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FF7AB" w14:textId="32AD2933" w:rsidR="009D0452" w:rsidRPr="009D0452" w:rsidRDefault="009D0452" w:rsidP="009D0452">
      <w:pPr>
        <w:ind w:firstLine="720"/>
        <w:jc w:val="right"/>
        <w:rPr>
          <w:sz w:val="20"/>
          <w:szCs w:val="20"/>
        </w:rPr>
      </w:pPr>
      <w:r w:rsidRPr="009D0452">
        <w:rPr>
          <w:rFonts w:eastAsia="SimSun"/>
          <w:kern w:val="2"/>
          <w:sz w:val="20"/>
          <w:szCs w:val="20"/>
          <w:lang w:eastAsia="hi-IN" w:bidi="hi-IN"/>
        </w:rPr>
        <w:t>Paraiškos priedas Nr. 1</w:t>
      </w:r>
    </w:p>
    <w:p w14:paraId="6C9231D4" w14:textId="77777777" w:rsidR="009D0452" w:rsidRDefault="009D0452" w:rsidP="001571B2">
      <w:pPr>
        <w:ind w:firstLine="720"/>
        <w:jc w:val="center"/>
        <w:rPr>
          <w:b/>
          <w:sz w:val="20"/>
          <w:szCs w:val="20"/>
        </w:rPr>
      </w:pPr>
    </w:p>
    <w:p w14:paraId="25B26588" w14:textId="21E86C5F" w:rsidR="001571B2" w:rsidRDefault="001571B2" w:rsidP="001571B2">
      <w:pPr>
        <w:ind w:firstLine="720"/>
        <w:jc w:val="center"/>
        <w:rPr>
          <w:b/>
          <w:sz w:val="20"/>
          <w:szCs w:val="20"/>
        </w:rPr>
      </w:pPr>
      <w:r w:rsidRPr="00E60C22">
        <w:rPr>
          <w:b/>
          <w:sz w:val="20"/>
          <w:szCs w:val="20"/>
        </w:rPr>
        <w:t>TECHNINĖ SPECIFIKACIJA:</w:t>
      </w:r>
    </w:p>
    <w:p w14:paraId="6A85EEDA" w14:textId="77777777" w:rsidR="001571B2" w:rsidRDefault="001571B2" w:rsidP="001571B2">
      <w:pPr>
        <w:ind w:firstLine="720"/>
        <w:jc w:val="center"/>
        <w:rPr>
          <w:b/>
          <w:sz w:val="20"/>
          <w:szCs w:val="20"/>
        </w:rPr>
      </w:pPr>
    </w:p>
    <w:tbl>
      <w:tblPr>
        <w:tblW w:w="9861" w:type="dxa"/>
        <w:tblCellMar>
          <w:left w:w="0" w:type="dxa"/>
          <w:right w:w="0" w:type="dxa"/>
        </w:tblCellMar>
        <w:tblLook w:val="04A0" w:firstRow="1" w:lastRow="0" w:firstColumn="1" w:lastColumn="0" w:noHBand="0" w:noVBand="1"/>
      </w:tblPr>
      <w:tblGrid>
        <w:gridCol w:w="1026"/>
        <w:gridCol w:w="7507"/>
        <w:gridCol w:w="1328"/>
      </w:tblGrid>
      <w:tr w:rsidR="001571B2" w:rsidRPr="001571B2" w14:paraId="26D35595" w14:textId="77777777" w:rsidTr="00920C14">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EDE008" w14:textId="77777777" w:rsidR="001571B2" w:rsidRPr="001571B2" w:rsidRDefault="001571B2" w:rsidP="00724C9B">
            <w:pPr>
              <w:jc w:val="center"/>
              <w:rPr>
                <w:color w:val="000000"/>
                <w:sz w:val="20"/>
                <w:szCs w:val="20"/>
              </w:rPr>
            </w:pPr>
            <w:r w:rsidRPr="001571B2">
              <w:rPr>
                <w:b/>
                <w:bCs/>
                <w:color w:val="000000"/>
                <w:sz w:val="20"/>
                <w:szCs w:val="20"/>
              </w:rPr>
              <w:t>Eil. Nr.</w:t>
            </w:r>
          </w:p>
        </w:tc>
        <w:tc>
          <w:tcPr>
            <w:tcW w:w="75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B873A4" w14:textId="77777777" w:rsidR="001571B2" w:rsidRPr="001571B2" w:rsidRDefault="001571B2" w:rsidP="00724C9B">
            <w:pPr>
              <w:jc w:val="center"/>
              <w:rPr>
                <w:color w:val="000000"/>
                <w:sz w:val="20"/>
                <w:szCs w:val="20"/>
              </w:rPr>
            </w:pPr>
            <w:r w:rsidRPr="001571B2">
              <w:rPr>
                <w:b/>
                <w:bCs/>
                <w:color w:val="000000"/>
                <w:sz w:val="20"/>
                <w:szCs w:val="20"/>
              </w:rPr>
              <w:t>Pavadinimas</w:t>
            </w:r>
          </w:p>
        </w:tc>
        <w:tc>
          <w:tcPr>
            <w:tcW w:w="13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392129" w14:textId="77777777" w:rsidR="001571B2" w:rsidRPr="001571B2" w:rsidRDefault="001571B2" w:rsidP="00724C9B">
            <w:pPr>
              <w:jc w:val="center"/>
              <w:rPr>
                <w:color w:val="000000"/>
                <w:sz w:val="20"/>
                <w:szCs w:val="20"/>
              </w:rPr>
            </w:pPr>
            <w:r w:rsidRPr="001571B2">
              <w:rPr>
                <w:b/>
                <w:bCs/>
                <w:color w:val="000000"/>
                <w:sz w:val="20"/>
                <w:szCs w:val="20"/>
              </w:rPr>
              <w:t>Planuojamas kiekis mato vnt.</w:t>
            </w:r>
          </w:p>
        </w:tc>
      </w:tr>
      <w:tr w:rsidR="001571B2" w:rsidRPr="001571B2" w14:paraId="3A013744" w14:textId="77777777" w:rsidTr="009D0452">
        <w:tc>
          <w:tcPr>
            <w:tcW w:w="9861"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3A9209" w14:textId="31972225" w:rsidR="001571B2" w:rsidRPr="001571B2" w:rsidRDefault="001571B2" w:rsidP="00724C9B">
            <w:pPr>
              <w:jc w:val="center"/>
              <w:rPr>
                <w:b/>
                <w:bCs/>
                <w:color w:val="000000"/>
                <w:sz w:val="20"/>
                <w:szCs w:val="20"/>
              </w:rPr>
            </w:pPr>
            <w:r w:rsidRPr="001571B2">
              <w:rPr>
                <w:b/>
                <w:bCs/>
                <w:color w:val="000000"/>
                <w:sz w:val="20"/>
                <w:szCs w:val="20"/>
                <w:lang w:val="en-US"/>
              </w:rPr>
              <w:t xml:space="preserve">SUTARTIES VERTĖ 30 000,00 EUR BE PVM </w:t>
            </w:r>
            <w:proofErr w:type="gramStart"/>
            <w:r w:rsidRPr="001571B2">
              <w:rPr>
                <w:b/>
                <w:bCs/>
                <w:color w:val="000000"/>
                <w:sz w:val="20"/>
                <w:szCs w:val="20"/>
                <w:lang w:val="en-US"/>
              </w:rPr>
              <w:t>/  36</w:t>
            </w:r>
            <w:proofErr w:type="gramEnd"/>
            <w:r w:rsidRPr="001571B2">
              <w:rPr>
                <w:b/>
                <w:bCs/>
                <w:color w:val="000000"/>
                <w:sz w:val="20"/>
                <w:szCs w:val="20"/>
                <w:lang w:val="en-US"/>
              </w:rPr>
              <w:t xml:space="preserve"> 300,00 EUR SU PVM</w:t>
            </w:r>
          </w:p>
        </w:tc>
      </w:tr>
      <w:tr w:rsidR="001571B2" w:rsidRPr="001571B2" w14:paraId="291F24B4" w14:textId="77777777" w:rsidTr="009D0452">
        <w:tc>
          <w:tcPr>
            <w:tcW w:w="9861"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D233EE" w14:textId="79606199" w:rsidR="001571B2" w:rsidRPr="001571B2" w:rsidRDefault="001571B2" w:rsidP="00724C9B">
            <w:pPr>
              <w:jc w:val="center"/>
              <w:rPr>
                <w:b/>
                <w:bCs/>
                <w:color w:val="000000"/>
                <w:sz w:val="20"/>
                <w:szCs w:val="20"/>
              </w:rPr>
            </w:pPr>
            <w:r w:rsidRPr="001571B2">
              <w:rPr>
                <w:b/>
                <w:bCs/>
                <w:color w:val="000000"/>
                <w:sz w:val="20"/>
                <w:szCs w:val="20"/>
              </w:rPr>
              <w:t xml:space="preserve">Kompresorius ASD40T/12, filtras F46KE, </w:t>
            </w:r>
            <w:proofErr w:type="spellStart"/>
            <w:r w:rsidRPr="001571B2">
              <w:rPr>
                <w:b/>
                <w:bCs/>
                <w:color w:val="000000"/>
                <w:sz w:val="20"/>
                <w:szCs w:val="20"/>
              </w:rPr>
              <w:t>aquamat</w:t>
            </w:r>
            <w:proofErr w:type="spellEnd"/>
            <w:r w:rsidRPr="001571B2">
              <w:rPr>
                <w:b/>
                <w:bCs/>
                <w:color w:val="000000"/>
                <w:sz w:val="20"/>
                <w:szCs w:val="20"/>
              </w:rPr>
              <w:t xml:space="preserve"> CF6</w:t>
            </w:r>
          </w:p>
        </w:tc>
      </w:tr>
      <w:tr w:rsidR="001571B2" w:rsidRPr="001571B2" w14:paraId="4E74C8CE" w14:textId="77777777" w:rsidTr="009D0452">
        <w:tc>
          <w:tcPr>
            <w:tcW w:w="9861"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3E6350" w14:textId="0E317B82" w:rsidR="001571B2" w:rsidRPr="001571B2" w:rsidRDefault="001571B2" w:rsidP="00724C9B">
            <w:pPr>
              <w:jc w:val="center"/>
              <w:rPr>
                <w:b/>
                <w:bCs/>
                <w:color w:val="000000"/>
                <w:sz w:val="20"/>
                <w:szCs w:val="20"/>
              </w:rPr>
            </w:pPr>
            <w:r w:rsidRPr="001571B2">
              <w:rPr>
                <w:b/>
                <w:bCs/>
                <w:color w:val="000000"/>
                <w:sz w:val="20"/>
                <w:szCs w:val="20"/>
              </w:rPr>
              <w:t>Aptarnavimas atliekamas po 3000 kompresoriaus darbo valandų</w:t>
            </w:r>
          </w:p>
        </w:tc>
      </w:tr>
      <w:tr w:rsidR="001571B2" w:rsidRPr="001571B2" w14:paraId="47C152BD"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70124" w14:textId="77777777" w:rsidR="001571B2" w:rsidRPr="001571B2" w:rsidRDefault="001571B2" w:rsidP="00724C9B">
            <w:pPr>
              <w:pStyle w:val="Sraopastraipa"/>
              <w:ind w:hanging="360"/>
              <w:rPr>
                <w:rFonts w:ascii="Times New Roman" w:hAnsi="Times New Roman" w:cs="Times New Roman"/>
                <w:color w:val="000000"/>
                <w:sz w:val="20"/>
                <w:szCs w:val="20"/>
              </w:rPr>
            </w:pPr>
            <w:bookmarkStart w:id="0" w:name="_Hlk172274721"/>
            <w:r w:rsidRPr="001571B2">
              <w:rPr>
                <w:rFonts w:ascii="Times New Roman" w:hAnsi="Times New Roman" w:cs="Times New Roman"/>
                <w:color w:val="000000"/>
                <w:sz w:val="20"/>
                <w:szCs w:val="20"/>
              </w:rPr>
              <w:t>1.      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353C548" w14:textId="77777777" w:rsidR="001571B2" w:rsidRPr="001571B2" w:rsidRDefault="001571B2" w:rsidP="00724C9B">
            <w:pPr>
              <w:jc w:val="both"/>
              <w:rPr>
                <w:color w:val="000000"/>
                <w:sz w:val="20"/>
                <w:szCs w:val="20"/>
              </w:rPr>
            </w:pPr>
            <w:r w:rsidRPr="001571B2">
              <w:rPr>
                <w:color w:val="000000"/>
                <w:sz w:val="20"/>
                <w:szCs w:val="20"/>
              </w:rPr>
              <w:t>Oro filtras </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C410BB" w14:textId="56D3A4A8" w:rsidR="001571B2" w:rsidRPr="001571B2" w:rsidRDefault="001571B2" w:rsidP="00724C9B">
            <w:pPr>
              <w:jc w:val="center"/>
              <w:rPr>
                <w:color w:val="000000"/>
                <w:sz w:val="20"/>
                <w:szCs w:val="20"/>
              </w:rPr>
            </w:pPr>
            <w:r w:rsidRPr="001571B2">
              <w:rPr>
                <w:color w:val="000000"/>
                <w:sz w:val="20"/>
                <w:szCs w:val="20"/>
              </w:rPr>
              <w:t>1 vnt.</w:t>
            </w:r>
          </w:p>
        </w:tc>
      </w:tr>
      <w:bookmarkEnd w:id="0"/>
      <w:tr w:rsidR="001571B2" w:rsidRPr="001571B2" w14:paraId="55D6667B"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8FF9B8"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2.      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6BF89C" w14:textId="77777777" w:rsidR="001571B2" w:rsidRPr="001571B2" w:rsidRDefault="001571B2" w:rsidP="00724C9B">
            <w:pPr>
              <w:jc w:val="both"/>
              <w:rPr>
                <w:color w:val="000000"/>
                <w:sz w:val="20"/>
                <w:szCs w:val="20"/>
              </w:rPr>
            </w:pPr>
            <w:r w:rsidRPr="001571B2">
              <w:rPr>
                <w:color w:val="000000"/>
                <w:sz w:val="20"/>
                <w:szCs w:val="20"/>
              </w:rPr>
              <w:t>Tepalo filtras</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D2D60AC" w14:textId="69553E50" w:rsidR="001571B2" w:rsidRPr="001571B2" w:rsidRDefault="001571B2" w:rsidP="00724C9B">
            <w:pPr>
              <w:jc w:val="center"/>
              <w:rPr>
                <w:color w:val="000000"/>
                <w:sz w:val="20"/>
                <w:szCs w:val="20"/>
              </w:rPr>
            </w:pPr>
            <w:r w:rsidRPr="001571B2">
              <w:rPr>
                <w:color w:val="000000"/>
                <w:sz w:val="20"/>
                <w:szCs w:val="20"/>
              </w:rPr>
              <w:t>1 vnt.</w:t>
            </w:r>
          </w:p>
        </w:tc>
      </w:tr>
      <w:tr w:rsidR="001571B2" w:rsidRPr="001571B2" w14:paraId="20CA9F67"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266177"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3.      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75D178" w14:textId="77777777" w:rsidR="001571B2" w:rsidRPr="001571B2" w:rsidRDefault="001571B2" w:rsidP="00724C9B">
            <w:pPr>
              <w:jc w:val="both"/>
              <w:rPr>
                <w:color w:val="000000"/>
                <w:sz w:val="20"/>
                <w:szCs w:val="20"/>
              </w:rPr>
            </w:pPr>
            <w:r w:rsidRPr="001571B2">
              <w:rPr>
                <w:color w:val="000000"/>
                <w:sz w:val="20"/>
                <w:szCs w:val="20"/>
              </w:rPr>
              <w:t>Alyva MOL ar lygiavertė</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F1CE20" w14:textId="69B08599" w:rsidR="001571B2" w:rsidRPr="001571B2" w:rsidRDefault="001571B2" w:rsidP="00724C9B">
            <w:pPr>
              <w:jc w:val="center"/>
              <w:rPr>
                <w:color w:val="000000"/>
                <w:sz w:val="20"/>
                <w:szCs w:val="20"/>
              </w:rPr>
            </w:pPr>
            <w:r w:rsidRPr="001571B2">
              <w:rPr>
                <w:color w:val="000000"/>
                <w:sz w:val="20"/>
                <w:szCs w:val="20"/>
              </w:rPr>
              <w:t>1 L</w:t>
            </w:r>
          </w:p>
        </w:tc>
      </w:tr>
      <w:tr w:rsidR="001571B2" w:rsidRPr="001571B2" w14:paraId="2C91C70A"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51F1E3"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4.      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B93F2C" w14:textId="77777777" w:rsidR="001571B2" w:rsidRPr="001571B2" w:rsidRDefault="001571B2" w:rsidP="00724C9B">
            <w:pPr>
              <w:jc w:val="both"/>
              <w:rPr>
                <w:color w:val="000000"/>
                <w:sz w:val="20"/>
                <w:szCs w:val="20"/>
              </w:rPr>
            </w:pPr>
            <w:r w:rsidRPr="001571B2">
              <w:rPr>
                <w:color w:val="000000"/>
                <w:sz w:val="20"/>
                <w:szCs w:val="20"/>
              </w:rPr>
              <w:t>Sisteminio filtro elementas E46KE ar lygiavertis</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B94D2E" w14:textId="50754D23" w:rsidR="001571B2" w:rsidRPr="001571B2" w:rsidRDefault="001571B2" w:rsidP="00724C9B">
            <w:pPr>
              <w:jc w:val="center"/>
              <w:rPr>
                <w:color w:val="000000"/>
                <w:sz w:val="20"/>
                <w:szCs w:val="20"/>
              </w:rPr>
            </w:pPr>
            <w:r w:rsidRPr="001571B2">
              <w:rPr>
                <w:color w:val="000000"/>
                <w:sz w:val="20"/>
                <w:szCs w:val="20"/>
              </w:rPr>
              <w:t>1 vnt.</w:t>
            </w:r>
          </w:p>
        </w:tc>
      </w:tr>
      <w:tr w:rsidR="001571B2" w:rsidRPr="001571B2" w14:paraId="1AB78F37"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8DA452"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5.      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E5C7E4" w14:textId="77777777" w:rsidR="001571B2" w:rsidRPr="001571B2" w:rsidRDefault="001571B2" w:rsidP="00724C9B">
            <w:pPr>
              <w:jc w:val="both"/>
              <w:rPr>
                <w:color w:val="000000"/>
                <w:sz w:val="20"/>
                <w:szCs w:val="20"/>
              </w:rPr>
            </w:pPr>
            <w:proofErr w:type="spellStart"/>
            <w:r w:rsidRPr="001571B2">
              <w:rPr>
                <w:color w:val="000000"/>
                <w:sz w:val="20"/>
                <w:szCs w:val="20"/>
              </w:rPr>
              <w:t>Aquamat</w:t>
            </w:r>
            <w:proofErr w:type="spellEnd"/>
            <w:r w:rsidRPr="001571B2">
              <w:rPr>
                <w:color w:val="000000"/>
                <w:sz w:val="20"/>
                <w:szCs w:val="20"/>
              </w:rPr>
              <w:t xml:space="preserve"> CF 6 ar lygiaverčių filtrų komplektas</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323119" w14:textId="5A709829" w:rsidR="001571B2" w:rsidRPr="001571B2" w:rsidRDefault="001571B2" w:rsidP="00724C9B">
            <w:pPr>
              <w:jc w:val="center"/>
              <w:rPr>
                <w:color w:val="000000"/>
                <w:sz w:val="20"/>
                <w:szCs w:val="20"/>
              </w:rPr>
            </w:pPr>
            <w:r w:rsidRPr="001571B2">
              <w:rPr>
                <w:color w:val="000000"/>
                <w:sz w:val="20"/>
                <w:szCs w:val="20"/>
              </w:rPr>
              <w:t>1 vnt.</w:t>
            </w:r>
          </w:p>
        </w:tc>
      </w:tr>
      <w:tr w:rsidR="001571B2" w:rsidRPr="001571B2" w14:paraId="104FE4F1" w14:textId="77777777" w:rsidTr="009D0452">
        <w:tc>
          <w:tcPr>
            <w:tcW w:w="98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73E61F" w14:textId="26FDCBF0" w:rsidR="001571B2" w:rsidRPr="001571B2" w:rsidRDefault="001571B2" w:rsidP="00724C9B">
            <w:pPr>
              <w:jc w:val="center"/>
              <w:rPr>
                <w:color w:val="000000"/>
                <w:sz w:val="20"/>
                <w:szCs w:val="20"/>
              </w:rPr>
            </w:pPr>
            <w:r w:rsidRPr="001571B2">
              <w:rPr>
                <w:b/>
                <w:color w:val="000000"/>
                <w:sz w:val="20"/>
                <w:szCs w:val="20"/>
              </w:rPr>
              <w:t>Aptarnavimas atliekamas po 6000 kompresoriaus darbo valandų</w:t>
            </w:r>
          </w:p>
        </w:tc>
      </w:tr>
      <w:tr w:rsidR="001571B2" w:rsidRPr="001571B2" w14:paraId="4C75BE9F"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3C80ED"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6.      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2AE2CE" w14:textId="77777777" w:rsidR="001571B2" w:rsidRPr="001571B2" w:rsidRDefault="001571B2" w:rsidP="00724C9B">
            <w:pPr>
              <w:jc w:val="both"/>
              <w:rPr>
                <w:color w:val="000000"/>
                <w:sz w:val="20"/>
                <w:szCs w:val="20"/>
              </w:rPr>
            </w:pPr>
            <w:r w:rsidRPr="001571B2">
              <w:rPr>
                <w:color w:val="000000"/>
                <w:sz w:val="20"/>
                <w:szCs w:val="20"/>
              </w:rPr>
              <w:t>Oro filtras </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14:paraId="694BE973" w14:textId="4EFDA979" w:rsidR="001571B2" w:rsidRPr="001571B2" w:rsidRDefault="001571B2" w:rsidP="00724C9B">
            <w:pPr>
              <w:jc w:val="center"/>
              <w:rPr>
                <w:color w:val="000000"/>
                <w:sz w:val="20"/>
                <w:szCs w:val="20"/>
              </w:rPr>
            </w:pPr>
            <w:r w:rsidRPr="001571B2">
              <w:rPr>
                <w:color w:val="000000"/>
                <w:sz w:val="20"/>
                <w:szCs w:val="20"/>
              </w:rPr>
              <w:t>1 vnt.</w:t>
            </w:r>
          </w:p>
        </w:tc>
      </w:tr>
      <w:tr w:rsidR="001571B2" w:rsidRPr="001571B2" w14:paraId="3C8D7321"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EA91C"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7.      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4A8A30" w14:textId="77777777" w:rsidR="001571B2" w:rsidRPr="001571B2" w:rsidRDefault="001571B2" w:rsidP="00724C9B">
            <w:pPr>
              <w:jc w:val="both"/>
              <w:rPr>
                <w:color w:val="000000"/>
                <w:sz w:val="20"/>
                <w:szCs w:val="20"/>
              </w:rPr>
            </w:pPr>
            <w:r w:rsidRPr="001571B2">
              <w:rPr>
                <w:color w:val="000000"/>
                <w:sz w:val="20"/>
                <w:szCs w:val="20"/>
              </w:rPr>
              <w:t>Tepalo filtras</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14:paraId="09A42650" w14:textId="7437FA44" w:rsidR="001571B2" w:rsidRPr="001571B2" w:rsidRDefault="001571B2" w:rsidP="00724C9B">
            <w:pPr>
              <w:jc w:val="center"/>
              <w:rPr>
                <w:color w:val="000000"/>
                <w:sz w:val="20"/>
                <w:szCs w:val="20"/>
              </w:rPr>
            </w:pPr>
            <w:r w:rsidRPr="001571B2">
              <w:rPr>
                <w:color w:val="000000"/>
                <w:sz w:val="20"/>
                <w:szCs w:val="20"/>
              </w:rPr>
              <w:t>1 vnt.</w:t>
            </w:r>
          </w:p>
        </w:tc>
      </w:tr>
      <w:tr w:rsidR="001571B2" w:rsidRPr="001571B2" w14:paraId="0D9E5022"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869959"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8.      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B5B56F" w14:textId="77777777" w:rsidR="001571B2" w:rsidRPr="001571B2" w:rsidRDefault="001571B2" w:rsidP="00724C9B">
            <w:pPr>
              <w:jc w:val="both"/>
              <w:rPr>
                <w:color w:val="000000"/>
                <w:sz w:val="20"/>
                <w:szCs w:val="20"/>
              </w:rPr>
            </w:pPr>
            <w:r w:rsidRPr="001571B2">
              <w:rPr>
                <w:color w:val="000000"/>
                <w:sz w:val="20"/>
                <w:szCs w:val="20"/>
              </w:rPr>
              <w:t>Alyva S-460 ar lygiavertė</w:t>
            </w:r>
          </w:p>
        </w:tc>
        <w:tc>
          <w:tcPr>
            <w:tcW w:w="13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FE55D0" w14:textId="66AA98CA" w:rsidR="001571B2" w:rsidRPr="001571B2" w:rsidRDefault="001571B2" w:rsidP="001571B2">
            <w:pPr>
              <w:jc w:val="center"/>
              <w:rPr>
                <w:color w:val="000000"/>
                <w:sz w:val="20"/>
                <w:szCs w:val="20"/>
              </w:rPr>
            </w:pPr>
            <w:r w:rsidRPr="001571B2">
              <w:rPr>
                <w:color w:val="000000"/>
                <w:sz w:val="20"/>
                <w:szCs w:val="20"/>
              </w:rPr>
              <w:t>1 L</w:t>
            </w:r>
          </w:p>
        </w:tc>
      </w:tr>
      <w:tr w:rsidR="001571B2" w:rsidRPr="001571B2" w14:paraId="24A8D8DE"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4EC64"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9.      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9D749B" w14:textId="77777777" w:rsidR="001571B2" w:rsidRPr="001571B2" w:rsidRDefault="001571B2" w:rsidP="00724C9B">
            <w:pPr>
              <w:jc w:val="both"/>
              <w:rPr>
                <w:color w:val="000000"/>
                <w:sz w:val="20"/>
                <w:szCs w:val="20"/>
              </w:rPr>
            </w:pPr>
            <w:r w:rsidRPr="001571B2">
              <w:rPr>
                <w:color w:val="000000"/>
                <w:sz w:val="20"/>
                <w:szCs w:val="20"/>
              </w:rPr>
              <w:t>Separatorius </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14:paraId="088F5051" w14:textId="57F2E6D3" w:rsidR="001571B2" w:rsidRPr="001571B2" w:rsidRDefault="001571B2" w:rsidP="00724C9B">
            <w:pPr>
              <w:jc w:val="center"/>
              <w:rPr>
                <w:color w:val="000000"/>
                <w:sz w:val="20"/>
                <w:szCs w:val="20"/>
              </w:rPr>
            </w:pPr>
            <w:r w:rsidRPr="001571B2">
              <w:rPr>
                <w:color w:val="000000"/>
                <w:sz w:val="20"/>
                <w:szCs w:val="20"/>
              </w:rPr>
              <w:t>1 vnt.</w:t>
            </w:r>
          </w:p>
        </w:tc>
      </w:tr>
      <w:tr w:rsidR="001571B2" w:rsidRPr="001571B2" w14:paraId="401D0403"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9477FD"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10.   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CC1FB7" w14:textId="77777777" w:rsidR="001571B2" w:rsidRPr="001571B2" w:rsidRDefault="001571B2" w:rsidP="00724C9B">
            <w:pPr>
              <w:jc w:val="both"/>
              <w:rPr>
                <w:color w:val="000000"/>
                <w:sz w:val="20"/>
                <w:szCs w:val="20"/>
              </w:rPr>
            </w:pPr>
            <w:r w:rsidRPr="001571B2">
              <w:rPr>
                <w:color w:val="000000"/>
                <w:sz w:val="20"/>
                <w:szCs w:val="20"/>
              </w:rPr>
              <w:t>Sisteminio filtro elementas E46KE ar lygiavertis</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14:paraId="3FE9A498" w14:textId="10FA91AC" w:rsidR="001571B2" w:rsidRPr="001571B2" w:rsidRDefault="001571B2" w:rsidP="00724C9B">
            <w:pPr>
              <w:jc w:val="center"/>
              <w:rPr>
                <w:color w:val="000000"/>
                <w:sz w:val="20"/>
                <w:szCs w:val="20"/>
              </w:rPr>
            </w:pPr>
            <w:r w:rsidRPr="001571B2">
              <w:rPr>
                <w:color w:val="000000"/>
                <w:sz w:val="20"/>
                <w:szCs w:val="20"/>
              </w:rPr>
              <w:t>1 vnt.</w:t>
            </w:r>
          </w:p>
        </w:tc>
      </w:tr>
      <w:tr w:rsidR="001571B2" w:rsidRPr="001571B2" w14:paraId="7459CB72"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2FAE6C"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11.   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433C14" w14:textId="77777777" w:rsidR="001571B2" w:rsidRPr="001571B2" w:rsidRDefault="001571B2" w:rsidP="00724C9B">
            <w:pPr>
              <w:jc w:val="both"/>
              <w:rPr>
                <w:color w:val="000000"/>
                <w:sz w:val="20"/>
                <w:szCs w:val="20"/>
              </w:rPr>
            </w:pPr>
            <w:proofErr w:type="spellStart"/>
            <w:r w:rsidRPr="001571B2">
              <w:rPr>
                <w:color w:val="000000"/>
                <w:sz w:val="20"/>
                <w:szCs w:val="20"/>
              </w:rPr>
              <w:t>Aquamat</w:t>
            </w:r>
            <w:proofErr w:type="spellEnd"/>
            <w:r w:rsidRPr="001571B2">
              <w:rPr>
                <w:color w:val="000000"/>
                <w:sz w:val="20"/>
                <w:szCs w:val="20"/>
              </w:rPr>
              <w:t xml:space="preserve"> CF 6 ar lygiaverčių filtrų komplektas</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14:paraId="426492BF" w14:textId="2E3E04CD" w:rsidR="001571B2" w:rsidRPr="001571B2" w:rsidRDefault="001571B2" w:rsidP="00724C9B">
            <w:pPr>
              <w:jc w:val="center"/>
              <w:rPr>
                <w:color w:val="000000"/>
                <w:sz w:val="20"/>
                <w:szCs w:val="20"/>
              </w:rPr>
            </w:pPr>
            <w:r w:rsidRPr="001571B2">
              <w:rPr>
                <w:color w:val="000000"/>
                <w:sz w:val="20"/>
                <w:szCs w:val="20"/>
              </w:rPr>
              <w:t>1 vnt.</w:t>
            </w:r>
          </w:p>
        </w:tc>
      </w:tr>
      <w:tr w:rsidR="009D0452" w:rsidRPr="001571B2" w14:paraId="72BA37C1" w14:textId="77777777" w:rsidTr="009D0452">
        <w:tc>
          <w:tcPr>
            <w:tcW w:w="98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591CFF" w14:textId="1F78FB8F" w:rsidR="009D0452" w:rsidRPr="001571B2" w:rsidRDefault="009D0452" w:rsidP="00724C9B">
            <w:pPr>
              <w:jc w:val="center"/>
              <w:rPr>
                <w:color w:val="000000"/>
                <w:sz w:val="20"/>
                <w:szCs w:val="20"/>
              </w:rPr>
            </w:pPr>
            <w:r w:rsidRPr="001571B2">
              <w:rPr>
                <w:b/>
                <w:bCs/>
                <w:color w:val="000000"/>
                <w:sz w:val="20"/>
                <w:szCs w:val="20"/>
              </w:rPr>
              <w:t>Deguonies generatorius MO2CSS 20D41 (SN2113241591)</w:t>
            </w:r>
          </w:p>
        </w:tc>
      </w:tr>
      <w:tr w:rsidR="009D0452" w:rsidRPr="001571B2" w14:paraId="590C5588" w14:textId="77777777" w:rsidTr="009D0452">
        <w:tc>
          <w:tcPr>
            <w:tcW w:w="98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9EE01" w14:textId="5F981BAD" w:rsidR="009D0452" w:rsidRPr="001571B2" w:rsidRDefault="009D0452" w:rsidP="00724C9B">
            <w:pPr>
              <w:jc w:val="center"/>
              <w:rPr>
                <w:color w:val="000000"/>
                <w:sz w:val="20"/>
                <w:szCs w:val="20"/>
              </w:rPr>
            </w:pPr>
            <w:r w:rsidRPr="001571B2">
              <w:rPr>
                <w:b/>
                <w:color w:val="000000"/>
                <w:sz w:val="20"/>
                <w:szCs w:val="20"/>
              </w:rPr>
              <w:t>Aptarnavimas atliekamas po 4000  darbo valandų</w:t>
            </w:r>
          </w:p>
        </w:tc>
      </w:tr>
      <w:tr w:rsidR="001571B2" w:rsidRPr="001571B2" w14:paraId="2A104A41"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D9D81"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12.   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6064A9" w14:textId="77777777" w:rsidR="001571B2" w:rsidRPr="001571B2" w:rsidRDefault="001571B2" w:rsidP="00724C9B">
            <w:pPr>
              <w:jc w:val="both"/>
              <w:rPr>
                <w:color w:val="000000"/>
                <w:sz w:val="20"/>
                <w:szCs w:val="20"/>
              </w:rPr>
            </w:pPr>
            <w:r w:rsidRPr="001571B2">
              <w:rPr>
                <w:color w:val="000000"/>
                <w:sz w:val="20"/>
                <w:szCs w:val="20"/>
              </w:rPr>
              <w:t>Suspausto oro anglinis filtras GS AE294DAC ar lygiavertis</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14:paraId="3502788B" w14:textId="020221FC" w:rsidR="001571B2" w:rsidRPr="001571B2" w:rsidRDefault="001571B2" w:rsidP="00724C9B">
            <w:pPr>
              <w:jc w:val="center"/>
              <w:rPr>
                <w:color w:val="000000"/>
                <w:sz w:val="20"/>
                <w:szCs w:val="20"/>
              </w:rPr>
            </w:pPr>
            <w:r w:rsidRPr="001571B2">
              <w:rPr>
                <w:color w:val="000000"/>
                <w:sz w:val="20"/>
                <w:szCs w:val="20"/>
              </w:rPr>
              <w:t>1 vnt.</w:t>
            </w:r>
          </w:p>
        </w:tc>
      </w:tr>
      <w:tr w:rsidR="001571B2" w:rsidRPr="001571B2" w14:paraId="240E67D4"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FD5DE1"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13.   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075868" w14:textId="77777777" w:rsidR="001571B2" w:rsidRPr="001571B2" w:rsidRDefault="001571B2" w:rsidP="00724C9B">
            <w:pPr>
              <w:jc w:val="both"/>
              <w:rPr>
                <w:color w:val="000000"/>
                <w:sz w:val="20"/>
                <w:szCs w:val="20"/>
              </w:rPr>
            </w:pPr>
            <w:r w:rsidRPr="001571B2">
              <w:rPr>
                <w:color w:val="000000"/>
                <w:sz w:val="20"/>
                <w:szCs w:val="20"/>
              </w:rPr>
              <w:t>Deguonies sterilus filtras GSO2DST119 ar lygiavertis</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14:paraId="10D75531" w14:textId="3EA8A0C5" w:rsidR="001571B2" w:rsidRPr="001571B2" w:rsidRDefault="001571B2" w:rsidP="00724C9B">
            <w:pPr>
              <w:jc w:val="center"/>
              <w:rPr>
                <w:color w:val="000000"/>
                <w:sz w:val="20"/>
                <w:szCs w:val="20"/>
              </w:rPr>
            </w:pPr>
            <w:r w:rsidRPr="001571B2">
              <w:rPr>
                <w:color w:val="000000"/>
                <w:sz w:val="20"/>
                <w:szCs w:val="20"/>
              </w:rPr>
              <w:t>1 vnt.</w:t>
            </w:r>
          </w:p>
        </w:tc>
      </w:tr>
      <w:tr w:rsidR="009D0452" w:rsidRPr="001571B2" w14:paraId="17BD6934" w14:textId="77777777" w:rsidTr="009D0452">
        <w:tc>
          <w:tcPr>
            <w:tcW w:w="98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C18FFB" w14:textId="02679122" w:rsidR="009D0452" w:rsidRPr="001571B2" w:rsidRDefault="009D0452" w:rsidP="00724C9B">
            <w:pPr>
              <w:jc w:val="center"/>
              <w:rPr>
                <w:color w:val="000000"/>
                <w:sz w:val="20"/>
                <w:szCs w:val="20"/>
              </w:rPr>
            </w:pPr>
            <w:r w:rsidRPr="009D0452">
              <w:rPr>
                <w:b/>
                <w:color w:val="000000"/>
                <w:sz w:val="22"/>
                <w:szCs w:val="22"/>
              </w:rPr>
              <w:t>Aptarnavimas atliekamas po 8000  darbo valandų</w:t>
            </w:r>
          </w:p>
        </w:tc>
      </w:tr>
      <w:tr w:rsidR="001571B2" w:rsidRPr="001571B2" w14:paraId="1E780649"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7B0C7"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14.   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05935D" w14:textId="77777777" w:rsidR="001571B2" w:rsidRPr="001571B2" w:rsidRDefault="001571B2" w:rsidP="00724C9B">
            <w:pPr>
              <w:jc w:val="both"/>
              <w:rPr>
                <w:color w:val="000000"/>
                <w:sz w:val="20"/>
                <w:szCs w:val="20"/>
              </w:rPr>
            </w:pPr>
            <w:r w:rsidRPr="001571B2">
              <w:rPr>
                <w:color w:val="000000"/>
                <w:sz w:val="20"/>
                <w:szCs w:val="20"/>
              </w:rPr>
              <w:t>Suspausto oro anglinis filtras GS AE294DAC ar lygiavertis</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14:paraId="22F34528" w14:textId="523AC04F" w:rsidR="001571B2" w:rsidRPr="001571B2" w:rsidRDefault="001571B2" w:rsidP="00724C9B">
            <w:pPr>
              <w:jc w:val="center"/>
              <w:rPr>
                <w:color w:val="000000"/>
                <w:sz w:val="20"/>
                <w:szCs w:val="20"/>
              </w:rPr>
            </w:pPr>
            <w:r w:rsidRPr="001571B2">
              <w:rPr>
                <w:color w:val="000000"/>
                <w:sz w:val="20"/>
                <w:szCs w:val="20"/>
              </w:rPr>
              <w:t>1 vnt.</w:t>
            </w:r>
          </w:p>
        </w:tc>
      </w:tr>
      <w:tr w:rsidR="001571B2" w:rsidRPr="001571B2" w14:paraId="222356F5"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95E46D"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15.   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69157E" w14:textId="77777777" w:rsidR="001571B2" w:rsidRPr="001571B2" w:rsidRDefault="001571B2" w:rsidP="00724C9B">
            <w:pPr>
              <w:jc w:val="both"/>
              <w:rPr>
                <w:color w:val="000000"/>
                <w:sz w:val="20"/>
                <w:szCs w:val="20"/>
              </w:rPr>
            </w:pPr>
            <w:r w:rsidRPr="001571B2">
              <w:rPr>
                <w:color w:val="000000"/>
                <w:sz w:val="20"/>
                <w:szCs w:val="20"/>
              </w:rPr>
              <w:t>Suspausto oro filtras GS AE294DXA ar lygiavertis</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14:paraId="2C6A7231" w14:textId="4DEC065D" w:rsidR="001571B2" w:rsidRPr="001571B2" w:rsidRDefault="001571B2" w:rsidP="00724C9B">
            <w:pPr>
              <w:jc w:val="center"/>
              <w:rPr>
                <w:color w:val="000000"/>
                <w:sz w:val="20"/>
                <w:szCs w:val="20"/>
              </w:rPr>
            </w:pPr>
            <w:r w:rsidRPr="001571B2">
              <w:rPr>
                <w:color w:val="000000"/>
                <w:sz w:val="20"/>
                <w:szCs w:val="20"/>
              </w:rPr>
              <w:t>1 vnt.</w:t>
            </w:r>
          </w:p>
        </w:tc>
      </w:tr>
      <w:tr w:rsidR="001571B2" w:rsidRPr="001571B2" w14:paraId="2292F6F6"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BB06C"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16.   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3BFAA5" w14:textId="77777777" w:rsidR="001571B2" w:rsidRPr="001571B2" w:rsidRDefault="001571B2" w:rsidP="00724C9B">
            <w:pPr>
              <w:jc w:val="both"/>
              <w:rPr>
                <w:color w:val="000000"/>
                <w:sz w:val="20"/>
                <w:szCs w:val="20"/>
              </w:rPr>
            </w:pPr>
            <w:r w:rsidRPr="001571B2">
              <w:rPr>
                <w:color w:val="000000"/>
                <w:sz w:val="20"/>
                <w:szCs w:val="20"/>
              </w:rPr>
              <w:t>Deguonies sterilus filtras GSO2DST119 ar lygiavertis</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14:paraId="550B7CDB" w14:textId="574C1D19" w:rsidR="001571B2" w:rsidRPr="001571B2" w:rsidRDefault="001571B2" w:rsidP="00724C9B">
            <w:pPr>
              <w:jc w:val="center"/>
              <w:rPr>
                <w:color w:val="000000"/>
                <w:sz w:val="20"/>
                <w:szCs w:val="20"/>
              </w:rPr>
            </w:pPr>
            <w:r w:rsidRPr="001571B2">
              <w:rPr>
                <w:color w:val="000000"/>
                <w:sz w:val="20"/>
                <w:szCs w:val="20"/>
              </w:rPr>
              <w:t>1 vnt.</w:t>
            </w:r>
          </w:p>
        </w:tc>
      </w:tr>
      <w:tr w:rsidR="001571B2" w:rsidRPr="001571B2" w14:paraId="61C06A2A"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8FCA0"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17.   </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A08E59" w14:textId="77777777" w:rsidR="001571B2" w:rsidRPr="001571B2" w:rsidRDefault="001571B2" w:rsidP="00724C9B">
            <w:pPr>
              <w:jc w:val="both"/>
              <w:rPr>
                <w:color w:val="000000"/>
                <w:sz w:val="20"/>
                <w:szCs w:val="20"/>
              </w:rPr>
            </w:pPr>
            <w:r w:rsidRPr="001571B2">
              <w:rPr>
                <w:color w:val="000000"/>
                <w:sz w:val="20"/>
                <w:szCs w:val="20"/>
              </w:rPr>
              <w:t>Deguonies filtras GSO2DXA119 ar lygiavertis</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14:paraId="1281A881" w14:textId="459170CE" w:rsidR="001571B2" w:rsidRPr="001571B2" w:rsidRDefault="001571B2" w:rsidP="00724C9B">
            <w:pPr>
              <w:jc w:val="center"/>
              <w:rPr>
                <w:color w:val="000000"/>
                <w:sz w:val="20"/>
                <w:szCs w:val="20"/>
              </w:rPr>
            </w:pPr>
            <w:r w:rsidRPr="001571B2">
              <w:rPr>
                <w:color w:val="000000"/>
                <w:sz w:val="20"/>
                <w:szCs w:val="20"/>
              </w:rPr>
              <w:t>1 vnt.</w:t>
            </w:r>
          </w:p>
        </w:tc>
      </w:tr>
      <w:tr w:rsidR="001571B2" w:rsidRPr="001571B2" w14:paraId="3E09EBF9" w14:textId="77777777" w:rsidTr="00920C14">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B5A680" w14:textId="77777777" w:rsidR="001571B2" w:rsidRPr="001571B2" w:rsidRDefault="001571B2" w:rsidP="00724C9B">
            <w:pPr>
              <w:pStyle w:val="Sraopastraipa"/>
              <w:ind w:hanging="360"/>
              <w:rPr>
                <w:rFonts w:ascii="Times New Roman" w:hAnsi="Times New Roman" w:cs="Times New Roman"/>
                <w:color w:val="000000"/>
                <w:sz w:val="20"/>
                <w:szCs w:val="20"/>
              </w:rPr>
            </w:pPr>
            <w:r w:rsidRPr="001571B2">
              <w:rPr>
                <w:rFonts w:ascii="Times New Roman" w:hAnsi="Times New Roman" w:cs="Times New Roman"/>
                <w:color w:val="000000"/>
                <w:sz w:val="20"/>
                <w:szCs w:val="20"/>
              </w:rPr>
              <w:t>18.</w:t>
            </w:r>
          </w:p>
        </w:tc>
        <w:tc>
          <w:tcPr>
            <w:tcW w:w="7507" w:type="dxa"/>
            <w:tcBorders>
              <w:top w:val="nil"/>
              <w:left w:val="nil"/>
              <w:bottom w:val="single" w:sz="8" w:space="0" w:color="auto"/>
              <w:right w:val="single" w:sz="8" w:space="0" w:color="auto"/>
            </w:tcBorders>
            <w:tcMar>
              <w:top w:w="0" w:type="dxa"/>
              <w:left w:w="108" w:type="dxa"/>
              <w:bottom w:w="0" w:type="dxa"/>
              <w:right w:w="108" w:type="dxa"/>
            </w:tcMar>
            <w:vAlign w:val="bottom"/>
          </w:tcPr>
          <w:p w14:paraId="2CC13CCA" w14:textId="0F386772" w:rsidR="001571B2" w:rsidRPr="001571B2" w:rsidRDefault="001571B2" w:rsidP="00724C9B">
            <w:pPr>
              <w:jc w:val="both"/>
              <w:rPr>
                <w:color w:val="000000"/>
                <w:sz w:val="20"/>
                <w:szCs w:val="20"/>
              </w:rPr>
            </w:pPr>
            <w:r w:rsidRPr="001571B2">
              <w:rPr>
                <w:color w:val="000000"/>
                <w:sz w:val="20"/>
                <w:szCs w:val="20"/>
              </w:rPr>
              <w:t>Serviso inžinieriaus darbas</w:t>
            </w:r>
          </w:p>
        </w:tc>
        <w:tc>
          <w:tcPr>
            <w:tcW w:w="1328" w:type="dxa"/>
            <w:tcBorders>
              <w:top w:val="nil"/>
              <w:left w:val="nil"/>
              <w:bottom w:val="single" w:sz="8" w:space="0" w:color="auto"/>
              <w:right w:val="single" w:sz="8" w:space="0" w:color="auto"/>
            </w:tcBorders>
            <w:tcMar>
              <w:top w:w="0" w:type="dxa"/>
              <w:left w:w="108" w:type="dxa"/>
              <w:bottom w:w="0" w:type="dxa"/>
              <w:right w:w="108" w:type="dxa"/>
            </w:tcMar>
          </w:tcPr>
          <w:p w14:paraId="0C45E562" w14:textId="254E59FA" w:rsidR="001571B2" w:rsidRPr="001571B2" w:rsidRDefault="001571B2" w:rsidP="00724C9B">
            <w:pPr>
              <w:jc w:val="center"/>
              <w:rPr>
                <w:color w:val="000000"/>
                <w:sz w:val="20"/>
                <w:szCs w:val="20"/>
              </w:rPr>
            </w:pPr>
            <w:r w:rsidRPr="001571B2">
              <w:rPr>
                <w:color w:val="000000"/>
                <w:sz w:val="20"/>
                <w:szCs w:val="20"/>
              </w:rPr>
              <w:t>1 val.</w:t>
            </w:r>
          </w:p>
        </w:tc>
      </w:tr>
      <w:tr w:rsidR="00E43A23" w:rsidRPr="00E43A23" w14:paraId="164BC524" w14:textId="77777777" w:rsidTr="009D0452">
        <w:trPr>
          <w:trHeight w:val="1042"/>
        </w:trPr>
        <w:tc>
          <w:tcPr>
            <w:tcW w:w="986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49D4CD" w14:textId="77777777" w:rsidR="00920C14" w:rsidRPr="00920C14" w:rsidRDefault="00920C14" w:rsidP="00920C14">
            <w:pPr>
              <w:jc w:val="both"/>
              <w:rPr>
                <w:sz w:val="22"/>
                <w:szCs w:val="22"/>
              </w:rPr>
            </w:pPr>
            <w:r w:rsidRPr="00920C14">
              <w:rPr>
                <w:sz w:val="22"/>
                <w:szCs w:val="22"/>
              </w:rPr>
              <w:t>Paslaugos teikėjas privalo:</w:t>
            </w:r>
          </w:p>
          <w:p w14:paraId="2B756084" w14:textId="77777777" w:rsidR="00920C14" w:rsidRPr="00920C14" w:rsidRDefault="00920C14" w:rsidP="00920C14">
            <w:pPr>
              <w:jc w:val="both"/>
              <w:rPr>
                <w:sz w:val="22"/>
                <w:szCs w:val="22"/>
              </w:rPr>
            </w:pPr>
            <w:r w:rsidRPr="00920C14">
              <w:rPr>
                <w:sz w:val="22"/>
                <w:szCs w:val="22"/>
              </w:rPr>
              <w:t>1. Atlikti nurodytų įrenginių aptarnavimą ir  techninę priežiūrą.</w:t>
            </w:r>
          </w:p>
          <w:p w14:paraId="51046997" w14:textId="77777777" w:rsidR="00920C14" w:rsidRPr="00920C14" w:rsidRDefault="00920C14" w:rsidP="00920C14">
            <w:pPr>
              <w:jc w:val="both"/>
              <w:rPr>
                <w:sz w:val="22"/>
                <w:szCs w:val="22"/>
              </w:rPr>
            </w:pPr>
            <w:r w:rsidRPr="00920C14">
              <w:rPr>
                <w:sz w:val="22"/>
                <w:szCs w:val="22"/>
              </w:rPr>
              <w:t xml:space="preserve">2. Įrenginių aptarnavimas ir techninė priežiūra atliekami Perkančiosios organizacijos objektuose: Psichiatrijos klinikoje (Aušros g. 27, Švėkšna, Šilutės raj.) ir Palaikomojo gydymo ir slaugos klinikoje (Klaipėdos pl. 76, Palanga). </w:t>
            </w:r>
          </w:p>
          <w:p w14:paraId="3153B294" w14:textId="77777777" w:rsidR="00920C14" w:rsidRPr="00920C14" w:rsidRDefault="00920C14" w:rsidP="00920C14">
            <w:pPr>
              <w:jc w:val="both"/>
              <w:rPr>
                <w:sz w:val="22"/>
                <w:szCs w:val="22"/>
              </w:rPr>
            </w:pPr>
            <w:r w:rsidRPr="00920C14">
              <w:rPr>
                <w:sz w:val="22"/>
                <w:szCs w:val="22"/>
              </w:rPr>
              <w:t>3. Gavęs iškvietimą iš perkančiosios organizacijos tiekėjas turi atvykti ne vėliau kaip per 3 (tris) darbo dienas ir atlikti techninę priežiūrą nuo iškvietimo gavimo telefonu ir elektroniniu paštu.</w:t>
            </w:r>
          </w:p>
          <w:p w14:paraId="72F6A0BE" w14:textId="77777777" w:rsidR="00920C14" w:rsidRPr="00920C14" w:rsidRDefault="00920C14" w:rsidP="00920C14">
            <w:pPr>
              <w:jc w:val="both"/>
              <w:rPr>
                <w:sz w:val="22"/>
                <w:szCs w:val="22"/>
              </w:rPr>
            </w:pPr>
            <w:r w:rsidRPr="00920C14">
              <w:rPr>
                <w:sz w:val="22"/>
                <w:szCs w:val="22"/>
              </w:rPr>
              <w:t>4. Atlikti paslaugas kokybiškai, prisilaikant galiojančių standartų, techninių sąlygų ar kitų norminių aktų.</w:t>
            </w:r>
          </w:p>
          <w:p w14:paraId="7A819613" w14:textId="77777777" w:rsidR="00920C14" w:rsidRPr="00920C14" w:rsidRDefault="00920C14" w:rsidP="00920C14">
            <w:pPr>
              <w:jc w:val="both"/>
              <w:rPr>
                <w:sz w:val="22"/>
                <w:szCs w:val="22"/>
              </w:rPr>
            </w:pPr>
            <w:r w:rsidRPr="00920C14">
              <w:rPr>
                <w:sz w:val="22"/>
                <w:szCs w:val="22"/>
              </w:rPr>
              <w:t xml:space="preserve">5. Ištaisyti atliktų paslaugų defektus nemokamai, jei jie atsirado dėl paslaugų tiekėjo kaltės. </w:t>
            </w:r>
          </w:p>
          <w:p w14:paraId="58675D3F" w14:textId="77777777" w:rsidR="00920C14" w:rsidRPr="00920C14" w:rsidRDefault="00920C14" w:rsidP="00920C14">
            <w:pPr>
              <w:jc w:val="both"/>
              <w:rPr>
                <w:sz w:val="22"/>
                <w:szCs w:val="22"/>
              </w:rPr>
            </w:pPr>
            <w:r w:rsidRPr="00920C14">
              <w:rPr>
                <w:sz w:val="22"/>
                <w:szCs w:val="22"/>
              </w:rPr>
              <w:t>6. Atlikti įrenginių  gedimo identifikavimą ir atsarginių dalių, detalių, mazgų ir pan. medžiagų tiekimą bei keitimą, kurie nurodyti sutartyje. Pakeistos įrenginių atsarginės dalys, detalės, eksploatacinės medžiagos turi būti naujos, nenaudotos.</w:t>
            </w:r>
          </w:p>
          <w:p w14:paraId="10712DF4" w14:textId="77777777" w:rsidR="00920C14" w:rsidRPr="00920C14" w:rsidRDefault="00920C14" w:rsidP="00920C14">
            <w:pPr>
              <w:jc w:val="both"/>
              <w:rPr>
                <w:bCs/>
                <w:sz w:val="22"/>
                <w:szCs w:val="22"/>
              </w:rPr>
            </w:pPr>
            <w:r w:rsidRPr="00920C14">
              <w:rPr>
                <w:b/>
                <w:sz w:val="22"/>
                <w:szCs w:val="22"/>
              </w:rPr>
              <w:t xml:space="preserve">7. </w:t>
            </w:r>
            <w:r w:rsidRPr="00920C14">
              <w:rPr>
                <w:bCs/>
                <w:sz w:val="22"/>
                <w:szCs w:val="22"/>
              </w:rPr>
              <w:t>Pirkėjas numato galimybę įsigyti Sutartimi įsigyjamų Paslaugų sąraše nenurodytų, tačiau su pirkimo objektu susijusių Paslaugų (toliau – Nenumatytos paslaugos) neviršijant 10 (dešimt) proc. Pradinės Sutarties vertės (jos nedidinant). Sutarties vykdymo laikotarpiu esant būtinybei pakeisti atsargines  dalis, detales, mazgus ir pan. medžiagas ir t.t. kurios nenumatytos sutartyje, tiekėjas surašęs defektinius aktus, kuriuose nurodo būtinas keisti eksploatacinės dalis, detales, mazgus ir pan.,  pateikia defektinius aktus paslaugos pirkėjui 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60FCAAFA" w14:textId="77777777" w:rsidR="00920C14" w:rsidRPr="00920C14" w:rsidRDefault="00920C14" w:rsidP="00920C14">
            <w:pPr>
              <w:jc w:val="both"/>
              <w:rPr>
                <w:sz w:val="22"/>
                <w:szCs w:val="22"/>
              </w:rPr>
            </w:pPr>
            <w:r w:rsidRPr="00920C14">
              <w:rPr>
                <w:sz w:val="22"/>
                <w:szCs w:val="22"/>
              </w:rPr>
              <w:t>8. Tiekėjas privalo atlikti techninį išbandymą po suteiktų paslaugų tam, kad įrenginys atliktų numatytas funkcijas ir jo naudojimas pagal paskirtį būtų saugus.</w:t>
            </w:r>
          </w:p>
          <w:p w14:paraId="583821A5" w14:textId="77777777" w:rsidR="00920C14" w:rsidRPr="00920C14" w:rsidRDefault="00920C14" w:rsidP="00920C14">
            <w:pPr>
              <w:jc w:val="both"/>
              <w:rPr>
                <w:sz w:val="22"/>
                <w:szCs w:val="22"/>
              </w:rPr>
            </w:pPr>
            <w:r w:rsidRPr="00920C14">
              <w:rPr>
                <w:sz w:val="22"/>
                <w:szCs w:val="22"/>
              </w:rPr>
              <w:t>9. Į pasiūlymo kainą turi būti įtrauktos visos galimos išlaidos susijusios su techniniu aptarnavimu (transporto ir pan.)</w:t>
            </w:r>
          </w:p>
          <w:p w14:paraId="7C6F9533" w14:textId="77777777" w:rsidR="00920C14" w:rsidRPr="00920C14" w:rsidRDefault="00920C14" w:rsidP="00920C14">
            <w:pPr>
              <w:jc w:val="both"/>
              <w:rPr>
                <w:sz w:val="22"/>
                <w:szCs w:val="22"/>
              </w:rPr>
            </w:pPr>
            <w:r w:rsidRPr="00920C14">
              <w:rPr>
                <w:sz w:val="22"/>
                <w:szCs w:val="22"/>
              </w:rPr>
              <w:t>10. Paslaugų kainą sudaro techniniam aptarnavimui sugaištas serviso inžinieriaus darbo laikas ir panaudota įrangos/ medžiagų/ detalių (toliau – Prekės) kaina, kurios bus fiksuotos ir nurodytos Tiekėjo teikiant pasiūlymą. Atsiradus papildomam įrangos remonto ir medžiagų poreikiui (nenurodytų techninėje  specifikacijos 1 lentelėje), paslauga bus perkama vadovaujantis techninės specifikacijos 7 punkte nurodytais reikalavimais. Tiekėjas garantuoja, kad Paslaugų teikimui panaudotų Prekių kokybė ir komplektiškumas visiškai atitinka kokybės ir komplektiškumo reikalavimus. Prekės turi atitikti visus saugos ir kokybės, bei kitus tokio pobūdžio prekėms keliamus reikalavimus, nustatytus galiojančiuose Lietuvos Respublikos ir Europos Sąjungos teisės aktuose.  Atlikus Paslaugas, Tiekėjas surašo paslaugų perdavimo – priėmimo aktą, kuriame surašomos atliktos paslaugos, atsarginių dalių kainos ir kiekis.</w:t>
            </w:r>
          </w:p>
          <w:p w14:paraId="5FBBB2B2" w14:textId="77777777" w:rsidR="00920C14" w:rsidRPr="00920C14" w:rsidRDefault="00920C14" w:rsidP="00920C14">
            <w:pPr>
              <w:jc w:val="both"/>
              <w:rPr>
                <w:sz w:val="22"/>
                <w:szCs w:val="22"/>
              </w:rPr>
            </w:pPr>
            <w:r w:rsidRPr="00920C14">
              <w:rPr>
                <w:sz w:val="22"/>
                <w:szCs w:val="22"/>
              </w:rPr>
              <w:t>11. Aplinkosauginiai reikalavimai:</w:t>
            </w:r>
          </w:p>
          <w:p w14:paraId="3EC34988" w14:textId="77777777" w:rsidR="00920C14" w:rsidRPr="00920C14" w:rsidRDefault="00920C14" w:rsidP="00920C14">
            <w:pPr>
              <w:jc w:val="both"/>
              <w:rPr>
                <w:sz w:val="22"/>
                <w:szCs w:val="22"/>
              </w:rPr>
            </w:pPr>
            <w:r w:rsidRPr="00920C14">
              <w:rPr>
                <w:sz w:val="22"/>
                <w:szCs w:val="22"/>
              </w:rPr>
              <w:t>11.1. Visi techninės priežiūros metu susidarę komponentai (filtrai, alyvos, tarpinės ir kt.) turi būti surenkami ir šalinami pagal galiojančius teisės aktus dėl pavojingų atliekų tvarkymo.</w:t>
            </w:r>
          </w:p>
          <w:p w14:paraId="64E8AB57" w14:textId="77777777" w:rsidR="00920C14" w:rsidRPr="00920C14" w:rsidRDefault="00920C14" w:rsidP="00920C14">
            <w:pPr>
              <w:jc w:val="both"/>
              <w:rPr>
                <w:sz w:val="22"/>
                <w:szCs w:val="22"/>
              </w:rPr>
            </w:pPr>
            <w:r w:rsidRPr="00920C14">
              <w:rPr>
                <w:sz w:val="22"/>
                <w:szCs w:val="22"/>
              </w:rPr>
              <w:t>11.2. Atliekos turi būti perduodamos tik licencijuotiems atliekų tvarkytojams.</w:t>
            </w:r>
          </w:p>
          <w:p w14:paraId="4D0206A4" w14:textId="77777777" w:rsidR="00920C14" w:rsidRPr="00920C14" w:rsidRDefault="00920C14" w:rsidP="00920C14">
            <w:pPr>
              <w:jc w:val="both"/>
              <w:rPr>
                <w:sz w:val="22"/>
                <w:szCs w:val="22"/>
              </w:rPr>
            </w:pPr>
            <w:r w:rsidRPr="00920C14">
              <w:rPr>
                <w:sz w:val="22"/>
                <w:szCs w:val="22"/>
              </w:rPr>
              <w:t>11.3. Techninės priežiūros metu draudžiama leisti deguonį į aplinką, jei tai viršija saugias koncentracijas ir gali sukelti pavojų gyvybei ar aplinkai.</w:t>
            </w:r>
          </w:p>
          <w:p w14:paraId="61C599D8" w14:textId="77777777" w:rsidR="00920C14" w:rsidRPr="00920C14" w:rsidRDefault="00920C14" w:rsidP="00920C14">
            <w:pPr>
              <w:jc w:val="both"/>
              <w:rPr>
                <w:sz w:val="22"/>
                <w:szCs w:val="22"/>
              </w:rPr>
            </w:pPr>
            <w:r w:rsidRPr="00920C14">
              <w:rPr>
                <w:sz w:val="22"/>
                <w:szCs w:val="22"/>
              </w:rPr>
              <w:t>11.4. Visi darbai turi būti atliekami laikantis Lietuvos Respublikos ir ES teisės aktų, reglamentuojančių aplinkosaugą, darbuotojų saugą ir dujų įrangos eksploatavimą bei atitikti standarto ISO 14001:2015/LST EN ISO 14001:2015 reikalavimus nurodytai veiklos sričiai – Medicininės įrangos ir priemonių nuoma, pardavimas bei techninis aptarnavimas.</w:t>
            </w:r>
          </w:p>
          <w:p w14:paraId="08C20523" w14:textId="74ABCC42" w:rsidR="00227926" w:rsidRPr="00E43A23" w:rsidRDefault="00920C14" w:rsidP="00920C14">
            <w:pPr>
              <w:jc w:val="both"/>
              <w:rPr>
                <w:sz w:val="20"/>
                <w:szCs w:val="20"/>
              </w:rPr>
            </w:pPr>
            <w:r w:rsidRPr="00920C14">
              <w:rPr>
                <w:sz w:val="22"/>
                <w:szCs w:val="22"/>
              </w:rPr>
              <w:t>12. Tiekėjas savo atliekamiems darbams taiko ne mažesnę kaip 30 (trisdešimt) dienų garantiją, remonto metu panaudotai gamintojų rekomenduojamai įrangai/medžiagoms/detalėms suteikia gamintojo garantijos laikotarpį, bet ne trumpesnį kaip 12 mėn. pagal įrangos, medžiagų ir detalių gamintojo standartines garantijos sąlygas. Garantiniu laikotarpiu įrangai sugedus dėl nekokybiškai atliktų darbų, nekokybiškų medžiagų ir detalių, Tiekėjas įsipareigoja pašalinti trūkumus savo lėšomis. Garantiniai terminai pradedami skaičiuoti nuo paslaugų perdavimo – priėmimo akto pasirašymo dienos.</w:t>
            </w:r>
          </w:p>
        </w:tc>
      </w:tr>
    </w:tbl>
    <w:p w14:paraId="794978E7" w14:textId="77777777" w:rsidR="001571B2" w:rsidRPr="00E43A23" w:rsidRDefault="001571B2" w:rsidP="001571B2">
      <w:pPr>
        <w:rPr>
          <w:sz w:val="27"/>
          <w:szCs w:val="27"/>
        </w:rPr>
      </w:pPr>
      <w:r w:rsidRPr="00E43A23">
        <w:rPr>
          <w:sz w:val="2"/>
          <w:szCs w:val="2"/>
        </w:rPr>
        <w:lastRenderedPageBreak/>
        <w:t> </w:t>
      </w:r>
    </w:p>
    <w:p w14:paraId="12B0202B" w14:textId="77777777" w:rsidR="001571B2" w:rsidRPr="00E43A23" w:rsidRDefault="001571B2" w:rsidP="001571B2">
      <w:pPr>
        <w:jc w:val="both"/>
      </w:pPr>
    </w:p>
    <w:p w14:paraId="3792DDA7" w14:textId="77777777" w:rsidR="00277FBD" w:rsidRPr="00E43A23" w:rsidRDefault="00277FBD"/>
    <w:sectPr w:rsidR="00277FBD" w:rsidRPr="00E43A23" w:rsidSect="00920C14">
      <w:headerReference w:type="default" r:id="rId6"/>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EA7C" w14:textId="77777777" w:rsidR="00656D34" w:rsidRDefault="00656D34" w:rsidP="001571B2">
      <w:r>
        <w:separator/>
      </w:r>
    </w:p>
  </w:endnote>
  <w:endnote w:type="continuationSeparator" w:id="0">
    <w:p w14:paraId="702FA635" w14:textId="77777777" w:rsidR="00656D34" w:rsidRDefault="00656D34" w:rsidP="0015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81FC" w14:textId="77777777" w:rsidR="00656D34" w:rsidRDefault="00656D34" w:rsidP="001571B2">
      <w:r>
        <w:separator/>
      </w:r>
    </w:p>
  </w:footnote>
  <w:footnote w:type="continuationSeparator" w:id="0">
    <w:p w14:paraId="1AB2AAC8" w14:textId="77777777" w:rsidR="00656D34" w:rsidRDefault="00656D34" w:rsidP="00157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4E1" w14:textId="77777777" w:rsidR="009D0452" w:rsidRDefault="009D0452" w:rsidP="009D045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DF"/>
    <w:rsid w:val="00041BC7"/>
    <w:rsid w:val="001550D2"/>
    <w:rsid w:val="001571B2"/>
    <w:rsid w:val="00227926"/>
    <w:rsid w:val="00277FBD"/>
    <w:rsid w:val="004E0ADF"/>
    <w:rsid w:val="004E44D2"/>
    <w:rsid w:val="00656D34"/>
    <w:rsid w:val="008C1DE7"/>
    <w:rsid w:val="00920C14"/>
    <w:rsid w:val="0099024C"/>
    <w:rsid w:val="009D0452"/>
    <w:rsid w:val="00C504AF"/>
    <w:rsid w:val="00C51A26"/>
    <w:rsid w:val="00C7655A"/>
    <w:rsid w:val="00C95E12"/>
    <w:rsid w:val="00CE2FAA"/>
    <w:rsid w:val="00CF0446"/>
    <w:rsid w:val="00DB7CAE"/>
    <w:rsid w:val="00DC79FA"/>
    <w:rsid w:val="00E37223"/>
    <w:rsid w:val="00E43A23"/>
    <w:rsid w:val="00F46217"/>
    <w:rsid w:val="00F72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8A95"/>
  <w15:chartTrackingRefBased/>
  <w15:docId w15:val="{7B3A2331-2680-4FBA-A892-C09985E0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71B2"/>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4E0AD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E0AD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E0AD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E0AD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E0AD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E0AD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E0AD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E0AD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E0AD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0A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E0A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E0A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E0A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E0A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E0A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0A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0A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0A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0AD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E0A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0AD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E0A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0AD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E0ADF"/>
    <w:rPr>
      <w:i/>
      <w:iCs/>
      <w:color w:val="404040" w:themeColor="text1" w:themeTint="BF"/>
    </w:rPr>
  </w:style>
  <w:style w:type="paragraph" w:styleId="Sraopastraipa">
    <w:name w:val="List Paragraph"/>
    <w:aliases w:val="Bullet EY,List Paragraph Red,lp1,Bullet 1,Use Case List Paragraph,List Paragraph 1,Numbering,List Paragraph3,Table of contents numbered,List Paragraph21,List Paragraph2"/>
    <w:basedOn w:val="prastasis"/>
    <w:link w:val="SraopastraipaDiagrama"/>
    <w:uiPriority w:val="34"/>
    <w:qFormat/>
    <w:rsid w:val="004E0AD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E0ADF"/>
    <w:rPr>
      <w:i/>
      <w:iCs/>
      <w:color w:val="2F5496" w:themeColor="accent1" w:themeShade="BF"/>
    </w:rPr>
  </w:style>
  <w:style w:type="paragraph" w:styleId="Iskirtacitata">
    <w:name w:val="Intense Quote"/>
    <w:basedOn w:val="prastasis"/>
    <w:next w:val="prastasis"/>
    <w:link w:val="IskirtacitataDiagrama"/>
    <w:uiPriority w:val="30"/>
    <w:qFormat/>
    <w:rsid w:val="004E0AD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E0ADF"/>
    <w:rPr>
      <w:i/>
      <w:iCs/>
      <w:color w:val="2F5496" w:themeColor="accent1" w:themeShade="BF"/>
    </w:rPr>
  </w:style>
  <w:style w:type="character" w:styleId="Rykinuoroda">
    <w:name w:val="Intense Reference"/>
    <w:basedOn w:val="Numatytasispastraiposriftas"/>
    <w:uiPriority w:val="32"/>
    <w:qFormat/>
    <w:rsid w:val="004E0ADF"/>
    <w:rPr>
      <w:b/>
      <w:bCs/>
      <w:smallCaps/>
      <w:color w:val="2F5496" w:themeColor="accent1" w:themeShade="BF"/>
      <w:spacing w:val="5"/>
    </w:rPr>
  </w:style>
  <w:style w:type="character" w:customStyle="1" w:styleId="SraopastraipaDiagrama">
    <w:name w:val="Sąrašo pastraipa Diagrama"/>
    <w:aliases w:val="Bullet EY Diagrama,List Paragraph Red Diagrama,lp1 Diagrama,Bullet 1 Diagrama,Use Case List Paragraph Diagrama,List Paragraph 1 Diagrama,Numbering Diagrama,List Paragraph3 Diagrama,Table of contents numbered Diagrama"/>
    <w:link w:val="Sraopastraipa"/>
    <w:uiPriority w:val="34"/>
    <w:qFormat/>
    <w:locked/>
    <w:rsid w:val="001571B2"/>
  </w:style>
  <w:style w:type="paragraph" w:styleId="Antrats">
    <w:name w:val="header"/>
    <w:basedOn w:val="prastasis"/>
    <w:link w:val="AntratsDiagrama"/>
    <w:uiPriority w:val="99"/>
    <w:unhideWhenUsed/>
    <w:rsid w:val="001571B2"/>
    <w:pPr>
      <w:tabs>
        <w:tab w:val="center" w:pos="4513"/>
        <w:tab w:val="right" w:pos="9026"/>
      </w:tabs>
    </w:pPr>
  </w:style>
  <w:style w:type="character" w:customStyle="1" w:styleId="AntratsDiagrama">
    <w:name w:val="Antraštės Diagrama"/>
    <w:basedOn w:val="Numatytasispastraiposriftas"/>
    <w:link w:val="Antrats"/>
    <w:uiPriority w:val="99"/>
    <w:rsid w:val="001571B2"/>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1571B2"/>
    <w:pPr>
      <w:tabs>
        <w:tab w:val="center" w:pos="4513"/>
        <w:tab w:val="right" w:pos="9026"/>
      </w:tabs>
    </w:pPr>
  </w:style>
  <w:style w:type="character" w:customStyle="1" w:styleId="PoratDiagrama">
    <w:name w:val="Poraštė Diagrama"/>
    <w:basedOn w:val="Numatytasispastraiposriftas"/>
    <w:link w:val="Porat"/>
    <w:uiPriority w:val="99"/>
    <w:rsid w:val="001571B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4092</Words>
  <Characters>2334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Dovydas Rumšas</dc:creator>
  <cp:keywords/>
  <dc:description/>
  <cp:lastModifiedBy>Jurininku ligoninine</cp:lastModifiedBy>
  <cp:revision>16</cp:revision>
  <dcterms:created xsi:type="dcterms:W3CDTF">2025-05-26T12:24:00Z</dcterms:created>
  <dcterms:modified xsi:type="dcterms:W3CDTF">2025-06-13T10:16:00Z</dcterms:modified>
</cp:coreProperties>
</file>