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36842" w14:textId="77777777" w:rsidR="00227D6E" w:rsidRPr="00561284" w:rsidRDefault="00227D6E" w:rsidP="00227D6E">
      <w:pPr>
        <w:widowControl/>
        <w:tabs>
          <w:tab w:val="left" w:pos="0"/>
          <w:tab w:val="left" w:pos="142"/>
          <w:tab w:val="left" w:pos="1134"/>
          <w:tab w:val="left" w:pos="1276"/>
        </w:tabs>
        <w:suppressAutoHyphens w:val="0"/>
        <w:spacing w:after="160" w:line="360" w:lineRule="auto"/>
        <w:contextualSpacing/>
        <w:jc w:val="both"/>
        <w:rPr>
          <w:rFonts w:eastAsiaTheme="minorHAnsi" w:cstheme="minorBidi"/>
          <w:color w:val="000000"/>
          <w:lang w:eastAsia="en-US"/>
        </w:rPr>
      </w:pPr>
    </w:p>
    <w:p w14:paraId="66839AB8" w14:textId="77777777" w:rsidR="00227D6E" w:rsidRPr="00561284" w:rsidRDefault="00227D6E" w:rsidP="00227D6E">
      <w:pPr>
        <w:tabs>
          <w:tab w:val="left" w:pos="2562"/>
        </w:tabs>
        <w:rPr>
          <w:rFonts w:cs="Tahoma"/>
          <w:bCs/>
          <w:sz w:val="28"/>
          <w:szCs w:val="28"/>
        </w:rPr>
      </w:pPr>
      <w:r w:rsidRPr="00561284">
        <w:rPr>
          <w:rFonts w:cs="Tahoma"/>
          <w:b/>
          <w:bCs/>
          <w:noProof/>
          <w:position w:val="-28"/>
          <w:sz w:val="22"/>
          <w:szCs w:val="22"/>
          <w:lang w:eastAsia="lt-LT" w:bidi="ar-SA"/>
        </w:rPr>
        <w:drawing>
          <wp:anchor distT="0" distB="0" distL="114300" distR="114300" simplePos="0" relativeHeight="251660288" behindDoc="0" locked="0" layoutInCell="1" allowOverlap="1" wp14:anchorId="0E119C5F" wp14:editId="54A89146">
            <wp:simplePos x="0" y="0"/>
            <wp:positionH relativeFrom="column">
              <wp:posOffset>5124450</wp:posOffset>
            </wp:positionH>
            <wp:positionV relativeFrom="paragraph">
              <wp:posOffset>0</wp:posOffset>
            </wp:positionV>
            <wp:extent cx="942975" cy="448310"/>
            <wp:effectExtent l="19050" t="0" r="9525" b="0"/>
            <wp:wrapSquare wrapText="bothSides"/>
            <wp:docPr id="5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448310"/>
                    </a:xfrm>
                    <a:prstGeom prst="rect">
                      <a:avLst/>
                    </a:prstGeom>
                  </pic:spPr>
                </pic:pic>
              </a:graphicData>
            </a:graphic>
          </wp:anchor>
        </w:drawing>
      </w:r>
      <w:r w:rsidRPr="00561284">
        <w:rPr>
          <w:rFonts w:cs="Tahoma"/>
          <w:b/>
          <w:bCs/>
          <w:noProof/>
          <w:position w:val="-28"/>
          <w:sz w:val="22"/>
          <w:szCs w:val="22"/>
          <w:lang w:eastAsia="lt-LT" w:bidi="ar-SA"/>
        </w:rPr>
        <w:drawing>
          <wp:anchor distT="0" distB="0" distL="114300" distR="114300" simplePos="0" relativeHeight="251659264" behindDoc="0" locked="0" layoutInCell="1" allowOverlap="1" wp14:anchorId="61D9FD13" wp14:editId="02CEA928">
            <wp:simplePos x="0" y="0"/>
            <wp:positionH relativeFrom="column">
              <wp:posOffset>4015740</wp:posOffset>
            </wp:positionH>
            <wp:positionV relativeFrom="paragraph">
              <wp:posOffset>0</wp:posOffset>
            </wp:positionV>
            <wp:extent cx="946785" cy="450850"/>
            <wp:effectExtent l="19050" t="0" r="5715" b="0"/>
            <wp:wrapSquare wrapText="bothSides"/>
            <wp:docPr id="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85" cy="450850"/>
                    </a:xfrm>
                    <a:prstGeom prst="rect">
                      <a:avLst/>
                    </a:prstGeom>
                  </pic:spPr>
                </pic:pic>
              </a:graphicData>
            </a:graphic>
          </wp:anchor>
        </w:drawing>
      </w:r>
      <w:r w:rsidRPr="00561284">
        <w:rPr>
          <w:rFonts w:cs="Tahoma"/>
          <w:b/>
          <w:bCs/>
          <w:noProof/>
          <w:position w:val="-28"/>
          <w:sz w:val="22"/>
          <w:szCs w:val="22"/>
          <w:lang w:eastAsia="lt-LT" w:bidi="ar-SA"/>
        </w:rPr>
        <w:drawing>
          <wp:anchor distT="0" distB="0" distL="114300" distR="114300" simplePos="0" relativeHeight="251662336" behindDoc="0" locked="0" layoutInCell="1" allowOverlap="1" wp14:anchorId="4D3C228C" wp14:editId="1706257D">
            <wp:simplePos x="0" y="0"/>
            <wp:positionH relativeFrom="column">
              <wp:posOffset>5124450</wp:posOffset>
            </wp:positionH>
            <wp:positionV relativeFrom="paragraph">
              <wp:posOffset>0</wp:posOffset>
            </wp:positionV>
            <wp:extent cx="942975" cy="448310"/>
            <wp:effectExtent l="19050" t="0" r="9525" b="0"/>
            <wp:wrapSquare wrapText="bothSides"/>
            <wp:docPr id="5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448310"/>
                    </a:xfrm>
                    <a:prstGeom prst="rect">
                      <a:avLst/>
                    </a:prstGeom>
                  </pic:spPr>
                </pic:pic>
              </a:graphicData>
            </a:graphic>
          </wp:anchor>
        </w:drawing>
      </w:r>
      <w:r w:rsidRPr="00561284">
        <w:rPr>
          <w:rFonts w:cs="Tahoma"/>
          <w:b/>
          <w:bCs/>
          <w:noProof/>
          <w:position w:val="-28"/>
          <w:sz w:val="22"/>
          <w:szCs w:val="22"/>
          <w:lang w:eastAsia="lt-LT" w:bidi="ar-SA"/>
        </w:rPr>
        <w:drawing>
          <wp:anchor distT="0" distB="0" distL="114300" distR="114300" simplePos="0" relativeHeight="251661312" behindDoc="0" locked="0" layoutInCell="1" allowOverlap="1" wp14:anchorId="61D8E19C" wp14:editId="5853F629">
            <wp:simplePos x="0" y="0"/>
            <wp:positionH relativeFrom="column">
              <wp:posOffset>4015740</wp:posOffset>
            </wp:positionH>
            <wp:positionV relativeFrom="paragraph">
              <wp:posOffset>0</wp:posOffset>
            </wp:positionV>
            <wp:extent cx="946785" cy="450850"/>
            <wp:effectExtent l="19050" t="0" r="5715" b="0"/>
            <wp:wrapSquare wrapText="bothSides"/>
            <wp:docPr id="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85" cy="450850"/>
                    </a:xfrm>
                    <a:prstGeom prst="rect">
                      <a:avLst/>
                    </a:prstGeom>
                  </pic:spPr>
                </pic:pic>
              </a:graphicData>
            </a:graphic>
          </wp:anchor>
        </w:drawing>
      </w:r>
      <w:r w:rsidRPr="00561284">
        <w:rPr>
          <w:rFonts w:cs="Tahoma"/>
          <w:b/>
          <w:bCs/>
          <w:noProof/>
          <w:position w:val="-28"/>
          <w:sz w:val="22"/>
          <w:szCs w:val="22"/>
          <w:lang w:eastAsia="lt-LT" w:bidi="ar-SA"/>
        </w:rPr>
        <w:drawing>
          <wp:inline distT="0" distB="0" distL="0" distR="0" wp14:anchorId="28177097" wp14:editId="264727B3">
            <wp:extent cx="1285875" cy="508992"/>
            <wp:effectExtent l="0" t="0" r="0" b="5715"/>
            <wp:docPr id="58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1288648" cy="510090"/>
                    </a:xfrm>
                    <a:prstGeom prst="rect">
                      <a:avLst/>
                    </a:prstGeom>
                    <a:solidFill>
                      <a:srgbClr val="FFFFFF"/>
                    </a:solidFill>
                    <a:ln w="9525">
                      <a:noFill/>
                      <a:miter lim="800000"/>
                      <a:headEnd/>
                      <a:tailEnd/>
                    </a:ln>
                  </pic:spPr>
                </pic:pic>
              </a:graphicData>
            </a:graphic>
          </wp:inline>
        </w:drawing>
      </w:r>
      <w:r w:rsidRPr="00561284">
        <w:tab/>
      </w:r>
      <w:r w:rsidRPr="00561284">
        <w:tab/>
      </w:r>
      <w:r w:rsidRPr="00561284">
        <w:rPr>
          <w:sz w:val="20"/>
          <w:szCs w:val="20"/>
        </w:rPr>
        <w:tab/>
      </w:r>
    </w:p>
    <w:p w14:paraId="61D37084" w14:textId="77777777" w:rsidR="00227D6E" w:rsidRPr="00561284" w:rsidRDefault="00227D6E" w:rsidP="00227D6E">
      <w:pPr>
        <w:tabs>
          <w:tab w:val="left" w:pos="2562"/>
        </w:tabs>
        <w:jc w:val="center"/>
        <w:rPr>
          <w:rFonts w:eastAsia="Times New Roman" w:cs="Times New Roman"/>
          <w:b/>
          <w:bCs/>
          <w:sz w:val="28"/>
          <w:szCs w:val="28"/>
        </w:rPr>
      </w:pPr>
      <w:r w:rsidRPr="00561284">
        <w:rPr>
          <w:rFonts w:cs="Tahoma"/>
          <w:b/>
          <w:bCs/>
          <w:sz w:val="28"/>
          <w:szCs w:val="28"/>
        </w:rPr>
        <w:t>SAVIVALDYBĖS ĮMONĖ</w:t>
      </w:r>
    </w:p>
    <w:p w14:paraId="07905278" w14:textId="77777777" w:rsidR="00227D6E" w:rsidRPr="00561284" w:rsidRDefault="00227D6E" w:rsidP="00227D6E">
      <w:pPr>
        <w:tabs>
          <w:tab w:val="left" w:pos="2562"/>
        </w:tabs>
        <w:jc w:val="center"/>
        <w:rPr>
          <w:rFonts w:cs="Tahoma"/>
          <w:b/>
          <w:sz w:val="20"/>
          <w:szCs w:val="20"/>
        </w:rPr>
      </w:pPr>
      <w:r w:rsidRPr="00561284">
        <w:rPr>
          <w:rFonts w:cs="Tahoma"/>
          <w:b/>
          <w:bCs/>
          <w:sz w:val="28"/>
          <w:szCs w:val="28"/>
        </w:rPr>
        <w:t>,,KAIŠIADORIŲ PASLAUGOS”</w:t>
      </w:r>
    </w:p>
    <w:p w14:paraId="46B88941" w14:textId="77777777" w:rsidR="00227D6E" w:rsidRPr="00561284" w:rsidRDefault="00227D6E" w:rsidP="00227D6E">
      <w:pPr>
        <w:tabs>
          <w:tab w:val="left" w:pos="2562"/>
        </w:tabs>
        <w:jc w:val="center"/>
        <w:rPr>
          <w:rFonts w:cs="Tahoma"/>
          <w:sz w:val="20"/>
          <w:szCs w:val="20"/>
        </w:rPr>
      </w:pPr>
      <w:r w:rsidRPr="00561284">
        <w:rPr>
          <w:rFonts w:cs="Tahoma"/>
          <w:sz w:val="20"/>
          <w:szCs w:val="20"/>
        </w:rPr>
        <w:t xml:space="preserve">Gedimino g. 133, LT-56149 Kaišiadorys, tel.  (8 633) 00 009, el. p.  </w:t>
      </w:r>
      <w:r>
        <w:fldChar w:fldCharType="begin"/>
      </w:r>
      <w:r>
        <w:instrText>HYPERLINK "mailto:paslaugos@kaisiadorys.lt"</w:instrText>
      </w:r>
      <w:r>
        <w:fldChar w:fldCharType="separate"/>
      </w:r>
      <w:r w:rsidRPr="00561284">
        <w:rPr>
          <w:rStyle w:val="Hipersaitas"/>
          <w:rFonts w:cs="Tahoma"/>
          <w:sz w:val="20"/>
          <w:szCs w:val="20"/>
        </w:rPr>
        <w:t>paslaugos@kaisiadorys.lt</w:t>
      </w:r>
      <w:r>
        <w:rPr>
          <w:rStyle w:val="Hipersaitas"/>
          <w:rFonts w:cs="Tahoma"/>
          <w:sz w:val="20"/>
          <w:szCs w:val="20"/>
        </w:rPr>
        <w:fldChar w:fldCharType="end"/>
      </w:r>
    </w:p>
    <w:p w14:paraId="30765D47" w14:textId="77777777" w:rsidR="00227D6E" w:rsidRPr="00561284" w:rsidRDefault="00227D6E" w:rsidP="00227D6E">
      <w:pPr>
        <w:tabs>
          <w:tab w:val="left" w:pos="2562"/>
        </w:tabs>
        <w:jc w:val="center"/>
        <w:rPr>
          <w:rFonts w:eastAsia="Times New Roman" w:cs="Times New Roman"/>
          <w:sz w:val="20"/>
          <w:szCs w:val="20"/>
        </w:rPr>
      </w:pPr>
      <w:r w:rsidRPr="00561284">
        <w:rPr>
          <w:rFonts w:cs="Tahoma"/>
          <w:sz w:val="20"/>
          <w:szCs w:val="20"/>
        </w:rPr>
        <w:t>Duomenys kaupiami ir saugomi Juridinių asmenų registre, kodas 258847030</w:t>
      </w:r>
    </w:p>
    <w:p w14:paraId="47E53E64" w14:textId="4125E8BA" w:rsidR="00227D6E" w:rsidRPr="00561284" w:rsidRDefault="00A87D82" w:rsidP="00227D6E">
      <w:pPr>
        <w:pBdr>
          <w:bottom w:val="single" w:sz="8" w:space="2" w:color="000000"/>
        </w:pBdr>
        <w:tabs>
          <w:tab w:val="left" w:pos="750"/>
          <w:tab w:val="left" w:pos="2562"/>
        </w:tabs>
        <w:spacing w:line="100" w:lineRule="atLeast"/>
        <w:ind w:left="15"/>
        <w:jc w:val="center"/>
        <w:rPr>
          <w:rFonts w:cs="Times New Roman"/>
        </w:rPr>
      </w:pPr>
      <w:r>
        <w:rPr>
          <w:rFonts w:cs="Tahoma"/>
          <w:noProof/>
          <w:sz w:val="20"/>
          <w:szCs w:val="20"/>
        </w:rPr>
        <mc:AlternateContent>
          <mc:Choice Requires="wpi">
            <w:drawing>
              <wp:anchor distT="0" distB="0" distL="114300" distR="114300" simplePos="0" relativeHeight="251663360" behindDoc="0" locked="0" layoutInCell="1" allowOverlap="1" wp14:anchorId="665E0DFF" wp14:editId="18D20A6A">
                <wp:simplePos x="0" y="0"/>
                <wp:positionH relativeFrom="column">
                  <wp:posOffset>9099945</wp:posOffset>
                </wp:positionH>
                <wp:positionV relativeFrom="paragraph">
                  <wp:posOffset>248860</wp:posOffset>
                </wp:positionV>
                <wp:extent cx="360" cy="360"/>
                <wp:effectExtent l="95250" t="152400" r="95250" b="152400"/>
                <wp:wrapNone/>
                <wp:docPr id="1622026999" name="Rankraštį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E47E0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712.35pt;margin-top:11.1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">
                <v:imagedata r:id="rId13" o:title=""/>
              </v:shape>
            </w:pict>
          </mc:Fallback>
        </mc:AlternateContent>
      </w:r>
      <w:r w:rsidR="00227D6E" w:rsidRPr="00561284">
        <w:rPr>
          <w:rFonts w:cs="Tahoma"/>
          <w:sz w:val="20"/>
          <w:szCs w:val="20"/>
        </w:rPr>
        <w:t xml:space="preserve">PVM kodas 588470314     </w:t>
      </w:r>
      <w:r w:rsidR="00227D6E" w:rsidRPr="00561284">
        <w:tab/>
      </w:r>
    </w:p>
    <w:p w14:paraId="0B52D74D" w14:textId="77777777" w:rsidR="00F11780" w:rsidRPr="00561284" w:rsidRDefault="00F11780" w:rsidP="00F11780"/>
    <w:p w14:paraId="24154291" w14:textId="77777777" w:rsidR="00F11780" w:rsidRPr="00561284" w:rsidRDefault="00F11780" w:rsidP="00F11780"/>
    <w:p w14:paraId="5A1A45F8" w14:textId="176866A8" w:rsidR="00A71D70" w:rsidRDefault="00A71D70" w:rsidP="00F11780">
      <w:r>
        <w:t xml:space="preserve">Senojoje CVP IS sistemoje                                                                               </w:t>
      </w:r>
      <w:r w:rsidRPr="00561284">
        <w:rPr>
          <w:rFonts w:eastAsia="Calibri" w:cs="Times New Roman"/>
        </w:rPr>
        <w:t>2024-</w:t>
      </w:r>
      <w:r>
        <w:rPr>
          <w:rFonts w:eastAsia="Calibri" w:cs="Times New Roman"/>
        </w:rPr>
        <w:t>12</w:t>
      </w:r>
      <w:r w:rsidRPr="00561284">
        <w:rPr>
          <w:rFonts w:eastAsia="Calibri" w:cs="Times New Roman"/>
        </w:rPr>
        <w:t>-</w:t>
      </w:r>
      <w:r>
        <w:rPr>
          <w:rFonts w:eastAsia="Calibri" w:cs="Times New Roman"/>
        </w:rPr>
        <w:t>09</w:t>
      </w:r>
      <w:r>
        <w:t xml:space="preserve">  </w:t>
      </w:r>
    </w:p>
    <w:p w14:paraId="215E6C83" w14:textId="314B5A90" w:rsidR="00F11780" w:rsidRPr="00561284" w:rsidRDefault="00A71D70" w:rsidP="00F11780">
      <w:pPr>
        <w:rPr>
          <w:rFonts w:cs="Times New Roman"/>
        </w:rPr>
      </w:pPr>
      <w:r>
        <w:t>2024-11-06 paskelbto pirkimo Nr.736428</w:t>
      </w:r>
      <w:r w:rsidR="00F11780" w:rsidRPr="00561284">
        <w:rPr>
          <w:rFonts w:eastAsia="Calibri" w:cs="Times New Roman"/>
        </w:rPr>
        <w:t xml:space="preserve">                </w:t>
      </w:r>
      <w:r w:rsidR="00F11780" w:rsidRPr="00561284">
        <w:rPr>
          <w:rFonts w:eastAsia="Calibri" w:cs="Times New Roman"/>
        </w:rPr>
        <w:tab/>
      </w:r>
      <w:r w:rsidR="00F11780" w:rsidRPr="00561284">
        <w:rPr>
          <w:rFonts w:eastAsia="Calibri" w:cs="Times New Roman"/>
        </w:rPr>
        <w:tab/>
      </w:r>
      <w:r w:rsidR="00D9718A" w:rsidRPr="00561284">
        <w:rPr>
          <w:rFonts w:eastAsia="Calibri" w:cs="Times New Roman"/>
        </w:rPr>
        <w:t xml:space="preserve">  </w:t>
      </w:r>
      <w:r w:rsidR="00F61F4C">
        <w:rPr>
          <w:rFonts w:eastAsia="Calibri" w:cs="Times New Roman"/>
        </w:rPr>
        <w:tab/>
      </w:r>
      <w:r w:rsidR="00F61F4C">
        <w:rPr>
          <w:rFonts w:eastAsia="Calibri" w:cs="Times New Roman"/>
        </w:rPr>
        <w:tab/>
      </w:r>
      <w:r w:rsidR="00D9718A" w:rsidRPr="00561284">
        <w:rPr>
          <w:rFonts w:eastAsia="Calibri" w:cs="Times New Roman"/>
        </w:rPr>
        <w:t xml:space="preserve"> </w:t>
      </w:r>
    </w:p>
    <w:p w14:paraId="3E759364" w14:textId="58261C2A" w:rsidR="00F11780" w:rsidRPr="00A71D70" w:rsidRDefault="006F525F" w:rsidP="00F11780">
      <w:pPr>
        <w:jc w:val="both"/>
        <w:rPr>
          <w:rFonts w:cs="Times New Roman"/>
        </w:rPr>
      </w:pPr>
      <w:r>
        <w:rPr>
          <w:rFonts w:cs="Times New Roman"/>
        </w:rPr>
        <w:t xml:space="preserve">Naujoje CVP IS </w:t>
      </w:r>
      <w:r w:rsidRPr="006F525F">
        <w:rPr>
          <w:rFonts w:cs="Times New Roman"/>
        </w:rPr>
        <w:t xml:space="preserve">72089 </w:t>
      </w:r>
      <w:r w:rsidR="00A71D70" w:rsidRPr="00A71D70">
        <w:rPr>
          <w:rFonts w:cs="Times New Roman"/>
        </w:rPr>
        <w:t>Tiekėjams</w:t>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p>
    <w:p w14:paraId="3FA426D7" w14:textId="77777777" w:rsidR="00F11780" w:rsidRPr="00A71D70" w:rsidRDefault="00F11780" w:rsidP="00F11780">
      <w:pPr>
        <w:ind w:right="119"/>
        <w:jc w:val="both"/>
        <w:rPr>
          <w:rFonts w:cs="Times New Roman"/>
        </w:rPr>
      </w:pPr>
    </w:p>
    <w:p w14:paraId="1772D2D6" w14:textId="77777777" w:rsidR="00F11780" w:rsidRPr="00561284" w:rsidRDefault="00F11780" w:rsidP="00F11780">
      <w:pPr>
        <w:ind w:right="119"/>
        <w:jc w:val="both"/>
        <w:rPr>
          <w:rFonts w:cs="Times New Roman"/>
        </w:rPr>
      </w:pPr>
    </w:p>
    <w:p w14:paraId="61D5E9FC" w14:textId="4847632A" w:rsidR="00EB33CF" w:rsidRDefault="00F11780" w:rsidP="00E3382B">
      <w:pPr>
        <w:tabs>
          <w:tab w:val="left" w:pos="2410"/>
        </w:tabs>
        <w:rPr>
          <w:rFonts w:cs="Times New Roman"/>
          <w:b/>
          <w:bCs/>
        </w:rPr>
      </w:pPr>
      <w:r w:rsidRPr="00561284">
        <w:rPr>
          <w:rFonts w:cs="Times New Roman"/>
          <w:b/>
          <w:bCs/>
        </w:rPr>
        <w:t xml:space="preserve">DĖL </w:t>
      </w:r>
      <w:r w:rsidR="00E3382B">
        <w:rPr>
          <w:rFonts w:cs="Times New Roman"/>
          <w:b/>
          <w:bCs/>
        </w:rPr>
        <w:t>TECHNINĖS SPECIFIKACIJOS PATIKSLINIMO</w:t>
      </w:r>
    </w:p>
    <w:p w14:paraId="189E48A8" w14:textId="77777777" w:rsidR="00E3382B" w:rsidRDefault="00E3382B" w:rsidP="00E3382B">
      <w:pPr>
        <w:tabs>
          <w:tab w:val="left" w:pos="2410"/>
        </w:tabs>
      </w:pPr>
    </w:p>
    <w:p w14:paraId="152D1CFC" w14:textId="6B61CEC7" w:rsidR="00EB33CF" w:rsidRDefault="00EB33CF" w:rsidP="00EB33CF">
      <w:pPr>
        <w:pStyle w:val="tekstas"/>
        <w:tabs>
          <w:tab w:val="left" w:pos="851"/>
        </w:tabs>
        <w:spacing w:line="240" w:lineRule="auto"/>
        <w:ind w:firstLine="567"/>
        <w:rPr>
          <w:lang w:val="lt-LT" w:eastAsia="lt-LT"/>
        </w:rPr>
      </w:pPr>
      <w:r w:rsidRPr="00EB33CF">
        <w:rPr>
          <w:lang w:val="lt-LT" w:eastAsia="lt-LT"/>
        </w:rPr>
        <w:t>SĮ ,,Kaišiadorių paslaugos“ yra perkantysis subjektas, jos viešųjų pirkimų komisija (toliau – Komisija) vykdo CVP IS priemonėmis Tarptautinį viešąjį pirkimą Nr. 736428 ,,Nauji elektriniai autobusai“, kurio pasiūlymų pateikimo terminas yra 2024-12-16 9:00 val.</w:t>
      </w:r>
      <w:r>
        <w:rPr>
          <w:lang w:val="lt-LT" w:eastAsia="lt-LT"/>
        </w:rPr>
        <w:t xml:space="preserve"> naujojoje CVP IS</w:t>
      </w:r>
      <w:r w:rsidR="00A7275B">
        <w:rPr>
          <w:lang w:val="lt-LT" w:eastAsia="lt-LT"/>
        </w:rPr>
        <w:t xml:space="preserve"> pirkimo ID 72089</w:t>
      </w:r>
      <w:r>
        <w:rPr>
          <w:lang w:val="lt-LT" w:eastAsia="lt-LT"/>
        </w:rPr>
        <w:t xml:space="preserve"> gavo tiekėjų </w:t>
      </w:r>
      <w:r w:rsidR="00F76F7B">
        <w:rPr>
          <w:lang w:val="lt-LT" w:eastAsia="lt-LT"/>
        </w:rPr>
        <w:t>prašymus</w:t>
      </w:r>
      <w:r w:rsidR="00E3382B">
        <w:rPr>
          <w:lang w:val="lt-LT" w:eastAsia="lt-LT"/>
        </w:rPr>
        <w:t xml:space="preserve"> dėl </w:t>
      </w:r>
      <w:r w:rsidR="00446778">
        <w:rPr>
          <w:lang w:val="lt-LT" w:eastAsia="lt-LT"/>
        </w:rPr>
        <w:t>T</w:t>
      </w:r>
      <w:r w:rsidR="00E3382B">
        <w:rPr>
          <w:lang w:val="lt-LT" w:eastAsia="lt-LT"/>
        </w:rPr>
        <w:t>echninės specifikacijos antroje pirkimo dalyje patikslinimo.</w:t>
      </w:r>
    </w:p>
    <w:p w14:paraId="1EA90F72" w14:textId="77777777" w:rsidR="00E3382B" w:rsidRDefault="00E3382B" w:rsidP="00EB33CF">
      <w:pPr>
        <w:pStyle w:val="tekstas"/>
        <w:tabs>
          <w:tab w:val="left" w:pos="851"/>
        </w:tabs>
        <w:spacing w:line="240" w:lineRule="auto"/>
        <w:ind w:firstLine="567"/>
        <w:rPr>
          <w:szCs w:val="24"/>
          <w:lang w:val="lt-LT"/>
        </w:rPr>
      </w:pPr>
    </w:p>
    <w:p w14:paraId="1E308E1B" w14:textId="592BA07F" w:rsidR="006E46A0" w:rsidRPr="00F5536F" w:rsidRDefault="00EB33CF" w:rsidP="00EB33CF">
      <w:pPr>
        <w:pStyle w:val="tekstas"/>
        <w:tabs>
          <w:tab w:val="left" w:pos="851"/>
        </w:tabs>
        <w:rPr>
          <w:b/>
          <w:bCs/>
          <w:szCs w:val="24"/>
          <w:lang w:val="lt-LT"/>
        </w:rPr>
      </w:pPr>
      <w:bookmarkStart w:id="0" w:name="_Hlk184628926"/>
      <w:r w:rsidRPr="00F5536F">
        <w:rPr>
          <w:b/>
          <w:bCs/>
          <w:szCs w:val="24"/>
          <w:lang w:val="lt-LT"/>
        </w:rPr>
        <w:t xml:space="preserve">Pranešimo ID </w:t>
      </w:r>
      <w:r w:rsidR="006E46A0" w:rsidRPr="00F5536F">
        <w:rPr>
          <w:b/>
          <w:bCs/>
          <w:szCs w:val="24"/>
          <w:lang w:val="lt-LT"/>
        </w:rPr>
        <w:t xml:space="preserve">2547, 2024-12-06 </w:t>
      </w:r>
      <w:bookmarkEnd w:id="0"/>
      <w:r w:rsidR="00A7275B">
        <w:rPr>
          <w:b/>
          <w:bCs/>
          <w:szCs w:val="24"/>
          <w:lang w:val="lt-LT"/>
        </w:rPr>
        <w:t>Prašymai</w:t>
      </w:r>
      <w:r w:rsidR="006E46A0" w:rsidRPr="00F5536F">
        <w:rPr>
          <w:b/>
          <w:bCs/>
          <w:szCs w:val="24"/>
          <w:lang w:val="lt-LT"/>
        </w:rPr>
        <w:t>:</w:t>
      </w:r>
    </w:p>
    <w:p w14:paraId="4EFD1A74" w14:textId="584D03C0" w:rsidR="00EB33CF" w:rsidRPr="00EB33CF" w:rsidRDefault="00F5536F" w:rsidP="00F5536F">
      <w:pPr>
        <w:pStyle w:val="tekstas"/>
        <w:tabs>
          <w:tab w:val="left" w:pos="567"/>
        </w:tabs>
        <w:spacing w:line="240" w:lineRule="auto"/>
        <w:ind w:firstLine="567"/>
        <w:rPr>
          <w:szCs w:val="24"/>
          <w:lang w:val="lt-LT"/>
        </w:rPr>
      </w:pPr>
      <w:r w:rsidRPr="00F5536F">
        <w:rPr>
          <w:b/>
          <w:bCs/>
          <w:szCs w:val="24"/>
          <w:lang w:val="lt-LT"/>
        </w:rPr>
        <w:t>1</w:t>
      </w:r>
      <w:r w:rsidR="00F76F7B">
        <w:rPr>
          <w:b/>
          <w:bCs/>
          <w:szCs w:val="24"/>
          <w:lang w:val="lt-LT"/>
        </w:rPr>
        <w:t>.</w:t>
      </w:r>
      <w:r w:rsidRPr="00F5536F">
        <w:rPr>
          <w:b/>
          <w:bCs/>
          <w:szCs w:val="24"/>
          <w:lang w:val="lt-LT"/>
        </w:rPr>
        <w:t xml:space="preserve"> </w:t>
      </w:r>
      <w:r w:rsidR="00F76F7B">
        <w:rPr>
          <w:b/>
          <w:bCs/>
          <w:szCs w:val="24"/>
          <w:lang w:val="lt-LT"/>
        </w:rPr>
        <w:t>Prašymas</w:t>
      </w:r>
      <w:r>
        <w:rPr>
          <w:szCs w:val="24"/>
          <w:lang w:val="lt-LT"/>
        </w:rPr>
        <w:t xml:space="preserve">. </w:t>
      </w:r>
      <w:r w:rsidR="006E46A0">
        <w:rPr>
          <w:szCs w:val="24"/>
          <w:lang w:val="lt-LT"/>
        </w:rPr>
        <w:t>,,</w:t>
      </w:r>
      <w:r w:rsidR="00EB33CF" w:rsidRPr="00EB33CF">
        <w:rPr>
          <w:szCs w:val="24"/>
          <w:lang w:val="lt-LT"/>
        </w:rPr>
        <w:t>Tiekėjas prašo SĮ „Kaišiadorių paslaugos“ (toliau – Perkančioji organizacija) patikslinti</w:t>
      </w:r>
      <w:r>
        <w:rPr>
          <w:szCs w:val="24"/>
          <w:lang w:val="lt-LT"/>
        </w:rPr>
        <w:t xml:space="preserve"> </w:t>
      </w:r>
      <w:r w:rsidR="00EB33CF" w:rsidRPr="00EB33CF">
        <w:rPr>
          <w:szCs w:val="24"/>
          <w:lang w:val="lt-LT"/>
        </w:rPr>
        <w:t>(pakoreguoti) II-</w:t>
      </w:r>
      <w:proofErr w:type="spellStart"/>
      <w:r w:rsidR="00EB33CF" w:rsidRPr="00EB33CF">
        <w:rPr>
          <w:szCs w:val="24"/>
          <w:lang w:val="lt-LT"/>
        </w:rPr>
        <w:t>sios</w:t>
      </w:r>
      <w:proofErr w:type="spellEnd"/>
      <w:r w:rsidR="00EB33CF" w:rsidRPr="00EB33CF">
        <w:rPr>
          <w:szCs w:val="24"/>
          <w:lang w:val="lt-LT"/>
        </w:rPr>
        <w:t xml:space="preserve"> pirkimo dalies „NAUJI ŽEMAGRINDŽIAI ELEKTRA VAROMI</w:t>
      </w:r>
      <w:r w:rsidR="006E46A0">
        <w:rPr>
          <w:szCs w:val="24"/>
          <w:lang w:val="lt-LT"/>
        </w:rPr>
        <w:t xml:space="preserve"> </w:t>
      </w:r>
      <w:r w:rsidR="00EB33CF" w:rsidRPr="00EB33CF">
        <w:rPr>
          <w:szCs w:val="24"/>
          <w:lang w:val="lt-LT"/>
        </w:rPr>
        <w:t>AUTOBUSAI (9 VNT.)“ techninės specifikacijos punktus:</w:t>
      </w:r>
    </w:p>
    <w:p w14:paraId="72BA8628" w14:textId="1BA06271" w:rsidR="00EB33CF" w:rsidRDefault="00EB33CF" w:rsidP="006E46A0">
      <w:pPr>
        <w:pStyle w:val="tekstas"/>
        <w:tabs>
          <w:tab w:val="left" w:pos="851"/>
        </w:tabs>
        <w:spacing w:line="240" w:lineRule="auto"/>
        <w:rPr>
          <w:szCs w:val="24"/>
          <w:lang w:val="lt-LT"/>
        </w:rPr>
      </w:pPr>
      <w:r w:rsidRPr="00EB33CF">
        <w:rPr>
          <w:szCs w:val="24"/>
          <w:lang w:val="lt-LT"/>
        </w:rPr>
        <w:t>4.2. „4.2. Plotis – ne daugiau kaip 2200 mm (neįskaitant išorinių veidrodžių gabarito, matavimai</w:t>
      </w:r>
      <w:r w:rsidR="006E46A0">
        <w:rPr>
          <w:szCs w:val="24"/>
          <w:lang w:val="lt-LT"/>
        </w:rPr>
        <w:t xml:space="preserve"> </w:t>
      </w:r>
      <w:r w:rsidRPr="00EB33CF">
        <w:rPr>
          <w:szCs w:val="24"/>
          <w:lang w:val="lt-LT"/>
        </w:rPr>
        <w:t>atliekami pagal Europos Sąjungos komisijos reglamentą 1230/2012)“ pakoreguoti ir išdėstyti nauja</w:t>
      </w:r>
      <w:r w:rsidR="006E46A0">
        <w:rPr>
          <w:szCs w:val="24"/>
          <w:lang w:val="lt-LT"/>
        </w:rPr>
        <w:t xml:space="preserve"> </w:t>
      </w:r>
      <w:r w:rsidRPr="00EB33CF">
        <w:rPr>
          <w:szCs w:val="24"/>
          <w:lang w:val="lt-LT"/>
        </w:rPr>
        <w:t xml:space="preserve">redakcija: </w:t>
      </w:r>
      <w:bookmarkStart w:id="1" w:name="_Hlk184627891"/>
      <w:r w:rsidRPr="00EB33CF">
        <w:rPr>
          <w:szCs w:val="24"/>
          <w:lang w:val="lt-LT"/>
        </w:rPr>
        <w:t>„„4.2. Plotis – ne daugiau kaip 2550 mm (neįskaitant išorinių veidrodžių gabarito,</w:t>
      </w:r>
      <w:r w:rsidR="006E46A0">
        <w:rPr>
          <w:szCs w:val="24"/>
          <w:lang w:val="lt-LT"/>
        </w:rPr>
        <w:t xml:space="preserve"> </w:t>
      </w:r>
      <w:r w:rsidRPr="00EB33CF">
        <w:rPr>
          <w:szCs w:val="24"/>
          <w:lang w:val="lt-LT"/>
        </w:rPr>
        <w:t>matavimai atliekami pagal Europos Sąjungos komisijos reglamentą 1230/2012)“</w:t>
      </w:r>
      <w:r w:rsidR="006E46A0">
        <w:rPr>
          <w:szCs w:val="24"/>
          <w:lang w:val="lt-LT"/>
        </w:rPr>
        <w:t xml:space="preserve"> </w:t>
      </w:r>
      <w:bookmarkEnd w:id="1"/>
      <w:r w:rsidRPr="00EB33CF">
        <w:rPr>
          <w:szCs w:val="24"/>
          <w:lang w:val="lt-LT"/>
        </w:rPr>
        <w:t>Atkreipiame dėmesį, kad minimame Europos Sąjungos komisijos reglamente M2 ir M3 kategorijų</w:t>
      </w:r>
      <w:r w:rsidR="006E46A0">
        <w:rPr>
          <w:szCs w:val="24"/>
          <w:lang w:val="lt-LT"/>
        </w:rPr>
        <w:t xml:space="preserve"> </w:t>
      </w:r>
      <w:r w:rsidRPr="00EB33CF">
        <w:rPr>
          <w:szCs w:val="24"/>
          <w:lang w:val="lt-LT"/>
        </w:rPr>
        <w:t>transporto priemonės maksimalus leidžiamas plotis yra ne daugiau nei 2550 mm. Perkančiosios</w:t>
      </w:r>
      <w:r w:rsidR="006E46A0">
        <w:rPr>
          <w:szCs w:val="24"/>
          <w:lang w:val="lt-LT"/>
        </w:rPr>
        <w:t xml:space="preserve"> </w:t>
      </w:r>
      <w:r w:rsidRPr="00EB33CF">
        <w:rPr>
          <w:szCs w:val="24"/>
          <w:lang w:val="lt-LT"/>
        </w:rPr>
        <w:t>organizacijos nustatytas maksimalus 2200 mm. plotis riboją tiekėjų konkurenciją, nes tiekėjai</w:t>
      </w:r>
      <w:r w:rsidR="006E46A0">
        <w:rPr>
          <w:szCs w:val="24"/>
          <w:lang w:val="lt-LT"/>
        </w:rPr>
        <w:t xml:space="preserve"> </w:t>
      </w:r>
      <w:r w:rsidRPr="00EB33CF">
        <w:rPr>
          <w:szCs w:val="24"/>
          <w:lang w:val="lt-LT"/>
        </w:rPr>
        <w:t>gaminantys autobusus orientuojasi į Europos Sąjungos direktyvas.</w:t>
      </w:r>
      <w:r w:rsidR="0048068B">
        <w:rPr>
          <w:szCs w:val="24"/>
          <w:lang w:val="lt-LT"/>
        </w:rPr>
        <w:t>“</w:t>
      </w:r>
    </w:p>
    <w:p w14:paraId="1556F4C4" w14:textId="77777777" w:rsidR="0048068B" w:rsidRDefault="0048068B" w:rsidP="006E46A0">
      <w:pPr>
        <w:pStyle w:val="tekstas"/>
        <w:tabs>
          <w:tab w:val="left" w:pos="851"/>
        </w:tabs>
        <w:spacing w:line="240" w:lineRule="auto"/>
        <w:rPr>
          <w:szCs w:val="24"/>
          <w:lang w:val="lt-LT"/>
        </w:rPr>
      </w:pPr>
    </w:p>
    <w:p w14:paraId="771762D4" w14:textId="156D7ACE" w:rsidR="00F5536F" w:rsidRDefault="0048068B" w:rsidP="0048068B">
      <w:pPr>
        <w:ind w:firstLine="567"/>
        <w:jc w:val="both"/>
        <w:rPr>
          <w:b/>
          <w:bCs/>
        </w:rPr>
      </w:pPr>
      <w:r>
        <w:rPr>
          <w:b/>
          <w:bCs/>
        </w:rPr>
        <w:t xml:space="preserve">     </w:t>
      </w:r>
      <w:bookmarkStart w:id="2" w:name="_Hlk184628717"/>
      <w:r w:rsidR="00F5536F" w:rsidRPr="00F5536F">
        <w:rPr>
          <w:b/>
          <w:bCs/>
        </w:rPr>
        <w:t>Atsakymas:</w:t>
      </w:r>
      <w:r>
        <w:rPr>
          <w:rFonts w:cs="Times New Roman"/>
        </w:rPr>
        <w:t xml:space="preserve">          </w:t>
      </w:r>
      <w:bookmarkStart w:id="3" w:name="_Hlk184629093"/>
      <w:r>
        <w:rPr>
          <w:rFonts w:cs="Times New Roman"/>
        </w:rPr>
        <w:t xml:space="preserve">Dėl </w:t>
      </w:r>
      <w:r w:rsidRPr="00270768">
        <w:rPr>
          <w:rFonts w:cs="Times New Roman"/>
        </w:rPr>
        <w:t xml:space="preserve">Specialiųjų pirkimo sąlygų 1.2 priede yra 2 pirkimo objekto dalies nauji </w:t>
      </w:r>
      <w:proofErr w:type="spellStart"/>
      <w:r w:rsidRPr="00270768">
        <w:rPr>
          <w:rFonts w:cs="Times New Roman"/>
        </w:rPr>
        <w:t>žemagrindžiai</w:t>
      </w:r>
      <w:proofErr w:type="spellEnd"/>
      <w:r w:rsidRPr="00270768">
        <w:rPr>
          <w:rFonts w:cs="Times New Roman"/>
        </w:rPr>
        <w:t xml:space="preserve"> elektra varomi autobusai  (9 vnt.) Techninės specifikacijos </w:t>
      </w:r>
      <w:r>
        <w:rPr>
          <w:rFonts w:cs="Times New Roman"/>
        </w:rPr>
        <w:t>4.2</w:t>
      </w:r>
      <w:r w:rsidRPr="00270768">
        <w:rPr>
          <w:rFonts w:cs="Times New Roman"/>
        </w:rPr>
        <w:t xml:space="preserve"> p</w:t>
      </w:r>
      <w:r>
        <w:rPr>
          <w:rFonts w:cs="Times New Roman"/>
        </w:rPr>
        <w:t xml:space="preserve">unkto, </w:t>
      </w:r>
      <w:bookmarkEnd w:id="3"/>
      <w:r>
        <w:rPr>
          <w:rFonts w:cs="Times New Roman"/>
        </w:rPr>
        <w:t xml:space="preserve">Komisija  jį tikslina ir išdėsto sekančiai: </w:t>
      </w:r>
      <w:bookmarkEnd w:id="2"/>
      <w:r w:rsidR="00F5536F">
        <w:rPr>
          <w:b/>
          <w:bCs/>
        </w:rPr>
        <w:t xml:space="preserve"> </w:t>
      </w:r>
      <w:r w:rsidRPr="0048068B">
        <w:rPr>
          <w:b/>
          <w:bCs/>
        </w:rPr>
        <w:t>„4.2. Plotis – ne daugiau kaip 2550 mm (neįskaitant išorinių veidrodžių gabarito, matavimai atliekami pagal Europos Sąjungos komisijos reglamentą 1230/2012)“</w:t>
      </w:r>
      <w:r>
        <w:rPr>
          <w:b/>
          <w:bCs/>
        </w:rPr>
        <w:t>.</w:t>
      </w:r>
    </w:p>
    <w:p w14:paraId="383CFA9B" w14:textId="77777777" w:rsidR="0048068B" w:rsidRPr="00F5536F" w:rsidRDefault="0048068B" w:rsidP="0048068B">
      <w:pPr>
        <w:ind w:firstLine="567"/>
        <w:jc w:val="both"/>
        <w:rPr>
          <w:b/>
          <w:bCs/>
        </w:rPr>
      </w:pPr>
    </w:p>
    <w:p w14:paraId="75C704DB" w14:textId="5F039C6F" w:rsidR="00EB33CF" w:rsidRPr="00EB33CF" w:rsidRDefault="0048068B" w:rsidP="006E46A0">
      <w:pPr>
        <w:pStyle w:val="tekstas"/>
        <w:tabs>
          <w:tab w:val="left" w:pos="851"/>
        </w:tabs>
        <w:spacing w:line="240" w:lineRule="auto"/>
        <w:rPr>
          <w:szCs w:val="24"/>
          <w:lang w:val="lt-LT"/>
        </w:rPr>
      </w:pPr>
      <w:r w:rsidRPr="0048068B">
        <w:rPr>
          <w:b/>
          <w:bCs/>
          <w:szCs w:val="24"/>
          <w:lang w:val="lt-LT"/>
        </w:rPr>
        <w:t>2</w:t>
      </w:r>
      <w:r w:rsidR="00F76F7B">
        <w:rPr>
          <w:b/>
          <w:bCs/>
          <w:szCs w:val="24"/>
          <w:lang w:val="lt-LT"/>
        </w:rPr>
        <w:t>.</w:t>
      </w:r>
      <w:r w:rsidRPr="0048068B">
        <w:rPr>
          <w:b/>
          <w:bCs/>
          <w:szCs w:val="24"/>
          <w:lang w:val="lt-LT"/>
        </w:rPr>
        <w:t xml:space="preserve"> </w:t>
      </w:r>
      <w:r w:rsidR="00F76F7B">
        <w:rPr>
          <w:b/>
          <w:bCs/>
          <w:szCs w:val="24"/>
          <w:lang w:val="lt-LT"/>
        </w:rPr>
        <w:t>Prašymas</w:t>
      </w:r>
      <w:r w:rsidRPr="0048068B">
        <w:rPr>
          <w:b/>
          <w:bCs/>
          <w:szCs w:val="24"/>
          <w:lang w:val="lt-LT"/>
        </w:rPr>
        <w:t>.</w:t>
      </w:r>
      <w:r>
        <w:rPr>
          <w:szCs w:val="24"/>
          <w:lang w:val="lt-LT"/>
        </w:rPr>
        <w:t xml:space="preserve"> </w:t>
      </w:r>
      <w:r w:rsidR="00EB33CF" w:rsidRPr="00EB33CF">
        <w:rPr>
          <w:szCs w:val="24"/>
          <w:lang w:val="lt-LT"/>
        </w:rPr>
        <w:t>20.3. ,,20.3 Transporto priemonėje turi būti įrengta hibridinė šildymo sistema. Šildymas yra nuo</w:t>
      </w:r>
      <w:r w:rsidR="006E46A0">
        <w:rPr>
          <w:szCs w:val="24"/>
          <w:lang w:val="lt-LT"/>
        </w:rPr>
        <w:t xml:space="preserve"> </w:t>
      </w:r>
      <w:r w:rsidR="00EB33CF" w:rsidRPr="00EB33CF">
        <w:rPr>
          <w:szCs w:val="24"/>
          <w:lang w:val="lt-LT"/>
        </w:rPr>
        <w:t>šilumos siurblio (kompresoriaus) arba nuo elektrinių šildytuvų, kurių bendra šiluminė galia ne</w:t>
      </w:r>
      <w:r w:rsidR="006E46A0">
        <w:rPr>
          <w:szCs w:val="24"/>
          <w:lang w:val="lt-LT"/>
        </w:rPr>
        <w:t xml:space="preserve"> </w:t>
      </w:r>
      <w:r w:rsidR="00EB33CF" w:rsidRPr="00EB33CF">
        <w:rPr>
          <w:szCs w:val="24"/>
          <w:lang w:val="lt-LT"/>
        </w:rPr>
        <w:t>mažiau kaip 12 kW, ir dyzelinės krosnelės (</w:t>
      </w:r>
      <w:proofErr w:type="spellStart"/>
      <w:r w:rsidR="00EB33CF" w:rsidRPr="00EB33CF">
        <w:rPr>
          <w:szCs w:val="24"/>
          <w:lang w:val="lt-LT"/>
        </w:rPr>
        <w:t>Webasto</w:t>
      </w:r>
      <w:proofErr w:type="spellEnd"/>
      <w:r w:rsidR="00EB33CF" w:rsidRPr="00EB33CF">
        <w:rPr>
          <w:szCs w:val="24"/>
          <w:lang w:val="lt-LT"/>
        </w:rPr>
        <w:t xml:space="preserve"> ar alternatyvaus šaltinio), kurios šiluminė galia</w:t>
      </w:r>
      <w:r w:rsidR="006E46A0">
        <w:rPr>
          <w:szCs w:val="24"/>
          <w:lang w:val="lt-LT"/>
        </w:rPr>
        <w:t xml:space="preserve"> </w:t>
      </w:r>
      <w:r w:rsidR="00EB33CF" w:rsidRPr="00EB33CF">
        <w:rPr>
          <w:szCs w:val="24"/>
          <w:lang w:val="lt-LT"/>
        </w:rPr>
        <w:t>nuo 12 kW, papildomai veikiančios pakankamam šilumos kiekiui autobuse palaikyti“ pakoreguoti ir</w:t>
      </w:r>
      <w:r w:rsidR="006E46A0">
        <w:rPr>
          <w:szCs w:val="24"/>
          <w:lang w:val="lt-LT"/>
        </w:rPr>
        <w:t xml:space="preserve"> </w:t>
      </w:r>
      <w:r w:rsidR="00EB33CF" w:rsidRPr="00EB33CF">
        <w:rPr>
          <w:szCs w:val="24"/>
          <w:lang w:val="lt-LT"/>
        </w:rPr>
        <w:t>išdėstyti nauja redakcija: „Transporto priemonėje turi būti įrengti elektrinis (-</w:t>
      </w:r>
      <w:proofErr w:type="spellStart"/>
      <w:r w:rsidR="00EB33CF" w:rsidRPr="00EB33CF">
        <w:rPr>
          <w:szCs w:val="24"/>
          <w:lang w:val="lt-LT"/>
        </w:rPr>
        <w:t>iai</w:t>
      </w:r>
      <w:proofErr w:type="spellEnd"/>
      <w:r w:rsidR="00EB33CF" w:rsidRPr="00EB33CF">
        <w:rPr>
          <w:szCs w:val="24"/>
          <w:lang w:val="lt-LT"/>
        </w:rPr>
        <w:t>) ir dyzelinis (-</w:t>
      </w:r>
      <w:proofErr w:type="spellStart"/>
      <w:r w:rsidR="00EB33CF" w:rsidRPr="00EB33CF">
        <w:rPr>
          <w:szCs w:val="24"/>
          <w:lang w:val="lt-LT"/>
        </w:rPr>
        <w:t>iai</w:t>
      </w:r>
      <w:proofErr w:type="spellEnd"/>
      <w:r w:rsidR="00EB33CF" w:rsidRPr="00EB33CF">
        <w:rPr>
          <w:szCs w:val="24"/>
          <w:lang w:val="lt-LT"/>
        </w:rPr>
        <w:t>)</w:t>
      </w:r>
      <w:r w:rsidR="006E46A0">
        <w:rPr>
          <w:szCs w:val="24"/>
          <w:lang w:val="lt-LT"/>
        </w:rPr>
        <w:t xml:space="preserve"> </w:t>
      </w:r>
      <w:r w:rsidR="00EB33CF" w:rsidRPr="00EB33CF">
        <w:rPr>
          <w:szCs w:val="24"/>
          <w:lang w:val="lt-LT"/>
        </w:rPr>
        <w:t>šildytuvai kurie užtikrina 20.1. punkte nurodytose Keleivių ir bagažo vežimo taisyklėse nurodytas</w:t>
      </w:r>
      <w:r w:rsidR="006E46A0">
        <w:rPr>
          <w:szCs w:val="24"/>
          <w:lang w:val="lt-LT"/>
        </w:rPr>
        <w:t xml:space="preserve"> </w:t>
      </w:r>
      <w:r w:rsidR="00EB33CF" w:rsidRPr="00EB33CF">
        <w:rPr>
          <w:szCs w:val="24"/>
          <w:lang w:val="lt-LT"/>
        </w:rPr>
        <w:t>klimatines sąlygas.“</w:t>
      </w:r>
    </w:p>
    <w:p w14:paraId="21581E22" w14:textId="4F3DBD46" w:rsidR="009439CA" w:rsidRDefault="009439CA" w:rsidP="001F5F43">
      <w:pPr>
        <w:pStyle w:val="tekstas"/>
        <w:tabs>
          <w:tab w:val="left" w:pos="851"/>
        </w:tabs>
        <w:spacing w:line="240" w:lineRule="auto"/>
        <w:ind w:firstLine="0"/>
        <w:rPr>
          <w:b/>
          <w:bCs/>
          <w:szCs w:val="24"/>
          <w:lang w:val="lt-LT"/>
        </w:rPr>
      </w:pPr>
      <w:r>
        <w:rPr>
          <w:b/>
          <w:bCs/>
          <w:szCs w:val="24"/>
          <w:lang w:val="lt-LT"/>
        </w:rPr>
        <w:lastRenderedPageBreak/>
        <w:t xml:space="preserve">            </w:t>
      </w:r>
      <w:bookmarkStart w:id="4" w:name="_Hlk184630071"/>
      <w:r w:rsidRPr="00F5536F">
        <w:rPr>
          <w:b/>
          <w:bCs/>
          <w:szCs w:val="24"/>
          <w:lang w:val="lt-LT"/>
        </w:rPr>
        <w:t>Atsakymas:</w:t>
      </w:r>
      <w:r>
        <w:t xml:space="preserve">  </w:t>
      </w:r>
      <w:proofErr w:type="spellStart"/>
      <w:r w:rsidR="004D616C" w:rsidRPr="005615BC">
        <w:t>D</w:t>
      </w:r>
      <w:r w:rsidRPr="005615BC">
        <w:t>ėl</w:t>
      </w:r>
      <w:proofErr w:type="spellEnd"/>
      <w:r w:rsidRPr="005615BC">
        <w:t xml:space="preserve"> </w:t>
      </w:r>
      <w:proofErr w:type="spellStart"/>
      <w:r w:rsidRPr="005615BC">
        <w:t>Specialiųjų</w:t>
      </w:r>
      <w:proofErr w:type="spellEnd"/>
      <w:r w:rsidRPr="005615BC">
        <w:t xml:space="preserve"> </w:t>
      </w:r>
      <w:proofErr w:type="spellStart"/>
      <w:r w:rsidRPr="005615BC">
        <w:t>pirkimo</w:t>
      </w:r>
      <w:proofErr w:type="spellEnd"/>
      <w:r w:rsidRPr="005615BC">
        <w:t xml:space="preserve"> </w:t>
      </w:r>
      <w:proofErr w:type="spellStart"/>
      <w:r w:rsidRPr="005615BC">
        <w:t>sąlygų</w:t>
      </w:r>
      <w:proofErr w:type="spellEnd"/>
      <w:r w:rsidRPr="005615BC">
        <w:t xml:space="preserve"> 1.2 </w:t>
      </w:r>
      <w:proofErr w:type="spellStart"/>
      <w:r w:rsidRPr="005615BC">
        <w:t>priede</w:t>
      </w:r>
      <w:proofErr w:type="spellEnd"/>
      <w:r w:rsidRPr="005615BC">
        <w:t xml:space="preserve"> </w:t>
      </w:r>
      <w:proofErr w:type="spellStart"/>
      <w:r w:rsidRPr="005615BC">
        <w:t>yra</w:t>
      </w:r>
      <w:proofErr w:type="spellEnd"/>
      <w:r w:rsidRPr="005615BC">
        <w:t xml:space="preserve"> 2 </w:t>
      </w:r>
      <w:proofErr w:type="spellStart"/>
      <w:r w:rsidRPr="005615BC">
        <w:t>pirkimo</w:t>
      </w:r>
      <w:proofErr w:type="spellEnd"/>
      <w:r w:rsidRPr="005615BC">
        <w:t xml:space="preserve"> </w:t>
      </w:r>
      <w:proofErr w:type="spellStart"/>
      <w:r w:rsidRPr="005615BC">
        <w:t>objekto</w:t>
      </w:r>
      <w:proofErr w:type="spellEnd"/>
      <w:r w:rsidRPr="005615BC">
        <w:t xml:space="preserve"> </w:t>
      </w:r>
      <w:proofErr w:type="spellStart"/>
      <w:r w:rsidRPr="005615BC">
        <w:t>dalies</w:t>
      </w:r>
      <w:proofErr w:type="spellEnd"/>
      <w:r w:rsidRPr="005615BC">
        <w:t xml:space="preserve"> </w:t>
      </w:r>
      <w:proofErr w:type="spellStart"/>
      <w:r w:rsidRPr="005615BC">
        <w:t>nauji</w:t>
      </w:r>
      <w:proofErr w:type="spellEnd"/>
      <w:r w:rsidRPr="005615BC">
        <w:t xml:space="preserve"> </w:t>
      </w:r>
      <w:proofErr w:type="spellStart"/>
      <w:r w:rsidRPr="005615BC">
        <w:t>žemagrindžiai</w:t>
      </w:r>
      <w:proofErr w:type="spellEnd"/>
      <w:r w:rsidRPr="005615BC">
        <w:t xml:space="preserve"> </w:t>
      </w:r>
      <w:proofErr w:type="spellStart"/>
      <w:r w:rsidRPr="005615BC">
        <w:t>elektra</w:t>
      </w:r>
      <w:proofErr w:type="spellEnd"/>
      <w:r w:rsidRPr="005615BC">
        <w:t xml:space="preserve"> </w:t>
      </w:r>
      <w:proofErr w:type="spellStart"/>
      <w:r w:rsidRPr="005615BC">
        <w:t>varomi</w:t>
      </w:r>
      <w:proofErr w:type="spellEnd"/>
      <w:r w:rsidRPr="005615BC">
        <w:t xml:space="preserve"> </w:t>
      </w:r>
      <w:proofErr w:type="spellStart"/>
      <w:r w:rsidRPr="005615BC">
        <w:t>autobusai</w:t>
      </w:r>
      <w:proofErr w:type="spellEnd"/>
      <w:r w:rsidRPr="005615BC">
        <w:t xml:space="preserve">  (9 </w:t>
      </w:r>
      <w:proofErr w:type="spellStart"/>
      <w:r w:rsidRPr="005615BC">
        <w:t>vnt</w:t>
      </w:r>
      <w:proofErr w:type="spellEnd"/>
      <w:r w:rsidRPr="005615BC">
        <w:t xml:space="preserve">.) </w:t>
      </w:r>
      <w:proofErr w:type="spellStart"/>
      <w:r w:rsidRPr="005615BC">
        <w:t>Techninės</w:t>
      </w:r>
      <w:proofErr w:type="spellEnd"/>
      <w:r w:rsidRPr="005615BC">
        <w:t xml:space="preserve"> </w:t>
      </w:r>
      <w:proofErr w:type="spellStart"/>
      <w:r w:rsidRPr="005615BC">
        <w:t>specifikacijos</w:t>
      </w:r>
      <w:proofErr w:type="spellEnd"/>
      <w:r w:rsidRPr="005615BC">
        <w:t xml:space="preserve"> 20.3 </w:t>
      </w:r>
      <w:proofErr w:type="spellStart"/>
      <w:r w:rsidRPr="005615BC">
        <w:t>punkto</w:t>
      </w:r>
      <w:proofErr w:type="spellEnd"/>
      <w:r w:rsidRPr="005615BC">
        <w:t xml:space="preserve">, </w:t>
      </w:r>
      <w:proofErr w:type="spellStart"/>
      <w:proofErr w:type="gramStart"/>
      <w:r w:rsidRPr="005615BC">
        <w:t>Komisija</w:t>
      </w:r>
      <w:proofErr w:type="spellEnd"/>
      <w:r w:rsidRPr="005615BC">
        <w:t xml:space="preserve">  </w:t>
      </w:r>
      <w:proofErr w:type="spellStart"/>
      <w:r w:rsidRPr="005615BC">
        <w:t>jį</w:t>
      </w:r>
      <w:proofErr w:type="spellEnd"/>
      <w:proofErr w:type="gramEnd"/>
      <w:r w:rsidRPr="005615BC">
        <w:t xml:space="preserve"> </w:t>
      </w:r>
      <w:proofErr w:type="spellStart"/>
      <w:r w:rsidRPr="005615BC">
        <w:t>tikslina</w:t>
      </w:r>
      <w:proofErr w:type="spellEnd"/>
      <w:r w:rsidRPr="005615BC">
        <w:t xml:space="preserve"> </w:t>
      </w:r>
      <w:proofErr w:type="spellStart"/>
      <w:r w:rsidRPr="005615BC">
        <w:t>ir</w:t>
      </w:r>
      <w:proofErr w:type="spellEnd"/>
      <w:r w:rsidRPr="005615BC">
        <w:t xml:space="preserve"> </w:t>
      </w:r>
      <w:proofErr w:type="spellStart"/>
      <w:r w:rsidRPr="005615BC">
        <w:t>išdėsto</w:t>
      </w:r>
      <w:proofErr w:type="spellEnd"/>
      <w:r w:rsidRPr="005615BC">
        <w:t xml:space="preserve"> </w:t>
      </w:r>
      <w:proofErr w:type="spellStart"/>
      <w:r w:rsidRPr="005615BC">
        <w:t>sekančiai</w:t>
      </w:r>
      <w:proofErr w:type="spellEnd"/>
      <w:r w:rsidRPr="005615BC">
        <w:t>:</w:t>
      </w:r>
      <w:r w:rsidRPr="004D616C">
        <w:rPr>
          <w:b/>
          <w:bCs/>
          <w:szCs w:val="24"/>
          <w:lang w:val="lt-LT"/>
        </w:rPr>
        <w:t xml:space="preserve"> „</w:t>
      </w:r>
      <w:r w:rsidR="00ED0F13">
        <w:rPr>
          <w:b/>
          <w:bCs/>
          <w:szCs w:val="24"/>
          <w:lang w:val="lt-LT"/>
        </w:rPr>
        <w:t xml:space="preserve">20.3. </w:t>
      </w:r>
      <w:r w:rsidRPr="004D616C">
        <w:rPr>
          <w:b/>
          <w:bCs/>
          <w:szCs w:val="24"/>
          <w:lang w:val="lt-LT"/>
        </w:rPr>
        <w:t>Transporto priemonėje turi būti įrengti elektrinis (-</w:t>
      </w:r>
      <w:proofErr w:type="spellStart"/>
      <w:r w:rsidRPr="004D616C">
        <w:rPr>
          <w:b/>
          <w:bCs/>
          <w:szCs w:val="24"/>
          <w:lang w:val="lt-LT"/>
        </w:rPr>
        <w:t>iai</w:t>
      </w:r>
      <w:proofErr w:type="spellEnd"/>
      <w:r w:rsidRPr="004D616C">
        <w:rPr>
          <w:b/>
          <w:bCs/>
          <w:szCs w:val="24"/>
          <w:lang w:val="lt-LT"/>
        </w:rPr>
        <w:t>) ir dyzelinis (-</w:t>
      </w:r>
      <w:proofErr w:type="spellStart"/>
      <w:r w:rsidRPr="004D616C">
        <w:rPr>
          <w:b/>
          <w:bCs/>
          <w:szCs w:val="24"/>
          <w:lang w:val="lt-LT"/>
        </w:rPr>
        <w:t>iai</w:t>
      </w:r>
      <w:proofErr w:type="spellEnd"/>
      <w:r w:rsidRPr="004D616C">
        <w:rPr>
          <w:b/>
          <w:bCs/>
          <w:szCs w:val="24"/>
          <w:lang w:val="lt-LT"/>
        </w:rPr>
        <w:t xml:space="preserve">) šildytuvai kurie užtikrina </w:t>
      </w:r>
      <w:r w:rsidR="00F76F7B">
        <w:rPr>
          <w:b/>
          <w:bCs/>
          <w:szCs w:val="24"/>
          <w:lang w:val="lt-LT"/>
        </w:rPr>
        <w:t xml:space="preserve">šios techninės specifikacijos </w:t>
      </w:r>
      <w:r w:rsidRPr="004D616C">
        <w:rPr>
          <w:b/>
          <w:bCs/>
          <w:szCs w:val="24"/>
          <w:lang w:val="lt-LT"/>
        </w:rPr>
        <w:t>20.1 punkte nurodytose Keleivių ir bagažo vežimo taisyklėse nurodytas klimatines sąlygas.“</w:t>
      </w:r>
    </w:p>
    <w:bookmarkEnd w:id="4"/>
    <w:p w14:paraId="3D3878F0" w14:textId="77777777" w:rsidR="004D616C" w:rsidRPr="004D616C" w:rsidRDefault="004D616C" w:rsidP="009439CA">
      <w:pPr>
        <w:pStyle w:val="tekstas"/>
        <w:tabs>
          <w:tab w:val="left" w:pos="851"/>
        </w:tabs>
        <w:spacing w:line="240" w:lineRule="auto"/>
        <w:rPr>
          <w:b/>
          <w:bCs/>
          <w:szCs w:val="24"/>
          <w:lang w:val="lt-LT"/>
        </w:rPr>
      </w:pPr>
    </w:p>
    <w:p w14:paraId="48B6C5FD" w14:textId="2FB60155" w:rsidR="004D616C" w:rsidRDefault="009439CA" w:rsidP="009439CA">
      <w:pPr>
        <w:pStyle w:val="tekstas"/>
        <w:tabs>
          <w:tab w:val="left" w:pos="851"/>
        </w:tabs>
        <w:spacing w:line="240" w:lineRule="auto"/>
        <w:rPr>
          <w:b/>
          <w:bCs/>
          <w:szCs w:val="24"/>
          <w:lang w:val="lt-LT"/>
        </w:rPr>
      </w:pPr>
      <w:r w:rsidRPr="00F5536F">
        <w:rPr>
          <w:b/>
          <w:bCs/>
          <w:szCs w:val="24"/>
          <w:lang w:val="lt-LT"/>
        </w:rPr>
        <w:t>Pranešimo ID 25</w:t>
      </w:r>
      <w:r>
        <w:rPr>
          <w:b/>
          <w:bCs/>
          <w:szCs w:val="24"/>
          <w:lang w:val="lt-LT"/>
        </w:rPr>
        <w:t>5</w:t>
      </w:r>
      <w:r w:rsidRPr="00F5536F">
        <w:rPr>
          <w:b/>
          <w:bCs/>
          <w:szCs w:val="24"/>
          <w:lang w:val="lt-LT"/>
        </w:rPr>
        <w:t xml:space="preserve">7, 2024-12-06 </w:t>
      </w:r>
      <w:r w:rsidR="00A7275B">
        <w:rPr>
          <w:b/>
          <w:bCs/>
          <w:szCs w:val="24"/>
          <w:lang w:val="lt-LT"/>
        </w:rPr>
        <w:t>Prašymas</w:t>
      </w:r>
      <w:r w:rsidR="004D616C">
        <w:rPr>
          <w:b/>
          <w:bCs/>
          <w:szCs w:val="24"/>
          <w:lang w:val="lt-LT"/>
        </w:rPr>
        <w:t>:</w:t>
      </w:r>
    </w:p>
    <w:p w14:paraId="6D18E3D6" w14:textId="345E8328" w:rsidR="009439CA" w:rsidRPr="001F5F43" w:rsidRDefault="00A7275B" w:rsidP="005615BC">
      <w:pPr>
        <w:pStyle w:val="tekstas"/>
        <w:tabs>
          <w:tab w:val="left" w:pos="851"/>
        </w:tabs>
        <w:spacing w:line="240" w:lineRule="auto"/>
        <w:rPr>
          <w:szCs w:val="24"/>
          <w:lang w:val="lt-LT"/>
        </w:rPr>
      </w:pPr>
      <w:r>
        <w:rPr>
          <w:b/>
          <w:bCs/>
          <w:szCs w:val="24"/>
          <w:lang w:val="lt-LT"/>
        </w:rPr>
        <w:t>Prašymas</w:t>
      </w:r>
      <w:r w:rsidR="001F5F43">
        <w:rPr>
          <w:b/>
          <w:bCs/>
          <w:szCs w:val="24"/>
          <w:lang w:val="lt-LT"/>
        </w:rPr>
        <w:t>.</w:t>
      </w:r>
      <w:r w:rsidR="009439CA">
        <w:rPr>
          <w:b/>
          <w:bCs/>
          <w:szCs w:val="24"/>
          <w:lang w:val="lt-LT"/>
        </w:rPr>
        <w:t xml:space="preserve"> </w:t>
      </w:r>
      <w:r w:rsidR="004D616C" w:rsidRPr="004D616C">
        <w:t xml:space="preserve"> </w:t>
      </w:r>
      <w:proofErr w:type="gramStart"/>
      <w:r w:rsidR="005615BC">
        <w:t>,,</w:t>
      </w:r>
      <w:proofErr w:type="spellStart"/>
      <w:proofErr w:type="gramEnd"/>
      <w:r w:rsidR="005615BC">
        <w:t>Teikiamos</w:t>
      </w:r>
      <w:proofErr w:type="spellEnd"/>
      <w:r w:rsidR="005615BC">
        <w:t xml:space="preserve"> </w:t>
      </w:r>
      <w:proofErr w:type="spellStart"/>
      <w:r w:rsidR="005615BC">
        <w:t>pastabos</w:t>
      </w:r>
      <w:proofErr w:type="spellEnd"/>
      <w:r w:rsidR="005615BC">
        <w:t xml:space="preserve"> SĮ “Kaišiadorių paslaugos” </w:t>
      </w:r>
      <w:proofErr w:type="spellStart"/>
      <w:r w:rsidR="005615BC">
        <w:t>vykdomam</w:t>
      </w:r>
      <w:proofErr w:type="spellEnd"/>
      <w:r w:rsidR="005615BC">
        <w:t xml:space="preserve"> </w:t>
      </w:r>
      <w:proofErr w:type="spellStart"/>
      <w:r w:rsidR="005615BC">
        <w:t>viešajam</w:t>
      </w:r>
      <w:proofErr w:type="spellEnd"/>
      <w:r w:rsidR="005615BC">
        <w:t xml:space="preserve"> </w:t>
      </w:r>
      <w:proofErr w:type="spellStart"/>
      <w:r w:rsidR="005615BC">
        <w:t>pirkimui</w:t>
      </w:r>
      <w:proofErr w:type="spellEnd"/>
      <w:r w:rsidR="005615BC">
        <w:t xml:space="preserve"> </w:t>
      </w:r>
      <w:proofErr w:type="spellStart"/>
      <w:r w:rsidR="005615BC">
        <w:t>dėl</w:t>
      </w:r>
      <w:proofErr w:type="spellEnd"/>
      <w:r w:rsidR="005615BC">
        <w:t xml:space="preserve"> </w:t>
      </w:r>
      <w:proofErr w:type="spellStart"/>
      <w:r w:rsidR="005615BC">
        <w:t>naujų</w:t>
      </w:r>
      <w:proofErr w:type="spellEnd"/>
      <w:r w:rsidR="005615BC">
        <w:t xml:space="preserve"> </w:t>
      </w:r>
      <w:proofErr w:type="spellStart"/>
      <w:r w:rsidR="005615BC">
        <w:t>elektrinių</w:t>
      </w:r>
      <w:proofErr w:type="spellEnd"/>
      <w:r w:rsidR="005615BC">
        <w:t xml:space="preserve"> </w:t>
      </w:r>
      <w:proofErr w:type="spellStart"/>
      <w:r w:rsidR="005615BC">
        <w:t>autobusų</w:t>
      </w:r>
      <w:proofErr w:type="spellEnd"/>
      <w:r w:rsidR="005615BC">
        <w:t xml:space="preserve"> </w:t>
      </w:r>
      <w:proofErr w:type="spellStart"/>
      <w:r w:rsidR="005615BC">
        <w:t>pirkimo</w:t>
      </w:r>
      <w:proofErr w:type="spellEnd"/>
      <w:r w:rsidR="005615BC">
        <w:t xml:space="preserve"> (CVP IS Nr. 736428 (</w:t>
      </w:r>
      <w:proofErr w:type="spellStart"/>
      <w:r w:rsidR="005615BC">
        <w:t>senosios</w:t>
      </w:r>
      <w:proofErr w:type="spellEnd"/>
      <w:r w:rsidR="005615BC">
        <w:t xml:space="preserve"> </w:t>
      </w:r>
      <w:proofErr w:type="spellStart"/>
      <w:r w:rsidR="005615BC">
        <w:t>sistemos</w:t>
      </w:r>
      <w:proofErr w:type="spellEnd"/>
      <w:r w:rsidR="005615BC">
        <w:t xml:space="preserve">)), </w:t>
      </w:r>
      <w:proofErr w:type="spellStart"/>
      <w:r w:rsidR="005615BC">
        <w:t>Specialiųjų</w:t>
      </w:r>
      <w:proofErr w:type="spellEnd"/>
      <w:r w:rsidR="005615BC">
        <w:t xml:space="preserve"> </w:t>
      </w:r>
      <w:proofErr w:type="spellStart"/>
      <w:r w:rsidR="005615BC">
        <w:t>pirkimo</w:t>
      </w:r>
      <w:proofErr w:type="spellEnd"/>
      <w:r w:rsidR="005615BC">
        <w:t xml:space="preserve"> </w:t>
      </w:r>
      <w:proofErr w:type="spellStart"/>
      <w:r w:rsidR="005615BC">
        <w:t>sąlygų</w:t>
      </w:r>
      <w:proofErr w:type="spellEnd"/>
      <w:r w:rsidR="005615BC">
        <w:t xml:space="preserve"> 1.2 </w:t>
      </w:r>
      <w:proofErr w:type="spellStart"/>
      <w:r w:rsidR="005615BC">
        <w:t>priede</w:t>
      </w:r>
      <w:proofErr w:type="spellEnd"/>
      <w:r w:rsidR="005615BC">
        <w:t xml:space="preserve"> “2 PIRKIMO OBJEKTO</w:t>
      </w:r>
      <w:r w:rsidR="005615BC">
        <w:t xml:space="preserve"> </w:t>
      </w:r>
      <w:r w:rsidR="005615BC">
        <w:t xml:space="preserve">DALIES NAUJI ŽEMAGRINDŽIAI ELEKTRA VAROMI AUTOBUSAI (9 VNT.) TECHNINĖ SPECIFIKACIJA” </w:t>
      </w:r>
      <w:proofErr w:type="spellStart"/>
      <w:r w:rsidR="005615BC">
        <w:t>punktui</w:t>
      </w:r>
      <w:proofErr w:type="spellEnd"/>
      <w:r w:rsidR="005615BC">
        <w:t xml:space="preserve"> </w:t>
      </w:r>
      <w:r w:rsidR="005615BC">
        <w:t>20.3:</w:t>
      </w:r>
      <w:r w:rsidR="005615BC">
        <w:t>&lt;...&gt;</w:t>
      </w:r>
      <w:r w:rsidR="004D616C" w:rsidRPr="001F5F43">
        <w:rPr>
          <w:szCs w:val="24"/>
          <w:lang w:val="lt-LT"/>
        </w:rPr>
        <w:t xml:space="preserve"> </w:t>
      </w:r>
      <w:r w:rsidR="001F5F43" w:rsidRPr="001F5F43">
        <w:rPr>
          <w:szCs w:val="24"/>
          <w:lang w:val="lt-LT"/>
        </w:rPr>
        <w:t xml:space="preserve">Prašome išbraukti minimalius šildymo komponentų galios parametrus, leidžiant pačiam tiekėjui (gamintojui) parinkti optimalių charakteristikų šildymo sistemų komponentus, kurie leistų užtikrinti reikalaujamą pagal teisės aktus klimatinį komfortą ir optimalias elektrinio autobuso energijos </w:t>
      </w:r>
      <w:proofErr w:type="gramStart"/>
      <w:r w:rsidR="001F5F43" w:rsidRPr="001F5F43">
        <w:rPr>
          <w:szCs w:val="24"/>
          <w:lang w:val="lt-LT"/>
        </w:rPr>
        <w:t>sąnaudas.</w:t>
      </w:r>
      <w:r w:rsidR="005615BC">
        <w:rPr>
          <w:szCs w:val="24"/>
          <w:lang w:val="lt-LT"/>
        </w:rPr>
        <w:t>“</w:t>
      </w:r>
      <w:proofErr w:type="gramEnd"/>
      <w:r w:rsidR="004D616C" w:rsidRPr="001F5F43">
        <w:rPr>
          <w:szCs w:val="24"/>
          <w:lang w:val="lt-LT"/>
        </w:rPr>
        <w:t xml:space="preserve"> </w:t>
      </w:r>
    </w:p>
    <w:p w14:paraId="5BA2036E" w14:textId="4D9646E6" w:rsidR="001F5F43" w:rsidRDefault="001F5F43" w:rsidP="001F5F43">
      <w:pPr>
        <w:pStyle w:val="tekstas"/>
        <w:tabs>
          <w:tab w:val="left" w:pos="851"/>
        </w:tabs>
        <w:spacing w:line="240" w:lineRule="auto"/>
        <w:ind w:firstLine="0"/>
        <w:rPr>
          <w:b/>
          <w:bCs/>
          <w:szCs w:val="24"/>
          <w:lang w:val="lt-LT"/>
        </w:rPr>
      </w:pPr>
      <w:r>
        <w:rPr>
          <w:b/>
          <w:bCs/>
          <w:szCs w:val="24"/>
          <w:lang w:val="lt-LT"/>
        </w:rPr>
        <w:t xml:space="preserve">           </w:t>
      </w:r>
      <w:r w:rsidRPr="00F5536F">
        <w:rPr>
          <w:b/>
          <w:bCs/>
          <w:szCs w:val="24"/>
          <w:lang w:val="lt-LT"/>
        </w:rPr>
        <w:t>Atsakymas:</w:t>
      </w:r>
      <w:r>
        <w:t xml:space="preserve">  </w:t>
      </w:r>
      <w:proofErr w:type="spellStart"/>
      <w:r w:rsidRPr="005615BC">
        <w:t>Dėl</w:t>
      </w:r>
      <w:proofErr w:type="spellEnd"/>
      <w:r w:rsidRPr="005615BC">
        <w:t xml:space="preserve"> </w:t>
      </w:r>
      <w:proofErr w:type="spellStart"/>
      <w:r w:rsidRPr="005615BC">
        <w:t>Specialiųjų</w:t>
      </w:r>
      <w:proofErr w:type="spellEnd"/>
      <w:r w:rsidRPr="005615BC">
        <w:t xml:space="preserve"> </w:t>
      </w:r>
      <w:proofErr w:type="spellStart"/>
      <w:r w:rsidRPr="005615BC">
        <w:t>pirkimo</w:t>
      </w:r>
      <w:proofErr w:type="spellEnd"/>
      <w:r w:rsidRPr="005615BC">
        <w:t xml:space="preserve"> </w:t>
      </w:r>
      <w:proofErr w:type="spellStart"/>
      <w:r w:rsidRPr="005615BC">
        <w:t>sąlygų</w:t>
      </w:r>
      <w:proofErr w:type="spellEnd"/>
      <w:r w:rsidRPr="005615BC">
        <w:t xml:space="preserve"> 1.2 </w:t>
      </w:r>
      <w:proofErr w:type="spellStart"/>
      <w:r w:rsidRPr="005615BC">
        <w:t>priede</w:t>
      </w:r>
      <w:proofErr w:type="spellEnd"/>
      <w:r w:rsidRPr="005615BC">
        <w:t xml:space="preserve"> </w:t>
      </w:r>
      <w:proofErr w:type="spellStart"/>
      <w:r w:rsidRPr="005615BC">
        <w:t>yra</w:t>
      </w:r>
      <w:proofErr w:type="spellEnd"/>
      <w:r w:rsidRPr="005615BC">
        <w:t xml:space="preserve"> 2 </w:t>
      </w:r>
      <w:proofErr w:type="spellStart"/>
      <w:r w:rsidRPr="005615BC">
        <w:t>pirkimo</w:t>
      </w:r>
      <w:proofErr w:type="spellEnd"/>
      <w:r w:rsidRPr="005615BC">
        <w:t xml:space="preserve"> </w:t>
      </w:r>
      <w:proofErr w:type="spellStart"/>
      <w:r w:rsidRPr="005615BC">
        <w:t>objekto</w:t>
      </w:r>
      <w:proofErr w:type="spellEnd"/>
      <w:r w:rsidRPr="005615BC">
        <w:t xml:space="preserve"> </w:t>
      </w:r>
      <w:proofErr w:type="spellStart"/>
      <w:r w:rsidRPr="005615BC">
        <w:t>dalies</w:t>
      </w:r>
      <w:proofErr w:type="spellEnd"/>
      <w:r w:rsidRPr="005615BC">
        <w:t xml:space="preserve"> </w:t>
      </w:r>
      <w:proofErr w:type="spellStart"/>
      <w:r w:rsidRPr="005615BC">
        <w:t>nauji</w:t>
      </w:r>
      <w:proofErr w:type="spellEnd"/>
      <w:r w:rsidRPr="005615BC">
        <w:t xml:space="preserve"> </w:t>
      </w:r>
      <w:proofErr w:type="spellStart"/>
      <w:r w:rsidRPr="005615BC">
        <w:t>žemagrindžiai</w:t>
      </w:r>
      <w:proofErr w:type="spellEnd"/>
      <w:r w:rsidRPr="005615BC">
        <w:t xml:space="preserve"> </w:t>
      </w:r>
      <w:proofErr w:type="spellStart"/>
      <w:r w:rsidRPr="005615BC">
        <w:t>elektra</w:t>
      </w:r>
      <w:proofErr w:type="spellEnd"/>
      <w:r w:rsidRPr="005615BC">
        <w:t xml:space="preserve"> </w:t>
      </w:r>
      <w:proofErr w:type="spellStart"/>
      <w:r w:rsidRPr="005615BC">
        <w:t>varomi</w:t>
      </w:r>
      <w:proofErr w:type="spellEnd"/>
      <w:r w:rsidRPr="005615BC">
        <w:t xml:space="preserve"> </w:t>
      </w:r>
      <w:proofErr w:type="spellStart"/>
      <w:r w:rsidRPr="005615BC">
        <w:t>autobusai</w:t>
      </w:r>
      <w:proofErr w:type="spellEnd"/>
      <w:r w:rsidRPr="005615BC">
        <w:t xml:space="preserve">  (9 </w:t>
      </w:r>
      <w:proofErr w:type="spellStart"/>
      <w:r w:rsidRPr="005615BC">
        <w:t>vnt</w:t>
      </w:r>
      <w:proofErr w:type="spellEnd"/>
      <w:r w:rsidRPr="005615BC">
        <w:t xml:space="preserve">.) </w:t>
      </w:r>
      <w:proofErr w:type="spellStart"/>
      <w:r w:rsidRPr="005615BC">
        <w:t>Techninės</w:t>
      </w:r>
      <w:proofErr w:type="spellEnd"/>
      <w:r w:rsidRPr="005615BC">
        <w:t xml:space="preserve"> </w:t>
      </w:r>
      <w:proofErr w:type="spellStart"/>
      <w:r w:rsidRPr="005615BC">
        <w:t>specifikacijos</w:t>
      </w:r>
      <w:proofErr w:type="spellEnd"/>
      <w:r w:rsidRPr="005615BC">
        <w:t xml:space="preserve"> 20.3 </w:t>
      </w:r>
      <w:proofErr w:type="spellStart"/>
      <w:r w:rsidRPr="005615BC">
        <w:t>punkto</w:t>
      </w:r>
      <w:proofErr w:type="spellEnd"/>
      <w:r w:rsidRPr="005615BC">
        <w:t xml:space="preserve">, </w:t>
      </w:r>
      <w:proofErr w:type="spellStart"/>
      <w:proofErr w:type="gramStart"/>
      <w:r w:rsidRPr="005615BC">
        <w:t>Komisija</w:t>
      </w:r>
      <w:proofErr w:type="spellEnd"/>
      <w:r w:rsidRPr="005615BC">
        <w:t xml:space="preserve">  </w:t>
      </w:r>
      <w:proofErr w:type="spellStart"/>
      <w:r w:rsidRPr="005615BC">
        <w:t>jį</w:t>
      </w:r>
      <w:proofErr w:type="spellEnd"/>
      <w:proofErr w:type="gramEnd"/>
      <w:r w:rsidRPr="005615BC">
        <w:t xml:space="preserve"> </w:t>
      </w:r>
      <w:proofErr w:type="spellStart"/>
      <w:r w:rsidRPr="005615BC">
        <w:t>tikslina</w:t>
      </w:r>
      <w:proofErr w:type="spellEnd"/>
      <w:r w:rsidRPr="005615BC">
        <w:t xml:space="preserve"> </w:t>
      </w:r>
      <w:proofErr w:type="spellStart"/>
      <w:r w:rsidRPr="005615BC">
        <w:t>ir</w:t>
      </w:r>
      <w:proofErr w:type="spellEnd"/>
      <w:r w:rsidRPr="005615BC">
        <w:t xml:space="preserve"> </w:t>
      </w:r>
      <w:proofErr w:type="spellStart"/>
      <w:r w:rsidRPr="005615BC">
        <w:t>išdėsto</w:t>
      </w:r>
      <w:proofErr w:type="spellEnd"/>
      <w:r w:rsidRPr="005615BC">
        <w:t xml:space="preserve"> </w:t>
      </w:r>
      <w:proofErr w:type="spellStart"/>
      <w:r w:rsidRPr="005615BC">
        <w:t>sekančiai</w:t>
      </w:r>
      <w:proofErr w:type="spellEnd"/>
      <w:r w:rsidRPr="005615BC">
        <w:t>:</w:t>
      </w:r>
      <w:r w:rsidRPr="005615BC">
        <w:rPr>
          <w:szCs w:val="24"/>
          <w:lang w:val="lt-LT"/>
        </w:rPr>
        <w:t xml:space="preserve"> </w:t>
      </w:r>
      <w:r w:rsidRPr="004D616C">
        <w:rPr>
          <w:b/>
          <w:bCs/>
          <w:szCs w:val="24"/>
          <w:lang w:val="lt-LT"/>
        </w:rPr>
        <w:t>„</w:t>
      </w:r>
      <w:r w:rsidR="00ED0F13">
        <w:rPr>
          <w:b/>
          <w:bCs/>
          <w:szCs w:val="24"/>
          <w:lang w:val="lt-LT"/>
        </w:rPr>
        <w:t xml:space="preserve">20.3. </w:t>
      </w:r>
      <w:r w:rsidRPr="004D616C">
        <w:rPr>
          <w:b/>
          <w:bCs/>
          <w:szCs w:val="24"/>
          <w:lang w:val="lt-LT"/>
        </w:rPr>
        <w:t>Transporto priemonėje turi būti įrengti elektrinis (-</w:t>
      </w:r>
      <w:proofErr w:type="spellStart"/>
      <w:r w:rsidRPr="004D616C">
        <w:rPr>
          <w:b/>
          <w:bCs/>
          <w:szCs w:val="24"/>
          <w:lang w:val="lt-LT"/>
        </w:rPr>
        <w:t>iai</w:t>
      </w:r>
      <w:proofErr w:type="spellEnd"/>
      <w:r w:rsidRPr="004D616C">
        <w:rPr>
          <w:b/>
          <w:bCs/>
          <w:szCs w:val="24"/>
          <w:lang w:val="lt-LT"/>
        </w:rPr>
        <w:t>) ir dyzelinis (-</w:t>
      </w:r>
      <w:proofErr w:type="spellStart"/>
      <w:r w:rsidRPr="004D616C">
        <w:rPr>
          <w:b/>
          <w:bCs/>
          <w:szCs w:val="24"/>
          <w:lang w:val="lt-LT"/>
        </w:rPr>
        <w:t>iai</w:t>
      </w:r>
      <w:proofErr w:type="spellEnd"/>
      <w:r w:rsidRPr="004D616C">
        <w:rPr>
          <w:b/>
          <w:bCs/>
          <w:szCs w:val="24"/>
          <w:lang w:val="lt-LT"/>
        </w:rPr>
        <w:t xml:space="preserve">) šildytuvai kurie užtikrina </w:t>
      </w:r>
      <w:r w:rsidR="00F76F7B">
        <w:rPr>
          <w:b/>
          <w:bCs/>
          <w:szCs w:val="24"/>
          <w:lang w:val="lt-LT"/>
        </w:rPr>
        <w:t xml:space="preserve">šios techninės specifikacijos </w:t>
      </w:r>
      <w:r w:rsidRPr="004D616C">
        <w:rPr>
          <w:b/>
          <w:bCs/>
          <w:szCs w:val="24"/>
          <w:lang w:val="lt-LT"/>
        </w:rPr>
        <w:t>20.1 punkte nurodytose Keleivių ir bagažo vežimo taisyklėse nurodytas klimatines sąlygas.“</w:t>
      </w:r>
    </w:p>
    <w:p w14:paraId="69AB8749" w14:textId="4C88C29C" w:rsidR="00EB33CF" w:rsidRDefault="00EB33CF" w:rsidP="006E46A0">
      <w:pPr>
        <w:pStyle w:val="tekstas"/>
        <w:tabs>
          <w:tab w:val="left" w:pos="851"/>
        </w:tabs>
        <w:spacing w:line="240" w:lineRule="auto"/>
        <w:ind w:firstLine="0"/>
        <w:rPr>
          <w:szCs w:val="24"/>
          <w:lang w:val="lt-LT"/>
        </w:rPr>
      </w:pPr>
    </w:p>
    <w:p w14:paraId="537C7DC2" w14:textId="77777777" w:rsidR="00EB33CF" w:rsidRDefault="00EB33CF" w:rsidP="006E46A0">
      <w:pPr>
        <w:pStyle w:val="tekstas"/>
        <w:tabs>
          <w:tab w:val="left" w:pos="851"/>
        </w:tabs>
        <w:spacing w:line="240" w:lineRule="auto"/>
        <w:ind w:firstLine="0"/>
        <w:rPr>
          <w:szCs w:val="24"/>
          <w:lang w:val="lt-LT"/>
        </w:rPr>
      </w:pPr>
    </w:p>
    <w:p w14:paraId="6B994821" w14:textId="77777777" w:rsidR="00EB33CF" w:rsidRDefault="00EB33CF" w:rsidP="006E46A0">
      <w:pPr>
        <w:pStyle w:val="tekstas"/>
        <w:tabs>
          <w:tab w:val="left" w:pos="851"/>
        </w:tabs>
        <w:spacing w:line="240" w:lineRule="auto"/>
        <w:ind w:firstLine="0"/>
        <w:rPr>
          <w:szCs w:val="24"/>
          <w:lang w:val="lt-LT"/>
        </w:rPr>
      </w:pPr>
    </w:p>
    <w:p w14:paraId="74800427" w14:textId="77777777" w:rsidR="00EB33CF" w:rsidRDefault="00EB33CF" w:rsidP="006E46A0">
      <w:pPr>
        <w:pStyle w:val="tekstas"/>
        <w:tabs>
          <w:tab w:val="left" w:pos="851"/>
        </w:tabs>
        <w:spacing w:line="240" w:lineRule="auto"/>
        <w:ind w:firstLine="0"/>
        <w:rPr>
          <w:szCs w:val="24"/>
          <w:lang w:val="lt-LT"/>
        </w:rPr>
      </w:pPr>
    </w:p>
    <w:p w14:paraId="6322943E" w14:textId="6F7E691B" w:rsidR="00F11780" w:rsidRPr="00561284" w:rsidRDefault="001F5F43" w:rsidP="006E46A0">
      <w:pPr>
        <w:ind w:right="119" w:firstLine="567"/>
        <w:jc w:val="both"/>
        <w:rPr>
          <w:rFonts w:cs="Times New Roman"/>
        </w:rPr>
      </w:pPr>
      <w:r>
        <w:rPr>
          <w:rFonts w:cs="Times New Roman"/>
        </w:rPr>
        <w:t>Viešųjų pirkimų</w:t>
      </w:r>
      <w:r w:rsidR="00F11780" w:rsidRPr="00561284">
        <w:rPr>
          <w:rFonts w:cs="Times New Roman"/>
        </w:rPr>
        <w:t xml:space="preserve"> komisija</w:t>
      </w:r>
    </w:p>
    <w:p w14:paraId="409754C0" w14:textId="409DE909" w:rsidR="00227D6E" w:rsidRDefault="00227D6E" w:rsidP="006E46A0">
      <w:pPr>
        <w:tabs>
          <w:tab w:val="left" w:pos="2562"/>
        </w:tabs>
        <w:rPr>
          <w:rFonts w:cs="Times New Roman"/>
        </w:rPr>
      </w:pPr>
    </w:p>
    <w:p w14:paraId="340993B6" w14:textId="77777777" w:rsidR="00304AE7" w:rsidRDefault="00304AE7" w:rsidP="006E46A0">
      <w:pPr>
        <w:tabs>
          <w:tab w:val="left" w:pos="2562"/>
        </w:tabs>
        <w:rPr>
          <w:rFonts w:cs="Times New Roman"/>
        </w:rPr>
      </w:pPr>
    </w:p>
    <w:p w14:paraId="059B6B80" w14:textId="77777777" w:rsidR="00304AE7" w:rsidRDefault="00304AE7" w:rsidP="006E46A0">
      <w:pPr>
        <w:tabs>
          <w:tab w:val="left" w:pos="2562"/>
        </w:tabs>
        <w:rPr>
          <w:rFonts w:cs="Times New Roman"/>
        </w:rPr>
      </w:pPr>
    </w:p>
    <w:p w14:paraId="2CD6B59D" w14:textId="77777777" w:rsidR="00304AE7" w:rsidRDefault="00304AE7" w:rsidP="006E46A0">
      <w:pPr>
        <w:tabs>
          <w:tab w:val="left" w:pos="2562"/>
        </w:tabs>
        <w:rPr>
          <w:rFonts w:cs="Times New Roman"/>
        </w:rPr>
      </w:pPr>
    </w:p>
    <w:p w14:paraId="1CDB0E17" w14:textId="77777777" w:rsidR="00304AE7" w:rsidRDefault="00304AE7" w:rsidP="006E46A0">
      <w:pPr>
        <w:tabs>
          <w:tab w:val="left" w:pos="2562"/>
        </w:tabs>
        <w:rPr>
          <w:rFonts w:cs="Times New Roman"/>
        </w:rPr>
      </w:pPr>
    </w:p>
    <w:p w14:paraId="2A2F5CCB" w14:textId="77777777" w:rsidR="00304AE7" w:rsidRDefault="00304AE7" w:rsidP="006E46A0">
      <w:pPr>
        <w:tabs>
          <w:tab w:val="left" w:pos="2562"/>
        </w:tabs>
        <w:rPr>
          <w:rFonts w:cs="Times New Roman"/>
        </w:rPr>
      </w:pPr>
    </w:p>
    <w:p w14:paraId="1C40C6B0" w14:textId="77777777" w:rsidR="00304AE7" w:rsidRDefault="00304AE7" w:rsidP="006E46A0">
      <w:pPr>
        <w:tabs>
          <w:tab w:val="left" w:pos="2562"/>
        </w:tabs>
        <w:rPr>
          <w:rFonts w:cs="Times New Roman"/>
        </w:rPr>
      </w:pPr>
    </w:p>
    <w:p w14:paraId="04CA5BE7" w14:textId="77777777" w:rsidR="00304AE7" w:rsidRDefault="00304AE7" w:rsidP="006E46A0">
      <w:pPr>
        <w:tabs>
          <w:tab w:val="left" w:pos="2562"/>
        </w:tabs>
        <w:rPr>
          <w:rFonts w:cs="Times New Roman"/>
        </w:rPr>
      </w:pPr>
    </w:p>
    <w:p w14:paraId="0CDBE5F4" w14:textId="77777777" w:rsidR="00304AE7" w:rsidRDefault="00304AE7" w:rsidP="006E46A0">
      <w:pPr>
        <w:tabs>
          <w:tab w:val="left" w:pos="2562"/>
        </w:tabs>
        <w:rPr>
          <w:rFonts w:cs="Times New Roman"/>
        </w:rPr>
      </w:pPr>
    </w:p>
    <w:p w14:paraId="1B366A00" w14:textId="77777777" w:rsidR="00304AE7" w:rsidRDefault="00304AE7" w:rsidP="006E46A0">
      <w:pPr>
        <w:tabs>
          <w:tab w:val="left" w:pos="2562"/>
        </w:tabs>
        <w:rPr>
          <w:rFonts w:cs="Times New Roman"/>
        </w:rPr>
      </w:pPr>
    </w:p>
    <w:p w14:paraId="71F5D33B" w14:textId="77777777" w:rsidR="00304AE7" w:rsidRDefault="00304AE7" w:rsidP="006E46A0">
      <w:pPr>
        <w:tabs>
          <w:tab w:val="left" w:pos="2562"/>
        </w:tabs>
        <w:rPr>
          <w:rFonts w:cs="Times New Roman"/>
        </w:rPr>
      </w:pPr>
    </w:p>
    <w:p w14:paraId="1127633A" w14:textId="77777777" w:rsidR="00304AE7" w:rsidRDefault="00304AE7" w:rsidP="006E46A0">
      <w:pPr>
        <w:tabs>
          <w:tab w:val="left" w:pos="2562"/>
        </w:tabs>
        <w:rPr>
          <w:rFonts w:cs="Times New Roman"/>
        </w:rPr>
      </w:pPr>
    </w:p>
    <w:p w14:paraId="0989071A" w14:textId="77777777" w:rsidR="00304AE7" w:rsidRDefault="00304AE7" w:rsidP="006E46A0">
      <w:pPr>
        <w:tabs>
          <w:tab w:val="left" w:pos="2562"/>
        </w:tabs>
        <w:rPr>
          <w:rFonts w:cs="Times New Roman"/>
        </w:rPr>
      </w:pPr>
    </w:p>
    <w:p w14:paraId="469FE55F" w14:textId="77777777" w:rsidR="00304AE7" w:rsidRDefault="00304AE7" w:rsidP="006E46A0">
      <w:pPr>
        <w:tabs>
          <w:tab w:val="left" w:pos="2562"/>
        </w:tabs>
        <w:rPr>
          <w:rFonts w:cs="Times New Roman"/>
        </w:rPr>
      </w:pPr>
    </w:p>
    <w:p w14:paraId="548ED0D5" w14:textId="77777777" w:rsidR="00304AE7" w:rsidRDefault="00304AE7" w:rsidP="006E46A0">
      <w:pPr>
        <w:tabs>
          <w:tab w:val="left" w:pos="2562"/>
        </w:tabs>
        <w:rPr>
          <w:rFonts w:cs="Times New Roman"/>
        </w:rPr>
      </w:pPr>
    </w:p>
    <w:p w14:paraId="22B29DBE" w14:textId="77777777" w:rsidR="00304AE7" w:rsidRDefault="00304AE7" w:rsidP="006E46A0">
      <w:pPr>
        <w:tabs>
          <w:tab w:val="left" w:pos="2562"/>
        </w:tabs>
        <w:rPr>
          <w:rFonts w:cs="Times New Roman"/>
        </w:rPr>
      </w:pPr>
    </w:p>
    <w:p w14:paraId="58105B26" w14:textId="77777777" w:rsidR="00304AE7" w:rsidRDefault="00304AE7" w:rsidP="006E46A0">
      <w:pPr>
        <w:tabs>
          <w:tab w:val="left" w:pos="2562"/>
        </w:tabs>
        <w:rPr>
          <w:rFonts w:cs="Times New Roman"/>
        </w:rPr>
      </w:pPr>
    </w:p>
    <w:p w14:paraId="50E062B6" w14:textId="77777777" w:rsidR="00304AE7" w:rsidRDefault="00304AE7" w:rsidP="006E46A0">
      <w:pPr>
        <w:tabs>
          <w:tab w:val="left" w:pos="2562"/>
        </w:tabs>
        <w:rPr>
          <w:rFonts w:cs="Times New Roman"/>
        </w:rPr>
      </w:pPr>
    </w:p>
    <w:p w14:paraId="379A5300" w14:textId="77777777" w:rsidR="00304AE7" w:rsidRDefault="00304AE7" w:rsidP="006E46A0">
      <w:pPr>
        <w:tabs>
          <w:tab w:val="left" w:pos="2562"/>
        </w:tabs>
        <w:rPr>
          <w:rFonts w:cs="Times New Roman"/>
        </w:rPr>
      </w:pPr>
    </w:p>
    <w:p w14:paraId="58D9A84C" w14:textId="77777777" w:rsidR="00304AE7" w:rsidRDefault="00304AE7" w:rsidP="006E46A0">
      <w:pPr>
        <w:tabs>
          <w:tab w:val="left" w:pos="2562"/>
        </w:tabs>
        <w:rPr>
          <w:rFonts w:cs="Times New Roman"/>
        </w:rPr>
      </w:pPr>
    </w:p>
    <w:p w14:paraId="59DB47F2" w14:textId="77777777" w:rsidR="00304AE7" w:rsidRDefault="00304AE7" w:rsidP="006E46A0">
      <w:pPr>
        <w:tabs>
          <w:tab w:val="left" w:pos="2562"/>
        </w:tabs>
        <w:rPr>
          <w:rFonts w:cs="Times New Roman"/>
        </w:rPr>
      </w:pPr>
    </w:p>
    <w:p w14:paraId="3199F221" w14:textId="77777777" w:rsidR="00304AE7" w:rsidRDefault="00304AE7" w:rsidP="006E46A0">
      <w:pPr>
        <w:tabs>
          <w:tab w:val="left" w:pos="2562"/>
        </w:tabs>
        <w:rPr>
          <w:rFonts w:cs="Times New Roman"/>
        </w:rPr>
      </w:pPr>
    </w:p>
    <w:p w14:paraId="3A5A2E31" w14:textId="77777777" w:rsidR="00304AE7" w:rsidRDefault="00304AE7" w:rsidP="006E46A0">
      <w:pPr>
        <w:tabs>
          <w:tab w:val="left" w:pos="2562"/>
        </w:tabs>
        <w:rPr>
          <w:rFonts w:cs="Times New Roman"/>
        </w:rPr>
      </w:pPr>
    </w:p>
    <w:p w14:paraId="25ADE576" w14:textId="77777777" w:rsidR="00304AE7" w:rsidRDefault="00304AE7" w:rsidP="006E46A0">
      <w:pPr>
        <w:tabs>
          <w:tab w:val="left" w:pos="2562"/>
        </w:tabs>
        <w:rPr>
          <w:rFonts w:cs="Times New Roman"/>
        </w:rPr>
      </w:pPr>
    </w:p>
    <w:p w14:paraId="4DC4808D" w14:textId="77777777" w:rsidR="00304AE7" w:rsidRDefault="00304AE7" w:rsidP="006E46A0">
      <w:pPr>
        <w:tabs>
          <w:tab w:val="left" w:pos="2562"/>
        </w:tabs>
        <w:rPr>
          <w:rFonts w:cs="Times New Roman"/>
        </w:rPr>
      </w:pPr>
    </w:p>
    <w:p w14:paraId="761B4DE7" w14:textId="77777777" w:rsidR="00304AE7" w:rsidRDefault="00304AE7" w:rsidP="006E46A0">
      <w:pPr>
        <w:tabs>
          <w:tab w:val="left" w:pos="1764"/>
        </w:tabs>
        <w:jc w:val="center"/>
      </w:pPr>
    </w:p>
    <w:sectPr w:rsidR="00304AE7" w:rsidSect="006A38F1">
      <w:headerReference w:type="default" r:id="rId14"/>
      <w:pgSz w:w="11906" w:h="16838"/>
      <w:pgMar w:top="1276" w:right="849" w:bottom="1560"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632C2" w14:textId="77777777" w:rsidR="002B5D2D" w:rsidRDefault="002B5D2D" w:rsidP="006A38F1">
      <w:r>
        <w:separator/>
      </w:r>
    </w:p>
  </w:endnote>
  <w:endnote w:type="continuationSeparator" w:id="0">
    <w:p w14:paraId="034126F2" w14:textId="77777777" w:rsidR="002B5D2D" w:rsidRDefault="002B5D2D" w:rsidP="006A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B49D" w14:textId="77777777" w:rsidR="002B5D2D" w:rsidRDefault="002B5D2D" w:rsidP="006A38F1">
      <w:r>
        <w:separator/>
      </w:r>
    </w:p>
  </w:footnote>
  <w:footnote w:type="continuationSeparator" w:id="0">
    <w:p w14:paraId="533C57D2" w14:textId="77777777" w:rsidR="002B5D2D" w:rsidRDefault="002B5D2D" w:rsidP="006A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741525"/>
      <w:docPartObj>
        <w:docPartGallery w:val="Page Numbers (Top of Page)"/>
        <w:docPartUnique/>
      </w:docPartObj>
    </w:sdtPr>
    <w:sdtContent>
      <w:p w14:paraId="5D1C51A4" w14:textId="29D33DC4" w:rsidR="006A38F1" w:rsidRDefault="006A38F1">
        <w:pPr>
          <w:pStyle w:val="Antrats"/>
          <w:jc w:val="center"/>
        </w:pPr>
        <w:r>
          <w:fldChar w:fldCharType="begin"/>
        </w:r>
        <w:r>
          <w:instrText>PAGE   \* MERGEFORMAT</w:instrText>
        </w:r>
        <w:r>
          <w:fldChar w:fldCharType="separate"/>
        </w:r>
        <w:r>
          <w:t>2</w:t>
        </w:r>
        <w:r>
          <w:fldChar w:fldCharType="end"/>
        </w:r>
      </w:p>
    </w:sdtContent>
  </w:sdt>
  <w:p w14:paraId="42D748A9" w14:textId="77777777" w:rsidR="006A38F1" w:rsidRDefault="006A3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E392E"/>
    <w:multiLevelType w:val="hybridMultilevel"/>
    <w:tmpl w:val="D130BB0A"/>
    <w:lvl w:ilvl="0" w:tplc="303A9F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1C2EF1"/>
    <w:multiLevelType w:val="hybridMultilevel"/>
    <w:tmpl w:val="C50ACCE8"/>
    <w:lvl w:ilvl="0" w:tplc="B92EB5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1A5023"/>
    <w:multiLevelType w:val="hybridMultilevel"/>
    <w:tmpl w:val="94CCBAD4"/>
    <w:lvl w:ilvl="0" w:tplc="7C30BD08">
      <w:start w:val="1"/>
      <w:numFmt w:val="decimal"/>
      <w:lvlText w:val="%1."/>
      <w:lvlJc w:val="left"/>
      <w:pPr>
        <w:ind w:left="1729" w:hanging="102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24852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721085">
    <w:abstractNumId w:val="0"/>
  </w:num>
  <w:num w:numId="3" w16cid:durableId="153819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E"/>
    <w:rsid w:val="00046A0A"/>
    <w:rsid w:val="00087081"/>
    <w:rsid w:val="000E6386"/>
    <w:rsid w:val="001A1D05"/>
    <w:rsid w:val="001E77B8"/>
    <w:rsid w:val="001F5F43"/>
    <w:rsid w:val="001F740A"/>
    <w:rsid w:val="00227D6E"/>
    <w:rsid w:val="00270768"/>
    <w:rsid w:val="00291C27"/>
    <w:rsid w:val="002B5D2D"/>
    <w:rsid w:val="002B60DF"/>
    <w:rsid w:val="002C26C3"/>
    <w:rsid w:val="003029B7"/>
    <w:rsid w:val="00304AE7"/>
    <w:rsid w:val="00340ED5"/>
    <w:rsid w:val="003523D0"/>
    <w:rsid w:val="00354D7B"/>
    <w:rsid w:val="003A2E58"/>
    <w:rsid w:val="003C7A4F"/>
    <w:rsid w:val="003F0229"/>
    <w:rsid w:val="004306D5"/>
    <w:rsid w:val="00446778"/>
    <w:rsid w:val="0048068B"/>
    <w:rsid w:val="004D616C"/>
    <w:rsid w:val="00543F2F"/>
    <w:rsid w:val="00560DC9"/>
    <w:rsid w:val="00561284"/>
    <w:rsid w:val="005615BC"/>
    <w:rsid w:val="00580A9E"/>
    <w:rsid w:val="005B474E"/>
    <w:rsid w:val="005F3FF6"/>
    <w:rsid w:val="00617D4B"/>
    <w:rsid w:val="00666661"/>
    <w:rsid w:val="006A38F1"/>
    <w:rsid w:val="006E0457"/>
    <w:rsid w:val="006E46A0"/>
    <w:rsid w:val="006F47B2"/>
    <w:rsid w:val="006F525F"/>
    <w:rsid w:val="00710D4E"/>
    <w:rsid w:val="00715A69"/>
    <w:rsid w:val="00753638"/>
    <w:rsid w:val="007A1E03"/>
    <w:rsid w:val="007E459E"/>
    <w:rsid w:val="009415DA"/>
    <w:rsid w:val="009439CA"/>
    <w:rsid w:val="009534E3"/>
    <w:rsid w:val="00973A6C"/>
    <w:rsid w:val="009E45CA"/>
    <w:rsid w:val="00A71D70"/>
    <w:rsid w:val="00A7275B"/>
    <w:rsid w:val="00A87D82"/>
    <w:rsid w:val="00AE7F2A"/>
    <w:rsid w:val="00B20BFA"/>
    <w:rsid w:val="00BA6BB6"/>
    <w:rsid w:val="00C55651"/>
    <w:rsid w:val="00CB3D0A"/>
    <w:rsid w:val="00D632A9"/>
    <w:rsid w:val="00D71F03"/>
    <w:rsid w:val="00D7739D"/>
    <w:rsid w:val="00D960BA"/>
    <w:rsid w:val="00D9718A"/>
    <w:rsid w:val="00DE751A"/>
    <w:rsid w:val="00DF211B"/>
    <w:rsid w:val="00E27435"/>
    <w:rsid w:val="00E3382B"/>
    <w:rsid w:val="00E55817"/>
    <w:rsid w:val="00E719EA"/>
    <w:rsid w:val="00EB33CF"/>
    <w:rsid w:val="00ED0F13"/>
    <w:rsid w:val="00ED1BA9"/>
    <w:rsid w:val="00F05646"/>
    <w:rsid w:val="00F11780"/>
    <w:rsid w:val="00F440DB"/>
    <w:rsid w:val="00F5536F"/>
    <w:rsid w:val="00F61F4C"/>
    <w:rsid w:val="00F76F7B"/>
    <w:rsid w:val="00F95E42"/>
    <w:rsid w:val="00FF1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98F8"/>
  <w15:docId w15:val="{DDEE2854-5737-41FA-8F3B-BFA1A12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D6E"/>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27D6E"/>
    <w:rPr>
      <w:color w:val="000080"/>
      <w:u w:val="single"/>
    </w:rPr>
  </w:style>
  <w:style w:type="paragraph" w:styleId="Debesliotekstas">
    <w:name w:val="Balloon Text"/>
    <w:basedOn w:val="prastasis"/>
    <w:link w:val="DebesliotekstasDiagrama"/>
    <w:uiPriority w:val="99"/>
    <w:semiHidden/>
    <w:unhideWhenUsed/>
    <w:rsid w:val="00227D6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227D6E"/>
    <w:rPr>
      <w:rFonts w:ascii="Tahoma" w:eastAsia="Lucida Sans Unicode" w:hAnsi="Tahoma" w:cs="Mangal"/>
      <w:kern w:val="1"/>
      <w:sz w:val="16"/>
      <w:szCs w:val="14"/>
      <w:lang w:eastAsia="zh-CN" w:bidi="hi-IN"/>
    </w:rPr>
  </w:style>
  <w:style w:type="paragraph" w:styleId="Pagrindiniotekstotrauka">
    <w:name w:val="Body Text Indent"/>
    <w:basedOn w:val="prastasis"/>
    <w:link w:val="PagrindiniotekstotraukaDiagrama"/>
    <w:uiPriority w:val="99"/>
    <w:unhideWhenUsed/>
    <w:rsid w:val="00D9718A"/>
    <w:pPr>
      <w:widowControl/>
      <w:suppressAutoHyphens w:val="0"/>
      <w:spacing w:after="120"/>
      <w:ind w:left="283"/>
    </w:pPr>
    <w:rPr>
      <w:rFonts w:eastAsia="Times New Roman" w:cs="Times New Roman"/>
      <w:kern w:val="0"/>
      <w:lang w:eastAsia="lt-LT" w:bidi="ar-SA"/>
    </w:rPr>
  </w:style>
  <w:style w:type="character" w:customStyle="1" w:styleId="PagrindiniotekstotraukaDiagrama">
    <w:name w:val="Pagrindinio teksto įtrauka Diagrama"/>
    <w:basedOn w:val="Numatytasispastraiposriftas"/>
    <w:link w:val="Pagrindiniotekstotrauka"/>
    <w:uiPriority w:val="99"/>
    <w:rsid w:val="00D9718A"/>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unhideWhenUsed/>
    <w:rsid w:val="00340ED5"/>
    <w:pPr>
      <w:spacing w:after="120"/>
      <w:ind w:left="283"/>
    </w:pPr>
    <w:rPr>
      <w:sz w:val="16"/>
      <w:szCs w:val="14"/>
    </w:rPr>
  </w:style>
  <w:style w:type="character" w:customStyle="1" w:styleId="Pagrindiniotekstotrauka3Diagrama">
    <w:name w:val="Pagrindinio teksto įtrauka 3 Diagrama"/>
    <w:basedOn w:val="Numatytasispastraiposriftas"/>
    <w:link w:val="Pagrindiniotekstotrauka3"/>
    <w:uiPriority w:val="99"/>
    <w:rsid w:val="00340ED5"/>
    <w:rPr>
      <w:rFonts w:ascii="Times New Roman" w:eastAsia="Lucida Sans Unicode" w:hAnsi="Times New Roman" w:cs="Mangal"/>
      <w:kern w:val="1"/>
      <w:sz w:val="16"/>
      <w:szCs w:val="14"/>
      <w:lang w:eastAsia="zh-CN" w:bidi="hi-IN"/>
    </w:rPr>
  </w:style>
  <w:style w:type="paragraph" w:customStyle="1" w:styleId="tekstas">
    <w:name w:val="tekstas"/>
    <w:basedOn w:val="prastasis"/>
    <w:rsid w:val="009E45CA"/>
    <w:pPr>
      <w:widowControl/>
      <w:suppressAutoHyphens w:val="0"/>
      <w:spacing w:line="360" w:lineRule="auto"/>
      <w:ind w:firstLine="720"/>
      <w:jc w:val="both"/>
    </w:pPr>
    <w:rPr>
      <w:rFonts w:eastAsia="Times New Roman" w:cs="Times New Roman"/>
      <w:kern w:val="0"/>
      <w:szCs w:val="20"/>
      <w:lang w:val="en-US" w:eastAsia="en-US" w:bidi="ar-SA"/>
    </w:rPr>
  </w:style>
  <w:style w:type="paragraph" w:styleId="Sraopastraipa">
    <w:name w:val="List Paragraph"/>
    <w:aliases w:val="Numbering,ERP-List Paragraph,List Paragraph1,List Paragraph11,Bullet EY,List Paragraph2,List Paragraph21,Lentele,List not in Table,Buletai,lp1,Use Case List Paragraph,List Paragraph111,Paragraph,List Paragraph Red,Bul,Bullet 1,Bullet"/>
    <w:basedOn w:val="prastasis"/>
    <w:link w:val="SraopastraipaDiagrama"/>
    <w:uiPriority w:val="34"/>
    <w:qFormat/>
    <w:rsid w:val="00304AE7"/>
    <w:pPr>
      <w:widowControl/>
      <w:suppressAutoHyphens w:val="0"/>
      <w:spacing w:after="200" w:line="276" w:lineRule="auto"/>
      <w:ind w:left="720"/>
      <w:contextualSpacing/>
    </w:pPr>
    <w:rPr>
      <w:rFonts w:ascii="Calibri" w:eastAsia="Calibri" w:hAnsi="Calibri" w:cs="Times New Roman"/>
      <w:kern w:val="0"/>
      <w:sz w:val="20"/>
      <w:szCs w:val="20"/>
      <w:lang w:val="en-US" w:eastAsia="x-none" w:bidi="ar-SA"/>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04AE7"/>
    <w:rPr>
      <w:rFonts w:ascii="Calibri" w:eastAsia="Calibri" w:hAnsi="Calibri" w:cs="Times New Roman"/>
      <w:sz w:val="20"/>
      <w:szCs w:val="20"/>
      <w:lang w:val="en-US" w:eastAsia="x-none"/>
    </w:rPr>
  </w:style>
  <w:style w:type="paragraph" w:styleId="prastasiniatinklio">
    <w:name w:val="Normal (Web)"/>
    <w:basedOn w:val="prastasis"/>
    <w:uiPriority w:val="99"/>
    <w:unhideWhenUsed/>
    <w:rsid w:val="00304AE7"/>
    <w:pPr>
      <w:widowControl/>
      <w:suppressAutoHyphens w:val="0"/>
      <w:spacing w:after="73"/>
    </w:pPr>
    <w:rPr>
      <w:rFonts w:eastAsia="Times New Roman" w:cs="Times New Roman"/>
      <w:kern w:val="0"/>
      <w:lang w:eastAsia="lt-LT" w:bidi="ar-SA"/>
    </w:rPr>
  </w:style>
  <w:style w:type="paragraph" w:styleId="Pagrindinistekstas">
    <w:name w:val="Body Text"/>
    <w:basedOn w:val="prastasis"/>
    <w:link w:val="PagrindinistekstasDiagrama"/>
    <w:uiPriority w:val="99"/>
    <w:semiHidden/>
    <w:unhideWhenUsed/>
    <w:rsid w:val="00304AE7"/>
    <w:pPr>
      <w:spacing w:after="120"/>
    </w:pPr>
    <w:rPr>
      <w:szCs w:val="21"/>
    </w:rPr>
  </w:style>
  <w:style w:type="character" w:customStyle="1" w:styleId="PagrindinistekstasDiagrama">
    <w:name w:val="Pagrindinis tekstas Diagrama"/>
    <w:basedOn w:val="Numatytasispastraiposriftas"/>
    <w:link w:val="Pagrindinistekstas"/>
    <w:uiPriority w:val="99"/>
    <w:semiHidden/>
    <w:rsid w:val="00304AE7"/>
    <w:rPr>
      <w:rFonts w:ascii="Times New Roman" w:eastAsia="Lucida Sans Unicode" w:hAnsi="Times New Roman" w:cs="Mangal"/>
      <w:kern w:val="1"/>
      <w:sz w:val="24"/>
      <w:szCs w:val="21"/>
      <w:lang w:eastAsia="zh-CN" w:bidi="hi-IN"/>
    </w:rPr>
  </w:style>
  <w:style w:type="paragraph" w:styleId="Antrats">
    <w:name w:val="header"/>
    <w:basedOn w:val="prastasis"/>
    <w:link w:val="AntratsDiagrama"/>
    <w:uiPriority w:val="99"/>
    <w:unhideWhenUsed/>
    <w:rsid w:val="006A38F1"/>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6A38F1"/>
    <w:rPr>
      <w:rFonts w:ascii="Times New Roman" w:eastAsia="Lucida Sans Unicode" w:hAnsi="Times New Roman" w:cs="Mangal"/>
      <w:kern w:val="1"/>
      <w:sz w:val="24"/>
      <w:szCs w:val="21"/>
      <w:lang w:eastAsia="zh-CN" w:bidi="hi-IN"/>
    </w:rPr>
  </w:style>
  <w:style w:type="paragraph" w:styleId="Porat">
    <w:name w:val="footer"/>
    <w:basedOn w:val="prastasis"/>
    <w:link w:val="PoratDiagrama"/>
    <w:uiPriority w:val="99"/>
    <w:unhideWhenUsed/>
    <w:rsid w:val="006A38F1"/>
    <w:pPr>
      <w:tabs>
        <w:tab w:val="center" w:pos="4819"/>
        <w:tab w:val="right" w:pos="9638"/>
      </w:tabs>
    </w:pPr>
    <w:rPr>
      <w:szCs w:val="21"/>
    </w:rPr>
  </w:style>
  <w:style w:type="character" w:customStyle="1" w:styleId="PoratDiagrama">
    <w:name w:val="Poraštė Diagrama"/>
    <w:basedOn w:val="Numatytasispastraiposriftas"/>
    <w:link w:val="Porat"/>
    <w:uiPriority w:val="99"/>
    <w:rsid w:val="006A38F1"/>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9T12:08:23.58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C0E3-B834-484D-985A-58EFFA5E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2924</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Vartptojas</dc:creator>
  <cp:lastModifiedBy>Viešieji Pirkimai</cp:lastModifiedBy>
  <cp:revision>2</cp:revision>
  <cp:lastPrinted>2024-12-09T08:16:00Z</cp:lastPrinted>
  <dcterms:created xsi:type="dcterms:W3CDTF">2024-12-09T08:45:00Z</dcterms:created>
  <dcterms:modified xsi:type="dcterms:W3CDTF">2024-12-09T08:45:00Z</dcterms:modified>
</cp:coreProperties>
</file>