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DC0B5" w14:textId="77777777" w:rsidR="007B1A36" w:rsidRPr="00B34E5E" w:rsidRDefault="007B1A36" w:rsidP="000E0DAE">
      <w:pPr>
        <w:pStyle w:val="Stilius5"/>
        <w:outlineLvl w:val="0"/>
      </w:pPr>
      <w:r w:rsidRPr="00B34E5E">
        <w:t>STATYBOS DARBŲ RANGOS SUTARTIS Nr. _________</w:t>
      </w:r>
    </w:p>
    <w:p w14:paraId="11A69BED" w14:textId="3DBA23E6" w:rsidR="007B1A36" w:rsidRPr="00D13E4D" w:rsidRDefault="004F42A8" w:rsidP="000E0DAE">
      <w:pPr>
        <w:spacing w:line="240" w:lineRule="auto"/>
        <w:jc w:val="center"/>
        <w:outlineLvl w:val="0"/>
        <w:rPr>
          <w:rFonts w:ascii="Times New Roman" w:hAnsi="Times New Roman"/>
        </w:rPr>
      </w:pPr>
      <w:r w:rsidRPr="00D13E4D">
        <w:rPr>
          <w:rFonts w:ascii="Times New Roman" w:hAnsi="Times New Roman"/>
        </w:rPr>
        <w:t xml:space="preserve"> </w:t>
      </w:r>
      <w:r w:rsidR="00D13E4D" w:rsidRPr="00D13E4D">
        <w:rPr>
          <w:rFonts w:ascii="Times New Roman" w:hAnsi="Times New Roman"/>
        </w:rPr>
        <w:t>202</w:t>
      </w:r>
      <w:r w:rsidR="006A543D">
        <w:rPr>
          <w:rFonts w:ascii="Times New Roman" w:hAnsi="Times New Roman"/>
        </w:rPr>
        <w:t>4</w:t>
      </w:r>
      <w:r w:rsidR="00D13E4D" w:rsidRPr="00D13E4D">
        <w:rPr>
          <w:rFonts w:ascii="Times New Roman" w:hAnsi="Times New Roman"/>
        </w:rPr>
        <w:t xml:space="preserve"> m.</w:t>
      </w:r>
      <w:r w:rsidR="00215001">
        <w:rPr>
          <w:rFonts w:ascii="Times New Roman" w:hAnsi="Times New Roman"/>
        </w:rPr>
        <w:t>..............</w:t>
      </w:r>
      <w:r w:rsidR="00130B97">
        <w:rPr>
          <w:rFonts w:ascii="Times New Roman" w:hAnsi="Times New Roman"/>
        </w:rPr>
        <w:t xml:space="preserve"> </w:t>
      </w:r>
      <w:r w:rsidR="00D13E4D" w:rsidRPr="00D13E4D">
        <w:rPr>
          <w:rFonts w:ascii="Times New Roman" w:hAnsi="Times New Roman"/>
        </w:rPr>
        <w:t xml:space="preserve"> </w:t>
      </w:r>
      <w:r w:rsidR="00D13E4D">
        <w:rPr>
          <w:rFonts w:ascii="Times New Roman" w:hAnsi="Times New Roman"/>
        </w:rPr>
        <w:t xml:space="preserve">    d.</w:t>
      </w:r>
    </w:p>
    <w:p w14:paraId="3FB8811B" w14:textId="77777777" w:rsidR="007B1A36" w:rsidRPr="00B34E5E" w:rsidRDefault="007B1A36" w:rsidP="00130B97">
      <w:pPr>
        <w:spacing w:line="240" w:lineRule="auto"/>
        <w:jc w:val="both"/>
        <w:rPr>
          <w:rFonts w:ascii="Times New Roman" w:hAnsi="Times New Roman"/>
        </w:rPr>
      </w:pPr>
    </w:p>
    <w:p w14:paraId="243DB084" w14:textId="0F1DA9D5" w:rsidR="007B1A36" w:rsidRPr="00130B97" w:rsidRDefault="00130B97" w:rsidP="00130B97">
      <w:pPr>
        <w:ind w:firstLine="284"/>
        <w:jc w:val="both"/>
        <w:rPr>
          <w:rFonts w:ascii="Times New Roman" w:hAnsi="Times New Roman"/>
        </w:rPr>
      </w:pPr>
      <w:r w:rsidRPr="00130B97">
        <w:rPr>
          <w:rFonts w:ascii="Times New Roman" w:hAnsi="Times New Roman"/>
          <w:b/>
          <w:bCs/>
          <w:szCs w:val="24"/>
        </w:rPr>
        <w:t>Kauno Juozo Gruodžio konservatorija</w:t>
      </w:r>
      <w:r w:rsidR="007B1A36" w:rsidRPr="00130B97">
        <w:rPr>
          <w:rFonts w:ascii="Times New Roman" w:hAnsi="Times New Roman"/>
        </w:rPr>
        <w:t xml:space="preserve">, atstovaujama </w:t>
      </w:r>
      <w:r w:rsidRPr="00130B97">
        <w:rPr>
          <w:rFonts w:ascii="Times New Roman" w:hAnsi="Times New Roman"/>
        </w:rPr>
        <w:t>direktoriaus Kęstučio Bliujaus</w:t>
      </w:r>
      <w:r w:rsidR="007B1A36" w:rsidRPr="00130B97">
        <w:rPr>
          <w:rFonts w:ascii="Times New Roman" w:hAnsi="Times New Roman"/>
        </w:rPr>
        <w:t xml:space="preserve">, veikiančio (-ios) pagal </w:t>
      </w:r>
      <w:r w:rsidR="001E0CFF">
        <w:rPr>
          <w:rFonts w:ascii="Times New Roman" w:hAnsi="Times New Roman"/>
        </w:rPr>
        <w:t>įstaigos</w:t>
      </w:r>
      <w:r w:rsidRPr="00130B97">
        <w:rPr>
          <w:rFonts w:ascii="Times New Roman" w:hAnsi="Times New Roman"/>
        </w:rPr>
        <w:t xml:space="preserve"> nuostatus</w:t>
      </w:r>
      <w:r w:rsidR="007B1A36" w:rsidRPr="00130B97">
        <w:rPr>
          <w:rFonts w:ascii="Times New Roman" w:hAnsi="Times New Roman"/>
        </w:rPr>
        <w:t>, (toliau</w:t>
      </w:r>
      <w:r w:rsidR="00EF6E07" w:rsidRPr="00130B97">
        <w:rPr>
          <w:rFonts w:ascii="Times New Roman" w:hAnsi="Times New Roman"/>
        </w:rPr>
        <w:t xml:space="preserve"> –</w:t>
      </w:r>
      <w:r w:rsidR="00EF3496" w:rsidRPr="00130B97">
        <w:rPr>
          <w:rFonts w:ascii="Times New Roman" w:hAnsi="Times New Roman"/>
        </w:rPr>
        <w:t xml:space="preserve"> </w:t>
      </w:r>
      <w:r w:rsidR="007B1A36" w:rsidRPr="00130B97">
        <w:rPr>
          <w:rFonts w:ascii="Times New Roman" w:hAnsi="Times New Roman"/>
          <w:b/>
          <w:bCs/>
        </w:rPr>
        <w:t>Užsakovas</w:t>
      </w:r>
      <w:r w:rsidR="007B1A36" w:rsidRPr="00130B97">
        <w:rPr>
          <w:rFonts w:ascii="Times New Roman" w:hAnsi="Times New Roman"/>
        </w:rPr>
        <w:t xml:space="preserve">) ir </w:t>
      </w:r>
      <w:r w:rsidR="00215001">
        <w:rPr>
          <w:rFonts w:ascii="Times New Roman" w:hAnsi="Times New Roman"/>
          <w:b/>
          <w:bCs/>
        </w:rPr>
        <w:t>..</w:t>
      </w:r>
      <w:r w:rsidRPr="00130B97">
        <w:rPr>
          <w:rFonts w:ascii="Times New Roman" w:hAnsi="Times New Roman"/>
          <w:b/>
          <w:bCs/>
        </w:rPr>
        <w:t xml:space="preserve"> „</w:t>
      </w:r>
      <w:r w:rsidR="00215001">
        <w:rPr>
          <w:rFonts w:ascii="Times New Roman" w:hAnsi="Times New Roman"/>
          <w:b/>
          <w:bCs/>
        </w:rPr>
        <w:t>..............</w:t>
      </w:r>
      <w:r w:rsidRPr="00130B97">
        <w:rPr>
          <w:rFonts w:ascii="Times New Roman" w:hAnsi="Times New Roman"/>
          <w:b/>
          <w:bCs/>
        </w:rPr>
        <w:t>“</w:t>
      </w:r>
      <w:r w:rsidR="007B1A36" w:rsidRPr="00130B97">
        <w:rPr>
          <w:rFonts w:ascii="Times New Roman" w:hAnsi="Times New Roman"/>
        </w:rPr>
        <w:t xml:space="preserve">, atstovaujama </w:t>
      </w:r>
      <w:r w:rsidR="00215001">
        <w:rPr>
          <w:rFonts w:ascii="Times New Roman" w:hAnsi="Times New Roman"/>
        </w:rPr>
        <w:t>..............</w:t>
      </w:r>
      <w:r w:rsidRPr="00130B97">
        <w:rPr>
          <w:rFonts w:ascii="Times New Roman" w:hAnsi="Times New Roman"/>
        </w:rPr>
        <w:t>, veikiančio pagal bendrovės įstatus</w:t>
      </w:r>
      <w:r w:rsidR="007B1A36" w:rsidRPr="00130B97">
        <w:rPr>
          <w:rFonts w:ascii="Times New Roman" w:hAnsi="Times New Roman"/>
        </w:rPr>
        <w:t xml:space="preserve"> (toliau</w:t>
      </w:r>
      <w:r w:rsidR="00EF6E07" w:rsidRPr="00130B97">
        <w:rPr>
          <w:rFonts w:ascii="Times New Roman" w:hAnsi="Times New Roman"/>
        </w:rPr>
        <w:t xml:space="preserve"> –</w:t>
      </w:r>
      <w:r w:rsidR="007B1A36" w:rsidRPr="00130B97">
        <w:rPr>
          <w:rFonts w:ascii="Times New Roman" w:hAnsi="Times New Roman"/>
        </w:rPr>
        <w:t xml:space="preserve"> </w:t>
      </w:r>
      <w:r w:rsidR="007B1A36" w:rsidRPr="00130B97">
        <w:rPr>
          <w:rFonts w:ascii="Times New Roman" w:hAnsi="Times New Roman"/>
          <w:b/>
          <w:bCs/>
        </w:rPr>
        <w:t>Rangovas</w:t>
      </w:r>
      <w:r w:rsidR="007B1A36" w:rsidRPr="00130B97">
        <w:rPr>
          <w:rFonts w:ascii="Times New Roman" w:hAnsi="Times New Roman"/>
        </w:rPr>
        <w:t>),</w:t>
      </w:r>
      <w:r w:rsidR="00F3085F" w:rsidRPr="00130B97">
        <w:rPr>
          <w:rFonts w:ascii="Times New Roman" w:hAnsi="Times New Roman"/>
        </w:rPr>
        <w:t xml:space="preserve"> ir toliau kartu vadinami </w:t>
      </w:r>
      <w:r w:rsidR="007B1A36" w:rsidRPr="00130B97">
        <w:rPr>
          <w:rFonts w:ascii="Times New Roman" w:hAnsi="Times New Roman"/>
        </w:rPr>
        <w:t>Šal</w:t>
      </w:r>
      <w:r w:rsidR="00F3085F" w:rsidRPr="00130B97">
        <w:rPr>
          <w:rFonts w:ascii="Times New Roman" w:hAnsi="Times New Roman"/>
        </w:rPr>
        <w:t xml:space="preserve">imis, o kiekvienas atskirai – </w:t>
      </w:r>
      <w:r w:rsidR="007B1A36" w:rsidRPr="00130B97">
        <w:rPr>
          <w:rFonts w:ascii="Times New Roman" w:hAnsi="Times New Roman"/>
        </w:rPr>
        <w:t>Šalimi, sudarė šią Statybos rangos darbų sutartį (toliau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4603"/>
        <w:gridCol w:w="4337"/>
      </w:tblGrid>
      <w:tr w:rsidR="007B1A36" w:rsidRPr="00B34E5E" w14:paraId="1C50D5AC" w14:textId="77777777" w:rsidTr="00AC282D">
        <w:tc>
          <w:tcPr>
            <w:tcW w:w="9870" w:type="dxa"/>
            <w:gridSpan w:val="3"/>
            <w:tcBorders>
              <w:top w:val="nil"/>
              <w:left w:val="nil"/>
              <w:bottom w:val="nil"/>
              <w:right w:val="nil"/>
            </w:tcBorders>
          </w:tcPr>
          <w:p w14:paraId="6DA98B45" w14:textId="77777777" w:rsidR="007B1A36" w:rsidRPr="00B34E5E" w:rsidRDefault="007B1A36" w:rsidP="007B1A36">
            <w:pPr>
              <w:pStyle w:val="Stilius1"/>
              <w:ind w:firstLine="0"/>
            </w:pPr>
            <w:r w:rsidRPr="00B34E5E">
              <w:t>SĄVOKOS</w:t>
            </w:r>
          </w:p>
        </w:tc>
      </w:tr>
      <w:tr w:rsidR="007B1A36" w:rsidRPr="00B34E5E" w14:paraId="35EA3B38" w14:textId="77777777" w:rsidTr="00AC282D">
        <w:tc>
          <w:tcPr>
            <w:tcW w:w="930" w:type="dxa"/>
            <w:tcBorders>
              <w:top w:val="nil"/>
              <w:left w:val="nil"/>
              <w:bottom w:val="nil"/>
              <w:right w:val="nil"/>
            </w:tcBorders>
          </w:tcPr>
          <w:p w14:paraId="6421E7D9"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03C84ACD" w14:textId="77777777" w:rsidR="007B1A36" w:rsidRPr="00B34E5E" w:rsidRDefault="007B1A36" w:rsidP="00EC6A70">
            <w:pPr>
              <w:spacing w:before="200" w:after="0" w:line="240" w:lineRule="auto"/>
              <w:jc w:val="both"/>
              <w:rPr>
                <w:rFonts w:ascii="Times New Roman" w:hAnsi="Times New Roman"/>
                <w:b/>
              </w:rPr>
            </w:pPr>
            <w:r w:rsidRPr="00B34E5E">
              <w:rPr>
                <w:rFonts w:ascii="Times New Roman" w:hAnsi="Times New Roman"/>
                <w:b/>
              </w:rPr>
              <w:t>Darbai</w:t>
            </w:r>
            <w:r w:rsidRPr="00B34E5E">
              <w:rPr>
                <w:rFonts w:ascii="Times New Roman" w:hAnsi="Times New Roman"/>
              </w:rPr>
              <w:t xml:space="preserve"> – darbai, kuriuos pagal Sutartį privalo atlikti Rangovas.</w:t>
            </w:r>
          </w:p>
        </w:tc>
      </w:tr>
      <w:tr w:rsidR="007B1A36" w:rsidRPr="00B34E5E" w14:paraId="5B6946BA" w14:textId="77777777" w:rsidTr="00AC282D">
        <w:tc>
          <w:tcPr>
            <w:tcW w:w="930" w:type="dxa"/>
            <w:tcBorders>
              <w:top w:val="nil"/>
              <w:left w:val="nil"/>
              <w:bottom w:val="nil"/>
              <w:right w:val="nil"/>
            </w:tcBorders>
          </w:tcPr>
          <w:p w14:paraId="75EE9547"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5CE1BF00" w14:textId="77777777" w:rsidR="007B1A36" w:rsidRPr="00B34E5E" w:rsidRDefault="00F3085F" w:rsidP="0027645C">
            <w:pPr>
              <w:spacing w:before="200" w:after="0" w:line="240" w:lineRule="auto"/>
              <w:jc w:val="both"/>
              <w:rPr>
                <w:rFonts w:ascii="Times New Roman" w:hAnsi="Times New Roman"/>
              </w:rPr>
            </w:pPr>
            <w:r w:rsidRPr="00B34E5E">
              <w:rPr>
                <w:rFonts w:ascii="Times New Roman" w:hAnsi="Times New Roman"/>
                <w:b/>
              </w:rPr>
              <w:t>Darbų</w:t>
            </w:r>
            <w:r w:rsidR="007B1A36" w:rsidRPr="00B34E5E">
              <w:rPr>
                <w:rFonts w:ascii="Times New Roman" w:hAnsi="Times New Roman"/>
                <w:b/>
              </w:rPr>
              <w:t xml:space="preserve"> pradžia</w:t>
            </w:r>
            <w:r w:rsidR="007B1A36" w:rsidRPr="00B34E5E">
              <w:rPr>
                <w:rFonts w:ascii="Times New Roman" w:hAnsi="Times New Roman"/>
              </w:rPr>
              <w:t xml:space="preserve"> – Statybvietės perdavimo ir priėmimo akto pasirašymo data.</w:t>
            </w:r>
          </w:p>
        </w:tc>
      </w:tr>
      <w:tr w:rsidR="007B1A36" w:rsidRPr="00B34E5E" w14:paraId="4351BEA4" w14:textId="77777777" w:rsidTr="00AC282D">
        <w:tc>
          <w:tcPr>
            <w:tcW w:w="930" w:type="dxa"/>
            <w:tcBorders>
              <w:top w:val="nil"/>
              <w:left w:val="nil"/>
              <w:bottom w:val="nil"/>
              <w:right w:val="nil"/>
            </w:tcBorders>
          </w:tcPr>
          <w:p w14:paraId="70CB44B4"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4117A640" w14:textId="77777777" w:rsidR="007B1A36" w:rsidRPr="00B34E5E" w:rsidRDefault="007B1A36" w:rsidP="004F42A8">
            <w:pPr>
              <w:spacing w:before="200" w:after="0" w:line="240" w:lineRule="auto"/>
              <w:jc w:val="both"/>
              <w:rPr>
                <w:rFonts w:ascii="Times New Roman" w:hAnsi="Times New Roman"/>
              </w:rPr>
            </w:pPr>
            <w:r w:rsidRPr="00B34E5E">
              <w:rPr>
                <w:rFonts w:ascii="Times New Roman" w:hAnsi="Times New Roman"/>
                <w:b/>
              </w:rPr>
              <w:t>Darbų atlikimo terminas</w:t>
            </w:r>
            <w:r w:rsidRPr="00B34E5E">
              <w:rPr>
                <w:rFonts w:ascii="Times New Roman" w:hAnsi="Times New Roman"/>
              </w:rPr>
              <w:t xml:space="preserve"> –</w:t>
            </w:r>
            <w:r w:rsidR="00F3085F" w:rsidRPr="00B34E5E">
              <w:rPr>
                <w:rFonts w:ascii="Times New Roman" w:hAnsi="Times New Roman"/>
              </w:rPr>
              <w:t xml:space="preserve"> laikas, skaičiuojamas nuo Darbų</w:t>
            </w:r>
            <w:r w:rsidRPr="00B34E5E">
              <w:rPr>
                <w:rFonts w:ascii="Times New Roman" w:hAnsi="Times New Roman"/>
              </w:rPr>
              <w:t xml:space="preserve"> pradžios</w:t>
            </w:r>
            <w:r w:rsidR="005A54E0" w:rsidRPr="00B34E5E">
              <w:rPr>
                <w:rFonts w:ascii="Times New Roman" w:hAnsi="Times New Roman"/>
              </w:rPr>
              <w:t xml:space="preserve"> iki Darbų perdavimo-priėmimo akto pasirašymo</w:t>
            </w:r>
            <w:r w:rsidR="006566BE" w:rsidRPr="00B34E5E">
              <w:rPr>
                <w:rFonts w:ascii="Times New Roman" w:hAnsi="Times New Roman"/>
              </w:rPr>
              <w:t xml:space="preserve"> dienos</w:t>
            </w:r>
            <w:r w:rsidR="004F42A8">
              <w:rPr>
                <w:rFonts w:ascii="Times New Roman" w:hAnsi="Times New Roman"/>
              </w:rPr>
              <w:t>.</w:t>
            </w:r>
          </w:p>
        </w:tc>
      </w:tr>
      <w:tr w:rsidR="007B1A36" w:rsidRPr="00B34E5E" w14:paraId="043B0DD6" w14:textId="77777777" w:rsidTr="00AC282D">
        <w:tc>
          <w:tcPr>
            <w:tcW w:w="930" w:type="dxa"/>
            <w:tcBorders>
              <w:top w:val="nil"/>
              <w:left w:val="nil"/>
              <w:bottom w:val="nil"/>
              <w:right w:val="nil"/>
            </w:tcBorders>
          </w:tcPr>
          <w:p w14:paraId="320B67CE"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7A9A1596" w14:textId="77777777" w:rsidR="007B1A36" w:rsidRPr="00B34E5E" w:rsidRDefault="007B1A36" w:rsidP="00EC6A70">
            <w:pPr>
              <w:spacing w:before="200" w:after="0" w:line="240" w:lineRule="auto"/>
              <w:jc w:val="both"/>
              <w:rPr>
                <w:rFonts w:ascii="Times New Roman" w:hAnsi="Times New Roman"/>
              </w:rPr>
            </w:pPr>
            <w:r w:rsidRPr="00B34E5E">
              <w:rPr>
                <w:rFonts w:ascii="Times New Roman" w:hAnsi="Times New Roman"/>
                <w:b/>
              </w:rPr>
              <w:t>Darbų perdavimo-priėmimo aktas</w:t>
            </w:r>
            <w:r w:rsidRPr="00B34E5E">
              <w:rPr>
                <w:rFonts w:ascii="Times New Roman" w:hAnsi="Times New Roman"/>
              </w:rPr>
              <w:t xml:space="preserve"> – dokumentas</w:t>
            </w:r>
            <w:r w:rsidR="00CB6E66" w:rsidRPr="00B34E5E">
              <w:rPr>
                <w:rFonts w:ascii="Times New Roman" w:hAnsi="Times New Roman"/>
              </w:rPr>
              <w:t>,</w:t>
            </w:r>
            <w:r w:rsidRPr="00B34E5E">
              <w:rPr>
                <w:rFonts w:ascii="Times New Roman" w:hAnsi="Times New Roman"/>
              </w:rPr>
              <w:t xml:space="preserve"> įforminantis Darbų perdavimą-priėmimą, pasirašomas vadovaujantis Sutarties sąlygų 8.2. punktu.</w:t>
            </w:r>
          </w:p>
        </w:tc>
      </w:tr>
      <w:tr w:rsidR="007B1A36" w:rsidRPr="00B34E5E" w14:paraId="3F14B459" w14:textId="77777777" w:rsidTr="00AC282D">
        <w:tc>
          <w:tcPr>
            <w:tcW w:w="930" w:type="dxa"/>
            <w:tcBorders>
              <w:top w:val="nil"/>
              <w:left w:val="nil"/>
              <w:bottom w:val="nil"/>
              <w:right w:val="nil"/>
            </w:tcBorders>
          </w:tcPr>
          <w:p w14:paraId="688E8569"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3EA0EF9A" w14:textId="77777777" w:rsidR="007B1A36" w:rsidRPr="00B34E5E" w:rsidRDefault="007B1A36" w:rsidP="00EC6A70">
            <w:pPr>
              <w:spacing w:before="200" w:after="0" w:line="240" w:lineRule="auto"/>
              <w:jc w:val="both"/>
              <w:rPr>
                <w:rFonts w:ascii="Times New Roman" w:hAnsi="Times New Roman"/>
              </w:rPr>
            </w:pPr>
            <w:r w:rsidRPr="00B34E5E">
              <w:rPr>
                <w:rFonts w:ascii="Times New Roman" w:hAnsi="Times New Roman"/>
                <w:b/>
              </w:rPr>
              <w:t>Išlaidos</w:t>
            </w:r>
            <w:r w:rsidRPr="00B34E5E">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7B1A36" w:rsidRPr="00B34E5E" w14:paraId="766105DD" w14:textId="77777777" w:rsidTr="00AC282D">
        <w:tc>
          <w:tcPr>
            <w:tcW w:w="930" w:type="dxa"/>
            <w:tcBorders>
              <w:top w:val="nil"/>
              <w:left w:val="nil"/>
              <w:bottom w:val="nil"/>
              <w:right w:val="nil"/>
            </w:tcBorders>
          </w:tcPr>
          <w:p w14:paraId="1857862A"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70C2A5D6" w14:textId="77777777" w:rsidR="007B1A36" w:rsidRPr="00B34E5E" w:rsidRDefault="007B1A36" w:rsidP="00EC6A70">
            <w:pPr>
              <w:spacing w:before="200" w:after="0" w:line="240" w:lineRule="auto"/>
              <w:jc w:val="both"/>
              <w:rPr>
                <w:rFonts w:ascii="Times New Roman" w:hAnsi="Times New Roman"/>
              </w:rPr>
            </w:pPr>
            <w:r w:rsidRPr="00B34E5E">
              <w:rPr>
                <w:rFonts w:ascii="Times New Roman" w:hAnsi="Times New Roman"/>
                <w:b/>
              </w:rPr>
              <w:t xml:space="preserve">Įranga </w:t>
            </w:r>
            <w:r w:rsidRPr="00B34E5E">
              <w:rPr>
                <w:rFonts w:ascii="Times New Roman" w:hAnsi="Times New Roman"/>
              </w:rPr>
              <w:t>– prietaisai ir mechanizmai sudarantys Darbus ar jų dalį.</w:t>
            </w:r>
          </w:p>
        </w:tc>
      </w:tr>
      <w:tr w:rsidR="007B1A36" w:rsidRPr="00B34E5E" w14:paraId="130545E4" w14:textId="77777777" w:rsidTr="00AC282D">
        <w:tc>
          <w:tcPr>
            <w:tcW w:w="930" w:type="dxa"/>
            <w:tcBorders>
              <w:top w:val="nil"/>
              <w:left w:val="nil"/>
              <w:bottom w:val="nil"/>
              <w:right w:val="nil"/>
            </w:tcBorders>
          </w:tcPr>
          <w:p w14:paraId="032AEAB2"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207A6870" w14:textId="77777777" w:rsidR="007B1A36" w:rsidRPr="00B34E5E" w:rsidRDefault="007B1A36" w:rsidP="007D19F7">
            <w:pPr>
              <w:spacing w:before="200" w:after="0" w:line="240" w:lineRule="auto"/>
              <w:jc w:val="both"/>
              <w:rPr>
                <w:rFonts w:ascii="Times New Roman" w:hAnsi="Times New Roman"/>
              </w:rPr>
            </w:pPr>
            <w:r w:rsidRPr="00B34E5E">
              <w:rPr>
                <w:rFonts w:ascii="Times New Roman" w:hAnsi="Times New Roman"/>
                <w:b/>
              </w:rPr>
              <w:t>Medžiagos</w:t>
            </w:r>
            <w:r w:rsidRPr="00B34E5E">
              <w:rPr>
                <w:rFonts w:ascii="Times New Roman" w:hAnsi="Times New Roman"/>
              </w:rPr>
              <w:t xml:space="preserve"> – visa tai, kas turi sudaryti Darbus ar jų dalį (išskyrus Įrangą).</w:t>
            </w:r>
          </w:p>
        </w:tc>
      </w:tr>
      <w:tr w:rsidR="007B1A36" w:rsidRPr="00B34E5E" w14:paraId="03729186" w14:textId="77777777" w:rsidTr="00AC282D">
        <w:tc>
          <w:tcPr>
            <w:tcW w:w="930" w:type="dxa"/>
            <w:tcBorders>
              <w:top w:val="nil"/>
              <w:left w:val="nil"/>
              <w:bottom w:val="nil"/>
              <w:right w:val="nil"/>
            </w:tcBorders>
          </w:tcPr>
          <w:p w14:paraId="4C5704F5"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41660FA2" w14:textId="77777777" w:rsidR="007B1A36" w:rsidRPr="00B34E5E" w:rsidRDefault="007B1A36" w:rsidP="00EC6A70">
            <w:pPr>
              <w:spacing w:before="200" w:after="0" w:line="240" w:lineRule="auto"/>
              <w:jc w:val="both"/>
              <w:rPr>
                <w:rFonts w:ascii="Times New Roman" w:hAnsi="Times New Roman"/>
              </w:rPr>
            </w:pPr>
            <w:r w:rsidRPr="00B34E5E">
              <w:rPr>
                <w:rFonts w:ascii="Times New Roman" w:hAnsi="Times New Roman"/>
                <w:b/>
              </w:rPr>
              <w:t>Rangovo įrengimai</w:t>
            </w:r>
            <w:r w:rsidRPr="00B34E5E">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7B1A36" w:rsidRPr="00B34E5E" w14:paraId="120A502E" w14:textId="77777777" w:rsidTr="00AC282D">
        <w:tc>
          <w:tcPr>
            <w:tcW w:w="930" w:type="dxa"/>
            <w:tcBorders>
              <w:top w:val="nil"/>
              <w:left w:val="nil"/>
              <w:bottom w:val="nil"/>
              <w:right w:val="nil"/>
            </w:tcBorders>
          </w:tcPr>
          <w:p w14:paraId="5D4562B9"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49E93104" w14:textId="77777777" w:rsidR="007B1A36" w:rsidRPr="00B34E5E" w:rsidRDefault="007B1A36" w:rsidP="00C806AA">
            <w:pPr>
              <w:spacing w:before="200" w:after="0" w:line="240" w:lineRule="auto"/>
              <w:jc w:val="both"/>
              <w:rPr>
                <w:rFonts w:ascii="Times New Roman" w:hAnsi="Times New Roman"/>
              </w:rPr>
            </w:pPr>
            <w:r w:rsidRPr="00B34E5E">
              <w:rPr>
                <w:rFonts w:ascii="Times New Roman" w:hAnsi="Times New Roman"/>
                <w:b/>
              </w:rPr>
              <w:t>Rangovo personalas</w:t>
            </w:r>
            <w:r w:rsidRPr="00B34E5E">
              <w:rPr>
                <w:rFonts w:ascii="Times New Roman" w:hAnsi="Times New Roman"/>
              </w:rPr>
              <w:t xml:space="preserve"> – visas personalas, kurį Rangovas įdarbina Statybvietėje, tame tarpe gali būti darbininkai, kiti Rangovo arba Subrangovo įdarbinti asmenys ir kitas personalas, padedantis Rangovui vykdyti Darbus.</w:t>
            </w:r>
          </w:p>
        </w:tc>
      </w:tr>
      <w:tr w:rsidR="007B1A36" w:rsidRPr="00B34E5E" w14:paraId="6F9E800D" w14:textId="77777777" w:rsidTr="00AC282D">
        <w:tc>
          <w:tcPr>
            <w:tcW w:w="930" w:type="dxa"/>
            <w:tcBorders>
              <w:top w:val="nil"/>
              <w:left w:val="nil"/>
              <w:bottom w:val="nil"/>
              <w:right w:val="nil"/>
            </w:tcBorders>
          </w:tcPr>
          <w:p w14:paraId="30B2B381"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529D1795" w14:textId="77777777" w:rsidR="007B1A36" w:rsidRPr="00B34E5E" w:rsidRDefault="007B1A36" w:rsidP="00EC6A70">
            <w:pPr>
              <w:spacing w:before="200" w:after="0" w:line="240" w:lineRule="auto"/>
              <w:jc w:val="both"/>
              <w:rPr>
                <w:rFonts w:ascii="Times New Roman" w:hAnsi="Times New Roman"/>
                <w:b/>
              </w:rPr>
            </w:pPr>
            <w:r w:rsidRPr="00B34E5E">
              <w:rPr>
                <w:rFonts w:ascii="Times New Roman" w:hAnsi="Times New Roman"/>
                <w:b/>
              </w:rPr>
              <w:t>Statybvietė</w:t>
            </w:r>
            <w:r w:rsidRPr="00B34E5E">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7B1A36" w:rsidRPr="00B34E5E" w14:paraId="5B39402F" w14:textId="77777777" w:rsidTr="00AC282D">
        <w:tc>
          <w:tcPr>
            <w:tcW w:w="930" w:type="dxa"/>
            <w:tcBorders>
              <w:top w:val="nil"/>
              <w:left w:val="nil"/>
              <w:bottom w:val="nil"/>
              <w:right w:val="nil"/>
            </w:tcBorders>
          </w:tcPr>
          <w:p w14:paraId="2EA35328"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4AB9F6AE" w14:textId="77777777" w:rsidR="007B1A36" w:rsidRPr="00B34E5E" w:rsidRDefault="007B1A36" w:rsidP="00EC6A70">
            <w:pPr>
              <w:spacing w:before="200" w:after="0" w:line="240" w:lineRule="auto"/>
              <w:jc w:val="both"/>
              <w:rPr>
                <w:rFonts w:ascii="Times New Roman" w:hAnsi="Times New Roman"/>
              </w:rPr>
            </w:pPr>
            <w:r w:rsidRPr="00B34E5E">
              <w:rPr>
                <w:rFonts w:ascii="Times New Roman" w:hAnsi="Times New Roman"/>
                <w:b/>
              </w:rPr>
              <w:t xml:space="preserve">Subrangovas </w:t>
            </w:r>
            <w:r w:rsidR="008B7928">
              <w:rPr>
                <w:rFonts w:ascii="Times New Roman" w:hAnsi="Times New Roman"/>
              </w:rPr>
              <w:t>- kuris nors asmuo</w:t>
            </w:r>
            <w:r w:rsidR="000356C2">
              <w:rPr>
                <w:rFonts w:ascii="Times New Roman" w:hAnsi="Times New Roman"/>
              </w:rPr>
              <w:t>,</w:t>
            </w:r>
            <w:r w:rsidR="008B7928">
              <w:rPr>
                <w:rFonts w:ascii="Times New Roman" w:hAnsi="Times New Roman"/>
              </w:rPr>
              <w:t xml:space="preserve"> Sutartyje</w:t>
            </w:r>
            <w:r w:rsidRPr="00B34E5E">
              <w:rPr>
                <w:rFonts w:ascii="Times New Roman" w:hAnsi="Times New Roman"/>
              </w:rPr>
              <w:t xml:space="preserve"> įvardintas kaip Subrangovas, arba kiti asmenys, paskirti Rangovo vykdyti dalį Darbų.</w:t>
            </w:r>
          </w:p>
        </w:tc>
      </w:tr>
      <w:tr w:rsidR="007B1A36" w:rsidRPr="00B34E5E" w14:paraId="7A6B6D73" w14:textId="77777777" w:rsidTr="00AC282D">
        <w:tc>
          <w:tcPr>
            <w:tcW w:w="930" w:type="dxa"/>
            <w:tcBorders>
              <w:top w:val="nil"/>
              <w:left w:val="nil"/>
              <w:bottom w:val="nil"/>
              <w:right w:val="nil"/>
            </w:tcBorders>
          </w:tcPr>
          <w:p w14:paraId="3E603626"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0C0A18F0" w14:textId="77777777" w:rsidR="007B1A36" w:rsidRPr="00B34E5E" w:rsidRDefault="007B1A36" w:rsidP="00E12A0D">
            <w:pPr>
              <w:spacing w:before="200" w:after="0" w:line="240" w:lineRule="auto"/>
              <w:jc w:val="both"/>
              <w:rPr>
                <w:rFonts w:ascii="Times New Roman" w:hAnsi="Times New Roman"/>
              </w:rPr>
            </w:pPr>
            <w:r w:rsidRPr="00B34E5E">
              <w:rPr>
                <w:rFonts w:ascii="Times New Roman" w:hAnsi="Times New Roman"/>
                <w:b/>
              </w:rPr>
              <w:t>Sutarties kaina</w:t>
            </w:r>
            <w:r w:rsidRPr="00B34E5E">
              <w:rPr>
                <w:rFonts w:ascii="Times New Roman" w:hAnsi="Times New Roman"/>
              </w:rPr>
              <w:t xml:space="preserve"> – Sutarties 9.1 punkte nurody</w:t>
            </w:r>
            <w:r w:rsidR="00F3085F" w:rsidRPr="00B34E5E">
              <w:rPr>
                <w:rFonts w:ascii="Times New Roman" w:hAnsi="Times New Roman"/>
              </w:rPr>
              <w:t>ta suma, kuri turi būti sumokėta</w:t>
            </w:r>
            <w:r w:rsidRPr="00B34E5E">
              <w:rPr>
                <w:rFonts w:ascii="Times New Roman" w:hAnsi="Times New Roman"/>
              </w:rPr>
              <w:t xml:space="preserve"> Rangovui už savalaikį, tinkamą bei pagal Sutartį Darbų vykdymą bei jų baigimą ir bet kurių defektų ištaisymą.</w:t>
            </w:r>
          </w:p>
        </w:tc>
      </w:tr>
      <w:tr w:rsidR="007B1A36" w:rsidRPr="00B34E5E" w14:paraId="446BD5DC" w14:textId="77777777" w:rsidTr="00AC282D">
        <w:tc>
          <w:tcPr>
            <w:tcW w:w="930" w:type="dxa"/>
            <w:tcBorders>
              <w:top w:val="nil"/>
              <w:left w:val="nil"/>
              <w:bottom w:val="nil"/>
              <w:right w:val="nil"/>
            </w:tcBorders>
          </w:tcPr>
          <w:p w14:paraId="0652D2D0"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326E16C2" w14:textId="77777777" w:rsidR="007B1A36" w:rsidRPr="00B34E5E" w:rsidRDefault="007B1A36" w:rsidP="00EC6A70">
            <w:pPr>
              <w:spacing w:before="200" w:after="0" w:line="240" w:lineRule="auto"/>
              <w:jc w:val="both"/>
              <w:rPr>
                <w:rFonts w:ascii="Times New Roman" w:hAnsi="Times New Roman"/>
              </w:rPr>
            </w:pPr>
            <w:r w:rsidRPr="00B34E5E">
              <w:rPr>
                <w:rFonts w:ascii="Times New Roman" w:hAnsi="Times New Roman"/>
                <w:b/>
              </w:rPr>
              <w:t>Užsakovo personalas</w:t>
            </w:r>
            <w:r w:rsidRPr="00B34E5E">
              <w:rPr>
                <w:rFonts w:ascii="Times New Roman" w:hAnsi="Times New Roman"/>
              </w:rPr>
              <w:t xml:space="preserve"> – visi Užsakovui dirbantys asmenys arba įgalioti Užsakovo, taip pat kitas personalas, apie kurį Užsakovas pranešė Rangovui kaip apie Užsakovo personalą.</w:t>
            </w:r>
          </w:p>
        </w:tc>
      </w:tr>
      <w:tr w:rsidR="007B1A36" w:rsidRPr="00B34E5E" w14:paraId="63B98FD3" w14:textId="77777777" w:rsidTr="00AC282D">
        <w:tc>
          <w:tcPr>
            <w:tcW w:w="930" w:type="dxa"/>
            <w:tcBorders>
              <w:top w:val="nil"/>
              <w:left w:val="nil"/>
              <w:bottom w:val="nil"/>
              <w:right w:val="nil"/>
            </w:tcBorders>
          </w:tcPr>
          <w:p w14:paraId="77F83A67" w14:textId="77777777" w:rsidR="007B1A36" w:rsidRPr="00B34E5E" w:rsidRDefault="007B1A36"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08E56753" w14:textId="77777777" w:rsidR="007B1A36" w:rsidRPr="00B34E5E" w:rsidRDefault="00A35A08" w:rsidP="00D45237">
            <w:pPr>
              <w:spacing w:before="200" w:after="0" w:line="240" w:lineRule="auto"/>
              <w:jc w:val="both"/>
              <w:rPr>
                <w:rFonts w:ascii="Times New Roman" w:hAnsi="Times New Roman"/>
              </w:rPr>
            </w:pPr>
            <w:r w:rsidRPr="00AE5B3A">
              <w:rPr>
                <w:rFonts w:ascii="Times New Roman" w:hAnsi="Times New Roman"/>
                <w:b/>
              </w:rPr>
              <w:t>Kiekių sąrašas</w:t>
            </w:r>
            <w:r w:rsidR="007B1A36" w:rsidRPr="00AE5B3A">
              <w:rPr>
                <w:rFonts w:ascii="Times New Roman" w:hAnsi="Times New Roman"/>
                <w:b/>
              </w:rPr>
              <w:t xml:space="preserve"> </w:t>
            </w:r>
            <w:r w:rsidR="007B1A36" w:rsidRPr="00AE5B3A">
              <w:rPr>
                <w:rFonts w:ascii="Times New Roman" w:hAnsi="Times New Roman"/>
              </w:rPr>
              <w:t>–</w:t>
            </w:r>
            <w:r w:rsidR="007B1A36" w:rsidRPr="00B34E5E">
              <w:rPr>
                <w:rFonts w:ascii="Times New Roman" w:hAnsi="Times New Roman"/>
              </w:rPr>
              <w:t xml:space="preserve"> Darbų </w:t>
            </w:r>
            <w:r>
              <w:rPr>
                <w:rFonts w:ascii="Times New Roman" w:hAnsi="Times New Roman"/>
              </w:rPr>
              <w:t>kiekių žiniaraštis</w:t>
            </w:r>
            <w:r w:rsidR="007B1A36" w:rsidRPr="00B34E5E">
              <w:rPr>
                <w:rFonts w:ascii="Times New Roman" w:hAnsi="Times New Roman"/>
              </w:rPr>
              <w:t>, užpildytas Rangovo siūlom</w:t>
            </w:r>
            <w:r w:rsidR="00617362">
              <w:rPr>
                <w:rFonts w:ascii="Times New Roman" w:hAnsi="Times New Roman"/>
              </w:rPr>
              <w:t>ais</w:t>
            </w:r>
            <w:r w:rsidR="007B1A36" w:rsidRPr="00B34E5E">
              <w:rPr>
                <w:rFonts w:ascii="Times New Roman" w:hAnsi="Times New Roman"/>
              </w:rPr>
              <w:t xml:space="preserve"> Darbų </w:t>
            </w:r>
            <w:r w:rsidR="00AE5B3A">
              <w:rPr>
                <w:rFonts w:ascii="Times New Roman" w:hAnsi="Times New Roman"/>
              </w:rPr>
              <w:t>įkainiai</w:t>
            </w:r>
            <w:r w:rsidR="007B1A36" w:rsidRPr="00B34E5E">
              <w:rPr>
                <w:rFonts w:ascii="Times New Roman" w:hAnsi="Times New Roman"/>
              </w:rPr>
              <w:t>s.</w:t>
            </w:r>
            <w:r w:rsidR="00AE5B3A" w:rsidRPr="00AE5B3A">
              <w:t xml:space="preserve"> </w:t>
            </w:r>
            <w:r w:rsidR="00AE5B3A" w:rsidRPr="00AE5B3A">
              <w:rPr>
                <w:rFonts w:ascii="Times New Roman" w:hAnsi="Times New Roman"/>
              </w:rPr>
              <w:t>Kiekių sąrašas detaliai numato pamatuojamus atskirų vienetinių statybos darbų, kurių apimtis apibrėžta Techninėje specifikacijoje, kiekius su vienetiniais įkainiais</w:t>
            </w:r>
            <w:r w:rsidR="00617362">
              <w:rPr>
                <w:rFonts w:ascii="Times New Roman" w:hAnsi="Times New Roman"/>
              </w:rPr>
              <w:t>.</w:t>
            </w:r>
          </w:p>
        </w:tc>
      </w:tr>
      <w:tr w:rsidR="00DD5EB2" w:rsidRPr="00B34E5E" w14:paraId="0FB2CFFE" w14:textId="77777777" w:rsidTr="00AC282D">
        <w:trPr>
          <w:trHeight w:val="540"/>
        </w:trPr>
        <w:tc>
          <w:tcPr>
            <w:tcW w:w="930" w:type="dxa"/>
            <w:tcBorders>
              <w:top w:val="nil"/>
              <w:left w:val="nil"/>
              <w:bottom w:val="nil"/>
              <w:right w:val="nil"/>
            </w:tcBorders>
          </w:tcPr>
          <w:p w14:paraId="60CF8617" w14:textId="77777777" w:rsidR="00DD5EB2" w:rsidRPr="00B34E5E" w:rsidRDefault="00DD5EB2" w:rsidP="00D6741A">
            <w:pPr>
              <w:pStyle w:val="Sraopastraipa1"/>
              <w:numPr>
                <w:ilvl w:val="0"/>
                <w:numId w:val="2"/>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1458048A" w14:textId="77777777" w:rsidR="00DD5EB2" w:rsidRPr="00B34E5E" w:rsidRDefault="00DD5EB2" w:rsidP="00D45237">
            <w:pPr>
              <w:spacing w:before="200" w:after="0" w:line="240" w:lineRule="auto"/>
              <w:jc w:val="both"/>
              <w:rPr>
                <w:rFonts w:ascii="Times New Roman" w:hAnsi="Times New Roman"/>
                <w:b/>
              </w:rPr>
            </w:pPr>
            <w:r w:rsidRPr="00B34E5E">
              <w:rPr>
                <w:rFonts w:ascii="Times New Roman" w:hAnsi="Times New Roman"/>
              </w:rPr>
              <w:t>Kitos vartojamos sąvokos</w:t>
            </w:r>
            <w:r w:rsidRPr="00B34E5E">
              <w:rPr>
                <w:rFonts w:ascii="Times New Roman" w:hAnsi="Times New Roman"/>
                <w:b/>
              </w:rPr>
              <w:t xml:space="preserve"> </w:t>
            </w:r>
            <w:r w:rsidRPr="00B34E5E">
              <w:rPr>
                <w:rFonts w:ascii="Times New Roman" w:hAnsi="Times New Roman"/>
                <w:bCs/>
              </w:rPr>
              <w:t>atitinka sąvokas</w:t>
            </w:r>
            <w:r w:rsidR="00632293" w:rsidRPr="00B34E5E">
              <w:rPr>
                <w:rFonts w:ascii="Times New Roman" w:hAnsi="Times New Roman"/>
                <w:bCs/>
              </w:rPr>
              <w:t>,</w:t>
            </w:r>
            <w:r w:rsidRPr="00B34E5E">
              <w:rPr>
                <w:rFonts w:ascii="Times New Roman" w:hAnsi="Times New Roman"/>
                <w:bCs/>
              </w:rPr>
              <w:t xml:space="preserve"> vartojamas Lietuvos Respublikos civiliniame kodekse, Lietuvos Respublikos statybos</w:t>
            </w:r>
            <w:r w:rsidR="00632293" w:rsidRPr="00B34E5E">
              <w:rPr>
                <w:rFonts w:ascii="Times New Roman" w:hAnsi="Times New Roman"/>
                <w:bCs/>
              </w:rPr>
              <w:t xml:space="preserve"> įstatyme</w:t>
            </w:r>
            <w:r w:rsidRPr="00B34E5E">
              <w:rPr>
                <w:rFonts w:ascii="Times New Roman" w:hAnsi="Times New Roman"/>
                <w:bCs/>
              </w:rPr>
              <w:t xml:space="preserve"> ir Lietuvos Respublikos viešųjų pirkimų įstatym</w:t>
            </w:r>
            <w:r w:rsidR="00632293" w:rsidRPr="00B34E5E">
              <w:rPr>
                <w:rFonts w:ascii="Times New Roman" w:hAnsi="Times New Roman"/>
                <w:bCs/>
              </w:rPr>
              <w:t>e</w:t>
            </w:r>
            <w:r w:rsidRPr="00B34E5E">
              <w:rPr>
                <w:rFonts w:ascii="Times New Roman" w:hAnsi="Times New Roman"/>
              </w:rPr>
              <w:t>.</w:t>
            </w:r>
          </w:p>
        </w:tc>
      </w:tr>
      <w:tr w:rsidR="007B1A36" w:rsidRPr="00B34E5E" w14:paraId="3CD058E5" w14:textId="77777777" w:rsidTr="00AC282D">
        <w:tc>
          <w:tcPr>
            <w:tcW w:w="9870" w:type="dxa"/>
            <w:gridSpan w:val="3"/>
            <w:tcBorders>
              <w:top w:val="nil"/>
              <w:left w:val="nil"/>
              <w:bottom w:val="nil"/>
              <w:right w:val="nil"/>
            </w:tcBorders>
          </w:tcPr>
          <w:p w14:paraId="59E1FD0B" w14:textId="77777777" w:rsidR="007B1A36" w:rsidRPr="00B34E5E" w:rsidRDefault="007B1A36" w:rsidP="007B1A36">
            <w:pPr>
              <w:pStyle w:val="Stilius1"/>
              <w:ind w:firstLine="0"/>
            </w:pPr>
            <w:r w:rsidRPr="00B34E5E">
              <w:t>SUTARTIES DALYKAS</w:t>
            </w:r>
            <w:r w:rsidRPr="00B34E5E" w:rsidDel="005072AA">
              <w:t xml:space="preserve"> </w:t>
            </w:r>
          </w:p>
          <w:tbl>
            <w:tblPr>
              <w:tblW w:w="0" w:type="auto"/>
              <w:tblLook w:val="04A0" w:firstRow="1" w:lastRow="0" w:firstColumn="1" w:lastColumn="0" w:noHBand="0" w:noVBand="1"/>
            </w:tblPr>
            <w:tblGrid>
              <w:gridCol w:w="792"/>
              <w:gridCol w:w="8862"/>
            </w:tblGrid>
            <w:tr w:rsidR="007B1A36" w:rsidRPr="00B34E5E" w14:paraId="15A75E63" w14:textId="77777777" w:rsidTr="00DD5EB2">
              <w:tc>
                <w:tcPr>
                  <w:tcW w:w="792" w:type="dxa"/>
                </w:tcPr>
                <w:p w14:paraId="4DB56A8F" w14:textId="77777777" w:rsidR="007B1A36" w:rsidRPr="00B34E5E" w:rsidRDefault="007B1A36" w:rsidP="00D6741A">
                  <w:pPr>
                    <w:pStyle w:val="Stilius3"/>
                    <w:numPr>
                      <w:ilvl w:val="1"/>
                      <w:numId w:val="1"/>
                    </w:numPr>
                    <w:ind w:hanging="578"/>
                  </w:pPr>
                </w:p>
              </w:tc>
              <w:tc>
                <w:tcPr>
                  <w:tcW w:w="0" w:type="auto"/>
                </w:tcPr>
                <w:p w14:paraId="43C5C871" w14:textId="1F0F397E" w:rsidR="007B1A36" w:rsidRPr="00B34E5E" w:rsidRDefault="007B1A36" w:rsidP="004F42A8">
                  <w:pPr>
                    <w:pStyle w:val="Stilius3"/>
                  </w:pPr>
                  <w:r w:rsidRPr="00B34E5E">
                    <w:t xml:space="preserve">Šia Sutartimi Rangovas įsipareigoja per Sutartyje nustatytą Darbų atlikimo terminą atlikti ir perduoti </w:t>
                  </w:r>
                  <w:r w:rsidR="00D33624">
                    <w:t xml:space="preserve">patalpų remonto ir </w:t>
                  </w:r>
                  <w:r w:rsidR="0070146C">
                    <w:t>oro kondicionavimo įrengimo d</w:t>
                  </w:r>
                  <w:r w:rsidRPr="00B34E5E">
                    <w:t>arbus</w:t>
                  </w:r>
                  <w:r w:rsidR="0070146C" w:rsidRPr="0070146C">
                    <w:t xml:space="preserve">, adresu J. Gruodžio g. 6, Kaune, </w:t>
                  </w:r>
                  <w:r w:rsidRPr="00B34E5E">
                    <w:t>kaip numatyta Sutartyje bei ištaisyti defektus, o Užsakovas įsipareigoja sudaryti Rangovui būtinas sąlygas Darbams atlikti, Sutartyje numatyta tvarka priimti Darbų rezultatą ir sumokėti Rangovui Sutarties kainą.</w:t>
                  </w:r>
                </w:p>
              </w:tc>
            </w:tr>
          </w:tbl>
          <w:p w14:paraId="50DCAC71" w14:textId="77777777" w:rsidR="007B1A36" w:rsidRPr="00B34E5E" w:rsidRDefault="007B1A36" w:rsidP="007B1A36">
            <w:pPr>
              <w:pStyle w:val="Stilius1"/>
              <w:ind w:firstLine="0"/>
            </w:pPr>
            <w:r w:rsidRPr="00B34E5E">
              <w:t>BENDROSIOS NUOSTATOS</w:t>
            </w:r>
          </w:p>
        </w:tc>
      </w:tr>
      <w:tr w:rsidR="007B1A36" w:rsidRPr="00B34E5E" w14:paraId="24945A32" w14:textId="77777777" w:rsidTr="00AC282D">
        <w:tc>
          <w:tcPr>
            <w:tcW w:w="930" w:type="dxa"/>
            <w:tcBorders>
              <w:top w:val="nil"/>
              <w:left w:val="nil"/>
              <w:bottom w:val="nil"/>
              <w:right w:val="nil"/>
            </w:tcBorders>
          </w:tcPr>
          <w:p w14:paraId="1FEF2DF9" w14:textId="77777777" w:rsidR="007B1A36" w:rsidRPr="00B34E5E" w:rsidRDefault="007B1A36" w:rsidP="00BA0B3E">
            <w:pPr>
              <w:pStyle w:val="Sraopastraipa1"/>
              <w:numPr>
                <w:ilvl w:val="0"/>
                <w:numId w:val="29"/>
              </w:numPr>
              <w:tabs>
                <w:tab w:val="left" w:pos="180"/>
                <w:tab w:val="left" w:pos="330"/>
              </w:tabs>
              <w:spacing w:before="200" w:after="0" w:line="240" w:lineRule="auto"/>
              <w:ind w:left="470" w:hanging="357"/>
              <w:jc w:val="both"/>
              <w:rPr>
                <w:rFonts w:ascii="Times New Roman" w:hAnsi="Times New Roman"/>
              </w:rPr>
            </w:pPr>
          </w:p>
        </w:tc>
        <w:tc>
          <w:tcPr>
            <w:tcW w:w="8940" w:type="dxa"/>
            <w:gridSpan w:val="2"/>
            <w:tcBorders>
              <w:top w:val="nil"/>
              <w:left w:val="nil"/>
              <w:bottom w:val="nil"/>
              <w:right w:val="nil"/>
            </w:tcBorders>
          </w:tcPr>
          <w:p w14:paraId="35C368B3" w14:textId="77777777" w:rsidR="007B1A36" w:rsidRPr="00B34E5E" w:rsidRDefault="007B1A36" w:rsidP="004E63E4">
            <w:pPr>
              <w:pStyle w:val="Stilius3"/>
            </w:pPr>
            <w:r w:rsidRPr="00B34E5E">
              <w:rPr>
                <w:spacing w:val="-3"/>
              </w:rPr>
              <w:t>Šalių teisių ir pareigų pagrindas yra Sutartis, Lietuvos Respublikos įstatymai, poįstatyminiai teisės aktai, statybos techniniai reglamentai ir kiti normatyviniai dokumentai.</w:t>
            </w:r>
          </w:p>
        </w:tc>
      </w:tr>
      <w:tr w:rsidR="007B1A36" w:rsidRPr="00B34E5E" w14:paraId="6C60DBD3" w14:textId="77777777" w:rsidTr="00AC282D">
        <w:tc>
          <w:tcPr>
            <w:tcW w:w="930" w:type="dxa"/>
            <w:tcBorders>
              <w:top w:val="nil"/>
              <w:left w:val="nil"/>
              <w:bottom w:val="nil"/>
              <w:right w:val="nil"/>
            </w:tcBorders>
          </w:tcPr>
          <w:p w14:paraId="6A54E85C" w14:textId="77777777" w:rsidR="007B1A36" w:rsidRPr="00B34E5E" w:rsidRDefault="007B1A36" w:rsidP="00BA0B3E">
            <w:pPr>
              <w:pStyle w:val="Sraopastraipa1"/>
              <w:numPr>
                <w:ilvl w:val="0"/>
                <w:numId w:val="29"/>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5662F41A" w14:textId="77777777" w:rsidR="007B1A36" w:rsidRPr="00B34E5E" w:rsidRDefault="007B1A36" w:rsidP="00E1112F">
            <w:pPr>
              <w:pStyle w:val="Stilius3"/>
              <w:spacing w:after="240"/>
            </w:pPr>
            <w:r w:rsidRPr="00B34E5E">
              <w:t>Šiame punkte pateikiami Sutartį sudarantys dokumentai, kurie turi būti suprantami kaip paaiškinantys vienas kitą. Tuo tikslu nustatomas toks dokumentų pirmumas:</w:t>
            </w:r>
          </w:p>
          <w:p w14:paraId="2D3B6BC1" w14:textId="77777777" w:rsidR="007B1A36" w:rsidRPr="00B34E5E" w:rsidRDefault="00BF1A31" w:rsidP="00D6741A">
            <w:pPr>
              <w:pStyle w:val="Sraopastraipa1"/>
              <w:numPr>
                <w:ilvl w:val="0"/>
                <w:numId w:val="3"/>
              </w:numPr>
              <w:spacing w:after="0" w:line="240" w:lineRule="auto"/>
              <w:jc w:val="both"/>
              <w:rPr>
                <w:rFonts w:ascii="Times New Roman" w:hAnsi="Times New Roman"/>
              </w:rPr>
            </w:pPr>
            <w:r>
              <w:rPr>
                <w:rFonts w:ascii="Times New Roman" w:hAnsi="Times New Roman"/>
              </w:rPr>
              <w:t>š</w:t>
            </w:r>
            <w:r w:rsidR="007B1A36" w:rsidRPr="00B34E5E">
              <w:rPr>
                <w:rFonts w:ascii="Times New Roman" w:hAnsi="Times New Roman"/>
              </w:rPr>
              <w:t>ios Sutarties sąlygos;</w:t>
            </w:r>
          </w:p>
          <w:p w14:paraId="5BA18A94" w14:textId="77777777" w:rsidR="007B1A36" w:rsidRPr="00B34E5E" w:rsidRDefault="00A35A08" w:rsidP="00D6741A">
            <w:pPr>
              <w:pStyle w:val="Sraopastraipa1"/>
              <w:numPr>
                <w:ilvl w:val="0"/>
                <w:numId w:val="3"/>
              </w:numPr>
              <w:spacing w:after="0" w:line="240" w:lineRule="auto"/>
              <w:jc w:val="both"/>
              <w:rPr>
                <w:rFonts w:ascii="Times New Roman" w:hAnsi="Times New Roman"/>
              </w:rPr>
            </w:pPr>
            <w:r>
              <w:rPr>
                <w:rFonts w:ascii="Times New Roman" w:hAnsi="Times New Roman"/>
              </w:rPr>
              <w:t>Techninė specifikacija</w:t>
            </w:r>
            <w:r w:rsidR="007B1A36" w:rsidRPr="00B34E5E">
              <w:rPr>
                <w:rFonts w:ascii="Times New Roman" w:hAnsi="Times New Roman"/>
              </w:rPr>
              <w:t>;</w:t>
            </w:r>
          </w:p>
          <w:p w14:paraId="5F4E23D5" w14:textId="77777777" w:rsidR="007B1A36" w:rsidRPr="00B34E5E" w:rsidRDefault="00A35A08" w:rsidP="00D6741A">
            <w:pPr>
              <w:pStyle w:val="Sraopastraipa1"/>
              <w:numPr>
                <w:ilvl w:val="0"/>
                <w:numId w:val="3"/>
              </w:numPr>
              <w:spacing w:after="0" w:line="240" w:lineRule="auto"/>
              <w:jc w:val="both"/>
              <w:rPr>
                <w:rFonts w:ascii="Times New Roman" w:hAnsi="Times New Roman"/>
              </w:rPr>
            </w:pPr>
            <w:r>
              <w:rPr>
                <w:rFonts w:ascii="Times New Roman" w:hAnsi="Times New Roman"/>
              </w:rPr>
              <w:t>Kiekių sąrašas</w:t>
            </w:r>
            <w:r w:rsidR="007B1A36" w:rsidRPr="00B34E5E">
              <w:rPr>
                <w:rFonts w:ascii="Times New Roman" w:hAnsi="Times New Roman"/>
              </w:rPr>
              <w:t>;</w:t>
            </w:r>
          </w:p>
          <w:p w14:paraId="53C19AF0" w14:textId="77777777" w:rsidR="007B1A36" w:rsidRPr="00B34E5E" w:rsidRDefault="00BF1A31" w:rsidP="00D6741A">
            <w:pPr>
              <w:pStyle w:val="Sraopastraipa1"/>
              <w:numPr>
                <w:ilvl w:val="0"/>
                <w:numId w:val="3"/>
              </w:numPr>
              <w:spacing w:after="0" w:line="240" w:lineRule="auto"/>
              <w:jc w:val="both"/>
            </w:pPr>
            <w:r>
              <w:rPr>
                <w:rFonts w:ascii="Times New Roman" w:hAnsi="Times New Roman"/>
              </w:rPr>
              <w:t>k</w:t>
            </w:r>
            <w:r w:rsidR="007B1A36" w:rsidRPr="00B34E5E">
              <w:rPr>
                <w:rFonts w:ascii="Times New Roman" w:hAnsi="Times New Roman"/>
              </w:rPr>
              <w:t>iti dokumentai (jeigu yra).</w:t>
            </w:r>
          </w:p>
          <w:p w14:paraId="4561CCFE" w14:textId="77777777" w:rsidR="007B1A36" w:rsidRPr="00B34E5E" w:rsidRDefault="007B1A36" w:rsidP="00954BDD">
            <w:pPr>
              <w:pStyle w:val="Sraopastraipa1"/>
              <w:spacing w:after="0" w:line="240" w:lineRule="auto"/>
              <w:ind w:left="360"/>
              <w:jc w:val="both"/>
              <w:rPr>
                <w:rFonts w:ascii="Times New Roman" w:hAnsi="Times New Roman"/>
              </w:rPr>
            </w:pPr>
          </w:p>
          <w:p w14:paraId="54020403" w14:textId="77777777" w:rsidR="007B1A36" w:rsidRPr="00B34E5E" w:rsidRDefault="007B1A36" w:rsidP="00CC4010">
            <w:pPr>
              <w:pStyle w:val="Sraopastraipa1"/>
              <w:spacing w:after="0" w:line="240" w:lineRule="auto"/>
              <w:ind w:left="0"/>
              <w:jc w:val="both"/>
            </w:pPr>
            <w:r w:rsidRPr="00B34E5E">
              <w:rPr>
                <w:rFonts w:ascii="Times New Roman" w:hAnsi="Times New Roman"/>
              </w:rPr>
              <w:t>Sutarties dokumentuose numatyti Darbų kiekiai (mato vienetais) yra orientaciniai.</w:t>
            </w:r>
            <w:r w:rsidR="002E7F54" w:rsidRPr="00B34E5E">
              <w:rPr>
                <w:rFonts w:ascii="Times New Roman" w:hAnsi="Times New Roman"/>
              </w:rPr>
              <w:t xml:space="preserve"> Faktiniai Darbų kiekiai</w:t>
            </w:r>
            <w:r w:rsidR="00923EAF">
              <w:rPr>
                <w:rFonts w:ascii="Times New Roman" w:hAnsi="Times New Roman"/>
              </w:rPr>
              <w:t xml:space="preserve">, reikalingi </w:t>
            </w:r>
            <w:r w:rsidR="00B93FEB">
              <w:rPr>
                <w:rFonts w:ascii="Times New Roman" w:hAnsi="Times New Roman"/>
              </w:rPr>
              <w:t>darbų</w:t>
            </w:r>
            <w:r w:rsidR="00923EAF">
              <w:rPr>
                <w:rFonts w:ascii="Times New Roman" w:hAnsi="Times New Roman"/>
              </w:rPr>
              <w:t xml:space="preserve"> įvykdymui,</w:t>
            </w:r>
            <w:r w:rsidR="00923EAF" w:rsidRPr="0025197C">
              <w:rPr>
                <w:rFonts w:ascii="Times New Roman" w:hAnsi="Times New Roman"/>
              </w:rPr>
              <w:t xml:space="preserve"> </w:t>
            </w:r>
            <w:r w:rsidR="002E7F54" w:rsidRPr="00B34E5E">
              <w:rPr>
                <w:rFonts w:ascii="Times New Roman" w:hAnsi="Times New Roman"/>
              </w:rPr>
              <w:t xml:space="preserve">negali apimti daugiau/mažiau kaip </w:t>
            </w:r>
            <w:r w:rsidR="00CC4010" w:rsidRPr="00721C05">
              <w:rPr>
                <w:rFonts w:ascii="Times New Roman" w:hAnsi="Times New Roman"/>
              </w:rPr>
              <w:t>15 (penkiolika)</w:t>
            </w:r>
            <w:r w:rsidR="002E7F54" w:rsidRPr="00721C05">
              <w:rPr>
                <w:rFonts w:ascii="Times New Roman" w:hAnsi="Times New Roman"/>
                <w:i/>
              </w:rPr>
              <w:t xml:space="preserve"> %</w:t>
            </w:r>
            <w:r w:rsidR="002E7F54" w:rsidRPr="00721C05">
              <w:rPr>
                <w:rFonts w:ascii="Times New Roman" w:hAnsi="Times New Roman"/>
                <w:color w:val="FF0000"/>
              </w:rPr>
              <w:t xml:space="preserve"> </w:t>
            </w:r>
            <w:r w:rsidR="002E7F54" w:rsidRPr="00721C05">
              <w:rPr>
                <w:rFonts w:ascii="Times New Roman" w:hAnsi="Times New Roman"/>
              </w:rPr>
              <w:t>žiniaraščiuose nurodytų preliminarių Darbų kiekių. Faktiniai Darbų kiekiai, viršijantys</w:t>
            </w:r>
            <w:r w:rsidR="002E7F54" w:rsidRPr="00B34E5E">
              <w:rPr>
                <w:rFonts w:ascii="Times New Roman" w:hAnsi="Times New Roman"/>
              </w:rPr>
              <w:t xml:space="preserve"> nurodytą procentą, turi būti perkami papildomai ar atsisakomi pagal 10.1 punktą.</w:t>
            </w:r>
          </w:p>
        </w:tc>
      </w:tr>
      <w:tr w:rsidR="007B1A36" w:rsidRPr="00B34E5E" w14:paraId="56FC48E9" w14:textId="77777777" w:rsidTr="00AC282D">
        <w:tc>
          <w:tcPr>
            <w:tcW w:w="930" w:type="dxa"/>
            <w:tcBorders>
              <w:top w:val="nil"/>
              <w:left w:val="nil"/>
              <w:bottom w:val="nil"/>
              <w:right w:val="nil"/>
            </w:tcBorders>
          </w:tcPr>
          <w:p w14:paraId="5ADE2DB4" w14:textId="77777777" w:rsidR="007B1A36" w:rsidRPr="00B34E5E" w:rsidRDefault="007B1A36" w:rsidP="00BA0B3E">
            <w:pPr>
              <w:pStyle w:val="Sraopastraipa1"/>
              <w:numPr>
                <w:ilvl w:val="0"/>
                <w:numId w:val="29"/>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188C3C91" w14:textId="77777777" w:rsidR="007B1A36" w:rsidRPr="00B34E5E" w:rsidRDefault="007B1A36" w:rsidP="00D95F4C">
            <w:pPr>
              <w:pStyle w:val="Stilius3"/>
            </w:pPr>
            <w:r w:rsidRPr="00B34E5E">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B1A36" w:rsidRPr="00B34E5E" w14:paraId="62678E4E" w14:textId="77777777" w:rsidTr="00AC282D">
        <w:tc>
          <w:tcPr>
            <w:tcW w:w="930" w:type="dxa"/>
            <w:tcBorders>
              <w:top w:val="nil"/>
              <w:left w:val="nil"/>
              <w:bottom w:val="nil"/>
              <w:right w:val="nil"/>
            </w:tcBorders>
          </w:tcPr>
          <w:p w14:paraId="2786025D" w14:textId="77777777" w:rsidR="007B1A36" w:rsidRPr="00B34E5E" w:rsidRDefault="007B1A36" w:rsidP="00BA0B3E">
            <w:pPr>
              <w:pStyle w:val="Sraopastraipa1"/>
              <w:numPr>
                <w:ilvl w:val="0"/>
                <w:numId w:val="29"/>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5B157CF4" w14:textId="77777777" w:rsidR="007B1A36" w:rsidRPr="00B34E5E" w:rsidRDefault="007B1A36" w:rsidP="00065AFA">
            <w:pPr>
              <w:pStyle w:val="Stilius3"/>
            </w:pPr>
            <w:r w:rsidRPr="00B34E5E">
              <w:t>Sutarties įsigaliojimas - Sutartis įsigalioja Suta</w:t>
            </w:r>
            <w:r w:rsidR="00927DC4" w:rsidRPr="00B34E5E">
              <w:t xml:space="preserve">rties Šalims pasirašius </w:t>
            </w:r>
            <w:r w:rsidR="00927DC4" w:rsidRPr="00552549">
              <w:t>Sutartį</w:t>
            </w:r>
            <w:r w:rsidRPr="00552549">
              <w:t xml:space="preserve"> ir</w:t>
            </w:r>
            <w:r w:rsidR="00927DC4" w:rsidRPr="00552549">
              <w:t>,</w:t>
            </w:r>
            <w:r w:rsidRPr="00552549">
              <w:t xml:space="preserve"> kai Rangovas pateikia tinkamą Sutarties įvykdymo užtikrinimą.</w:t>
            </w:r>
            <w:r w:rsidRPr="00B34E5E">
              <w:t xml:space="preserve"> Sutartis galioja iki visiško Sutartyje numatytų įsipareigojimų įvykdymo.</w:t>
            </w:r>
          </w:p>
        </w:tc>
      </w:tr>
      <w:tr w:rsidR="007B1A36" w:rsidRPr="00B34E5E" w14:paraId="1AEF447C" w14:textId="77777777" w:rsidTr="00AC282D">
        <w:tc>
          <w:tcPr>
            <w:tcW w:w="930" w:type="dxa"/>
            <w:tcBorders>
              <w:top w:val="nil"/>
              <w:left w:val="nil"/>
              <w:bottom w:val="nil"/>
              <w:right w:val="nil"/>
            </w:tcBorders>
          </w:tcPr>
          <w:p w14:paraId="39CB353B" w14:textId="77777777" w:rsidR="007B1A36" w:rsidRPr="00B34E5E" w:rsidRDefault="007B1A36" w:rsidP="00BA0B3E">
            <w:pPr>
              <w:pStyle w:val="Sraopastraipa1"/>
              <w:numPr>
                <w:ilvl w:val="0"/>
                <w:numId w:val="29"/>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43C5EBAE" w14:textId="77777777" w:rsidR="007B1A36" w:rsidRPr="00B34E5E" w:rsidRDefault="007B1A36" w:rsidP="00BC5ECD">
            <w:pPr>
              <w:pStyle w:val="Stilius3"/>
            </w:pPr>
            <w:r w:rsidRPr="00B34E5E">
              <w:t xml:space="preserve">Sutarties sąlygos Sutarties galiojimo laikotarpiu negali būti keičiamos, išskyrus tokias Sutarties sąlygas, kurias pakeitus nebūtų pažeisti </w:t>
            </w:r>
            <w:r w:rsidR="00BC5ECD" w:rsidRPr="0025197C">
              <w:rPr>
                <w:bCs/>
              </w:rPr>
              <w:t>Lietuvos Resp</w:t>
            </w:r>
            <w:r w:rsidR="00BC5ECD">
              <w:rPr>
                <w:bCs/>
              </w:rPr>
              <w:t xml:space="preserve">ublikos viešųjų pirkimų </w:t>
            </w:r>
            <w:r w:rsidRPr="00B34E5E">
              <w:t>įstatyme nustatyti principai ir</w:t>
            </w:r>
            <w:r w:rsidR="00913629">
              <w:t xml:space="preserve"> tikslai</w:t>
            </w:r>
            <w:r w:rsidRPr="00B34E5E">
              <w:t>.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7B1A36" w:rsidRPr="00B34E5E" w14:paraId="4DDF3B60" w14:textId="77777777" w:rsidTr="00AC282D">
        <w:tc>
          <w:tcPr>
            <w:tcW w:w="930" w:type="dxa"/>
            <w:tcBorders>
              <w:top w:val="nil"/>
              <w:left w:val="nil"/>
              <w:bottom w:val="nil"/>
              <w:right w:val="nil"/>
            </w:tcBorders>
          </w:tcPr>
          <w:p w14:paraId="68230D74" w14:textId="77777777" w:rsidR="007B1A36" w:rsidRPr="00B34E5E" w:rsidRDefault="007B1A36" w:rsidP="00BA0B3E">
            <w:pPr>
              <w:pStyle w:val="Sraopastraipa1"/>
              <w:numPr>
                <w:ilvl w:val="0"/>
                <w:numId w:val="29"/>
              </w:numPr>
              <w:spacing w:before="200" w:after="0" w:line="240" w:lineRule="auto"/>
              <w:ind w:hanging="578"/>
              <w:jc w:val="both"/>
              <w:rPr>
                <w:rFonts w:ascii="Times New Roman" w:hAnsi="Times New Roman"/>
              </w:rPr>
            </w:pPr>
          </w:p>
        </w:tc>
        <w:tc>
          <w:tcPr>
            <w:tcW w:w="8940" w:type="dxa"/>
            <w:gridSpan w:val="2"/>
            <w:tcBorders>
              <w:top w:val="nil"/>
              <w:left w:val="nil"/>
              <w:bottom w:val="nil"/>
              <w:right w:val="nil"/>
            </w:tcBorders>
          </w:tcPr>
          <w:p w14:paraId="23C81520" w14:textId="77777777" w:rsidR="007B1A36" w:rsidRPr="00B34E5E" w:rsidRDefault="007B1A36" w:rsidP="001135AC">
            <w:pPr>
              <w:pStyle w:val="Stilius3"/>
            </w:pPr>
            <w:r w:rsidRPr="00B34E5E">
              <w:rPr>
                <w:spacing w:val="-3"/>
              </w:rPr>
              <w:t xml:space="preserve">Visi su Sutartimi susiję pranešimai, prašymai, kiti dokumentai ar susirašinėjimas turi būti siunčiami faksu, paštu arba elektroniniu paštu, </w:t>
            </w:r>
            <w:r w:rsidRPr="001D5203">
              <w:rPr>
                <w:spacing w:val="-3"/>
              </w:rPr>
              <w:t>jų originalus visais atvejais įteikiant Užsakovui ir (ar) Rangovui pasirašytinai ar siunčiant registruotu/kurjeriniu paštu kiekvienam iš jų Sutartyje nurodytu adresu.</w:t>
            </w:r>
            <w:r w:rsidRPr="00B34E5E">
              <w:rPr>
                <w:spacing w:val="-3"/>
              </w:rPr>
              <w:t xml:space="preserve"> Apie savo adreso ar kitų rekvizitų pasikeitimą kiekviena Šalis nedelsdama, tačiau ne vėliau kaip per 5 (penkias) dienas nuo minėto pasikeitimo dienos, raštu privalo pranešti kitai Šaliai. Šalių adresai susirašinėjimui nurodyti šios Sutarties 15.2. punkte.</w:t>
            </w:r>
          </w:p>
        </w:tc>
      </w:tr>
      <w:tr w:rsidR="007B1A36" w:rsidRPr="00B34E5E" w14:paraId="763C837C" w14:textId="77777777" w:rsidTr="00AC282D">
        <w:tc>
          <w:tcPr>
            <w:tcW w:w="9870" w:type="dxa"/>
            <w:gridSpan w:val="3"/>
            <w:tcBorders>
              <w:top w:val="nil"/>
              <w:left w:val="nil"/>
              <w:bottom w:val="nil"/>
              <w:right w:val="nil"/>
            </w:tcBorders>
          </w:tcPr>
          <w:p w14:paraId="07F5A80C" w14:textId="77777777" w:rsidR="007B1A36" w:rsidRPr="00B34E5E" w:rsidRDefault="007B1A36" w:rsidP="007B1A36">
            <w:pPr>
              <w:pStyle w:val="Stilius1"/>
              <w:ind w:firstLine="0"/>
            </w:pPr>
            <w:r w:rsidRPr="00B34E5E">
              <w:t>UŽSAKOVO TEISĖS, PAREIGOS IR ATSAKOMYBĖ</w:t>
            </w:r>
          </w:p>
        </w:tc>
      </w:tr>
      <w:tr w:rsidR="007B1A36" w:rsidRPr="00B34E5E" w14:paraId="77B58301" w14:textId="77777777" w:rsidTr="00AC282D">
        <w:tc>
          <w:tcPr>
            <w:tcW w:w="930" w:type="dxa"/>
            <w:tcBorders>
              <w:top w:val="nil"/>
              <w:left w:val="nil"/>
              <w:bottom w:val="nil"/>
              <w:right w:val="nil"/>
            </w:tcBorders>
          </w:tcPr>
          <w:p w14:paraId="0A8D35EB" w14:textId="77777777" w:rsidR="007B1A36" w:rsidRPr="00B34E5E" w:rsidRDefault="007B1A36" w:rsidP="00BA0B3E">
            <w:pPr>
              <w:numPr>
                <w:ilvl w:val="0"/>
                <w:numId w:val="12"/>
              </w:numPr>
              <w:spacing w:before="200" w:after="0"/>
              <w:ind w:hanging="578"/>
              <w:rPr>
                <w:rFonts w:ascii="Times New Roman" w:hAnsi="Times New Roman"/>
              </w:rPr>
            </w:pPr>
          </w:p>
        </w:tc>
        <w:tc>
          <w:tcPr>
            <w:tcW w:w="8940" w:type="dxa"/>
            <w:gridSpan w:val="2"/>
            <w:tcBorders>
              <w:top w:val="nil"/>
              <w:left w:val="nil"/>
              <w:bottom w:val="nil"/>
              <w:right w:val="nil"/>
            </w:tcBorders>
          </w:tcPr>
          <w:p w14:paraId="2D92E705" w14:textId="46155207" w:rsidR="00DE0053" w:rsidRPr="00D41BFA" w:rsidRDefault="007B1A36" w:rsidP="004F42A8">
            <w:pPr>
              <w:pStyle w:val="Stilius3"/>
            </w:pPr>
            <w:r w:rsidRPr="00B34E5E">
              <w:t xml:space="preserve">Užsakovas privalo perduoti Rangovui Statybvietę ir jos valdymo teisę ne vėliau kaip </w:t>
            </w:r>
            <w:r w:rsidRPr="00AE5B3A">
              <w:t xml:space="preserve">per </w:t>
            </w:r>
            <w:r w:rsidR="00913629" w:rsidRPr="00AE5B3A">
              <w:t>10</w:t>
            </w:r>
            <w:r w:rsidR="004F42A8" w:rsidRPr="00AE5B3A">
              <w:t xml:space="preserve"> (</w:t>
            </w:r>
            <w:r w:rsidR="00913629" w:rsidRPr="00AE5B3A">
              <w:t>dešimt</w:t>
            </w:r>
            <w:r w:rsidR="004F42A8" w:rsidRPr="00AE5B3A">
              <w:t>)</w:t>
            </w:r>
            <w:r w:rsidRPr="00AE5B3A">
              <w:t xml:space="preserve"> dien</w:t>
            </w:r>
            <w:r w:rsidR="00913629" w:rsidRPr="00AE5B3A">
              <w:t>ų</w:t>
            </w:r>
            <w:r w:rsidRPr="00AE5B3A">
              <w:t xml:space="preserve"> nuo Sutarties įsigaliojimo dienos. Statybvietė yra perduodama Šalims pasirašant</w:t>
            </w:r>
            <w:r w:rsidRPr="00B34E5E">
              <w:t xml:space="preserve"> Statybvietės perdavimo ir priėmimo aktą STR 1.08.02:2002 „Statybos darbai“ nustatyta tvarka. Jeigu Užsakovas šiame punkte nustatyta tvarka laiku neperdavė Statybvietės Rangovui, Rangovas privalo raštu pranešti Užsakovui, kad negali pradėti Darbų.</w:t>
            </w:r>
          </w:p>
        </w:tc>
      </w:tr>
      <w:tr w:rsidR="00D41BFA" w:rsidRPr="00B34E5E" w14:paraId="6A452E6B" w14:textId="77777777" w:rsidTr="00AC282D">
        <w:tc>
          <w:tcPr>
            <w:tcW w:w="930" w:type="dxa"/>
            <w:tcBorders>
              <w:top w:val="nil"/>
              <w:left w:val="nil"/>
              <w:bottom w:val="nil"/>
              <w:right w:val="nil"/>
            </w:tcBorders>
          </w:tcPr>
          <w:p w14:paraId="096FB58D" w14:textId="77777777" w:rsidR="00D41BFA" w:rsidRPr="00B34E5E" w:rsidRDefault="00D41BFA" w:rsidP="00BA0B3E">
            <w:pPr>
              <w:numPr>
                <w:ilvl w:val="0"/>
                <w:numId w:val="12"/>
              </w:numPr>
              <w:spacing w:before="200" w:after="0"/>
              <w:ind w:hanging="578"/>
              <w:rPr>
                <w:rFonts w:ascii="Times New Roman" w:hAnsi="Times New Roman"/>
              </w:rPr>
            </w:pPr>
          </w:p>
        </w:tc>
        <w:tc>
          <w:tcPr>
            <w:tcW w:w="8940" w:type="dxa"/>
            <w:gridSpan w:val="2"/>
            <w:tcBorders>
              <w:top w:val="nil"/>
              <w:left w:val="nil"/>
              <w:bottom w:val="nil"/>
              <w:right w:val="nil"/>
            </w:tcBorders>
          </w:tcPr>
          <w:p w14:paraId="1D94A330" w14:textId="77777777" w:rsidR="00D41BFA" w:rsidRPr="00B34E5E" w:rsidRDefault="00D41BFA" w:rsidP="004F42A8">
            <w:pPr>
              <w:pStyle w:val="Stilius3"/>
            </w:pPr>
            <w:r>
              <w:t>Užsakovas turi teisę įsitikinti, kad Sutartį vykdys Rangovas, subrangovai turintys teisę verstis veikla, kuri reikalinga pirkimo sutarčiai įvykdyti. Jei sutartį vykdys ne tam teisę turintys asmenys, bus laikoma esminiu sutarties sąlygų pažeidimu.</w:t>
            </w:r>
          </w:p>
        </w:tc>
      </w:tr>
      <w:tr w:rsidR="007B1A36" w:rsidRPr="00B34E5E" w14:paraId="0FD4F942" w14:textId="77777777" w:rsidTr="00AC282D">
        <w:tc>
          <w:tcPr>
            <w:tcW w:w="930" w:type="dxa"/>
            <w:tcBorders>
              <w:top w:val="nil"/>
              <w:left w:val="nil"/>
              <w:bottom w:val="nil"/>
              <w:right w:val="nil"/>
            </w:tcBorders>
          </w:tcPr>
          <w:p w14:paraId="7B12B1BC" w14:textId="77777777" w:rsidR="007B1A36" w:rsidRPr="00B34E5E" w:rsidRDefault="007B1A36" w:rsidP="00BA0B3E">
            <w:pPr>
              <w:numPr>
                <w:ilvl w:val="0"/>
                <w:numId w:val="12"/>
              </w:numPr>
              <w:spacing w:before="200" w:after="0"/>
              <w:ind w:hanging="578"/>
              <w:rPr>
                <w:rFonts w:ascii="Times New Roman" w:hAnsi="Times New Roman"/>
              </w:rPr>
            </w:pPr>
          </w:p>
        </w:tc>
        <w:tc>
          <w:tcPr>
            <w:tcW w:w="8940" w:type="dxa"/>
            <w:gridSpan w:val="2"/>
            <w:tcBorders>
              <w:top w:val="nil"/>
              <w:left w:val="nil"/>
              <w:bottom w:val="nil"/>
              <w:right w:val="nil"/>
            </w:tcBorders>
          </w:tcPr>
          <w:p w14:paraId="17396499" w14:textId="77777777" w:rsidR="007B1A36" w:rsidRPr="00B34E5E" w:rsidRDefault="007B1A36" w:rsidP="00D95F4C">
            <w:pPr>
              <w:pStyle w:val="Stilius3"/>
            </w:pPr>
            <w:r w:rsidRPr="00B34E5E">
              <w:t>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tc>
      </w:tr>
      <w:tr w:rsidR="007B1A36" w:rsidRPr="00B34E5E" w14:paraId="6CD84852" w14:textId="77777777" w:rsidTr="00AC282D">
        <w:tc>
          <w:tcPr>
            <w:tcW w:w="930" w:type="dxa"/>
            <w:tcBorders>
              <w:top w:val="nil"/>
              <w:left w:val="nil"/>
              <w:bottom w:val="nil"/>
              <w:right w:val="nil"/>
            </w:tcBorders>
          </w:tcPr>
          <w:p w14:paraId="786B0AE0" w14:textId="77777777" w:rsidR="007B1A36" w:rsidRPr="00B34E5E" w:rsidRDefault="007B1A36" w:rsidP="00BA0B3E">
            <w:pPr>
              <w:numPr>
                <w:ilvl w:val="0"/>
                <w:numId w:val="12"/>
              </w:numPr>
              <w:spacing w:before="200" w:after="0"/>
              <w:ind w:hanging="578"/>
              <w:rPr>
                <w:rFonts w:ascii="Times New Roman" w:hAnsi="Times New Roman"/>
              </w:rPr>
            </w:pPr>
          </w:p>
        </w:tc>
        <w:tc>
          <w:tcPr>
            <w:tcW w:w="8940" w:type="dxa"/>
            <w:gridSpan w:val="2"/>
            <w:tcBorders>
              <w:top w:val="nil"/>
              <w:left w:val="nil"/>
              <w:bottom w:val="nil"/>
              <w:right w:val="nil"/>
            </w:tcBorders>
          </w:tcPr>
          <w:p w14:paraId="3D8D3287" w14:textId="77777777" w:rsidR="007B1A36" w:rsidRPr="00B34E5E" w:rsidRDefault="007B1A36" w:rsidP="00AF1E5D">
            <w:pPr>
              <w:pStyle w:val="Stilius3"/>
            </w:pPr>
            <w:r w:rsidRPr="00B34E5E">
              <w:t>Užsakovas yra atsakingas už tai, kad jo personalas bendradarbiautų su Rangovu bei laikytųsi darbo saugos reikalavimų Statybvietėje.</w:t>
            </w:r>
          </w:p>
        </w:tc>
      </w:tr>
      <w:tr w:rsidR="007B1A36" w:rsidRPr="00B34E5E" w14:paraId="735C7F8F" w14:textId="77777777" w:rsidTr="00AC282D">
        <w:tc>
          <w:tcPr>
            <w:tcW w:w="930" w:type="dxa"/>
            <w:tcBorders>
              <w:top w:val="nil"/>
              <w:left w:val="nil"/>
              <w:bottom w:val="nil"/>
              <w:right w:val="nil"/>
            </w:tcBorders>
          </w:tcPr>
          <w:p w14:paraId="405B657B" w14:textId="77777777" w:rsidR="007B1A36" w:rsidRPr="00B34E5E" w:rsidRDefault="007B1A36" w:rsidP="00BA0B3E">
            <w:pPr>
              <w:numPr>
                <w:ilvl w:val="0"/>
                <w:numId w:val="12"/>
              </w:numPr>
              <w:spacing w:before="200" w:after="0"/>
              <w:ind w:hanging="578"/>
              <w:rPr>
                <w:rFonts w:ascii="Times New Roman" w:hAnsi="Times New Roman"/>
              </w:rPr>
            </w:pPr>
          </w:p>
        </w:tc>
        <w:tc>
          <w:tcPr>
            <w:tcW w:w="8940" w:type="dxa"/>
            <w:gridSpan w:val="2"/>
            <w:tcBorders>
              <w:top w:val="nil"/>
              <w:left w:val="nil"/>
              <w:bottom w:val="nil"/>
              <w:right w:val="nil"/>
            </w:tcBorders>
          </w:tcPr>
          <w:p w14:paraId="0D50E48C" w14:textId="77777777" w:rsidR="007B1A36" w:rsidRPr="00B34E5E" w:rsidRDefault="007B1A36" w:rsidP="00AF1E5D">
            <w:pPr>
              <w:pStyle w:val="Stilius3"/>
            </w:pPr>
            <w:r w:rsidRPr="00B34E5E">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7B1A36" w:rsidRPr="00B34E5E" w14:paraId="12B06B4A" w14:textId="77777777" w:rsidTr="00AC282D">
        <w:tc>
          <w:tcPr>
            <w:tcW w:w="930" w:type="dxa"/>
            <w:tcBorders>
              <w:top w:val="nil"/>
              <w:left w:val="nil"/>
              <w:bottom w:val="nil"/>
              <w:right w:val="nil"/>
            </w:tcBorders>
          </w:tcPr>
          <w:p w14:paraId="3E9693B3" w14:textId="77777777" w:rsidR="007B1A36" w:rsidRPr="00B34E5E" w:rsidRDefault="007B1A36" w:rsidP="00BA0B3E">
            <w:pPr>
              <w:numPr>
                <w:ilvl w:val="0"/>
                <w:numId w:val="12"/>
              </w:numPr>
              <w:spacing w:before="200" w:after="0"/>
              <w:ind w:hanging="578"/>
              <w:rPr>
                <w:rFonts w:ascii="Times New Roman" w:hAnsi="Times New Roman"/>
              </w:rPr>
            </w:pPr>
          </w:p>
        </w:tc>
        <w:tc>
          <w:tcPr>
            <w:tcW w:w="8940" w:type="dxa"/>
            <w:gridSpan w:val="2"/>
            <w:tcBorders>
              <w:top w:val="nil"/>
              <w:left w:val="nil"/>
              <w:bottom w:val="nil"/>
              <w:right w:val="nil"/>
            </w:tcBorders>
          </w:tcPr>
          <w:p w14:paraId="31AD1285" w14:textId="77777777" w:rsidR="007B1A36" w:rsidRPr="00B34E5E" w:rsidRDefault="007B1A36" w:rsidP="00E1112F">
            <w:pPr>
              <w:pStyle w:val="Stilius3"/>
              <w:spacing w:after="240"/>
            </w:pPr>
            <w:r w:rsidRPr="00B34E5E">
              <w:t>Užsakovo atsakomybei ir rizikai priskiriama:</w:t>
            </w:r>
          </w:p>
          <w:p w14:paraId="57AC3FA6" w14:textId="77777777" w:rsidR="007B1A36" w:rsidRPr="00B34E5E" w:rsidRDefault="00D41BFA" w:rsidP="00D41BFA">
            <w:pPr>
              <w:pStyle w:val="Stilius3"/>
              <w:spacing w:before="0"/>
              <w:ind w:left="360"/>
            </w:pPr>
            <w:r>
              <w:t xml:space="preserve">4.6.1.  </w:t>
            </w:r>
            <w:r w:rsidR="007B1A36" w:rsidRPr="00B34E5E">
              <w:t>Užsakovo naudojimasis bet kuria Darbų dalimi iki Darbų perdavimo-priėmimo akto pasirašymo dienos;</w:t>
            </w:r>
          </w:p>
          <w:p w14:paraId="06129A27" w14:textId="77777777" w:rsidR="007B1A36" w:rsidRPr="00B34E5E" w:rsidRDefault="00D41BFA" w:rsidP="00D41BFA">
            <w:pPr>
              <w:pStyle w:val="Stilius3"/>
              <w:spacing w:before="0"/>
              <w:ind w:left="360"/>
            </w:pPr>
            <w:r>
              <w:t xml:space="preserve">4.6.2.   </w:t>
            </w:r>
            <w:r w:rsidR="007B1A36" w:rsidRPr="00B34E5E">
              <w:t xml:space="preserve">klaidos, netikslumai ar trūkumai </w:t>
            </w:r>
            <w:r w:rsidR="00B93FEB">
              <w:t>Techninėje specifikacijoje,</w:t>
            </w:r>
            <w:r w:rsidR="00D64312">
              <w:t xml:space="preserve"> </w:t>
            </w:r>
            <w:r w:rsidR="00D64312" w:rsidRPr="00D624E4">
              <w:t>išskyrus aplinkybes, nurodytas 10.1 punkte</w:t>
            </w:r>
            <w:r w:rsidR="007B1A36" w:rsidRPr="00B34E5E">
              <w:t>.</w:t>
            </w:r>
          </w:p>
        </w:tc>
      </w:tr>
      <w:tr w:rsidR="007B1A36" w:rsidRPr="00B34E5E" w14:paraId="3CE1AD36" w14:textId="77777777" w:rsidTr="00AC282D">
        <w:tc>
          <w:tcPr>
            <w:tcW w:w="9870" w:type="dxa"/>
            <w:gridSpan w:val="3"/>
            <w:tcBorders>
              <w:top w:val="nil"/>
              <w:left w:val="nil"/>
              <w:bottom w:val="nil"/>
              <w:right w:val="nil"/>
            </w:tcBorders>
          </w:tcPr>
          <w:p w14:paraId="1510B44D" w14:textId="77777777" w:rsidR="007B1A36" w:rsidRPr="00B34E5E" w:rsidRDefault="007B1A36" w:rsidP="007B1A36">
            <w:pPr>
              <w:pStyle w:val="Stilius1"/>
              <w:ind w:firstLine="0"/>
            </w:pPr>
            <w:r w:rsidRPr="00B34E5E">
              <w:t>RANGOVO TEISĖS, PAREIGOS IR ATSAKOMYBĖ</w:t>
            </w:r>
          </w:p>
        </w:tc>
      </w:tr>
      <w:tr w:rsidR="007B1A36" w:rsidRPr="00B34E5E" w14:paraId="484D6AAE" w14:textId="77777777" w:rsidTr="00AC282D">
        <w:tc>
          <w:tcPr>
            <w:tcW w:w="930" w:type="dxa"/>
            <w:tcBorders>
              <w:top w:val="nil"/>
              <w:left w:val="nil"/>
              <w:bottom w:val="nil"/>
              <w:right w:val="nil"/>
            </w:tcBorders>
          </w:tcPr>
          <w:p w14:paraId="38BED625"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0C2A2801" w14:textId="77777777" w:rsidR="007B1A36" w:rsidRPr="00B34E5E" w:rsidRDefault="007B1A36" w:rsidP="009B6029">
            <w:pPr>
              <w:pStyle w:val="Stilius3"/>
            </w:pPr>
            <w:r w:rsidRPr="00B34E5E">
              <w:t>Rangovas privalo vykdyti ir užbaigti Darbus pagal Sutartį, vadovaudamasis techninėmis specifikacijomis</w:t>
            </w:r>
            <w:r w:rsidR="00B32470">
              <w:t>, kiekių sąrašais</w:t>
            </w:r>
            <w:r w:rsidRPr="00B34E5E">
              <w:t xml:space="preserve"> ir brėžiniais, laikydamasis  </w:t>
            </w:r>
            <w:r w:rsidR="00971CDC" w:rsidRPr="00B34E5E">
              <w:t>Sutarties 6.1 punkte numatyt</w:t>
            </w:r>
            <w:r w:rsidR="00B32470">
              <w:t>o</w:t>
            </w:r>
            <w:r w:rsidR="00971CDC" w:rsidRPr="00B34E5E">
              <w:t xml:space="preserve"> termin</w:t>
            </w:r>
            <w:r w:rsidR="00B32470">
              <w:t>o</w:t>
            </w:r>
            <w:r w:rsidRPr="00B34E5E">
              <w:t xml:space="preserve">, Lietuvos Respublikoje galiojančių įstatymų, poįstatyminių aktų ir Statybos techninių reglamentų reikalavimų. </w:t>
            </w:r>
          </w:p>
        </w:tc>
      </w:tr>
      <w:tr w:rsidR="007B1A36" w:rsidRPr="00B34E5E" w14:paraId="718214B9" w14:textId="77777777" w:rsidTr="00AC282D">
        <w:tc>
          <w:tcPr>
            <w:tcW w:w="930" w:type="dxa"/>
            <w:tcBorders>
              <w:top w:val="nil"/>
              <w:left w:val="nil"/>
              <w:bottom w:val="nil"/>
              <w:right w:val="nil"/>
            </w:tcBorders>
          </w:tcPr>
          <w:p w14:paraId="5D027784"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42AFE8C8" w14:textId="77777777" w:rsidR="007B1A36" w:rsidRPr="00B34E5E" w:rsidRDefault="007B1A36" w:rsidP="009B7681">
            <w:pPr>
              <w:pStyle w:val="Stilius3"/>
            </w:pPr>
            <w:r w:rsidRPr="00B34E5E">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B1A36" w:rsidRPr="00B34E5E" w14:paraId="7F26B856" w14:textId="77777777" w:rsidTr="00AC282D">
        <w:tc>
          <w:tcPr>
            <w:tcW w:w="930" w:type="dxa"/>
            <w:tcBorders>
              <w:top w:val="nil"/>
              <w:left w:val="nil"/>
              <w:bottom w:val="nil"/>
              <w:right w:val="nil"/>
            </w:tcBorders>
          </w:tcPr>
          <w:p w14:paraId="2661F5C5"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171E4416" w14:textId="77777777" w:rsidR="007B1A36" w:rsidRPr="00B34E5E" w:rsidRDefault="007B1A36" w:rsidP="00D95F4C">
            <w:pPr>
              <w:pStyle w:val="Stilius3"/>
            </w:pPr>
            <w:r w:rsidRPr="00B34E5E">
              <w:t>Rangovas yra atsakingas už visus savo veiksmus ir statybos darbų metodų tinkamumą, patikimumą bei darbų saugą visu Darbų vykdymo laikotarpiu.</w:t>
            </w:r>
          </w:p>
        </w:tc>
      </w:tr>
      <w:tr w:rsidR="007B1A36" w:rsidRPr="00B34E5E" w14:paraId="706FB9FE" w14:textId="77777777" w:rsidTr="00AC282D">
        <w:tc>
          <w:tcPr>
            <w:tcW w:w="930" w:type="dxa"/>
            <w:tcBorders>
              <w:top w:val="nil"/>
              <w:left w:val="nil"/>
              <w:bottom w:val="nil"/>
              <w:right w:val="nil"/>
            </w:tcBorders>
          </w:tcPr>
          <w:p w14:paraId="0B7AABDD"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7C1FF10F" w14:textId="77777777" w:rsidR="007B1A36" w:rsidRPr="00B34E5E" w:rsidRDefault="007B1A36" w:rsidP="004F492A">
            <w:pPr>
              <w:pStyle w:val="Stilius3"/>
            </w:pPr>
            <w:r w:rsidRPr="00B34E5E">
              <w:t>Rangovas privalo paskirti Lietuvos Respublikos teisės aktų nustatyta tvarka atestuotą Statybos darbų vadovą, kuris privalo vykdyti pareigas numatytas STR 1.08.02:2002 „Statybos darbai“.</w:t>
            </w:r>
          </w:p>
        </w:tc>
      </w:tr>
      <w:tr w:rsidR="007B1A36" w:rsidRPr="00B34E5E" w14:paraId="09396407" w14:textId="77777777" w:rsidTr="00AC282D">
        <w:tc>
          <w:tcPr>
            <w:tcW w:w="930" w:type="dxa"/>
            <w:tcBorders>
              <w:top w:val="nil"/>
              <w:left w:val="nil"/>
              <w:bottom w:val="nil"/>
              <w:right w:val="nil"/>
            </w:tcBorders>
          </w:tcPr>
          <w:p w14:paraId="093F34B2"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58D54809" w14:textId="77777777" w:rsidR="007B1A36" w:rsidRPr="00B34E5E" w:rsidRDefault="00622095" w:rsidP="00CF0C93">
            <w:pPr>
              <w:pStyle w:val="Stilius3"/>
            </w:pPr>
            <w:r w:rsidRPr="0025197C">
              <w:t>Rangovas</w:t>
            </w:r>
            <w:r>
              <w:t>,</w:t>
            </w:r>
            <w:r w:rsidRPr="0025197C">
              <w:t xml:space="preserve"> dalį Darbų perduo</w:t>
            </w:r>
            <w:r>
              <w:t>damas</w:t>
            </w:r>
            <w:r w:rsidRPr="0025197C">
              <w:t xml:space="preserve"> Subrangovams</w:t>
            </w:r>
            <w:r>
              <w:t>,</w:t>
            </w:r>
            <w:r w:rsidRPr="0025197C">
              <w:t xml:space="preserve"> yra atsakingas už Subrangovo, jo įgaliotų atstovų ir darbuotojų veiksmus arba neveikimą taip, kaip atsakytų už savo paties veiksmus ar neveikimą.</w:t>
            </w:r>
            <w:r w:rsidR="007B1A36" w:rsidRPr="00B34E5E">
              <w:t xml:space="preserve"> </w:t>
            </w:r>
          </w:p>
        </w:tc>
      </w:tr>
      <w:tr w:rsidR="007B1A36" w:rsidRPr="00B34E5E" w14:paraId="44072B47" w14:textId="77777777" w:rsidTr="00AC282D">
        <w:tc>
          <w:tcPr>
            <w:tcW w:w="930" w:type="dxa"/>
            <w:tcBorders>
              <w:top w:val="nil"/>
              <w:left w:val="nil"/>
              <w:bottom w:val="nil"/>
              <w:right w:val="nil"/>
            </w:tcBorders>
          </w:tcPr>
          <w:p w14:paraId="79BF2373"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34BFFAD9" w14:textId="77777777" w:rsidR="007B1A36" w:rsidRPr="00B34E5E" w:rsidRDefault="007B1A36" w:rsidP="001135AC">
            <w:pPr>
              <w:pStyle w:val="Stilius3"/>
            </w:pPr>
            <w:r w:rsidRPr="00B34E5E">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w:t>
            </w:r>
          </w:p>
        </w:tc>
      </w:tr>
      <w:tr w:rsidR="007B1A36" w:rsidRPr="00B34E5E" w14:paraId="08A5005D" w14:textId="77777777" w:rsidTr="00AC282D">
        <w:tc>
          <w:tcPr>
            <w:tcW w:w="930" w:type="dxa"/>
            <w:tcBorders>
              <w:top w:val="nil"/>
              <w:left w:val="nil"/>
              <w:bottom w:val="nil"/>
              <w:right w:val="nil"/>
            </w:tcBorders>
          </w:tcPr>
          <w:p w14:paraId="62141177" w14:textId="77777777" w:rsidR="007B1A36" w:rsidRPr="00B34E5E" w:rsidRDefault="007B1A36" w:rsidP="00BA0B3E">
            <w:pPr>
              <w:numPr>
                <w:ilvl w:val="0"/>
                <w:numId w:val="11"/>
              </w:numPr>
              <w:spacing w:before="200" w:after="0" w:line="240" w:lineRule="auto"/>
              <w:ind w:left="714" w:hanging="572"/>
              <w:rPr>
                <w:rFonts w:ascii="Times New Roman" w:hAnsi="Times New Roman"/>
              </w:rPr>
            </w:pPr>
          </w:p>
        </w:tc>
        <w:tc>
          <w:tcPr>
            <w:tcW w:w="8940" w:type="dxa"/>
            <w:gridSpan w:val="2"/>
            <w:tcBorders>
              <w:top w:val="nil"/>
              <w:left w:val="nil"/>
              <w:bottom w:val="nil"/>
              <w:right w:val="nil"/>
            </w:tcBorders>
          </w:tcPr>
          <w:p w14:paraId="36EEF7CB" w14:textId="77777777" w:rsidR="007B1A36" w:rsidRPr="00B34E5E" w:rsidRDefault="007B1A36" w:rsidP="00FC54F3">
            <w:pPr>
              <w:pStyle w:val="Stilius3"/>
            </w:pPr>
            <w:r w:rsidRPr="00B34E5E">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7B1A36" w:rsidRPr="00B34E5E" w14:paraId="7919B681" w14:textId="77777777" w:rsidTr="00AC282D">
        <w:tc>
          <w:tcPr>
            <w:tcW w:w="930" w:type="dxa"/>
            <w:tcBorders>
              <w:top w:val="nil"/>
              <w:left w:val="nil"/>
              <w:bottom w:val="nil"/>
              <w:right w:val="nil"/>
            </w:tcBorders>
          </w:tcPr>
          <w:p w14:paraId="3D0BAC8D"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03E782FB" w14:textId="77777777" w:rsidR="007B1A36" w:rsidRPr="00B34E5E" w:rsidRDefault="007B1A36" w:rsidP="00E1112F">
            <w:pPr>
              <w:pStyle w:val="Stilius3"/>
              <w:spacing w:after="240"/>
            </w:pPr>
            <w:r w:rsidRPr="00B34E5E">
              <w:t>Vykdydamas Darbus Rangovas privalo:</w:t>
            </w:r>
          </w:p>
          <w:p w14:paraId="63987DEB" w14:textId="77777777" w:rsidR="007B1A36" w:rsidRPr="00B34E5E" w:rsidRDefault="007B1A36" w:rsidP="00BA0B3E">
            <w:pPr>
              <w:pStyle w:val="Stilius3"/>
              <w:numPr>
                <w:ilvl w:val="0"/>
                <w:numId w:val="9"/>
              </w:numPr>
              <w:spacing w:before="0"/>
              <w:ind w:left="1247" w:hanging="680"/>
            </w:pPr>
            <w:r w:rsidRPr="00B34E5E">
              <w:t>savo sąskaita pašalinti iš Statybvietės visas statybines atliekas ir šiukšles;</w:t>
            </w:r>
          </w:p>
          <w:p w14:paraId="6C239D0D" w14:textId="77777777" w:rsidR="007B1A36" w:rsidRPr="00B34E5E" w:rsidRDefault="007B1A36" w:rsidP="00BA0B3E">
            <w:pPr>
              <w:pStyle w:val="Stilius3"/>
              <w:numPr>
                <w:ilvl w:val="0"/>
                <w:numId w:val="9"/>
              </w:numPr>
              <w:spacing w:before="0"/>
              <w:ind w:left="1247" w:hanging="680"/>
            </w:pPr>
            <w:r w:rsidRPr="00B34E5E">
              <w:t>sandėliuoti arba išvežti perteklines Medžiagas ir nereikalingus Rangovo įrengimus;</w:t>
            </w:r>
          </w:p>
          <w:p w14:paraId="2D4CDF27" w14:textId="77777777" w:rsidR="007B1A36" w:rsidRPr="00B34E5E" w:rsidRDefault="007B1A36" w:rsidP="00BA0B3E">
            <w:pPr>
              <w:pStyle w:val="Stilius3"/>
              <w:numPr>
                <w:ilvl w:val="0"/>
                <w:numId w:val="9"/>
              </w:numPr>
              <w:spacing w:before="0"/>
              <w:ind w:left="1181" w:hanging="614"/>
            </w:pPr>
            <w:r w:rsidRPr="00B34E5E">
              <w:t xml:space="preserve">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w:t>
            </w:r>
            <w:r w:rsidRPr="00B34E5E">
              <w:lastRenderedPageBreak/>
              <w:t>atsakingas už bet kokį šių patalpų ar kelių remontą, kurio gali prireikti dėl Rangovo veiksmų.</w:t>
            </w:r>
          </w:p>
        </w:tc>
      </w:tr>
      <w:tr w:rsidR="007B1A36" w:rsidRPr="00B34E5E" w14:paraId="53B9586F" w14:textId="77777777" w:rsidTr="00AC282D">
        <w:tc>
          <w:tcPr>
            <w:tcW w:w="930" w:type="dxa"/>
            <w:tcBorders>
              <w:top w:val="nil"/>
              <w:left w:val="nil"/>
              <w:bottom w:val="nil"/>
              <w:right w:val="nil"/>
            </w:tcBorders>
          </w:tcPr>
          <w:p w14:paraId="6A7B5CCF"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19A46B69" w14:textId="77777777" w:rsidR="007B1A36" w:rsidRPr="00B34E5E" w:rsidRDefault="007B1A36" w:rsidP="00D95F4C">
            <w:pPr>
              <w:pStyle w:val="Stilius3"/>
            </w:pPr>
            <w:r w:rsidRPr="00B34E5E">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7B1A36" w:rsidRPr="00B34E5E" w14:paraId="2F520745" w14:textId="77777777" w:rsidTr="00AC282D">
        <w:tc>
          <w:tcPr>
            <w:tcW w:w="930" w:type="dxa"/>
            <w:tcBorders>
              <w:top w:val="nil"/>
              <w:left w:val="nil"/>
              <w:bottom w:val="nil"/>
              <w:right w:val="nil"/>
            </w:tcBorders>
          </w:tcPr>
          <w:p w14:paraId="08828A7F"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1307DA65" w14:textId="77777777" w:rsidR="007B1A36" w:rsidRPr="00B34E5E" w:rsidRDefault="007B1A36" w:rsidP="0033770D">
            <w:pPr>
              <w:pStyle w:val="Stilius3"/>
            </w:pPr>
            <w:r w:rsidRPr="00B34E5E">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7B1A36" w:rsidRPr="00B34E5E" w14:paraId="71063A14" w14:textId="77777777" w:rsidTr="00AC282D">
        <w:tc>
          <w:tcPr>
            <w:tcW w:w="930" w:type="dxa"/>
            <w:tcBorders>
              <w:top w:val="nil"/>
              <w:left w:val="nil"/>
              <w:bottom w:val="nil"/>
              <w:right w:val="nil"/>
            </w:tcBorders>
          </w:tcPr>
          <w:p w14:paraId="78EDACD7"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510CBEF2" w14:textId="77777777" w:rsidR="007B1A36" w:rsidRPr="00B34E5E" w:rsidRDefault="007B1A36" w:rsidP="00D95F4C">
            <w:pPr>
              <w:pStyle w:val="Stilius3"/>
            </w:pPr>
            <w:r w:rsidRPr="00B34E5E">
              <w:t xml:space="preserve">Rangovas privalo naudoti tik Darbų vykdymui ir naudojimo sąlygoms tinkamą Įrangą ir Medžiagas pagal </w:t>
            </w:r>
            <w:r w:rsidR="00552549">
              <w:t>Techninėje specifikacijoje</w:t>
            </w:r>
            <w:r w:rsidRPr="00B34E5E">
              <w:t xml:space="preserve"> nurodytus reikalavimus.</w:t>
            </w:r>
          </w:p>
        </w:tc>
      </w:tr>
      <w:tr w:rsidR="007B1A36" w:rsidRPr="00B34E5E" w14:paraId="322312CC" w14:textId="77777777" w:rsidTr="00AC282D">
        <w:tc>
          <w:tcPr>
            <w:tcW w:w="930" w:type="dxa"/>
            <w:tcBorders>
              <w:top w:val="nil"/>
              <w:left w:val="nil"/>
              <w:bottom w:val="nil"/>
              <w:right w:val="nil"/>
            </w:tcBorders>
          </w:tcPr>
          <w:p w14:paraId="16EF0E40"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6C025FD3" w14:textId="77777777" w:rsidR="007B1A36" w:rsidRPr="00B34E5E" w:rsidRDefault="007B1A36" w:rsidP="00EE30C3">
            <w:pPr>
              <w:pStyle w:val="Stilius3"/>
            </w:pPr>
            <w:r w:rsidRPr="00B34E5E">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tc>
      </w:tr>
      <w:tr w:rsidR="007B1A36" w:rsidRPr="00B34E5E" w14:paraId="3472D7E7" w14:textId="77777777" w:rsidTr="00AC282D">
        <w:tc>
          <w:tcPr>
            <w:tcW w:w="930" w:type="dxa"/>
            <w:tcBorders>
              <w:top w:val="nil"/>
              <w:left w:val="nil"/>
              <w:bottom w:val="nil"/>
              <w:right w:val="nil"/>
            </w:tcBorders>
          </w:tcPr>
          <w:p w14:paraId="0694DA61"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178A6C8B" w14:textId="77777777" w:rsidR="007B1A36" w:rsidRPr="00B34E5E" w:rsidRDefault="007B1A36" w:rsidP="00D95F4C">
            <w:pPr>
              <w:pStyle w:val="Stilius3"/>
            </w:pPr>
            <w:r w:rsidRPr="00B34E5E">
              <w:t xml:space="preserve">Rangovas privalo apsirūpinti visais prietaisais, įrengimais, instrumentais, darbo jėga, medžiagomis bei kvalifikuotais darbuotojais, kurie reikalingi bet kokių Darbų dalių bandymams atlikti. Rangovas privalo pranešti Užsakovui apie bet kokius numatomus atlikti bandymus ne vėliau kaip prieš 3 darbo dienas. Bandymai turi būti laikomi atlikti, kai jų rezultatus patvirtina Užsakovas. </w:t>
            </w:r>
          </w:p>
        </w:tc>
      </w:tr>
      <w:tr w:rsidR="007B1A36" w:rsidRPr="00B34E5E" w14:paraId="250BED67" w14:textId="77777777" w:rsidTr="00AC282D">
        <w:tc>
          <w:tcPr>
            <w:tcW w:w="930" w:type="dxa"/>
            <w:tcBorders>
              <w:top w:val="nil"/>
              <w:left w:val="nil"/>
              <w:bottom w:val="nil"/>
              <w:right w:val="nil"/>
            </w:tcBorders>
          </w:tcPr>
          <w:p w14:paraId="34D196BB"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6790474B" w14:textId="77777777" w:rsidR="007B1A36" w:rsidRPr="00B34E5E" w:rsidRDefault="007B1A36" w:rsidP="00D95F4C">
            <w:pPr>
              <w:pStyle w:val="Stilius3"/>
            </w:pPr>
            <w:r w:rsidRPr="00B34E5E">
              <w:t>Jeigu</w:t>
            </w:r>
            <w:r w:rsidR="00D319EC" w:rsidRPr="00B34E5E">
              <w:t>,</w:t>
            </w:r>
            <w:r w:rsidRPr="00B34E5E">
              <w:t xml:space="preserve"> atlikus patikrinimą, matavimą ar bandymus</w:t>
            </w:r>
            <w:r w:rsidR="00D319EC" w:rsidRPr="00B34E5E">
              <w:t>,</w:t>
            </w:r>
            <w:r w:rsidRPr="00B34E5E">
              <w:t xml:space="preserve"> nustatoma, kad kokia nors Įranga, Medžiagos arba Darbo kokybė yra su defektais arba kaip kitaip neatitinka Sutarties, tai Užsakovas gali atmesti Įrangą, Medžiagas arba Darbo kokybę atitinkamai apie tai raštu pranešdamas Rangovui ir nurodydamas priežastis. Tokiu atveju Rangovas privalo ištaisyti defektus ar pakeisti Medžiagas ar Įrangą, kad </w:t>
            </w:r>
            <w:r w:rsidR="00F3085F" w:rsidRPr="00B34E5E">
              <w:t xml:space="preserve">šie </w:t>
            </w:r>
            <w:r w:rsidRPr="00B34E5E">
              <w:t>atitiktų Sutartį.</w:t>
            </w:r>
          </w:p>
        </w:tc>
      </w:tr>
      <w:tr w:rsidR="007B1A36" w:rsidRPr="00B34E5E" w14:paraId="58A9E23E" w14:textId="77777777" w:rsidTr="00AC282D">
        <w:tc>
          <w:tcPr>
            <w:tcW w:w="930" w:type="dxa"/>
            <w:tcBorders>
              <w:top w:val="nil"/>
              <w:left w:val="nil"/>
              <w:bottom w:val="nil"/>
              <w:right w:val="nil"/>
            </w:tcBorders>
          </w:tcPr>
          <w:p w14:paraId="559F4423"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5A05C3A3" w14:textId="77777777" w:rsidR="007B1A36" w:rsidRPr="00B34E5E" w:rsidRDefault="007B1A36" w:rsidP="001F0AF4">
            <w:pPr>
              <w:pStyle w:val="Stilius3"/>
              <w:spacing w:after="240"/>
            </w:pPr>
            <w:r w:rsidRPr="00B34E5E">
              <w:t>Rangovas privalo atlyginti nuostolius ir apsaugoti Užsakovą nuo visų pretenzijų, kompensacijų susijusių su:</w:t>
            </w:r>
          </w:p>
          <w:p w14:paraId="2A2F24A6" w14:textId="77777777" w:rsidR="007B1A36" w:rsidRPr="00B34E5E" w:rsidRDefault="007B1A36" w:rsidP="00BA0B3E">
            <w:pPr>
              <w:pStyle w:val="Stilius3"/>
              <w:numPr>
                <w:ilvl w:val="0"/>
                <w:numId w:val="10"/>
              </w:numPr>
              <w:spacing w:before="0"/>
              <w:ind w:left="1255" w:hanging="709"/>
            </w:pPr>
            <w:r w:rsidRPr="00B34E5E">
              <w:t>bet kurio asmens sužalojimu, negalavimu, liga ar mirtimi, kylančius arba atsiradusius dėl Rangovo veiksmų vykdant Darbus, taisant defektus Darbų vykdymo metu.</w:t>
            </w:r>
          </w:p>
          <w:p w14:paraId="6D9DC560" w14:textId="77777777" w:rsidR="007B1A36" w:rsidRPr="00B34E5E" w:rsidRDefault="007B1A36" w:rsidP="00BA0B3E">
            <w:pPr>
              <w:pStyle w:val="Stilius3"/>
              <w:numPr>
                <w:ilvl w:val="0"/>
                <w:numId w:val="10"/>
              </w:numPr>
              <w:spacing w:before="0"/>
              <w:ind w:left="1255" w:hanging="709"/>
            </w:pPr>
            <w:r w:rsidRPr="00B34E5E">
              <w:t>bet kurios nuosavybės (kitos nei Darbai) nuostoliais, praradimais, susijusiais arba atsiradusiais dėl Rangovo arba jo personalo veiksmų, aplaidumo, tyčinio veiksmo ar Sutarties pažeidimo.</w:t>
            </w:r>
          </w:p>
        </w:tc>
      </w:tr>
      <w:tr w:rsidR="007B1A36" w:rsidRPr="00B34E5E" w14:paraId="2A8CB569" w14:textId="77777777" w:rsidTr="00AC282D">
        <w:tc>
          <w:tcPr>
            <w:tcW w:w="930" w:type="dxa"/>
            <w:tcBorders>
              <w:top w:val="nil"/>
              <w:left w:val="nil"/>
              <w:bottom w:val="nil"/>
              <w:right w:val="nil"/>
            </w:tcBorders>
          </w:tcPr>
          <w:p w14:paraId="085953CC" w14:textId="77777777" w:rsidR="007B1A36" w:rsidRPr="00B34E5E" w:rsidRDefault="007B1A36" w:rsidP="00BA0B3E">
            <w:pPr>
              <w:pStyle w:val="Stilius3"/>
              <w:numPr>
                <w:ilvl w:val="0"/>
                <w:numId w:val="11"/>
              </w:numPr>
              <w:ind w:left="714" w:hanging="572"/>
            </w:pPr>
          </w:p>
        </w:tc>
        <w:tc>
          <w:tcPr>
            <w:tcW w:w="8940" w:type="dxa"/>
            <w:gridSpan w:val="2"/>
            <w:tcBorders>
              <w:top w:val="nil"/>
              <w:left w:val="nil"/>
              <w:bottom w:val="nil"/>
              <w:right w:val="nil"/>
            </w:tcBorders>
          </w:tcPr>
          <w:p w14:paraId="65F06278" w14:textId="77777777" w:rsidR="00FE026A" w:rsidRDefault="007B1A36" w:rsidP="005610BD">
            <w:pPr>
              <w:pStyle w:val="Stilius3"/>
            </w:pPr>
            <w:r w:rsidRPr="00B34E5E">
              <w:t>Rangovas privalo prisiimti visą atsakomybę už Darbus nuo Darbo pradžios iki kol visiems Darbams bus išduotas ir pasirašytas Darbų perdavimo-priėmimo aktas. Jeigu Darbams, Medžiagoms ar Įrangai padaroma žala arba jie prarandami, kai už jų priežiūr</w:t>
            </w:r>
            <w:r w:rsidR="005610BD" w:rsidRPr="00B34E5E">
              <w:t>ą</w:t>
            </w:r>
            <w:r w:rsidRPr="00B34E5E">
              <w:t xml:space="preserve"> atsako Rangovas ir atsakomybė už tą praradimą nepriskirtina Užsakovui, tai Rangovas savo rizika ir sąskaita privalo ištaisyti praradimus ar žalą taip, kad Darbai, Medžiagos ar Įranga atitiktų Sutartį.</w:t>
            </w:r>
          </w:p>
          <w:p w14:paraId="51FE799F" w14:textId="77777777" w:rsidR="000A3F2B" w:rsidRPr="00B34E5E" w:rsidRDefault="000A3F2B" w:rsidP="000A3F2B">
            <w:pPr>
              <w:pStyle w:val="Stilius3"/>
              <w:spacing w:before="0"/>
            </w:pPr>
          </w:p>
        </w:tc>
      </w:tr>
      <w:tr w:rsidR="0019254B" w:rsidRPr="00B34E5E" w14:paraId="4F96DA95" w14:textId="77777777" w:rsidTr="00AC282D">
        <w:tc>
          <w:tcPr>
            <w:tcW w:w="930" w:type="dxa"/>
            <w:tcBorders>
              <w:top w:val="nil"/>
              <w:left w:val="nil"/>
              <w:bottom w:val="nil"/>
              <w:right w:val="nil"/>
            </w:tcBorders>
          </w:tcPr>
          <w:p w14:paraId="73183F27" w14:textId="77777777" w:rsidR="00072337" w:rsidRDefault="00072337" w:rsidP="00BA0B3E">
            <w:pPr>
              <w:pStyle w:val="Stilius3"/>
              <w:numPr>
                <w:ilvl w:val="0"/>
                <w:numId w:val="11"/>
              </w:numPr>
              <w:spacing w:before="0"/>
              <w:ind w:left="714" w:hanging="572"/>
            </w:pPr>
          </w:p>
          <w:p w14:paraId="043BBC59" w14:textId="77777777" w:rsidR="00072337" w:rsidRPr="00072337" w:rsidRDefault="00072337" w:rsidP="00FE026A">
            <w:pPr>
              <w:spacing w:after="0"/>
            </w:pPr>
          </w:p>
          <w:p w14:paraId="02B55B82" w14:textId="77777777" w:rsidR="00072337" w:rsidRPr="00072337" w:rsidRDefault="00072337" w:rsidP="00FE026A">
            <w:pPr>
              <w:spacing w:after="0"/>
            </w:pPr>
          </w:p>
          <w:p w14:paraId="02842E0C" w14:textId="77777777" w:rsidR="00072337" w:rsidRDefault="00072337" w:rsidP="00FE026A">
            <w:pPr>
              <w:spacing w:after="0"/>
            </w:pPr>
          </w:p>
          <w:p w14:paraId="23E72F19" w14:textId="77777777" w:rsidR="0019254B" w:rsidRPr="00D523E9" w:rsidRDefault="0019254B" w:rsidP="00BA0B3E">
            <w:pPr>
              <w:numPr>
                <w:ilvl w:val="0"/>
                <w:numId w:val="11"/>
              </w:numPr>
              <w:spacing w:after="0"/>
              <w:ind w:hanging="541"/>
              <w:jc w:val="both"/>
              <w:rPr>
                <w:rFonts w:ascii="Times New Roman" w:hAnsi="Times New Roman"/>
              </w:rPr>
            </w:pPr>
          </w:p>
        </w:tc>
        <w:tc>
          <w:tcPr>
            <w:tcW w:w="8940" w:type="dxa"/>
            <w:gridSpan w:val="2"/>
            <w:tcBorders>
              <w:top w:val="nil"/>
              <w:left w:val="nil"/>
              <w:bottom w:val="nil"/>
              <w:right w:val="nil"/>
            </w:tcBorders>
          </w:tcPr>
          <w:p w14:paraId="7706870C" w14:textId="77777777" w:rsidR="0019254B" w:rsidRPr="000A3F2B" w:rsidRDefault="0019254B" w:rsidP="00FE026A">
            <w:pPr>
              <w:pStyle w:val="Stilius3"/>
              <w:spacing w:before="0"/>
            </w:pPr>
            <w:r w:rsidRPr="000A3F2B">
              <w:rPr>
                <w:spacing w:val="-2"/>
              </w:rPr>
              <w:t>Rangovo pateikiamos eksploatacijos ir priežiūros instrukcijos turi būti pakankamai išsamios, kad Užsakovas galėtų naudoti, prižiūrėti, išmontuoti, perrinkti, suderinti ir pataisyti Įrangą.</w:t>
            </w:r>
            <w:r w:rsidRPr="000A3F2B">
              <w:t xml:space="preserve"> Instrukcijose turi būti aprašyta visa mechaninė ir elektrinė įranga, tiekta arba įrengta pagal šią Sutartį. Kartu turi būti pateikti minėtos įrangos techniniai pasai.</w:t>
            </w:r>
          </w:p>
          <w:p w14:paraId="5077E007" w14:textId="77777777" w:rsidR="00CA3EA4" w:rsidRPr="000A3F2B" w:rsidRDefault="00CA3EA4" w:rsidP="000A3F2B">
            <w:pPr>
              <w:pStyle w:val="Stilius3"/>
              <w:spacing w:before="0"/>
            </w:pPr>
          </w:p>
          <w:p w14:paraId="21DA525F" w14:textId="77777777" w:rsidR="00CA3EA4" w:rsidRPr="000A3F2B" w:rsidRDefault="00FE026A" w:rsidP="00160790">
            <w:pPr>
              <w:pStyle w:val="Stilius3"/>
              <w:spacing w:before="0"/>
            </w:pPr>
            <w:r w:rsidRPr="000A3F2B">
              <w:t xml:space="preserve">Rangovas turi laikytis savo pasiūlyme nurodytų įsipareigojimų ir parametrų, įskaitant  ekonominio naudingumo kriterijų reikšmių ir parametrų. </w:t>
            </w:r>
            <w:r w:rsidR="00160790" w:rsidRPr="000A3F2B">
              <w:t xml:space="preserve">Ekonominio naudingumo kriterijaus įsipareigojimų laikymasis yra esmine sutarties sąlyga, už kurios nesilaikymą ar netinkamą vykdymą </w:t>
            </w:r>
            <w:r w:rsidR="00160790" w:rsidRPr="000A3F2B">
              <w:rPr>
                <w:rFonts w:eastAsia="Arial"/>
                <w:sz w:val="24"/>
                <w:szCs w:val="24"/>
                <w:lang w:eastAsia="ar-SA"/>
              </w:rPr>
              <w:t>Užsakovui pareikalavus Rangovas privalo sumokėti Užsakovui 10 000 (dešimt tūkstančių) Eur dydžio baudą.</w:t>
            </w:r>
            <w:r w:rsidR="00160790" w:rsidRPr="000A3F2B">
              <w:t xml:space="preserve"> </w:t>
            </w:r>
          </w:p>
        </w:tc>
      </w:tr>
      <w:tr w:rsidR="007B1A36" w:rsidRPr="00B34E5E" w14:paraId="30E54BF5" w14:textId="77777777" w:rsidTr="00AC282D">
        <w:tc>
          <w:tcPr>
            <w:tcW w:w="9870" w:type="dxa"/>
            <w:gridSpan w:val="3"/>
            <w:tcBorders>
              <w:top w:val="nil"/>
              <w:left w:val="nil"/>
              <w:bottom w:val="nil"/>
              <w:right w:val="nil"/>
            </w:tcBorders>
          </w:tcPr>
          <w:p w14:paraId="694C5853" w14:textId="77777777" w:rsidR="007B1A36" w:rsidRPr="00B34E5E" w:rsidRDefault="007B1A36" w:rsidP="007B1A36">
            <w:pPr>
              <w:pStyle w:val="Stilius1"/>
              <w:ind w:firstLine="0"/>
            </w:pPr>
            <w:r w:rsidRPr="00B34E5E">
              <w:t>DARBŲ ATLIKIMO TERMINAI, VĖLAVIMAS, SUSTABDYMAS</w:t>
            </w:r>
          </w:p>
        </w:tc>
      </w:tr>
      <w:tr w:rsidR="007B1A36" w:rsidRPr="00B34E5E" w14:paraId="495C4537" w14:textId="77777777" w:rsidTr="00AC282D">
        <w:tc>
          <w:tcPr>
            <w:tcW w:w="930" w:type="dxa"/>
            <w:tcBorders>
              <w:top w:val="nil"/>
              <w:left w:val="nil"/>
              <w:bottom w:val="nil"/>
              <w:right w:val="nil"/>
            </w:tcBorders>
          </w:tcPr>
          <w:p w14:paraId="679FCDBE" w14:textId="77777777" w:rsidR="007B1A36" w:rsidRPr="00B34E5E" w:rsidRDefault="007B1A36" w:rsidP="00BA0B3E">
            <w:pPr>
              <w:numPr>
                <w:ilvl w:val="0"/>
                <w:numId w:val="13"/>
              </w:numPr>
              <w:spacing w:before="200" w:after="0"/>
              <w:ind w:hanging="578"/>
              <w:rPr>
                <w:rFonts w:ascii="Times New Roman" w:hAnsi="Times New Roman"/>
              </w:rPr>
            </w:pPr>
          </w:p>
        </w:tc>
        <w:tc>
          <w:tcPr>
            <w:tcW w:w="8940" w:type="dxa"/>
            <w:gridSpan w:val="2"/>
            <w:tcBorders>
              <w:top w:val="nil"/>
              <w:left w:val="nil"/>
              <w:bottom w:val="nil"/>
              <w:right w:val="nil"/>
            </w:tcBorders>
          </w:tcPr>
          <w:p w14:paraId="78A4E6C2" w14:textId="01E9850E" w:rsidR="00552549" w:rsidRDefault="00CF6B4E" w:rsidP="00552549">
            <w:pPr>
              <w:pStyle w:val="Stilius3"/>
            </w:pPr>
            <w:r w:rsidRPr="00B34E5E">
              <w:t xml:space="preserve">Darbų atlikimo terminas </w:t>
            </w:r>
            <w:r w:rsidRPr="00065AFA">
              <w:t xml:space="preserve">yra </w:t>
            </w:r>
            <w:r w:rsidR="0070146C" w:rsidRPr="0070146C">
              <w:t>......</w:t>
            </w:r>
            <w:r w:rsidR="00D13E4D" w:rsidRPr="0070146C">
              <w:t xml:space="preserve"> sav</w:t>
            </w:r>
            <w:r w:rsidR="00835B01" w:rsidRPr="0070146C">
              <w:t>.</w:t>
            </w:r>
            <w:r w:rsidRPr="00B34E5E">
              <w:t xml:space="preserve"> nuo Darb</w:t>
            </w:r>
            <w:r w:rsidR="0012440C">
              <w:t>ų</w:t>
            </w:r>
            <w:r w:rsidRPr="00B34E5E">
              <w:t xml:space="preserve"> pradžios. Rangovas iki Darbų atlikimo termino pabaigos privalo atlikti visus Darbus</w:t>
            </w:r>
            <w:r w:rsidR="004F42A8">
              <w:t>.</w:t>
            </w:r>
            <w:r w:rsidRPr="00B34E5E">
              <w:t xml:space="preserve"> </w:t>
            </w:r>
          </w:p>
          <w:p w14:paraId="6935A087" w14:textId="77777777" w:rsidR="00D5283C" w:rsidRPr="00B34E5E" w:rsidRDefault="00CF6B4E" w:rsidP="00552549">
            <w:pPr>
              <w:pStyle w:val="Stilius3"/>
            </w:pPr>
            <w:r w:rsidRPr="00B34E5E">
              <w:lastRenderedPageBreak/>
              <w:t xml:space="preserve">Darbų pabaiga pagal Sutartį bus laikomas momentas, kai bus užbaigti visi Sutartyje numatyti Darbai, </w:t>
            </w:r>
            <w:r w:rsidRPr="0081592E">
              <w:rPr>
                <w:iCs/>
              </w:rPr>
              <w:t>atlikti baigiamieji bandymai</w:t>
            </w:r>
            <w:r w:rsidR="0081592E">
              <w:rPr>
                <w:iCs/>
              </w:rPr>
              <w:t xml:space="preserve"> (</w:t>
            </w:r>
            <w:r w:rsidRPr="0081592E">
              <w:rPr>
                <w:iCs/>
              </w:rPr>
              <w:t>jeigu taikoma</w:t>
            </w:r>
            <w:r w:rsidR="0081592E">
              <w:rPr>
                <w:iCs/>
              </w:rPr>
              <w:t>)</w:t>
            </w:r>
            <w:r w:rsidRPr="0081592E">
              <w:rPr>
                <w:iCs/>
              </w:rPr>
              <w:t>,</w:t>
            </w:r>
            <w:r w:rsidRPr="00B34E5E">
              <w:t xml:space="preserve"> ištaisyti defektai ir pasirašytas Darbų perdavimo-priėmimo aktas.</w:t>
            </w:r>
          </w:p>
        </w:tc>
      </w:tr>
      <w:tr w:rsidR="007B1A36" w:rsidRPr="00B34E5E" w14:paraId="4B8D204B" w14:textId="77777777" w:rsidTr="00AC282D">
        <w:tc>
          <w:tcPr>
            <w:tcW w:w="930" w:type="dxa"/>
            <w:tcBorders>
              <w:top w:val="nil"/>
              <w:left w:val="nil"/>
              <w:bottom w:val="nil"/>
              <w:right w:val="nil"/>
            </w:tcBorders>
          </w:tcPr>
          <w:p w14:paraId="73D83794" w14:textId="77777777" w:rsidR="007B1A36" w:rsidRPr="00B34E5E" w:rsidRDefault="007B1A36" w:rsidP="00BA0B3E">
            <w:pPr>
              <w:numPr>
                <w:ilvl w:val="0"/>
                <w:numId w:val="13"/>
              </w:numPr>
              <w:spacing w:before="200" w:after="0"/>
              <w:ind w:hanging="578"/>
              <w:rPr>
                <w:rFonts w:ascii="Times New Roman" w:hAnsi="Times New Roman"/>
              </w:rPr>
            </w:pPr>
          </w:p>
        </w:tc>
        <w:tc>
          <w:tcPr>
            <w:tcW w:w="8940" w:type="dxa"/>
            <w:gridSpan w:val="2"/>
            <w:tcBorders>
              <w:top w:val="nil"/>
              <w:left w:val="nil"/>
              <w:bottom w:val="nil"/>
              <w:right w:val="nil"/>
            </w:tcBorders>
          </w:tcPr>
          <w:p w14:paraId="4BF5DAA3" w14:textId="6540D1C9" w:rsidR="007B1A36" w:rsidRDefault="007B1A36" w:rsidP="00604CFE">
            <w:pPr>
              <w:pStyle w:val="Stilius3"/>
            </w:pPr>
            <w:r w:rsidRPr="00440154">
              <w:t>Jeigu Rangovas vėluoja atlikti</w:t>
            </w:r>
            <w:r w:rsidR="00B32470" w:rsidRPr="00440154">
              <w:t xml:space="preserve"> Darbus</w:t>
            </w:r>
            <w:r w:rsidRPr="00440154">
              <w:t xml:space="preserve"> ir nepateikia Užsakovui pagrįstų įrodymų, pateisinančių Darbų vėlavimą</w:t>
            </w:r>
            <w:r w:rsidR="000535AE" w:rsidRPr="00440154">
              <w:t>,</w:t>
            </w:r>
            <w:r w:rsidRPr="00440154">
              <w:t xml:space="preserve"> </w:t>
            </w:r>
            <w:r w:rsidR="0081294F" w:rsidRPr="00440154">
              <w:rPr>
                <w:rFonts w:eastAsia="Arial"/>
                <w:sz w:val="24"/>
                <w:szCs w:val="24"/>
                <w:lang w:eastAsia="ar-SA"/>
              </w:rPr>
              <w:t xml:space="preserve">Užsakovui pareikalavus </w:t>
            </w:r>
            <w:r w:rsidR="0081294F" w:rsidRPr="00552549">
              <w:rPr>
                <w:rFonts w:eastAsia="Arial"/>
                <w:sz w:val="24"/>
                <w:szCs w:val="24"/>
                <w:lang w:eastAsia="ar-SA"/>
              </w:rPr>
              <w:t xml:space="preserve">Užsakovui moka </w:t>
            </w:r>
            <w:r w:rsidR="006A543D">
              <w:rPr>
                <w:rFonts w:eastAsia="Arial"/>
                <w:sz w:val="24"/>
                <w:szCs w:val="24"/>
                <w:lang w:eastAsia="ar-SA"/>
              </w:rPr>
              <w:t>5</w:t>
            </w:r>
            <w:r w:rsidR="0081294F" w:rsidRPr="00552549">
              <w:rPr>
                <w:rFonts w:eastAsia="Arial"/>
                <w:sz w:val="24"/>
                <w:szCs w:val="24"/>
                <w:lang w:eastAsia="ar-SA"/>
              </w:rPr>
              <w:t xml:space="preserve"> 000 (</w:t>
            </w:r>
            <w:r w:rsidR="006A543D">
              <w:rPr>
                <w:rFonts w:eastAsia="Arial"/>
                <w:sz w:val="24"/>
                <w:szCs w:val="24"/>
                <w:lang w:eastAsia="ar-SA"/>
              </w:rPr>
              <w:t>penkių</w:t>
            </w:r>
            <w:r w:rsidR="0081294F" w:rsidRPr="00552549">
              <w:rPr>
                <w:rFonts w:eastAsia="Arial"/>
                <w:sz w:val="24"/>
                <w:szCs w:val="24"/>
                <w:lang w:eastAsia="ar-SA"/>
              </w:rPr>
              <w:t xml:space="preserve"> tūkstančių) Eur dydžio baudą</w:t>
            </w:r>
            <w:r w:rsidR="00440154" w:rsidRPr="00552549">
              <w:rPr>
                <w:rFonts w:eastAsia="Arial"/>
                <w:sz w:val="24"/>
                <w:szCs w:val="24"/>
                <w:lang w:eastAsia="ar-SA"/>
              </w:rPr>
              <w:t xml:space="preserve">, taip pat </w:t>
            </w:r>
            <w:r w:rsidRPr="00552549">
              <w:t xml:space="preserve">Užsakovas gali reikalauti </w:t>
            </w:r>
            <w:r w:rsidR="0023318F" w:rsidRPr="00552549">
              <w:t>delspinigių dėl vėlavimo, kurių</w:t>
            </w:r>
            <w:r w:rsidRPr="00552549">
              <w:t xml:space="preserve"> dydis yra </w:t>
            </w:r>
            <w:r w:rsidRPr="00552549">
              <w:rPr>
                <w:i/>
              </w:rPr>
              <w:t>0,02 %</w:t>
            </w:r>
            <w:r w:rsidRPr="00552549">
              <w:t xml:space="preserve"> nuo</w:t>
            </w:r>
            <w:r w:rsidR="00B32470" w:rsidRPr="00552549">
              <w:t xml:space="preserve"> neatliktų darbų už kiekvieną pavėluotą dieną</w:t>
            </w:r>
            <w:r w:rsidR="00AE5B3A" w:rsidRPr="00552549">
              <w:t>.</w:t>
            </w:r>
            <w:r w:rsidR="003E2D27" w:rsidRPr="00552549">
              <w:t xml:space="preserve"> </w:t>
            </w:r>
            <w:r w:rsidR="0023318F" w:rsidRPr="00552549">
              <w:t>Delspinigiai negali būti reikalaujami</w:t>
            </w:r>
            <w:r w:rsidR="0076243E" w:rsidRPr="00552549">
              <w:t>, jei vė</w:t>
            </w:r>
            <w:r w:rsidR="0067303F" w:rsidRPr="00552549">
              <w:t>luojama dėl priežasčių, nepriklausančių nuo Rangovo.</w:t>
            </w:r>
          </w:p>
          <w:p w14:paraId="48D9187C" w14:textId="54B4EF2E" w:rsidR="00AC282D" w:rsidRPr="00B34E5E" w:rsidRDefault="00AC282D" w:rsidP="00604CFE">
            <w:pPr>
              <w:pStyle w:val="Stilius3"/>
            </w:pPr>
          </w:p>
        </w:tc>
      </w:tr>
      <w:tr w:rsidR="007B1A36" w:rsidRPr="00B34E5E" w14:paraId="00187AC0" w14:textId="77777777" w:rsidTr="00AC282D">
        <w:tc>
          <w:tcPr>
            <w:tcW w:w="9870" w:type="dxa"/>
            <w:gridSpan w:val="3"/>
            <w:tcBorders>
              <w:top w:val="nil"/>
              <w:left w:val="nil"/>
              <w:bottom w:val="nil"/>
              <w:right w:val="nil"/>
            </w:tcBorders>
          </w:tcPr>
          <w:p w14:paraId="6DC3D879" w14:textId="77777777" w:rsidR="007B1A36" w:rsidRPr="00B34E5E" w:rsidRDefault="007B1A36" w:rsidP="00130B97">
            <w:pPr>
              <w:pStyle w:val="Stilius1"/>
              <w:spacing w:before="0" w:after="0"/>
              <w:ind w:firstLine="0"/>
            </w:pPr>
            <w:r w:rsidRPr="00B34E5E">
              <w:t xml:space="preserve">SUTARTIES ĮVYKDYMO UŽTIKRINIMAS </w:t>
            </w:r>
          </w:p>
          <w:p w14:paraId="0D548FAC" w14:textId="77777777" w:rsidR="007B1A36" w:rsidRPr="00B34E5E" w:rsidRDefault="007B1A36" w:rsidP="00130B97">
            <w:pPr>
              <w:pStyle w:val="Stilius1"/>
              <w:numPr>
                <w:ilvl w:val="0"/>
                <w:numId w:val="0"/>
              </w:numPr>
              <w:spacing w:before="0" w:after="0"/>
              <w:ind w:left="181"/>
              <w:jc w:val="left"/>
              <w:rPr>
                <w:i/>
                <w:color w:val="FF0000"/>
              </w:rPr>
            </w:pPr>
          </w:p>
        </w:tc>
      </w:tr>
      <w:tr w:rsidR="007B1A36" w:rsidRPr="00B34E5E" w14:paraId="21633F5A" w14:textId="77777777" w:rsidTr="00AC282D">
        <w:tc>
          <w:tcPr>
            <w:tcW w:w="930" w:type="dxa"/>
            <w:tcBorders>
              <w:top w:val="nil"/>
              <w:left w:val="nil"/>
              <w:bottom w:val="nil"/>
              <w:right w:val="nil"/>
            </w:tcBorders>
          </w:tcPr>
          <w:p w14:paraId="4629D33E" w14:textId="77777777" w:rsidR="007B1A36" w:rsidRPr="00B34E5E" w:rsidRDefault="007B1A36" w:rsidP="00BA0B3E">
            <w:pPr>
              <w:numPr>
                <w:ilvl w:val="0"/>
                <w:numId w:val="14"/>
              </w:numPr>
              <w:spacing w:before="200" w:after="0"/>
              <w:ind w:hanging="578"/>
              <w:rPr>
                <w:rFonts w:ascii="Times New Roman" w:hAnsi="Times New Roman"/>
              </w:rPr>
            </w:pPr>
          </w:p>
        </w:tc>
        <w:tc>
          <w:tcPr>
            <w:tcW w:w="8940" w:type="dxa"/>
            <w:gridSpan w:val="2"/>
            <w:tcBorders>
              <w:top w:val="nil"/>
              <w:left w:val="nil"/>
              <w:bottom w:val="nil"/>
              <w:right w:val="nil"/>
            </w:tcBorders>
          </w:tcPr>
          <w:p w14:paraId="4D99D3E8" w14:textId="2E86E07F" w:rsidR="007B1A36" w:rsidRPr="00B34E5E" w:rsidRDefault="007B1A36" w:rsidP="00130B97">
            <w:pPr>
              <w:pStyle w:val="Stilius3"/>
              <w:spacing w:before="0"/>
            </w:pPr>
            <w:r w:rsidRPr="00B34E5E">
              <w:t xml:space="preserve">Sutarties įvykdymo užtikrinimą Rangovas privalo pateikti Užsakovui ne vėliau kaip per </w:t>
            </w:r>
            <w:r w:rsidR="0070146C">
              <w:t>5</w:t>
            </w:r>
            <w:r w:rsidRPr="00B34E5E">
              <w:t xml:space="preserve"> dien</w:t>
            </w:r>
            <w:r w:rsidR="0070146C">
              <w:t>as</w:t>
            </w:r>
            <w:r w:rsidRPr="00B34E5E">
              <w:t xml:space="preserve"> nuo Sutarties pasirašymo. Jei Rangovas per šį laikotarpį Sutarties įvykdymo užtikrinimo nepateikia, laikoma, kad Rangovas atsisakė sudaryti Sutartį. </w:t>
            </w:r>
            <w:r w:rsidRPr="00B93FEB">
              <w:t xml:space="preserve">Užtikrinimo suma </w:t>
            </w:r>
            <w:r w:rsidR="00721C05" w:rsidRPr="00721C05">
              <w:t>5</w:t>
            </w:r>
            <w:r w:rsidR="00B93FEB" w:rsidRPr="00721C05">
              <w:t xml:space="preserve">000,00 Eur </w:t>
            </w:r>
            <w:r w:rsidR="00B33FFC" w:rsidRPr="00721C05">
              <w:t>(</w:t>
            </w:r>
            <w:r w:rsidR="00721C05" w:rsidRPr="00721C05">
              <w:t>penki</w:t>
            </w:r>
            <w:r w:rsidR="0070146C" w:rsidRPr="00721C05">
              <w:t xml:space="preserve"> </w:t>
            </w:r>
            <w:r w:rsidR="00B93FEB" w:rsidRPr="00721C05">
              <w:t>tūkstanči</w:t>
            </w:r>
            <w:r w:rsidR="0070146C" w:rsidRPr="00721C05">
              <w:t>ai eur</w:t>
            </w:r>
            <w:r w:rsidR="00F57004" w:rsidRPr="00721C05">
              <w:t>)</w:t>
            </w:r>
            <w:r w:rsidRPr="00721C05">
              <w:rPr>
                <w:i/>
              </w:rPr>
              <w:t>.</w:t>
            </w:r>
            <w:r w:rsidRPr="00721C05">
              <w:t xml:space="preserve"> Sutarties įvykdymo užtikrinimas įsigalioja banko garantijos laidavimo</w:t>
            </w:r>
            <w:r w:rsidRPr="00065AFA">
              <w:t xml:space="preserve"> rašto išdavimo dieną</w:t>
            </w:r>
            <w:r w:rsidR="004117EB">
              <w:t xml:space="preserve"> arba </w:t>
            </w:r>
            <w:r w:rsidR="003D39D3" w:rsidRPr="003D39D3">
              <w:t>pinigini</w:t>
            </w:r>
            <w:r w:rsidR="003D39D3">
              <w:t>o</w:t>
            </w:r>
            <w:r w:rsidR="003D39D3" w:rsidRPr="003D39D3">
              <w:t xml:space="preserve"> užstat</w:t>
            </w:r>
            <w:r w:rsidR="003D39D3">
              <w:t>o</w:t>
            </w:r>
            <w:r w:rsidR="003D39D3" w:rsidRPr="003D39D3">
              <w:t>, kuris turi būti pervestas</w:t>
            </w:r>
            <w:r w:rsidR="003D39D3" w:rsidRPr="003D39D3">
              <w:rPr>
                <w:bCs/>
              </w:rPr>
              <w:t xml:space="preserve"> į Perkančiosios organizacijos sąskaitą </w:t>
            </w:r>
            <w:r w:rsidR="0081592E" w:rsidRPr="0081592E">
              <w:rPr>
                <w:bCs/>
              </w:rPr>
              <w:t>LT304010042500993522, Luminor b</w:t>
            </w:r>
            <w:r w:rsidR="003D39D3" w:rsidRPr="003D39D3">
              <w:rPr>
                <w:bCs/>
              </w:rPr>
              <w:t>anke</w:t>
            </w:r>
            <w:r w:rsidR="003D39D3">
              <w:rPr>
                <w:bCs/>
              </w:rPr>
              <w:t>, pervedimo dieną</w:t>
            </w:r>
            <w:r w:rsidRPr="00065AFA">
              <w:t xml:space="preserve"> ir turi galioti </w:t>
            </w:r>
            <w:r w:rsidR="00B33FFC" w:rsidRPr="00065AFA">
              <w:t>iki Darbų</w:t>
            </w:r>
            <w:r w:rsidR="00B33FFC" w:rsidRPr="00B33FFC">
              <w:t xml:space="preserve"> atlikimo termino pabaigos, įskaitant laikotarpį statybvietės perdavimui. Jei Darbų atlikimo terminas yra pratęsiamas arba Darbai yra sustabdomi, arba Rangovas vėluoja užbaigti darbus, atitinkamai turi būti pratęstas ir Sutarties įvykdymo užtikrinimo galiojimas. </w:t>
            </w:r>
            <w:r w:rsidRPr="00B34E5E">
              <w:t xml:space="preserve"> </w:t>
            </w:r>
          </w:p>
        </w:tc>
      </w:tr>
      <w:tr w:rsidR="007B1A36" w:rsidRPr="00B34E5E" w14:paraId="79B6AD97" w14:textId="77777777" w:rsidTr="00AC282D">
        <w:tc>
          <w:tcPr>
            <w:tcW w:w="930" w:type="dxa"/>
            <w:tcBorders>
              <w:top w:val="nil"/>
              <w:left w:val="nil"/>
              <w:bottom w:val="nil"/>
              <w:right w:val="nil"/>
            </w:tcBorders>
          </w:tcPr>
          <w:p w14:paraId="778231E3" w14:textId="77777777" w:rsidR="007B1A36" w:rsidRPr="00B34E5E" w:rsidRDefault="007B1A36" w:rsidP="00BA0B3E">
            <w:pPr>
              <w:numPr>
                <w:ilvl w:val="0"/>
                <w:numId w:val="14"/>
              </w:numPr>
              <w:spacing w:before="200" w:after="0"/>
              <w:ind w:hanging="578"/>
              <w:rPr>
                <w:rFonts w:ascii="Times New Roman" w:hAnsi="Times New Roman"/>
              </w:rPr>
            </w:pPr>
          </w:p>
        </w:tc>
        <w:tc>
          <w:tcPr>
            <w:tcW w:w="8940" w:type="dxa"/>
            <w:gridSpan w:val="2"/>
            <w:tcBorders>
              <w:top w:val="nil"/>
              <w:left w:val="nil"/>
              <w:bottom w:val="nil"/>
              <w:right w:val="nil"/>
            </w:tcBorders>
          </w:tcPr>
          <w:p w14:paraId="58C0DBA2" w14:textId="77777777" w:rsidR="007B1A36" w:rsidRPr="00B34E5E" w:rsidRDefault="007B1A36" w:rsidP="00D95F4C">
            <w:pPr>
              <w:pStyle w:val="Stilius3"/>
            </w:pPr>
            <w:r w:rsidRPr="00B34E5E">
              <w:t>Sutarties įvykdymo užtikrinimu garantuojama, kad Užsakovui bus atlyginti nuostoliai, atsiradę dėl to, kad Rangovas neįvykdė visų sutartinių įsipareigojimų ar vykdė juos netinkamai.</w:t>
            </w:r>
          </w:p>
        </w:tc>
      </w:tr>
      <w:tr w:rsidR="007B1A36" w:rsidRPr="00B34E5E" w14:paraId="2E90EC33" w14:textId="77777777" w:rsidTr="00AC282D">
        <w:tc>
          <w:tcPr>
            <w:tcW w:w="930" w:type="dxa"/>
            <w:tcBorders>
              <w:top w:val="nil"/>
              <w:left w:val="nil"/>
              <w:bottom w:val="nil"/>
              <w:right w:val="nil"/>
            </w:tcBorders>
          </w:tcPr>
          <w:p w14:paraId="702E6E97" w14:textId="77777777" w:rsidR="007B1A36" w:rsidRPr="00B34E5E" w:rsidRDefault="007B1A36" w:rsidP="00BA0B3E">
            <w:pPr>
              <w:numPr>
                <w:ilvl w:val="0"/>
                <w:numId w:val="14"/>
              </w:numPr>
              <w:spacing w:before="200" w:after="0"/>
              <w:ind w:hanging="578"/>
              <w:rPr>
                <w:rFonts w:ascii="Times New Roman" w:hAnsi="Times New Roman"/>
              </w:rPr>
            </w:pPr>
          </w:p>
        </w:tc>
        <w:tc>
          <w:tcPr>
            <w:tcW w:w="8940" w:type="dxa"/>
            <w:gridSpan w:val="2"/>
            <w:tcBorders>
              <w:top w:val="nil"/>
              <w:left w:val="nil"/>
              <w:bottom w:val="nil"/>
              <w:right w:val="nil"/>
            </w:tcBorders>
          </w:tcPr>
          <w:p w14:paraId="4055970F" w14:textId="4338C613" w:rsidR="007B1A36" w:rsidRPr="00B34E5E" w:rsidRDefault="007B1A36" w:rsidP="00D95F4C">
            <w:pPr>
              <w:pStyle w:val="Stilius3"/>
            </w:pPr>
            <w:r w:rsidRPr="00B34E5E">
              <w:t xml:space="preserve">Jei Sutarties vykdymo metu užtikrinimą išdavęs juridinis asmuo negali įvykdyti savo įsipareigojimų, Užsakovas raštu turi pareikalauti Rangovo per </w:t>
            </w:r>
            <w:r w:rsidR="00AC282D">
              <w:t>5</w:t>
            </w:r>
            <w:r w:rsidRPr="00B34E5E">
              <w:t xml:space="preserve"> dien</w:t>
            </w:r>
            <w:r w:rsidR="00AC282D">
              <w:t xml:space="preserve">as </w:t>
            </w:r>
            <w:r w:rsidRPr="00B34E5E">
              <w:t>pateikti naują užtikrinimą. Jei Rangovas nepateikia naujo užtikrinimo, Užsakovas turi teisę nutraukti Sutartį.</w:t>
            </w:r>
          </w:p>
        </w:tc>
      </w:tr>
      <w:tr w:rsidR="007B1A36" w:rsidRPr="00B34E5E" w14:paraId="6AA7FB25" w14:textId="77777777" w:rsidTr="00AC282D">
        <w:tc>
          <w:tcPr>
            <w:tcW w:w="930" w:type="dxa"/>
            <w:tcBorders>
              <w:top w:val="nil"/>
              <w:left w:val="nil"/>
              <w:bottom w:val="nil"/>
              <w:right w:val="nil"/>
            </w:tcBorders>
          </w:tcPr>
          <w:p w14:paraId="08C21A87" w14:textId="77777777" w:rsidR="007B1A36" w:rsidRPr="00B34E5E" w:rsidRDefault="007B1A36" w:rsidP="00BA0B3E">
            <w:pPr>
              <w:numPr>
                <w:ilvl w:val="0"/>
                <w:numId w:val="14"/>
              </w:numPr>
              <w:spacing w:before="200" w:after="0"/>
              <w:ind w:hanging="578"/>
              <w:rPr>
                <w:rFonts w:ascii="Times New Roman" w:hAnsi="Times New Roman"/>
              </w:rPr>
            </w:pPr>
          </w:p>
        </w:tc>
        <w:tc>
          <w:tcPr>
            <w:tcW w:w="8940" w:type="dxa"/>
            <w:gridSpan w:val="2"/>
            <w:tcBorders>
              <w:top w:val="nil"/>
              <w:left w:val="nil"/>
              <w:bottom w:val="nil"/>
              <w:right w:val="nil"/>
            </w:tcBorders>
          </w:tcPr>
          <w:p w14:paraId="198050C9" w14:textId="77777777" w:rsidR="007B1A36" w:rsidRPr="00B34E5E" w:rsidRDefault="007B1A36" w:rsidP="00494324">
            <w:pPr>
              <w:pStyle w:val="Stilius3"/>
            </w:pPr>
            <w:r w:rsidRPr="00B34E5E">
              <w:t xml:space="preserve">Sutarties įvykdymo užtikrinimas grąžinamas Rangovui per 10 dienų nuo Darbų </w:t>
            </w:r>
            <w:r w:rsidR="00B915A4" w:rsidRPr="00B34E5E">
              <w:t>p</w:t>
            </w:r>
            <w:r w:rsidR="00D5283C" w:rsidRPr="00B34E5E">
              <w:t>abaigos</w:t>
            </w:r>
            <w:r w:rsidR="003D39D3">
              <w:t>.</w:t>
            </w:r>
            <w:r w:rsidR="00B915A4" w:rsidRPr="00B34E5E">
              <w:t xml:space="preserve"> </w:t>
            </w:r>
          </w:p>
        </w:tc>
      </w:tr>
      <w:tr w:rsidR="007B1A36" w:rsidRPr="00B34E5E" w14:paraId="361C3B9E" w14:textId="77777777" w:rsidTr="00AC282D">
        <w:tc>
          <w:tcPr>
            <w:tcW w:w="9870" w:type="dxa"/>
            <w:gridSpan w:val="3"/>
            <w:tcBorders>
              <w:top w:val="nil"/>
              <w:left w:val="nil"/>
              <w:bottom w:val="nil"/>
              <w:right w:val="nil"/>
            </w:tcBorders>
          </w:tcPr>
          <w:p w14:paraId="495AA943" w14:textId="77777777" w:rsidR="007B1A36" w:rsidRPr="00B34E5E" w:rsidRDefault="007B1A36" w:rsidP="007B1A36">
            <w:pPr>
              <w:pStyle w:val="Stilius1"/>
              <w:ind w:firstLine="0"/>
            </w:pPr>
            <w:r w:rsidRPr="00B34E5E">
              <w:t>DARBŲ PERDAVIMAS-PRIĖMIMAS</w:t>
            </w:r>
          </w:p>
        </w:tc>
      </w:tr>
      <w:tr w:rsidR="007B1A36" w:rsidRPr="00B34E5E" w14:paraId="1745B1C9" w14:textId="77777777" w:rsidTr="00AC282D">
        <w:tc>
          <w:tcPr>
            <w:tcW w:w="930" w:type="dxa"/>
            <w:tcBorders>
              <w:top w:val="nil"/>
              <w:left w:val="nil"/>
              <w:bottom w:val="nil"/>
              <w:right w:val="nil"/>
            </w:tcBorders>
          </w:tcPr>
          <w:p w14:paraId="7427F2CA" w14:textId="77777777" w:rsidR="007B1A36" w:rsidRPr="00B34E5E" w:rsidRDefault="007B1A36" w:rsidP="00BA0B3E">
            <w:pPr>
              <w:numPr>
                <w:ilvl w:val="0"/>
                <w:numId w:val="16"/>
              </w:numPr>
              <w:spacing w:before="200" w:after="0"/>
              <w:ind w:hanging="578"/>
              <w:rPr>
                <w:rFonts w:ascii="Times New Roman" w:hAnsi="Times New Roman"/>
              </w:rPr>
            </w:pPr>
          </w:p>
        </w:tc>
        <w:tc>
          <w:tcPr>
            <w:tcW w:w="8940" w:type="dxa"/>
            <w:gridSpan w:val="2"/>
            <w:tcBorders>
              <w:top w:val="nil"/>
              <w:left w:val="nil"/>
              <w:bottom w:val="nil"/>
              <w:right w:val="nil"/>
            </w:tcBorders>
          </w:tcPr>
          <w:p w14:paraId="3B9A19C8" w14:textId="77777777" w:rsidR="007B1A36" w:rsidRPr="00B34E5E" w:rsidRDefault="007B1A36" w:rsidP="002318A4">
            <w:pPr>
              <w:pStyle w:val="Stilius3"/>
              <w:spacing w:after="240"/>
            </w:pPr>
            <w:r w:rsidRPr="00B34E5E">
              <w:t>Užsakovas perima Darbus:</w:t>
            </w:r>
          </w:p>
          <w:p w14:paraId="21DBE4CD" w14:textId="77777777" w:rsidR="007B1A36" w:rsidRPr="00B34E5E" w:rsidRDefault="007B1A36" w:rsidP="00BA0B3E">
            <w:pPr>
              <w:pStyle w:val="Stilius3"/>
              <w:numPr>
                <w:ilvl w:val="0"/>
                <w:numId w:val="15"/>
              </w:numPr>
              <w:spacing w:before="0"/>
              <w:ind w:left="1310" w:hanging="567"/>
            </w:pPr>
            <w:r w:rsidRPr="00B34E5E">
              <w:t>kai visi Darbai baigti pagal Sutartį ir</w:t>
            </w:r>
          </w:p>
          <w:p w14:paraId="0BE54978" w14:textId="77777777" w:rsidR="007B1A36" w:rsidRPr="00B34E5E" w:rsidRDefault="007B1A36" w:rsidP="00BA0B3E">
            <w:pPr>
              <w:pStyle w:val="Stilius3"/>
              <w:numPr>
                <w:ilvl w:val="0"/>
                <w:numId w:val="15"/>
              </w:numPr>
              <w:spacing w:before="0"/>
              <w:ind w:left="1310" w:hanging="567"/>
            </w:pPr>
            <w:r w:rsidRPr="00B34E5E">
              <w:t>kai pasirašomas Darbų perdavimo-priėmimo aktas.</w:t>
            </w:r>
          </w:p>
          <w:p w14:paraId="76402E86" w14:textId="77777777" w:rsidR="007B1A36" w:rsidRPr="00B34E5E" w:rsidRDefault="007B1A36" w:rsidP="00564ACD">
            <w:pPr>
              <w:pStyle w:val="Stilius3"/>
            </w:pPr>
            <w:r w:rsidRPr="00B34E5E">
              <w:t xml:space="preserve">Rangovas, užbaigęs Darbus su prašymu dėl Darbų perdavimo-priėmimo raštu privalo kreiptis į Užsakovą. </w:t>
            </w:r>
          </w:p>
        </w:tc>
      </w:tr>
      <w:tr w:rsidR="007B1A36" w:rsidRPr="00B34E5E" w14:paraId="15BE0493" w14:textId="77777777" w:rsidTr="00AC282D">
        <w:tc>
          <w:tcPr>
            <w:tcW w:w="930" w:type="dxa"/>
            <w:tcBorders>
              <w:top w:val="nil"/>
              <w:left w:val="nil"/>
              <w:bottom w:val="nil"/>
              <w:right w:val="nil"/>
            </w:tcBorders>
          </w:tcPr>
          <w:p w14:paraId="67C21D18" w14:textId="77777777" w:rsidR="007B1A36" w:rsidRPr="00B34E5E" w:rsidRDefault="007B1A36" w:rsidP="00BA0B3E">
            <w:pPr>
              <w:numPr>
                <w:ilvl w:val="0"/>
                <w:numId w:val="16"/>
              </w:numPr>
              <w:spacing w:before="200" w:after="0"/>
              <w:ind w:hanging="578"/>
              <w:rPr>
                <w:rFonts w:ascii="Times New Roman" w:hAnsi="Times New Roman"/>
              </w:rPr>
            </w:pPr>
          </w:p>
        </w:tc>
        <w:tc>
          <w:tcPr>
            <w:tcW w:w="8940" w:type="dxa"/>
            <w:gridSpan w:val="2"/>
            <w:tcBorders>
              <w:top w:val="nil"/>
              <w:left w:val="nil"/>
              <w:bottom w:val="nil"/>
              <w:right w:val="nil"/>
            </w:tcBorders>
          </w:tcPr>
          <w:p w14:paraId="1CE320F3" w14:textId="77777777" w:rsidR="007B1A36" w:rsidRPr="00B34E5E" w:rsidRDefault="007B1A36" w:rsidP="00016AA6">
            <w:pPr>
              <w:pStyle w:val="Stilius3"/>
            </w:pPr>
            <w:r w:rsidRPr="00B34E5E">
              <w:t xml:space="preserve">Užsakovas, gavęs Rangovo prašymą pagal 8.1. punktą, per </w:t>
            </w:r>
            <w:r w:rsidR="00FB23F3">
              <w:t>5 (penkias) darbo dienas</w:t>
            </w:r>
            <w:r w:rsidRPr="00B34E5E">
              <w:t xml:space="preserve"> privalo:</w:t>
            </w:r>
          </w:p>
          <w:p w14:paraId="5073CE16" w14:textId="77777777" w:rsidR="007B1A36" w:rsidRPr="00B34E5E" w:rsidRDefault="007B1A36" w:rsidP="00BA0B3E">
            <w:pPr>
              <w:pStyle w:val="Stilius3"/>
              <w:numPr>
                <w:ilvl w:val="0"/>
                <w:numId w:val="17"/>
              </w:numPr>
              <w:ind w:left="1310" w:hanging="567"/>
            </w:pPr>
            <w:r w:rsidRPr="00B34E5E">
              <w:t xml:space="preserve">atlikti Darbų apžiūrą ir patikrinimą, po kurio, kartu su Rangovu, pasirašyti Darbų perdavimo-priėmimo aktą. Darbų perdavimo-priėmimo aktas gali būti pasirašomas prie jo pridedant smulkių nebaigtų Darbų ar defektų, kurie neturės esminės įtakos Užsakovui naudojant Darbų rezultatą pagal paskirtį, sąrašą. Tokiame sąraše turi būti nurodoma, iki kada nebaigti Darbai ar defektai turi būti pašalinti. </w:t>
            </w:r>
          </w:p>
          <w:p w14:paraId="05B60A99" w14:textId="77777777" w:rsidR="007B1A36" w:rsidRPr="00B34E5E" w:rsidRDefault="007B1A36" w:rsidP="00564ACD">
            <w:pPr>
              <w:pStyle w:val="Stilius3"/>
              <w:ind w:left="743"/>
            </w:pPr>
            <w:r w:rsidRPr="00B34E5E">
              <w:t>arba</w:t>
            </w:r>
          </w:p>
          <w:p w14:paraId="33C13293" w14:textId="77777777" w:rsidR="007B1A36" w:rsidRPr="00B34E5E" w:rsidRDefault="007B1A36" w:rsidP="00BA0B3E">
            <w:pPr>
              <w:pStyle w:val="Stilius3"/>
              <w:numPr>
                <w:ilvl w:val="0"/>
                <w:numId w:val="17"/>
              </w:numPr>
              <w:ind w:left="1310" w:hanging="567"/>
            </w:pPr>
            <w:r w:rsidRPr="00B34E5E">
              <w:t>raštu atsisakyti perimti Darbus nurodant atsisakymo pagrindą ir nurodant Darbus, kuriuos Rangovas privalo atlikti, kad galėtų būti pasirašomas Darbų perdavimo-priėmimo aktas.</w:t>
            </w:r>
          </w:p>
        </w:tc>
      </w:tr>
      <w:tr w:rsidR="007B1A36" w:rsidRPr="00B34E5E" w14:paraId="423E01C4" w14:textId="77777777" w:rsidTr="00AC282D">
        <w:tc>
          <w:tcPr>
            <w:tcW w:w="930" w:type="dxa"/>
            <w:tcBorders>
              <w:top w:val="nil"/>
              <w:left w:val="nil"/>
              <w:bottom w:val="nil"/>
              <w:right w:val="nil"/>
            </w:tcBorders>
          </w:tcPr>
          <w:p w14:paraId="35C246B5" w14:textId="77777777" w:rsidR="007B1A36" w:rsidRPr="00B34E5E" w:rsidRDefault="007B1A36" w:rsidP="00BA0B3E">
            <w:pPr>
              <w:numPr>
                <w:ilvl w:val="0"/>
                <w:numId w:val="16"/>
              </w:numPr>
              <w:spacing w:before="200" w:after="0"/>
              <w:ind w:hanging="578"/>
              <w:rPr>
                <w:rFonts w:ascii="Times New Roman" w:hAnsi="Times New Roman"/>
              </w:rPr>
            </w:pPr>
          </w:p>
        </w:tc>
        <w:tc>
          <w:tcPr>
            <w:tcW w:w="8940" w:type="dxa"/>
            <w:gridSpan w:val="2"/>
            <w:tcBorders>
              <w:top w:val="nil"/>
              <w:left w:val="nil"/>
              <w:bottom w:val="nil"/>
              <w:right w:val="nil"/>
            </w:tcBorders>
          </w:tcPr>
          <w:p w14:paraId="791F5648" w14:textId="77777777" w:rsidR="007B1A36" w:rsidRPr="00B34E5E" w:rsidRDefault="007B1A36" w:rsidP="00B05252">
            <w:pPr>
              <w:pStyle w:val="Stilius3"/>
            </w:pPr>
            <w:r w:rsidRPr="00B34E5E">
              <w:t>Jeigu Užsakovas vengia perimti atliktą Darbą, pasibaigus Sutarties sąlygų 8.2 punkte nustatytam terminui, kai Darbai turėjo būti perimti pagal Sutartį, ir Rangovui raštu įspėjus Užsakovą, turi būti laikoma, kad Darbai yra perimti.</w:t>
            </w:r>
          </w:p>
        </w:tc>
      </w:tr>
      <w:tr w:rsidR="00DD317A" w:rsidRPr="00B34E5E" w14:paraId="17CA1D72" w14:textId="77777777" w:rsidTr="00AC282D">
        <w:tc>
          <w:tcPr>
            <w:tcW w:w="930" w:type="dxa"/>
            <w:tcBorders>
              <w:top w:val="nil"/>
              <w:left w:val="nil"/>
              <w:bottom w:val="nil"/>
              <w:right w:val="nil"/>
            </w:tcBorders>
          </w:tcPr>
          <w:p w14:paraId="5FD68E8C" w14:textId="77777777" w:rsidR="00DD317A" w:rsidRPr="00B34E5E" w:rsidRDefault="00DD317A" w:rsidP="00BA0B3E">
            <w:pPr>
              <w:numPr>
                <w:ilvl w:val="0"/>
                <w:numId w:val="16"/>
              </w:numPr>
              <w:spacing w:before="200" w:after="0"/>
              <w:ind w:hanging="578"/>
              <w:rPr>
                <w:rFonts w:ascii="Times New Roman" w:hAnsi="Times New Roman"/>
              </w:rPr>
            </w:pPr>
          </w:p>
        </w:tc>
        <w:tc>
          <w:tcPr>
            <w:tcW w:w="8940" w:type="dxa"/>
            <w:gridSpan w:val="2"/>
            <w:tcBorders>
              <w:top w:val="nil"/>
              <w:left w:val="nil"/>
              <w:bottom w:val="nil"/>
              <w:right w:val="nil"/>
            </w:tcBorders>
          </w:tcPr>
          <w:p w14:paraId="4527829A" w14:textId="77777777" w:rsidR="00DD317A" w:rsidRPr="00B34E5E" w:rsidRDefault="00DD317A" w:rsidP="00B05252">
            <w:pPr>
              <w:pStyle w:val="Stilius3"/>
            </w:pPr>
            <w:r w:rsidRPr="00B34E5E">
              <w:t xml:space="preserve">Rangovas iki Darbų perdavimo-priėmimo akto pasirašymo dienos privalo pašalinti iš Statybvietės visus dar likusius Rangovo įrengimus, Medžiagų perteklių, šiukšles. </w:t>
            </w:r>
            <w:r w:rsidR="00E06760" w:rsidRPr="00B34E5E">
              <w:t xml:space="preserve">Darbų </w:t>
            </w:r>
            <w:r w:rsidR="00AC01C7" w:rsidRPr="00B34E5E">
              <w:t>perdavimo Užsakovui metu</w:t>
            </w:r>
            <w:r w:rsidR="00706A22" w:rsidRPr="00B34E5E">
              <w:t xml:space="preserve"> </w:t>
            </w:r>
            <w:r w:rsidR="00E06760" w:rsidRPr="00B34E5E">
              <w:t xml:space="preserve">statinys </w:t>
            </w:r>
            <w:r w:rsidRPr="00B34E5E">
              <w:t xml:space="preserve">turi būti švarus ir sutvarkytas. </w:t>
            </w:r>
          </w:p>
        </w:tc>
      </w:tr>
      <w:tr w:rsidR="007B1A36" w:rsidRPr="00B34E5E" w14:paraId="6CEF19C7" w14:textId="77777777" w:rsidTr="00AC282D">
        <w:tc>
          <w:tcPr>
            <w:tcW w:w="9870" w:type="dxa"/>
            <w:gridSpan w:val="3"/>
            <w:tcBorders>
              <w:top w:val="nil"/>
              <w:left w:val="nil"/>
              <w:bottom w:val="nil"/>
              <w:right w:val="nil"/>
            </w:tcBorders>
          </w:tcPr>
          <w:p w14:paraId="3FD86D8A" w14:textId="77777777" w:rsidR="007B1A36" w:rsidRPr="00B34E5E" w:rsidRDefault="007B1A36" w:rsidP="007B1A36">
            <w:pPr>
              <w:pStyle w:val="Stilius1"/>
              <w:ind w:firstLine="0"/>
            </w:pPr>
            <w:r w:rsidRPr="00B34E5E">
              <w:t>SUTARTIES KAINA IR APMOKĖJIMAS</w:t>
            </w:r>
          </w:p>
        </w:tc>
      </w:tr>
      <w:tr w:rsidR="007B1A36" w:rsidRPr="00B34E5E" w14:paraId="653E14BD" w14:textId="77777777" w:rsidTr="00AC282D">
        <w:tc>
          <w:tcPr>
            <w:tcW w:w="930" w:type="dxa"/>
            <w:tcBorders>
              <w:top w:val="nil"/>
              <w:left w:val="nil"/>
              <w:bottom w:val="nil"/>
              <w:right w:val="nil"/>
            </w:tcBorders>
          </w:tcPr>
          <w:p w14:paraId="2BBCCE8C" w14:textId="77777777" w:rsidR="007B1A36" w:rsidRPr="00B34E5E" w:rsidRDefault="007B1A36"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054C9007" w14:textId="12A29E83" w:rsidR="00CF4AB2" w:rsidRPr="00B34E5E" w:rsidRDefault="0070146C" w:rsidP="008019C7">
            <w:pPr>
              <w:pStyle w:val="Stilius3"/>
            </w:pPr>
            <w:r w:rsidRPr="000F692E">
              <w:t>Pradinės</w:t>
            </w:r>
            <w:r>
              <w:t xml:space="preserve"> </w:t>
            </w:r>
            <w:r w:rsidR="007B1A36" w:rsidRPr="00B34E5E">
              <w:t xml:space="preserve">Sutarties </w:t>
            </w:r>
            <w:r w:rsidR="004E282F">
              <w:t>vertė</w:t>
            </w:r>
            <w:r w:rsidR="007B1A36" w:rsidRPr="00B34E5E">
              <w:t xml:space="preserve"> </w:t>
            </w:r>
            <w:r w:rsidR="007B1A36" w:rsidRPr="00CF4AB2">
              <w:t>yra</w:t>
            </w:r>
            <w:r w:rsidR="00541DB8" w:rsidRPr="00CF4AB2">
              <w:t xml:space="preserve"> </w:t>
            </w:r>
            <w:r w:rsidR="00215001">
              <w:t>......</w:t>
            </w:r>
            <w:r w:rsidR="00CF4AB2" w:rsidRPr="00CF4AB2">
              <w:t xml:space="preserve"> </w:t>
            </w:r>
            <w:r w:rsidR="00617362" w:rsidRPr="00CF4AB2">
              <w:t>eur (</w:t>
            </w:r>
            <w:r w:rsidR="00215001">
              <w:t>................</w:t>
            </w:r>
            <w:r w:rsidR="00617362" w:rsidRPr="00CF4AB2">
              <w:t>)</w:t>
            </w:r>
            <w:r w:rsidR="00CF4AB2" w:rsidRPr="00CF4AB2">
              <w:t xml:space="preserve"> su PVM</w:t>
            </w:r>
            <w:r w:rsidR="007B1A36" w:rsidRPr="00CF4AB2">
              <w:t xml:space="preserve">, iš kurių PVM sudaro </w:t>
            </w:r>
            <w:r w:rsidR="00215001">
              <w:t>..........</w:t>
            </w:r>
            <w:r w:rsidR="00CF4AB2" w:rsidRPr="00CF4AB2">
              <w:t xml:space="preserve"> eur (</w:t>
            </w:r>
            <w:r w:rsidR="00215001">
              <w:t>..............</w:t>
            </w:r>
            <w:r w:rsidR="00CF4AB2" w:rsidRPr="00CF4AB2">
              <w:t xml:space="preserve">) eurų, suma be PVM - </w:t>
            </w:r>
            <w:r w:rsidR="00215001">
              <w:t>..........</w:t>
            </w:r>
            <w:r w:rsidR="00CF4AB2" w:rsidRPr="00CF4AB2">
              <w:t xml:space="preserve"> eur (</w:t>
            </w:r>
            <w:r w:rsidR="00215001">
              <w:t>................</w:t>
            </w:r>
            <w:r w:rsidR="00CF4AB2" w:rsidRPr="00CF4AB2">
              <w:t>)</w:t>
            </w:r>
            <w:r w:rsidR="007B1A36" w:rsidRPr="00B34E5E">
              <w:t>. Jei suma skaičiais neatitinka sumos žodžiais, teisinga laikoma suma žodžiais.</w:t>
            </w:r>
          </w:p>
        </w:tc>
      </w:tr>
      <w:tr w:rsidR="00FC02C5" w:rsidRPr="00B34E5E" w14:paraId="0CCE307A" w14:textId="77777777" w:rsidTr="00AC282D">
        <w:tc>
          <w:tcPr>
            <w:tcW w:w="930" w:type="dxa"/>
            <w:tcBorders>
              <w:top w:val="nil"/>
              <w:left w:val="nil"/>
              <w:bottom w:val="nil"/>
              <w:right w:val="nil"/>
            </w:tcBorders>
          </w:tcPr>
          <w:p w14:paraId="19AE7958" w14:textId="77777777" w:rsidR="00FC02C5" w:rsidRPr="00B34E5E" w:rsidRDefault="00FC02C5"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5571E0E9" w14:textId="77777777" w:rsidR="009A23EE" w:rsidRPr="00B34E5E" w:rsidRDefault="00FC02C5" w:rsidP="008019C7">
            <w:pPr>
              <w:pStyle w:val="Stilius3"/>
            </w:pPr>
            <w:r w:rsidRPr="00DE12B2">
              <w:t>Šiai Sutarčiai taikoma fiksuoto įkainio kainodara. Rangovui tinkamai atlikus Darbus, Užsakovas turi sumokėti Rangovui už faktinį atliktų, sutartyje numatytų, darbų kiekį pagal darbų įkainius, neviršijant pradinės sutarties vertės, o jei numatyta galimybė įsigyti papildomus kiekius – ir papildomiems darbų kiekiams skirtos lėšų sumos. Darbai, viršijantys šiame papunktyje numatytas vertes, turi būti įsigyjami atliekant sutarties keitimą Įstatymuose nustatyta tvarka.</w:t>
            </w:r>
          </w:p>
        </w:tc>
      </w:tr>
      <w:tr w:rsidR="007B1A36" w:rsidRPr="00B34E5E" w14:paraId="4823914A" w14:textId="77777777" w:rsidTr="00AC282D">
        <w:tc>
          <w:tcPr>
            <w:tcW w:w="930" w:type="dxa"/>
            <w:tcBorders>
              <w:top w:val="nil"/>
              <w:left w:val="nil"/>
              <w:bottom w:val="nil"/>
              <w:right w:val="nil"/>
            </w:tcBorders>
          </w:tcPr>
          <w:p w14:paraId="5D266606" w14:textId="77777777" w:rsidR="007B1A36" w:rsidRPr="00B34E5E" w:rsidRDefault="007B1A36"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2524ECBE" w14:textId="77777777" w:rsidR="00FC02C5" w:rsidRDefault="00FC02C5" w:rsidP="00130B97">
            <w:pPr>
              <w:pStyle w:val="Stilius3"/>
              <w:spacing w:before="0"/>
            </w:pPr>
            <w:r>
              <w:t xml:space="preserve">Tiesioginio </w:t>
            </w:r>
            <w:r w:rsidRPr="00FC02C5">
              <w:t>atsiskaitymo Rangovo pasitelkiamiems s</w:t>
            </w:r>
            <w:r>
              <w:t>ubrangovams</w:t>
            </w:r>
            <w:r w:rsidRPr="00FC02C5">
              <w:t xml:space="preserve"> galimybės įgyvendinamos šia tvarka: </w:t>
            </w:r>
          </w:p>
          <w:p w14:paraId="149AF278" w14:textId="77777777" w:rsidR="00FC02C5" w:rsidRDefault="00FC02C5" w:rsidP="00130B97">
            <w:pPr>
              <w:pStyle w:val="Stilius3"/>
              <w:spacing w:before="0"/>
            </w:pPr>
            <w:r>
              <w:t xml:space="preserve">9.3.1. </w:t>
            </w:r>
            <w:r w:rsidRPr="00FC02C5">
              <w:t>Sub</w:t>
            </w:r>
            <w:r>
              <w:t>rangovas</w:t>
            </w:r>
            <w:r w:rsidRPr="00FC02C5">
              <w:t>, norėdamas, kad Užsakovas tiesiogiai atsiskaitytų su juo pateikia prašymą Užsakovui ir inicijuoja trišalės sutarties tarp jo, Užsakovo ir Rangovo sudarymą. Sutartis turi būti sudaryta ne vėliau kaip iki Užsakovo atsiskaitymo su su</w:t>
            </w:r>
            <w:r w:rsidR="00196A2B">
              <w:t>brangovu</w:t>
            </w:r>
            <w:r w:rsidRPr="00FC02C5">
              <w:t>. Šioje sutartyje nurodoma Rangovo teisė prieštarauti nepagrįstiems mokėjimams, tiesioginio atsiskaitymo su su</w:t>
            </w:r>
            <w:r w:rsidR="00196A2B">
              <w:t>brangovu</w:t>
            </w:r>
            <w:r w:rsidRPr="00FC02C5">
              <w:t xml:space="preserve"> tvarka, atsižvelgiant į pirkimo dokumentuose ir sub</w:t>
            </w:r>
            <w:r w:rsidR="00196A2B">
              <w:t>rangos</w:t>
            </w:r>
            <w:r w:rsidRPr="00FC02C5">
              <w:t xml:space="preserve"> sutartyje nustatytus reikalavimus; </w:t>
            </w:r>
          </w:p>
          <w:p w14:paraId="175496F9" w14:textId="77777777" w:rsidR="00196A2B" w:rsidRPr="00196A2B" w:rsidRDefault="00196A2B" w:rsidP="00130B97">
            <w:pPr>
              <w:pStyle w:val="Stilius3"/>
              <w:spacing w:before="0"/>
            </w:pPr>
            <w:r>
              <w:t xml:space="preserve">9.3.2. </w:t>
            </w:r>
            <w:r w:rsidRPr="00196A2B">
              <w:t>Sub</w:t>
            </w:r>
            <w:r>
              <w:t>rangovas</w:t>
            </w:r>
            <w:r w:rsidRPr="00196A2B">
              <w:t>, prieš pateikdamas sąskaitą Užsakovui, turi ją suderinti su Rangovu. Suderinimas laikomas tinkamu, kai sub</w:t>
            </w:r>
            <w:r>
              <w:t>rangovo</w:t>
            </w:r>
            <w:r w:rsidRPr="00196A2B">
              <w:t xml:space="preserve"> išrašytą sąskaitą raštu patvirtina atsakingas Rangovo atstovas, kuris yra nurodytas trišalėje sutartyje. Užsakovo atlikti mokėjimai sub</w:t>
            </w:r>
            <w:r>
              <w:t>rangovui</w:t>
            </w:r>
            <w:r w:rsidRPr="00196A2B">
              <w:t xml:space="preserve"> pagal jo pateiktas sąskaitas atitinkamai mažina sumą, kurią Užsakovas turi sumokėti Rangovui pagal Pirkimo sutarties sąlygas ir tvarką. Rangovas, išrašydamas ir pateikdamas sąskaitas Užsakovui, atitinkamai į jas neįtraukia su</w:t>
            </w:r>
            <w:r>
              <w:t>brangovo</w:t>
            </w:r>
            <w:r w:rsidRPr="00196A2B">
              <w:t xml:space="preserve"> tiesiogiai Užsakovui pateiktų ir Rangovo patvirtintų sąskaitų sumų; </w:t>
            </w:r>
          </w:p>
          <w:p w14:paraId="23309CD6" w14:textId="77777777" w:rsidR="00196A2B" w:rsidRPr="00196A2B" w:rsidRDefault="00196A2B" w:rsidP="00130B97">
            <w:pPr>
              <w:pStyle w:val="Stilius3"/>
              <w:spacing w:before="0"/>
            </w:pPr>
            <w:r>
              <w:t xml:space="preserve">9.3.2. </w:t>
            </w:r>
            <w:r w:rsidRPr="00196A2B">
              <w:t>Tiesioginis atsiskaitymas su sub</w:t>
            </w:r>
            <w:r>
              <w:t xml:space="preserve">rangovu </w:t>
            </w:r>
            <w:r w:rsidRPr="00196A2B">
              <w:t>neatleidžia Rangovo nuo jo prisiimtų įsipareigojimų pagal sudarytą Pirkimo sutartį. Nepaisant nustatyto galimo tiesioginio atsiskaitymo su sub</w:t>
            </w:r>
            <w:r>
              <w:t>rangovu</w:t>
            </w:r>
            <w:r w:rsidRPr="00196A2B">
              <w:t>, Rangovui Pirkimo sutartimi numatytos teisės, pareigos ir kiti įsipareigojimai nepereina sub</w:t>
            </w:r>
            <w:r>
              <w:t>rangovui</w:t>
            </w:r>
            <w:r w:rsidRPr="00196A2B">
              <w:t>;</w:t>
            </w:r>
          </w:p>
          <w:p w14:paraId="1AFD7112" w14:textId="77777777" w:rsidR="00196A2B" w:rsidRPr="00196A2B" w:rsidRDefault="00196A2B" w:rsidP="00130B97">
            <w:pPr>
              <w:pStyle w:val="Stilius3"/>
              <w:spacing w:before="0"/>
            </w:pPr>
            <w:r>
              <w:t xml:space="preserve">9.3.3. </w:t>
            </w:r>
            <w:r w:rsidRPr="00196A2B">
              <w:t>Jei dėl tiesioginio atsiskaitymo su sub</w:t>
            </w:r>
            <w:r>
              <w:t>rangovu</w:t>
            </w:r>
            <w:r w:rsidRPr="00196A2B">
              <w:t xml:space="preserve"> faktiškai nesutampa Rangovo ir sub</w:t>
            </w:r>
            <w:r>
              <w:t>rangovo</w:t>
            </w:r>
            <w:r w:rsidRPr="00196A2B">
              <w:t xml:space="preserve"> mokėtinos sumos, rizika prieš Užsakovą tenka Rangovui ir neatitikimai pašalinami Rangovo sąskaita. </w:t>
            </w:r>
          </w:p>
          <w:p w14:paraId="07E78347" w14:textId="77777777" w:rsidR="00196A2B" w:rsidRDefault="00196A2B" w:rsidP="00130B97">
            <w:pPr>
              <w:pStyle w:val="Stilius3"/>
              <w:spacing w:before="0"/>
            </w:pPr>
            <w:r>
              <w:t xml:space="preserve">9.3.4. </w:t>
            </w:r>
            <w:r w:rsidRPr="00196A2B">
              <w:t>Atsiskaitymas su sub</w:t>
            </w:r>
            <w:r>
              <w:t>rangovu</w:t>
            </w:r>
            <w:r w:rsidRPr="00196A2B">
              <w:t xml:space="preserve"> vykdomas per </w:t>
            </w:r>
            <w:r w:rsidR="00331AF3">
              <w:t>30</w:t>
            </w:r>
            <w:r w:rsidRPr="00196A2B">
              <w:t xml:space="preserve"> (</w:t>
            </w:r>
            <w:r w:rsidR="00331AF3">
              <w:t>tris</w:t>
            </w:r>
            <w:r w:rsidRPr="00196A2B">
              <w:t xml:space="preserve">dešimt) kalendorinių dienų nuo tinkamos sąskaitos faktūros pateikimo Užsakovui. </w:t>
            </w:r>
          </w:p>
          <w:p w14:paraId="57A3F60F" w14:textId="77777777" w:rsidR="00FC02C5" w:rsidRPr="00D85B8C" w:rsidRDefault="00196A2B" w:rsidP="00130B97">
            <w:pPr>
              <w:pStyle w:val="Stilius3"/>
              <w:spacing w:before="0"/>
            </w:pPr>
            <w:r>
              <w:t xml:space="preserve">9.3.4. </w:t>
            </w:r>
            <w:r w:rsidRPr="00196A2B">
              <w:t>Atsiskaitymai su sub</w:t>
            </w:r>
            <w:r>
              <w:t>rangovu</w:t>
            </w:r>
            <w:r w:rsidRPr="00196A2B">
              <w:t xml:space="preserve"> atliekami trišalėje sutartyje nustatyta tvarka, atsižvelgiant į Pirkimo sutartyje nustatytą kainodarą. Su </w:t>
            </w:r>
            <w:r w:rsidR="008F5BED">
              <w:t>subrangovais</w:t>
            </w:r>
            <w:r w:rsidRPr="00196A2B">
              <w:t xml:space="preserve"> gali būti atsiskaitoma tik po to, kai pilnai suteiktos v</w:t>
            </w:r>
            <w:r w:rsidR="008F5BED">
              <w:t>isi</w:t>
            </w:r>
            <w:r w:rsidRPr="00196A2B">
              <w:t xml:space="preserve"> šioje sutartyje numatyt</w:t>
            </w:r>
            <w:r w:rsidR="008F5BED">
              <w:t>i</w:t>
            </w:r>
            <w:r w:rsidRPr="00196A2B">
              <w:t xml:space="preserve"> </w:t>
            </w:r>
            <w:r w:rsidR="008F5BED">
              <w:t xml:space="preserve">Darbai </w:t>
            </w:r>
            <w:r w:rsidRPr="00196A2B">
              <w:t xml:space="preserve">ir pasirašytas </w:t>
            </w:r>
            <w:r w:rsidR="008F5BED">
              <w:t xml:space="preserve">Darbų </w:t>
            </w:r>
            <w:r w:rsidRPr="00196A2B">
              <w:t xml:space="preserve"> perdavimo-priėmimo aktas. </w:t>
            </w:r>
          </w:p>
        </w:tc>
      </w:tr>
      <w:tr w:rsidR="007B1A36" w:rsidRPr="00B34E5E" w14:paraId="367F1668" w14:textId="77777777" w:rsidTr="00AC282D">
        <w:tc>
          <w:tcPr>
            <w:tcW w:w="930" w:type="dxa"/>
            <w:tcBorders>
              <w:top w:val="nil"/>
              <w:left w:val="nil"/>
              <w:bottom w:val="nil"/>
              <w:right w:val="nil"/>
            </w:tcBorders>
          </w:tcPr>
          <w:p w14:paraId="178996AE" w14:textId="77777777" w:rsidR="007B1A36" w:rsidRPr="00B34E5E" w:rsidRDefault="007B1A36" w:rsidP="00845947">
            <w:pPr>
              <w:spacing w:before="200" w:after="0"/>
              <w:ind w:left="360"/>
              <w:rPr>
                <w:rFonts w:ascii="Times New Roman" w:hAnsi="Times New Roman"/>
              </w:rPr>
            </w:pPr>
          </w:p>
        </w:tc>
        <w:tc>
          <w:tcPr>
            <w:tcW w:w="8940" w:type="dxa"/>
            <w:gridSpan w:val="2"/>
            <w:tcBorders>
              <w:top w:val="nil"/>
              <w:left w:val="nil"/>
              <w:bottom w:val="nil"/>
              <w:right w:val="nil"/>
            </w:tcBorders>
          </w:tcPr>
          <w:p w14:paraId="1466600A" w14:textId="77777777" w:rsidR="007B1A36" w:rsidRPr="00B34E5E" w:rsidRDefault="007B1A36" w:rsidP="00130B97">
            <w:pPr>
              <w:pStyle w:val="Stilius3"/>
              <w:spacing w:before="0"/>
            </w:pPr>
          </w:p>
        </w:tc>
      </w:tr>
      <w:tr w:rsidR="007B1A36" w:rsidRPr="00B34E5E" w14:paraId="73E830CA" w14:textId="77777777" w:rsidTr="00AC282D">
        <w:tc>
          <w:tcPr>
            <w:tcW w:w="930" w:type="dxa"/>
            <w:tcBorders>
              <w:top w:val="nil"/>
              <w:left w:val="nil"/>
              <w:bottom w:val="nil"/>
              <w:right w:val="nil"/>
            </w:tcBorders>
          </w:tcPr>
          <w:p w14:paraId="448B6527" w14:textId="77777777" w:rsidR="007B1A36" w:rsidRPr="00B34E5E" w:rsidRDefault="007B1A36"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32B46D0C" w14:textId="77777777" w:rsidR="007B1A36" w:rsidRPr="00B34E5E" w:rsidRDefault="007B1A36" w:rsidP="00130B97">
            <w:pPr>
              <w:pStyle w:val="Stilius3"/>
              <w:spacing w:before="0"/>
            </w:pPr>
            <w:r w:rsidRPr="00B34E5E">
              <w:t>Apmokėjimo už tinkamai pagal Sutartį atliktus Darbus sumai nustatyti turi būti taikom</w:t>
            </w:r>
            <w:r w:rsidR="008F5BED">
              <w:t>i</w:t>
            </w:r>
            <w:r w:rsidRPr="00B34E5E">
              <w:t xml:space="preserve"> </w:t>
            </w:r>
            <w:r w:rsidR="008F5BED">
              <w:t xml:space="preserve">Kiekių sąraše </w:t>
            </w:r>
            <w:r w:rsidRPr="00B34E5E">
              <w:t xml:space="preserve"> nurodyt</w:t>
            </w:r>
            <w:r w:rsidR="008F5BED">
              <w:t>i</w:t>
            </w:r>
            <w:r w:rsidRPr="00B34E5E">
              <w:t xml:space="preserve"> fiksuot</w:t>
            </w:r>
            <w:r w:rsidR="008F5BED">
              <w:t>i</w:t>
            </w:r>
            <w:r w:rsidRPr="00B34E5E">
              <w:t xml:space="preserve"> Darbų </w:t>
            </w:r>
            <w:r w:rsidR="008F5BED">
              <w:t xml:space="preserve"> į</w:t>
            </w:r>
            <w:r w:rsidRPr="00B34E5E">
              <w:t>kain</w:t>
            </w:r>
            <w:r w:rsidR="008F5BED">
              <w:t>iai</w:t>
            </w:r>
            <w:r w:rsidRPr="00B34E5E">
              <w:t xml:space="preserve">. </w:t>
            </w:r>
          </w:p>
          <w:p w14:paraId="4EC84411" w14:textId="56882253" w:rsidR="007B1A36" w:rsidRPr="00B34E5E" w:rsidRDefault="008F5BED" w:rsidP="00130B97">
            <w:pPr>
              <w:pStyle w:val="Stilius3"/>
              <w:spacing w:before="0"/>
            </w:pPr>
            <w:r>
              <w:t>Kiekių sąraše</w:t>
            </w:r>
            <w:r w:rsidR="007B1A36" w:rsidRPr="00B34E5E">
              <w:t xml:space="preserve"> nurodyt</w:t>
            </w:r>
            <w:r>
              <w:t>i</w:t>
            </w:r>
            <w:r w:rsidR="007B1A36" w:rsidRPr="00B34E5E">
              <w:t xml:space="preserve"> Darb</w:t>
            </w:r>
            <w:r>
              <w:t>ai</w:t>
            </w:r>
            <w:r w:rsidR="007B1A36" w:rsidRPr="00B34E5E">
              <w:t xml:space="preserve"> gali būti sumokėt</w:t>
            </w:r>
            <w:r>
              <w:t>i</w:t>
            </w:r>
            <w:r w:rsidR="007B1A36" w:rsidRPr="00B34E5E">
              <w:t xml:space="preserve"> Rangovui dalimis atsižvelgiant į faktiškai atlikt</w:t>
            </w:r>
            <w:r>
              <w:t>us</w:t>
            </w:r>
            <w:r w:rsidR="007B1A36" w:rsidRPr="00B34E5E">
              <w:t xml:space="preserve"> Darb</w:t>
            </w:r>
            <w:r>
              <w:t>us</w:t>
            </w:r>
            <w:r w:rsidR="00C05679" w:rsidRPr="00B34E5E">
              <w:t>, 9.</w:t>
            </w:r>
            <w:r w:rsidR="00845947">
              <w:t>5</w:t>
            </w:r>
            <w:r w:rsidR="00C05679" w:rsidRPr="00B34E5E">
              <w:t xml:space="preserve"> punkte numatyta tvarka</w:t>
            </w:r>
            <w:r w:rsidR="007B1A36" w:rsidRPr="00B34E5E">
              <w:t>. Tokiu atveju, Rangovo prašymu, Užsakovas, patikrindamas dalinai atlikt</w:t>
            </w:r>
            <w:r>
              <w:t>ų</w:t>
            </w:r>
            <w:r w:rsidR="007B1A36" w:rsidRPr="00B34E5E">
              <w:t xml:space="preserve"> Darb</w:t>
            </w:r>
            <w:r>
              <w:t>ų</w:t>
            </w:r>
            <w:r w:rsidR="007B1A36" w:rsidRPr="00B34E5E">
              <w:t xml:space="preserve"> apimtį, turi įvertinti, kok</w:t>
            </w:r>
            <w:r>
              <w:t>ia</w:t>
            </w:r>
            <w:r w:rsidR="007B1A36" w:rsidRPr="00B34E5E">
              <w:t xml:space="preserve"> </w:t>
            </w:r>
            <w:r>
              <w:t xml:space="preserve">Kiekių sąraše </w:t>
            </w:r>
            <w:r w:rsidR="007B1A36" w:rsidRPr="00B34E5E">
              <w:t xml:space="preserve"> numatyt</w:t>
            </w:r>
            <w:r>
              <w:t>a</w:t>
            </w:r>
            <w:r w:rsidR="007B1A36" w:rsidRPr="00B34E5E">
              <w:t xml:space="preserve"> Darb</w:t>
            </w:r>
            <w:r>
              <w:t>ų</w:t>
            </w:r>
            <w:r w:rsidR="007B1A36" w:rsidRPr="00B34E5E">
              <w:t xml:space="preserve"> dalis procentais yra faktiškai atlikta ir pranešti Rangovui.</w:t>
            </w:r>
          </w:p>
        </w:tc>
      </w:tr>
      <w:tr w:rsidR="007B1A36" w:rsidRPr="00B34E5E" w14:paraId="7C9D9033" w14:textId="77777777" w:rsidTr="00AC282D">
        <w:tc>
          <w:tcPr>
            <w:tcW w:w="930" w:type="dxa"/>
            <w:tcBorders>
              <w:top w:val="nil"/>
              <w:left w:val="nil"/>
              <w:bottom w:val="nil"/>
              <w:right w:val="nil"/>
            </w:tcBorders>
          </w:tcPr>
          <w:p w14:paraId="2DA4B5D0" w14:textId="77777777" w:rsidR="007B1A36" w:rsidRPr="00B34E5E" w:rsidRDefault="007B1A36" w:rsidP="009A23EE">
            <w:pPr>
              <w:numPr>
                <w:ilvl w:val="0"/>
                <w:numId w:val="24"/>
              </w:numPr>
              <w:spacing w:before="200" w:after="0"/>
              <w:ind w:hanging="541"/>
              <w:rPr>
                <w:rFonts w:ascii="Times New Roman" w:hAnsi="Times New Roman"/>
              </w:rPr>
            </w:pPr>
          </w:p>
        </w:tc>
        <w:tc>
          <w:tcPr>
            <w:tcW w:w="8940" w:type="dxa"/>
            <w:gridSpan w:val="2"/>
            <w:tcBorders>
              <w:top w:val="nil"/>
              <w:left w:val="nil"/>
              <w:bottom w:val="nil"/>
              <w:right w:val="nil"/>
            </w:tcBorders>
          </w:tcPr>
          <w:p w14:paraId="22DFACEE" w14:textId="77777777" w:rsidR="007B1A36" w:rsidRPr="00B34E5E" w:rsidRDefault="007B1A36" w:rsidP="00092DC6">
            <w:pPr>
              <w:pStyle w:val="Stilius3"/>
              <w:spacing w:after="240"/>
            </w:pPr>
            <w:r w:rsidRPr="00B34E5E">
              <w:t xml:space="preserve">Tarpiniam mokėjimui gauti, Rangovas privalo pateikti Užsakovui atliktų darbų akto du egzempliorius ir PVM sąskaitą faktūrą. Užsakovas, gavęs šiame punkte minimus dokumentus, per </w:t>
            </w:r>
            <w:r w:rsidR="00C05679" w:rsidRPr="00B34E5E">
              <w:t>10</w:t>
            </w:r>
            <w:r w:rsidRPr="00B34E5E">
              <w:t xml:space="preserve"> dien</w:t>
            </w:r>
            <w:r w:rsidR="00C05679" w:rsidRPr="00B34E5E">
              <w:t>ų</w:t>
            </w:r>
            <w:r w:rsidRPr="00B34E5E">
              <w:t xml:space="preserve"> privalo patvirtinti pasirašydamas atliktų darbų aktą išskyrus atvejus, jeigu:</w:t>
            </w:r>
          </w:p>
          <w:p w14:paraId="79F9DB0F" w14:textId="77777777" w:rsidR="007B1A36" w:rsidRPr="00B34E5E" w:rsidRDefault="007B1A36" w:rsidP="00BA0B3E">
            <w:pPr>
              <w:pStyle w:val="Stilius3"/>
              <w:numPr>
                <w:ilvl w:val="0"/>
                <w:numId w:val="26"/>
              </w:numPr>
              <w:spacing w:before="0"/>
              <w:ind w:left="1255" w:hanging="567"/>
            </w:pPr>
            <w:r w:rsidRPr="00B34E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55BBEC" w14:textId="77777777" w:rsidR="007B1A36" w:rsidRPr="00B34E5E" w:rsidRDefault="007B1A36" w:rsidP="00BA0B3E">
            <w:pPr>
              <w:pStyle w:val="Stilius3"/>
              <w:numPr>
                <w:ilvl w:val="0"/>
                <w:numId w:val="26"/>
              </w:numPr>
              <w:spacing w:before="0"/>
              <w:ind w:left="1255" w:hanging="567"/>
            </w:pPr>
            <w:r w:rsidRPr="00B34E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1170EBF" w14:textId="77777777" w:rsidR="007B4AC0" w:rsidRPr="00B34E5E" w:rsidRDefault="007B1A36" w:rsidP="00B049DE">
            <w:pPr>
              <w:pStyle w:val="Stilius3"/>
              <w:spacing w:before="120"/>
            </w:pPr>
            <w:r w:rsidRPr="00B34E5E">
              <w:lastRenderedPageBreak/>
              <w:t>Jeigu Užsakovas per šiame punkte nustatytą terminą Rangovo pateiktų mokėjimo dokumentų nepatvirtina ir nepateikia nepatvirtinimo priežasčių, turi būti laikoma, kad Rangovo prašoma apmokėti suma yra teisinga.</w:t>
            </w:r>
          </w:p>
        </w:tc>
      </w:tr>
      <w:tr w:rsidR="007B1A36" w:rsidRPr="00065AFA" w14:paraId="784272CB" w14:textId="77777777" w:rsidTr="00AC282D">
        <w:tc>
          <w:tcPr>
            <w:tcW w:w="930" w:type="dxa"/>
            <w:tcBorders>
              <w:top w:val="nil"/>
              <w:left w:val="nil"/>
              <w:bottom w:val="nil"/>
              <w:right w:val="nil"/>
            </w:tcBorders>
          </w:tcPr>
          <w:p w14:paraId="049D71E0" w14:textId="77777777" w:rsidR="007B1A36" w:rsidRPr="00B34E5E" w:rsidRDefault="007B1A36"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01E2E39B" w14:textId="594C624B" w:rsidR="007B1A36" w:rsidRPr="00065AFA" w:rsidRDefault="007B1A36" w:rsidP="000F692E">
            <w:pPr>
              <w:pStyle w:val="Stilius3"/>
              <w:spacing w:after="240"/>
            </w:pPr>
            <w:r w:rsidRPr="00065AFA">
              <w:t>Užsakovas privalo mokėti Rangovui</w:t>
            </w:r>
            <w:r w:rsidR="000F692E">
              <w:t xml:space="preserve"> </w:t>
            </w:r>
            <w:r w:rsidRPr="00065AFA">
              <w:t xml:space="preserve">sumą, patvirtintą Rangovo pateiktuose mokėjimo dokumentuose per </w:t>
            </w:r>
            <w:r w:rsidR="00331AF3">
              <w:t>3</w:t>
            </w:r>
            <w:r w:rsidR="00C72BB0" w:rsidRPr="00065AFA">
              <w:t>0 (</w:t>
            </w:r>
            <w:r w:rsidR="00331AF3">
              <w:t>tris</w:t>
            </w:r>
            <w:r w:rsidR="00D5764A" w:rsidRPr="00065AFA">
              <w:t>dešimt</w:t>
            </w:r>
            <w:r w:rsidR="00C72BB0" w:rsidRPr="00065AFA">
              <w:t xml:space="preserve">) </w:t>
            </w:r>
            <w:r w:rsidRPr="00065AFA">
              <w:rPr>
                <w:i/>
              </w:rPr>
              <w:t xml:space="preserve"> </w:t>
            </w:r>
            <w:r w:rsidRPr="00065AFA">
              <w:t xml:space="preserve">dienų nuo Rangovo </w:t>
            </w:r>
            <w:r w:rsidR="00C479F4">
              <w:t xml:space="preserve">SABIS </w:t>
            </w:r>
            <w:r w:rsidRPr="00065AFA">
              <w:t>pateiktų mokėjimo dokumentų patvirtinimo.</w:t>
            </w:r>
          </w:p>
        </w:tc>
      </w:tr>
      <w:tr w:rsidR="000F692E" w:rsidRPr="00B34E5E" w14:paraId="11705D85" w14:textId="77777777" w:rsidTr="00AC282D">
        <w:tc>
          <w:tcPr>
            <w:tcW w:w="930" w:type="dxa"/>
            <w:tcBorders>
              <w:top w:val="nil"/>
              <w:left w:val="nil"/>
              <w:bottom w:val="nil"/>
              <w:right w:val="nil"/>
            </w:tcBorders>
          </w:tcPr>
          <w:p w14:paraId="65967573" w14:textId="77777777" w:rsidR="000F692E" w:rsidRPr="00B34E5E" w:rsidRDefault="000F692E"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5824A8E6" w14:textId="0E4BA363" w:rsidR="000F692E" w:rsidRPr="00B34E5E" w:rsidRDefault="000F692E" w:rsidP="008E71D5">
            <w:pPr>
              <w:pStyle w:val="Stilius3"/>
            </w:pPr>
            <w:r>
              <w:t>Rangov</w:t>
            </w:r>
            <w:r w:rsidRPr="000F692E">
              <w:t xml:space="preserve">ui pageidaujant, </w:t>
            </w:r>
            <w:r>
              <w:t xml:space="preserve">Užsakovas gali </w:t>
            </w:r>
            <w:r w:rsidRPr="000F692E">
              <w:t>sumok</w:t>
            </w:r>
            <w:r>
              <w:t>ėti</w:t>
            </w:r>
            <w:r w:rsidRPr="000F692E">
              <w:t xml:space="preserve"> 100 (šimto) procentų Sutarties vertės avansą. Dėl išankstinio mokėjimo Tiekėjas turi kreiptis </w:t>
            </w:r>
            <w:r w:rsidR="006A543D">
              <w:t xml:space="preserve">ne vėliau kaip </w:t>
            </w:r>
            <w:r w:rsidRPr="000F692E">
              <w:t>per 3 (tris) darbo dienas nuo Sutarties įsigaliojimo, pateikdamas išankstinio mokėjimo sąskaitą faktūrą. Pirkėjas sumoka avansą ne vėliau kaip per 1</w:t>
            </w:r>
            <w:r>
              <w:t>0</w:t>
            </w:r>
            <w:r w:rsidRPr="000F692E">
              <w:t xml:space="preserve"> (</w:t>
            </w:r>
            <w:r>
              <w:t xml:space="preserve">dešimt) </w:t>
            </w:r>
            <w:r w:rsidRPr="000F692E">
              <w:t>dienų nuo išankstinio mokėjimo sąskaitos faktūros gavimo.</w:t>
            </w:r>
          </w:p>
        </w:tc>
      </w:tr>
      <w:tr w:rsidR="007B1A36" w:rsidRPr="00B34E5E" w14:paraId="781249BD" w14:textId="77777777" w:rsidTr="00AC282D">
        <w:tc>
          <w:tcPr>
            <w:tcW w:w="930" w:type="dxa"/>
            <w:tcBorders>
              <w:top w:val="nil"/>
              <w:left w:val="nil"/>
              <w:bottom w:val="nil"/>
              <w:right w:val="nil"/>
            </w:tcBorders>
          </w:tcPr>
          <w:p w14:paraId="283ACC83" w14:textId="77777777" w:rsidR="007B1A36" w:rsidRPr="00B34E5E" w:rsidRDefault="007B1A36"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72C4843F" w14:textId="074C5F8E" w:rsidR="007B1A36" w:rsidRPr="00B34E5E" w:rsidRDefault="007B1A36" w:rsidP="008E71D5">
            <w:pPr>
              <w:pStyle w:val="Stilius3"/>
            </w:pPr>
            <w:r w:rsidRPr="00B34E5E">
              <w:t>Jeigu Rangovas negauna mokėjimo, Sutar</w:t>
            </w:r>
            <w:r w:rsidR="008E71D5" w:rsidRPr="00B34E5E">
              <w:t>ties sąlygų 9.</w:t>
            </w:r>
            <w:r w:rsidR="006A543D">
              <w:t>6</w:t>
            </w:r>
            <w:r w:rsidR="008E71D5" w:rsidRPr="00B34E5E">
              <w:t>. punkte nurodytu</w:t>
            </w:r>
            <w:r w:rsidRPr="00B34E5E">
              <w:t xml:space="preserve"> termin</w:t>
            </w:r>
            <w:r w:rsidR="008E71D5" w:rsidRPr="00B34E5E">
              <w:t>u</w:t>
            </w:r>
            <w:r w:rsidRPr="00B34E5E">
              <w:t xml:space="preserve">, tai jis turi teisę į delspinigius. Delspinigių dėl vėluojančio mokėjimo dydis </w:t>
            </w:r>
            <w:r w:rsidR="0082163E" w:rsidRPr="00552549">
              <w:t>–</w:t>
            </w:r>
            <w:r w:rsidRPr="00552549">
              <w:t xml:space="preserve"> 0,02% </w:t>
            </w:r>
            <w:r w:rsidRPr="00B34E5E">
              <w:t xml:space="preserve">nuo laiku neapmokėtos sumos per dieną. </w:t>
            </w:r>
            <w:r w:rsidR="0082163E" w:rsidRPr="00B34E5E">
              <w:t xml:space="preserve"> </w:t>
            </w:r>
          </w:p>
        </w:tc>
      </w:tr>
      <w:tr w:rsidR="007B1A36" w:rsidRPr="00B34E5E" w14:paraId="3CF72BFA" w14:textId="77777777" w:rsidTr="00AC282D">
        <w:tc>
          <w:tcPr>
            <w:tcW w:w="930" w:type="dxa"/>
            <w:tcBorders>
              <w:top w:val="nil"/>
              <w:left w:val="nil"/>
              <w:bottom w:val="nil"/>
              <w:right w:val="nil"/>
            </w:tcBorders>
          </w:tcPr>
          <w:p w14:paraId="70A3C461" w14:textId="77777777" w:rsidR="007B1A36" w:rsidRPr="00B34E5E" w:rsidRDefault="007B1A36" w:rsidP="00BA0B3E">
            <w:pPr>
              <w:numPr>
                <w:ilvl w:val="0"/>
                <w:numId w:val="24"/>
              </w:numPr>
              <w:spacing w:before="200" w:after="0"/>
              <w:ind w:hanging="578"/>
              <w:rPr>
                <w:rFonts w:ascii="Times New Roman" w:hAnsi="Times New Roman"/>
              </w:rPr>
            </w:pPr>
          </w:p>
        </w:tc>
        <w:tc>
          <w:tcPr>
            <w:tcW w:w="8940" w:type="dxa"/>
            <w:gridSpan w:val="2"/>
            <w:tcBorders>
              <w:top w:val="nil"/>
              <w:left w:val="nil"/>
              <w:bottom w:val="nil"/>
              <w:right w:val="nil"/>
            </w:tcBorders>
          </w:tcPr>
          <w:p w14:paraId="55B1ACA8" w14:textId="77777777" w:rsidR="00CF59EA" w:rsidRPr="00B34E5E" w:rsidRDefault="007B1A36" w:rsidP="00516086">
            <w:pPr>
              <w:pStyle w:val="Stilius3"/>
            </w:pPr>
            <w:r w:rsidRPr="00B34E5E">
              <w:t>Darbų kainos Sutarties galiojimo metu neturi būti keičiamos išskyrus šiame punkte nurodyt</w:t>
            </w:r>
            <w:r w:rsidR="00CF59EA" w:rsidRPr="00B34E5E">
              <w:t>ais</w:t>
            </w:r>
            <w:r w:rsidRPr="00B34E5E">
              <w:t xml:space="preserve"> atvej</w:t>
            </w:r>
            <w:r w:rsidR="00CF59EA" w:rsidRPr="00B34E5E">
              <w:t>ais</w:t>
            </w:r>
            <w:r w:rsidR="002E7F54" w:rsidRPr="00B34E5E">
              <w:t>:</w:t>
            </w:r>
          </w:p>
          <w:p w14:paraId="1C3986C5" w14:textId="77777777" w:rsidR="002E7F54" w:rsidRPr="00B34E5E" w:rsidRDefault="002E7F54" w:rsidP="00BA0B3E">
            <w:pPr>
              <w:numPr>
                <w:ilvl w:val="0"/>
                <w:numId w:val="31"/>
              </w:numPr>
              <w:spacing w:after="120" w:line="240" w:lineRule="auto"/>
              <w:ind w:left="1332" w:hanging="567"/>
              <w:jc w:val="both"/>
              <w:rPr>
                <w:rFonts w:ascii="Times New Roman" w:hAnsi="Times New Roman"/>
              </w:rPr>
            </w:pPr>
            <w:r w:rsidRPr="00B34E5E">
              <w:rPr>
                <w:rFonts w:ascii="Times New Roman" w:hAnsi="Times New Roman"/>
              </w:rPr>
              <w:t xml:space="preserve">esant 10.1. punkte nurodytoms aplinkybėms ir pagal 10.2. punktą įforminus pakeitimą Sutarties kaina gali būti koreguojama </w:t>
            </w:r>
            <w:r w:rsidR="004F7A15">
              <w:rPr>
                <w:rFonts w:ascii="Times New Roman" w:hAnsi="Times New Roman"/>
              </w:rPr>
              <w:t xml:space="preserve">papildomų/ nevykdomų </w:t>
            </w:r>
            <w:r w:rsidRPr="00B34E5E">
              <w:rPr>
                <w:rFonts w:ascii="Times New Roman" w:hAnsi="Times New Roman"/>
              </w:rPr>
              <w:t xml:space="preserve">Darbų sumomis sudarant susitarimą dėl Sutarties kainos koregavimo. </w:t>
            </w:r>
            <w:r w:rsidR="004F7A15">
              <w:rPr>
                <w:rFonts w:ascii="Times New Roman" w:hAnsi="Times New Roman"/>
              </w:rPr>
              <w:t>Papildomų/ nevykdomų</w:t>
            </w:r>
            <w:r w:rsidRPr="00B34E5E">
              <w:rPr>
                <w:rFonts w:ascii="Times New Roman" w:hAnsi="Times New Roman"/>
              </w:rPr>
              <w:t xml:space="preserve"> Darbų kainos apskaičiuojamos žemiau pateikiamais būdas:</w:t>
            </w:r>
          </w:p>
          <w:p w14:paraId="65F3EFF5" w14:textId="77777777" w:rsidR="002E7F54" w:rsidRPr="00B34E5E" w:rsidRDefault="002E7F54" w:rsidP="00BA0B3E">
            <w:pPr>
              <w:numPr>
                <w:ilvl w:val="0"/>
                <w:numId w:val="32"/>
              </w:numPr>
              <w:spacing w:after="120" w:line="240" w:lineRule="auto"/>
              <w:jc w:val="both"/>
              <w:rPr>
                <w:rFonts w:ascii="Times New Roman" w:hAnsi="Times New Roman"/>
              </w:rPr>
            </w:pPr>
            <w:r w:rsidRPr="00B34E5E">
              <w:rPr>
                <w:rFonts w:ascii="Times New Roman" w:hAnsi="Times New Roman"/>
              </w:rPr>
              <w:t xml:space="preserve">pritaikant </w:t>
            </w:r>
            <w:r w:rsidR="00845947" w:rsidRPr="00845947">
              <w:rPr>
                <w:rFonts w:ascii="Times New Roman" w:hAnsi="Times New Roman"/>
              </w:rPr>
              <w:t>tiekėjo pasiūlyme nurodytus įkainius</w:t>
            </w:r>
            <w:r w:rsidRPr="00B34E5E">
              <w:rPr>
                <w:rFonts w:ascii="Times New Roman" w:hAnsi="Times New Roman"/>
              </w:rPr>
              <w:t>;</w:t>
            </w:r>
          </w:p>
          <w:p w14:paraId="5A497347" w14:textId="77777777" w:rsidR="00845947" w:rsidRDefault="00845947" w:rsidP="00BA0B3E">
            <w:pPr>
              <w:numPr>
                <w:ilvl w:val="0"/>
                <w:numId w:val="32"/>
              </w:numPr>
              <w:spacing w:after="120" w:line="240" w:lineRule="auto"/>
              <w:jc w:val="both"/>
              <w:rPr>
                <w:rFonts w:ascii="Times New Roman" w:hAnsi="Times New Roman"/>
              </w:rPr>
            </w:pPr>
            <w:r w:rsidRPr="00845947">
              <w:rPr>
                <w:rFonts w:ascii="Times New Roman" w:hAnsi="Times New Roman"/>
              </w:rPr>
              <w:t>jei įmanoma, išskaičiuojant kainos dalį iš sutartyje įkainotos atskiros pirkimo objekto sudedamosios dalies ar numatyto įkainio, pavyzdžiui, tinkavimo įkainį išskaičiuojant iš sutartyje numatyto „Tinkavimas, glaistymas, dažymas“ darbo įkainio;</w:t>
            </w:r>
          </w:p>
          <w:p w14:paraId="4ED84C80" w14:textId="77777777" w:rsidR="00845947" w:rsidRDefault="00845947" w:rsidP="00BA0B3E">
            <w:pPr>
              <w:numPr>
                <w:ilvl w:val="0"/>
                <w:numId w:val="32"/>
              </w:numPr>
              <w:spacing w:after="120" w:line="240" w:lineRule="auto"/>
              <w:jc w:val="both"/>
              <w:rPr>
                <w:rFonts w:ascii="Times New Roman" w:hAnsi="Times New Roman"/>
              </w:rPr>
            </w:pPr>
            <w:r w:rsidRPr="00845947">
              <w:rPr>
                <w:rFonts w:ascii="Times New Roman" w:hAnsi="Times New Roman"/>
              </w:rPr>
              <w:t>pritaikant sutartyje numatytus panašių darbų įkainius. Panašius darbus turi pagrįsti ir nustatyti pirkimo vykdytojas</w:t>
            </w:r>
            <w:r>
              <w:rPr>
                <w:rFonts w:ascii="Times New Roman" w:hAnsi="Times New Roman"/>
              </w:rPr>
              <w:t>;</w:t>
            </w:r>
          </w:p>
          <w:p w14:paraId="5AFB9EF1" w14:textId="77777777" w:rsidR="00845947" w:rsidRDefault="00845947" w:rsidP="00BA0B3E">
            <w:pPr>
              <w:numPr>
                <w:ilvl w:val="0"/>
                <w:numId w:val="32"/>
              </w:numPr>
              <w:spacing w:after="120" w:line="240" w:lineRule="auto"/>
              <w:jc w:val="both"/>
              <w:rPr>
                <w:rFonts w:ascii="Times New Roman" w:hAnsi="Times New Roman"/>
              </w:rPr>
            </w:pPr>
            <w:r w:rsidRPr="00845947">
              <w:rPr>
                <w:rFonts w:ascii="Times New Roman" w:hAnsi="Times New Roman"/>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20D7898" w14:textId="79C34A3A" w:rsidR="008D63C2" w:rsidRPr="00B34E5E" w:rsidRDefault="002E7F54" w:rsidP="008D63C2">
            <w:pPr>
              <w:numPr>
                <w:ilvl w:val="0"/>
                <w:numId w:val="31"/>
              </w:numPr>
              <w:spacing w:after="120" w:line="240" w:lineRule="auto"/>
              <w:ind w:left="1289" w:hanging="567"/>
              <w:jc w:val="both"/>
            </w:pPr>
            <w:r w:rsidRPr="00845947">
              <w:rPr>
                <w:rFonts w:ascii="Times New Roman" w:hAnsi="Times New Roman"/>
              </w:rPr>
              <w:t xml:space="preserve"> </w:t>
            </w:r>
            <w:r w:rsidR="00845947" w:rsidRPr="00845947">
              <w:rPr>
                <w:rFonts w:ascii="Times New Roman" w:hAnsi="Times New Roman"/>
              </w:rPr>
              <w:t xml:space="preserve">pritaikant </w:t>
            </w:r>
            <w:r w:rsidR="00B93FEB">
              <w:rPr>
                <w:rFonts w:ascii="Times New Roman" w:hAnsi="Times New Roman"/>
              </w:rPr>
              <w:t>S</w:t>
            </w:r>
            <w:r w:rsidR="00845947" w:rsidRPr="00845947">
              <w:rPr>
                <w:rFonts w:ascii="Times New Roman" w:hAnsi="Times New Roman"/>
              </w:rPr>
              <w:t>utartyje numatytus panašių darbų įkainius. Panašius darbus</w:t>
            </w:r>
            <w:r w:rsidR="00845947" w:rsidRPr="00B25399">
              <w:rPr>
                <w:rFonts w:ascii="Times New Roman" w:hAnsi="Times New Roman"/>
              </w:rPr>
              <w:t xml:space="preserve"> turi pagrįsti ir nustatyti pirkimo vykdytojas</w:t>
            </w:r>
            <w:r w:rsidR="008D63C2">
              <w:rPr>
                <w:rFonts w:ascii="Times New Roman" w:hAnsi="Times New Roman"/>
              </w:rPr>
              <w:t>.</w:t>
            </w:r>
            <w:r w:rsidR="00845947" w:rsidRPr="00B25399">
              <w:rPr>
                <w:rFonts w:ascii="Times New Roman" w:hAnsi="Times New Roman"/>
              </w:rPr>
              <w:t xml:space="preserve"> </w:t>
            </w:r>
          </w:p>
          <w:p w14:paraId="6AE70D53" w14:textId="3F99B826" w:rsidR="007B1A36" w:rsidRPr="00B34E5E" w:rsidRDefault="007B1A36" w:rsidP="00CF4432">
            <w:pPr>
              <w:pStyle w:val="Stilius3"/>
              <w:spacing w:before="0"/>
              <w:ind w:left="1287"/>
              <w:rPr>
                <w:highlight w:val="yellow"/>
              </w:rPr>
            </w:pPr>
          </w:p>
        </w:tc>
      </w:tr>
      <w:tr w:rsidR="007B1A36" w:rsidRPr="00B34E5E" w14:paraId="62F76E3C" w14:textId="77777777" w:rsidTr="00AC282D">
        <w:tc>
          <w:tcPr>
            <w:tcW w:w="9870" w:type="dxa"/>
            <w:gridSpan w:val="3"/>
            <w:tcBorders>
              <w:top w:val="nil"/>
              <w:left w:val="nil"/>
              <w:bottom w:val="nil"/>
              <w:right w:val="nil"/>
            </w:tcBorders>
          </w:tcPr>
          <w:p w14:paraId="715EF55A" w14:textId="77777777" w:rsidR="007B1A36" w:rsidRPr="00B34E5E" w:rsidRDefault="007B1A36" w:rsidP="007B1A36">
            <w:pPr>
              <w:pStyle w:val="Stilius1"/>
              <w:ind w:firstLine="0"/>
            </w:pPr>
            <w:r w:rsidRPr="00B34E5E">
              <w:t>PAKEITIMAI</w:t>
            </w:r>
          </w:p>
        </w:tc>
      </w:tr>
      <w:tr w:rsidR="00721E54" w:rsidRPr="00B34E5E" w14:paraId="4F74CEA7" w14:textId="77777777" w:rsidTr="00AC282D">
        <w:trPr>
          <w:trHeight w:val="560"/>
        </w:trPr>
        <w:tc>
          <w:tcPr>
            <w:tcW w:w="930" w:type="dxa"/>
            <w:tcBorders>
              <w:top w:val="nil"/>
              <w:left w:val="nil"/>
              <w:bottom w:val="nil"/>
              <w:right w:val="nil"/>
            </w:tcBorders>
          </w:tcPr>
          <w:p w14:paraId="494CED68" w14:textId="77777777" w:rsidR="00721E54" w:rsidRPr="00B34E5E" w:rsidRDefault="00721E54" w:rsidP="00BA0B3E">
            <w:pPr>
              <w:pStyle w:val="Stilius3"/>
              <w:numPr>
                <w:ilvl w:val="0"/>
                <w:numId w:val="18"/>
              </w:numPr>
              <w:ind w:hanging="578"/>
            </w:pPr>
          </w:p>
        </w:tc>
        <w:tc>
          <w:tcPr>
            <w:tcW w:w="8940" w:type="dxa"/>
            <w:gridSpan w:val="2"/>
            <w:tcBorders>
              <w:top w:val="nil"/>
              <w:left w:val="nil"/>
              <w:bottom w:val="nil"/>
              <w:right w:val="nil"/>
            </w:tcBorders>
          </w:tcPr>
          <w:p w14:paraId="273C810E" w14:textId="77777777" w:rsidR="00721E54" w:rsidRPr="00B34E5E" w:rsidRDefault="00721E54" w:rsidP="000504FB">
            <w:pPr>
              <w:pStyle w:val="Stilius3"/>
            </w:pPr>
            <w:r w:rsidRPr="00B34E5E">
              <w:t>Darbų pakeitimai, būtini Darbams užbaigti, gali būti atliekami tik dėl iki Sutarties pasirašymo nenumatytų, nuo Sutarties Šalių nepriklausančių, aplinkybių ir gali apimti:</w:t>
            </w:r>
          </w:p>
          <w:p w14:paraId="572FBA7F" w14:textId="77777777" w:rsidR="00721E54" w:rsidRPr="00B34E5E" w:rsidRDefault="00721E54" w:rsidP="00BA0B3E">
            <w:pPr>
              <w:pStyle w:val="Stilius3"/>
              <w:numPr>
                <w:ilvl w:val="0"/>
                <w:numId w:val="19"/>
              </w:numPr>
              <w:spacing w:before="120"/>
              <w:ind w:left="1310" w:hanging="709"/>
            </w:pPr>
            <w:r w:rsidRPr="00B34E5E">
              <w:t>bet kurios Darbų dalies montavimo ar įrengimo vietos ar padėties keitimą;</w:t>
            </w:r>
          </w:p>
          <w:p w14:paraId="5D126DC1" w14:textId="77777777" w:rsidR="00867401" w:rsidRPr="00B34E5E" w:rsidRDefault="00721E54" w:rsidP="00BA0B3E">
            <w:pPr>
              <w:pStyle w:val="Stilius3"/>
              <w:numPr>
                <w:ilvl w:val="0"/>
                <w:numId w:val="19"/>
              </w:numPr>
              <w:spacing w:before="0"/>
              <w:ind w:left="1310" w:hanging="708"/>
            </w:pPr>
            <w:r w:rsidRPr="00B34E5E">
              <w:t>bet kurio atskiro Darbo atsisakymą arba Darbo apimties sumažinimą</w:t>
            </w:r>
            <w:r w:rsidR="00300430">
              <w:t>,</w:t>
            </w:r>
            <w:r w:rsidR="002E7F54" w:rsidRPr="00B34E5E">
              <w:t xml:space="preserve"> taip pat Darbo kokybės ar kitų bet kurio atskiro Darbo savybių, Darbų dalies lygių, pozicijų ir (arba) matmenų pakitimus;</w:t>
            </w:r>
          </w:p>
          <w:p w14:paraId="27097A3A" w14:textId="77777777" w:rsidR="00E76307" w:rsidRDefault="00867401" w:rsidP="00BA0B3E">
            <w:pPr>
              <w:pStyle w:val="Stilius3"/>
              <w:numPr>
                <w:ilvl w:val="0"/>
                <w:numId w:val="19"/>
              </w:numPr>
              <w:spacing w:before="0" w:after="120"/>
              <w:ind w:left="1310" w:hanging="709"/>
            </w:pPr>
            <w:r w:rsidRPr="00B34E5E">
              <w:t xml:space="preserve"> bet kurį papildomą Darbą, Įrangą, Medžiagas.</w:t>
            </w:r>
          </w:p>
          <w:p w14:paraId="31A2D93D" w14:textId="77777777" w:rsidR="00D64312" w:rsidRPr="00B34E5E" w:rsidRDefault="00ED2F24" w:rsidP="00ED2F24">
            <w:pPr>
              <w:pStyle w:val="Stilius3"/>
              <w:spacing w:before="0"/>
            </w:pPr>
            <w:r>
              <w:t>N</w:t>
            </w:r>
            <w:r w:rsidRPr="0025197C">
              <w:t>uo Sutarties Šalių nepriklausanči</w:t>
            </w:r>
            <w:r>
              <w:t xml:space="preserve">oms aplinkybėms taip pat priskirtinos ir tokios aplinkybės, kurių atsiradimo rizikos Sutarties šalis nebuvo prisiėmusi ir negalėjo jų protingai numatyti, bei šių aplinkybių nustatymas Sutarties vykdymo metu nepažeidžia  </w:t>
            </w:r>
            <w:r w:rsidRPr="0025197C">
              <w:t>Lietuvos Respublikos vi</w:t>
            </w:r>
            <w:r>
              <w:t>ešųjų pirkimų įstatyme nustatytų principų ir tikslų.</w:t>
            </w:r>
          </w:p>
        </w:tc>
      </w:tr>
      <w:tr w:rsidR="00867401" w:rsidRPr="00B34E5E" w14:paraId="15F81A4A" w14:textId="77777777" w:rsidTr="00AC282D">
        <w:trPr>
          <w:trHeight w:val="1558"/>
        </w:trPr>
        <w:tc>
          <w:tcPr>
            <w:tcW w:w="930" w:type="dxa"/>
            <w:tcBorders>
              <w:top w:val="nil"/>
              <w:left w:val="nil"/>
              <w:bottom w:val="nil"/>
              <w:right w:val="nil"/>
            </w:tcBorders>
          </w:tcPr>
          <w:p w14:paraId="4F28C02C" w14:textId="77777777" w:rsidR="00867401" w:rsidRPr="00B34E5E" w:rsidRDefault="00867401" w:rsidP="00BA0B3E">
            <w:pPr>
              <w:pStyle w:val="Stilius3"/>
              <w:numPr>
                <w:ilvl w:val="0"/>
                <w:numId w:val="18"/>
              </w:numPr>
              <w:ind w:hanging="578"/>
            </w:pPr>
          </w:p>
        </w:tc>
        <w:tc>
          <w:tcPr>
            <w:tcW w:w="8940" w:type="dxa"/>
            <w:gridSpan w:val="2"/>
            <w:tcBorders>
              <w:top w:val="nil"/>
              <w:left w:val="nil"/>
              <w:bottom w:val="nil"/>
              <w:right w:val="nil"/>
            </w:tcBorders>
          </w:tcPr>
          <w:p w14:paraId="69613A37" w14:textId="77777777" w:rsidR="00867401" w:rsidRPr="00B34E5E" w:rsidRDefault="00867401" w:rsidP="00CF4432">
            <w:pPr>
              <w:spacing w:before="200" w:line="240" w:lineRule="auto"/>
              <w:jc w:val="both"/>
              <w:rPr>
                <w:rFonts w:ascii="Times New Roman" w:hAnsi="Times New Roman"/>
              </w:rPr>
            </w:pPr>
            <w:r w:rsidRPr="00B34E5E">
              <w:rPr>
                <w:rFonts w:ascii="Times New Roman" w:hAnsi="Times New Roman"/>
              </w:rPr>
              <w:t>Pakeitimai, nurodyti Sutarties 10.1 punkte forminami tokia tvarka:</w:t>
            </w:r>
          </w:p>
          <w:p w14:paraId="52032ED7" w14:textId="77777777" w:rsidR="00867401" w:rsidRPr="00B34E5E" w:rsidRDefault="00867401" w:rsidP="00BA0B3E">
            <w:pPr>
              <w:numPr>
                <w:ilvl w:val="0"/>
                <w:numId w:val="30"/>
              </w:numPr>
              <w:spacing w:line="240" w:lineRule="auto"/>
              <w:ind w:left="1289" w:right="2" w:hanging="708"/>
              <w:jc w:val="both"/>
              <w:rPr>
                <w:rFonts w:ascii="Times New Roman" w:hAnsi="Times New Roman"/>
              </w:rPr>
            </w:pPr>
            <w:r w:rsidRPr="00B34E5E">
              <w:rPr>
                <w:rFonts w:ascii="Times New Roman" w:hAnsi="Times New Roman"/>
              </w:rPr>
              <w:t xml:space="preserve">jei dėl nenumatytų aplinkybių, kurių negalima buvo numatyti iki Sutarties pasirašymo, racionaliai naudojant Darbų vykdymui skirtas lėšas, būtina/tikslinga </w:t>
            </w:r>
            <w:r w:rsidRPr="00B34E5E">
              <w:rPr>
                <w:rFonts w:ascii="Times New Roman" w:hAnsi="Times New Roman"/>
                <w:b/>
              </w:rPr>
              <w:t xml:space="preserve">atsisakyti </w:t>
            </w:r>
            <w:r w:rsidRPr="00B34E5E">
              <w:rPr>
                <w:rFonts w:ascii="Times New Roman" w:hAnsi="Times New Roman"/>
              </w:rPr>
              <w:t>atskiro Darbo, ar būtina/tikslinga mažinti Darbų apimtis, raštu pagrindžiamos aplinkybės, sąlygojančios būtinybę atlikti Darbų pakeitimus, Rangovas pateikia nevykdytinų Darbų lokalinę sąmatą, kurioje nurodo nevykdytinų Darbų kainas, apskaičiuotas pagal 9.9.1. punkte nurodytus Darbų kainų nustatymo būdus, ir, kurios pagrindu pagal 9.9.1. punktą koreguojama Sutarties kaina;</w:t>
            </w:r>
          </w:p>
          <w:p w14:paraId="5F28C64B" w14:textId="77777777" w:rsidR="00867401" w:rsidRPr="00B34E5E" w:rsidRDefault="00867401" w:rsidP="00BA0B3E">
            <w:pPr>
              <w:numPr>
                <w:ilvl w:val="0"/>
                <w:numId w:val="30"/>
              </w:numPr>
              <w:spacing w:line="240" w:lineRule="auto"/>
              <w:ind w:left="1289" w:right="2" w:hanging="708"/>
              <w:jc w:val="both"/>
            </w:pPr>
            <w:r w:rsidRPr="00B34E5E">
              <w:rPr>
                <w:rFonts w:ascii="Times New Roman" w:hAnsi="Times New Roman"/>
              </w:rPr>
              <w:t xml:space="preserve">jei dėl nenumatytų, nuo Šalių nepriklausančių aplinkybių, racionaliai naudojant Darbų vykdymui skirtas lėšas, Sutartyje numatytą atskirą Darbą (ar jo dalį, t.y. Pasiūlyme nurodytos Medžiagos/Įranga rinkoje nebegaminamos/nebetiekiamos ar pan.) būtina </w:t>
            </w:r>
            <w:r w:rsidRPr="00B34E5E">
              <w:rPr>
                <w:rFonts w:ascii="Times New Roman" w:hAnsi="Times New Roman"/>
                <w:b/>
              </w:rPr>
              <w:t>keisti</w:t>
            </w:r>
            <w:r w:rsidRPr="00B34E5E">
              <w:rPr>
                <w:rFonts w:ascii="Times New Roman" w:hAnsi="Times New Roman"/>
              </w:rPr>
              <w:t xml:space="preserve"> kitu Darbu, raštu pagrindžiamos aplinkybės, sąlygojančios būtinybę atlikti Darbų pakeitimus, Rangovas pateikia nevykdytinų Darbų lokalinę sąmatą, kurioje nurodo nevykdytinų Darbų kainas, apskaičiuotas pagal 9.9.1. punkte nurodytus Darbų kainų nustatymo būdus, bei siūlymą dėl keistinų Darbų, t.y. vietoje nevykdomų Darbų siūlomų atlikti Darbų lokalinę sąmatą, sudarytą pagal 9.9.1. punkte nurodytus Darbų kainų nustatymo būdus, ir, Užsakovui įvertinus Rangovo siūlymą, koreguojama Sutarties kaina (jei reikia);</w:t>
            </w:r>
          </w:p>
          <w:p w14:paraId="3A4C236F" w14:textId="77777777" w:rsidR="00867401" w:rsidRPr="00B34E5E" w:rsidRDefault="00167775" w:rsidP="00541DB8">
            <w:pPr>
              <w:numPr>
                <w:ilvl w:val="0"/>
                <w:numId w:val="30"/>
              </w:numPr>
              <w:spacing w:after="0" w:line="240" w:lineRule="auto"/>
              <w:ind w:left="1287" w:hanging="709"/>
              <w:jc w:val="both"/>
            </w:pPr>
            <w:r>
              <w:rPr>
                <w:rFonts w:ascii="Times New Roman" w:hAnsi="Times New Roman"/>
                <w:b/>
              </w:rPr>
              <w:t>p</w:t>
            </w:r>
            <w:r w:rsidR="00867401" w:rsidRPr="00B34E5E">
              <w:rPr>
                <w:rFonts w:ascii="Times New Roman" w:hAnsi="Times New Roman"/>
                <w:b/>
              </w:rPr>
              <w:t>apildomi</w:t>
            </w:r>
            <w:r w:rsidR="00867401" w:rsidRPr="00B34E5E">
              <w:rPr>
                <w:rFonts w:ascii="Times New Roman" w:hAnsi="Times New Roman"/>
              </w:rPr>
              <w:t xml:space="preserve"> darbai, tai Sutartyje nenumatyti, tačiau tiesiogiai su Sutartyje numatytais Darbais susiję ir būtini Sutarčiai įvykdyti (užbaigti) Darbai. Papildomų darbų būtinumas pagrindžiamas dokumentais (defektiniu aktu, brėžiniais ar kitais dokumentais), patvirtintais Rangovo</w:t>
            </w:r>
            <w:r w:rsidR="00B93FEB">
              <w:rPr>
                <w:rFonts w:ascii="Times New Roman" w:hAnsi="Times New Roman"/>
              </w:rPr>
              <w:t xml:space="preserve"> </w:t>
            </w:r>
            <w:r w:rsidR="00867401" w:rsidRPr="00B34E5E">
              <w:rPr>
                <w:rFonts w:ascii="Times New Roman" w:hAnsi="Times New Roman"/>
              </w:rPr>
              <w:t>parašais, bei raštu suderinamas su Užsakovu</w:t>
            </w:r>
            <w:r w:rsidR="00552549">
              <w:rPr>
                <w:rFonts w:ascii="Times New Roman" w:hAnsi="Times New Roman"/>
              </w:rPr>
              <w:t>.</w:t>
            </w:r>
          </w:p>
        </w:tc>
      </w:tr>
      <w:tr w:rsidR="00867401" w:rsidRPr="00B34E5E" w14:paraId="08A5081B" w14:textId="77777777" w:rsidTr="00AC282D">
        <w:trPr>
          <w:trHeight w:val="633"/>
        </w:trPr>
        <w:tc>
          <w:tcPr>
            <w:tcW w:w="930" w:type="dxa"/>
            <w:tcBorders>
              <w:top w:val="nil"/>
              <w:left w:val="nil"/>
              <w:bottom w:val="nil"/>
              <w:right w:val="nil"/>
            </w:tcBorders>
          </w:tcPr>
          <w:p w14:paraId="6A154EDD" w14:textId="77777777" w:rsidR="00867401" w:rsidRPr="00B34E5E" w:rsidRDefault="00867401" w:rsidP="00BA0B3E">
            <w:pPr>
              <w:pStyle w:val="Stilius3"/>
              <w:numPr>
                <w:ilvl w:val="0"/>
                <w:numId w:val="18"/>
              </w:numPr>
              <w:ind w:hanging="578"/>
            </w:pPr>
          </w:p>
        </w:tc>
        <w:tc>
          <w:tcPr>
            <w:tcW w:w="8940" w:type="dxa"/>
            <w:gridSpan w:val="2"/>
            <w:tcBorders>
              <w:top w:val="nil"/>
              <w:left w:val="nil"/>
              <w:bottom w:val="nil"/>
              <w:right w:val="nil"/>
            </w:tcBorders>
          </w:tcPr>
          <w:p w14:paraId="4E7F6726" w14:textId="77777777" w:rsidR="00867401" w:rsidRPr="00B34E5E" w:rsidRDefault="00867401" w:rsidP="00622095">
            <w:pPr>
              <w:spacing w:before="200" w:after="0" w:line="240" w:lineRule="auto"/>
              <w:jc w:val="both"/>
              <w:rPr>
                <w:rFonts w:ascii="Times New Roman" w:hAnsi="Times New Roman"/>
              </w:rPr>
            </w:pPr>
            <w:r w:rsidRPr="00B34E5E">
              <w:rPr>
                <w:rFonts w:ascii="Times New Roman" w:hAnsi="Times New Roman"/>
              </w:rPr>
              <w:t>Atliktų darbų aktai turi atspindėti pagal Užsakovo nurodymą atliktus Darbų vykdymo pakeitimus.</w:t>
            </w:r>
          </w:p>
        </w:tc>
      </w:tr>
      <w:tr w:rsidR="007B1A36" w:rsidRPr="00B34E5E" w14:paraId="688AF411" w14:textId="77777777" w:rsidTr="00AC282D">
        <w:tc>
          <w:tcPr>
            <w:tcW w:w="930" w:type="dxa"/>
            <w:tcBorders>
              <w:top w:val="nil"/>
              <w:left w:val="nil"/>
              <w:bottom w:val="nil"/>
              <w:right w:val="nil"/>
            </w:tcBorders>
          </w:tcPr>
          <w:p w14:paraId="3E34AB7B" w14:textId="77777777" w:rsidR="007B1A36" w:rsidRPr="00B34E5E" w:rsidRDefault="007B1A36" w:rsidP="00BA0B3E">
            <w:pPr>
              <w:pStyle w:val="Stilius3"/>
              <w:numPr>
                <w:ilvl w:val="0"/>
                <w:numId w:val="18"/>
              </w:numPr>
              <w:ind w:hanging="578"/>
            </w:pPr>
          </w:p>
        </w:tc>
        <w:tc>
          <w:tcPr>
            <w:tcW w:w="8940" w:type="dxa"/>
            <w:gridSpan w:val="2"/>
            <w:tcBorders>
              <w:top w:val="nil"/>
              <w:left w:val="nil"/>
              <w:bottom w:val="nil"/>
              <w:right w:val="nil"/>
            </w:tcBorders>
          </w:tcPr>
          <w:p w14:paraId="05A365F4" w14:textId="77777777" w:rsidR="007B1A36" w:rsidRPr="00B34E5E" w:rsidRDefault="007B1A36" w:rsidP="00BC4020">
            <w:pPr>
              <w:pStyle w:val="Stilius3"/>
            </w:pPr>
            <w:r w:rsidRPr="00B34E5E">
              <w:t>Jeigu Rangovas Darbų vykdymo metu sužino apie techninį trūkumą</w:t>
            </w:r>
            <w:r w:rsidR="005610BD" w:rsidRPr="00B34E5E">
              <w:t xml:space="preserve"> dokumento, kuriuo vadovaujantis Rangovas privalo vykdyti Darbus</w:t>
            </w:r>
            <w:r w:rsidRPr="00B34E5E">
              <w:t xml:space="preserve">, tai Rangovas apie tai privalo nedelsdamas pranešti Užsakovui. Užsakovas, gavęs tokį Rangovo pranešimą, privalo pateikti trūkstamą informaciją, tinkamus paaiškinimus bei (jeigu reikia) įforminti pakeitimą. </w:t>
            </w:r>
          </w:p>
        </w:tc>
      </w:tr>
      <w:tr w:rsidR="007B1A36" w:rsidRPr="00B34E5E" w14:paraId="31F11259" w14:textId="77777777" w:rsidTr="00AC282D">
        <w:tc>
          <w:tcPr>
            <w:tcW w:w="930" w:type="dxa"/>
            <w:tcBorders>
              <w:top w:val="nil"/>
              <w:left w:val="nil"/>
              <w:bottom w:val="nil"/>
              <w:right w:val="nil"/>
            </w:tcBorders>
          </w:tcPr>
          <w:p w14:paraId="35C21362" w14:textId="77777777" w:rsidR="007B1A36" w:rsidRPr="00B34E5E" w:rsidRDefault="007B1A36" w:rsidP="00BA0B3E">
            <w:pPr>
              <w:pStyle w:val="Stilius3"/>
              <w:numPr>
                <w:ilvl w:val="0"/>
                <w:numId w:val="18"/>
              </w:numPr>
              <w:ind w:hanging="578"/>
            </w:pPr>
          </w:p>
        </w:tc>
        <w:tc>
          <w:tcPr>
            <w:tcW w:w="8940" w:type="dxa"/>
            <w:gridSpan w:val="2"/>
            <w:tcBorders>
              <w:top w:val="nil"/>
              <w:left w:val="nil"/>
              <w:bottom w:val="nil"/>
              <w:right w:val="nil"/>
            </w:tcBorders>
          </w:tcPr>
          <w:p w14:paraId="716E5CF5" w14:textId="77777777" w:rsidR="007B1A36" w:rsidRPr="00B34E5E" w:rsidRDefault="007B1A36" w:rsidP="00016AA6">
            <w:pPr>
              <w:pStyle w:val="Stilius3"/>
            </w:pPr>
            <w:r w:rsidRPr="00B34E5E">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8B7928" w:rsidRPr="00B34E5E" w14:paraId="5159955F" w14:textId="77777777" w:rsidTr="00AC282D">
        <w:tc>
          <w:tcPr>
            <w:tcW w:w="930" w:type="dxa"/>
            <w:tcBorders>
              <w:top w:val="nil"/>
              <w:left w:val="nil"/>
              <w:bottom w:val="nil"/>
              <w:right w:val="nil"/>
            </w:tcBorders>
          </w:tcPr>
          <w:p w14:paraId="0859B72D" w14:textId="77777777" w:rsidR="008B7928" w:rsidRPr="00B34E5E" w:rsidRDefault="008B7928" w:rsidP="00BA0B3E">
            <w:pPr>
              <w:pStyle w:val="Stilius3"/>
              <w:numPr>
                <w:ilvl w:val="0"/>
                <w:numId w:val="18"/>
              </w:numPr>
              <w:ind w:hanging="578"/>
            </w:pPr>
          </w:p>
        </w:tc>
        <w:tc>
          <w:tcPr>
            <w:tcW w:w="8940" w:type="dxa"/>
            <w:gridSpan w:val="2"/>
            <w:tcBorders>
              <w:top w:val="nil"/>
              <w:left w:val="nil"/>
              <w:bottom w:val="nil"/>
              <w:right w:val="nil"/>
            </w:tcBorders>
          </w:tcPr>
          <w:p w14:paraId="74D500D4" w14:textId="77777777" w:rsidR="008B7928" w:rsidRDefault="008B7928" w:rsidP="008B7928">
            <w:pPr>
              <w:pStyle w:val="Stilius3"/>
              <w:spacing w:after="120"/>
            </w:pPr>
            <w:r>
              <w:t>S</w:t>
            </w:r>
            <w:r w:rsidRPr="00B13AA7">
              <w:t xml:space="preserve">utarties vykdymo metu, kai </w:t>
            </w:r>
            <w:r>
              <w:t>S</w:t>
            </w:r>
            <w:r w:rsidRPr="00B13AA7">
              <w:t xml:space="preserve">ubrangovai netinkamai vykdo įsipareigojimus </w:t>
            </w:r>
            <w:r>
              <w:t>Rangovui</w:t>
            </w:r>
            <w:r w:rsidRPr="00B13AA7">
              <w:t xml:space="preserve">, taip pat tuo atveju, kai </w:t>
            </w:r>
            <w:r>
              <w:t>S</w:t>
            </w:r>
            <w:r w:rsidRPr="00B13AA7">
              <w:t xml:space="preserve">ubrangovai nepajėgūs vykdyti įsipareigojimų </w:t>
            </w:r>
            <w:r>
              <w:t xml:space="preserve">Rangovui </w:t>
            </w:r>
            <w:r w:rsidRPr="00B13AA7">
              <w:t xml:space="preserve">dėl iškeltos bankroto bylos, pradėtos likvidavimo procedūros ir pan. padėties, </w:t>
            </w:r>
            <w:r>
              <w:t>Rangovas</w:t>
            </w:r>
            <w:r w:rsidRPr="00B13AA7">
              <w:t xml:space="preserve"> gali pakeisti </w:t>
            </w:r>
            <w:r>
              <w:t>Su</w:t>
            </w:r>
            <w:r w:rsidRPr="00B13AA7">
              <w:t>brangovus</w:t>
            </w:r>
            <w:r>
              <w:t xml:space="preserve"> tokia tvarka:</w:t>
            </w:r>
            <w:r w:rsidRPr="00B13AA7">
              <w:t xml:space="preserve"> </w:t>
            </w:r>
          </w:p>
          <w:p w14:paraId="2A8DA9CC" w14:textId="77777777" w:rsidR="008B7928" w:rsidRPr="00C121FA" w:rsidRDefault="008B7928" w:rsidP="00BA0B3E">
            <w:pPr>
              <w:numPr>
                <w:ilvl w:val="0"/>
                <w:numId w:val="34"/>
              </w:numPr>
              <w:spacing w:after="120" w:line="240" w:lineRule="auto"/>
              <w:ind w:left="1027" w:hanging="709"/>
              <w:jc w:val="both"/>
              <w:rPr>
                <w:rFonts w:ascii="Times New Roman" w:hAnsi="Times New Roman"/>
              </w:rPr>
            </w:pPr>
            <w:r w:rsidRPr="00C121FA">
              <w:rPr>
                <w:rFonts w:ascii="Times New Roman" w:hAnsi="Times New Roman"/>
              </w:rPr>
              <w:t>apie tai jis turi informuoti Užsakovą, nurodydamas Subrangovo pakeitimo priežastis;</w:t>
            </w:r>
          </w:p>
          <w:p w14:paraId="17B7B66D" w14:textId="77777777" w:rsidR="008B7928" w:rsidRDefault="008B7928" w:rsidP="00BA0B3E">
            <w:pPr>
              <w:numPr>
                <w:ilvl w:val="0"/>
                <w:numId w:val="34"/>
              </w:numPr>
              <w:spacing w:after="120" w:line="240" w:lineRule="auto"/>
              <w:ind w:left="1027" w:hanging="709"/>
              <w:jc w:val="both"/>
              <w:rPr>
                <w:rFonts w:ascii="Times New Roman" w:hAnsi="Times New Roman"/>
              </w:rPr>
            </w:pPr>
            <w:r w:rsidRPr="00C121FA">
              <w:rPr>
                <w:rFonts w:ascii="Times New Roman" w:hAnsi="Times New Roman"/>
              </w:rPr>
              <w:t xml:space="preserve">gavęs tokį pranešimą, Užsakovas kartu su Rangovu protokolu įformina susitarimą dėl Subrangovo pakeitimo. </w:t>
            </w:r>
          </w:p>
          <w:p w14:paraId="7DDE39BA" w14:textId="77777777" w:rsidR="008B7928" w:rsidRPr="00B34E5E" w:rsidRDefault="008B7928" w:rsidP="008B7928">
            <w:pPr>
              <w:pStyle w:val="Stilius3"/>
            </w:pPr>
            <w:r w:rsidRPr="005E0B35">
              <w:t xml:space="preserve">Jei </w:t>
            </w:r>
            <w:r>
              <w:t>konkurso dokumentuose buvo nurodyti kvalifikaciniai reikalavimai</w:t>
            </w:r>
            <w:r w:rsidRPr="005E0B35">
              <w:t xml:space="preserve"> </w:t>
            </w:r>
            <w:r>
              <w:t>Subrangovui, tuomet keičiamas S</w:t>
            </w:r>
            <w:r w:rsidRPr="005E0B35">
              <w:t>ubrangovas turi juos atitikti.</w:t>
            </w:r>
          </w:p>
        </w:tc>
      </w:tr>
      <w:tr w:rsidR="007B1A36" w:rsidRPr="00B34E5E" w14:paraId="27F0B955" w14:textId="77777777" w:rsidTr="00AC282D">
        <w:tc>
          <w:tcPr>
            <w:tcW w:w="9870" w:type="dxa"/>
            <w:gridSpan w:val="3"/>
            <w:tcBorders>
              <w:top w:val="nil"/>
              <w:left w:val="nil"/>
              <w:bottom w:val="nil"/>
              <w:right w:val="nil"/>
            </w:tcBorders>
          </w:tcPr>
          <w:p w14:paraId="74C440A4" w14:textId="77777777" w:rsidR="007B1A36" w:rsidRPr="00B34E5E" w:rsidRDefault="007B1A36" w:rsidP="007B1A36">
            <w:pPr>
              <w:pStyle w:val="Stilius1"/>
              <w:ind w:firstLine="0"/>
            </w:pPr>
            <w:r w:rsidRPr="00B34E5E">
              <w:t>ATSAKOMYBĖ UŽ DEFEKTUS</w:t>
            </w:r>
          </w:p>
        </w:tc>
      </w:tr>
      <w:tr w:rsidR="007B1A36" w:rsidRPr="00B34E5E" w14:paraId="017FDAB7" w14:textId="77777777" w:rsidTr="00AC282D">
        <w:tc>
          <w:tcPr>
            <w:tcW w:w="930" w:type="dxa"/>
            <w:tcBorders>
              <w:top w:val="nil"/>
              <w:left w:val="nil"/>
              <w:bottom w:val="nil"/>
              <w:right w:val="nil"/>
            </w:tcBorders>
          </w:tcPr>
          <w:p w14:paraId="5902BF21" w14:textId="77777777" w:rsidR="007B1A36" w:rsidRPr="00B34E5E" w:rsidRDefault="007B1A36" w:rsidP="001D5203">
            <w:pPr>
              <w:numPr>
                <w:ilvl w:val="0"/>
                <w:numId w:val="20"/>
              </w:numPr>
              <w:tabs>
                <w:tab w:val="left" w:pos="179"/>
              </w:tabs>
              <w:spacing w:before="200" w:after="0" w:line="240" w:lineRule="auto"/>
              <w:ind w:hanging="607"/>
              <w:rPr>
                <w:rFonts w:ascii="Times New Roman" w:hAnsi="Times New Roman"/>
              </w:rPr>
            </w:pPr>
          </w:p>
        </w:tc>
        <w:tc>
          <w:tcPr>
            <w:tcW w:w="8940" w:type="dxa"/>
            <w:gridSpan w:val="2"/>
            <w:tcBorders>
              <w:top w:val="nil"/>
              <w:left w:val="nil"/>
              <w:bottom w:val="nil"/>
              <w:right w:val="nil"/>
            </w:tcBorders>
          </w:tcPr>
          <w:p w14:paraId="596B393E" w14:textId="77777777" w:rsidR="007B1A36" w:rsidRPr="00B34E5E" w:rsidRDefault="007B1A36" w:rsidP="00130B97">
            <w:pPr>
              <w:pStyle w:val="Stilius3"/>
            </w:pPr>
            <w:r w:rsidRPr="00B34E5E">
              <w:t xml:space="preserve">Užsakovas, nustatęs Darbų trūkumus ar kitokius nukrypimus nuo Sutarties po Darbų perdavimo-priėmimo, jei tie trūkumai ar nukrypimai negalėjo būti nustatyti perimant Darbą (paslėpti trūkumai), taip pat jei jie buvo Rangovo tyčia paslėpti, privalo apie juos raštu pranešti Rangovui. </w:t>
            </w:r>
          </w:p>
        </w:tc>
      </w:tr>
      <w:tr w:rsidR="007B1A36" w:rsidRPr="00B34E5E" w14:paraId="40B08A68" w14:textId="77777777" w:rsidTr="00AC282D">
        <w:tc>
          <w:tcPr>
            <w:tcW w:w="930" w:type="dxa"/>
            <w:tcBorders>
              <w:top w:val="nil"/>
              <w:left w:val="nil"/>
              <w:bottom w:val="nil"/>
              <w:right w:val="nil"/>
            </w:tcBorders>
          </w:tcPr>
          <w:p w14:paraId="20F65422" w14:textId="77777777" w:rsidR="007C46D4" w:rsidRDefault="007C46D4" w:rsidP="00BA0B3E">
            <w:pPr>
              <w:numPr>
                <w:ilvl w:val="0"/>
                <w:numId w:val="20"/>
              </w:numPr>
              <w:tabs>
                <w:tab w:val="left" w:pos="360"/>
                <w:tab w:val="left" w:pos="525"/>
              </w:tabs>
              <w:spacing w:before="200" w:line="240" w:lineRule="auto"/>
              <w:ind w:left="459" w:hanging="357"/>
              <w:rPr>
                <w:rFonts w:ascii="Times New Roman" w:hAnsi="Times New Roman"/>
              </w:rPr>
            </w:pPr>
          </w:p>
          <w:p w14:paraId="250651EE" w14:textId="77777777" w:rsidR="00541DB8" w:rsidRDefault="00541DB8" w:rsidP="002C3A7A">
            <w:pPr>
              <w:rPr>
                <w:rFonts w:ascii="Times New Roman" w:hAnsi="Times New Roman"/>
                <w:lang w:val="en-US"/>
              </w:rPr>
            </w:pPr>
          </w:p>
          <w:p w14:paraId="7E81D190" w14:textId="77777777" w:rsidR="007C46D4" w:rsidRPr="00541DB8" w:rsidRDefault="00541DB8" w:rsidP="002C3A7A">
            <w:pPr>
              <w:rPr>
                <w:rFonts w:ascii="Times New Roman" w:hAnsi="Times New Roman"/>
                <w:lang w:val="en-US"/>
              </w:rPr>
            </w:pPr>
            <w:r>
              <w:rPr>
                <w:rFonts w:ascii="Times New Roman" w:hAnsi="Times New Roman"/>
                <w:lang w:val="en-US"/>
              </w:rPr>
              <w:t xml:space="preserve">  11.3.</w:t>
            </w:r>
          </w:p>
          <w:p w14:paraId="55518F6A" w14:textId="77777777" w:rsidR="007C46D4" w:rsidRPr="007C46D4" w:rsidRDefault="007C46D4" w:rsidP="002C3A7A">
            <w:pPr>
              <w:rPr>
                <w:rFonts w:ascii="Times New Roman" w:hAnsi="Times New Roman"/>
              </w:rPr>
            </w:pPr>
          </w:p>
          <w:p w14:paraId="34F7AEC0" w14:textId="77777777" w:rsidR="007C46D4" w:rsidRDefault="007C46D4" w:rsidP="002C3A7A">
            <w:pPr>
              <w:rPr>
                <w:rFonts w:ascii="Times New Roman" w:hAnsi="Times New Roman"/>
              </w:rPr>
            </w:pPr>
          </w:p>
          <w:p w14:paraId="1CF7BC0A" w14:textId="77777777" w:rsidR="007C46D4" w:rsidRPr="00CA3EA4" w:rsidRDefault="007C46D4" w:rsidP="00CA3EA4">
            <w:pPr>
              <w:rPr>
                <w:rFonts w:ascii="Times New Roman" w:hAnsi="Times New Roman"/>
              </w:rPr>
            </w:pPr>
          </w:p>
        </w:tc>
        <w:tc>
          <w:tcPr>
            <w:tcW w:w="8940" w:type="dxa"/>
            <w:gridSpan w:val="2"/>
            <w:tcBorders>
              <w:top w:val="nil"/>
              <w:left w:val="nil"/>
              <w:bottom w:val="nil"/>
              <w:right w:val="nil"/>
            </w:tcBorders>
          </w:tcPr>
          <w:p w14:paraId="66F59FA0" w14:textId="77777777" w:rsidR="007C46D4" w:rsidRDefault="007B1A36" w:rsidP="00130B97">
            <w:pPr>
              <w:pStyle w:val="Stilius3"/>
            </w:pPr>
            <w:r w:rsidRPr="00B34E5E">
              <w:lastRenderedPageBreak/>
              <w:t>Darbų garantinis terminas nustatomas vadovaujantis Lietuvos Respublikos civilinio kodekso 6.698 straipsnio nuostatomis.</w:t>
            </w:r>
            <w:r w:rsidR="007B245D">
              <w:t xml:space="preserve"> </w:t>
            </w:r>
            <w:r w:rsidRPr="00B34E5E">
              <w:t xml:space="preserve"> </w:t>
            </w:r>
          </w:p>
          <w:p w14:paraId="77F9AEB7" w14:textId="77777777" w:rsidR="00FA6F0E" w:rsidRPr="00541DB8" w:rsidRDefault="00541DB8" w:rsidP="00130B97">
            <w:pPr>
              <w:pStyle w:val="Stilius3"/>
              <w:rPr>
                <w:b/>
                <w:bCs/>
                <w:i/>
                <w:iCs/>
                <w:highlight w:val="yellow"/>
              </w:rPr>
            </w:pPr>
            <w:r>
              <w:t>R</w:t>
            </w:r>
            <w:r w:rsidRPr="00541DB8">
              <w:t xml:space="preserve">angovas per 5 (penkias) darbo dienas nuo visų Darbų atlikimo pabaigos privalo pateikti Defektų ištaisymo garantiniu laikotarpiu užtikrinimą – pirmo pareikalavimo UŽSAKOVO naudai išduotą Lietuvoje ar užsienyje registruoto banko garantiją / draudimo bendrovės laidavimą 5 % (penkių </w:t>
            </w:r>
            <w:r w:rsidRPr="00541DB8">
              <w:lastRenderedPageBreak/>
              <w:t>procentų) nuo Pirkimo sutarties kainos su PVM arba UŽSAKOVAS sulaiko mokėjimą visam garantiniam Defektų ištaisymo laikotarpiui nuo Rangovui mokėtinos sumos. Defektų ištaisymo garantiniu laikotarpiu užtikrinimas turi būti besąlyginis ir neatšaukiamas ir turi galioti nuo galutinio Akto bei Rangovo atliktų Darbų perdavimo UŽSAKOVUI akto sudarymo dienos ne trumpiau nei Lietuvos Respublikos statybos įstatyme nurodytais terminais.</w:t>
            </w:r>
          </w:p>
        </w:tc>
      </w:tr>
      <w:tr w:rsidR="007B1A36" w:rsidRPr="00B34E5E" w14:paraId="43155692" w14:textId="77777777" w:rsidTr="00AC282D">
        <w:tc>
          <w:tcPr>
            <w:tcW w:w="9870" w:type="dxa"/>
            <w:gridSpan w:val="3"/>
            <w:tcBorders>
              <w:top w:val="nil"/>
              <w:left w:val="nil"/>
              <w:bottom w:val="nil"/>
              <w:right w:val="nil"/>
            </w:tcBorders>
          </w:tcPr>
          <w:p w14:paraId="4FBA8F39" w14:textId="77777777" w:rsidR="007B1A36" w:rsidRPr="00B34E5E" w:rsidRDefault="007B1A36" w:rsidP="007B1A36">
            <w:pPr>
              <w:pStyle w:val="Stilius1"/>
              <w:ind w:firstLine="0"/>
            </w:pPr>
            <w:r w:rsidRPr="00B34E5E">
              <w:lastRenderedPageBreak/>
              <w:t>SUTARTIES PAŽEIDIMAS IR NUTRAUKIMAS</w:t>
            </w:r>
          </w:p>
        </w:tc>
      </w:tr>
      <w:tr w:rsidR="007B1A36" w:rsidRPr="00B34E5E" w14:paraId="5BB892FC" w14:textId="77777777" w:rsidTr="00AC282D">
        <w:tc>
          <w:tcPr>
            <w:tcW w:w="930" w:type="dxa"/>
            <w:tcBorders>
              <w:top w:val="nil"/>
              <w:left w:val="nil"/>
              <w:bottom w:val="nil"/>
              <w:right w:val="nil"/>
            </w:tcBorders>
          </w:tcPr>
          <w:p w14:paraId="7C4F2C32" w14:textId="77777777" w:rsidR="007B1A36" w:rsidRPr="00B34E5E" w:rsidRDefault="007B1A36" w:rsidP="00BA0B3E">
            <w:pPr>
              <w:pStyle w:val="Stilius3"/>
              <w:numPr>
                <w:ilvl w:val="0"/>
                <w:numId w:val="21"/>
              </w:numPr>
              <w:ind w:hanging="578"/>
            </w:pPr>
          </w:p>
        </w:tc>
        <w:tc>
          <w:tcPr>
            <w:tcW w:w="8940" w:type="dxa"/>
            <w:gridSpan w:val="2"/>
            <w:tcBorders>
              <w:top w:val="nil"/>
              <w:left w:val="nil"/>
              <w:bottom w:val="nil"/>
              <w:right w:val="nil"/>
            </w:tcBorders>
          </w:tcPr>
          <w:p w14:paraId="045F6BD6" w14:textId="77777777" w:rsidR="007B1A36" w:rsidRPr="00B34E5E" w:rsidRDefault="007B1A36" w:rsidP="00130B97">
            <w:pPr>
              <w:pStyle w:val="Stilius3"/>
            </w:pPr>
            <w:r w:rsidRPr="00B34E5E">
              <w:t>Jeigu Rangovas nevykdo arba netinkamai vykdo kuriuos nors sutartinius įsipareigojimus, tai Užsakovas raštu gali Rangovui nurodyti įvykdyti įsipareigojimus arba ištaisyti netinkamai atliktus Darbus per pagrįstai tinkamą laiką.</w:t>
            </w:r>
          </w:p>
        </w:tc>
      </w:tr>
      <w:tr w:rsidR="007B1A36" w:rsidRPr="00B34E5E" w14:paraId="02BBEE31" w14:textId="77777777" w:rsidTr="00AC282D">
        <w:tc>
          <w:tcPr>
            <w:tcW w:w="930" w:type="dxa"/>
            <w:tcBorders>
              <w:top w:val="nil"/>
              <w:left w:val="nil"/>
              <w:bottom w:val="nil"/>
              <w:right w:val="nil"/>
            </w:tcBorders>
          </w:tcPr>
          <w:p w14:paraId="52EBA7C2" w14:textId="77777777" w:rsidR="007B1A36" w:rsidRPr="00B34E5E" w:rsidRDefault="007B1A36" w:rsidP="00BA0B3E">
            <w:pPr>
              <w:pStyle w:val="Stilius3"/>
              <w:numPr>
                <w:ilvl w:val="0"/>
                <w:numId w:val="21"/>
              </w:numPr>
              <w:ind w:hanging="578"/>
            </w:pPr>
          </w:p>
        </w:tc>
        <w:tc>
          <w:tcPr>
            <w:tcW w:w="8940" w:type="dxa"/>
            <w:gridSpan w:val="2"/>
            <w:tcBorders>
              <w:top w:val="nil"/>
              <w:left w:val="nil"/>
              <w:bottom w:val="nil"/>
              <w:right w:val="nil"/>
            </w:tcBorders>
          </w:tcPr>
          <w:p w14:paraId="358FB1FE" w14:textId="77777777" w:rsidR="007B1A36" w:rsidRPr="00B34E5E" w:rsidRDefault="007B1A36" w:rsidP="00D15D64">
            <w:pPr>
              <w:pStyle w:val="Stilius3"/>
              <w:spacing w:after="240"/>
            </w:pPr>
            <w:r w:rsidRPr="00B34E5E">
              <w:t>Užsakovas turi teisę nutraukti Sutartį, jeigu Rangovas:</w:t>
            </w:r>
          </w:p>
          <w:p w14:paraId="4FCEC996" w14:textId="77777777" w:rsidR="008D63C2" w:rsidRDefault="008D63C2" w:rsidP="008D63C2">
            <w:pPr>
              <w:pStyle w:val="Stilius3"/>
              <w:spacing w:before="0"/>
              <w:ind w:left="360"/>
            </w:pPr>
            <w:r>
              <w:t xml:space="preserve">12.2.1. </w:t>
            </w:r>
            <w:r w:rsidR="007B1A36" w:rsidRPr="00B34E5E">
              <w:t>nevykdo Sutarties sąlygų</w:t>
            </w:r>
            <w:r>
              <w:t xml:space="preserve">, </w:t>
            </w:r>
            <w:r w:rsidR="007B1A36" w:rsidRPr="00FA6F0E">
              <w:rPr>
                <w:iCs/>
              </w:rPr>
              <w:t>nepateikia Sutarties įvykdymo užtikrinimo</w:t>
            </w:r>
            <w:r w:rsidR="007B1A36" w:rsidRPr="00B34E5E">
              <w:t xml:space="preserve"> arba visais pagrįstais atvejais nepratęsia jo galiojimo;</w:t>
            </w:r>
          </w:p>
          <w:p w14:paraId="3AA3698C" w14:textId="1F4240AF" w:rsidR="007B1A36" w:rsidRPr="00B34E5E" w:rsidRDefault="008D63C2" w:rsidP="008D63C2">
            <w:pPr>
              <w:pStyle w:val="Stilius3"/>
              <w:spacing w:before="0"/>
              <w:ind w:left="360"/>
            </w:pPr>
            <w:r>
              <w:t xml:space="preserve">12.2.2. </w:t>
            </w:r>
            <w:r w:rsidR="007B1A36" w:rsidRPr="00B34E5E">
              <w:t xml:space="preserve">nepradeda laiku vykdyti Darbų, kitaip aiškiai parodo ketinimą netęsti savo įsipareigojimų pagal Sutartį arba nevykdo Darbų pagal </w:t>
            </w:r>
            <w:r w:rsidR="00546796" w:rsidRPr="00B34E5E">
              <w:t>Žiniaraštyje (</w:t>
            </w:r>
            <w:r w:rsidR="007B1A36" w:rsidRPr="00B34E5E">
              <w:t>Veiklų sąraše</w:t>
            </w:r>
            <w:r w:rsidR="00546796" w:rsidRPr="00B34E5E">
              <w:t>)</w:t>
            </w:r>
            <w:r w:rsidR="007B1A36" w:rsidRPr="00B34E5E">
              <w:t xml:space="preserve"> nurodytą grafiką ir tampa aišku, kad juos baigti iki Darbų atlikimo termino pabaigos neįmanoma.</w:t>
            </w:r>
          </w:p>
          <w:p w14:paraId="2A15005E" w14:textId="2CE1AFEB" w:rsidR="007B1A36" w:rsidRPr="00B34E5E" w:rsidRDefault="007B1A36" w:rsidP="00D15D64">
            <w:pPr>
              <w:pStyle w:val="Stilius3"/>
            </w:pPr>
            <w:r w:rsidRPr="00B34E5E">
              <w:t xml:space="preserve">Užsakovas gali bet kuriuo šiame punkte išvardintu atveju arba aplinkybėms, prieš </w:t>
            </w:r>
            <w:r w:rsidR="008D63C2">
              <w:t>1</w:t>
            </w:r>
            <w:r w:rsidRPr="00B34E5E">
              <w:t>0 dienų apie tai raštu pranešęs Rangovui, nutraukti Sutartį ir pašalinti Rangovą iš Statybvietės.</w:t>
            </w:r>
          </w:p>
        </w:tc>
      </w:tr>
      <w:tr w:rsidR="007B1A36" w:rsidRPr="00B34E5E" w14:paraId="3967A4E8" w14:textId="77777777" w:rsidTr="00AC282D">
        <w:tc>
          <w:tcPr>
            <w:tcW w:w="930" w:type="dxa"/>
            <w:tcBorders>
              <w:top w:val="nil"/>
              <w:left w:val="nil"/>
              <w:bottom w:val="nil"/>
              <w:right w:val="nil"/>
            </w:tcBorders>
          </w:tcPr>
          <w:p w14:paraId="7EAD91AF" w14:textId="77777777" w:rsidR="007B1A36" w:rsidRPr="00B34E5E" w:rsidRDefault="007B1A36" w:rsidP="00BA0B3E">
            <w:pPr>
              <w:pStyle w:val="Stilius3"/>
              <w:numPr>
                <w:ilvl w:val="0"/>
                <w:numId w:val="21"/>
              </w:numPr>
              <w:ind w:hanging="578"/>
            </w:pPr>
          </w:p>
        </w:tc>
        <w:tc>
          <w:tcPr>
            <w:tcW w:w="8940" w:type="dxa"/>
            <w:gridSpan w:val="2"/>
            <w:tcBorders>
              <w:top w:val="nil"/>
              <w:left w:val="nil"/>
              <w:bottom w:val="nil"/>
              <w:right w:val="nil"/>
            </w:tcBorders>
          </w:tcPr>
          <w:p w14:paraId="63BAD625" w14:textId="06C1E7F8" w:rsidR="007B1A36" w:rsidRPr="00B34E5E" w:rsidRDefault="007B1A36" w:rsidP="00D15D64">
            <w:pPr>
              <w:pStyle w:val="Stilius3"/>
              <w:spacing w:after="240"/>
            </w:pPr>
            <w:r w:rsidRPr="00B34E5E">
              <w:t>Nutraukus Sutartį pagal 12.</w:t>
            </w:r>
            <w:r w:rsidR="008D63C2">
              <w:t>2</w:t>
            </w:r>
            <w:r w:rsidRPr="00B34E5E">
              <w:t>. punktą:</w:t>
            </w:r>
          </w:p>
          <w:p w14:paraId="726A2074" w14:textId="77777777" w:rsidR="006A543D" w:rsidRDefault="007B1A36" w:rsidP="006A543D">
            <w:pPr>
              <w:pStyle w:val="Stilius3"/>
              <w:numPr>
                <w:ilvl w:val="2"/>
                <w:numId w:val="35"/>
              </w:numPr>
              <w:spacing w:before="0"/>
            </w:pPr>
            <w:r w:rsidRPr="00B34E5E">
              <w:t>Rangovas privalo toliau vykdyti pagrįstus Užsakovo nurodymus dėl turto išsaugojimo arba dėl Darbų saugos, ir</w:t>
            </w:r>
          </w:p>
          <w:p w14:paraId="13D04EB1" w14:textId="009F180B" w:rsidR="007B1A36" w:rsidRPr="00B34E5E" w:rsidRDefault="007B1A36" w:rsidP="006A543D">
            <w:pPr>
              <w:pStyle w:val="Stilius3"/>
              <w:numPr>
                <w:ilvl w:val="2"/>
                <w:numId w:val="35"/>
              </w:numPr>
              <w:spacing w:before="0"/>
            </w:pPr>
            <w:r w:rsidRPr="00B34E5E">
              <w:t>Užsakovas turi nustatyti likusias Rangovui mokėtinas sumas už tinkamai atliktus, bet neapmokėtus Darbus. Tačiau Užsakovas Rangovo sąskaita gali padengti bet kuriuos nuostolius ir papildomas Išlaidas, susijusias su</w:t>
            </w:r>
            <w:r w:rsidR="00FE1958" w:rsidRPr="00B34E5E">
              <w:t xml:space="preserve"> defektų ištaisymu, delspinigius</w:t>
            </w:r>
            <w:r w:rsidRPr="00B34E5E">
              <w:t xml:space="preserve"> dėl</w:t>
            </w:r>
            <w:r w:rsidR="00FE1958" w:rsidRPr="00B34E5E">
              <w:t xml:space="preserve"> vėlavimo (jeigu yra) ir kitas</w:t>
            </w:r>
            <w:r w:rsidRPr="00B34E5E">
              <w:t xml:space="preserve"> Užsakovo </w:t>
            </w:r>
            <w:r w:rsidR="00885E83" w:rsidRPr="00B34E5E">
              <w:t>i</w:t>
            </w:r>
            <w:r w:rsidR="00FE1958" w:rsidRPr="00B34E5E">
              <w:t>šlaidas</w:t>
            </w:r>
            <w:r w:rsidR="005F79B7" w:rsidRPr="00B34E5E">
              <w:t>, atsiradusias</w:t>
            </w:r>
            <w:r w:rsidR="00885E83" w:rsidRPr="00B34E5E">
              <w:t xml:space="preserve"> dėl šios Sutarties</w:t>
            </w:r>
            <w:r w:rsidRPr="00B34E5E">
              <w:t>. Užsakovas, padaręs tokius atskaitymus už papildomas Išlaidas, praradimus ir nuostolius, visą likusią Rangovui mokėtiną sumą privalo išmokėti Rangovui.</w:t>
            </w:r>
          </w:p>
        </w:tc>
      </w:tr>
      <w:tr w:rsidR="007B1A36" w:rsidRPr="00B34E5E" w14:paraId="7D303E30" w14:textId="77777777" w:rsidTr="00AC282D">
        <w:tc>
          <w:tcPr>
            <w:tcW w:w="930" w:type="dxa"/>
            <w:tcBorders>
              <w:top w:val="nil"/>
              <w:left w:val="nil"/>
              <w:bottom w:val="nil"/>
              <w:right w:val="nil"/>
            </w:tcBorders>
          </w:tcPr>
          <w:p w14:paraId="582E327E" w14:textId="77777777" w:rsidR="007B1A36" w:rsidRPr="00B34E5E" w:rsidRDefault="007B1A36" w:rsidP="00BA0B3E">
            <w:pPr>
              <w:pStyle w:val="Stilius3"/>
              <w:numPr>
                <w:ilvl w:val="0"/>
                <w:numId w:val="21"/>
              </w:numPr>
              <w:ind w:hanging="578"/>
            </w:pPr>
          </w:p>
        </w:tc>
        <w:tc>
          <w:tcPr>
            <w:tcW w:w="8940" w:type="dxa"/>
            <w:gridSpan w:val="2"/>
            <w:tcBorders>
              <w:top w:val="nil"/>
              <w:left w:val="nil"/>
              <w:bottom w:val="nil"/>
              <w:right w:val="nil"/>
            </w:tcBorders>
          </w:tcPr>
          <w:p w14:paraId="7F540049" w14:textId="77777777" w:rsidR="007B1A36" w:rsidRPr="00B34E5E" w:rsidRDefault="007B1A36" w:rsidP="00701DAE">
            <w:pPr>
              <w:pStyle w:val="Stilius3"/>
              <w:spacing w:after="240"/>
            </w:pPr>
            <w:r w:rsidRPr="00B34E5E">
              <w:t xml:space="preserve">Užsakovas bet kada, nepriklausomai nuo Rangovo veiksmų, turi teisę nutraukti Sutartį ne vėliau kaip prieš </w:t>
            </w:r>
            <w:r w:rsidR="00CC4010">
              <w:t xml:space="preserve">10 (dešimt) darbo </w:t>
            </w:r>
            <w:r w:rsidRPr="00B34E5E">
              <w:t>dienų apie tai raštu pranešdamas Rangovui. Tokiu atveju Rangovui turi būti sumokėta:</w:t>
            </w:r>
          </w:p>
          <w:p w14:paraId="549BDBAB" w14:textId="77777777" w:rsidR="007B1A36" w:rsidRPr="00B34E5E" w:rsidRDefault="007B1A36" w:rsidP="00D6741A">
            <w:pPr>
              <w:pStyle w:val="Stilius3"/>
              <w:numPr>
                <w:ilvl w:val="0"/>
                <w:numId w:val="5"/>
              </w:numPr>
              <w:spacing w:before="0"/>
              <w:ind w:left="1310" w:hanging="708"/>
            </w:pPr>
            <w:r w:rsidRPr="00B34E5E">
              <w:t xml:space="preserve">už bet kurį atliktą Darbą pagal Sutartyje nustatytas </w:t>
            </w:r>
            <w:r w:rsidR="004F2BFE">
              <w:t>į</w:t>
            </w:r>
            <w:r w:rsidRPr="00B34E5E">
              <w:t>kain</w:t>
            </w:r>
            <w:r w:rsidR="004F2BFE">
              <w:t>iu</w:t>
            </w:r>
            <w:r w:rsidRPr="00B34E5E">
              <w:t>s;</w:t>
            </w:r>
          </w:p>
          <w:p w14:paraId="7A46FF5E" w14:textId="77777777" w:rsidR="007B1A36" w:rsidRPr="00B34E5E" w:rsidRDefault="007B1A36" w:rsidP="00D6741A">
            <w:pPr>
              <w:pStyle w:val="Stilius3"/>
              <w:numPr>
                <w:ilvl w:val="0"/>
                <w:numId w:val="5"/>
              </w:numPr>
              <w:spacing w:before="0"/>
              <w:ind w:left="1310" w:hanging="708"/>
            </w:pPr>
            <w:r w:rsidRPr="00B34E5E">
              <w:t>Išlaidos už Įrangą ar Medžiagas, kurie skirti Darbams ir kuriuos Rangovas yra įsigijęs. Užsakovui sumokėjus, ši Įranga ir Medžiagos tampa Užsakovo nuosavybe;</w:t>
            </w:r>
          </w:p>
          <w:p w14:paraId="10BFA799" w14:textId="77777777" w:rsidR="007B1A36" w:rsidRPr="00B34E5E" w:rsidRDefault="007B1A36" w:rsidP="00D6741A">
            <w:pPr>
              <w:pStyle w:val="Stilius3"/>
              <w:numPr>
                <w:ilvl w:val="0"/>
                <w:numId w:val="5"/>
              </w:numPr>
              <w:spacing w:before="0"/>
              <w:ind w:left="1310" w:hanging="708"/>
            </w:pPr>
            <w:r w:rsidRPr="00B34E5E">
              <w:t>bet kurios kitos Išlaidos arba įsipareigojimai, kuriuos Rangovas pagrįstai prisiėmė tikėdamasis baigti Darbus.</w:t>
            </w:r>
          </w:p>
          <w:p w14:paraId="238D422B" w14:textId="77777777" w:rsidR="007B1A36" w:rsidRPr="00B34E5E" w:rsidRDefault="007B1A36" w:rsidP="00DE4403">
            <w:pPr>
              <w:pStyle w:val="Stilius3"/>
            </w:pPr>
            <w:r w:rsidRPr="00B34E5E">
              <w:t>Užsakovas neturi teisės nutraukti Sutarties dėl to, kad planuoja Darbus vykdyti pats arba įpareigoti juos vykdyti kitą rangovą.</w:t>
            </w:r>
          </w:p>
        </w:tc>
      </w:tr>
      <w:tr w:rsidR="007B1A36" w:rsidRPr="00B34E5E" w14:paraId="7CCB0786" w14:textId="77777777" w:rsidTr="00AC282D">
        <w:tc>
          <w:tcPr>
            <w:tcW w:w="930" w:type="dxa"/>
            <w:tcBorders>
              <w:top w:val="nil"/>
              <w:left w:val="nil"/>
              <w:bottom w:val="nil"/>
              <w:right w:val="nil"/>
            </w:tcBorders>
          </w:tcPr>
          <w:p w14:paraId="3ECEBE16" w14:textId="77777777" w:rsidR="007B1A36" w:rsidRPr="00B34E5E" w:rsidRDefault="007B1A36" w:rsidP="00BA0B3E">
            <w:pPr>
              <w:pStyle w:val="Stilius3"/>
              <w:numPr>
                <w:ilvl w:val="0"/>
                <w:numId w:val="21"/>
              </w:numPr>
              <w:ind w:hanging="578"/>
            </w:pPr>
          </w:p>
        </w:tc>
        <w:tc>
          <w:tcPr>
            <w:tcW w:w="8940" w:type="dxa"/>
            <w:gridSpan w:val="2"/>
            <w:tcBorders>
              <w:top w:val="nil"/>
              <w:left w:val="nil"/>
              <w:bottom w:val="nil"/>
              <w:right w:val="nil"/>
            </w:tcBorders>
          </w:tcPr>
          <w:p w14:paraId="1C5F1535" w14:textId="77777777" w:rsidR="007B1A36" w:rsidRPr="00B34E5E" w:rsidRDefault="007B1A36" w:rsidP="00701DAE">
            <w:pPr>
              <w:pStyle w:val="Stilius3"/>
              <w:spacing w:after="240"/>
            </w:pPr>
            <w:r w:rsidRPr="00B34E5E">
              <w:t>Rangovas turi teisę nutraukti Sutartį, jeigu:</w:t>
            </w:r>
          </w:p>
          <w:p w14:paraId="06BD431C" w14:textId="654AA5AB" w:rsidR="007B1A36" w:rsidRPr="00B34E5E" w:rsidRDefault="007B1A36" w:rsidP="00D6741A">
            <w:pPr>
              <w:pStyle w:val="Stilius3"/>
              <w:numPr>
                <w:ilvl w:val="0"/>
                <w:numId w:val="7"/>
              </w:numPr>
              <w:spacing w:before="0"/>
              <w:ind w:left="1255" w:hanging="709"/>
            </w:pPr>
            <w:r w:rsidRPr="00B34E5E">
              <w:t xml:space="preserve">per </w:t>
            </w:r>
            <w:r w:rsidR="007513B0" w:rsidRPr="007513B0">
              <w:t xml:space="preserve">ne mažiau kaip </w:t>
            </w:r>
            <w:r w:rsidR="006A543D">
              <w:t>6</w:t>
            </w:r>
            <w:r w:rsidR="007513B0" w:rsidRPr="007513B0">
              <w:t>0</w:t>
            </w:r>
            <w:r w:rsidR="007513B0">
              <w:rPr>
                <w:i/>
                <w:color w:val="FF0000"/>
              </w:rPr>
              <w:t xml:space="preserve"> </w:t>
            </w:r>
            <w:r w:rsidRPr="00B34E5E">
              <w:t xml:space="preserve"> dienų nuo Sutarties 9.</w:t>
            </w:r>
            <w:r w:rsidR="006A543D">
              <w:t>6</w:t>
            </w:r>
            <w:r w:rsidRPr="00B34E5E">
              <w:t>. punkte nurodyto termino pabaigos negauna viso apmokėjimo;</w:t>
            </w:r>
          </w:p>
          <w:p w14:paraId="25C44D22" w14:textId="6BD9B1C5" w:rsidR="007B1A36" w:rsidRPr="00B34E5E" w:rsidRDefault="007B1A36" w:rsidP="00D6741A">
            <w:pPr>
              <w:pStyle w:val="Stilius3"/>
              <w:numPr>
                <w:ilvl w:val="0"/>
                <w:numId w:val="7"/>
              </w:numPr>
              <w:spacing w:before="0"/>
              <w:ind w:left="1255" w:hanging="709"/>
            </w:pPr>
            <w:r w:rsidRPr="00B34E5E">
              <w:t>Užsakovas visiškai nevykdo savo sutartinių įsipareigojimų</w:t>
            </w:r>
            <w:r w:rsidR="006A543D">
              <w:t>.</w:t>
            </w:r>
          </w:p>
          <w:p w14:paraId="200BB928" w14:textId="77777777" w:rsidR="007B1A36" w:rsidRPr="00B34E5E" w:rsidRDefault="007B1A36" w:rsidP="00CC4010">
            <w:pPr>
              <w:pStyle w:val="Stilius3"/>
            </w:pPr>
            <w:r w:rsidRPr="00B34E5E">
              <w:t xml:space="preserve">Rangovas gali bet kuriuo šiame punkte išvardintu atveju arba aplinkybėms, prieš </w:t>
            </w:r>
            <w:r w:rsidR="00CC4010">
              <w:t>10 (dešimt) darbo</w:t>
            </w:r>
            <w:r w:rsidRPr="00B34E5E">
              <w:t xml:space="preserve"> dienų apie tai raštu pranešęs Užsakovui, nutraukti Sutartį. Rangovo pasirinkimas nutraukti Sutartį neturi pažeisti kurių nors kitų iš Sutarties arba kitaip kylančių jo teisių.</w:t>
            </w:r>
          </w:p>
        </w:tc>
      </w:tr>
      <w:tr w:rsidR="007B1A36" w:rsidRPr="00B34E5E" w14:paraId="5919CE68" w14:textId="77777777" w:rsidTr="00AC282D">
        <w:tc>
          <w:tcPr>
            <w:tcW w:w="930" w:type="dxa"/>
            <w:tcBorders>
              <w:top w:val="nil"/>
              <w:left w:val="nil"/>
              <w:bottom w:val="nil"/>
              <w:right w:val="nil"/>
            </w:tcBorders>
          </w:tcPr>
          <w:p w14:paraId="13EC9146" w14:textId="77777777" w:rsidR="007B1A36" w:rsidRPr="00B34E5E" w:rsidRDefault="007B1A36" w:rsidP="00BA0B3E">
            <w:pPr>
              <w:pStyle w:val="Stilius3"/>
              <w:numPr>
                <w:ilvl w:val="0"/>
                <w:numId w:val="21"/>
              </w:numPr>
              <w:ind w:hanging="578"/>
            </w:pPr>
          </w:p>
        </w:tc>
        <w:tc>
          <w:tcPr>
            <w:tcW w:w="8940" w:type="dxa"/>
            <w:gridSpan w:val="2"/>
            <w:tcBorders>
              <w:top w:val="nil"/>
              <w:left w:val="nil"/>
              <w:bottom w:val="nil"/>
              <w:right w:val="nil"/>
            </w:tcBorders>
          </w:tcPr>
          <w:p w14:paraId="758DEBFD" w14:textId="77777777" w:rsidR="007B1A36" w:rsidRPr="00B34E5E" w:rsidRDefault="007B1A36" w:rsidP="00701DAE">
            <w:pPr>
              <w:pStyle w:val="Stilius3"/>
              <w:spacing w:after="240"/>
            </w:pPr>
            <w:r w:rsidRPr="00B34E5E">
              <w:t>Sutarties nutraukimo įsigaliojimo atveju pagal bet kurį Sutarties sąlygų punktą, Rangovas per Užsakovo nurodytą terminą privalo:</w:t>
            </w:r>
          </w:p>
          <w:p w14:paraId="60A346A3" w14:textId="77777777" w:rsidR="007B1A36" w:rsidRPr="00B34E5E" w:rsidRDefault="007B1A36" w:rsidP="00D6741A">
            <w:pPr>
              <w:pStyle w:val="Stilius3"/>
              <w:numPr>
                <w:ilvl w:val="0"/>
                <w:numId w:val="6"/>
              </w:numPr>
              <w:spacing w:before="0"/>
              <w:ind w:left="1255" w:hanging="709"/>
            </w:pPr>
            <w:r w:rsidRPr="00B34E5E">
              <w:t>nutraukti visą tolesnį Darbą, išskyrus tokį, kurį būtina atlikti dėl gyvybės ar turto išsaugojimo arba dėl Darbų saugos;</w:t>
            </w:r>
          </w:p>
          <w:p w14:paraId="72D9D39F" w14:textId="77777777" w:rsidR="007B1A36" w:rsidRPr="00B34E5E" w:rsidRDefault="007B1A36" w:rsidP="00D6741A">
            <w:pPr>
              <w:pStyle w:val="Stilius3"/>
              <w:numPr>
                <w:ilvl w:val="0"/>
                <w:numId w:val="6"/>
              </w:numPr>
              <w:spacing w:before="0"/>
              <w:ind w:left="1255" w:hanging="709"/>
            </w:pPr>
            <w:r w:rsidRPr="00B34E5E">
              <w:lastRenderedPageBreak/>
              <w:t>perduoti Užsakovui Įrangą ir Medžiagas, už kuriuos jau sumokėta;</w:t>
            </w:r>
          </w:p>
          <w:p w14:paraId="299876FF" w14:textId="77777777" w:rsidR="007B1A36" w:rsidRPr="00B34E5E" w:rsidRDefault="007B1A36" w:rsidP="00D6741A">
            <w:pPr>
              <w:pStyle w:val="Stilius3"/>
              <w:numPr>
                <w:ilvl w:val="0"/>
                <w:numId w:val="6"/>
              </w:numPr>
              <w:spacing w:before="0"/>
              <w:ind w:left="1255" w:hanging="709"/>
            </w:pPr>
            <w:r w:rsidRPr="00B34E5E">
              <w:t>pašalinti visus Rangovo įrengimus ir kitus daiktus iš Statybvietės ir pats palikti Statybvietę.</w:t>
            </w:r>
          </w:p>
        </w:tc>
      </w:tr>
      <w:tr w:rsidR="007B1A36" w:rsidRPr="00B34E5E" w14:paraId="618DD375" w14:textId="77777777" w:rsidTr="00AC282D">
        <w:tc>
          <w:tcPr>
            <w:tcW w:w="9870" w:type="dxa"/>
            <w:gridSpan w:val="3"/>
            <w:tcBorders>
              <w:top w:val="nil"/>
              <w:left w:val="nil"/>
              <w:bottom w:val="nil"/>
              <w:right w:val="nil"/>
            </w:tcBorders>
          </w:tcPr>
          <w:p w14:paraId="4E104758" w14:textId="77777777" w:rsidR="007B1A36" w:rsidRPr="00B34E5E" w:rsidRDefault="007B1A36" w:rsidP="007B1A36">
            <w:pPr>
              <w:pStyle w:val="Stilius1"/>
              <w:ind w:firstLine="0"/>
            </w:pPr>
            <w:r w:rsidRPr="00B34E5E">
              <w:lastRenderedPageBreak/>
              <w:t>GINČAI</w:t>
            </w:r>
          </w:p>
        </w:tc>
      </w:tr>
      <w:tr w:rsidR="007B1A36" w:rsidRPr="00B34E5E" w14:paraId="6B7377FE" w14:textId="77777777" w:rsidTr="00AC282D">
        <w:tc>
          <w:tcPr>
            <w:tcW w:w="930" w:type="dxa"/>
            <w:tcBorders>
              <w:top w:val="nil"/>
              <w:left w:val="nil"/>
              <w:bottom w:val="nil"/>
              <w:right w:val="nil"/>
            </w:tcBorders>
          </w:tcPr>
          <w:p w14:paraId="18F61D34" w14:textId="77777777" w:rsidR="007B1A36" w:rsidRPr="00B34E5E" w:rsidRDefault="007B1A36" w:rsidP="00D6741A">
            <w:pPr>
              <w:pStyle w:val="Stilius3"/>
              <w:numPr>
                <w:ilvl w:val="1"/>
                <w:numId w:val="1"/>
              </w:numPr>
              <w:ind w:hanging="578"/>
            </w:pPr>
          </w:p>
        </w:tc>
        <w:tc>
          <w:tcPr>
            <w:tcW w:w="8940" w:type="dxa"/>
            <w:gridSpan w:val="2"/>
            <w:tcBorders>
              <w:top w:val="nil"/>
              <w:left w:val="nil"/>
              <w:bottom w:val="nil"/>
              <w:right w:val="nil"/>
            </w:tcBorders>
          </w:tcPr>
          <w:p w14:paraId="34CB045F" w14:textId="77777777" w:rsidR="007B1A36" w:rsidRPr="00B34E5E" w:rsidRDefault="007B1A36" w:rsidP="00016AA6">
            <w:pPr>
              <w:pStyle w:val="Stilius3"/>
            </w:pPr>
            <w:r w:rsidRPr="00B34E5E">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7B1A36" w:rsidRPr="00B34E5E" w14:paraId="72734866" w14:textId="77777777" w:rsidTr="00AC282D">
        <w:tc>
          <w:tcPr>
            <w:tcW w:w="9870" w:type="dxa"/>
            <w:gridSpan w:val="3"/>
            <w:tcBorders>
              <w:top w:val="nil"/>
              <w:left w:val="nil"/>
              <w:bottom w:val="nil"/>
              <w:right w:val="nil"/>
            </w:tcBorders>
          </w:tcPr>
          <w:p w14:paraId="47CF300D" w14:textId="77777777" w:rsidR="007B1A36" w:rsidRPr="00B34E5E" w:rsidRDefault="007B1A36" w:rsidP="007B1A36">
            <w:pPr>
              <w:pStyle w:val="Stilius1"/>
              <w:ind w:firstLine="0"/>
            </w:pPr>
            <w:r w:rsidRPr="00B34E5E">
              <w:t>NENUGALIMA JĖGA</w:t>
            </w:r>
          </w:p>
        </w:tc>
      </w:tr>
      <w:tr w:rsidR="007B1A36" w:rsidRPr="00B34E5E" w14:paraId="4D876A73" w14:textId="77777777" w:rsidTr="00AC282D">
        <w:tc>
          <w:tcPr>
            <w:tcW w:w="930" w:type="dxa"/>
            <w:tcBorders>
              <w:top w:val="nil"/>
              <w:left w:val="nil"/>
              <w:bottom w:val="nil"/>
              <w:right w:val="nil"/>
            </w:tcBorders>
          </w:tcPr>
          <w:p w14:paraId="4BAD5D8D" w14:textId="77777777" w:rsidR="007B1A36" w:rsidRPr="00B34E5E" w:rsidRDefault="007B1A36" w:rsidP="00BA0B3E">
            <w:pPr>
              <w:pStyle w:val="Stilius3"/>
              <w:numPr>
                <w:ilvl w:val="0"/>
                <w:numId w:val="23"/>
              </w:numPr>
              <w:ind w:hanging="578"/>
            </w:pPr>
          </w:p>
        </w:tc>
        <w:tc>
          <w:tcPr>
            <w:tcW w:w="8940" w:type="dxa"/>
            <w:gridSpan w:val="2"/>
            <w:tcBorders>
              <w:top w:val="nil"/>
              <w:left w:val="nil"/>
              <w:bottom w:val="nil"/>
              <w:right w:val="nil"/>
            </w:tcBorders>
          </w:tcPr>
          <w:p w14:paraId="54EAC4A9" w14:textId="77777777" w:rsidR="007B1A36" w:rsidRPr="00B34E5E" w:rsidRDefault="007B1A36" w:rsidP="00016AA6">
            <w:pPr>
              <w:pStyle w:val="Stilius3"/>
            </w:pPr>
            <w:r w:rsidRPr="00B34E5E">
              <w:t>Šalis gali būti visiškai ar iš dalies atleidžiama nuo atsakomybės už Sutarties nevykdymą dėl nenugalimos jėgos (</w:t>
            </w:r>
            <w:r w:rsidRPr="00B34E5E">
              <w:rPr>
                <w:i/>
              </w:rPr>
              <w:t>force majeure</w:t>
            </w:r>
            <w:r w:rsidRPr="00B34E5E">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B1A36" w:rsidRPr="00B34E5E" w14:paraId="27E78AB7" w14:textId="77777777" w:rsidTr="00AC282D">
        <w:tc>
          <w:tcPr>
            <w:tcW w:w="930" w:type="dxa"/>
            <w:tcBorders>
              <w:top w:val="nil"/>
              <w:left w:val="nil"/>
              <w:bottom w:val="nil"/>
              <w:right w:val="nil"/>
            </w:tcBorders>
          </w:tcPr>
          <w:p w14:paraId="5F0B9C8F" w14:textId="77777777" w:rsidR="007B1A36" w:rsidRPr="00B34E5E" w:rsidRDefault="007B1A36" w:rsidP="00BA0B3E">
            <w:pPr>
              <w:pStyle w:val="Stilius3"/>
              <w:numPr>
                <w:ilvl w:val="0"/>
                <w:numId w:val="23"/>
              </w:numPr>
              <w:ind w:hanging="578"/>
            </w:pPr>
          </w:p>
        </w:tc>
        <w:tc>
          <w:tcPr>
            <w:tcW w:w="8940" w:type="dxa"/>
            <w:gridSpan w:val="2"/>
            <w:tcBorders>
              <w:top w:val="nil"/>
              <w:left w:val="nil"/>
              <w:bottom w:val="nil"/>
              <w:right w:val="nil"/>
            </w:tcBorders>
          </w:tcPr>
          <w:p w14:paraId="5B821189" w14:textId="77777777" w:rsidR="007B1A36" w:rsidRPr="00B34E5E" w:rsidRDefault="007B1A36" w:rsidP="0078278B">
            <w:pPr>
              <w:pStyle w:val="Stilius3"/>
            </w:pPr>
            <w:r w:rsidRPr="00B34E5E">
              <w:t>Nenugalima jėga (</w:t>
            </w:r>
            <w:r w:rsidRPr="00B34E5E">
              <w:rPr>
                <w:i/>
              </w:rPr>
              <w:t>force majeure</w:t>
            </w:r>
            <w:r w:rsidRPr="00B34E5E">
              <w:t>) nelaikoma tai, kad rinkoje nėra reikalingų prievolei vykdyti prekių, Šalis neturi reikiamų finansinių išteklių arba Šalies kontrahentai pažeidžia savo prievoles. Nenugalima jėga (</w:t>
            </w:r>
            <w:r w:rsidRPr="00B34E5E">
              <w:rPr>
                <w:i/>
              </w:rPr>
              <w:t>force majeure</w:t>
            </w:r>
            <w:r w:rsidRPr="00B34E5E">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B1A36" w:rsidRPr="00B34E5E" w14:paraId="34309A2E" w14:textId="77777777" w:rsidTr="00AC282D">
        <w:tc>
          <w:tcPr>
            <w:tcW w:w="930" w:type="dxa"/>
            <w:tcBorders>
              <w:top w:val="nil"/>
              <w:left w:val="nil"/>
              <w:bottom w:val="nil"/>
              <w:right w:val="nil"/>
            </w:tcBorders>
          </w:tcPr>
          <w:p w14:paraId="78C14F11" w14:textId="77777777" w:rsidR="007B1A36" w:rsidRPr="00B34E5E" w:rsidRDefault="007B1A36" w:rsidP="00BA0B3E">
            <w:pPr>
              <w:pStyle w:val="Stilius3"/>
              <w:numPr>
                <w:ilvl w:val="0"/>
                <w:numId w:val="23"/>
              </w:numPr>
              <w:ind w:hanging="578"/>
            </w:pPr>
          </w:p>
        </w:tc>
        <w:tc>
          <w:tcPr>
            <w:tcW w:w="8940" w:type="dxa"/>
            <w:gridSpan w:val="2"/>
            <w:tcBorders>
              <w:top w:val="nil"/>
              <w:left w:val="nil"/>
              <w:bottom w:val="nil"/>
              <w:right w:val="nil"/>
            </w:tcBorders>
          </w:tcPr>
          <w:p w14:paraId="2B032F0C" w14:textId="77777777" w:rsidR="007B1A36" w:rsidRPr="00B34E5E" w:rsidRDefault="007B1A36" w:rsidP="0078278B">
            <w:pPr>
              <w:pStyle w:val="Stilius3"/>
            </w:pPr>
            <w:r w:rsidRPr="00B34E5E">
              <w:t>Sutartis baigiasi kitos Šalies reikalavimu, kai ją įvykdyti kitai šaliai neįmanoma dėl  nenugalimos jėgos (</w:t>
            </w:r>
            <w:r w:rsidRPr="00B34E5E">
              <w:rPr>
                <w:i/>
              </w:rPr>
              <w:t>force majeure</w:t>
            </w:r>
            <w:r w:rsidRPr="00B34E5E">
              <w:t xml:space="preserve">). </w:t>
            </w:r>
          </w:p>
        </w:tc>
      </w:tr>
      <w:tr w:rsidR="007B1A36" w:rsidRPr="00B34E5E" w14:paraId="1EFE5E2F" w14:textId="77777777" w:rsidTr="00AC282D">
        <w:tc>
          <w:tcPr>
            <w:tcW w:w="9870" w:type="dxa"/>
            <w:gridSpan w:val="3"/>
            <w:tcBorders>
              <w:top w:val="nil"/>
              <w:left w:val="nil"/>
              <w:bottom w:val="nil"/>
              <w:right w:val="nil"/>
            </w:tcBorders>
          </w:tcPr>
          <w:p w14:paraId="4797A0BD" w14:textId="77777777" w:rsidR="007B1A36" w:rsidRPr="00B34E5E" w:rsidRDefault="007B1A36" w:rsidP="007B1A36">
            <w:pPr>
              <w:pStyle w:val="Stilius1"/>
              <w:ind w:firstLine="0"/>
            </w:pPr>
            <w:r w:rsidRPr="00B34E5E">
              <w:t>KONTAKTAI</w:t>
            </w:r>
          </w:p>
        </w:tc>
      </w:tr>
      <w:tr w:rsidR="007B1A36" w:rsidRPr="00B34E5E" w14:paraId="34C2A9F4" w14:textId="77777777" w:rsidTr="00AC282D">
        <w:tc>
          <w:tcPr>
            <w:tcW w:w="930" w:type="dxa"/>
            <w:tcBorders>
              <w:top w:val="nil"/>
              <w:left w:val="nil"/>
              <w:bottom w:val="nil"/>
              <w:right w:val="nil"/>
            </w:tcBorders>
          </w:tcPr>
          <w:p w14:paraId="1F6FFDA7" w14:textId="77777777" w:rsidR="007B1A36" w:rsidRPr="00B34E5E" w:rsidRDefault="007B1A36" w:rsidP="00BA0B3E">
            <w:pPr>
              <w:numPr>
                <w:ilvl w:val="0"/>
                <w:numId w:val="27"/>
              </w:numPr>
              <w:spacing w:before="200" w:after="0"/>
              <w:ind w:hanging="578"/>
              <w:rPr>
                <w:rFonts w:ascii="Times New Roman" w:hAnsi="Times New Roman"/>
              </w:rPr>
            </w:pPr>
          </w:p>
        </w:tc>
        <w:tc>
          <w:tcPr>
            <w:tcW w:w="8940" w:type="dxa"/>
            <w:gridSpan w:val="2"/>
            <w:tcBorders>
              <w:top w:val="nil"/>
              <w:left w:val="nil"/>
              <w:bottom w:val="nil"/>
              <w:right w:val="nil"/>
            </w:tcBorders>
          </w:tcPr>
          <w:p w14:paraId="2662BB92" w14:textId="77777777" w:rsidR="007B1A36" w:rsidRPr="00B34E5E" w:rsidRDefault="007B1A36" w:rsidP="00042C6C">
            <w:pPr>
              <w:pStyle w:val="Stilius3"/>
              <w:rPr>
                <w:b/>
              </w:rPr>
            </w:pPr>
            <w:r w:rsidRPr="00B34E5E">
              <w:rPr>
                <w:szCs w:val="24"/>
              </w:rPr>
              <w:t>Visais su Sutarties įgyvendinimu susijusiais klausimais Šalys privalo susirašinėti ir bendrauti lietuvių kalba.</w:t>
            </w:r>
          </w:p>
        </w:tc>
      </w:tr>
      <w:tr w:rsidR="007B1A36" w:rsidRPr="00B34E5E" w14:paraId="0671A534" w14:textId="77777777" w:rsidTr="00AC282D">
        <w:tc>
          <w:tcPr>
            <w:tcW w:w="930" w:type="dxa"/>
            <w:tcBorders>
              <w:top w:val="nil"/>
              <w:left w:val="nil"/>
              <w:bottom w:val="nil"/>
              <w:right w:val="nil"/>
            </w:tcBorders>
          </w:tcPr>
          <w:p w14:paraId="2AFECE48" w14:textId="77777777" w:rsidR="007B1A36" w:rsidRPr="00B34E5E" w:rsidRDefault="007B1A36" w:rsidP="00BA0B3E">
            <w:pPr>
              <w:numPr>
                <w:ilvl w:val="0"/>
                <w:numId w:val="27"/>
              </w:numPr>
              <w:spacing w:before="200" w:after="0"/>
              <w:ind w:hanging="578"/>
              <w:rPr>
                <w:rFonts w:ascii="Times New Roman" w:hAnsi="Times New Roman"/>
              </w:rPr>
            </w:pPr>
          </w:p>
        </w:tc>
        <w:tc>
          <w:tcPr>
            <w:tcW w:w="8940" w:type="dxa"/>
            <w:gridSpan w:val="2"/>
            <w:tcBorders>
              <w:top w:val="nil"/>
              <w:left w:val="nil"/>
              <w:bottom w:val="nil"/>
              <w:right w:val="nil"/>
            </w:tcBorders>
          </w:tcPr>
          <w:p w14:paraId="0C3C756E" w14:textId="77777777" w:rsidR="007B1A36" w:rsidRPr="00B34E5E" w:rsidRDefault="007B1A36" w:rsidP="00D30DF4">
            <w:pPr>
              <w:pStyle w:val="Stilius3"/>
            </w:pPr>
            <w:r w:rsidRPr="00B34E5E">
              <w:t>Šalių rekvizitai:</w:t>
            </w:r>
          </w:p>
        </w:tc>
      </w:tr>
      <w:tr w:rsidR="007B1A36" w:rsidRPr="00B34E5E" w14:paraId="784FAC03" w14:textId="77777777" w:rsidTr="00AC282D">
        <w:tc>
          <w:tcPr>
            <w:tcW w:w="930" w:type="dxa"/>
            <w:tcBorders>
              <w:top w:val="nil"/>
              <w:left w:val="nil"/>
              <w:bottom w:val="nil"/>
              <w:right w:val="nil"/>
            </w:tcBorders>
          </w:tcPr>
          <w:p w14:paraId="50DB5DC2" w14:textId="77777777" w:rsidR="007B1A36" w:rsidRPr="00B34E5E" w:rsidRDefault="007B1A36" w:rsidP="004F492A">
            <w:pPr>
              <w:spacing w:before="200" w:after="0"/>
              <w:ind w:left="720"/>
              <w:rPr>
                <w:rFonts w:ascii="Times New Roman" w:hAnsi="Times New Roman"/>
              </w:rPr>
            </w:pPr>
          </w:p>
        </w:tc>
        <w:tc>
          <w:tcPr>
            <w:tcW w:w="4603" w:type="dxa"/>
            <w:tcBorders>
              <w:top w:val="nil"/>
              <w:left w:val="nil"/>
              <w:bottom w:val="nil"/>
              <w:right w:val="nil"/>
            </w:tcBorders>
          </w:tcPr>
          <w:p w14:paraId="0AA8B937" w14:textId="77777777" w:rsidR="007B1A36" w:rsidRPr="00A4256F" w:rsidRDefault="007B1A36" w:rsidP="00A53D2F">
            <w:pPr>
              <w:pStyle w:val="Stilius3"/>
              <w:spacing w:before="120"/>
              <w:rPr>
                <w:b/>
                <w:bCs/>
              </w:rPr>
            </w:pPr>
            <w:r w:rsidRPr="00A4256F">
              <w:rPr>
                <w:b/>
                <w:bCs/>
              </w:rPr>
              <w:t>UŽSAKOVAS</w:t>
            </w:r>
          </w:p>
          <w:p w14:paraId="05D62F60" w14:textId="77777777" w:rsidR="00D30DF4" w:rsidRPr="00A4256F" w:rsidRDefault="00D30DF4" w:rsidP="00D30DF4">
            <w:pPr>
              <w:pStyle w:val="Stilius3"/>
              <w:spacing w:before="0"/>
              <w:rPr>
                <w:b/>
                <w:bCs/>
              </w:rPr>
            </w:pPr>
          </w:p>
        </w:tc>
        <w:tc>
          <w:tcPr>
            <w:tcW w:w="4337" w:type="dxa"/>
            <w:tcBorders>
              <w:top w:val="nil"/>
              <w:left w:val="nil"/>
              <w:bottom w:val="nil"/>
              <w:right w:val="nil"/>
            </w:tcBorders>
          </w:tcPr>
          <w:p w14:paraId="04E438CA" w14:textId="77777777" w:rsidR="007B1A36" w:rsidRPr="00A4256F" w:rsidRDefault="007B1A36" w:rsidP="00A53D2F">
            <w:pPr>
              <w:pStyle w:val="Stilius3"/>
              <w:spacing w:before="120"/>
              <w:rPr>
                <w:b/>
                <w:bCs/>
              </w:rPr>
            </w:pPr>
            <w:r w:rsidRPr="00A4256F">
              <w:rPr>
                <w:b/>
                <w:bCs/>
              </w:rPr>
              <w:t>RANGOVAS</w:t>
            </w:r>
          </w:p>
          <w:p w14:paraId="426358BA" w14:textId="77777777" w:rsidR="00D30DF4" w:rsidRPr="00A4256F" w:rsidRDefault="00D30DF4" w:rsidP="00D30DF4">
            <w:pPr>
              <w:pStyle w:val="Stilius3"/>
              <w:spacing w:before="0"/>
              <w:rPr>
                <w:b/>
                <w:bCs/>
              </w:rPr>
            </w:pPr>
          </w:p>
        </w:tc>
      </w:tr>
      <w:tr w:rsidR="007B1A36" w:rsidRPr="00B34E5E" w14:paraId="7D1045B6" w14:textId="77777777" w:rsidTr="00AC282D">
        <w:trPr>
          <w:trHeight w:val="2452"/>
        </w:trPr>
        <w:tc>
          <w:tcPr>
            <w:tcW w:w="930" w:type="dxa"/>
            <w:tcBorders>
              <w:top w:val="nil"/>
              <w:left w:val="nil"/>
              <w:bottom w:val="nil"/>
              <w:right w:val="nil"/>
            </w:tcBorders>
          </w:tcPr>
          <w:p w14:paraId="2386E421" w14:textId="77777777" w:rsidR="007B1A36" w:rsidRPr="00B34E5E" w:rsidRDefault="007B1A36" w:rsidP="004F492A">
            <w:pPr>
              <w:spacing w:before="200" w:after="0"/>
              <w:ind w:left="720"/>
              <w:rPr>
                <w:rFonts w:ascii="Times New Roman" w:hAnsi="Times New Roman"/>
              </w:rPr>
            </w:pPr>
          </w:p>
        </w:tc>
        <w:tc>
          <w:tcPr>
            <w:tcW w:w="4603" w:type="dxa"/>
            <w:tcBorders>
              <w:top w:val="nil"/>
              <w:left w:val="nil"/>
              <w:bottom w:val="nil"/>
              <w:right w:val="nil"/>
            </w:tcBorders>
          </w:tcPr>
          <w:p w14:paraId="08EA9557" w14:textId="77777777" w:rsidR="00130B97" w:rsidRDefault="00130B97" w:rsidP="00130B97">
            <w:pPr>
              <w:pStyle w:val="Bodytxt"/>
            </w:pPr>
            <w:r>
              <w:t xml:space="preserve">Kauno J. Gruodžio konservatorija </w:t>
            </w:r>
          </w:p>
          <w:p w14:paraId="2A6FEBCB" w14:textId="77777777" w:rsidR="00130B97" w:rsidRDefault="00130B97" w:rsidP="00130B97">
            <w:pPr>
              <w:pStyle w:val="Bodytxt"/>
            </w:pPr>
            <w:r>
              <w:t>Juridinio asmens kodas 290967950</w:t>
            </w:r>
            <w:r>
              <w:tab/>
            </w:r>
          </w:p>
          <w:p w14:paraId="22B5A5A3" w14:textId="77777777" w:rsidR="00130B97" w:rsidRDefault="00130B97" w:rsidP="00130B97">
            <w:pPr>
              <w:pStyle w:val="Bodytxt"/>
            </w:pPr>
            <w:r>
              <w:t>PVM mokėtojo kodas - nėra</w:t>
            </w:r>
            <w:r>
              <w:tab/>
            </w:r>
          </w:p>
          <w:p w14:paraId="2DA01E5B" w14:textId="77777777" w:rsidR="00130B97" w:rsidRDefault="00130B97" w:rsidP="00130B97">
            <w:pPr>
              <w:pStyle w:val="Bodytxt"/>
            </w:pPr>
            <w:r>
              <w:t xml:space="preserve">J. Gruodžio g. 6, Kaunas </w:t>
            </w:r>
            <w:r>
              <w:tab/>
            </w:r>
          </w:p>
          <w:p w14:paraId="72B94F1D" w14:textId="77777777" w:rsidR="00130B97" w:rsidRDefault="00130B97" w:rsidP="00130B97">
            <w:pPr>
              <w:pStyle w:val="Bodytxt"/>
            </w:pPr>
            <w:r>
              <w:t>Tel. +370 37 222 535</w:t>
            </w:r>
          </w:p>
          <w:p w14:paraId="4A1D055E" w14:textId="77777777" w:rsidR="00130B97" w:rsidRDefault="00130B97" w:rsidP="00130B97">
            <w:pPr>
              <w:pStyle w:val="Bodytxt"/>
            </w:pPr>
            <w:r>
              <w:t>A.s. LT304010042500993522</w:t>
            </w:r>
            <w:r>
              <w:tab/>
            </w:r>
          </w:p>
          <w:p w14:paraId="5663CE79" w14:textId="77777777" w:rsidR="00130B97" w:rsidRDefault="00130B97" w:rsidP="00130B97">
            <w:pPr>
              <w:pStyle w:val="Bodytxt"/>
            </w:pPr>
            <w:r>
              <w:t>El. paštas: info@kjgk.lt</w:t>
            </w:r>
          </w:p>
          <w:p w14:paraId="4DF4E44E" w14:textId="77777777" w:rsidR="00130B97" w:rsidRDefault="00130B97" w:rsidP="00130B97">
            <w:pPr>
              <w:pStyle w:val="Bodytxt"/>
            </w:pPr>
            <w:r>
              <w:tab/>
            </w:r>
          </w:p>
          <w:p w14:paraId="46E750D6" w14:textId="77777777" w:rsidR="007B1A36" w:rsidRPr="00B34E5E" w:rsidRDefault="007B1A36" w:rsidP="002463BA">
            <w:pPr>
              <w:pStyle w:val="Bodytxt"/>
            </w:pPr>
          </w:p>
        </w:tc>
        <w:tc>
          <w:tcPr>
            <w:tcW w:w="4337" w:type="dxa"/>
            <w:tcBorders>
              <w:top w:val="nil"/>
              <w:left w:val="nil"/>
              <w:bottom w:val="nil"/>
              <w:right w:val="nil"/>
            </w:tcBorders>
          </w:tcPr>
          <w:p w14:paraId="33150D0A" w14:textId="77777777" w:rsidR="007B1A36" w:rsidRDefault="00215001" w:rsidP="002463BA">
            <w:pPr>
              <w:pStyle w:val="Bodytxt"/>
            </w:pPr>
            <w:r>
              <w:t>..................</w:t>
            </w:r>
          </w:p>
          <w:p w14:paraId="49A216AB" w14:textId="77777777" w:rsidR="00130B97" w:rsidRDefault="00130B97" w:rsidP="002463BA">
            <w:pPr>
              <w:pStyle w:val="Bodytxt"/>
            </w:pPr>
            <w:r w:rsidRPr="00130B97">
              <w:t xml:space="preserve">Juridinio asmens kodas </w:t>
            </w:r>
            <w:r w:rsidR="00215001">
              <w:t>.............</w:t>
            </w:r>
          </w:p>
          <w:p w14:paraId="6A4C7662" w14:textId="77777777" w:rsidR="00130B97" w:rsidRDefault="00130B97" w:rsidP="002463BA">
            <w:pPr>
              <w:pStyle w:val="Bodytxt"/>
            </w:pPr>
            <w:r w:rsidRPr="00130B97">
              <w:t xml:space="preserve">PVM mokėtojo kodas </w:t>
            </w:r>
            <w:r w:rsidR="00215001">
              <w:t>...........</w:t>
            </w:r>
          </w:p>
          <w:p w14:paraId="12668CC2" w14:textId="77777777" w:rsidR="00130B97" w:rsidRDefault="00215001" w:rsidP="002463BA">
            <w:pPr>
              <w:pStyle w:val="Bodytxt"/>
            </w:pPr>
            <w:r>
              <w:t>...............................</w:t>
            </w:r>
          </w:p>
          <w:p w14:paraId="0332AB53" w14:textId="77777777" w:rsidR="00130B97" w:rsidRDefault="00130B97" w:rsidP="002463BA">
            <w:pPr>
              <w:pStyle w:val="Bodytxt"/>
            </w:pPr>
            <w:r w:rsidRPr="00130B97">
              <w:t>Tel. +370</w:t>
            </w:r>
            <w:r w:rsidR="00215001">
              <w:t xml:space="preserve"> </w:t>
            </w:r>
          </w:p>
          <w:p w14:paraId="49E32F25" w14:textId="77777777" w:rsidR="00130B97" w:rsidRDefault="00130B97" w:rsidP="002463BA">
            <w:pPr>
              <w:pStyle w:val="Bodytxt"/>
            </w:pPr>
            <w:r w:rsidRPr="00130B97">
              <w:t xml:space="preserve">A.s. </w:t>
            </w:r>
          </w:p>
          <w:p w14:paraId="2B948DCA" w14:textId="77777777" w:rsidR="00130B97" w:rsidRPr="00B34E5E" w:rsidRDefault="00130B97" w:rsidP="002463BA">
            <w:pPr>
              <w:pStyle w:val="Bodytxt"/>
            </w:pPr>
            <w:r w:rsidRPr="00130B97">
              <w:t xml:space="preserve">El. paštas: </w:t>
            </w:r>
          </w:p>
        </w:tc>
      </w:tr>
    </w:tbl>
    <w:p w14:paraId="744F5452" w14:textId="77777777" w:rsidR="007B1A36" w:rsidRPr="00B34E5E" w:rsidRDefault="007B1A36" w:rsidP="00130B97">
      <w:pPr>
        <w:pStyle w:val="Stilius5"/>
        <w:jc w:val="left"/>
        <w:outlineLvl w:val="0"/>
        <w:rPr>
          <w:sz w:val="24"/>
          <w:szCs w:val="24"/>
        </w:rPr>
      </w:pPr>
    </w:p>
    <w:sectPr w:rsidR="007B1A36" w:rsidRPr="00B34E5E" w:rsidSect="00A53D2F">
      <w:footnotePr>
        <w:numFmt w:val="chicago"/>
      </w:footnotePr>
      <w:pgSz w:w="11906" w:h="16838"/>
      <w:pgMar w:top="567" w:right="79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C13C2" w14:textId="77777777" w:rsidR="007B1759" w:rsidRDefault="007B1759" w:rsidP="005F525D">
      <w:pPr>
        <w:spacing w:after="0" w:line="240" w:lineRule="auto"/>
      </w:pPr>
      <w:r>
        <w:separator/>
      </w:r>
    </w:p>
  </w:endnote>
  <w:endnote w:type="continuationSeparator" w:id="0">
    <w:p w14:paraId="33CDBB4E" w14:textId="77777777" w:rsidR="007B1759" w:rsidRDefault="007B1759" w:rsidP="005F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EE8A7" w14:textId="77777777" w:rsidR="007B1759" w:rsidRDefault="007B1759" w:rsidP="005F525D">
      <w:pPr>
        <w:spacing w:after="0" w:line="240" w:lineRule="auto"/>
      </w:pPr>
      <w:r>
        <w:separator/>
      </w:r>
    </w:p>
  </w:footnote>
  <w:footnote w:type="continuationSeparator" w:id="0">
    <w:p w14:paraId="4EF597CD" w14:textId="77777777" w:rsidR="007B1759" w:rsidRDefault="007B1759" w:rsidP="005F5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1A5F70"/>
    <w:multiLevelType w:val="multilevel"/>
    <w:tmpl w:val="9842C146"/>
    <w:lvl w:ilvl="0">
      <w:start w:val="1"/>
      <w:numFmt w:val="decimal"/>
      <w:lvlText w:val="9.9.%1."/>
      <w:lvlJc w:val="left"/>
      <w:pPr>
        <w:ind w:left="1353" w:hanging="360"/>
      </w:pPr>
      <w:rPr>
        <w:rFonts w:cs="Times New Roman" w:hint="default"/>
      </w:rPr>
    </w:lvl>
    <w:lvl w:ilvl="1">
      <w:start w:val="1"/>
      <w:numFmt w:val="decimal"/>
      <w:lvlText w:val="%1.%2."/>
      <w:lvlJc w:val="left"/>
      <w:pPr>
        <w:ind w:left="1785" w:hanging="432"/>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ABC0615E"/>
    <w:lvl w:ilvl="0" w:tplc="A454B45C">
      <w:start w:val="1"/>
      <w:numFmt w:val="decimal"/>
      <w:lvlText w:val="11.%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1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FD56F9A"/>
    <w:multiLevelType w:val="multilevel"/>
    <w:tmpl w:val="2C4EF184"/>
    <w:lvl w:ilvl="0">
      <w:start w:val="1"/>
      <w:numFmt w:val="decimal"/>
      <w:lvlText w:val="10.7.%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AFB15AA"/>
    <w:multiLevelType w:val="hybridMultilevel"/>
    <w:tmpl w:val="7A326B02"/>
    <w:lvl w:ilvl="0" w:tplc="A0847A5C">
      <w:start w:val="1"/>
      <w:numFmt w:val="decimal"/>
      <w:lvlText w:val="5.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12038AD"/>
    <w:multiLevelType w:val="hybridMultilevel"/>
    <w:tmpl w:val="81808ADC"/>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2" w15:restartNumberingAfterBreak="0">
    <w:nsid w:val="7D840946"/>
    <w:multiLevelType w:val="hybridMultilevel"/>
    <w:tmpl w:val="D9E0FC32"/>
    <w:lvl w:ilvl="0" w:tplc="7340FA6E">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F5F347E"/>
    <w:multiLevelType w:val="hybridMultilevel"/>
    <w:tmpl w:val="1C74FB90"/>
    <w:lvl w:ilvl="0" w:tplc="1E16AF36">
      <w:start w:val="1"/>
      <w:numFmt w:val="decimal"/>
      <w:lvlText w:val="5.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116904564">
    <w:abstractNumId w:val="12"/>
  </w:num>
  <w:num w:numId="2" w16cid:durableId="749351545">
    <w:abstractNumId w:val="6"/>
  </w:num>
  <w:num w:numId="3" w16cid:durableId="2078505836">
    <w:abstractNumId w:val="16"/>
  </w:num>
  <w:num w:numId="4" w16cid:durableId="786660653">
    <w:abstractNumId w:val="9"/>
  </w:num>
  <w:num w:numId="5" w16cid:durableId="74085853">
    <w:abstractNumId w:val="3"/>
  </w:num>
  <w:num w:numId="6" w16cid:durableId="1766267806">
    <w:abstractNumId w:val="18"/>
  </w:num>
  <w:num w:numId="7" w16cid:durableId="678773261">
    <w:abstractNumId w:val="24"/>
  </w:num>
  <w:num w:numId="8" w16cid:durableId="608004421">
    <w:abstractNumId w:val="14"/>
  </w:num>
  <w:num w:numId="9" w16cid:durableId="1139149881">
    <w:abstractNumId w:val="33"/>
  </w:num>
  <w:num w:numId="10" w16cid:durableId="589393378">
    <w:abstractNumId w:val="23"/>
  </w:num>
  <w:num w:numId="11" w16cid:durableId="901253084">
    <w:abstractNumId w:val="27"/>
  </w:num>
  <w:num w:numId="12" w16cid:durableId="778184828">
    <w:abstractNumId w:val="30"/>
  </w:num>
  <w:num w:numId="13" w16cid:durableId="1288244733">
    <w:abstractNumId w:val="11"/>
  </w:num>
  <w:num w:numId="14" w16cid:durableId="1426151974">
    <w:abstractNumId w:val="10"/>
  </w:num>
  <w:num w:numId="15" w16cid:durableId="1000080082">
    <w:abstractNumId w:val="8"/>
  </w:num>
  <w:num w:numId="16" w16cid:durableId="1940094525">
    <w:abstractNumId w:val="28"/>
  </w:num>
  <w:num w:numId="17" w16cid:durableId="1031105620">
    <w:abstractNumId w:val="13"/>
  </w:num>
  <w:num w:numId="18" w16cid:durableId="705569299">
    <w:abstractNumId w:val="1"/>
  </w:num>
  <w:num w:numId="19" w16cid:durableId="1773818903">
    <w:abstractNumId w:val="20"/>
  </w:num>
  <w:num w:numId="20" w16cid:durableId="968050868">
    <w:abstractNumId w:val="7"/>
  </w:num>
  <w:num w:numId="21" w16cid:durableId="1434474629">
    <w:abstractNumId w:val="4"/>
  </w:num>
  <w:num w:numId="22" w16cid:durableId="930087404">
    <w:abstractNumId w:val="29"/>
  </w:num>
  <w:num w:numId="23" w16cid:durableId="1875342894">
    <w:abstractNumId w:val="0"/>
  </w:num>
  <w:num w:numId="24" w16cid:durableId="96684722">
    <w:abstractNumId w:val="32"/>
  </w:num>
  <w:num w:numId="25" w16cid:durableId="1163350020">
    <w:abstractNumId w:val="21"/>
  </w:num>
  <w:num w:numId="26" w16cid:durableId="1994216439">
    <w:abstractNumId w:val="17"/>
  </w:num>
  <w:num w:numId="27" w16cid:durableId="1961257276">
    <w:abstractNumId w:val="25"/>
  </w:num>
  <w:num w:numId="28" w16cid:durableId="1603537156">
    <w:abstractNumId w:val="31"/>
  </w:num>
  <w:num w:numId="29" w16cid:durableId="463694778">
    <w:abstractNumId w:val="26"/>
  </w:num>
  <w:num w:numId="30" w16cid:durableId="447042165">
    <w:abstractNumId w:val="22"/>
  </w:num>
  <w:num w:numId="31" w16cid:durableId="127672176">
    <w:abstractNumId w:val="2"/>
  </w:num>
  <w:num w:numId="32" w16cid:durableId="1124270258">
    <w:abstractNumId w:val="5"/>
  </w:num>
  <w:num w:numId="33" w16cid:durableId="1842813748">
    <w:abstractNumId w:val="15"/>
  </w:num>
  <w:num w:numId="34" w16cid:durableId="1471751961">
    <w:abstractNumId w:val="19"/>
  </w:num>
  <w:num w:numId="35" w16cid:durableId="273632010">
    <w:abstractNumId w:val="12"/>
    <w:lvlOverride w:ilvl="0">
      <w:startOverride w:val="12"/>
    </w:lvlOverride>
    <w:lvlOverride w:ilvl="1">
      <w:startOverride w:val="3"/>
    </w:lvlOverride>
    <w:lvlOverride w:ilvl="2">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253"/>
    <w:rsid w:val="00000BFC"/>
    <w:rsid w:val="00000E94"/>
    <w:rsid w:val="00001E55"/>
    <w:rsid w:val="000020BA"/>
    <w:rsid w:val="00002ACF"/>
    <w:rsid w:val="0000363D"/>
    <w:rsid w:val="0000367B"/>
    <w:rsid w:val="000059DF"/>
    <w:rsid w:val="00006C20"/>
    <w:rsid w:val="000073CD"/>
    <w:rsid w:val="0001001D"/>
    <w:rsid w:val="00010735"/>
    <w:rsid w:val="00011782"/>
    <w:rsid w:val="00011F37"/>
    <w:rsid w:val="00013124"/>
    <w:rsid w:val="000141A6"/>
    <w:rsid w:val="00016AA6"/>
    <w:rsid w:val="00016EB5"/>
    <w:rsid w:val="000174C2"/>
    <w:rsid w:val="0002257E"/>
    <w:rsid w:val="00025BEE"/>
    <w:rsid w:val="00026960"/>
    <w:rsid w:val="00027609"/>
    <w:rsid w:val="00027C78"/>
    <w:rsid w:val="00030F25"/>
    <w:rsid w:val="000334C6"/>
    <w:rsid w:val="000337A0"/>
    <w:rsid w:val="000356C2"/>
    <w:rsid w:val="00036493"/>
    <w:rsid w:val="00040197"/>
    <w:rsid w:val="0004153B"/>
    <w:rsid w:val="00041560"/>
    <w:rsid w:val="00042C6C"/>
    <w:rsid w:val="00043C2E"/>
    <w:rsid w:val="0004723B"/>
    <w:rsid w:val="00047885"/>
    <w:rsid w:val="00047E85"/>
    <w:rsid w:val="0005027D"/>
    <w:rsid w:val="000504FB"/>
    <w:rsid w:val="00050B6C"/>
    <w:rsid w:val="00051C5D"/>
    <w:rsid w:val="000535AE"/>
    <w:rsid w:val="000569FE"/>
    <w:rsid w:val="000650F2"/>
    <w:rsid w:val="00065AFA"/>
    <w:rsid w:val="0006771F"/>
    <w:rsid w:val="000679F5"/>
    <w:rsid w:val="00070895"/>
    <w:rsid w:val="00071A9D"/>
    <w:rsid w:val="00072337"/>
    <w:rsid w:val="000763AA"/>
    <w:rsid w:val="0008011E"/>
    <w:rsid w:val="00080E05"/>
    <w:rsid w:val="00081DC0"/>
    <w:rsid w:val="00083450"/>
    <w:rsid w:val="000852A0"/>
    <w:rsid w:val="00085A64"/>
    <w:rsid w:val="0009050E"/>
    <w:rsid w:val="00091194"/>
    <w:rsid w:val="00092DC6"/>
    <w:rsid w:val="000933A9"/>
    <w:rsid w:val="000951FA"/>
    <w:rsid w:val="0009563C"/>
    <w:rsid w:val="000966C5"/>
    <w:rsid w:val="000A076B"/>
    <w:rsid w:val="000A10EB"/>
    <w:rsid w:val="000A3F2B"/>
    <w:rsid w:val="000A40F9"/>
    <w:rsid w:val="000A7F2C"/>
    <w:rsid w:val="000B1B24"/>
    <w:rsid w:val="000B34ED"/>
    <w:rsid w:val="000C0051"/>
    <w:rsid w:val="000C01D2"/>
    <w:rsid w:val="000C477F"/>
    <w:rsid w:val="000C4BCB"/>
    <w:rsid w:val="000C5569"/>
    <w:rsid w:val="000C66DC"/>
    <w:rsid w:val="000C6F4B"/>
    <w:rsid w:val="000D203E"/>
    <w:rsid w:val="000D2D2F"/>
    <w:rsid w:val="000D386B"/>
    <w:rsid w:val="000D4F80"/>
    <w:rsid w:val="000D5591"/>
    <w:rsid w:val="000E098E"/>
    <w:rsid w:val="000E0DAE"/>
    <w:rsid w:val="000E4412"/>
    <w:rsid w:val="000E5001"/>
    <w:rsid w:val="000E62D9"/>
    <w:rsid w:val="000E70E8"/>
    <w:rsid w:val="000F008C"/>
    <w:rsid w:val="000F02FD"/>
    <w:rsid w:val="000F13DE"/>
    <w:rsid w:val="000F3BF8"/>
    <w:rsid w:val="000F4FBD"/>
    <w:rsid w:val="000F692E"/>
    <w:rsid w:val="000F73A4"/>
    <w:rsid w:val="00106EB5"/>
    <w:rsid w:val="001110AA"/>
    <w:rsid w:val="001135AC"/>
    <w:rsid w:val="00115897"/>
    <w:rsid w:val="001179BB"/>
    <w:rsid w:val="00117AE2"/>
    <w:rsid w:val="00120131"/>
    <w:rsid w:val="00123150"/>
    <w:rsid w:val="0012440C"/>
    <w:rsid w:val="00124E99"/>
    <w:rsid w:val="001255F8"/>
    <w:rsid w:val="0012598D"/>
    <w:rsid w:val="00126A47"/>
    <w:rsid w:val="00127150"/>
    <w:rsid w:val="0013057C"/>
    <w:rsid w:val="00130B97"/>
    <w:rsid w:val="001407AB"/>
    <w:rsid w:val="00142A00"/>
    <w:rsid w:val="001433AD"/>
    <w:rsid w:val="0014380B"/>
    <w:rsid w:val="00146256"/>
    <w:rsid w:val="00150325"/>
    <w:rsid w:val="00151D8C"/>
    <w:rsid w:val="00152B4C"/>
    <w:rsid w:val="00153DC0"/>
    <w:rsid w:val="0015712C"/>
    <w:rsid w:val="00160790"/>
    <w:rsid w:val="00163153"/>
    <w:rsid w:val="001651D6"/>
    <w:rsid w:val="001652E4"/>
    <w:rsid w:val="00167775"/>
    <w:rsid w:val="00170C91"/>
    <w:rsid w:val="001742C1"/>
    <w:rsid w:val="001763AD"/>
    <w:rsid w:val="00180813"/>
    <w:rsid w:val="001810BB"/>
    <w:rsid w:val="00181F59"/>
    <w:rsid w:val="0018388C"/>
    <w:rsid w:val="001839CC"/>
    <w:rsid w:val="00183ED8"/>
    <w:rsid w:val="001870B0"/>
    <w:rsid w:val="00191DED"/>
    <w:rsid w:val="0019254B"/>
    <w:rsid w:val="00192AE1"/>
    <w:rsid w:val="00194ECD"/>
    <w:rsid w:val="00195411"/>
    <w:rsid w:val="00196A2B"/>
    <w:rsid w:val="00197787"/>
    <w:rsid w:val="00197ED4"/>
    <w:rsid w:val="001A0C07"/>
    <w:rsid w:val="001A3CFB"/>
    <w:rsid w:val="001A6AED"/>
    <w:rsid w:val="001B0CA7"/>
    <w:rsid w:val="001B41B5"/>
    <w:rsid w:val="001B41FE"/>
    <w:rsid w:val="001B44D5"/>
    <w:rsid w:val="001C0BD1"/>
    <w:rsid w:val="001C2C5E"/>
    <w:rsid w:val="001C58D4"/>
    <w:rsid w:val="001C7343"/>
    <w:rsid w:val="001D09F6"/>
    <w:rsid w:val="001D0A27"/>
    <w:rsid w:val="001D3259"/>
    <w:rsid w:val="001D426B"/>
    <w:rsid w:val="001D4543"/>
    <w:rsid w:val="001D5203"/>
    <w:rsid w:val="001D5EAD"/>
    <w:rsid w:val="001D718F"/>
    <w:rsid w:val="001E0C88"/>
    <w:rsid w:val="001E0CFF"/>
    <w:rsid w:val="001E5CA8"/>
    <w:rsid w:val="001E654B"/>
    <w:rsid w:val="001E6D75"/>
    <w:rsid w:val="001F0AF4"/>
    <w:rsid w:val="001F3352"/>
    <w:rsid w:val="001F3AC9"/>
    <w:rsid w:val="001F41F3"/>
    <w:rsid w:val="001F5103"/>
    <w:rsid w:val="002048B8"/>
    <w:rsid w:val="002060A9"/>
    <w:rsid w:val="00210D69"/>
    <w:rsid w:val="0021153C"/>
    <w:rsid w:val="00211E2A"/>
    <w:rsid w:val="00212426"/>
    <w:rsid w:val="002134BD"/>
    <w:rsid w:val="00215001"/>
    <w:rsid w:val="00222EE9"/>
    <w:rsid w:val="00226951"/>
    <w:rsid w:val="002272F1"/>
    <w:rsid w:val="002318A4"/>
    <w:rsid w:val="00231E1D"/>
    <w:rsid w:val="002324DA"/>
    <w:rsid w:val="0023318F"/>
    <w:rsid w:val="0023400D"/>
    <w:rsid w:val="00237FF8"/>
    <w:rsid w:val="00242789"/>
    <w:rsid w:val="00245F67"/>
    <w:rsid w:val="002463BA"/>
    <w:rsid w:val="002471E6"/>
    <w:rsid w:val="002511D3"/>
    <w:rsid w:val="00251ACE"/>
    <w:rsid w:val="00252D4F"/>
    <w:rsid w:val="00256A33"/>
    <w:rsid w:val="00256D90"/>
    <w:rsid w:val="002665D5"/>
    <w:rsid w:val="002722E1"/>
    <w:rsid w:val="00273F82"/>
    <w:rsid w:val="00273FFD"/>
    <w:rsid w:val="002750FA"/>
    <w:rsid w:val="0027645C"/>
    <w:rsid w:val="00276716"/>
    <w:rsid w:val="00282143"/>
    <w:rsid w:val="00282E5C"/>
    <w:rsid w:val="00284617"/>
    <w:rsid w:val="00285B2A"/>
    <w:rsid w:val="002877ED"/>
    <w:rsid w:val="002909FC"/>
    <w:rsid w:val="002931E0"/>
    <w:rsid w:val="00294E04"/>
    <w:rsid w:val="002A3044"/>
    <w:rsid w:val="002A64B6"/>
    <w:rsid w:val="002B0425"/>
    <w:rsid w:val="002B1062"/>
    <w:rsid w:val="002B2B21"/>
    <w:rsid w:val="002B353F"/>
    <w:rsid w:val="002B4653"/>
    <w:rsid w:val="002B69D1"/>
    <w:rsid w:val="002B733A"/>
    <w:rsid w:val="002C1BF1"/>
    <w:rsid w:val="002C1D5C"/>
    <w:rsid w:val="002C25EC"/>
    <w:rsid w:val="002C3A7A"/>
    <w:rsid w:val="002D4052"/>
    <w:rsid w:val="002D4B9E"/>
    <w:rsid w:val="002D5E1B"/>
    <w:rsid w:val="002E32FC"/>
    <w:rsid w:val="002E449D"/>
    <w:rsid w:val="002E7049"/>
    <w:rsid w:val="002E7F54"/>
    <w:rsid w:val="002F0D52"/>
    <w:rsid w:val="002F270D"/>
    <w:rsid w:val="002F2E0D"/>
    <w:rsid w:val="002F3046"/>
    <w:rsid w:val="002F31F8"/>
    <w:rsid w:val="002F4899"/>
    <w:rsid w:val="002F64B3"/>
    <w:rsid w:val="00300430"/>
    <w:rsid w:val="003013A2"/>
    <w:rsid w:val="00301F35"/>
    <w:rsid w:val="00302FE3"/>
    <w:rsid w:val="00305CCE"/>
    <w:rsid w:val="00310E51"/>
    <w:rsid w:val="00310F75"/>
    <w:rsid w:val="00311C52"/>
    <w:rsid w:val="00313FC5"/>
    <w:rsid w:val="00315966"/>
    <w:rsid w:val="00315CCF"/>
    <w:rsid w:val="003238E6"/>
    <w:rsid w:val="00327E61"/>
    <w:rsid w:val="00330196"/>
    <w:rsid w:val="00330531"/>
    <w:rsid w:val="00331000"/>
    <w:rsid w:val="00331AF3"/>
    <w:rsid w:val="00331FC0"/>
    <w:rsid w:val="0033270A"/>
    <w:rsid w:val="003373E8"/>
    <w:rsid w:val="0033770D"/>
    <w:rsid w:val="0034398A"/>
    <w:rsid w:val="00343E7E"/>
    <w:rsid w:val="003466CD"/>
    <w:rsid w:val="00346FB7"/>
    <w:rsid w:val="003534C7"/>
    <w:rsid w:val="0035429E"/>
    <w:rsid w:val="003624A3"/>
    <w:rsid w:val="00362C9A"/>
    <w:rsid w:val="00363CCC"/>
    <w:rsid w:val="003647EA"/>
    <w:rsid w:val="00364A70"/>
    <w:rsid w:val="003673DB"/>
    <w:rsid w:val="00367763"/>
    <w:rsid w:val="0037598F"/>
    <w:rsid w:val="003802DF"/>
    <w:rsid w:val="00381A01"/>
    <w:rsid w:val="00381AFF"/>
    <w:rsid w:val="003842ED"/>
    <w:rsid w:val="00386574"/>
    <w:rsid w:val="00390A69"/>
    <w:rsid w:val="003927EE"/>
    <w:rsid w:val="0039400C"/>
    <w:rsid w:val="00394501"/>
    <w:rsid w:val="003A7D1A"/>
    <w:rsid w:val="003B0327"/>
    <w:rsid w:val="003B2295"/>
    <w:rsid w:val="003B3527"/>
    <w:rsid w:val="003B490A"/>
    <w:rsid w:val="003B6298"/>
    <w:rsid w:val="003B62FF"/>
    <w:rsid w:val="003C0367"/>
    <w:rsid w:val="003C048B"/>
    <w:rsid w:val="003C4599"/>
    <w:rsid w:val="003C4C89"/>
    <w:rsid w:val="003C6AE5"/>
    <w:rsid w:val="003C7206"/>
    <w:rsid w:val="003D0FE6"/>
    <w:rsid w:val="003D173F"/>
    <w:rsid w:val="003D1ACF"/>
    <w:rsid w:val="003D1FF5"/>
    <w:rsid w:val="003D39D3"/>
    <w:rsid w:val="003E24E3"/>
    <w:rsid w:val="003E2D27"/>
    <w:rsid w:val="003E532E"/>
    <w:rsid w:val="003E5855"/>
    <w:rsid w:val="003E63A4"/>
    <w:rsid w:val="003F020E"/>
    <w:rsid w:val="003F0323"/>
    <w:rsid w:val="003F22CA"/>
    <w:rsid w:val="0040039C"/>
    <w:rsid w:val="00403761"/>
    <w:rsid w:val="004038AD"/>
    <w:rsid w:val="00403C64"/>
    <w:rsid w:val="0040681B"/>
    <w:rsid w:val="00407501"/>
    <w:rsid w:val="004075CF"/>
    <w:rsid w:val="00407CF2"/>
    <w:rsid w:val="004117EB"/>
    <w:rsid w:val="00413126"/>
    <w:rsid w:val="00413CEF"/>
    <w:rsid w:val="004147E6"/>
    <w:rsid w:val="0041590B"/>
    <w:rsid w:val="00415B25"/>
    <w:rsid w:val="00417135"/>
    <w:rsid w:val="004237BD"/>
    <w:rsid w:val="00424857"/>
    <w:rsid w:val="00426259"/>
    <w:rsid w:val="00431CE6"/>
    <w:rsid w:val="004324DD"/>
    <w:rsid w:val="00432601"/>
    <w:rsid w:val="00433539"/>
    <w:rsid w:val="00440154"/>
    <w:rsid w:val="00440171"/>
    <w:rsid w:val="00440950"/>
    <w:rsid w:val="00441224"/>
    <w:rsid w:val="00444716"/>
    <w:rsid w:val="00444F5A"/>
    <w:rsid w:val="004466EA"/>
    <w:rsid w:val="00447287"/>
    <w:rsid w:val="00447D8D"/>
    <w:rsid w:val="00447E86"/>
    <w:rsid w:val="00455B0D"/>
    <w:rsid w:val="00455C48"/>
    <w:rsid w:val="00457DE5"/>
    <w:rsid w:val="004601B1"/>
    <w:rsid w:val="004615B4"/>
    <w:rsid w:val="00462A1E"/>
    <w:rsid w:val="00463FEC"/>
    <w:rsid w:val="004644B4"/>
    <w:rsid w:val="004768FD"/>
    <w:rsid w:val="00481C92"/>
    <w:rsid w:val="00494324"/>
    <w:rsid w:val="00494F02"/>
    <w:rsid w:val="0049527E"/>
    <w:rsid w:val="004976D2"/>
    <w:rsid w:val="004A0AFA"/>
    <w:rsid w:val="004A0CA5"/>
    <w:rsid w:val="004B11D7"/>
    <w:rsid w:val="004B6055"/>
    <w:rsid w:val="004B62F9"/>
    <w:rsid w:val="004B727C"/>
    <w:rsid w:val="004C03E9"/>
    <w:rsid w:val="004C0B98"/>
    <w:rsid w:val="004C19AD"/>
    <w:rsid w:val="004C1FBC"/>
    <w:rsid w:val="004C436C"/>
    <w:rsid w:val="004C5CCF"/>
    <w:rsid w:val="004C62B6"/>
    <w:rsid w:val="004C7376"/>
    <w:rsid w:val="004D039E"/>
    <w:rsid w:val="004D35C8"/>
    <w:rsid w:val="004D4615"/>
    <w:rsid w:val="004D5455"/>
    <w:rsid w:val="004D727F"/>
    <w:rsid w:val="004E1209"/>
    <w:rsid w:val="004E282F"/>
    <w:rsid w:val="004E3944"/>
    <w:rsid w:val="004E4683"/>
    <w:rsid w:val="004E57F1"/>
    <w:rsid w:val="004E63E4"/>
    <w:rsid w:val="004E63EF"/>
    <w:rsid w:val="004E66D2"/>
    <w:rsid w:val="004E78DA"/>
    <w:rsid w:val="004E7A14"/>
    <w:rsid w:val="004F15E5"/>
    <w:rsid w:val="004F16BA"/>
    <w:rsid w:val="004F1F62"/>
    <w:rsid w:val="004F2BFE"/>
    <w:rsid w:val="004F369E"/>
    <w:rsid w:val="004F42A8"/>
    <w:rsid w:val="004F492A"/>
    <w:rsid w:val="004F7A15"/>
    <w:rsid w:val="005023D1"/>
    <w:rsid w:val="005039F7"/>
    <w:rsid w:val="0050449B"/>
    <w:rsid w:val="005072AA"/>
    <w:rsid w:val="005074DA"/>
    <w:rsid w:val="0051263B"/>
    <w:rsid w:val="00516086"/>
    <w:rsid w:val="005201D5"/>
    <w:rsid w:val="00522574"/>
    <w:rsid w:val="00523510"/>
    <w:rsid w:val="00541331"/>
    <w:rsid w:val="0054163D"/>
    <w:rsid w:val="00541DB8"/>
    <w:rsid w:val="00545CD1"/>
    <w:rsid w:val="00546796"/>
    <w:rsid w:val="00551527"/>
    <w:rsid w:val="00552549"/>
    <w:rsid w:val="005542F0"/>
    <w:rsid w:val="005557C7"/>
    <w:rsid w:val="005610BD"/>
    <w:rsid w:val="00564ACD"/>
    <w:rsid w:val="005722E5"/>
    <w:rsid w:val="00574425"/>
    <w:rsid w:val="00574F2D"/>
    <w:rsid w:val="00576F16"/>
    <w:rsid w:val="00577673"/>
    <w:rsid w:val="00577BDA"/>
    <w:rsid w:val="0058123B"/>
    <w:rsid w:val="00581BDC"/>
    <w:rsid w:val="00582ED0"/>
    <w:rsid w:val="00584C17"/>
    <w:rsid w:val="00595432"/>
    <w:rsid w:val="00595993"/>
    <w:rsid w:val="005968E7"/>
    <w:rsid w:val="005A54E0"/>
    <w:rsid w:val="005A6088"/>
    <w:rsid w:val="005B0858"/>
    <w:rsid w:val="005B0B60"/>
    <w:rsid w:val="005B1B5C"/>
    <w:rsid w:val="005B3473"/>
    <w:rsid w:val="005B7A54"/>
    <w:rsid w:val="005C283F"/>
    <w:rsid w:val="005C3282"/>
    <w:rsid w:val="005D0252"/>
    <w:rsid w:val="005D13A8"/>
    <w:rsid w:val="005D1EBB"/>
    <w:rsid w:val="005D302D"/>
    <w:rsid w:val="005D3CE9"/>
    <w:rsid w:val="005D5972"/>
    <w:rsid w:val="005D730E"/>
    <w:rsid w:val="005E0243"/>
    <w:rsid w:val="005E1133"/>
    <w:rsid w:val="005E1453"/>
    <w:rsid w:val="005E4825"/>
    <w:rsid w:val="005E4C49"/>
    <w:rsid w:val="005E54CD"/>
    <w:rsid w:val="005E631C"/>
    <w:rsid w:val="005E653A"/>
    <w:rsid w:val="005E7365"/>
    <w:rsid w:val="005F525D"/>
    <w:rsid w:val="005F5D67"/>
    <w:rsid w:val="005F79B7"/>
    <w:rsid w:val="00604CFE"/>
    <w:rsid w:val="00607D3E"/>
    <w:rsid w:val="006110BC"/>
    <w:rsid w:val="00611FD1"/>
    <w:rsid w:val="00613364"/>
    <w:rsid w:val="006146A9"/>
    <w:rsid w:val="00614F63"/>
    <w:rsid w:val="00615AE4"/>
    <w:rsid w:val="00615ED5"/>
    <w:rsid w:val="00617362"/>
    <w:rsid w:val="00617E9E"/>
    <w:rsid w:val="006201DF"/>
    <w:rsid w:val="00622095"/>
    <w:rsid w:val="00622D33"/>
    <w:rsid w:val="00624460"/>
    <w:rsid w:val="00624BF3"/>
    <w:rsid w:val="00625167"/>
    <w:rsid w:val="006253DA"/>
    <w:rsid w:val="00625889"/>
    <w:rsid w:val="006301E6"/>
    <w:rsid w:val="006308D2"/>
    <w:rsid w:val="00631AF5"/>
    <w:rsid w:val="00632293"/>
    <w:rsid w:val="006327C3"/>
    <w:rsid w:val="006350D5"/>
    <w:rsid w:val="006416D7"/>
    <w:rsid w:val="006427B2"/>
    <w:rsid w:val="00643BB1"/>
    <w:rsid w:val="00643CAD"/>
    <w:rsid w:val="006447D3"/>
    <w:rsid w:val="006474CC"/>
    <w:rsid w:val="00650AED"/>
    <w:rsid w:val="00656444"/>
    <w:rsid w:val="006566BE"/>
    <w:rsid w:val="00657D0D"/>
    <w:rsid w:val="00660E88"/>
    <w:rsid w:val="00661884"/>
    <w:rsid w:val="006623FD"/>
    <w:rsid w:val="00662743"/>
    <w:rsid w:val="00663319"/>
    <w:rsid w:val="006653B2"/>
    <w:rsid w:val="00667EC9"/>
    <w:rsid w:val="006704A1"/>
    <w:rsid w:val="00670574"/>
    <w:rsid w:val="00670646"/>
    <w:rsid w:val="0067185B"/>
    <w:rsid w:val="006722F6"/>
    <w:rsid w:val="0067303F"/>
    <w:rsid w:val="00682969"/>
    <w:rsid w:val="006856F4"/>
    <w:rsid w:val="00686646"/>
    <w:rsid w:val="006867AC"/>
    <w:rsid w:val="00687BC4"/>
    <w:rsid w:val="00694C70"/>
    <w:rsid w:val="006953CE"/>
    <w:rsid w:val="00697A69"/>
    <w:rsid w:val="006A12AC"/>
    <w:rsid w:val="006A251E"/>
    <w:rsid w:val="006A543D"/>
    <w:rsid w:val="006A5ADE"/>
    <w:rsid w:val="006B524A"/>
    <w:rsid w:val="006C020C"/>
    <w:rsid w:val="006C6CFC"/>
    <w:rsid w:val="006C6DC9"/>
    <w:rsid w:val="006C79FA"/>
    <w:rsid w:val="006C7D0C"/>
    <w:rsid w:val="006D0A8D"/>
    <w:rsid w:val="006D0EED"/>
    <w:rsid w:val="006D3A34"/>
    <w:rsid w:val="006D4474"/>
    <w:rsid w:val="006E3131"/>
    <w:rsid w:val="006E3BBE"/>
    <w:rsid w:val="006E6A1E"/>
    <w:rsid w:val="006F04A9"/>
    <w:rsid w:val="006F15FD"/>
    <w:rsid w:val="006F747D"/>
    <w:rsid w:val="00701258"/>
    <w:rsid w:val="0070146C"/>
    <w:rsid w:val="00701DAE"/>
    <w:rsid w:val="0070387B"/>
    <w:rsid w:val="00706A22"/>
    <w:rsid w:val="0071131F"/>
    <w:rsid w:val="00711C62"/>
    <w:rsid w:val="007158D1"/>
    <w:rsid w:val="007172FD"/>
    <w:rsid w:val="0071760E"/>
    <w:rsid w:val="00721C05"/>
    <w:rsid w:val="00721E54"/>
    <w:rsid w:val="0072264D"/>
    <w:rsid w:val="0072325D"/>
    <w:rsid w:val="007233D2"/>
    <w:rsid w:val="00731DEF"/>
    <w:rsid w:val="007322A6"/>
    <w:rsid w:val="0073524D"/>
    <w:rsid w:val="007413DE"/>
    <w:rsid w:val="007433A2"/>
    <w:rsid w:val="00744E39"/>
    <w:rsid w:val="007505B8"/>
    <w:rsid w:val="007513B0"/>
    <w:rsid w:val="007528F1"/>
    <w:rsid w:val="00754EB3"/>
    <w:rsid w:val="00757EE8"/>
    <w:rsid w:val="00757F9F"/>
    <w:rsid w:val="007605EE"/>
    <w:rsid w:val="0076243E"/>
    <w:rsid w:val="00762ABE"/>
    <w:rsid w:val="00762ACC"/>
    <w:rsid w:val="00763377"/>
    <w:rsid w:val="00767FC2"/>
    <w:rsid w:val="0077093E"/>
    <w:rsid w:val="007765C7"/>
    <w:rsid w:val="007801D4"/>
    <w:rsid w:val="00780408"/>
    <w:rsid w:val="007807F6"/>
    <w:rsid w:val="00782198"/>
    <w:rsid w:val="0078278B"/>
    <w:rsid w:val="00782BDF"/>
    <w:rsid w:val="00784602"/>
    <w:rsid w:val="007849FD"/>
    <w:rsid w:val="00784E56"/>
    <w:rsid w:val="00786DF1"/>
    <w:rsid w:val="00791B2A"/>
    <w:rsid w:val="007970BD"/>
    <w:rsid w:val="007A40FE"/>
    <w:rsid w:val="007A5D29"/>
    <w:rsid w:val="007A654E"/>
    <w:rsid w:val="007B0BDA"/>
    <w:rsid w:val="007B12D6"/>
    <w:rsid w:val="007B1759"/>
    <w:rsid w:val="007B1A36"/>
    <w:rsid w:val="007B245D"/>
    <w:rsid w:val="007B348E"/>
    <w:rsid w:val="007B36F4"/>
    <w:rsid w:val="007B4AC0"/>
    <w:rsid w:val="007B4CF6"/>
    <w:rsid w:val="007B7188"/>
    <w:rsid w:val="007B71CE"/>
    <w:rsid w:val="007C0898"/>
    <w:rsid w:val="007C0899"/>
    <w:rsid w:val="007C27A7"/>
    <w:rsid w:val="007C46D4"/>
    <w:rsid w:val="007D19F7"/>
    <w:rsid w:val="007D5AAF"/>
    <w:rsid w:val="007E0745"/>
    <w:rsid w:val="007E4CC4"/>
    <w:rsid w:val="007F022A"/>
    <w:rsid w:val="007F05FC"/>
    <w:rsid w:val="007F54AF"/>
    <w:rsid w:val="007F6194"/>
    <w:rsid w:val="007F673B"/>
    <w:rsid w:val="0080024E"/>
    <w:rsid w:val="008008DF"/>
    <w:rsid w:val="0080155E"/>
    <w:rsid w:val="008019C7"/>
    <w:rsid w:val="008054CE"/>
    <w:rsid w:val="008057BD"/>
    <w:rsid w:val="00805B71"/>
    <w:rsid w:val="00810EE4"/>
    <w:rsid w:val="0081294F"/>
    <w:rsid w:val="008156C4"/>
    <w:rsid w:val="0081592E"/>
    <w:rsid w:val="00815FB6"/>
    <w:rsid w:val="0082163E"/>
    <w:rsid w:val="00821F40"/>
    <w:rsid w:val="00821F96"/>
    <w:rsid w:val="0082397A"/>
    <w:rsid w:val="00825FA3"/>
    <w:rsid w:val="00831402"/>
    <w:rsid w:val="00832636"/>
    <w:rsid w:val="00834032"/>
    <w:rsid w:val="00834FAA"/>
    <w:rsid w:val="00835B01"/>
    <w:rsid w:val="008374B4"/>
    <w:rsid w:val="0083794A"/>
    <w:rsid w:val="00840D21"/>
    <w:rsid w:val="00845947"/>
    <w:rsid w:val="008524EC"/>
    <w:rsid w:val="00857297"/>
    <w:rsid w:val="00857B54"/>
    <w:rsid w:val="00860406"/>
    <w:rsid w:val="008629B5"/>
    <w:rsid w:val="00863093"/>
    <w:rsid w:val="00863577"/>
    <w:rsid w:val="00863623"/>
    <w:rsid w:val="0086366E"/>
    <w:rsid w:val="00863B2F"/>
    <w:rsid w:val="0086454C"/>
    <w:rsid w:val="00864B8E"/>
    <w:rsid w:val="00867401"/>
    <w:rsid w:val="008704D2"/>
    <w:rsid w:val="008714BF"/>
    <w:rsid w:val="00876913"/>
    <w:rsid w:val="008809C9"/>
    <w:rsid w:val="00885E83"/>
    <w:rsid w:val="008862A8"/>
    <w:rsid w:val="00892E9E"/>
    <w:rsid w:val="008A0314"/>
    <w:rsid w:val="008A0E8E"/>
    <w:rsid w:val="008A1DAF"/>
    <w:rsid w:val="008A27E3"/>
    <w:rsid w:val="008A282D"/>
    <w:rsid w:val="008A30AE"/>
    <w:rsid w:val="008A31C3"/>
    <w:rsid w:val="008A636C"/>
    <w:rsid w:val="008B248A"/>
    <w:rsid w:val="008B41EB"/>
    <w:rsid w:val="008B6169"/>
    <w:rsid w:val="008B750D"/>
    <w:rsid w:val="008B7928"/>
    <w:rsid w:val="008C2DFA"/>
    <w:rsid w:val="008C6D33"/>
    <w:rsid w:val="008D2FF7"/>
    <w:rsid w:val="008D3E8D"/>
    <w:rsid w:val="008D5CBC"/>
    <w:rsid w:val="008D63C2"/>
    <w:rsid w:val="008D7062"/>
    <w:rsid w:val="008E0D86"/>
    <w:rsid w:val="008E19E7"/>
    <w:rsid w:val="008E1F9E"/>
    <w:rsid w:val="008E2469"/>
    <w:rsid w:val="008E3089"/>
    <w:rsid w:val="008E71D5"/>
    <w:rsid w:val="008F248E"/>
    <w:rsid w:val="008F5955"/>
    <w:rsid w:val="008F5BED"/>
    <w:rsid w:val="009003A3"/>
    <w:rsid w:val="009042CD"/>
    <w:rsid w:val="009048A6"/>
    <w:rsid w:val="00904D1A"/>
    <w:rsid w:val="00905659"/>
    <w:rsid w:val="00905DB6"/>
    <w:rsid w:val="00905FD0"/>
    <w:rsid w:val="00907CF9"/>
    <w:rsid w:val="00910F5A"/>
    <w:rsid w:val="00912348"/>
    <w:rsid w:val="00912474"/>
    <w:rsid w:val="00913363"/>
    <w:rsid w:val="00913629"/>
    <w:rsid w:val="00913BFA"/>
    <w:rsid w:val="0091576B"/>
    <w:rsid w:val="00917F90"/>
    <w:rsid w:val="0092004E"/>
    <w:rsid w:val="009213CB"/>
    <w:rsid w:val="00923EAF"/>
    <w:rsid w:val="009251E9"/>
    <w:rsid w:val="00927645"/>
    <w:rsid w:val="00927DC4"/>
    <w:rsid w:val="00930F75"/>
    <w:rsid w:val="00931073"/>
    <w:rsid w:val="009332D8"/>
    <w:rsid w:val="009429BD"/>
    <w:rsid w:val="00954BDD"/>
    <w:rsid w:val="009563D2"/>
    <w:rsid w:val="009638FC"/>
    <w:rsid w:val="00963998"/>
    <w:rsid w:val="00964977"/>
    <w:rsid w:val="00971CDC"/>
    <w:rsid w:val="009729CF"/>
    <w:rsid w:val="00975621"/>
    <w:rsid w:val="00977443"/>
    <w:rsid w:val="00980661"/>
    <w:rsid w:val="00981A78"/>
    <w:rsid w:val="00981AF5"/>
    <w:rsid w:val="00982BBC"/>
    <w:rsid w:val="00982C29"/>
    <w:rsid w:val="009837E1"/>
    <w:rsid w:val="009841C1"/>
    <w:rsid w:val="00986CB8"/>
    <w:rsid w:val="00987B2E"/>
    <w:rsid w:val="00987D0F"/>
    <w:rsid w:val="00992ABB"/>
    <w:rsid w:val="009956CD"/>
    <w:rsid w:val="009A01BA"/>
    <w:rsid w:val="009A23EE"/>
    <w:rsid w:val="009A4F5E"/>
    <w:rsid w:val="009B02EE"/>
    <w:rsid w:val="009B6029"/>
    <w:rsid w:val="009B7681"/>
    <w:rsid w:val="009B7C82"/>
    <w:rsid w:val="009C362D"/>
    <w:rsid w:val="009C3E98"/>
    <w:rsid w:val="009C438E"/>
    <w:rsid w:val="009C4A1D"/>
    <w:rsid w:val="009C5246"/>
    <w:rsid w:val="009C5C34"/>
    <w:rsid w:val="009D0E20"/>
    <w:rsid w:val="009D18CE"/>
    <w:rsid w:val="009D2F63"/>
    <w:rsid w:val="009D2FBF"/>
    <w:rsid w:val="009D3660"/>
    <w:rsid w:val="009D4220"/>
    <w:rsid w:val="009D788C"/>
    <w:rsid w:val="009E1B6E"/>
    <w:rsid w:val="009E33E6"/>
    <w:rsid w:val="009E488E"/>
    <w:rsid w:val="009E689A"/>
    <w:rsid w:val="009F02C2"/>
    <w:rsid w:val="009F64AB"/>
    <w:rsid w:val="009F7635"/>
    <w:rsid w:val="00A004E1"/>
    <w:rsid w:val="00A0237D"/>
    <w:rsid w:val="00A04110"/>
    <w:rsid w:val="00A06CD4"/>
    <w:rsid w:val="00A07EFC"/>
    <w:rsid w:val="00A10ED9"/>
    <w:rsid w:val="00A11A62"/>
    <w:rsid w:val="00A13C5F"/>
    <w:rsid w:val="00A157A0"/>
    <w:rsid w:val="00A23821"/>
    <w:rsid w:val="00A26D25"/>
    <w:rsid w:val="00A26E5C"/>
    <w:rsid w:val="00A26FC6"/>
    <w:rsid w:val="00A30938"/>
    <w:rsid w:val="00A3401B"/>
    <w:rsid w:val="00A35A08"/>
    <w:rsid w:val="00A36136"/>
    <w:rsid w:val="00A36422"/>
    <w:rsid w:val="00A36CE8"/>
    <w:rsid w:val="00A374C8"/>
    <w:rsid w:val="00A4256F"/>
    <w:rsid w:val="00A44238"/>
    <w:rsid w:val="00A4570A"/>
    <w:rsid w:val="00A47245"/>
    <w:rsid w:val="00A50252"/>
    <w:rsid w:val="00A52F56"/>
    <w:rsid w:val="00A53D2F"/>
    <w:rsid w:val="00A5483F"/>
    <w:rsid w:val="00A55BCD"/>
    <w:rsid w:val="00A574E3"/>
    <w:rsid w:val="00A603F3"/>
    <w:rsid w:val="00A60D4A"/>
    <w:rsid w:val="00A62678"/>
    <w:rsid w:val="00A65EFA"/>
    <w:rsid w:val="00A72881"/>
    <w:rsid w:val="00A7359C"/>
    <w:rsid w:val="00A75587"/>
    <w:rsid w:val="00A76BC7"/>
    <w:rsid w:val="00A7789A"/>
    <w:rsid w:val="00A805A5"/>
    <w:rsid w:val="00A82E9B"/>
    <w:rsid w:val="00A85B4B"/>
    <w:rsid w:val="00A8763D"/>
    <w:rsid w:val="00A9199C"/>
    <w:rsid w:val="00A95BC6"/>
    <w:rsid w:val="00A9695F"/>
    <w:rsid w:val="00A96D47"/>
    <w:rsid w:val="00A9713A"/>
    <w:rsid w:val="00A97807"/>
    <w:rsid w:val="00AA2005"/>
    <w:rsid w:val="00AA341A"/>
    <w:rsid w:val="00AA3883"/>
    <w:rsid w:val="00AA5EB1"/>
    <w:rsid w:val="00AB5170"/>
    <w:rsid w:val="00AC01C7"/>
    <w:rsid w:val="00AC04F6"/>
    <w:rsid w:val="00AC0B89"/>
    <w:rsid w:val="00AC282D"/>
    <w:rsid w:val="00AC2D09"/>
    <w:rsid w:val="00AD6111"/>
    <w:rsid w:val="00AE02F8"/>
    <w:rsid w:val="00AE526B"/>
    <w:rsid w:val="00AE5B3A"/>
    <w:rsid w:val="00AE65E3"/>
    <w:rsid w:val="00AE6B91"/>
    <w:rsid w:val="00AE7688"/>
    <w:rsid w:val="00AF0960"/>
    <w:rsid w:val="00AF1846"/>
    <w:rsid w:val="00AF1E5D"/>
    <w:rsid w:val="00AF2F0A"/>
    <w:rsid w:val="00AF525A"/>
    <w:rsid w:val="00AF7D5B"/>
    <w:rsid w:val="00B01B31"/>
    <w:rsid w:val="00B0398A"/>
    <w:rsid w:val="00B049DE"/>
    <w:rsid w:val="00B05252"/>
    <w:rsid w:val="00B142D0"/>
    <w:rsid w:val="00B144B4"/>
    <w:rsid w:val="00B1558D"/>
    <w:rsid w:val="00B22383"/>
    <w:rsid w:val="00B22A01"/>
    <w:rsid w:val="00B250BB"/>
    <w:rsid w:val="00B25399"/>
    <w:rsid w:val="00B27320"/>
    <w:rsid w:val="00B27D4F"/>
    <w:rsid w:val="00B32470"/>
    <w:rsid w:val="00B33FFC"/>
    <w:rsid w:val="00B34E5E"/>
    <w:rsid w:val="00B41D98"/>
    <w:rsid w:val="00B453A0"/>
    <w:rsid w:val="00B461FF"/>
    <w:rsid w:val="00B54C3C"/>
    <w:rsid w:val="00B558AE"/>
    <w:rsid w:val="00B56AA6"/>
    <w:rsid w:val="00B6554E"/>
    <w:rsid w:val="00B72A62"/>
    <w:rsid w:val="00B85318"/>
    <w:rsid w:val="00B915A4"/>
    <w:rsid w:val="00B91828"/>
    <w:rsid w:val="00B93FEB"/>
    <w:rsid w:val="00B94E80"/>
    <w:rsid w:val="00BA0B3E"/>
    <w:rsid w:val="00BA1DF6"/>
    <w:rsid w:val="00BA30B2"/>
    <w:rsid w:val="00BA42EA"/>
    <w:rsid w:val="00BB0505"/>
    <w:rsid w:val="00BB2264"/>
    <w:rsid w:val="00BB3A4F"/>
    <w:rsid w:val="00BB43E1"/>
    <w:rsid w:val="00BB6261"/>
    <w:rsid w:val="00BC161A"/>
    <w:rsid w:val="00BC4020"/>
    <w:rsid w:val="00BC4BF0"/>
    <w:rsid w:val="00BC5ECD"/>
    <w:rsid w:val="00BC7080"/>
    <w:rsid w:val="00BD7B37"/>
    <w:rsid w:val="00BE4A78"/>
    <w:rsid w:val="00BE5123"/>
    <w:rsid w:val="00BE582A"/>
    <w:rsid w:val="00BE7E0E"/>
    <w:rsid w:val="00BF07A7"/>
    <w:rsid w:val="00BF132B"/>
    <w:rsid w:val="00BF1A31"/>
    <w:rsid w:val="00BF2EB3"/>
    <w:rsid w:val="00BF4B6E"/>
    <w:rsid w:val="00BF58F4"/>
    <w:rsid w:val="00C01309"/>
    <w:rsid w:val="00C02C5B"/>
    <w:rsid w:val="00C05679"/>
    <w:rsid w:val="00C06DDA"/>
    <w:rsid w:val="00C112CD"/>
    <w:rsid w:val="00C126CB"/>
    <w:rsid w:val="00C135CE"/>
    <w:rsid w:val="00C154D3"/>
    <w:rsid w:val="00C16610"/>
    <w:rsid w:val="00C226E1"/>
    <w:rsid w:val="00C2339F"/>
    <w:rsid w:val="00C23DD8"/>
    <w:rsid w:val="00C24A43"/>
    <w:rsid w:val="00C26303"/>
    <w:rsid w:val="00C34421"/>
    <w:rsid w:val="00C35775"/>
    <w:rsid w:val="00C3759B"/>
    <w:rsid w:val="00C4023D"/>
    <w:rsid w:val="00C43F87"/>
    <w:rsid w:val="00C459C6"/>
    <w:rsid w:val="00C4636F"/>
    <w:rsid w:val="00C47333"/>
    <w:rsid w:val="00C478BB"/>
    <w:rsid w:val="00C479F4"/>
    <w:rsid w:val="00C55000"/>
    <w:rsid w:val="00C559E1"/>
    <w:rsid w:val="00C56674"/>
    <w:rsid w:val="00C62148"/>
    <w:rsid w:val="00C6371E"/>
    <w:rsid w:val="00C65626"/>
    <w:rsid w:val="00C65D16"/>
    <w:rsid w:val="00C66931"/>
    <w:rsid w:val="00C67676"/>
    <w:rsid w:val="00C71D37"/>
    <w:rsid w:val="00C7202A"/>
    <w:rsid w:val="00C72BB0"/>
    <w:rsid w:val="00C737EB"/>
    <w:rsid w:val="00C73FF9"/>
    <w:rsid w:val="00C741C3"/>
    <w:rsid w:val="00C7441C"/>
    <w:rsid w:val="00C801A5"/>
    <w:rsid w:val="00C806AA"/>
    <w:rsid w:val="00C80B00"/>
    <w:rsid w:val="00C83039"/>
    <w:rsid w:val="00C83F32"/>
    <w:rsid w:val="00C87089"/>
    <w:rsid w:val="00C873FD"/>
    <w:rsid w:val="00C912BE"/>
    <w:rsid w:val="00C95B85"/>
    <w:rsid w:val="00C95DD0"/>
    <w:rsid w:val="00C96E6A"/>
    <w:rsid w:val="00C97EA9"/>
    <w:rsid w:val="00CA1C05"/>
    <w:rsid w:val="00CA275C"/>
    <w:rsid w:val="00CA3EA4"/>
    <w:rsid w:val="00CA44BE"/>
    <w:rsid w:val="00CA522E"/>
    <w:rsid w:val="00CA578F"/>
    <w:rsid w:val="00CA7CEA"/>
    <w:rsid w:val="00CB09D2"/>
    <w:rsid w:val="00CB1494"/>
    <w:rsid w:val="00CB3C75"/>
    <w:rsid w:val="00CB460D"/>
    <w:rsid w:val="00CB6E66"/>
    <w:rsid w:val="00CB7516"/>
    <w:rsid w:val="00CC4010"/>
    <w:rsid w:val="00CC51BF"/>
    <w:rsid w:val="00CC5DDF"/>
    <w:rsid w:val="00CD09A9"/>
    <w:rsid w:val="00CD4CC7"/>
    <w:rsid w:val="00CD5B80"/>
    <w:rsid w:val="00CD714D"/>
    <w:rsid w:val="00CE0DB3"/>
    <w:rsid w:val="00CE35E9"/>
    <w:rsid w:val="00CE410D"/>
    <w:rsid w:val="00CE71A4"/>
    <w:rsid w:val="00CE72F9"/>
    <w:rsid w:val="00CE743D"/>
    <w:rsid w:val="00CE79C1"/>
    <w:rsid w:val="00CF0C93"/>
    <w:rsid w:val="00CF12E4"/>
    <w:rsid w:val="00CF2019"/>
    <w:rsid w:val="00CF2739"/>
    <w:rsid w:val="00CF4432"/>
    <w:rsid w:val="00CF4AB2"/>
    <w:rsid w:val="00CF59EA"/>
    <w:rsid w:val="00CF6B4E"/>
    <w:rsid w:val="00CF7BFE"/>
    <w:rsid w:val="00CF7EF9"/>
    <w:rsid w:val="00D00B9E"/>
    <w:rsid w:val="00D01A52"/>
    <w:rsid w:val="00D0320D"/>
    <w:rsid w:val="00D1197E"/>
    <w:rsid w:val="00D13461"/>
    <w:rsid w:val="00D13E4D"/>
    <w:rsid w:val="00D14003"/>
    <w:rsid w:val="00D15D64"/>
    <w:rsid w:val="00D16548"/>
    <w:rsid w:val="00D16A87"/>
    <w:rsid w:val="00D2028D"/>
    <w:rsid w:val="00D250EB"/>
    <w:rsid w:val="00D26EB0"/>
    <w:rsid w:val="00D30368"/>
    <w:rsid w:val="00D30DF4"/>
    <w:rsid w:val="00D319EC"/>
    <w:rsid w:val="00D3296E"/>
    <w:rsid w:val="00D330F7"/>
    <w:rsid w:val="00D33624"/>
    <w:rsid w:val="00D41BFA"/>
    <w:rsid w:val="00D44688"/>
    <w:rsid w:val="00D45237"/>
    <w:rsid w:val="00D46979"/>
    <w:rsid w:val="00D523E9"/>
    <w:rsid w:val="00D5283C"/>
    <w:rsid w:val="00D542B3"/>
    <w:rsid w:val="00D5764A"/>
    <w:rsid w:val="00D57D6D"/>
    <w:rsid w:val="00D6044A"/>
    <w:rsid w:val="00D64312"/>
    <w:rsid w:val="00D64CE1"/>
    <w:rsid w:val="00D6649B"/>
    <w:rsid w:val="00D6741A"/>
    <w:rsid w:val="00D676BF"/>
    <w:rsid w:val="00D67D74"/>
    <w:rsid w:val="00D72D4D"/>
    <w:rsid w:val="00D73914"/>
    <w:rsid w:val="00D76DCD"/>
    <w:rsid w:val="00D774FE"/>
    <w:rsid w:val="00D779A2"/>
    <w:rsid w:val="00D805D2"/>
    <w:rsid w:val="00D80E8A"/>
    <w:rsid w:val="00D81E1E"/>
    <w:rsid w:val="00D83506"/>
    <w:rsid w:val="00D83D4D"/>
    <w:rsid w:val="00D85B8C"/>
    <w:rsid w:val="00D90361"/>
    <w:rsid w:val="00D91898"/>
    <w:rsid w:val="00D94F8A"/>
    <w:rsid w:val="00D95F4C"/>
    <w:rsid w:val="00D97452"/>
    <w:rsid w:val="00D9766A"/>
    <w:rsid w:val="00DA2CEF"/>
    <w:rsid w:val="00DA38FB"/>
    <w:rsid w:val="00DA6B21"/>
    <w:rsid w:val="00DB3289"/>
    <w:rsid w:val="00DB42E3"/>
    <w:rsid w:val="00DB4BEC"/>
    <w:rsid w:val="00DB6139"/>
    <w:rsid w:val="00DB7198"/>
    <w:rsid w:val="00DC1CC8"/>
    <w:rsid w:val="00DC71C4"/>
    <w:rsid w:val="00DD317A"/>
    <w:rsid w:val="00DD3594"/>
    <w:rsid w:val="00DD3B3E"/>
    <w:rsid w:val="00DD419D"/>
    <w:rsid w:val="00DD48DB"/>
    <w:rsid w:val="00DD5EB2"/>
    <w:rsid w:val="00DD7539"/>
    <w:rsid w:val="00DE0053"/>
    <w:rsid w:val="00DE12B2"/>
    <w:rsid w:val="00DE149F"/>
    <w:rsid w:val="00DE4403"/>
    <w:rsid w:val="00DE5F3E"/>
    <w:rsid w:val="00DE6184"/>
    <w:rsid w:val="00DE65AD"/>
    <w:rsid w:val="00DE7630"/>
    <w:rsid w:val="00DF065A"/>
    <w:rsid w:val="00DF1C86"/>
    <w:rsid w:val="00DF373D"/>
    <w:rsid w:val="00DF7581"/>
    <w:rsid w:val="00DF79CE"/>
    <w:rsid w:val="00E005FF"/>
    <w:rsid w:val="00E029C7"/>
    <w:rsid w:val="00E02B25"/>
    <w:rsid w:val="00E02B40"/>
    <w:rsid w:val="00E06760"/>
    <w:rsid w:val="00E1112F"/>
    <w:rsid w:val="00E12590"/>
    <w:rsid w:val="00E12A0D"/>
    <w:rsid w:val="00E15257"/>
    <w:rsid w:val="00E21790"/>
    <w:rsid w:val="00E2331B"/>
    <w:rsid w:val="00E2571B"/>
    <w:rsid w:val="00E25950"/>
    <w:rsid w:val="00E26F82"/>
    <w:rsid w:val="00E301B4"/>
    <w:rsid w:val="00E30776"/>
    <w:rsid w:val="00E32299"/>
    <w:rsid w:val="00E32F97"/>
    <w:rsid w:val="00E33335"/>
    <w:rsid w:val="00E5247B"/>
    <w:rsid w:val="00E53235"/>
    <w:rsid w:val="00E55905"/>
    <w:rsid w:val="00E570A5"/>
    <w:rsid w:val="00E64C18"/>
    <w:rsid w:val="00E72A00"/>
    <w:rsid w:val="00E72B7F"/>
    <w:rsid w:val="00E72D78"/>
    <w:rsid w:val="00E731C9"/>
    <w:rsid w:val="00E74D91"/>
    <w:rsid w:val="00E75270"/>
    <w:rsid w:val="00E75375"/>
    <w:rsid w:val="00E753E9"/>
    <w:rsid w:val="00E755D2"/>
    <w:rsid w:val="00E76307"/>
    <w:rsid w:val="00E80703"/>
    <w:rsid w:val="00E82A44"/>
    <w:rsid w:val="00E85A41"/>
    <w:rsid w:val="00E9165E"/>
    <w:rsid w:val="00E96369"/>
    <w:rsid w:val="00E97F56"/>
    <w:rsid w:val="00EA0E3C"/>
    <w:rsid w:val="00EA4464"/>
    <w:rsid w:val="00EA48D0"/>
    <w:rsid w:val="00EA787F"/>
    <w:rsid w:val="00EA7B32"/>
    <w:rsid w:val="00EB1398"/>
    <w:rsid w:val="00EB2B59"/>
    <w:rsid w:val="00EB5793"/>
    <w:rsid w:val="00EB767C"/>
    <w:rsid w:val="00EC0F2A"/>
    <w:rsid w:val="00EC3F81"/>
    <w:rsid w:val="00EC4016"/>
    <w:rsid w:val="00EC56A3"/>
    <w:rsid w:val="00EC6A70"/>
    <w:rsid w:val="00ED2F24"/>
    <w:rsid w:val="00ED3EC6"/>
    <w:rsid w:val="00ED404D"/>
    <w:rsid w:val="00EE042D"/>
    <w:rsid w:val="00EE0B0A"/>
    <w:rsid w:val="00EE19D3"/>
    <w:rsid w:val="00EE2471"/>
    <w:rsid w:val="00EE30C3"/>
    <w:rsid w:val="00EF20FC"/>
    <w:rsid w:val="00EF3071"/>
    <w:rsid w:val="00EF343C"/>
    <w:rsid w:val="00EF3496"/>
    <w:rsid w:val="00EF627F"/>
    <w:rsid w:val="00EF6E07"/>
    <w:rsid w:val="00EF6E1A"/>
    <w:rsid w:val="00F03AE7"/>
    <w:rsid w:val="00F04CF7"/>
    <w:rsid w:val="00F0569B"/>
    <w:rsid w:val="00F13C86"/>
    <w:rsid w:val="00F15742"/>
    <w:rsid w:val="00F16CE3"/>
    <w:rsid w:val="00F22E2F"/>
    <w:rsid w:val="00F233E8"/>
    <w:rsid w:val="00F25112"/>
    <w:rsid w:val="00F26505"/>
    <w:rsid w:val="00F27474"/>
    <w:rsid w:val="00F27B4A"/>
    <w:rsid w:val="00F27E31"/>
    <w:rsid w:val="00F3085F"/>
    <w:rsid w:val="00F34461"/>
    <w:rsid w:val="00F36D66"/>
    <w:rsid w:val="00F3731F"/>
    <w:rsid w:val="00F4000F"/>
    <w:rsid w:val="00F4235E"/>
    <w:rsid w:val="00F437B1"/>
    <w:rsid w:val="00F445F1"/>
    <w:rsid w:val="00F44B7C"/>
    <w:rsid w:val="00F44C19"/>
    <w:rsid w:val="00F45DE0"/>
    <w:rsid w:val="00F50CDB"/>
    <w:rsid w:val="00F55DC7"/>
    <w:rsid w:val="00F567FD"/>
    <w:rsid w:val="00F57004"/>
    <w:rsid w:val="00F57EF1"/>
    <w:rsid w:val="00F617C3"/>
    <w:rsid w:val="00F61AD9"/>
    <w:rsid w:val="00F67C0C"/>
    <w:rsid w:val="00F70481"/>
    <w:rsid w:val="00F70C23"/>
    <w:rsid w:val="00F73A7E"/>
    <w:rsid w:val="00F763D3"/>
    <w:rsid w:val="00F76684"/>
    <w:rsid w:val="00F76F2F"/>
    <w:rsid w:val="00F837F5"/>
    <w:rsid w:val="00F84354"/>
    <w:rsid w:val="00F90129"/>
    <w:rsid w:val="00F917E7"/>
    <w:rsid w:val="00F91D1F"/>
    <w:rsid w:val="00F94CB9"/>
    <w:rsid w:val="00F965A6"/>
    <w:rsid w:val="00F967CF"/>
    <w:rsid w:val="00FA0213"/>
    <w:rsid w:val="00FA2F91"/>
    <w:rsid w:val="00FA3D3D"/>
    <w:rsid w:val="00FA4C9C"/>
    <w:rsid w:val="00FA5079"/>
    <w:rsid w:val="00FA67A0"/>
    <w:rsid w:val="00FA6F0E"/>
    <w:rsid w:val="00FA7426"/>
    <w:rsid w:val="00FB23F3"/>
    <w:rsid w:val="00FB3B64"/>
    <w:rsid w:val="00FB5259"/>
    <w:rsid w:val="00FB69A6"/>
    <w:rsid w:val="00FB7B26"/>
    <w:rsid w:val="00FB7B51"/>
    <w:rsid w:val="00FC02C5"/>
    <w:rsid w:val="00FC05AC"/>
    <w:rsid w:val="00FC0B62"/>
    <w:rsid w:val="00FC2012"/>
    <w:rsid w:val="00FC4337"/>
    <w:rsid w:val="00FC54F3"/>
    <w:rsid w:val="00FC66AE"/>
    <w:rsid w:val="00FD14AB"/>
    <w:rsid w:val="00FD49BE"/>
    <w:rsid w:val="00FD7FA6"/>
    <w:rsid w:val="00FE026A"/>
    <w:rsid w:val="00FE186B"/>
    <w:rsid w:val="00FE1958"/>
    <w:rsid w:val="00FE1B17"/>
    <w:rsid w:val="00FE324E"/>
    <w:rsid w:val="00FE5568"/>
    <w:rsid w:val="00FE6271"/>
    <w:rsid w:val="00FF0C11"/>
    <w:rsid w:val="00FF21C1"/>
    <w:rsid w:val="00FF30FA"/>
    <w:rsid w:val="00FF5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D6ACE"/>
  <w15:chartTrackingRefBased/>
  <w15:docId w15:val="{F68CEB39-6613-4BCA-BC60-2ECA5A50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28"/>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28"/>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28"/>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28"/>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28"/>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28"/>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28"/>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28"/>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28"/>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uiPriority w:val="34"/>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val="x-none"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08011E"/>
    <w:pPr>
      <w:numPr>
        <w:numId w:val="1"/>
      </w:numPr>
      <w:spacing w:before="240" w:after="240" w:line="240" w:lineRule="auto"/>
      <w:ind w:left="181"/>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08011E"/>
    <w:rPr>
      <w:rFonts w:ascii="Times New Roman" w:hAnsi="Times New Roman"/>
      <w:b/>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13"/>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val="x-none" w:eastAsia="en-US"/>
    </w:rPr>
  </w:style>
  <w:style w:type="paragraph" w:styleId="Komentarotekstas">
    <w:name w:val="annotation text"/>
    <w:basedOn w:val="prastasis"/>
    <w:link w:val="KomentarotekstasDiagrama"/>
    <w:semiHidden/>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val="x-none"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rFonts w:ascii="Calibri" w:hAnsi="Calibri"/>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val="x-none"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uiPriority w:val="99"/>
    <w:semiHidden/>
    <w:rsid w:val="000E0DA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eastAsia="x-none"/>
    </w:rPr>
  </w:style>
  <w:style w:type="character" w:styleId="Puslapioinaosnuoroda">
    <w:name w:val="footnote reference"/>
    <w:uiPriority w:val="99"/>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70EE-2FCE-4D7B-979A-AE42C58C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22183</Words>
  <Characters>12645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Jūratė Mažeikienė</cp:lastModifiedBy>
  <cp:revision>14</cp:revision>
  <cp:lastPrinted>2010-08-18T09:13:00Z</cp:lastPrinted>
  <dcterms:created xsi:type="dcterms:W3CDTF">2024-12-04T11:07:00Z</dcterms:created>
  <dcterms:modified xsi:type="dcterms:W3CDTF">2024-12-06T13:49:00Z</dcterms:modified>
</cp:coreProperties>
</file>