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11588181" r:id="rId12"/>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CD130D" w:rsidRDefault="00691339" w:rsidP="00691339">
          <w:pPr>
            <w:spacing w:after="0" w:line="240" w:lineRule="auto"/>
            <w:ind w:left="6840" w:hanging="9"/>
            <w:rPr>
              <w:rFonts w:eastAsia="Times New Roman" w:cstheme="minorHAnsi"/>
              <w:sz w:val="22"/>
              <w:szCs w:val="22"/>
              <w:lang w:eastAsia="en-US"/>
            </w:rPr>
          </w:pPr>
          <w:r w:rsidRPr="00CD130D">
            <w:rPr>
              <w:rFonts w:eastAsia="Times New Roman" w:cstheme="minorHAnsi"/>
              <w:sz w:val="22"/>
              <w:szCs w:val="22"/>
              <w:lang w:eastAsia="en-US"/>
            </w:rPr>
            <w:t>PATVIRTINTA</w:t>
          </w:r>
        </w:p>
        <w:p w14:paraId="04D76B81" w14:textId="77777777" w:rsidR="00691339" w:rsidRPr="00CD130D"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CD130D">
            <w:rPr>
              <w:rFonts w:eastAsia="Times New Roman" w:cstheme="minorHAnsi"/>
              <w:sz w:val="22"/>
              <w:szCs w:val="22"/>
              <w:lang w:eastAsia="en-US"/>
            </w:rPr>
            <w:t>Viešojo pirkimo komisijos</w:t>
          </w:r>
        </w:p>
        <w:p w14:paraId="5743D641" w14:textId="0A069E32" w:rsidR="00691339" w:rsidRPr="00CD130D"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CD130D">
            <w:rPr>
              <w:rFonts w:eastAsia="Times New Roman" w:cstheme="minorHAnsi"/>
              <w:sz w:val="22"/>
              <w:szCs w:val="22"/>
              <w:lang w:eastAsia="en-US"/>
            </w:rPr>
            <w:t>202</w:t>
          </w:r>
          <w:r w:rsidR="00796E07" w:rsidRPr="00CD130D">
            <w:rPr>
              <w:rFonts w:eastAsia="Times New Roman" w:cstheme="minorHAnsi"/>
              <w:sz w:val="22"/>
              <w:szCs w:val="22"/>
              <w:lang w:eastAsia="en-US"/>
            </w:rPr>
            <w:t>5</w:t>
          </w:r>
          <w:r w:rsidRPr="00CD130D">
            <w:rPr>
              <w:rFonts w:eastAsia="Times New Roman" w:cstheme="minorHAnsi"/>
              <w:sz w:val="22"/>
              <w:szCs w:val="22"/>
              <w:lang w:eastAsia="en-US"/>
            </w:rPr>
            <w:t xml:space="preserve"> m. </w:t>
          </w:r>
          <w:r w:rsidR="00C11142" w:rsidRPr="00CD130D">
            <w:rPr>
              <w:rFonts w:eastAsia="Times New Roman" w:cstheme="minorHAnsi"/>
              <w:sz w:val="22"/>
              <w:szCs w:val="22"/>
              <w:lang w:eastAsia="en-US"/>
            </w:rPr>
            <w:t>birželio</w:t>
          </w:r>
          <w:r w:rsidRPr="00CD130D">
            <w:rPr>
              <w:rFonts w:eastAsia="Times New Roman" w:cstheme="minorHAnsi"/>
              <w:sz w:val="22"/>
              <w:szCs w:val="22"/>
              <w:lang w:eastAsia="en-US"/>
            </w:rPr>
            <w:t xml:space="preserve"> </w:t>
          </w:r>
          <w:r w:rsidR="00C11142" w:rsidRPr="00CD130D">
            <w:rPr>
              <w:rFonts w:eastAsia="Times New Roman" w:cstheme="minorHAnsi"/>
              <w:sz w:val="22"/>
              <w:szCs w:val="22"/>
              <w:lang w:eastAsia="en-US"/>
            </w:rPr>
            <w:t>1</w:t>
          </w:r>
          <w:r w:rsidR="00CD130D" w:rsidRPr="00CD130D">
            <w:rPr>
              <w:rFonts w:eastAsia="Times New Roman" w:cstheme="minorHAnsi"/>
              <w:sz w:val="22"/>
              <w:szCs w:val="22"/>
              <w:lang w:eastAsia="en-US"/>
            </w:rPr>
            <w:t>6</w:t>
          </w:r>
          <w:r w:rsidRPr="00CD130D">
            <w:rPr>
              <w:rFonts w:eastAsia="Times New Roman" w:cstheme="minorHAnsi"/>
              <w:sz w:val="22"/>
              <w:szCs w:val="22"/>
              <w:lang w:eastAsia="en-US"/>
            </w:rPr>
            <w:t xml:space="preserve"> d.</w:t>
          </w:r>
        </w:p>
        <w:p w14:paraId="607F63C3" w14:textId="12504A92" w:rsidR="00691339" w:rsidRPr="00C11142" w:rsidRDefault="00691339" w:rsidP="00691339">
          <w:pPr>
            <w:tabs>
              <w:tab w:val="right" w:leader="underscore" w:pos="8640"/>
            </w:tabs>
            <w:spacing w:after="0" w:line="240" w:lineRule="auto"/>
            <w:ind w:left="6840"/>
            <w:rPr>
              <w:rFonts w:eastAsia="Times New Roman" w:cstheme="minorHAnsi"/>
              <w:sz w:val="22"/>
              <w:szCs w:val="22"/>
              <w:lang w:eastAsia="en-US"/>
            </w:rPr>
          </w:pPr>
          <w:r w:rsidRPr="00CD130D">
            <w:rPr>
              <w:rFonts w:eastAsia="Times New Roman" w:cstheme="minorHAnsi"/>
              <w:sz w:val="22"/>
              <w:szCs w:val="22"/>
              <w:lang w:eastAsia="en-US"/>
            </w:rPr>
            <w:t>protokolu Nr. 12-</w:t>
          </w:r>
          <w:r w:rsidR="00C11142" w:rsidRPr="00CD130D">
            <w:rPr>
              <w:rFonts w:eastAsia="Times New Roman" w:cstheme="minorHAnsi"/>
              <w:sz w:val="22"/>
              <w:szCs w:val="22"/>
              <w:lang w:eastAsia="en-US"/>
            </w:rPr>
            <w:t>13</w:t>
          </w:r>
          <w:r w:rsidR="00CD130D" w:rsidRPr="00CD130D">
            <w:rPr>
              <w:rFonts w:eastAsia="Times New Roman" w:cstheme="minorHAnsi"/>
              <w:sz w:val="22"/>
              <w:szCs w:val="22"/>
              <w:lang w:eastAsia="en-US"/>
            </w:rPr>
            <w:t>7</w:t>
          </w:r>
          <w:r w:rsidRPr="00CD130D">
            <w:rPr>
              <w:rFonts w:eastAsia="Times New Roman" w:cstheme="minorHAnsi"/>
              <w:sz w:val="22"/>
              <w:szCs w:val="22"/>
              <w:lang w:eastAsia="en-US"/>
            </w:rPr>
            <w:t>-(25.3)</w:t>
          </w:r>
          <w:r w:rsidRPr="00C11142">
            <w:rPr>
              <w:rFonts w:eastAsia="Times New Roman" w:cstheme="minorHAnsi"/>
              <w:sz w:val="22"/>
              <w:szCs w:val="22"/>
              <w:lang w:eastAsia="en-US"/>
            </w:rPr>
            <w:t xml:space="preserve">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694F78FF" w:rsidR="00D526C8" w:rsidRPr="00323D03"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VIEŠOJO PIRKIMO „</w:t>
          </w:r>
          <w:r w:rsidR="00CE6067">
            <w:rPr>
              <w:rFonts w:cstheme="minorHAnsi"/>
              <w:b/>
              <w:bCs/>
              <w:sz w:val="24"/>
              <w:szCs w:val="24"/>
            </w:rPr>
            <w:t>ZARASŲ PAULIAUS ŠIRVIO PROGIMNAZIJOS PAPRASTOJO</w:t>
          </w:r>
          <w:r w:rsidR="00323D03" w:rsidRPr="00323D03">
            <w:rPr>
              <w:rFonts w:cstheme="minorHAnsi"/>
              <w:b/>
              <w:bCs/>
              <w:sz w:val="24"/>
              <w:szCs w:val="24"/>
            </w:rPr>
            <w:t xml:space="preserve"> REMONTO DARBAI</w:t>
          </w:r>
          <w:r w:rsidR="00D526C8" w:rsidRPr="00323D03">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1A03C43A"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42BA62F1"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sidR="005C22AE">
                  <w:rPr>
                    <w:noProof/>
                    <w:webHidden/>
                  </w:rPr>
                  <w:t>2</w:t>
                </w:r>
                <w:r>
                  <w:rPr>
                    <w:noProof/>
                    <w:webHidden/>
                  </w:rPr>
                  <w:fldChar w:fldCharType="end"/>
                </w:r>
              </w:hyperlink>
            </w:p>
            <w:p w14:paraId="4FAE0BC4" w14:textId="627B618E"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sidR="005C22AE">
                  <w:rPr>
                    <w:noProof/>
                    <w:webHidden/>
                  </w:rPr>
                  <w:t>2</w:t>
                </w:r>
                <w:r>
                  <w:rPr>
                    <w:noProof/>
                    <w:webHidden/>
                  </w:rPr>
                  <w:fldChar w:fldCharType="end"/>
                </w:r>
              </w:hyperlink>
            </w:p>
            <w:p w14:paraId="630642AE" w14:textId="6C549352"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sidR="005C22AE">
                  <w:rPr>
                    <w:noProof/>
                    <w:webHidden/>
                  </w:rPr>
                  <w:t>2</w:t>
                </w:r>
                <w:r>
                  <w:rPr>
                    <w:noProof/>
                    <w:webHidden/>
                  </w:rPr>
                  <w:fldChar w:fldCharType="end"/>
                </w:r>
              </w:hyperlink>
            </w:p>
            <w:p w14:paraId="0238FD4F" w14:textId="22B7C805"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sidR="005C22AE">
                  <w:rPr>
                    <w:noProof/>
                    <w:webHidden/>
                  </w:rPr>
                  <w:t>3</w:t>
                </w:r>
                <w:r>
                  <w:rPr>
                    <w:noProof/>
                    <w:webHidden/>
                  </w:rPr>
                  <w:fldChar w:fldCharType="end"/>
                </w:r>
              </w:hyperlink>
            </w:p>
            <w:p w14:paraId="5F5A68FC" w14:textId="1C6C9931"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sidR="005C22AE">
                  <w:rPr>
                    <w:noProof/>
                    <w:webHidden/>
                  </w:rPr>
                  <w:t>3</w:t>
                </w:r>
                <w:r>
                  <w:rPr>
                    <w:noProof/>
                    <w:webHidden/>
                  </w:rPr>
                  <w:fldChar w:fldCharType="end"/>
                </w:r>
              </w:hyperlink>
            </w:p>
            <w:p w14:paraId="2A7A689D" w14:textId="4E2E2E2B"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sidR="005C22AE">
                  <w:rPr>
                    <w:noProof/>
                    <w:webHidden/>
                  </w:rPr>
                  <w:t>3</w:t>
                </w:r>
                <w:r>
                  <w:rPr>
                    <w:noProof/>
                    <w:webHidden/>
                  </w:rPr>
                  <w:fldChar w:fldCharType="end"/>
                </w:r>
              </w:hyperlink>
            </w:p>
            <w:p w14:paraId="350C0A14" w14:textId="2638B88C"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sidR="005C22AE">
                  <w:rPr>
                    <w:noProof/>
                    <w:webHidden/>
                  </w:rPr>
                  <w:t>4</w:t>
                </w:r>
                <w:r>
                  <w:rPr>
                    <w:noProof/>
                    <w:webHidden/>
                  </w:rPr>
                  <w:fldChar w:fldCharType="end"/>
                </w:r>
              </w:hyperlink>
            </w:p>
            <w:p w14:paraId="29EB8034" w14:textId="304C867D"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sidR="005C22AE">
                  <w:rPr>
                    <w:noProof/>
                    <w:webHidden/>
                  </w:rPr>
                  <w:t>4</w:t>
                </w:r>
                <w:r>
                  <w:rPr>
                    <w:noProof/>
                    <w:webHidden/>
                  </w:rPr>
                  <w:fldChar w:fldCharType="end"/>
                </w:r>
              </w:hyperlink>
            </w:p>
            <w:p w14:paraId="4AA203B0" w14:textId="644D1100"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sidR="005C22AE">
                  <w:rPr>
                    <w:noProof/>
                    <w:webHidden/>
                  </w:rPr>
                  <w:t>4</w:t>
                </w:r>
                <w:r>
                  <w:rPr>
                    <w:noProof/>
                    <w:webHidden/>
                  </w:rPr>
                  <w:fldChar w:fldCharType="end"/>
                </w:r>
              </w:hyperlink>
            </w:p>
            <w:p w14:paraId="447444A3" w14:textId="0D376D95"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sidR="005C22AE">
                  <w:rPr>
                    <w:noProof/>
                    <w:webHidden/>
                  </w:rPr>
                  <w:t>4</w:t>
                </w:r>
                <w:r>
                  <w:rPr>
                    <w:noProof/>
                    <w:webHidden/>
                  </w:rPr>
                  <w:fldChar w:fldCharType="end"/>
                </w:r>
              </w:hyperlink>
            </w:p>
            <w:p w14:paraId="3B7A08EB" w14:textId="1F50B0F4"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sidR="005C22AE">
                  <w:rPr>
                    <w:noProof/>
                    <w:webHidden/>
                  </w:rPr>
                  <w:t>4</w:t>
                </w:r>
                <w:r>
                  <w:rPr>
                    <w:noProof/>
                    <w:webHidden/>
                  </w:rPr>
                  <w:fldChar w:fldCharType="end"/>
                </w:r>
              </w:hyperlink>
            </w:p>
            <w:p w14:paraId="53B4E1D5" w14:textId="46CB0504"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sidR="005C22AE">
                  <w:rPr>
                    <w:noProof/>
                    <w:webHidden/>
                  </w:rPr>
                  <w:t>6</w:t>
                </w:r>
                <w:r>
                  <w:rPr>
                    <w:noProof/>
                    <w:webHidden/>
                  </w:rPr>
                  <w:fldChar w:fldCharType="end"/>
                </w:r>
              </w:hyperlink>
            </w:p>
            <w:p w14:paraId="5D4886A3" w14:textId="3207DBD5"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sidR="005C22AE">
                  <w:rPr>
                    <w:noProof/>
                    <w:webHidden/>
                  </w:rPr>
                  <w:t>9</w:t>
                </w:r>
                <w:r>
                  <w:rPr>
                    <w:noProof/>
                    <w:webHidden/>
                  </w:rPr>
                  <w:fldChar w:fldCharType="end"/>
                </w:r>
              </w:hyperlink>
            </w:p>
            <w:p w14:paraId="42620863" w14:textId="3CE6374B"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sidR="005C22AE">
                  <w:rPr>
                    <w:noProof/>
                    <w:webHidden/>
                  </w:rPr>
                  <w:t>10</w:t>
                </w:r>
                <w:r>
                  <w:rPr>
                    <w:noProof/>
                    <w:webHidden/>
                  </w:rPr>
                  <w:fldChar w:fldCharType="end"/>
                </w:r>
              </w:hyperlink>
            </w:p>
            <w:p w14:paraId="45E88A64" w14:textId="1006D7D7"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sidR="005C22AE">
                  <w:rPr>
                    <w:noProof/>
                    <w:webHidden/>
                  </w:rPr>
                  <w:t>20</w:t>
                </w:r>
                <w:r>
                  <w:rPr>
                    <w:noProof/>
                    <w:webHidden/>
                  </w:rPr>
                  <w:fldChar w:fldCharType="end"/>
                </w:r>
              </w:hyperlink>
            </w:p>
            <w:p w14:paraId="051202A9" w14:textId="36F12A98"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sidR="005C22AE">
                  <w:rPr>
                    <w:noProof/>
                    <w:webHidden/>
                  </w:rPr>
                  <w:t>24</w:t>
                </w:r>
                <w:r>
                  <w:rPr>
                    <w:noProof/>
                    <w:webHidden/>
                  </w:rPr>
                  <w:fldChar w:fldCharType="end"/>
                </w:r>
              </w:hyperlink>
            </w:p>
            <w:p w14:paraId="1EFCC931" w14:textId="7D5DF651"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sidR="005C22AE">
                  <w:rPr>
                    <w:noProof/>
                    <w:webHidden/>
                  </w:rPr>
                  <w:t>25</w:t>
                </w:r>
                <w:r>
                  <w:rPr>
                    <w:noProof/>
                    <w:webHidden/>
                  </w:rPr>
                  <w:fldChar w:fldCharType="end"/>
                </w:r>
              </w:hyperlink>
            </w:p>
            <w:p w14:paraId="62BF0E54" w14:textId="64A5F74B"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sidR="005C22AE">
                  <w:rPr>
                    <w:noProof/>
                    <w:webHidden/>
                  </w:rPr>
                  <w:t>29</w:t>
                </w:r>
                <w:r>
                  <w:rPr>
                    <w:noProof/>
                    <w:webHidden/>
                  </w:rPr>
                  <w:fldChar w:fldCharType="end"/>
                </w:r>
              </w:hyperlink>
            </w:p>
            <w:p w14:paraId="569588D4" w14:textId="3B656001"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sidR="005C22AE">
                  <w:rPr>
                    <w:noProof/>
                    <w:webHidden/>
                  </w:rPr>
                  <w:t>30</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54606B6C" w:rsidR="00691339" w:rsidRPr="00C71184"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AE410B" w:rsidRPr="00AB46F5">
        <w:rPr>
          <w:rFonts w:cstheme="minorHAnsi"/>
        </w:rPr>
        <w:t>Zarasų rajono savivaldybės administracija</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691339" w:rsidRPr="00AB46F5">
        <w:rPr>
          <w:rFonts w:cstheme="minorHAnsi"/>
          <w:bCs/>
        </w:rPr>
        <w:t>188753461</w:t>
      </w:r>
      <w:r w:rsidR="00691339" w:rsidRPr="00AB46F5">
        <w:rPr>
          <w:rFonts w:eastAsia="Calibri" w:cstheme="minorHAnsi"/>
        </w:rPr>
        <w:t xml:space="preserve">, adresas </w:t>
      </w:r>
      <w:r w:rsidR="00691339" w:rsidRPr="00AB46F5">
        <w:rPr>
          <w:rFonts w:eastAsia="Times New Roman" w:cstheme="minorHAnsi"/>
          <w:bCs/>
          <w:lang w:eastAsia="en-US"/>
        </w:rPr>
        <w:t xml:space="preserve">Sėlių a. 22, LT-32110 </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organizacija </w:t>
      </w:r>
      <w:r w:rsidR="00D02DC8" w:rsidRPr="00C71184">
        <w:rPr>
          <w:rFonts w:eastAsia="Calibri" w:cstheme="minorHAnsi"/>
        </w:rPr>
        <w:t>nėra</w:t>
      </w:r>
      <w:r w:rsidR="00D94650" w:rsidRPr="00C71184">
        <w:rPr>
          <w:rFonts w:eastAsia="Calibri" w:cstheme="minorHAnsi"/>
        </w:rPr>
        <w:t xml:space="preserve"> PVM mokėtoja</w:t>
      </w:r>
      <w:r w:rsidR="009C69A4" w:rsidRPr="00C71184">
        <w:rPr>
          <w:rFonts w:eastAsia="Calibri" w:cstheme="minorHAnsi"/>
        </w:rPr>
        <w:t>.</w:t>
      </w:r>
    </w:p>
    <w:p w14:paraId="67C29ECB" w14:textId="3FF25999" w:rsidR="00691339" w:rsidRPr="00323D03" w:rsidRDefault="007D6857" w:rsidP="00691339">
      <w:pPr>
        <w:pStyle w:val="Sraopastraipa"/>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 xml:space="preserve">naudojantis centralizuotų </w:t>
      </w:r>
      <w:r w:rsidR="002F5F8E" w:rsidRPr="00323D03">
        <w:rPr>
          <w:rFonts w:cstheme="minorHAnsi"/>
          <w:color w:val="000000" w:themeColor="text1"/>
        </w:rPr>
        <w:t>pirkimų katalogu</w:t>
      </w:r>
      <w:r w:rsidRPr="00323D03">
        <w:rPr>
          <w:rFonts w:cstheme="minorHAnsi"/>
          <w:color w:val="000000" w:themeColor="text1"/>
        </w:rPr>
        <w:t xml:space="preserve">, nes </w:t>
      </w:r>
      <w:r w:rsidR="00691339" w:rsidRPr="00323D03">
        <w:rPr>
          <w:rFonts w:cstheme="minorHAnsi"/>
          <w:szCs w:val="24"/>
        </w:rPr>
        <w:t xml:space="preserve">išanalizavus Centrinės perkančiosios organizacijos elektroniniame kataloge esančią </w:t>
      </w:r>
      <w:r w:rsidR="00323D03" w:rsidRPr="00323D03">
        <w:rPr>
          <w:rFonts w:cstheme="minorHAnsi"/>
          <w:szCs w:val="24"/>
        </w:rPr>
        <w:t>darbų</w:t>
      </w:r>
      <w:r w:rsidR="00691339" w:rsidRPr="00323D03">
        <w:rPr>
          <w:rFonts w:cstheme="minorHAnsi"/>
          <w:szCs w:val="24"/>
        </w:rPr>
        <w:t xml:space="preserve"> pasiūlą, nustatyta, kad tokių </w:t>
      </w:r>
      <w:r w:rsidR="00323D03" w:rsidRPr="00323D03">
        <w:rPr>
          <w:rFonts w:cstheme="minorHAnsi"/>
          <w:szCs w:val="24"/>
        </w:rPr>
        <w:t>darbų</w:t>
      </w:r>
      <w:r w:rsidR="00691339" w:rsidRPr="00323D03">
        <w:rPr>
          <w:rFonts w:cstheme="minorHAnsi"/>
          <w:szCs w:val="24"/>
        </w:rPr>
        <w:t>, atitinkančių keliamus reikalavimus, nėra.</w:t>
      </w:r>
    </w:p>
    <w:p w14:paraId="1FFDCE5D" w14:textId="77777777" w:rsidR="00691339" w:rsidRPr="009F5372"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9F5372">
        <w:rPr>
          <w:rFonts w:eastAsia="Times New Roman" w:cstheme="minorHAnsi"/>
        </w:rPr>
        <w:t>Perkančioji organizacija nerezervuoja teisės dalyvauti pirkime.</w:t>
      </w:r>
    </w:p>
    <w:p w14:paraId="7400F338" w14:textId="77777777" w:rsidR="003C5556" w:rsidRPr="009F5372"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9F5372">
        <w:rPr>
          <w:rFonts w:cstheme="minorHAnsi"/>
        </w:rPr>
        <w:t xml:space="preserve">Stebėtojai dalyvauti </w:t>
      </w:r>
      <w:r w:rsidR="008A3C98" w:rsidRPr="009F5372">
        <w:rPr>
          <w:rFonts w:cstheme="minorHAnsi"/>
        </w:rPr>
        <w:t>K</w:t>
      </w:r>
      <w:r w:rsidRPr="009F5372">
        <w:rPr>
          <w:rFonts w:cstheme="minorHAnsi"/>
        </w:rPr>
        <w:t>omisijos posėdžiuose nėra kviečiami.</w:t>
      </w:r>
    </w:p>
    <w:p w14:paraId="0B708D60" w14:textId="765C2738" w:rsidR="003C5556" w:rsidRPr="009F5372"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009F5372">
        <w:t xml:space="preserve">Atliekamas žaliasis pirkimas. Pirkimas vykdomas vadovaujantis Lietuvos Respublikos aplinkos ministro </w:t>
      </w:r>
      <w:r w:rsidR="00C71184" w:rsidRPr="009F5372">
        <w:t xml:space="preserve">2011 m. birželio 28 d. įsakymo Nr. D1-508 „Dėl Aplinkos apsaugos kriterijų taikymo, vykdant žaliuosius pirkimus, tvarkos aprašo patvirtinimo“ </w:t>
      </w:r>
      <w:r w:rsidR="00323D03" w:rsidRPr="009F5372">
        <w:t>4.</w:t>
      </w:r>
      <w:r w:rsidR="00CE6067">
        <w:t>3</w:t>
      </w:r>
      <w:r w:rsidRPr="009F5372">
        <w:rPr>
          <w:i/>
        </w:rPr>
        <w:t xml:space="preserve"> </w:t>
      </w:r>
      <w:r w:rsidRPr="009F5372">
        <w:t xml:space="preserve"> punktu (-ais). Aplinkos apaugos kriterijai nustatyti </w:t>
      </w:r>
      <w:r w:rsidR="00323D03" w:rsidRPr="009F5372">
        <w:t>4 ir 8 prieduose.</w:t>
      </w:r>
    </w:p>
    <w:p w14:paraId="22065AEB" w14:textId="77777777" w:rsidR="003C5556" w:rsidRPr="003C5556" w:rsidRDefault="00E32C8E" w:rsidP="003E0EC0">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r w:rsidR="00E32C8E" w:rsidRPr="003C5556">
        <w:rPr>
          <w:rFonts w:cstheme="minorHAnsi"/>
          <w:i/>
          <w:iCs/>
          <w:lang w:eastAsia="en-US"/>
        </w:rPr>
        <w:t>ex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7EB3DB03" w:rsidR="003C5556" w:rsidRPr="00C742AF" w:rsidRDefault="00B41C66">
      <w:pPr>
        <w:pStyle w:val="Betarp"/>
        <w:numPr>
          <w:ilvl w:val="1"/>
          <w:numId w:val="5"/>
        </w:numPr>
        <w:spacing w:after="120"/>
        <w:ind w:left="0" w:firstLine="709"/>
        <w:contextualSpacing/>
        <w:jc w:val="both"/>
        <w:rPr>
          <w:rFonts w:cstheme="minorHAnsi"/>
        </w:rPr>
      </w:pPr>
      <w:r w:rsidRPr="00F0499F">
        <w:rPr>
          <w:rFonts w:eastAsia="Calibri"/>
          <w:color w:val="000000" w:themeColor="text1"/>
        </w:rPr>
        <w:t xml:space="preserve">Perkančioji </w:t>
      </w:r>
      <w:r w:rsidRPr="00C742AF">
        <w:rPr>
          <w:rFonts w:eastAsia="Calibri"/>
        </w:rPr>
        <w:t xml:space="preserve">organizacija numato įsigyti </w:t>
      </w:r>
      <w:r w:rsidR="00323D03" w:rsidRPr="00C742AF">
        <w:rPr>
          <w:rFonts w:eastAsia="Calibri"/>
          <w:b/>
          <w:bCs/>
        </w:rPr>
        <w:t xml:space="preserve">Zarasų </w:t>
      </w:r>
      <w:r w:rsidR="00744833">
        <w:rPr>
          <w:rFonts w:eastAsia="Calibri"/>
          <w:b/>
          <w:bCs/>
        </w:rPr>
        <w:t>Pauliaus Širvio progimnazijos paprastojo</w:t>
      </w:r>
      <w:r w:rsidR="00323D03" w:rsidRPr="00C742AF">
        <w:rPr>
          <w:rFonts w:eastAsia="Calibri"/>
          <w:b/>
          <w:bCs/>
        </w:rPr>
        <w:t xml:space="preserve"> remonto darbus</w:t>
      </w:r>
      <w:r w:rsidR="00323D03" w:rsidRPr="00C742AF">
        <w:rPr>
          <w:rFonts w:eastAsia="Calibri"/>
        </w:rPr>
        <w:t>.</w:t>
      </w:r>
      <w:r w:rsidRPr="00C742AF">
        <w:rPr>
          <w:rFonts w:cstheme="minorHAnsi"/>
        </w:rPr>
        <w:t xml:space="preserve"> Reikalavimai pirkimo objektui nustatyti </w:t>
      </w:r>
      <w:r w:rsidR="00704310" w:rsidRPr="00C742AF">
        <w:rPr>
          <w:rFonts w:cstheme="minorHAnsi"/>
        </w:rPr>
        <w:t>s</w:t>
      </w:r>
      <w:r w:rsidR="00444CAF" w:rsidRPr="00C742AF">
        <w:rPr>
          <w:rFonts w:cstheme="minorHAnsi"/>
        </w:rPr>
        <w:t xml:space="preserve">pecialiųjų </w:t>
      </w:r>
      <w:r w:rsidR="00CE7209" w:rsidRPr="00C742AF">
        <w:rPr>
          <w:rFonts w:cstheme="minorHAnsi"/>
        </w:rPr>
        <w:t xml:space="preserve">pirkimo </w:t>
      </w:r>
      <w:r w:rsidR="00444CAF" w:rsidRPr="00C742AF">
        <w:rPr>
          <w:rFonts w:cstheme="minorHAnsi"/>
        </w:rPr>
        <w:t xml:space="preserve">sąlygų </w:t>
      </w:r>
      <w:r w:rsidR="00AB46F5" w:rsidRPr="00C742AF">
        <w:rPr>
          <w:rFonts w:cstheme="minorHAnsi"/>
        </w:rPr>
        <w:t>2</w:t>
      </w:r>
      <w:r w:rsidR="00FA7D78" w:rsidRPr="00C742AF">
        <w:rPr>
          <w:rFonts w:ascii="Arial" w:hAnsi="Arial" w:cs="Arial"/>
        </w:rPr>
        <w:t xml:space="preserve"> </w:t>
      </w:r>
      <w:r w:rsidR="00444CAF" w:rsidRPr="00C742AF">
        <w:rPr>
          <w:rFonts w:cstheme="minorHAnsi"/>
        </w:rPr>
        <w:t>priede</w:t>
      </w:r>
      <w:r w:rsidRPr="00C742AF">
        <w:rPr>
          <w:rFonts w:cstheme="minorHAnsi"/>
        </w:rPr>
        <w:t>.</w:t>
      </w:r>
    </w:p>
    <w:p w14:paraId="6A2DDCE5" w14:textId="28BB4DFA" w:rsidR="003C5556" w:rsidRPr="00C742AF" w:rsidRDefault="00B41C66">
      <w:pPr>
        <w:pStyle w:val="Betarp"/>
        <w:numPr>
          <w:ilvl w:val="1"/>
          <w:numId w:val="5"/>
        </w:numPr>
        <w:spacing w:after="120"/>
        <w:ind w:left="0" w:firstLine="709"/>
        <w:contextualSpacing/>
        <w:jc w:val="both"/>
        <w:rPr>
          <w:rFonts w:cstheme="minorHAnsi"/>
        </w:rPr>
      </w:pPr>
      <w:r w:rsidRPr="00C742AF">
        <w:rPr>
          <w:rFonts w:cstheme="minorHAnsi"/>
        </w:rPr>
        <w:t xml:space="preserve">Pirkimo objektas skaidomas į </w:t>
      </w:r>
      <w:r w:rsidR="00323D03" w:rsidRPr="00C742AF">
        <w:rPr>
          <w:rFonts w:cstheme="minorHAnsi"/>
        </w:rPr>
        <w:t xml:space="preserve">2 </w:t>
      </w:r>
      <w:r w:rsidRPr="00C742AF">
        <w:rPr>
          <w:rFonts w:cstheme="minorHAnsi"/>
        </w:rPr>
        <w:t>dalis (-ių).</w:t>
      </w:r>
      <w:r w:rsidR="006A3033" w:rsidRPr="00C742AF">
        <w:rPr>
          <w:rFonts w:cstheme="minorHAnsi"/>
        </w:rPr>
        <w:t xml:space="preserve"> </w:t>
      </w:r>
      <w:r w:rsidR="006A3033" w:rsidRPr="00C742AF">
        <w:t xml:space="preserve">Perkančioji organizacija </w:t>
      </w:r>
      <w:r w:rsidR="00111429" w:rsidRPr="00C742AF">
        <w:t>sudarys</w:t>
      </w:r>
      <w:r w:rsidR="006A3033" w:rsidRPr="00C742AF">
        <w:t xml:space="preserve"> vieną sutartį dėl </w:t>
      </w:r>
      <w:r w:rsidR="00111429" w:rsidRPr="00C742AF">
        <w:t>p</w:t>
      </w:r>
      <w:r w:rsidR="006A3033" w:rsidRPr="00C742AF">
        <w:t>irkimo dalių, dėl kurių laimėtoju nustatytas tas pats tiekėjas</w:t>
      </w:r>
      <w:r w:rsidR="003F7FE3" w:rsidRPr="00C742AF">
        <w:t>.</w:t>
      </w:r>
      <w:r w:rsidR="003C5556" w:rsidRPr="00C742AF">
        <w:rPr>
          <w:rFonts w:cstheme="minorHAnsi"/>
        </w:rPr>
        <w:t xml:space="preserve"> </w:t>
      </w:r>
      <w:r w:rsidR="00C742AF" w:rsidRPr="00C742AF">
        <w:rPr>
          <w:rFonts w:cstheme="minorHAnsi"/>
        </w:rPr>
        <w:t>Pirkimo objekto dalys:</w:t>
      </w:r>
    </w:p>
    <w:p w14:paraId="69896235" w14:textId="73692CBE" w:rsidR="00C742AF" w:rsidRDefault="00744833" w:rsidP="00C742AF">
      <w:pPr>
        <w:pStyle w:val="Betarp"/>
        <w:numPr>
          <w:ilvl w:val="2"/>
          <w:numId w:val="5"/>
        </w:numPr>
        <w:spacing w:after="120"/>
        <w:ind w:left="0" w:firstLine="709"/>
        <w:contextualSpacing/>
        <w:jc w:val="both"/>
        <w:rPr>
          <w:rFonts w:cstheme="minorHAnsi"/>
          <w:b/>
          <w:bCs/>
        </w:rPr>
      </w:pPr>
      <w:r>
        <w:rPr>
          <w:rFonts w:cstheme="minorHAnsi"/>
          <w:b/>
          <w:bCs/>
        </w:rPr>
        <w:t>Zarasų Pauliaus Širvio progimnazijos</w:t>
      </w:r>
      <w:r w:rsidR="00C742AF" w:rsidRPr="00C742AF">
        <w:rPr>
          <w:rFonts w:cstheme="minorHAnsi"/>
          <w:b/>
          <w:bCs/>
        </w:rPr>
        <w:t xml:space="preserve"> patalpų pritaikymas neįgaliesiems;</w:t>
      </w:r>
    </w:p>
    <w:p w14:paraId="36363ACE" w14:textId="5CBB0808" w:rsidR="00C742AF" w:rsidRPr="00C742AF" w:rsidRDefault="00744833" w:rsidP="00C742AF">
      <w:pPr>
        <w:pStyle w:val="Betarp"/>
        <w:numPr>
          <w:ilvl w:val="2"/>
          <w:numId w:val="5"/>
        </w:numPr>
        <w:spacing w:after="120"/>
        <w:ind w:left="0" w:firstLine="709"/>
        <w:contextualSpacing/>
        <w:jc w:val="both"/>
        <w:rPr>
          <w:rFonts w:cstheme="minorHAnsi"/>
          <w:b/>
          <w:bCs/>
        </w:rPr>
      </w:pPr>
      <w:r>
        <w:rPr>
          <w:rFonts w:cstheme="minorHAnsi"/>
          <w:b/>
          <w:bCs/>
        </w:rPr>
        <w:t>Zarasų Pauliaus Širvio progimnazijos</w:t>
      </w:r>
      <w:r w:rsidRPr="00C742AF">
        <w:rPr>
          <w:rFonts w:cstheme="minorHAnsi"/>
          <w:b/>
          <w:bCs/>
        </w:rPr>
        <w:t xml:space="preserve"> </w:t>
      </w:r>
      <w:r w:rsidR="00C742AF">
        <w:rPr>
          <w:rFonts w:cstheme="minorHAnsi"/>
          <w:b/>
          <w:bCs/>
        </w:rPr>
        <w:t>v</w:t>
      </w:r>
      <w:r w:rsidR="00C742AF" w:rsidRPr="00C742AF">
        <w:rPr>
          <w:rFonts w:cstheme="minorHAnsi"/>
          <w:b/>
          <w:bCs/>
        </w:rPr>
        <w:t>isos dienos mokyklos įrengimas.</w:t>
      </w:r>
      <w:r w:rsidR="00C742AF">
        <w:rPr>
          <w:rFonts w:cstheme="minorHAnsi"/>
          <w:b/>
          <w:bCs/>
        </w:rPr>
        <w:t xml:space="preserve"> </w:t>
      </w:r>
    </w:p>
    <w:p w14:paraId="689BFF16" w14:textId="6C453604" w:rsidR="003C5556" w:rsidRPr="00C742AF" w:rsidRDefault="00C742AF">
      <w:pPr>
        <w:pStyle w:val="Betarp"/>
        <w:numPr>
          <w:ilvl w:val="1"/>
          <w:numId w:val="5"/>
        </w:numPr>
        <w:spacing w:after="120"/>
        <w:ind w:left="0" w:firstLine="709"/>
        <w:contextualSpacing/>
        <w:jc w:val="both"/>
        <w:rPr>
          <w:rFonts w:cstheme="minorHAnsi"/>
        </w:rPr>
      </w:pPr>
      <w:r w:rsidRPr="00C742AF">
        <w:rPr>
          <w:rFonts w:cstheme="minorHAnsi"/>
          <w:b/>
          <w:bCs/>
        </w:rPr>
        <w:t xml:space="preserve"> </w:t>
      </w:r>
      <w:r w:rsidR="00E53E12" w:rsidRPr="00C742AF">
        <w:rPr>
          <w:rFonts w:cstheme="minorHAnsi"/>
        </w:rPr>
        <w:t>Jeigu apibūdinant pirkimo objektą techninėje specifikacijoje</w:t>
      </w:r>
      <w:r w:rsidR="00C71184" w:rsidRPr="00C742AF">
        <w:rPr>
          <w:rFonts w:cstheme="minorHAnsi"/>
        </w:rPr>
        <w:t xml:space="preserve"> arba kituose pirkimo dokumentuose</w:t>
      </w:r>
      <w:r w:rsidR="00E53E12" w:rsidRPr="00C742AF">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C742AF">
        <w:rPr>
          <w:rFonts w:cstheme="minorHAnsi"/>
        </w:rPr>
        <w:t xml:space="preserve">turi būti </w:t>
      </w:r>
      <w:r w:rsidR="00AE7624" w:rsidRPr="00C742AF">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61152856"/>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F440CA" w:rsidRDefault="00B176FD">
      <w:pPr>
        <w:pStyle w:val="Sraopastraipa"/>
        <w:numPr>
          <w:ilvl w:val="0"/>
          <w:numId w:val="13"/>
        </w:numPr>
        <w:tabs>
          <w:tab w:val="left" w:pos="993"/>
        </w:tabs>
        <w:spacing w:after="0"/>
        <w:ind w:hanging="153"/>
        <w:jc w:val="both"/>
        <w:rPr>
          <w:rFonts w:cstheme="minorHAnsi"/>
          <w:i/>
          <w:color w:val="FF0000"/>
        </w:rPr>
      </w:pPr>
      <w:r w:rsidRPr="00F440CA">
        <w:rPr>
          <w:rFonts w:cstheme="minorHAnsi"/>
        </w:rPr>
        <w:t xml:space="preserve">Perkančioji organizacija nerengs susitikimo su tiekėjais dėl pirkimo </w:t>
      </w:r>
      <w:r w:rsidR="004257A5" w:rsidRPr="00F440CA">
        <w:rPr>
          <w:rFonts w:cstheme="minorHAnsi"/>
        </w:rPr>
        <w:t>sąlyg</w:t>
      </w:r>
      <w:r w:rsidRPr="00F440CA">
        <w:rPr>
          <w:rFonts w:cstheme="minorHAnsi"/>
        </w:rPr>
        <w:t>ų</w:t>
      </w:r>
      <w:r w:rsidR="00946722" w:rsidRPr="00F440CA">
        <w:rPr>
          <w:rFonts w:cstheme="minorHAnsi"/>
        </w:rPr>
        <w:t xml:space="preserve"> paaiškinimo</w:t>
      </w:r>
      <w:r w:rsidRPr="00F440CA">
        <w:rPr>
          <w:rFonts w:cstheme="minorHAnsi"/>
        </w:rPr>
        <w:t>.</w:t>
      </w:r>
    </w:p>
    <w:p w14:paraId="24A7FE06" w14:textId="529AC2BF" w:rsidR="00BE0587" w:rsidRPr="00321BD7" w:rsidRDefault="00F440CA" w:rsidP="009B7E0F">
      <w:pPr>
        <w:pStyle w:val="Sraopastraipa"/>
        <w:numPr>
          <w:ilvl w:val="0"/>
          <w:numId w:val="13"/>
        </w:numPr>
        <w:tabs>
          <w:tab w:val="left" w:pos="993"/>
        </w:tabs>
        <w:spacing w:after="0"/>
        <w:ind w:left="0" w:firstLine="567"/>
        <w:jc w:val="both"/>
        <w:rPr>
          <w:rFonts w:cstheme="minorHAnsi"/>
          <w:b/>
          <w:bCs/>
          <w:i/>
          <w:color w:val="FF0000"/>
        </w:rPr>
      </w:pPr>
      <w:r w:rsidRPr="00321BD7">
        <w:rPr>
          <w:rFonts w:cstheme="minorHAnsi"/>
          <w:b/>
          <w:bCs/>
        </w:rPr>
        <w:t xml:space="preserve">Pirkimo objekto apžiūra bus </w:t>
      </w:r>
      <w:r w:rsidRPr="00390963">
        <w:rPr>
          <w:rFonts w:cstheme="minorHAnsi"/>
          <w:b/>
          <w:bCs/>
        </w:rPr>
        <w:t xml:space="preserve">vykdoma: </w:t>
      </w:r>
      <w:r w:rsidR="003125A1" w:rsidRPr="00390963">
        <w:rPr>
          <w:rFonts w:cstheme="minorHAnsi"/>
          <w:b/>
          <w:bCs/>
        </w:rPr>
        <w:t>2025 m. birželio 20 d. 1</w:t>
      </w:r>
      <w:r w:rsidR="00390963" w:rsidRPr="00390963">
        <w:rPr>
          <w:rFonts w:cstheme="minorHAnsi"/>
          <w:b/>
          <w:bCs/>
        </w:rPr>
        <w:t>3</w:t>
      </w:r>
      <w:r w:rsidR="003125A1" w:rsidRPr="00390963">
        <w:rPr>
          <w:rFonts w:cstheme="minorHAnsi"/>
          <w:b/>
          <w:bCs/>
        </w:rPr>
        <w:t xml:space="preserve">.00 val. adresu: </w:t>
      </w:r>
      <w:r w:rsidR="00390963" w:rsidRPr="00390963">
        <w:rPr>
          <w:rFonts w:cstheme="minorHAnsi"/>
          <w:b/>
          <w:bCs/>
        </w:rPr>
        <w:t>P. Širvio g. 7, LT-32124 Zarasai</w:t>
      </w:r>
      <w:r w:rsidR="00390963">
        <w:rPr>
          <w:rFonts w:cstheme="minorHAnsi"/>
          <w:b/>
          <w:bCs/>
        </w:rPr>
        <w:t>.</w:t>
      </w:r>
      <w:r w:rsidR="003125A1" w:rsidRPr="00321BD7">
        <w:rPr>
          <w:rFonts w:cstheme="minorHAnsi"/>
          <w:b/>
          <w:bCs/>
        </w:rPr>
        <w:t xml:space="preserve"> Kontaktinis asmuo – Zarasų rajono savivaldybės administracijos Statybos ir infrastruktūros skyriaus vyresnysis specialistas Saulius Raginis, tel.  +370 385 37190</w:t>
      </w:r>
    </w:p>
    <w:p w14:paraId="6443D2FF" w14:textId="0F9324B4"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61152857"/>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5886B5E2" w:rsidR="001D0044" w:rsidRPr="000F622C"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6"/>
      <w:r w:rsidRPr="000F622C">
        <w:t xml:space="preserve">pašalinimo pagrindų nebuvimo bei jų nebuvimą patvirtinantys dokumentai nurodyti </w:t>
      </w:r>
      <w:r w:rsidR="006A737F" w:rsidRPr="000F622C">
        <w:t xml:space="preserve">specialiųjų </w:t>
      </w:r>
      <w:r w:rsidR="006A737F" w:rsidRPr="000F622C">
        <w:rPr>
          <w:rFonts w:eastAsia="Calibri"/>
        </w:rPr>
        <w:t>p</w:t>
      </w:r>
      <w:r w:rsidR="00551FA7" w:rsidRPr="000F622C">
        <w:rPr>
          <w:rFonts w:eastAsia="Calibri"/>
        </w:rPr>
        <w:t xml:space="preserve">irkimo </w:t>
      </w:r>
      <w:r w:rsidR="006773B6" w:rsidRPr="000F622C">
        <w:rPr>
          <w:rFonts w:eastAsia="Calibri"/>
        </w:rPr>
        <w:t xml:space="preserve">sąlygų </w:t>
      </w:r>
      <w:r w:rsidR="00AB46F5" w:rsidRPr="000F622C">
        <w:t>3</w:t>
      </w:r>
      <w:r w:rsidR="00984B02" w:rsidRPr="000F622C">
        <w:t xml:space="preserve">  </w:t>
      </w:r>
      <w:r w:rsidR="006773B6" w:rsidRPr="000F622C">
        <w:rPr>
          <w:rFonts w:eastAsia="Calibri"/>
        </w:rPr>
        <w:t>priede</w:t>
      </w:r>
      <w:r w:rsidRPr="000F622C">
        <w:t xml:space="preserve">. </w:t>
      </w:r>
    </w:p>
    <w:p w14:paraId="34E32D48" w14:textId="474D5061" w:rsidR="007B6F6D" w:rsidRPr="000F622C" w:rsidRDefault="00A6625B">
      <w:pPr>
        <w:pStyle w:val="Sraopastraipa"/>
        <w:numPr>
          <w:ilvl w:val="0"/>
          <w:numId w:val="14"/>
        </w:numPr>
        <w:tabs>
          <w:tab w:val="left" w:pos="993"/>
        </w:tabs>
        <w:spacing w:after="120" w:line="20" w:lineRule="atLeast"/>
        <w:ind w:left="0" w:firstLine="567"/>
        <w:jc w:val="both"/>
      </w:pPr>
      <w:r w:rsidRPr="000F622C">
        <w:t xml:space="preserve">Tiekėjams nustatomi kvalifikacijos reikalavimai ir (arba) reikalavimai dėl kokybės vadybos sistemos ir (arba) aplinkos apsaugos vadybos sistemos standartų laikymosi ir jų atitiktį patvirtinantys dokumentai nurodyti </w:t>
      </w:r>
      <w:r w:rsidR="00765189" w:rsidRPr="000F622C">
        <w:t>specialiųjų p</w:t>
      </w:r>
      <w:r w:rsidR="00551FA7" w:rsidRPr="000F622C">
        <w:t xml:space="preserve">irkimo </w:t>
      </w:r>
      <w:r w:rsidRPr="000F622C">
        <w:t xml:space="preserve">sąlygų </w:t>
      </w:r>
      <w:r w:rsidR="000F622C" w:rsidRPr="000F622C">
        <w:t>4</w:t>
      </w:r>
      <w:r w:rsidRPr="000F622C">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70BB673C"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AB46F5" w:rsidRPr="00AB46F5">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6CB6BC23" w14:textId="2C9B6095" w:rsidR="001C2F67" w:rsidRPr="009B7E0F" w:rsidRDefault="004B3660" w:rsidP="001C2F67">
      <w:pPr>
        <w:pStyle w:val="Sraopastraipa"/>
        <w:numPr>
          <w:ilvl w:val="2"/>
          <w:numId w:val="8"/>
        </w:numPr>
        <w:tabs>
          <w:tab w:val="left" w:pos="1276"/>
        </w:tabs>
        <w:spacing w:after="0" w:line="240" w:lineRule="auto"/>
        <w:ind w:left="2127" w:hanging="1431"/>
        <w:jc w:val="both"/>
        <w:rPr>
          <w:rFonts w:cstheme="minorHAnsi"/>
          <w:u w:val="single"/>
        </w:rPr>
      </w:pPr>
      <w:r w:rsidRPr="009B7E0F">
        <w:rPr>
          <w:rFonts w:cstheme="minorHAnsi"/>
        </w:rPr>
        <w:t>tiekėjo užpildytas veiklų sąrašas.</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6623EC9D"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w:t>
      </w:r>
      <w:r w:rsidR="0048587E" w:rsidRPr="127DD6E8">
        <w:lastRenderedPageBreak/>
        <w:t xml:space="preserve">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1152860"/>
      <w:bookmarkEnd w:id="21"/>
      <w:bookmarkEnd w:id="22"/>
      <w:bookmarkEnd w:id="23"/>
      <w:bookmarkEnd w:id="24"/>
      <w:bookmarkEnd w:id="25"/>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61152861"/>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719F81A3" w14:textId="77777777" w:rsidR="004B3660" w:rsidRPr="004B3660" w:rsidRDefault="004E71CB" w:rsidP="004B3660">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39"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39"/>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3C1CA3AC" w14:textId="77777777" w:rsidR="004B3660" w:rsidRDefault="00D734C6" w:rsidP="009A28E0">
      <w:pPr>
        <w:pStyle w:val="Sraopastraipa"/>
        <w:numPr>
          <w:ilvl w:val="1"/>
          <w:numId w:val="9"/>
        </w:numPr>
        <w:tabs>
          <w:tab w:val="left" w:pos="993"/>
        </w:tabs>
        <w:spacing w:after="0" w:line="20" w:lineRule="atLeast"/>
        <w:ind w:left="0" w:firstLine="567"/>
        <w:jc w:val="both"/>
        <w:rPr>
          <w:rFonts w:cstheme="minorHAnsi"/>
        </w:rPr>
      </w:pPr>
      <w:r w:rsidRPr="004B3660">
        <w:rPr>
          <w:rFonts w:cstheme="minorHAnsi"/>
          <w:color w:val="000000" w:themeColor="text1"/>
        </w:rPr>
        <w:t xml:space="preserve">Laimėjusiu </w:t>
      </w:r>
      <w:r w:rsidR="005D7D8C" w:rsidRPr="004B3660">
        <w:rPr>
          <w:rFonts w:cstheme="minorHAnsi"/>
          <w:color w:val="000000" w:themeColor="text1"/>
        </w:rPr>
        <w:t xml:space="preserve">pasiūlymu </w:t>
      </w:r>
      <w:r w:rsidRPr="004B3660">
        <w:rPr>
          <w:rFonts w:cstheme="minorHAnsi"/>
          <w:color w:val="000000" w:themeColor="text1"/>
        </w:rPr>
        <w:t xml:space="preserve">kiekvienoje pirkimo objekto dalyje galės būti pripažinti tik po 1 </w:t>
      </w:r>
      <w:r w:rsidR="005D7D8C" w:rsidRPr="004B3660">
        <w:rPr>
          <w:rFonts w:cstheme="minorHAnsi"/>
          <w:color w:val="000000" w:themeColor="text1"/>
        </w:rPr>
        <w:t>(vieną) ekonomiškai naudingiausią pasiūlymą, esantį atitinkamos pirkimo objekto dalies pasiūlymų eilės pirmojoje vietoje</w:t>
      </w:r>
      <w:r w:rsidRPr="004B3660">
        <w:rPr>
          <w:rFonts w:cstheme="minorHAnsi"/>
          <w:color w:val="000000" w:themeColor="text1"/>
        </w:rPr>
        <w:t>.</w:t>
      </w:r>
      <w:r w:rsidRPr="004B3660">
        <w:rPr>
          <w:rFonts w:cstheme="minorHAnsi"/>
        </w:rPr>
        <w:t xml:space="preserve"> Tas pats tiekėjas gali būti nustatomas laimėtoju dėl visų pirkimo objekto dalių</w:t>
      </w:r>
      <w:r w:rsidR="004B3660">
        <w:rPr>
          <w:rFonts w:cstheme="minorHAnsi"/>
        </w:rPr>
        <w:t>.</w:t>
      </w:r>
    </w:p>
    <w:p w14:paraId="62E752BB" w14:textId="727726DA" w:rsidR="004B3660" w:rsidRPr="004B3660" w:rsidRDefault="00EF2F1E" w:rsidP="009A28E0">
      <w:pPr>
        <w:pStyle w:val="Sraopastraipa"/>
        <w:numPr>
          <w:ilvl w:val="1"/>
          <w:numId w:val="9"/>
        </w:numPr>
        <w:tabs>
          <w:tab w:val="left" w:pos="993"/>
        </w:tabs>
        <w:spacing w:after="0" w:line="20" w:lineRule="atLeast"/>
        <w:ind w:left="0" w:firstLine="567"/>
        <w:jc w:val="both"/>
        <w:rPr>
          <w:rFonts w:cstheme="minorHAnsi"/>
        </w:rPr>
      </w:pPr>
      <w:r w:rsidRPr="004B3660">
        <w:rPr>
          <w:rFonts w:cstheme="minorHAnsi"/>
        </w:rPr>
        <w:t>Tiekėjų pasiūlymo kain</w:t>
      </w:r>
      <w:r w:rsidR="004B3660">
        <w:rPr>
          <w:rFonts w:cstheme="minorHAnsi"/>
        </w:rPr>
        <w:t>os</w:t>
      </w:r>
      <w:r w:rsidRPr="004B3660">
        <w:rPr>
          <w:rFonts w:cstheme="minorHAnsi"/>
        </w:rPr>
        <w:t xml:space="preserve"> su visomis įskaičiuotomis išlaidomis</w:t>
      </w:r>
      <w:r w:rsidR="004B3660">
        <w:rPr>
          <w:rFonts w:cstheme="minorHAnsi"/>
        </w:rPr>
        <w:t xml:space="preserve"> I-ai ir II-ai pirkimo dalims</w:t>
      </w:r>
      <w:r w:rsidRPr="004B3660">
        <w:rPr>
          <w:rFonts w:cstheme="minorHAnsi"/>
        </w:rPr>
        <w:t xml:space="preserve"> negali būti didesnė</w:t>
      </w:r>
      <w:r w:rsidR="004B3660">
        <w:rPr>
          <w:rFonts w:cstheme="minorHAnsi"/>
        </w:rPr>
        <w:t>s</w:t>
      </w:r>
      <w:r w:rsidRPr="004B3660">
        <w:rPr>
          <w:rFonts w:cstheme="minorHAnsi"/>
        </w:rPr>
        <w:t xml:space="preserve"> nei</w:t>
      </w:r>
      <w:r w:rsidR="004B3660">
        <w:rPr>
          <w:rFonts w:cstheme="minorHAnsi"/>
        </w:rPr>
        <w:t>:</w:t>
      </w:r>
    </w:p>
    <w:p w14:paraId="48CBBAF7" w14:textId="77777777" w:rsidR="004B3660" w:rsidRPr="004B3660" w:rsidRDefault="004B3660" w:rsidP="004B3660">
      <w:pPr>
        <w:pStyle w:val="Sraopastraipa"/>
        <w:numPr>
          <w:ilvl w:val="0"/>
          <w:numId w:val="9"/>
        </w:numPr>
        <w:spacing w:after="120" w:line="240" w:lineRule="auto"/>
        <w:jc w:val="both"/>
        <w:rPr>
          <w:rFonts w:cstheme="minorHAnsi"/>
          <w:vanish/>
        </w:rPr>
      </w:pPr>
    </w:p>
    <w:p w14:paraId="3A2F7BE2" w14:textId="77777777" w:rsidR="004B3660" w:rsidRPr="004B3660" w:rsidRDefault="004B3660" w:rsidP="004B3660">
      <w:pPr>
        <w:pStyle w:val="Sraopastraipa"/>
        <w:numPr>
          <w:ilvl w:val="0"/>
          <w:numId w:val="9"/>
        </w:numPr>
        <w:spacing w:after="120" w:line="240" w:lineRule="auto"/>
        <w:jc w:val="both"/>
        <w:rPr>
          <w:rFonts w:cstheme="minorHAnsi"/>
          <w:vanish/>
        </w:rPr>
      </w:pPr>
    </w:p>
    <w:p w14:paraId="6B6748DC" w14:textId="77777777" w:rsidR="004B3660" w:rsidRPr="004B3660" w:rsidRDefault="004B3660" w:rsidP="004B3660">
      <w:pPr>
        <w:pStyle w:val="Sraopastraipa"/>
        <w:numPr>
          <w:ilvl w:val="0"/>
          <w:numId w:val="9"/>
        </w:numPr>
        <w:spacing w:after="120" w:line="240" w:lineRule="auto"/>
        <w:jc w:val="both"/>
        <w:rPr>
          <w:rFonts w:cstheme="minorHAnsi"/>
          <w:vanish/>
        </w:rPr>
      </w:pPr>
    </w:p>
    <w:p w14:paraId="17DA5423" w14:textId="77777777" w:rsidR="004B3660" w:rsidRPr="004B3660" w:rsidRDefault="004B3660" w:rsidP="004B3660">
      <w:pPr>
        <w:pStyle w:val="Sraopastraipa"/>
        <w:numPr>
          <w:ilvl w:val="1"/>
          <w:numId w:val="9"/>
        </w:numPr>
        <w:spacing w:after="120" w:line="240" w:lineRule="auto"/>
        <w:jc w:val="both"/>
        <w:rPr>
          <w:rFonts w:cstheme="minorHAnsi"/>
          <w:vanish/>
        </w:rPr>
      </w:pPr>
    </w:p>
    <w:p w14:paraId="3168024D" w14:textId="77777777" w:rsidR="004B3660" w:rsidRPr="004B3660" w:rsidRDefault="004B3660" w:rsidP="004B3660">
      <w:pPr>
        <w:pStyle w:val="Sraopastraipa"/>
        <w:numPr>
          <w:ilvl w:val="1"/>
          <w:numId w:val="9"/>
        </w:numPr>
        <w:spacing w:after="120" w:line="240" w:lineRule="auto"/>
        <w:jc w:val="both"/>
        <w:rPr>
          <w:rFonts w:cstheme="minorHAnsi"/>
          <w:vanish/>
        </w:rPr>
      </w:pPr>
    </w:p>
    <w:p w14:paraId="16494CB5" w14:textId="4669B45E" w:rsidR="004B3660" w:rsidRPr="004B3660" w:rsidRDefault="00744833" w:rsidP="004B3660">
      <w:pPr>
        <w:pStyle w:val="Betarp"/>
        <w:numPr>
          <w:ilvl w:val="2"/>
          <w:numId w:val="9"/>
        </w:numPr>
        <w:spacing w:after="120"/>
        <w:ind w:left="0" w:firstLine="567"/>
        <w:contextualSpacing/>
        <w:jc w:val="both"/>
        <w:rPr>
          <w:rFonts w:cstheme="minorHAnsi"/>
        </w:rPr>
      </w:pPr>
      <w:r>
        <w:rPr>
          <w:rFonts w:cstheme="minorHAnsi"/>
        </w:rPr>
        <w:t>Zarasų Pauliaus Širvio progimnazijos</w:t>
      </w:r>
      <w:r w:rsidR="004B3660" w:rsidRPr="004B3660">
        <w:rPr>
          <w:rFonts w:cstheme="minorHAnsi"/>
        </w:rPr>
        <w:t xml:space="preserve"> patalpų pritaikymas neįgaliesiems</w:t>
      </w:r>
      <w:r w:rsidR="004B3660">
        <w:rPr>
          <w:rFonts w:cstheme="minorHAnsi"/>
        </w:rPr>
        <w:t xml:space="preserve"> </w:t>
      </w:r>
      <w:r>
        <w:rPr>
          <w:rFonts w:cstheme="minorHAnsi"/>
        </w:rPr>
        <w:t>–</w:t>
      </w:r>
      <w:r w:rsidR="004B3660">
        <w:rPr>
          <w:rFonts w:cstheme="minorHAnsi"/>
        </w:rPr>
        <w:t xml:space="preserve"> </w:t>
      </w:r>
      <w:r w:rsidRPr="00744833">
        <w:rPr>
          <w:rFonts w:cstheme="minorHAnsi"/>
        </w:rPr>
        <w:t>294</w:t>
      </w:r>
      <w:r>
        <w:rPr>
          <w:rFonts w:cstheme="minorHAnsi"/>
        </w:rPr>
        <w:t xml:space="preserve"> </w:t>
      </w:r>
      <w:r w:rsidRPr="00744833">
        <w:rPr>
          <w:rFonts w:cstheme="minorHAnsi"/>
        </w:rPr>
        <w:t xml:space="preserve">313 </w:t>
      </w:r>
      <w:r w:rsidR="004B3660">
        <w:rPr>
          <w:rFonts w:cstheme="minorHAnsi"/>
        </w:rPr>
        <w:t>Eur su PVM</w:t>
      </w:r>
      <w:r w:rsidR="004B3660" w:rsidRPr="004B3660">
        <w:rPr>
          <w:rFonts w:cstheme="minorHAnsi"/>
        </w:rPr>
        <w:t>;</w:t>
      </w:r>
    </w:p>
    <w:p w14:paraId="4F8AD33A" w14:textId="7DEF6238" w:rsidR="004B3660" w:rsidRDefault="00744833" w:rsidP="004B3660">
      <w:pPr>
        <w:pStyle w:val="Betarp"/>
        <w:numPr>
          <w:ilvl w:val="2"/>
          <w:numId w:val="9"/>
        </w:numPr>
        <w:spacing w:after="120"/>
        <w:ind w:left="0" w:firstLine="567"/>
        <w:contextualSpacing/>
        <w:jc w:val="both"/>
        <w:rPr>
          <w:rFonts w:cstheme="minorHAnsi"/>
        </w:rPr>
      </w:pPr>
      <w:r>
        <w:rPr>
          <w:rFonts w:cstheme="minorHAnsi"/>
        </w:rPr>
        <w:t>Zarasų Pauliaus Širvio progimnazijos</w:t>
      </w:r>
      <w:r w:rsidRPr="004B3660">
        <w:rPr>
          <w:rFonts w:cstheme="minorHAnsi"/>
        </w:rPr>
        <w:t xml:space="preserve"> </w:t>
      </w:r>
      <w:r w:rsidR="004B3660" w:rsidRPr="004B3660">
        <w:rPr>
          <w:rFonts w:cstheme="minorHAnsi"/>
        </w:rPr>
        <w:t>visos dienos mokyklos įrengimas</w:t>
      </w:r>
      <w:r w:rsidR="004B3660">
        <w:rPr>
          <w:rFonts w:cstheme="minorHAnsi"/>
        </w:rPr>
        <w:t xml:space="preserve"> </w:t>
      </w:r>
      <w:r w:rsidR="00160BD2">
        <w:rPr>
          <w:rFonts w:cstheme="minorHAnsi"/>
        </w:rPr>
        <w:t>–</w:t>
      </w:r>
      <w:r w:rsidR="004B3660">
        <w:rPr>
          <w:rFonts w:cstheme="minorHAnsi"/>
        </w:rPr>
        <w:t xml:space="preserve"> </w:t>
      </w:r>
      <w:r w:rsidR="00160BD2" w:rsidRPr="00160BD2">
        <w:rPr>
          <w:rFonts w:cstheme="minorHAnsi"/>
        </w:rPr>
        <w:t>157</w:t>
      </w:r>
      <w:r w:rsidR="00160BD2">
        <w:rPr>
          <w:rFonts w:cstheme="minorHAnsi"/>
        </w:rPr>
        <w:t xml:space="preserve"> </w:t>
      </w:r>
      <w:r w:rsidR="00160BD2" w:rsidRPr="00160BD2">
        <w:rPr>
          <w:rFonts w:cstheme="minorHAnsi"/>
        </w:rPr>
        <w:t xml:space="preserve">080 </w:t>
      </w:r>
      <w:r w:rsidR="004B3660">
        <w:rPr>
          <w:rFonts w:cstheme="minorHAnsi"/>
        </w:rPr>
        <w:t>Eur su PVM</w:t>
      </w:r>
      <w:r w:rsidR="004B3660" w:rsidRPr="004B3660">
        <w:rPr>
          <w:rFonts w:cstheme="minorHAnsi"/>
        </w:rPr>
        <w:t xml:space="preserve">. </w:t>
      </w:r>
    </w:p>
    <w:p w14:paraId="14720C83" w14:textId="0B42C3AA" w:rsidR="00EF2F1E" w:rsidRPr="004B3660" w:rsidRDefault="00EF2F1E" w:rsidP="004B3660">
      <w:pPr>
        <w:pStyle w:val="Betarp"/>
        <w:numPr>
          <w:ilvl w:val="2"/>
          <w:numId w:val="9"/>
        </w:numPr>
        <w:spacing w:after="120"/>
        <w:ind w:left="0" w:firstLine="567"/>
        <w:contextualSpacing/>
        <w:jc w:val="both"/>
        <w:rPr>
          <w:rFonts w:cstheme="minorHAnsi"/>
        </w:rPr>
      </w:pPr>
      <w:r w:rsidRPr="004B3660">
        <w:rPr>
          <w:rFonts w:cstheme="minorHAnsi"/>
        </w:rPr>
        <w:t>Didesn</w:t>
      </w:r>
      <w:r w:rsidR="004B3660">
        <w:rPr>
          <w:rFonts w:cstheme="minorHAnsi"/>
        </w:rPr>
        <w:t>es</w:t>
      </w:r>
      <w:r w:rsidRPr="004B3660">
        <w:rPr>
          <w:rFonts w:cstheme="minorHAnsi"/>
        </w:rPr>
        <w:t xml:space="preserve"> kain</w:t>
      </w:r>
      <w:r w:rsidR="004B3660">
        <w:rPr>
          <w:rFonts w:cstheme="minorHAnsi"/>
        </w:rPr>
        <w:t>as</w:t>
      </w:r>
      <w:r w:rsidRPr="004B3660">
        <w:rPr>
          <w:rFonts w:cstheme="minorHAnsi"/>
        </w:rPr>
        <w:t xml:space="preserve"> perkančioji organizacija laikys, per didel</w:t>
      </w:r>
      <w:r w:rsidR="004B3660">
        <w:rPr>
          <w:rFonts w:cstheme="minorHAnsi"/>
        </w:rPr>
        <w:t>ėmis</w:t>
      </w:r>
      <w:r w:rsidRPr="004B3660">
        <w:rPr>
          <w:rFonts w:cstheme="minorHAnsi"/>
        </w:rPr>
        <w:t xml:space="preserve"> ir nepriimtin</w:t>
      </w:r>
      <w:r w:rsidR="004B3660">
        <w:rPr>
          <w:rFonts w:cstheme="minorHAnsi"/>
        </w:rPr>
        <w:t>omis</w:t>
      </w:r>
      <w:r w:rsidRPr="004B3660">
        <w:rPr>
          <w:rFonts w:cstheme="minorHAnsi"/>
        </w:rPr>
        <w:t>.</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52F35D64" w:rsidR="00EF2F1E" w:rsidRPr="00C36FEF" w:rsidRDefault="00EF2F1E" w:rsidP="00D02074">
      <w:pPr>
        <w:shd w:val="clear" w:color="auto" w:fill="FFFFFF"/>
        <w:spacing w:after="0" w:line="240" w:lineRule="auto"/>
        <w:ind w:firstLine="567"/>
        <w:jc w:val="both"/>
        <w:rPr>
          <w:rFonts w:eastAsia="Times New Roman" w:cstheme="minorHAnsi"/>
        </w:rPr>
      </w:pPr>
      <w:r w:rsidRPr="00D02074">
        <w:rPr>
          <w:rFonts w:eastAsia="Times New Roman" w:cstheme="minorHAnsi"/>
        </w:rPr>
        <w:t xml:space="preserve">11.1. </w:t>
      </w:r>
      <w:r w:rsidR="00C36FEF" w:rsidRPr="00D02074">
        <w:rPr>
          <w:rFonts w:eastAsia="Times New Roman" w:cstheme="minorHAnsi"/>
        </w:rPr>
        <w:t xml:space="preserve">Prieš </w:t>
      </w:r>
      <w:r w:rsidR="00D02074">
        <w:rPr>
          <w:rFonts w:eastAsia="Times New Roman" w:cstheme="minorHAnsi"/>
        </w:rPr>
        <w:t>pasirašant</w:t>
      </w:r>
      <w:r w:rsidR="00C36FEF" w:rsidRPr="00D02074">
        <w:rPr>
          <w:rFonts w:eastAsia="Times New Roman" w:cstheme="minorHAnsi"/>
        </w:rPr>
        <w:t xml:space="preserve"> sutartį, nustatytas</w:t>
      </w:r>
      <w:r w:rsidR="00D02074">
        <w:rPr>
          <w:rFonts w:eastAsia="Times New Roman" w:cstheme="minorHAnsi"/>
        </w:rPr>
        <w:t xml:space="preserve"> (-i)</w:t>
      </w:r>
      <w:r w:rsidR="00C36FEF" w:rsidRPr="00D02074">
        <w:rPr>
          <w:rFonts w:eastAsia="Times New Roman" w:cstheme="minorHAnsi"/>
        </w:rPr>
        <w:t xml:space="preserve"> konkurso laimėtojas</w:t>
      </w:r>
      <w:r w:rsidR="00D02074">
        <w:rPr>
          <w:rFonts w:eastAsia="Times New Roman" w:cstheme="minorHAnsi"/>
        </w:rPr>
        <w:t xml:space="preserve"> (-ai)</w:t>
      </w:r>
      <w:r w:rsidR="00C36FEF" w:rsidRPr="00D02074">
        <w:rPr>
          <w:rFonts w:eastAsia="Times New Roman" w:cstheme="minorHAnsi"/>
        </w:rPr>
        <w:t xml:space="preserve"> turės pateikti užpildyt</w:t>
      </w:r>
      <w:r w:rsidR="00D02074" w:rsidRPr="00D02074">
        <w:rPr>
          <w:rFonts w:eastAsia="Times New Roman" w:cstheme="minorHAnsi"/>
        </w:rPr>
        <w:t>u</w:t>
      </w:r>
      <w:r w:rsidR="00C36FEF" w:rsidRPr="00D02074">
        <w:rPr>
          <w:rFonts w:eastAsia="Times New Roman" w:cstheme="minorHAnsi"/>
        </w:rPr>
        <w:t xml:space="preserve">s </w:t>
      </w:r>
      <w:r w:rsidR="00D02074" w:rsidRPr="00D02074">
        <w:rPr>
          <w:rFonts w:eastAsia="Times New Roman" w:cstheme="minorHAnsi"/>
        </w:rPr>
        <w:t>darbų kiekių žiniaraščius</w:t>
      </w:r>
      <w:r w:rsidR="00C36FEF" w:rsidRPr="00D02074">
        <w:rPr>
          <w:rFonts w:eastAsia="Times New Roman" w:cstheme="minorHAnsi"/>
        </w:rPr>
        <w:t>.</w:t>
      </w:r>
      <w:r w:rsidR="00C36FEF" w:rsidRPr="00C36FEF">
        <w:rPr>
          <w:rFonts w:eastAsia="Times New Roman" w:cstheme="minorHAnsi"/>
        </w:rPr>
        <w:t xml:space="preserve"> </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DF4FD37" w:rsidR="00774AA5" w:rsidRPr="00390963" w:rsidRDefault="006035F4" w:rsidP="0003169B">
            <w:pPr>
              <w:spacing w:after="0" w:line="240" w:lineRule="auto"/>
              <w:rPr>
                <w:rFonts w:cstheme="minorHAnsi"/>
              </w:rPr>
            </w:pPr>
            <w:r w:rsidRPr="00390963">
              <w:rPr>
                <w:rFonts w:cstheme="minorHAnsi"/>
                <w:sz w:val="22"/>
                <w:szCs w:val="22"/>
              </w:rPr>
              <w:t xml:space="preserve">4 (keturios) dienos </w:t>
            </w:r>
            <w:r w:rsidR="00CE1F13" w:rsidRPr="0039096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F440CA"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440CA" w:rsidRDefault="00455131" w:rsidP="0003169B">
            <w:pPr>
              <w:spacing w:after="0" w:line="240" w:lineRule="auto"/>
              <w:rPr>
                <w:rFonts w:cstheme="minorHAnsi"/>
                <w:sz w:val="22"/>
                <w:szCs w:val="22"/>
              </w:rPr>
            </w:pPr>
            <w:r w:rsidRPr="00F440CA">
              <w:rPr>
                <w:rFonts w:cstheme="minorHAnsi"/>
                <w:sz w:val="22"/>
                <w:szCs w:val="22"/>
              </w:rPr>
              <w:t>O</w:t>
            </w:r>
            <w:r w:rsidR="00774AA5" w:rsidRPr="00F440CA">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0BF1B433" w:rsidR="006035F4" w:rsidRPr="00390963" w:rsidRDefault="00F440CA" w:rsidP="0003169B">
            <w:pPr>
              <w:spacing w:after="0" w:line="240" w:lineRule="auto"/>
              <w:rPr>
                <w:rFonts w:cstheme="minorHAnsi"/>
                <w:b/>
                <w:color w:val="00B050"/>
                <w:szCs w:val="24"/>
              </w:rPr>
            </w:pPr>
            <w:bookmarkStart w:id="45" w:name="_Hlk200707698"/>
            <w:r w:rsidRPr="00390963">
              <w:rPr>
                <w:rFonts w:cstheme="minorHAnsi"/>
                <w:b/>
                <w:szCs w:val="24"/>
              </w:rPr>
              <w:t>2025 m. birželio 20 d. 1</w:t>
            </w:r>
            <w:r w:rsidR="00390963" w:rsidRPr="00390963">
              <w:rPr>
                <w:rFonts w:cstheme="minorHAnsi"/>
                <w:b/>
                <w:szCs w:val="24"/>
              </w:rPr>
              <w:t>3</w:t>
            </w:r>
            <w:r w:rsidRPr="00390963">
              <w:rPr>
                <w:rFonts w:cstheme="minorHAnsi"/>
                <w:b/>
                <w:szCs w:val="24"/>
              </w:rPr>
              <w:t>.00 val. adresu:</w:t>
            </w:r>
            <w:r w:rsidRPr="00390963">
              <w:rPr>
                <w:b/>
              </w:rPr>
              <w:t xml:space="preserve"> </w:t>
            </w:r>
            <w:r w:rsidR="00390963" w:rsidRPr="00390963">
              <w:rPr>
                <w:rFonts w:cstheme="minorHAnsi"/>
                <w:b/>
                <w:szCs w:val="24"/>
              </w:rPr>
              <w:t>P. Širvio g. 7, LT-32124 Zarasai</w:t>
            </w:r>
            <w:r w:rsidRPr="00390963">
              <w:rPr>
                <w:rFonts w:cstheme="minorHAnsi"/>
                <w:b/>
                <w:szCs w:val="24"/>
              </w:rPr>
              <w:t>. Kontaktinis asmuo – Zarasų rajono savivaldybės administracijos Statybos ir infrastruktūros</w:t>
            </w:r>
            <w:r w:rsidR="003125A1" w:rsidRPr="00390963">
              <w:rPr>
                <w:rFonts w:cstheme="minorHAnsi"/>
                <w:b/>
                <w:szCs w:val="24"/>
              </w:rPr>
              <w:t xml:space="preserve"> skyriaus</w:t>
            </w:r>
            <w:r w:rsidRPr="00390963">
              <w:rPr>
                <w:rFonts w:cstheme="minorHAnsi"/>
                <w:b/>
                <w:szCs w:val="24"/>
              </w:rPr>
              <w:t xml:space="preserve"> vyresnysis specialistas </w:t>
            </w:r>
            <w:r w:rsidR="003125A1" w:rsidRPr="00390963">
              <w:rPr>
                <w:rFonts w:cstheme="minorHAnsi"/>
                <w:b/>
                <w:szCs w:val="24"/>
              </w:rPr>
              <w:t xml:space="preserve">Saulius Raginis, tel. </w:t>
            </w:r>
            <w:r w:rsidR="009B7E0F" w:rsidRPr="00390963">
              <w:rPr>
                <w:rFonts w:cstheme="minorHAnsi"/>
                <w:b/>
                <w:szCs w:val="24"/>
              </w:rPr>
              <w:t xml:space="preserve"> </w:t>
            </w:r>
            <w:r w:rsidR="003125A1" w:rsidRPr="00390963">
              <w:rPr>
                <w:rFonts w:cstheme="minorHAnsi"/>
                <w:b/>
                <w:szCs w:val="24"/>
              </w:rPr>
              <w:t>+370 385 37190</w:t>
            </w:r>
            <w:bookmarkEnd w:id="45"/>
          </w:p>
        </w:tc>
        <w:tc>
          <w:tcPr>
            <w:tcW w:w="2954" w:type="dxa"/>
            <w:shd w:val="clear" w:color="auto" w:fill="auto"/>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F440CA"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440CA" w:rsidRDefault="00774AA5" w:rsidP="0003169B">
            <w:pPr>
              <w:spacing w:after="0" w:line="240" w:lineRule="auto"/>
              <w:rPr>
                <w:rFonts w:cstheme="minorHAnsi"/>
              </w:rPr>
            </w:pPr>
            <w:r w:rsidRPr="00F440CA">
              <w:rPr>
                <w:rFonts w:cstheme="minorHAnsi"/>
              </w:rPr>
              <w:t xml:space="preserve">Perkančioji organizacija rengs susitikimus su tiekėjais dėl pirkimo </w:t>
            </w:r>
            <w:r w:rsidR="006932C2" w:rsidRPr="00F440CA">
              <w:rPr>
                <w:rFonts w:cstheme="minorHAnsi"/>
              </w:rPr>
              <w:t>sąlygų</w:t>
            </w:r>
            <w:r w:rsidRPr="00F440CA">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440CA" w:rsidRDefault="00774AA5" w:rsidP="0003169B">
            <w:pPr>
              <w:spacing w:after="0" w:line="240" w:lineRule="auto"/>
              <w:rPr>
                <w:rFonts w:cstheme="minorHAnsi"/>
                <w:iCs/>
              </w:rPr>
            </w:pPr>
            <w:r w:rsidRPr="00F440CA">
              <w:rPr>
                <w:rFonts w:cstheme="minorHAnsi"/>
                <w:iCs/>
              </w:rPr>
              <w:t>NETAIKOMA</w:t>
            </w:r>
          </w:p>
        </w:tc>
        <w:tc>
          <w:tcPr>
            <w:tcW w:w="2954" w:type="dxa"/>
            <w:shd w:val="clear" w:color="auto" w:fill="auto"/>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 xml:space="preserve">Pasiūlymo galiojimo užtikrinimas pirkimo </w:t>
            </w:r>
            <w:r w:rsidRPr="00F0499F">
              <w:rPr>
                <w:rFonts w:cstheme="minorHAnsi"/>
                <w:color w:val="000000" w:themeColor="text1"/>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lastRenderedPageBreak/>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6" w:name="_Ref38539939"/>
      <w:bookmarkStart w:id="47" w:name="_Ref38541068"/>
      <w:bookmarkStart w:id="48" w:name="_Ref38885053"/>
      <w:bookmarkStart w:id="49" w:name="_Ref38899023"/>
      <w:bookmarkStart w:id="50"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6"/>
      <w:bookmarkEnd w:id="47"/>
      <w:bookmarkEnd w:id="48"/>
      <w:bookmarkEnd w:id="49"/>
      <w:bookmarkEnd w:id="50"/>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28B3E28A" w:rsidR="006015A1" w:rsidRPr="00992CAF" w:rsidRDefault="00992CAF" w:rsidP="00992CAF">
      <w:pPr>
        <w:tabs>
          <w:tab w:val="left" w:pos="810"/>
          <w:tab w:val="left" w:pos="990"/>
        </w:tabs>
        <w:spacing w:after="0" w:line="240" w:lineRule="auto"/>
        <w:jc w:val="center"/>
        <w:rPr>
          <w:rFonts w:eastAsia="Calibri" w:cstheme="minorHAnsi"/>
          <w:i/>
          <w:iCs/>
        </w:rPr>
      </w:pPr>
      <w:r w:rsidRPr="00992CAF">
        <w:rPr>
          <w:rFonts w:eastAsia="Calibri" w:cstheme="minorHAnsi"/>
          <w:i/>
          <w:iCs/>
        </w:rPr>
        <w:t>Techninė specifikacija ir technini</w:t>
      </w:r>
      <w:r w:rsidR="00D02074">
        <w:rPr>
          <w:rFonts w:eastAsia="Calibri" w:cstheme="minorHAnsi"/>
          <w:i/>
          <w:iCs/>
        </w:rPr>
        <w:t>s</w:t>
      </w:r>
      <w:r w:rsidRPr="00992CAF">
        <w:rPr>
          <w:rFonts w:eastAsia="Calibri" w:cstheme="minorHAnsi"/>
          <w:i/>
          <w:iCs/>
        </w:rPr>
        <w:t xml:space="preserve"> darbo projekta</w:t>
      </w:r>
      <w:r w:rsidR="00D02074">
        <w:rPr>
          <w:rFonts w:eastAsia="Calibri" w:cstheme="minorHAnsi"/>
          <w:i/>
          <w:iCs/>
        </w:rPr>
        <w:t>s</w:t>
      </w:r>
      <w:r w:rsidRPr="00992CAF">
        <w:rPr>
          <w:rFonts w:eastAsia="Calibri" w:cstheme="minorHAnsi"/>
          <w:i/>
          <w:iCs/>
        </w:rPr>
        <w:t xml:space="preserve"> pridedami</w:t>
      </w: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7A9365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3D1A43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8A80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7F88BE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FE9DEB7"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A1474F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8C57AF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0285E4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6659B6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B0BECB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25221A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50B71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77B6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CDC85E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D32D10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7D48BA0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744C3B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6271E6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6C8F88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D15F09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08AB3B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226588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B8AA70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C087AC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A7DC86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B1B3E3B" w14:textId="77777777" w:rsidR="00183EB1" w:rsidRPr="00F0499F" w:rsidRDefault="00183EB1" w:rsidP="006015A1">
      <w:pPr>
        <w:tabs>
          <w:tab w:val="left" w:pos="810"/>
          <w:tab w:val="left" w:pos="990"/>
        </w:tabs>
        <w:spacing w:after="0" w:line="240" w:lineRule="auto"/>
        <w:jc w:val="both"/>
        <w:rPr>
          <w:rFonts w:eastAsia="Calibri" w:cstheme="minorHAnsi"/>
          <w:i/>
          <w:iCs/>
          <w:color w:val="7030A0"/>
        </w:rPr>
      </w:pPr>
    </w:p>
    <w:p w14:paraId="4BA2FBBC" w14:textId="4BF8A9CB" w:rsidR="00717724" w:rsidRDefault="009F0698" w:rsidP="00183EB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1" w:name="_Ref38285444"/>
      <w:bookmarkStart w:id="52" w:name="_Ref38291496"/>
      <w:bookmarkStart w:id="53"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1"/>
      <w:bookmarkEnd w:id="52"/>
      <w:bookmarkEnd w:id="53"/>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4"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10191">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4"/>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5"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6"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217E" w14:textId="77777777" w:rsidR="00EC542F" w:rsidRDefault="00EC542F" w:rsidP="002614A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VPĮ 46 straipsnio 3 dalis</w:t>
            </w:r>
          </w:p>
          <w:p w14:paraId="7A60B0D1" w14:textId="77777777" w:rsidR="00EC542F" w:rsidRDefault="00EC542F" w:rsidP="002614AD">
            <w:pPr>
              <w:spacing w:after="0" w:line="254" w:lineRule="auto"/>
              <w:jc w:val="both"/>
              <w:rPr>
                <w:rFonts w:ascii="Times New Roman" w:eastAsia="Yu Mincho" w:hAnsi="Times New Roman" w:cs="Times New Roman"/>
                <w:b/>
                <w:bCs/>
                <w:color w:val="000000" w:themeColor="text1"/>
              </w:rPr>
            </w:pPr>
          </w:p>
          <w:p w14:paraId="6A6C3E28" w14:textId="77777777" w:rsidR="00EC542F" w:rsidRPr="00763D12" w:rsidRDefault="00EC542F" w:rsidP="002614AD">
            <w:pPr>
              <w:spacing w:after="0" w:line="256" w:lineRule="auto"/>
              <w:jc w:val="both"/>
              <w:rPr>
                <w:rFonts w:ascii="Times New Roman" w:eastAsia="Yu Mincho" w:hAnsi="Times New Roman" w:cs="Times New Roman"/>
                <w:lang w:eastAsia="en-US"/>
              </w:rPr>
            </w:pPr>
            <w:r>
              <w:rPr>
                <w:rFonts w:ascii="Times New Roman" w:eastAsia="Yu Mincho" w:hAnsi="Times New Roman" w:cs="Times New Roman"/>
                <w:color w:val="000000" w:themeColor="text1"/>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6"/>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7" w:name="part_030e6c6c64ba4f96a23474e439d1b80c"/>
            <w:bookmarkEnd w:id="57"/>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58"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8"/>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5"/>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9" w:name="_Ref38291223"/>
      <w:bookmarkStart w:id="60" w:name="_Ref38291334"/>
      <w:bookmarkStart w:id="61" w:name="_Ref38533412"/>
      <w:bookmarkStart w:id="62" w:name="_Toc161152868"/>
      <w:bookmarkStart w:id="63"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9"/>
      <w:bookmarkEnd w:id="60"/>
      <w:bookmarkEnd w:id="61"/>
      <w:bookmarkEnd w:id="62"/>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4D08F4F8" w14:textId="77777777" w:rsidR="00183EB1" w:rsidRDefault="00183EB1" w:rsidP="00183EB1">
      <w:pPr>
        <w:spacing w:after="0" w:line="240" w:lineRule="auto"/>
        <w:jc w:val="both"/>
        <w:rPr>
          <w:rFonts w:eastAsiaTheme="minorHAnsi" w:cstheme="minorHAnsi"/>
          <w:lang w:eastAsia="en-US"/>
        </w:rPr>
      </w:pPr>
    </w:p>
    <w:p w14:paraId="02470229" w14:textId="35038C1E" w:rsidR="00183EB1" w:rsidRPr="00183EB1" w:rsidRDefault="00183EB1" w:rsidP="00183EB1">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tbl>
      <w:tblPr>
        <w:tblStyle w:val="TableGrid3"/>
        <w:tblW w:w="9918" w:type="dxa"/>
        <w:tblLook w:val="04A0" w:firstRow="1" w:lastRow="0" w:firstColumn="1" w:lastColumn="0" w:noHBand="0" w:noVBand="1"/>
      </w:tblPr>
      <w:tblGrid>
        <w:gridCol w:w="624"/>
        <w:gridCol w:w="2490"/>
        <w:gridCol w:w="3402"/>
        <w:gridCol w:w="3402"/>
      </w:tblGrid>
      <w:tr w:rsidR="00992CAF" w:rsidRPr="007E2F63" w14:paraId="2ABFF45F" w14:textId="77777777" w:rsidTr="0019706A">
        <w:trPr>
          <w:cantSplit/>
          <w:tblHeader/>
        </w:trPr>
        <w:tc>
          <w:tcPr>
            <w:tcW w:w="6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332A69C" w14:textId="77777777" w:rsidR="00992CAF" w:rsidRPr="007E2F63" w:rsidRDefault="00992CAF" w:rsidP="0019706A">
            <w:pPr>
              <w:spacing w:before="60" w:after="60" w:line="256" w:lineRule="auto"/>
              <w:rPr>
                <w:rFonts w:ascii="Calibri" w:hAnsi="Calibri" w:cs="Calibri"/>
                <w:b/>
                <w:bCs/>
                <w:sz w:val="21"/>
                <w:szCs w:val="21"/>
              </w:rPr>
            </w:pPr>
            <w:r w:rsidRPr="007E2F63">
              <w:rPr>
                <w:rFonts w:ascii="Calibri" w:eastAsiaTheme="minorHAnsi" w:hAnsi="Calibri" w:cs="Calibri"/>
                <w:b/>
                <w:bCs/>
                <w:sz w:val="21"/>
                <w:szCs w:val="21"/>
              </w:rPr>
              <w:t>Eil. Nr.</w:t>
            </w:r>
          </w:p>
        </w:tc>
        <w:tc>
          <w:tcPr>
            <w:tcW w:w="24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92E7329" w14:textId="77777777" w:rsidR="00992CAF" w:rsidRPr="007E2F63" w:rsidRDefault="00992CAF" w:rsidP="0019706A">
            <w:pPr>
              <w:spacing w:before="60" w:after="60" w:line="256" w:lineRule="auto"/>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604A01F" w14:textId="77777777" w:rsidR="00992CAF" w:rsidRPr="007E2F63" w:rsidRDefault="00992CAF" w:rsidP="0019706A">
            <w:pPr>
              <w:autoSpaceDE w:val="0"/>
              <w:autoSpaceDN w:val="0"/>
              <w:adjustRightInd w:val="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A7F8FE5" w14:textId="77777777" w:rsidR="00992CAF" w:rsidRPr="004B1578" w:rsidRDefault="00992CAF" w:rsidP="0019706A">
            <w:pPr>
              <w:autoSpaceDE w:val="0"/>
              <w:autoSpaceDN w:val="0"/>
              <w:adjustRightInd w:val="0"/>
              <w:jc w:val="center"/>
              <w:rPr>
                <w:rFonts w:ascii="Calibri" w:hAnsi="Calibri" w:cs="Calibri"/>
                <w:b/>
                <w:bCs/>
                <w:color w:val="000000"/>
                <w:sz w:val="21"/>
                <w:szCs w:val="21"/>
              </w:rPr>
            </w:pPr>
            <w:r w:rsidRPr="004B1578">
              <w:rPr>
                <w:rFonts w:ascii="Calibri" w:hAnsi="Calibri" w:cs="Calibri"/>
                <w:b/>
                <w:bCs/>
                <w:color w:val="000000"/>
                <w:sz w:val="21"/>
                <w:szCs w:val="21"/>
              </w:rPr>
              <w:t>Subjektas, kuris turi atitikti reikalavimą</w:t>
            </w:r>
          </w:p>
        </w:tc>
      </w:tr>
      <w:tr w:rsidR="00992CAF" w:rsidRPr="007E2F63" w14:paraId="20794177" w14:textId="77777777" w:rsidTr="0019706A">
        <w:tc>
          <w:tcPr>
            <w:tcW w:w="624" w:type="dxa"/>
            <w:tcBorders>
              <w:top w:val="single" w:sz="4" w:space="0" w:color="000000"/>
              <w:left w:val="single" w:sz="4" w:space="0" w:color="000000"/>
              <w:bottom w:val="single" w:sz="4" w:space="0" w:color="000000"/>
              <w:right w:val="single" w:sz="4" w:space="0" w:color="000000"/>
            </w:tcBorders>
          </w:tcPr>
          <w:p w14:paraId="45C623A5" w14:textId="2A90FDFA" w:rsidR="00992CAF" w:rsidRPr="00AB4814" w:rsidRDefault="00DB71A0" w:rsidP="0019706A">
            <w:pPr>
              <w:spacing w:before="60" w:after="60" w:line="256" w:lineRule="auto"/>
              <w:jc w:val="center"/>
              <w:rPr>
                <w:rFonts w:ascii="Calibri" w:eastAsiaTheme="minorHAnsi" w:hAnsi="Calibri" w:cs="Calibri"/>
                <w:sz w:val="21"/>
                <w:szCs w:val="21"/>
              </w:rPr>
            </w:pPr>
            <w:r>
              <w:rPr>
                <w:rFonts w:ascii="Calibri" w:eastAsiaTheme="minorHAnsi" w:hAnsi="Calibri" w:cs="Calibri"/>
                <w:sz w:val="21"/>
                <w:szCs w:val="21"/>
              </w:rPr>
              <w:t>1</w:t>
            </w:r>
            <w:r w:rsidR="00992CAF" w:rsidRPr="00AB4814">
              <w:rPr>
                <w:rFonts w:ascii="Calibri" w:eastAsiaTheme="minorHAnsi" w:hAnsi="Calibri" w:cs="Calibri"/>
                <w:sz w:val="21"/>
                <w:szCs w:val="21"/>
              </w:rPr>
              <w:t>.</w:t>
            </w:r>
          </w:p>
        </w:tc>
        <w:tc>
          <w:tcPr>
            <w:tcW w:w="2490" w:type="dxa"/>
            <w:tcBorders>
              <w:top w:val="single" w:sz="4" w:space="0" w:color="000000"/>
              <w:left w:val="single" w:sz="4" w:space="0" w:color="000000"/>
              <w:bottom w:val="single" w:sz="4" w:space="0" w:color="000000"/>
              <w:right w:val="single" w:sz="4" w:space="0" w:color="000000"/>
            </w:tcBorders>
          </w:tcPr>
          <w:p w14:paraId="5D5246BC" w14:textId="2B3C8BE2" w:rsidR="00992CAF" w:rsidRPr="00DB71A0" w:rsidRDefault="00DB71A0" w:rsidP="0019706A">
            <w:pPr>
              <w:autoSpaceDE w:val="0"/>
              <w:autoSpaceDN w:val="0"/>
              <w:adjustRightInd w:val="0"/>
              <w:jc w:val="both"/>
              <w:rPr>
                <w:rFonts w:ascii="Calibri" w:hAnsi="Calibri" w:cs="Calibri"/>
                <w:color w:val="000000"/>
                <w:sz w:val="21"/>
                <w:szCs w:val="21"/>
              </w:rPr>
            </w:pPr>
            <w:r w:rsidRPr="00C3701B">
              <w:rPr>
                <w:rFonts w:ascii="Calibri" w:hAnsi="Calibri" w:cs="Calibri"/>
                <w:b/>
                <w:bCs/>
                <w:color w:val="000000"/>
                <w:sz w:val="21"/>
                <w:szCs w:val="21"/>
              </w:rPr>
              <w:t>Taikoma abiems pirkimo dalims</w:t>
            </w:r>
            <w:r>
              <w:rPr>
                <w:rFonts w:ascii="Calibri" w:hAnsi="Calibri" w:cs="Calibri"/>
                <w:color w:val="000000"/>
                <w:sz w:val="21"/>
                <w:szCs w:val="21"/>
              </w:rPr>
              <w:t xml:space="preserve">: </w:t>
            </w:r>
            <w:r w:rsidR="00992CAF" w:rsidRPr="00DB71A0">
              <w:rPr>
                <w:rFonts w:ascii="Calibri" w:hAnsi="Calibri" w:cs="Calibri"/>
                <w:color w:val="000000"/>
                <w:sz w:val="21"/>
                <w:szCs w:val="21"/>
              </w:rPr>
              <w:t>Tiekėjas sutarčiai vykdyti turi turėti bent 1 (vieną) kvalifikuotą ypatingo statinio statybos vadovą, atsakingą už sutarties vykdymą.</w:t>
            </w:r>
          </w:p>
          <w:p w14:paraId="38707350" w14:textId="77777777" w:rsidR="00992CAF" w:rsidRPr="00DB71A0" w:rsidRDefault="00992CAF" w:rsidP="0019706A">
            <w:pPr>
              <w:autoSpaceDE w:val="0"/>
              <w:autoSpaceDN w:val="0"/>
              <w:adjustRightInd w:val="0"/>
              <w:jc w:val="both"/>
              <w:rPr>
                <w:rFonts w:ascii="Calibri" w:hAnsi="Calibri" w:cs="Calibri"/>
                <w:color w:val="000000"/>
                <w:sz w:val="21"/>
                <w:szCs w:val="21"/>
              </w:rPr>
            </w:pPr>
            <w:r w:rsidRPr="00DB71A0">
              <w:rPr>
                <w:rFonts w:ascii="Calibri" w:hAnsi="Calibri" w:cs="Calibri"/>
                <w:color w:val="000000"/>
                <w:sz w:val="21"/>
                <w:szCs w:val="21"/>
              </w:rPr>
              <w:t>Pastatų tipas – negyvenamieji pastatai;</w:t>
            </w:r>
          </w:p>
          <w:p w14:paraId="03AC660F" w14:textId="3DE706A0" w:rsidR="00992CAF" w:rsidRPr="002B1FA6" w:rsidRDefault="00992CAF" w:rsidP="0019706A">
            <w:pPr>
              <w:autoSpaceDE w:val="0"/>
              <w:autoSpaceDN w:val="0"/>
              <w:adjustRightInd w:val="0"/>
              <w:jc w:val="both"/>
              <w:rPr>
                <w:rFonts w:ascii="Calibri" w:hAnsi="Calibri" w:cs="Calibri"/>
                <w:color w:val="000000"/>
                <w:sz w:val="21"/>
                <w:szCs w:val="21"/>
              </w:rPr>
            </w:pPr>
            <w:r w:rsidRPr="00DB71A0">
              <w:rPr>
                <w:rFonts w:ascii="Calibri" w:hAnsi="Calibri" w:cs="Calibri"/>
                <w:color w:val="000000"/>
                <w:sz w:val="21"/>
                <w:szCs w:val="21"/>
              </w:rPr>
              <w:t>pastatų paskirtis – mokslo</w:t>
            </w:r>
            <w:r w:rsidR="00A25E45" w:rsidRPr="00DB71A0">
              <w:rPr>
                <w:rFonts w:ascii="Calibri" w:hAnsi="Calibri" w:cs="Calibri"/>
                <w:color w:val="000000"/>
                <w:sz w:val="21"/>
                <w:szCs w:val="21"/>
              </w:rPr>
              <w:t>.</w:t>
            </w:r>
          </w:p>
          <w:p w14:paraId="07D3F338" w14:textId="77777777" w:rsidR="00992CAF" w:rsidRPr="002B1FA6" w:rsidRDefault="00992CAF" w:rsidP="0019706A">
            <w:pPr>
              <w:autoSpaceDE w:val="0"/>
              <w:autoSpaceDN w:val="0"/>
              <w:adjustRightInd w:val="0"/>
              <w:jc w:val="both"/>
              <w:rPr>
                <w:rFonts w:ascii="Calibri" w:hAnsi="Calibri" w:cs="Calibri"/>
                <w:color w:val="000000"/>
                <w:sz w:val="21"/>
                <w:szCs w:val="21"/>
              </w:rPr>
            </w:pPr>
          </w:p>
          <w:p w14:paraId="69264D6F" w14:textId="7C615007" w:rsidR="00992CAF" w:rsidRPr="00047541" w:rsidRDefault="009B7E0F" w:rsidP="0019706A">
            <w:pPr>
              <w:autoSpaceDE w:val="0"/>
              <w:autoSpaceDN w:val="0"/>
              <w:adjustRightInd w:val="0"/>
              <w:jc w:val="both"/>
              <w:rPr>
                <w:rFonts w:ascii="Calibri" w:hAnsi="Calibri" w:cs="Calibri"/>
                <w:i/>
                <w:iCs/>
                <w:color w:val="000000"/>
              </w:rPr>
            </w:pPr>
            <w:r w:rsidRPr="00047541">
              <w:rPr>
                <w:rFonts w:asciiTheme="minorHAnsi" w:hAnsiTheme="minorHAnsi" w:cstheme="minorHAnsi"/>
                <w:i/>
                <w:iCs/>
                <w:color w:val="000000"/>
                <w:sz w:val="21"/>
                <w:szCs w:val="21"/>
              </w:rPr>
              <w:t xml:space="preserve">Teisinis pagrindimas - </w:t>
            </w:r>
            <w:r w:rsidRPr="00047541">
              <w:rPr>
                <w:rFonts w:asciiTheme="minorHAnsi" w:hAnsiTheme="minorHAnsi" w:cstheme="minorHAnsi"/>
                <w:i/>
                <w:iCs/>
                <w:sz w:val="21"/>
                <w:szCs w:val="21"/>
              </w:rPr>
              <w:t>Lietuvos Respublikos Statybos įstatymo 18 straipsni</w:t>
            </w:r>
            <w:r>
              <w:rPr>
                <w:rFonts w:asciiTheme="minorHAnsi" w:hAnsiTheme="minorHAnsi" w:cstheme="minorHAnsi"/>
                <w:i/>
                <w:iCs/>
                <w:sz w:val="21"/>
                <w:szCs w:val="21"/>
              </w:rPr>
              <w:t>s.</w:t>
            </w:r>
          </w:p>
        </w:tc>
        <w:tc>
          <w:tcPr>
            <w:tcW w:w="3402" w:type="dxa"/>
            <w:tcBorders>
              <w:top w:val="single" w:sz="4" w:space="0" w:color="000000"/>
              <w:left w:val="single" w:sz="4" w:space="0" w:color="000000"/>
              <w:bottom w:val="single" w:sz="4" w:space="0" w:color="000000"/>
              <w:right w:val="single" w:sz="4" w:space="0" w:color="000000"/>
            </w:tcBorders>
          </w:tcPr>
          <w:p w14:paraId="7D758DF6" w14:textId="77777777" w:rsidR="00992CAF" w:rsidRPr="002B1FA6" w:rsidRDefault="00992CAF" w:rsidP="0019706A">
            <w:pPr>
              <w:jc w:val="both"/>
              <w:rPr>
                <w:rFonts w:asciiTheme="minorHAnsi" w:hAnsiTheme="minorHAnsi" w:cstheme="minorHAnsi"/>
                <w:b/>
                <w:bCs/>
                <w:sz w:val="21"/>
                <w:szCs w:val="21"/>
              </w:rPr>
            </w:pPr>
            <w:r>
              <w:rPr>
                <w:rFonts w:asciiTheme="minorHAnsi" w:hAnsiTheme="minorHAnsi" w:cstheme="minorHAnsi"/>
                <w:b/>
                <w:bCs/>
                <w:sz w:val="21"/>
                <w:szCs w:val="21"/>
              </w:rPr>
              <w:t>Pateikiama</w:t>
            </w:r>
            <w:r w:rsidRPr="002B1FA6">
              <w:rPr>
                <w:rFonts w:asciiTheme="minorHAnsi" w:hAnsiTheme="minorHAnsi" w:cstheme="minorHAnsi"/>
                <w:b/>
                <w:bCs/>
                <w:sz w:val="21"/>
                <w:szCs w:val="21"/>
              </w:rPr>
              <w:t>:</w:t>
            </w:r>
          </w:p>
          <w:p w14:paraId="21D41320" w14:textId="77777777" w:rsidR="00992CAF" w:rsidRPr="002B1FA6" w:rsidRDefault="00992CAF" w:rsidP="0019706A">
            <w:pPr>
              <w:jc w:val="both"/>
              <w:rPr>
                <w:rFonts w:asciiTheme="minorHAnsi" w:hAnsiTheme="minorHAnsi" w:cstheme="minorHAnsi"/>
                <w:sz w:val="21"/>
                <w:szCs w:val="21"/>
              </w:rPr>
            </w:pPr>
            <w:r w:rsidRPr="002B1FA6">
              <w:rPr>
                <w:rFonts w:asciiTheme="minorHAnsi" w:hAnsiTheme="minorHAnsi" w:cstheme="minorHAnsi"/>
                <w:sz w:val="21"/>
                <w:szCs w:val="21"/>
              </w:rPr>
              <w:t>-</w:t>
            </w:r>
            <w:r>
              <w:rPr>
                <w:rFonts w:asciiTheme="minorHAnsi" w:hAnsiTheme="minorHAnsi" w:cstheme="minorHAnsi"/>
                <w:sz w:val="21"/>
                <w:szCs w:val="21"/>
              </w:rPr>
              <w:t xml:space="preserve"> </w:t>
            </w:r>
            <w:r w:rsidRPr="002B1FA6">
              <w:rPr>
                <w:rFonts w:asciiTheme="minorHAnsi" w:hAnsiTheme="minorHAnsi" w:cstheme="minorHAnsi"/>
                <w:sz w:val="21"/>
                <w:szCs w:val="21"/>
              </w:rPr>
              <w:t>Specialistų sąrašas (</w:t>
            </w:r>
            <w:r w:rsidRPr="002B1FA6">
              <w:rPr>
                <w:rFonts w:asciiTheme="minorHAnsi" w:hAnsiTheme="minorHAnsi" w:cstheme="minorHAnsi"/>
                <w:i/>
                <w:iCs/>
                <w:sz w:val="21"/>
                <w:szCs w:val="21"/>
              </w:rPr>
              <w:t>laisva forma</w:t>
            </w:r>
            <w:r w:rsidRPr="002B1FA6">
              <w:rPr>
                <w:rFonts w:asciiTheme="minorHAnsi" w:hAnsiTheme="minorHAnsi" w:cstheme="minorHAnsi"/>
                <w:sz w:val="21"/>
                <w:szCs w:val="21"/>
              </w:rPr>
              <w:t>).</w:t>
            </w:r>
          </w:p>
          <w:p w14:paraId="5FEE76BC" w14:textId="77777777" w:rsidR="00992CAF" w:rsidRPr="002B1FA6" w:rsidRDefault="00992CAF" w:rsidP="0019706A">
            <w:pPr>
              <w:jc w:val="both"/>
              <w:rPr>
                <w:rFonts w:asciiTheme="minorHAnsi" w:hAnsiTheme="minorHAnsi" w:cstheme="minorHAnsi"/>
                <w:sz w:val="21"/>
                <w:szCs w:val="21"/>
              </w:rPr>
            </w:pPr>
            <w:r w:rsidRPr="002B1FA6">
              <w:rPr>
                <w:rFonts w:asciiTheme="minorHAnsi" w:hAnsiTheme="minorHAnsi" w:cstheme="minorHAnsi"/>
                <w:sz w:val="21"/>
                <w:szCs w:val="21"/>
              </w:rPr>
              <w:t>-</w:t>
            </w:r>
            <w:r>
              <w:rPr>
                <w:rFonts w:asciiTheme="minorHAnsi" w:hAnsiTheme="minorHAnsi" w:cstheme="minorHAnsi"/>
                <w:sz w:val="21"/>
                <w:szCs w:val="21"/>
              </w:rPr>
              <w:t xml:space="preserve"> </w:t>
            </w:r>
            <w:r w:rsidRPr="002B1FA6">
              <w:rPr>
                <w:rFonts w:asciiTheme="minorHAnsi" w:hAnsiTheme="minorHAnsi" w:cstheme="minorHAnsi"/>
                <w:sz w:val="21"/>
                <w:szCs w:val="21"/>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w:t>
            </w:r>
            <w:r w:rsidRPr="002B1FA6">
              <w:rPr>
                <w:rFonts w:asciiTheme="minorHAnsi" w:hAnsiTheme="minorHAnsi" w:cstheme="minorHAnsi"/>
                <w:sz w:val="21"/>
                <w:szCs w:val="21"/>
                <w:u w:val="single"/>
              </w:rPr>
              <w:t>arba nuorodos į nacionalines duomenų bazes bet kurioje valstybėje narėje, prie kurių pirkimo vykdytojas turės galimybę tiesiogiai ir neatlygintinai prisijungęs susipažinti su reikalaujamais dokumentais ir (ar) informacija.</w:t>
            </w:r>
            <w:r w:rsidRPr="002B1FA6">
              <w:rPr>
                <w:rFonts w:asciiTheme="minorHAnsi" w:hAnsiTheme="minorHAnsi" w:cstheme="minorHAnsi"/>
                <w:sz w:val="21"/>
                <w:szCs w:val="21"/>
              </w:rPr>
              <w:t xml:space="preserve"> </w:t>
            </w:r>
          </w:p>
          <w:p w14:paraId="5A4DE868" w14:textId="77777777" w:rsidR="00992CAF" w:rsidRPr="002B1FA6" w:rsidRDefault="00992CAF" w:rsidP="0019706A">
            <w:pPr>
              <w:jc w:val="both"/>
              <w:rPr>
                <w:rFonts w:asciiTheme="minorHAnsi" w:hAnsiTheme="minorHAnsi" w:cstheme="minorHAnsi"/>
                <w:sz w:val="21"/>
                <w:szCs w:val="21"/>
              </w:rPr>
            </w:pPr>
            <w:r w:rsidRPr="002B1FA6">
              <w:rPr>
                <w:rFonts w:asciiTheme="minorHAnsi" w:hAnsiTheme="minorHAnsi" w:cstheme="minorHAnsi"/>
                <w:sz w:val="21"/>
                <w:szCs w:val="2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w:t>
            </w:r>
            <w:r w:rsidRPr="002B1FA6">
              <w:rPr>
                <w:rFonts w:asciiTheme="minorHAnsi" w:hAnsiTheme="minorHAnsi" w:cstheme="minorHAnsi"/>
                <w:sz w:val="21"/>
                <w:szCs w:val="21"/>
              </w:rPr>
              <w:lastRenderedPageBreak/>
              <w:t>dokumentai Lietuvoje gali būti išduoti ir po pasiūlymų pateikimo datos, tačiau pačią teisę specialistas kilmės šalyje turi būti įgijęs iki pasiūlymų pateikimo termino pabaigos.</w:t>
            </w:r>
          </w:p>
          <w:p w14:paraId="79D9BD03" w14:textId="77777777" w:rsidR="00992CAF" w:rsidRPr="002B1FA6" w:rsidRDefault="00992CAF" w:rsidP="0019706A">
            <w:pPr>
              <w:jc w:val="both"/>
              <w:rPr>
                <w:rFonts w:asciiTheme="minorHAnsi" w:hAnsiTheme="minorHAnsi" w:cstheme="minorHAnsi"/>
                <w:sz w:val="21"/>
                <w:szCs w:val="21"/>
              </w:rPr>
            </w:pPr>
          </w:p>
          <w:p w14:paraId="31351720" w14:textId="77777777" w:rsidR="00992CAF" w:rsidRPr="002B1FA6" w:rsidRDefault="00992CAF" w:rsidP="0019706A">
            <w:pPr>
              <w:jc w:val="both"/>
              <w:rPr>
                <w:rFonts w:asciiTheme="minorHAnsi" w:hAnsiTheme="minorHAnsi" w:cstheme="minorHAnsi"/>
                <w:i/>
                <w:iCs/>
                <w:sz w:val="21"/>
                <w:szCs w:val="21"/>
              </w:rPr>
            </w:pPr>
            <w:r w:rsidRPr="002B1FA6">
              <w:rPr>
                <w:rFonts w:asciiTheme="minorHAnsi" w:hAnsiTheme="minorHAnsi" w:cstheme="minorHAnsi"/>
                <w:b/>
                <w:bCs/>
                <w:i/>
                <w:iCs/>
                <w:sz w:val="21"/>
                <w:szCs w:val="21"/>
              </w:rPr>
              <w:t>Pastabos:</w:t>
            </w:r>
            <w:r w:rsidRPr="002B1FA6">
              <w:rPr>
                <w:rFonts w:asciiTheme="minorHAnsi" w:hAnsiTheme="minorHAnsi" w:cstheme="minorHAnsi"/>
                <w:i/>
                <w:iCs/>
                <w:sz w:val="21"/>
                <w:szCs w:val="21"/>
              </w:rPr>
              <w:t xml:space="preserve">  </w:t>
            </w:r>
          </w:p>
          <w:p w14:paraId="5CC4E3FD" w14:textId="77777777" w:rsidR="00992CAF" w:rsidRPr="002B1FA6" w:rsidRDefault="00992CAF" w:rsidP="0019706A">
            <w:pPr>
              <w:jc w:val="both"/>
              <w:rPr>
                <w:rFonts w:asciiTheme="minorHAnsi" w:hAnsiTheme="minorHAnsi" w:cstheme="minorHAnsi"/>
                <w:i/>
                <w:iCs/>
                <w:sz w:val="21"/>
                <w:szCs w:val="21"/>
              </w:rPr>
            </w:pPr>
            <w:r w:rsidRPr="002B1FA6">
              <w:rPr>
                <w:rFonts w:asciiTheme="minorHAnsi" w:hAnsiTheme="minorHAnsi" w:cstheme="minorHAnsi"/>
                <w:i/>
                <w:iCs/>
                <w:sz w:val="21"/>
                <w:szCs w:val="21"/>
              </w:rPr>
              <w:t>-</w:t>
            </w:r>
            <w:r>
              <w:rPr>
                <w:rFonts w:asciiTheme="minorHAnsi" w:hAnsiTheme="minorHAnsi" w:cstheme="minorHAnsi"/>
                <w:i/>
                <w:iCs/>
                <w:sz w:val="21"/>
                <w:szCs w:val="21"/>
              </w:rPr>
              <w:t xml:space="preserve"> </w:t>
            </w:r>
            <w:r w:rsidRPr="002B1FA6">
              <w:rPr>
                <w:rFonts w:asciiTheme="minorHAnsi" w:hAnsiTheme="minorHAnsi" w:cstheme="minorHAnsi"/>
                <w:i/>
                <w:iCs/>
                <w:sz w:val="21"/>
                <w:szCs w:val="21"/>
              </w:rPr>
              <w:t>Jei kvalifikacija yra grindžiama nurodant specialistą, kuris nėra tiekėjo, jungtinės veiklos partnerio (-ių) ar subtiekėjo (-ų) darbuotojas, tačiau yra ketinamas įdarbinti sutarties vykdymo metu, tokiu atveju specialistas turi būti išviešintas pasiūlyme</w:t>
            </w:r>
            <w:r w:rsidRPr="002B1FA6">
              <w:rPr>
                <w:rFonts w:asciiTheme="minorHAnsi" w:hAnsiTheme="minorHAnsi" w:cstheme="minorHAnsi"/>
                <w:b/>
                <w:bCs/>
                <w:i/>
                <w:iCs/>
                <w:sz w:val="21"/>
                <w:szCs w:val="21"/>
              </w:rPr>
              <w:t xml:space="preserve"> </w:t>
            </w:r>
            <w:r w:rsidRPr="002B1FA6">
              <w:rPr>
                <w:rFonts w:asciiTheme="minorHAnsi" w:hAnsiTheme="minorHAnsi" w:cstheme="minorHAnsi"/>
                <w:i/>
                <w:iCs/>
                <w:sz w:val="21"/>
                <w:szCs w:val="21"/>
              </w:rPr>
              <w:t>bei 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086B580D" w14:textId="351438B1" w:rsidR="00992CAF" w:rsidRPr="002B1FA6" w:rsidRDefault="00992CAF" w:rsidP="0019706A">
            <w:pPr>
              <w:jc w:val="both"/>
              <w:rPr>
                <w:rFonts w:asciiTheme="minorHAnsi" w:hAnsiTheme="minorHAnsi" w:cstheme="minorHAnsi"/>
                <w:i/>
                <w:iCs/>
                <w:strike/>
                <w:sz w:val="21"/>
                <w:szCs w:val="21"/>
              </w:rPr>
            </w:pPr>
            <w:r w:rsidRPr="002B1FA6">
              <w:rPr>
                <w:rFonts w:asciiTheme="minorHAnsi" w:hAnsiTheme="minorHAnsi" w:cstheme="minorHAnsi"/>
                <w:i/>
                <w:iCs/>
                <w:sz w:val="21"/>
                <w:szCs w:val="21"/>
                <w:lang w:eastAsia="zh-CN"/>
              </w:rPr>
              <w:t>- Kvalifikacijos atestatai išduoti iki Statybos įstatymo pasikeitimo (t.y. iki 2024-11-02) bus vertinami ir laikomi tinkamais pagal ankstesnius galiojusius teisės aktus</w:t>
            </w:r>
            <w:r w:rsidR="00CF697D">
              <w:rPr>
                <w:rFonts w:asciiTheme="minorHAnsi" w:hAnsiTheme="minorHAnsi" w:cstheme="minorHAnsi"/>
                <w:i/>
                <w:iCs/>
                <w:sz w:val="21"/>
                <w:szCs w:val="21"/>
                <w:lang w:eastAsia="zh-CN"/>
              </w:rPr>
              <w:t>.</w:t>
            </w:r>
          </w:p>
          <w:p w14:paraId="191D96DC" w14:textId="77777777" w:rsidR="00992CAF" w:rsidRPr="002B1FA6" w:rsidRDefault="00992CAF" w:rsidP="0019706A">
            <w:pPr>
              <w:jc w:val="both"/>
              <w:rPr>
                <w:rFonts w:asciiTheme="minorHAnsi" w:hAnsiTheme="minorHAnsi" w:cstheme="minorHAnsi"/>
                <w:i/>
                <w:iCs/>
                <w:sz w:val="21"/>
                <w:szCs w:val="21"/>
              </w:rPr>
            </w:pPr>
          </w:p>
          <w:p w14:paraId="1F3128E0" w14:textId="77777777" w:rsidR="00992CAF" w:rsidRDefault="00992CAF" w:rsidP="0019706A">
            <w:pPr>
              <w:jc w:val="both"/>
              <w:rPr>
                <w:rFonts w:cstheme="minorHAnsi"/>
                <w:b/>
                <w:bCs/>
              </w:rPr>
            </w:pPr>
            <w:r w:rsidRPr="002B1FA6">
              <w:rPr>
                <w:rFonts w:asciiTheme="minorHAnsi" w:hAnsiTheme="minorHAnsi" w:cstheme="minorHAnsi"/>
                <w:b/>
                <w:bCs/>
                <w:i/>
                <w:iCs/>
                <w:sz w:val="21"/>
                <w:szCs w:val="21"/>
              </w:rPr>
              <w:t>CVP IS priemonėmis pateikiamos skaitmeninės dokumentų kopijos.</w:t>
            </w:r>
          </w:p>
        </w:tc>
        <w:tc>
          <w:tcPr>
            <w:tcW w:w="3402" w:type="dxa"/>
            <w:tcBorders>
              <w:top w:val="single" w:sz="4" w:space="0" w:color="000000"/>
              <w:left w:val="single" w:sz="4" w:space="0" w:color="000000"/>
              <w:bottom w:val="single" w:sz="4" w:space="0" w:color="000000"/>
              <w:right w:val="single" w:sz="4" w:space="0" w:color="000000"/>
            </w:tcBorders>
          </w:tcPr>
          <w:p w14:paraId="3BF9E0A2" w14:textId="77777777" w:rsidR="00992CAF" w:rsidRPr="002B1FA6" w:rsidRDefault="00992CAF" w:rsidP="0019706A">
            <w:pPr>
              <w:autoSpaceDE w:val="0"/>
              <w:autoSpaceDN w:val="0"/>
              <w:adjustRightInd w:val="0"/>
              <w:jc w:val="both"/>
              <w:rPr>
                <w:rFonts w:ascii="Calibri" w:hAnsi="Calibri" w:cs="Calibri"/>
                <w:color w:val="000000"/>
                <w:sz w:val="21"/>
                <w:szCs w:val="21"/>
              </w:rPr>
            </w:pPr>
            <w:r w:rsidRPr="002B1FA6">
              <w:rPr>
                <w:rFonts w:ascii="Calibri" w:hAnsi="Calibri" w:cs="Calibri"/>
                <w:color w:val="000000"/>
                <w:sz w:val="21"/>
                <w:szCs w:val="21"/>
              </w:rPr>
              <w:lastRenderedPageBreak/>
              <w:t>-  jeigu pasiūlymą teikia ūkio subjektų grupė – reikalavimą turi atitikti ūkio subjektų grupės nario (-ių) specialistai, atsižvelgiant į jų prisiimamus įsipareigojimus pirkimo sutarčiai vykdyti;</w:t>
            </w:r>
          </w:p>
          <w:p w14:paraId="7C2B76B9" w14:textId="77777777" w:rsidR="00992CAF" w:rsidRPr="002B1FA6" w:rsidRDefault="00992CAF" w:rsidP="0019706A">
            <w:pPr>
              <w:autoSpaceDE w:val="0"/>
              <w:autoSpaceDN w:val="0"/>
              <w:adjustRightInd w:val="0"/>
              <w:jc w:val="both"/>
              <w:rPr>
                <w:rFonts w:ascii="Calibri" w:hAnsi="Calibri" w:cs="Calibri"/>
                <w:color w:val="000000"/>
                <w:sz w:val="21"/>
                <w:szCs w:val="21"/>
              </w:rPr>
            </w:pPr>
            <w:r w:rsidRPr="002B1FA6">
              <w:rPr>
                <w:rFonts w:ascii="Calibri" w:hAnsi="Calibri" w:cs="Calibri"/>
                <w:color w:val="000000"/>
                <w:sz w:val="21"/>
                <w:szCs w:val="21"/>
              </w:rPr>
              <w:t>-</w:t>
            </w:r>
            <w:r>
              <w:rPr>
                <w:rFonts w:ascii="Calibri" w:hAnsi="Calibri" w:cs="Calibri"/>
                <w:color w:val="000000"/>
                <w:sz w:val="21"/>
                <w:szCs w:val="21"/>
              </w:rPr>
              <w:t xml:space="preserve"> </w:t>
            </w:r>
            <w:r w:rsidRPr="002B1FA6">
              <w:rPr>
                <w:rFonts w:ascii="Calibri" w:hAnsi="Calibri" w:cs="Calibri"/>
                <w:color w:val="000000"/>
                <w:sz w:val="21"/>
                <w:szCs w:val="21"/>
              </w:rPr>
              <w:t>tiekėjas gali remtis kitų ūkio subjektų pajėgumais tik tuo atveju, jeigu tie subjektai (jų darbuotojai) patys vykdys tą pirkimo sutarties dalį, kuriai reikia jų turimų pajėgumų;</w:t>
            </w:r>
          </w:p>
          <w:p w14:paraId="2A76892D" w14:textId="77777777" w:rsidR="00992CAF" w:rsidRPr="002B1FA6" w:rsidRDefault="00992CAF" w:rsidP="0019706A">
            <w:pPr>
              <w:autoSpaceDE w:val="0"/>
              <w:autoSpaceDN w:val="0"/>
              <w:adjustRightInd w:val="0"/>
              <w:jc w:val="both"/>
              <w:rPr>
                <w:rFonts w:ascii="Calibri" w:hAnsi="Calibri" w:cs="Calibri"/>
                <w:color w:val="000000"/>
              </w:rPr>
            </w:pPr>
            <w:r w:rsidRPr="002B1FA6">
              <w:rPr>
                <w:rFonts w:ascii="Calibri" w:hAnsi="Calibri" w:cs="Calibri"/>
                <w:color w:val="000000"/>
                <w:sz w:val="21"/>
                <w:szCs w:val="21"/>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DB71A0" w:rsidRPr="007E2F63" w14:paraId="28F2A786" w14:textId="77777777" w:rsidTr="0019706A">
        <w:tc>
          <w:tcPr>
            <w:tcW w:w="624" w:type="dxa"/>
            <w:tcBorders>
              <w:top w:val="single" w:sz="4" w:space="0" w:color="000000"/>
              <w:left w:val="single" w:sz="4" w:space="0" w:color="000000"/>
              <w:bottom w:val="single" w:sz="4" w:space="0" w:color="000000"/>
              <w:right w:val="single" w:sz="4" w:space="0" w:color="000000"/>
            </w:tcBorders>
          </w:tcPr>
          <w:p w14:paraId="22EFEE83" w14:textId="4EAE6098" w:rsidR="00DB71A0" w:rsidRPr="00DB71A0" w:rsidRDefault="00DB71A0" w:rsidP="00DB71A0">
            <w:pPr>
              <w:pStyle w:val="Sraopastraipa"/>
              <w:numPr>
                <w:ilvl w:val="0"/>
                <w:numId w:val="7"/>
              </w:numPr>
              <w:spacing w:before="60" w:after="60" w:line="256" w:lineRule="auto"/>
              <w:jc w:val="center"/>
              <w:rPr>
                <w:rFonts w:ascii="Calibri" w:eastAsiaTheme="minorHAnsi" w:hAnsi="Calibri" w:cs="Calibri"/>
              </w:rPr>
            </w:pPr>
          </w:p>
        </w:tc>
        <w:tc>
          <w:tcPr>
            <w:tcW w:w="2490" w:type="dxa"/>
            <w:tcBorders>
              <w:top w:val="single" w:sz="4" w:space="0" w:color="000000"/>
              <w:left w:val="single" w:sz="4" w:space="0" w:color="000000"/>
              <w:bottom w:val="single" w:sz="4" w:space="0" w:color="000000"/>
              <w:right w:val="single" w:sz="4" w:space="0" w:color="000000"/>
            </w:tcBorders>
          </w:tcPr>
          <w:p w14:paraId="24B2E5BE" w14:textId="77777777" w:rsidR="00DB71A0" w:rsidRDefault="00DB71A0" w:rsidP="00DB71A0">
            <w:pPr>
              <w:jc w:val="both"/>
              <w:rPr>
                <w:rFonts w:asciiTheme="minorHAnsi" w:hAnsiTheme="minorHAnsi" w:cstheme="minorHAnsi"/>
                <w:sz w:val="21"/>
                <w:szCs w:val="21"/>
              </w:rPr>
            </w:pPr>
            <w:r>
              <w:rPr>
                <w:rFonts w:asciiTheme="minorHAnsi" w:hAnsiTheme="minorHAnsi" w:cstheme="minorHAnsi"/>
                <w:sz w:val="21"/>
                <w:szCs w:val="21"/>
              </w:rPr>
              <w:t>Tiekėjas, per paskutinius 5 metus iki pasiūlymo pateikimo termino pabaigos pagal vieną ar daugiau sutarčių yra atlikęs ypatingo statinio naujos statybos ir /ar rekonstravimo, ir/ar kapitalinio remonto ir/ar paprastojo remonto darbus pastatuose ir/ar patalpose ir/ar</w:t>
            </w:r>
            <w:r>
              <w:rPr>
                <w:rFonts w:asciiTheme="minorHAnsi" w:hAnsiTheme="minorHAnsi" w:cstheme="minorHAnsi"/>
                <w:b/>
                <w:bCs/>
                <w:sz w:val="21"/>
                <w:szCs w:val="21"/>
              </w:rPr>
              <w:t xml:space="preserve"> </w:t>
            </w:r>
            <w:r>
              <w:rPr>
                <w:rFonts w:asciiTheme="minorHAnsi" w:hAnsiTheme="minorHAnsi" w:cstheme="minorHAnsi"/>
                <w:sz w:val="21"/>
                <w:szCs w:val="21"/>
              </w:rPr>
              <w:t>statiniuose, kurių bendra vertė ne mažesnė nei:</w:t>
            </w:r>
          </w:p>
          <w:p w14:paraId="7CFD61F6" w14:textId="7CCA0762" w:rsidR="00DB71A0" w:rsidRPr="00C3701B" w:rsidRDefault="00DB71A0" w:rsidP="00DB71A0">
            <w:pPr>
              <w:jc w:val="both"/>
              <w:rPr>
                <w:rFonts w:asciiTheme="minorHAnsi" w:hAnsiTheme="minorHAnsi" w:cstheme="minorHAnsi"/>
                <w:b/>
                <w:bCs/>
                <w:sz w:val="21"/>
                <w:szCs w:val="21"/>
              </w:rPr>
            </w:pPr>
            <w:r w:rsidRPr="00C3701B">
              <w:rPr>
                <w:rFonts w:asciiTheme="minorHAnsi" w:hAnsiTheme="minorHAnsi" w:cstheme="minorHAnsi"/>
                <w:sz w:val="21"/>
                <w:szCs w:val="21"/>
              </w:rPr>
              <w:lastRenderedPageBreak/>
              <w:t xml:space="preserve">1. I-ai pirkimo daliai </w:t>
            </w:r>
            <w:r w:rsidRPr="00C3701B">
              <w:rPr>
                <w:rFonts w:asciiTheme="minorHAnsi" w:hAnsiTheme="minorHAnsi" w:cstheme="minorHAnsi"/>
                <w:b/>
                <w:bCs/>
                <w:sz w:val="21"/>
                <w:szCs w:val="21"/>
              </w:rPr>
              <w:t>120 000,00  Eur be PVM.</w:t>
            </w:r>
            <w:r w:rsidR="00C3701B">
              <w:rPr>
                <w:rFonts w:asciiTheme="minorHAnsi" w:hAnsiTheme="minorHAnsi" w:cstheme="minorHAnsi"/>
                <w:b/>
                <w:bCs/>
                <w:sz w:val="21"/>
                <w:szCs w:val="21"/>
              </w:rPr>
              <w:t>*</w:t>
            </w:r>
          </w:p>
          <w:p w14:paraId="00E85C4F" w14:textId="166A0838" w:rsidR="00DB71A0" w:rsidRDefault="00DB71A0" w:rsidP="00DB71A0">
            <w:pPr>
              <w:jc w:val="both"/>
              <w:rPr>
                <w:rFonts w:asciiTheme="minorHAnsi" w:hAnsiTheme="minorHAnsi" w:cstheme="minorHAnsi"/>
                <w:sz w:val="21"/>
                <w:szCs w:val="21"/>
              </w:rPr>
            </w:pPr>
            <w:r w:rsidRPr="00C3701B">
              <w:rPr>
                <w:rFonts w:asciiTheme="minorHAnsi" w:hAnsiTheme="minorHAnsi" w:cstheme="minorHAnsi"/>
                <w:sz w:val="21"/>
                <w:szCs w:val="21"/>
              </w:rPr>
              <w:t xml:space="preserve">2. II-ai pirkimo daliai </w:t>
            </w:r>
            <w:r w:rsidRPr="00C3701B">
              <w:rPr>
                <w:rFonts w:asciiTheme="minorHAnsi" w:hAnsiTheme="minorHAnsi" w:cstheme="minorHAnsi"/>
                <w:b/>
                <w:bCs/>
                <w:sz w:val="21"/>
                <w:szCs w:val="21"/>
              </w:rPr>
              <w:t>65 000,00 Eur be PVM</w:t>
            </w:r>
            <w:r w:rsidR="00C3701B">
              <w:rPr>
                <w:rFonts w:asciiTheme="minorHAnsi" w:hAnsiTheme="minorHAnsi" w:cstheme="minorHAnsi"/>
                <w:b/>
                <w:bCs/>
                <w:sz w:val="21"/>
                <w:szCs w:val="21"/>
              </w:rPr>
              <w:t>*</w:t>
            </w:r>
          </w:p>
          <w:p w14:paraId="1FA41ADF" w14:textId="77777777" w:rsidR="00DB71A0" w:rsidRDefault="00DB71A0" w:rsidP="00DB71A0">
            <w:pPr>
              <w:jc w:val="both"/>
              <w:rPr>
                <w:rFonts w:asciiTheme="minorHAnsi" w:hAnsiTheme="minorHAnsi" w:cstheme="minorHAnsi"/>
                <w:sz w:val="21"/>
                <w:szCs w:val="21"/>
              </w:rPr>
            </w:pPr>
          </w:p>
          <w:p w14:paraId="6BC239C9" w14:textId="1BFE00CD" w:rsidR="00C3701B" w:rsidRDefault="00C3701B" w:rsidP="00DB71A0">
            <w:pPr>
              <w:jc w:val="both"/>
              <w:rPr>
                <w:rFonts w:asciiTheme="minorHAnsi" w:hAnsiTheme="minorHAnsi" w:cstheme="minorHAnsi"/>
                <w:sz w:val="21"/>
                <w:szCs w:val="21"/>
              </w:rPr>
            </w:pPr>
            <w:r>
              <w:rPr>
                <w:rFonts w:asciiTheme="minorHAnsi" w:hAnsiTheme="minorHAnsi" w:cstheme="minorHAnsi"/>
                <w:sz w:val="21"/>
                <w:szCs w:val="21"/>
              </w:rPr>
              <w:t xml:space="preserve">* - tiekėjas, įrodinėdamas savo patirtį abiems pirkimo dalims, gali remtis ta pačia sutartimi (-is), jeigu jos (jų) vertė yra tinkama.   </w:t>
            </w:r>
          </w:p>
          <w:p w14:paraId="6629E93F" w14:textId="77777777" w:rsidR="00C3701B" w:rsidRDefault="00C3701B" w:rsidP="00DB71A0">
            <w:pPr>
              <w:jc w:val="both"/>
              <w:rPr>
                <w:rFonts w:asciiTheme="minorHAnsi" w:hAnsiTheme="minorHAnsi" w:cstheme="minorHAnsi"/>
                <w:sz w:val="21"/>
                <w:szCs w:val="21"/>
              </w:rPr>
            </w:pPr>
          </w:p>
          <w:p w14:paraId="75A7A444" w14:textId="152FCF21" w:rsidR="00DB71A0" w:rsidRDefault="00DB71A0" w:rsidP="00DB71A0">
            <w:pPr>
              <w:jc w:val="both"/>
              <w:rPr>
                <w:rFonts w:asciiTheme="minorHAnsi" w:hAnsiTheme="minorHAnsi" w:cstheme="minorHAnsi"/>
                <w:sz w:val="21"/>
                <w:szCs w:val="21"/>
              </w:rPr>
            </w:pPr>
            <w:r>
              <w:rPr>
                <w:rFonts w:asciiTheme="minorHAnsi" w:hAnsiTheme="minorHAnsi" w:cstheme="minorHAnsi"/>
                <w:sz w:val="21"/>
                <w:szCs w:val="21"/>
              </w:rPr>
              <w:t>Tiekėjui nedraudžiama remtis vykdoma sutartimi.</w:t>
            </w:r>
          </w:p>
          <w:p w14:paraId="3B55BAF1" w14:textId="77777777" w:rsidR="00DB71A0" w:rsidRDefault="00DB71A0" w:rsidP="00DB71A0">
            <w:pPr>
              <w:jc w:val="both"/>
              <w:rPr>
                <w:rFonts w:asciiTheme="minorHAnsi" w:hAnsiTheme="minorHAnsi" w:cstheme="minorHAnsi"/>
                <w:sz w:val="21"/>
                <w:szCs w:val="21"/>
              </w:rPr>
            </w:pPr>
            <w:r>
              <w:rPr>
                <w:rFonts w:asciiTheme="minorHAnsi" w:hAnsiTheme="minorHAnsi" w:cstheme="minorHAnsi"/>
                <w:sz w:val="21"/>
                <w:szCs w:val="21"/>
              </w:rPr>
              <w:t>Tiekėjai reikalaujamą patirtį gali įrodinėti tiek baigtų, tiek nebaigtų darbų per paskutinius 5 metus arba per laiką nuo tiekėjo įregistravimo dienos (jeigu tiekėjas vykdo veiklą mažiau nei 5 metus) iki pasiūlymo pateikimo termino pabaigos jau įvykdytomis dalimis.</w:t>
            </w:r>
          </w:p>
          <w:p w14:paraId="62F17B4D" w14:textId="77777777" w:rsidR="00DB71A0" w:rsidRDefault="00DB71A0" w:rsidP="00DB71A0">
            <w:pPr>
              <w:jc w:val="both"/>
              <w:rPr>
                <w:rFonts w:asciiTheme="minorHAnsi" w:hAnsiTheme="minorHAnsi" w:cstheme="minorHAnsi"/>
                <w:b/>
                <w:bCs/>
                <w:sz w:val="21"/>
                <w:szCs w:val="21"/>
              </w:rPr>
            </w:pPr>
          </w:p>
          <w:p w14:paraId="65142B50" w14:textId="77777777" w:rsidR="00DB71A0" w:rsidRDefault="00DB71A0" w:rsidP="00DB71A0">
            <w:pPr>
              <w:jc w:val="both"/>
              <w:rPr>
                <w:rFonts w:asciiTheme="minorHAnsi" w:hAnsiTheme="minorHAnsi" w:cstheme="minorHAnsi"/>
                <w:b/>
                <w:bCs/>
                <w:i/>
                <w:iCs/>
                <w:sz w:val="21"/>
                <w:szCs w:val="21"/>
              </w:rPr>
            </w:pPr>
            <w:r>
              <w:rPr>
                <w:rFonts w:asciiTheme="minorHAnsi" w:hAnsiTheme="minorHAnsi" w:cstheme="minorHAnsi"/>
                <w:b/>
                <w:bCs/>
                <w:i/>
                <w:iCs/>
                <w:sz w:val="21"/>
                <w:szCs w:val="21"/>
              </w:rPr>
              <w:t>Pastabos:</w:t>
            </w:r>
          </w:p>
          <w:p w14:paraId="51CE7CF2" w14:textId="77777777" w:rsidR="00DB71A0" w:rsidRDefault="00DB71A0" w:rsidP="00DB71A0">
            <w:pPr>
              <w:jc w:val="both"/>
              <w:rPr>
                <w:rFonts w:asciiTheme="minorHAnsi" w:hAnsiTheme="minorHAnsi" w:cstheme="minorHAnsi"/>
                <w:i/>
                <w:iCs/>
                <w:sz w:val="21"/>
                <w:szCs w:val="21"/>
              </w:rPr>
            </w:pPr>
          </w:p>
          <w:p w14:paraId="699DD5A1" w14:textId="799C246E" w:rsidR="00DB71A0" w:rsidRPr="00DB71A0" w:rsidRDefault="00DB71A0" w:rsidP="00DB71A0">
            <w:pPr>
              <w:autoSpaceDE w:val="0"/>
              <w:autoSpaceDN w:val="0"/>
              <w:adjustRightInd w:val="0"/>
              <w:jc w:val="both"/>
              <w:rPr>
                <w:rFonts w:ascii="Calibri" w:hAnsi="Calibri" w:cs="Calibri"/>
                <w:color w:val="000000"/>
              </w:rPr>
            </w:pPr>
            <w:r>
              <w:rPr>
                <w:rFonts w:asciiTheme="minorHAnsi" w:hAnsiTheme="minorHAnsi" w:cstheme="minorHAnsi"/>
                <w:i/>
                <w:iCs/>
                <w:sz w:val="21"/>
                <w:szCs w:val="21"/>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3402" w:type="dxa"/>
            <w:tcBorders>
              <w:top w:val="single" w:sz="4" w:space="0" w:color="000000"/>
              <w:left w:val="single" w:sz="4" w:space="0" w:color="000000"/>
              <w:bottom w:val="single" w:sz="4" w:space="0" w:color="000000"/>
              <w:right w:val="single" w:sz="4" w:space="0" w:color="000000"/>
            </w:tcBorders>
          </w:tcPr>
          <w:p w14:paraId="762E8BF7" w14:textId="08B80D37" w:rsidR="00DB71A0" w:rsidRDefault="00DB71A0" w:rsidP="00DB71A0">
            <w:pPr>
              <w:jc w:val="both"/>
              <w:rPr>
                <w:rFonts w:asciiTheme="minorHAnsi" w:hAnsiTheme="minorHAnsi" w:cstheme="minorHAnsi"/>
                <w:b/>
                <w:bCs/>
                <w:sz w:val="21"/>
                <w:szCs w:val="21"/>
              </w:rPr>
            </w:pPr>
            <w:r>
              <w:rPr>
                <w:rFonts w:asciiTheme="minorHAnsi" w:hAnsiTheme="minorHAnsi" w:cstheme="minorHAnsi"/>
                <w:b/>
                <w:bCs/>
                <w:sz w:val="21"/>
                <w:szCs w:val="21"/>
              </w:rPr>
              <w:lastRenderedPageBreak/>
              <w:t>Pateikiama:</w:t>
            </w:r>
          </w:p>
          <w:p w14:paraId="72BC743E" w14:textId="77777777" w:rsidR="00DB71A0" w:rsidRDefault="00DB71A0" w:rsidP="00DB71A0">
            <w:pPr>
              <w:jc w:val="both"/>
              <w:rPr>
                <w:rFonts w:asciiTheme="minorHAnsi" w:hAnsiTheme="minorHAnsi" w:cstheme="minorHAnsi"/>
                <w:sz w:val="21"/>
                <w:szCs w:val="21"/>
              </w:rPr>
            </w:pPr>
            <w:r>
              <w:rPr>
                <w:rFonts w:asciiTheme="minorHAnsi" w:hAnsiTheme="minorHAnsi" w:cstheme="minorHAnsi"/>
                <w:sz w:val="21"/>
                <w:szCs w:val="21"/>
              </w:rPr>
              <w:t xml:space="preserve">1) Tiekėjo vadovo ar jo įgalioto asmens pasirašytą pagrindinių per pastaruosius 5 metus atliktų darbų sąrašą, kuriame nurodyta: darbų sutarties pavadinimas ir jų atlikimo vieta, aprašymas, bendros sumos (Eur be PVM), datos ir darbų užsakovai (tiek viešieji, tiek privatieji) ir duomenys apie juos (įmonės pavadinimas, adresas, telefonas, kontaktinis asmuo). </w:t>
            </w:r>
          </w:p>
          <w:p w14:paraId="42C475EB" w14:textId="77777777" w:rsidR="00DB71A0" w:rsidRDefault="00DB71A0" w:rsidP="00DB71A0">
            <w:pPr>
              <w:jc w:val="both"/>
              <w:rPr>
                <w:rFonts w:asciiTheme="minorHAnsi" w:hAnsiTheme="minorHAnsi" w:cstheme="minorHAnsi"/>
                <w:sz w:val="21"/>
                <w:szCs w:val="21"/>
              </w:rPr>
            </w:pPr>
            <w:r>
              <w:rPr>
                <w:rFonts w:asciiTheme="minorHAnsi" w:hAnsiTheme="minorHAnsi" w:cstheme="minorHAnsi"/>
                <w:sz w:val="21"/>
                <w:szCs w:val="21"/>
              </w:rPr>
              <w:t xml:space="preserve">2) Darbų užsakovo (-ų) patvirtintas pažymas,  darbų perdavimo-priėmimo aktus, sutartis ar kiti </w:t>
            </w:r>
            <w:r>
              <w:rPr>
                <w:rFonts w:asciiTheme="minorHAnsi" w:hAnsiTheme="minorHAnsi" w:cstheme="minorHAnsi"/>
                <w:sz w:val="21"/>
                <w:szCs w:val="21"/>
              </w:rPr>
              <w:lastRenderedPageBreak/>
              <w:t>lygiaverčius dokumentus, kuriuose būtų nurodytos atliktų darbų bendros sumos, datos, darbų užsakovai, ar darbai buvo atlikti tinkamai.</w:t>
            </w:r>
          </w:p>
          <w:p w14:paraId="05EC9AE8" w14:textId="77777777" w:rsidR="00DB71A0" w:rsidRDefault="00DB71A0" w:rsidP="00DB71A0">
            <w:pPr>
              <w:jc w:val="both"/>
              <w:rPr>
                <w:rFonts w:asciiTheme="minorHAnsi" w:hAnsiTheme="minorHAnsi" w:cstheme="minorHAnsi"/>
                <w:sz w:val="21"/>
                <w:szCs w:val="21"/>
              </w:rPr>
            </w:pPr>
          </w:p>
          <w:p w14:paraId="60FF6449" w14:textId="77777777" w:rsidR="00DB71A0" w:rsidRDefault="00DB71A0" w:rsidP="00DB71A0">
            <w:pPr>
              <w:jc w:val="both"/>
              <w:rPr>
                <w:rFonts w:asciiTheme="minorHAnsi" w:hAnsiTheme="minorHAnsi" w:cstheme="minorHAnsi"/>
                <w:sz w:val="21"/>
                <w:szCs w:val="21"/>
              </w:rPr>
            </w:pPr>
            <w:r>
              <w:rPr>
                <w:rFonts w:asciiTheme="minorHAnsi" w:hAnsiTheme="minorHAnsi" w:cstheme="minorHAnsi"/>
                <w:b/>
                <w:bCs/>
                <w:i/>
                <w:iCs/>
                <w:sz w:val="21"/>
                <w:szCs w:val="21"/>
              </w:rPr>
              <w:t>Pastaba.</w:t>
            </w:r>
            <w:r>
              <w:rPr>
                <w:rFonts w:asciiTheme="minorHAnsi" w:hAnsiTheme="minorHAnsi" w:cstheme="minorHAnsi"/>
                <w:i/>
                <w:iCs/>
                <w:sz w:val="21"/>
                <w:szCs w:val="21"/>
              </w:rPr>
              <w:t xml:space="preserve"> Perkančioji organizacija, siekdama patikslinti informaciją apie vykdytą sutartį, pasilieka teisę be išankstinio įspėjimo susisiekti su tiekėjo nurodytu (-ais) paslaugų gavėju (-ais)</w:t>
            </w:r>
            <w:r>
              <w:rPr>
                <w:rFonts w:asciiTheme="minorHAnsi" w:hAnsiTheme="minorHAnsi" w:cstheme="minorHAnsi"/>
                <w:sz w:val="21"/>
                <w:szCs w:val="21"/>
              </w:rPr>
              <w:t>.</w:t>
            </w:r>
          </w:p>
          <w:p w14:paraId="40B73297" w14:textId="77777777" w:rsidR="00DB71A0" w:rsidRDefault="00DB71A0" w:rsidP="00DB71A0">
            <w:pPr>
              <w:jc w:val="both"/>
              <w:rPr>
                <w:rFonts w:asciiTheme="minorHAnsi" w:hAnsiTheme="minorHAnsi" w:cstheme="minorHAnsi"/>
                <w:sz w:val="21"/>
                <w:szCs w:val="21"/>
              </w:rPr>
            </w:pPr>
          </w:p>
          <w:p w14:paraId="67196A9C" w14:textId="4F1C9E2D" w:rsidR="00DB71A0" w:rsidRDefault="00DB71A0" w:rsidP="00DB71A0">
            <w:pPr>
              <w:jc w:val="both"/>
              <w:rPr>
                <w:rFonts w:cstheme="minorHAnsi"/>
                <w:b/>
                <w:bCs/>
              </w:rPr>
            </w:pPr>
            <w:r>
              <w:rPr>
                <w:rFonts w:asciiTheme="minorHAnsi" w:hAnsiTheme="minorHAnsi" w:cstheme="minorHAnsi"/>
                <w:b/>
                <w:bCs/>
                <w:i/>
                <w:iCs/>
                <w:sz w:val="21"/>
                <w:szCs w:val="21"/>
              </w:rPr>
              <w:t>CVP IS priemonėmis pateikiamos skaitmeninės dokumentų kopijos.</w:t>
            </w:r>
          </w:p>
        </w:tc>
        <w:tc>
          <w:tcPr>
            <w:tcW w:w="3402" w:type="dxa"/>
            <w:tcBorders>
              <w:top w:val="single" w:sz="4" w:space="0" w:color="000000"/>
              <w:left w:val="single" w:sz="4" w:space="0" w:color="000000"/>
              <w:bottom w:val="single" w:sz="4" w:space="0" w:color="000000"/>
              <w:right w:val="single" w:sz="4" w:space="0" w:color="000000"/>
            </w:tcBorders>
          </w:tcPr>
          <w:p w14:paraId="17ECFD97" w14:textId="77777777" w:rsidR="00DB71A0" w:rsidRDefault="00DB71A0" w:rsidP="00DB71A0">
            <w:pPr>
              <w:pStyle w:val="Sraopastraipa"/>
              <w:numPr>
                <w:ilvl w:val="0"/>
                <w:numId w:val="32"/>
              </w:numPr>
              <w:tabs>
                <w:tab w:val="left" w:pos="451"/>
              </w:tabs>
              <w:ind w:left="34" w:firstLine="141"/>
              <w:jc w:val="both"/>
              <w:rPr>
                <w:rFonts w:asciiTheme="minorHAnsi" w:hAnsiTheme="minorHAnsi" w:cstheme="minorHAnsi"/>
                <w:i/>
                <w:iCs/>
                <w:sz w:val="21"/>
                <w:szCs w:val="21"/>
              </w:rPr>
            </w:pPr>
            <w:r>
              <w:rPr>
                <w:rFonts w:asciiTheme="minorHAnsi" w:hAnsiTheme="minorHAnsi" w:cstheme="minorHAnsi"/>
                <w:sz w:val="21"/>
                <w:szCs w:val="21"/>
              </w:rPr>
              <w:lastRenderedPageBreak/>
              <w:t>jeigu pasiūlymą teikia ūkio subjektų grupė – reikalavimą turi atitikti visi ūkio subjektų grupės nariai kartu (ūkio subjektų grupės narių turima patirtis sumuojama), atsižvelgiant į jų prisiimamus įsipareigojimus;</w:t>
            </w:r>
          </w:p>
          <w:p w14:paraId="79C94A24" w14:textId="77777777" w:rsidR="00DB71A0" w:rsidRDefault="00DB71A0" w:rsidP="00DB71A0">
            <w:pPr>
              <w:pStyle w:val="Sraopastraipa"/>
              <w:numPr>
                <w:ilvl w:val="0"/>
                <w:numId w:val="32"/>
              </w:numPr>
              <w:tabs>
                <w:tab w:val="left" w:pos="451"/>
              </w:tabs>
              <w:ind w:left="34" w:firstLine="141"/>
              <w:jc w:val="both"/>
              <w:rPr>
                <w:rFonts w:asciiTheme="minorHAnsi" w:hAnsiTheme="minorHAnsi" w:cstheme="minorHAnsi"/>
                <w:i/>
                <w:iCs/>
                <w:sz w:val="21"/>
                <w:szCs w:val="21"/>
              </w:rPr>
            </w:pPr>
            <w:r>
              <w:rPr>
                <w:rFonts w:asciiTheme="minorHAnsi" w:hAnsiTheme="minorHAnsi" w:cstheme="minorHAnsi"/>
                <w:sz w:val="21"/>
                <w:szCs w:val="21"/>
              </w:rPr>
              <w:t>tiekėjas gali remtis kitų ūkio subjektų pajėgumais tik tuo atveju, jeigu tie subjektai patys vykdys tą pirkimo sutarties dalį, kuriai reikia jų turimų pajėgumų;</w:t>
            </w:r>
          </w:p>
          <w:p w14:paraId="3A2E4170" w14:textId="77777777" w:rsidR="00DB71A0" w:rsidRDefault="00DB71A0" w:rsidP="00DB71A0">
            <w:pPr>
              <w:pStyle w:val="Sraopastraipa"/>
              <w:numPr>
                <w:ilvl w:val="0"/>
                <w:numId w:val="32"/>
              </w:numPr>
              <w:tabs>
                <w:tab w:val="left" w:pos="451"/>
              </w:tabs>
              <w:ind w:left="0" w:firstLine="360"/>
              <w:jc w:val="both"/>
              <w:rPr>
                <w:rFonts w:asciiTheme="minorHAnsi" w:hAnsiTheme="minorHAnsi" w:cstheme="minorHAnsi"/>
                <w:i/>
                <w:iCs/>
                <w:sz w:val="21"/>
                <w:szCs w:val="21"/>
              </w:rPr>
            </w:pPr>
            <w:r>
              <w:rPr>
                <w:rFonts w:asciiTheme="minorHAnsi" w:hAnsiTheme="minorHAnsi" w:cstheme="minorHAnsi"/>
                <w:sz w:val="21"/>
                <w:szCs w:val="21"/>
              </w:rPr>
              <w:t>subtiekėjams šis reikalavimas nenustatomas.</w:t>
            </w:r>
          </w:p>
          <w:p w14:paraId="551BDCCE" w14:textId="77777777" w:rsidR="00DB71A0" w:rsidRPr="002B1FA6" w:rsidRDefault="00DB71A0" w:rsidP="00DB71A0">
            <w:pPr>
              <w:autoSpaceDE w:val="0"/>
              <w:autoSpaceDN w:val="0"/>
              <w:adjustRightInd w:val="0"/>
              <w:jc w:val="both"/>
              <w:rPr>
                <w:rFonts w:ascii="Calibri" w:hAnsi="Calibri" w:cs="Calibri"/>
                <w:color w:val="000000"/>
              </w:rPr>
            </w:pPr>
          </w:p>
        </w:tc>
      </w:tr>
    </w:tbl>
    <w:p w14:paraId="6E473A53" w14:textId="77777777" w:rsidR="00183EB1" w:rsidRPr="00183EB1" w:rsidRDefault="00183EB1" w:rsidP="00183EB1">
      <w:pPr>
        <w:spacing w:after="0" w:line="240" w:lineRule="auto"/>
        <w:jc w:val="both"/>
        <w:rPr>
          <w:rFonts w:eastAsiaTheme="minorHAnsi" w:cstheme="minorHAnsi"/>
          <w:lang w:eastAsia="en-US"/>
        </w:rPr>
      </w:pPr>
    </w:p>
    <w:p w14:paraId="7C968BDD" w14:textId="77777777" w:rsidR="00352208" w:rsidRDefault="00352208" w:rsidP="00183EB1">
      <w:pPr>
        <w:tabs>
          <w:tab w:val="left" w:pos="720"/>
        </w:tabs>
        <w:spacing w:after="0" w:line="240" w:lineRule="auto"/>
        <w:rPr>
          <w:rFonts w:eastAsia="Calibri"/>
          <w:b/>
          <w:bCs/>
          <w:lang w:eastAsia="en-US"/>
        </w:rPr>
      </w:pPr>
    </w:p>
    <w:p w14:paraId="6C9A7732" w14:textId="77777777" w:rsidR="00C3701B" w:rsidRDefault="00C3701B"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4E9F626B" w:rsidR="008F38C8" w:rsidRDefault="00E55E1A" w:rsidP="00132AA3">
      <w:pPr>
        <w:spacing w:after="0" w:line="20" w:lineRule="atLeast"/>
        <w:ind w:firstLine="567"/>
        <w:jc w:val="both"/>
        <w:rPr>
          <w:rFonts w:eastAsiaTheme="minorHAnsi" w:cstheme="minorHAnsi"/>
          <w:lang w:eastAsia="en-US"/>
        </w:rPr>
      </w:pPr>
      <w:r w:rsidRPr="00F0499F">
        <w:rPr>
          <w:rFonts w:eastAsia="Calibri" w:cstheme="minorHAnsi"/>
          <w:lang w:eastAsia="en-US"/>
        </w:rPr>
        <w:t>T</w:t>
      </w:r>
      <w:r w:rsidR="002F396F" w:rsidRPr="00F0499F">
        <w:rPr>
          <w:rFonts w:eastAsia="Calibri" w:cstheme="minorHAnsi"/>
          <w:lang w:eastAsia="en-US"/>
        </w:rPr>
        <w:t>iekėjai turi atitikti š</w:t>
      </w:r>
      <w:r w:rsidR="005B19E4" w:rsidRPr="00F0499F">
        <w:rPr>
          <w:rFonts w:eastAsia="Calibri" w:cstheme="minorHAnsi"/>
          <w:lang w:eastAsia="en-US"/>
        </w:rPr>
        <w:t>iame priede nustatytus</w:t>
      </w:r>
      <w:r w:rsidR="002F396F" w:rsidRPr="00F0499F">
        <w:rPr>
          <w:rFonts w:eastAsia="Calibri" w:cstheme="minorHAnsi"/>
          <w:lang w:eastAsia="en-US"/>
        </w:rPr>
        <w:t xml:space="preserve"> reikalavimus</w:t>
      </w:r>
      <w:r w:rsidR="002F396F" w:rsidRPr="00F0499F">
        <w:rPr>
          <w:rFonts w:eastAsiaTheme="minorHAnsi" w:cstheme="minorHAnsi"/>
          <w:lang w:eastAsia="en-US"/>
        </w:rPr>
        <w:t xml:space="preserve"> </w:t>
      </w:r>
      <w:r w:rsidR="008F38C8" w:rsidRPr="00F0499F">
        <w:rPr>
          <w:rFonts w:eastAsiaTheme="minorHAnsi" w:cstheme="minorHAnsi"/>
          <w:lang w:eastAsia="en-US"/>
        </w:rPr>
        <w:t xml:space="preserve">dėl </w:t>
      </w:r>
      <w:r w:rsidR="008F38C8" w:rsidRPr="00132AA3">
        <w:rPr>
          <w:rFonts w:eastAsia="Calibri" w:cstheme="minorHAnsi"/>
          <w:lang w:eastAsia="en-US"/>
        </w:rPr>
        <w:t>k</w:t>
      </w:r>
      <w:r w:rsidR="008F38C8" w:rsidRPr="00132AA3">
        <w:rPr>
          <w:rFonts w:eastAsia="Calibri" w:cstheme="minorHAnsi"/>
          <w:iCs/>
          <w:lang w:eastAsia="en-US"/>
        </w:rPr>
        <w:t xml:space="preserve">okybės vadybos sistemos ir (arba) aplinkos apsaugos vadybos sistemos </w:t>
      </w:r>
      <w:r w:rsidR="008F38C8" w:rsidRPr="00F0499F">
        <w:rPr>
          <w:rFonts w:eastAsia="Calibri" w:cstheme="minorHAnsi"/>
          <w:iCs/>
          <w:lang w:eastAsia="en-US"/>
        </w:rPr>
        <w:t>standartų</w:t>
      </w:r>
      <w:r w:rsidR="008F38C8" w:rsidRPr="00F0499F">
        <w:rPr>
          <w:rFonts w:eastAsiaTheme="minorHAnsi" w:cstheme="minorHAnsi"/>
          <w:lang w:eastAsia="en-US"/>
        </w:rPr>
        <w:t xml:space="preserve"> laikymosi.</w:t>
      </w:r>
    </w:p>
    <w:p w14:paraId="5F2C5495" w14:textId="77777777" w:rsidR="009067E8" w:rsidRDefault="009067E8" w:rsidP="00132AA3">
      <w:pPr>
        <w:spacing w:after="0" w:line="20" w:lineRule="atLeast"/>
        <w:ind w:firstLine="567"/>
        <w:jc w:val="both"/>
        <w:rPr>
          <w:rFonts w:eastAsiaTheme="minorHAnsi" w:cstheme="minorHAnsi"/>
          <w:lang w:eastAsia="en-US"/>
        </w:rPr>
      </w:pPr>
    </w:p>
    <w:tbl>
      <w:tblPr>
        <w:tblW w:w="9918" w:type="dxa"/>
        <w:tblLook w:val="04A0" w:firstRow="1" w:lastRow="0" w:firstColumn="1" w:lastColumn="0" w:noHBand="0" w:noVBand="1"/>
      </w:tblPr>
      <w:tblGrid>
        <w:gridCol w:w="943"/>
        <w:gridCol w:w="3100"/>
        <w:gridCol w:w="3718"/>
        <w:gridCol w:w="2157"/>
      </w:tblGrid>
      <w:tr w:rsidR="009067E8" w:rsidRPr="00D07E95" w14:paraId="67C8800E" w14:textId="77777777" w:rsidTr="0019706A">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682C258" w14:textId="77777777" w:rsidR="009067E8" w:rsidRDefault="009067E8" w:rsidP="0019706A">
            <w:pPr>
              <w:tabs>
                <w:tab w:val="left" w:pos="709"/>
              </w:tabs>
              <w:spacing w:after="0" w:line="240" w:lineRule="auto"/>
              <w:rPr>
                <w:rFonts w:eastAsiaTheme="minorHAnsi" w:cstheme="minorHAnsi"/>
                <w:b/>
                <w:bCs/>
                <w:lang w:eastAsia="en-US"/>
              </w:rPr>
            </w:pPr>
            <w:r w:rsidRPr="00D07E95">
              <w:rPr>
                <w:rFonts w:eastAsiaTheme="minorHAnsi" w:cstheme="minorHAnsi"/>
                <w:b/>
                <w:bCs/>
                <w:lang w:eastAsia="en-US"/>
              </w:rPr>
              <w:t xml:space="preserve">Eil. </w:t>
            </w:r>
          </w:p>
          <w:p w14:paraId="31667233" w14:textId="77777777" w:rsidR="009067E8" w:rsidRPr="00D07E95" w:rsidRDefault="009067E8" w:rsidP="0019706A">
            <w:pPr>
              <w:tabs>
                <w:tab w:val="left" w:pos="709"/>
              </w:tabs>
              <w:spacing w:after="0" w:line="240" w:lineRule="auto"/>
              <w:rPr>
                <w:rFonts w:eastAsiaTheme="minorHAnsi" w:cstheme="minorHAnsi"/>
                <w:b/>
                <w:bCs/>
                <w:lang w:eastAsia="en-US"/>
              </w:rPr>
            </w:pPr>
            <w:r w:rsidRPr="00D07E95">
              <w:rPr>
                <w:rFonts w:eastAsiaTheme="minorHAnsi" w:cstheme="minorHAnsi"/>
                <w:b/>
                <w:bCs/>
                <w:lang w:eastAsia="en-US"/>
              </w:rPr>
              <w:t>Nr.</w:t>
            </w:r>
          </w:p>
        </w:tc>
        <w:tc>
          <w:tcPr>
            <w:tcW w:w="31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237EC43" w14:textId="77777777" w:rsidR="009067E8" w:rsidRPr="00D07E95" w:rsidRDefault="009067E8" w:rsidP="0019706A">
            <w:pPr>
              <w:tabs>
                <w:tab w:val="left" w:pos="709"/>
              </w:tabs>
              <w:spacing w:after="0" w:line="240" w:lineRule="auto"/>
              <w:rPr>
                <w:rFonts w:eastAsiaTheme="minorHAnsi" w:cstheme="minorHAnsi"/>
                <w:b/>
                <w:bCs/>
                <w:lang w:eastAsia="en-US"/>
              </w:rPr>
            </w:pPr>
            <w:r w:rsidRPr="00D07E95">
              <w:rPr>
                <w:rFonts w:eastAsiaTheme="minorHAnsi" w:cstheme="minorHAnsi"/>
                <w:b/>
                <w:bCs/>
                <w:lang w:eastAsia="en-US"/>
              </w:rPr>
              <w:t>Reikalavimas dėl k</w:t>
            </w:r>
            <w:r w:rsidRPr="00D07E95">
              <w:rPr>
                <w:rFonts w:eastAsiaTheme="minorHAnsi" w:cstheme="minorHAnsi"/>
                <w:b/>
                <w:bCs/>
                <w:iCs/>
                <w:lang w:eastAsia="en-US"/>
              </w:rPr>
              <w:t>okybės vadybos sistemos ir (arba) aplinkos apsaugos vadybos sistemos ir kitų standartų</w:t>
            </w:r>
            <w:r w:rsidRPr="00D07E95">
              <w:rPr>
                <w:rFonts w:eastAsiaTheme="minorHAnsi" w:cstheme="minorHAnsi"/>
                <w:b/>
                <w:bCs/>
                <w:lang w:eastAsia="en-US"/>
              </w:rPr>
              <w:t xml:space="preserve"> laikymosi.</w:t>
            </w:r>
          </w:p>
        </w:tc>
        <w:tc>
          <w:tcPr>
            <w:tcW w:w="38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66FA918" w14:textId="77777777" w:rsidR="009067E8" w:rsidRPr="00D07E95" w:rsidRDefault="009067E8" w:rsidP="0019706A">
            <w:pPr>
              <w:tabs>
                <w:tab w:val="left" w:pos="709"/>
              </w:tabs>
              <w:spacing w:after="0" w:line="240" w:lineRule="auto"/>
              <w:rPr>
                <w:rFonts w:eastAsiaTheme="minorHAnsi" w:cstheme="minorHAnsi"/>
                <w:b/>
                <w:bCs/>
                <w:lang w:eastAsia="en-US"/>
              </w:rPr>
            </w:pPr>
            <w:r w:rsidRPr="00D07E95">
              <w:rPr>
                <w:rFonts w:eastAsiaTheme="minorHAnsi" w:cstheme="minorHAnsi"/>
                <w:b/>
                <w:bCs/>
                <w:lang w:eastAsia="en-US"/>
              </w:rPr>
              <w:t>Atitiktį reikalavimui įrodantys dokumentai</w:t>
            </w:r>
          </w:p>
        </w:tc>
        <w:tc>
          <w:tcPr>
            <w:tcW w:w="21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4B6E6FE" w14:textId="77777777" w:rsidR="009067E8" w:rsidRPr="00D07E95" w:rsidRDefault="009067E8" w:rsidP="0019706A">
            <w:pPr>
              <w:tabs>
                <w:tab w:val="left" w:pos="709"/>
              </w:tabs>
              <w:spacing w:after="0" w:line="240" w:lineRule="auto"/>
              <w:rPr>
                <w:rFonts w:eastAsiaTheme="minorHAnsi" w:cstheme="minorHAnsi"/>
                <w:b/>
                <w:bCs/>
                <w:lang w:eastAsia="en-US"/>
              </w:rPr>
            </w:pPr>
            <w:r w:rsidRPr="00D07E95">
              <w:rPr>
                <w:rFonts w:eastAsiaTheme="minorHAnsi" w:cstheme="minorHAnsi"/>
                <w:b/>
                <w:bCs/>
                <w:lang w:eastAsia="en-US"/>
              </w:rPr>
              <w:t>Subjektas, kuris turi atitikti reikalavimą</w:t>
            </w:r>
          </w:p>
        </w:tc>
      </w:tr>
      <w:tr w:rsidR="009067E8" w:rsidRPr="00D07E95" w14:paraId="2AB31D0E" w14:textId="77777777" w:rsidTr="0019706A">
        <w:tc>
          <w:tcPr>
            <w:tcW w:w="9918" w:type="dxa"/>
            <w:gridSpan w:val="4"/>
            <w:tcBorders>
              <w:top w:val="single" w:sz="4" w:space="0" w:color="000000"/>
              <w:left w:val="single" w:sz="4" w:space="0" w:color="000000"/>
              <w:bottom w:val="single" w:sz="4" w:space="0" w:color="000000"/>
              <w:right w:val="single" w:sz="4" w:space="0" w:color="000000"/>
            </w:tcBorders>
            <w:hideMark/>
          </w:tcPr>
          <w:p w14:paraId="11E57480" w14:textId="77777777" w:rsidR="009067E8" w:rsidRPr="00D07E95" w:rsidRDefault="009067E8" w:rsidP="00047541">
            <w:pPr>
              <w:tabs>
                <w:tab w:val="left" w:pos="709"/>
              </w:tabs>
              <w:spacing w:after="0" w:line="240" w:lineRule="auto"/>
              <w:ind w:firstLine="567"/>
              <w:jc w:val="center"/>
              <w:rPr>
                <w:rFonts w:eastAsiaTheme="minorHAnsi" w:cstheme="minorHAnsi"/>
                <w:b/>
                <w:lang w:eastAsia="en-US"/>
              </w:rPr>
            </w:pPr>
            <w:r w:rsidRPr="00D07E95">
              <w:rPr>
                <w:rFonts w:eastAsiaTheme="minorHAnsi" w:cstheme="minorHAnsi"/>
                <w:b/>
                <w:lang w:eastAsia="en-US"/>
              </w:rPr>
              <w:t>Aplinkos apsaugos vadybos sistemos standartai</w:t>
            </w:r>
          </w:p>
        </w:tc>
      </w:tr>
      <w:tr w:rsidR="009067E8" w:rsidRPr="00D07E95" w14:paraId="2CDF0FDE" w14:textId="77777777" w:rsidTr="0019706A">
        <w:tc>
          <w:tcPr>
            <w:tcW w:w="704" w:type="dxa"/>
            <w:tcBorders>
              <w:top w:val="single" w:sz="4" w:space="0" w:color="000000"/>
              <w:left w:val="single" w:sz="4" w:space="0" w:color="000000"/>
              <w:bottom w:val="single" w:sz="4" w:space="0" w:color="000000"/>
              <w:right w:val="single" w:sz="4" w:space="0" w:color="000000"/>
            </w:tcBorders>
            <w:hideMark/>
          </w:tcPr>
          <w:p w14:paraId="346E71A9" w14:textId="77777777" w:rsidR="009067E8" w:rsidRPr="00D07E95" w:rsidRDefault="009067E8" w:rsidP="0019706A">
            <w:pPr>
              <w:tabs>
                <w:tab w:val="left" w:pos="709"/>
              </w:tabs>
              <w:spacing w:after="0" w:line="240" w:lineRule="auto"/>
              <w:ind w:firstLine="567"/>
              <w:rPr>
                <w:rFonts w:eastAsiaTheme="minorHAnsi" w:cstheme="minorHAnsi"/>
                <w:lang w:eastAsia="en-US"/>
              </w:rPr>
            </w:pPr>
            <w:r w:rsidRPr="00D07E95">
              <w:rPr>
                <w:rFonts w:eastAsiaTheme="minorHAnsi" w:cstheme="minorHAnsi"/>
                <w:lang w:eastAsia="en-US"/>
              </w:rPr>
              <w:t>1.</w:t>
            </w:r>
          </w:p>
        </w:tc>
        <w:tc>
          <w:tcPr>
            <w:tcW w:w="3193" w:type="dxa"/>
            <w:tcBorders>
              <w:top w:val="single" w:sz="4" w:space="0" w:color="000000"/>
              <w:left w:val="single" w:sz="4" w:space="0" w:color="000000"/>
              <w:bottom w:val="single" w:sz="4" w:space="0" w:color="000000"/>
              <w:right w:val="single" w:sz="4" w:space="0" w:color="000000"/>
            </w:tcBorders>
            <w:hideMark/>
          </w:tcPr>
          <w:p w14:paraId="0C0B367E" w14:textId="77777777" w:rsidR="009067E8" w:rsidRPr="00D07E95" w:rsidRDefault="009067E8" w:rsidP="0019706A">
            <w:pPr>
              <w:tabs>
                <w:tab w:val="left" w:pos="709"/>
              </w:tabs>
              <w:spacing w:after="0" w:line="240" w:lineRule="auto"/>
              <w:ind w:firstLine="567"/>
              <w:jc w:val="both"/>
              <w:rPr>
                <w:rFonts w:eastAsiaTheme="minorHAnsi" w:cstheme="minorHAnsi"/>
                <w:lang w:eastAsia="en-US"/>
              </w:rPr>
            </w:pPr>
            <w:r w:rsidRPr="00D07E95">
              <w:rPr>
                <w:rFonts w:eastAsiaTheme="minorHAnsi" w:cstheme="minorHAnsi"/>
                <w:lang w:eastAsia="en-US"/>
              </w:rPr>
              <w:t>Tiekėjas taiko (laikosi)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3826" w:type="dxa"/>
            <w:tcBorders>
              <w:top w:val="single" w:sz="4" w:space="0" w:color="000000"/>
              <w:left w:val="single" w:sz="4" w:space="0" w:color="000000"/>
              <w:bottom w:val="single" w:sz="4" w:space="0" w:color="000000"/>
              <w:right w:val="single" w:sz="4" w:space="0" w:color="000000"/>
            </w:tcBorders>
          </w:tcPr>
          <w:p w14:paraId="253627F0" w14:textId="77777777" w:rsidR="009067E8" w:rsidRPr="00D07E95" w:rsidRDefault="009067E8" w:rsidP="0019706A">
            <w:pPr>
              <w:tabs>
                <w:tab w:val="left" w:pos="709"/>
              </w:tabs>
              <w:spacing w:after="0" w:line="240" w:lineRule="auto"/>
              <w:ind w:firstLine="567"/>
              <w:jc w:val="both"/>
              <w:rPr>
                <w:rFonts w:eastAsiaTheme="minorHAnsi" w:cstheme="minorHAnsi"/>
                <w:b/>
                <w:bCs/>
                <w:lang w:eastAsia="en-US"/>
              </w:rPr>
            </w:pPr>
            <w:r w:rsidRPr="00D07E95">
              <w:rPr>
                <w:rFonts w:eastAsiaTheme="minorHAnsi" w:cstheme="minorHAnsi"/>
                <w:b/>
                <w:bCs/>
                <w:lang w:eastAsia="en-US"/>
              </w:rPr>
              <w:t>Pateikiama:</w:t>
            </w:r>
          </w:p>
          <w:p w14:paraId="29A6E374" w14:textId="77777777" w:rsidR="009067E8" w:rsidRPr="00D07E95" w:rsidRDefault="009067E8" w:rsidP="0019706A">
            <w:pPr>
              <w:tabs>
                <w:tab w:val="left" w:pos="709"/>
              </w:tabs>
              <w:spacing w:after="0" w:line="240" w:lineRule="auto"/>
              <w:ind w:firstLine="567"/>
              <w:jc w:val="both"/>
              <w:rPr>
                <w:rFonts w:eastAsiaTheme="minorHAnsi" w:cstheme="minorHAnsi"/>
                <w:lang w:eastAsia="en-US"/>
              </w:rPr>
            </w:pPr>
            <w:r w:rsidRPr="00D07E95">
              <w:rPr>
                <w:rFonts w:eastAsiaTheme="minorHAnsi" w:cstheme="minorHAnsi"/>
                <w:lang w:eastAsia="en-US"/>
              </w:rPr>
              <w:t xml:space="preserve">EMAS arba LST EN ISO 14001 sertifikatas, arba kitas lygiavertis sertifikatas, išduotas kitose valstybėse narėse įsteigtų nepriklausomų įstaigų. </w:t>
            </w:r>
          </w:p>
          <w:p w14:paraId="027094A3" w14:textId="77777777" w:rsidR="009067E8" w:rsidRPr="00D07E95" w:rsidRDefault="009067E8" w:rsidP="0019706A">
            <w:pPr>
              <w:tabs>
                <w:tab w:val="left" w:pos="709"/>
              </w:tabs>
              <w:spacing w:after="0" w:line="240" w:lineRule="auto"/>
              <w:ind w:firstLine="567"/>
              <w:jc w:val="both"/>
              <w:rPr>
                <w:rFonts w:eastAsiaTheme="minorHAnsi" w:cstheme="minorHAnsi"/>
                <w:lang w:eastAsia="en-US"/>
              </w:rPr>
            </w:pPr>
          </w:p>
          <w:p w14:paraId="3402ED3C" w14:textId="77777777" w:rsidR="009067E8" w:rsidRDefault="009067E8" w:rsidP="0019706A">
            <w:pPr>
              <w:tabs>
                <w:tab w:val="left" w:pos="709"/>
              </w:tabs>
              <w:spacing w:after="0" w:line="240" w:lineRule="auto"/>
              <w:ind w:firstLine="567"/>
              <w:jc w:val="both"/>
              <w:rPr>
                <w:rFonts w:eastAsiaTheme="minorHAnsi" w:cstheme="minorHAnsi"/>
                <w:lang w:eastAsia="en-US"/>
              </w:rPr>
            </w:pPr>
            <w:r w:rsidRPr="00D07E95">
              <w:rPr>
                <w:rFonts w:eastAsiaTheme="minorHAnsi" w:cstheme="minorHAnsi"/>
                <w:lang w:eastAsia="en-US"/>
              </w:rPr>
              <w:t>Perkančioji organizacija priima ir kitus tiekėjo lygiaverčių</w:t>
            </w:r>
            <w:r>
              <w:rPr>
                <w:rFonts w:eastAsiaTheme="minorHAnsi" w:cstheme="minorHAnsi"/>
                <w:lang w:eastAsia="en-US"/>
              </w:rPr>
              <w:t>*</w:t>
            </w:r>
            <w:r w:rsidRPr="00D07E95">
              <w:rPr>
                <w:rFonts w:eastAsiaTheme="minorHAnsi" w:cstheme="minorHAnsi"/>
                <w:lang w:eastAsia="en-US"/>
              </w:rPr>
              <w:t xml:space="preserve">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6F53DD3B" w14:textId="77777777" w:rsidR="009067E8" w:rsidRPr="00D07E95" w:rsidRDefault="009067E8" w:rsidP="0019706A">
            <w:pPr>
              <w:tabs>
                <w:tab w:val="left" w:pos="709"/>
              </w:tabs>
              <w:spacing w:after="0" w:line="240" w:lineRule="auto"/>
              <w:ind w:firstLine="567"/>
              <w:jc w:val="both"/>
              <w:rPr>
                <w:rFonts w:eastAsiaTheme="minorHAnsi" w:cstheme="minorHAnsi"/>
                <w:lang w:eastAsia="en-US"/>
              </w:rPr>
            </w:pPr>
            <w:r>
              <w:rPr>
                <w:rFonts w:eastAsiaTheme="minorHAnsi" w:cstheme="minorHAnsi"/>
                <w:lang w:eastAsia="en-US"/>
              </w:rPr>
              <w:t>*</w:t>
            </w:r>
            <w:r w:rsidRPr="00BD0821">
              <w:rPr>
                <w:rFonts w:eastAsiaTheme="minorHAnsi" w:cstheme="minorHAnsi"/>
                <w:lang w:eastAsia="en-US"/>
              </w:rPr>
              <w:t>lygiaverčiai aplinkos apsaugos vadybos užtikrinimo priemonių įrodymai gali būti tiekėjo taikomų aplinkos apsaugos vadybos priemonių aprašymas, atitinkantis visus Aplinkos apsaugos kriterijų taikymo, vykdant žaliuosius pirkimus, tvarkos aprašo 10 punkto reikalavimus.</w:t>
            </w:r>
          </w:p>
          <w:p w14:paraId="7F5B0762" w14:textId="77777777" w:rsidR="009067E8" w:rsidRPr="00D07E95" w:rsidRDefault="009067E8" w:rsidP="0019706A">
            <w:pPr>
              <w:tabs>
                <w:tab w:val="left" w:pos="709"/>
              </w:tabs>
              <w:spacing w:after="0" w:line="240" w:lineRule="auto"/>
              <w:ind w:firstLine="567"/>
              <w:jc w:val="both"/>
              <w:rPr>
                <w:rFonts w:eastAsiaTheme="minorHAnsi" w:cstheme="minorHAnsi"/>
                <w:lang w:eastAsia="en-US"/>
              </w:rPr>
            </w:pPr>
          </w:p>
          <w:p w14:paraId="62372A9E" w14:textId="77777777" w:rsidR="009067E8" w:rsidRPr="00D07E95" w:rsidRDefault="009067E8" w:rsidP="0019706A">
            <w:pPr>
              <w:tabs>
                <w:tab w:val="left" w:pos="709"/>
              </w:tabs>
              <w:spacing w:after="0" w:line="240" w:lineRule="auto"/>
              <w:ind w:firstLine="567"/>
              <w:jc w:val="both"/>
              <w:rPr>
                <w:rFonts w:eastAsiaTheme="minorHAnsi" w:cstheme="minorHAnsi"/>
                <w:lang w:eastAsia="en-US"/>
              </w:rPr>
            </w:pPr>
            <w:r w:rsidRPr="00D07E95">
              <w:rPr>
                <w:rFonts w:eastAsiaTheme="minorHAnsi" w:cstheme="minorHAnsi"/>
                <w:i/>
                <w:iCs/>
                <w:lang w:eastAsia="en-US"/>
              </w:rPr>
              <w:t>Pateikiama skaitmeninė dokumento kopija</w:t>
            </w:r>
            <w:r w:rsidRPr="00D07E95">
              <w:rPr>
                <w:rFonts w:eastAsiaTheme="minorHAnsi" w:cstheme="minorHAnsi"/>
                <w:lang w:eastAsia="en-US"/>
              </w:rPr>
              <w:t>.</w:t>
            </w:r>
          </w:p>
        </w:tc>
        <w:tc>
          <w:tcPr>
            <w:tcW w:w="2195" w:type="dxa"/>
            <w:tcBorders>
              <w:top w:val="single" w:sz="4" w:space="0" w:color="000000"/>
              <w:left w:val="single" w:sz="4" w:space="0" w:color="000000"/>
              <w:bottom w:val="single" w:sz="4" w:space="0" w:color="000000"/>
              <w:right w:val="single" w:sz="4" w:space="0" w:color="000000"/>
            </w:tcBorders>
            <w:hideMark/>
          </w:tcPr>
          <w:p w14:paraId="796ADE84" w14:textId="77777777" w:rsidR="009067E8" w:rsidRPr="00D07E95" w:rsidRDefault="009067E8" w:rsidP="0019706A">
            <w:pPr>
              <w:tabs>
                <w:tab w:val="left" w:pos="709"/>
              </w:tabs>
              <w:spacing w:after="0" w:line="240" w:lineRule="auto"/>
              <w:jc w:val="both"/>
              <w:rPr>
                <w:rFonts w:eastAsiaTheme="minorHAnsi" w:cstheme="minorHAnsi"/>
                <w:lang w:eastAsia="en-US"/>
              </w:rPr>
            </w:pPr>
            <w:r w:rsidRPr="00D07E95">
              <w:rPr>
                <w:rFonts w:eastAsiaTheme="minorHAnsi" w:cstheme="minorHAnsi"/>
                <w:lang w:eastAsia="en-US"/>
              </w:rPr>
              <w:t>- Tiekėjas arba bent vienas tiekėjų grupės narys, jeigu pasiūlymą teikia ūkio subjektų grupė, arba ūkio subjektas, kurio pajėgumais remiasi tiekėjas, pagal jų prisiimamus įsipareigojimus pirkimo sutarčiai vykdyti.</w:t>
            </w:r>
          </w:p>
          <w:p w14:paraId="13E7561B" w14:textId="77777777" w:rsidR="009067E8" w:rsidRPr="00D07E95" w:rsidRDefault="009067E8" w:rsidP="0019706A">
            <w:pPr>
              <w:tabs>
                <w:tab w:val="left" w:pos="709"/>
              </w:tabs>
              <w:spacing w:after="0" w:line="240" w:lineRule="auto"/>
              <w:jc w:val="both"/>
              <w:rPr>
                <w:rFonts w:eastAsiaTheme="minorHAnsi" w:cstheme="minorHAnsi"/>
                <w:lang w:eastAsia="en-US"/>
              </w:rPr>
            </w:pPr>
            <w:r w:rsidRPr="00D07E95">
              <w:rPr>
                <w:rFonts w:eastAsiaTheme="minorHAnsi" w:cstheme="minorHAnsi"/>
                <w:lang w:eastAsia="en-US"/>
              </w:rPr>
              <w:t>- Subtiekėjai turi laikytis reikalaujamų priemonių, atsižvelgiant į jų prisiimtus įsipareigojimus sutarčiai vykdyti.</w:t>
            </w:r>
          </w:p>
        </w:tc>
      </w:tr>
    </w:tbl>
    <w:p w14:paraId="09870E7B" w14:textId="77777777" w:rsidR="006545F9" w:rsidRPr="00F0499F" w:rsidRDefault="006545F9" w:rsidP="003C37E6">
      <w:pPr>
        <w:spacing w:after="0" w:line="240" w:lineRule="auto"/>
        <w:rPr>
          <w:rFonts w:eastAsiaTheme="minorHAnsi" w:cstheme="minorHAnsi"/>
          <w:lang w:eastAsia="en-US"/>
        </w:rPr>
      </w:pPr>
    </w:p>
    <w:p w14:paraId="38C374D5" w14:textId="7CDBB491" w:rsidR="00183EB1" w:rsidRDefault="00384F5A" w:rsidP="00C3701B">
      <w:pPr>
        <w:spacing w:after="0" w:line="240" w:lineRule="auto"/>
        <w:jc w:val="center"/>
        <w:rPr>
          <w:rFonts w:eastAsiaTheme="minorHAnsi" w:cstheme="minorHAnsi"/>
          <w:lang w:eastAsia="en-US"/>
        </w:rPr>
      </w:pPr>
      <w:r w:rsidRPr="00F0499F">
        <w:rPr>
          <w:rFonts w:eastAsiaTheme="minorHAnsi" w:cstheme="minorHAnsi"/>
          <w:lang w:eastAsia="en-US"/>
        </w:rPr>
        <w:t>__________</w:t>
      </w:r>
      <w:bookmarkStart w:id="64" w:name="_Ref38291379"/>
      <w:bookmarkStart w:id="65" w:name="_Ref38291394"/>
      <w:bookmarkStart w:id="66" w:name="_Ref38898251"/>
    </w:p>
    <w:p w14:paraId="37B49FAC" w14:textId="77777777" w:rsidR="003C37E6" w:rsidRDefault="003C37E6" w:rsidP="00C3701B">
      <w:pPr>
        <w:spacing w:after="0" w:line="240" w:lineRule="auto"/>
        <w:jc w:val="center"/>
        <w:rPr>
          <w:rFonts w:cstheme="minorHAnsi"/>
          <w:b/>
          <w:bCs/>
          <w:smallCaps/>
        </w:rPr>
      </w:pPr>
    </w:p>
    <w:p w14:paraId="5069D094" w14:textId="77777777" w:rsidR="003C37E6" w:rsidRDefault="003C37E6" w:rsidP="00C3701B">
      <w:pPr>
        <w:spacing w:after="0" w:line="240" w:lineRule="auto"/>
        <w:jc w:val="center"/>
        <w:rPr>
          <w:rFonts w:cstheme="minorHAnsi"/>
          <w:b/>
          <w:bCs/>
          <w:smallCaps/>
        </w:rPr>
      </w:pPr>
    </w:p>
    <w:p w14:paraId="71DADAEE" w14:textId="77777777" w:rsidR="003C37E6" w:rsidRPr="00C3701B" w:rsidRDefault="003C37E6" w:rsidP="00C3701B">
      <w:pPr>
        <w:spacing w:after="0" w:line="240" w:lineRule="auto"/>
        <w:jc w:val="center"/>
        <w:rPr>
          <w:rFonts w:cstheme="minorHAnsi"/>
          <w:b/>
          <w:bCs/>
          <w:smallCaps/>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7" w:name="_Toc161152869"/>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4"/>
      <w:bookmarkEnd w:id="65"/>
      <w:bookmarkEnd w:id="66"/>
      <w:bookmarkEnd w:id="6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8" w:name="_Ref38540913"/>
      <w:bookmarkStart w:id="69" w:name="_Ref38898051"/>
      <w:bookmarkStart w:id="70" w:name="_Ref38901392"/>
      <w:bookmarkStart w:id="71"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8"/>
      <w:bookmarkEnd w:id="69"/>
      <w:bookmarkEnd w:id="70"/>
      <w:bookmarkEnd w:id="71"/>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77777777" w:rsidR="00132AA3" w:rsidRPr="00691542" w:rsidRDefault="00132AA3" w:rsidP="00132AA3">
      <w:pPr>
        <w:spacing w:after="0" w:line="240" w:lineRule="auto"/>
        <w:ind w:left="142" w:hanging="142"/>
        <w:jc w:val="both"/>
        <w:rPr>
          <w:rFonts w:eastAsia="Times New Roman" w:cstheme="minorHAnsi"/>
          <w:lang w:eastAsia="en-US"/>
        </w:rPr>
      </w:pPr>
      <w:r w:rsidRPr="00691542">
        <w:rPr>
          <w:rFonts w:eastAsia="Times New Roman" w:cstheme="minorHAnsi"/>
          <w:lang w:eastAsia="en-US"/>
        </w:rPr>
        <w:t>Zarasų rajono savivaldybės administracijai</w:t>
      </w:r>
    </w:p>
    <w:p w14:paraId="76F60927" w14:textId="77777777" w:rsidR="00132AA3" w:rsidRPr="00691542" w:rsidRDefault="00132AA3" w:rsidP="00132AA3">
      <w:pPr>
        <w:tabs>
          <w:tab w:val="center" w:pos="2520"/>
        </w:tabs>
        <w:spacing w:after="0" w:line="240" w:lineRule="auto"/>
        <w:ind w:left="142" w:hanging="142"/>
        <w:jc w:val="both"/>
        <w:rPr>
          <w:rFonts w:eastAsia="Times New Roman" w:cstheme="minorHAnsi"/>
          <w:lang w:eastAsia="en-US"/>
        </w:rPr>
      </w:pPr>
      <w:r w:rsidRPr="00691542">
        <w:rPr>
          <w:rFonts w:eastAsia="Times New Roman" w:cstheme="minorHAnsi"/>
          <w:lang w:eastAsia="en-US"/>
        </w:rPr>
        <w:t>Sėlių a. 22, 32110 Zarasai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28E3ADCC" w14:textId="49E046DE"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DĖL</w:t>
      </w:r>
      <w:r w:rsidR="009067E8" w:rsidRPr="009067E8">
        <w:t xml:space="preserve"> </w:t>
      </w:r>
      <w:r w:rsidR="009067E8" w:rsidRPr="009067E8">
        <w:rPr>
          <w:rFonts w:eastAsia="Times New Roman" w:cstheme="minorHAnsi"/>
          <w:b/>
          <w:sz w:val="24"/>
          <w:szCs w:val="24"/>
          <w:lang w:eastAsia="en-US"/>
        </w:rPr>
        <w:t xml:space="preserve">ZARASŲ </w:t>
      </w:r>
      <w:r w:rsidR="00F37BE7">
        <w:rPr>
          <w:rFonts w:eastAsia="Times New Roman" w:cstheme="minorHAnsi"/>
          <w:b/>
          <w:sz w:val="24"/>
          <w:szCs w:val="24"/>
          <w:lang w:eastAsia="en-US"/>
        </w:rPr>
        <w:t>PAULIAUS ŠIRVIO PROGIMNAZIJOS PAPRASTOJO</w:t>
      </w:r>
      <w:r w:rsidR="009067E8" w:rsidRPr="009067E8">
        <w:rPr>
          <w:rFonts w:eastAsia="Times New Roman" w:cstheme="minorHAnsi"/>
          <w:b/>
          <w:sz w:val="24"/>
          <w:szCs w:val="24"/>
          <w:lang w:eastAsia="en-US"/>
        </w:rPr>
        <w:t xml:space="preserve"> REMONTO DARB</w:t>
      </w:r>
      <w:r w:rsidR="009067E8">
        <w:rPr>
          <w:rFonts w:eastAsia="Times New Roman" w:cstheme="minorHAnsi"/>
          <w:b/>
          <w:sz w:val="24"/>
          <w:szCs w:val="24"/>
          <w:lang w:eastAsia="en-US"/>
        </w:rPr>
        <w:t>Ų</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2FDADB3E"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691542">
        <w:rPr>
          <w:rFonts w:eastAsia="Times New Roman" w:cstheme="minorHAnsi"/>
          <w:lang w:eastAsia="en-US"/>
        </w:rPr>
        <w:t>5</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BA2A8D"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E24424">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Įsipareigojimų dalis (nurodant konkrečius pagal Pirkimo sutartį prisiimamus įsipareigojimus), kuriai ketinama pasitelkti subrangovą (-us), subtiekėją (-us) ar subteikėją (-us)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77777777"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30C17D86" w14:textId="2916F661" w:rsidR="009067E8" w:rsidRPr="009067E8" w:rsidRDefault="00132AA3" w:rsidP="009067E8">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Mes siūlome atlikti ši</w:t>
      </w:r>
      <w:r w:rsidR="009067E8">
        <w:rPr>
          <w:rFonts w:eastAsia="Calibri" w:cstheme="minorHAnsi"/>
          <w:kern w:val="2"/>
          <w:lang w:eastAsia="en-US"/>
          <w14:ligatures w14:val="standardContextual"/>
        </w:rPr>
        <w:t>uos</w:t>
      </w:r>
      <w:bookmarkStart w:id="72" w:name="_Hlk135728489"/>
      <w:r w:rsidR="009067E8">
        <w:rPr>
          <w:rFonts w:eastAsia="Calibri" w:cstheme="minorHAnsi"/>
          <w:kern w:val="2"/>
          <w:lang w:eastAsia="en-US"/>
          <w14:ligatures w14:val="standardContextual"/>
        </w:rPr>
        <w:t xml:space="preserve"> </w:t>
      </w:r>
      <w:r w:rsidRPr="00E24424">
        <w:rPr>
          <w:rFonts w:eastAsia="Calibri" w:cstheme="minorHAnsi"/>
          <w:kern w:val="2"/>
          <w:lang w:eastAsia="en-US"/>
          <w14:ligatures w14:val="standardContextual"/>
        </w:rPr>
        <w:t>darbus</w:t>
      </w:r>
      <w:r w:rsidR="007906D0">
        <w:rPr>
          <w:rFonts w:eastAsia="Calibri" w:cstheme="minorHAnsi"/>
          <w:kern w:val="2"/>
          <w:lang w:eastAsia="en-US"/>
          <w14:ligatures w14:val="standardContextual"/>
        </w:rPr>
        <w:t xml:space="preserve"> (tiekėjas gali teikti pasiūlymą vienai arba </w:t>
      </w:r>
      <w:r w:rsidR="00047541">
        <w:rPr>
          <w:rFonts w:eastAsia="Calibri" w:cstheme="minorHAnsi"/>
          <w:kern w:val="2"/>
          <w:lang w:eastAsia="en-US"/>
          <w14:ligatures w14:val="standardContextual"/>
        </w:rPr>
        <w:t>dviems</w:t>
      </w:r>
      <w:r w:rsidR="007906D0">
        <w:rPr>
          <w:rFonts w:eastAsia="Calibri" w:cstheme="minorHAnsi"/>
          <w:kern w:val="2"/>
          <w:lang w:eastAsia="en-US"/>
          <w14:ligatures w14:val="standardContextual"/>
        </w:rPr>
        <w:t xml:space="preserve"> pirkimo dalims)</w:t>
      </w:r>
      <w:r w:rsidRPr="00E24424">
        <w:rPr>
          <w:rFonts w:eastAsia="Calibri" w:cstheme="minorHAnsi"/>
          <w:kern w:val="2"/>
          <w:lang w:eastAsia="en-US"/>
          <w14:ligatures w14:val="standardContextual"/>
        </w:rPr>
        <w:t>:</w:t>
      </w:r>
    </w:p>
    <w:p w14:paraId="4783C490" w14:textId="5187201E" w:rsidR="009067E8" w:rsidRPr="007906D0" w:rsidRDefault="009067E8" w:rsidP="009067E8">
      <w:pPr>
        <w:pStyle w:val="Sraopastraipa"/>
        <w:spacing w:after="0" w:line="240" w:lineRule="auto"/>
        <w:ind w:left="851"/>
        <w:jc w:val="both"/>
        <w:rPr>
          <w:rFonts w:eastAsia="Calibri" w:cstheme="minorHAnsi"/>
          <w:b/>
          <w:bCs/>
          <w:caps/>
          <w:noProof/>
          <w:kern w:val="2"/>
          <w:lang w:eastAsia="en-US"/>
          <w14:ligatures w14:val="standardContextual"/>
        </w:rPr>
      </w:pPr>
      <w:r w:rsidRPr="007906D0">
        <w:rPr>
          <w:rFonts w:eastAsia="Calibri" w:cstheme="minorHAnsi"/>
          <w:b/>
          <w:bCs/>
          <w:kern w:val="2"/>
          <w:lang w:eastAsia="en-US"/>
          <w14:ligatures w14:val="standardContextual"/>
        </w:rPr>
        <w:t>5.1. I-ai pirkimo daliai:</w:t>
      </w:r>
    </w:p>
    <w:tbl>
      <w:tblPr>
        <w:tblW w:w="9781" w:type="dxa"/>
        <w:jc w:val="center"/>
        <w:tblLayout w:type="fixed"/>
        <w:tblCellMar>
          <w:left w:w="10" w:type="dxa"/>
          <w:right w:w="10" w:type="dxa"/>
        </w:tblCellMar>
        <w:tblLook w:val="0000" w:firstRow="0" w:lastRow="0" w:firstColumn="0" w:lastColumn="0" w:noHBand="0" w:noVBand="0"/>
      </w:tblPr>
      <w:tblGrid>
        <w:gridCol w:w="562"/>
        <w:gridCol w:w="4820"/>
        <w:gridCol w:w="1559"/>
        <w:gridCol w:w="1276"/>
        <w:gridCol w:w="1564"/>
      </w:tblGrid>
      <w:tr w:rsidR="009067E8" w:rsidRPr="00E24424" w14:paraId="2064EC82" w14:textId="77777777" w:rsidTr="006D65AF">
        <w:trPr>
          <w:trHeight w:val="72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72"/>
          <w:p w14:paraId="7A0D9E76" w14:textId="77777777" w:rsidR="009067E8" w:rsidRPr="00E24424" w:rsidRDefault="009067E8" w:rsidP="00132AA3">
            <w:pPr>
              <w:tabs>
                <w:tab w:val="left" w:pos="1701"/>
              </w:tabs>
              <w:spacing w:after="0" w:line="240" w:lineRule="auto"/>
              <w:ind w:right="-108"/>
              <w:jc w:val="center"/>
              <w:rPr>
                <w:rFonts w:eastAsia="Times New Roman" w:cstheme="minorHAnsi"/>
                <w:lang w:eastAsia="en-US"/>
              </w:rPr>
            </w:pPr>
            <w:r w:rsidRPr="00E24424">
              <w:rPr>
                <w:rFonts w:eastAsia="Calibri" w:cstheme="minorHAnsi"/>
                <w:lang w:eastAsia="ar-SA"/>
              </w:rPr>
              <w:t>Eil. Nr.</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509CA" w14:textId="77777777" w:rsidR="009067E8" w:rsidRPr="00E24424" w:rsidRDefault="009067E8" w:rsidP="00132AA3">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D7158" w14:textId="68D4FA15" w:rsidR="009067E8" w:rsidRPr="00E24424" w:rsidRDefault="009067E8" w:rsidP="00132AA3">
            <w:pPr>
              <w:tabs>
                <w:tab w:val="left" w:pos="1701"/>
              </w:tabs>
              <w:spacing w:after="0" w:line="240" w:lineRule="auto"/>
              <w:jc w:val="center"/>
              <w:rPr>
                <w:rFonts w:eastAsia="Times New Roman" w:cstheme="minorHAnsi"/>
                <w:lang w:eastAsia="en-US"/>
              </w:rPr>
            </w:pPr>
            <w:r>
              <w:rPr>
                <w:rFonts w:eastAsia="Calibri" w:cstheme="minorHAnsi"/>
                <w:lang w:eastAsia="ar-SA"/>
              </w:rPr>
              <w:t>K</w:t>
            </w:r>
            <w:r w:rsidRPr="00E24424">
              <w:rPr>
                <w:rFonts w:eastAsia="Calibri" w:cstheme="minorHAnsi"/>
                <w:lang w:eastAsia="ar-SA"/>
              </w:rPr>
              <w:t xml:space="preserve">aina be  PVM, Eur </w:t>
            </w:r>
          </w:p>
        </w:tc>
        <w:tc>
          <w:tcPr>
            <w:tcW w:w="1276" w:type="dxa"/>
            <w:tcBorders>
              <w:top w:val="single" w:sz="4" w:space="0" w:color="000000"/>
              <w:left w:val="single" w:sz="4" w:space="0" w:color="000000"/>
              <w:bottom w:val="single" w:sz="4" w:space="0" w:color="000000"/>
              <w:right w:val="single" w:sz="4" w:space="0" w:color="000000"/>
            </w:tcBorders>
          </w:tcPr>
          <w:p w14:paraId="4F220D24" w14:textId="77777777" w:rsidR="009067E8" w:rsidRPr="00E24424" w:rsidRDefault="009067E8" w:rsidP="00132AA3">
            <w:pPr>
              <w:tabs>
                <w:tab w:val="left" w:pos="1701"/>
              </w:tabs>
              <w:spacing w:after="0" w:line="240" w:lineRule="auto"/>
              <w:jc w:val="center"/>
              <w:rPr>
                <w:rFonts w:eastAsia="Calibri" w:cstheme="minorHAnsi"/>
                <w:lang w:eastAsia="ar-SA"/>
              </w:rPr>
            </w:pPr>
            <w:r w:rsidRPr="00E24424">
              <w:rPr>
                <w:rFonts w:eastAsia="Calibri" w:cstheme="minorHAnsi"/>
                <w:lang w:eastAsia="ar-SA"/>
              </w:rPr>
              <w:t>PVM, Eur</w:t>
            </w:r>
          </w:p>
        </w:tc>
        <w:tc>
          <w:tcPr>
            <w:tcW w:w="1564" w:type="dxa"/>
            <w:tcBorders>
              <w:top w:val="single" w:sz="4" w:space="0" w:color="000000"/>
              <w:left w:val="single" w:sz="4" w:space="0" w:color="000000"/>
              <w:bottom w:val="single" w:sz="4" w:space="0" w:color="000000"/>
              <w:right w:val="single" w:sz="4" w:space="0" w:color="000000"/>
            </w:tcBorders>
          </w:tcPr>
          <w:p w14:paraId="685F058D" w14:textId="086FAED1" w:rsidR="009067E8" w:rsidRPr="00E24424" w:rsidRDefault="009067E8" w:rsidP="00132AA3">
            <w:pPr>
              <w:tabs>
                <w:tab w:val="left" w:pos="1701"/>
              </w:tabs>
              <w:spacing w:after="0" w:line="240" w:lineRule="auto"/>
              <w:jc w:val="center"/>
              <w:rPr>
                <w:rFonts w:eastAsia="Calibri" w:cstheme="minorHAnsi"/>
                <w:lang w:eastAsia="ar-SA"/>
              </w:rPr>
            </w:pPr>
            <w:r>
              <w:rPr>
                <w:rFonts w:eastAsia="Calibri" w:cstheme="minorHAnsi"/>
                <w:lang w:eastAsia="ar-SA"/>
              </w:rPr>
              <w:t>K</w:t>
            </w:r>
            <w:r w:rsidRPr="00E24424">
              <w:rPr>
                <w:rFonts w:eastAsia="Calibri" w:cstheme="minorHAnsi"/>
                <w:lang w:eastAsia="ar-SA"/>
              </w:rPr>
              <w:t>aina su  PVM, Eur</w:t>
            </w:r>
          </w:p>
        </w:tc>
      </w:tr>
      <w:tr w:rsidR="009067E8" w:rsidRPr="00E24424" w14:paraId="2AB1566C" w14:textId="77777777" w:rsidTr="006D65AF">
        <w:trPr>
          <w:trHeight w:val="63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1FB7C" w14:textId="3C83EB9B" w:rsidR="009067E8" w:rsidRPr="00E24424" w:rsidRDefault="009067E8" w:rsidP="00E24424">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9B018" w14:textId="2280E4BE" w:rsidR="009067E8" w:rsidRPr="00E24424" w:rsidRDefault="009067E8" w:rsidP="00132AA3">
            <w:pPr>
              <w:tabs>
                <w:tab w:val="left" w:pos="1701"/>
              </w:tabs>
              <w:spacing w:after="0" w:line="240" w:lineRule="auto"/>
              <w:rPr>
                <w:rFonts w:eastAsia="Times New Roman" w:cstheme="minorHAnsi"/>
                <w:lang w:eastAsia="en-US"/>
              </w:rPr>
            </w:pPr>
            <w:r w:rsidRPr="009067E8">
              <w:rPr>
                <w:rFonts w:eastAsia="Times New Roman" w:cstheme="minorHAnsi"/>
                <w:lang w:eastAsia="en-US"/>
              </w:rPr>
              <w:t xml:space="preserve">Zarasų </w:t>
            </w:r>
            <w:r w:rsidR="00F37BE7">
              <w:rPr>
                <w:rFonts w:eastAsia="Times New Roman" w:cstheme="minorHAnsi"/>
                <w:lang w:eastAsia="en-US"/>
              </w:rPr>
              <w:t>Pauliaus Širvio progimnazijos</w:t>
            </w:r>
            <w:r w:rsidRPr="009067E8">
              <w:rPr>
                <w:rFonts w:eastAsia="Times New Roman" w:cstheme="minorHAnsi"/>
                <w:lang w:eastAsia="en-US"/>
              </w:rPr>
              <w:t xml:space="preserve"> patalpų pritaikymas neįgaliesiems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59E89" w14:textId="77777777" w:rsidR="009067E8" w:rsidRPr="00E24424" w:rsidRDefault="009067E8" w:rsidP="00132AA3">
            <w:pPr>
              <w:tabs>
                <w:tab w:val="left" w:pos="1701"/>
              </w:tabs>
              <w:spacing w:after="0" w:line="240" w:lineRule="auto"/>
              <w:ind w:firstLine="1276"/>
              <w:jc w:val="center"/>
              <w:rPr>
                <w:rFonts w:eastAsia="Calibri" w:cstheme="minorHAnsi"/>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185FCA4F" w14:textId="77777777" w:rsidR="009067E8" w:rsidRPr="00E24424" w:rsidRDefault="009067E8" w:rsidP="00132AA3">
            <w:pPr>
              <w:tabs>
                <w:tab w:val="left" w:pos="1701"/>
              </w:tabs>
              <w:spacing w:after="0" w:line="240" w:lineRule="auto"/>
              <w:ind w:firstLine="1276"/>
              <w:jc w:val="center"/>
              <w:rPr>
                <w:rFonts w:eastAsia="Calibri" w:cstheme="minorHAnsi"/>
                <w:lang w:eastAsia="ar-SA"/>
              </w:rPr>
            </w:pPr>
          </w:p>
        </w:tc>
        <w:tc>
          <w:tcPr>
            <w:tcW w:w="1564" w:type="dxa"/>
            <w:tcBorders>
              <w:top w:val="single" w:sz="4" w:space="0" w:color="000000"/>
              <w:left w:val="single" w:sz="4" w:space="0" w:color="000000"/>
              <w:bottom w:val="single" w:sz="4" w:space="0" w:color="000000"/>
              <w:right w:val="single" w:sz="4" w:space="0" w:color="000000"/>
            </w:tcBorders>
          </w:tcPr>
          <w:p w14:paraId="2DE0F8B0" w14:textId="77777777" w:rsidR="009067E8" w:rsidRPr="00E24424" w:rsidRDefault="009067E8" w:rsidP="00132AA3">
            <w:pPr>
              <w:tabs>
                <w:tab w:val="left" w:pos="1701"/>
              </w:tabs>
              <w:spacing w:after="0" w:line="240" w:lineRule="auto"/>
              <w:ind w:firstLine="1276"/>
              <w:jc w:val="center"/>
              <w:rPr>
                <w:rFonts w:eastAsia="Calibri" w:cstheme="minorHAnsi"/>
                <w:lang w:eastAsia="ar-SA"/>
              </w:rPr>
            </w:pPr>
          </w:p>
        </w:tc>
      </w:tr>
    </w:tbl>
    <w:p w14:paraId="704D48F2" w14:textId="77777777" w:rsidR="00132AA3" w:rsidRPr="00E24424" w:rsidRDefault="00132AA3" w:rsidP="00132AA3">
      <w:pPr>
        <w:spacing w:after="0" w:line="240" w:lineRule="auto"/>
        <w:ind w:left="142" w:hanging="142"/>
        <w:jc w:val="both"/>
        <w:rPr>
          <w:rFonts w:eastAsia="Times New Roman" w:cstheme="minorHAnsi"/>
          <w:lang w:eastAsia="en-US"/>
        </w:rPr>
      </w:pPr>
    </w:p>
    <w:p w14:paraId="5FF45257" w14:textId="689DAC70"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604DA138" w14:textId="77777777" w:rsidR="007906D0" w:rsidRDefault="007906D0" w:rsidP="00E24424">
      <w:pPr>
        <w:spacing w:after="0" w:line="240" w:lineRule="auto"/>
        <w:ind w:firstLine="851"/>
        <w:jc w:val="both"/>
        <w:rPr>
          <w:rFonts w:eastAsia="Times New Roman" w:cstheme="minorHAnsi"/>
          <w:lang w:eastAsia="en-US"/>
        </w:rPr>
      </w:pPr>
    </w:p>
    <w:p w14:paraId="7F76DE8B" w14:textId="037CF2A3" w:rsidR="007906D0" w:rsidRPr="007906D0" w:rsidRDefault="007906D0" w:rsidP="007906D0">
      <w:pPr>
        <w:pStyle w:val="Sraopastraipa"/>
        <w:spacing w:after="0" w:line="240" w:lineRule="auto"/>
        <w:ind w:left="851"/>
        <w:jc w:val="both"/>
        <w:rPr>
          <w:rFonts w:eastAsia="Calibri" w:cstheme="minorHAnsi"/>
          <w:b/>
          <w:bCs/>
          <w:caps/>
          <w:noProof/>
          <w:kern w:val="2"/>
          <w:lang w:eastAsia="en-US"/>
          <w14:ligatures w14:val="standardContextual"/>
        </w:rPr>
      </w:pPr>
      <w:r w:rsidRPr="007906D0">
        <w:rPr>
          <w:rFonts w:eastAsia="Calibri" w:cstheme="minorHAnsi"/>
          <w:b/>
          <w:bCs/>
          <w:kern w:val="2"/>
          <w:lang w:eastAsia="en-US"/>
          <w14:ligatures w14:val="standardContextual"/>
        </w:rPr>
        <w:t>5.2. II-ai pirkimo daliai:</w:t>
      </w:r>
    </w:p>
    <w:tbl>
      <w:tblPr>
        <w:tblW w:w="9781" w:type="dxa"/>
        <w:jc w:val="center"/>
        <w:tblLayout w:type="fixed"/>
        <w:tblCellMar>
          <w:left w:w="10" w:type="dxa"/>
          <w:right w:w="10" w:type="dxa"/>
        </w:tblCellMar>
        <w:tblLook w:val="0000" w:firstRow="0" w:lastRow="0" w:firstColumn="0" w:lastColumn="0" w:noHBand="0" w:noVBand="0"/>
      </w:tblPr>
      <w:tblGrid>
        <w:gridCol w:w="562"/>
        <w:gridCol w:w="4820"/>
        <w:gridCol w:w="1559"/>
        <w:gridCol w:w="1276"/>
        <w:gridCol w:w="1564"/>
      </w:tblGrid>
      <w:tr w:rsidR="007906D0" w:rsidRPr="00E24424" w14:paraId="1E95D524" w14:textId="77777777" w:rsidTr="006D65AF">
        <w:trPr>
          <w:trHeight w:val="72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47827" w14:textId="77777777" w:rsidR="007906D0" w:rsidRPr="00E24424" w:rsidRDefault="007906D0" w:rsidP="0019706A">
            <w:pPr>
              <w:tabs>
                <w:tab w:val="left" w:pos="1701"/>
              </w:tabs>
              <w:spacing w:after="0" w:line="240" w:lineRule="auto"/>
              <w:ind w:right="-108"/>
              <w:jc w:val="center"/>
              <w:rPr>
                <w:rFonts w:eastAsia="Times New Roman" w:cstheme="minorHAnsi"/>
                <w:lang w:eastAsia="en-US"/>
              </w:rPr>
            </w:pPr>
            <w:r w:rsidRPr="00E24424">
              <w:rPr>
                <w:rFonts w:eastAsia="Calibri" w:cstheme="minorHAnsi"/>
                <w:lang w:eastAsia="ar-SA"/>
              </w:rPr>
              <w:t>Eil. Nr.</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23B2B" w14:textId="77777777" w:rsidR="007906D0" w:rsidRPr="00E24424" w:rsidRDefault="007906D0" w:rsidP="0019706A">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4DA00" w14:textId="77777777" w:rsidR="007906D0" w:rsidRPr="00E24424" w:rsidRDefault="007906D0" w:rsidP="0019706A">
            <w:pPr>
              <w:tabs>
                <w:tab w:val="left" w:pos="1701"/>
              </w:tabs>
              <w:spacing w:after="0" w:line="240" w:lineRule="auto"/>
              <w:jc w:val="center"/>
              <w:rPr>
                <w:rFonts w:eastAsia="Times New Roman" w:cstheme="minorHAnsi"/>
                <w:lang w:eastAsia="en-US"/>
              </w:rPr>
            </w:pPr>
            <w:r>
              <w:rPr>
                <w:rFonts w:eastAsia="Calibri" w:cstheme="minorHAnsi"/>
                <w:lang w:eastAsia="ar-SA"/>
              </w:rPr>
              <w:t>K</w:t>
            </w:r>
            <w:r w:rsidRPr="00E24424">
              <w:rPr>
                <w:rFonts w:eastAsia="Calibri" w:cstheme="minorHAnsi"/>
                <w:lang w:eastAsia="ar-SA"/>
              </w:rPr>
              <w:t xml:space="preserve">aina be  PVM, Eur </w:t>
            </w:r>
          </w:p>
        </w:tc>
        <w:tc>
          <w:tcPr>
            <w:tcW w:w="1276" w:type="dxa"/>
            <w:tcBorders>
              <w:top w:val="single" w:sz="4" w:space="0" w:color="000000"/>
              <w:left w:val="single" w:sz="4" w:space="0" w:color="000000"/>
              <w:bottom w:val="single" w:sz="4" w:space="0" w:color="000000"/>
              <w:right w:val="single" w:sz="4" w:space="0" w:color="000000"/>
            </w:tcBorders>
          </w:tcPr>
          <w:p w14:paraId="210C3C18" w14:textId="77777777" w:rsidR="007906D0" w:rsidRPr="00E24424" w:rsidRDefault="007906D0" w:rsidP="0019706A">
            <w:pPr>
              <w:tabs>
                <w:tab w:val="left" w:pos="1701"/>
              </w:tabs>
              <w:spacing w:after="0" w:line="240" w:lineRule="auto"/>
              <w:jc w:val="center"/>
              <w:rPr>
                <w:rFonts w:eastAsia="Calibri" w:cstheme="minorHAnsi"/>
                <w:lang w:eastAsia="ar-SA"/>
              </w:rPr>
            </w:pPr>
            <w:r w:rsidRPr="00E24424">
              <w:rPr>
                <w:rFonts w:eastAsia="Calibri" w:cstheme="minorHAnsi"/>
                <w:lang w:eastAsia="ar-SA"/>
              </w:rPr>
              <w:t>PVM, Eur</w:t>
            </w:r>
          </w:p>
        </w:tc>
        <w:tc>
          <w:tcPr>
            <w:tcW w:w="1564" w:type="dxa"/>
            <w:tcBorders>
              <w:top w:val="single" w:sz="4" w:space="0" w:color="000000"/>
              <w:left w:val="single" w:sz="4" w:space="0" w:color="000000"/>
              <w:bottom w:val="single" w:sz="4" w:space="0" w:color="000000"/>
              <w:right w:val="single" w:sz="4" w:space="0" w:color="000000"/>
            </w:tcBorders>
          </w:tcPr>
          <w:p w14:paraId="6D6A3590" w14:textId="77777777" w:rsidR="007906D0" w:rsidRPr="00E24424" w:rsidRDefault="007906D0" w:rsidP="0019706A">
            <w:pPr>
              <w:tabs>
                <w:tab w:val="left" w:pos="1701"/>
              </w:tabs>
              <w:spacing w:after="0" w:line="240" w:lineRule="auto"/>
              <w:jc w:val="center"/>
              <w:rPr>
                <w:rFonts w:eastAsia="Calibri" w:cstheme="minorHAnsi"/>
                <w:lang w:eastAsia="ar-SA"/>
              </w:rPr>
            </w:pPr>
            <w:r>
              <w:rPr>
                <w:rFonts w:eastAsia="Calibri" w:cstheme="minorHAnsi"/>
                <w:lang w:eastAsia="ar-SA"/>
              </w:rPr>
              <w:t>K</w:t>
            </w:r>
            <w:r w:rsidRPr="00E24424">
              <w:rPr>
                <w:rFonts w:eastAsia="Calibri" w:cstheme="minorHAnsi"/>
                <w:lang w:eastAsia="ar-SA"/>
              </w:rPr>
              <w:t>aina su  PVM, Eur</w:t>
            </w:r>
          </w:p>
        </w:tc>
      </w:tr>
      <w:tr w:rsidR="007906D0" w:rsidRPr="00E24424" w14:paraId="33874753" w14:textId="77777777" w:rsidTr="006D65AF">
        <w:trPr>
          <w:trHeight w:val="63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E9B6B" w14:textId="77777777" w:rsidR="007906D0" w:rsidRPr="00E24424" w:rsidRDefault="007906D0" w:rsidP="0019706A">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D53CE" w14:textId="6C01D8FF" w:rsidR="007906D0" w:rsidRPr="00E24424" w:rsidRDefault="007906D0" w:rsidP="0019706A">
            <w:pPr>
              <w:tabs>
                <w:tab w:val="left" w:pos="1701"/>
              </w:tabs>
              <w:spacing w:after="0" w:line="240" w:lineRule="auto"/>
              <w:rPr>
                <w:rFonts w:eastAsia="Times New Roman" w:cstheme="minorHAnsi"/>
                <w:lang w:eastAsia="en-US"/>
              </w:rPr>
            </w:pPr>
            <w:r w:rsidRPr="007906D0">
              <w:rPr>
                <w:rFonts w:eastAsia="Times New Roman" w:cstheme="minorHAnsi"/>
                <w:lang w:eastAsia="en-US"/>
              </w:rPr>
              <w:t xml:space="preserve">Zarasų </w:t>
            </w:r>
            <w:r w:rsidR="00F37BE7">
              <w:rPr>
                <w:rFonts w:eastAsia="Times New Roman" w:cstheme="minorHAnsi"/>
                <w:lang w:eastAsia="en-US"/>
              </w:rPr>
              <w:t>Pauliaus Širvio progimnazijos</w:t>
            </w:r>
            <w:r w:rsidR="00F37BE7" w:rsidRPr="009067E8">
              <w:rPr>
                <w:rFonts w:eastAsia="Times New Roman" w:cstheme="minorHAnsi"/>
                <w:lang w:eastAsia="en-US"/>
              </w:rPr>
              <w:t xml:space="preserve"> </w:t>
            </w:r>
            <w:r w:rsidRPr="007906D0">
              <w:rPr>
                <w:rFonts w:eastAsia="Times New Roman" w:cstheme="minorHAnsi"/>
                <w:lang w:eastAsia="en-US"/>
              </w:rPr>
              <w:t>visos dienos mokyklos įrengimas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4CA18" w14:textId="77777777" w:rsidR="007906D0" w:rsidRPr="00E24424" w:rsidRDefault="007906D0" w:rsidP="0019706A">
            <w:pPr>
              <w:tabs>
                <w:tab w:val="left" w:pos="1701"/>
              </w:tabs>
              <w:spacing w:after="0" w:line="240" w:lineRule="auto"/>
              <w:ind w:firstLine="1276"/>
              <w:jc w:val="center"/>
              <w:rPr>
                <w:rFonts w:eastAsia="Calibri" w:cstheme="minorHAnsi"/>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1989E6C5" w14:textId="77777777" w:rsidR="007906D0" w:rsidRPr="00E24424" w:rsidRDefault="007906D0" w:rsidP="0019706A">
            <w:pPr>
              <w:tabs>
                <w:tab w:val="left" w:pos="1701"/>
              </w:tabs>
              <w:spacing w:after="0" w:line="240" w:lineRule="auto"/>
              <w:ind w:firstLine="1276"/>
              <w:jc w:val="center"/>
              <w:rPr>
                <w:rFonts w:eastAsia="Calibri" w:cstheme="minorHAnsi"/>
                <w:lang w:eastAsia="ar-SA"/>
              </w:rPr>
            </w:pPr>
          </w:p>
        </w:tc>
        <w:tc>
          <w:tcPr>
            <w:tcW w:w="1564" w:type="dxa"/>
            <w:tcBorders>
              <w:top w:val="single" w:sz="4" w:space="0" w:color="000000"/>
              <w:left w:val="single" w:sz="4" w:space="0" w:color="000000"/>
              <w:bottom w:val="single" w:sz="4" w:space="0" w:color="000000"/>
              <w:right w:val="single" w:sz="4" w:space="0" w:color="000000"/>
            </w:tcBorders>
          </w:tcPr>
          <w:p w14:paraId="5A66C458" w14:textId="77777777" w:rsidR="007906D0" w:rsidRPr="00E24424" w:rsidRDefault="007906D0" w:rsidP="0019706A">
            <w:pPr>
              <w:tabs>
                <w:tab w:val="left" w:pos="1701"/>
              </w:tabs>
              <w:spacing w:after="0" w:line="240" w:lineRule="auto"/>
              <w:ind w:firstLine="1276"/>
              <w:jc w:val="center"/>
              <w:rPr>
                <w:rFonts w:eastAsia="Calibri" w:cstheme="minorHAnsi"/>
                <w:lang w:eastAsia="ar-SA"/>
              </w:rPr>
            </w:pPr>
          </w:p>
        </w:tc>
      </w:tr>
    </w:tbl>
    <w:p w14:paraId="67C80F72" w14:textId="77777777" w:rsidR="007906D0" w:rsidRPr="00E24424" w:rsidRDefault="007906D0" w:rsidP="007906D0">
      <w:pPr>
        <w:spacing w:after="0" w:line="240" w:lineRule="auto"/>
        <w:ind w:left="142" w:hanging="142"/>
        <w:jc w:val="both"/>
        <w:rPr>
          <w:rFonts w:eastAsia="Times New Roman" w:cstheme="minorHAnsi"/>
          <w:lang w:eastAsia="en-US"/>
        </w:rPr>
      </w:pPr>
    </w:p>
    <w:p w14:paraId="610F913B" w14:textId="6B750EBC" w:rsidR="007906D0" w:rsidRDefault="007906D0" w:rsidP="007906D0">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4F87F4F1" w14:textId="77777777" w:rsidR="007906D0" w:rsidRDefault="007906D0" w:rsidP="007906D0">
      <w:pPr>
        <w:spacing w:after="0" w:line="240" w:lineRule="auto"/>
        <w:ind w:firstLine="851"/>
        <w:jc w:val="both"/>
        <w:rPr>
          <w:rFonts w:eastAsia="Times New Roman" w:cstheme="minorHAnsi"/>
          <w:lang w:eastAsia="en-US"/>
        </w:rPr>
      </w:pPr>
    </w:p>
    <w:p w14:paraId="32562BEA" w14:textId="40D25B91"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Siūlom</w:t>
      </w:r>
      <w:r w:rsidR="007906D0">
        <w:rPr>
          <w:rFonts w:eastAsia="Times New Roman" w:cstheme="minorHAnsi"/>
          <w:lang w:eastAsia="en-US"/>
        </w:rPr>
        <w:t>i</w:t>
      </w:r>
      <w:r w:rsidRPr="00E24424">
        <w:rPr>
          <w:rFonts w:eastAsia="Times New Roman" w:cstheme="minorHAnsi"/>
          <w:lang w:eastAsia="en-US"/>
        </w:rPr>
        <w:t xml:space="preserve"> </w:t>
      </w:r>
      <w:r w:rsidR="007906D0">
        <w:rPr>
          <w:rFonts w:eastAsia="Times New Roman" w:cstheme="minorHAnsi"/>
          <w:lang w:eastAsia="en-US"/>
        </w:rPr>
        <w:t>darbai</w:t>
      </w:r>
      <w:r w:rsidRPr="00E24424">
        <w:rPr>
          <w:rFonts w:eastAsia="Times New Roman" w:cstheme="minorHAnsi"/>
          <w:lang w:eastAsia="en-US"/>
        </w:rPr>
        <w:t xml:space="preserve"> visiškai atitinka pirkimo dokumentuose nurodytus reikalavimus.</w:t>
      </w:r>
    </w:p>
    <w:p w14:paraId="2EDF6C54" w14:textId="77777777"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46AFF403" w14:textId="2D43702F" w:rsidR="007906D0" w:rsidRPr="00E24424" w:rsidRDefault="00132AA3" w:rsidP="007906D0">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73" w:name="_Hlk519165816"/>
    </w:p>
    <w:p w14:paraId="09A50456" w14:textId="32589B3A" w:rsidR="00132AA3" w:rsidRPr="00E24424" w:rsidRDefault="00132AA3" w:rsidP="00E24424">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xml:space="preserve">, ir kad mes prisiimame </w:t>
      </w:r>
      <w:r w:rsidRPr="00E24424">
        <w:rPr>
          <w:rFonts w:eastAsia="Times New Roman" w:cstheme="minorHAnsi"/>
          <w:bCs/>
          <w:lang w:eastAsia="ar-SA"/>
        </w:rPr>
        <w:lastRenderedPageBreak/>
        <w:t>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3"/>
    </w:p>
    <w:p w14:paraId="1AA404F3" w14:textId="77777777" w:rsidR="00132AA3" w:rsidRPr="00BA2A8D"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Eil.Nr.</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CD23CD">
            <w:pPr>
              <w:ind w:left="142" w:right="-108" w:hanging="142"/>
              <w:jc w:val="both"/>
              <w:rPr>
                <w:rFonts w:cstheme="minorHAnsi"/>
              </w:rPr>
            </w:pPr>
          </w:p>
          <w:p w14:paraId="72C01EAE" w14:textId="4C92ADC7" w:rsidR="00913B2E" w:rsidRPr="00BA2A8D" w:rsidRDefault="00913B2E" w:rsidP="00CD23CD">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CD23CD">
            <w:pPr>
              <w:ind w:left="142" w:hanging="142"/>
              <w:jc w:val="both"/>
              <w:rPr>
                <w:rFonts w:cstheme="minorHAnsi"/>
              </w:rPr>
            </w:pPr>
          </w:p>
        </w:tc>
        <w:tc>
          <w:tcPr>
            <w:tcW w:w="6651" w:type="dxa"/>
            <w:gridSpan w:val="7"/>
          </w:tcPr>
          <w:p w14:paraId="5BC3A14D" w14:textId="77777777" w:rsidR="00913B2E" w:rsidRPr="00BA2A8D" w:rsidRDefault="00913B2E" w:rsidP="00CD23CD">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CD23CD">
            <w:pPr>
              <w:ind w:left="142" w:hanging="142"/>
              <w:jc w:val="both"/>
              <w:rPr>
                <w:rFonts w:cstheme="minorHAnsi"/>
              </w:rPr>
            </w:pPr>
          </w:p>
        </w:tc>
        <w:tc>
          <w:tcPr>
            <w:tcW w:w="6651" w:type="dxa"/>
            <w:gridSpan w:val="7"/>
          </w:tcPr>
          <w:p w14:paraId="6B2C7B08" w14:textId="77777777" w:rsidR="00913B2E" w:rsidRPr="00BA2A8D" w:rsidRDefault="00913B2E" w:rsidP="00CD23CD">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CD23CD">
            <w:pPr>
              <w:ind w:left="142" w:right="-1" w:hanging="142"/>
              <w:rPr>
                <w:rFonts w:cstheme="minorHAnsi"/>
              </w:rPr>
            </w:pPr>
          </w:p>
        </w:tc>
        <w:tc>
          <w:tcPr>
            <w:tcW w:w="604" w:type="dxa"/>
          </w:tcPr>
          <w:p w14:paraId="633440A3" w14:textId="77777777" w:rsidR="00913B2E" w:rsidRPr="00BA2A8D" w:rsidRDefault="00913B2E" w:rsidP="00CD23CD">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CD23CD">
            <w:pPr>
              <w:ind w:left="142" w:right="-1" w:hanging="142"/>
              <w:jc w:val="center"/>
              <w:rPr>
                <w:rFonts w:cstheme="minorHAnsi"/>
              </w:rPr>
            </w:pPr>
          </w:p>
        </w:tc>
        <w:tc>
          <w:tcPr>
            <w:tcW w:w="701" w:type="dxa"/>
          </w:tcPr>
          <w:p w14:paraId="3C6BFC14" w14:textId="77777777" w:rsidR="00913B2E" w:rsidRPr="00BA2A8D" w:rsidRDefault="00913B2E" w:rsidP="00CD23CD">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CD23CD">
            <w:pPr>
              <w:ind w:left="142" w:right="-1" w:hanging="142"/>
              <w:jc w:val="right"/>
              <w:rPr>
                <w:rFonts w:cstheme="minorHAnsi"/>
              </w:rPr>
            </w:pPr>
          </w:p>
        </w:tc>
        <w:tc>
          <w:tcPr>
            <w:tcW w:w="459" w:type="dxa"/>
          </w:tcPr>
          <w:p w14:paraId="7850894E" w14:textId="77777777" w:rsidR="00913B2E" w:rsidRPr="00BA2A8D" w:rsidRDefault="00913B2E" w:rsidP="00CD23CD">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CD23CD">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CD23CD">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CD23CD">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CD23CD">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CD23CD">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Pr="00BA2A8D" w:rsidRDefault="00913B2E" w:rsidP="00913B2E">
      <w:pPr>
        <w:jc w:val="center"/>
        <w:rPr>
          <w:rFonts w:cstheme="minorHAnsi"/>
        </w:rPr>
      </w:pPr>
    </w:p>
    <w:p w14:paraId="39D11915" w14:textId="77777777" w:rsidR="00913B2E" w:rsidRDefault="00913B2E" w:rsidP="00913B2E">
      <w:pPr>
        <w:jc w:val="center"/>
        <w:rPr>
          <w:rFonts w:cstheme="minorHAnsi"/>
        </w:rPr>
      </w:pPr>
    </w:p>
    <w:p w14:paraId="268CB3E4" w14:textId="77777777" w:rsidR="00CF697D" w:rsidRDefault="00CF697D" w:rsidP="00913B2E">
      <w:pPr>
        <w:jc w:val="center"/>
        <w:rPr>
          <w:rFonts w:cstheme="minorHAnsi"/>
        </w:rPr>
      </w:pPr>
    </w:p>
    <w:p w14:paraId="70477D9D" w14:textId="77777777" w:rsidR="00CF697D" w:rsidRDefault="00CF697D" w:rsidP="00913B2E">
      <w:pPr>
        <w:jc w:val="center"/>
        <w:rPr>
          <w:rFonts w:cstheme="minorHAnsi"/>
        </w:rPr>
      </w:pPr>
    </w:p>
    <w:p w14:paraId="1314A543" w14:textId="77777777" w:rsidR="00CF697D" w:rsidRDefault="00CF697D" w:rsidP="00913B2E">
      <w:pPr>
        <w:jc w:val="center"/>
        <w:rPr>
          <w:rFonts w:cstheme="minorHAnsi"/>
        </w:rPr>
      </w:pPr>
    </w:p>
    <w:p w14:paraId="270A8A86" w14:textId="77777777" w:rsidR="00CF697D" w:rsidRDefault="00CF697D" w:rsidP="00913B2E">
      <w:pPr>
        <w:jc w:val="center"/>
        <w:rPr>
          <w:rFonts w:cstheme="minorHAnsi"/>
        </w:rPr>
      </w:pPr>
    </w:p>
    <w:p w14:paraId="3CDEA3A5" w14:textId="77777777" w:rsidR="00CF697D" w:rsidRDefault="00CF697D" w:rsidP="00913B2E">
      <w:pPr>
        <w:jc w:val="center"/>
        <w:rPr>
          <w:rFonts w:cstheme="minorHAnsi"/>
        </w:rPr>
      </w:pPr>
    </w:p>
    <w:p w14:paraId="5399D760" w14:textId="77777777" w:rsidR="00CF697D" w:rsidRDefault="00CF697D" w:rsidP="00913B2E">
      <w:pPr>
        <w:jc w:val="center"/>
        <w:rPr>
          <w:rFonts w:cstheme="minorHAnsi"/>
        </w:rPr>
      </w:pPr>
    </w:p>
    <w:p w14:paraId="22D8325B" w14:textId="3A8110BD" w:rsidR="00CF697D" w:rsidRPr="00CF697D" w:rsidRDefault="00CF697D" w:rsidP="00CF697D">
      <w:pPr>
        <w:jc w:val="right"/>
        <w:rPr>
          <w:rFonts w:cstheme="minorHAnsi"/>
          <w:i/>
          <w:iCs/>
        </w:rPr>
      </w:pPr>
      <w:r w:rsidRPr="00CF697D">
        <w:rPr>
          <w:rFonts w:cstheme="minorHAnsi"/>
          <w:i/>
          <w:iCs/>
        </w:rPr>
        <w:lastRenderedPageBreak/>
        <w:t>Pasiūlymo tęsinys (užpildomas tiekėjo ir pateikiamas kartu su pasiūlymu)</w:t>
      </w:r>
    </w:p>
    <w:p w14:paraId="703DF089" w14:textId="0BCAEC06" w:rsidR="00CF697D" w:rsidRPr="00CF697D" w:rsidRDefault="00CF697D" w:rsidP="00CF697D">
      <w:pPr>
        <w:spacing w:before="200" w:after="0" w:line="240" w:lineRule="auto"/>
        <w:jc w:val="center"/>
        <w:outlineLvl w:val="0"/>
        <w:rPr>
          <w:rFonts w:eastAsia="Times New Roman" w:cstheme="minorHAnsi"/>
          <w:bCs/>
          <w:i/>
          <w:iCs/>
          <w:lang w:eastAsia="en-US"/>
        </w:rPr>
      </w:pPr>
      <w:r w:rsidRPr="00CF697D">
        <w:rPr>
          <w:rFonts w:eastAsia="Times New Roman" w:cstheme="minorHAnsi"/>
          <w:b/>
          <w:lang w:eastAsia="en-US"/>
        </w:rPr>
        <w:t>Veiklų sąrašas</w:t>
      </w:r>
    </w:p>
    <w:p w14:paraId="1341AE9C" w14:textId="77777777" w:rsidR="00CF697D" w:rsidRPr="00CF697D" w:rsidRDefault="00CF697D" w:rsidP="00CF697D">
      <w:pPr>
        <w:spacing w:after="0" w:line="240" w:lineRule="auto"/>
        <w:jc w:val="center"/>
        <w:outlineLvl w:val="0"/>
        <w:rPr>
          <w:rFonts w:eastAsia="Times New Roman" w:cstheme="minorHAnsi"/>
          <w:b/>
          <w:lang w:eastAsia="en-US"/>
        </w:rPr>
      </w:pPr>
    </w:p>
    <w:p w14:paraId="59D44D71" w14:textId="77777777" w:rsidR="00CF697D" w:rsidRPr="00CF697D" w:rsidRDefault="00CF697D" w:rsidP="00CF697D">
      <w:pPr>
        <w:spacing w:after="0" w:line="240" w:lineRule="auto"/>
        <w:jc w:val="center"/>
        <w:outlineLvl w:val="0"/>
        <w:rPr>
          <w:rFonts w:eastAsia="Times New Roman" w:cstheme="minorHAnsi"/>
          <w:lang w:eastAsia="en-US"/>
        </w:rPr>
      </w:pPr>
    </w:p>
    <w:tbl>
      <w:tblPr>
        <w:tblW w:w="5123"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3"/>
        <w:gridCol w:w="2403"/>
        <w:gridCol w:w="1419"/>
        <w:gridCol w:w="1419"/>
        <w:gridCol w:w="1419"/>
        <w:gridCol w:w="1417"/>
        <w:gridCol w:w="1417"/>
      </w:tblGrid>
      <w:tr w:rsidR="00CF697D" w:rsidRPr="00CF697D" w14:paraId="31BCC16F" w14:textId="77777777" w:rsidTr="00A607C9">
        <w:trPr>
          <w:cantSplit/>
          <w:trHeight w:val="1237"/>
        </w:trPr>
        <w:tc>
          <w:tcPr>
            <w:tcW w:w="350" w:type="pct"/>
            <w:vMerge w:val="restart"/>
            <w:shd w:val="clear" w:color="auto" w:fill="FFFFFF"/>
            <w:vAlign w:val="center"/>
          </w:tcPr>
          <w:p w14:paraId="40ABDFC9" w14:textId="77777777" w:rsidR="00CF697D" w:rsidRPr="00CF697D" w:rsidRDefault="00CF697D" w:rsidP="00CF697D">
            <w:pPr>
              <w:spacing w:after="0" w:line="240" w:lineRule="auto"/>
              <w:ind w:right="-113" w:hanging="111"/>
              <w:jc w:val="center"/>
              <w:rPr>
                <w:rFonts w:eastAsia="Times New Roman" w:cstheme="minorHAnsi"/>
                <w:iCs/>
                <w:lang w:eastAsia="en-US"/>
              </w:rPr>
            </w:pPr>
            <w:r w:rsidRPr="00CF697D">
              <w:rPr>
                <w:rFonts w:eastAsia="Times New Roman" w:cstheme="minorHAnsi"/>
                <w:lang w:eastAsia="en-US"/>
              </w:rPr>
              <w:t>Eil. Nr.</w:t>
            </w:r>
          </w:p>
        </w:tc>
        <w:tc>
          <w:tcPr>
            <w:tcW w:w="1177" w:type="pct"/>
            <w:vMerge w:val="restart"/>
            <w:shd w:val="clear" w:color="auto" w:fill="FFFFFF"/>
            <w:vAlign w:val="center"/>
          </w:tcPr>
          <w:p w14:paraId="1CB505E7" w14:textId="77777777" w:rsidR="00CF697D" w:rsidRPr="00CF697D" w:rsidRDefault="00CF697D" w:rsidP="00CF697D">
            <w:pPr>
              <w:keepNext/>
              <w:keepLines/>
              <w:spacing w:before="80" w:after="40" w:line="240" w:lineRule="auto"/>
              <w:ind w:left="73"/>
              <w:outlineLvl w:val="4"/>
              <w:rPr>
                <w:rFonts w:eastAsia="Times New Roman" w:cstheme="minorHAnsi"/>
                <w:color w:val="0F4761"/>
                <w:lang w:eastAsia="en-US"/>
              </w:rPr>
            </w:pPr>
          </w:p>
          <w:p w14:paraId="67B02743" w14:textId="77777777" w:rsidR="00CF697D" w:rsidRPr="00CF697D" w:rsidRDefault="00CF697D" w:rsidP="00CF697D">
            <w:pPr>
              <w:keepNext/>
              <w:keepLines/>
              <w:spacing w:before="80" w:after="40" w:line="240" w:lineRule="auto"/>
              <w:ind w:left="73"/>
              <w:outlineLvl w:val="4"/>
              <w:rPr>
                <w:rFonts w:eastAsia="Times New Roman" w:cstheme="minorHAnsi"/>
                <w:color w:val="000000"/>
                <w:lang w:eastAsia="en-US"/>
              </w:rPr>
            </w:pPr>
            <w:r w:rsidRPr="00CF697D">
              <w:rPr>
                <w:rFonts w:eastAsia="Times New Roman" w:cstheme="minorHAnsi"/>
                <w:color w:val="000000"/>
                <w:lang w:eastAsia="en-US"/>
              </w:rPr>
              <w:t>Darbų gupių (etapų) pavadinimai</w:t>
            </w:r>
          </w:p>
          <w:p w14:paraId="6BDF25F4" w14:textId="77777777" w:rsidR="00CF697D" w:rsidRPr="00CF697D" w:rsidRDefault="00CF697D" w:rsidP="00CF697D">
            <w:pPr>
              <w:spacing w:after="0" w:line="240" w:lineRule="auto"/>
              <w:ind w:left="73"/>
              <w:jc w:val="center"/>
              <w:rPr>
                <w:rFonts w:eastAsia="Times New Roman" w:cstheme="minorHAnsi"/>
                <w:lang w:eastAsia="en-US"/>
              </w:rPr>
            </w:pPr>
          </w:p>
          <w:p w14:paraId="6AC00211" w14:textId="77777777" w:rsidR="00CF697D" w:rsidRPr="00CF697D" w:rsidRDefault="00CF697D" w:rsidP="00CF697D">
            <w:pPr>
              <w:spacing w:after="0" w:line="240" w:lineRule="auto"/>
              <w:ind w:left="73"/>
              <w:jc w:val="center"/>
              <w:rPr>
                <w:rFonts w:eastAsia="Times New Roman" w:cstheme="minorHAnsi"/>
                <w:lang w:eastAsia="en-US"/>
              </w:rPr>
            </w:pPr>
          </w:p>
        </w:tc>
        <w:tc>
          <w:tcPr>
            <w:tcW w:w="2779" w:type="pct"/>
            <w:gridSpan w:val="4"/>
            <w:shd w:val="clear" w:color="auto" w:fill="FFFFFF"/>
            <w:vAlign w:val="center"/>
          </w:tcPr>
          <w:p w14:paraId="631C2CE7" w14:textId="77777777" w:rsidR="00CF697D" w:rsidRPr="00CF697D" w:rsidRDefault="00CF697D" w:rsidP="00CF697D">
            <w:pPr>
              <w:spacing w:after="0" w:line="240" w:lineRule="auto"/>
              <w:jc w:val="center"/>
              <w:rPr>
                <w:rFonts w:eastAsia="Times New Roman" w:cstheme="minorHAnsi"/>
                <w:b/>
                <w:i/>
                <w:lang w:eastAsia="en-US"/>
              </w:rPr>
            </w:pPr>
            <w:r w:rsidRPr="00CF697D">
              <w:rPr>
                <w:rFonts w:eastAsia="Times New Roman" w:cstheme="minorHAnsi"/>
                <w:b/>
                <w:i/>
                <w:lang w:eastAsia="en-US"/>
              </w:rPr>
              <w:t>Darbų grupės (etapo) kainos mėnesinis išskaidymas procentais pagal Rangovo planuojamą Darbų grupės (etapo) įvykdymą</w:t>
            </w:r>
          </w:p>
        </w:tc>
        <w:tc>
          <w:tcPr>
            <w:tcW w:w="694" w:type="pct"/>
            <w:shd w:val="clear" w:color="auto" w:fill="FFFFFF"/>
            <w:vAlign w:val="center"/>
          </w:tcPr>
          <w:p w14:paraId="4AF374E1" w14:textId="77777777" w:rsidR="00CF697D" w:rsidRPr="00CF697D" w:rsidRDefault="00CF697D" w:rsidP="00CF697D">
            <w:pPr>
              <w:spacing w:after="0" w:line="240" w:lineRule="auto"/>
              <w:jc w:val="center"/>
              <w:rPr>
                <w:rFonts w:eastAsia="Times New Roman" w:cstheme="minorHAnsi"/>
                <w:b/>
                <w:i/>
                <w:lang w:eastAsia="en-US"/>
              </w:rPr>
            </w:pPr>
            <w:bookmarkStart w:id="74" w:name="_Toc73434231"/>
            <w:bookmarkStart w:id="75" w:name="_Toc73434344"/>
            <w:bookmarkStart w:id="76" w:name="_Toc76448822"/>
            <w:bookmarkStart w:id="77" w:name="_Toc112567501"/>
          </w:p>
          <w:p w14:paraId="78D7C935" w14:textId="77777777" w:rsidR="00CF697D" w:rsidRPr="00CF697D" w:rsidRDefault="00CF697D" w:rsidP="00CF697D">
            <w:pPr>
              <w:spacing w:after="0" w:line="240" w:lineRule="auto"/>
              <w:jc w:val="center"/>
              <w:rPr>
                <w:rFonts w:eastAsia="Times New Roman" w:cstheme="minorHAnsi"/>
                <w:b/>
                <w:i/>
                <w:lang w:eastAsia="en-US"/>
              </w:rPr>
            </w:pPr>
            <w:r w:rsidRPr="00CF697D">
              <w:rPr>
                <w:rFonts w:eastAsia="Times New Roman" w:cstheme="minorHAnsi"/>
                <w:b/>
                <w:i/>
                <w:lang w:eastAsia="en-US"/>
              </w:rPr>
              <w:t xml:space="preserve">Kaina </w:t>
            </w:r>
            <w:bookmarkStart w:id="78" w:name="_Toc42509141"/>
            <w:r w:rsidRPr="00CF697D">
              <w:rPr>
                <w:rFonts w:eastAsia="Times New Roman" w:cstheme="minorHAnsi"/>
                <w:b/>
                <w:i/>
                <w:lang w:eastAsia="en-US"/>
              </w:rPr>
              <w:t>be PVM</w:t>
            </w:r>
            <w:bookmarkEnd w:id="74"/>
            <w:bookmarkEnd w:id="75"/>
            <w:bookmarkEnd w:id="76"/>
            <w:bookmarkEnd w:id="77"/>
            <w:bookmarkEnd w:id="78"/>
          </w:p>
          <w:p w14:paraId="094EDE8F" w14:textId="77777777" w:rsidR="00CF697D" w:rsidRPr="00CF697D" w:rsidRDefault="00CF697D" w:rsidP="00CF697D">
            <w:pPr>
              <w:spacing w:after="0" w:line="240" w:lineRule="auto"/>
              <w:jc w:val="center"/>
              <w:rPr>
                <w:rFonts w:eastAsia="Times New Roman" w:cstheme="minorHAnsi"/>
                <w:i/>
                <w:lang w:eastAsia="en-US"/>
              </w:rPr>
            </w:pPr>
          </w:p>
        </w:tc>
      </w:tr>
      <w:tr w:rsidR="00CF697D" w:rsidRPr="00CF697D" w14:paraId="480C2745" w14:textId="77777777" w:rsidTr="00A607C9">
        <w:trPr>
          <w:cantSplit/>
          <w:trHeight w:val="1268"/>
        </w:trPr>
        <w:tc>
          <w:tcPr>
            <w:tcW w:w="350" w:type="pct"/>
            <w:vMerge/>
            <w:shd w:val="clear" w:color="auto" w:fill="FFFFFF"/>
          </w:tcPr>
          <w:p w14:paraId="31557C9E" w14:textId="77777777" w:rsidR="00CF697D" w:rsidRPr="00CF697D" w:rsidRDefault="00CF697D" w:rsidP="00CF697D">
            <w:pPr>
              <w:spacing w:after="0" w:line="240" w:lineRule="auto"/>
              <w:ind w:left="175" w:hanging="111"/>
              <w:rPr>
                <w:rFonts w:eastAsia="Times New Roman" w:cstheme="minorHAnsi"/>
                <w:b/>
                <w:lang w:eastAsia="en-US"/>
              </w:rPr>
            </w:pPr>
          </w:p>
        </w:tc>
        <w:tc>
          <w:tcPr>
            <w:tcW w:w="1177" w:type="pct"/>
            <w:vMerge/>
            <w:shd w:val="clear" w:color="auto" w:fill="FFFFFF"/>
          </w:tcPr>
          <w:p w14:paraId="379A8334" w14:textId="77777777" w:rsidR="00CF697D" w:rsidRPr="00CF697D" w:rsidRDefault="00CF697D" w:rsidP="00CF697D">
            <w:pPr>
              <w:spacing w:after="0" w:line="240" w:lineRule="auto"/>
              <w:rPr>
                <w:rFonts w:eastAsia="Times New Roman" w:cstheme="minorHAnsi"/>
                <w:b/>
                <w:lang w:eastAsia="en-US"/>
              </w:rPr>
            </w:pPr>
          </w:p>
        </w:tc>
        <w:tc>
          <w:tcPr>
            <w:tcW w:w="695" w:type="pct"/>
            <w:shd w:val="clear" w:color="auto" w:fill="FFFFFF"/>
            <w:textDirection w:val="btLr"/>
            <w:vAlign w:val="center"/>
          </w:tcPr>
          <w:p w14:paraId="3DA83882" w14:textId="77777777" w:rsidR="00CF697D" w:rsidRPr="00CF697D" w:rsidRDefault="00CF697D" w:rsidP="00CF697D">
            <w:pPr>
              <w:spacing w:after="0" w:line="240" w:lineRule="auto"/>
              <w:ind w:left="113" w:right="113"/>
              <w:rPr>
                <w:rFonts w:eastAsia="Times New Roman" w:cstheme="minorHAnsi"/>
                <w:lang w:eastAsia="en-US"/>
              </w:rPr>
            </w:pPr>
            <w:r w:rsidRPr="00CF697D">
              <w:rPr>
                <w:rFonts w:eastAsia="Times New Roman" w:cstheme="minorHAnsi"/>
                <w:lang w:eastAsia="en-US"/>
              </w:rPr>
              <w:t>I mėnuo</w:t>
            </w:r>
          </w:p>
        </w:tc>
        <w:tc>
          <w:tcPr>
            <w:tcW w:w="695" w:type="pct"/>
            <w:shd w:val="clear" w:color="auto" w:fill="FFFFFF"/>
            <w:textDirection w:val="btLr"/>
            <w:vAlign w:val="center"/>
          </w:tcPr>
          <w:p w14:paraId="798CAC2A" w14:textId="77777777" w:rsidR="00CF697D" w:rsidRPr="00CF697D" w:rsidRDefault="00CF697D" w:rsidP="00CF697D">
            <w:pPr>
              <w:spacing w:after="0" w:line="240" w:lineRule="auto"/>
              <w:ind w:left="113" w:right="113"/>
              <w:rPr>
                <w:rFonts w:eastAsia="Times New Roman" w:cstheme="minorHAnsi"/>
                <w:lang w:eastAsia="en-US"/>
              </w:rPr>
            </w:pPr>
            <w:r w:rsidRPr="00CF697D">
              <w:rPr>
                <w:rFonts w:eastAsia="Times New Roman" w:cstheme="minorHAnsi"/>
                <w:lang w:eastAsia="en-US"/>
              </w:rPr>
              <w:t>II mėnuo</w:t>
            </w:r>
          </w:p>
        </w:tc>
        <w:tc>
          <w:tcPr>
            <w:tcW w:w="695" w:type="pct"/>
            <w:shd w:val="clear" w:color="auto" w:fill="FFFFFF"/>
            <w:textDirection w:val="btLr"/>
            <w:vAlign w:val="center"/>
          </w:tcPr>
          <w:p w14:paraId="24B5B867" w14:textId="77777777" w:rsidR="00CF697D" w:rsidRPr="00CF697D" w:rsidRDefault="00CF697D" w:rsidP="00CF697D">
            <w:pPr>
              <w:spacing w:after="0" w:line="240" w:lineRule="auto"/>
              <w:rPr>
                <w:rFonts w:eastAsia="Times New Roman" w:cstheme="minorHAnsi"/>
                <w:b/>
                <w:lang w:eastAsia="en-US"/>
              </w:rPr>
            </w:pPr>
            <w:r w:rsidRPr="00CF697D">
              <w:rPr>
                <w:rFonts w:eastAsia="Times New Roman" w:cstheme="minorHAnsi"/>
                <w:lang w:eastAsia="en-US"/>
              </w:rPr>
              <w:t xml:space="preserve">  III mėnuo</w:t>
            </w:r>
          </w:p>
        </w:tc>
        <w:tc>
          <w:tcPr>
            <w:tcW w:w="694" w:type="pct"/>
            <w:shd w:val="clear" w:color="auto" w:fill="FFFFFF"/>
            <w:textDirection w:val="btLr"/>
          </w:tcPr>
          <w:p w14:paraId="6A7005AE" w14:textId="77777777" w:rsidR="00CF697D" w:rsidRPr="00CF697D" w:rsidRDefault="00CF697D" w:rsidP="00CF697D">
            <w:pPr>
              <w:spacing w:after="0" w:line="240" w:lineRule="auto"/>
              <w:ind w:left="113" w:right="113"/>
              <w:rPr>
                <w:rFonts w:eastAsia="Times New Roman" w:cstheme="minorHAnsi"/>
                <w:lang w:eastAsia="en-US"/>
              </w:rPr>
            </w:pPr>
          </w:p>
          <w:p w14:paraId="6696E23D" w14:textId="77777777" w:rsidR="00CF697D" w:rsidRPr="00CF697D" w:rsidRDefault="00CF697D" w:rsidP="00CF697D">
            <w:pPr>
              <w:spacing w:after="0" w:line="240" w:lineRule="auto"/>
              <w:ind w:left="113" w:right="113"/>
              <w:rPr>
                <w:rFonts w:eastAsia="Times New Roman" w:cstheme="minorHAnsi"/>
                <w:lang w:eastAsia="en-US"/>
              </w:rPr>
            </w:pPr>
            <w:r w:rsidRPr="00CF697D">
              <w:rPr>
                <w:rFonts w:eastAsia="Times New Roman" w:cstheme="minorHAnsi"/>
                <w:lang w:eastAsia="en-US"/>
              </w:rPr>
              <w:t>IV mėnuo</w:t>
            </w:r>
          </w:p>
        </w:tc>
        <w:tc>
          <w:tcPr>
            <w:tcW w:w="694" w:type="pct"/>
            <w:shd w:val="clear" w:color="auto" w:fill="FFFFFF"/>
          </w:tcPr>
          <w:p w14:paraId="45722BEE" w14:textId="77777777" w:rsidR="00CF697D" w:rsidRPr="00CF697D" w:rsidRDefault="00CF697D" w:rsidP="00CF697D">
            <w:pPr>
              <w:spacing w:after="0" w:line="240" w:lineRule="auto"/>
              <w:rPr>
                <w:rFonts w:eastAsia="Times New Roman" w:cstheme="minorHAnsi"/>
                <w:b/>
                <w:lang w:eastAsia="en-US"/>
              </w:rPr>
            </w:pPr>
          </w:p>
        </w:tc>
      </w:tr>
      <w:tr w:rsidR="00CF697D" w:rsidRPr="00CF697D" w14:paraId="0DBD0408" w14:textId="77777777" w:rsidTr="00A607C9">
        <w:trPr>
          <w:trHeight w:val="421"/>
        </w:trPr>
        <w:tc>
          <w:tcPr>
            <w:tcW w:w="350" w:type="pct"/>
            <w:shd w:val="clear" w:color="auto" w:fill="FFFFFF"/>
            <w:vAlign w:val="bottom"/>
          </w:tcPr>
          <w:p w14:paraId="154B6BCB" w14:textId="77777777" w:rsidR="00CF697D" w:rsidRPr="00CF697D" w:rsidRDefault="00CF697D" w:rsidP="00CF697D">
            <w:pPr>
              <w:suppressAutoHyphens/>
              <w:overflowPunct w:val="0"/>
              <w:autoSpaceDE w:val="0"/>
              <w:autoSpaceDN w:val="0"/>
              <w:adjustRightInd w:val="0"/>
              <w:spacing w:after="0" w:line="240" w:lineRule="auto"/>
              <w:ind w:left="120" w:right="-134" w:hanging="111"/>
              <w:textAlignment w:val="baseline"/>
              <w:rPr>
                <w:rFonts w:eastAsia="Times New Roman" w:cstheme="minorHAnsi"/>
                <w:lang w:eastAsia="en-US"/>
              </w:rPr>
            </w:pPr>
            <w:bookmarkStart w:id="79" w:name="_Hlk34720223"/>
            <w:r w:rsidRPr="00CF697D">
              <w:rPr>
                <w:rFonts w:eastAsia="Times New Roman" w:cstheme="minorHAnsi"/>
                <w:lang w:eastAsia="en-US"/>
              </w:rPr>
              <w:t>1.</w:t>
            </w:r>
          </w:p>
        </w:tc>
        <w:tc>
          <w:tcPr>
            <w:tcW w:w="1177" w:type="pct"/>
            <w:shd w:val="clear" w:color="auto" w:fill="FFFFFF"/>
          </w:tcPr>
          <w:p w14:paraId="0973098A" w14:textId="77777777" w:rsidR="00CF697D" w:rsidRPr="00CF697D" w:rsidRDefault="00CF697D" w:rsidP="00CF697D">
            <w:pPr>
              <w:spacing w:after="0" w:line="240" w:lineRule="auto"/>
              <w:rPr>
                <w:rFonts w:eastAsia="Times New Roman" w:cstheme="minorHAnsi"/>
                <w:highlight w:val="yellow"/>
                <w:lang w:eastAsia="en-US"/>
              </w:rPr>
            </w:pPr>
          </w:p>
        </w:tc>
        <w:tc>
          <w:tcPr>
            <w:tcW w:w="695" w:type="pct"/>
            <w:shd w:val="clear" w:color="auto" w:fill="FFFFFF"/>
          </w:tcPr>
          <w:p w14:paraId="1D41AEDA"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7BDDB21D"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03070956" w14:textId="77777777" w:rsidR="00CF697D" w:rsidRPr="00CF697D" w:rsidRDefault="00CF697D" w:rsidP="00CF697D">
            <w:pPr>
              <w:spacing w:before="120" w:after="0" w:line="240" w:lineRule="auto"/>
              <w:jc w:val="right"/>
              <w:rPr>
                <w:rFonts w:eastAsia="Times New Roman" w:cstheme="minorHAnsi"/>
                <w:lang w:eastAsia="en-US"/>
              </w:rPr>
            </w:pPr>
          </w:p>
        </w:tc>
        <w:tc>
          <w:tcPr>
            <w:tcW w:w="694" w:type="pct"/>
            <w:shd w:val="clear" w:color="auto" w:fill="FFFFFF"/>
          </w:tcPr>
          <w:p w14:paraId="3FFDD307" w14:textId="77777777" w:rsidR="00CF697D" w:rsidRPr="00CF697D" w:rsidRDefault="00CF697D" w:rsidP="00CF697D">
            <w:pPr>
              <w:spacing w:after="0" w:line="240" w:lineRule="auto"/>
              <w:rPr>
                <w:rFonts w:eastAsia="Times New Roman" w:cstheme="minorHAnsi"/>
                <w:lang w:eastAsia="en-US"/>
              </w:rPr>
            </w:pPr>
          </w:p>
        </w:tc>
        <w:tc>
          <w:tcPr>
            <w:tcW w:w="694" w:type="pct"/>
            <w:shd w:val="clear" w:color="auto" w:fill="FFFFFF"/>
          </w:tcPr>
          <w:p w14:paraId="07958286" w14:textId="77777777" w:rsidR="00CF697D" w:rsidRPr="00CF697D" w:rsidRDefault="00CF697D" w:rsidP="00CF697D">
            <w:pPr>
              <w:spacing w:before="120" w:after="0" w:line="240" w:lineRule="auto"/>
              <w:jc w:val="right"/>
              <w:rPr>
                <w:rFonts w:eastAsia="Times New Roman" w:cstheme="minorHAnsi"/>
                <w:lang w:eastAsia="en-US"/>
              </w:rPr>
            </w:pPr>
          </w:p>
        </w:tc>
      </w:tr>
      <w:tr w:rsidR="00CF697D" w:rsidRPr="00CF697D" w14:paraId="04B55088" w14:textId="77777777" w:rsidTr="00A607C9">
        <w:trPr>
          <w:trHeight w:val="421"/>
        </w:trPr>
        <w:tc>
          <w:tcPr>
            <w:tcW w:w="350" w:type="pct"/>
            <w:shd w:val="clear" w:color="auto" w:fill="FFFFFF"/>
            <w:vAlign w:val="bottom"/>
          </w:tcPr>
          <w:p w14:paraId="275066F9" w14:textId="77777777" w:rsidR="00CF697D" w:rsidRPr="00CF697D" w:rsidRDefault="00CF697D" w:rsidP="00CF697D">
            <w:pPr>
              <w:suppressAutoHyphens/>
              <w:overflowPunct w:val="0"/>
              <w:autoSpaceDE w:val="0"/>
              <w:autoSpaceDN w:val="0"/>
              <w:adjustRightInd w:val="0"/>
              <w:spacing w:after="0" w:line="240" w:lineRule="auto"/>
              <w:ind w:left="120" w:right="-134" w:hanging="111"/>
              <w:textAlignment w:val="baseline"/>
              <w:rPr>
                <w:rFonts w:eastAsia="Times New Roman" w:cstheme="minorHAnsi"/>
                <w:lang w:eastAsia="en-US"/>
              </w:rPr>
            </w:pPr>
            <w:r w:rsidRPr="00CF697D">
              <w:rPr>
                <w:rFonts w:eastAsia="Times New Roman" w:cstheme="minorHAnsi"/>
                <w:lang w:eastAsia="en-US"/>
              </w:rPr>
              <w:t>2.</w:t>
            </w:r>
          </w:p>
        </w:tc>
        <w:tc>
          <w:tcPr>
            <w:tcW w:w="1177" w:type="pct"/>
            <w:shd w:val="clear" w:color="auto" w:fill="FFFFFF"/>
          </w:tcPr>
          <w:p w14:paraId="528B1D8C" w14:textId="77777777" w:rsidR="00CF697D" w:rsidRPr="00CF697D" w:rsidRDefault="00CF697D" w:rsidP="00CF697D">
            <w:pPr>
              <w:spacing w:after="0" w:line="240" w:lineRule="auto"/>
              <w:rPr>
                <w:rFonts w:eastAsia="Times New Roman" w:cstheme="minorHAnsi"/>
                <w:highlight w:val="yellow"/>
              </w:rPr>
            </w:pPr>
          </w:p>
        </w:tc>
        <w:tc>
          <w:tcPr>
            <w:tcW w:w="695" w:type="pct"/>
            <w:shd w:val="clear" w:color="auto" w:fill="FFFFFF"/>
          </w:tcPr>
          <w:p w14:paraId="3DF95B73"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22363195"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1418DCB3" w14:textId="77777777" w:rsidR="00CF697D" w:rsidRPr="00CF697D" w:rsidRDefault="00CF697D" w:rsidP="00CF697D">
            <w:pPr>
              <w:spacing w:before="120" w:after="0" w:line="240" w:lineRule="auto"/>
              <w:jc w:val="right"/>
              <w:rPr>
                <w:rFonts w:eastAsia="Times New Roman" w:cstheme="minorHAnsi"/>
                <w:lang w:eastAsia="en-US"/>
              </w:rPr>
            </w:pPr>
          </w:p>
        </w:tc>
        <w:tc>
          <w:tcPr>
            <w:tcW w:w="694" w:type="pct"/>
            <w:shd w:val="clear" w:color="auto" w:fill="FFFFFF"/>
          </w:tcPr>
          <w:p w14:paraId="18D78204" w14:textId="77777777" w:rsidR="00CF697D" w:rsidRPr="00CF697D" w:rsidRDefault="00CF697D" w:rsidP="00CF697D">
            <w:pPr>
              <w:spacing w:after="0" w:line="240" w:lineRule="auto"/>
              <w:rPr>
                <w:rFonts w:eastAsia="Times New Roman" w:cstheme="minorHAnsi"/>
                <w:lang w:eastAsia="en-US"/>
              </w:rPr>
            </w:pPr>
          </w:p>
        </w:tc>
        <w:tc>
          <w:tcPr>
            <w:tcW w:w="694" w:type="pct"/>
            <w:shd w:val="clear" w:color="auto" w:fill="FFFFFF"/>
          </w:tcPr>
          <w:p w14:paraId="1EA395C4" w14:textId="77777777" w:rsidR="00CF697D" w:rsidRPr="00CF697D" w:rsidRDefault="00CF697D" w:rsidP="00CF697D">
            <w:pPr>
              <w:spacing w:before="120" w:after="0" w:line="240" w:lineRule="auto"/>
              <w:jc w:val="right"/>
              <w:rPr>
                <w:rFonts w:eastAsia="Times New Roman" w:cstheme="minorHAnsi"/>
                <w:lang w:eastAsia="en-US"/>
              </w:rPr>
            </w:pPr>
          </w:p>
        </w:tc>
      </w:tr>
      <w:tr w:rsidR="00CF697D" w:rsidRPr="00CF697D" w14:paraId="6317F6DA" w14:textId="77777777" w:rsidTr="00A607C9">
        <w:trPr>
          <w:trHeight w:val="421"/>
        </w:trPr>
        <w:tc>
          <w:tcPr>
            <w:tcW w:w="350" w:type="pct"/>
            <w:shd w:val="clear" w:color="auto" w:fill="FFFFFF"/>
            <w:vAlign w:val="bottom"/>
          </w:tcPr>
          <w:p w14:paraId="3ADF1A18" w14:textId="77777777" w:rsidR="00CF697D" w:rsidRPr="00CF697D" w:rsidRDefault="00CF697D" w:rsidP="00CF697D">
            <w:pPr>
              <w:suppressAutoHyphens/>
              <w:overflowPunct w:val="0"/>
              <w:autoSpaceDE w:val="0"/>
              <w:autoSpaceDN w:val="0"/>
              <w:adjustRightInd w:val="0"/>
              <w:spacing w:after="0" w:line="240" w:lineRule="auto"/>
              <w:ind w:left="120" w:right="-134" w:hanging="111"/>
              <w:textAlignment w:val="baseline"/>
              <w:rPr>
                <w:rFonts w:eastAsia="Times New Roman" w:cstheme="minorHAnsi"/>
                <w:lang w:eastAsia="en-US"/>
              </w:rPr>
            </w:pPr>
            <w:r w:rsidRPr="00CF697D">
              <w:rPr>
                <w:rFonts w:eastAsia="Times New Roman" w:cstheme="minorHAnsi"/>
                <w:lang w:eastAsia="en-US"/>
              </w:rPr>
              <w:t>3.</w:t>
            </w:r>
          </w:p>
        </w:tc>
        <w:tc>
          <w:tcPr>
            <w:tcW w:w="1177" w:type="pct"/>
            <w:shd w:val="clear" w:color="auto" w:fill="FFFFFF"/>
          </w:tcPr>
          <w:p w14:paraId="1BF8D666" w14:textId="77777777" w:rsidR="00CF697D" w:rsidRPr="00CF697D" w:rsidRDefault="00CF697D" w:rsidP="00CF697D">
            <w:pPr>
              <w:spacing w:after="0" w:line="240" w:lineRule="auto"/>
              <w:rPr>
                <w:rFonts w:eastAsia="Times New Roman" w:cstheme="minorHAnsi"/>
                <w:highlight w:val="yellow"/>
              </w:rPr>
            </w:pPr>
          </w:p>
        </w:tc>
        <w:tc>
          <w:tcPr>
            <w:tcW w:w="695" w:type="pct"/>
            <w:shd w:val="clear" w:color="auto" w:fill="FFFFFF"/>
          </w:tcPr>
          <w:p w14:paraId="3445CC11"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74B266D0"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7B1F3411" w14:textId="77777777" w:rsidR="00CF697D" w:rsidRPr="00CF697D" w:rsidRDefault="00CF697D" w:rsidP="00CF697D">
            <w:pPr>
              <w:spacing w:before="120" w:after="0" w:line="240" w:lineRule="auto"/>
              <w:jc w:val="right"/>
              <w:rPr>
                <w:rFonts w:eastAsia="Times New Roman" w:cstheme="minorHAnsi"/>
                <w:lang w:eastAsia="en-US"/>
              </w:rPr>
            </w:pPr>
          </w:p>
        </w:tc>
        <w:tc>
          <w:tcPr>
            <w:tcW w:w="694" w:type="pct"/>
            <w:shd w:val="clear" w:color="auto" w:fill="FFFFFF"/>
          </w:tcPr>
          <w:p w14:paraId="771D6FC7" w14:textId="77777777" w:rsidR="00CF697D" w:rsidRPr="00CF697D" w:rsidRDefault="00CF697D" w:rsidP="00CF697D">
            <w:pPr>
              <w:spacing w:after="0" w:line="240" w:lineRule="auto"/>
              <w:rPr>
                <w:rFonts w:eastAsia="Times New Roman" w:cstheme="minorHAnsi"/>
                <w:lang w:eastAsia="en-US"/>
              </w:rPr>
            </w:pPr>
          </w:p>
        </w:tc>
        <w:tc>
          <w:tcPr>
            <w:tcW w:w="694" w:type="pct"/>
            <w:shd w:val="clear" w:color="auto" w:fill="FFFFFF"/>
          </w:tcPr>
          <w:p w14:paraId="3F560C05" w14:textId="77777777" w:rsidR="00CF697D" w:rsidRPr="00CF697D" w:rsidRDefault="00CF697D" w:rsidP="00CF697D">
            <w:pPr>
              <w:spacing w:before="120" w:after="0" w:line="240" w:lineRule="auto"/>
              <w:jc w:val="right"/>
              <w:rPr>
                <w:rFonts w:eastAsia="Times New Roman" w:cstheme="minorHAnsi"/>
                <w:lang w:eastAsia="en-US"/>
              </w:rPr>
            </w:pPr>
          </w:p>
        </w:tc>
      </w:tr>
      <w:tr w:rsidR="00CF697D" w:rsidRPr="00CF697D" w14:paraId="3C985FD9" w14:textId="77777777" w:rsidTr="00A607C9">
        <w:trPr>
          <w:trHeight w:val="421"/>
        </w:trPr>
        <w:tc>
          <w:tcPr>
            <w:tcW w:w="350" w:type="pct"/>
            <w:shd w:val="clear" w:color="auto" w:fill="FFFFFF"/>
            <w:vAlign w:val="bottom"/>
          </w:tcPr>
          <w:p w14:paraId="2965FDA3" w14:textId="77777777" w:rsidR="00CF697D" w:rsidRPr="00CF697D" w:rsidRDefault="00CF697D" w:rsidP="00CF697D">
            <w:pPr>
              <w:suppressAutoHyphens/>
              <w:overflowPunct w:val="0"/>
              <w:autoSpaceDE w:val="0"/>
              <w:autoSpaceDN w:val="0"/>
              <w:adjustRightInd w:val="0"/>
              <w:spacing w:after="0" w:line="240" w:lineRule="auto"/>
              <w:ind w:left="120" w:right="-134" w:hanging="111"/>
              <w:textAlignment w:val="baseline"/>
              <w:rPr>
                <w:rFonts w:eastAsia="Times New Roman" w:cstheme="minorHAnsi"/>
                <w:lang w:eastAsia="en-US"/>
              </w:rPr>
            </w:pPr>
            <w:r w:rsidRPr="00CF697D">
              <w:rPr>
                <w:rFonts w:eastAsia="Times New Roman" w:cstheme="minorHAnsi"/>
                <w:lang w:eastAsia="en-US"/>
              </w:rPr>
              <w:t>...</w:t>
            </w:r>
          </w:p>
        </w:tc>
        <w:tc>
          <w:tcPr>
            <w:tcW w:w="1177" w:type="pct"/>
            <w:shd w:val="clear" w:color="auto" w:fill="FFFFFF"/>
          </w:tcPr>
          <w:p w14:paraId="48C01408" w14:textId="77777777" w:rsidR="00CF697D" w:rsidRPr="00CF697D" w:rsidRDefault="00CF697D" w:rsidP="00CF697D">
            <w:pPr>
              <w:spacing w:after="0" w:line="240" w:lineRule="auto"/>
              <w:rPr>
                <w:rFonts w:eastAsia="Times New Roman" w:cstheme="minorHAnsi"/>
                <w:highlight w:val="yellow"/>
              </w:rPr>
            </w:pPr>
          </w:p>
        </w:tc>
        <w:tc>
          <w:tcPr>
            <w:tcW w:w="695" w:type="pct"/>
            <w:shd w:val="clear" w:color="auto" w:fill="FFFFFF"/>
          </w:tcPr>
          <w:p w14:paraId="0BCD4B21"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5DC7EAC2"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5985F00A" w14:textId="77777777" w:rsidR="00CF697D" w:rsidRPr="00CF697D" w:rsidRDefault="00CF697D" w:rsidP="00CF697D">
            <w:pPr>
              <w:spacing w:before="120" w:after="0" w:line="240" w:lineRule="auto"/>
              <w:jc w:val="right"/>
              <w:rPr>
                <w:rFonts w:eastAsia="Times New Roman" w:cstheme="minorHAnsi"/>
                <w:lang w:eastAsia="en-US"/>
              </w:rPr>
            </w:pPr>
          </w:p>
        </w:tc>
        <w:tc>
          <w:tcPr>
            <w:tcW w:w="694" w:type="pct"/>
            <w:shd w:val="clear" w:color="auto" w:fill="FFFFFF"/>
          </w:tcPr>
          <w:p w14:paraId="02568821" w14:textId="77777777" w:rsidR="00CF697D" w:rsidRPr="00CF697D" w:rsidRDefault="00CF697D" w:rsidP="00CF697D">
            <w:pPr>
              <w:spacing w:after="0" w:line="240" w:lineRule="auto"/>
              <w:rPr>
                <w:rFonts w:eastAsia="Times New Roman" w:cstheme="minorHAnsi"/>
                <w:lang w:eastAsia="en-US"/>
              </w:rPr>
            </w:pPr>
          </w:p>
        </w:tc>
        <w:tc>
          <w:tcPr>
            <w:tcW w:w="694" w:type="pct"/>
            <w:shd w:val="clear" w:color="auto" w:fill="FFFFFF"/>
          </w:tcPr>
          <w:p w14:paraId="4CB0FAF5" w14:textId="77777777" w:rsidR="00CF697D" w:rsidRPr="00CF697D" w:rsidRDefault="00CF697D" w:rsidP="00CF697D">
            <w:pPr>
              <w:spacing w:before="120" w:after="0" w:line="240" w:lineRule="auto"/>
              <w:jc w:val="right"/>
              <w:rPr>
                <w:rFonts w:eastAsia="Times New Roman" w:cstheme="minorHAnsi"/>
                <w:lang w:eastAsia="en-US"/>
              </w:rPr>
            </w:pPr>
          </w:p>
        </w:tc>
      </w:tr>
      <w:tr w:rsidR="00CF697D" w:rsidRPr="00CF697D" w14:paraId="57A7A5D2" w14:textId="77777777" w:rsidTr="00A607C9">
        <w:trPr>
          <w:trHeight w:val="421"/>
        </w:trPr>
        <w:tc>
          <w:tcPr>
            <w:tcW w:w="350" w:type="pct"/>
            <w:shd w:val="clear" w:color="auto" w:fill="FFFFFF"/>
            <w:vAlign w:val="bottom"/>
          </w:tcPr>
          <w:p w14:paraId="3CA1E651" w14:textId="77777777" w:rsidR="00CF697D" w:rsidRPr="00CF697D" w:rsidRDefault="00CF697D" w:rsidP="00CF697D">
            <w:pPr>
              <w:suppressAutoHyphens/>
              <w:overflowPunct w:val="0"/>
              <w:autoSpaceDE w:val="0"/>
              <w:autoSpaceDN w:val="0"/>
              <w:adjustRightInd w:val="0"/>
              <w:spacing w:after="0" w:line="240" w:lineRule="auto"/>
              <w:ind w:right="-134"/>
              <w:textAlignment w:val="baseline"/>
              <w:rPr>
                <w:rFonts w:eastAsia="Times New Roman" w:cstheme="minorHAnsi"/>
                <w:lang w:eastAsia="en-US"/>
              </w:rPr>
            </w:pPr>
            <w:r w:rsidRPr="00CF697D">
              <w:rPr>
                <w:rFonts w:eastAsia="Times New Roman" w:cstheme="minorHAnsi"/>
                <w:lang w:eastAsia="en-US"/>
              </w:rPr>
              <w:t>...</w:t>
            </w:r>
          </w:p>
        </w:tc>
        <w:tc>
          <w:tcPr>
            <w:tcW w:w="1177" w:type="pct"/>
            <w:shd w:val="clear" w:color="auto" w:fill="FFFFFF"/>
          </w:tcPr>
          <w:p w14:paraId="2A0D8D24" w14:textId="77777777" w:rsidR="00CF697D" w:rsidRPr="00CF697D" w:rsidRDefault="00CF697D" w:rsidP="00CF697D">
            <w:pPr>
              <w:spacing w:after="0" w:line="240" w:lineRule="auto"/>
              <w:rPr>
                <w:rFonts w:eastAsia="Times New Roman" w:cstheme="minorHAnsi"/>
                <w:highlight w:val="yellow"/>
              </w:rPr>
            </w:pPr>
          </w:p>
        </w:tc>
        <w:tc>
          <w:tcPr>
            <w:tcW w:w="695" w:type="pct"/>
            <w:shd w:val="clear" w:color="auto" w:fill="FFFFFF"/>
          </w:tcPr>
          <w:p w14:paraId="64EC5E24"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5AE47088"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08BDE900" w14:textId="77777777" w:rsidR="00CF697D" w:rsidRPr="00CF697D" w:rsidRDefault="00CF697D" w:rsidP="00CF697D">
            <w:pPr>
              <w:spacing w:before="120" w:after="0" w:line="240" w:lineRule="auto"/>
              <w:jc w:val="right"/>
              <w:rPr>
                <w:rFonts w:eastAsia="Times New Roman" w:cstheme="minorHAnsi"/>
                <w:lang w:eastAsia="en-US"/>
              </w:rPr>
            </w:pPr>
          </w:p>
        </w:tc>
        <w:tc>
          <w:tcPr>
            <w:tcW w:w="694" w:type="pct"/>
            <w:shd w:val="clear" w:color="auto" w:fill="FFFFFF"/>
          </w:tcPr>
          <w:p w14:paraId="78A0656F" w14:textId="77777777" w:rsidR="00CF697D" w:rsidRPr="00CF697D" w:rsidRDefault="00CF697D" w:rsidP="00CF697D">
            <w:pPr>
              <w:spacing w:after="0" w:line="240" w:lineRule="auto"/>
              <w:rPr>
                <w:rFonts w:eastAsia="Times New Roman" w:cstheme="minorHAnsi"/>
                <w:lang w:eastAsia="en-US"/>
              </w:rPr>
            </w:pPr>
          </w:p>
        </w:tc>
        <w:tc>
          <w:tcPr>
            <w:tcW w:w="694" w:type="pct"/>
            <w:shd w:val="clear" w:color="auto" w:fill="FFFFFF"/>
          </w:tcPr>
          <w:p w14:paraId="3C605B9F" w14:textId="77777777" w:rsidR="00CF697D" w:rsidRPr="00CF697D" w:rsidRDefault="00CF697D" w:rsidP="00CF697D">
            <w:pPr>
              <w:spacing w:before="120" w:after="0" w:line="240" w:lineRule="auto"/>
              <w:jc w:val="right"/>
              <w:rPr>
                <w:rFonts w:eastAsia="Times New Roman" w:cstheme="minorHAnsi"/>
                <w:lang w:eastAsia="en-US"/>
              </w:rPr>
            </w:pPr>
          </w:p>
        </w:tc>
      </w:tr>
      <w:tr w:rsidR="00CF697D" w:rsidRPr="00CF697D" w14:paraId="5EE36EBC" w14:textId="77777777" w:rsidTr="00A607C9">
        <w:trPr>
          <w:trHeight w:val="421"/>
        </w:trPr>
        <w:tc>
          <w:tcPr>
            <w:tcW w:w="350" w:type="pct"/>
            <w:shd w:val="clear" w:color="auto" w:fill="FFFFFF"/>
            <w:vAlign w:val="bottom"/>
          </w:tcPr>
          <w:p w14:paraId="559158EE" w14:textId="77777777" w:rsidR="00CF697D" w:rsidRPr="00CF697D" w:rsidRDefault="00CF697D" w:rsidP="00CF697D">
            <w:pPr>
              <w:suppressAutoHyphens/>
              <w:overflowPunct w:val="0"/>
              <w:autoSpaceDE w:val="0"/>
              <w:autoSpaceDN w:val="0"/>
              <w:adjustRightInd w:val="0"/>
              <w:spacing w:after="0" w:line="240" w:lineRule="auto"/>
              <w:ind w:right="-134"/>
              <w:textAlignment w:val="baseline"/>
              <w:rPr>
                <w:rFonts w:eastAsia="Times New Roman" w:cstheme="minorHAnsi"/>
                <w:lang w:eastAsia="en-US"/>
              </w:rPr>
            </w:pPr>
            <w:r w:rsidRPr="00CF697D">
              <w:rPr>
                <w:rFonts w:eastAsia="Times New Roman" w:cstheme="minorHAnsi"/>
                <w:lang w:eastAsia="en-US"/>
              </w:rPr>
              <w:t>...</w:t>
            </w:r>
          </w:p>
        </w:tc>
        <w:tc>
          <w:tcPr>
            <w:tcW w:w="1177" w:type="pct"/>
            <w:shd w:val="clear" w:color="auto" w:fill="FFFFFF"/>
          </w:tcPr>
          <w:p w14:paraId="440D9507" w14:textId="77777777" w:rsidR="00CF697D" w:rsidRPr="00CF697D" w:rsidRDefault="00CF697D" w:rsidP="00CF697D">
            <w:pPr>
              <w:spacing w:after="0" w:line="240" w:lineRule="auto"/>
              <w:rPr>
                <w:rFonts w:eastAsia="Times New Roman" w:cstheme="minorHAnsi"/>
                <w:highlight w:val="yellow"/>
              </w:rPr>
            </w:pPr>
          </w:p>
        </w:tc>
        <w:tc>
          <w:tcPr>
            <w:tcW w:w="695" w:type="pct"/>
            <w:shd w:val="clear" w:color="auto" w:fill="FFFFFF"/>
          </w:tcPr>
          <w:p w14:paraId="581AFCF7"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1E677E41"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03633405" w14:textId="77777777" w:rsidR="00CF697D" w:rsidRPr="00CF697D" w:rsidRDefault="00CF697D" w:rsidP="00CF697D">
            <w:pPr>
              <w:spacing w:before="120" w:after="0" w:line="240" w:lineRule="auto"/>
              <w:jc w:val="right"/>
              <w:rPr>
                <w:rFonts w:eastAsia="Times New Roman" w:cstheme="minorHAnsi"/>
                <w:lang w:eastAsia="en-US"/>
              </w:rPr>
            </w:pPr>
          </w:p>
        </w:tc>
        <w:tc>
          <w:tcPr>
            <w:tcW w:w="694" w:type="pct"/>
            <w:shd w:val="clear" w:color="auto" w:fill="FFFFFF"/>
          </w:tcPr>
          <w:p w14:paraId="0FCF6455" w14:textId="77777777" w:rsidR="00CF697D" w:rsidRPr="00CF697D" w:rsidRDefault="00CF697D" w:rsidP="00CF697D">
            <w:pPr>
              <w:spacing w:after="0" w:line="240" w:lineRule="auto"/>
              <w:rPr>
                <w:rFonts w:eastAsia="Times New Roman" w:cstheme="minorHAnsi"/>
                <w:lang w:eastAsia="en-US"/>
              </w:rPr>
            </w:pPr>
          </w:p>
        </w:tc>
        <w:tc>
          <w:tcPr>
            <w:tcW w:w="694" w:type="pct"/>
            <w:shd w:val="clear" w:color="auto" w:fill="FFFFFF"/>
          </w:tcPr>
          <w:p w14:paraId="2248D36B" w14:textId="77777777" w:rsidR="00CF697D" w:rsidRPr="00CF697D" w:rsidRDefault="00CF697D" w:rsidP="00CF697D">
            <w:pPr>
              <w:spacing w:before="120" w:after="0" w:line="240" w:lineRule="auto"/>
              <w:jc w:val="right"/>
              <w:rPr>
                <w:rFonts w:eastAsia="Times New Roman" w:cstheme="minorHAnsi"/>
                <w:lang w:eastAsia="en-US"/>
              </w:rPr>
            </w:pPr>
          </w:p>
        </w:tc>
      </w:tr>
      <w:tr w:rsidR="00CF697D" w:rsidRPr="00CF697D" w14:paraId="1B859C73" w14:textId="77777777" w:rsidTr="00A607C9">
        <w:trPr>
          <w:trHeight w:val="421"/>
        </w:trPr>
        <w:tc>
          <w:tcPr>
            <w:tcW w:w="350" w:type="pct"/>
            <w:shd w:val="clear" w:color="auto" w:fill="FFFFFF"/>
            <w:vAlign w:val="bottom"/>
          </w:tcPr>
          <w:p w14:paraId="561C0B58" w14:textId="77777777" w:rsidR="00CF697D" w:rsidRPr="00CF697D" w:rsidRDefault="00CF697D" w:rsidP="00CF697D">
            <w:pPr>
              <w:suppressAutoHyphens/>
              <w:overflowPunct w:val="0"/>
              <w:autoSpaceDE w:val="0"/>
              <w:autoSpaceDN w:val="0"/>
              <w:adjustRightInd w:val="0"/>
              <w:spacing w:after="0" w:line="240" w:lineRule="auto"/>
              <w:ind w:right="-134"/>
              <w:textAlignment w:val="baseline"/>
              <w:rPr>
                <w:rFonts w:eastAsia="Times New Roman" w:cstheme="minorHAnsi"/>
                <w:lang w:eastAsia="en-US"/>
              </w:rPr>
            </w:pPr>
            <w:r w:rsidRPr="00CF697D">
              <w:rPr>
                <w:rFonts w:eastAsia="Times New Roman" w:cstheme="minorHAnsi"/>
                <w:lang w:eastAsia="en-US"/>
              </w:rPr>
              <w:t>...</w:t>
            </w:r>
          </w:p>
        </w:tc>
        <w:tc>
          <w:tcPr>
            <w:tcW w:w="1177" w:type="pct"/>
            <w:shd w:val="clear" w:color="auto" w:fill="FFFFFF"/>
          </w:tcPr>
          <w:p w14:paraId="0CEC2223" w14:textId="77777777" w:rsidR="00CF697D" w:rsidRPr="00CF697D" w:rsidRDefault="00CF697D" w:rsidP="00CF697D">
            <w:pPr>
              <w:spacing w:after="0" w:line="240" w:lineRule="auto"/>
              <w:rPr>
                <w:rFonts w:eastAsia="Times New Roman" w:cstheme="minorHAnsi"/>
                <w:highlight w:val="yellow"/>
              </w:rPr>
            </w:pPr>
          </w:p>
        </w:tc>
        <w:tc>
          <w:tcPr>
            <w:tcW w:w="695" w:type="pct"/>
            <w:shd w:val="clear" w:color="auto" w:fill="FFFFFF"/>
          </w:tcPr>
          <w:p w14:paraId="59E65328"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74111971"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4F0A042D" w14:textId="77777777" w:rsidR="00CF697D" w:rsidRPr="00CF697D" w:rsidRDefault="00CF697D" w:rsidP="00CF697D">
            <w:pPr>
              <w:spacing w:before="120" w:after="0" w:line="240" w:lineRule="auto"/>
              <w:jc w:val="right"/>
              <w:rPr>
                <w:rFonts w:eastAsia="Times New Roman" w:cstheme="minorHAnsi"/>
                <w:lang w:eastAsia="en-US"/>
              </w:rPr>
            </w:pPr>
          </w:p>
        </w:tc>
        <w:tc>
          <w:tcPr>
            <w:tcW w:w="694" w:type="pct"/>
            <w:shd w:val="clear" w:color="auto" w:fill="FFFFFF"/>
          </w:tcPr>
          <w:p w14:paraId="4E4F2390" w14:textId="77777777" w:rsidR="00CF697D" w:rsidRPr="00CF697D" w:rsidRDefault="00CF697D" w:rsidP="00CF697D">
            <w:pPr>
              <w:spacing w:after="0" w:line="240" w:lineRule="auto"/>
              <w:rPr>
                <w:rFonts w:eastAsia="Times New Roman" w:cstheme="minorHAnsi"/>
                <w:lang w:eastAsia="en-US"/>
              </w:rPr>
            </w:pPr>
          </w:p>
        </w:tc>
        <w:tc>
          <w:tcPr>
            <w:tcW w:w="694" w:type="pct"/>
            <w:shd w:val="clear" w:color="auto" w:fill="FFFFFF"/>
          </w:tcPr>
          <w:p w14:paraId="4D1436C2" w14:textId="77777777" w:rsidR="00CF697D" w:rsidRPr="00CF697D" w:rsidRDefault="00CF697D" w:rsidP="00CF697D">
            <w:pPr>
              <w:spacing w:before="120" w:after="0" w:line="240" w:lineRule="auto"/>
              <w:jc w:val="right"/>
              <w:rPr>
                <w:rFonts w:eastAsia="Times New Roman" w:cstheme="minorHAnsi"/>
                <w:lang w:eastAsia="en-US"/>
              </w:rPr>
            </w:pPr>
          </w:p>
        </w:tc>
      </w:tr>
      <w:tr w:rsidR="00CF697D" w:rsidRPr="00CF697D" w14:paraId="1F1B9759" w14:textId="77777777" w:rsidTr="00A607C9">
        <w:trPr>
          <w:trHeight w:val="421"/>
        </w:trPr>
        <w:tc>
          <w:tcPr>
            <w:tcW w:w="350" w:type="pct"/>
            <w:shd w:val="clear" w:color="auto" w:fill="FFFFFF"/>
            <w:vAlign w:val="bottom"/>
          </w:tcPr>
          <w:p w14:paraId="6FCFB7CC" w14:textId="77777777" w:rsidR="00CF697D" w:rsidRPr="00CF697D" w:rsidRDefault="00CF697D" w:rsidP="00CF697D">
            <w:pPr>
              <w:suppressAutoHyphens/>
              <w:overflowPunct w:val="0"/>
              <w:autoSpaceDE w:val="0"/>
              <w:autoSpaceDN w:val="0"/>
              <w:adjustRightInd w:val="0"/>
              <w:spacing w:after="0" w:line="240" w:lineRule="auto"/>
              <w:ind w:right="-134"/>
              <w:textAlignment w:val="baseline"/>
              <w:rPr>
                <w:rFonts w:eastAsia="Times New Roman" w:cstheme="minorHAnsi"/>
                <w:lang w:eastAsia="en-US"/>
              </w:rPr>
            </w:pPr>
          </w:p>
        </w:tc>
        <w:tc>
          <w:tcPr>
            <w:tcW w:w="1177" w:type="pct"/>
            <w:shd w:val="clear" w:color="auto" w:fill="FFFFFF"/>
          </w:tcPr>
          <w:p w14:paraId="0ECB0D04" w14:textId="77777777" w:rsidR="00CF697D" w:rsidRPr="00CF697D" w:rsidRDefault="00CF697D" w:rsidP="00CF697D">
            <w:pPr>
              <w:spacing w:after="0" w:line="240" w:lineRule="auto"/>
              <w:rPr>
                <w:rFonts w:eastAsia="Times New Roman" w:cstheme="minorHAnsi"/>
                <w:highlight w:val="yellow"/>
              </w:rPr>
            </w:pPr>
          </w:p>
        </w:tc>
        <w:tc>
          <w:tcPr>
            <w:tcW w:w="695" w:type="pct"/>
            <w:shd w:val="clear" w:color="auto" w:fill="FFFFFF"/>
          </w:tcPr>
          <w:p w14:paraId="1EBF0854"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21AF48FF"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5C90273E" w14:textId="77777777" w:rsidR="00CF697D" w:rsidRPr="00CF697D" w:rsidRDefault="00CF697D" w:rsidP="00CF697D">
            <w:pPr>
              <w:spacing w:before="120" w:after="0" w:line="240" w:lineRule="auto"/>
              <w:jc w:val="right"/>
              <w:rPr>
                <w:rFonts w:eastAsia="Times New Roman" w:cstheme="minorHAnsi"/>
                <w:lang w:eastAsia="en-US"/>
              </w:rPr>
            </w:pPr>
          </w:p>
        </w:tc>
        <w:tc>
          <w:tcPr>
            <w:tcW w:w="694" w:type="pct"/>
            <w:shd w:val="clear" w:color="auto" w:fill="FFFFFF"/>
          </w:tcPr>
          <w:p w14:paraId="213E4FBD" w14:textId="77777777" w:rsidR="00CF697D" w:rsidRPr="00CF697D" w:rsidRDefault="00CF697D" w:rsidP="00CF697D">
            <w:pPr>
              <w:spacing w:after="0" w:line="240" w:lineRule="auto"/>
              <w:rPr>
                <w:rFonts w:eastAsia="Times New Roman" w:cstheme="minorHAnsi"/>
                <w:lang w:eastAsia="en-US"/>
              </w:rPr>
            </w:pPr>
          </w:p>
        </w:tc>
        <w:tc>
          <w:tcPr>
            <w:tcW w:w="694" w:type="pct"/>
            <w:shd w:val="clear" w:color="auto" w:fill="FFFFFF"/>
          </w:tcPr>
          <w:p w14:paraId="6E85D3CF" w14:textId="77777777" w:rsidR="00CF697D" w:rsidRPr="00CF697D" w:rsidRDefault="00CF697D" w:rsidP="00CF697D">
            <w:pPr>
              <w:spacing w:before="120" w:after="0" w:line="240" w:lineRule="auto"/>
              <w:jc w:val="right"/>
              <w:rPr>
                <w:rFonts w:eastAsia="Times New Roman" w:cstheme="minorHAnsi"/>
                <w:lang w:eastAsia="en-US"/>
              </w:rPr>
            </w:pPr>
          </w:p>
        </w:tc>
      </w:tr>
      <w:tr w:rsidR="00CF697D" w:rsidRPr="00CF697D" w14:paraId="0EFFED51" w14:textId="77777777" w:rsidTr="00A607C9">
        <w:trPr>
          <w:trHeight w:val="421"/>
        </w:trPr>
        <w:tc>
          <w:tcPr>
            <w:tcW w:w="350" w:type="pct"/>
            <w:shd w:val="clear" w:color="auto" w:fill="FFFFFF"/>
            <w:vAlign w:val="bottom"/>
          </w:tcPr>
          <w:p w14:paraId="008A0196" w14:textId="77777777" w:rsidR="00CF697D" w:rsidRPr="00CF697D" w:rsidRDefault="00CF697D" w:rsidP="00CF697D">
            <w:pPr>
              <w:suppressAutoHyphens/>
              <w:overflowPunct w:val="0"/>
              <w:autoSpaceDE w:val="0"/>
              <w:autoSpaceDN w:val="0"/>
              <w:adjustRightInd w:val="0"/>
              <w:spacing w:after="0" w:line="240" w:lineRule="auto"/>
              <w:ind w:right="-134"/>
              <w:textAlignment w:val="baseline"/>
              <w:rPr>
                <w:rFonts w:eastAsia="Times New Roman" w:cstheme="minorHAnsi"/>
                <w:lang w:eastAsia="en-US"/>
              </w:rPr>
            </w:pPr>
          </w:p>
        </w:tc>
        <w:tc>
          <w:tcPr>
            <w:tcW w:w="1177" w:type="pct"/>
            <w:shd w:val="clear" w:color="auto" w:fill="FFFFFF"/>
          </w:tcPr>
          <w:p w14:paraId="496B7936" w14:textId="77777777" w:rsidR="00CF697D" w:rsidRPr="00CF697D" w:rsidRDefault="00CF697D" w:rsidP="00CF697D">
            <w:pPr>
              <w:spacing w:after="0" w:line="240" w:lineRule="auto"/>
              <w:rPr>
                <w:rFonts w:eastAsia="Times New Roman" w:cstheme="minorHAnsi"/>
                <w:highlight w:val="yellow"/>
              </w:rPr>
            </w:pPr>
          </w:p>
        </w:tc>
        <w:tc>
          <w:tcPr>
            <w:tcW w:w="695" w:type="pct"/>
            <w:shd w:val="clear" w:color="auto" w:fill="FFFFFF"/>
          </w:tcPr>
          <w:p w14:paraId="3B15DC6B"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50B5C4F8"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68523E99" w14:textId="77777777" w:rsidR="00CF697D" w:rsidRPr="00CF697D" w:rsidRDefault="00CF697D" w:rsidP="00CF697D">
            <w:pPr>
              <w:spacing w:before="120" w:after="0" w:line="240" w:lineRule="auto"/>
              <w:jc w:val="right"/>
              <w:rPr>
                <w:rFonts w:eastAsia="Times New Roman" w:cstheme="minorHAnsi"/>
                <w:lang w:eastAsia="en-US"/>
              </w:rPr>
            </w:pPr>
          </w:p>
        </w:tc>
        <w:tc>
          <w:tcPr>
            <w:tcW w:w="694" w:type="pct"/>
            <w:shd w:val="clear" w:color="auto" w:fill="FFFFFF"/>
          </w:tcPr>
          <w:p w14:paraId="363871FD" w14:textId="77777777" w:rsidR="00CF697D" w:rsidRPr="00CF697D" w:rsidRDefault="00CF697D" w:rsidP="00CF697D">
            <w:pPr>
              <w:spacing w:before="120" w:after="0" w:line="240" w:lineRule="auto"/>
              <w:jc w:val="right"/>
              <w:rPr>
                <w:rFonts w:eastAsia="Times New Roman" w:cstheme="minorHAnsi"/>
                <w:lang w:eastAsia="en-US"/>
              </w:rPr>
            </w:pPr>
          </w:p>
        </w:tc>
        <w:tc>
          <w:tcPr>
            <w:tcW w:w="694" w:type="pct"/>
            <w:shd w:val="clear" w:color="auto" w:fill="FFFFFF"/>
          </w:tcPr>
          <w:p w14:paraId="2E79BACC" w14:textId="77777777" w:rsidR="00CF697D" w:rsidRPr="00CF697D" w:rsidRDefault="00CF697D" w:rsidP="00CF697D">
            <w:pPr>
              <w:spacing w:before="120" w:after="0" w:line="240" w:lineRule="auto"/>
              <w:jc w:val="right"/>
              <w:rPr>
                <w:rFonts w:eastAsia="Times New Roman" w:cstheme="minorHAnsi"/>
                <w:lang w:eastAsia="en-US"/>
              </w:rPr>
            </w:pPr>
          </w:p>
        </w:tc>
      </w:tr>
      <w:tr w:rsidR="00CF697D" w:rsidRPr="00CF697D" w14:paraId="74868B68" w14:textId="77777777" w:rsidTr="00A607C9">
        <w:trPr>
          <w:trHeight w:val="421"/>
        </w:trPr>
        <w:tc>
          <w:tcPr>
            <w:tcW w:w="350" w:type="pct"/>
            <w:shd w:val="clear" w:color="auto" w:fill="FFFFFF"/>
            <w:vAlign w:val="bottom"/>
          </w:tcPr>
          <w:p w14:paraId="0B4001AA" w14:textId="77777777" w:rsidR="00CF697D" w:rsidRPr="00CF697D" w:rsidRDefault="00CF697D" w:rsidP="00CF697D">
            <w:pPr>
              <w:suppressAutoHyphens/>
              <w:overflowPunct w:val="0"/>
              <w:autoSpaceDE w:val="0"/>
              <w:autoSpaceDN w:val="0"/>
              <w:adjustRightInd w:val="0"/>
              <w:spacing w:after="0" w:line="240" w:lineRule="auto"/>
              <w:ind w:right="-134"/>
              <w:textAlignment w:val="baseline"/>
              <w:rPr>
                <w:rFonts w:eastAsia="Times New Roman" w:cstheme="minorHAnsi"/>
                <w:lang w:eastAsia="en-US"/>
              </w:rPr>
            </w:pPr>
          </w:p>
        </w:tc>
        <w:tc>
          <w:tcPr>
            <w:tcW w:w="1177" w:type="pct"/>
            <w:shd w:val="clear" w:color="auto" w:fill="FFFFFF"/>
          </w:tcPr>
          <w:p w14:paraId="318C83F1" w14:textId="77777777" w:rsidR="00CF697D" w:rsidRPr="00CF697D" w:rsidRDefault="00CF697D" w:rsidP="00CF697D">
            <w:pPr>
              <w:spacing w:after="0" w:line="240" w:lineRule="auto"/>
              <w:rPr>
                <w:rFonts w:eastAsia="Times New Roman" w:cstheme="minorHAnsi"/>
                <w:highlight w:val="yellow"/>
              </w:rPr>
            </w:pPr>
          </w:p>
        </w:tc>
        <w:tc>
          <w:tcPr>
            <w:tcW w:w="695" w:type="pct"/>
            <w:shd w:val="clear" w:color="auto" w:fill="FFFFFF"/>
          </w:tcPr>
          <w:p w14:paraId="76AE7C54"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1EE4A32B"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44547DD1" w14:textId="77777777" w:rsidR="00CF697D" w:rsidRPr="00CF697D" w:rsidRDefault="00CF697D" w:rsidP="00CF697D">
            <w:pPr>
              <w:spacing w:before="120" w:after="0" w:line="240" w:lineRule="auto"/>
              <w:jc w:val="right"/>
              <w:rPr>
                <w:rFonts w:eastAsia="Times New Roman" w:cstheme="minorHAnsi"/>
                <w:lang w:eastAsia="en-US"/>
              </w:rPr>
            </w:pPr>
          </w:p>
        </w:tc>
        <w:tc>
          <w:tcPr>
            <w:tcW w:w="694" w:type="pct"/>
            <w:shd w:val="clear" w:color="auto" w:fill="FFFFFF"/>
          </w:tcPr>
          <w:p w14:paraId="786B828E" w14:textId="77777777" w:rsidR="00CF697D" w:rsidRPr="00CF697D" w:rsidRDefault="00CF697D" w:rsidP="00CF697D">
            <w:pPr>
              <w:spacing w:before="120" w:after="0" w:line="240" w:lineRule="auto"/>
              <w:jc w:val="right"/>
              <w:rPr>
                <w:rFonts w:eastAsia="Times New Roman" w:cstheme="minorHAnsi"/>
                <w:lang w:eastAsia="en-US"/>
              </w:rPr>
            </w:pPr>
          </w:p>
        </w:tc>
        <w:tc>
          <w:tcPr>
            <w:tcW w:w="694" w:type="pct"/>
            <w:shd w:val="clear" w:color="auto" w:fill="FFFFFF"/>
          </w:tcPr>
          <w:p w14:paraId="4F7C744D" w14:textId="77777777" w:rsidR="00CF697D" w:rsidRPr="00CF697D" w:rsidRDefault="00CF697D" w:rsidP="00CF697D">
            <w:pPr>
              <w:spacing w:before="120" w:after="0" w:line="240" w:lineRule="auto"/>
              <w:jc w:val="right"/>
              <w:rPr>
                <w:rFonts w:eastAsia="Times New Roman" w:cstheme="minorHAnsi"/>
                <w:lang w:eastAsia="en-US"/>
              </w:rPr>
            </w:pPr>
          </w:p>
        </w:tc>
      </w:tr>
      <w:tr w:rsidR="00CF697D" w:rsidRPr="00CF697D" w14:paraId="282244D8" w14:textId="77777777" w:rsidTr="00A607C9">
        <w:trPr>
          <w:trHeight w:val="421"/>
        </w:trPr>
        <w:tc>
          <w:tcPr>
            <w:tcW w:w="350" w:type="pct"/>
            <w:shd w:val="clear" w:color="auto" w:fill="FFFFFF"/>
            <w:vAlign w:val="bottom"/>
          </w:tcPr>
          <w:p w14:paraId="689F0206" w14:textId="77777777" w:rsidR="00CF697D" w:rsidRPr="00CF697D" w:rsidRDefault="00CF697D" w:rsidP="00CF697D">
            <w:pPr>
              <w:suppressAutoHyphens/>
              <w:overflowPunct w:val="0"/>
              <w:autoSpaceDE w:val="0"/>
              <w:autoSpaceDN w:val="0"/>
              <w:adjustRightInd w:val="0"/>
              <w:spacing w:after="0" w:line="240" w:lineRule="auto"/>
              <w:ind w:left="120" w:right="-134" w:hanging="111"/>
              <w:textAlignment w:val="baseline"/>
              <w:rPr>
                <w:rFonts w:eastAsia="Times New Roman" w:cstheme="minorHAnsi"/>
                <w:lang w:eastAsia="en-US"/>
              </w:rPr>
            </w:pPr>
          </w:p>
        </w:tc>
        <w:tc>
          <w:tcPr>
            <w:tcW w:w="1177" w:type="pct"/>
            <w:shd w:val="clear" w:color="auto" w:fill="FFFFFF"/>
          </w:tcPr>
          <w:p w14:paraId="371D9A17" w14:textId="77777777" w:rsidR="00CF697D" w:rsidRPr="00CF697D" w:rsidRDefault="00CF697D" w:rsidP="00CF697D">
            <w:pPr>
              <w:spacing w:after="0" w:line="240" w:lineRule="auto"/>
              <w:rPr>
                <w:rFonts w:eastAsia="Times New Roman" w:cstheme="minorHAnsi"/>
                <w:highlight w:val="yellow"/>
              </w:rPr>
            </w:pPr>
          </w:p>
        </w:tc>
        <w:tc>
          <w:tcPr>
            <w:tcW w:w="695" w:type="pct"/>
            <w:shd w:val="clear" w:color="auto" w:fill="FFFFFF"/>
          </w:tcPr>
          <w:p w14:paraId="05AD2C24"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5F831500"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42C99C7B" w14:textId="77777777" w:rsidR="00CF697D" w:rsidRPr="00CF697D" w:rsidRDefault="00CF697D" w:rsidP="00CF697D">
            <w:pPr>
              <w:spacing w:before="120" w:after="0" w:line="240" w:lineRule="auto"/>
              <w:jc w:val="right"/>
              <w:rPr>
                <w:rFonts w:eastAsia="Times New Roman" w:cstheme="minorHAnsi"/>
                <w:lang w:eastAsia="en-US"/>
              </w:rPr>
            </w:pPr>
          </w:p>
        </w:tc>
        <w:tc>
          <w:tcPr>
            <w:tcW w:w="694" w:type="pct"/>
            <w:shd w:val="clear" w:color="auto" w:fill="FFFFFF"/>
          </w:tcPr>
          <w:p w14:paraId="4B8501B6" w14:textId="77777777" w:rsidR="00CF697D" w:rsidRPr="00CF697D" w:rsidRDefault="00CF697D" w:rsidP="00CF697D">
            <w:pPr>
              <w:spacing w:before="120" w:after="0" w:line="240" w:lineRule="auto"/>
              <w:jc w:val="right"/>
              <w:rPr>
                <w:rFonts w:eastAsia="Times New Roman" w:cstheme="minorHAnsi"/>
                <w:lang w:eastAsia="en-US"/>
              </w:rPr>
            </w:pPr>
          </w:p>
        </w:tc>
        <w:tc>
          <w:tcPr>
            <w:tcW w:w="694" w:type="pct"/>
            <w:shd w:val="clear" w:color="auto" w:fill="FFFFFF"/>
          </w:tcPr>
          <w:p w14:paraId="489F7397" w14:textId="77777777" w:rsidR="00CF697D" w:rsidRPr="00CF697D" w:rsidRDefault="00CF697D" w:rsidP="00CF697D">
            <w:pPr>
              <w:spacing w:before="120" w:after="0" w:line="240" w:lineRule="auto"/>
              <w:jc w:val="right"/>
              <w:rPr>
                <w:rFonts w:eastAsia="Times New Roman" w:cstheme="minorHAnsi"/>
                <w:lang w:eastAsia="en-US"/>
              </w:rPr>
            </w:pPr>
          </w:p>
        </w:tc>
      </w:tr>
      <w:tr w:rsidR="00CF697D" w:rsidRPr="00CF697D" w14:paraId="7A96712C" w14:textId="77777777" w:rsidTr="00A607C9">
        <w:trPr>
          <w:trHeight w:val="421"/>
        </w:trPr>
        <w:tc>
          <w:tcPr>
            <w:tcW w:w="350" w:type="pct"/>
            <w:shd w:val="clear" w:color="auto" w:fill="FFFFFF"/>
            <w:vAlign w:val="bottom"/>
          </w:tcPr>
          <w:p w14:paraId="45B7D5E7" w14:textId="77777777" w:rsidR="00CF697D" w:rsidRPr="00CF697D" w:rsidRDefault="00CF697D" w:rsidP="00CF697D">
            <w:pPr>
              <w:suppressAutoHyphens/>
              <w:overflowPunct w:val="0"/>
              <w:autoSpaceDE w:val="0"/>
              <w:autoSpaceDN w:val="0"/>
              <w:adjustRightInd w:val="0"/>
              <w:spacing w:after="0" w:line="240" w:lineRule="auto"/>
              <w:ind w:left="120" w:right="-134" w:hanging="111"/>
              <w:textAlignment w:val="baseline"/>
              <w:rPr>
                <w:rFonts w:eastAsia="Times New Roman" w:cstheme="minorHAnsi"/>
                <w:lang w:eastAsia="en-US"/>
              </w:rPr>
            </w:pPr>
          </w:p>
        </w:tc>
        <w:tc>
          <w:tcPr>
            <w:tcW w:w="1177" w:type="pct"/>
            <w:shd w:val="clear" w:color="auto" w:fill="FFFFFF"/>
          </w:tcPr>
          <w:p w14:paraId="3895EB0A" w14:textId="77777777" w:rsidR="00CF697D" w:rsidRPr="00CF697D" w:rsidRDefault="00CF697D" w:rsidP="00CF697D">
            <w:pPr>
              <w:spacing w:after="0" w:line="240" w:lineRule="auto"/>
              <w:rPr>
                <w:rFonts w:eastAsia="Times New Roman" w:cstheme="minorHAnsi"/>
                <w:highlight w:val="yellow"/>
                <w:lang w:eastAsia="en-US"/>
              </w:rPr>
            </w:pPr>
          </w:p>
        </w:tc>
        <w:tc>
          <w:tcPr>
            <w:tcW w:w="695" w:type="pct"/>
            <w:shd w:val="clear" w:color="auto" w:fill="FFFFFF"/>
          </w:tcPr>
          <w:p w14:paraId="6A66BC97"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025DE485"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671478DD" w14:textId="77777777" w:rsidR="00CF697D" w:rsidRPr="00CF697D" w:rsidRDefault="00CF697D" w:rsidP="00CF697D">
            <w:pPr>
              <w:spacing w:before="120" w:after="0" w:line="240" w:lineRule="auto"/>
              <w:jc w:val="right"/>
              <w:rPr>
                <w:rFonts w:eastAsia="Times New Roman" w:cstheme="minorHAnsi"/>
                <w:lang w:eastAsia="en-US"/>
              </w:rPr>
            </w:pPr>
          </w:p>
        </w:tc>
        <w:tc>
          <w:tcPr>
            <w:tcW w:w="694" w:type="pct"/>
            <w:shd w:val="clear" w:color="auto" w:fill="FFFFFF"/>
          </w:tcPr>
          <w:p w14:paraId="176D991F" w14:textId="77777777" w:rsidR="00CF697D" w:rsidRPr="00CF697D" w:rsidRDefault="00CF697D" w:rsidP="00CF697D">
            <w:pPr>
              <w:spacing w:before="120" w:after="0" w:line="240" w:lineRule="auto"/>
              <w:jc w:val="right"/>
              <w:rPr>
                <w:rFonts w:eastAsia="Times New Roman" w:cstheme="minorHAnsi"/>
                <w:lang w:eastAsia="en-US"/>
              </w:rPr>
            </w:pPr>
          </w:p>
        </w:tc>
        <w:tc>
          <w:tcPr>
            <w:tcW w:w="694" w:type="pct"/>
            <w:shd w:val="clear" w:color="auto" w:fill="FFFFFF"/>
          </w:tcPr>
          <w:p w14:paraId="6297F4C7" w14:textId="77777777" w:rsidR="00CF697D" w:rsidRPr="00CF697D" w:rsidRDefault="00CF697D" w:rsidP="00CF697D">
            <w:pPr>
              <w:spacing w:before="120" w:after="0" w:line="240" w:lineRule="auto"/>
              <w:jc w:val="right"/>
              <w:rPr>
                <w:rFonts w:eastAsia="Times New Roman" w:cstheme="minorHAnsi"/>
                <w:lang w:eastAsia="en-US"/>
              </w:rPr>
            </w:pPr>
          </w:p>
        </w:tc>
      </w:tr>
      <w:tr w:rsidR="00CF697D" w:rsidRPr="00CF697D" w14:paraId="1971EFBF" w14:textId="77777777" w:rsidTr="00A607C9">
        <w:trPr>
          <w:trHeight w:val="421"/>
        </w:trPr>
        <w:tc>
          <w:tcPr>
            <w:tcW w:w="350" w:type="pct"/>
            <w:shd w:val="clear" w:color="auto" w:fill="FFFFFF"/>
            <w:vAlign w:val="bottom"/>
          </w:tcPr>
          <w:p w14:paraId="7880A0FD" w14:textId="77777777" w:rsidR="00CF697D" w:rsidRPr="00CF697D" w:rsidRDefault="00CF697D" w:rsidP="00CF697D">
            <w:pPr>
              <w:suppressAutoHyphens/>
              <w:overflowPunct w:val="0"/>
              <w:autoSpaceDE w:val="0"/>
              <w:autoSpaceDN w:val="0"/>
              <w:adjustRightInd w:val="0"/>
              <w:spacing w:after="0" w:line="240" w:lineRule="auto"/>
              <w:ind w:left="120" w:right="-134" w:hanging="111"/>
              <w:textAlignment w:val="baseline"/>
              <w:rPr>
                <w:rFonts w:eastAsia="Times New Roman" w:cstheme="minorHAnsi"/>
                <w:lang w:eastAsia="en-US"/>
              </w:rPr>
            </w:pPr>
          </w:p>
        </w:tc>
        <w:tc>
          <w:tcPr>
            <w:tcW w:w="1177" w:type="pct"/>
            <w:shd w:val="clear" w:color="auto" w:fill="FFFFFF"/>
          </w:tcPr>
          <w:p w14:paraId="79ACFB6C" w14:textId="77777777" w:rsidR="00CF697D" w:rsidRPr="00CF697D" w:rsidRDefault="00CF697D" w:rsidP="00CF697D">
            <w:pPr>
              <w:spacing w:after="0" w:line="240" w:lineRule="auto"/>
              <w:rPr>
                <w:rFonts w:eastAsia="Times New Roman" w:cstheme="minorHAnsi"/>
                <w:highlight w:val="yellow"/>
                <w:lang w:eastAsia="en-US"/>
              </w:rPr>
            </w:pPr>
          </w:p>
        </w:tc>
        <w:tc>
          <w:tcPr>
            <w:tcW w:w="695" w:type="pct"/>
            <w:shd w:val="clear" w:color="auto" w:fill="FFFFFF"/>
          </w:tcPr>
          <w:p w14:paraId="7C3665A0"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4DE5B405"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0037F844" w14:textId="77777777" w:rsidR="00CF697D" w:rsidRPr="00CF697D" w:rsidRDefault="00CF697D" w:rsidP="00CF697D">
            <w:pPr>
              <w:spacing w:before="120" w:after="0" w:line="240" w:lineRule="auto"/>
              <w:jc w:val="right"/>
              <w:rPr>
                <w:rFonts w:eastAsia="Times New Roman" w:cstheme="minorHAnsi"/>
                <w:lang w:eastAsia="en-US"/>
              </w:rPr>
            </w:pPr>
          </w:p>
        </w:tc>
        <w:tc>
          <w:tcPr>
            <w:tcW w:w="694" w:type="pct"/>
            <w:shd w:val="clear" w:color="auto" w:fill="FFFFFF"/>
          </w:tcPr>
          <w:p w14:paraId="7E3BF103" w14:textId="77777777" w:rsidR="00CF697D" w:rsidRPr="00CF697D" w:rsidRDefault="00CF697D" w:rsidP="00CF697D">
            <w:pPr>
              <w:spacing w:before="120" w:after="0" w:line="240" w:lineRule="auto"/>
              <w:jc w:val="right"/>
              <w:rPr>
                <w:rFonts w:eastAsia="Times New Roman" w:cstheme="minorHAnsi"/>
                <w:lang w:eastAsia="en-US"/>
              </w:rPr>
            </w:pPr>
          </w:p>
        </w:tc>
        <w:tc>
          <w:tcPr>
            <w:tcW w:w="694" w:type="pct"/>
            <w:shd w:val="clear" w:color="auto" w:fill="FFFFFF"/>
          </w:tcPr>
          <w:p w14:paraId="5C99F5A7" w14:textId="77777777" w:rsidR="00CF697D" w:rsidRPr="00CF697D" w:rsidRDefault="00CF697D" w:rsidP="00CF697D">
            <w:pPr>
              <w:spacing w:before="120" w:after="0" w:line="240" w:lineRule="auto"/>
              <w:jc w:val="right"/>
              <w:rPr>
                <w:rFonts w:eastAsia="Times New Roman" w:cstheme="minorHAnsi"/>
                <w:lang w:eastAsia="en-US"/>
              </w:rPr>
            </w:pPr>
          </w:p>
        </w:tc>
      </w:tr>
      <w:bookmarkEnd w:id="79"/>
      <w:tr w:rsidR="00CF697D" w:rsidRPr="00CF697D" w14:paraId="3E13D4C5" w14:textId="77777777" w:rsidTr="00A607C9">
        <w:trPr>
          <w:trHeight w:val="421"/>
        </w:trPr>
        <w:tc>
          <w:tcPr>
            <w:tcW w:w="350" w:type="pct"/>
            <w:shd w:val="clear" w:color="auto" w:fill="FFFFFF"/>
            <w:vAlign w:val="bottom"/>
          </w:tcPr>
          <w:p w14:paraId="43073154" w14:textId="77777777" w:rsidR="00CF697D" w:rsidRPr="00CF697D" w:rsidRDefault="00CF697D" w:rsidP="00CF697D">
            <w:pPr>
              <w:suppressAutoHyphens/>
              <w:overflowPunct w:val="0"/>
              <w:autoSpaceDE w:val="0"/>
              <w:autoSpaceDN w:val="0"/>
              <w:adjustRightInd w:val="0"/>
              <w:spacing w:after="0" w:line="240" w:lineRule="auto"/>
              <w:ind w:left="120" w:right="-134" w:hanging="111"/>
              <w:textAlignment w:val="baseline"/>
              <w:rPr>
                <w:rFonts w:eastAsia="Times New Roman" w:cstheme="minorHAnsi"/>
                <w:lang w:eastAsia="en-US"/>
              </w:rPr>
            </w:pPr>
          </w:p>
        </w:tc>
        <w:tc>
          <w:tcPr>
            <w:tcW w:w="1177" w:type="pct"/>
            <w:shd w:val="clear" w:color="auto" w:fill="FFFFFF"/>
          </w:tcPr>
          <w:p w14:paraId="05FC2D2D" w14:textId="77777777" w:rsidR="00CF697D" w:rsidRPr="00CF697D" w:rsidRDefault="00CF697D" w:rsidP="00CF697D">
            <w:pPr>
              <w:spacing w:after="0" w:line="240" w:lineRule="auto"/>
              <w:rPr>
                <w:rFonts w:eastAsia="Times New Roman" w:cstheme="minorHAnsi"/>
                <w:highlight w:val="yellow"/>
                <w:lang w:eastAsia="en-US"/>
              </w:rPr>
            </w:pPr>
          </w:p>
        </w:tc>
        <w:tc>
          <w:tcPr>
            <w:tcW w:w="695" w:type="pct"/>
            <w:shd w:val="clear" w:color="auto" w:fill="FFFFFF"/>
          </w:tcPr>
          <w:p w14:paraId="365DB9AA"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44A88FF1"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11A6DA95" w14:textId="77777777" w:rsidR="00CF697D" w:rsidRPr="00CF697D" w:rsidRDefault="00CF697D" w:rsidP="00CF697D">
            <w:pPr>
              <w:spacing w:before="120" w:after="0" w:line="240" w:lineRule="auto"/>
              <w:jc w:val="right"/>
              <w:rPr>
                <w:rFonts w:eastAsia="Times New Roman" w:cstheme="minorHAnsi"/>
                <w:lang w:eastAsia="en-US"/>
              </w:rPr>
            </w:pPr>
          </w:p>
        </w:tc>
        <w:tc>
          <w:tcPr>
            <w:tcW w:w="694" w:type="pct"/>
            <w:shd w:val="clear" w:color="auto" w:fill="FFFFFF"/>
          </w:tcPr>
          <w:p w14:paraId="491C4B4A" w14:textId="77777777" w:rsidR="00CF697D" w:rsidRPr="00CF697D" w:rsidRDefault="00CF697D" w:rsidP="00CF697D">
            <w:pPr>
              <w:spacing w:before="120" w:after="0" w:line="240" w:lineRule="auto"/>
              <w:jc w:val="right"/>
              <w:rPr>
                <w:rFonts w:eastAsia="Times New Roman" w:cstheme="minorHAnsi"/>
                <w:lang w:eastAsia="en-US"/>
              </w:rPr>
            </w:pPr>
          </w:p>
        </w:tc>
        <w:tc>
          <w:tcPr>
            <w:tcW w:w="694" w:type="pct"/>
            <w:shd w:val="clear" w:color="auto" w:fill="FFFFFF"/>
          </w:tcPr>
          <w:p w14:paraId="5D812275" w14:textId="77777777" w:rsidR="00CF697D" w:rsidRPr="00CF697D" w:rsidRDefault="00CF697D" w:rsidP="00CF697D">
            <w:pPr>
              <w:spacing w:before="120" w:after="0" w:line="240" w:lineRule="auto"/>
              <w:jc w:val="right"/>
              <w:rPr>
                <w:rFonts w:eastAsia="Times New Roman" w:cstheme="minorHAnsi"/>
                <w:lang w:eastAsia="en-US"/>
              </w:rPr>
            </w:pPr>
          </w:p>
        </w:tc>
      </w:tr>
      <w:tr w:rsidR="00CF697D" w:rsidRPr="00CF697D" w14:paraId="48431A03" w14:textId="77777777" w:rsidTr="00A607C9">
        <w:trPr>
          <w:trHeight w:val="421"/>
        </w:trPr>
        <w:tc>
          <w:tcPr>
            <w:tcW w:w="350" w:type="pct"/>
            <w:shd w:val="clear" w:color="auto" w:fill="FFFFFF"/>
            <w:vAlign w:val="bottom"/>
          </w:tcPr>
          <w:p w14:paraId="19D6637C" w14:textId="77777777" w:rsidR="00CF697D" w:rsidRPr="00CF697D" w:rsidRDefault="00CF697D" w:rsidP="00CF697D">
            <w:pPr>
              <w:suppressAutoHyphens/>
              <w:overflowPunct w:val="0"/>
              <w:autoSpaceDE w:val="0"/>
              <w:autoSpaceDN w:val="0"/>
              <w:adjustRightInd w:val="0"/>
              <w:spacing w:after="0" w:line="240" w:lineRule="auto"/>
              <w:ind w:left="120" w:right="-134" w:hanging="111"/>
              <w:textAlignment w:val="baseline"/>
              <w:rPr>
                <w:rFonts w:eastAsia="Times New Roman" w:cstheme="minorHAnsi"/>
                <w:lang w:eastAsia="en-US"/>
              </w:rPr>
            </w:pPr>
          </w:p>
        </w:tc>
        <w:tc>
          <w:tcPr>
            <w:tcW w:w="1177" w:type="pct"/>
            <w:shd w:val="clear" w:color="auto" w:fill="FFFFFF"/>
          </w:tcPr>
          <w:p w14:paraId="50B33E53" w14:textId="77777777" w:rsidR="00CF697D" w:rsidRPr="00CF697D" w:rsidRDefault="00CF697D" w:rsidP="00CF697D">
            <w:pPr>
              <w:spacing w:after="0" w:line="240" w:lineRule="auto"/>
              <w:rPr>
                <w:rFonts w:eastAsia="Times New Roman" w:cstheme="minorHAnsi"/>
                <w:highlight w:val="yellow"/>
                <w:lang w:eastAsia="en-US"/>
              </w:rPr>
            </w:pPr>
          </w:p>
        </w:tc>
        <w:tc>
          <w:tcPr>
            <w:tcW w:w="695" w:type="pct"/>
            <w:shd w:val="clear" w:color="auto" w:fill="FFFFFF"/>
          </w:tcPr>
          <w:p w14:paraId="076ACB6D"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270ABCD6"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61FB25F9" w14:textId="77777777" w:rsidR="00CF697D" w:rsidRPr="00CF697D" w:rsidRDefault="00CF697D" w:rsidP="00CF697D">
            <w:pPr>
              <w:spacing w:before="120" w:after="0" w:line="240" w:lineRule="auto"/>
              <w:jc w:val="right"/>
              <w:rPr>
                <w:rFonts w:eastAsia="Times New Roman" w:cstheme="minorHAnsi"/>
                <w:lang w:eastAsia="en-US"/>
              </w:rPr>
            </w:pPr>
          </w:p>
        </w:tc>
        <w:tc>
          <w:tcPr>
            <w:tcW w:w="694" w:type="pct"/>
            <w:shd w:val="clear" w:color="auto" w:fill="FFFFFF"/>
          </w:tcPr>
          <w:p w14:paraId="7AEC9F30" w14:textId="77777777" w:rsidR="00CF697D" w:rsidRPr="00CF697D" w:rsidRDefault="00CF697D" w:rsidP="00CF697D">
            <w:pPr>
              <w:spacing w:before="120" w:after="0" w:line="240" w:lineRule="auto"/>
              <w:jc w:val="right"/>
              <w:rPr>
                <w:rFonts w:eastAsia="Times New Roman" w:cstheme="minorHAnsi"/>
                <w:lang w:eastAsia="en-US"/>
              </w:rPr>
            </w:pPr>
          </w:p>
        </w:tc>
        <w:tc>
          <w:tcPr>
            <w:tcW w:w="694" w:type="pct"/>
            <w:shd w:val="clear" w:color="auto" w:fill="FFFFFF"/>
          </w:tcPr>
          <w:p w14:paraId="62A3FD8E" w14:textId="77777777" w:rsidR="00CF697D" w:rsidRPr="00CF697D" w:rsidRDefault="00CF697D" w:rsidP="00CF697D">
            <w:pPr>
              <w:spacing w:before="120" w:after="0" w:line="240" w:lineRule="auto"/>
              <w:jc w:val="right"/>
              <w:rPr>
                <w:rFonts w:eastAsia="Times New Roman" w:cstheme="minorHAnsi"/>
                <w:lang w:eastAsia="en-US"/>
              </w:rPr>
            </w:pPr>
          </w:p>
        </w:tc>
      </w:tr>
      <w:tr w:rsidR="00CF697D" w:rsidRPr="00CF697D" w14:paraId="79FC7907" w14:textId="77777777" w:rsidTr="00A607C9">
        <w:trPr>
          <w:trHeight w:val="421"/>
        </w:trPr>
        <w:tc>
          <w:tcPr>
            <w:tcW w:w="350" w:type="pct"/>
            <w:shd w:val="clear" w:color="auto" w:fill="FFFFFF"/>
            <w:vAlign w:val="bottom"/>
          </w:tcPr>
          <w:p w14:paraId="41690BD2" w14:textId="77777777" w:rsidR="00CF697D" w:rsidRPr="00CF697D" w:rsidRDefault="00CF697D" w:rsidP="00CF697D">
            <w:pPr>
              <w:suppressAutoHyphens/>
              <w:overflowPunct w:val="0"/>
              <w:autoSpaceDE w:val="0"/>
              <w:autoSpaceDN w:val="0"/>
              <w:adjustRightInd w:val="0"/>
              <w:spacing w:after="0" w:line="240" w:lineRule="auto"/>
              <w:ind w:left="175" w:hanging="111"/>
              <w:textAlignment w:val="baseline"/>
              <w:rPr>
                <w:rFonts w:eastAsia="Times New Roman" w:cstheme="minorHAnsi"/>
                <w:lang w:eastAsia="en-US"/>
              </w:rPr>
            </w:pPr>
          </w:p>
        </w:tc>
        <w:tc>
          <w:tcPr>
            <w:tcW w:w="1177" w:type="pct"/>
            <w:shd w:val="clear" w:color="auto" w:fill="FFFFFF"/>
          </w:tcPr>
          <w:p w14:paraId="75F75F49" w14:textId="77777777" w:rsidR="00CF697D" w:rsidRPr="00CF697D" w:rsidRDefault="00CF697D" w:rsidP="00CF697D">
            <w:pPr>
              <w:spacing w:after="0" w:line="240" w:lineRule="auto"/>
              <w:rPr>
                <w:rFonts w:eastAsia="Times New Roman" w:cstheme="minorHAnsi"/>
                <w:lang w:eastAsia="en-US"/>
              </w:rPr>
            </w:pPr>
          </w:p>
        </w:tc>
        <w:tc>
          <w:tcPr>
            <w:tcW w:w="695" w:type="pct"/>
            <w:shd w:val="clear" w:color="auto" w:fill="FFFFFF"/>
          </w:tcPr>
          <w:p w14:paraId="2E0F7838"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2283CA32"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34F0AF70" w14:textId="77777777" w:rsidR="00CF697D" w:rsidRPr="00CF697D" w:rsidRDefault="00CF697D" w:rsidP="00CF697D">
            <w:pPr>
              <w:spacing w:before="120" w:after="0" w:line="240" w:lineRule="auto"/>
              <w:jc w:val="right"/>
              <w:rPr>
                <w:rFonts w:eastAsia="Times New Roman" w:cstheme="minorHAnsi"/>
                <w:lang w:eastAsia="en-US"/>
              </w:rPr>
            </w:pPr>
          </w:p>
        </w:tc>
        <w:tc>
          <w:tcPr>
            <w:tcW w:w="694" w:type="pct"/>
            <w:shd w:val="clear" w:color="auto" w:fill="FFFFFF"/>
          </w:tcPr>
          <w:p w14:paraId="10873C46" w14:textId="77777777" w:rsidR="00CF697D" w:rsidRPr="00CF697D" w:rsidRDefault="00CF697D" w:rsidP="00CF697D">
            <w:pPr>
              <w:spacing w:before="120" w:after="0" w:line="240" w:lineRule="auto"/>
              <w:jc w:val="right"/>
              <w:rPr>
                <w:rFonts w:eastAsia="Times New Roman" w:cstheme="minorHAnsi"/>
                <w:lang w:eastAsia="en-US"/>
              </w:rPr>
            </w:pPr>
          </w:p>
        </w:tc>
        <w:tc>
          <w:tcPr>
            <w:tcW w:w="694" w:type="pct"/>
            <w:shd w:val="clear" w:color="auto" w:fill="FFFFFF"/>
          </w:tcPr>
          <w:p w14:paraId="2F200214" w14:textId="77777777" w:rsidR="00CF697D" w:rsidRPr="00CF697D" w:rsidRDefault="00CF697D" w:rsidP="00CF697D">
            <w:pPr>
              <w:spacing w:before="120" w:after="0" w:line="240" w:lineRule="auto"/>
              <w:jc w:val="right"/>
              <w:rPr>
                <w:rFonts w:eastAsia="Times New Roman" w:cstheme="minorHAnsi"/>
                <w:lang w:eastAsia="en-US"/>
              </w:rPr>
            </w:pPr>
          </w:p>
        </w:tc>
      </w:tr>
      <w:tr w:rsidR="00CF697D" w:rsidRPr="00CF697D" w14:paraId="1087DDCF" w14:textId="77777777" w:rsidTr="00A607C9">
        <w:trPr>
          <w:trHeight w:val="421"/>
        </w:trPr>
        <w:tc>
          <w:tcPr>
            <w:tcW w:w="350" w:type="pct"/>
            <w:shd w:val="clear" w:color="auto" w:fill="FFFFFF"/>
            <w:vAlign w:val="bottom"/>
          </w:tcPr>
          <w:p w14:paraId="65BBF17C" w14:textId="77777777" w:rsidR="00CF697D" w:rsidRPr="00CF697D" w:rsidRDefault="00CF697D" w:rsidP="00CF697D">
            <w:pPr>
              <w:suppressAutoHyphens/>
              <w:overflowPunct w:val="0"/>
              <w:autoSpaceDE w:val="0"/>
              <w:autoSpaceDN w:val="0"/>
              <w:adjustRightInd w:val="0"/>
              <w:spacing w:after="0" w:line="240" w:lineRule="auto"/>
              <w:ind w:left="175" w:hanging="111"/>
              <w:textAlignment w:val="baseline"/>
              <w:rPr>
                <w:rFonts w:eastAsia="Times New Roman" w:cstheme="minorHAnsi"/>
                <w:lang w:eastAsia="en-US"/>
              </w:rPr>
            </w:pPr>
          </w:p>
        </w:tc>
        <w:tc>
          <w:tcPr>
            <w:tcW w:w="1177" w:type="pct"/>
            <w:shd w:val="clear" w:color="auto" w:fill="FFFFFF"/>
          </w:tcPr>
          <w:p w14:paraId="762C0A45" w14:textId="77777777" w:rsidR="00CF697D" w:rsidRPr="00CF697D" w:rsidRDefault="00CF697D" w:rsidP="00CF697D">
            <w:pPr>
              <w:spacing w:after="0" w:line="240" w:lineRule="auto"/>
              <w:rPr>
                <w:rFonts w:eastAsia="Times New Roman" w:cstheme="minorHAnsi"/>
                <w:lang w:eastAsia="en-US"/>
              </w:rPr>
            </w:pPr>
          </w:p>
        </w:tc>
        <w:tc>
          <w:tcPr>
            <w:tcW w:w="695" w:type="pct"/>
            <w:shd w:val="clear" w:color="auto" w:fill="FFFFFF"/>
          </w:tcPr>
          <w:p w14:paraId="1292EC4F"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29805443" w14:textId="77777777" w:rsidR="00CF697D" w:rsidRPr="00CF697D" w:rsidRDefault="00CF697D" w:rsidP="00CF697D">
            <w:pPr>
              <w:spacing w:before="120" w:after="0" w:line="240" w:lineRule="auto"/>
              <w:rPr>
                <w:rFonts w:eastAsia="Times New Roman" w:cstheme="minorHAnsi"/>
                <w:lang w:eastAsia="en-US"/>
              </w:rPr>
            </w:pPr>
          </w:p>
        </w:tc>
        <w:tc>
          <w:tcPr>
            <w:tcW w:w="695" w:type="pct"/>
            <w:shd w:val="clear" w:color="auto" w:fill="FFFFFF"/>
          </w:tcPr>
          <w:p w14:paraId="3B2D65B5" w14:textId="77777777" w:rsidR="00CF697D" w:rsidRPr="00CF697D" w:rsidRDefault="00CF697D" w:rsidP="00CF697D">
            <w:pPr>
              <w:spacing w:before="120" w:after="0" w:line="240" w:lineRule="auto"/>
              <w:jc w:val="right"/>
              <w:rPr>
                <w:rFonts w:eastAsia="Times New Roman" w:cstheme="minorHAnsi"/>
                <w:lang w:eastAsia="en-US"/>
              </w:rPr>
            </w:pPr>
          </w:p>
        </w:tc>
        <w:tc>
          <w:tcPr>
            <w:tcW w:w="694" w:type="pct"/>
            <w:shd w:val="clear" w:color="auto" w:fill="FFFFFF"/>
          </w:tcPr>
          <w:p w14:paraId="57A3A2A6" w14:textId="77777777" w:rsidR="00CF697D" w:rsidRPr="00CF697D" w:rsidRDefault="00CF697D" w:rsidP="00CF697D">
            <w:pPr>
              <w:spacing w:before="120" w:after="0" w:line="240" w:lineRule="auto"/>
              <w:jc w:val="right"/>
              <w:rPr>
                <w:rFonts w:eastAsia="Times New Roman" w:cstheme="minorHAnsi"/>
                <w:lang w:eastAsia="en-US"/>
              </w:rPr>
            </w:pPr>
          </w:p>
        </w:tc>
        <w:tc>
          <w:tcPr>
            <w:tcW w:w="694" w:type="pct"/>
            <w:shd w:val="clear" w:color="auto" w:fill="FFFFFF"/>
          </w:tcPr>
          <w:p w14:paraId="3BA3A89A" w14:textId="77777777" w:rsidR="00CF697D" w:rsidRPr="00CF697D" w:rsidRDefault="00CF697D" w:rsidP="00CF697D">
            <w:pPr>
              <w:spacing w:before="120" w:after="0" w:line="240" w:lineRule="auto"/>
              <w:jc w:val="right"/>
              <w:rPr>
                <w:rFonts w:eastAsia="Times New Roman" w:cstheme="minorHAnsi"/>
                <w:lang w:eastAsia="en-US"/>
              </w:rPr>
            </w:pPr>
          </w:p>
        </w:tc>
      </w:tr>
      <w:tr w:rsidR="00CF697D" w:rsidRPr="00CF697D" w14:paraId="7FCAA0B7" w14:textId="77777777" w:rsidTr="00A607C9">
        <w:trPr>
          <w:trHeight w:val="277"/>
        </w:trPr>
        <w:tc>
          <w:tcPr>
            <w:tcW w:w="3612" w:type="pct"/>
            <w:gridSpan w:val="5"/>
            <w:shd w:val="clear" w:color="auto" w:fill="FFFFFF"/>
          </w:tcPr>
          <w:p w14:paraId="47551B13" w14:textId="77777777" w:rsidR="00CF697D" w:rsidRPr="00CF697D" w:rsidRDefault="00CF697D" w:rsidP="00CF697D">
            <w:pPr>
              <w:spacing w:after="0" w:line="240" w:lineRule="auto"/>
              <w:ind w:left="175" w:hanging="111"/>
              <w:jc w:val="right"/>
              <w:rPr>
                <w:rFonts w:eastAsia="Times New Roman" w:cstheme="minorHAnsi"/>
                <w:b/>
                <w:lang w:eastAsia="en-US"/>
              </w:rPr>
            </w:pPr>
            <w:r w:rsidRPr="00CF697D">
              <w:rPr>
                <w:rFonts w:eastAsia="Times New Roman" w:cstheme="minorHAnsi"/>
                <w:b/>
                <w:lang w:eastAsia="en-US"/>
              </w:rPr>
              <w:t xml:space="preserve">Suma </w:t>
            </w:r>
            <w:r w:rsidRPr="00CF697D">
              <w:rPr>
                <w:rFonts w:eastAsia="Times New Roman" w:cstheme="minorHAnsi"/>
                <w:b/>
                <w:bCs/>
                <w:lang w:eastAsia="en-US"/>
              </w:rPr>
              <w:t>be PVM (Eur):</w:t>
            </w:r>
          </w:p>
        </w:tc>
        <w:tc>
          <w:tcPr>
            <w:tcW w:w="694" w:type="pct"/>
            <w:shd w:val="clear" w:color="auto" w:fill="FFFFFF"/>
          </w:tcPr>
          <w:p w14:paraId="26FC8FAE" w14:textId="77777777" w:rsidR="00CF697D" w:rsidRPr="00CF697D" w:rsidRDefault="00CF697D" w:rsidP="00CF697D">
            <w:pPr>
              <w:spacing w:after="0" w:line="240" w:lineRule="auto"/>
              <w:ind w:left="-1383" w:firstLine="1383"/>
              <w:jc w:val="right"/>
              <w:rPr>
                <w:rFonts w:eastAsia="Times New Roman" w:cstheme="minorHAnsi"/>
                <w:lang w:eastAsia="en-US"/>
              </w:rPr>
            </w:pPr>
          </w:p>
        </w:tc>
        <w:tc>
          <w:tcPr>
            <w:tcW w:w="694" w:type="pct"/>
            <w:shd w:val="clear" w:color="auto" w:fill="FFFFFF"/>
          </w:tcPr>
          <w:p w14:paraId="4220CFA4" w14:textId="77777777" w:rsidR="00CF697D" w:rsidRPr="00CF697D" w:rsidRDefault="00CF697D" w:rsidP="00CF697D">
            <w:pPr>
              <w:spacing w:after="0" w:line="240" w:lineRule="auto"/>
              <w:ind w:left="-1383" w:firstLine="1383"/>
              <w:jc w:val="right"/>
              <w:rPr>
                <w:rFonts w:eastAsia="Times New Roman" w:cstheme="minorHAnsi"/>
                <w:lang w:eastAsia="en-US"/>
              </w:rPr>
            </w:pPr>
          </w:p>
        </w:tc>
      </w:tr>
      <w:tr w:rsidR="00CF697D" w:rsidRPr="00CF697D" w14:paraId="3D3C8450" w14:textId="77777777" w:rsidTr="00A607C9">
        <w:trPr>
          <w:trHeight w:val="147"/>
        </w:trPr>
        <w:tc>
          <w:tcPr>
            <w:tcW w:w="3612" w:type="pct"/>
            <w:gridSpan w:val="5"/>
          </w:tcPr>
          <w:p w14:paraId="1B847A07" w14:textId="77777777" w:rsidR="00CF697D" w:rsidRPr="00CF697D" w:rsidRDefault="00CF697D" w:rsidP="00CF697D">
            <w:pPr>
              <w:spacing w:after="0" w:line="240" w:lineRule="auto"/>
              <w:ind w:left="175" w:hanging="111"/>
              <w:jc w:val="right"/>
              <w:rPr>
                <w:rFonts w:eastAsia="Times New Roman" w:cstheme="minorHAnsi"/>
                <w:b/>
                <w:lang w:eastAsia="en-US"/>
              </w:rPr>
            </w:pPr>
            <w:r w:rsidRPr="00CF697D">
              <w:rPr>
                <w:rFonts w:eastAsia="Times New Roman" w:cstheme="minorHAnsi"/>
                <w:b/>
                <w:lang w:eastAsia="en-US"/>
              </w:rPr>
              <w:t xml:space="preserve">PVM </w:t>
            </w:r>
            <w:r w:rsidRPr="00CF697D">
              <w:rPr>
                <w:rFonts w:eastAsia="Times New Roman" w:cstheme="minorHAnsi"/>
                <w:b/>
                <w:i/>
                <w:color w:val="FF0000"/>
                <w:lang w:eastAsia="en-US"/>
              </w:rPr>
              <w:t>[tarifas]</w:t>
            </w:r>
            <w:r w:rsidRPr="00CF697D">
              <w:rPr>
                <w:rFonts w:eastAsia="Times New Roman" w:cstheme="minorHAnsi"/>
                <w:b/>
                <w:lang w:eastAsia="en-US"/>
              </w:rPr>
              <w:t>:</w:t>
            </w:r>
          </w:p>
        </w:tc>
        <w:tc>
          <w:tcPr>
            <w:tcW w:w="694" w:type="pct"/>
          </w:tcPr>
          <w:p w14:paraId="444A2799" w14:textId="77777777" w:rsidR="00CF697D" w:rsidRPr="00CF697D" w:rsidRDefault="00CF697D" w:rsidP="00CF697D">
            <w:pPr>
              <w:spacing w:after="0" w:line="240" w:lineRule="auto"/>
              <w:jc w:val="right"/>
              <w:rPr>
                <w:rFonts w:eastAsia="Times New Roman" w:cstheme="minorHAnsi"/>
                <w:lang w:eastAsia="en-US"/>
              </w:rPr>
            </w:pPr>
          </w:p>
        </w:tc>
        <w:tc>
          <w:tcPr>
            <w:tcW w:w="694" w:type="pct"/>
          </w:tcPr>
          <w:p w14:paraId="6BDDF63D" w14:textId="77777777" w:rsidR="00CF697D" w:rsidRPr="00CF697D" w:rsidRDefault="00CF697D" w:rsidP="00CF697D">
            <w:pPr>
              <w:spacing w:after="0" w:line="240" w:lineRule="auto"/>
              <w:jc w:val="right"/>
              <w:rPr>
                <w:rFonts w:eastAsia="Times New Roman" w:cstheme="minorHAnsi"/>
                <w:lang w:eastAsia="en-US"/>
              </w:rPr>
            </w:pPr>
          </w:p>
        </w:tc>
      </w:tr>
      <w:tr w:rsidR="00CF697D" w:rsidRPr="00CF697D" w14:paraId="58F0576B" w14:textId="77777777" w:rsidTr="00A607C9">
        <w:trPr>
          <w:trHeight w:val="147"/>
        </w:trPr>
        <w:tc>
          <w:tcPr>
            <w:tcW w:w="3612" w:type="pct"/>
            <w:gridSpan w:val="5"/>
          </w:tcPr>
          <w:p w14:paraId="55ACB82B" w14:textId="77777777" w:rsidR="00CF697D" w:rsidRPr="00CF697D" w:rsidRDefault="00CF697D" w:rsidP="00CF697D">
            <w:pPr>
              <w:spacing w:after="0" w:line="240" w:lineRule="auto"/>
              <w:ind w:left="175" w:hanging="111"/>
              <w:jc w:val="right"/>
              <w:rPr>
                <w:rFonts w:eastAsia="Times New Roman" w:cstheme="minorHAnsi"/>
                <w:b/>
                <w:lang w:eastAsia="en-US"/>
              </w:rPr>
            </w:pPr>
            <w:r w:rsidRPr="00CF697D">
              <w:rPr>
                <w:rFonts w:eastAsia="Times New Roman" w:cstheme="minorHAnsi"/>
                <w:b/>
                <w:lang w:eastAsia="en-US"/>
              </w:rPr>
              <w:t>Bendra suma su PVM (Eur)</w:t>
            </w:r>
            <w:r w:rsidRPr="00CF697D">
              <w:rPr>
                <w:rFonts w:eastAsia="Times New Roman" w:cstheme="minorHAnsi"/>
                <w:b/>
                <w:bCs/>
                <w:lang w:eastAsia="en-US"/>
              </w:rPr>
              <w:t>:</w:t>
            </w:r>
          </w:p>
        </w:tc>
        <w:tc>
          <w:tcPr>
            <w:tcW w:w="694" w:type="pct"/>
          </w:tcPr>
          <w:p w14:paraId="5E2231EB" w14:textId="77777777" w:rsidR="00CF697D" w:rsidRPr="00CF697D" w:rsidRDefault="00CF697D" w:rsidP="00CF697D">
            <w:pPr>
              <w:spacing w:after="0" w:line="240" w:lineRule="auto"/>
              <w:jc w:val="right"/>
              <w:rPr>
                <w:rFonts w:eastAsia="Times New Roman" w:cstheme="minorHAnsi"/>
                <w:lang w:eastAsia="en-US"/>
              </w:rPr>
            </w:pPr>
          </w:p>
        </w:tc>
        <w:tc>
          <w:tcPr>
            <w:tcW w:w="694" w:type="pct"/>
          </w:tcPr>
          <w:p w14:paraId="60E1FE94" w14:textId="77777777" w:rsidR="00CF697D" w:rsidRPr="00CF697D" w:rsidRDefault="00CF697D" w:rsidP="00CF697D">
            <w:pPr>
              <w:spacing w:after="0" w:line="240" w:lineRule="auto"/>
              <w:jc w:val="right"/>
              <w:rPr>
                <w:rFonts w:eastAsia="Times New Roman" w:cstheme="minorHAnsi"/>
                <w:lang w:eastAsia="en-US"/>
              </w:rPr>
            </w:pPr>
          </w:p>
        </w:tc>
      </w:tr>
    </w:tbl>
    <w:p w14:paraId="38D06302" w14:textId="77777777" w:rsidR="006D65AF" w:rsidRPr="00BA2A8D" w:rsidRDefault="006D65AF" w:rsidP="00165C32">
      <w:pP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80" w:name="_Ref39484039"/>
      <w:bookmarkStart w:id="81" w:name="_Ref40278562"/>
      <w:bookmarkStart w:id="82" w:name="_Toc161152871"/>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80"/>
      <w:bookmarkEnd w:id="81"/>
      <w:bookmarkEnd w:id="82"/>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5B8DC202" w14:textId="01CF8B3A" w:rsidR="00913B2E" w:rsidRPr="00511605" w:rsidRDefault="00210870" w:rsidP="00913B2E">
      <w:pPr>
        <w:widowControl w:val="0"/>
        <w:spacing w:after="0" w:line="240" w:lineRule="auto"/>
        <w:rPr>
          <w:rFonts w:eastAsia="Times New Roman" w:cstheme="minorHAnsi"/>
          <w:i/>
          <w:iCs/>
          <w:color w:val="7030A0"/>
          <w:lang w:eastAsia="en-US"/>
        </w:rPr>
      </w:pPr>
      <w:r w:rsidRPr="00E24424">
        <w:rPr>
          <w:rFonts w:cstheme="minorHAnsi"/>
          <w:color w:val="7030A0"/>
        </w:rPr>
        <w:t xml:space="preserve"> </w:t>
      </w:r>
      <w:bookmarkStart w:id="83"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83"/>
      <w:r w:rsidR="00913B2E" w:rsidRPr="00E24424">
        <w:rPr>
          <w:rFonts w:cstheme="minorHAnsi"/>
          <w:b/>
        </w:rPr>
        <w:t>.</w:t>
      </w:r>
      <w:r w:rsidR="00511605">
        <w:rPr>
          <w:rFonts w:cstheme="minorHAnsi"/>
          <w:b/>
        </w:rPr>
        <w:t xml:space="preserve"> </w:t>
      </w:r>
      <w:r w:rsidR="00511605" w:rsidRPr="00511605">
        <w:rPr>
          <w:rFonts w:cstheme="minorHAnsi"/>
          <w:bCs/>
        </w:rPr>
        <w:t>Laimėjusiu bus pripažintas mažiausios kainos pasiūlymas.</w:t>
      </w:r>
      <w:r w:rsidR="00511605" w:rsidRPr="00511605">
        <w:rPr>
          <w:rFonts w:eastAsia="Times New Roman" w:cstheme="minorHAnsi"/>
          <w:i/>
          <w:iCs/>
          <w:color w:val="7030A0"/>
          <w:lang w:eastAsia="en-US"/>
        </w:rPr>
        <w:t xml:space="preserve"> </w:t>
      </w:r>
    </w:p>
    <w:p w14:paraId="3A024621" w14:textId="42EE9A23" w:rsidR="00210870" w:rsidRPr="00BA2A8D" w:rsidRDefault="00210870" w:rsidP="00210870">
      <w:pPr>
        <w:pStyle w:val="paragrafesrasas2lygis"/>
        <w:ind w:firstLine="397"/>
        <w:jc w:val="left"/>
        <w:rPr>
          <w:rFonts w:asciiTheme="minorHAnsi" w:hAnsiTheme="minorHAnsi" w:cstheme="minorHAnsi"/>
          <w:color w:val="7030A0"/>
        </w:rPr>
      </w:pPr>
    </w:p>
    <w:bookmarkEnd w:id="63"/>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84" w:name="_Ref39586171"/>
      <w:bookmarkStart w:id="85" w:name="_Ref39673580"/>
      <w:bookmarkStart w:id="86" w:name="_Ref39674283"/>
      <w:bookmarkStart w:id="87"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84"/>
      <w:bookmarkEnd w:id="85"/>
      <w:bookmarkEnd w:id="86"/>
      <w:bookmarkEnd w:id="87"/>
    </w:p>
    <w:p w14:paraId="7B30AA27" w14:textId="77777777" w:rsidR="005237BC" w:rsidRDefault="005237BC" w:rsidP="005237BC"/>
    <w:p w14:paraId="362BC955" w14:textId="4BB4E1D4" w:rsidR="005237BC" w:rsidRPr="005237BC" w:rsidRDefault="005237BC" w:rsidP="005237BC">
      <w:pPr>
        <w:jc w:val="center"/>
        <w:rPr>
          <w:b/>
          <w:bCs/>
        </w:rPr>
      </w:pPr>
      <w:bookmarkStart w:id="88"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8"/>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FA89C" w14:textId="77777777" w:rsidR="0079156B" w:rsidRDefault="0079156B" w:rsidP="00D05666">
      <w:r>
        <w:separator/>
      </w:r>
    </w:p>
  </w:endnote>
  <w:endnote w:type="continuationSeparator" w:id="0">
    <w:p w14:paraId="0F35873E" w14:textId="77777777" w:rsidR="0079156B" w:rsidRDefault="0079156B" w:rsidP="00D05666">
      <w:r>
        <w:continuationSeparator/>
      </w:r>
    </w:p>
  </w:endnote>
  <w:endnote w:type="continuationNotice" w:id="1">
    <w:p w14:paraId="66C5FBC5" w14:textId="77777777" w:rsidR="0079156B" w:rsidRDefault="007915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1C4C5" w14:textId="77777777" w:rsidR="0079156B" w:rsidRDefault="0079156B" w:rsidP="00D05666">
      <w:r>
        <w:separator/>
      </w:r>
    </w:p>
  </w:footnote>
  <w:footnote w:type="continuationSeparator" w:id="0">
    <w:p w14:paraId="7ED82587" w14:textId="77777777" w:rsidR="0079156B" w:rsidRDefault="0079156B" w:rsidP="00D05666">
      <w:r>
        <w:continuationSeparator/>
      </w:r>
    </w:p>
  </w:footnote>
  <w:footnote w:type="continuationNotice" w:id="1">
    <w:p w14:paraId="2880FAC6" w14:textId="77777777" w:rsidR="0079156B" w:rsidRDefault="0079156B">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10F1E20"/>
    <w:multiLevelType w:val="hybridMultilevel"/>
    <w:tmpl w:val="2990CE6A"/>
    <w:lvl w:ilvl="0" w:tplc="04DE0CE6">
      <w:start w:val="2"/>
      <w:numFmt w:val="bullet"/>
      <w:lvlText w:val="-"/>
      <w:lvlJc w:val="left"/>
      <w:pPr>
        <w:ind w:left="720" w:hanging="360"/>
      </w:pPr>
      <w:rPr>
        <w:rFonts w:ascii="Calibri" w:eastAsia="Times New Roman" w:hAnsi="Calibri" w:cs="Calibri" w:hint="default"/>
        <w:i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6F1239"/>
    <w:multiLevelType w:val="multilevel"/>
    <w:tmpl w:val="4D841C2E"/>
    <w:lvl w:ilvl="0">
      <w:start w:val="1"/>
      <w:numFmt w:val="decimal"/>
      <w:lvlText w:val="%1."/>
      <w:lvlJc w:val="left"/>
      <w:pPr>
        <w:ind w:left="360" w:hanging="360"/>
      </w:pPr>
      <w:rPr>
        <w:rFonts w:hint="default"/>
        <w:color w:val="auto"/>
        <w:sz w:val="21"/>
        <w:szCs w:val="21"/>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7"/>
  </w:num>
  <w:num w:numId="4" w16cid:durableId="1484615006">
    <w:abstractNumId w:val="22"/>
  </w:num>
  <w:num w:numId="5" w16cid:durableId="607934237">
    <w:abstractNumId w:val="15"/>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6"/>
  </w:num>
  <w:num w:numId="11" w16cid:durableId="1318921492">
    <w:abstractNumId w:val="14"/>
  </w:num>
  <w:num w:numId="12" w16cid:durableId="1864435576">
    <w:abstractNumId w:val="24"/>
  </w:num>
  <w:num w:numId="13" w16cid:durableId="1616209015">
    <w:abstractNumId w:val="25"/>
  </w:num>
  <w:num w:numId="14" w16cid:durableId="1638533946">
    <w:abstractNumId w:val="27"/>
  </w:num>
  <w:num w:numId="15" w16cid:durableId="42028851">
    <w:abstractNumId w:val="7"/>
  </w:num>
  <w:num w:numId="16" w16cid:durableId="270864891">
    <w:abstractNumId w:val="3"/>
  </w:num>
  <w:num w:numId="17" w16cid:durableId="711686639">
    <w:abstractNumId w:val="2"/>
  </w:num>
  <w:num w:numId="18" w16cid:durableId="208341601">
    <w:abstractNumId w:val="28"/>
  </w:num>
  <w:num w:numId="19" w16cid:durableId="2002538176">
    <w:abstractNumId w:val="20"/>
  </w:num>
  <w:num w:numId="20" w16cid:durableId="1731466548">
    <w:abstractNumId w:val="6"/>
  </w:num>
  <w:num w:numId="21" w16cid:durableId="1419673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6"/>
  </w:num>
  <w:num w:numId="23" w16cid:durableId="581643620">
    <w:abstractNumId w:val="19"/>
  </w:num>
  <w:num w:numId="24" w16cid:durableId="96487685">
    <w:abstractNumId w:val="10"/>
  </w:num>
  <w:num w:numId="25" w16cid:durableId="15047855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4"/>
  </w:num>
  <w:num w:numId="29" w16cid:durableId="1550651797">
    <w:abstractNumId w:val="21"/>
  </w:num>
  <w:num w:numId="30" w16cid:durableId="557516557">
    <w:abstractNumId w:val="11"/>
  </w:num>
  <w:num w:numId="31" w16cid:durableId="426465429">
    <w:abstractNumId w:val="8"/>
  </w:num>
  <w:num w:numId="32" w16cid:durableId="69180798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541"/>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B03"/>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065"/>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2EC"/>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22C"/>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76F"/>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0BD2"/>
    <w:rsid w:val="001640AF"/>
    <w:rsid w:val="00164443"/>
    <w:rsid w:val="001647BD"/>
    <w:rsid w:val="00165C32"/>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3CB8"/>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2C8"/>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3C3"/>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5A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1BD7"/>
    <w:rsid w:val="0032266C"/>
    <w:rsid w:val="003232C3"/>
    <w:rsid w:val="00323D0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75B"/>
    <w:rsid w:val="00334D33"/>
    <w:rsid w:val="00334EB8"/>
    <w:rsid w:val="00335A01"/>
    <w:rsid w:val="00335DA5"/>
    <w:rsid w:val="0033642E"/>
    <w:rsid w:val="003406FD"/>
    <w:rsid w:val="00340F7A"/>
    <w:rsid w:val="00341929"/>
    <w:rsid w:val="00341D9A"/>
    <w:rsid w:val="0034210D"/>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E77"/>
    <w:rsid w:val="00370489"/>
    <w:rsid w:val="00370682"/>
    <w:rsid w:val="003713E4"/>
    <w:rsid w:val="00371433"/>
    <w:rsid w:val="00373245"/>
    <w:rsid w:val="00373331"/>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963"/>
    <w:rsid w:val="00390B20"/>
    <w:rsid w:val="0039114B"/>
    <w:rsid w:val="0039183A"/>
    <w:rsid w:val="00391FE7"/>
    <w:rsid w:val="0039299B"/>
    <w:rsid w:val="00393698"/>
    <w:rsid w:val="0039371E"/>
    <w:rsid w:val="00394C27"/>
    <w:rsid w:val="0039535C"/>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B5F"/>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7E6"/>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BC2"/>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77EF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660"/>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EB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22AE"/>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1F3"/>
    <w:rsid w:val="006035F4"/>
    <w:rsid w:val="00603E31"/>
    <w:rsid w:val="006041B7"/>
    <w:rsid w:val="0060451D"/>
    <w:rsid w:val="00605629"/>
    <w:rsid w:val="006059FB"/>
    <w:rsid w:val="00605D03"/>
    <w:rsid w:val="00606FD4"/>
    <w:rsid w:val="00607C46"/>
    <w:rsid w:val="006102F3"/>
    <w:rsid w:val="0061093E"/>
    <w:rsid w:val="006119DC"/>
    <w:rsid w:val="006123E9"/>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7B"/>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AF"/>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47"/>
    <w:rsid w:val="007245C1"/>
    <w:rsid w:val="00724B68"/>
    <w:rsid w:val="00725292"/>
    <w:rsid w:val="007258B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833"/>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6D0"/>
    <w:rsid w:val="007909D9"/>
    <w:rsid w:val="00790D67"/>
    <w:rsid w:val="00790FAD"/>
    <w:rsid w:val="00791021"/>
    <w:rsid w:val="007912DE"/>
    <w:rsid w:val="0079156B"/>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B7"/>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87ED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7E8"/>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E7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2CAF"/>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B7E0F"/>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372"/>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2E"/>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5E45"/>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7C9"/>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1E"/>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1DF2"/>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3AF4"/>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2F60"/>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42"/>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FEF"/>
    <w:rsid w:val="00C3701B"/>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7B9"/>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42AF"/>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1CD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30D"/>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67"/>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97D"/>
    <w:rsid w:val="00CF705D"/>
    <w:rsid w:val="00CF7B33"/>
    <w:rsid w:val="00D00392"/>
    <w:rsid w:val="00D00B14"/>
    <w:rsid w:val="00D01D6B"/>
    <w:rsid w:val="00D02074"/>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4B7"/>
    <w:rsid w:val="00DB48B9"/>
    <w:rsid w:val="00DB4B5C"/>
    <w:rsid w:val="00DB4CE3"/>
    <w:rsid w:val="00DB58DD"/>
    <w:rsid w:val="00DB693A"/>
    <w:rsid w:val="00DB6BB0"/>
    <w:rsid w:val="00DB6D53"/>
    <w:rsid w:val="00DB71A0"/>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0D"/>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1AB"/>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BE7"/>
    <w:rsid w:val="00F40BD7"/>
    <w:rsid w:val="00F40E95"/>
    <w:rsid w:val="00F41BF7"/>
    <w:rsid w:val="00F429B7"/>
    <w:rsid w:val="00F42BEE"/>
    <w:rsid w:val="00F42CE8"/>
    <w:rsid w:val="00F431D1"/>
    <w:rsid w:val="00F431D3"/>
    <w:rsid w:val="00F4353E"/>
    <w:rsid w:val="00F43C74"/>
    <w:rsid w:val="00F43D84"/>
    <w:rsid w:val="00F440CA"/>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30</Pages>
  <Words>36208</Words>
  <Characters>20640</Characters>
  <Application>Microsoft Office Word</Application>
  <DocSecurity>0</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64</cp:revision>
  <dcterms:created xsi:type="dcterms:W3CDTF">2023-04-07T07:17:00Z</dcterms:created>
  <dcterms:modified xsi:type="dcterms:W3CDTF">2025-06-16T11:10:00Z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