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EBE5" w14:textId="77777777" w:rsidR="008A0562" w:rsidRPr="008036B9" w:rsidRDefault="008A0562" w:rsidP="008A0562">
      <w:pPr>
        <w:pStyle w:val="Skyriauspavadinimas"/>
        <w:numPr>
          <w:ilvl w:val="0"/>
          <w:numId w:val="0"/>
        </w:numPr>
        <w:ind w:left="426"/>
        <w:rPr>
          <w:rFonts w:ascii="Times New Roman" w:hAnsi="Times New Roman"/>
          <w:lang w:val="lt-LT"/>
        </w:rPr>
      </w:pPr>
      <w:r w:rsidRPr="008036B9">
        <w:rPr>
          <w:rFonts w:ascii="Times New Roman" w:hAnsi="Times New Roman"/>
          <w:lang w:val="lt-LT"/>
        </w:rPr>
        <w:t>TECHNINĖ SPECIFIKACIJA</w:t>
      </w:r>
    </w:p>
    <w:p w14:paraId="7116AFA4" w14:textId="77777777" w:rsidR="008A0562" w:rsidRPr="008036B9" w:rsidRDefault="008A0562" w:rsidP="008A0562">
      <w:pPr>
        <w:pStyle w:val="Skyriauspavadinimas"/>
        <w:numPr>
          <w:ilvl w:val="0"/>
          <w:numId w:val="0"/>
        </w:numPr>
        <w:ind w:firstLine="426"/>
        <w:jc w:val="both"/>
        <w:rPr>
          <w:rFonts w:ascii="Times New Roman" w:hAnsi="Times New Roman"/>
          <w:lang w:val="lt-LT"/>
        </w:rPr>
      </w:pPr>
    </w:p>
    <w:p w14:paraId="0E5D25BC" w14:textId="77777777" w:rsidR="008A0562" w:rsidRPr="008036B9" w:rsidRDefault="008A0562" w:rsidP="008A0562">
      <w:pPr>
        <w:pStyle w:val="Skyriauspavadinimas"/>
        <w:numPr>
          <w:ilvl w:val="0"/>
          <w:numId w:val="0"/>
        </w:numPr>
        <w:ind w:firstLine="426"/>
        <w:rPr>
          <w:rFonts w:ascii="Times New Roman" w:hAnsi="Times New Roman"/>
          <w:lang w:val="lt-LT"/>
        </w:rPr>
      </w:pPr>
      <w:r w:rsidRPr="008036B9">
        <w:rPr>
          <w:rFonts w:ascii="Times New Roman" w:hAnsi="Times New Roman"/>
          <w:lang w:val="lt-LT"/>
        </w:rPr>
        <w:t>I. BENDRA INFORMACIJA</w:t>
      </w:r>
    </w:p>
    <w:p w14:paraId="267D5A37" w14:textId="77777777" w:rsidR="008A0562" w:rsidRDefault="008A0562" w:rsidP="008A0562">
      <w:pPr>
        <w:pStyle w:val="Skyriauspavadinimas"/>
        <w:numPr>
          <w:ilvl w:val="0"/>
          <w:numId w:val="0"/>
        </w:numPr>
        <w:ind w:firstLine="426"/>
        <w:rPr>
          <w:rFonts w:ascii="Times New Roman" w:hAnsi="Times New Roman"/>
          <w:lang w:val="lt-LT"/>
        </w:rPr>
      </w:pPr>
    </w:p>
    <w:p w14:paraId="31FABD4F" w14:textId="77777777" w:rsidR="008A0562" w:rsidRPr="00F31923" w:rsidRDefault="008A0562" w:rsidP="008A0562">
      <w:pPr>
        <w:numPr>
          <w:ilvl w:val="1"/>
          <w:numId w:val="3"/>
        </w:numPr>
        <w:ind w:left="0" w:firstLine="420"/>
        <w:contextualSpacing/>
        <w:jc w:val="both"/>
      </w:pPr>
      <w:r w:rsidRPr="00F31923">
        <w:rPr>
          <w:sz w:val="22"/>
        </w:rPr>
        <w:t>Informatikos ir ryšių departamentas prie Lietuvos Respublikos vidaus reikalų ministerijos (toliau – Perkančioji organizacija arba Informatikos ir ryšių departamentas), Šventaragio g. 2, LT-01510 Vilnius, įmonės kodas 188774822 numato įsigyti Vidaus reikalų srities (toliau – VRS) registrų ir informacinių sistemų taikomosios programinės įrangos (</w:t>
      </w:r>
      <w:r w:rsidRPr="00F31923">
        <w:rPr>
          <w:sz w:val="22"/>
          <w:szCs w:val="22"/>
        </w:rPr>
        <w:t xml:space="preserve">nurodytos techninės specifikacijos 1 lentelėje) </w:t>
      </w:r>
      <w:r w:rsidRPr="00F31923">
        <w:rPr>
          <w:sz w:val="22"/>
        </w:rPr>
        <w:t>priežiūros paslaugas.</w:t>
      </w:r>
    </w:p>
    <w:p w14:paraId="7B3D448E" w14:textId="77777777" w:rsidR="008A0562" w:rsidRPr="00F31923" w:rsidRDefault="008A0562" w:rsidP="008A0562">
      <w:pPr>
        <w:numPr>
          <w:ilvl w:val="1"/>
          <w:numId w:val="3"/>
        </w:numPr>
        <w:ind w:left="0" w:firstLine="420"/>
        <w:contextualSpacing/>
        <w:jc w:val="both"/>
        <w:rPr>
          <w:sz w:val="22"/>
        </w:rPr>
      </w:pPr>
      <w:r w:rsidRPr="00F31923">
        <w:rPr>
          <w:sz w:val="22"/>
        </w:rPr>
        <w:t>Pirkimo objektas - VRS registrų ir informacinių sistemų taikomosios programinės įrangos priežiūros paslaugos. Paslaugas sudaro:</w:t>
      </w:r>
    </w:p>
    <w:p w14:paraId="787BF903" w14:textId="77777777" w:rsidR="008A0562" w:rsidRPr="00F31923" w:rsidRDefault="008A0562" w:rsidP="008A0562">
      <w:pPr>
        <w:numPr>
          <w:ilvl w:val="2"/>
          <w:numId w:val="3"/>
        </w:numPr>
        <w:contextualSpacing/>
        <w:jc w:val="both"/>
        <w:rPr>
          <w:sz w:val="22"/>
        </w:rPr>
      </w:pPr>
      <w:r w:rsidRPr="00F31923">
        <w:rPr>
          <w:sz w:val="22"/>
        </w:rPr>
        <w:t>VRS registrų ir informacinių sistemų taikomosios programinės įrangos sutrikimų šalinimas;</w:t>
      </w:r>
    </w:p>
    <w:p w14:paraId="470CEAFD" w14:textId="77777777" w:rsidR="008A0562" w:rsidRPr="00F31923" w:rsidRDefault="008A0562" w:rsidP="008A0562">
      <w:pPr>
        <w:numPr>
          <w:ilvl w:val="2"/>
          <w:numId w:val="3"/>
        </w:numPr>
        <w:contextualSpacing/>
        <w:jc w:val="both"/>
        <w:rPr>
          <w:sz w:val="22"/>
        </w:rPr>
      </w:pPr>
      <w:r w:rsidRPr="00F31923">
        <w:rPr>
          <w:sz w:val="22"/>
        </w:rPr>
        <w:t>VRS registrų ir informacinių sistemų taikomosios programinės įrangos atnaujinimas.</w:t>
      </w:r>
    </w:p>
    <w:p w14:paraId="559FD256" w14:textId="77777777" w:rsidR="008A0562" w:rsidRDefault="008A0562" w:rsidP="008A0562">
      <w:pPr>
        <w:numPr>
          <w:ilvl w:val="1"/>
          <w:numId w:val="3"/>
        </w:numPr>
        <w:ind w:left="0" w:firstLine="420"/>
        <w:contextualSpacing/>
        <w:jc w:val="both"/>
        <w:rPr>
          <w:sz w:val="22"/>
        </w:rPr>
      </w:pPr>
      <w:r w:rsidRPr="00F31923">
        <w:rPr>
          <w:sz w:val="22"/>
        </w:rPr>
        <w:t xml:space="preserve">Numatoma įsigyti </w:t>
      </w:r>
      <w:r>
        <w:rPr>
          <w:sz w:val="22"/>
        </w:rPr>
        <w:t xml:space="preserve">pagal 1.2.1. papunktį 1 000 </w:t>
      </w:r>
      <w:r w:rsidRPr="00F31923">
        <w:rPr>
          <w:sz w:val="22"/>
        </w:rPr>
        <w:t>paslaugos teikimo valandų</w:t>
      </w:r>
      <w:r>
        <w:rPr>
          <w:sz w:val="22"/>
        </w:rPr>
        <w:t xml:space="preserve">, pagal 1.2.2. papunktį 2 290 </w:t>
      </w:r>
      <w:r w:rsidRPr="00F31923">
        <w:rPr>
          <w:sz w:val="22"/>
        </w:rPr>
        <w:t>paslaugos teikimo valandų.</w:t>
      </w:r>
    </w:p>
    <w:p w14:paraId="6F5512B1" w14:textId="77777777" w:rsidR="008A0562" w:rsidRPr="00F31923" w:rsidRDefault="008A0562" w:rsidP="008A0562">
      <w:pPr>
        <w:numPr>
          <w:ilvl w:val="1"/>
          <w:numId w:val="3"/>
        </w:numPr>
        <w:ind w:left="0" w:firstLine="420"/>
        <w:contextualSpacing/>
        <w:jc w:val="both"/>
        <w:rPr>
          <w:sz w:val="22"/>
        </w:rPr>
      </w:pPr>
      <w:r w:rsidRPr="00F31923">
        <w:rPr>
          <w:sz w:val="22"/>
        </w:rPr>
        <w:t>Perkančioji organizacija paslaugas įsigys pagal poreikį ir neįsipareigoja įsigyti visos apimties paslaugų.</w:t>
      </w:r>
    </w:p>
    <w:p w14:paraId="2DBB0E42" w14:textId="77777777" w:rsidR="008A0562" w:rsidRPr="00F31923" w:rsidRDefault="008A0562" w:rsidP="008A0562">
      <w:pPr>
        <w:numPr>
          <w:ilvl w:val="1"/>
          <w:numId w:val="3"/>
        </w:numPr>
        <w:ind w:left="0" w:firstLine="420"/>
        <w:contextualSpacing/>
        <w:jc w:val="both"/>
        <w:rPr>
          <w:sz w:val="22"/>
        </w:rPr>
      </w:pPr>
      <w:r w:rsidRPr="00F31923">
        <w:rPr>
          <w:sz w:val="22"/>
        </w:rPr>
        <w:t xml:space="preserve"> Paslaugos turi būti suteiktos Informatikos ir ryšių departamente, adresu Šventaragio g. 2, Vilnius, Lietuva.</w:t>
      </w:r>
    </w:p>
    <w:p w14:paraId="7C1EBA7D" w14:textId="77777777" w:rsidR="008A0562" w:rsidRPr="00F31923" w:rsidRDefault="008A0562" w:rsidP="008A0562">
      <w:pPr>
        <w:numPr>
          <w:ilvl w:val="1"/>
          <w:numId w:val="3"/>
        </w:numPr>
        <w:ind w:left="0" w:firstLine="420"/>
        <w:contextualSpacing/>
        <w:jc w:val="both"/>
        <w:rPr>
          <w:sz w:val="22"/>
        </w:rPr>
      </w:pPr>
      <w:r w:rsidRPr="00F31923">
        <w:rPr>
          <w:sz w:val="22"/>
          <w:szCs w:val="22"/>
        </w:rPr>
        <w:t>Paslaugų teikimo terminas – 24 (dvidešimt keturis) mėnesius nuo sutarties įsigaliojimo dienos.</w:t>
      </w:r>
    </w:p>
    <w:p w14:paraId="41E5364F" w14:textId="77777777" w:rsidR="008A0562" w:rsidRPr="00F31923" w:rsidRDefault="008A0562" w:rsidP="008A0562">
      <w:pPr>
        <w:ind w:left="420"/>
        <w:contextualSpacing/>
        <w:jc w:val="both"/>
        <w:rPr>
          <w:sz w:val="22"/>
        </w:rPr>
      </w:pPr>
    </w:p>
    <w:p w14:paraId="116159EE" w14:textId="77777777" w:rsidR="008A0562" w:rsidRPr="00F31923" w:rsidRDefault="008A0562" w:rsidP="008A0562">
      <w:pPr>
        <w:ind w:left="1077"/>
        <w:contextualSpacing/>
        <w:rPr>
          <w:sz w:val="22"/>
          <w:szCs w:val="24"/>
        </w:rPr>
      </w:pPr>
      <w:r w:rsidRPr="00F31923">
        <w:rPr>
          <w:sz w:val="22"/>
          <w:szCs w:val="22"/>
        </w:rPr>
        <w:t>1 lentelė “VRS registrai ir informacinės sistemos, kurių taikomajai programinei įrangai  perkamos paslaugos”</w:t>
      </w:r>
    </w:p>
    <w:tbl>
      <w:tblPr>
        <w:tblW w:w="94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3480"/>
        <w:gridCol w:w="3720"/>
      </w:tblGrid>
      <w:tr w:rsidR="008A0562" w:rsidRPr="00F31923" w14:paraId="52A2BC8A" w14:textId="77777777" w:rsidTr="00EE05A7">
        <w:tc>
          <w:tcPr>
            <w:tcW w:w="2280" w:type="dxa"/>
            <w:tcBorders>
              <w:top w:val="single" w:sz="4" w:space="0" w:color="auto"/>
              <w:left w:val="single" w:sz="4" w:space="0" w:color="auto"/>
              <w:bottom w:val="single" w:sz="4" w:space="0" w:color="auto"/>
              <w:right w:val="single" w:sz="4" w:space="0" w:color="auto"/>
            </w:tcBorders>
            <w:hideMark/>
          </w:tcPr>
          <w:p w14:paraId="5EC3C225" w14:textId="77777777" w:rsidR="008A0562" w:rsidRPr="00F31923" w:rsidRDefault="008A0562" w:rsidP="00EE05A7">
            <w:pPr>
              <w:spacing w:line="276" w:lineRule="auto"/>
              <w:jc w:val="center"/>
              <w:rPr>
                <w:b/>
                <w:kern w:val="2"/>
                <w:szCs w:val="24"/>
                <w14:ligatures w14:val="standardContextual"/>
              </w:rPr>
            </w:pPr>
            <w:r w:rsidRPr="00F31923">
              <w:rPr>
                <w:b/>
                <w:kern w:val="2"/>
                <w:szCs w:val="24"/>
                <w14:ligatures w14:val="standardContextual"/>
              </w:rPr>
              <w:t xml:space="preserve">VRS registrai ir informacinės sistemos </w:t>
            </w:r>
          </w:p>
        </w:tc>
        <w:tc>
          <w:tcPr>
            <w:tcW w:w="3480" w:type="dxa"/>
            <w:tcBorders>
              <w:top w:val="single" w:sz="4" w:space="0" w:color="auto"/>
              <w:left w:val="single" w:sz="4" w:space="0" w:color="auto"/>
              <w:bottom w:val="single" w:sz="4" w:space="0" w:color="auto"/>
              <w:right w:val="single" w:sz="4" w:space="0" w:color="auto"/>
            </w:tcBorders>
          </w:tcPr>
          <w:p w14:paraId="16FBF89C" w14:textId="77777777" w:rsidR="008A0562" w:rsidRPr="00F31923" w:rsidRDefault="008A0562" w:rsidP="00EE05A7">
            <w:pPr>
              <w:spacing w:line="276" w:lineRule="auto"/>
              <w:jc w:val="center"/>
              <w:rPr>
                <w:b/>
                <w:kern w:val="2"/>
                <w:szCs w:val="24"/>
                <w14:ligatures w14:val="standardContextual"/>
              </w:rPr>
            </w:pPr>
            <w:r w:rsidRPr="00F31923">
              <w:rPr>
                <w:b/>
                <w:kern w:val="2"/>
                <w:szCs w:val="24"/>
                <w14:ligatures w14:val="standardContextual"/>
              </w:rPr>
              <w:t>Taikomoji programinė įranga</w:t>
            </w:r>
          </w:p>
          <w:p w14:paraId="5B7D331D" w14:textId="77777777" w:rsidR="008A0562" w:rsidRPr="00F31923" w:rsidRDefault="008A0562" w:rsidP="00EE05A7">
            <w:pPr>
              <w:spacing w:line="276" w:lineRule="auto"/>
              <w:jc w:val="center"/>
              <w:rPr>
                <w:b/>
                <w:kern w:val="2"/>
                <w:szCs w:val="24"/>
                <w14:ligatures w14:val="standardContextual"/>
              </w:rPr>
            </w:pPr>
          </w:p>
        </w:tc>
        <w:tc>
          <w:tcPr>
            <w:tcW w:w="3720" w:type="dxa"/>
            <w:tcBorders>
              <w:top w:val="single" w:sz="4" w:space="0" w:color="auto"/>
              <w:left w:val="single" w:sz="4" w:space="0" w:color="auto"/>
              <w:bottom w:val="single" w:sz="4" w:space="0" w:color="auto"/>
              <w:right w:val="single" w:sz="4" w:space="0" w:color="auto"/>
            </w:tcBorders>
            <w:hideMark/>
          </w:tcPr>
          <w:p w14:paraId="6D1ED372" w14:textId="77777777" w:rsidR="008A0562" w:rsidRPr="00F31923" w:rsidRDefault="008A0562" w:rsidP="00EE05A7">
            <w:pPr>
              <w:spacing w:line="276" w:lineRule="auto"/>
              <w:jc w:val="center"/>
              <w:rPr>
                <w:b/>
                <w:kern w:val="2"/>
                <w:szCs w:val="24"/>
                <w14:ligatures w14:val="standardContextual"/>
              </w:rPr>
            </w:pPr>
            <w:r w:rsidRPr="00F31923">
              <w:rPr>
                <w:b/>
                <w:kern w:val="2"/>
                <w:szCs w:val="24"/>
                <w14:ligatures w14:val="standardContextual"/>
              </w:rPr>
              <w:t>Sąveikos su kitais registrais ir informacinėmis sistemomis technologija</w:t>
            </w:r>
          </w:p>
        </w:tc>
      </w:tr>
      <w:tr w:rsidR="008A0562" w:rsidRPr="00F31923" w14:paraId="6F66AA35" w14:textId="77777777" w:rsidTr="00EE05A7">
        <w:tc>
          <w:tcPr>
            <w:tcW w:w="2280" w:type="dxa"/>
            <w:tcBorders>
              <w:top w:val="single" w:sz="4" w:space="0" w:color="auto"/>
              <w:left w:val="single" w:sz="4" w:space="0" w:color="auto"/>
              <w:bottom w:val="single" w:sz="4" w:space="0" w:color="auto"/>
              <w:right w:val="single" w:sz="4" w:space="0" w:color="auto"/>
            </w:tcBorders>
            <w:hideMark/>
          </w:tcPr>
          <w:p w14:paraId="4827EB59" w14:textId="77777777" w:rsidR="008A0562" w:rsidRPr="00F31923" w:rsidRDefault="008A0562" w:rsidP="00EE05A7">
            <w:pPr>
              <w:spacing w:line="276" w:lineRule="auto"/>
              <w:rPr>
                <w:b/>
                <w:kern w:val="2"/>
                <w:szCs w:val="24"/>
                <w14:ligatures w14:val="standardContextual"/>
              </w:rPr>
            </w:pPr>
            <w:r w:rsidRPr="00F31923">
              <w:rPr>
                <w:kern w:val="2"/>
                <w:szCs w:val="24"/>
                <w14:ligatures w14:val="standardContextual"/>
              </w:rPr>
              <w:t>Užsieniečių registras (UR)</w:t>
            </w:r>
          </w:p>
        </w:tc>
        <w:tc>
          <w:tcPr>
            <w:tcW w:w="3480" w:type="dxa"/>
            <w:tcBorders>
              <w:top w:val="single" w:sz="4" w:space="0" w:color="auto"/>
              <w:left w:val="single" w:sz="4" w:space="0" w:color="auto"/>
              <w:bottom w:val="single" w:sz="4" w:space="0" w:color="auto"/>
              <w:right w:val="single" w:sz="4" w:space="0" w:color="auto"/>
            </w:tcBorders>
            <w:hideMark/>
          </w:tcPr>
          <w:p w14:paraId="3E7CA0C8"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Forms</w:t>
            </w:r>
            <w:proofErr w:type="spellEnd"/>
            <w:r w:rsidRPr="00F31923">
              <w:rPr>
                <w:kern w:val="2"/>
                <w:szCs w:val="24"/>
                <w14:ligatures w14:val="standardContextual"/>
              </w:rPr>
              <w:t xml:space="preserve"> 10g ir </w:t>
            </w:r>
            <w:proofErr w:type="spellStart"/>
            <w:r w:rsidRPr="00F31923">
              <w:rPr>
                <w:kern w:val="2"/>
                <w:szCs w:val="24"/>
                <w14:ligatures w14:val="standardContextual"/>
              </w:rPr>
              <w:t>Reports</w:t>
            </w:r>
            <w:proofErr w:type="spellEnd"/>
            <w:r w:rsidRPr="00F31923">
              <w:rPr>
                <w:kern w:val="2"/>
                <w:szCs w:val="24"/>
                <w14:ligatures w14:val="standardContextual"/>
              </w:rPr>
              <w:t xml:space="preserve"> 10g.</w:t>
            </w:r>
          </w:p>
          <w:p w14:paraId="4E30DE44" w14:textId="77777777" w:rsidR="008A0562" w:rsidRPr="00F31923" w:rsidRDefault="008A0562" w:rsidP="00EE05A7">
            <w:pPr>
              <w:spacing w:line="276" w:lineRule="auto"/>
              <w:rPr>
                <w:kern w:val="2"/>
                <w:szCs w:val="24"/>
                <w14:ligatures w14:val="standardContextual"/>
              </w:rPr>
            </w:pPr>
            <w:proofErr w:type="spellStart"/>
            <w:r w:rsidRPr="00F31923">
              <w:rPr>
                <w:i/>
                <w:kern w:val="2"/>
                <w:szCs w:val="24"/>
                <w14:ligatures w14:val="standardContextual"/>
              </w:rPr>
              <w:t>Oracle</w:t>
            </w:r>
            <w:proofErr w:type="spellEnd"/>
            <w:r w:rsidRPr="00F31923">
              <w:rPr>
                <w:kern w:val="2"/>
                <w:szCs w:val="24"/>
                <w14:ligatures w14:val="standardContextual"/>
              </w:rPr>
              <w:t xml:space="preserve"> branduolio procedūrų paketai,</w:t>
            </w:r>
          </w:p>
          <w:p w14:paraId="43CBA6BA"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EE 6, </w:t>
            </w:r>
          </w:p>
          <w:p w14:paraId="76C8071B"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Java EE 7,</w:t>
            </w:r>
          </w:p>
          <w:p w14:paraId="72C59955"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 </w:t>
            </w:r>
            <w:proofErr w:type="spellStart"/>
            <w:r w:rsidRPr="00F31923">
              <w:rPr>
                <w:kern w:val="2"/>
                <w:szCs w:val="24"/>
                <w14:ligatures w14:val="standardContextual"/>
              </w:rPr>
              <w:t>Spring</w:t>
            </w:r>
            <w:proofErr w:type="spellEnd"/>
            <w:r w:rsidRPr="00F31923">
              <w:rPr>
                <w:kern w:val="2"/>
                <w:szCs w:val="24"/>
                <w14:ligatures w14:val="standardContextual"/>
              </w:rPr>
              <w:t>,</w:t>
            </w:r>
          </w:p>
          <w:p w14:paraId="21983BE8"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 </w:t>
            </w:r>
            <w:proofErr w:type="spellStart"/>
            <w:r w:rsidRPr="00F31923">
              <w:rPr>
                <w:kern w:val="2"/>
                <w:szCs w:val="24"/>
                <w14:ligatures w14:val="standardContextual"/>
              </w:rPr>
              <w:t>Hibernate</w:t>
            </w:r>
            <w:proofErr w:type="spellEnd"/>
            <w:r w:rsidRPr="00F31923">
              <w:rPr>
                <w:kern w:val="2"/>
                <w:szCs w:val="24"/>
                <w14:ligatures w14:val="standardContextual"/>
              </w:rPr>
              <w:t>,</w:t>
            </w:r>
          </w:p>
          <w:p w14:paraId="683EE7A7"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 JSF </w:t>
            </w:r>
            <w:proofErr w:type="spellStart"/>
            <w:r w:rsidRPr="00F31923">
              <w:rPr>
                <w:kern w:val="2"/>
                <w:szCs w:val="24"/>
                <w14:ligatures w14:val="standardContextual"/>
              </w:rPr>
              <w:t>PrimeFaces</w:t>
            </w:r>
            <w:proofErr w:type="spellEnd"/>
            <w:r w:rsidRPr="00F31923">
              <w:rPr>
                <w:kern w:val="2"/>
                <w:szCs w:val="24"/>
                <w14:ligatures w14:val="standardContextual"/>
              </w:rPr>
              <w:t xml:space="preserve">, </w:t>
            </w:r>
          </w:p>
          <w:p w14:paraId="5049F099"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Java Server Pages (JSP)</w:t>
            </w:r>
          </w:p>
          <w:p w14:paraId="3F9FEBE2"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12.1.0.2</w:t>
            </w:r>
          </w:p>
        </w:tc>
        <w:tc>
          <w:tcPr>
            <w:tcW w:w="3720" w:type="dxa"/>
            <w:tcBorders>
              <w:top w:val="single" w:sz="4" w:space="0" w:color="auto"/>
              <w:left w:val="single" w:sz="4" w:space="0" w:color="auto"/>
              <w:bottom w:val="single" w:sz="4" w:space="0" w:color="auto"/>
              <w:right w:val="single" w:sz="4" w:space="0" w:color="auto"/>
            </w:tcBorders>
            <w:hideMark/>
          </w:tcPr>
          <w:p w14:paraId="75290FD2" w14:textId="77777777" w:rsidR="008A0562" w:rsidRPr="00F31923" w:rsidRDefault="008A0562" w:rsidP="00EE05A7">
            <w:pPr>
              <w:spacing w:line="276" w:lineRule="auto"/>
              <w:rPr>
                <w:kern w:val="2"/>
                <w:szCs w:val="24"/>
                <w14:ligatures w14:val="standardContextual"/>
              </w:rPr>
            </w:pPr>
            <w:r w:rsidRPr="00F31923">
              <w:rPr>
                <w:i/>
                <w:iCs/>
                <w:kern w:val="2"/>
                <w:szCs w:val="24"/>
                <w14:ligatures w14:val="standardContextual"/>
              </w:rPr>
              <w:t>„</w:t>
            </w:r>
            <w:proofErr w:type="spellStart"/>
            <w:r w:rsidRPr="00F31923">
              <w:rPr>
                <w:i/>
                <w:iCs/>
                <w:kern w:val="2"/>
                <w:szCs w:val="24"/>
                <w14:ligatures w14:val="standardContextual"/>
              </w:rPr>
              <w:t>Oracle</w:t>
            </w:r>
            <w:proofErr w:type="spellEnd"/>
            <w:r w:rsidRPr="00F31923">
              <w:rPr>
                <w:i/>
                <w:iCs/>
                <w:kern w:val="2"/>
                <w:szCs w:val="24"/>
                <w14:ligatures w14:val="standardContextual"/>
              </w:rPr>
              <w:t xml:space="preserve"> </w:t>
            </w:r>
            <w:proofErr w:type="spellStart"/>
            <w:r w:rsidRPr="00F31923">
              <w:rPr>
                <w:i/>
                <w:iCs/>
                <w:kern w:val="2"/>
                <w:szCs w:val="24"/>
                <w14:ligatures w14:val="standardContextual"/>
              </w:rPr>
              <w:t>materialized</w:t>
            </w:r>
            <w:proofErr w:type="spellEnd"/>
            <w:r w:rsidRPr="00F31923">
              <w:rPr>
                <w:i/>
                <w:iCs/>
                <w:kern w:val="2"/>
                <w:szCs w:val="24"/>
                <w14:ligatures w14:val="standardContextual"/>
              </w:rPr>
              <w:t xml:space="preserve"> </w:t>
            </w:r>
            <w:proofErr w:type="spellStart"/>
            <w:r w:rsidRPr="00F31923">
              <w:rPr>
                <w:i/>
                <w:iCs/>
                <w:kern w:val="2"/>
                <w:szCs w:val="24"/>
                <w14:ligatures w14:val="standardContextual"/>
              </w:rPr>
              <w:t>view</w:t>
            </w:r>
            <w:proofErr w:type="spellEnd"/>
            <w:r w:rsidRPr="00F31923">
              <w:rPr>
                <w:i/>
                <w:iCs/>
                <w:kern w:val="2"/>
                <w:szCs w:val="24"/>
                <w14:ligatures w14:val="standardContextual"/>
              </w:rPr>
              <w:t>“</w:t>
            </w:r>
            <w:r w:rsidRPr="00F31923">
              <w:rPr>
                <w:kern w:val="2"/>
                <w:szCs w:val="24"/>
                <w14:ligatures w14:val="standardContextual"/>
              </w:rPr>
              <w:t xml:space="preserve"> mechanizmas,</w:t>
            </w:r>
          </w:p>
          <w:p w14:paraId="4350D982"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0FB53190"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REST žiniatinklio paslaugos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 xml:space="preserve">), </w:t>
            </w:r>
          </w:p>
          <w:p w14:paraId="353B12EB"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SOAP žiniatinklio paslaugos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 xml:space="preserve">), </w:t>
            </w:r>
          </w:p>
          <w:p w14:paraId="36517E4A"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HTTP užklausos</w:t>
            </w:r>
          </w:p>
        </w:tc>
      </w:tr>
      <w:tr w:rsidR="008A0562" w:rsidRPr="00F31923" w14:paraId="79BDDAA2" w14:textId="77777777" w:rsidTr="00EE05A7">
        <w:trPr>
          <w:trHeight w:val="1757"/>
        </w:trPr>
        <w:tc>
          <w:tcPr>
            <w:tcW w:w="2280" w:type="dxa"/>
            <w:tcBorders>
              <w:top w:val="single" w:sz="4" w:space="0" w:color="auto"/>
              <w:left w:val="single" w:sz="4" w:space="0" w:color="auto"/>
              <w:bottom w:val="single" w:sz="4" w:space="0" w:color="auto"/>
              <w:right w:val="single" w:sz="4" w:space="0" w:color="auto"/>
            </w:tcBorders>
            <w:hideMark/>
          </w:tcPr>
          <w:p w14:paraId="509C9E7A" w14:textId="77777777" w:rsidR="008A0562" w:rsidRPr="00F31923" w:rsidRDefault="008A0562" w:rsidP="00EE05A7">
            <w:pPr>
              <w:spacing w:line="276" w:lineRule="auto"/>
              <w:rPr>
                <w:kern w:val="2"/>
                <w:szCs w:val="24"/>
                <w14:ligatures w14:val="standardContextual"/>
              </w:rPr>
            </w:pPr>
            <w:r w:rsidRPr="00F31923">
              <w:rPr>
                <w:color w:val="000000"/>
                <w:kern w:val="2"/>
                <w:szCs w:val="24"/>
                <w14:ligatures w14:val="standardContextual"/>
              </w:rPr>
              <w:t>Ieškomų asmenų, neatpažintų lavonų ir nežinomų bejėgių asmenų žinybinis registras (IAŽR)</w:t>
            </w:r>
          </w:p>
        </w:tc>
        <w:tc>
          <w:tcPr>
            <w:tcW w:w="3480" w:type="dxa"/>
            <w:tcBorders>
              <w:top w:val="single" w:sz="4" w:space="0" w:color="auto"/>
              <w:left w:val="single" w:sz="4" w:space="0" w:color="auto"/>
              <w:bottom w:val="single" w:sz="4" w:space="0" w:color="auto"/>
              <w:right w:val="single" w:sz="4" w:space="0" w:color="auto"/>
            </w:tcBorders>
            <w:hideMark/>
          </w:tcPr>
          <w:p w14:paraId="23788577" w14:textId="77777777" w:rsidR="008A0562" w:rsidRPr="00F31923" w:rsidRDefault="008A0562" w:rsidP="00EE05A7">
            <w:pPr>
              <w:spacing w:line="276" w:lineRule="auto"/>
              <w:rPr>
                <w:kern w:val="2"/>
                <w:szCs w:val="24"/>
                <w14:ligatures w14:val="standardContextual"/>
              </w:rPr>
            </w:pPr>
            <w:r w:rsidRPr="00F31923">
              <w:rPr>
                <w:i/>
                <w:kern w:val="2"/>
                <w:szCs w:val="24"/>
                <w14:ligatures w14:val="standardContextual"/>
              </w:rPr>
              <w:t xml:space="preserve">Java </w:t>
            </w:r>
            <w:proofErr w:type="spellStart"/>
            <w:r w:rsidRPr="00F31923">
              <w:rPr>
                <w:i/>
                <w:kern w:val="2"/>
                <w:szCs w:val="24"/>
                <w14:ligatures w14:val="standardContextual"/>
              </w:rPr>
              <w:t>Persistence</w:t>
            </w:r>
            <w:proofErr w:type="spellEnd"/>
            <w:r w:rsidRPr="00F31923">
              <w:rPr>
                <w:kern w:val="2"/>
                <w:szCs w:val="24"/>
                <w14:ligatures w14:val="standardContextual"/>
              </w:rPr>
              <w:t xml:space="preserve"> API (JPA),</w:t>
            </w:r>
          </w:p>
          <w:p w14:paraId="61A4E338"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Server </w:t>
            </w:r>
            <w:proofErr w:type="spellStart"/>
            <w:r w:rsidRPr="00F31923">
              <w:rPr>
                <w:kern w:val="2"/>
                <w:szCs w:val="24"/>
                <w14:ligatures w14:val="standardContextual"/>
              </w:rPr>
              <w:t>Faces</w:t>
            </w:r>
            <w:proofErr w:type="spellEnd"/>
            <w:r w:rsidRPr="00F31923">
              <w:rPr>
                <w:kern w:val="2"/>
                <w:szCs w:val="24"/>
                <w14:ligatures w14:val="standardContextual"/>
              </w:rPr>
              <w:t xml:space="preserve"> (JSF),</w:t>
            </w:r>
          </w:p>
          <w:p w14:paraId="0DADD601"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Application</w:t>
            </w:r>
            <w:proofErr w:type="spellEnd"/>
            <w:r w:rsidRPr="00F31923">
              <w:rPr>
                <w:kern w:val="2"/>
                <w:szCs w:val="24"/>
                <w14:ligatures w14:val="standardContextual"/>
              </w:rPr>
              <w:t xml:space="preserve"> </w:t>
            </w:r>
            <w:proofErr w:type="spellStart"/>
            <w:r w:rsidRPr="00F31923">
              <w:rPr>
                <w:kern w:val="2"/>
                <w:szCs w:val="24"/>
                <w14:ligatures w14:val="standardContextual"/>
              </w:rPr>
              <w:t>Development</w:t>
            </w:r>
            <w:proofErr w:type="spellEnd"/>
            <w:r w:rsidRPr="00F31923">
              <w:rPr>
                <w:kern w:val="2"/>
                <w:szCs w:val="24"/>
                <w14:ligatures w14:val="standardContextual"/>
              </w:rPr>
              <w:t xml:space="preserve"> </w:t>
            </w:r>
            <w:proofErr w:type="spellStart"/>
            <w:r w:rsidRPr="00F31923">
              <w:rPr>
                <w:kern w:val="2"/>
                <w:szCs w:val="24"/>
                <w14:ligatures w14:val="standardContextual"/>
              </w:rPr>
              <w:t>Framework</w:t>
            </w:r>
            <w:proofErr w:type="spellEnd"/>
            <w:r w:rsidRPr="00F31923">
              <w:rPr>
                <w:kern w:val="2"/>
                <w:szCs w:val="24"/>
                <w14:ligatures w14:val="standardContextual"/>
              </w:rPr>
              <w:t xml:space="preserve"> (ADF),</w:t>
            </w:r>
          </w:p>
          <w:p w14:paraId="60F7A51A"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Eclipse</w:t>
            </w:r>
            <w:proofErr w:type="spellEnd"/>
            <w:r w:rsidRPr="00F31923">
              <w:rPr>
                <w:kern w:val="2"/>
                <w:szCs w:val="24"/>
                <w14:ligatures w14:val="standardContextual"/>
              </w:rPr>
              <w:t>,</w:t>
            </w:r>
          </w:p>
          <w:p w14:paraId="1785ADE4"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Birt,</w:t>
            </w:r>
          </w:p>
          <w:p w14:paraId="7E6CB654"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2B9B9EB1"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12.2.0.1</w:t>
            </w:r>
          </w:p>
        </w:tc>
        <w:tc>
          <w:tcPr>
            <w:tcW w:w="3720" w:type="dxa"/>
            <w:tcBorders>
              <w:top w:val="single" w:sz="4" w:space="0" w:color="auto"/>
              <w:left w:val="single" w:sz="4" w:space="0" w:color="auto"/>
              <w:bottom w:val="single" w:sz="4" w:space="0" w:color="auto"/>
              <w:right w:val="single" w:sz="4" w:space="0" w:color="auto"/>
            </w:tcBorders>
            <w:hideMark/>
          </w:tcPr>
          <w:p w14:paraId="0C23AE9E" w14:textId="77777777" w:rsidR="008A0562" w:rsidRPr="00F31923" w:rsidRDefault="008A0562" w:rsidP="00EE05A7">
            <w:pPr>
              <w:spacing w:line="276" w:lineRule="auto"/>
              <w:rPr>
                <w:kern w:val="2"/>
                <w:szCs w:val="24"/>
                <w14:ligatures w14:val="standardContextual"/>
              </w:rPr>
            </w:pPr>
            <w:r w:rsidRPr="00F31923">
              <w:rPr>
                <w:i/>
                <w:iCs/>
                <w:kern w:val="2"/>
                <w:szCs w:val="24"/>
                <w14:ligatures w14:val="standardContextual"/>
              </w:rPr>
              <w:t>„</w:t>
            </w:r>
            <w:proofErr w:type="spellStart"/>
            <w:r w:rsidRPr="00F31923">
              <w:rPr>
                <w:i/>
                <w:iCs/>
                <w:kern w:val="2"/>
                <w:szCs w:val="24"/>
                <w14:ligatures w14:val="standardContextual"/>
              </w:rPr>
              <w:t>Oracle</w:t>
            </w:r>
            <w:proofErr w:type="spellEnd"/>
            <w:r w:rsidRPr="00F31923">
              <w:rPr>
                <w:i/>
                <w:iCs/>
                <w:kern w:val="2"/>
                <w:szCs w:val="24"/>
                <w14:ligatures w14:val="standardContextual"/>
              </w:rPr>
              <w:t xml:space="preserve"> </w:t>
            </w:r>
            <w:proofErr w:type="spellStart"/>
            <w:r w:rsidRPr="00F31923">
              <w:rPr>
                <w:i/>
                <w:iCs/>
                <w:kern w:val="2"/>
                <w:szCs w:val="24"/>
                <w14:ligatures w14:val="standardContextual"/>
              </w:rPr>
              <w:t>materialized</w:t>
            </w:r>
            <w:proofErr w:type="spellEnd"/>
            <w:r w:rsidRPr="00F31923">
              <w:rPr>
                <w:i/>
                <w:iCs/>
                <w:kern w:val="2"/>
                <w:szCs w:val="24"/>
                <w14:ligatures w14:val="standardContextual"/>
              </w:rPr>
              <w:t xml:space="preserve"> </w:t>
            </w:r>
            <w:proofErr w:type="spellStart"/>
            <w:r w:rsidRPr="00F31923">
              <w:rPr>
                <w:i/>
                <w:iCs/>
                <w:kern w:val="2"/>
                <w:szCs w:val="24"/>
                <w14:ligatures w14:val="standardContextual"/>
              </w:rPr>
              <w:t>view</w:t>
            </w:r>
            <w:proofErr w:type="spellEnd"/>
            <w:r w:rsidRPr="00F31923">
              <w:rPr>
                <w:i/>
                <w:iCs/>
                <w:kern w:val="2"/>
                <w:szCs w:val="24"/>
                <w14:ligatures w14:val="standardContextual"/>
              </w:rPr>
              <w:t>“</w:t>
            </w:r>
            <w:r w:rsidRPr="00F31923">
              <w:rPr>
                <w:kern w:val="2"/>
                <w:szCs w:val="24"/>
                <w14:ligatures w14:val="standardContextual"/>
              </w:rPr>
              <w:t xml:space="preserve"> mechanizmas,</w:t>
            </w:r>
          </w:p>
          <w:p w14:paraId="4FEE8D5C"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0DB1D17A"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SOAP žiniatinklio paslaugos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w:t>
            </w:r>
          </w:p>
        </w:tc>
      </w:tr>
      <w:tr w:rsidR="008A0562" w:rsidRPr="00F31923" w14:paraId="3504815F" w14:textId="77777777" w:rsidTr="00EE05A7">
        <w:tc>
          <w:tcPr>
            <w:tcW w:w="2280" w:type="dxa"/>
            <w:tcBorders>
              <w:top w:val="single" w:sz="4" w:space="0" w:color="auto"/>
              <w:left w:val="single" w:sz="4" w:space="0" w:color="auto"/>
              <w:bottom w:val="single" w:sz="4" w:space="0" w:color="auto"/>
              <w:right w:val="single" w:sz="4" w:space="0" w:color="auto"/>
            </w:tcBorders>
          </w:tcPr>
          <w:p w14:paraId="0379643A"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Įtariamųjų, kaltinamųjų ir </w:t>
            </w:r>
            <w:r w:rsidRPr="00F31923">
              <w:rPr>
                <w:kern w:val="2"/>
                <w:szCs w:val="24"/>
                <w14:ligatures w14:val="standardContextual"/>
              </w:rPr>
              <w:lastRenderedPageBreak/>
              <w:t>nuteistų registras (ĮKNR)*</w:t>
            </w:r>
          </w:p>
          <w:p w14:paraId="6306C3C9" w14:textId="77777777" w:rsidR="008A0562" w:rsidRPr="00F31923" w:rsidRDefault="008A0562" w:rsidP="00EE05A7">
            <w:pPr>
              <w:spacing w:line="276" w:lineRule="auto"/>
              <w:rPr>
                <w:kern w:val="2"/>
                <w:szCs w:val="24"/>
                <w14:ligatures w14:val="standardContextual"/>
              </w:rPr>
            </w:pPr>
          </w:p>
        </w:tc>
        <w:tc>
          <w:tcPr>
            <w:tcW w:w="3480" w:type="dxa"/>
            <w:tcBorders>
              <w:top w:val="single" w:sz="4" w:space="0" w:color="auto"/>
              <w:left w:val="single" w:sz="4" w:space="0" w:color="auto"/>
              <w:bottom w:val="single" w:sz="4" w:space="0" w:color="auto"/>
              <w:right w:val="single" w:sz="4" w:space="0" w:color="auto"/>
            </w:tcBorders>
            <w:hideMark/>
          </w:tcPr>
          <w:p w14:paraId="1591D123" w14:textId="77777777" w:rsidR="008A0562" w:rsidRDefault="008A0562" w:rsidP="00EE05A7">
            <w:pPr>
              <w:spacing w:line="276" w:lineRule="auto"/>
              <w:rPr>
                <w:kern w:val="2"/>
                <w:szCs w:val="24"/>
                <w14:ligatures w14:val="standardContextual"/>
              </w:rPr>
            </w:pPr>
            <w:proofErr w:type="spellStart"/>
            <w:r w:rsidRPr="00F31923">
              <w:rPr>
                <w:kern w:val="2"/>
                <w:szCs w:val="24"/>
                <w14:ligatures w14:val="standardContextual"/>
              </w:rPr>
              <w:lastRenderedPageBreak/>
              <w:t>Oracle</w:t>
            </w:r>
            <w:proofErr w:type="spellEnd"/>
            <w:r w:rsidRPr="00F31923">
              <w:rPr>
                <w:kern w:val="2"/>
                <w:szCs w:val="24"/>
                <w14:ligatures w14:val="standardContextual"/>
              </w:rPr>
              <w:t xml:space="preserve"> </w:t>
            </w:r>
            <w:proofErr w:type="spellStart"/>
            <w:r w:rsidRPr="00F31923">
              <w:rPr>
                <w:kern w:val="2"/>
                <w:szCs w:val="24"/>
                <w14:ligatures w14:val="standardContextual"/>
              </w:rPr>
              <w:t>Forms</w:t>
            </w:r>
            <w:proofErr w:type="spellEnd"/>
            <w:r w:rsidRPr="00F31923">
              <w:rPr>
                <w:kern w:val="2"/>
                <w:szCs w:val="24"/>
                <w14:ligatures w14:val="standardContextual"/>
              </w:rPr>
              <w:t xml:space="preserve"> 12c ir </w:t>
            </w:r>
            <w:proofErr w:type="spellStart"/>
            <w:r w:rsidRPr="00F31923">
              <w:rPr>
                <w:kern w:val="2"/>
                <w:szCs w:val="24"/>
                <w14:ligatures w14:val="standardContextual"/>
              </w:rPr>
              <w:t>Reports</w:t>
            </w:r>
            <w:proofErr w:type="spellEnd"/>
            <w:r w:rsidRPr="00F31923">
              <w:rPr>
                <w:kern w:val="2"/>
                <w:szCs w:val="24"/>
                <w14:ligatures w14:val="standardContextual"/>
              </w:rPr>
              <w:t xml:space="preserve"> 12c</w:t>
            </w:r>
            <w:r>
              <w:rPr>
                <w:kern w:val="2"/>
                <w:szCs w:val="24"/>
                <w14:ligatures w14:val="standardContextual"/>
              </w:rPr>
              <w:t>,</w:t>
            </w:r>
          </w:p>
          <w:p w14:paraId="1610DA66" w14:textId="77777777" w:rsidR="008A0562" w:rsidRPr="00F31923" w:rsidRDefault="008A0562" w:rsidP="00EE05A7">
            <w:pPr>
              <w:spacing w:line="276" w:lineRule="auto"/>
              <w:rPr>
                <w:kern w:val="2"/>
                <w:szCs w:val="24"/>
                <w14:ligatures w14:val="standardContextual"/>
              </w:rPr>
            </w:pPr>
            <w:r>
              <w:rPr>
                <w:lang w:eastAsia="lt-LT"/>
              </w:rPr>
              <w:t xml:space="preserve">aplikacijų serveris </w:t>
            </w:r>
            <w:proofErr w:type="spellStart"/>
            <w:r>
              <w:rPr>
                <w:lang w:eastAsia="lt-LT"/>
              </w:rPr>
              <w:t>Weblogic</w:t>
            </w:r>
            <w:proofErr w:type="spellEnd"/>
            <w:r>
              <w:rPr>
                <w:lang w:eastAsia="lt-LT"/>
              </w:rPr>
              <w:t>,</w:t>
            </w:r>
          </w:p>
          <w:p w14:paraId="1F9734C0"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lastRenderedPageBreak/>
              <w:t>Oracle</w:t>
            </w:r>
            <w:proofErr w:type="spellEnd"/>
            <w:r w:rsidRPr="00F31923">
              <w:rPr>
                <w:kern w:val="2"/>
                <w:szCs w:val="24"/>
                <w14:ligatures w14:val="standardContextual"/>
              </w:rPr>
              <w:t xml:space="preserve"> branduolio procedūrų paketai,</w:t>
            </w:r>
          </w:p>
          <w:p w14:paraId="06CF7E59"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Business</w:t>
            </w:r>
            <w:proofErr w:type="spellEnd"/>
            <w:r w:rsidRPr="00F31923">
              <w:rPr>
                <w:kern w:val="2"/>
                <w:szCs w:val="24"/>
                <w14:ligatures w14:val="standardContextual"/>
              </w:rPr>
              <w:t xml:space="preserve"> </w:t>
            </w:r>
            <w:proofErr w:type="spellStart"/>
            <w:r w:rsidRPr="00F31923">
              <w:rPr>
                <w:kern w:val="2"/>
                <w:szCs w:val="24"/>
                <w14:ligatures w14:val="standardContextual"/>
              </w:rPr>
              <w:t>Intelligence</w:t>
            </w:r>
            <w:proofErr w:type="spellEnd"/>
            <w:r w:rsidRPr="00F31923">
              <w:rPr>
                <w:kern w:val="2"/>
                <w:szCs w:val="24"/>
                <w14:ligatures w14:val="standardContextual"/>
              </w:rPr>
              <w:t xml:space="preserve"> Standard Edition One,</w:t>
            </w:r>
          </w:p>
          <w:p w14:paraId="612ED294"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Java SE,</w:t>
            </w:r>
          </w:p>
          <w:p w14:paraId="5C516516"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Java Server Pages (JSP),</w:t>
            </w:r>
          </w:p>
          <w:p w14:paraId="399FD75B"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Spring</w:t>
            </w:r>
            <w:proofErr w:type="spellEnd"/>
            <w:r w:rsidRPr="00F31923">
              <w:rPr>
                <w:kern w:val="2"/>
                <w:szCs w:val="24"/>
                <w14:ligatures w14:val="standardContextual"/>
              </w:rPr>
              <w:t>,</w:t>
            </w:r>
          </w:p>
          <w:p w14:paraId="44159A25"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2 </w:t>
            </w:r>
            <w:proofErr w:type="spellStart"/>
            <w:r w:rsidRPr="00F31923">
              <w:rPr>
                <w:kern w:val="2"/>
                <w:szCs w:val="24"/>
                <w14:ligatures w14:val="standardContextual"/>
              </w:rPr>
              <w:t>Platform</w:t>
            </w:r>
            <w:proofErr w:type="spellEnd"/>
            <w:r w:rsidRPr="00F31923">
              <w:rPr>
                <w:kern w:val="2"/>
                <w:szCs w:val="24"/>
                <w14:ligatures w14:val="standardContextual"/>
              </w:rPr>
              <w:t xml:space="preserve"> </w:t>
            </w:r>
            <w:proofErr w:type="spellStart"/>
            <w:r w:rsidRPr="00F31923">
              <w:rPr>
                <w:kern w:val="2"/>
                <w:szCs w:val="24"/>
                <w14:ligatures w14:val="standardContextual"/>
              </w:rPr>
              <w:t>Enterprise</w:t>
            </w:r>
            <w:proofErr w:type="spellEnd"/>
            <w:r w:rsidRPr="00F31923">
              <w:rPr>
                <w:kern w:val="2"/>
                <w:szCs w:val="24"/>
                <w14:ligatures w14:val="standardContextual"/>
              </w:rPr>
              <w:t xml:space="preserve"> Edition (J2EE)</w:t>
            </w:r>
          </w:p>
          <w:p w14:paraId="0BC7605A"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7AC8072D"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lastRenderedPageBreak/>
              <w:t>Oracle</w:t>
            </w:r>
            <w:proofErr w:type="spellEnd"/>
            <w:r w:rsidRPr="00F31923">
              <w:rPr>
                <w:kern w:val="2"/>
                <w:szCs w:val="24"/>
                <w14:ligatures w14:val="standardContextual"/>
              </w:rPr>
              <w:t xml:space="preserve"> branduolio procedūrų paketai,</w:t>
            </w:r>
          </w:p>
          <w:p w14:paraId="66C8492C"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lastRenderedPageBreak/>
              <w:t>„</w:t>
            </w: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materialized</w:t>
            </w:r>
            <w:proofErr w:type="spellEnd"/>
            <w:r w:rsidRPr="00F31923">
              <w:rPr>
                <w:kern w:val="2"/>
                <w:szCs w:val="24"/>
                <w14:ligatures w14:val="standardContextual"/>
              </w:rPr>
              <w:t xml:space="preserve"> </w:t>
            </w:r>
            <w:proofErr w:type="spellStart"/>
            <w:r w:rsidRPr="00F31923">
              <w:rPr>
                <w:kern w:val="2"/>
                <w:szCs w:val="24"/>
                <w14:ligatures w14:val="standardContextual"/>
              </w:rPr>
              <w:t>view</w:t>
            </w:r>
            <w:proofErr w:type="spellEnd"/>
            <w:r w:rsidRPr="00F31923">
              <w:rPr>
                <w:kern w:val="2"/>
                <w:szCs w:val="24"/>
                <w14:ligatures w14:val="standardContextual"/>
              </w:rPr>
              <w:t>“ mechanizmas,</w:t>
            </w:r>
          </w:p>
          <w:p w14:paraId="2CAC18B1"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SOAP žiniatinklio paslaugos (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w:t>
            </w:r>
          </w:p>
          <w:p w14:paraId="613C13DE"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HTTP užklausos.</w:t>
            </w:r>
          </w:p>
          <w:p w14:paraId="58D3161F" w14:textId="77777777" w:rsidR="008A0562" w:rsidRPr="00F31923" w:rsidRDefault="008A0562" w:rsidP="00EE05A7">
            <w:pPr>
              <w:spacing w:line="276" w:lineRule="auto"/>
              <w:rPr>
                <w:i/>
                <w:kern w:val="2"/>
                <w:szCs w:val="24"/>
                <w14:ligatures w14:val="standardContextual"/>
              </w:rPr>
            </w:pPr>
          </w:p>
        </w:tc>
      </w:tr>
      <w:tr w:rsidR="008A0562" w:rsidRPr="00F31923" w14:paraId="630BC5D1" w14:textId="77777777" w:rsidTr="00EE05A7">
        <w:tc>
          <w:tcPr>
            <w:tcW w:w="2280" w:type="dxa"/>
            <w:tcBorders>
              <w:top w:val="single" w:sz="4" w:space="0" w:color="auto"/>
              <w:left w:val="single" w:sz="4" w:space="0" w:color="auto"/>
              <w:bottom w:val="single" w:sz="4" w:space="0" w:color="auto"/>
              <w:right w:val="single" w:sz="4" w:space="0" w:color="auto"/>
            </w:tcBorders>
            <w:hideMark/>
          </w:tcPr>
          <w:p w14:paraId="08E3F8C0"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lastRenderedPageBreak/>
              <w:t>Nusikalstamų veikų žinybinis registras (NVŽR)**</w:t>
            </w:r>
          </w:p>
        </w:tc>
        <w:tc>
          <w:tcPr>
            <w:tcW w:w="3480" w:type="dxa"/>
            <w:tcBorders>
              <w:top w:val="single" w:sz="4" w:space="0" w:color="auto"/>
              <w:left w:val="single" w:sz="4" w:space="0" w:color="auto"/>
              <w:bottom w:val="single" w:sz="4" w:space="0" w:color="auto"/>
              <w:right w:val="single" w:sz="4" w:space="0" w:color="auto"/>
            </w:tcBorders>
            <w:hideMark/>
          </w:tcPr>
          <w:p w14:paraId="2CCA8C0F" w14:textId="77777777" w:rsidR="008A0562"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Forms</w:t>
            </w:r>
            <w:proofErr w:type="spellEnd"/>
            <w:r w:rsidRPr="00F31923">
              <w:rPr>
                <w:kern w:val="2"/>
                <w:szCs w:val="24"/>
                <w14:ligatures w14:val="standardContextual"/>
              </w:rPr>
              <w:t xml:space="preserve"> 12c ir </w:t>
            </w:r>
            <w:proofErr w:type="spellStart"/>
            <w:r w:rsidRPr="00F31923">
              <w:rPr>
                <w:kern w:val="2"/>
                <w:szCs w:val="24"/>
                <w14:ligatures w14:val="standardContextual"/>
              </w:rPr>
              <w:t>Reports</w:t>
            </w:r>
            <w:proofErr w:type="spellEnd"/>
            <w:r w:rsidRPr="00F31923">
              <w:rPr>
                <w:kern w:val="2"/>
                <w:szCs w:val="24"/>
                <w14:ligatures w14:val="standardContextual"/>
              </w:rPr>
              <w:t xml:space="preserve"> 12c</w:t>
            </w:r>
            <w:r>
              <w:rPr>
                <w:kern w:val="2"/>
                <w:szCs w:val="24"/>
                <w14:ligatures w14:val="standardContextual"/>
              </w:rPr>
              <w:t>,</w:t>
            </w:r>
          </w:p>
          <w:p w14:paraId="716BD8AA" w14:textId="77777777" w:rsidR="008A0562" w:rsidRPr="00F31923" w:rsidRDefault="008A0562" w:rsidP="00EE05A7">
            <w:pPr>
              <w:spacing w:line="276" w:lineRule="auto"/>
              <w:rPr>
                <w:kern w:val="2"/>
                <w:szCs w:val="24"/>
                <w14:ligatures w14:val="standardContextual"/>
              </w:rPr>
            </w:pPr>
            <w:r>
              <w:rPr>
                <w:lang w:eastAsia="lt-LT"/>
              </w:rPr>
              <w:t xml:space="preserve">aplikacijų serveris </w:t>
            </w:r>
            <w:proofErr w:type="spellStart"/>
            <w:r>
              <w:rPr>
                <w:lang w:eastAsia="lt-LT"/>
              </w:rPr>
              <w:t>Weblogic</w:t>
            </w:r>
            <w:proofErr w:type="spellEnd"/>
            <w:r>
              <w:rPr>
                <w:lang w:eastAsia="lt-LT"/>
              </w:rPr>
              <w:t>,</w:t>
            </w:r>
            <w:r w:rsidRPr="00F31923">
              <w:rPr>
                <w:kern w:val="2"/>
                <w:szCs w:val="24"/>
                <w14:ligatures w14:val="standardContextual"/>
              </w:rPr>
              <w:t xml:space="preserve"> </w:t>
            </w:r>
          </w:p>
          <w:p w14:paraId="5163DAF5"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7ED3C3BD"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Advanced</w:t>
            </w:r>
            <w:proofErr w:type="spellEnd"/>
            <w:r w:rsidRPr="00F31923">
              <w:rPr>
                <w:kern w:val="2"/>
                <w:szCs w:val="24"/>
                <w14:ligatures w14:val="standardContextual"/>
              </w:rPr>
              <w:t xml:space="preserve"> </w:t>
            </w:r>
            <w:proofErr w:type="spellStart"/>
            <w:r w:rsidRPr="00F31923">
              <w:rPr>
                <w:kern w:val="2"/>
                <w:szCs w:val="24"/>
                <w14:ligatures w14:val="standardContextual"/>
              </w:rPr>
              <w:t>Queuing</w:t>
            </w:r>
            <w:proofErr w:type="spellEnd"/>
            <w:r w:rsidRPr="00F31923">
              <w:rPr>
                <w:kern w:val="2"/>
                <w:szCs w:val="24"/>
                <w14:ligatures w14:val="standardContextual"/>
              </w:rPr>
              <w:t xml:space="preserve"> (AQ),</w:t>
            </w:r>
          </w:p>
          <w:p w14:paraId="1D092897"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w:t>
            </w:r>
            <w:proofErr w:type="spellStart"/>
            <w:r w:rsidRPr="00F31923">
              <w:rPr>
                <w:kern w:val="2"/>
                <w:szCs w:val="24"/>
                <w14:ligatures w14:val="standardContextual"/>
              </w:rPr>
              <w:t>Message</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 xml:space="preserve"> (JMS) ,</w:t>
            </w:r>
          </w:p>
          <w:p w14:paraId="0366F74F"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JAX-WS 2.0 bei </w:t>
            </w:r>
            <w:proofErr w:type="spellStart"/>
            <w:r w:rsidRPr="00F31923">
              <w:rPr>
                <w:kern w:val="2"/>
                <w:szCs w:val="24"/>
                <w14:ligatures w14:val="standardContextual"/>
              </w:rPr>
              <w:t>Glassfish</w:t>
            </w:r>
            <w:proofErr w:type="spellEnd"/>
            <w:r w:rsidRPr="00F31923">
              <w:rPr>
                <w:kern w:val="2"/>
                <w:szCs w:val="24"/>
                <w14:ligatures w14:val="standardContextual"/>
              </w:rPr>
              <w:t xml:space="preserve"> Metro 1.5 technologijas,</w:t>
            </w:r>
          </w:p>
          <w:p w14:paraId="202A4BFF"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Apache</w:t>
            </w:r>
            <w:proofErr w:type="spellEnd"/>
            <w:r w:rsidRPr="00F31923">
              <w:rPr>
                <w:kern w:val="2"/>
                <w:szCs w:val="24"/>
                <w14:ligatures w14:val="standardContextual"/>
              </w:rPr>
              <w:t xml:space="preserve"> </w:t>
            </w:r>
            <w:proofErr w:type="spellStart"/>
            <w:r w:rsidRPr="00F31923">
              <w:rPr>
                <w:kern w:val="2"/>
                <w:szCs w:val="24"/>
                <w14:ligatures w14:val="standardContextual"/>
              </w:rPr>
              <w:t>iBATIS</w:t>
            </w:r>
            <w:proofErr w:type="spellEnd"/>
            <w:r w:rsidRPr="00F31923">
              <w:rPr>
                <w:kern w:val="2"/>
                <w:szCs w:val="24"/>
                <w14:ligatures w14:val="standardContextual"/>
              </w:rPr>
              <w:t xml:space="preserve"> 2.3.4 technologiją,</w:t>
            </w:r>
          </w:p>
          <w:p w14:paraId="11B23541"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ESRI </w:t>
            </w:r>
            <w:proofErr w:type="spellStart"/>
            <w:r w:rsidRPr="00F31923">
              <w:rPr>
                <w:kern w:val="2"/>
                <w:szCs w:val="24"/>
                <w14:ligatures w14:val="standardContextual"/>
              </w:rPr>
              <w:t>ArcGIS</w:t>
            </w:r>
            <w:proofErr w:type="spellEnd"/>
          </w:p>
          <w:p w14:paraId="7CB1BA41"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49433FEE"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33F87217"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SOAP žiniatinklio paslaugos (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w:t>
            </w:r>
          </w:p>
          <w:p w14:paraId="5D3DB405"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REST žiniatinklio paslaugos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w:t>
            </w:r>
          </w:p>
          <w:p w14:paraId="23301197"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HTTP užklausos.</w:t>
            </w:r>
          </w:p>
          <w:p w14:paraId="061F854E" w14:textId="77777777" w:rsidR="008A0562" w:rsidRPr="00F31923" w:rsidRDefault="008A0562" w:rsidP="00EE05A7">
            <w:pPr>
              <w:spacing w:line="276" w:lineRule="auto"/>
              <w:rPr>
                <w:kern w:val="2"/>
                <w:szCs w:val="24"/>
                <w14:ligatures w14:val="standardContextual"/>
              </w:rPr>
            </w:pPr>
          </w:p>
          <w:p w14:paraId="0249C4B3" w14:textId="77777777" w:rsidR="008A0562" w:rsidRPr="00F31923" w:rsidRDefault="008A0562" w:rsidP="00EE05A7">
            <w:pPr>
              <w:spacing w:line="276" w:lineRule="auto"/>
              <w:rPr>
                <w:kern w:val="2"/>
                <w:szCs w:val="24"/>
                <w14:ligatures w14:val="standardContextual"/>
              </w:rPr>
            </w:pPr>
          </w:p>
        </w:tc>
      </w:tr>
      <w:tr w:rsidR="008A0562" w:rsidRPr="00F31923" w14:paraId="5A1E7EA8" w14:textId="77777777" w:rsidTr="00EE05A7">
        <w:trPr>
          <w:trHeight w:val="1673"/>
        </w:trPr>
        <w:tc>
          <w:tcPr>
            <w:tcW w:w="2280" w:type="dxa"/>
            <w:tcBorders>
              <w:top w:val="single" w:sz="4" w:space="0" w:color="auto"/>
              <w:left w:val="single" w:sz="4" w:space="0" w:color="auto"/>
              <w:bottom w:val="single" w:sz="4" w:space="0" w:color="auto"/>
              <w:right w:val="single" w:sz="4" w:space="0" w:color="auto"/>
            </w:tcBorders>
            <w:hideMark/>
          </w:tcPr>
          <w:p w14:paraId="55B0C502"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Habitoskopinių</w:t>
            </w:r>
            <w:proofErr w:type="spellEnd"/>
            <w:r w:rsidRPr="00F31923">
              <w:rPr>
                <w:kern w:val="2"/>
                <w:szCs w:val="24"/>
                <w14:ligatures w14:val="standardContextual"/>
              </w:rPr>
              <w:t xml:space="preserve"> duomenų registras (HDR)</w:t>
            </w:r>
          </w:p>
        </w:tc>
        <w:tc>
          <w:tcPr>
            <w:tcW w:w="3480" w:type="dxa"/>
            <w:tcBorders>
              <w:top w:val="single" w:sz="4" w:space="0" w:color="auto"/>
              <w:left w:val="single" w:sz="4" w:space="0" w:color="auto"/>
              <w:bottom w:val="single" w:sz="4" w:space="0" w:color="auto"/>
              <w:right w:val="single" w:sz="4" w:space="0" w:color="auto"/>
            </w:tcBorders>
            <w:hideMark/>
          </w:tcPr>
          <w:p w14:paraId="7982C5A6"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w:t>
            </w:r>
            <w:proofErr w:type="spellStart"/>
            <w:r w:rsidRPr="00F31923">
              <w:rPr>
                <w:kern w:val="2"/>
                <w:szCs w:val="24"/>
                <w14:ligatures w14:val="standardContextual"/>
              </w:rPr>
              <w:t>Servlet</w:t>
            </w:r>
            <w:proofErr w:type="spellEnd"/>
            <w:r w:rsidRPr="00F31923">
              <w:rPr>
                <w:kern w:val="2"/>
                <w:szCs w:val="24"/>
                <w14:ligatures w14:val="standardContextual"/>
              </w:rPr>
              <w:t>,</w:t>
            </w:r>
          </w:p>
          <w:p w14:paraId="28E56F09"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ZK AJAX (</w:t>
            </w:r>
            <w:proofErr w:type="spellStart"/>
            <w:r w:rsidRPr="00F31923">
              <w:rPr>
                <w:kern w:val="2"/>
                <w:szCs w:val="24"/>
                <w14:ligatures w14:val="standardContextual"/>
              </w:rPr>
              <w:t>framework</w:t>
            </w:r>
            <w:proofErr w:type="spellEnd"/>
            <w:r w:rsidRPr="00F31923">
              <w:rPr>
                <w:kern w:val="2"/>
                <w:szCs w:val="24"/>
                <w14:ligatures w14:val="standardContextual"/>
              </w:rPr>
              <w:t>)</w:t>
            </w:r>
          </w:p>
          <w:p w14:paraId="04E17E52" w14:textId="77777777" w:rsidR="008A0562"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12.2.0.1</w:t>
            </w:r>
          </w:p>
          <w:p w14:paraId="59B7BF4B" w14:textId="77777777" w:rsidR="008A0562" w:rsidRPr="00F31923" w:rsidRDefault="008A0562" w:rsidP="00EE05A7">
            <w:pPr>
              <w:spacing w:line="276" w:lineRule="auto"/>
              <w:rPr>
                <w:kern w:val="2"/>
                <w:szCs w:val="24"/>
                <w14:ligatures w14:val="standardContextual"/>
              </w:rPr>
            </w:pPr>
          </w:p>
        </w:tc>
        <w:tc>
          <w:tcPr>
            <w:tcW w:w="3720" w:type="dxa"/>
            <w:tcBorders>
              <w:top w:val="single" w:sz="4" w:space="0" w:color="auto"/>
              <w:left w:val="single" w:sz="4" w:space="0" w:color="auto"/>
              <w:bottom w:val="single" w:sz="4" w:space="0" w:color="auto"/>
              <w:right w:val="single" w:sz="4" w:space="0" w:color="auto"/>
            </w:tcBorders>
            <w:hideMark/>
          </w:tcPr>
          <w:p w14:paraId="7932803A"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216E2510"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SOAP žiniatinklio paslaugos (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w:t>
            </w:r>
          </w:p>
          <w:p w14:paraId="1990912F"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w:t>
            </w: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materialized</w:t>
            </w:r>
            <w:proofErr w:type="spellEnd"/>
            <w:r w:rsidRPr="00F31923">
              <w:rPr>
                <w:kern w:val="2"/>
                <w:szCs w:val="24"/>
                <w14:ligatures w14:val="standardContextual"/>
              </w:rPr>
              <w:t xml:space="preserve"> </w:t>
            </w:r>
            <w:proofErr w:type="spellStart"/>
            <w:r w:rsidRPr="00F31923">
              <w:rPr>
                <w:kern w:val="2"/>
                <w:szCs w:val="24"/>
                <w14:ligatures w14:val="standardContextual"/>
              </w:rPr>
              <w:t>view</w:t>
            </w:r>
            <w:proofErr w:type="spellEnd"/>
            <w:r w:rsidRPr="00F31923">
              <w:rPr>
                <w:kern w:val="2"/>
                <w:szCs w:val="24"/>
                <w14:ligatures w14:val="standardContextual"/>
              </w:rPr>
              <w:t>“ mechanizmas</w:t>
            </w:r>
          </w:p>
        </w:tc>
      </w:tr>
      <w:tr w:rsidR="008A0562" w:rsidRPr="00F31923" w14:paraId="27E08DF5" w14:textId="77777777" w:rsidTr="00EE05A7">
        <w:trPr>
          <w:trHeight w:val="274"/>
        </w:trPr>
        <w:tc>
          <w:tcPr>
            <w:tcW w:w="2280" w:type="dxa"/>
            <w:tcBorders>
              <w:top w:val="single" w:sz="4" w:space="0" w:color="auto"/>
              <w:left w:val="single" w:sz="4" w:space="0" w:color="auto"/>
              <w:bottom w:val="single" w:sz="4" w:space="0" w:color="auto"/>
              <w:right w:val="single" w:sz="4" w:space="0" w:color="auto"/>
            </w:tcBorders>
            <w:hideMark/>
          </w:tcPr>
          <w:p w14:paraId="5EEDD0EA" w14:textId="77777777" w:rsidR="008A0562" w:rsidRPr="00F31923" w:rsidRDefault="008A0562" w:rsidP="00EE05A7">
            <w:pPr>
              <w:spacing w:line="276" w:lineRule="auto"/>
              <w:rPr>
                <w:kern w:val="2"/>
                <w:szCs w:val="24"/>
                <w14:ligatures w14:val="standardContextual"/>
              </w:rPr>
            </w:pPr>
            <w:r w:rsidRPr="00F31923">
              <w:rPr>
                <w:color w:val="000000"/>
                <w:kern w:val="2"/>
                <w:szCs w:val="24"/>
                <w14:ligatures w14:val="standardContextual"/>
              </w:rPr>
              <w:t>Vidaus reikalų integracinės platformos Aplikacijų ir naudotojų administravimo posistemė  (ADMIN)</w:t>
            </w:r>
          </w:p>
        </w:tc>
        <w:tc>
          <w:tcPr>
            <w:tcW w:w="3480" w:type="dxa"/>
            <w:tcBorders>
              <w:top w:val="single" w:sz="4" w:space="0" w:color="auto"/>
              <w:left w:val="single" w:sz="4" w:space="0" w:color="auto"/>
              <w:bottom w:val="single" w:sz="4" w:space="0" w:color="auto"/>
              <w:right w:val="single" w:sz="4" w:space="0" w:color="auto"/>
            </w:tcBorders>
            <w:hideMark/>
          </w:tcPr>
          <w:p w14:paraId="647491B3" w14:textId="77777777" w:rsidR="008A0562"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Forms</w:t>
            </w:r>
            <w:proofErr w:type="spellEnd"/>
            <w:r w:rsidRPr="00F31923">
              <w:rPr>
                <w:kern w:val="2"/>
                <w:szCs w:val="24"/>
                <w14:ligatures w14:val="standardContextual"/>
              </w:rPr>
              <w:t xml:space="preserve"> 12c</w:t>
            </w:r>
            <w:r>
              <w:rPr>
                <w:kern w:val="2"/>
                <w:szCs w:val="24"/>
                <w14:ligatures w14:val="standardContextual"/>
              </w:rPr>
              <w:t>,</w:t>
            </w:r>
          </w:p>
          <w:p w14:paraId="6706610F" w14:textId="77777777" w:rsidR="008A0562" w:rsidRPr="00F31923" w:rsidRDefault="008A0562" w:rsidP="00EE05A7">
            <w:pPr>
              <w:spacing w:line="276" w:lineRule="auto"/>
              <w:rPr>
                <w:i/>
                <w:kern w:val="2"/>
                <w:szCs w:val="24"/>
                <w14:ligatures w14:val="standardContextual"/>
              </w:rPr>
            </w:pPr>
            <w:r>
              <w:rPr>
                <w:lang w:eastAsia="lt-LT"/>
              </w:rPr>
              <w:t xml:space="preserve">aplikacijų serveris </w:t>
            </w:r>
            <w:proofErr w:type="spellStart"/>
            <w:r>
              <w:rPr>
                <w:lang w:eastAsia="lt-LT"/>
              </w:rPr>
              <w:t>Weblogic</w:t>
            </w:r>
            <w:proofErr w:type="spellEnd"/>
            <w:r>
              <w:rPr>
                <w:lang w:eastAsia="lt-LT"/>
              </w:rPr>
              <w:t>,</w:t>
            </w:r>
          </w:p>
          <w:p w14:paraId="7AC65EE7" w14:textId="77777777" w:rsidR="008A0562" w:rsidRPr="00F31923" w:rsidRDefault="008A0562" w:rsidP="00EE05A7">
            <w:pPr>
              <w:spacing w:line="276" w:lineRule="auto"/>
              <w:rPr>
                <w:kern w:val="2"/>
                <w:szCs w:val="24"/>
                <w14:ligatures w14:val="standardContextual"/>
              </w:rPr>
            </w:pPr>
            <w:proofErr w:type="spellStart"/>
            <w:r w:rsidRPr="00F31923">
              <w:rPr>
                <w:i/>
                <w:kern w:val="2"/>
                <w:szCs w:val="24"/>
                <w14:ligatures w14:val="standardContextual"/>
              </w:rPr>
              <w:t>Oracle</w:t>
            </w:r>
            <w:proofErr w:type="spellEnd"/>
            <w:r w:rsidRPr="00F31923">
              <w:rPr>
                <w:kern w:val="2"/>
                <w:szCs w:val="24"/>
                <w14:ligatures w14:val="standardContextual"/>
              </w:rPr>
              <w:t xml:space="preserve"> branduolio procedūrų paketai,</w:t>
            </w:r>
          </w:p>
          <w:p w14:paraId="2733B7AF"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Internet </w:t>
            </w:r>
            <w:proofErr w:type="spellStart"/>
            <w:r w:rsidRPr="00F31923">
              <w:rPr>
                <w:kern w:val="2"/>
                <w:szCs w:val="24"/>
                <w14:ligatures w14:val="standardContextual"/>
              </w:rPr>
              <w:t>Directory</w:t>
            </w:r>
            <w:proofErr w:type="spellEnd"/>
            <w:r w:rsidRPr="00F31923">
              <w:rPr>
                <w:kern w:val="2"/>
                <w:szCs w:val="24"/>
                <w14:ligatures w14:val="standardContextual"/>
              </w:rPr>
              <w:t xml:space="preserve"> </w:t>
            </w:r>
          </w:p>
          <w:p w14:paraId="061A807B"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12.2.0.1</w:t>
            </w:r>
          </w:p>
        </w:tc>
        <w:tc>
          <w:tcPr>
            <w:tcW w:w="3720" w:type="dxa"/>
            <w:tcBorders>
              <w:top w:val="single" w:sz="4" w:space="0" w:color="auto"/>
              <w:left w:val="single" w:sz="4" w:space="0" w:color="auto"/>
              <w:bottom w:val="single" w:sz="4" w:space="0" w:color="auto"/>
              <w:right w:val="single" w:sz="4" w:space="0" w:color="auto"/>
            </w:tcBorders>
            <w:hideMark/>
          </w:tcPr>
          <w:p w14:paraId="41BFA23C" w14:textId="77777777" w:rsidR="008A0562" w:rsidRPr="00F31923" w:rsidRDefault="008A0562" w:rsidP="00EE05A7">
            <w:pPr>
              <w:spacing w:line="276" w:lineRule="auto"/>
              <w:rPr>
                <w:iCs/>
                <w:kern w:val="2"/>
                <w:szCs w:val="24"/>
                <w14:ligatures w14:val="standardContextual"/>
              </w:rPr>
            </w:pPr>
            <w:proofErr w:type="spellStart"/>
            <w:r w:rsidRPr="00F31923">
              <w:rPr>
                <w:iCs/>
                <w:kern w:val="2"/>
                <w:szCs w:val="24"/>
                <w14:ligatures w14:val="standardContextual"/>
              </w:rPr>
              <w:t>Oracle</w:t>
            </w:r>
            <w:proofErr w:type="spellEnd"/>
            <w:r w:rsidRPr="00F31923">
              <w:rPr>
                <w:iCs/>
                <w:kern w:val="2"/>
                <w:szCs w:val="24"/>
                <w14:ligatures w14:val="standardContextual"/>
              </w:rPr>
              <w:t xml:space="preserve"> branduolio procedūrų paketai,</w:t>
            </w:r>
          </w:p>
          <w:p w14:paraId="6FBFB06F" w14:textId="77777777" w:rsidR="008A0562" w:rsidRPr="00F31923" w:rsidRDefault="008A0562" w:rsidP="00EE05A7">
            <w:pPr>
              <w:spacing w:line="276" w:lineRule="auto"/>
              <w:rPr>
                <w:kern w:val="2"/>
                <w:szCs w:val="24"/>
                <w14:ligatures w14:val="standardContextual"/>
              </w:rPr>
            </w:pPr>
            <w:r w:rsidRPr="00F31923">
              <w:rPr>
                <w:iCs/>
                <w:kern w:val="2"/>
                <w:szCs w:val="24"/>
                <w14:ligatures w14:val="standardContextual"/>
              </w:rPr>
              <w:t>REST žiniatinklio paslaugos (</w:t>
            </w:r>
            <w:proofErr w:type="spellStart"/>
            <w:r w:rsidRPr="00F31923">
              <w:rPr>
                <w:iCs/>
                <w:kern w:val="2"/>
                <w:szCs w:val="24"/>
                <w14:ligatures w14:val="standardContextual"/>
              </w:rPr>
              <w:t>Web</w:t>
            </w:r>
            <w:proofErr w:type="spellEnd"/>
            <w:r w:rsidRPr="00F31923">
              <w:rPr>
                <w:iCs/>
                <w:kern w:val="2"/>
                <w:szCs w:val="24"/>
                <w14:ligatures w14:val="standardContextual"/>
              </w:rPr>
              <w:t xml:space="preserve"> </w:t>
            </w:r>
            <w:proofErr w:type="spellStart"/>
            <w:r w:rsidRPr="00F31923">
              <w:rPr>
                <w:iCs/>
                <w:kern w:val="2"/>
                <w:szCs w:val="24"/>
                <w14:ligatures w14:val="standardContextual"/>
              </w:rPr>
              <w:t>Service</w:t>
            </w:r>
            <w:proofErr w:type="spellEnd"/>
            <w:r w:rsidRPr="00F31923">
              <w:rPr>
                <w:iCs/>
                <w:kern w:val="2"/>
                <w:szCs w:val="24"/>
                <w14:ligatures w14:val="standardContextual"/>
              </w:rPr>
              <w:t>)</w:t>
            </w:r>
          </w:p>
        </w:tc>
      </w:tr>
      <w:tr w:rsidR="008A0562" w:rsidRPr="00F31923" w14:paraId="606D2D35" w14:textId="77777777" w:rsidTr="00EE05A7">
        <w:tc>
          <w:tcPr>
            <w:tcW w:w="2280" w:type="dxa"/>
            <w:tcBorders>
              <w:top w:val="single" w:sz="4" w:space="0" w:color="auto"/>
              <w:left w:val="single" w:sz="4" w:space="0" w:color="auto"/>
              <w:bottom w:val="single" w:sz="4" w:space="0" w:color="auto"/>
              <w:right w:val="single" w:sz="4" w:space="0" w:color="auto"/>
            </w:tcBorders>
            <w:hideMark/>
          </w:tcPr>
          <w:p w14:paraId="6CB2BEC0" w14:textId="77777777" w:rsidR="008A0562" w:rsidRPr="00F31923" w:rsidRDefault="008A0562" w:rsidP="00EE05A7">
            <w:pPr>
              <w:spacing w:line="276" w:lineRule="auto"/>
              <w:rPr>
                <w:kern w:val="2"/>
                <w:szCs w:val="24"/>
                <w14:ligatures w14:val="standardContextual"/>
              </w:rPr>
            </w:pPr>
            <w:r w:rsidRPr="00F31923">
              <w:rPr>
                <w:color w:val="000000"/>
                <w:kern w:val="2"/>
                <w:szCs w:val="24"/>
                <w14:ligatures w14:val="standardContextual"/>
              </w:rPr>
              <w:t>Vidaus reikalų integracinės platformos Audito posistemė (AUDIT)</w:t>
            </w:r>
          </w:p>
        </w:tc>
        <w:tc>
          <w:tcPr>
            <w:tcW w:w="3480" w:type="dxa"/>
            <w:tcBorders>
              <w:top w:val="single" w:sz="4" w:space="0" w:color="auto"/>
              <w:left w:val="single" w:sz="4" w:space="0" w:color="auto"/>
              <w:bottom w:val="single" w:sz="4" w:space="0" w:color="auto"/>
              <w:right w:val="single" w:sz="4" w:space="0" w:color="auto"/>
            </w:tcBorders>
            <w:hideMark/>
          </w:tcPr>
          <w:p w14:paraId="204CC848"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Apache</w:t>
            </w:r>
            <w:proofErr w:type="spellEnd"/>
            <w:r w:rsidRPr="00F31923">
              <w:rPr>
                <w:kern w:val="2"/>
                <w:szCs w:val="24"/>
                <w14:ligatures w14:val="standardContextual"/>
              </w:rPr>
              <w:t xml:space="preserve"> </w:t>
            </w:r>
            <w:proofErr w:type="spellStart"/>
            <w:r w:rsidRPr="00F31923">
              <w:rPr>
                <w:kern w:val="2"/>
                <w:szCs w:val="24"/>
                <w14:ligatures w14:val="standardContextual"/>
              </w:rPr>
              <w:t>Wicket</w:t>
            </w:r>
            <w:proofErr w:type="spellEnd"/>
            <w:r w:rsidRPr="00F31923">
              <w:rPr>
                <w:kern w:val="2"/>
                <w:szCs w:val="24"/>
                <w14:ligatures w14:val="standardContextual"/>
              </w:rPr>
              <w:t>,</w:t>
            </w:r>
          </w:p>
          <w:p w14:paraId="3CAC47CD"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w:t>
            </w:r>
            <w:proofErr w:type="spellStart"/>
            <w:r w:rsidRPr="00F31923">
              <w:rPr>
                <w:kern w:val="2"/>
                <w:szCs w:val="24"/>
                <w14:ligatures w14:val="standardContextual"/>
              </w:rPr>
              <w:t>Servlet</w:t>
            </w:r>
            <w:proofErr w:type="spellEnd"/>
            <w:r w:rsidRPr="00F31923">
              <w:rPr>
                <w:kern w:val="2"/>
                <w:szCs w:val="24"/>
                <w14:ligatures w14:val="standardContextual"/>
              </w:rPr>
              <w:t>,</w:t>
            </w:r>
          </w:p>
          <w:p w14:paraId="384B4E8D"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Java EE,</w:t>
            </w:r>
          </w:p>
          <w:p w14:paraId="3C115136"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Advanced</w:t>
            </w:r>
            <w:proofErr w:type="spellEnd"/>
            <w:r w:rsidRPr="00F31923">
              <w:rPr>
                <w:kern w:val="2"/>
                <w:szCs w:val="24"/>
                <w14:ligatures w14:val="standardContextual"/>
              </w:rPr>
              <w:t xml:space="preserve"> </w:t>
            </w:r>
            <w:proofErr w:type="spellStart"/>
            <w:r w:rsidRPr="00F31923">
              <w:rPr>
                <w:kern w:val="2"/>
                <w:szCs w:val="24"/>
                <w14:ligatures w14:val="standardContextual"/>
              </w:rPr>
              <w:t>Queuing</w:t>
            </w:r>
            <w:proofErr w:type="spellEnd"/>
            <w:r w:rsidRPr="00F31923">
              <w:rPr>
                <w:kern w:val="2"/>
                <w:szCs w:val="24"/>
                <w14:ligatures w14:val="standardContextual"/>
              </w:rPr>
              <w:t>,</w:t>
            </w:r>
          </w:p>
          <w:p w14:paraId="7F656439" w14:textId="77777777" w:rsidR="008A0562" w:rsidRPr="00F31923" w:rsidRDefault="008A0562" w:rsidP="00EE05A7">
            <w:pPr>
              <w:spacing w:line="276" w:lineRule="auto"/>
              <w:rPr>
                <w:kern w:val="2"/>
                <w:szCs w:val="24"/>
                <w14:ligatures w14:val="standardContextual"/>
              </w:rPr>
            </w:pPr>
            <w:proofErr w:type="spellStart"/>
            <w:r w:rsidRPr="00F31923">
              <w:rPr>
                <w:i/>
                <w:kern w:val="2"/>
                <w:szCs w:val="24"/>
                <w14:ligatures w14:val="standardContextual"/>
              </w:rPr>
              <w:t>Oracle</w:t>
            </w:r>
            <w:proofErr w:type="spellEnd"/>
            <w:r w:rsidRPr="00F31923">
              <w:rPr>
                <w:kern w:val="2"/>
                <w:szCs w:val="24"/>
                <w14:ligatures w14:val="standardContextual"/>
              </w:rPr>
              <w:t xml:space="preserve"> branduolio procedūrų paketai</w:t>
            </w:r>
          </w:p>
          <w:p w14:paraId="6FC2D637"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12.2.0.1</w:t>
            </w:r>
          </w:p>
        </w:tc>
        <w:tc>
          <w:tcPr>
            <w:tcW w:w="3720" w:type="dxa"/>
            <w:tcBorders>
              <w:top w:val="single" w:sz="4" w:space="0" w:color="auto"/>
              <w:left w:val="single" w:sz="4" w:space="0" w:color="auto"/>
              <w:bottom w:val="single" w:sz="4" w:space="0" w:color="auto"/>
              <w:right w:val="single" w:sz="4" w:space="0" w:color="auto"/>
            </w:tcBorders>
          </w:tcPr>
          <w:p w14:paraId="20A0F165" w14:textId="77777777" w:rsidR="008A0562" w:rsidRPr="00F31923" w:rsidRDefault="008A0562" w:rsidP="00EE05A7">
            <w:pPr>
              <w:spacing w:line="276" w:lineRule="auto"/>
              <w:rPr>
                <w:iCs/>
                <w:kern w:val="2"/>
                <w:szCs w:val="24"/>
                <w14:ligatures w14:val="standardContextual"/>
              </w:rPr>
            </w:pPr>
            <w:proofErr w:type="spellStart"/>
            <w:r w:rsidRPr="00F31923">
              <w:rPr>
                <w:iCs/>
                <w:kern w:val="2"/>
                <w:szCs w:val="24"/>
                <w14:ligatures w14:val="standardContextual"/>
              </w:rPr>
              <w:t>Oracle</w:t>
            </w:r>
            <w:proofErr w:type="spellEnd"/>
            <w:r w:rsidRPr="00F31923">
              <w:rPr>
                <w:iCs/>
                <w:kern w:val="2"/>
                <w:szCs w:val="24"/>
                <w14:ligatures w14:val="standardContextual"/>
              </w:rPr>
              <w:t xml:space="preserve"> branduolio procedūrų paketai,</w:t>
            </w:r>
          </w:p>
          <w:p w14:paraId="59597B71" w14:textId="77777777" w:rsidR="008A0562" w:rsidRPr="00F31923" w:rsidRDefault="008A0562" w:rsidP="00EE05A7">
            <w:pPr>
              <w:spacing w:line="276" w:lineRule="auto"/>
              <w:rPr>
                <w:iCs/>
                <w:kern w:val="2"/>
                <w:szCs w:val="24"/>
                <w14:ligatures w14:val="standardContextual"/>
              </w:rPr>
            </w:pPr>
            <w:r w:rsidRPr="00F31923">
              <w:rPr>
                <w:iCs/>
                <w:kern w:val="2"/>
                <w:szCs w:val="24"/>
                <w14:ligatures w14:val="standardContextual"/>
              </w:rPr>
              <w:t>SOAP žiniatinklio paslaugos (</w:t>
            </w:r>
            <w:proofErr w:type="spellStart"/>
            <w:r w:rsidRPr="00F31923">
              <w:rPr>
                <w:iCs/>
                <w:kern w:val="2"/>
                <w:szCs w:val="24"/>
                <w14:ligatures w14:val="standardContextual"/>
              </w:rPr>
              <w:t>Web</w:t>
            </w:r>
            <w:proofErr w:type="spellEnd"/>
            <w:r w:rsidRPr="00F31923">
              <w:rPr>
                <w:iCs/>
                <w:kern w:val="2"/>
                <w:szCs w:val="24"/>
                <w14:ligatures w14:val="standardContextual"/>
              </w:rPr>
              <w:t xml:space="preserve"> </w:t>
            </w:r>
            <w:proofErr w:type="spellStart"/>
            <w:r w:rsidRPr="00F31923">
              <w:rPr>
                <w:iCs/>
                <w:kern w:val="2"/>
                <w:szCs w:val="24"/>
                <w14:ligatures w14:val="standardContextual"/>
              </w:rPr>
              <w:t>Service</w:t>
            </w:r>
            <w:proofErr w:type="spellEnd"/>
            <w:r w:rsidRPr="00F31923">
              <w:rPr>
                <w:iCs/>
                <w:kern w:val="2"/>
                <w:szCs w:val="24"/>
                <w14:ligatures w14:val="standardContextual"/>
              </w:rPr>
              <w:t>)</w:t>
            </w:r>
          </w:p>
          <w:p w14:paraId="58E19064" w14:textId="77777777" w:rsidR="008A0562" w:rsidRPr="00F31923" w:rsidRDefault="008A0562" w:rsidP="00EE05A7">
            <w:pPr>
              <w:spacing w:line="276" w:lineRule="auto"/>
              <w:rPr>
                <w:kern w:val="2"/>
                <w:szCs w:val="24"/>
                <w14:ligatures w14:val="standardContextual"/>
              </w:rPr>
            </w:pPr>
          </w:p>
        </w:tc>
      </w:tr>
      <w:tr w:rsidR="008A0562" w:rsidRPr="00F31923" w14:paraId="462EFDDC" w14:textId="77777777" w:rsidTr="00EE05A7">
        <w:tc>
          <w:tcPr>
            <w:tcW w:w="2280" w:type="dxa"/>
            <w:tcBorders>
              <w:top w:val="single" w:sz="4" w:space="0" w:color="auto"/>
              <w:left w:val="single" w:sz="4" w:space="0" w:color="auto"/>
              <w:bottom w:val="single" w:sz="4" w:space="0" w:color="auto"/>
              <w:right w:val="single" w:sz="4" w:space="0" w:color="auto"/>
            </w:tcBorders>
            <w:hideMark/>
          </w:tcPr>
          <w:p w14:paraId="576C4523" w14:textId="77777777" w:rsidR="008A0562" w:rsidRPr="00F31923" w:rsidRDefault="008A0562" w:rsidP="00EE05A7">
            <w:pPr>
              <w:spacing w:line="276" w:lineRule="auto"/>
              <w:rPr>
                <w:color w:val="000000"/>
                <w:kern w:val="2"/>
                <w:szCs w:val="24"/>
                <w14:ligatures w14:val="standardContextual"/>
              </w:rPr>
            </w:pPr>
            <w:r w:rsidRPr="00F31923">
              <w:rPr>
                <w:color w:val="000000"/>
                <w:kern w:val="2"/>
                <w:szCs w:val="24"/>
                <w14:ligatures w14:val="standardContextual"/>
              </w:rPr>
              <w:lastRenderedPageBreak/>
              <w:t>Vidaus reikalų integracinės platformos Klasifikatorių tvarkymo posistemė (VRS KS)</w:t>
            </w:r>
          </w:p>
        </w:tc>
        <w:tc>
          <w:tcPr>
            <w:tcW w:w="3480" w:type="dxa"/>
            <w:tcBorders>
              <w:top w:val="single" w:sz="4" w:space="0" w:color="auto"/>
              <w:left w:val="single" w:sz="4" w:space="0" w:color="auto"/>
              <w:bottom w:val="single" w:sz="4" w:space="0" w:color="auto"/>
              <w:right w:val="single" w:sz="4" w:space="0" w:color="auto"/>
            </w:tcBorders>
            <w:hideMark/>
          </w:tcPr>
          <w:p w14:paraId="6FA5255B"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Eclipse</w:t>
            </w:r>
            <w:proofErr w:type="spellEnd"/>
          </w:p>
          <w:p w14:paraId="2D970580"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Server </w:t>
            </w:r>
            <w:proofErr w:type="spellStart"/>
            <w:r w:rsidRPr="00F31923">
              <w:rPr>
                <w:kern w:val="2"/>
                <w:szCs w:val="24"/>
                <w14:ligatures w14:val="standardContextual"/>
              </w:rPr>
              <w:t>Faces</w:t>
            </w:r>
            <w:proofErr w:type="spellEnd"/>
            <w:r w:rsidRPr="00F31923">
              <w:rPr>
                <w:kern w:val="2"/>
                <w:szCs w:val="24"/>
                <w14:ligatures w14:val="standardContextual"/>
              </w:rPr>
              <w:t xml:space="preserve"> (JSF),</w:t>
            </w:r>
          </w:p>
          <w:p w14:paraId="15BAD9A4" w14:textId="77777777" w:rsidR="008A0562" w:rsidRPr="00F31923" w:rsidRDefault="008A0562" w:rsidP="00EE05A7">
            <w:pPr>
              <w:spacing w:line="276" w:lineRule="auto"/>
              <w:rPr>
                <w:kern w:val="2"/>
                <w:szCs w:val="24"/>
                <w14:ligatures w14:val="standardContextual"/>
              </w:rPr>
            </w:pPr>
            <w:hyperlink r:id="rId5" w:tooltip="Spring Framework" w:history="1">
              <w:proofErr w:type="spellStart"/>
              <w:r w:rsidRPr="00F31923">
                <w:rPr>
                  <w:kern w:val="2"/>
                  <w:szCs w:val="24"/>
                  <w14:ligatures w14:val="standardContextual"/>
                </w:rPr>
                <w:t>Spring</w:t>
              </w:r>
              <w:proofErr w:type="spellEnd"/>
              <w:r w:rsidRPr="00F31923">
                <w:rPr>
                  <w:kern w:val="2"/>
                  <w:szCs w:val="24"/>
                  <w14:ligatures w14:val="standardContextual"/>
                </w:rPr>
                <w:t xml:space="preserve"> </w:t>
              </w:r>
              <w:proofErr w:type="spellStart"/>
              <w:r w:rsidRPr="00F31923">
                <w:rPr>
                  <w:kern w:val="2"/>
                  <w:szCs w:val="24"/>
                  <w14:ligatures w14:val="standardContextual"/>
                </w:rPr>
                <w:t>Framework</w:t>
              </w:r>
              <w:proofErr w:type="spellEnd"/>
            </w:hyperlink>
            <w:r w:rsidRPr="00F31923">
              <w:rPr>
                <w:kern w:val="2"/>
                <w:szCs w:val="24"/>
                <w14:ligatures w14:val="standardContextual"/>
              </w:rPr>
              <w:t>,</w:t>
            </w:r>
          </w:p>
          <w:p w14:paraId="3C3C2FC3"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w:t>
            </w:r>
            <w:proofErr w:type="spellStart"/>
            <w:r w:rsidRPr="00F31923">
              <w:rPr>
                <w:kern w:val="2"/>
                <w:szCs w:val="24"/>
                <w14:ligatures w14:val="standardContextual"/>
              </w:rPr>
              <w:t>Persistence</w:t>
            </w:r>
            <w:proofErr w:type="spellEnd"/>
            <w:r w:rsidRPr="00F31923">
              <w:rPr>
                <w:kern w:val="2"/>
                <w:szCs w:val="24"/>
                <w14:ligatures w14:val="standardContextual"/>
              </w:rPr>
              <w:t xml:space="preserve"> API (JPA)</w:t>
            </w:r>
          </w:p>
          <w:p w14:paraId="6C0114BE"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0085B31D" w14:textId="77777777" w:rsidR="008A0562" w:rsidRPr="00F31923" w:rsidRDefault="008A0562" w:rsidP="00EE05A7">
            <w:pPr>
              <w:spacing w:line="276" w:lineRule="auto"/>
              <w:rPr>
                <w:iCs/>
                <w:kern w:val="2"/>
                <w:szCs w:val="24"/>
                <w14:ligatures w14:val="standardContextual"/>
              </w:rPr>
            </w:pPr>
            <w:proofErr w:type="spellStart"/>
            <w:r w:rsidRPr="00F31923">
              <w:rPr>
                <w:iCs/>
                <w:kern w:val="2"/>
                <w:szCs w:val="24"/>
                <w14:ligatures w14:val="standardContextual"/>
              </w:rPr>
              <w:t>Oracle</w:t>
            </w:r>
            <w:proofErr w:type="spellEnd"/>
            <w:r w:rsidRPr="00F31923">
              <w:rPr>
                <w:iCs/>
                <w:kern w:val="2"/>
                <w:szCs w:val="24"/>
                <w14:ligatures w14:val="standardContextual"/>
              </w:rPr>
              <w:t xml:space="preserve"> branduolio procedūrų paketai,</w:t>
            </w:r>
          </w:p>
          <w:p w14:paraId="24351D34"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materialized</w:t>
            </w:r>
            <w:proofErr w:type="spellEnd"/>
            <w:r w:rsidRPr="00F31923">
              <w:rPr>
                <w:kern w:val="2"/>
                <w:szCs w:val="24"/>
                <w14:ligatures w14:val="standardContextual"/>
              </w:rPr>
              <w:t xml:space="preserve"> </w:t>
            </w:r>
            <w:proofErr w:type="spellStart"/>
            <w:r w:rsidRPr="00F31923">
              <w:rPr>
                <w:kern w:val="2"/>
                <w:szCs w:val="24"/>
                <w14:ligatures w14:val="standardContextual"/>
              </w:rPr>
              <w:t>view</w:t>
            </w:r>
            <w:proofErr w:type="spellEnd"/>
            <w:r w:rsidRPr="00F31923">
              <w:rPr>
                <w:kern w:val="2"/>
                <w:szCs w:val="24"/>
                <w14:ligatures w14:val="standardContextual"/>
              </w:rPr>
              <w:t>“ mechanizmas</w:t>
            </w:r>
          </w:p>
          <w:p w14:paraId="24AE1A2D" w14:textId="77777777" w:rsidR="008A0562" w:rsidRPr="00F31923" w:rsidRDefault="008A0562" w:rsidP="00EE05A7">
            <w:pPr>
              <w:spacing w:line="276" w:lineRule="auto"/>
              <w:rPr>
                <w:i/>
                <w:iCs/>
                <w:kern w:val="2"/>
                <w:szCs w:val="24"/>
                <w14:ligatures w14:val="standardContextual"/>
              </w:rPr>
            </w:pPr>
          </w:p>
        </w:tc>
      </w:tr>
      <w:tr w:rsidR="008A0562" w:rsidRPr="00F31923" w14:paraId="37ACA2CB" w14:textId="77777777" w:rsidTr="00EE05A7">
        <w:tc>
          <w:tcPr>
            <w:tcW w:w="2280" w:type="dxa"/>
            <w:tcBorders>
              <w:top w:val="single" w:sz="4" w:space="0" w:color="auto"/>
              <w:left w:val="single" w:sz="4" w:space="0" w:color="auto"/>
              <w:bottom w:val="single" w:sz="4" w:space="0" w:color="auto"/>
              <w:right w:val="single" w:sz="4" w:space="0" w:color="auto"/>
            </w:tcBorders>
            <w:hideMark/>
          </w:tcPr>
          <w:p w14:paraId="13CDCA63" w14:textId="77777777" w:rsidR="008A0562" w:rsidRPr="00F31923" w:rsidRDefault="008A0562" w:rsidP="00EE05A7">
            <w:pPr>
              <w:spacing w:line="276" w:lineRule="auto"/>
              <w:rPr>
                <w:color w:val="000000"/>
                <w:kern w:val="2"/>
                <w:szCs w:val="24"/>
                <w14:ligatures w14:val="standardContextual"/>
              </w:rPr>
            </w:pPr>
            <w:r w:rsidRPr="00F31923">
              <w:rPr>
                <w:color w:val="000000"/>
                <w:kern w:val="2"/>
                <w:szCs w:val="24"/>
                <w14:ligatures w14:val="standardContextual"/>
              </w:rPr>
              <w:t>Vidaus reikalų integracinės platformos Adreso komponentų tvarkymo posistemė (AKTS)</w:t>
            </w:r>
          </w:p>
        </w:tc>
        <w:tc>
          <w:tcPr>
            <w:tcW w:w="3480" w:type="dxa"/>
            <w:tcBorders>
              <w:top w:val="single" w:sz="4" w:space="0" w:color="auto"/>
              <w:left w:val="single" w:sz="4" w:space="0" w:color="auto"/>
              <w:bottom w:val="single" w:sz="4" w:space="0" w:color="auto"/>
              <w:right w:val="single" w:sz="4" w:space="0" w:color="auto"/>
            </w:tcBorders>
            <w:hideMark/>
          </w:tcPr>
          <w:p w14:paraId="58D9F182"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Formspider</w:t>
            </w:r>
            <w:proofErr w:type="spellEnd"/>
            <w:r w:rsidRPr="00F31923">
              <w:rPr>
                <w:kern w:val="2"/>
                <w:szCs w:val="24"/>
                <w14:ligatures w14:val="standardContextual"/>
              </w:rPr>
              <w:t xml:space="preserve"> ,</w:t>
            </w:r>
          </w:p>
          <w:p w14:paraId="3C12F53F" w14:textId="77777777" w:rsidR="008A0562" w:rsidRPr="00F31923" w:rsidRDefault="008A0562" w:rsidP="00EE05A7">
            <w:pPr>
              <w:spacing w:line="276" w:lineRule="auto"/>
              <w:rPr>
                <w:kern w:val="2"/>
                <w:szCs w:val="24"/>
                <w14:ligatures w14:val="standardContextual"/>
              </w:rPr>
            </w:pPr>
            <w:proofErr w:type="spellStart"/>
            <w:r w:rsidRPr="00F31923">
              <w:rPr>
                <w:i/>
                <w:kern w:val="2"/>
                <w:szCs w:val="24"/>
                <w14:ligatures w14:val="standardContextual"/>
              </w:rPr>
              <w:t>Oracle</w:t>
            </w:r>
            <w:proofErr w:type="spellEnd"/>
            <w:r w:rsidRPr="00F31923">
              <w:rPr>
                <w:kern w:val="2"/>
                <w:szCs w:val="24"/>
                <w14:ligatures w14:val="standardContextual"/>
              </w:rPr>
              <w:t xml:space="preserve"> branduolio procedūrų paketai</w:t>
            </w:r>
          </w:p>
          <w:p w14:paraId="3E5756BE"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12.1.0.2</w:t>
            </w:r>
          </w:p>
        </w:tc>
        <w:tc>
          <w:tcPr>
            <w:tcW w:w="3720" w:type="dxa"/>
            <w:tcBorders>
              <w:top w:val="single" w:sz="4" w:space="0" w:color="auto"/>
              <w:left w:val="single" w:sz="4" w:space="0" w:color="auto"/>
              <w:bottom w:val="single" w:sz="4" w:space="0" w:color="auto"/>
              <w:right w:val="single" w:sz="4" w:space="0" w:color="auto"/>
            </w:tcBorders>
            <w:hideMark/>
          </w:tcPr>
          <w:p w14:paraId="37A77D3B" w14:textId="77777777" w:rsidR="008A0562" w:rsidRPr="00F31923" w:rsidRDefault="008A0562" w:rsidP="00EE05A7">
            <w:pPr>
              <w:spacing w:line="276" w:lineRule="auto"/>
              <w:rPr>
                <w:kern w:val="2"/>
                <w:szCs w:val="24"/>
                <w14:ligatures w14:val="standardContextual"/>
              </w:rPr>
            </w:pPr>
            <w:proofErr w:type="spellStart"/>
            <w:r w:rsidRPr="00F31923">
              <w:rPr>
                <w:i/>
                <w:kern w:val="2"/>
                <w:szCs w:val="24"/>
                <w14:ligatures w14:val="standardContextual"/>
              </w:rPr>
              <w:t>Oracle</w:t>
            </w:r>
            <w:proofErr w:type="spellEnd"/>
            <w:r w:rsidRPr="00F31923">
              <w:rPr>
                <w:kern w:val="2"/>
                <w:szCs w:val="24"/>
                <w14:ligatures w14:val="standardContextual"/>
              </w:rPr>
              <w:t xml:space="preserve"> branduolio procedūrų paketai,</w:t>
            </w:r>
          </w:p>
          <w:p w14:paraId="2F7C21D7"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w:t>
            </w: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materialized</w:t>
            </w:r>
            <w:proofErr w:type="spellEnd"/>
            <w:r w:rsidRPr="00F31923">
              <w:rPr>
                <w:kern w:val="2"/>
                <w:szCs w:val="24"/>
                <w14:ligatures w14:val="standardContextual"/>
              </w:rPr>
              <w:t xml:space="preserve"> </w:t>
            </w:r>
            <w:proofErr w:type="spellStart"/>
            <w:r w:rsidRPr="00F31923">
              <w:rPr>
                <w:kern w:val="2"/>
                <w:szCs w:val="24"/>
                <w14:ligatures w14:val="standardContextual"/>
              </w:rPr>
              <w:t>view</w:t>
            </w:r>
            <w:proofErr w:type="spellEnd"/>
            <w:r w:rsidRPr="00F31923">
              <w:rPr>
                <w:kern w:val="2"/>
                <w:szCs w:val="24"/>
                <w14:ligatures w14:val="standardContextual"/>
              </w:rPr>
              <w:t>“ mechanizmas,</w:t>
            </w:r>
          </w:p>
          <w:p w14:paraId="482B140A"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SOAP žiniatinklio paslaugos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w:t>
            </w:r>
          </w:p>
        </w:tc>
      </w:tr>
      <w:tr w:rsidR="008A0562" w:rsidRPr="00F31923" w14:paraId="44ED840A" w14:textId="77777777" w:rsidTr="00EE05A7">
        <w:tc>
          <w:tcPr>
            <w:tcW w:w="2280" w:type="dxa"/>
            <w:tcBorders>
              <w:top w:val="single" w:sz="4" w:space="0" w:color="auto"/>
              <w:left w:val="single" w:sz="4" w:space="0" w:color="auto"/>
              <w:bottom w:val="single" w:sz="4" w:space="0" w:color="auto"/>
              <w:right w:val="single" w:sz="4" w:space="0" w:color="auto"/>
            </w:tcBorders>
          </w:tcPr>
          <w:p w14:paraId="74EE1372" w14:textId="77777777" w:rsidR="008A0562" w:rsidRPr="00F31923" w:rsidRDefault="008A0562" w:rsidP="00EE05A7">
            <w:pPr>
              <w:spacing w:line="276" w:lineRule="auto"/>
              <w:rPr>
                <w:color w:val="000000"/>
                <w:kern w:val="2"/>
                <w:szCs w:val="24"/>
                <w14:ligatures w14:val="standardContextual"/>
              </w:rPr>
            </w:pPr>
            <w:r w:rsidRPr="00F31923">
              <w:rPr>
                <w:color w:val="000000"/>
                <w:kern w:val="2"/>
                <w:szCs w:val="24"/>
                <w14:ligatures w14:val="standardContextual"/>
              </w:rPr>
              <w:t>Vidaus reikalų integracinės platformos</w:t>
            </w:r>
            <w:r>
              <w:rPr>
                <w:color w:val="000000"/>
                <w:kern w:val="2"/>
                <w:szCs w:val="24"/>
                <w14:ligatures w14:val="standardContextual"/>
              </w:rPr>
              <w:t xml:space="preserve"> </w:t>
            </w:r>
            <w:r>
              <w:rPr>
                <w:szCs w:val="24"/>
              </w:rPr>
              <w:t>Elektroninių paslaugų portalas (EPP)</w:t>
            </w:r>
          </w:p>
        </w:tc>
        <w:tc>
          <w:tcPr>
            <w:tcW w:w="3480" w:type="dxa"/>
            <w:tcBorders>
              <w:top w:val="single" w:sz="4" w:space="0" w:color="auto"/>
              <w:left w:val="single" w:sz="4" w:space="0" w:color="auto"/>
              <w:bottom w:val="single" w:sz="4" w:space="0" w:color="auto"/>
              <w:right w:val="single" w:sz="4" w:space="0" w:color="auto"/>
            </w:tcBorders>
          </w:tcPr>
          <w:p w14:paraId="6C6CE41D" w14:textId="77777777" w:rsidR="008A0562" w:rsidRDefault="008A0562" w:rsidP="00EE05A7">
            <w:pPr>
              <w:spacing w:line="276" w:lineRule="auto"/>
              <w:rPr>
                <w:kern w:val="2"/>
                <w:szCs w:val="24"/>
                <w14:ligatures w14:val="standardContextual"/>
              </w:rPr>
            </w:pPr>
            <w:r w:rsidRPr="00191319">
              <w:rPr>
                <w:kern w:val="2"/>
                <w:szCs w:val="24"/>
                <w14:ligatures w14:val="standardContextual"/>
              </w:rPr>
              <w:t xml:space="preserve">Angular.js 11, </w:t>
            </w:r>
            <w:proofErr w:type="spellStart"/>
            <w:r w:rsidRPr="00191319">
              <w:rPr>
                <w:kern w:val="2"/>
                <w:szCs w:val="24"/>
                <w14:ligatures w14:val="standardContextual"/>
              </w:rPr>
              <w:t>TailwindCSS</w:t>
            </w:r>
            <w:proofErr w:type="spellEnd"/>
            <w:r w:rsidRPr="00191319">
              <w:rPr>
                <w:kern w:val="2"/>
                <w:szCs w:val="24"/>
                <w14:ligatures w14:val="standardContextual"/>
              </w:rPr>
              <w:t xml:space="preserve"> 2.12 ir karma 6 karkasai</w:t>
            </w:r>
            <w:r>
              <w:rPr>
                <w:kern w:val="2"/>
                <w:szCs w:val="24"/>
                <w14:ligatures w14:val="standardContextual"/>
              </w:rPr>
              <w:t>,</w:t>
            </w:r>
          </w:p>
          <w:p w14:paraId="2878155D" w14:textId="77777777" w:rsidR="008A0562" w:rsidRDefault="008A0562" w:rsidP="00EE05A7">
            <w:pPr>
              <w:spacing w:line="276" w:lineRule="auto"/>
              <w:rPr>
                <w:kern w:val="2"/>
                <w:szCs w:val="24"/>
                <w14:ligatures w14:val="standardContextual"/>
              </w:rPr>
            </w:pPr>
            <w:proofErr w:type="spellStart"/>
            <w:r w:rsidRPr="00191319">
              <w:rPr>
                <w:kern w:val="2"/>
                <w:szCs w:val="24"/>
                <w14:ligatures w14:val="standardContextual"/>
              </w:rPr>
              <w:t>Spring</w:t>
            </w:r>
            <w:proofErr w:type="spellEnd"/>
            <w:r w:rsidRPr="00191319">
              <w:rPr>
                <w:kern w:val="2"/>
                <w:szCs w:val="24"/>
                <w14:ligatures w14:val="standardContextual"/>
              </w:rPr>
              <w:t xml:space="preserve"> 4</w:t>
            </w:r>
            <w:r>
              <w:rPr>
                <w:kern w:val="2"/>
                <w:szCs w:val="24"/>
                <w14:ligatures w14:val="standardContextual"/>
              </w:rPr>
              <w:t xml:space="preserve"> </w:t>
            </w:r>
            <w:r w:rsidRPr="00191319">
              <w:rPr>
                <w:kern w:val="2"/>
                <w:szCs w:val="24"/>
                <w14:ligatures w14:val="standardContextual"/>
              </w:rPr>
              <w:t>karkas</w:t>
            </w:r>
            <w:r w:rsidRPr="003A5CB5">
              <w:rPr>
                <w:kern w:val="2"/>
                <w:szCs w:val="24"/>
                <w14:ligatures w14:val="standardContextual"/>
              </w:rPr>
              <w:t>as,</w:t>
            </w:r>
          </w:p>
          <w:p w14:paraId="21D848C2"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016C0842" w14:textId="77777777" w:rsidR="008A0562" w:rsidRDefault="008A0562" w:rsidP="00EE05A7">
            <w:pPr>
              <w:spacing w:line="276" w:lineRule="auto"/>
              <w:rPr>
                <w:kern w:val="2"/>
                <w:szCs w:val="24"/>
                <w14:ligatures w14:val="standardContextual"/>
              </w:rPr>
            </w:pPr>
            <w:r w:rsidRPr="00F31923">
              <w:rPr>
                <w:kern w:val="2"/>
                <w:szCs w:val="24"/>
                <w14:ligatures w14:val="standardContextual"/>
              </w:rPr>
              <w:t>SOAP žiniatinklio paslaugos (</w:t>
            </w:r>
            <w:proofErr w:type="spellStart"/>
            <w:r w:rsidRPr="00F31923">
              <w:rPr>
                <w:kern w:val="2"/>
                <w:szCs w:val="24"/>
                <w14:ligatures w14:val="standardContextual"/>
              </w:rPr>
              <w:t>Web</w:t>
            </w:r>
            <w:proofErr w:type="spellEnd"/>
            <w:r w:rsidRPr="00F31923">
              <w:rPr>
                <w:kern w:val="2"/>
                <w:szCs w:val="24"/>
                <w14:ligatures w14:val="standardContextual"/>
              </w:rPr>
              <w:t xml:space="preserve"> </w:t>
            </w:r>
            <w:proofErr w:type="spellStart"/>
            <w:r w:rsidRPr="00F31923">
              <w:rPr>
                <w:kern w:val="2"/>
                <w:szCs w:val="24"/>
                <w14:ligatures w14:val="standardContextual"/>
              </w:rPr>
              <w:t>Service</w:t>
            </w:r>
            <w:proofErr w:type="spellEnd"/>
            <w:r w:rsidRPr="00F31923">
              <w:rPr>
                <w:kern w:val="2"/>
                <w:szCs w:val="24"/>
                <w14:ligatures w14:val="standardContextual"/>
              </w:rPr>
              <w:t>)</w:t>
            </w:r>
            <w:r>
              <w:rPr>
                <w:kern w:val="2"/>
                <w:szCs w:val="24"/>
                <w14:ligatures w14:val="standardContextual"/>
              </w:rPr>
              <w:t>,</w:t>
            </w:r>
          </w:p>
          <w:p w14:paraId="28856DEC"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21D6B514" w14:textId="77777777" w:rsidR="008A0562" w:rsidRPr="00F31923" w:rsidRDefault="008A0562" w:rsidP="00EE05A7">
            <w:pPr>
              <w:spacing w:line="276" w:lineRule="auto"/>
              <w:rPr>
                <w:i/>
                <w:kern w:val="2"/>
                <w:szCs w:val="24"/>
                <w14:ligatures w14:val="standardContextual"/>
              </w:rPr>
            </w:pPr>
          </w:p>
        </w:tc>
      </w:tr>
      <w:tr w:rsidR="008A0562" w:rsidRPr="00F31923" w14:paraId="7EDE5CFD" w14:textId="77777777" w:rsidTr="00EE05A7">
        <w:tc>
          <w:tcPr>
            <w:tcW w:w="2280" w:type="dxa"/>
            <w:tcBorders>
              <w:top w:val="single" w:sz="4" w:space="0" w:color="auto"/>
              <w:left w:val="single" w:sz="4" w:space="0" w:color="auto"/>
              <w:bottom w:val="single" w:sz="4" w:space="0" w:color="auto"/>
              <w:right w:val="single" w:sz="4" w:space="0" w:color="auto"/>
            </w:tcBorders>
          </w:tcPr>
          <w:p w14:paraId="66EF4591" w14:textId="77777777" w:rsidR="008A0562" w:rsidRPr="00F31923" w:rsidRDefault="008A0562" w:rsidP="00EE05A7">
            <w:pPr>
              <w:spacing w:line="276" w:lineRule="auto"/>
              <w:rPr>
                <w:color w:val="000000"/>
                <w:kern w:val="2"/>
                <w:szCs w:val="24"/>
                <w14:ligatures w14:val="standardContextual"/>
              </w:rPr>
            </w:pPr>
            <w:r w:rsidRPr="00F31923">
              <w:rPr>
                <w:color w:val="000000"/>
                <w:kern w:val="2"/>
                <w:szCs w:val="24"/>
                <w14:ligatures w14:val="standardContextual"/>
              </w:rPr>
              <w:t>Vidaus reikalų integracinės platformos</w:t>
            </w:r>
            <w:r>
              <w:rPr>
                <w:color w:val="000000"/>
                <w:kern w:val="2"/>
                <w:szCs w:val="24"/>
                <w14:ligatures w14:val="standardContextual"/>
              </w:rPr>
              <w:t xml:space="preserve"> </w:t>
            </w:r>
            <w:r>
              <w:rPr>
                <w:szCs w:val="24"/>
              </w:rPr>
              <w:t>Prašymų tvarkymo posistemė</w:t>
            </w:r>
          </w:p>
        </w:tc>
        <w:tc>
          <w:tcPr>
            <w:tcW w:w="3480" w:type="dxa"/>
            <w:tcBorders>
              <w:top w:val="single" w:sz="4" w:space="0" w:color="auto"/>
              <w:left w:val="single" w:sz="4" w:space="0" w:color="auto"/>
              <w:bottom w:val="single" w:sz="4" w:space="0" w:color="auto"/>
              <w:right w:val="single" w:sz="4" w:space="0" w:color="auto"/>
            </w:tcBorders>
          </w:tcPr>
          <w:p w14:paraId="044CAA3D" w14:textId="77777777" w:rsidR="008A0562"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w:t>
            </w:r>
            <w:proofErr w:type="spellStart"/>
            <w:r w:rsidRPr="00F31923">
              <w:rPr>
                <w:kern w:val="2"/>
                <w:szCs w:val="24"/>
                <w14:ligatures w14:val="standardContextual"/>
              </w:rPr>
              <w:t>Forms</w:t>
            </w:r>
            <w:proofErr w:type="spellEnd"/>
            <w:r w:rsidRPr="00F31923">
              <w:rPr>
                <w:kern w:val="2"/>
                <w:szCs w:val="24"/>
                <w14:ligatures w14:val="standardContextual"/>
              </w:rPr>
              <w:t xml:space="preserve"> 12c </w:t>
            </w:r>
            <w:r>
              <w:rPr>
                <w:kern w:val="2"/>
                <w:szCs w:val="24"/>
                <w14:ligatures w14:val="standardContextual"/>
              </w:rPr>
              <w:t>,</w:t>
            </w:r>
          </w:p>
          <w:p w14:paraId="0C2BA27B" w14:textId="77777777" w:rsidR="008A0562" w:rsidRDefault="008A0562" w:rsidP="00EE05A7">
            <w:pPr>
              <w:spacing w:line="276" w:lineRule="auto"/>
              <w:rPr>
                <w:kern w:val="2"/>
                <w:szCs w:val="24"/>
                <w14:ligatures w14:val="standardContextual"/>
              </w:rPr>
            </w:pPr>
            <w:r>
              <w:rPr>
                <w:lang w:eastAsia="lt-LT"/>
              </w:rPr>
              <w:t xml:space="preserve"> aplikacijų serveris </w:t>
            </w:r>
            <w:proofErr w:type="spellStart"/>
            <w:r>
              <w:rPr>
                <w:lang w:eastAsia="lt-LT"/>
              </w:rPr>
              <w:t>Weblogic</w:t>
            </w:r>
            <w:proofErr w:type="spellEnd"/>
            <w:r>
              <w:rPr>
                <w:lang w:eastAsia="lt-LT"/>
              </w:rPr>
              <w:t>,</w:t>
            </w:r>
          </w:p>
          <w:p w14:paraId="010504A1"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388F53F4"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Java SE,</w:t>
            </w:r>
          </w:p>
          <w:p w14:paraId="6D948BB5"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Java Server Pages (JSP),</w:t>
            </w:r>
          </w:p>
          <w:p w14:paraId="76C0A2C6"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Spring</w:t>
            </w:r>
            <w:proofErr w:type="spellEnd"/>
            <w:r w:rsidRPr="00F31923">
              <w:rPr>
                <w:kern w:val="2"/>
                <w:szCs w:val="24"/>
                <w14:ligatures w14:val="standardContextual"/>
              </w:rPr>
              <w:t>,</w:t>
            </w:r>
          </w:p>
          <w:p w14:paraId="5731883B"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Java 2 </w:t>
            </w:r>
            <w:proofErr w:type="spellStart"/>
            <w:r w:rsidRPr="00F31923">
              <w:rPr>
                <w:kern w:val="2"/>
                <w:szCs w:val="24"/>
                <w14:ligatures w14:val="standardContextual"/>
              </w:rPr>
              <w:t>Platform</w:t>
            </w:r>
            <w:proofErr w:type="spellEnd"/>
            <w:r w:rsidRPr="00F31923">
              <w:rPr>
                <w:kern w:val="2"/>
                <w:szCs w:val="24"/>
                <w14:ligatures w14:val="standardContextual"/>
              </w:rPr>
              <w:t xml:space="preserve"> </w:t>
            </w:r>
            <w:proofErr w:type="spellStart"/>
            <w:r w:rsidRPr="00F31923">
              <w:rPr>
                <w:kern w:val="2"/>
                <w:szCs w:val="24"/>
                <w14:ligatures w14:val="standardContextual"/>
              </w:rPr>
              <w:t>Enterprise</w:t>
            </w:r>
            <w:proofErr w:type="spellEnd"/>
            <w:r w:rsidRPr="00F31923">
              <w:rPr>
                <w:kern w:val="2"/>
                <w:szCs w:val="24"/>
                <w14:ligatures w14:val="standardContextual"/>
              </w:rPr>
              <w:t xml:space="preserve"> Edition (J2EE)</w:t>
            </w:r>
          </w:p>
          <w:p w14:paraId="2244147B" w14:textId="77777777" w:rsidR="008A0562" w:rsidRPr="00F31923" w:rsidRDefault="008A0562" w:rsidP="00EE05A7">
            <w:pPr>
              <w:spacing w:line="276" w:lineRule="auto"/>
              <w:rPr>
                <w:kern w:val="2"/>
                <w:szCs w:val="24"/>
                <w14:ligatures w14:val="standardContextual"/>
              </w:rPr>
            </w:pPr>
            <w:r w:rsidRPr="00F31923">
              <w:rPr>
                <w:kern w:val="2"/>
                <w:szCs w:val="24"/>
                <w14:ligatures w14:val="standardContextual"/>
              </w:rPr>
              <w:t xml:space="preserve">DBVS </w:t>
            </w:r>
            <w:proofErr w:type="spellStart"/>
            <w:r w:rsidRPr="00F31923">
              <w:rPr>
                <w:i/>
                <w:kern w:val="2"/>
                <w:szCs w:val="24"/>
                <w14:ligatures w14:val="standardContextual"/>
              </w:rPr>
              <w:t>Oracle</w:t>
            </w:r>
            <w:proofErr w:type="spellEnd"/>
            <w:r w:rsidRPr="00F31923">
              <w:rPr>
                <w:kern w:val="2"/>
                <w:szCs w:val="24"/>
                <w14:ligatures w14:val="standardContextual"/>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28D26C61" w14:textId="77777777" w:rsidR="008A0562" w:rsidRPr="00F31923" w:rsidRDefault="008A0562" w:rsidP="00EE05A7">
            <w:pPr>
              <w:spacing w:line="276" w:lineRule="auto"/>
              <w:rPr>
                <w:kern w:val="2"/>
                <w:szCs w:val="24"/>
                <w14:ligatures w14:val="standardContextual"/>
              </w:rPr>
            </w:pPr>
            <w:proofErr w:type="spellStart"/>
            <w:r w:rsidRPr="00F31923">
              <w:rPr>
                <w:kern w:val="2"/>
                <w:szCs w:val="24"/>
                <w14:ligatures w14:val="standardContextual"/>
              </w:rPr>
              <w:t>Oracle</w:t>
            </w:r>
            <w:proofErr w:type="spellEnd"/>
            <w:r w:rsidRPr="00F31923">
              <w:rPr>
                <w:kern w:val="2"/>
                <w:szCs w:val="24"/>
                <w14:ligatures w14:val="standardContextual"/>
              </w:rPr>
              <w:t xml:space="preserve"> branduolio procedūrų paketai,</w:t>
            </w:r>
          </w:p>
          <w:p w14:paraId="2B9499D5" w14:textId="77777777" w:rsidR="008A0562" w:rsidRPr="00F31923" w:rsidRDefault="008A0562" w:rsidP="00EE05A7">
            <w:pPr>
              <w:spacing w:line="276" w:lineRule="auto"/>
              <w:rPr>
                <w:i/>
                <w:kern w:val="2"/>
                <w:szCs w:val="24"/>
                <w14:ligatures w14:val="standardContextual"/>
              </w:rPr>
            </w:pPr>
            <w:r w:rsidRPr="00F31923">
              <w:rPr>
                <w:kern w:val="2"/>
                <w:szCs w:val="24"/>
                <w14:ligatures w14:val="standardContextual"/>
              </w:rPr>
              <w:t>SOAP žiniatinklio paslaugos (</w:t>
            </w:r>
            <w:r>
              <w:rPr>
                <w:kern w:val="2"/>
                <w:szCs w:val="24"/>
                <w14:ligatures w14:val="standardContextual"/>
              </w:rPr>
              <w:t xml:space="preserve"> </w:t>
            </w:r>
            <w:proofErr w:type="spellStart"/>
            <w:r>
              <w:rPr>
                <w:kern w:val="2"/>
                <w:szCs w:val="24"/>
                <w14:ligatures w14:val="standardContextual"/>
              </w:rPr>
              <w:t>Web</w:t>
            </w:r>
            <w:proofErr w:type="spellEnd"/>
            <w:r>
              <w:rPr>
                <w:kern w:val="2"/>
                <w:szCs w:val="24"/>
                <w14:ligatures w14:val="standardContextual"/>
              </w:rPr>
              <w:t xml:space="preserve"> </w:t>
            </w:r>
            <w:proofErr w:type="spellStart"/>
            <w:r>
              <w:rPr>
                <w:kern w:val="2"/>
                <w:szCs w:val="24"/>
                <w14:ligatures w14:val="standardContextual"/>
              </w:rPr>
              <w:t>Service</w:t>
            </w:r>
            <w:proofErr w:type="spellEnd"/>
            <w:r>
              <w:rPr>
                <w:kern w:val="2"/>
                <w:szCs w:val="24"/>
                <w14:ligatures w14:val="standardContextual"/>
              </w:rPr>
              <w:t>)</w:t>
            </w:r>
          </w:p>
        </w:tc>
      </w:tr>
    </w:tbl>
    <w:p w14:paraId="33A2433B" w14:textId="77777777" w:rsidR="008A0562" w:rsidRPr="00F31923" w:rsidRDefault="008A0562" w:rsidP="008A0562">
      <w:pPr>
        <w:tabs>
          <w:tab w:val="center" w:pos="0"/>
        </w:tabs>
        <w:jc w:val="both"/>
        <w:rPr>
          <w:rFonts w:eastAsia="Calibri"/>
          <w:szCs w:val="24"/>
        </w:rPr>
      </w:pPr>
      <w:r w:rsidRPr="00F31923">
        <w:rPr>
          <w:rFonts w:eastAsia="Calibri"/>
          <w:szCs w:val="24"/>
        </w:rPr>
        <w:t xml:space="preserve">*- Registro sąvoka apima registro ir jo funkcinių komponentų (Dokumentų valdymo sistema „Avilys“ (DVS), Registro analizės ir ataskaitų funkcinis komponentas (AA FK),  integracijos su Europos nuosprendžių registrų informacine sistema modulis (ES FK)) taikomąją programinę įrangą ir duomenų bazes. </w:t>
      </w:r>
    </w:p>
    <w:p w14:paraId="72FA08DF" w14:textId="77777777" w:rsidR="008A0562" w:rsidRPr="00F31923" w:rsidRDefault="008A0562" w:rsidP="008A0562">
      <w:pPr>
        <w:tabs>
          <w:tab w:val="center" w:pos="0"/>
        </w:tabs>
        <w:jc w:val="both"/>
        <w:rPr>
          <w:rFonts w:eastAsia="Calibri"/>
          <w:szCs w:val="24"/>
        </w:rPr>
      </w:pPr>
      <w:r w:rsidRPr="00F31923">
        <w:rPr>
          <w:rFonts w:eastAsia="Calibri"/>
          <w:szCs w:val="24"/>
        </w:rPr>
        <w:t>**- Registro sąvoka apima registro ir jo funkcinių komponentų (Išorinis ir vidinis GIS modulis su žemėlapių naršykle, statistinių ataskaitų formavimo įrankis) taikomąją programinę įrangą ir duomenų bazes.</w:t>
      </w:r>
    </w:p>
    <w:p w14:paraId="7D333610" w14:textId="77777777" w:rsidR="008A0562" w:rsidRPr="00F31923" w:rsidRDefault="008A0562" w:rsidP="008A0562">
      <w:pPr>
        <w:ind w:firstLine="420"/>
        <w:jc w:val="both"/>
        <w:rPr>
          <w:color w:val="000000"/>
        </w:rPr>
      </w:pPr>
      <w:r w:rsidRPr="00F31923">
        <w:rPr>
          <w:color w:val="000000"/>
        </w:rPr>
        <w:t>Kitų institucijų ir įstaigų duomenys, kurie būtini Lietuvos Respublikos vidaus reikalų ministerijos reguliavimo srities įstaigų funkcijoms vykdyti, gaunami:</w:t>
      </w:r>
    </w:p>
    <w:p w14:paraId="30AE091C" w14:textId="77777777" w:rsidR="008A0562" w:rsidRPr="00F31923" w:rsidRDefault="008A0562" w:rsidP="008A0562">
      <w:pPr>
        <w:numPr>
          <w:ilvl w:val="0"/>
          <w:numId w:val="4"/>
        </w:numPr>
        <w:tabs>
          <w:tab w:val="num" w:pos="993"/>
        </w:tabs>
        <w:ind w:left="0" w:firstLine="420"/>
        <w:jc w:val="both"/>
      </w:pPr>
      <w:r w:rsidRPr="00F31923">
        <w:rPr>
          <w:iCs/>
        </w:rPr>
        <w:t xml:space="preserve">naudojant </w:t>
      </w:r>
      <w:r w:rsidRPr="00F31923">
        <w:rPr>
          <w:i/>
          <w:iCs/>
        </w:rPr>
        <w:t>„</w:t>
      </w:r>
      <w:proofErr w:type="spellStart"/>
      <w:r w:rsidRPr="00F31923">
        <w:rPr>
          <w:i/>
          <w:iCs/>
        </w:rPr>
        <w:t>Oracle</w:t>
      </w:r>
      <w:proofErr w:type="spellEnd"/>
      <w:r w:rsidRPr="00F31923">
        <w:rPr>
          <w:i/>
          <w:iCs/>
        </w:rPr>
        <w:t xml:space="preserve"> </w:t>
      </w:r>
      <w:proofErr w:type="spellStart"/>
      <w:r w:rsidRPr="00F31923">
        <w:rPr>
          <w:i/>
          <w:iCs/>
        </w:rPr>
        <w:t>materialized</w:t>
      </w:r>
      <w:proofErr w:type="spellEnd"/>
      <w:r w:rsidRPr="00F31923">
        <w:rPr>
          <w:i/>
          <w:iCs/>
        </w:rPr>
        <w:t xml:space="preserve"> </w:t>
      </w:r>
      <w:proofErr w:type="spellStart"/>
      <w:r w:rsidRPr="00F31923">
        <w:rPr>
          <w:i/>
          <w:iCs/>
        </w:rPr>
        <w:t>view</w:t>
      </w:r>
      <w:proofErr w:type="spellEnd"/>
      <w:r w:rsidRPr="00F31923">
        <w:rPr>
          <w:i/>
          <w:iCs/>
        </w:rPr>
        <w:t>“</w:t>
      </w:r>
      <w:r w:rsidRPr="00F31923">
        <w:t xml:space="preserve"> mechanizmą, </w:t>
      </w:r>
    </w:p>
    <w:p w14:paraId="1FA05668" w14:textId="77777777" w:rsidR="008A0562" w:rsidRDefault="008A0562" w:rsidP="008A0562">
      <w:pPr>
        <w:numPr>
          <w:ilvl w:val="0"/>
          <w:numId w:val="4"/>
        </w:numPr>
        <w:tabs>
          <w:tab w:val="num" w:pos="993"/>
        </w:tabs>
        <w:ind w:left="0" w:firstLine="420"/>
        <w:jc w:val="both"/>
      </w:pPr>
      <w:r w:rsidRPr="00F31923">
        <w:t>HTTP protokolu parsisiunčiant XML, CSV formato bylas.</w:t>
      </w:r>
    </w:p>
    <w:p w14:paraId="3B6B66C4" w14:textId="77777777" w:rsidR="00CD2195" w:rsidRDefault="00CD2195" w:rsidP="00CD2195">
      <w:pPr>
        <w:tabs>
          <w:tab w:val="num" w:pos="993"/>
        </w:tabs>
        <w:ind w:left="420"/>
        <w:jc w:val="both"/>
      </w:pPr>
    </w:p>
    <w:p w14:paraId="7A92BDA1" w14:textId="77777777" w:rsidR="000C2CB5" w:rsidRPr="000C2CB5" w:rsidRDefault="00A64FDF" w:rsidP="000C2CB5">
      <w:pPr>
        <w:pStyle w:val="Sraopastraipa"/>
        <w:numPr>
          <w:ilvl w:val="1"/>
          <w:numId w:val="3"/>
        </w:numPr>
        <w:tabs>
          <w:tab w:val="num" w:pos="993"/>
        </w:tabs>
        <w:ind w:left="0" w:firstLine="426"/>
        <w:jc w:val="both"/>
      </w:pPr>
      <w:r w:rsidRPr="00CD2195">
        <w:rPr>
          <w:rFonts w:ascii="Times New Roman" w:hAnsi="Times New Roman" w:cs="Times New Roman"/>
          <w:sz w:val="24"/>
          <w:szCs w:val="24"/>
        </w:rPr>
        <w:t>Reikalavimai susiję su nacionaliniu saugumu.</w:t>
      </w:r>
    </w:p>
    <w:p w14:paraId="1AB5B3A2" w14:textId="5FB33F5D" w:rsidR="000625E2" w:rsidRPr="00BE520B" w:rsidRDefault="008A0562" w:rsidP="000C2CB5">
      <w:pPr>
        <w:ind w:firstLine="513"/>
        <w:jc w:val="both"/>
        <w:rPr>
          <w:rFonts w:asciiTheme="minorHAnsi" w:hAnsiTheme="minorHAnsi" w:cstheme="minorBidi"/>
          <w:sz w:val="22"/>
          <w:szCs w:val="22"/>
        </w:rPr>
      </w:pPr>
      <w:r w:rsidRPr="000C2CB5">
        <w:rPr>
          <w:szCs w:val="24"/>
          <w:u w:val="single"/>
        </w:rPr>
        <w:t>Pirkimo objektui taikomi Lietuvos Respublikos viešųjų pirkimų įstatymo 37 str. 8 dalies ir 9 dalies reikalavimai susiję su nacionaliniu saugumu</w:t>
      </w:r>
      <w:r w:rsidR="000625E2" w:rsidRPr="000C2CB5">
        <w:rPr>
          <w:szCs w:val="24"/>
        </w:rPr>
        <w:t>:</w:t>
      </w:r>
    </w:p>
    <w:p w14:paraId="0A8E275C" w14:textId="425D91F8" w:rsidR="008A0562" w:rsidRPr="008036B9" w:rsidRDefault="008A0562" w:rsidP="000625E2">
      <w:pPr>
        <w:pStyle w:val="Antrat1"/>
        <w:spacing w:before="120" w:after="120"/>
        <w:ind w:firstLine="431"/>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lastRenderedPageBreak/>
        <w:t xml:space="preserve">1) </w:t>
      </w:r>
      <w:r w:rsidRPr="008036B9">
        <w:rPr>
          <w:rFonts w:ascii="Times New Roman" w:hAnsi="Times New Roman" w:cs="Times New Roman"/>
          <w:color w:val="auto"/>
          <w:sz w:val="24"/>
          <w:szCs w:val="24"/>
          <w:u w:val="single"/>
          <w:lang w:val="lt-LT"/>
        </w:rPr>
        <w:t xml:space="preserve">pirkimo objektui taikomi Lietuvos Respublikos viešųjų pirkimų įstatymo 37 str. 8 dalies reikalavimai susiję su nacionaliniu </w:t>
      </w:r>
      <w:r w:rsidRPr="009730EB">
        <w:rPr>
          <w:rFonts w:ascii="Times New Roman" w:hAnsi="Times New Roman" w:cs="Times New Roman"/>
          <w:color w:val="auto"/>
          <w:sz w:val="24"/>
          <w:szCs w:val="24"/>
          <w:u w:val="single"/>
          <w:lang w:val="lt-LT"/>
        </w:rPr>
        <w:t>saugumu</w:t>
      </w:r>
      <w:r w:rsidRPr="009730EB">
        <w:rPr>
          <w:rFonts w:ascii="Times New Roman" w:hAnsi="Times New Roman" w:cs="Times New Roman"/>
          <w:color w:val="auto"/>
          <w:sz w:val="24"/>
          <w:szCs w:val="24"/>
          <w:lang w:val="lt-LT"/>
        </w:rPr>
        <w:t xml:space="preserve">. </w:t>
      </w:r>
      <w:r w:rsidRPr="00CE3747">
        <w:rPr>
          <w:rFonts w:ascii="Times New Roman" w:eastAsia="Calibri" w:hAnsi="Times New Roman" w:cs="Times New Roman"/>
          <w:color w:val="auto"/>
          <w:sz w:val="24"/>
          <w:szCs w:val="24"/>
          <w:lang w:val="lt"/>
        </w:rPr>
        <w:t xml:space="preserve">Tiekėjo siūlomos paslaugos turi nekelti grėsmės nacionaliniam saugumui, kaip nurodyta VPĮ 37 straipsnio 8 dalyje. Perkančioji organizacija </w:t>
      </w:r>
      <w:r w:rsidRPr="00CE3747">
        <w:rPr>
          <w:rFonts w:ascii="Times New Roman" w:eastAsia="Calibri" w:hAnsi="Times New Roman" w:cs="Times New Roman"/>
          <w:color w:val="auto"/>
          <w:sz w:val="24"/>
          <w:szCs w:val="24"/>
          <w:u w:val="single"/>
          <w:lang w:val="lt"/>
        </w:rPr>
        <w:t>reikalauja</w:t>
      </w:r>
      <w:r w:rsidRPr="00CE3747">
        <w:rPr>
          <w:rFonts w:ascii="Times New Roman" w:eastAsia="Calibri" w:hAnsi="Times New Roman" w:cs="Times New Roman"/>
          <w:color w:val="auto"/>
          <w:sz w:val="24"/>
          <w:szCs w:val="24"/>
          <w:lang w:val="lt"/>
        </w:rPr>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p>
    <w:p w14:paraId="0A88B743" w14:textId="77777777" w:rsidR="008A0562" w:rsidRPr="008036B9" w:rsidRDefault="008A0562" w:rsidP="008A0562">
      <w:pPr>
        <w:pStyle w:val="Antrat1"/>
        <w:spacing w:before="0" w:after="0" w:line="240" w:lineRule="auto"/>
        <w:ind w:firstLine="720"/>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lang w:val="lt-LT"/>
        </w:rPr>
        <w:t xml:space="preserve">2) </w:t>
      </w:r>
      <w:r w:rsidRPr="008036B9">
        <w:rPr>
          <w:rFonts w:ascii="Times New Roman" w:hAnsi="Times New Roman" w:cs="Times New Roman"/>
          <w:color w:val="auto"/>
          <w:sz w:val="24"/>
          <w:szCs w:val="24"/>
          <w:u w:val="single"/>
          <w:lang w:val="lt-LT"/>
        </w:rPr>
        <w:t>pirkimo objektui taikomi Lietuvos Respublikos viešųjų pirkimų įstatymo 37 str. 9 dalies reikalavimai susiję su nacionaliniu saugumu</w:t>
      </w:r>
      <w:r w:rsidRPr="008036B9">
        <w:rPr>
          <w:rFonts w:ascii="Times New Roman" w:hAnsi="Times New Roman" w:cs="Times New Roman"/>
          <w:color w:val="auto"/>
          <w:sz w:val="24"/>
          <w:szCs w:val="24"/>
          <w:lang w:val="lt-LT"/>
        </w:rPr>
        <w:t>*. Tiekėjas privalo įrodyti, kad siūlomos paslaugos nekelia grėsmės nacionaliniam saugumui – paslaugų teikimas nevykdomas iš VPĮ 92 straipsnio 14 dalyje numatytame sąraše nurodytų valstybių ar teritorijų.</w:t>
      </w:r>
    </w:p>
    <w:p w14:paraId="1529AB3E" w14:textId="77777777" w:rsidR="000625E2" w:rsidRDefault="008A0562" w:rsidP="000625E2">
      <w:pPr>
        <w:pStyle w:val="Antrat1"/>
        <w:spacing w:before="0" w:after="0" w:line="240" w:lineRule="auto"/>
        <w:ind w:firstLine="431"/>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8036B9">
        <w:rPr>
          <w:rFonts w:ascii="Times New Roman" w:hAnsi="Times New Roman" w:cs="Times New Roman"/>
          <w:color w:val="auto"/>
          <w:sz w:val="24"/>
          <w:szCs w:val="24"/>
          <w:u w:val="single"/>
          <w:lang w:val="lt-LT"/>
        </w:rPr>
        <w:t>kartu su pasiūlymu šių dokumentų tiekėjas pateikti neturi</w:t>
      </w:r>
      <w:r w:rsidRPr="008036B9">
        <w:rPr>
          <w:rFonts w:ascii="Times New Roman" w:hAnsi="Times New Roman" w:cs="Times New Roman"/>
          <w:color w:val="auto"/>
          <w:sz w:val="24"/>
          <w:szCs w:val="24"/>
          <w:lang w:val="lt-LT"/>
        </w:rPr>
        <w:t xml:space="preserve">) – vieną ar kelis šiuos dokumentus**: juridinio asmens vadovo patvirtintą juridinio asmens steigimo dokumentų kopiją, </w:t>
      </w:r>
      <w:r w:rsidR="00AD6504">
        <w:rPr>
          <w:rFonts w:ascii="Times New Roman" w:hAnsi="Times New Roman" w:cs="Times New Roman"/>
          <w:color w:val="auto"/>
          <w:sz w:val="24"/>
          <w:szCs w:val="24"/>
          <w:lang w:val="lt-LT"/>
        </w:rPr>
        <w:t>J</w:t>
      </w:r>
      <w:r w:rsidRPr="008036B9">
        <w:rPr>
          <w:rFonts w:ascii="Times New Roman" w:hAnsi="Times New Roman" w:cs="Times New Roman"/>
          <w:color w:val="auto"/>
          <w:sz w:val="24"/>
          <w:szCs w:val="24"/>
          <w:lang w:val="lt-LT"/>
        </w:rPr>
        <w:t xml:space="preserve">uridinių asmenų registro išplėstinį išrašą su istorija, </w:t>
      </w:r>
      <w:r w:rsidR="00AD6504">
        <w:rPr>
          <w:rFonts w:ascii="Times New Roman" w:hAnsi="Times New Roman" w:cs="Times New Roman"/>
          <w:color w:val="auto"/>
          <w:sz w:val="24"/>
          <w:szCs w:val="24"/>
          <w:lang w:val="lt-LT"/>
        </w:rPr>
        <w:t>J</w:t>
      </w:r>
      <w:r w:rsidRPr="008036B9">
        <w:rPr>
          <w:rFonts w:ascii="Times New Roman" w:hAnsi="Times New Roman" w:cs="Times New Roman"/>
          <w:color w:val="auto"/>
          <w:sz w:val="24"/>
          <w:szCs w:val="24"/>
          <w:lang w:val="lt-LT"/>
        </w:rPr>
        <w:t>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0625E2">
        <w:rPr>
          <w:rFonts w:ascii="Times New Roman" w:hAnsi="Times New Roman" w:cs="Times New Roman"/>
          <w:color w:val="auto"/>
          <w:sz w:val="24"/>
          <w:szCs w:val="24"/>
          <w:lang w:val="lt-LT"/>
        </w:rPr>
        <w:t>.</w:t>
      </w:r>
    </w:p>
    <w:p w14:paraId="1011FA0D" w14:textId="17BEFE2C" w:rsidR="008A0562" w:rsidRPr="008036B9" w:rsidRDefault="008A0562" w:rsidP="000625E2">
      <w:pPr>
        <w:pStyle w:val="Antrat1"/>
        <w:spacing w:before="0" w:after="0" w:line="240" w:lineRule="auto"/>
        <w:ind w:firstLine="431"/>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t>Pastabos:</w:t>
      </w:r>
    </w:p>
    <w:p w14:paraId="1CB26CA9" w14:textId="77777777" w:rsidR="008A0562" w:rsidRPr="008036B9" w:rsidRDefault="008A0562" w:rsidP="008A0562">
      <w:pPr>
        <w:pStyle w:val="Antrat1"/>
        <w:spacing w:before="0" w:after="0" w:line="240" w:lineRule="auto"/>
        <w:ind w:left="34" w:firstLine="397"/>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DB22D5F" w14:textId="6B2989D7" w:rsidR="008A0562" w:rsidRPr="002A454C" w:rsidRDefault="008A0562" w:rsidP="002A454C">
      <w:pPr>
        <w:ind w:firstLine="426"/>
        <w:jc w:val="both"/>
        <w:rPr>
          <w:szCs w:val="24"/>
        </w:rPr>
      </w:pPr>
      <w:r w:rsidRPr="008036B9">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78366A9" w14:textId="77777777" w:rsidR="008A0562" w:rsidRPr="008036B9" w:rsidRDefault="008A0562" w:rsidP="008A0562">
      <w:pPr>
        <w:jc w:val="both"/>
        <w:rPr>
          <w:color w:val="000000"/>
          <w:szCs w:val="24"/>
        </w:rPr>
      </w:pPr>
    </w:p>
    <w:p w14:paraId="1706305F" w14:textId="77777777" w:rsidR="008A0562" w:rsidRPr="008036B9" w:rsidRDefault="008A0562" w:rsidP="008A0562">
      <w:pPr>
        <w:jc w:val="both"/>
        <w:rPr>
          <w:color w:val="000000"/>
          <w:szCs w:val="24"/>
        </w:rPr>
      </w:pPr>
    </w:p>
    <w:p w14:paraId="637A7138" w14:textId="61986B41" w:rsidR="008A0562" w:rsidRDefault="00772CCE" w:rsidP="00772CCE">
      <w:pPr>
        <w:ind w:left="426"/>
        <w:jc w:val="center"/>
        <w:rPr>
          <w:b/>
          <w:color w:val="000000"/>
          <w:szCs w:val="24"/>
        </w:rPr>
      </w:pPr>
      <w:r>
        <w:rPr>
          <w:b/>
          <w:color w:val="000000"/>
          <w:szCs w:val="24"/>
        </w:rPr>
        <w:t xml:space="preserve">II. </w:t>
      </w:r>
      <w:r w:rsidR="008A0562" w:rsidRPr="00772CCE">
        <w:rPr>
          <w:b/>
          <w:color w:val="000000"/>
          <w:szCs w:val="24"/>
        </w:rPr>
        <w:t>VRS REGISTRŲ IR INFORMACINIŲ SISTEMŲ TAIKOMOSIOS PROGRAMINĖS ĮRANGOS SUTRIKIMŲ ŠALINIMAS</w:t>
      </w:r>
    </w:p>
    <w:p w14:paraId="03AFCBC4" w14:textId="77777777" w:rsidR="00772CCE" w:rsidRPr="00772CCE" w:rsidRDefault="00772CCE" w:rsidP="00772CCE">
      <w:pPr>
        <w:ind w:left="426"/>
        <w:jc w:val="center"/>
        <w:rPr>
          <w:b/>
          <w:color w:val="000000"/>
          <w:szCs w:val="24"/>
        </w:rPr>
      </w:pPr>
    </w:p>
    <w:p w14:paraId="6B5660D6" w14:textId="77777777" w:rsidR="008A0562" w:rsidRPr="009661CF" w:rsidRDefault="008A0562" w:rsidP="008A0562">
      <w:pPr>
        <w:pStyle w:val="Sraopastraipa"/>
        <w:numPr>
          <w:ilvl w:val="0"/>
          <w:numId w:val="3"/>
        </w:numPr>
        <w:spacing w:after="0" w:line="240" w:lineRule="auto"/>
        <w:jc w:val="both"/>
        <w:rPr>
          <w:rFonts w:ascii="Times New Roman" w:eastAsia="Times New Roman" w:hAnsi="Times New Roman" w:cs="Times New Roman"/>
          <w:vanish/>
          <w:u w:val="single"/>
        </w:rPr>
      </w:pPr>
    </w:p>
    <w:p w14:paraId="6BCDD65E" w14:textId="77777777" w:rsidR="008A0562" w:rsidRPr="00F31923" w:rsidRDefault="008A0562" w:rsidP="008A0562">
      <w:pPr>
        <w:numPr>
          <w:ilvl w:val="1"/>
          <w:numId w:val="3"/>
        </w:numPr>
        <w:ind w:left="840"/>
        <w:contextualSpacing/>
        <w:jc w:val="both"/>
        <w:rPr>
          <w:sz w:val="22"/>
          <w:szCs w:val="22"/>
          <w:u w:val="single"/>
        </w:rPr>
      </w:pPr>
      <w:r w:rsidRPr="00F31923">
        <w:rPr>
          <w:sz w:val="22"/>
          <w:szCs w:val="22"/>
          <w:u w:val="single"/>
        </w:rPr>
        <w:t>VRS registrų ir informacinių sistemų taikomosios programinės įrangos sutrikimų šalinimas susideda iš:</w:t>
      </w:r>
    </w:p>
    <w:p w14:paraId="52A5D240" w14:textId="77777777" w:rsidR="008A0562" w:rsidRPr="00F31923" w:rsidRDefault="008A0562" w:rsidP="008A0562">
      <w:pPr>
        <w:numPr>
          <w:ilvl w:val="2"/>
          <w:numId w:val="3"/>
        </w:numPr>
        <w:contextualSpacing/>
        <w:jc w:val="both"/>
        <w:rPr>
          <w:sz w:val="22"/>
          <w:szCs w:val="22"/>
        </w:rPr>
      </w:pPr>
      <w:r w:rsidRPr="00F31923">
        <w:rPr>
          <w:sz w:val="22"/>
          <w:szCs w:val="22"/>
        </w:rPr>
        <w:t>sutrikimo priežasčių diagnostikos;</w:t>
      </w:r>
    </w:p>
    <w:p w14:paraId="3E7FD610" w14:textId="77777777" w:rsidR="008A0562" w:rsidRPr="00F31923" w:rsidRDefault="008A0562" w:rsidP="008A0562">
      <w:pPr>
        <w:numPr>
          <w:ilvl w:val="2"/>
          <w:numId w:val="3"/>
        </w:numPr>
        <w:contextualSpacing/>
        <w:jc w:val="both"/>
        <w:rPr>
          <w:sz w:val="22"/>
          <w:szCs w:val="22"/>
        </w:rPr>
      </w:pPr>
      <w:r w:rsidRPr="00F31923">
        <w:rPr>
          <w:sz w:val="22"/>
          <w:szCs w:val="22"/>
        </w:rPr>
        <w:t>sistemos veikimo atstatymo (sutrikimų šalinimo);</w:t>
      </w:r>
    </w:p>
    <w:p w14:paraId="49440478" w14:textId="77777777" w:rsidR="008A0562" w:rsidRPr="00F31923" w:rsidRDefault="008A0562" w:rsidP="008A0562">
      <w:pPr>
        <w:numPr>
          <w:ilvl w:val="2"/>
          <w:numId w:val="3"/>
        </w:numPr>
        <w:contextualSpacing/>
        <w:jc w:val="both"/>
        <w:rPr>
          <w:sz w:val="22"/>
          <w:szCs w:val="22"/>
        </w:rPr>
      </w:pPr>
      <w:r w:rsidRPr="00F31923">
        <w:rPr>
          <w:sz w:val="22"/>
          <w:szCs w:val="22"/>
        </w:rPr>
        <w:t>sutrikimų prevencijos rekomendacijų pateikimo ir įgyvendinimo.</w:t>
      </w:r>
    </w:p>
    <w:p w14:paraId="516C5592" w14:textId="77777777" w:rsidR="008A0562" w:rsidRPr="00F31923" w:rsidRDefault="008A0562" w:rsidP="008A0562">
      <w:pPr>
        <w:numPr>
          <w:ilvl w:val="1"/>
          <w:numId w:val="3"/>
        </w:numPr>
        <w:ind w:left="0" w:firstLine="513"/>
        <w:contextualSpacing/>
        <w:jc w:val="both"/>
        <w:rPr>
          <w:sz w:val="22"/>
          <w:szCs w:val="22"/>
        </w:rPr>
      </w:pPr>
      <w:r w:rsidRPr="00F31923">
        <w:rPr>
          <w:sz w:val="22"/>
          <w:szCs w:val="22"/>
        </w:rPr>
        <w:lastRenderedPageBreak/>
        <w:t>Perkančiosios organizacijos atsakingi asmenys apie sutrikimus telefonu arba el. paštu informuoja Paslaugos teikėjo atsakingus asmenis.</w:t>
      </w:r>
    </w:p>
    <w:p w14:paraId="441BA40C" w14:textId="77777777" w:rsidR="008A0562" w:rsidRPr="00F31923" w:rsidRDefault="008A0562" w:rsidP="008A0562">
      <w:pPr>
        <w:numPr>
          <w:ilvl w:val="1"/>
          <w:numId w:val="3"/>
        </w:numPr>
        <w:ind w:left="0" w:firstLine="513"/>
        <w:contextualSpacing/>
        <w:jc w:val="both"/>
        <w:rPr>
          <w:sz w:val="22"/>
          <w:szCs w:val="22"/>
        </w:rPr>
      </w:pPr>
      <w:r w:rsidRPr="00F31923">
        <w:rPr>
          <w:sz w:val="22"/>
          <w:szCs w:val="22"/>
        </w:rPr>
        <w:t>Jeigu Perkančiosios organizacijos atsakingas asmuo registravo kreipinį Paslaugos teikėjo paslaugų valdymo sistemoje, Paslaugos teikėjui pakeitus kreipinio būseną arba pakomentavus kreipinį, Perkančiosios organizacijos atsakingas darbuotojas turi būti informuojamas el. paštu apie įvykdytus kreipinio pakeitimus.</w:t>
      </w:r>
    </w:p>
    <w:p w14:paraId="73712A50" w14:textId="77777777" w:rsidR="008A0562" w:rsidRPr="00BF6857" w:rsidRDefault="008A0562" w:rsidP="008A0562">
      <w:pPr>
        <w:numPr>
          <w:ilvl w:val="1"/>
          <w:numId w:val="3"/>
        </w:numPr>
        <w:ind w:left="0" w:firstLine="513"/>
        <w:contextualSpacing/>
        <w:jc w:val="both"/>
        <w:rPr>
          <w:sz w:val="22"/>
          <w:szCs w:val="22"/>
        </w:rPr>
      </w:pPr>
      <w:r>
        <w:rPr>
          <w:sz w:val="22"/>
          <w:szCs w:val="22"/>
        </w:rPr>
        <w:t>Sutrikimų klasifikacija, reakcijos į sutrikimus ir jų ištaisymo laikai:</w:t>
      </w:r>
      <w:r w:rsidRPr="00BF6857">
        <w:rPr>
          <w:sz w:val="22"/>
          <w:szCs w:val="22"/>
        </w:rPr>
        <w:t xml:space="preserve"> </w:t>
      </w:r>
    </w:p>
    <w:p w14:paraId="5771239D" w14:textId="77777777" w:rsidR="008A0562" w:rsidRPr="00DD4E4A" w:rsidRDefault="008A0562" w:rsidP="008A0562">
      <w:pPr>
        <w:numPr>
          <w:ilvl w:val="2"/>
          <w:numId w:val="3"/>
        </w:numPr>
        <w:contextualSpacing/>
        <w:jc w:val="both"/>
        <w:rPr>
          <w:sz w:val="22"/>
          <w:szCs w:val="22"/>
          <w:u w:val="single"/>
        </w:rPr>
      </w:pPr>
      <w:r w:rsidRPr="00DD4E4A">
        <w:rPr>
          <w:sz w:val="22"/>
          <w:szCs w:val="22"/>
          <w:u w:val="single"/>
        </w:rPr>
        <w:t>Kritinė klaida ir (ar) trikdis – VRS registras ar informacinė sistema nustojo funkcionuoti ir naudotojai negali tęsti darbo. Reakcijos laikas – ne ilgiau kaip 1 valanda. Nustačius sutrikimo priežastis, sutrikimo šalinimo laikas ne ilgiau kaip 5 valandos;</w:t>
      </w:r>
    </w:p>
    <w:p w14:paraId="2A70353F" w14:textId="77777777" w:rsidR="008A0562" w:rsidRPr="00DD4E4A" w:rsidRDefault="008A0562" w:rsidP="008A0562">
      <w:pPr>
        <w:numPr>
          <w:ilvl w:val="2"/>
          <w:numId w:val="3"/>
        </w:numPr>
        <w:contextualSpacing/>
        <w:jc w:val="both"/>
        <w:rPr>
          <w:sz w:val="22"/>
          <w:szCs w:val="22"/>
          <w:u w:val="single"/>
        </w:rPr>
      </w:pPr>
      <w:r w:rsidRPr="00DD4E4A">
        <w:rPr>
          <w:sz w:val="22"/>
          <w:szCs w:val="22"/>
          <w:u w:val="single"/>
        </w:rPr>
        <w:t>Vidutinė klaida ir (ar) trikdis – kritiniai VRS registro ar informacinės sistemos funkcionavimo sutrikimai, dėl kurių neįmanomas sklandus registro ar informacinės sistemos darbas, naudotojai turi galimybę dirbti, tačiau ne visu pajėgumu. Reakcijos laikas – ne ilgiau kaip 2 valandos. Nustačius sutrikimo priežastis, sutrikimo šalinimo laikas ne ilgiau kaip 6 valandos;</w:t>
      </w:r>
    </w:p>
    <w:p w14:paraId="2DB78B5A" w14:textId="77777777" w:rsidR="008A0562" w:rsidRPr="00DD4E4A" w:rsidRDefault="008A0562" w:rsidP="008A0562">
      <w:pPr>
        <w:numPr>
          <w:ilvl w:val="2"/>
          <w:numId w:val="3"/>
        </w:numPr>
        <w:contextualSpacing/>
        <w:jc w:val="both"/>
        <w:rPr>
          <w:sz w:val="22"/>
          <w:szCs w:val="22"/>
          <w:u w:val="single"/>
        </w:rPr>
      </w:pPr>
      <w:r w:rsidRPr="00DD4E4A">
        <w:rPr>
          <w:sz w:val="22"/>
          <w:szCs w:val="22"/>
          <w:u w:val="single"/>
        </w:rPr>
        <w:t>Žemo prioriteto klaida ir (ar) trikdis – veiklos procesai ir VRS registro ar informacinės sistemos funkcionavimas paveiktas nežymiai, sutrikimas nekelia grėsmės duomenims ir sistemos funkcionavimui, problemos sprendimas yra būtinas, bet ne kritinis. Reakcijos laikas – ne ilgiau kaip 8 darbo valandos. Nustačius sutrikimo priežastis, sutrikimo šalinimo laikas derinamas su Pirkėju.</w:t>
      </w:r>
    </w:p>
    <w:p w14:paraId="7569D0E3" w14:textId="77777777" w:rsidR="008A0562" w:rsidRPr="00F31923" w:rsidRDefault="008A0562" w:rsidP="008A0562">
      <w:pPr>
        <w:numPr>
          <w:ilvl w:val="1"/>
          <w:numId w:val="3"/>
        </w:numPr>
        <w:ind w:left="0" w:firstLine="513"/>
        <w:contextualSpacing/>
        <w:jc w:val="both"/>
        <w:rPr>
          <w:sz w:val="22"/>
          <w:szCs w:val="22"/>
        </w:rPr>
      </w:pPr>
      <w:r w:rsidRPr="00F31923">
        <w:rPr>
          <w:sz w:val="22"/>
          <w:szCs w:val="22"/>
        </w:rPr>
        <w:t>Jeigu dėl objektyvių priežasčių klaidos/funkcionalumo sutrikimo (įskaitant ir kritinės klaidos/sutrikimo) šalinimui reikalingas ilgesnis laikas, negu Paslaugos teikėjui numatyti laikai, dėl ilgesnio laiko susitariama atskirai.</w:t>
      </w:r>
    </w:p>
    <w:p w14:paraId="777F8275" w14:textId="77777777" w:rsidR="008A0562" w:rsidRPr="00F31923" w:rsidRDefault="008A0562" w:rsidP="008A0562">
      <w:pPr>
        <w:spacing w:after="120" w:line="276" w:lineRule="auto"/>
        <w:ind w:left="1746"/>
        <w:contextualSpacing/>
        <w:rPr>
          <w:sz w:val="22"/>
          <w:szCs w:val="22"/>
        </w:rPr>
      </w:pPr>
    </w:p>
    <w:p w14:paraId="71BCB537" w14:textId="2EF3B77E" w:rsidR="008A0562" w:rsidRPr="00F31923" w:rsidRDefault="008A0562" w:rsidP="00772CCE">
      <w:pPr>
        <w:pStyle w:val="Sraopastraipa"/>
        <w:numPr>
          <w:ilvl w:val="0"/>
          <w:numId w:val="6"/>
        </w:numPr>
        <w:jc w:val="center"/>
        <w:rPr>
          <w:rFonts w:ascii="Times New Roman" w:hAnsi="Times New Roman" w:cs="Times New Roman"/>
          <w:b/>
          <w:color w:val="000000"/>
          <w:sz w:val="24"/>
          <w:szCs w:val="24"/>
        </w:rPr>
      </w:pPr>
      <w:r w:rsidRPr="00F31923">
        <w:rPr>
          <w:rFonts w:ascii="Times New Roman" w:hAnsi="Times New Roman" w:cs="Times New Roman"/>
          <w:b/>
          <w:color w:val="000000"/>
          <w:sz w:val="24"/>
          <w:szCs w:val="24"/>
        </w:rPr>
        <w:t>VRS REGISTRŲ IR INFORMACINIŲ SISTEMŲ TAIKOMOSIOS PROGRAMINĖS ĮRANGOS ATNAUJINIMAS</w:t>
      </w:r>
    </w:p>
    <w:p w14:paraId="6F8102C7" w14:textId="77777777" w:rsidR="008A0562" w:rsidRPr="00F31923" w:rsidRDefault="008A0562" w:rsidP="008A0562">
      <w:pPr>
        <w:ind w:left="420"/>
        <w:contextualSpacing/>
        <w:rPr>
          <w:sz w:val="22"/>
          <w:szCs w:val="22"/>
          <w:u w:val="single"/>
        </w:rPr>
      </w:pPr>
    </w:p>
    <w:p w14:paraId="4354799D" w14:textId="77777777" w:rsidR="008A0562" w:rsidRPr="00DA1173" w:rsidRDefault="008A0562" w:rsidP="008A0562">
      <w:pPr>
        <w:pStyle w:val="Sraopastraipa"/>
        <w:numPr>
          <w:ilvl w:val="0"/>
          <w:numId w:val="3"/>
        </w:numPr>
        <w:spacing w:after="0" w:line="240" w:lineRule="auto"/>
        <w:jc w:val="both"/>
        <w:rPr>
          <w:rFonts w:ascii="Times New Roman" w:eastAsia="Times New Roman" w:hAnsi="Times New Roman" w:cs="Times New Roman"/>
          <w:vanish/>
          <w:u w:val="single"/>
        </w:rPr>
      </w:pPr>
    </w:p>
    <w:p w14:paraId="1ACA567A" w14:textId="77777777" w:rsidR="008A0562" w:rsidRPr="00F31923" w:rsidRDefault="008A0562" w:rsidP="008A0562">
      <w:pPr>
        <w:numPr>
          <w:ilvl w:val="1"/>
          <w:numId w:val="3"/>
        </w:numPr>
        <w:contextualSpacing/>
        <w:jc w:val="both"/>
        <w:rPr>
          <w:sz w:val="22"/>
          <w:szCs w:val="22"/>
        </w:rPr>
      </w:pPr>
      <w:r w:rsidRPr="00F31923">
        <w:rPr>
          <w:sz w:val="22"/>
          <w:szCs w:val="22"/>
          <w:u w:val="single"/>
        </w:rPr>
        <w:t xml:space="preserve">VRS registrų ir informacinių sistemų taikomosios programinės įrangos atnaujinimas susideda </w:t>
      </w:r>
      <w:r w:rsidRPr="00F31923">
        <w:rPr>
          <w:sz w:val="22"/>
          <w:szCs w:val="22"/>
        </w:rPr>
        <w:t>iš:</w:t>
      </w:r>
    </w:p>
    <w:p w14:paraId="5F644303" w14:textId="77777777" w:rsidR="008A0562" w:rsidRPr="00F31923" w:rsidRDefault="008A0562" w:rsidP="008A0562">
      <w:pPr>
        <w:numPr>
          <w:ilvl w:val="2"/>
          <w:numId w:val="3"/>
        </w:numPr>
        <w:contextualSpacing/>
        <w:jc w:val="both"/>
        <w:rPr>
          <w:sz w:val="22"/>
          <w:szCs w:val="22"/>
        </w:rPr>
      </w:pPr>
      <w:r w:rsidRPr="00F31923">
        <w:rPr>
          <w:sz w:val="22"/>
          <w:szCs w:val="22"/>
        </w:rPr>
        <w:t>taikomosios programinės įrangos funkcionalumo keitimo pasikeitus ar įsigaliojus naujiems Lietuvos Respublikos ar Europos Sąjungos teisės aktams;</w:t>
      </w:r>
    </w:p>
    <w:p w14:paraId="246BA8E0" w14:textId="77777777" w:rsidR="008A0562" w:rsidRPr="00F31923" w:rsidRDefault="008A0562" w:rsidP="008A0562">
      <w:pPr>
        <w:numPr>
          <w:ilvl w:val="2"/>
          <w:numId w:val="3"/>
        </w:numPr>
        <w:contextualSpacing/>
        <w:jc w:val="both"/>
        <w:rPr>
          <w:sz w:val="22"/>
          <w:szCs w:val="22"/>
        </w:rPr>
      </w:pPr>
      <w:r w:rsidRPr="00F31923">
        <w:rPr>
          <w:sz w:val="22"/>
          <w:szCs w:val="22"/>
        </w:rPr>
        <w:t>naudojamų taikomųjų programinių resursų optimizavimo;</w:t>
      </w:r>
    </w:p>
    <w:p w14:paraId="513A6A99" w14:textId="77777777" w:rsidR="008A0562" w:rsidRPr="00F31923" w:rsidRDefault="008A0562" w:rsidP="008A0562">
      <w:pPr>
        <w:numPr>
          <w:ilvl w:val="2"/>
          <w:numId w:val="3"/>
        </w:numPr>
        <w:contextualSpacing/>
        <w:jc w:val="both"/>
        <w:rPr>
          <w:sz w:val="22"/>
          <w:szCs w:val="22"/>
        </w:rPr>
      </w:pPr>
      <w:r w:rsidRPr="00F31923">
        <w:rPr>
          <w:sz w:val="22"/>
          <w:szCs w:val="22"/>
        </w:rPr>
        <w:t>taikomosios programinės įrangos atnaujinimo diegiant didesnį duomenų saugumą atitinkančias duomenų keitimosi su kitais registrais ir informacinėmis sistemomis technologijas;</w:t>
      </w:r>
    </w:p>
    <w:p w14:paraId="49184586" w14:textId="77777777" w:rsidR="008A0562" w:rsidRPr="00F31923" w:rsidRDefault="008A0562" w:rsidP="008A0562">
      <w:pPr>
        <w:numPr>
          <w:ilvl w:val="2"/>
          <w:numId w:val="3"/>
        </w:numPr>
        <w:contextualSpacing/>
        <w:jc w:val="both"/>
        <w:rPr>
          <w:sz w:val="22"/>
          <w:szCs w:val="22"/>
        </w:rPr>
      </w:pPr>
      <w:r w:rsidRPr="00F31923">
        <w:rPr>
          <w:sz w:val="22"/>
          <w:szCs w:val="22"/>
        </w:rPr>
        <w:t>taikomosios programinės įrangos suderinamumo paslaugų pereinant prie aukštesnės duomenų bazių valdymo sistemos, operacinės sistemos, aplikacijų serverio programinės įrangos versijos;</w:t>
      </w:r>
    </w:p>
    <w:p w14:paraId="43300CA2" w14:textId="77777777" w:rsidR="008A0562" w:rsidRPr="00F31923" w:rsidRDefault="008A0562" w:rsidP="008A0562">
      <w:pPr>
        <w:numPr>
          <w:ilvl w:val="2"/>
          <w:numId w:val="3"/>
        </w:numPr>
        <w:contextualSpacing/>
        <w:jc w:val="both"/>
        <w:rPr>
          <w:sz w:val="22"/>
          <w:szCs w:val="22"/>
        </w:rPr>
      </w:pPr>
      <w:r w:rsidRPr="00F31923">
        <w:rPr>
          <w:sz w:val="22"/>
          <w:szCs w:val="22"/>
        </w:rPr>
        <w:t>elektroninių paslaugų iš VRS registrų ir informacinių sistemų vystymo.</w:t>
      </w:r>
    </w:p>
    <w:p w14:paraId="25616C5C" w14:textId="77777777" w:rsidR="008A0562" w:rsidRPr="00F31923" w:rsidRDefault="008A0562" w:rsidP="008A0562">
      <w:pPr>
        <w:numPr>
          <w:ilvl w:val="1"/>
          <w:numId w:val="3"/>
        </w:numPr>
        <w:ind w:left="0" w:firstLine="513"/>
        <w:contextualSpacing/>
        <w:jc w:val="both"/>
        <w:rPr>
          <w:sz w:val="22"/>
          <w:szCs w:val="22"/>
        </w:rPr>
      </w:pPr>
      <w:r w:rsidRPr="00F31923">
        <w:rPr>
          <w:sz w:val="22"/>
          <w:szCs w:val="22"/>
        </w:rPr>
        <w:t>Esant poreikiui modifikuoti programinę įrangą Perkančiosios organizacijos atsakingi asmenys el. paštu pateikia paraišką Paslaugos teikėjo atsakingiems asmenims. Atsakingi Paslaugos teikėjo ir Perkančiosios organizacijos specialistai suderina reikalavimų specifikaciją, paslaugų apimtis ir paslaugos įvykdymo terminą. Šie susitarimai užfiksuojami raštiškai ir tampa paraiškos priedu.</w:t>
      </w:r>
    </w:p>
    <w:p w14:paraId="2586C02B" w14:textId="77777777" w:rsidR="008A0562" w:rsidRDefault="008A0562" w:rsidP="008A0562">
      <w:pPr>
        <w:numPr>
          <w:ilvl w:val="1"/>
          <w:numId w:val="3"/>
        </w:numPr>
        <w:ind w:left="0" w:firstLine="513"/>
        <w:contextualSpacing/>
        <w:jc w:val="both"/>
        <w:rPr>
          <w:sz w:val="22"/>
          <w:szCs w:val="22"/>
        </w:rPr>
      </w:pPr>
      <w:r w:rsidRPr="00F31923">
        <w:rPr>
          <w:sz w:val="22"/>
          <w:szCs w:val="22"/>
        </w:rPr>
        <w:t>Suteikus paslaugą pagal paraišką, turi būti atnaujinta VRS registrų ir informacinių sistemų esama dokumentacija taip, kad atspindėtų visus paslaugų vykdymo eigoje įgyvendintus pakeitimus.</w:t>
      </w:r>
    </w:p>
    <w:p w14:paraId="3D86F4AF" w14:textId="77777777" w:rsidR="008A0562" w:rsidRDefault="008A0562" w:rsidP="008A0562">
      <w:pPr>
        <w:contextualSpacing/>
        <w:jc w:val="both"/>
        <w:rPr>
          <w:sz w:val="22"/>
          <w:szCs w:val="22"/>
        </w:rPr>
      </w:pPr>
    </w:p>
    <w:p w14:paraId="7D65A6DA" w14:textId="77777777" w:rsidR="008A0562" w:rsidRPr="00F31923" w:rsidRDefault="008A0562" w:rsidP="008A0562">
      <w:pPr>
        <w:contextualSpacing/>
        <w:jc w:val="both"/>
        <w:rPr>
          <w:sz w:val="22"/>
          <w:szCs w:val="22"/>
        </w:rPr>
      </w:pPr>
    </w:p>
    <w:p w14:paraId="3FBEEBC3" w14:textId="5BD1E318" w:rsidR="008A0562" w:rsidRPr="00F31923" w:rsidRDefault="008A0562" w:rsidP="00772CCE">
      <w:pPr>
        <w:pStyle w:val="Sraopastraipa"/>
        <w:numPr>
          <w:ilvl w:val="0"/>
          <w:numId w:val="6"/>
        </w:numPr>
        <w:jc w:val="center"/>
        <w:rPr>
          <w:rFonts w:ascii="Times New Roman" w:hAnsi="Times New Roman" w:cs="Times New Roman"/>
          <w:b/>
          <w:color w:val="000000"/>
          <w:sz w:val="24"/>
          <w:szCs w:val="24"/>
        </w:rPr>
      </w:pPr>
      <w:r w:rsidRPr="00F31923">
        <w:rPr>
          <w:rFonts w:ascii="Times New Roman" w:hAnsi="Times New Roman" w:cs="Times New Roman"/>
          <w:b/>
          <w:color w:val="000000"/>
          <w:sz w:val="24"/>
          <w:szCs w:val="24"/>
        </w:rPr>
        <w:t>BENDRI REIKALAVIMAI PASLAUGŲ VYKDYMUI</w:t>
      </w:r>
    </w:p>
    <w:p w14:paraId="1A676757" w14:textId="77777777" w:rsidR="008A0562" w:rsidRPr="00F31923" w:rsidRDefault="008A0562" w:rsidP="008A0562">
      <w:pPr>
        <w:ind w:left="1746"/>
        <w:contextualSpacing/>
        <w:jc w:val="both"/>
        <w:rPr>
          <w:sz w:val="22"/>
          <w:szCs w:val="22"/>
        </w:rPr>
      </w:pPr>
    </w:p>
    <w:p w14:paraId="0BF443BC" w14:textId="77777777" w:rsidR="008A0562" w:rsidRPr="00DA1173" w:rsidRDefault="008A0562" w:rsidP="008A0562">
      <w:pPr>
        <w:pStyle w:val="Sraopastraipa"/>
        <w:numPr>
          <w:ilvl w:val="0"/>
          <w:numId w:val="3"/>
        </w:numPr>
        <w:spacing w:after="0" w:line="240" w:lineRule="auto"/>
        <w:jc w:val="both"/>
        <w:rPr>
          <w:rFonts w:ascii="Times New Roman" w:eastAsia="Times New Roman" w:hAnsi="Times New Roman" w:cs="Times New Roman"/>
          <w:vanish/>
        </w:rPr>
      </w:pPr>
    </w:p>
    <w:p w14:paraId="34D72F95" w14:textId="77777777" w:rsidR="008A0562" w:rsidRPr="00F31923" w:rsidRDefault="008A0562" w:rsidP="008A0562">
      <w:pPr>
        <w:numPr>
          <w:ilvl w:val="1"/>
          <w:numId w:val="3"/>
        </w:numPr>
        <w:ind w:left="840"/>
        <w:contextualSpacing/>
        <w:jc w:val="both"/>
        <w:rPr>
          <w:sz w:val="22"/>
          <w:szCs w:val="22"/>
        </w:rPr>
      </w:pPr>
      <w:r w:rsidRPr="00F31923">
        <w:rPr>
          <w:sz w:val="22"/>
          <w:szCs w:val="22"/>
        </w:rPr>
        <w:t>Po sutrikimo atstatymo ar atnaujintas pagal poreikį funkcionalumas turi būti įkeltas į testavimo aplinką ir ištestuotas. Tik ištestuotas funkcionalumas keliamas į gamybinę aplinką.</w:t>
      </w:r>
    </w:p>
    <w:p w14:paraId="3E492804" w14:textId="77777777" w:rsidR="008A0562" w:rsidRPr="00F31923" w:rsidRDefault="008A0562" w:rsidP="008A0562">
      <w:pPr>
        <w:numPr>
          <w:ilvl w:val="1"/>
          <w:numId w:val="3"/>
        </w:numPr>
        <w:ind w:left="0" w:firstLine="420"/>
        <w:contextualSpacing/>
        <w:jc w:val="both"/>
        <w:rPr>
          <w:sz w:val="22"/>
          <w:szCs w:val="22"/>
        </w:rPr>
      </w:pPr>
      <w:r w:rsidRPr="00F31923">
        <w:rPr>
          <w:sz w:val="22"/>
          <w:szCs w:val="22"/>
        </w:rPr>
        <w:t>Paslaugos teikėjas privalės išeities tekstus perkelti į Perkančiosios organizacijos pateiktą programų išeities tekstų versijų kontrolės sistemos aplinką (toliau –</w:t>
      </w:r>
      <w:proofErr w:type="spellStart"/>
      <w:r w:rsidRPr="00F31923">
        <w:rPr>
          <w:rFonts w:eastAsia="Calibri"/>
          <w:sz w:val="22"/>
          <w:szCs w:val="22"/>
          <w:lang w:eastAsia="lt-LT"/>
        </w:rPr>
        <w:t>GitLab</w:t>
      </w:r>
      <w:proofErr w:type="spellEnd"/>
      <w:r w:rsidRPr="00F31923">
        <w:rPr>
          <w:sz w:val="22"/>
          <w:szCs w:val="22"/>
        </w:rPr>
        <w:t xml:space="preserve"> ).</w:t>
      </w:r>
    </w:p>
    <w:p w14:paraId="179106D5" w14:textId="77777777" w:rsidR="008A0562" w:rsidRPr="00F31923" w:rsidRDefault="008A0562" w:rsidP="008A0562">
      <w:pPr>
        <w:numPr>
          <w:ilvl w:val="1"/>
          <w:numId w:val="3"/>
        </w:numPr>
        <w:ind w:left="0" w:firstLine="420"/>
        <w:contextualSpacing/>
        <w:jc w:val="both"/>
        <w:rPr>
          <w:sz w:val="22"/>
          <w:szCs w:val="22"/>
        </w:rPr>
      </w:pPr>
      <w:r w:rsidRPr="00F31923">
        <w:rPr>
          <w:sz w:val="22"/>
          <w:szCs w:val="22"/>
        </w:rPr>
        <w:lastRenderedPageBreak/>
        <w:t xml:space="preserve">Bet kokie programinės įrangos diegimai į testavimo ir darbinę aplinkas turi būti galimi tik iš </w:t>
      </w:r>
      <w:proofErr w:type="spellStart"/>
      <w:r w:rsidRPr="00F31923">
        <w:rPr>
          <w:sz w:val="22"/>
          <w:szCs w:val="22"/>
        </w:rPr>
        <w:t>GitLab</w:t>
      </w:r>
      <w:proofErr w:type="spellEnd"/>
      <w:r w:rsidRPr="00F31923">
        <w:rPr>
          <w:sz w:val="22"/>
          <w:szCs w:val="22"/>
        </w:rPr>
        <w:t xml:space="preserve"> esančių išeities tekstų.</w:t>
      </w:r>
    </w:p>
    <w:p w14:paraId="31BFEA01" w14:textId="77777777" w:rsidR="008A0562" w:rsidRDefault="008A0562" w:rsidP="008A0562">
      <w:pPr>
        <w:numPr>
          <w:ilvl w:val="1"/>
          <w:numId w:val="3"/>
        </w:numPr>
        <w:ind w:left="0" w:firstLine="420"/>
        <w:contextualSpacing/>
        <w:jc w:val="both"/>
        <w:rPr>
          <w:sz w:val="22"/>
          <w:szCs w:val="22"/>
        </w:rPr>
      </w:pPr>
      <w:r w:rsidRPr="00F31923">
        <w:rPr>
          <w:sz w:val="22"/>
          <w:szCs w:val="22"/>
        </w:rPr>
        <w:t>Pirkimo sutarties galiojimo laikotarpiu patobulintiems registrų ir informacinių sistemų funkcionalumams turi būti suteikta garantija ne mažiau kaip 12 mėnesių nuo perdavimo – priėmimo akto pasirašymo dienos.</w:t>
      </w:r>
    </w:p>
    <w:p w14:paraId="2A80ECED" w14:textId="77777777" w:rsidR="008A0562" w:rsidRPr="000A32BF" w:rsidRDefault="008A0562" w:rsidP="008A0562">
      <w:pPr>
        <w:numPr>
          <w:ilvl w:val="1"/>
          <w:numId w:val="3"/>
        </w:numPr>
        <w:contextualSpacing/>
        <w:jc w:val="both"/>
        <w:rPr>
          <w:sz w:val="22"/>
          <w:szCs w:val="22"/>
        </w:rPr>
      </w:pPr>
      <w:r>
        <w:rPr>
          <w:sz w:val="22"/>
          <w:szCs w:val="22"/>
        </w:rPr>
        <w:t>Garantiniu laikotarpiu p</w:t>
      </w:r>
      <w:r w:rsidRPr="000A32BF">
        <w:rPr>
          <w:sz w:val="22"/>
          <w:szCs w:val="22"/>
        </w:rPr>
        <w:t>aslaugų trūkumai sukeliantys veikimo klaidas ir (ar) trikdžius klasifikuojami:</w:t>
      </w:r>
    </w:p>
    <w:p w14:paraId="2F0DFB4B" w14:textId="77777777" w:rsidR="008A0562" w:rsidRPr="000A32BF" w:rsidRDefault="008A0562" w:rsidP="008A0562">
      <w:pPr>
        <w:pStyle w:val="Sraopastraipa"/>
        <w:numPr>
          <w:ilvl w:val="0"/>
          <w:numId w:val="5"/>
        </w:numPr>
        <w:spacing w:after="0"/>
        <w:ind w:left="1650" w:hanging="357"/>
        <w:jc w:val="both"/>
        <w:rPr>
          <w:rFonts w:ascii="Times New Roman" w:hAnsi="Times New Roman" w:cs="Times New Roman"/>
        </w:rPr>
      </w:pPr>
      <w:bookmarkStart w:id="0" w:name="_Hlk199403211"/>
      <w:r w:rsidRPr="000A32BF">
        <w:rPr>
          <w:rFonts w:ascii="Times New Roman" w:hAnsi="Times New Roman" w:cs="Times New Roman"/>
        </w:rPr>
        <w:t>Kritinė klaida ir (ar) trikdis – VRS registras ar informacinė sistema nustojo funkcionuoti ir naudotojai negali tęsti darbo. Reakcijos laikas – ne ilgiau kaip 1 valanda. Nustačius sutrikimo priežastis, sutrikimo šalinimo laikas ne ilgiau kaip 5 valandos;</w:t>
      </w:r>
    </w:p>
    <w:p w14:paraId="466E32C1" w14:textId="77777777" w:rsidR="008A0562" w:rsidRPr="000A32BF" w:rsidRDefault="008A0562" w:rsidP="008A0562">
      <w:pPr>
        <w:pStyle w:val="Sraopastraipa"/>
        <w:numPr>
          <w:ilvl w:val="0"/>
          <w:numId w:val="5"/>
        </w:numPr>
        <w:spacing w:after="0"/>
        <w:ind w:left="1650" w:hanging="357"/>
        <w:jc w:val="both"/>
        <w:rPr>
          <w:rFonts w:ascii="Times New Roman" w:hAnsi="Times New Roman" w:cs="Times New Roman"/>
        </w:rPr>
      </w:pPr>
      <w:r w:rsidRPr="000A32BF">
        <w:rPr>
          <w:rFonts w:ascii="Times New Roman" w:hAnsi="Times New Roman" w:cs="Times New Roman"/>
        </w:rPr>
        <w:t>Vidutinė klaida ir (ar) trikdis – kritiniai VRS registro ar informacinės sistemos funkcionavimo sutrikimai, dėl kurių neįmanomas sklandus registro ar informacinės sistemos darbas, naudotojai turi galimybę dirbti, tačiau ne visu pajėgumu. Reakcijos laikas – ne ilgiau kaip 2 valandos. Nustačius sutrikimo priežastis, sutrikimo šalinimo laikas ne ilgiau kaip 6 valandos;</w:t>
      </w:r>
    </w:p>
    <w:p w14:paraId="0C9DED09" w14:textId="77777777" w:rsidR="008A0562" w:rsidRPr="000A32BF" w:rsidRDefault="008A0562" w:rsidP="008A0562">
      <w:pPr>
        <w:pStyle w:val="Sraopastraipa"/>
        <w:numPr>
          <w:ilvl w:val="0"/>
          <w:numId w:val="5"/>
        </w:numPr>
        <w:spacing w:after="0"/>
        <w:ind w:left="1650" w:hanging="357"/>
        <w:jc w:val="both"/>
        <w:rPr>
          <w:rFonts w:ascii="Times New Roman" w:hAnsi="Times New Roman" w:cs="Times New Roman"/>
        </w:rPr>
      </w:pPr>
      <w:r w:rsidRPr="000A32BF">
        <w:rPr>
          <w:rFonts w:ascii="Times New Roman" w:hAnsi="Times New Roman" w:cs="Times New Roman"/>
        </w:rPr>
        <w:t>Žemo prioriteto klaida ir (ar) trikdis – veiklos procesai ir VRS registro ar informacinės sistemos funkcionavimas paveiktas nežymiai, sutrikimas nekelia grėsmės duomenims ir sistemos funkcionavimui, problemos sprendimas yra būtinas, bet ne kritinis. Reakcijos laikas – ne ilgiau kaip 8 darbo valandos. Nustačius sutrikimo priežastis, sutrikimo šalinimo laikas derinamas su Pirkėju.</w:t>
      </w:r>
    </w:p>
    <w:bookmarkEnd w:id="0"/>
    <w:p w14:paraId="219B1A5C" w14:textId="77777777" w:rsidR="008A0562" w:rsidRPr="00F31923" w:rsidRDefault="008A0562" w:rsidP="008A0562">
      <w:pPr>
        <w:ind w:firstLine="933"/>
        <w:contextualSpacing/>
        <w:jc w:val="both"/>
        <w:rPr>
          <w:sz w:val="22"/>
          <w:szCs w:val="22"/>
        </w:rPr>
      </w:pPr>
      <w:r w:rsidRPr="000A32BF">
        <w:rPr>
          <w:sz w:val="22"/>
          <w:szCs w:val="22"/>
        </w:rPr>
        <w:t>Sprendimą, kokio tipo (kritinė, vidutinė, žemo prioriteto) klaida yra nustatyta, priima Pirkėjo paskirti atsakingi asmenys, suderinę su Paslaugų teikėjo paskirtais atsakingais asmenimis.</w:t>
      </w:r>
    </w:p>
    <w:p w14:paraId="564EF5B7" w14:textId="77777777" w:rsidR="008A0562" w:rsidRPr="00F31923" w:rsidRDefault="008A0562" w:rsidP="008A0562">
      <w:pPr>
        <w:numPr>
          <w:ilvl w:val="1"/>
          <w:numId w:val="3"/>
        </w:numPr>
        <w:ind w:left="0" w:firstLine="420"/>
        <w:contextualSpacing/>
        <w:jc w:val="both"/>
        <w:rPr>
          <w:sz w:val="22"/>
          <w:szCs w:val="22"/>
        </w:rPr>
      </w:pPr>
      <w:r w:rsidRPr="00F31923">
        <w:rPr>
          <w:sz w:val="22"/>
          <w:szCs w:val="22"/>
        </w:rPr>
        <w:t>Defektų, atsiradusių po tobulinimo darbų dėl Paslaugos teikėjo kaltės, šalinimas turi būti atliktas nemokamai ir neturi daryti įtakos kitoms teikiamoms Paslaugoms (terminui, kainai ir kt.).</w:t>
      </w:r>
    </w:p>
    <w:p w14:paraId="2E355376" w14:textId="77777777" w:rsidR="008A0562" w:rsidRPr="00F31923" w:rsidRDefault="008A0562" w:rsidP="008A0562">
      <w:pPr>
        <w:numPr>
          <w:ilvl w:val="1"/>
          <w:numId w:val="3"/>
        </w:numPr>
        <w:ind w:left="0" w:firstLine="420"/>
        <w:contextualSpacing/>
        <w:jc w:val="both"/>
        <w:rPr>
          <w:sz w:val="22"/>
          <w:szCs w:val="22"/>
        </w:rPr>
      </w:pPr>
      <w:r w:rsidRPr="00F31923">
        <w:rPr>
          <w:sz w:val="22"/>
          <w:szCs w:val="22"/>
        </w:rPr>
        <w:t>Funkcionalumas įkeltas į gamybinę aplinką neturi sutrikdyti kitų sistemos/registro esančių funkcijų darbo. Jeigu įkeltas funkcionalumas sutrikdo esančių funkcijų darbą, laikoma, kad Paslauga atlikta nekokybiškai. Sistemos/registro atstatymo darbus atlieka Paslaugos teikėjas savo lėšomis.</w:t>
      </w:r>
    </w:p>
    <w:p w14:paraId="4ECF9182" w14:textId="77777777" w:rsidR="008A0562" w:rsidRPr="006E47C2" w:rsidRDefault="008A0562" w:rsidP="008A0562">
      <w:pPr>
        <w:numPr>
          <w:ilvl w:val="1"/>
          <w:numId w:val="3"/>
        </w:numPr>
        <w:ind w:left="0" w:firstLine="420"/>
        <w:contextualSpacing/>
        <w:jc w:val="both"/>
        <w:rPr>
          <w:sz w:val="22"/>
          <w:szCs w:val="22"/>
        </w:rPr>
      </w:pPr>
      <w:r w:rsidRPr="00F31923">
        <w:rPr>
          <w:sz w:val="22"/>
          <w:szCs w:val="22"/>
        </w:rPr>
        <w:t>Laikas, kurį Paslaugų teikėjas skiria Perkančiosios organizacijos VRS registrų ir informacinių sistemų funkcionalumo analizei bei paslaugų teikimą reglamentuojančių teisės aktų analizei, nėra apmokamas. Laikoma jog Paslaugos teikėjas teikdamas paslaugas yra kompetentingas ir išmanantis aptarnaujamo produkto ypatybes ir specifiką.</w:t>
      </w:r>
    </w:p>
    <w:p w14:paraId="0C0E188C" w14:textId="77777777" w:rsidR="008A0562" w:rsidRPr="006E47C2" w:rsidRDefault="008A0562" w:rsidP="00772CCE">
      <w:pPr>
        <w:jc w:val="center"/>
        <w:rPr>
          <w:b/>
          <w:color w:val="000000"/>
          <w:szCs w:val="24"/>
        </w:rPr>
      </w:pPr>
    </w:p>
    <w:p w14:paraId="13D0710E" w14:textId="3CB8F0AC" w:rsidR="008A0562" w:rsidRPr="008036B9" w:rsidRDefault="008A0562" w:rsidP="00772CCE">
      <w:pPr>
        <w:pStyle w:val="Sraopastraipa"/>
        <w:numPr>
          <w:ilvl w:val="0"/>
          <w:numId w:val="6"/>
        </w:numPr>
        <w:jc w:val="center"/>
        <w:rPr>
          <w:rFonts w:ascii="Times New Roman" w:hAnsi="Times New Roman" w:cs="Times New Roman"/>
          <w:b/>
          <w:color w:val="000000"/>
          <w:sz w:val="24"/>
          <w:szCs w:val="24"/>
        </w:rPr>
      </w:pPr>
      <w:r w:rsidRPr="003D008A">
        <w:rPr>
          <w:rFonts w:ascii="Times New Roman" w:hAnsi="Times New Roman" w:cs="Times New Roman"/>
          <w:b/>
          <w:color w:val="000000"/>
          <w:sz w:val="24"/>
          <w:szCs w:val="24"/>
        </w:rPr>
        <w:t>KITI REIKALAVIMAI, SUSIJĘ SU KIBERNETINIU SAUGUMU</w:t>
      </w:r>
    </w:p>
    <w:p w14:paraId="3E8DD06C"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w:t>
      </w:r>
      <w:r>
        <w:rPr>
          <w:color w:val="000000"/>
        </w:rPr>
        <w:t>1.</w:t>
      </w:r>
      <w:r w:rsidRPr="008036B9">
        <w:rPr>
          <w:color w:val="000000"/>
        </w:rPr>
        <w:t xml:space="preserve"> Tiekėjas privalo atlikti šiuos veiksmus ir pranešti apie kibernetinį incidentą, įvykusį jo tinklų ir informacinių sistemų infrastruktūroje, perkančiajai organizacijai šiais terminais ir nurodyti tokią informaciją:</w:t>
      </w:r>
    </w:p>
    <w:p w14:paraId="61818AC3"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.1.</w:t>
      </w:r>
      <w:r>
        <w:rPr>
          <w:color w:val="000000"/>
        </w:rPr>
        <w:t>1.</w:t>
      </w:r>
      <w:r w:rsidRPr="008036B9">
        <w:rPr>
          <w:color w:val="000000"/>
        </w:rPr>
        <w:t xml:space="preserve">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41B53847"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w:t>
      </w:r>
      <w:r>
        <w:rPr>
          <w:color w:val="000000"/>
        </w:rPr>
        <w:t>1.</w:t>
      </w:r>
      <w:r w:rsidRPr="008036B9">
        <w:rPr>
          <w:color w:val="000000"/>
        </w:rPr>
        <w:t xml:space="preserve">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603CC2AC"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w:t>
      </w:r>
      <w:r>
        <w:rPr>
          <w:color w:val="000000"/>
        </w:rPr>
        <w:t>1.</w:t>
      </w:r>
      <w:r w:rsidRPr="008036B9">
        <w:rPr>
          <w:color w:val="000000"/>
        </w:rPr>
        <w:t xml:space="preserve">3. ne vėliau kaip per vieną mėnesį nuo </w:t>
      </w:r>
      <w:r>
        <w:rPr>
          <w:color w:val="000000"/>
        </w:rPr>
        <w:t>5.</w:t>
      </w:r>
      <w:r w:rsidRPr="008036B9">
        <w:rPr>
          <w:color w:val="000000"/>
        </w:rPr>
        <w:t xml:space="preserve">1.1 ar </w:t>
      </w:r>
      <w:r>
        <w:rPr>
          <w:color w:val="000000"/>
        </w:rPr>
        <w:t>5.</w:t>
      </w:r>
      <w:r w:rsidRPr="008036B9">
        <w:rPr>
          <w:color w:val="000000"/>
        </w:rPr>
        <w:t>1.2 papunktyje nurodyto pranešimo apie kibernetinį incidentą pateikimo dienos – pateikti galutinę ataskaitą, kurioje pateikiama informacija, nurodyta ši informacija pagal Kibernetinio saugumo įstatymo 18 straipsnio 4 dalies 4 punktą.</w:t>
      </w:r>
    </w:p>
    <w:p w14:paraId="16053A3F"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 xml:space="preserve">2.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w:t>
      </w:r>
      <w:r w:rsidRPr="008036B9">
        <w:rPr>
          <w:color w:val="000000"/>
        </w:rPr>
        <w:lastRenderedPageBreak/>
        <w:t xml:space="preserve">pareigą sudaryti sąlygas tokiam auditui atlikti sutarties vykdymo laikotarpiu ar įvykus dideliam incidentui. </w:t>
      </w:r>
    </w:p>
    <w:p w14:paraId="61983CBB"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 xml:space="preserve">3.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285EB477"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4. Tiekėjas įsipareigoja užtikrinti jo tinklų ir informacinės sistemų spragų, keliančių riziką perkančiosios organizacijos tinklams ir informacinėms sistemoms, valdymą.</w:t>
      </w:r>
    </w:p>
    <w:p w14:paraId="543E0D99"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5. Tiekėjas įsipareigoja užtikrinti, kad jo patalpos, įranga, tinklai ir informacinių sistemų priežiūra, informacijos perdavimas tinklais atitinka Aprašo reikalavimus.</w:t>
      </w:r>
    </w:p>
    <w:p w14:paraId="6B9C94A6" w14:textId="77777777" w:rsidR="008A0562" w:rsidRPr="008036B9" w:rsidRDefault="008A0562" w:rsidP="008A0562">
      <w:pPr>
        <w:pStyle w:val="tajtip"/>
        <w:shd w:val="clear" w:color="auto" w:fill="FFFFFF"/>
        <w:spacing w:before="0" w:beforeAutospacing="0" w:after="0" w:afterAutospacing="0"/>
        <w:ind w:firstLine="720"/>
        <w:jc w:val="both"/>
        <w:rPr>
          <w:color w:val="000000"/>
        </w:rPr>
      </w:pPr>
      <w:r>
        <w:rPr>
          <w:color w:val="000000"/>
        </w:rPr>
        <w:t>5.</w:t>
      </w:r>
      <w:r w:rsidRPr="008036B9">
        <w:rPr>
          <w:color w:val="000000"/>
        </w:rPr>
        <w:t>6.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5BA6DD28" w14:textId="77777777" w:rsidR="007E4652" w:rsidRDefault="007E4652"/>
    <w:sectPr w:rsidR="007E46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444"/>
    <w:multiLevelType w:val="multilevel"/>
    <w:tmpl w:val="D21AB39E"/>
    <w:lvl w:ilvl="0">
      <w:start w:val="1"/>
      <w:numFmt w:val="decimal"/>
      <w:lvlText w:val="%1."/>
      <w:lvlJc w:val="left"/>
      <w:pPr>
        <w:ind w:left="420" w:hanging="420"/>
      </w:pPr>
    </w:lvl>
    <w:lvl w:ilvl="1">
      <w:start w:val="1"/>
      <w:numFmt w:val="decimal"/>
      <w:lvlText w:val="%1.%2."/>
      <w:lvlJc w:val="left"/>
      <w:pPr>
        <w:ind w:left="933" w:hanging="420"/>
      </w:pPr>
      <w:rPr>
        <w:rFonts w:ascii="Times New Roman" w:hAnsi="Times New Roman" w:cs="Times New Roman" w:hint="default"/>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 w15:restartNumberingAfterBreak="0">
    <w:nsid w:val="1F6E00E6"/>
    <w:multiLevelType w:val="hybridMultilevel"/>
    <w:tmpl w:val="27A8D32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E1AA6"/>
    <w:multiLevelType w:val="hybridMultilevel"/>
    <w:tmpl w:val="3376BDFC"/>
    <w:lvl w:ilvl="0" w:tplc="04270001">
      <w:start w:val="1"/>
      <w:numFmt w:val="bullet"/>
      <w:lvlText w:val=""/>
      <w:lvlJc w:val="left"/>
      <w:pPr>
        <w:ind w:left="1653" w:hanging="360"/>
      </w:pPr>
      <w:rPr>
        <w:rFonts w:ascii="Symbol" w:hAnsi="Symbol" w:hint="default"/>
      </w:rPr>
    </w:lvl>
    <w:lvl w:ilvl="1" w:tplc="04270003" w:tentative="1">
      <w:start w:val="1"/>
      <w:numFmt w:val="bullet"/>
      <w:lvlText w:val="o"/>
      <w:lvlJc w:val="left"/>
      <w:pPr>
        <w:ind w:left="2373" w:hanging="360"/>
      </w:pPr>
      <w:rPr>
        <w:rFonts w:ascii="Courier New" w:hAnsi="Courier New" w:cs="Courier New" w:hint="default"/>
      </w:rPr>
    </w:lvl>
    <w:lvl w:ilvl="2" w:tplc="04270005" w:tentative="1">
      <w:start w:val="1"/>
      <w:numFmt w:val="bullet"/>
      <w:lvlText w:val=""/>
      <w:lvlJc w:val="left"/>
      <w:pPr>
        <w:ind w:left="3093" w:hanging="360"/>
      </w:pPr>
      <w:rPr>
        <w:rFonts w:ascii="Wingdings" w:hAnsi="Wingdings" w:hint="default"/>
      </w:rPr>
    </w:lvl>
    <w:lvl w:ilvl="3" w:tplc="04270001" w:tentative="1">
      <w:start w:val="1"/>
      <w:numFmt w:val="bullet"/>
      <w:lvlText w:val=""/>
      <w:lvlJc w:val="left"/>
      <w:pPr>
        <w:ind w:left="3813" w:hanging="360"/>
      </w:pPr>
      <w:rPr>
        <w:rFonts w:ascii="Symbol" w:hAnsi="Symbol" w:hint="default"/>
      </w:rPr>
    </w:lvl>
    <w:lvl w:ilvl="4" w:tplc="04270003" w:tentative="1">
      <w:start w:val="1"/>
      <w:numFmt w:val="bullet"/>
      <w:lvlText w:val="o"/>
      <w:lvlJc w:val="left"/>
      <w:pPr>
        <w:ind w:left="4533" w:hanging="360"/>
      </w:pPr>
      <w:rPr>
        <w:rFonts w:ascii="Courier New" w:hAnsi="Courier New" w:cs="Courier New" w:hint="default"/>
      </w:rPr>
    </w:lvl>
    <w:lvl w:ilvl="5" w:tplc="04270005" w:tentative="1">
      <w:start w:val="1"/>
      <w:numFmt w:val="bullet"/>
      <w:lvlText w:val=""/>
      <w:lvlJc w:val="left"/>
      <w:pPr>
        <w:ind w:left="5253" w:hanging="360"/>
      </w:pPr>
      <w:rPr>
        <w:rFonts w:ascii="Wingdings" w:hAnsi="Wingdings" w:hint="default"/>
      </w:rPr>
    </w:lvl>
    <w:lvl w:ilvl="6" w:tplc="04270001" w:tentative="1">
      <w:start w:val="1"/>
      <w:numFmt w:val="bullet"/>
      <w:lvlText w:val=""/>
      <w:lvlJc w:val="left"/>
      <w:pPr>
        <w:ind w:left="5973" w:hanging="360"/>
      </w:pPr>
      <w:rPr>
        <w:rFonts w:ascii="Symbol" w:hAnsi="Symbol" w:hint="default"/>
      </w:rPr>
    </w:lvl>
    <w:lvl w:ilvl="7" w:tplc="04270003" w:tentative="1">
      <w:start w:val="1"/>
      <w:numFmt w:val="bullet"/>
      <w:lvlText w:val="o"/>
      <w:lvlJc w:val="left"/>
      <w:pPr>
        <w:ind w:left="6693" w:hanging="360"/>
      </w:pPr>
      <w:rPr>
        <w:rFonts w:ascii="Courier New" w:hAnsi="Courier New" w:cs="Courier New" w:hint="default"/>
      </w:rPr>
    </w:lvl>
    <w:lvl w:ilvl="8" w:tplc="04270005" w:tentative="1">
      <w:start w:val="1"/>
      <w:numFmt w:val="bullet"/>
      <w:lvlText w:val=""/>
      <w:lvlJc w:val="left"/>
      <w:pPr>
        <w:ind w:left="7413" w:hanging="360"/>
      </w:pPr>
      <w:rPr>
        <w:rFonts w:ascii="Wingdings" w:hAnsi="Wingdings" w:hint="default"/>
      </w:rPr>
    </w:lvl>
  </w:abstractNum>
  <w:abstractNum w:abstractNumId="3" w15:restartNumberingAfterBreak="0">
    <w:nsid w:val="56D27BF1"/>
    <w:multiLevelType w:val="hybridMultilevel"/>
    <w:tmpl w:val="07127AC2"/>
    <w:lvl w:ilvl="0" w:tplc="82B6DE1A">
      <w:start w:val="3"/>
      <w:numFmt w:val="upperRoman"/>
      <w:lvlText w:val="%1."/>
      <w:lvlJc w:val="left"/>
      <w:pPr>
        <w:ind w:left="1866" w:hanging="72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4"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5"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4"/>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52"/>
    <w:rsid w:val="00035A7F"/>
    <w:rsid w:val="00046A99"/>
    <w:rsid w:val="000625E2"/>
    <w:rsid w:val="000C2CB5"/>
    <w:rsid w:val="002A454C"/>
    <w:rsid w:val="00772CCE"/>
    <w:rsid w:val="007E4652"/>
    <w:rsid w:val="008A0562"/>
    <w:rsid w:val="008F7E3D"/>
    <w:rsid w:val="009E6F8B"/>
    <w:rsid w:val="00A64FDF"/>
    <w:rsid w:val="00AD6504"/>
    <w:rsid w:val="00BE520B"/>
    <w:rsid w:val="00CD2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F865"/>
  <w15:chartTrackingRefBased/>
  <w15:docId w15:val="{9972A56A-8DB5-4D0B-A848-805FB34C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562"/>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8A0562"/>
    <w:pPr>
      <w:keepNext/>
      <w:keepLines/>
      <w:spacing w:before="360" w:after="80" w:line="252" w:lineRule="auto"/>
      <w:jc w:val="both"/>
      <w:outlineLvl w:val="0"/>
    </w:pPr>
    <w:rPr>
      <w:rFonts w:asciiTheme="majorHAnsi" w:eastAsiaTheme="majorEastAsia" w:hAnsiTheme="majorHAnsi" w:cstheme="majorBidi"/>
      <w:color w:val="2F5496"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8A0562"/>
    <w:rPr>
      <w:rFonts w:asciiTheme="majorHAnsi" w:eastAsiaTheme="majorEastAsia" w:hAnsiTheme="majorHAnsi" w:cstheme="majorBidi"/>
      <w:color w:val="2F5496" w:themeColor="accent1" w:themeShade="BF"/>
      <w:sz w:val="40"/>
      <w:szCs w:val="40"/>
      <w:lang w:val="en-US"/>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8A0562"/>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8A0562"/>
  </w:style>
  <w:style w:type="paragraph" w:customStyle="1" w:styleId="Skyriauspavadinimas">
    <w:name w:val="Skyriaus pavadinimas"/>
    <w:basedOn w:val="prastasis"/>
    <w:rsid w:val="008A0562"/>
    <w:pPr>
      <w:numPr>
        <w:numId w:val="1"/>
      </w:numPr>
      <w:jc w:val="center"/>
    </w:pPr>
    <w:rPr>
      <w:rFonts w:ascii="Times New Roman Bold" w:hAnsi="Times New Roman Bold"/>
      <w:b/>
      <w:caps/>
      <w:szCs w:val="24"/>
      <w:lang w:val="en-GB"/>
    </w:rPr>
  </w:style>
  <w:style w:type="paragraph" w:customStyle="1" w:styleId="tajtip">
    <w:name w:val="tajtip"/>
    <w:basedOn w:val="prastasis"/>
    <w:rsid w:val="008A056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Spring_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12212</Words>
  <Characters>6961</Characters>
  <Application>Microsoft Office Word</Application>
  <DocSecurity>0</DocSecurity>
  <Lines>58</Lines>
  <Paragraphs>38</Paragraphs>
  <ScaleCrop>false</ScaleCrop>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Aistė Aničaitė-Stabingienė</cp:lastModifiedBy>
  <cp:revision>14</cp:revision>
  <dcterms:created xsi:type="dcterms:W3CDTF">2025-06-16T09:50:00Z</dcterms:created>
  <dcterms:modified xsi:type="dcterms:W3CDTF">2025-06-16T11:16:00Z</dcterms:modified>
</cp:coreProperties>
</file>