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7793FC7F" w14:textId="77777777" w:rsidR="00B209C3" w:rsidRPr="005139D1" w:rsidRDefault="00B209C3" w:rsidP="00B209C3">
      <w:pPr>
        <w:tabs>
          <w:tab w:val="left" w:pos="3150"/>
        </w:tabs>
        <w:spacing w:line="276" w:lineRule="auto"/>
        <w:jc w:val="center"/>
        <w:rPr>
          <w:rFonts w:cs="Times New Roman"/>
          <w:b/>
          <w:bCs/>
          <w:sz w:val="24"/>
          <w:szCs w:val="24"/>
        </w:rPr>
      </w:pPr>
      <w:r w:rsidRPr="005139D1">
        <w:rPr>
          <w:rFonts w:cs="Times New Roman"/>
          <w:b/>
          <w:bCs/>
          <w:sz w:val="24"/>
          <w:szCs w:val="24"/>
        </w:rPr>
        <w:t xml:space="preserve">ENDOSKOPINĖ ĮRANGA I </w:t>
      </w:r>
      <w:r>
        <w:rPr>
          <w:rFonts w:cs="Times New Roman"/>
          <w:b/>
          <w:bCs/>
          <w:sz w:val="24"/>
          <w:szCs w:val="24"/>
        </w:rPr>
        <w:t xml:space="preserve"> </w:t>
      </w:r>
      <w:r w:rsidRPr="005139D1">
        <w:rPr>
          <w:rFonts w:cs="Times New Roman"/>
          <w:b/>
          <w:bCs/>
          <w:sz w:val="24"/>
          <w:szCs w:val="24"/>
        </w:rPr>
        <w:t>(ENDOSKOPAS EGZOTINIAMS GYVŪNAMS, ENDOSKOPAS, ENDOSKOPAS SPENIAMS, ENDOSKOPIJOS RINKINYS, VAGINOSKOPIJOS RINKINYS)</w:t>
      </w:r>
    </w:p>
    <w:p w14:paraId="3EE15838" w14:textId="73A0B6DC" w:rsidR="00300ADC" w:rsidRDefault="00300ADC" w:rsidP="006947C2">
      <w:pPr>
        <w:pStyle w:val="SLONormal"/>
        <w:ind w:left="360"/>
        <w:jc w:val="center"/>
        <w:rPr>
          <w:rFonts w:eastAsiaTheme="minorHAnsi"/>
          <w:b/>
          <w:lang w:val="lt-LT"/>
        </w:rPr>
      </w:pPr>
      <w:r w:rsidRPr="00300ADC">
        <w:rPr>
          <w:rFonts w:eastAsiaTheme="minorHAnsi"/>
          <w:b/>
          <w:lang w:val="lt-LT"/>
        </w:rPr>
        <w:t>PIRKIMAS</w:t>
      </w:r>
    </w:p>
    <w:p w14:paraId="4D1317C1" w14:textId="67DE78E7" w:rsidR="00067330" w:rsidRPr="000E7CE3" w:rsidRDefault="006947C2" w:rsidP="006947C2">
      <w:pPr>
        <w:pStyle w:val="SLONormal"/>
        <w:ind w:left="360"/>
        <w:jc w:val="center"/>
        <w:rPr>
          <w:lang w:val="lt-LT"/>
        </w:rPr>
      </w:pPr>
      <w:r w:rsidRPr="00242B10">
        <w:rPr>
          <w:lang w:val="lt-LT"/>
        </w:rPr>
        <w:t>202</w:t>
      </w:r>
      <w:r w:rsidR="005A1A5F" w:rsidRPr="00242B10">
        <w:rPr>
          <w:lang w:val="lt-LT"/>
        </w:rPr>
        <w:t>5</w:t>
      </w:r>
      <w:r w:rsidR="00BA49D3" w:rsidRPr="00242B10">
        <w:rPr>
          <w:lang w:val="lt-LT"/>
        </w:rPr>
        <w:t xml:space="preserve"> </w:t>
      </w:r>
      <w:r w:rsidR="00067330" w:rsidRPr="00242B10">
        <w:rPr>
          <w:lang w:val="lt-LT"/>
        </w:rPr>
        <w:t xml:space="preserve">m. </w:t>
      </w:r>
      <w:r w:rsidR="00CD489D" w:rsidRPr="00242B10">
        <w:rPr>
          <w:lang w:val="lt-LT"/>
        </w:rPr>
        <w:t xml:space="preserve">birželio </w:t>
      </w:r>
      <w:r w:rsidR="00242B10" w:rsidRPr="00242B10">
        <w:rPr>
          <w:lang w:val="lt-LT"/>
        </w:rPr>
        <w:t xml:space="preserve">16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486E8E95"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B209C3" w:rsidRPr="00B209C3">
        <w:rPr>
          <w:b/>
          <w:bCs/>
        </w:rPr>
        <w:t>endoskopinė</w:t>
      </w:r>
      <w:proofErr w:type="spellEnd"/>
      <w:r w:rsidR="00B209C3" w:rsidRPr="00B209C3">
        <w:rPr>
          <w:b/>
          <w:bCs/>
        </w:rPr>
        <w:t xml:space="preserve"> </w:t>
      </w:r>
      <w:proofErr w:type="spellStart"/>
      <w:r w:rsidR="00B209C3" w:rsidRPr="00B209C3">
        <w:rPr>
          <w:b/>
          <w:bCs/>
        </w:rPr>
        <w:t>įranga</w:t>
      </w:r>
      <w:proofErr w:type="spellEnd"/>
      <w:r w:rsidR="00B209C3" w:rsidRPr="00B209C3">
        <w:rPr>
          <w:b/>
          <w:bCs/>
        </w:rPr>
        <w:t xml:space="preserve"> </w:t>
      </w:r>
      <w:r w:rsidR="00B209C3">
        <w:rPr>
          <w:b/>
          <w:bCs/>
        </w:rPr>
        <w:t>I</w:t>
      </w:r>
      <w:r w:rsidR="00B209C3" w:rsidRPr="00B209C3">
        <w:rPr>
          <w:b/>
          <w:bCs/>
        </w:rPr>
        <w:t xml:space="preserve"> </w:t>
      </w:r>
      <w:r w:rsidR="00303B15">
        <w:rPr>
          <w:b/>
          <w:bCs/>
        </w:rPr>
        <w:t xml:space="preserve"> </w:t>
      </w:r>
      <w:r w:rsidR="00B209C3" w:rsidRPr="00B209C3">
        <w:rPr>
          <w:b/>
          <w:bCs/>
        </w:rPr>
        <w:t>(</w:t>
      </w:r>
      <w:proofErr w:type="spellStart"/>
      <w:r w:rsidR="00B209C3" w:rsidRPr="00B209C3">
        <w:rPr>
          <w:b/>
          <w:bCs/>
        </w:rPr>
        <w:t>endoskopas</w:t>
      </w:r>
      <w:proofErr w:type="spellEnd"/>
      <w:r w:rsidR="00B209C3" w:rsidRPr="00B209C3">
        <w:rPr>
          <w:b/>
          <w:bCs/>
        </w:rPr>
        <w:t xml:space="preserve"> </w:t>
      </w:r>
      <w:proofErr w:type="spellStart"/>
      <w:r w:rsidR="00B209C3" w:rsidRPr="00B209C3">
        <w:rPr>
          <w:b/>
          <w:bCs/>
        </w:rPr>
        <w:t>egzotiniams</w:t>
      </w:r>
      <w:proofErr w:type="spellEnd"/>
      <w:r w:rsidR="00B209C3" w:rsidRPr="00B209C3">
        <w:rPr>
          <w:b/>
          <w:bCs/>
        </w:rPr>
        <w:t xml:space="preserve"> </w:t>
      </w:r>
      <w:proofErr w:type="spellStart"/>
      <w:r w:rsidR="00B209C3" w:rsidRPr="00B209C3">
        <w:rPr>
          <w:b/>
          <w:bCs/>
        </w:rPr>
        <w:t>gyvūnams</w:t>
      </w:r>
      <w:proofErr w:type="spellEnd"/>
      <w:r w:rsidR="00B209C3" w:rsidRPr="00B209C3">
        <w:rPr>
          <w:b/>
          <w:bCs/>
        </w:rPr>
        <w:t xml:space="preserve">, </w:t>
      </w:r>
      <w:proofErr w:type="spellStart"/>
      <w:r w:rsidR="00B209C3" w:rsidRPr="00B209C3">
        <w:rPr>
          <w:b/>
          <w:bCs/>
        </w:rPr>
        <w:t>endoskopas</w:t>
      </w:r>
      <w:proofErr w:type="spellEnd"/>
      <w:r w:rsidR="00B209C3" w:rsidRPr="00B209C3">
        <w:rPr>
          <w:b/>
          <w:bCs/>
        </w:rPr>
        <w:t xml:space="preserve">, </w:t>
      </w:r>
      <w:proofErr w:type="spellStart"/>
      <w:r w:rsidR="00B209C3" w:rsidRPr="00B209C3">
        <w:rPr>
          <w:b/>
          <w:bCs/>
        </w:rPr>
        <w:t>endoskopas</w:t>
      </w:r>
      <w:proofErr w:type="spellEnd"/>
      <w:r w:rsidR="00B209C3" w:rsidRPr="00B209C3">
        <w:rPr>
          <w:b/>
          <w:bCs/>
        </w:rPr>
        <w:t xml:space="preserve"> </w:t>
      </w:r>
      <w:proofErr w:type="spellStart"/>
      <w:r w:rsidR="00B209C3" w:rsidRPr="00B209C3">
        <w:rPr>
          <w:b/>
          <w:bCs/>
        </w:rPr>
        <w:t>speniams</w:t>
      </w:r>
      <w:proofErr w:type="spellEnd"/>
      <w:r w:rsidR="00B209C3" w:rsidRPr="00B209C3">
        <w:rPr>
          <w:b/>
          <w:bCs/>
        </w:rPr>
        <w:t xml:space="preserve">, </w:t>
      </w:r>
      <w:proofErr w:type="spellStart"/>
      <w:r w:rsidR="00B209C3" w:rsidRPr="00B209C3">
        <w:rPr>
          <w:b/>
          <w:bCs/>
        </w:rPr>
        <w:t>endoskopijos</w:t>
      </w:r>
      <w:proofErr w:type="spellEnd"/>
      <w:r w:rsidR="00B209C3" w:rsidRPr="00B209C3">
        <w:rPr>
          <w:b/>
          <w:bCs/>
        </w:rPr>
        <w:t xml:space="preserve"> </w:t>
      </w:r>
      <w:proofErr w:type="spellStart"/>
      <w:r w:rsidR="00B209C3" w:rsidRPr="00B209C3">
        <w:rPr>
          <w:b/>
          <w:bCs/>
        </w:rPr>
        <w:t>rinkinys</w:t>
      </w:r>
      <w:proofErr w:type="spellEnd"/>
      <w:r w:rsidR="00B209C3" w:rsidRPr="00B209C3">
        <w:rPr>
          <w:b/>
          <w:bCs/>
        </w:rPr>
        <w:t xml:space="preserve">, </w:t>
      </w:r>
      <w:proofErr w:type="spellStart"/>
      <w:r w:rsidR="00B209C3" w:rsidRPr="00B209C3">
        <w:rPr>
          <w:b/>
          <w:bCs/>
        </w:rPr>
        <w:t>vaginoskopijos</w:t>
      </w:r>
      <w:proofErr w:type="spellEnd"/>
      <w:r w:rsidR="00B209C3" w:rsidRPr="00B209C3">
        <w:rPr>
          <w:b/>
          <w:bCs/>
        </w:rPr>
        <w:t xml:space="preserve"> </w:t>
      </w:r>
      <w:proofErr w:type="spellStart"/>
      <w:r w:rsidR="00B209C3" w:rsidRPr="00B209C3">
        <w:rPr>
          <w:b/>
          <w:bCs/>
        </w:rPr>
        <w:t>rinkinys</w:t>
      </w:r>
      <w:proofErr w:type="spellEnd"/>
      <w:r w:rsidR="00B209C3" w:rsidRPr="00B209C3">
        <w:rPr>
          <w:b/>
          <w:bCs/>
        </w:rPr>
        <w:t>)</w:t>
      </w:r>
      <w:r w:rsidR="00B209C3">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3A8E5BBC"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BC51FD">
        <w:rPr>
          <w:b/>
          <w:bCs/>
          <w:highlight w:val="yellow"/>
          <w:lang w:val="lt-LT"/>
        </w:rPr>
        <w:t>202</w:t>
      </w:r>
      <w:r w:rsidR="001B4B2C" w:rsidRPr="00BC51FD">
        <w:rPr>
          <w:b/>
          <w:bCs/>
          <w:highlight w:val="yellow"/>
          <w:lang w:val="lt-LT"/>
        </w:rPr>
        <w:t>5</w:t>
      </w:r>
      <w:r w:rsidR="00CC12D5" w:rsidRPr="00BC51FD">
        <w:rPr>
          <w:b/>
          <w:bCs/>
          <w:highlight w:val="yellow"/>
          <w:lang w:val="lt-LT"/>
        </w:rPr>
        <w:t>-</w:t>
      </w:r>
      <w:r w:rsidR="001B4B2C" w:rsidRPr="00BC51FD">
        <w:rPr>
          <w:b/>
          <w:bCs/>
          <w:highlight w:val="yellow"/>
          <w:lang w:val="lt-LT"/>
        </w:rPr>
        <w:t>0</w:t>
      </w:r>
      <w:r w:rsidR="004E1589">
        <w:rPr>
          <w:b/>
          <w:bCs/>
          <w:highlight w:val="yellow"/>
          <w:lang w:val="lt-LT"/>
        </w:rPr>
        <w:t>6</w:t>
      </w:r>
      <w:r w:rsidR="00CC12D5" w:rsidRPr="00BC51FD">
        <w:rPr>
          <w:b/>
          <w:bCs/>
          <w:highlight w:val="yellow"/>
          <w:lang w:val="lt-LT"/>
        </w:rPr>
        <w:t>-</w:t>
      </w:r>
      <w:r w:rsidR="00242B10">
        <w:rPr>
          <w:b/>
          <w:bCs/>
          <w:highlight w:val="yellow"/>
          <w:lang w:val="lt-LT"/>
        </w:rPr>
        <w:t>20</w:t>
      </w:r>
      <w:r w:rsidRPr="00BC51FD">
        <w:rPr>
          <w:b/>
          <w:bCs/>
          <w:highlight w:val="yellow"/>
          <w:lang w:val="lt-LT"/>
        </w:rPr>
        <w:t xml:space="preserve">d. </w:t>
      </w:r>
      <w:r w:rsidR="00242B10">
        <w:rPr>
          <w:b/>
          <w:bCs/>
          <w:highlight w:val="yellow"/>
          <w:lang w:val="lt-LT"/>
        </w:rPr>
        <w:t>17</w:t>
      </w:r>
      <w:r w:rsidR="00FC7413" w:rsidRPr="00BC51FD">
        <w:rPr>
          <w:b/>
          <w:bCs/>
          <w:highlight w:val="yellow"/>
          <w:lang w:val="lt-LT"/>
        </w:rPr>
        <w:t>:</w:t>
      </w:r>
      <w:r w:rsidR="00AA2E76" w:rsidRPr="00BC51FD">
        <w:rPr>
          <w:b/>
          <w:bCs/>
          <w:highlight w:val="yellow"/>
          <w:lang w:val="lt-LT"/>
        </w:rPr>
        <w:t>0</w:t>
      </w:r>
      <w:r w:rsidR="00FC7413" w:rsidRPr="00BC51FD">
        <w:rPr>
          <w:b/>
          <w:bCs/>
          <w:highlight w:val="yellow"/>
          <w:lang w:val="lt-LT"/>
        </w:rPr>
        <w:t>0</w:t>
      </w:r>
      <w:r w:rsidR="0054271E" w:rsidRPr="00BC51FD">
        <w:rPr>
          <w:b/>
          <w:bCs/>
          <w:highlight w:val="yellow"/>
          <w:lang w:val="lt-LT"/>
        </w:rPr>
        <w:t xml:space="preserve"> </w:t>
      </w:r>
      <w:r w:rsidRPr="00BC51FD">
        <w:rPr>
          <w:b/>
          <w:bCs/>
          <w:highlight w:val="yellow"/>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6C47D210" w:rsidR="00BF3887" w:rsidRPr="006F3E5B" w:rsidRDefault="008E68D9" w:rsidP="006F3E5B">
      <w:pPr>
        <w:tabs>
          <w:tab w:val="left" w:pos="3150"/>
        </w:tabs>
        <w:spacing w:line="276" w:lineRule="auto"/>
        <w:jc w:val="center"/>
        <w:rPr>
          <w:rFonts w:cs="Times New Roman"/>
          <w:b/>
          <w:bCs/>
          <w:sz w:val="24"/>
          <w:szCs w:val="24"/>
        </w:rPr>
      </w:pPr>
      <w:r w:rsidRPr="000E7CE3">
        <w:t xml:space="preserve">LSMU siekia </w:t>
      </w:r>
      <w:r w:rsidR="00916FAE" w:rsidRPr="000E7CE3">
        <w:t>įsigyti</w:t>
      </w:r>
      <w:r w:rsidR="005003B7" w:rsidRPr="005003B7">
        <w:rPr>
          <w:b/>
          <w:bCs/>
        </w:rPr>
        <w:t xml:space="preserve"> </w:t>
      </w:r>
      <w:r w:rsidR="001D388A" w:rsidRPr="005139D1">
        <w:rPr>
          <w:rFonts w:cs="Times New Roman"/>
          <w:b/>
          <w:bCs/>
          <w:sz w:val="24"/>
          <w:szCs w:val="24"/>
        </w:rPr>
        <w:t>endoskopin</w:t>
      </w:r>
      <w:r w:rsidR="004220A1">
        <w:rPr>
          <w:rFonts w:cs="Times New Roman"/>
          <w:b/>
          <w:bCs/>
          <w:sz w:val="24"/>
          <w:szCs w:val="24"/>
        </w:rPr>
        <w:t>ę</w:t>
      </w:r>
      <w:r w:rsidR="001D388A" w:rsidRPr="005139D1">
        <w:rPr>
          <w:rFonts w:cs="Times New Roman"/>
          <w:b/>
          <w:bCs/>
          <w:sz w:val="24"/>
          <w:szCs w:val="24"/>
        </w:rPr>
        <w:t xml:space="preserve"> įrang</w:t>
      </w:r>
      <w:r w:rsidR="004220A1">
        <w:rPr>
          <w:rFonts w:cs="Times New Roman"/>
          <w:b/>
          <w:bCs/>
          <w:sz w:val="24"/>
          <w:szCs w:val="24"/>
        </w:rPr>
        <w:t>ą</w:t>
      </w:r>
      <w:r w:rsidR="001D388A" w:rsidRPr="005139D1">
        <w:rPr>
          <w:rFonts w:cs="Times New Roman"/>
          <w:b/>
          <w:bCs/>
          <w:sz w:val="24"/>
          <w:szCs w:val="24"/>
        </w:rPr>
        <w:t xml:space="preserve"> </w:t>
      </w:r>
      <w:r w:rsidR="001D388A">
        <w:rPr>
          <w:rFonts w:cs="Times New Roman"/>
          <w:b/>
          <w:bCs/>
          <w:sz w:val="24"/>
          <w:szCs w:val="24"/>
        </w:rPr>
        <w:t>I</w:t>
      </w:r>
      <w:r w:rsidR="001D388A" w:rsidRPr="005139D1">
        <w:rPr>
          <w:rFonts w:cs="Times New Roman"/>
          <w:b/>
          <w:bCs/>
          <w:sz w:val="24"/>
          <w:szCs w:val="24"/>
        </w:rPr>
        <w:t xml:space="preserve"> </w:t>
      </w:r>
      <w:r w:rsidR="001D388A">
        <w:rPr>
          <w:rFonts w:cs="Times New Roman"/>
          <w:b/>
          <w:bCs/>
          <w:sz w:val="24"/>
          <w:szCs w:val="24"/>
        </w:rPr>
        <w:t xml:space="preserve"> </w:t>
      </w:r>
      <w:r w:rsidR="001D388A" w:rsidRPr="005139D1">
        <w:rPr>
          <w:rFonts w:cs="Times New Roman"/>
          <w:b/>
          <w:bCs/>
          <w:sz w:val="24"/>
          <w:szCs w:val="24"/>
        </w:rPr>
        <w:t xml:space="preserve">(endoskopas egzotiniams gyvūnams, endoskopas, endoskopas speniams, endoskopijos rinkinys, </w:t>
      </w:r>
      <w:proofErr w:type="spellStart"/>
      <w:r w:rsidR="001D388A" w:rsidRPr="005139D1">
        <w:rPr>
          <w:rFonts w:cs="Times New Roman"/>
          <w:b/>
          <w:bCs/>
          <w:sz w:val="24"/>
          <w:szCs w:val="24"/>
        </w:rPr>
        <w:t>vaginoskopijos</w:t>
      </w:r>
      <w:proofErr w:type="spellEnd"/>
      <w:r w:rsidR="001D388A" w:rsidRPr="005139D1">
        <w:rPr>
          <w:rFonts w:cs="Times New Roman"/>
          <w:b/>
          <w:bCs/>
          <w:sz w:val="24"/>
          <w:szCs w:val="24"/>
        </w:rPr>
        <w:t xml:space="preserve"> rinkinys)</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65ED8A4A" w14:textId="77777777" w:rsidR="004220A1" w:rsidRPr="004220A1" w:rsidRDefault="004220A1" w:rsidP="004220A1">
      <w:pPr>
        <w:tabs>
          <w:tab w:val="left" w:pos="3150"/>
        </w:tabs>
        <w:spacing w:line="276" w:lineRule="auto"/>
        <w:jc w:val="center"/>
        <w:rPr>
          <w:rFonts w:cs="Times New Roman"/>
          <w:b/>
          <w:bCs/>
        </w:rPr>
      </w:pPr>
      <w:r w:rsidRPr="004220A1">
        <w:rPr>
          <w:rFonts w:cs="Times New Roman"/>
          <w:b/>
          <w:bCs/>
        </w:rPr>
        <w:t>ENDOSKOPINĖ ĮRANGA I  (ENDOSKOPAS EGZOTINIAMS GYVŪNAMS, ENDOSKOPAS, ENDOSKOPAS SPENIAMS, ENDOSKOPIJOS RINKINYS, VAGINOSKOPIJOS RINKINYS)</w:t>
      </w:r>
    </w:p>
    <w:p w14:paraId="5BFF67AE" w14:textId="061EC80F" w:rsidR="00811C02" w:rsidRPr="003F0C6A" w:rsidRDefault="00811C02" w:rsidP="001A7CAC">
      <w:pPr>
        <w:pStyle w:val="SLONormal"/>
        <w:ind w:left="360"/>
        <w:jc w:val="center"/>
        <w:rPr>
          <w:rFonts w:eastAsiaTheme="minorHAnsi"/>
          <w:b/>
          <w:bCs/>
          <w:sz w:val="22"/>
          <w:szCs w:val="22"/>
          <w:lang w:val="lt-LT"/>
        </w:rPr>
      </w:pPr>
      <w:r w:rsidRPr="003F0C6A">
        <w:rPr>
          <w:rFonts w:eastAsiaTheme="minorHAnsi"/>
          <w:b/>
          <w:bCs/>
          <w:sz w:val="22"/>
          <w:szCs w:val="22"/>
          <w:lang w:val="lt-LT"/>
        </w:rPr>
        <w:t>PIRKIMAS</w:t>
      </w:r>
    </w:p>
    <w:p w14:paraId="1211512E" w14:textId="508221C9" w:rsidR="001A7CAC" w:rsidRPr="0055536E" w:rsidRDefault="001A7CAC" w:rsidP="001A7CAC">
      <w:pPr>
        <w:pStyle w:val="SLONormal"/>
        <w:ind w:left="360"/>
        <w:jc w:val="center"/>
        <w:rPr>
          <w:sz w:val="22"/>
          <w:szCs w:val="22"/>
          <w:lang w:val="lt-LT"/>
        </w:rPr>
      </w:pPr>
      <w:r w:rsidRPr="00B83F42">
        <w:rPr>
          <w:sz w:val="22"/>
          <w:szCs w:val="22"/>
          <w:highlight w:val="yellow"/>
          <w:lang w:val="lt-LT"/>
        </w:rPr>
        <w:t>202</w:t>
      </w:r>
      <w:r w:rsidR="00F0183A" w:rsidRPr="00B83F42">
        <w:rPr>
          <w:sz w:val="22"/>
          <w:szCs w:val="22"/>
          <w:highlight w:val="yellow"/>
          <w:lang w:val="lt-LT"/>
        </w:rPr>
        <w:t>5</w:t>
      </w:r>
      <w:r w:rsidRPr="00B83F42">
        <w:rPr>
          <w:sz w:val="22"/>
          <w:szCs w:val="22"/>
          <w:highlight w:val="yellow"/>
          <w:lang w:val="lt-LT"/>
        </w:rPr>
        <w:t xml:space="preserve"> m. </w:t>
      </w:r>
      <w:r w:rsidR="00B83F42">
        <w:rPr>
          <w:sz w:val="22"/>
          <w:szCs w:val="22"/>
          <w:highlight w:val="yellow"/>
          <w:lang w:val="lt-LT"/>
        </w:rPr>
        <w:t>birželio</w:t>
      </w:r>
      <w:r w:rsidR="0055536E" w:rsidRPr="00B83F42">
        <w:rPr>
          <w:sz w:val="22"/>
          <w:szCs w:val="22"/>
          <w:highlight w:val="yellow"/>
          <w:lang w:val="lt-LT"/>
        </w:rPr>
        <w:t xml:space="preserve"> </w:t>
      </w:r>
      <w:r w:rsidR="00242B10">
        <w:rPr>
          <w:sz w:val="22"/>
          <w:szCs w:val="22"/>
          <w:highlight w:val="yellow"/>
          <w:lang w:val="lt-LT"/>
        </w:rPr>
        <w:t xml:space="preserve">      </w:t>
      </w:r>
      <w:r w:rsidRPr="00B83F42">
        <w:rPr>
          <w:sz w:val="22"/>
          <w:szCs w:val="22"/>
          <w:highlight w:val="yellow"/>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A6807" w14:textId="77777777" w:rsidR="005925BD" w:rsidRDefault="00712095" w:rsidP="005925BD">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1098AA2D" w14:textId="46C3CC0F" w:rsidR="005925BD" w:rsidRPr="005925BD" w:rsidRDefault="005925BD" w:rsidP="005925BD">
            <w:pPr>
              <w:contextualSpacing/>
              <w:jc w:val="both"/>
              <w:rPr>
                <w:rFonts w:eastAsia="Calibri" w:cs="Times New Roman"/>
              </w:rPr>
            </w:pPr>
            <w:r w:rsidRPr="005925BD">
              <w:rPr>
                <w:rFonts w:eastAsia="Times New Roman" w:cs="Times New Roman"/>
                <w:b/>
                <w:color w:val="000000"/>
                <w:sz w:val="24"/>
                <w:szCs w:val="24"/>
              </w:rPr>
              <w:t>1 pirkimo objekto dalis</w:t>
            </w:r>
            <w:r w:rsidRPr="005925BD">
              <w:rPr>
                <w:rFonts w:eastAsia="Calibri" w:cs="Times New Roman"/>
                <w:bCs/>
                <w:sz w:val="24"/>
                <w:szCs w:val="24"/>
              </w:rPr>
              <w:t xml:space="preserve"> – ne daugiau kaip  7 000,00</w:t>
            </w:r>
            <w:r w:rsidRPr="005925BD">
              <w:rPr>
                <w:rFonts w:eastAsia="Calibri" w:cs="Times New Roman"/>
                <w:sz w:val="24"/>
                <w:szCs w:val="24"/>
              </w:rPr>
              <w:t xml:space="preserve"> </w:t>
            </w:r>
            <w:r w:rsidRPr="005925BD">
              <w:rPr>
                <w:rFonts w:eastAsia="Calibri" w:cs="Times New Roman"/>
                <w:bCs/>
                <w:sz w:val="24"/>
                <w:szCs w:val="24"/>
              </w:rPr>
              <w:t>Eur be PVM;</w:t>
            </w:r>
          </w:p>
          <w:p w14:paraId="4BC53C37" w14:textId="5B9D90AB" w:rsidR="005925BD" w:rsidRPr="005925BD" w:rsidRDefault="005925BD" w:rsidP="005925BD">
            <w:pPr>
              <w:spacing w:line="276" w:lineRule="auto"/>
              <w:contextualSpacing/>
              <w:jc w:val="both"/>
              <w:rPr>
                <w:rFonts w:eastAsia="Calibri" w:cs="Times New Roman"/>
                <w:bCs/>
                <w:sz w:val="24"/>
                <w:szCs w:val="24"/>
              </w:rPr>
            </w:pPr>
            <w:r w:rsidRPr="005925BD">
              <w:rPr>
                <w:rFonts w:eastAsia="Times New Roman" w:cs="Times New Roman"/>
                <w:b/>
                <w:color w:val="000000"/>
                <w:sz w:val="24"/>
                <w:szCs w:val="24"/>
              </w:rPr>
              <w:t xml:space="preserve">2 pirkimo objekto dalis </w:t>
            </w:r>
            <w:r w:rsidRPr="005925BD">
              <w:rPr>
                <w:rFonts w:eastAsia="Calibri" w:cs="Times New Roman"/>
                <w:bCs/>
                <w:sz w:val="24"/>
                <w:szCs w:val="24"/>
              </w:rPr>
              <w:t xml:space="preserve">– ne daugiau kaip  </w:t>
            </w:r>
            <w:r w:rsidRPr="005925BD">
              <w:rPr>
                <w:rFonts w:eastAsia="Calibri" w:cs="Times New Roman"/>
                <w:sz w:val="24"/>
                <w:szCs w:val="24"/>
              </w:rPr>
              <w:t xml:space="preserve">8 500,00 </w:t>
            </w:r>
            <w:r w:rsidRPr="005925BD">
              <w:rPr>
                <w:rFonts w:eastAsia="Calibri" w:cs="Times New Roman"/>
                <w:bCs/>
                <w:sz w:val="24"/>
                <w:szCs w:val="24"/>
              </w:rPr>
              <w:t>Eur be PVM;</w:t>
            </w:r>
          </w:p>
          <w:p w14:paraId="68A3E8D6" w14:textId="6078306B" w:rsidR="005925BD" w:rsidRPr="005925BD" w:rsidRDefault="005925BD" w:rsidP="005925BD">
            <w:pPr>
              <w:spacing w:line="276" w:lineRule="auto"/>
              <w:contextualSpacing/>
              <w:jc w:val="both"/>
              <w:rPr>
                <w:rFonts w:eastAsia="Calibri" w:cs="Times New Roman"/>
                <w:bCs/>
                <w:sz w:val="24"/>
                <w:szCs w:val="24"/>
              </w:rPr>
            </w:pPr>
            <w:r w:rsidRPr="005925BD">
              <w:rPr>
                <w:rFonts w:eastAsia="Times New Roman" w:cs="Times New Roman"/>
                <w:b/>
                <w:color w:val="000000"/>
                <w:sz w:val="24"/>
                <w:szCs w:val="24"/>
              </w:rPr>
              <w:t xml:space="preserve">3 pirkimo objekto dalis </w:t>
            </w:r>
            <w:r w:rsidRPr="005925BD">
              <w:rPr>
                <w:rFonts w:eastAsia="Calibri" w:cs="Times New Roman"/>
                <w:bCs/>
                <w:sz w:val="24"/>
                <w:szCs w:val="24"/>
              </w:rPr>
              <w:t xml:space="preserve">– ne daugiau kaip  </w:t>
            </w:r>
            <w:r w:rsidRPr="005925BD">
              <w:rPr>
                <w:rFonts w:eastAsia="Calibri" w:cs="Times New Roman"/>
                <w:sz w:val="24"/>
                <w:szCs w:val="24"/>
              </w:rPr>
              <w:t xml:space="preserve">11 000,00 </w:t>
            </w:r>
            <w:r w:rsidRPr="005925BD">
              <w:rPr>
                <w:rFonts w:eastAsia="Calibri" w:cs="Times New Roman"/>
                <w:bCs/>
                <w:sz w:val="24"/>
                <w:szCs w:val="24"/>
              </w:rPr>
              <w:t>Eur be PVM;</w:t>
            </w:r>
          </w:p>
          <w:p w14:paraId="7328584B" w14:textId="7DE651F5" w:rsidR="005925BD" w:rsidRPr="005925BD" w:rsidRDefault="005925BD" w:rsidP="005925BD">
            <w:pPr>
              <w:spacing w:line="276" w:lineRule="auto"/>
              <w:contextualSpacing/>
              <w:jc w:val="both"/>
              <w:rPr>
                <w:rFonts w:eastAsia="Calibri" w:cs="Times New Roman"/>
                <w:bCs/>
                <w:sz w:val="24"/>
                <w:szCs w:val="24"/>
              </w:rPr>
            </w:pPr>
            <w:r w:rsidRPr="005925BD">
              <w:rPr>
                <w:rFonts w:eastAsia="Times New Roman" w:cs="Times New Roman"/>
                <w:b/>
                <w:color w:val="000000"/>
                <w:sz w:val="24"/>
                <w:szCs w:val="24"/>
              </w:rPr>
              <w:t xml:space="preserve">4 pirkimo objekto dalis </w:t>
            </w:r>
            <w:r w:rsidRPr="005925BD">
              <w:rPr>
                <w:rFonts w:eastAsia="Calibri" w:cs="Times New Roman"/>
                <w:bCs/>
                <w:sz w:val="24"/>
                <w:szCs w:val="24"/>
              </w:rPr>
              <w:t xml:space="preserve">– ne daugiau kaip  </w:t>
            </w:r>
            <w:r w:rsidRPr="005925BD">
              <w:rPr>
                <w:rFonts w:eastAsia="Calibri" w:cs="Times New Roman"/>
                <w:sz w:val="24"/>
                <w:szCs w:val="24"/>
              </w:rPr>
              <w:t xml:space="preserve">7 500,00 </w:t>
            </w:r>
            <w:r w:rsidRPr="005925BD">
              <w:rPr>
                <w:rFonts w:eastAsia="Calibri" w:cs="Times New Roman"/>
                <w:bCs/>
                <w:sz w:val="24"/>
                <w:szCs w:val="24"/>
              </w:rPr>
              <w:t>Eur be PVM;</w:t>
            </w:r>
          </w:p>
          <w:p w14:paraId="6B72903B" w14:textId="27DD9DAF" w:rsidR="009D06E0" w:rsidRPr="005925BD" w:rsidRDefault="005925BD" w:rsidP="00001E79">
            <w:pPr>
              <w:spacing w:line="276" w:lineRule="auto"/>
              <w:contextualSpacing/>
              <w:jc w:val="both"/>
              <w:rPr>
                <w:rFonts w:eastAsia="Calibri" w:cs="Times New Roman"/>
                <w:bCs/>
                <w:sz w:val="24"/>
                <w:szCs w:val="24"/>
              </w:rPr>
            </w:pPr>
            <w:r w:rsidRPr="005925BD">
              <w:rPr>
                <w:rFonts w:eastAsia="Times New Roman" w:cs="Times New Roman"/>
                <w:b/>
                <w:color w:val="000000"/>
                <w:sz w:val="24"/>
                <w:szCs w:val="24"/>
              </w:rPr>
              <w:t xml:space="preserve">5 pirkimo objekto dalis </w:t>
            </w:r>
            <w:r w:rsidRPr="005925BD">
              <w:rPr>
                <w:rFonts w:eastAsia="Calibri" w:cs="Times New Roman"/>
                <w:bCs/>
                <w:sz w:val="24"/>
                <w:szCs w:val="24"/>
              </w:rPr>
              <w:t xml:space="preserve">– ne daugiau kaip  </w:t>
            </w:r>
            <w:r w:rsidRPr="005925BD">
              <w:rPr>
                <w:rFonts w:eastAsia="Calibri" w:cs="Times New Roman"/>
                <w:sz w:val="24"/>
                <w:szCs w:val="24"/>
              </w:rPr>
              <w:t>6</w:t>
            </w:r>
            <w:r w:rsidR="003364DE">
              <w:rPr>
                <w:rFonts w:eastAsia="Calibri" w:cs="Times New Roman"/>
                <w:sz w:val="24"/>
                <w:szCs w:val="24"/>
              </w:rPr>
              <w:t>0</w:t>
            </w:r>
            <w:r w:rsidRPr="005925BD">
              <w:rPr>
                <w:rFonts w:eastAsia="Calibri" w:cs="Times New Roman"/>
                <w:sz w:val="24"/>
                <w:szCs w:val="24"/>
              </w:rPr>
              <w:t xml:space="preserve"> 000,00 </w:t>
            </w:r>
            <w:r w:rsidRPr="005925BD">
              <w:rPr>
                <w:rFonts w:eastAsia="Calibri" w:cs="Times New Roman"/>
                <w:bCs/>
                <w:sz w:val="24"/>
                <w:szCs w:val="24"/>
              </w:rPr>
              <w:t>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354BC5" w14:textId="69C6D080" w:rsidR="00287FB0"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w:t>
            </w:r>
            <w:r w:rsidR="000F79CF">
              <w:rPr>
                <w:rFonts w:eastAsia="Times New Roman" w:cs="Times New Roman"/>
                <w:lang w:eastAsia="lt-LT"/>
              </w:rPr>
              <w:t>-</w:t>
            </w:r>
            <w:r w:rsidR="005925BD">
              <w:rPr>
                <w:rFonts w:eastAsia="Times New Roman" w:cs="Times New Roman"/>
                <w:lang w:eastAsia="lt-LT"/>
              </w:rPr>
              <w:t>5</w:t>
            </w:r>
            <w:r w:rsidR="00896349">
              <w:rPr>
                <w:rFonts w:eastAsia="Times New Roman" w:cs="Times New Roman"/>
                <w:lang w:eastAsia="lt-LT"/>
              </w:rPr>
              <w:t xml:space="preserve"> pirkimo dalims</w:t>
            </w:r>
            <w:r w:rsidRPr="0055536E">
              <w:rPr>
                <w:rFonts w:eastAsia="Times New Roman" w:cs="Times New Roman"/>
                <w:lang w:eastAsia="lt-LT"/>
              </w:rPr>
              <w:t xml:space="preserve"> bus 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287FB0" w:rsidRPr="00242B10">
              <w:rPr>
                <w:rFonts w:eastAsia="Times New Roman" w:cs="Times New Roman"/>
                <w:lang w:eastAsia="lt-LT"/>
              </w:rPr>
              <w:t>:</w:t>
            </w:r>
          </w:p>
          <w:p w14:paraId="141D8905" w14:textId="77777777" w:rsidR="00287FB0" w:rsidRPr="00287FB0" w:rsidRDefault="00287FB0" w:rsidP="00287FB0">
            <w:pPr>
              <w:jc w:val="both"/>
              <w:rPr>
                <w:rFonts w:eastAsia="Times New Roman" w:cs="Times New Roman"/>
                <w:lang w:eastAsia="lt-LT"/>
              </w:rPr>
            </w:pPr>
            <w:r w:rsidRPr="00287FB0">
              <w:rPr>
                <w:rFonts w:eastAsia="Times New Roman" w:cs="Times New Roman"/>
                <w:lang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w:t>
            </w:r>
            <w:r w:rsidRPr="00287FB0">
              <w:rPr>
                <w:rFonts w:eastAsia="Times New Roman" w:cs="Times New Roman"/>
                <w:lang w:eastAsia="lt-LT"/>
              </w:rPr>
              <w:lastRenderedPageBreak/>
              <w:t xml:space="preserve">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3 (tris) val. </w:t>
            </w:r>
          </w:p>
          <w:p w14:paraId="3C2B8C8E" w14:textId="77777777" w:rsidR="00287FB0" w:rsidRDefault="00287FB0" w:rsidP="00213143">
            <w:pPr>
              <w:jc w:val="both"/>
              <w:rPr>
                <w:rFonts w:eastAsia="Times New Roman" w:cs="Times New Roman"/>
                <w:lang w:eastAsia="lt-LT"/>
              </w:rPr>
            </w:pPr>
          </w:p>
          <w:p w14:paraId="0D835887" w14:textId="24986E75" w:rsidR="00143689" w:rsidRPr="0055536E" w:rsidRDefault="00E438C5" w:rsidP="00213143">
            <w:pPr>
              <w:jc w:val="both"/>
              <w:rPr>
                <w:rFonts w:eastAsia="Times New Roman" w:cs="Times New Roman"/>
                <w:lang w:eastAsia="lt-LT"/>
              </w:rPr>
            </w:pPr>
            <w:r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1E64" w14:textId="77777777" w:rsidR="00A058FA" w:rsidRDefault="00A058FA" w:rsidP="00535631">
      <w:r>
        <w:separator/>
      </w:r>
    </w:p>
  </w:endnote>
  <w:endnote w:type="continuationSeparator" w:id="0">
    <w:p w14:paraId="444F9BB5" w14:textId="77777777" w:rsidR="00A058FA" w:rsidRDefault="00A058F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5FD" w14:textId="77777777" w:rsidR="00A058FA" w:rsidRDefault="00A058FA" w:rsidP="00535631">
      <w:r>
        <w:separator/>
      </w:r>
    </w:p>
  </w:footnote>
  <w:footnote w:type="continuationSeparator" w:id="0">
    <w:p w14:paraId="525D230D" w14:textId="77777777" w:rsidR="00A058FA" w:rsidRDefault="00A058F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4245</Words>
  <Characters>2420</Characters>
  <Application>Microsoft Office Word</Application>
  <DocSecurity>0</DocSecurity>
  <PresentationFormat/>
  <Lines>20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217</cp:revision>
  <dcterms:created xsi:type="dcterms:W3CDTF">2021-03-24T10:47:00Z</dcterms:created>
  <dcterms:modified xsi:type="dcterms:W3CDTF">2025-06-16T12:11:00Z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