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7A53DB" w:rsidRDefault="007A53DB" w:rsidP="007A53DB">
      <w:pPr>
        <w:jc w:val="center"/>
      </w:pPr>
    </w:p>
    <w:p w:rsidR="005B4B16" w:rsidRPr="006E5E92" w:rsidRDefault="007A53DB" w:rsidP="006E5E92">
      <w:pPr>
        <w:jc w:val="center"/>
        <w:rPr>
          <w:rFonts w:ascii="Times New Roman" w:hAnsi="Times New Roman" w:cs="Times New Roman"/>
          <w:b/>
          <w:sz w:val="24"/>
          <w:szCs w:val="24"/>
        </w:rPr>
      </w:pPr>
      <w:r w:rsidRPr="007A53DB">
        <w:rPr>
          <w:rFonts w:ascii="Times New Roman" w:hAnsi="Times New Roman" w:cs="Times New Roman"/>
          <w:b/>
          <w:sz w:val="24"/>
          <w:szCs w:val="24"/>
        </w:rPr>
        <w:t>LIETUVOS KARIUOMENĖS KARINIŲ ORO PAJĖGŲ ORO ERDVĖS STEBĖJIMO KONTROLĖS VALDYBAI</w:t>
      </w: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7A53DB" w:rsidRPr="007A53DB" w:rsidRDefault="007A53DB" w:rsidP="007A53DB">
      <w:pPr>
        <w:jc w:val="center"/>
        <w:rPr>
          <w:rFonts w:ascii="Times New Roman" w:hAnsi="Times New Roman" w:cs="Times New Roman"/>
          <w:b/>
          <w:bCs/>
          <w:sz w:val="24"/>
          <w:szCs w:val="24"/>
        </w:rPr>
      </w:pPr>
      <w:r w:rsidRPr="007A53DB">
        <w:rPr>
          <w:rFonts w:ascii="Times New Roman" w:hAnsi="Times New Roman" w:cs="Times New Roman"/>
          <w:b/>
          <w:sz w:val="24"/>
          <w:szCs w:val="24"/>
        </w:rPr>
        <w:t xml:space="preserve">DĖL </w:t>
      </w:r>
      <w:r w:rsidR="003C4AA5">
        <w:rPr>
          <w:rFonts w:ascii="Times New Roman" w:hAnsi="Times New Roman" w:cs="Times New Roman"/>
          <w:b/>
          <w:sz w:val="24"/>
          <w:szCs w:val="24"/>
        </w:rPr>
        <w:t>OPTINIŲ KABELIŲ</w:t>
      </w:r>
      <w:r w:rsidR="00294553" w:rsidRPr="007A53DB">
        <w:rPr>
          <w:rFonts w:ascii="Times New Roman" w:hAnsi="Times New Roman" w:cs="Times New Roman"/>
          <w:b/>
          <w:sz w:val="24"/>
          <w:szCs w:val="24"/>
        </w:rPr>
        <w:t xml:space="preserve"> </w:t>
      </w:r>
      <w:r w:rsidRPr="007A53DB">
        <w:rPr>
          <w:rFonts w:ascii="Times New Roman" w:hAnsi="Times New Roman" w:cs="Times New Roman"/>
          <w:b/>
          <w:bCs/>
          <w:sz w:val="24"/>
          <w:szCs w:val="24"/>
        </w:rPr>
        <w:t xml:space="preserve">ĮSIGIJIMO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5B4B16"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110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7"/>
        <w:gridCol w:w="4796"/>
        <w:gridCol w:w="1422"/>
        <w:gridCol w:w="877"/>
        <w:gridCol w:w="1674"/>
        <w:gridCol w:w="1690"/>
      </w:tblGrid>
      <w:tr w:rsidR="00A00E53" w:rsidRPr="00D72C93" w:rsidTr="00B25F6F">
        <w:trPr>
          <w:trHeight w:val="670"/>
        </w:trPr>
        <w:tc>
          <w:tcPr>
            <w:tcW w:w="587" w:type="dxa"/>
            <w:shd w:val="clear" w:color="auto" w:fill="DAEEF3"/>
            <w:vAlign w:val="center"/>
          </w:tcPr>
          <w:p w:rsidR="00A00E53" w:rsidRPr="00D72C93" w:rsidRDefault="00A00E53" w:rsidP="008B5CED">
            <w:pPr>
              <w:jc w:val="both"/>
              <w:rPr>
                <w:rFonts w:ascii="Times New Roman" w:hAnsi="Times New Roman" w:cs="Times New Roman"/>
                <w:b/>
                <w:bCs/>
              </w:rPr>
            </w:pPr>
            <w:r w:rsidRPr="00D72C93">
              <w:rPr>
                <w:rFonts w:ascii="Times New Roman" w:hAnsi="Times New Roman" w:cs="Times New Roman"/>
                <w:b/>
                <w:bCs/>
              </w:rPr>
              <w:t>Eil. Nr.</w:t>
            </w:r>
          </w:p>
        </w:tc>
        <w:tc>
          <w:tcPr>
            <w:tcW w:w="4796" w:type="dxa"/>
            <w:shd w:val="clear" w:color="auto" w:fill="DAEEF3"/>
            <w:vAlign w:val="center"/>
          </w:tcPr>
          <w:p w:rsidR="00A00E53" w:rsidRPr="00D72C93" w:rsidRDefault="00A00E53" w:rsidP="00B25F6F">
            <w:pPr>
              <w:jc w:val="both"/>
              <w:rPr>
                <w:rFonts w:ascii="Times New Roman" w:hAnsi="Times New Roman" w:cs="Times New Roman"/>
                <w:b/>
                <w:bCs/>
              </w:rPr>
            </w:pPr>
            <w:r>
              <w:rPr>
                <w:rFonts w:ascii="Times New Roman" w:hAnsi="Times New Roman" w:cs="Times New Roman"/>
                <w:b/>
                <w:bCs/>
                <w:iCs/>
              </w:rPr>
              <w:t xml:space="preserve">Prekės pavadinimas, </w:t>
            </w:r>
            <w:r w:rsidR="00B25F6F">
              <w:rPr>
                <w:rFonts w:ascii="Times New Roman" w:hAnsi="Times New Roman" w:cs="Times New Roman"/>
                <w:b/>
                <w:bCs/>
                <w:iCs/>
              </w:rPr>
              <w:t>t</w:t>
            </w:r>
            <w:r w:rsidRPr="00D72C93">
              <w:rPr>
                <w:rFonts w:ascii="Times New Roman" w:hAnsi="Times New Roman" w:cs="Times New Roman"/>
                <w:b/>
                <w:bCs/>
              </w:rPr>
              <w:t>echninis aprašymas</w:t>
            </w:r>
          </w:p>
        </w:tc>
        <w:tc>
          <w:tcPr>
            <w:tcW w:w="1422" w:type="dxa"/>
            <w:shd w:val="clear" w:color="auto" w:fill="DAEEF3"/>
            <w:vAlign w:val="center"/>
          </w:tcPr>
          <w:p w:rsidR="00A00E53" w:rsidRPr="00D72C93" w:rsidRDefault="00A00E53" w:rsidP="00D72C93">
            <w:pPr>
              <w:jc w:val="both"/>
              <w:rPr>
                <w:rFonts w:ascii="Times New Roman" w:hAnsi="Times New Roman" w:cs="Times New Roman"/>
                <w:b/>
                <w:bCs/>
              </w:rPr>
            </w:pPr>
            <w:r w:rsidRPr="00D72C93">
              <w:rPr>
                <w:rFonts w:ascii="Times New Roman" w:hAnsi="Times New Roman" w:cs="Times New Roman"/>
                <w:b/>
                <w:bCs/>
              </w:rPr>
              <w:t>M</w:t>
            </w:r>
            <w:r>
              <w:rPr>
                <w:rFonts w:ascii="Times New Roman" w:hAnsi="Times New Roman" w:cs="Times New Roman"/>
                <w:b/>
                <w:bCs/>
              </w:rPr>
              <w:t>a</w:t>
            </w:r>
            <w:r w:rsidRPr="00D72C93">
              <w:rPr>
                <w:rFonts w:ascii="Times New Roman" w:hAnsi="Times New Roman" w:cs="Times New Roman"/>
                <w:b/>
                <w:bCs/>
              </w:rPr>
              <w:t>to vienetas</w:t>
            </w:r>
          </w:p>
        </w:tc>
        <w:tc>
          <w:tcPr>
            <w:tcW w:w="877" w:type="dxa"/>
            <w:shd w:val="clear" w:color="auto" w:fill="DAEEF3"/>
            <w:vAlign w:val="center"/>
          </w:tcPr>
          <w:p w:rsidR="00A00E53" w:rsidRPr="00D72C93" w:rsidRDefault="00A00E53" w:rsidP="008B5CED">
            <w:pPr>
              <w:jc w:val="both"/>
              <w:rPr>
                <w:rFonts w:ascii="Times New Roman" w:hAnsi="Times New Roman" w:cs="Times New Roman"/>
                <w:b/>
                <w:bCs/>
              </w:rPr>
            </w:pPr>
            <w:r w:rsidRPr="00D72C93">
              <w:rPr>
                <w:rFonts w:ascii="Times New Roman" w:hAnsi="Times New Roman" w:cs="Times New Roman"/>
                <w:b/>
                <w:bCs/>
              </w:rPr>
              <w:t>Kiekis</w:t>
            </w:r>
          </w:p>
        </w:tc>
        <w:tc>
          <w:tcPr>
            <w:tcW w:w="1674" w:type="dxa"/>
            <w:shd w:val="clear" w:color="auto" w:fill="DAEEF3"/>
          </w:tcPr>
          <w:p w:rsidR="00A00E53" w:rsidRPr="00D72C93" w:rsidRDefault="00A00E53" w:rsidP="008B5CED">
            <w:pPr>
              <w:jc w:val="both"/>
              <w:rPr>
                <w:rFonts w:ascii="Times New Roman" w:hAnsi="Times New Roman" w:cs="Times New Roman"/>
                <w:b/>
                <w:bCs/>
              </w:rPr>
            </w:pPr>
            <w:r w:rsidRPr="00D72C93">
              <w:rPr>
                <w:rFonts w:ascii="Times New Roman" w:hAnsi="Times New Roman" w:cs="Times New Roman"/>
                <w:b/>
                <w:bCs/>
              </w:rPr>
              <w:t>Vieneto įkainis (kaina), EUR su PVM</w:t>
            </w:r>
          </w:p>
        </w:tc>
        <w:tc>
          <w:tcPr>
            <w:tcW w:w="1690" w:type="dxa"/>
            <w:shd w:val="clear" w:color="auto" w:fill="DAEEF3"/>
          </w:tcPr>
          <w:p w:rsidR="00A00E53" w:rsidRPr="00D72C93" w:rsidRDefault="00A00E53" w:rsidP="008B5CED">
            <w:pPr>
              <w:jc w:val="both"/>
              <w:rPr>
                <w:rFonts w:ascii="Times New Roman" w:hAnsi="Times New Roman" w:cs="Times New Roman"/>
                <w:b/>
                <w:bCs/>
              </w:rPr>
            </w:pPr>
            <w:r w:rsidRPr="00D72C93">
              <w:rPr>
                <w:rFonts w:ascii="Times New Roman" w:hAnsi="Times New Roman" w:cs="Times New Roman"/>
                <w:b/>
                <w:bCs/>
              </w:rPr>
              <w:t xml:space="preserve">KAINA EUR SU PVM </w:t>
            </w:r>
          </w:p>
        </w:tc>
      </w:tr>
      <w:tr w:rsidR="00A00E53" w:rsidRPr="00D72C93" w:rsidTr="00506485">
        <w:trPr>
          <w:trHeight w:val="319"/>
        </w:trPr>
        <w:tc>
          <w:tcPr>
            <w:tcW w:w="587" w:type="dxa"/>
            <w:vAlign w:val="center"/>
          </w:tcPr>
          <w:p w:rsidR="00A00E53" w:rsidRPr="00D72C93" w:rsidRDefault="00A00E53" w:rsidP="00D72C93">
            <w:pPr>
              <w:jc w:val="both"/>
              <w:rPr>
                <w:rFonts w:ascii="Times New Roman" w:hAnsi="Times New Roman" w:cs="Times New Roman"/>
                <w:bCs/>
                <w:i/>
                <w:lang w:val="en-US"/>
              </w:rPr>
            </w:pPr>
          </w:p>
        </w:tc>
        <w:tc>
          <w:tcPr>
            <w:tcW w:w="4796" w:type="dxa"/>
            <w:tcBorders>
              <w:bottom w:val="single" w:sz="4" w:space="0" w:color="000000"/>
            </w:tcBorders>
            <w:vAlign w:val="center"/>
          </w:tcPr>
          <w:p w:rsidR="00A00E53" w:rsidRPr="00A00E53" w:rsidRDefault="00A00E53" w:rsidP="00A00E53">
            <w:pPr>
              <w:jc w:val="center"/>
              <w:rPr>
                <w:rFonts w:ascii="Times New Roman" w:hAnsi="Times New Roman" w:cs="Times New Roman"/>
                <w:bCs/>
                <w:i/>
                <w:iCs/>
              </w:rPr>
            </w:pPr>
            <w:r w:rsidRPr="00D72C93">
              <w:rPr>
                <w:rFonts w:ascii="Times New Roman" w:hAnsi="Times New Roman" w:cs="Times New Roman"/>
                <w:bCs/>
                <w:i/>
                <w:iCs/>
              </w:rPr>
              <w:t>1</w:t>
            </w:r>
          </w:p>
        </w:tc>
        <w:tc>
          <w:tcPr>
            <w:tcW w:w="1422" w:type="dxa"/>
          </w:tcPr>
          <w:p w:rsidR="00A00E53" w:rsidRPr="00D72C93" w:rsidRDefault="00A00E53" w:rsidP="00D72C93">
            <w:pPr>
              <w:jc w:val="center"/>
              <w:rPr>
                <w:rFonts w:ascii="Times New Roman" w:hAnsi="Times New Roman" w:cs="Times New Roman"/>
                <w:bCs/>
                <w:i/>
              </w:rPr>
            </w:pPr>
            <w:r>
              <w:rPr>
                <w:rFonts w:ascii="Times New Roman" w:hAnsi="Times New Roman" w:cs="Times New Roman"/>
                <w:bCs/>
                <w:i/>
              </w:rPr>
              <w:t>2</w:t>
            </w:r>
          </w:p>
        </w:tc>
        <w:tc>
          <w:tcPr>
            <w:tcW w:w="877" w:type="dxa"/>
          </w:tcPr>
          <w:p w:rsidR="00A00E53" w:rsidRPr="00D72C93" w:rsidRDefault="00A00E53" w:rsidP="00A00E53">
            <w:pPr>
              <w:jc w:val="center"/>
              <w:rPr>
                <w:rFonts w:ascii="Times New Roman" w:hAnsi="Times New Roman" w:cs="Times New Roman"/>
                <w:bCs/>
                <w:i/>
              </w:rPr>
            </w:pPr>
            <w:r>
              <w:rPr>
                <w:rFonts w:ascii="Times New Roman" w:hAnsi="Times New Roman" w:cs="Times New Roman"/>
                <w:bCs/>
                <w:i/>
              </w:rPr>
              <w:t>3</w:t>
            </w:r>
          </w:p>
        </w:tc>
        <w:tc>
          <w:tcPr>
            <w:tcW w:w="1674" w:type="dxa"/>
          </w:tcPr>
          <w:p w:rsidR="00A00E53" w:rsidRPr="00D72C93" w:rsidRDefault="00A00E53" w:rsidP="00D72C93">
            <w:pPr>
              <w:jc w:val="center"/>
              <w:rPr>
                <w:rFonts w:ascii="Times New Roman" w:hAnsi="Times New Roman" w:cs="Times New Roman"/>
                <w:bCs/>
                <w:i/>
              </w:rPr>
            </w:pPr>
            <w:r>
              <w:rPr>
                <w:rFonts w:ascii="Times New Roman" w:hAnsi="Times New Roman" w:cs="Times New Roman"/>
                <w:bCs/>
                <w:i/>
              </w:rPr>
              <w:t>4</w:t>
            </w:r>
          </w:p>
        </w:tc>
        <w:tc>
          <w:tcPr>
            <w:tcW w:w="1690" w:type="dxa"/>
          </w:tcPr>
          <w:p w:rsidR="00A00E53" w:rsidRPr="00D72C93" w:rsidRDefault="00A00E53" w:rsidP="00D72C93">
            <w:pPr>
              <w:jc w:val="center"/>
              <w:rPr>
                <w:rFonts w:ascii="Times New Roman" w:hAnsi="Times New Roman" w:cs="Times New Roman"/>
                <w:bCs/>
                <w:i/>
              </w:rPr>
            </w:pPr>
            <w:r>
              <w:rPr>
                <w:rFonts w:ascii="Times New Roman" w:hAnsi="Times New Roman" w:cs="Times New Roman"/>
                <w:bCs/>
                <w:i/>
              </w:rPr>
              <w:t>5</w:t>
            </w:r>
          </w:p>
        </w:tc>
      </w:tr>
      <w:tr w:rsidR="00A00E53" w:rsidRPr="00D72C93" w:rsidTr="00B25F6F">
        <w:trPr>
          <w:trHeight w:val="520"/>
        </w:trPr>
        <w:tc>
          <w:tcPr>
            <w:tcW w:w="587" w:type="dxa"/>
          </w:tcPr>
          <w:p w:rsidR="00A00E53" w:rsidRPr="00D72C93" w:rsidRDefault="00A00E53" w:rsidP="00D72C93">
            <w:pPr>
              <w:jc w:val="both"/>
              <w:rPr>
                <w:rFonts w:ascii="Times New Roman" w:hAnsi="Times New Roman" w:cs="Times New Roman"/>
                <w:bCs/>
              </w:rPr>
            </w:pPr>
            <w:r w:rsidRPr="00D72C93">
              <w:rPr>
                <w:rFonts w:ascii="Times New Roman" w:hAnsi="Times New Roman" w:cs="Times New Roman"/>
                <w:bCs/>
              </w:rPr>
              <w:t>1.</w:t>
            </w:r>
          </w:p>
        </w:tc>
        <w:tc>
          <w:tcPr>
            <w:tcW w:w="4796" w:type="dxa"/>
            <w:tcBorders>
              <w:top w:val="single" w:sz="4" w:space="0" w:color="000000"/>
              <w:left w:val="single" w:sz="4" w:space="0" w:color="auto"/>
              <w:bottom w:val="single" w:sz="4" w:space="0" w:color="auto"/>
            </w:tcBorders>
            <w:shd w:val="clear" w:color="auto" w:fill="auto"/>
            <w:vAlign w:val="center"/>
          </w:tcPr>
          <w:p w:rsidR="00A00E53" w:rsidRPr="00D72C93" w:rsidRDefault="00522CF0" w:rsidP="00C828A5">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522CF0">
              <w:rPr>
                <w:rFonts w:ascii="Times New Roman" w:hAnsi="Times New Roman" w:cs="Times New Roman"/>
                <w:color w:val="000000"/>
              </w:rPr>
              <w:t>Kab.opt.jung</w:t>
            </w:r>
            <w:proofErr w:type="spellEnd"/>
            <w:r w:rsidRPr="00522CF0">
              <w:rPr>
                <w:rFonts w:ascii="Times New Roman" w:hAnsi="Times New Roman" w:cs="Times New Roman"/>
                <w:color w:val="000000"/>
              </w:rPr>
              <w:t>.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 xml:space="preserve">"). SC/UPC-LC/UPC MM OM3 50/125 dvigubas </w:t>
            </w:r>
            <w:r w:rsidR="00C828A5">
              <w:rPr>
                <w:rFonts w:ascii="Times New Roman" w:hAnsi="Times New Roman" w:cs="Times New Roman"/>
                <w:color w:val="000000"/>
              </w:rPr>
              <w:t>3</w:t>
            </w:r>
            <w:r w:rsidRPr="00522CF0">
              <w:rPr>
                <w:rFonts w:ascii="Times New Roman" w:hAnsi="Times New Roman" w:cs="Times New Roman"/>
                <w:color w:val="000000"/>
              </w:rPr>
              <w:t xml:space="preserve"> m.</w:t>
            </w:r>
          </w:p>
        </w:tc>
        <w:tc>
          <w:tcPr>
            <w:tcW w:w="1422" w:type="dxa"/>
            <w:shd w:val="clear" w:color="000000" w:fill="FFFFFF"/>
          </w:tcPr>
          <w:p w:rsidR="00A00E53" w:rsidRPr="00D72C93" w:rsidRDefault="00A00E53" w:rsidP="00D72C93">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A00E53" w:rsidRPr="00D72C93" w:rsidRDefault="00522CF0" w:rsidP="00D72C93">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A00E53" w:rsidRPr="00D72C93" w:rsidRDefault="00A00E53" w:rsidP="00D72C93">
            <w:pPr>
              <w:jc w:val="both"/>
              <w:rPr>
                <w:rFonts w:ascii="Times New Roman" w:hAnsi="Times New Roman" w:cs="Times New Roman"/>
                <w:bCs/>
                <w:highlight w:val="yellow"/>
              </w:rPr>
            </w:pPr>
          </w:p>
        </w:tc>
        <w:tc>
          <w:tcPr>
            <w:tcW w:w="1690" w:type="dxa"/>
            <w:vAlign w:val="center"/>
          </w:tcPr>
          <w:p w:rsidR="00A00E53" w:rsidRPr="00D72C93" w:rsidRDefault="00A00E53" w:rsidP="00D72C93">
            <w:pPr>
              <w:jc w:val="both"/>
              <w:rPr>
                <w:rFonts w:ascii="Times New Roman" w:hAnsi="Times New Roman" w:cs="Times New Roman"/>
                <w:bCs/>
                <w:highlight w:val="yellow"/>
              </w:rPr>
            </w:pPr>
          </w:p>
        </w:tc>
      </w:tr>
      <w:tr w:rsidR="00A00E53" w:rsidRPr="00D72C93" w:rsidTr="00B25F6F">
        <w:trPr>
          <w:trHeight w:val="218"/>
        </w:trPr>
        <w:tc>
          <w:tcPr>
            <w:tcW w:w="587" w:type="dxa"/>
          </w:tcPr>
          <w:p w:rsidR="00A00E53" w:rsidRPr="00D72C93" w:rsidRDefault="00A00E53" w:rsidP="00D72C93">
            <w:pPr>
              <w:jc w:val="both"/>
              <w:rPr>
                <w:rFonts w:ascii="Times New Roman" w:hAnsi="Times New Roman" w:cs="Times New Roman"/>
                <w:bCs/>
              </w:rPr>
            </w:pPr>
            <w:r>
              <w:rPr>
                <w:rFonts w:ascii="Times New Roman" w:hAnsi="Times New Roman" w:cs="Times New Roman"/>
                <w:bCs/>
              </w:rPr>
              <w:t>2.</w:t>
            </w:r>
          </w:p>
        </w:tc>
        <w:tc>
          <w:tcPr>
            <w:tcW w:w="4796" w:type="dxa"/>
            <w:tcBorders>
              <w:top w:val="single" w:sz="4" w:space="0" w:color="000000"/>
              <w:left w:val="single" w:sz="4" w:space="0" w:color="auto"/>
              <w:bottom w:val="single" w:sz="4" w:space="0" w:color="auto"/>
            </w:tcBorders>
            <w:shd w:val="clear" w:color="auto" w:fill="auto"/>
            <w:vAlign w:val="center"/>
          </w:tcPr>
          <w:p w:rsidR="00A00E53" w:rsidRPr="00D72C93" w:rsidRDefault="00522CF0" w:rsidP="00D72C93">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522CF0">
              <w:rPr>
                <w:rFonts w:ascii="Times New Roman" w:hAnsi="Times New Roman" w:cs="Times New Roman"/>
                <w:color w:val="000000"/>
              </w:rPr>
              <w:t>Kab.opt.jung</w:t>
            </w:r>
            <w:proofErr w:type="spellEnd"/>
            <w:r w:rsidRPr="00522CF0">
              <w:rPr>
                <w:rFonts w:ascii="Times New Roman" w:hAnsi="Times New Roman" w:cs="Times New Roman"/>
                <w:color w:val="000000"/>
              </w:rPr>
              <w:t>.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 SC/UPC-LC/UPC MM OM3 50/125 dvigubas 1 m.</w:t>
            </w:r>
          </w:p>
        </w:tc>
        <w:tc>
          <w:tcPr>
            <w:tcW w:w="1422" w:type="dxa"/>
            <w:shd w:val="clear" w:color="000000" w:fill="FFFFFF"/>
          </w:tcPr>
          <w:p w:rsidR="00A00E53" w:rsidRPr="00D72C93" w:rsidRDefault="00A00E53" w:rsidP="00D72C93">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A00E53" w:rsidRPr="00D72C93" w:rsidRDefault="00522CF0" w:rsidP="00D72C93">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A00E53" w:rsidRPr="00D72C93" w:rsidRDefault="00A00E53" w:rsidP="00D72C93">
            <w:pPr>
              <w:jc w:val="both"/>
              <w:rPr>
                <w:rFonts w:ascii="Times New Roman" w:hAnsi="Times New Roman" w:cs="Times New Roman"/>
                <w:bCs/>
                <w:highlight w:val="yellow"/>
              </w:rPr>
            </w:pPr>
          </w:p>
        </w:tc>
        <w:tc>
          <w:tcPr>
            <w:tcW w:w="1690" w:type="dxa"/>
            <w:vAlign w:val="center"/>
          </w:tcPr>
          <w:p w:rsidR="00A00E53" w:rsidRPr="00D72C93" w:rsidRDefault="00A00E53" w:rsidP="00D72C93">
            <w:pPr>
              <w:jc w:val="both"/>
              <w:rPr>
                <w:rFonts w:ascii="Times New Roman" w:hAnsi="Times New Roman" w:cs="Times New Roman"/>
                <w:bCs/>
                <w:highlight w:val="yellow"/>
              </w:rPr>
            </w:pPr>
          </w:p>
        </w:tc>
      </w:tr>
      <w:tr w:rsidR="001D1A50" w:rsidRPr="00D72C93" w:rsidTr="00B25F6F">
        <w:trPr>
          <w:trHeight w:val="218"/>
        </w:trPr>
        <w:tc>
          <w:tcPr>
            <w:tcW w:w="587" w:type="dxa"/>
          </w:tcPr>
          <w:p w:rsidR="001D1A50" w:rsidRDefault="001D1A50" w:rsidP="001D1A50">
            <w:pPr>
              <w:jc w:val="both"/>
              <w:rPr>
                <w:rFonts w:ascii="Times New Roman" w:hAnsi="Times New Roman" w:cs="Times New Roman"/>
                <w:bCs/>
              </w:rPr>
            </w:pPr>
            <w:r>
              <w:rPr>
                <w:rFonts w:ascii="Times New Roman" w:hAnsi="Times New Roman" w:cs="Times New Roman"/>
                <w:bCs/>
              </w:rPr>
              <w:t>3.</w:t>
            </w:r>
          </w:p>
        </w:tc>
        <w:tc>
          <w:tcPr>
            <w:tcW w:w="4796" w:type="dxa"/>
            <w:tcBorders>
              <w:top w:val="single" w:sz="4" w:space="0" w:color="000000"/>
              <w:left w:val="single" w:sz="4" w:space="0" w:color="auto"/>
              <w:bottom w:val="single" w:sz="4" w:space="0" w:color="auto"/>
            </w:tcBorders>
            <w:shd w:val="clear" w:color="auto" w:fill="auto"/>
            <w:vAlign w:val="center"/>
          </w:tcPr>
          <w:p w:rsidR="001D1A50" w:rsidRPr="00A00E53" w:rsidRDefault="001D1A50" w:rsidP="001D1A50">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w:t>
            </w:r>
            <w:proofErr w:type="spellStart"/>
            <w:r w:rsidRPr="00C828A5">
              <w:rPr>
                <w:rFonts w:ascii="Times New Roman" w:hAnsi="Times New Roman" w:cs="Times New Roman"/>
                <w:color w:val="000000"/>
              </w:rPr>
              <w:t>Patch</w:t>
            </w:r>
            <w:proofErr w:type="spellEnd"/>
            <w:r w:rsidRPr="00C828A5">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w:t>
            </w:r>
            <w:proofErr w:type="spellStart"/>
            <w:r w:rsidRPr="00C828A5">
              <w:rPr>
                <w:rFonts w:ascii="Times New Roman" w:hAnsi="Times New Roman" w:cs="Times New Roman"/>
                <w:color w:val="000000"/>
              </w:rPr>
              <w:t>Patch</w:t>
            </w:r>
            <w:proofErr w:type="spellEnd"/>
            <w:r w:rsidRPr="00C828A5">
              <w:rPr>
                <w:rFonts w:ascii="Times New Roman" w:hAnsi="Times New Roman" w:cs="Times New Roman"/>
                <w:color w:val="000000"/>
              </w:rPr>
              <w:t xml:space="preserve">").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2 m. 50/125OM3</w:t>
            </w:r>
          </w:p>
        </w:tc>
        <w:tc>
          <w:tcPr>
            <w:tcW w:w="1422" w:type="dxa"/>
            <w:shd w:val="clear" w:color="000000" w:fill="FFFFFF"/>
          </w:tcPr>
          <w:p w:rsidR="001D1A50" w:rsidRPr="00D72C93" w:rsidRDefault="001D1A50" w:rsidP="001D1A50">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1D1A50" w:rsidRDefault="001D1A50" w:rsidP="001D1A50">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1D1A50" w:rsidRPr="00D72C93" w:rsidRDefault="001D1A50" w:rsidP="001D1A50">
            <w:pPr>
              <w:jc w:val="both"/>
              <w:rPr>
                <w:rFonts w:ascii="Times New Roman" w:hAnsi="Times New Roman" w:cs="Times New Roman"/>
                <w:bCs/>
                <w:highlight w:val="yellow"/>
              </w:rPr>
            </w:pPr>
          </w:p>
        </w:tc>
        <w:tc>
          <w:tcPr>
            <w:tcW w:w="1690" w:type="dxa"/>
            <w:vAlign w:val="center"/>
          </w:tcPr>
          <w:p w:rsidR="001D1A50" w:rsidRPr="00D72C93" w:rsidRDefault="001D1A50" w:rsidP="001D1A50">
            <w:pPr>
              <w:jc w:val="both"/>
              <w:rPr>
                <w:rFonts w:ascii="Times New Roman" w:hAnsi="Times New Roman" w:cs="Times New Roman"/>
                <w:bCs/>
                <w:highlight w:val="yellow"/>
              </w:rPr>
            </w:pPr>
          </w:p>
        </w:tc>
      </w:tr>
      <w:tr w:rsidR="001D1A50" w:rsidRPr="00D72C93" w:rsidTr="00B25F6F">
        <w:trPr>
          <w:trHeight w:val="218"/>
        </w:trPr>
        <w:tc>
          <w:tcPr>
            <w:tcW w:w="587" w:type="dxa"/>
          </w:tcPr>
          <w:p w:rsidR="001D1A50" w:rsidRDefault="001D1A50" w:rsidP="001D1A50">
            <w:pPr>
              <w:jc w:val="both"/>
              <w:rPr>
                <w:rFonts w:ascii="Times New Roman" w:hAnsi="Times New Roman" w:cs="Times New Roman"/>
                <w:bCs/>
              </w:rPr>
            </w:pPr>
            <w:r>
              <w:rPr>
                <w:rFonts w:ascii="Times New Roman" w:hAnsi="Times New Roman" w:cs="Times New Roman"/>
                <w:bCs/>
              </w:rPr>
              <w:t>4.</w:t>
            </w:r>
          </w:p>
        </w:tc>
        <w:tc>
          <w:tcPr>
            <w:tcW w:w="4796" w:type="dxa"/>
            <w:tcBorders>
              <w:top w:val="single" w:sz="4" w:space="0" w:color="000000"/>
              <w:left w:val="single" w:sz="4" w:space="0" w:color="auto"/>
              <w:bottom w:val="single" w:sz="4" w:space="0" w:color="auto"/>
            </w:tcBorders>
            <w:shd w:val="clear" w:color="auto" w:fill="auto"/>
            <w:vAlign w:val="center"/>
          </w:tcPr>
          <w:p w:rsidR="001D1A50" w:rsidRPr="00A00E53" w:rsidRDefault="001D1A50" w:rsidP="001D1A50">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w:t>
            </w:r>
            <w:proofErr w:type="spellStart"/>
            <w:r w:rsidRPr="00C828A5">
              <w:rPr>
                <w:rFonts w:ascii="Times New Roman" w:hAnsi="Times New Roman" w:cs="Times New Roman"/>
                <w:color w:val="000000"/>
              </w:rPr>
              <w:t>Patch</w:t>
            </w:r>
            <w:proofErr w:type="spellEnd"/>
            <w:r w:rsidRPr="00C828A5">
              <w:rPr>
                <w:rFonts w:ascii="Times New Roman" w:hAnsi="Times New Roman" w:cs="Times New Roman"/>
                <w:color w:val="000000"/>
              </w:rPr>
              <w:t xml:space="preserve">").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1 m. 50/125 OM3</w:t>
            </w:r>
          </w:p>
        </w:tc>
        <w:tc>
          <w:tcPr>
            <w:tcW w:w="1422" w:type="dxa"/>
            <w:shd w:val="clear" w:color="000000" w:fill="FFFFFF"/>
          </w:tcPr>
          <w:p w:rsidR="001D1A50" w:rsidRPr="00D72C93" w:rsidRDefault="001D1A50" w:rsidP="001D1A50">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1D1A50" w:rsidRDefault="001D1A50" w:rsidP="001D1A50">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1D1A50" w:rsidRPr="00D72C93" w:rsidRDefault="001D1A50" w:rsidP="001D1A50">
            <w:pPr>
              <w:jc w:val="both"/>
              <w:rPr>
                <w:rFonts w:ascii="Times New Roman" w:hAnsi="Times New Roman" w:cs="Times New Roman"/>
                <w:bCs/>
                <w:highlight w:val="yellow"/>
              </w:rPr>
            </w:pPr>
          </w:p>
        </w:tc>
        <w:tc>
          <w:tcPr>
            <w:tcW w:w="1690" w:type="dxa"/>
            <w:vAlign w:val="center"/>
          </w:tcPr>
          <w:p w:rsidR="001D1A50" w:rsidRPr="00D72C93" w:rsidRDefault="001D1A50" w:rsidP="001D1A50">
            <w:pPr>
              <w:jc w:val="both"/>
              <w:rPr>
                <w:rFonts w:ascii="Times New Roman" w:hAnsi="Times New Roman" w:cs="Times New Roman"/>
                <w:bCs/>
                <w:highlight w:val="yellow"/>
              </w:rPr>
            </w:pPr>
          </w:p>
        </w:tc>
      </w:tr>
      <w:tr w:rsidR="001D1A50" w:rsidRPr="00D72C93" w:rsidTr="00B25F6F">
        <w:trPr>
          <w:trHeight w:val="218"/>
        </w:trPr>
        <w:tc>
          <w:tcPr>
            <w:tcW w:w="587" w:type="dxa"/>
          </w:tcPr>
          <w:p w:rsidR="001D1A50" w:rsidRDefault="001D1A50" w:rsidP="001D1A50">
            <w:pPr>
              <w:jc w:val="both"/>
              <w:rPr>
                <w:rFonts w:ascii="Times New Roman" w:hAnsi="Times New Roman" w:cs="Times New Roman"/>
                <w:bCs/>
              </w:rPr>
            </w:pPr>
            <w:r>
              <w:rPr>
                <w:rFonts w:ascii="Times New Roman" w:hAnsi="Times New Roman" w:cs="Times New Roman"/>
                <w:bCs/>
              </w:rPr>
              <w:t>5.</w:t>
            </w:r>
          </w:p>
        </w:tc>
        <w:tc>
          <w:tcPr>
            <w:tcW w:w="4796" w:type="dxa"/>
            <w:tcBorders>
              <w:top w:val="single" w:sz="4" w:space="0" w:color="000000"/>
              <w:left w:val="single" w:sz="4" w:space="0" w:color="auto"/>
              <w:bottom w:val="single" w:sz="4" w:space="0" w:color="auto"/>
            </w:tcBorders>
            <w:shd w:val="clear" w:color="auto" w:fill="auto"/>
            <w:vAlign w:val="center"/>
          </w:tcPr>
          <w:p w:rsidR="001D1A50" w:rsidRPr="00A00E53" w:rsidRDefault="001D1A50" w:rsidP="001D1A50">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w:t>
            </w:r>
            <w:proofErr w:type="spellStart"/>
            <w:r w:rsidRPr="00C828A5">
              <w:rPr>
                <w:rFonts w:ascii="Times New Roman" w:hAnsi="Times New Roman" w:cs="Times New Roman"/>
                <w:color w:val="000000"/>
              </w:rPr>
              <w:t>Patch</w:t>
            </w:r>
            <w:proofErr w:type="spellEnd"/>
            <w:r w:rsidRPr="00C828A5">
              <w:rPr>
                <w:rFonts w:ascii="Times New Roman" w:hAnsi="Times New Roman" w:cs="Times New Roman"/>
                <w:color w:val="000000"/>
              </w:rPr>
              <w:t xml:space="preserve">").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0,5 m. 50/125OM3</w:t>
            </w:r>
          </w:p>
        </w:tc>
        <w:tc>
          <w:tcPr>
            <w:tcW w:w="1422" w:type="dxa"/>
            <w:shd w:val="clear" w:color="000000" w:fill="FFFFFF"/>
          </w:tcPr>
          <w:p w:rsidR="001D1A50" w:rsidRPr="00D72C93" w:rsidRDefault="001D1A50" w:rsidP="001D1A50">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1D1A50" w:rsidRDefault="001D1A50" w:rsidP="001D1A50">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1D1A50" w:rsidRPr="00D72C93" w:rsidRDefault="001D1A50" w:rsidP="001D1A50">
            <w:pPr>
              <w:jc w:val="both"/>
              <w:rPr>
                <w:rFonts w:ascii="Times New Roman" w:hAnsi="Times New Roman" w:cs="Times New Roman"/>
                <w:bCs/>
                <w:highlight w:val="yellow"/>
              </w:rPr>
            </w:pPr>
          </w:p>
        </w:tc>
        <w:tc>
          <w:tcPr>
            <w:tcW w:w="1690" w:type="dxa"/>
            <w:vAlign w:val="center"/>
          </w:tcPr>
          <w:p w:rsidR="001D1A50" w:rsidRPr="00D72C93" w:rsidRDefault="001D1A50" w:rsidP="001D1A50">
            <w:pPr>
              <w:jc w:val="both"/>
              <w:rPr>
                <w:rFonts w:ascii="Times New Roman" w:hAnsi="Times New Roman" w:cs="Times New Roman"/>
                <w:bCs/>
                <w:highlight w:val="yellow"/>
              </w:rPr>
            </w:pPr>
          </w:p>
        </w:tc>
      </w:tr>
      <w:tr w:rsidR="001D1A50" w:rsidRPr="00D72C93" w:rsidTr="00B25F6F">
        <w:trPr>
          <w:trHeight w:val="218"/>
        </w:trPr>
        <w:tc>
          <w:tcPr>
            <w:tcW w:w="587" w:type="dxa"/>
          </w:tcPr>
          <w:p w:rsidR="001D1A50" w:rsidRDefault="001D1A50" w:rsidP="001D1A50">
            <w:pPr>
              <w:jc w:val="both"/>
              <w:rPr>
                <w:rFonts w:ascii="Times New Roman" w:hAnsi="Times New Roman" w:cs="Times New Roman"/>
                <w:bCs/>
              </w:rPr>
            </w:pPr>
            <w:r>
              <w:rPr>
                <w:rFonts w:ascii="Times New Roman" w:hAnsi="Times New Roman" w:cs="Times New Roman"/>
                <w:bCs/>
              </w:rPr>
              <w:t>6.</w:t>
            </w:r>
          </w:p>
        </w:tc>
        <w:tc>
          <w:tcPr>
            <w:tcW w:w="4796" w:type="dxa"/>
            <w:tcBorders>
              <w:top w:val="single" w:sz="4" w:space="0" w:color="000000"/>
              <w:left w:val="single" w:sz="4" w:space="0" w:color="auto"/>
              <w:bottom w:val="single" w:sz="4" w:space="0" w:color="auto"/>
            </w:tcBorders>
            <w:shd w:val="clear" w:color="auto" w:fill="auto"/>
            <w:vAlign w:val="center"/>
          </w:tcPr>
          <w:p w:rsidR="001D1A50" w:rsidRPr="00A00E53" w:rsidRDefault="001D1A50" w:rsidP="001D1A50">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295C72">
              <w:rPr>
                <w:rFonts w:ascii="Times New Roman" w:hAnsi="Times New Roman" w:cs="Times New Roman"/>
                <w:color w:val="000000"/>
              </w:rPr>
              <w:t>Kab.opt.jung</w:t>
            </w:r>
            <w:proofErr w:type="spellEnd"/>
            <w:r w:rsidRPr="00295C72">
              <w:rPr>
                <w:rFonts w:ascii="Times New Roman" w:hAnsi="Times New Roman" w:cs="Times New Roman"/>
                <w:color w:val="000000"/>
              </w:rPr>
              <w:t>. ("</w:t>
            </w:r>
            <w:proofErr w:type="spellStart"/>
            <w:r w:rsidRPr="00295C72">
              <w:rPr>
                <w:rFonts w:ascii="Times New Roman" w:hAnsi="Times New Roman" w:cs="Times New Roman"/>
                <w:color w:val="000000"/>
              </w:rPr>
              <w:t>Patch</w:t>
            </w:r>
            <w:proofErr w:type="spellEnd"/>
            <w:r w:rsidRPr="00295C72">
              <w:rPr>
                <w:rFonts w:ascii="Times New Roman" w:hAnsi="Times New Roman" w:cs="Times New Roman"/>
                <w:color w:val="000000"/>
              </w:rPr>
              <w:t xml:space="preserve">"). SC/SC MM </w:t>
            </w:r>
            <w:proofErr w:type="spellStart"/>
            <w:r w:rsidRPr="00295C72">
              <w:rPr>
                <w:rFonts w:ascii="Times New Roman" w:hAnsi="Times New Roman" w:cs="Times New Roman"/>
                <w:color w:val="000000"/>
              </w:rPr>
              <w:t>dvig</w:t>
            </w:r>
            <w:proofErr w:type="spellEnd"/>
            <w:r w:rsidRPr="00295C72">
              <w:rPr>
                <w:rFonts w:ascii="Times New Roman" w:hAnsi="Times New Roman" w:cs="Times New Roman"/>
                <w:color w:val="000000"/>
              </w:rPr>
              <w:t>. 3 m. 50/126OM3</w:t>
            </w:r>
          </w:p>
        </w:tc>
        <w:tc>
          <w:tcPr>
            <w:tcW w:w="1422" w:type="dxa"/>
            <w:shd w:val="clear" w:color="000000" w:fill="FFFFFF"/>
          </w:tcPr>
          <w:p w:rsidR="001D1A50" w:rsidRPr="00D72C93" w:rsidRDefault="001D1A50" w:rsidP="001D1A50">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1D1A50" w:rsidRDefault="001D1A50" w:rsidP="001D1A50">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1D1A50" w:rsidRPr="00D72C93" w:rsidRDefault="001D1A50" w:rsidP="001D1A50">
            <w:pPr>
              <w:jc w:val="both"/>
              <w:rPr>
                <w:rFonts w:ascii="Times New Roman" w:hAnsi="Times New Roman" w:cs="Times New Roman"/>
                <w:bCs/>
                <w:highlight w:val="yellow"/>
              </w:rPr>
            </w:pPr>
          </w:p>
        </w:tc>
        <w:tc>
          <w:tcPr>
            <w:tcW w:w="1690" w:type="dxa"/>
            <w:vAlign w:val="center"/>
          </w:tcPr>
          <w:p w:rsidR="001D1A50" w:rsidRPr="00D72C93" w:rsidRDefault="001D1A50" w:rsidP="001D1A50">
            <w:pPr>
              <w:jc w:val="both"/>
              <w:rPr>
                <w:rFonts w:ascii="Times New Roman" w:hAnsi="Times New Roman" w:cs="Times New Roman"/>
                <w:bCs/>
                <w:highlight w:val="yellow"/>
              </w:rPr>
            </w:pPr>
          </w:p>
        </w:tc>
      </w:tr>
      <w:tr w:rsidR="001D1A50" w:rsidRPr="00D72C93" w:rsidTr="00B25F6F">
        <w:trPr>
          <w:trHeight w:val="218"/>
        </w:trPr>
        <w:tc>
          <w:tcPr>
            <w:tcW w:w="587" w:type="dxa"/>
          </w:tcPr>
          <w:p w:rsidR="001D1A50" w:rsidRDefault="001D1A50" w:rsidP="001D1A50">
            <w:pPr>
              <w:jc w:val="both"/>
              <w:rPr>
                <w:rFonts w:ascii="Times New Roman" w:hAnsi="Times New Roman" w:cs="Times New Roman"/>
                <w:bCs/>
              </w:rPr>
            </w:pPr>
            <w:r>
              <w:rPr>
                <w:rFonts w:ascii="Times New Roman" w:hAnsi="Times New Roman" w:cs="Times New Roman"/>
                <w:bCs/>
              </w:rPr>
              <w:t>7.</w:t>
            </w:r>
          </w:p>
        </w:tc>
        <w:tc>
          <w:tcPr>
            <w:tcW w:w="4796" w:type="dxa"/>
            <w:tcBorders>
              <w:top w:val="single" w:sz="4" w:space="0" w:color="000000"/>
              <w:left w:val="single" w:sz="4" w:space="0" w:color="auto"/>
              <w:bottom w:val="single" w:sz="4" w:space="0" w:color="auto"/>
            </w:tcBorders>
            <w:shd w:val="clear" w:color="auto" w:fill="auto"/>
            <w:vAlign w:val="center"/>
          </w:tcPr>
          <w:p w:rsidR="001D1A50" w:rsidRPr="00A00E53" w:rsidRDefault="001D1A50" w:rsidP="001D1A50">
            <w:pPr>
              <w:jc w:val="both"/>
              <w:rPr>
                <w:rFonts w:ascii="Times New Roman" w:hAnsi="Times New Roman" w:cs="Times New Roman"/>
                <w:color w:val="000000"/>
              </w:rPr>
            </w:pPr>
            <w:r w:rsidRPr="00522CF0">
              <w:rPr>
                <w:rFonts w:ascii="Times New Roman" w:hAnsi="Times New Roman" w:cs="Times New Roman"/>
                <w:color w:val="000000"/>
              </w:rPr>
              <w:t xml:space="preserve">Kabelis optinis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Patch</w:t>
            </w:r>
            <w:proofErr w:type="spellEnd"/>
            <w:r w:rsidRPr="00522CF0">
              <w:rPr>
                <w:rFonts w:ascii="Times New Roman" w:hAnsi="Times New Roman" w:cs="Times New Roman"/>
                <w:color w:val="000000"/>
              </w:rPr>
              <w:t>")</w:t>
            </w:r>
            <w:r>
              <w:rPr>
                <w:rFonts w:ascii="Times New Roman" w:hAnsi="Times New Roman" w:cs="Times New Roman"/>
                <w:color w:val="000000"/>
              </w:rPr>
              <w:t xml:space="preserve">. </w:t>
            </w:r>
            <w:proofErr w:type="spellStart"/>
            <w:r w:rsidRPr="001D1A50">
              <w:rPr>
                <w:rFonts w:ascii="Times New Roman" w:hAnsi="Times New Roman" w:cs="Times New Roman"/>
                <w:color w:val="000000"/>
              </w:rPr>
              <w:t>Kab.opt.jung</w:t>
            </w:r>
            <w:proofErr w:type="spellEnd"/>
            <w:r w:rsidRPr="001D1A50">
              <w:rPr>
                <w:rFonts w:ascii="Times New Roman" w:hAnsi="Times New Roman" w:cs="Times New Roman"/>
                <w:color w:val="000000"/>
              </w:rPr>
              <w:t>. ("</w:t>
            </w:r>
            <w:proofErr w:type="spellStart"/>
            <w:r w:rsidRPr="001D1A50">
              <w:rPr>
                <w:rFonts w:ascii="Times New Roman" w:hAnsi="Times New Roman" w:cs="Times New Roman"/>
                <w:color w:val="000000"/>
              </w:rPr>
              <w:t>Patch</w:t>
            </w:r>
            <w:proofErr w:type="spellEnd"/>
            <w:r w:rsidRPr="001D1A50">
              <w:rPr>
                <w:rFonts w:ascii="Times New Roman" w:hAnsi="Times New Roman" w:cs="Times New Roman"/>
                <w:color w:val="000000"/>
              </w:rPr>
              <w:t>"). SC/UPC-LC/UPC MM OM3 50/125 dvigubas 2 m.</w:t>
            </w:r>
          </w:p>
        </w:tc>
        <w:tc>
          <w:tcPr>
            <w:tcW w:w="1422" w:type="dxa"/>
            <w:shd w:val="clear" w:color="000000" w:fill="FFFFFF"/>
          </w:tcPr>
          <w:p w:rsidR="001D1A50" w:rsidRPr="00D72C93" w:rsidRDefault="001D1A50" w:rsidP="001D1A50">
            <w:pPr>
              <w:jc w:val="center"/>
              <w:rPr>
                <w:rFonts w:ascii="Times New Roman" w:hAnsi="Times New Roman" w:cs="Times New Roman"/>
                <w:color w:val="000000"/>
                <w:lang w:eastAsia="lt-LT"/>
              </w:rPr>
            </w:pPr>
            <w:r w:rsidRPr="00D72C93">
              <w:rPr>
                <w:rFonts w:ascii="Times New Roman" w:hAnsi="Times New Roman" w:cs="Times New Roman"/>
                <w:color w:val="000000"/>
                <w:lang w:eastAsia="lt-LT"/>
              </w:rPr>
              <w:t>Vnt.</w:t>
            </w:r>
          </w:p>
        </w:tc>
        <w:tc>
          <w:tcPr>
            <w:tcW w:w="877" w:type="dxa"/>
            <w:shd w:val="clear" w:color="000000" w:fill="FFFFFF"/>
          </w:tcPr>
          <w:p w:rsidR="001D1A50" w:rsidRDefault="001D1A50" w:rsidP="001D1A50">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674" w:type="dxa"/>
            <w:vAlign w:val="center"/>
          </w:tcPr>
          <w:p w:rsidR="001D1A50" w:rsidRPr="00D72C93" w:rsidRDefault="001D1A50" w:rsidP="001D1A50">
            <w:pPr>
              <w:jc w:val="both"/>
              <w:rPr>
                <w:rFonts w:ascii="Times New Roman" w:hAnsi="Times New Roman" w:cs="Times New Roman"/>
                <w:bCs/>
                <w:highlight w:val="yellow"/>
              </w:rPr>
            </w:pPr>
          </w:p>
        </w:tc>
        <w:tc>
          <w:tcPr>
            <w:tcW w:w="1690" w:type="dxa"/>
            <w:vAlign w:val="center"/>
          </w:tcPr>
          <w:p w:rsidR="001D1A50" w:rsidRPr="00D72C93" w:rsidRDefault="001D1A50" w:rsidP="001D1A50">
            <w:pPr>
              <w:jc w:val="both"/>
              <w:rPr>
                <w:rFonts w:ascii="Times New Roman" w:hAnsi="Times New Roman" w:cs="Times New Roman"/>
                <w:bCs/>
                <w:highlight w:val="yellow"/>
              </w:rPr>
            </w:pPr>
          </w:p>
        </w:tc>
      </w:tr>
      <w:tr w:rsidR="001D1A50" w:rsidRPr="00D72C93" w:rsidTr="00A00E53">
        <w:tc>
          <w:tcPr>
            <w:tcW w:w="9356" w:type="dxa"/>
            <w:gridSpan w:val="5"/>
          </w:tcPr>
          <w:p w:rsidR="001D1A50" w:rsidRPr="00D72C93" w:rsidRDefault="001D1A50" w:rsidP="001D1A50">
            <w:pPr>
              <w:jc w:val="right"/>
              <w:rPr>
                <w:rFonts w:ascii="Times New Roman" w:hAnsi="Times New Roman" w:cs="Times New Roman"/>
                <w:bCs/>
              </w:rPr>
            </w:pPr>
            <w:r w:rsidRPr="00D72C93">
              <w:rPr>
                <w:rFonts w:ascii="Times New Roman" w:hAnsi="Times New Roman" w:cs="Times New Roman"/>
                <w:b/>
                <w:bCs/>
              </w:rPr>
              <w:t xml:space="preserve">                                         Pasiūlymo </w:t>
            </w:r>
            <w:r>
              <w:rPr>
                <w:rFonts w:ascii="Times New Roman" w:hAnsi="Times New Roman" w:cs="Times New Roman"/>
                <w:b/>
                <w:bCs/>
              </w:rPr>
              <w:t>suma be PVM</w:t>
            </w:r>
            <w:r w:rsidRPr="00D72C93">
              <w:rPr>
                <w:rFonts w:ascii="Times New Roman" w:hAnsi="Times New Roman" w:cs="Times New Roman"/>
                <w:b/>
                <w:bCs/>
              </w:rPr>
              <w:t xml:space="preserve"> </w:t>
            </w:r>
          </w:p>
        </w:tc>
        <w:tc>
          <w:tcPr>
            <w:tcW w:w="1690" w:type="dxa"/>
            <w:vAlign w:val="center"/>
          </w:tcPr>
          <w:p w:rsidR="001D1A50" w:rsidRPr="00D72C93" w:rsidRDefault="001D1A50" w:rsidP="001D1A50">
            <w:pPr>
              <w:jc w:val="both"/>
              <w:rPr>
                <w:rFonts w:ascii="Times New Roman" w:hAnsi="Times New Roman" w:cs="Times New Roman"/>
                <w:bCs/>
              </w:rPr>
            </w:pPr>
          </w:p>
        </w:tc>
      </w:tr>
      <w:tr w:rsidR="001D1A50" w:rsidRPr="00D72C93" w:rsidTr="00A00E53">
        <w:tc>
          <w:tcPr>
            <w:tcW w:w="9356" w:type="dxa"/>
            <w:gridSpan w:val="5"/>
          </w:tcPr>
          <w:p w:rsidR="001D1A50" w:rsidRPr="00D72C93" w:rsidRDefault="001D1A50" w:rsidP="001D1A50">
            <w:pPr>
              <w:jc w:val="right"/>
              <w:rPr>
                <w:rFonts w:ascii="Times New Roman" w:hAnsi="Times New Roman" w:cs="Times New Roman"/>
                <w:b/>
                <w:bCs/>
              </w:rPr>
            </w:pPr>
            <w:r>
              <w:rPr>
                <w:rFonts w:ascii="Times New Roman" w:hAnsi="Times New Roman" w:cs="Times New Roman"/>
                <w:b/>
                <w:bCs/>
              </w:rPr>
              <w:t>PVM suma</w:t>
            </w:r>
          </w:p>
        </w:tc>
        <w:tc>
          <w:tcPr>
            <w:tcW w:w="1690" w:type="dxa"/>
            <w:vAlign w:val="center"/>
          </w:tcPr>
          <w:p w:rsidR="001D1A50" w:rsidRPr="00D72C93" w:rsidRDefault="001D1A50" w:rsidP="001D1A50">
            <w:pPr>
              <w:jc w:val="both"/>
              <w:rPr>
                <w:rFonts w:ascii="Times New Roman" w:hAnsi="Times New Roman" w:cs="Times New Roman"/>
                <w:bCs/>
              </w:rPr>
            </w:pPr>
          </w:p>
        </w:tc>
      </w:tr>
      <w:tr w:rsidR="001D1A50" w:rsidRPr="00D72C93" w:rsidTr="00A00E53">
        <w:tc>
          <w:tcPr>
            <w:tcW w:w="9356" w:type="dxa"/>
            <w:gridSpan w:val="5"/>
          </w:tcPr>
          <w:p w:rsidR="001D1A50" w:rsidRPr="00D72C93" w:rsidRDefault="001D1A50" w:rsidP="001D1A50">
            <w:pPr>
              <w:jc w:val="right"/>
              <w:rPr>
                <w:rFonts w:ascii="Times New Roman" w:hAnsi="Times New Roman" w:cs="Times New Roman"/>
                <w:b/>
                <w:bCs/>
              </w:rPr>
            </w:pPr>
            <w:r>
              <w:rPr>
                <w:rFonts w:ascii="Times New Roman" w:hAnsi="Times New Roman" w:cs="Times New Roman"/>
                <w:b/>
                <w:bCs/>
              </w:rPr>
              <w:t>Bendra suma su PVM</w:t>
            </w:r>
          </w:p>
        </w:tc>
        <w:tc>
          <w:tcPr>
            <w:tcW w:w="1690" w:type="dxa"/>
            <w:vAlign w:val="center"/>
          </w:tcPr>
          <w:p w:rsidR="001D1A50" w:rsidRPr="00D72C93" w:rsidRDefault="001D1A50" w:rsidP="001D1A50">
            <w:pPr>
              <w:jc w:val="both"/>
              <w:rPr>
                <w:rFonts w:ascii="Times New Roman" w:hAnsi="Times New Roman" w:cs="Times New Roman"/>
                <w:bCs/>
              </w:rPr>
            </w:pPr>
          </w:p>
        </w:tc>
      </w:tr>
    </w:tbl>
    <w:p w:rsidR="004E164D" w:rsidRPr="004E164D" w:rsidRDefault="004E164D" w:rsidP="004E164D">
      <w:pPr>
        <w:rPr>
          <w:rFonts w:ascii="Times New Roman" w:hAnsi="Times New Roman" w:cs="Times New Roman"/>
          <w:b/>
          <w:bCs/>
          <w:sz w:val="24"/>
          <w:szCs w:val="24"/>
        </w:rPr>
      </w:pPr>
      <w:r w:rsidRPr="004E164D">
        <w:rPr>
          <w:rFonts w:ascii="Times New Roman" w:hAnsi="Times New Roman" w:cs="Times New Roman"/>
          <w:b/>
          <w:bCs/>
          <w:sz w:val="24"/>
          <w:szCs w:val="24"/>
        </w:rPr>
        <w:t>Pasiūlymo kaina žodžiais: _______________________________________________________________</w:t>
      </w:r>
    </w:p>
    <w:p w:rsidR="009460FE" w:rsidRDefault="009460FE" w:rsidP="009460FE">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ir visi mokesčiai, įskaitant PVM.</w:t>
      </w:r>
    </w:p>
    <w:p w:rsidR="009460FE" w:rsidRPr="008F7166" w:rsidRDefault="009460FE" w:rsidP="009460FE">
      <w:pPr>
        <w:spacing w:after="0" w:line="276" w:lineRule="auto"/>
        <w:ind w:firstLine="567"/>
        <w:jc w:val="both"/>
        <w:rPr>
          <w:rFonts w:ascii="Times New Roman" w:eastAsia="Times New Roman" w:hAnsi="Times New Roman" w:cs="Times New Roman"/>
          <w:bCs/>
          <w:sz w:val="24"/>
          <w:szCs w:val="24"/>
        </w:rPr>
      </w:pPr>
      <w:bookmarkStart w:id="0" w:name="_GoBack"/>
      <w:bookmarkEnd w:id="0"/>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tiekėjui nereikia mokėti PVM, jis nurodo priežastis, dėl kurių PVM nemoka</w:t>
      </w:r>
    </w:p>
    <w:p w:rsidR="009460FE" w:rsidRPr="008F7166" w:rsidRDefault="009460FE" w:rsidP="009460FE">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sutarties vykdymui bus pasitelkti subtiekėjai.</w:t>
      </w:r>
    </w:p>
    <w:p w:rsidR="009460FE" w:rsidRPr="008F7166" w:rsidRDefault="009460FE" w:rsidP="009460FE">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9460FE" w:rsidRPr="008F7166" w:rsidRDefault="009460FE" w:rsidP="00D5198E">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r w:rsidR="009460FE" w:rsidRPr="008F7166" w:rsidTr="00D5198E">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9460FE" w:rsidRPr="008F7166" w:rsidRDefault="009460FE" w:rsidP="00D5198E">
            <w:pPr>
              <w:spacing w:after="0" w:line="276" w:lineRule="auto"/>
              <w:jc w:val="both"/>
              <w:rPr>
                <w:rFonts w:ascii="Times New Roman" w:eastAsia="Times New Roman" w:hAnsi="Times New Roman" w:cs="Times New Roman"/>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9460FE" w:rsidRPr="00A21803" w:rsidRDefault="009460FE" w:rsidP="00A21803">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sidR="00A21803">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p>
    <w:p w:rsidR="009460FE" w:rsidRPr="008F7166" w:rsidRDefault="009460FE" w:rsidP="009460FE">
      <w:pPr>
        <w:tabs>
          <w:tab w:val="left" w:pos="0"/>
        </w:tabs>
        <w:spacing w:after="0" w:line="240" w:lineRule="auto"/>
        <w:jc w:val="both"/>
        <w:rPr>
          <w:rFonts w:ascii="Times New Roman" w:eastAsia="Calibri" w:hAnsi="Times New Roman" w:cs="Times New Roman"/>
          <w:bCs/>
          <w:sz w:val="24"/>
          <w:szCs w:val="24"/>
        </w:rPr>
      </w:pP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9460FE" w:rsidRPr="008F7166" w:rsidTr="00D5198E">
        <w:tc>
          <w:tcPr>
            <w:tcW w:w="851" w:type="dxa"/>
            <w:vAlign w:val="center"/>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 Nr.</w:t>
            </w:r>
          </w:p>
        </w:tc>
        <w:tc>
          <w:tcPr>
            <w:tcW w:w="7087" w:type="dxa"/>
            <w:vAlign w:val="center"/>
          </w:tcPr>
          <w:p w:rsidR="009460FE" w:rsidRPr="008F7166" w:rsidRDefault="009460FE" w:rsidP="00D5198E">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9460FE" w:rsidRPr="008F7166" w:rsidTr="00D5198E">
        <w:tc>
          <w:tcPr>
            <w:tcW w:w="851" w:type="dxa"/>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rsidR="009460FE" w:rsidRPr="008F7166" w:rsidRDefault="009460FE" w:rsidP="00D5198E">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p>
        </w:tc>
      </w:tr>
      <w:tr w:rsidR="009460FE" w:rsidRPr="008F7166" w:rsidTr="00D5198E">
        <w:tc>
          <w:tcPr>
            <w:tcW w:w="851" w:type="dxa"/>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rsidR="009460FE" w:rsidRPr="008F7166" w:rsidRDefault="009460FE" w:rsidP="00D5198E">
            <w:pPr>
              <w:spacing w:before="60" w:after="0" w:line="240" w:lineRule="auto"/>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tabs>
                <w:tab w:val="left" w:pos="600"/>
              </w:tabs>
              <w:spacing w:before="60" w:after="0" w:line="240" w:lineRule="auto"/>
              <w:jc w:val="both"/>
              <w:rPr>
                <w:rFonts w:ascii="Times New Roman" w:eastAsia="Times New Roman" w:hAnsi="Times New Roman" w:cs="Times New Roman"/>
                <w:bCs/>
                <w:sz w:val="24"/>
                <w:szCs w:val="24"/>
              </w:rPr>
            </w:pPr>
          </w:p>
        </w:tc>
      </w:tr>
      <w:tr w:rsidR="009460FE" w:rsidRPr="008F7166" w:rsidTr="00D5198E">
        <w:tc>
          <w:tcPr>
            <w:tcW w:w="851" w:type="dxa"/>
          </w:tcPr>
          <w:p w:rsidR="009460FE" w:rsidRPr="008F7166" w:rsidRDefault="009460FE" w:rsidP="00D5198E">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rsidR="009460FE" w:rsidRPr="008F7166" w:rsidRDefault="009460FE" w:rsidP="00D5198E">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rsidR="009460FE" w:rsidRPr="008F7166" w:rsidRDefault="009460FE" w:rsidP="00D5198E">
            <w:pPr>
              <w:tabs>
                <w:tab w:val="left" w:pos="600"/>
              </w:tabs>
              <w:spacing w:before="60" w:after="0" w:line="260" w:lineRule="exact"/>
              <w:jc w:val="both"/>
              <w:rPr>
                <w:rFonts w:ascii="Times New Roman" w:eastAsia="Times New Roman" w:hAnsi="Times New Roman" w:cs="Times New Roman"/>
                <w:bCs/>
                <w:sz w:val="24"/>
                <w:szCs w:val="24"/>
              </w:rPr>
            </w:pPr>
          </w:p>
        </w:tc>
      </w:tr>
    </w:tbl>
    <w:p w:rsidR="009460FE" w:rsidRPr="008F7166" w:rsidRDefault="009460FE" w:rsidP="009460FE">
      <w:pPr>
        <w:spacing w:after="0" w:line="240" w:lineRule="auto"/>
        <w:ind w:firstLine="567"/>
        <w:jc w:val="both"/>
        <w:rPr>
          <w:rFonts w:ascii="Times New Roman" w:eastAsia="Times New Roman" w:hAnsi="Times New Roman" w:cs="Times New Roman"/>
          <w:bCs/>
          <w:sz w:val="24"/>
          <w:szCs w:val="24"/>
        </w:rPr>
      </w:pPr>
    </w:p>
    <w:p w:rsidR="009460FE" w:rsidRPr="008F7166" w:rsidRDefault="009460FE" w:rsidP="009460FE">
      <w:pPr>
        <w:spacing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 xml:space="preserve">Pasiūlymas galioja iki termino, nustatyto pirkimo dokumentuose. </w:t>
      </w:r>
    </w:p>
    <w:p w:rsidR="009460FE" w:rsidRPr="008F7166" w:rsidRDefault="009460FE" w:rsidP="009460FE">
      <w:pPr>
        <w:spacing w:after="0" w:line="240" w:lineRule="auto"/>
        <w:jc w:val="both"/>
        <w:rPr>
          <w:rFonts w:ascii="Times New Roman" w:eastAsia="Times New Roman" w:hAnsi="Times New Roman" w:cs="Times New Roman"/>
          <w:bCs/>
          <w:sz w:val="24"/>
          <w:szCs w:val="24"/>
        </w:rPr>
      </w:pPr>
    </w:p>
    <w:p w:rsidR="002E3AFD" w:rsidRPr="008B61BA" w:rsidRDefault="009460FE" w:rsidP="00394D32">
      <w:pPr>
        <w:spacing w:after="0" w:line="240" w:lineRule="auto"/>
        <w:jc w:val="both"/>
        <w:rPr>
          <w:rFonts w:ascii="Times New Roman" w:hAnsi="Times New Roman" w:cs="Times New Roman"/>
          <w:sz w:val="24"/>
          <w:szCs w:val="24"/>
        </w:rPr>
      </w:pPr>
      <w:r w:rsidRPr="008F7166">
        <w:rPr>
          <w:rFonts w:ascii="Times New Roman" w:eastAsia="Times New Roman" w:hAnsi="Times New Roman" w:cs="Times New Roman"/>
          <w:bCs/>
          <w:sz w:val="24"/>
          <w:szCs w:val="24"/>
        </w:rPr>
        <w:t xml:space="preserve">(Tiekėjo arba įgalioto </w:t>
      </w:r>
      <w:r w:rsidR="00394D32">
        <w:rPr>
          <w:rFonts w:ascii="Times New Roman" w:eastAsia="Times New Roman" w:hAnsi="Times New Roman" w:cs="Times New Roman"/>
          <w:bCs/>
          <w:sz w:val="24"/>
          <w:szCs w:val="24"/>
        </w:rPr>
        <w:t>asmens vardas, pavardė, parašas)</w:t>
      </w:r>
    </w:p>
    <w:sectPr w:rsidR="002E3AFD" w:rsidRPr="008B61BA" w:rsidSect="00A21803">
      <w:pgSz w:w="11906" w:h="16838"/>
      <w:pgMar w:top="568"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73EF6936"/>
    <w:multiLevelType w:val="multilevel"/>
    <w:tmpl w:val="02B2D640"/>
    <w:lvl w:ilvl="0">
      <w:start w:val="1"/>
      <w:numFmt w:val="decimal"/>
      <w:lvlText w:val="%1."/>
      <w:lvlJc w:val="left"/>
      <w:pPr>
        <w:tabs>
          <w:tab w:val="num" w:pos="-1134"/>
        </w:tabs>
        <w:ind w:left="1757" w:hanging="480"/>
      </w:pPr>
      <w:rPr>
        <w:b w:val="0"/>
        <w:sz w:val="24"/>
        <w:szCs w:val="24"/>
      </w:rPr>
    </w:lvl>
    <w:lvl w:ilvl="1">
      <w:start w:val="1"/>
      <w:numFmt w:val="decimal"/>
      <w:lvlText w:val="%1.%2."/>
      <w:lvlJc w:val="left"/>
      <w:pPr>
        <w:tabs>
          <w:tab w:val="num" w:pos="0"/>
        </w:tabs>
        <w:ind w:left="2891" w:hanging="480"/>
      </w:pPr>
      <w:rPr>
        <w:rFonts w:ascii="Times New Roman" w:hAnsi="Times New Roman" w:cs="Times New Roman" w:hint="default"/>
        <w:b w:val="0"/>
        <w:sz w:val="24"/>
        <w:szCs w:val="24"/>
      </w:rPr>
    </w:lvl>
    <w:lvl w:ilvl="2">
      <w:start w:val="1"/>
      <w:numFmt w:val="decimal"/>
      <w:lvlText w:val="%1.%2.%3."/>
      <w:lvlJc w:val="left"/>
      <w:pPr>
        <w:tabs>
          <w:tab w:val="num" w:pos="0"/>
        </w:tabs>
        <w:ind w:left="3131" w:hanging="720"/>
      </w:pPr>
    </w:lvl>
    <w:lvl w:ilvl="3">
      <w:start w:val="1"/>
      <w:numFmt w:val="decimal"/>
      <w:lvlText w:val="%1.%2.%3.%4."/>
      <w:lvlJc w:val="left"/>
      <w:pPr>
        <w:tabs>
          <w:tab w:val="num" w:pos="0"/>
        </w:tabs>
        <w:ind w:left="3131" w:hanging="720"/>
      </w:pPr>
    </w:lvl>
    <w:lvl w:ilvl="4">
      <w:start w:val="1"/>
      <w:numFmt w:val="decimal"/>
      <w:lvlText w:val="%1.%2.%3.%4.%5."/>
      <w:lvlJc w:val="left"/>
      <w:pPr>
        <w:tabs>
          <w:tab w:val="num" w:pos="0"/>
        </w:tabs>
        <w:ind w:left="3491" w:hanging="1080"/>
      </w:pPr>
    </w:lvl>
    <w:lvl w:ilvl="5">
      <w:start w:val="1"/>
      <w:numFmt w:val="decimal"/>
      <w:lvlText w:val="%1.%2.%3.%4.%5.%6."/>
      <w:lvlJc w:val="left"/>
      <w:pPr>
        <w:tabs>
          <w:tab w:val="num" w:pos="0"/>
        </w:tabs>
        <w:ind w:left="3491" w:hanging="1080"/>
      </w:pPr>
    </w:lvl>
    <w:lvl w:ilvl="6">
      <w:start w:val="1"/>
      <w:numFmt w:val="decimal"/>
      <w:lvlText w:val="%1.%2.%3.%4.%5.%6.%7."/>
      <w:lvlJc w:val="left"/>
      <w:pPr>
        <w:tabs>
          <w:tab w:val="num" w:pos="0"/>
        </w:tabs>
        <w:ind w:left="3851" w:hanging="1440"/>
      </w:pPr>
    </w:lvl>
    <w:lvl w:ilvl="7">
      <w:start w:val="1"/>
      <w:numFmt w:val="decimal"/>
      <w:lvlText w:val="%1.%2.%3.%4.%5.%6.%7.%8."/>
      <w:lvlJc w:val="left"/>
      <w:pPr>
        <w:tabs>
          <w:tab w:val="num" w:pos="0"/>
        </w:tabs>
        <w:ind w:left="3851" w:hanging="1440"/>
      </w:pPr>
    </w:lvl>
    <w:lvl w:ilvl="8">
      <w:start w:val="1"/>
      <w:numFmt w:val="decimal"/>
      <w:lvlText w:val="%1.%2.%3.%4.%5.%6.%7.%8.%9."/>
      <w:lvlJc w:val="left"/>
      <w:pPr>
        <w:tabs>
          <w:tab w:val="num" w:pos="0"/>
        </w:tabs>
        <w:ind w:left="4211" w:hanging="1800"/>
      </w:pPr>
    </w:lvl>
  </w:abstractNum>
  <w:abstractNum w:abstractNumId="2"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75687"/>
    <w:rsid w:val="0008630E"/>
    <w:rsid w:val="00111719"/>
    <w:rsid w:val="0018591A"/>
    <w:rsid w:val="001C25FB"/>
    <w:rsid w:val="001D1A50"/>
    <w:rsid w:val="001D3409"/>
    <w:rsid w:val="00256C8F"/>
    <w:rsid w:val="00260740"/>
    <w:rsid w:val="00294553"/>
    <w:rsid w:val="00295C72"/>
    <w:rsid w:val="002A058E"/>
    <w:rsid w:val="002C6565"/>
    <w:rsid w:val="002E3AFD"/>
    <w:rsid w:val="002E6DBA"/>
    <w:rsid w:val="002F79AF"/>
    <w:rsid w:val="0031277B"/>
    <w:rsid w:val="00394D32"/>
    <w:rsid w:val="003A2DED"/>
    <w:rsid w:val="003C4AA5"/>
    <w:rsid w:val="003E65EE"/>
    <w:rsid w:val="003E715D"/>
    <w:rsid w:val="003F2F0B"/>
    <w:rsid w:val="00402EDF"/>
    <w:rsid w:val="004276C3"/>
    <w:rsid w:val="00440A2C"/>
    <w:rsid w:val="004A5028"/>
    <w:rsid w:val="004B6DB0"/>
    <w:rsid w:val="004E164D"/>
    <w:rsid w:val="004E18B4"/>
    <w:rsid w:val="004F2BA5"/>
    <w:rsid w:val="00501A01"/>
    <w:rsid w:val="00522CF0"/>
    <w:rsid w:val="005B4B16"/>
    <w:rsid w:val="005D4BA1"/>
    <w:rsid w:val="005F0560"/>
    <w:rsid w:val="00693D84"/>
    <w:rsid w:val="006B63A9"/>
    <w:rsid w:val="006C0E0A"/>
    <w:rsid w:val="006D3E1B"/>
    <w:rsid w:val="006E4590"/>
    <w:rsid w:val="006E5E92"/>
    <w:rsid w:val="006E7D60"/>
    <w:rsid w:val="006F1071"/>
    <w:rsid w:val="007172BA"/>
    <w:rsid w:val="00754617"/>
    <w:rsid w:val="00777ABD"/>
    <w:rsid w:val="00780C91"/>
    <w:rsid w:val="007A53DB"/>
    <w:rsid w:val="007D1A61"/>
    <w:rsid w:val="007E46C5"/>
    <w:rsid w:val="007E764C"/>
    <w:rsid w:val="007F1302"/>
    <w:rsid w:val="00811C62"/>
    <w:rsid w:val="008250BA"/>
    <w:rsid w:val="00843429"/>
    <w:rsid w:val="008678AB"/>
    <w:rsid w:val="00874141"/>
    <w:rsid w:val="008B61BA"/>
    <w:rsid w:val="008E1F5F"/>
    <w:rsid w:val="008E29A9"/>
    <w:rsid w:val="008F4506"/>
    <w:rsid w:val="008F7166"/>
    <w:rsid w:val="00935BB9"/>
    <w:rsid w:val="009460FE"/>
    <w:rsid w:val="00957085"/>
    <w:rsid w:val="009E1ADA"/>
    <w:rsid w:val="009E270E"/>
    <w:rsid w:val="009F676B"/>
    <w:rsid w:val="00A00E53"/>
    <w:rsid w:val="00A21803"/>
    <w:rsid w:val="00A4465A"/>
    <w:rsid w:val="00A578C3"/>
    <w:rsid w:val="00AD0604"/>
    <w:rsid w:val="00AE3BB8"/>
    <w:rsid w:val="00AE5980"/>
    <w:rsid w:val="00B14139"/>
    <w:rsid w:val="00B16A7A"/>
    <w:rsid w:val="00B25F6F"/>
    <w:rsid w:val="00B54E04"/>
    <w:rsid w:val="00B94A2D"/>
    <w:rsid w:val="00BB3451"/>
    <w:rsid w:val="00BB77E2"/>
    <w:rsid w:val="00C0233C"/>
    <w:rsid w:val="00C20291"/>
    <w:rsid w:val="00C435A8"/>
    <w:rsid w:val="00C75059"/>
    <w:rsid w:val="00C828A5"/>
    <w:rsid w:val="00CA31C7"/>
    <w:rsid w:val="00CE2641"/>
    <w:rsid w:val="00CF07BF"/>
    <w:rsid w:val="00D10F4B"/>
    <w:rsid w:val="00D72C93"/>
    <w:rsid w:val="00DA46F3"/>
    <w:rsid w:val="00DC73FF"/>
    <w:rsid w:val="00E746A2"/>
    <w:rsid w:val="00EE4F75"/>
    <w:rsid w:val="00EF20C6"/>
    <w:rsid w:val="00EF41F4"/>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B310"/>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5582-C8CC-469A-9D54-00E6ED1E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2988</Words>
  <Characters>1704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Vitalija Sakalauskaite</cp:lastModifiedBy>
  <cp:revision>31</cp:revision>
  <dcterms:created xsi:type="dcterms:W3CDTF">2024-05-15T12:00:00Z</dcterms:created>
  <dcterms:modified xsi:type="dcterms:W3CDTF">2025-06-16T11:54:00Z</dcterms:modified>
</cp:coreProperties>
</file>