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482D" w14:textId="77777777" w:rsidR="00FB40FE" w:rsidRDefault="00FB40FE" w:rsidP="00FB40FE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1E95CAAE" w14:textId="77777777" w:rsidR="00FB40FE" w:rsidRDefault="00FB40FE" w:rsidP="00FB40FE">
      <w:pPr>
        <w:rPr>
          <w:sz w:val="14"/>
          <w:szCs w:val="14"/>
        </w:rPr>
      </w:pPr>
    </w:p>
    <w:p w14:paraId="738D3C77" w14:textId="77777777" w:rsidR="00FB40FE" w:rsidRDefault="00FB40FE" w:rsidP="00FB40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C559779" w14:textId="77777777" w:rsidR="00FB40FE" w:rsidRDefault="00FB40FE" w:rsidP="00FB40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4AA0A259" w14:textId="77777777" w:rsidR="00FB40FE" w:rsidRDefault="00FB40FE" w:rsidP="00FB40FE">
      <w:pPr>
        <w:jc w:val="center"/>
        <w:rPr>
          <w:szCs w:val="24"/>
        </w:rPr>
      </w:pPr>
    </w:p>
    <w:p w14:paraId="0F80FC50" w14:textId="77777777" w:rsidR="00FB40FE" w:rsidRDefault="00FB40FE" w:rsidP="00FB40F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B40FE" w14:paraId="03C2D8F4" w14:textId="77777777" w:rsidTr="003A44AF">
        <w:tc>
          <w:tcPr>
            <w:tcW w:w="2448" w:type="dxa"/>
          </w:tcPr>
          <w:p w14:paraId="625C4394" w14:textId="77777777" w:rsidR="00FB40FE" w:rsidRDefault="00FB40FE" w:rsidP="003A44A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8997FA7" w14:textId="4E204B18" w:rsidR="00FB40FE" w:rsidRPr="00C37CC6" w:rsidRDefault="00FB40FE" w:rsidP="003A44AF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Suslėgto </w:t>
            </w:r>
            <w:proofErr w:type="spellStart"/>
            <w:r>
              <w:rPr>
                <w:szCs w:val="24"/>
                <w:shd w:val="clear" w:color="auto" w:fill="FFFFFF"/>
              </w:rPr>
              <w:t>biometano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dujų </w:t>
            </w:r>
            <w:r w:rsidRPr="00C37CC6">
              <w:rPr>
                <w:kern w:val="2"/>
                <w:szCs w:val="24"/>
              </w:rPr>
              <w:t xml:space="preserve">pirkimas </w:t>
            </w:r>
          </w:p>
        </w:tc>
      </w:tr>
      <w:tr w:rsidR="00FB40FE" w14:paraId="50F13992" w14:textId="77777777" w:rsidTr="003A44AF">
        <w:tc>
          <w:tcPr>
            <w:tcW w:w="2448" w:type="dxa"/>
          </w:tcPr>
          <w:p w14:paraId="6509AD5B" w14:textId="77777777" w:rsidR="00FB40FE" w:rsidRDefault="00FB40FE" w:rsidP="003A44A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F4C560C" w14:textId="77777777" w:rsidR="00FB40FE" w:rsidRDefault="00FB40FE" w:rsidP="003A44A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 m.                  d.</w:t>
            </w:r>
          </w:p>
        </w:tc>
        <w:tc>
          <w:tcPr>
            <w:tcW w:w="2362" w:type="dxa"/>
          </w:tcPr>
          <w:p w14:paraId="6E8DE9F7" w14:textId="77777777" w:rsidR="00FB40FE" w:rsidRDefault="00FB40FE" w:rsidP="003A44A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555A03D" w14:textId="77777777" w:rsidR="00FB40FE" w:rsidRDefault="00FB40FE" w:rsidP="003A44A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PS-             /2025</w:t>
            </w:r>
          </w:p>
        </w:tc>
      </w:tr>
    </w:tbl>
    <w:p w14:paraId="513A8814" w14:textId="77777777" w:rsidR="00FB40FE" w:rsidRDefault="00FB40FE" w:rsidP="00FB40FE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FB40FE" w14:paraId="42061C38" w14:textId="77777777" w:rsidTr="003A44AF">
        <w:tc>
          <w:tcPr>
            <w:tcW w:w="9558" w:type="dxa"/>
            <w:gridSpan w:val="3"/>
          </w:tcPr>
          <w:p w14:paraId="4D8352A3" w14:textId="77777777" w:rsidR="00FB40FE" w:rsidRDefault="00FB40FE" w:rsidP="003A44A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B40FE" w14:paraId="77943452" w14:textId="77777777" w:rsidTr="003A44AF">
        <w:tc>
          <w:tcPr>
            <w:tcW w:w="2808" w:type="dxa"/>
            <w:vMerge w:val="restart"/>
          </w:tcPr>
          <w:p w14:paraId="7F75647C" w14:textId="77777777" w:rsidR="00FB40FE" w:rsidRDefault="00FB40FE" w:rsidP="003A44A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59CE893" w14:textId="77777777" w:rsidR="00FB40FE" w:rsidRDefault="00FB40FE" w:rsidP="003A44A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F932F3B" w14:textId="77777777" w:rsidR="00FB40FE" w:rsidRDefault="00FB40FE" w:rsidP="003A44A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C87F6D9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  <w:p w14:paraId="1715CBF6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A3E49C6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02A10D9F" w14:textId="77777777" w:rsidR="00FB40FE" w:rsidRPr="008B4631" w:rsidRDefault="00FB40FE" w:rsidP="003A44AF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PagrindinistekstasDiagrama"/>
                <w:rFonts w:eastAsiaTheme="majorEastAsia"/>
                <w:b/>
                <w:bCs/>
                <w:sz w:val="24"/>
                <w:szCs w:val="24"/>
              </w:rPr>
              <w:t>UAB „VAATC“</w:t>
            </w:r>
          </w:p>
        </w:tc>
      </w:tr>
      <w:tr w:rsidR="00FB40FE" w14:paraId="64E08443" w14:textId="77777777" w:rsidTr="003A44AF">
        <w:tc>
          <w:tcPr>
            <w:tcW w:w="2808" w:type="dxa"/>
            <w:vMerge/>
          </w:tcPr>
          <w:p w14:paraId="0BA82A67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6F5828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4395CCD9" w14:textId="77777777" w:rsidR="00FB40FE" w:rsidRPr="008B4631" w:rsidRDefault="00FB40FE" w:rsidP="003A44AF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181705485</w:t>
            </w:r>
          </w:p>
        </w:tc>
      </w:tr>
      <w:tr w:rsidR="00FB40FE" w14:paraId="68DF5859" w14:textId="77777777" w:rsidTr="003A44AF">
        <w:tc>
          <w:tcPr>
            <w:tcW w:w="2808" w:type="dxa"/>
            <w:vMerge/>
          </w:tcPr>
          <w:p w14:paraId="143ED99B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A2ECBED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0521AEB" w14:textId="77777777" w:rsidR="00FB40FE" w:rsidRPr="008B4631" w:rsidRDefault="00FB40FE" w:rsidP="003A44AF">
            <w:pPr>
              <w:jc w:val="center"/>
              <w:rPr>
                <w:kern w:val="2"/>
                <w:szCs w:val="24"/>
              </w:rPr>
            </w:pPr>
            <w:proofErr w:type="spellStart"/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Lvivo</w:t>
            </w:r>
            <w:proofErr w:type="spellEnd"/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 xml:space="preserve"> g. 89-75, LT-08104 Vilnius</w:t>
            </w:r>
          </w:p>
        </w:tc>
      </w:tr>
      <w:tr w:rsidR="00FB40FE" w14:paraId="23C75BBA" w14:textId="77777777" w:rsidTr="003A44AF">
        <w:tc>
          <w:tcPr>
            <w:tcW w:w="2808" w:type="dxa"/>
            <w:vMerge/>
          </w:tcPr>
          <w:p w14:paraId="5B4D4A43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26E533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233AED7" w14:textId="77777777" w:rsidR="00FB40FE" w:rsidRPr="008B4631" w:rsidRDefault="00FB40FE" w:rsidP="003A44AF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LT100002064111</w:t>
            </w:r>
          </w:p>
        </w:tc>
      </w:tr>
      <w:tr w:rsidR="00FB40FE" w14:paraId="011682B0" w14:textId="77777777" w:rsidTr="003A44AF">
        <w:tc>
          <w:tcPr>
            <w:tcW w:w="2808" w:type="dxa"/>
            <w:vMerge/>
          </w:tcPr>
          <w:p w14:paraId="3216BE72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4E705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46F68DB" w14:textId="77777777" w:rsidR="00FB40FE" w:rsidRPr="008B4631" w:rsidRDefault="00FB40FE" w:rsidP="003A44AF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LT69 7044 0600 0137 8196</w:t>
            </w:r>
          </w:p>
        </w:tc>
      </w:tr>
      <w:tr w:rsidR="00FB40FE" w14:paraId="05B9FA77" w14:textId="77777777" w:rsidTr="003A44AF">
        <w:tc>
          <w:tcPr>
            <w:tcW w:w="2808" w:type="dxa"/>
            <w:vMerge/>
          </w:tcPr>
          <w:p w14:paraId="57A04758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DDD7A8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6BA7216B" w14:textId="77777777" w:rsidR="00FB40FE" w:rsidRPr="008B4631" w:rsidRDefault="00FB40FE" w:rsidP="003A44AF">
            <w:pPr>
              <w:jc w:val="center"/>
              <w:rPr>
                <w:kern w:val="2"/>
                <w:szCs w:val="24"/>
              </w:rPr>
            </w:pPr>
            <w:r w:rsidRPr="008B4631">
              <w:rPr>
                <w:kern w:val="2"/>
                <w:szCs w:val="24"/>
              </w:rPr>
              <w:t>AB SEB bankas, 70440</w:t>
            </w:r>
          </w:p>
        </w:tc>
      </w:tr>
      <w:tr w:rsidR="00FB40FE" w14:paraId="36228304" w14:textId="77777777" w:rsidTr="003A44AF">
        <w:tc>
          <w:tcPr>
            <w:tcW w:w="2808" w:type="dxa"/>
            <w:vMerge/>
          </w:tcPr>
          <w:p w14:paraId="4ACA4C9F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EA3BBD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E02A28B" w14:textId="77777777" w:rsidR="00FB40FE" w:rsidRPr="008B4631" w:rsidRDefault="00FB40FE" w:rsidP="003A44AF">
            <w:pPr>
              <w:jc w:val="center"/>
              <w:rPr>
                <w:kern w:val="2"/>
                <w:szCs w:val="24"/>
              </w:rPr>
            </w:pPr>
            <w:r w:rsidRPr="008B4631">
              <w:rPr>
                <w:kern w:val="2"/>
                <w:szCs w:val="24"/>
              </w:rPr>
              <w:t xml:space="preserve">+370 </w:t>
            </w:r>
            <w:r w:rsidRPr="008B4631">
              <w:rPr>
                <w:rStyle w:val="PagrindinistekstasDiagrama"/>
                <w:rFonts w:eastAsiaTheme="majorEastAsia"/>
                <w:sz w:val="24"/>
                <w:szCs w:val="24"/>
              </w:rPr>
              <w:t>5 213 0397</w:t>
            </w:r>
          </w:p>
        </w:tc>
      </w:tr>
      <w:tr w:rsidR="00FB40FE" w14:paraId="26847BB6" w14:textId="77777777" w:rsidTr="003A44AF">
        <w:tc>
          <w:tcPr>
            <w:tcW w:w="2808" w:type="dxa"/>
            <w:vMerge/>
          </w:tcPr>
          <w:p w14:paraId="65090618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3BB829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C14D6E2" w14:textId="77777777" w:rsidR="00FB40FE" w:rsidRPr="008B4631" w:rsidRDefault="00FB40FE" w:rsidP="003A44AF">
            <w:pPr>
              <w:jc w:val="center"/>
              <w:rPr>
                <w:kern w:val="2"/>
                <w:szCs w:val="24"/>
              </w:rPr>
            </w:pPr>
            <w:hyperlink r:id="rId7" w:history="1">
              <w:r w:rsidRPr="008B4631">
                <w:rPr>
                  <w:rStyle w:val="PagrindinistekstasDiagrama"/>
                  <w:rFonts w:eastAsiaTheme="majorEastAsia"/>
                  <w:sz w:val="24"/>
                  <w:szCs w:val="24"/>
                </w:rPr>
                <w:t xml:space="preserve"> info@vaatc.lt</w:t>
              </w:r>
            </w:hyperlink>
          </w:p>
        </w:tc>
      </w:tr>
      <w:tr w:rsidR="00FB40FE" w14:paraId="2AED56DE" w14:textId="77777777" w:rsidTr="003A44AF">
        <w:tc>
          <w:tcPr>
            <w:tcW w:w="2808" w:type="dxa"/>
            <w:vMerge/>
          </w:tcPr>
          <w:p w14:paraId="438AC644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E4EDAE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27EF0EC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6E9C272A" w14:textId="77777777" w:rsidTr="003A44AF">
        <w:tc>
          <w:tcPr>
            <w:tcW w:w="2808" w:type="dxa"/>
            <w:vMerge/>
          </w:tcPr>
          <w:p w14:paraId="6E2A40E9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0928AC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86A3C68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2AA2389B" w14:textId="77777777" w:rsidTr="003A44AF">
        <w:tc>
          <w:tcPr>
            <w:tcW w:w="2808" w:type="dxa"/>
            <w:vMerge w:val="restart"/>
          </w:tcPr>
          <w:p w14:paraId="779757BD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  <w:p w14:paraId="040DD3A4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  <w:p w14:paraId="217CF64C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  <w:p w14:paraId="52019288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215F4BD7" w14:textId="77777777" w:rsidR="00FB40FE" w:rsidRDefault="00FB40FE" w:rsidP="003A44A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FED482D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F6D4B8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44B5FAD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61387741" w14:textId="77777777" w:rsidTr="003A44AF">
        <w:tc>
          <w:tcPr>
            <w:tcW w:w="2808" w:type="dxa"/>
            <w:vMerge/>
          </w:tcPr>
          <w:p w14:paraId="2C625419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4108FD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0102BDD0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4FD03B7A" w14:textId="77777777" w:rsidTr="003A44AF">
        <w:tc>
          <w:tcPr>
            <w:tcW w:w="2808" w:type="dxa"/>
            <w:vMerge/>
          </w:tcPr>
          <w:p w14:paraId="4E43D646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8022AF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DBF5297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04F89EA2" w14:textId="77777777" w:rsidTr="003A44AF">
        <w:tc>
          <w:tcPr>
            <w:tcW w:w="2808" w:type="dxa"/>
            <w:vMerge/>
          </w:tcPr>
          <w:p w14:paraId="0286A23F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0B0616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BF51A23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2261F93A" w14:textId="77777777" w:rsidTr="003A44AF">
        <w:tc>
          <w:tcPr>
            <w:tcW w:w="2808" w:type="dxa"/>
            <w:vMerge/>
          </w:tcPr>
          <w:p w14:paraId="50EA6AAB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0AF657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9947BD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655737AF" w14:textId="77777777" w:rsidTr="003A44AF">
        <w:tc>
          <w:tcPr>
            <w:tcW w:w="2808" w:type="dxa"/>
            <w:vMerge/>
          </w:tcPr>
          <w:p w14:paraId="23A2D833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4CE3DC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5CE45C3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72541146" w14:textId="77777777" w:rsidTr="003A44AF">
        <w:tc>
          <w:tcPr>
            <w:tcW w:w="2808" w:type="dxa"/>
            <w:vMerge/>
          </w:tcPr>
          <w:p w14:paraId="5E00195A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D9774C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5C28423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009B1AC5" w14:textId="77777777" w:rsidTr="003A44AF">
        <w:tc>
          <w:tcPr>
            <w:tcW w:w="2808" w:type="dxa"/>
            <w:vMerge/>
          </w:tcPr>
          <w:p w14:paraId="1E278D1D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5D4D8D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C750706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4A85935C" w14:textId="77777777" w:rsidTr="003A44AF">
        <w:tc>
          <w:tcPr>
            <w:tcW w:w="2808" w:type="dxa"/>
            <w:vMerge/>
          </w:tcPr>
          <w:p w14:paraId="595EA3C6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BDC337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0F6E394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  <w:tr w:rsidR="00FB40FE" w14:paraId="022A1CEC" w14:textId="77777777" w:rsidTr="003A44AF">
        <w:tc>
          <w:tcPr>
            <w:tcW w:w="2808" w:type="dxa"/>
            <w:vMerge/>
          </w:tcPr>
          <w:p w14:paraId="01730E29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F2F74A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50594CC" w14:textId="77777777" w:rsidR="00FB40FE" w:rsidRDefault="00FB40FE" w:rsidP="003A44AF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4A42FCD" w14:textId="77777777" w:rsidR="00FB40FE" w:rsidRDefault="00FB40FE" w:rsidP="00FB40FE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FB40FE" w14:paraId="7A0786D8" w14:textId="77777777" w:rsidTr="003A44AF">
        <w:trPr>
          <w:trHeight w:val="300"/>
        </w:trPr>
        <w:tc>
          <w:tcPr>
            <w:tcW w:w="9535" w:type="dxa"/>
            <w:gridSpan w:val="4"/>
          </w:tcPr>
          <w:p w14:paraId="49CA8971" w14:textId="77777777" w:rsidR="00FB40FE" w:rsidRDefault="00FB40FE" w:rsidP="003A44A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FB40FE" w14:paraId="0C13ADFF" w14:textId="77777777" w:rsidTr="003A44AF">
        <w:trPr>
          <w:trHeight w:val="300"/>
        </w:trPr>
        <w:tc>
          <w:tcPr>
            <w:tcW w:w="2704" w:type="dxa"/>
            <w:gridSpan w:val="2"/>
          </w:tcPr>
          <w:p w14:paraId="0DCD01A9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</w:t>
            </w:r>
            <w:r w:rsidRPr="002C34F6">
              <w:rPr>
                <w:shd w:val="clear" w:color="auto" w:fill="FFFFFF"/>
              </w:rPr>
              <w:t xml:space="preserve"> </w:t>
            </w:r>
            <w:r w:rsidRPr="006640E0">
              <w:rPr>
                <w:b/>
                <w:bCs/>
                <w:shd w:val="clear" w:color="auto" w:fill="FFFFFF"/>
              </w:rPr>
              <w:t xml:space="preserve">Sąskaitų administravimo bendrąją informacinę sistemą (SABIS) </w:t>
            </w:r>
            <w:r>
              <w:rPr>
                <w:b/>
                <w:bCs/>
                <w:kern w:val="2"/>
                <w:szCs w:val="24"/>
              </w:rPr>
              <w:t>priėmimą.</w:t>
            </w:r>
          </w:p>
        </w:tc>
        <w:tc>
          <w:tcPr>
            <w:tcW w:w="6831" w:type="dxa"/>
            <w:gridSpan w:val="2"/>
          </w:tcPr>
          <w:p w14:paraId="0CC5672C" w14:textId="77777777" w:rsidR="00FB40FE" w:rsidRDefault="00FB40FE" w:rsidP="003A44AF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B40FE" w14:paraId="6FAE94FD" w14:textId="77777777" w:rsidTr="003A44AF">
        <w:trPr>
          <w:trHeight w:val="300"/>
        </w:trPr>
        <w:tc>
          <w:tcPr>
            <w:tcW w:w="2704" w:type="dxa"/>
            <w:gridSpan w:val="2"/>
          </w:tcPr>
          <w:p w14:paraId="6A06CD27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21F92FE1" w14:textId="77777777" w:rsidR="00FB40FE" w:rsidRDefault="00FB40FE" w:rsidP="003A44A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B40FE" w14:paraId="0AAAFFF9" w14:textId="77777777" w:rsidTr="003A44AF">
        <w:trPr>
          <w:trHeight w:val="300"/>
        </w:trPr>
        <w:tc>
          <w:tcPr>
            <w:tcW w:w="9535" w:type="dxa"/>
            <w:gridSpan w:val="4"/>
          </w:tcPr>
          <w:p w14:paraId="1796AE57" w14:textId="77777777" w:rsidR="00FB40FE" w:rsidRDefault="00FB40FE" w:rsidP="003A44A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FB40FE" w14:paraId="76E2E94E" w14:textId="77777777" w:rsidTr="003A44AF">
        <w:trPr>
          <w:trHeight w:val="300"/>
        </w:trPr>
        <w:tc>
          <w:tcPr>
            <w:tcW w:w="2704" w:type="dxa"/>
            <w:gridSpan w:val="2"/>
          </w:tcPr>
          <w:p w14:paraId="5D2AA80E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87E0E8E" w14:textId="77777777" w:rsidR="00FB40FE" w:rsidRPr="008E7B56" w:rsidRDefault="00FB40FE" w:rsidP="003A44A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tiekti Pirkėjui </w:t>
            </w:r>
            <w:r w:rsidRPr="00B6599C">
              <w:rPr>
                <w:kern w:val="2"/>
                <w:szCs w:val="24"/>
              </w:rPr>
              <w:t xml:space="preserve">suslėgto </w:t>
            </w:r>
            <w:proofErr w:type="spellStart"/>
            <w:r w:rsidRPr="00B6599C">
              <w:rPr>
                <w:kern w:val="2"/>
                <w:szCs w:val="24"/>
              </w:rPr>
              <w:t>biometano</w:t>
            </w:r>
            <w:proofErr w:type="spellEnd"/>
            <w:r w:rsidRPr="00B6599C">
              <w:rPr>
                <w:kern w:val="2"/>
                <w:szCs w:val="24"/>
              </w:rPr>
              <w:t xml:space="preserve"> dujas </w:t>
            </w:r>
            <w:r w:rsidRPr="008E7B56">
              <w:rPr>
                <w:color w:val="000000"/>
                <w:kern w:val="2"/>
                <w:szCs w:val="24"/>
              </w:rPr>
              <w:t>(toliau – ir Prekė)</w:t>
            </w:r>
            <w:r w:rsidRPr="00B6599C">
              <w:rPr>
                <w:kern w:val="2"/>
                <w:szCs w:val="24"/>
              </w:rPr>
              <w:t xml:space="preserve">, t. y. Tiekėjas užtikrina atvykusio Pirkėjo transporto užpildymą </w:t>
            </w:r>
            <w:proofErr w:type="spellStart"/>
            <w:r w:rsidRPr="00B6599C">
              <w:rPr>
                <w:kern w:val="2"/>
                <w:szCs w:val="24"/>
              </w:rPr>
              <w:t>biometano</w:t>
            </w:r>
            <w:proofErr w:type="spellEnd"/>
            <w:r w:rsidRPr="00B6599C">
              <w:rPr>
                <w:kern w:val="2"/>
                <w:szCs w:val="24"/>
              </w:rPr>
              <w:t xml:space="preserve"> dujomis savo </w:t>
            </w:r>
            <w:r>
              <w:rPr>
                <w:kern w:val="2"/>
                <w:szCs w:val="24"/>
              </w:rPr>
              <w:t>prekybos vietose (</w:t>
            </w:r>
            <w:r w:rsidRPr="00B6599C">
              <w:rPr>
                <w:kern w:val="2"/>
                <w:szCs w:val="24"/>
              </w:rPr>
              <w:t>degalinėse</w:t>
            </w:r>
            <w:r>
              <w:rPr>
                <w:kern w:val="2"/>
                <w:szCs w:val="24"/>
              </w:rPr>
              <w:t>)</w:t>
            </w:r>
            <w:r w:rsidRPr="00B6599C">
              <w:rPr>
                <w:kern w:val="2"/>
                <w:szCs w:val="24"/>
              </w:rPr>
              <w:t>.</w:t>
            </w:r>
            <w:r w:rsidRPr="008E7B56">
              <w:rPr>
                <w:kern w:val="2"/>
                <w:szCs w:val="24"/>
              </w:rPr>
              <w:t xml:space="preserve"> </w:t>
            </w:r>
          </w:p>
          <w:p w14:paraId="270145E3" w14:textId="77777777" w:rsidR="00FB40FE" w:rsidRPr="00046C25" w:rsidRDefault="00FB40FE" w:rsidP="003A44AF">
            <w:pPr>
              <w:jc w:val="both"/>
              <w:rPr>
                <w:color w:val="000000"/>
                <w:kern w:val="2"/>
                <w:szCs w:val="24"/>
              </w:rPr>
            </w:pPr>
            <w:r w:rsidRPr="00411F29">
              <w:rPr>
                <w:color w:val="000000"/>
                <w:kern w:val="2"/>
                <w:szCs w:val="24"/>
              </w:rPr>
              <w:t>Išsamus Prek</w:t>
            </w:r>
            <w:r>
              <w:rPr>
                <w:color w:val="000000"/>
                <w:kern w:val="2"/>
                <w:szCs w:val="24"/>
              </w:rPr>
              <w:t>ės</w:t>
            </w:r>
            <w:r w:rsidRPr="00411F29">
              <w:rPr>
                <w:color w:val="000000"/>
                <w:kern w:val="2"/>
                <w:szCs w:val="24"/>
              </w:rPr>
              <w:t xml:space="preserve"> aprašymas ir kiti reikalavimai Prek</w:t>
            </w:r>
            <w:r>
              <w:rPr>
                <w:color w:val="000000"/>
                <w:kern w:val="2"/>
                <w:szCs w:val="24"/>
              </w:rPr>
              <w:t>ei</w:t>
            </w:r>
            <w:r w:rsidRPr="00411F29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bei jos tiekimui </w:t>
            </w:r>
            <w:r w:rsidRPr="00411F29">
              <w:rPr>
                <w:color w:val="000000"/>
                <w:kern w:val="2"/>
                <w:szCs w:val="24"/>
              </w:rPr>
              <w:t>nustatyti Sutarties priede Nr. 1 „Techninė specifikacija“ (toliau – Techninė specifikacija</w:t>
            </w:r>
            <w:r>
              <w:rPr>
                <w:color w:val="000000"/>
                <w:kern w:val="2"/>
                <w:szCs w:val="24"/>
              </w:rPr>
              <w:t xml:space="preserve">) ir </w:t>
            </w:r>
            <w:r w:rsidRPr="00411F29">
              <w:rPr>
                <w:color w:val="000000"/>
                <w:kern w:val="2"/>
                <w:szCs w:val="24"/>
              </w:rPr>
              <w:t>Sutarties priede Nr. 2 „Pasiūlymas“.</w:t>
            </w:r>
          </w:p>
        </w:tc>
      </w:tr>
      <w:tr w:rsidR="00FB40FE" w14:paraId="510787B8" w14:textId="77777777" w:rsidTr="003A44AF">
        <w:trPr>
          <w:trHeight w:val="300"/>
        </w:trPr>
        <w:tc>
          <w:tcPr>
            <w:tcW w:w="2704" w:type="dxa"/>
            <w:gridSpan w:val="2"/>
          </w:tcPr>
          <w:p w14:paraId="7A1D5F5A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pavadinimas ir numeris</w:t>
            </w:r>
          </w:p>
        </w:tc>
        <w:tc>
          <w:tcPr>
            <w:tcW w:w="6831" w:type="dxa"/>
            <w:gridSpan w:val="2"/>
          </w:tcPr>
          <w:p w14:paraId="53DFF003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</w:tr>
      <w:tr w:rsidR="00FB40FE" w14:paraId="725307DE" w14:textId="77777777" w:rsidTr="003A44AF">
        <w:trPr>
          <w:trHeight w:val="300"/>
        </w:trPr>
        <w:tc>
          <w:tcPr>
            <w:tcW w:w="2704" w:type="dxa"/>
            <w:gridSpan w:val="2"/>
          </w:tcPr>
          <w:p w14:paraId="28EE7583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5F1EE9FF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003B972" w14:textId="77777777" w:rsidR="00FB40FE" w:rsidRDefault="00FB40FE" w:rsidP="003A44AF">
            <w:pPr>
              <w:rPr>
                <w:kern w:val="2"/>
                <w:szCs w:val="24"/>
              </w:rPr>
            </w:pPr>
          </w:p>
          <w:p w14:paraId="69EE3423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</w:tr>
      <w:tr w:rsidR="00FB40FE" w14:paraId="1CEC23EF" w14:textId="77777777" w:rsidTr="003A44AF">
        <w:trPr>
          <w:trHeight w:val="300"/>
        </w:trPr>
        <w:tc>
          <w:tcPr>
            <w:tcW w:w="9535" w:type="dxa"/>
            <w:gridSpan w:val="4"/>
          </w:tcPr>
          <w:p w14:paraId="7661B1BA" w14:textId="77777777" w:rsidR="00FB40FE" w:rsidRDefault="00FB40FE" w:rsidP="003A44A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FB40FE" w14:paraId="02103D70" w14:textId="77777777" w:rsidTr="003A44AF">
        <w:trPr>
          <w:trHeight w:val="300"/>
        </w:trPr>
        <w:tc>
          <w:tcPr>
            <w:tcW w:w="2704" w:type="dxa"/>
            <w:gridSpan w:val="2"/>
          </w:tcPr>
          <w:p w14:paraId="2A2B48F0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5999F31B" w14:textId="77777777" w:rsidR="00FB40FE" w:rsidRPr="005A6774" w:rsidRDefault="00FB40FE" w:rsidP="003A44A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Prekę įsipareigoja tiekti Pirkėjui </w:t>
            </w:r>
            <w:r w:rsidRPr="003606EE">
              <w:rPr>
                <w:szCs w:val="24"/>
              </w:rPr>
              <w:t>24 valandas per parą, 365</w:t>
            </w:r>
            <w:r>
              <w:rPr>
                <w:szCs w:val="24"/>
              </w:rPr>
              <w:t xml:space="preserve"> dienas</w:t>
            </w:r>
            <w:r w:rsidRPr="003606EE">
              <w:rPr>
                <w:szCs w:val="24"/>
              </w:rPr>
              <w:t xml:space="preserve"> per metus</w:t>
            </w:r>
            <w:r>
              <w:rPr>
                <w:kern w:val="2"/>
                <w:szCs w:val="24"/>
              </w:rPr>
              <w:t xml:space="preserve"> Pasiūlyme nurodytose Tiekėjo prekybos vietose (degalinėse).  </w:t>
            </w:r>
          </w:p>
        </w:tc>
      </w:tr>
      <w:tr w:rsidR="00FB40FE" w14:paraId="3DE19A1B" w14:textId="77777777" w:rsidTr="003A44AF">
        <w:trPr>
          <w:trHeight w:val="300"/>
        </w:trPr>
        <w:tc>
          <w:tcPr>
            <w:tcW w:w="2704" w:type="dxa"/>
            <w:gridSpan w:val="2"/>
          </w:tcPr>
          <w:p w14:paraId="44119102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70F4D0B8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F80F43" w14:textId="77777777" w:rsidR="00FB40FE" w:rsidRDefault="00FB40FE" w:rsidP="003A44AF">
            <w:pPr>
              <w:rPr>
                <w:kern w:val="2"/>
                <w:szCs w:val="24"/>
              </w:rPr>
            </w:pPr>
          </w:p>
          <w:p w14:paraId="196E7740" w14:textId="77777777" w:rsidR="00FB40FE" w:rsidRDefault="00FB40FE" w:rsidP="003A44AF">
            <w:pPr>
              <w:ind w:firstLine="21"/>
              <w:jc w:val="both"/>
              <w:rPr>
                <w:kern w:val="2"/>
                <w:szCs w:val="24"/>
              </w:rPr>
            </w:pPr>
          </w:p>
        </w:tc>
      </w:tr>
      <w:tr w:rsidR="00FB40FE" w14:paraId="2D715F63" w14:textId="77777777" w:rsidTr="003A44AF">
        <w:trPr>
          <w:trHeight w:val="300"/>
        </w:trPr>
        <w:tc>
          <w:tcPr>
            <w:tcW w:w="2704" w:type="dxa"/>
            <w:gridSpan w:val="2"/>
          </w:tcPr>
          <w:p w14:paraId="12E1DF12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bookmarkStart w:id="0" w:name="_Hlk175231533"/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E37602B" w14:textId="77777777" w:rsidR="00FB40FE" w:rsidRPr="00B6599C" w:rsidRDefault="00FB40FE" w:rsidP="003A44AF">
            <w:pPr>
              <w:jc w:val="both"/>
              <w:rPr>
                <w:kern w:val="2"/>
                <w:szCs w:val="24"/>
              </w:rPr>
            </w:pPr>
            <w:r w:rsidRPr="00B6599C">
              <w:rPr>
                <w:kern w:val="2"/>
                <w:szCs w:val="24"/>
              </w:rPr>
              <w:t>Netaikoma</w:t>
            </w:r>
          </w:p>
        </w:tc>
      </w:tr>
      <w:bookmarkEnd w:id="0"/>
      <w:tr w:rsidR="00FB40FE" w14:paraId="649FCB57" w14:textId="77777777" w:rsidTr="003A44AF">
        <w:trPr>
          <w:trHeight w:val="300"/>
        </w:trPr>
        <w:tc>
          <w:tcPr>
            <w:tcW w:w="2704" w:type="dxa"/>
            <w:gridSpan w:val="2"/>
          </w:tcPr>
          <w:p w14:paraId="716525EA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506C70C0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B2E6192" w14:textId="77777777" w:rsidR="00FB40FE" w:rsidRDefault="00FB40FE" w:rsidP="003A44AF">
            <w:pPr>
              <w:rPr>
                <w:kern w:val="2"/>
                <w:szCs w:val="24"/>
              </w:rPr>
            </w:pPr>
          </w:p>
          <w:p w14:paraId="6D62067D" w14:textId="77777777" w:rsidR="00FB40FE" w:rsidRDefault="00FB40FE" w:rsidP="003A44AF">
            <w:pPr>
              <w:rPr>
                <w:kern w:val="2"/>
                <w:szCs w:val="24"/>
              </w:rPr>
            </w:pPr>
          </w:p>
        </w:tc>
      </w:tr>
      <w:tr w:rsidR="00FB40FE" w14:paraId="6578A200" w14:textId="77777777" w:rsidTr="003A44AF">
        <w:trPr>
          <w:trHeight w:val="300"/>
        </w:trPr>
        <w:tc>
          <w:tcPr>
            <w:tcW w:w="2704" w:type="dxa"/>
            <w:gridSpan w:val="2"/>
          </w:tcPr>
          <w:p w14:paraId="6148B207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CE2A630" w14:textId="77777777" w:rsidR="00FB40FE" w:rsidRDefault="00FB40FE" w:rsidP="003A44AF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5E0E4BA3" w14:textId="77777777" w:rsidR="00FB40FE" w:rsidRDefault="00FB40FE" w:rsidP="003A44AF">
            <w:pPr>
              <w:jc w:val="both"/>
              <w:rPr>
                <w:kern w:val="2"/>
                <w:szCs w:val="24"/>
              </w:rPr>
            </w:pPr>
          </w:p>
        </w:tc>
      </w:tr>
      <w:tr w:rsidR="00FB40FE" w14:paraId="73786D15" w14:textId="77777777" w:rsidTr="003A44AF">
        <w:trPr>
          <w:trHeight w:val="300"/>
        </w:trPr>
        <w:tc>
          <w:tcPr>
            <w:tcW w:w="9535" w:type="dxa"/>
            <w:gridSpan w:val="4"/>
          </w:tcPr>
          <w:p w14:paraId="5FEBC885" w14:textId="77777777" w:rsidR="00FB40FE" w:rsidRDefault="00FB40FE" w:rsidP="003A44A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FB40FE" w14:paraId="4618DD64" w14:textId="77777777" w:rsidTr="003A44AF">
        <w:trPr>
          <w:trHeight w:val="300"/>
        </w:trPr>
        <w:tc>
          <w:tcPr>
            <w:tcW w:w="2704" w:type="dxa"/>
            <w:gridSpan w:val="2"/>
          </w:tcPr>
          <w:p w14:paraId="6DFDA581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6C32ED7" w14:textId="77777777" w:rsidR="00FB40FE" w:rsidRDefault="00FB40FE" w:rsidP="003A44A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Kintamo įkainio kainodara. Šis kainos apskaičiavimo būdas yra viena esminių Sutarties sąlygų, kuri negali būti keičiama. </w:t>
            </w:r>
          </w:p>
          <w:p w14:paraId="78E8B403" w14:textId="77777777" w:rsidR="00FB40FE" w:rsidRPr="007F73D9" w:rsidRDefault="00FB40FE" w:rsidP="003A44AF">
            <w:pPr>
              <w:tabs>
                <w:tab w:val="left" w:pos="1276"/>
              </w:tabs>
              <w:contextualSpacing/>
              <w:jc w:val="both"/>
            </w:pPr>
            <w:r w:rsidRPr="007F73D9">
              <w:t xml:space="preserve">Sutarties kaina, kurią Pirkėjas turės mokėti </w:t>
            </w:r>
            <w:r>
              <w:t>Tiekėjui</w:t>
            </w:r>
            <w:r w:rsidRPr="007F73D9">
              <w:t xml:space="preserve"> priklausys nuo vykdant Sutartį faktiškai Pirkėjui perduotų Prekių apimties</w:t>
            </w:r>
            <w:r>
              <w:t>.</w:t>
            </w:r>
          </w:p>
          <w:p w14:paraId="124EC2FD" w14:textId="77777777" w:rsidR="00FB40FE" w:rsidRPr="00372A9A" w:rsidRDefault="00FB40FE" w:rsidP="003A44AF">
            <w:pPr>
              <w:tabs>
                <w:tab w:val="left" w:pos="1276"/>
              </w:tabs>
              <w:contextualSpacing/>
              <w:jc w:val="both"/>
              <w:rPr>
                <w:color w:val="000000" w:themeColor="text1"/>
              </w:rPr>
            </w:pPr>
            <w:r w:rsidRPr="00372A9A">
              <w:rPr>
                <w:color w:val="000000" w:themeColor="text1"/>
              </w:rPr>
              <w:t>Prekės įkainį sudaro:</w:t>
            </w:r>
            <w:r>
              <w:rPr>
                <w:color w:val="000000" w:themeColor="text1"/>
              </w:rPr>
              <w:t xml:space="preserve"> Tiekėjo</w:t>
            </w:r>
            <w:r w:rsidRPr="00372A9A">
              <w:rPr>
                <w:color w:val="000000" w:themeColor="text1"/>
              </w:rPr>
              <w:t xml:space="preserve"> prekybos vietoje pirkimo dieną galiojanti Prekės kaina</w:t>
            </w:r>
            <w:r>
              <w:rPr>
                <w:color w:val="000000" w:themeColor="text1"/>
              </w:rPr>
              <w:t xml:space="preserve"> iš jos atėmus </w:t>
            </w:r>
            <w:r w:rsidRPr="00372A9A">
              <w:rPr>
                <w:color w:val="000000" w:themeColor="text1"/>
              </w:rPr>
              <w:t xml:space="preserve">Pardavėjo </w:t>
            </w:r>
            <w:r>
              <w:rPr>
                <w:color w:val="000000" w:themeColor="text1"/>
              </w:rPr>
              <w:t xml:space="preserve">pasiūlyme nurodytą </w:t>
            </w:r>
            <w:r w:rsidRPr="00372A9A">
              <w:rPr>
                <w:color w:val="000000" w:themeColor="text1"/>
              </w:rPr>
              <w:t>nuolai</w:t>
            </w:r>
            <w:r>
              <w:rPr>
                <w:color w:val="000000" w:themeColor="text1"/>
              </w:rPr>
              <w:t>dą.</w:t>
            </w:r>
          </w:p>
          <w:p w14:paraId="729B2CF6" w14:textId="77777777" w:rsidR="00FB40FE" w:rsidRDefault="00FB40FE" w:rsidP="003A44AF">
            <w:pPr>
              <w:jc w:val="both"/>
              <w:rPr>
                <w:color w:val="4472C4"/>
                <w:kern w:val="2"/>
              </w:rPr>
            </w:pPr>
            <w:r w:rsidRPr="00372A9A">
              <w:rPr>
                <w:color w:val="000000" w:themeColor="text1"/>
              </w:rPr>
              <w:t>Nuolaida Prek</w:t>
            </w:r>
            <w:r>
              <w:rPr>
                <w:color w:val="000000" w:themeColor="text1"/>
              </w:rPr>
              <w:t>ei</w:t>
            </w:r>
            <w:r w:rsidRPr="00372A9A">
              <w:rPr>
                <w:color w:val="000000" w:themeColor="text1"/>
              </w:rPr>
              <w:t xml:space="preserve"> negali būti mažinama visą Sutarties galiojimo laikotarpį</w:t>
            </w:r>
          </w:p>
        </w:tc>
      </w:tr>
      <w:tr w:rsidR="00FB40FE" w14:paraId="3AEF4F62" w14:textId="77777777" w:rsidTr="003A44AF">
        <w:trPr>
          <w:trHeight w:val="300"/>
        </w:trPr>
        <w:tc>
          <w:tcPr>
            <w:tcW w:w="2704" w:type="dxa"/>
            <w:gridSpan w:val="2"/>
          </w:tcPr>
          <w:p w14:paraId="42F22144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kintamo </w:t>
            </w:r>
            <w:r>
              <w:rPr>
                <w:b/>
                <w:bCs/>
                <w:kern w:val="2"/>
                <w:szCs w:val="24"/>
                <w:u w:val="single"/>
              </w:rPr>
              <w:t>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DF302AC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  <w:p w14:paraId="4EBA5993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  <w:p w14:paraId="5E0B351E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</w:p>
          <w:p w14:paraId="6F019C22" w14:textId="77777777" w:rsidR="00FB40FE" w:rsidRDefault="00FB40FE" w:rsidP="003A44A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BCFB532" w14:textId="77777777" w:rsidR="00FB40FE" w:rsidRPr="00605A8A" w:rsidRDefault="00FB40FE" w:rsidP="003A44AF">
            <w:pPr>
              <w:jc w:val="both"/>
              <w:rPr>
                <w:kern w:val="2"/>
                <w:szCs w:val="24"/>
              </w:rPr>
            </w:pPr>
            <w:r w:rsidRPr="00F03AB0">
              <w:rPr>
                <w:kern w:val="2"/>
                <w:szCs w:val="24"/>
              </w:rPr>
              <w:t xml:space="preserve">Pradinės Sutarties vertė </w:t>
            </w:r>
            <w:r>
              <w:rPr>
                <w:kern w:val="2"/>
                <w:szCs w:val="24"/>
              </w:rPr>
              <w:t>160 000,00 Eur</w:t>
            </w:r>
            <w:r w:rsidRPr="00F03AB0">
              <w:rPr>
                <w:kern w:val="2"/>
                <w:szCs w:val="24"/>
              </w:rPr>
              <w:t xml:space="preserve"> </w:t>
            </w:r>
            <w:r w:rsidRPr="00605A8A">
              <w:rPr>
                <w:kern w:val="2"/>
                <w:szCs w:val="24"/>
              </w:rPr>
              <w:t xml:space="preserve">(vienas šimtas šešiasdešimt tūkstančių eurų) Eur be PVM. </w:t>
            </w:r>
          </w:p>
          <w:p w14:paraId="5A6707EB" w14:textId="77777777" w:rsidR="00FB40FE" w:rsidRDefault="00FB40FE" w:rsidP="003A44AF">
            <w:pPr>
              <w:jc w:val="both"/>
              <w:rPr>
                <w:kern w:val="2"/>
                <w:szCs w:val="24"/>
              </w:rPr>
            </w:pPr>
            <w:r w:rsidRPr="00F03AB0">
              <w:rPr>
                <w:kern w:val="2"/>
              </w:rPr>
              <w:t xml:space="preserve">PVM sudaro: </w:t>
            </w:r>
            <w:r w:rsidRPr="00F03AB0">
              <w:rPr>
                <w:color w:val="4472C4"/>
                <w:kern w:val="2"/>
              </w:rPr>
              <w:t>(nurodyti sumą skaičiais)</w:t>
            </w:r>
            <w:r w:rsidRPr="00F03AB0">
              <w:rPr>
                <w:kern w:val="2"/>
              </w:rPr>
              <w:t xml:space="preserve"> Eur, </w:t>
            </w:r>
            <w:r w:rsidRPr="00F03AB0">
              <w:rPr>
                <w:color w:val="4472C4"/>
                <w:kern w:val="2"/>
              </w:rPr>
              <w:t>(nurodyti sumą žodžiais)</w:t>
            </w:r>
            <w:r w:rsidRPr="00F03AB0">
              <w:rPr>
                <w:kern w:val="2"/>
                <w:szCs w:val="24"/>
              </w:rPr>
              <w:t>.</w:t>
            </w:r>
          </w:p>
          <w:p w14:paraId="3DA7AA86" w14:textId="77777777" w:rsidR="00FB40FE" w:rsidRPr="00F03AB0" w:rsidRDefault="00FB40FE" w:rsidP="003A44AF">
            <w:pPr>
              <w:jc w:val="both"/>
              <w:rPr>
                <w:kern w:val="2"/>
                <w:szCs w:val="24"/>
              </w:rPr>
            </w:pPr>
            <w:r w:rsidRPr="00F03AB0">
              <w:rPr>
                <w:kern w:val="2"/>
              </w:rPr>
              <w:t xml:space="preserve">Sutarties kaina už Prekę </w:t>
            </w:r>
            <w:r w:rsidRPr="00F03AB0">
              <w:rPr>
                <w:color w:val="4472C4"/>
                <w:kern w:val="2"/>
              </w:rPr>
              <w:t>(nurodyti sumą skaičiais)</w:t>
            </w:r>
            <w:r w:rsidRPr="00F03AB0">
              <w:rPr>
                <w:kern w:val="2"/>
              </w:rPr>
              <w:t xml:space="preserve"> Eur, </w:t>
            </w:r>
            <w:r w:rsidRPr="00F03AB0">
              <w:rPr>
                <w:color w:val="4472C4"/>
                <w:kern w:val="2"/>
              </w:rPr>
              <w:t>(nurodyti sumą žodžiais)</w:t>
            </w:r>
            <w:r w:rsidRPr="00F03AB0">
              <w:rPr>
                <w:kern w:val="2"/>
              </w:rPr>
              <w:t xml:space="preserve"> Eur</w:t>
            </w:r>
            <w:r w:rsidRPr="00F03AB0">
              <w:rPr>
                <w:kern w:val="2"/>
                <w:szCs w:val="24"/>
              </w:rPr>
              <w:t xml:space="preserve"> su PVM.</w:t>
            </w:r>
          </w:p>
          <w:p w14:paraId="64459C96" w14:textId="77777777" w:rsidR="00FB40FE" w:rsidRDefault="00FB40FE" w:rsidP="003A44AF">
            <w:pPr>
              <w:jc w:val="both"/>
              <w:rPr>
                <w:kern w:val="2"/>
                <w:szCs w:val="24"/>
              </w:rPr>
            </w:pPr>
            <w:r w:rsidRPr="00B76F2A">
              <w:rPr>
                <w:kern w:val="2"/>
              </w:rPr>
              <w:t xml:space="preserve">Pradinės Sutarties vertė yra lygi maksimaliai pirkimui skirtai lėšų sumai be PVM </w:t>
            </w:r>
            <w:r w:rsidRPr="00B76F2A">
              <w:rPr>
                <w:kern w:val="2"/>
                <w:szCs w:val="24"/>
              </w:rPr>
              <w:t>pirkimo dokumentuose ir Sutartyje nurodytos Prekės įsigijimui</w:t>
            </w:r>
            <w:r>
              <w:rPr>
                <w:kern w:val="2"/>
                <w:szCs w:val="24"/>
              </w:rPr>
              <w:t xml:space="preserve">. </w:t>
            </w:r>
          </w:p>
          <w:p w14:paraId="5D951263" w14:textId="77777777" w:rsidR="00FB40FE" w:rsidRPr="00B6599C" w:rsidRDefault="00FB40FE" w:rsidP="003A44AF">
            <w:pPr>
              <w:tabs>
                <w:tab w:val="left" w:pos="1276"/>
              </w:tabs>
              <w:contextualSpacing/>
              <w:jc w:val="both"/>
            </w:pPr>
            <w:r w:rsidRPr="007F73D9">
              <w:t xml:space="preserve">Pirkėjas neįsipareigoja </w:t>
            </w:r>
            <w:r>
              <w:t xml:space="preserve">nupirkti Prekių už </w:t>
            </w:r>
            <w:r w:rsidRPr="007F73D9">
              <w:t xml:space="preserve">visą </w:t>
            </w:r>
            <w:r>
              <w:t xml:space="preserve">pradinės Sutarties vertę </w:t>
            </w:r>
            <w:r w:rsidRPr="007F73D9">
              <w:t xml:space="preserve">ar išpirkti visą preliminarų Prekių kiekį, nurodytą </w:t>
            </w:r>
            <w:r>
              <w:t>T</w:t>
            </w:r>
            <w:r w:rsidRPr="007F73D9">
              <w:t xml:space="preserve">echninėje specifikacijoje. </w:t>
            </w:r>
          </w:p>
        </w:tc>
      </w:tr>
      <w:tr w:rsidR="00FB40FE" w14:paraId="64A68705" w14:textId="77777777" w:rsidTr="003A44AF">
        <w:trPr>
          <w:trHeight w:val="300"/>
        </w:trPr>
        <w:tc>
          <w:tcPr>
            <w:tcW w:w="2704" w:type="dxa"/>
            <w:gridSpan w:val="2"/>
          </w:tcPr>
          <w:p w14:paraId="09C54044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540D0FA6" w14:textId="78C53633" w:rsidR="001370BA" w:rsidRPr="00260970" w:rsidRDefault="001370BA" w:rsidP="001370BA">
            <w:pPr>
              <w:rPr>
                <w:color w:val="000000" w:themeColor="text1"/>
                <w:kern w:val="2"/>
                <w:szCs w:val="24"/>
              </w:rPr>
            </w:pPr>
            <w:r w:rsidRPr="00260970">
              <w:rPr>
                <w:color w:val="000000" w:themeColor="text1"/>
                <w:kern w:val="2"/>
                <w:szCs w:val="24"/>
              </w:rPr>
              <w:t xml:space="preserve">Sutarties </w:t>
            </w:r>
            <w:r>
              <w:rPr>
                <w:color w:val="000000" w:themeColor="text1"/>
                <w:kern w:val="2"/>
                <w:szCs w:val="24"/>
              </w:rPr>
              <w:t xml:space="preserve">įkainis </w:t>
            </w:r>
            <w:r w:rsidRPr="00260970">
              <w:rPr>
                <w:color w:val="000000" w:themeColor="text1"/>
                <w:kern w:val="2"/>
                <w:szCs w:val="24"/>
              </w:rPr>
              <w:t>bus perskaičiuojama</w:t>
            </w:r>
            <w:r>
              <w:rPr>
                <w:color w:val="000000" w:themeColor="text1"/>
                <w:kern w:val="2"/>
                <w:szCs w:val="24"/>
              </w:rPr>
              <w:t>s</w:t>
            </w:r>
            <w:r w:rsidR="00B8058F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260970">
              <w:rPr>
                <w:color w:val="000000" w:themeColor="text1"/>
                <w:kern w:val="2"/>
                <w:szCs w:val="24"/>
              </w:rPr>
              <w:t>dėl PVM tarifo pasikeitimo</w:t>
            </w:r>
            <w:r w:rsidR="00B8058F">
              <w:rPr>
                <w:color w:val="000000" w:themeColor="text1"/>
                <w:kern w:val="2"/>
                <w:szCs w:val="24"/>
              </w:rPr>
              <w:t>.</w:t>
            </w:r>
          </w:p>
          <w:p w14:paraId="6F3F2620" w14:textId="0EBE0793" w:rsidR="00FB40FE" w:rsidRDefault="00FB40FE" w:rsidP="003A44AF">
            <w:pPr>
              <w:jc w:val="both"/>
              <w:rPr>
                <w:color w:val="FF0000"/>
                <w:kern w:val="2"/>
              </w:rPr>
            </w:pPr>
          </w:p>
        </w:tc>
      </w:tr>
      <w:tr w:rsidR="00FB40FE" w14:paraId="738539D8" w14:textId="77777777" w:rsidTr="003A44AF">
        <w:trPr>
          <w:trHeight w:val="300"/>
        </w:trPr>
        <w:tc>
          <w:tcPr>
            <w:tcW w:w="2704" w:type="dxa"/>
            <w:gridSpan w:val="2"/>
          </w:tcPr>
          <w:p w14:paraId="6396AC25" w14:textId="77777777" w:rsidR="00FB40FE" w:rsidRDefault="00FB40FE" w:rsidP="003A44A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5147BEB" w14:textId="77777777" w:rsidR="001370BA" w:rsidRDefault="001370BA" w:rsidP="001370B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tiekiamos Prekės Sutartyje nurodytam įkainiui, Sutarties įkainis perskaičiuojamas nekeičiant Prekės įkainio be PVM. </w:t>
            </w:r>
          </w:p>
          <w:p w14:paraId="6DE2AEE6" w14:textId="77777777" w:rsidR="001370BA" w:rsidRDefault="001370BA" w:rsidP="001370BA">
            <w:pPr>
              <w:jc w:val="both"/>
              <w:rPr>
                <w:kern w:val="2"/>
                <w:szCs w:val="24"/>
              </w:rPr>
            </w:pPr>
          </w:p>
          <w:p w14:paraId="265705C6" w14:textId="2C5CA72A" w:rsidR="00FB40FE" w:rsidRDefault="001370BA" w:rsidP="001370B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>Perskaičiavimas įforminamas Susitarimu ne vėliau kaip per 10 (dešimt)</w:t>
            </w:r>
            <w:r w:rsidRPr="00260970">
              <w:rPr>
                <w:color w:val="000000" w:themeColor="text1"/>
                <w:kern w:val="2"/>
              </w:rPr>
              <w:t xml:space="preserve"> dienų </w:t>
            </w:r>
            <w:r>
              <w:rPr>
                <w:kern w:val="2"/>
              </w:rPr>
              <w:t xml:space="preserve">nuo PVM mokėjimą reglamentuojančių teisės aktų pasikeitimo, kuris tampa neatskiriama Sutarties dalimi. Perskaičiuotas Sutarties įkainis turi </w:t>
            </w:r>
            <w:r>
              <w:rPr>
                <w:kern w:val="2"/>
                <w:szCs w:val="24"/>
              </w:rPr>
              <w:t>būti taikomas nuo naujo PVM įvedimo datos (nepriklausomai nuo to, kada pasirašytas Susitarimas).</w:t>
            </w:r>
          </w:p>
        </w:tc>
      </w:tr>
      <w:tr w:rsidR="00FB40FE" w14:paraId="103B1380" w14:textId="77777777" w:rsidTr="003A44AF">
        <w:trPr>
          <w:trHeight w:val="300"/>
        </w:trPr>
        <w:tc>
          <w:tcPr>
            <w:tcW w:w="2704" w:type="dxa"/>
            <w:gridSpan w:val="2"/>
          </w:tcPr>
          <w:p w14:paraId="59090728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4A6474C1" w14:textId="77777777" w:rsidR="00FB40FE" w:rsidRDefault="00FB40FE" w:rsidP="003A44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DFE72F" w14:textId="77777777" w:rsidR="00FB40FE" w:rsidRDefault="00FB40FE" w:rsidP="003A44AF">
            <w:pPr>
              <w:rPr>
                <w:kern w:val="2"/>
                <w:szCs w:val="24"/>
              </w:rPr>
            </w:pPr>
          </w:p>
          <w:p w14:paraId="4AB4AC19" w14:textId="77777777" w:rsidR="00FB40FE" w:rsidRDefault="00FB40FE" w:rsidP="003A44AF">
            <w:pPr>
              <w:rPr>
                <w:kern w:val="2"/>
              </w:rPr>
            </w:pPr>
          </w:p>
        </w:tc>
      </w:tr>
      <w:tr w:rsidR="001370BA" w14:paraId="5B8B5B5B" w14:textId="77777777" w:rsidTr="003A44AF">
        <w:trPr>
          <w:trHeight w:val="300"/>
        </w:trPr>
        <w:tc>
          <w:tcPr>
            <w:tcW w:w="2704" w:type="dxa"/>
            <w:gridSpan w:val="2"/>
          </w:tcPr>
          <w:p w14:paraId="4567D5DD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3B845A40" w14:textId="77777777" w:rsidR="001370BA" w:rsidRPr="00CC1E1C" w:rsidRDefault="001370BA" w:rsidP="001370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F87105B" w14:textId="3DEBA0C7" w:rsidR="001370BA" w:rsidRPr="001E5D1A" w:rsidRDefault="00B8058F" w:rsidP="001370BA">
            <w:pPr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  <w:t>Netaikoma</w:t>
            </w:r>
          </w:p>
        </w:tc>
      </w:tr>
      <w:tr w:rsidR="001370BA" w14:paraId="29377EE1" w14:textId="77777777" w:rsidTr="003A44AF">
        <w:trPr>
          <w:trHeight w:val="300"/>
        </w:trPr>
        <w:tc>
          <w:tcPr>
            <w:tcW w:w="2704" w:type="dxa"/>
            <w:gridSpan w:val="2"/>
          </w:tcPr>
          <w:p w14:paraId="0C3CAC45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EA9905C" w14:textId="77777777" w:rsidR="001370BA" w:rsidRDefault="001370BA" w:rsidP="001370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13E33B" w14:textId="77777777" w:rsidR="001370BA" w:rsidRDefault="001370BA" w:rsidP="001370BA">
            <w:pPr>
              <w:rPr>
                <w:kern w:val="2"/>
                <w:szCs w:val="24"/>
              </w:rPr>
            </w:pPr>
          </w:p>
          <w:p w14:paraId="0800FEB1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430A416F" w14:textId="77777777" w:rsidTr="003A44AF">
        <w:trPr>
          <w:trHeight w:val="300"/>
        </w:trPr>
        <w:tc>
          <w:tcPr>
            <w:tcW w:w="2704" w:type="dxa"/>
            <w:gridSpan w:val="2"/>
          </w:tcPr>
          <w:p w14:paraId="510B4884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38E9D46F" w14:textId="77777777" w:rsidR="001370BA" w:rsidRDefault="001370BA" w:rsidP="001370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7D87700D" w14:textId="77777777" w:rsidR="001370BA" w:rsidRDefault="001370BA" w:rsidP="001370BA">
            <w:pPr>
              <w:rPr>
                <w:kern w:val="2"/>
                <w:szCs w:val="24"/>
              </w:rPr>
            </w:pPr>
          </w:p>
          <w:p w14:paraId="4FE298BC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3C390261" w14:textId="77777777" w:rsidTr="003A44AF">
        <w:trPr>
          <w:trHeight w:val="300"/>
        </w:trPr>
        <w:tc>
          <w:tcPr>
            <w:tcW w:w="2704" w:type="dxa"/>
            <w:gridSpan w:val="2"/>
          </w:tcPr>
          <w:p w14:paraId="7B7D10B1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07F6608C" w14:textId="77777777" w:rsidR="001370BA" w:rsidRPr="00256A70" w:rsidRDefault="001370BA" w:rsidP="001370B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30 (trisdešimt) dienų nuo </w:t>
            </w:r>
            <w:r w:rsidRPr="00702A11">
              <w:rPr>
                <w:color w:val="000000"/>
                <w:kern w:val="2"/>
                <w:szCs w:val="24"/>
                <w:shd w:val="clear" w:color="auto" w:fill="FFFFFF"/>
              </w:rPr>
              <w:t>PVM sąskait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os</w:t>
            </w:r>
            <w:r w:rsidRPr="00702A11">
              <w:rPr>
                <w:color w:val="000000"/>
                <w:kern w:val="2"/>
                <w:szCs w:val="24"/>
                <w:shd w:val="clear" w:color="auto" w:fill="FFFFFF"/>
              </w:rPr>
              <w:t xml:space="preserve"> faktūr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os</w:t>
            </w:r>
            <w:r>
              <w:rPr>
                <w:kern w:val="2"/>
                <w:szCs w:val="24"/>
              </w:rPr>
              <w:t xml:space="preserve"> ir Techninės specifikacijos </w:t>
            </w:r>
            <w:r w:rsidRPr="00605A8A">
              <w:rPr>
                <w:kern w:val="2"/>
                <w:szCs w:val="24"/>
              </w:rPr>
              <w:t>3.</w:t>
            </w:r>
            <w:r>
              <w:rPr>
                <w:kern w:val="2"/>
                <w:szCs w:val="24"/>
              </w:rPr>
              <w:t>2 punkte nurodytos pažymos priėmimo per Sąskaitų administravimo bendrąją informacinę sistemą dienos.</w:t>
            </w:r>
          </w:p>
          <w:p w14:paraId="11E29349" w14:textId="77777777" w:rsidR="001370BA" w:rsidRPr="00702A11" w:rsidRDefault="001370BA" w:rsidP="001370B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702A11">
              <w:rPr>
                <w:color w:val="000000"/>
                <w:kern w:val="2"/>
                <w:szCs w:val="24"/>
                <w:shd w:val="clear" w:color="auto" w:fill="FFFFFF"/>
              </w:rPr>
              <w:t>Išrašydamas PVM sąskaitą faktūrą, Tiekėjas privalo joje nurodyti Sutarties numerį.</w:t>
            </w:r>
          </w:p>
        </w:tc>
      </w:tr>
      <w:tr w:rsidR="001370BA" w14:paraId="112D2C9F" w14:textId="77777777" w:rsidTr="003A44AF">
        <w:trPr>
          <w:trHeight w:val="300"/>
        </w:trPr>
        <w:tc>
          <w:tcPr>
            <w:tcW w:w="2704" w:type="dxa"/>
            <w:gridSpan w:val="2"/>
          </w:tcPr>
          <w:p w14:paraId="721D192E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615BE0A9" w14:textId="77777777" w:rsidR="001370BA" w:rsidRDefault="001370BA" w:rsidP="001370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C6A36A" w14:textId="77777777" w:rsidR="001370BA" w:rsidRDefault="001370BA" w:rsidP="001370BA">
            <w:pPr>
              <w:rPr>
                <w:kern w:val="2"/>
                <w:szCs w:val="24"/>
              </w:rPr>
            </w:pPr>
          </w:p>
          <w:p w14:paraId="0B77E231" w14:textId="77777777" w:rsidR="001370BA" w:rsidRDefault="001370BA" w:rsidP="001370BA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1370BA" w14:paraId="7FEF3890" w14:textId="77777777" w:rsidTr="003A44AF">
        <w:trPr>
          <w:trHeight w:val="300"/>
        </w:trPr>
        <w:tc>
          <w:tcPr>
            <w:tcW w:w="2704" w:type="dxa"/>
            <w:gridSpan w:val="2"/>
          </w:tcPr>
          <w:p w14:paraId="0D1599CB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10B9C5E8" w14:textId="77777777" w:rsidR="001370BA" w:rsidRDefault="001370BA" w:rsidP="001370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A21DC" w14:textId="77777777" w:rsidR="001370BA" w:rsidRDefault="001370BA" w:rsidP="001370BA">
            <w:pPr>
              <w:rPr>
                <w:kern w:val="2"/>
                <w:szCs w:val="24"/>
              </w:rPr>
            </w:pPr>
          </w:p>
          <w:p w14:paraId="4E21C0D3" w14:textId="77777777" w:rsidR="001370BA" w:rsidRDefault="001370BA" w:rsidP="001370BA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1370BA" w14:paraId="6FA557C4" w14:textId="77777777" w:rsidTr="003A44AF">
        <w:trPr>
          <w:trHeight w:val="300"/>
        </w:trPr>
        <w:tc>
          <w:tcPr>
            <w:tcW w:w="9535" w:type="dxa"/>
            <w:gridSpan w:val="4"/>
          </w:tcPr>
          <w:p w14:paraId="1759EB52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1370BA" w:rsidRPr="0043775C" w14:paraId="2AAC1C81" w14:textId="77777777" w:rsidTr="003A44AF">
        <w:trPr>
          <w:trHeight w:val="300"/>
        </w:trPr>
        <w:tc>
          <w:tcPr>
            <w:tcW w:w="2704" w:type="dxa"/>
            <w:gridSpan w:val="2"/>
          </w:tcPr>
          <w:p w14:paraId="3524F623" w14:textId="77777777" w:rsidR="001370BA" w:rsidRPr="0043775C" w:rsidRDefault="001370BA" w:rsidP="001370BA">
            <w:pPr>
              <w:rPr>
                <w:b/>
                <w:bCs/>
                <w:kern w:val="2"/>
                <w:szCs w:val="24"/>
              </w:rPr>
            </w:pPr>
            <w:r w:rsidRPr="0043775C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660360F9" w14:textId="77777777" w:rsidR="001370BA" w:rsidRPr="0043775C" w:rsidRDefault="001370BA" w:rsidP="001370B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370BA" w:rsidRPr="0043775C" w14:paraId="41A8F05B" w14:textId="77777777" w:rsidTr="003A44AF">
        <w:trPr>
          <w:trHeight w:val="300"/>
        </w:trPr>
        <w:tc>
          <w:tcPr>
            <w:tcW w:w="2704" w:type="dxa"/>
            <w:gridSpan w:val="2"/>
          </w:tcPr>
          <w:p w14:paraId="27CE57DB" w14:textId="77777777" w:rsidR="001370BA" w:rsidRPr="00B6599C" w:rsidRDefault="001370BA" w:rsidP="001370BA">
            <w:pPr>
              <w:rPr>
                <w:b/>
                <w:bCs/>
                <w:color w:val="FF0000"/>
                <w:kern w:val="2"/>
                <w:szCs w:val="24"/>
              </w:rPr>
            </w:pPr>
            <w:r w:rsidRPr="008E7B56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320D41FA" w14:textId="77777777" w:rsidR="001370BA" w:rsidRPr="00B6599C" w:rsidRDefault="001370BA" w:rsidP="001370BA">
            <w:pPr>
              <w:jc w:val="both"/>
              <w:rPr>
                <w:color w:val="FF0000"/>
                <w:kern w:val="2"/>
                <w:szCs w:val="24"/>
              </w:rPr>
            </w:pPr>
            <w:r w:rsidRPr="00B6599C">
              <w:rPr>
                <w:kern w:val="2"/>
                <w:szCs w:val="24"/>
              </w:rPr>
              <w:t>Netaikoma</w:t>
            </w:r>
          </w:p>
        </w:tc>
      </w:tr>
      <w:tr w:rsidR="001370BA" w:rsidRPr="0043775C" w14:paraId="5D2C2F33" w14:textId="77777777" w:rsidTr="003A44AF">
        <w:trPr>
          <w:trHeight w:val="300"/>
        </w:trPr>
        <w:tc>
          <w:tcPr>
            <w:tcW w:w="2704" w:type="dxa"/>
            <w:gridSpan w:val="2"/>
          </w:tcPr>
          <w:p w14:paraId="0919B96A" w14:textId="77777777" w:rsidR="001370BA" w:rsidRPr="008E7B56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 Kokybinių kriterijų įgyvendinimo ir tikrinimo tvarka</w:t>
            </w:r>
          </w:p>
        </w:tc>
        <w:tc>
          <w:tcPr>
            <w:tcW w:w="6831" w:type="dxa"/>
            <w:gridSpan w:val="2"/>
          </w:tcPr>
          <w:p w14:paraId="3AEACFA1" w14:textId="77777777" w:rsidR="001370BA" w:rsidRPr="00B6599C" w:rsidRDefault="001370BA" w:rsidP="001370B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370BA" w14:paraId="55877F18" w14:textId="77777777" w:rsidTr="003A44AF">
        <w:trPr>
          <w:trHeight w:val="300"/>
        </w:trPr>
        <w:tc>
          <w:tcPr>
            <w:tcW w:w="9535" w:type="dxa"/>
            <w:gridSpan w:val="4"/>
          </w:tcPr>
          <w:p w14:paraId="031B9DF5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1370BA" w14:paraId="49129CBA" w14:textId="77777777" w:rsidTr="003A44AF">
        <w:trPr>
          <w:trHeight w:val="300"/>
        </w:trPr>
        <w:tc>
          <w:tcPr>
            <w:tcW w:w="2704" w:type="dxa"/>
            <w:gridSpan w:val="2"/>
          </w:tcPr>
          <w:p w14:paraId="4A239350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51D73B81" w14:textId="77777777" w:rsidR="001370BA" w:rsidRDefault="001370BA" w:rsidP="001370BA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(jeigu pasitelkiami) yra nurodyti Sutarties priede Nr. 2 „Pasiūlymas“.</w:t>
            </w:r>
          </w:p>
        </w:tc>
      </w:tr>
      <w:tr w:rsidR="001370BA" w14:paraId="0798E2A1" w14:textId="77777777" w:rsidTr="003A44AF">
        <w:trPr>
          <w:trHeight w:val="300"/>
        </w:trPr>
        <w:tc>
          <w:tcPr>
            <w:tcW w:w="9535" w:type="dxa"/>
            <w:gridSpan w:val="4"/>
          </w:tcPr>
          <w:p w14:paraId="6A1375BE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1370BA" w14:paraId="0D3CECD2" w14:textId="77777777" w:rsidTr="003A44AF">
        <w:trPr>
          <w:trHeight w:val="300"/>
        </w:trPr>
        <w:tc>
          <w:tcPr>
            <w:tcW w:w="2704" w:type="dxa"/>
            <w:gridSpan w:val="2"/>
          </w:tcPr>
          <w:p w14:paraId="0F3ADD7C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604F8ADA" w14:textId="77777777" w:rsidR="001370BA" w:rsidRDefault="001370BA" w:rsidP="001370B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 netesybomis (delspinigiais, bauda).</w:t>
            </w:r>
          </w:p>
          <w:p w14:paraId="668EBEDC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396AD389" w14:textId="77777777" w:rsidTr="003A44AF">
        <w:trPr>
          <w:trHeight w:val="300"/>
        </w:trPr>
        <w:tc>
          <w:tcPr>
            <w:tcW w:w="2704" w:type="dxa"/>
            <w:gridSpan w:val="2"/>
          </w:tcPr>
          <w:p w14:paraId="7555E12B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 Sutarties įvykdymo užtikrinimo galiojimo terminas</w:t>
            </w:r>
          </w:p>
        </w:tc>
        <w:tc>
          <w:tcPr>
            <w:tcW w:w="6831" w:type="dxa"/>
            <w:gridSpan w:val="2"/>
          </w:tcPr>
          <w:p w14:paraId="7AAC2741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71077FFC" w14:textId="77777777" w:rsidTr="003A44AF">
        <w:trPr>
          <w:trHeight w:val="300"/>
        </w:trPr>
        <w:tc>
          <w:tcPr>
            <w:tcW w:w="2704" w:type="dxa"/>
            <w:gridSpan w:val="2"/>
          </w:tcPr>
          <w:p w14:paraId="52421066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31" w:type="dxa"/>
            <w:gridSpan w:val="2"/>
          </w:tcPr>
          <w:p w14:paraId="4B7C0CE5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0C8B9870" w14:textId="77777777" w:rsidTr="003A44AF">
        <w:trPr>
          <w:trHeight w:val="300"/>
        </w:trPr>
        <w:tc>
          <w:tcPr>
            <w:tcW w:w="9535" w:type="dxa"/>
            <w:gridSpan w:val="4"/>
          </w:tcPr>
          <w:p w14:paraId="47C5DBBC" w14:textId="77777777" w:rsidR="001370BA" w:rsidRDefault="001370BA" w:rsidP="001370BA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370BA" w14:paraId="42614635" w14:textId="77777777" w:rsidTr="003A44AF">
        <w:trPr>
          <w:trHeight w:val="300"/>
        </w:trPr>
        <w:tc>
          <w:tcPr>
            <w:tcW w:w="2704" w:type="dxa"/>
            <w:gridSpan w:val="2"/>
          </w:tcPr>
          <w:p w14:paraId="6263ABB2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24BEAF8C" w14:textId="77777777" w:rsidR="001370BA" w:rsidRPr="00BF57FF" w:rsidRDefault="001370BA" w:rsidP="001370B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Jei Pirkėjas, gavęs tinkamai pateiktą ir užpildytą Sąskaitą, uždelsia atsiskaityti už tinkamai Tiekėjo  </w:t>
            </w:r>
            <w:r>
              <w:rPr>
                <w:color w:val="000000" w:themeColor="text1"/>
                <w:kern w:val="2"/>
                <w:szCs w:val="24"/>
              </w:rPr>
              <w:t>tiektą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kokybišk</w:t>
            </w:r>
            <w:r>
              <w:rPr>
                <w:color w:val="000000" w:themeColor="text1"/>
                <w:kern w:val="2"/>
                <w:szCs w:val="24"/>
              </w:rPr>
              <w:t>ą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Prek</w:t>
            </w:r>
            <w:r>
              <w:rPr>
                <w:color w:val="000000" w:themeColor="text1"/>
                <w:kern w:val="2"/>
                <w:szCs w:val="24"/>
              </w:rPr>
              <w:t>ę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per Sutartyje nurodytą terminą, Tiekėjas nuo kitos nei nustatytas terminas dienos skaičiuoja Pirkėjui 0,02 (dvi šimtosios) procento dydžio delspinigius nuo neapmokėtos sumos be PVM už kiekvieną vėlavimo dieną.</w:t>
            </w:r>
          </w:p>
        </w:tc>
      </w:tr>
      <w:tr w:rsidR="001370BA" w14:paraId="079AEEE6" w14:textId="77777777" w:rsidTr="003A44AF">
        <w:trPr>
          <w:trHeight w:val="300"/>
        </w:trPr>
        <w:tc>
          <w:tcPr>
            <w:tcW w:w="2704" w:type="dxa"/>
            <w:gridSpan w:val="2"/>
          </w:tcPr>
          <w:p w14:paraId="28CF2982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2E783A4B" w14:textId="77777777" w:rsidR="001370BA" w:rsidRPr="00BF57FF" w:rsidRDefault="001370BA" w:rsidP="001370B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9.2.1. Jeigu Tiekėjas </w:t>
            </w:r>
            <w:r>
              <w:rPr>
                <w:color w:val="000000" w:themeColor="text1"/>
                <w:kern w:val="2"/>
                <w:szCs w:val="24"/>
              </w:rPr>
              <w:t xml:space="preserve">neužtikrina </w:t>
            </w:r>
            <w:r w:rsidRPr="00BF57FF">
              <w:rPr>
                <w:color w:val="000000" w:themeColor="text1"/>
                <w:kern w:val="2"/>
                <w:szCs w:val="24"/>
              </w:rPr>
              <w:t>Prek</w:t>
            </w:r>
            <w:r>
              <w:rPr>
                <w:color w:val="000000" w:themeColor="text1"/>
                <w:kern w:val="2"/>
                <w:szCs w:val="24"/>
              </w:rPr>
              <w:t>ės tiekimo Sutartyje  nustatyta tvarka i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r </w:t>
            </w:r>
            <w:r>
              <w:rPr>
                <w:color w:val="000000" w:themeColor="text1"/>
                <w:kern w:val="2"/>
                <w:szCs w:val="24"/>
              </w:rPr>
              <w:t xml:space="preserve">nepašalina tiekimo trūkumų per Pirkėjo nustatytą terminą 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arba nevykdo kitų sutartinių įsipareigojimų, </w:t>
            </w:r>
            <w:r>
              <w:rPr>
                <w:color w:val="000000" w:themeColor="text1"/>
                <w:kern w:val="2"/>
                <w:szCs w:val="24"/>
              </w:rPr>
              <w:t>Pirkėjas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skaičiuoja </w:t>
            </w:r>
            <w:r>
              <w:rPr>
                <w:color w:val="000000" w:themeColor="text1"/>
                <w:kern w:val="2"/>
                <w:szCs w:val="24"/>
              </w:rPr>
              <w:t>Tiekėjui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0,02 (dvi šimtosios) procento dydžio delspinigius nuo </w:t>
            </w:r>
            <w:r>
              <w:rPr>
                <w:color w:val="000000" w:themeColor="text1"/>
                <w:kern w:val="2"/>
                <w:szCs w:val="24"/>
              </w:rPr>
              <w:lastRenderedPageBreak/>
              <w:t xml:space="preserve">Pradinės sutarties vertės be PVM 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už kiekvieną </w:t>
            </w:r>
            <w:r>
              <w:rPr>
                <w:color w:val="000000" w:themeColor="text1"/>
                <w:kern w:val="2"/>
                <w:szCs w:val="24"/>
              </w:rPr>
              <w:t>dieną nuo trūkumų nustatymo iki jų pašalinimo.</w:t>
            </w:r>
          </w:p>
          <w:p w14:paraId="55610F75" w14:textId="77777777" w:rsidR="001370BA" w:rsidRPr="00BF57FF" w:rsidRDefault="001370BA" w:rsidP="001370BA">
            <w:pPr>
              <w:jc w:val="both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9.2.2.</w:t>
            </w:r>
            <w:r w:rsidRPr="00605A8A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Tiekėjas privalo sumokėti Pirkėjui netesybas per 5 </w:t>
            </w:r>
            <w:r>
              <w:rPr>
                <w:color w:val="000000" w:themeColor="text1"/>
                <w:kern w:val="2"/>
                <w:szCs w:val="24"/>
              </w:rPr>
              <w:t xml:space="preserve">(penkias) </w:t>
            </w:r>
            <w:r w:rsidRPr="00BF57FF">
              <w:rPr>
                <w:color w:val="000000" w:themeColor="text1"/>
                <w:kern w:val="2"/>
                <w:szCs w:val="24"/>
              </w:rPr>
              <w:t>dienas nuo Pirkėjo pareikalavimo. Pirkėjas turi teisę priskaičiuotą netesybų sumą išskaičiuoti iš Tiekėjui mokėtinos sumos.</w:t>
            </w:r>
          </w:p>
        </w:tc>
      </w:tr>
      <w:tr w:rsidR="001370BA" w14:paraId="0CD1C45F" w14:textId="77777777" w:rsidTr="003A44AF">
        <w:trPr>
          <w:trHeight w:val="300"/>
        </w:trPr>
        <w:tc>
          <w:tcPr>
            <w:tcW w:w="2704" w:type="dxa"/>
            <w:gridSpan w:val="2"/>
          </w:tcPr>
          <w:p w14:paraId="5DCB968A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  <w:r>
              <w:rPr>
                <w:b/>
                <w:kern w:val="2"/>
                <w:szCs w:val="24"/>
              </w:rPr>
              <w:t xml:space="preserve"> ar nepagrįstai nutraukus Sutarties vykdymą ne Sutartyje nustatyta tvarka</w:t>
            </w:r>
          </w:p>
        </w:tc>
        <w:tc>
          <w:tcPr>
            <w:tcW w:w="6831" w:type="dxa"/>
            <w:gridSpan w:val="2"/>
          </w:tcPr>
          <w:p w14:paraId="665B13AF" w14:textId="77777777" w:rsidR="001370BA" w:rsidRPr="00BF57FF" w:rsidRDefault="001370BA" w:rsidP="001370B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Nutraukus Sutartį dėl esminio Sutarties pažeidimo, nustatyto Sutarties Specialiosiose sąlygose, mokama 10 (dešimties) procentų dydžio bauda nuo Pradinės Sutarties vertės be PVM, nurodytos Specialiųjų sąlygų 5.2 punkte. </w:t>
            </w:r>
          </w:p>
          <w:p w14:paraId="4F0EFB76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5BF41EC2" w14:textId="77777777" w:rsidTr="003A44AF">
        <w:trPr>
          <w:trHeight w:val="300"/>
        </w:trPr>
        <w:tc>
          <w:tcPr>
            <w:tcW w:w="2704" w:type="dxa"/>
            <w:gridSpan w:val="2"/>
          </w:tcPr>
          <w:p w14:paraId="66673691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831" w:type="dxa"/>
            <w:gridSpan w:val="2"/>
          </w:tcPr>
          <w:p w14:paraId="20A55283" w14:textId="77777777" w:rsidR="001370BA" w:rsidRDefault="001370BA" w:rsidP="001370B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5B2C68" w14:textId="77777777" w:rsidR="001370BA" w:rsidRDefault="001370BA" w:rsidP="001370BA">
            <w:pPr>
              <w:rPr>
                <w:kern w:val="2"/>
                <w:szCs w:val="24"/>
              </w:rPr>
            </w:pPr>
          </w:p>
          <w:p w14:paraId="21C349D4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1E585E95" w14:textId="77777777" w:rsidTr="003A44AF">
        <w:trPr>
          <w:trHeight w:val="300"/>
        </w:trPr>
        <w:tc>
          <w:tcPr>
            <w:tcW w:w="2704" w:type="dxa"/>
            <w:gridSpan w:val="2"/>
          </w:tcPr>
          <w:p w14:paraId="3F4CEE87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5677E5F" w14:textId="77777777" w:rsidR="001370BA" w:rsidRPr="00676F16" w:rsidRDefault="001370BA" w:rsidP="001370BA">
            <w:pPr>
              <w:jc w:val="both"/>
              <w:rPr>
                <w:strike/>
                <w:color w:val="000000" w:themeColor="text1"/>
                <w:kern w:val="2"/>
                <w:szCs w:val="24"/>
              </w:rPr>
            </w:pPr>
            <w:r w:rsidRPr="00591115">
              <w:rPr>
                <w:color w:val="000000" w:themeColor="text1"/>
                <w:kern w:val="2"/>
                <w:szCs w:val="24"/>
              </w:rPr>
              <w:t>Už reikalavimų, nurodytų Specialiųjų sąlygų 1</w:t>
            </w:r>
            <w:r>
              <w:rPr>
                <w:color w:val="000000" w:themeColor="text1"/>
                <w:kern w:val="2"/>
                <w:szCs w:val="24"/>
              </w:rPr>
              <w:t>3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skyriaus 1</w:t>
            </w:r>
            <w:r>
              <w:rPr>
                <w:color w:val="000000" w:themeColor="text1"/>
                <w:kern w:val="2"/>
                <w:szCs w:val="24"/>
              </w:rPr>
              <w:t>3</w:t>
            </w:r>
            <w:r w:rsidRPr="00591115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000000" w:themeColor="text1"/>
                <w:kern w:val="2"/>
                <w:szCs w:val="24"/>
              </w:rPr>
              <w:t>1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 punkt</w:t>
            </w:r>
            <w:r>
              <w:rPr>
                <w:color w:val="000000" w:themeColor="text1"/>
                <w:kern w:val="2"/>
                <w:szCs w:val="24"/>
              </w:rPr>
              <w:t>e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, </w:t>
            </w:r>
            <w:r>
              <w:rPr>
                <w:color w:val="000000" w:themeColor="text1"/>
                <w:kern w:val="2"/>
                <w:szCs w:val="24"/>
              </w:rPr>
              <w:t xml:space="preserve">nesilaikymą 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taikoma </w:t>
            </w:r>
            <w:r w:rsidRPr="00605A8A">
              <w:rPr>
                <w:color w:val="000000" w:themeColor="text1"/>
                <w:kern w:val="2"/>
                <w:szCs w:val="24"/>
              </w:rPr>
              <w:t>5</w:t>
            </w:r>
            <w:r w:rsidRPr="00591115">
              <w:rPr>
                <w:color w:val="000000" w:themeColor="text1"/>
                <w:kern w:val="2"/>
                <w:szCs w:val="24"/>
              </w:rPr>
              <w:t>00,00 (</w:t>
            </w:r>
            <w:r>
              <w:rPr>
                <w:color w:val="000000" w:themeColor="text1"/>
                <w:kern w:val="2"/>
                <w:szCs w:val="24"/>
              </w:rPr>
              <w:t>penkių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šimtų) Eur bauda</w:t>
            </w:r>
            <w:r>
              <w:rPr>
                <w:color w:val="000000" w:themeColor="text1"/>
                <w:kern w:val="2"/>
                <w:szCs w:val="24"/>
              </w:rPr>
              <w:t>.</w:t>
            </w:r>
          </w:p>
          <w:p w14:paraId="6E67C75E" w14:textId="77777777" w:rsidR="001370BA" w:rsidRDefault="001370BA" w:rsidP="001370BA">
            <w:pPr>
              <w:rPr>
                <w:color w:val="4472C4"/>
                <w:kern w:val="2"/>
                <w:szCs w:val="24"/>
              </w:rPr>
            </w:pPr>
          </w:p>
        </w:tc>
      </w:tr>
      <w:tr w:rsidR="001370BA" w14:paraId="4F407EED" w14:textId="77777777" w:rsidTr="003A44AF">
        <w:trPr>
          <w:trHeight w:val="300"/>
        </w:trPr>
        <w:tc>
          <w:tcPr>
            <w:tcW w:w="2704" w:type="dxa"/>
            <w:gridSpan w:val="2"/>
          </w:tcPr>
          <w:p w14:paraId="3F31304D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5D16E053" w14:textId="77777777" w:rsidR="001370BA" w:rsidRDefault="001370BA" w:rsidP="001370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1A8AEA3" w14:textId="77777777" w:rsidR="001370BA" w:rsidRDefault="001370BA" w:rsidP="001370BA">
            <w:pPr>
              <w:rPr>
                <w:color w:val="4472C4"/>
                <w:kern w:val="2"/>
                <w:szCs w:val="24"/>
              </w:rPr>
            </w:pPr>
          </w:p>
        </w:tc>
      </w:tr>
      <w:tr w:rsidR="001370BA" w14:paraId="64C5D118" w14:textId="77777777" w:rsidTr="003A44AF">
        <w:trPr>
          <w:trHeight w:val="300"/>
        </w:trPr>
        <w:tc>
          <w:tcPr>
            <w:tcW w:w="2704" w:type="dxa"/>
            <w:gridSpan w:val="2"/>
          </w:tcPr>
          <w:p w14:paraId="78523086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041C6A23" w14:textId="77777777" w:rsidR="001370BA" w:rsidRDefault="001370BA" w:rsidP="001370B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1207218" w14:textId="77777777" w:rsidR="001370BA" w:rsidRDefault="001370BA" w:rsidP="001370BA">
            <w:pPr>
              <w:rPr>
                <w:color w:val="4472C4"/>
                <w:kern w:val="2"/>
                <w:szCs w:val="24"/>
              </w:rPr>
            </w:pPr>
          </w:p>
        </w:tc>
      </w:tr>
      <w:tr w:rsidR="001370BA" w14:paraId="4CDA3110" w14:textId="77777777" w:rsidTr="003A44AF">
        <w:trPr>
          <w:trHeight w:val="300"/>
        </w:trPr>
        <w:tc>
          <w:tcPr>
            <w:tcW w:w="2704" w:type="dxa"/>
            <w:gridSpan w:val="2"/>
          </w:tcPr>
          <w:p w14:paraId="13F35F69" w14:textId="77777777" w:rsidR="001370BA" w:rsidRPr="00CC1E1C" w:rsidRDefault="001370BA" w:rsidP="001370BA">
            <w:pPr>
              <w:rPr>
                <w:b/>
                <w:bCs/>
                <w:kern w:val="2"/>
                <w:szCs w:val="24"/>
              </w:rPr>
            </w:pPr>
            <w:r w:rsidRPr="00CC1E1C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 xml:space="preserve">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31" w:type="dxa"/>
            <w:gridSpan w:val="2"/>
          </w:tcPr>
          <w:p w14:paraId="7AA002E0" w14:textId="77777777" w:rsidR="001370BA" w:rsidRDefault="001370BA" w:rsidP="001370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79B535E" w14:textId="77777777" w:rsidR="001370BA" w:rsidRDefault="001370BA" w:rsidP="001370BA">
            <w:pPr>
              <w:rPr>
                <w:color w:val="4472C4"/>
                <w:kern w:val="2"/>
                <w:szCs w:val="24"/>
              </w:rPr>
            </w:pPr>
          </w:p>
        </w:tc>
      </w:tr>
      <w:tr w:rsidR="001370BA" w14:paraId="02A95D1C" w14:textId="77777777" w:rsidTr="003A44AF">
        <w:trPr>
          <w:trHeight w:val="300"/>
        </w:trPr>
        <w:tc>
          <w:tcPr>
            <w:tcW w:w="2704" w:type="dxa"/>
            <w:gridSpan w:val="2"/>
          </w:tcPr>
          <w:p w14:paraId="69990C93" w14:textId="77777777" w:rsidR="001370BA" w:rsidRPr="00CC1E1C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2"/>
          </w:tcPr>
          <w:p w14:paraId="2F845478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3D7323B5" w14:textId="77777777" w:rsidTr="003A44AF">
        <w:trPr>
          <w:trHeight w:val="300"/>
        </w:trPr>
        <w:tc>
          <w:tcPr>
            <w:tcW w:w="2704" w:type="dxa"/>
            <w:gridSpan w:val="2"/>
          </w:tcPr>
          <w:p w14:paraId="3665A2A9" w14:textId="77777777" w:rsidR="001370BA" w:rsidRDefault="001370BA" w:rsidP="001370BA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741DFCAB" w14:textId="77777777" w:rsidR="001370BA" w:rsidRPr="0023289F" w:rsidRDefault="001370BA" w:rsidP="001370BA">
            <w:pPr>
              <w:rPr>
                <w:kern w:val="2"/>
                <w:szCs w:val="24"/>
              </w:rPr>
            </w:pPr>
            <w:r w:rsidRPr="0023289F">
              <w:rPr>
                <w:kern w:val="2"/>
                <w:szCs w:val="24"/>
              </w:rPr>
              <w:t>Netaikoma</w:t>
            </w:r>
          </w:p>
        </w:tc>
      </w:tr>
      <w:tr w:rsidR="001370BA" w14:paraId="44470F9E" w14:textId="77777777" w:rsidTr="003A44AF">
        <w:trPr>
          <w:trHeight w:val="300"/>
        </w:trPr>
        <w:tc>
          <w:tcPr>
            <w:tcW w:w="9535" w:type="dxa"/>
            <w:gridSpan w:val="4"/>
          </w:tcPr>
          <w:p w14:paraId="052DACB3" w14:textId="77777777" w:rsidR="001370BA" w:rsidRDefault="001370BA" w:rsidP="001370B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370BA" w14:paraId="0302E39C" w14:textId="77777777" w:rsidTr="003A44AF">
        <w:trPr>
          <w:trHeight w:val="300"/>
        </w:trPr>
        <w:tc>
          <w:tcPr>
            <w:tcW w:w="2704" w:type="dxa"/>
            <w:gridSpan w:val="2"/>
          </w:tcPr>
          <w:p w14:paraId="752EE9E6" w14:textId="77777777" w:rsidR="001370BA" w:rsidRDefault="001370BA" w:rsidP="001370BA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1" w:type="dxa"/>
            <w:gridSpan w:val="2"/>
          </w:tcPr>
          <w:p w14:paraId="23D02407" w14:textId="77777777" w:rsidR="001370BA" w:rsidRPr="001E5D1A" w:rsidRDefault="001370BA" w:rsidP="001370B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1370BA" w14:paraId="44FF88E0" w14:textId="77777777" w:rsidTr="003A44AF">
        <w:trPr>
          <w:trHeight w:val="300"/>
        </w:trPr>
        <w:tc>
          <w:tcPr>
            <w:tcW w:w="2704" w:type="dxa"/>
            <w:gridSpan w:val="2"/>
          </w:tcPr>
          <w:p w14:paraId="20E27A97" w14:textId="77777777" w:rsidR="001370BA" w:rsidRDefault="001370BA" w:rsidP="001370BA">
            <w:pPr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1" w:type="dxa"/>
            <w:gridSpan w:val="2"/>
          </w:tcPr>
          <w:p w14:paraId="2B85BF10" w14:textId="77777777" w:rsidR="001370BA" w:rsidRDefault="001370BA" w:rsidP="001370B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1370BA" w14:paraId="2C9B429C" w14:textId="77777777" w:rsidTr="003A44AF">
        <w:trPr>
          <w:trHeight w:val="300"/>
        </w:trPr>
        <w:tc>
          <w:tcPr>
            <w:tcW w:w="9535" w:type="dxa"/>
            <w:gridSpan w:val="4"/>
          </w:tcPr>
          <w:p w14:paraId="1A32DED5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1370BA" w14:paraId="249045CC" w14:textId="77777777" w:rsidTr="003A44AF">
        <w:trPr>
          <w:trHeight w:val="300"/>
        </w:trPr>
        <w:tc>
          <w:tcPr>
            <w:tcW w:w="2704" w:type="dxa"/>
            <w:gridSpan w:val="2"/>
          </w:tcPr>
          <w:p w14:paraId="5B571B1C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831" w:type="dxa"/>
            <w:gridSpan w:val="2"/>
          </w:tcPr>
          <w:p w14:paraId="37B7E31B" w14:textId="77777777" w:rsidR="001370BA" w:rsidRDefault="001370BA" w:rsidP="001370BA">
            <w:pPr>
              <w:tabs>
                <w:tab w:val="left" w:pos="24"/>
              </w:tabs>
              <w:ind w:left="24"/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Sutarties pasirašymo </w:t>
            </w:r>
            <w:r w:rsidRPr="00E63327">
              <w:rPr>
                <w:kern w:val="2"/>
                <w:szCs w:val="24"/>
              </w:rPr>
              <w:t>dienos (antrosios Šalies pasirašymo dieną) ir galioja 12</w:t>
            </w:r>
            <w:r w:rsidRPr="00E63327">
              <w:rPr>
                <w:rFonts w:eastAsia="Calibri"/>
                <w:szCs w:val="24"/>
                <w:lang w:eastAsia="ar-SA"/>
              </w:rPr>
              <w:t xml:space="preserve"> mėnesių </w:t>
            </w:r>
            <w:r w:rsidRPr="00E63327">
              <w:rPr>
                <w:szCs w:val="24"/>
              </w:rPr>
              <w:t>(neįskaitant galutinio atsiskaitymo termino)</w:t>
            </w:r>
            <w:r w:rsidRPr="00E63327">
              <w:rPr>
                <w:rFonts w:eastAsia="Calibri"/>
                <w:szCs w:val="24"/>
                <w:lang w:eastAsia="ar-SA"/>
              </w:rPr>
              <w:t>. Sutartis pasibaigia bet kuriuo metu, kai išnaudojama visa pradinės Sutarties</w:t>
            </w:r>
            <w:r w:rsidRPr="00D61A6F">
              <w:rPr>
                <w:rFonts w:eastAsia="Calibri"/>
                <w:lang w:eastAsia="ar-SA"/>
              </w:rPr>
              <w:t xml:space="preserve"> vertė</w:t>
            </w:r>
            <w:r w:rsidRPr="00D61A6F">
              <w:rPr>
                <w:rFonts w:eastAsia="Calibri"/>
                <w:bCs/>
              </w:rPr>
              <w:t>.</w:t>
            </w:r>
            <w:r w:rsidRPr="00D61A6F">
              <w:t xml:space="preserve"> </w:t>
            </w:r>
          </w:p>
        </w:tc>
      </w:tr>
      <w:tr w:rsidR="001370BA" w14:paraId="1809EC39" w14:textId="77777777" w:rsidTr="003A44AF">
        <w:trPr>
          <w:trHeight w:val="300"/>
        </w:trPr>
        <w:tc>
          <w:tcPr>
            <w:tcW w:w="2704" w:type="dxa"/>
            <w:gridSpan w:val="2"/>
          </w:tcPr>
          <w:p w14:paraId="4DD2656C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831" w:type="dxa"/>
            <w:gridSpan w:val="2"/>
          </w:tcPr>
          <w:p w14:paraId="1B89B08F" w14:textId="77777777" w:rsidR="001370BA" w:rsidRDefault="001370BA" w:rsidP="001370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472D01" w14:textId="77777777" w:rsidR="001370BA" w:rsidRDefault="001370BA" w:rsidP="001370BA">
            <w:pPr>
              <w:rPr>
                <w:kern w:val="2"/>
                <w:szCs w:val="24"/>
              </w:rPr>
            </w:pPr>
          </w:p>
          <w:p w14:paraId="219624AE" w14:textId="77777777" w:rsidR="001370BA" w:rsidRDefault="001370BA" w:rsidP="001370BA">
            <w:pPr>
              <w:rPr>
                <w:kern w:val="2"/>
                <w:szCs w:val="24"/>
              </w:rPr>
            </w:pPr>
          </w:p>
        </w:tc>
      </w:tr>
      <w:tr w:rsidR="001370BA" w14:paraId="61B1FB7A" w14:textId="77777777" w:rsidTr="003A44AF">
        <w:trPr>
          <w:trHeight w:val="300"/>
        </w:trPr>
        <w:tc>
          <w:tcPr>
            <w:tcW w:w="9535" w:type="dxa"/>
            <w:gridSpan w:val="4"/>
          </w:tcPr>
          <w:p w14:paraId="4FB80559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 SUTARTIES NUTRAUKIMAS</w:t>
            </w:r>
          </w:p>
        </w:tc>
      </w:tr>
      <w:tr w:rsidR="001370BA" w14:paraId="5C2DD20C" w14:textId="77777777" w:rsidTr="003A44AF">
        <w:trPr>
          <w:trHeight w:val="300"/>
        </w:trPr>
        <w:tc>
          <w:tcPr>
            <w:tcW w:w="2689" w:type="dxa"/>
          </w:tcPr>
          <w:p w14:paraId="0409507D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Sutarties nutraukimo pagrindai</w:t>
            </w:r>
          </w:p>
        </w:tc>
        <w:tc>
          <w:tcPr>
            <w:tcW w:w="6846" w:type="dxa"/>
            <w:gridSpan w:val="3"/>
          </w:tcPr>
          <w:p w14:paraId="746184BA" w14:textId="77777777" w:rsidR="001370BA" w:rsidRDefault="001370BA" w:rsidP="001370BA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1370BA" w14:paraId="3EFFD094" w14:textId="77777777" w:rsidTr="003A44AF">
        <w:trPr>
          <w:trHeight w:val="300"/>
        </w:trPr>
        <w:tc>
          <w:tcPr>
            <w:tcW w:w="2689" w:type="dxa"/>
          </w:tcPr>
          <w:p w14:paraId="64E00793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 Esminiai Sutarties pažeidimai</w:t>
            </w:r>
          </w:p>
          <w:p w14:paraId="018F7DDB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3"/>
          </w:tcPr>
          <w:p w14:paraId="78DBD9CD" w14:textId="77777777" w:rsidR="001370BA" w:rsidRDefault="001370BA" w:rsidP="001370BA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91115">
              <w:rPr>
                <w:color w:val="000000" w:themeColor="text1"/>
                <w:kern w:val="2"/>
                <w:szCs w:val="24"/>
              </w:rPr>
              <w:t xml:space="preserve">11.2.1. jeigu Tiekėjas </w:t>
            </w:r>
            <w:r>
              <w:rPr>
                <w:color w:val="000000" w:themeColor="text1"/>
                <w:kern w:val="2"/>
                <w:szCs w:val="24"/>
              </w:rPr>
              <w:t>atsisako taikyti savo pasiūlyme nurodytą nuolaidą</w:t>
            </w:r>
            <w:r w:rsidRPr="00591115">
              <w:rPr>
                <w:color w:val="000000" w:themeColor="text1"/>
                <w:kern w:val="2"/>
                <w:szCs w:val="24"/>
              </w:rPr>
              <w:t>;</w:t>
            </w:r>
          </w:p>
          <w:p w14:paraId="253F83DD" w14:textId="77777777" w:rsidR="001370BA" w:rsidRPr="00365074" w:rsidRDefault="001370BA" w:rsidP="001370BA">
            <w:pPr>
              <w:spacing w:line="257" w:lineRule="auto"/>
              <w:jc w:val="both"/>
              <w:rPr>
                <w:rFonts w:eastAsia="Arial"/>
                <w:strike/>
                <w:color w:val="000000" w:themeColor="text1"/>
                <w:kern w:val="2"/>
                <w:szCs w:val="24"/>
                <w:lang w:val="lt"/>
              </w:rPr>
            </w:pP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patiekia Prekę, kuri neatitinka </w:t>
            </w:r>
            <w:r w:rsidRPr="00064634">
              <w:rPr>
                <w:rFonts w:eastAsia="Arial"/>
                <w:kern w:val="2"/>
                <w:szCs w:val="24"/>
                <w:lang w:val="lt"/>
              </w:rPr>
              <w:t>Techninės specifikacijos reikalavimų</w:t>
            </w:r>
            <w:r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10B27401" w14:textId="77777777" w:rsidR="001370BA" w:rsidRPr="00064634" w:rsidRDefault="001370BA" w:rsidP="001370B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06463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11.2.3. Tiekėjas pažeidžia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Sutartyje nustatytą </w:t>
            </w:r>
            <w:r w:rsidRPr="0006463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Prekės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tiekimo tvarką </w:t>
            </w:r>
            <w:r w:rsidRPr="0006463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ir dėl 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to transporto priemonės eksploatavimas tampa negalimas</w:t>
            </w:r>
            <w:r w:rsidRPr="00064634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;</w:t>
            </w:r>
          </w:p>
          <w:p w14:paraId="2918FF1D" w14:textId="77777777" w:rsidR="001370BA" w:rsidRPr="00591115" w:rsidRDefault="001370BA" w:rsidP="001370B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064634">
              <w:rPr>
                <w:rFonts w:eastAsia="Arial"/>
                <w:kern w:val="2"/>
                <w:szCs w:val="24"/>
                <w:lang w:val="lt"/>
              </w:rPr>
              <w:t>11.2.4. Tiekėj</w:t>
            </w:r>
            <w:r>
              <w:rPr>
                <w:rFonts w:eastAsia="Arial"/>
                <w:kern w:val="2"/>
                <w:szCs w:val="24"/>
                <w:lang w:val="lt"/>
              </w:rPr>
              <w:t>as</w:t>
            </w:r>
            <w:r w:rsidRPr="00064634">
              <w:rPr>
                <w:rFonts w:eastAsia="Arial"/>
                <w:kern w:val="2"/>
                <w:szCs w:val="24"/>
                <w:lang w:val="lt"/>
              </w:rPr>
              <w:t xml:space="preserve"> neištaiso Prekės 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ar jos tiekimo </w:t>
            </w:r>
            <w:r w:rsidRPr="00064634">
              <w:rPr>
                <w:rFonts w:eastAsia="Arial"/>
                <w:kern w:val="2"/>
                <w:szCs w:val="24"/>
                <w:lang w:val="lt"/>
              </w:rPr>
              <w:t xml:space="preserve">trūkumų per Pirkėjo nustatytą terminą. </w:t>
            </w:r>
          </w:p>
        </w:tc>
      </w:tr>
      <w:tr w:rsidR="001370BA" w14:paraId="2E407C3F" w14:textId="77777777" w:rsidTr="003A44AF">
        <w:trPr>
          <w:trHeight w:val="300"/>
        </w:trPr>
        <w:tc>
          <w:tcPr>
            <w:tcW w:w="9535" w:type="dxa"/>
            <w:gridSpan w:val="4"/>
          </w:tcPr>
          <w:p w14:paraId="76F19DD2" w14:textId="77777777" w:rsidR="001370BA" w:rsidRDefault="001370BA" w:rsidP="001370B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1370BA" w14:paraId="4CDCAEC2" w14:textId="77777777" w:rsidTr="003A44AF">
        <w:trPr>
          <w:trHeight w:val="300"/>
        </w:trPr>
        <w:tc>
          <w:tcPr>
            <w:tcW w:w="2689" w:type="dxa"/>
          </w:tcPr>
          <w:p w14:paraId="7AEB5992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13.1. Aplinkosauginių kriterijų nustatymo teisinis pagrindas</w:t>
            </w:r>
          </w:p>
        </w:tc>
        <w:tc>
          <w:tcPr>
            <w:tcW w:w="6846" w:type="dxa"/>
            <w:gridSpan w:val="3"/>
          </w:tcPr>
          <w:p w14:paraId="31D82A54" w14:textId="77777777" w:rsidR="001370BA" w:rsidRPr="00BA2F47" w:rsidRDefault="001370BA" w:rsidP="001370BA">
            <w:pPr>
              <w:jc w:val="both"/>
              <w:rPr>
                <w:b/>
                <w:bCs/>
                <w:kern w:val="2"/>
                <w:szCs w:val="24"/>
                <w:highlight w:val="yellow"/>
              </w:rPr>
            </w:pPr>
            <w:r w:rsidRPr="005B0F63">
              <w:rPr>
                <w:color w:val="000000" w:themeColor="text1"/>
                <w:kern w:val="2"/>
                <w:szCs w:val="24"/>
                <w:shd w:val="clear" w:color="auto" w:fill="FFFFFF"/>
              </w:rPr>
              <w:t>Aplinkosauginiai kriterijai Prek</w:t>
            </w:r>
            <w:r>
              <w:rPr>
                <w:color w:val="000000" w:themeColor="text1"/>
                <w:kern w:val="2"/>
                <w:szCs w:val="24"/>
                <w:shd w:val="clear" w:color="auto" w:fill="FFFFFF"/>
              </w:rPr>
              <w:t>ei</w:t>
            </w:r>
            <w:r w:rsidRPr="005B0F63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nustatomi vadovaujantis </w:t>
            </w:r>
            <w:r w:rsidRPr="005B0F63">
              <w:rPr>
                <w:color w:val="000000" w:themeColor="text1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5B0F63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4.</w:t>
            </w:r>
            <w:r>
              <w:rPr>
                <w:color w:val="000000" w:themeColor="text1"/>
                <w:kern w:val="2"/>
                <w:szCs w:val="24"/>
                <w:shd w:val="clear" w:color="auto" w:fill="FFFFFF"/>
              </w:rPr>
              <w:t>1</w:t>
            </w:r>
            <w:r w:rsidRPr="005B0F63">
              <w:rPr>
                <w:color w:val="000000" w:themeColor="text1"/>
                <w:kern w:val="2"/>
                <w:szCs w:val="24"/>
                <w:shd w:val="clear" w:color="auto" w:fill="FFFFFF"/>
              </w:rPr>
              <w:t>. papunkčiu</w:t>
            </w:r>
            <w:r>
              <w:rPr>
                <w:color w:val="000000" w:themeColor="text1"/>
                <w:kern w:val="2"/>
                <w:szCs w:val="24"/>
              </w:rPr>
              <w:t xml:space="preserve"> (kriterijai - </w:t>
            </w:r>
            <w:r>
              <w:rPr>
                <w:color w:val="000000" w:themeColor="text1"/>
                <w:kern w:val="2"/>
                <w:szCs w:val="24"/>
                <w:lang w:val="en-US"/>
              </w:rPr>
              <w:t xml:space="preserve">2 </w:t>
            </w:r>
            <w:r w:rsidRPr="00605A8A">
              <w:rPr>
                <w:color w:val="000000" w:themeColor="text1"/>
                <w:kern w:val="2"/>
                <w:szCs w:val="24"/>
              </w:rPr>
              <w:t>priedo</w:t>
            </w:r>
            <w:r>
              <w:rPr>
                <w:color w:val="000000" w:themeColor="text1"/>
                <w:kern w:val="2"/>
                <w:szCs w:val="24"/>
                <w:lang w:val="en-US"/>
              </w:rPr>
              <w:t xml:space="preserve"> XIX </w:t>
            </w:r>
            <w:r w:rsidRPr="00605A8A">
              <w:rPr>
                <w:color w:val="000000" w:themeColor="text1"/>
                <w:kern w:val="2"/>
                <w:szCs w:val="24"/>
              </w:rPr>
              <w:t>skyriuje</w:t>
            </w:r>
            <w:r>
              <w:rPr>
                <w:color w:val="000000" w:themeColor="text1"/>
                <w:kern w:val="2"/>
                <w:szCs w:val="24"/>
                <w:lang w:val="en-US"/>
              </w:rPr>
              <w:t>).</w:t>
            </w:r>
          </w:p>
        </w:tc>
      </w:tr>
      <w:tr w:rsidR="001370BA" w14:paraId="5A555BBE" w14:textId="77777777" w:rsidTr="003A44AF">
        <w:trPr>
          <w:trHeight w:val="300"/>
        </w:trPr>
        <w:tc>
          <w:tcPr>
            <w:tcW w:w="2689" w:type="dxa"/>
          </w:tcPr>
          <w:p w14:paraId="492924F0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 Su perkamomis Prekėmis susiję socialiniai kriterijai</w:t>
            </w:r>
          </w:p>
        </w:tc>
        <w:tc>
          <w:tcPr>
            <w:tcW w:w="6846" w:type="dxa"/>
            <w:gridSpan w:val="3"/>
          </w:tcPr>
          <w:p w14:paraId="4A7AEA92" w14:textId="77777777" w:rsidR="001370BA" w:rsidRDefault="001370BA" w:rsidP="001370B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885C5A4" w14:textId="77777777" w:rsidR="001370BA" w:rsidRDefault="001370BA" w:rsidP="001370B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EFC2647" w14:textId="77777777" w:rsidR="001370BA" w:rsidRDefault="001370BA" w:rsidP="001370BA">
            <w:pPr>
              <w:rPr>
                <w:color w:val="0070C0"/>
                <w:kern w:val="2"/>
                <w:szCs w:val="24"/>
              </w:rPr>
            </w:pPr>
          </w:p>
        </w:tc>
      </w:tr>
      <w:tr w:rsidR="001370BA" w14:paraId="4D187524" w14:textId="77777777" w:rsidTr="003A44AF">
        <w:trPr>
          <w:trHeight w:val="300"/>
        </w:trPr>
        <w:tc>
          <w:tcPr>
            <w:tcW w:w="9535" w:type="dxa"/>
            <w:gridSpan w:val="4"/>
          </w:tcPr>
          <w:p w14:paraId="17AD5BDF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 BENDRŲJŲ SĄLYGŲ PAKEITIMAI IR PAPILDYMAI </w:t>
            </w:r>
          </w:p>
          <w:p w14:paraId="70AA374D" w14:textId="77777777" w:rsidR="001370BA" w:rsidRDefault="001370BA" w:rsidP="001370B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1370BA" w14:paraId="0C455BFB" w14:textId="77777777" w:rsidTr="003A44AF">
        <w:trPr>
          <w:trHeight w:val="300"/>
        </w:trPr>
        <w:tc>
          <w:tcPr>
            <w:tcW w:w="2689" w:type="dxa"/>
          </w:tcPr>
          <w:p w14:paraId="3E52BCC5" w14:textId="77777777" w:rsidR="001370BA" w:rsidRDefault="001370BA" w:rsidP="001370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6846" w:type="dxa"/>
            <w:gridSpan w:val="3"/>
          </w:tcPr>
          <w:p w14:paraId="0720B17A" w14:textId="77777777" w:rsidR="001370BA" w:rsidRDefault="001370BA" w:rsidP="001370B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370BA" w14:paraId="3197350F" w14:textId="77777777" w:rsidTr="003A44AF">
        <w:trPr>
          <w:trHeight w:val="300"/>
        </w:trPr>
        <w:tc>
          <w:tcPr>
            <w:tcW w:w="9535" w:type="dxa"/>
            <w:gridSpan w:val="4"/>
          </w:tcPr>
          <w:p w14:paraId="5BE66AAC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SUTARTIES PRIEDAI</w:t>
            </w:r>
          </w:p>
        </w:tc>
      </w:tr>
      <w:tr w:rsidR="001370BA" w14:paraId="47E111EA" w14:textId="77777777" w:rsidTr="003A44AF">
        <w:trPr>
          <w:trHeight w:val="300"/>
        </w:trPr>
        <w:tc>
          <w:tcPr>
            <w:tcW w:w="2689" w:type="dxa"/>
          </w:tcPr>
          <w:p w14:paraId="10DB3B7F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 Priedas Nr. 1</w:t>
            </w:r>
          </w:p>
        </w:tc>
        <w:tc>
          <w:tcPr>
            <w:tcW w:w="6846" w:type="dxa"/>
            <w:gridSpan w:val="3"/>
          </w:tcPr>
          <w:p w14:paraId="45862FB5" w14:textId="77777777" w:rsidR="001370BA" w:rsidRPr="00D032C6" w:rsidRDefault="001370BA" w:rsidP="001370BA">
            <w:pPr>
              <w:rPr>
                <w:color w:val="000000" w:themeColor="text1"/>
                <w:kern w:val="2"/>
                <w:szCs w:val="24"/>
              </w:rPr>
            </w:pPr>
            <w:r w:rsidRPr="00D032C6">
              <w:rPr>
                <w:color w:val="000000" w:themeColor="text1"/>
                <w:kern w:val="2"/>
                <w:szCs w:val="24"/>
              </w:rPr>
              <w:t>Techninė specifikacija</w:t>
            </w:r>
          </w:p>
        </w:tc>
      </w:tr>
      <w:tr w:rsidR="001370BA" w14:paraId="7ADB78F6" w14:textId="77777777" w:rsidTr="003A44AF">
        <w:trPr>
          <w:trHeight w:val="300"/>
        </w:trPr>
        <w:tc>
          <w:tcPr>
            <w:tcW w:w="2689" w:type="dxa"/>
          </w:tcPr>
          <w:p w14:paraId="20790BB6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 Priedas Nr. 2</w:t>
            </w:r>
          </w:p>
        </w:tc>
        <w:tc>
          <w:tcPr>
            <w:tcW w:w="6846" w:type="dxa"/>
            <w:gridSpan w:val="3"/>
          </w:tcPr>
          <w:p w14:paraId="5EC30674" w14:textId="77777777" w:rsidR="001370BA" w:rsidRPr="00D032C6" w:rsidRDefault="001370BA" w:rsidP="001370BA">
            <w:pPr>
              <w:rPr>
                <w:color w:val="000000" w:themeColor="text1"/>
                <w:kern w:val="2"/>
                <w:szCs w:val="24"/>
              </w:rPr>
            </w:pPr>
            <w:r w:rsidRPr="00D032C6">
              <w:rPr>
                <w:color w:val="000000" w:themeColor="text1"/>
                <w:kern w:val="2"/>
                <w:szCs w:val="24"/>
              </w:rPr>
              <w:t>Pasiūlymas</w:t>
            </w:r>
          </w:p>
        </w:tc>
      </w:tr>
      <w:tr w:rsidR="001370BA" w14:paraId="69A0CC3A" w14:textId="77777777" w:rsidTr="003A44AF">
        <w:tc>
          <w:tcPr>
            <w:tcW w:w="9535" w:type="dxa"/>
            <w:gridSpan w:val="4"/>
          </w:tcPr>
          <w:p w14:paraId="50BC79FD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 ŠALIŲ ATSTOVŲ PARAŠAI</w:t>
            </w:r>
          </w:p>
        </w:tc>
      </w:tr>
      <w:tr w:rsidR="001370BA" w14:paraId="16684C13" w14:textId="77777777" w:rsidTr="003A44AF">
        <w:tc>
          <w:tcPr>
            <w:tcW w:w="4788" w:type="dxa"/>
            <w:gridSpan w:val="3"/>
          </w:tcPr>
          <w:p w14:paraId="58C7CDCC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042EE733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370BA" w14:paraId="0F743B28" w14:textId="77777777" w:rsidTr="003A44AF">
        <w:tc>
          <w:tcPr>
            <w:tcW w:w="4788" w:type="dxa"/>
            <w:gridSpan w:val="3"/>
          </w:tcPr>
          <w:p w14:paraId="3A3B1F63" w14:textId="77777777" w:rsidR="001370BA" w:rsidRDefault="001370BA" w:rsidP="001370B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092FF26F" w14:textId="77777777" w:rsidR="001370BA" w:rsidRDefault="001370BA" w:rsidP="001370B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370BA" w14:paraId="127EADD3" w14:textId="77777777" w:rsidTr="003A44AF">
        <w:tc>
          <w:tcPr>
            <w:tcW w:w="4788" w:type="dxa"/>
            <w:gridSpan w:val="3"/>
          </w:tcPr>
          <w:p w14:paraId="790E3529" w14:textId="77777777" w:rsidR="001370BA" w:rsidRDefault="001370BA" w:rsidP="001370B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11A589C" w14:textId="77777777" w:rsidR="001370BA" w:rsidRDefault="001370BA" w:rsidP="001370B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AC6361B" w14:textId="77777777" w:rsidR="001370BA" w:rsidRDefault="001370BA" w:rsidP="001370B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116970F" w14:textId="77777777" w:rsidR="001370BA" w:rsidRDefault="001370BA" w:rsidP="001370B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5AADC77B" w14:textId="77777777" w:rsidR="001370BA" w:rsidRDefault="001370BA" w:rsidP="001370B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7CA99E4" w14:textId="77777777" w:rsidR="001370BA" w:rsidRDefault="001370BA" w:rsidP="001370BA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20DF4402" w14:textId="77777777" w:rsidR="00FB40FE" w:rsidRDefault="00FB40FE" w:rsidP="00FB40FE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3040B7BA" w14:textId="77777777" w:rsidR="00FB40FE" w:rsidRDefault="00FB40FE" w:rsidP="00FB40FE"/>
    <w:p w14:paraId="3DD51A7C" w14:textId="77777777" w:rsidR="00FB40FE" w:rsidRDefault="00FB40FE" w:rsidP="00FB40FE"/>
    <w:p w14:paraId="3365DE90" w14:textId="77777777" w:rsidR="00FB40FE" w:rsidRDefault="00FB40FE" w:rsidP="00FB40FE"/>
    <w:p w14:paraId="0A7D08C8" w14:textId="77777777" w:rsidR="00F40524" w:rsidRDefault="00F40524"/>
    <w:sectPr w:rsidR="00F40524" w:rsidSect="00FB4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3B3A" w14:textId="77777777" w:rsidR="001370BA" w:rsidRDefault="001370BA">
      <w:r>
        <w:separator/>
      </w:r>
    </w:p>
  </w:endnote>
  <w:endnote w:type="continuationSeparator" w:id="0">
    <w:p w14:paraId="51B50E84" w14:textId="77777777" w:rsidR="001370BA" w:rsidRDefault="001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29A0" w14:textId="77777777" w:rsidR="00D03C15" w:rsidRDefault="00D03C1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A731" w14:textId="77777777" w:rsidR="00D03C15" w:rsidRDefault="00D03C1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8B13" w14:textId="77777777" w:rsidR="00D03C15" w:rsidRDefault="00D03C1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3068" w14:textId="77777777" w:rsidR="001370BA" w:rsidRDefault="001370BA">
      <w:r>
        <w:separator/>
      </w:r>
    </w:p>
  </w:footnote>
  <w:footnote w:type="continuationSeparator" w:id="0">
    <w:p w14:paraId="34F66874" w14:textId="77777777" w:rsidR="001370BA" w:rsidRDefault="001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1A25" w14:textId="77777777" w:rsidR="00D03C15" w:rsidRDefault="00D03C1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5AFE37E" w14:textId="77777777" w:rsidR="00D03C15" w:rsidRDefault="00D03C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896" w14:textId="77777777" w:rsidR="00D03C15" w:rsidRPr="00A10867" w:rsidRDefault="00D03C15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DA3C" w14:textId="77777777" w:rsidR="00D03C15" w:rsidRDefault="00D03C15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FE"/>
    <w:rsid w:val="00120CB8"/>
    <w:rsid w:val="001370BA"/>
    <w:rsid w:val="00274833"/>
    <w:rsid w:val="004B62F5"/>
    <w:rsid w:val="006B7022"/>
    <w:rsid w:val="00B17D46"/>
    <w:rsid w:val="00B8058F"/>
    <w:rsid w:val="00D03C15"/>
    <w:rsid w:val="00F40524"/>
    <w:rsid w:val="00FB40FE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0970"/>
  <w15:chartTrackingRefBased/>
  <w15:docId w15:val="{38ECA55B-5915-4035-AFAF-7C86F62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40F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40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40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40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40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40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40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40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40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40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40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40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40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40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40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40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4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40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40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40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40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40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40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40FE"/>
    <w:rPr>
      <w:b/>
      <w:bCs/>
      <w:smallCaps/>
      <w:color w:val="0F4761" w:themeColor="accent1" w:themeShade="BF"/>
      <w:spacing w:val="5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40FE"/>
    <w:rPr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FB40FE"/>
    <w:pPr>
      <w:widowControl w:val="0"/>
      <w:ind w:firstLine="40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FB40FE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vaatc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4487-ED0A-430F-9968-0D4C8154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6975</Words>
  <Characters>3976</Characters>
  <Application>Microsoft Office Word</Application>
  <DocSecurity>0</DocSecurity>
  <Lines>33</Lines>
  <Paragraphs>21</Paragraphs>
  <ScaleCrop>false</ScaleCrop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VAATC</dc:creator>
  <cp:keywords/>
  <dc:description/>
  <cp:lastModifiedBy>VAATC</cp:lastModifiedBy>
  <cp:revision>2</cp:revision>
  <dcterms:created xsi:type="dcterms:W3CDTF">2025-06-12T14:41:00Z</dcterms:created>
  <dcterms:modified xsi:type="dcterms:W3CDTF">2025-06-12T14:41:00Z</dcterms:modified>
</cp:coreProperties>
</file>