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7A53DB" w:rsidRDefault="007A53DB" w:rsidP="007A53DB">
      <w:pPr>
        <w:jc w:val="center"/>
      </w:pPr>
    </w:p>
    <w:p w:rsidR="005B4B16" w:rsidRPr="006E5E92" w:rsidRDefault="007A53DB" w:rsidP="006E5E92">
      <w:pPr>
        <w:jc w:val="center"/>
        <w:rPr>
          <w:rFonts w:ascii="Times New Roman" w:hAnsi="Times New Roman" w:cs="Times New Roman"/>
          <w:b/>
          <w:sz w:val="24"/>
          <w:szCs w:val="24"/>
        </w:rPr>
      </w:pPr>
      <w:r w:rsidRPr="007A53DB">
        <w:rPr>
          <w:rFonts w:ascii="Times New Roman" w:hAnsi="Times New Roman" w:cs="Times New Roman"/>
          <w:b/>
          <w:sz w:val="24"/>
          <w:szCs w:val="24"/>
        </w:rPr>
        <w:t>LIETUVOS KARIUOMENĖS KARINIŲ ORO PAJĖGŲ ORO ERDVĖS STEBĖJIMO KONTROLĖS VALDYBAI</w:t>
      </w: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7A53DB" w:rsidRPr="007A53DB" w:rsidRDefault="007A53DB" w:rsidP="007A53DB">
      <w:pPr>
        <w:jc w:val="center"/>
        <w:rPr>
          <w:rFonts w:ascii="Times New Roman" w:hAnsi="Times New Roman" w:cs="Times New Roman"/>
          <w:b/>
          <w:bCs/>
          <w:sz w:val="24"/>
          <w:szCs w:val="24"/>
        </w:rPr>
      </w:pPr>
      <w:r w:rsidRPr="007A53DB">
        <w:rPr>
          <w:rFonts w:ascii="Times New Roman" w:hAnsi="Times New Roman" w:cs="Times New Roman"/>
          <w:b/>
          <w:sz w:val="24"/>
          <w:szCs w:val="24"/>
        </w:rPr>
        <w:t xml:space="preserve">DĖL </w:t>
      </w:r>
      <w:r w:rsidR="003402CC">
        <w:rPr>
          <w:rFonts w:ascii="Times New Roman" w:hAnsi="Times New Roman" w:cs="Times New Roman"/>
          <w:b/>
          <w:sz w:val="24"/>
          <w:szCs w:val="24"/>
        </w:rPr>
        <w:t>DUOMENŲ TERMINALO</w:t>
      </w:r>
      <w:r w:rsidR="00294553" w:rsidRPr="007A53DB">
        <w:rPr>
          <w:rFonts w:ascii="Times New Roman" w:hAnsi="Times New Roman" w:cs="Times New Roman"/>
          <w:b/>
          <w:sz w:val="24"/>
          <w:szCs w:val="24"/>
        </w:rPr>
        <w:t xml:space="preserve"> </w:t>
      </w:r>
      <w:r w:rsidRPr="007A53DB">
        <w:rPr>
          <w:rFonts w:ascii="Times New Roman" w:hAnsi="Times New Roman" w:cs="Times New Roman"/>
          <w:b/>
          <w:bCs/>
          <w:sz w:val="24"/>
          <w:szCs w:val="24"/>
        </w:rPr>
        <w:t xml:space="preserve">ĮSIGIJIMO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lastRenderedPageBreak/>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5B4B16"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1078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7"/>
        <w:gridCol w:w="2398"/>
        <w:gridCol w:w="3253"/>
        <w:gridCol w:w="1422"/>
        <w:gridCol w:w="877"/>
        <w:gridCol w:w="1103"/>
        <w:gridCol w:w="10"/>
        <w:gridCol w:w="1124"/>
        <w:gridCol w:w="10"/>
      </w:tblGrid>
      <w:tr w:rsidR="003402CC" w:rsidRPr="00D72C93" w:rsidTr="003402CC">
        <w:trPr>
          <w:gridAfter w:val="1"/>
          <w:wAfter w:w="10" w:type="dxa"/>
          <w:trHeight w:val="670"/>
        </w:trPr>
        <w:tc>
          <w:tcPr>
            <w:tcW w:w="587" w:type="dxa"/>
            <w:shd w:val="clear" w:color="auto" w:fill="DAEEF3"/>
            <w:vAlign w:val="center"/>
          </w:tcPr>
          <w:p w:rsidR="003402CC" w:rsidRPr="00D72C93" w:rsidRDefault="003402CC" w:rsidP="008B5CED">
            <w:pPr>
              <w:jc w:val="both"/>
              <w:rPr>
                <w:rFonts w:ascii="Times New Roman" w:hAnsi="Times New Roman" w:cs="Times New Roman"/>
                <w:b/>
                <w:bCs/>
              </w:rPr>
            </w:pPr>
            <w:r w:rsidRPr="00D72C93">
              <w:rPr>
                <w:rFonts w:ascii="Times New Roman" w:hAnsi="Times New Roman" w:cs="Times New Roman"/>
                <w:b/>
                <w:bCs/>
              </w:rPr>
              <w:t>Eil. Nr.</w:t>
            </w:r>
          </w:p>
        </w:tc>
        <w:tc>
          <w:tcPr>
            <w:tcW w:w="2398" w:type="dxa"/>
            <w:shd w:val="clear" w:color="auto" w:fill="DAEEF3"/>
            <w:vAlign w:val="center"/>
          </w:tcPr>
          <w:p w:rsidR="003402CC" w:rsidRPr="00D72C93" w:rsidRDefault="003402CC" w:rsidP="003402CC">
            <w:pPr>
              <w:jc w:val="both"/>
              <w:rPr>
                <w:rFonts w:ascii="Times New Roman" w:hAnsi="Times New Roman" w:cs="Times New Roman"/>
                <w:b/>
                <w:bCs/>
              </w:rPr>
            </w:pPr>
            <w:r>
              <w:rPr>
                <w:rFonts w:ascii="Times New Roman" w:hAnsi="Times New Roman" w:cs="Times New Roman"/>
                <w:b/>
                <w:bCs/>
                <w:iCs/>
              </w:rPr>
              <w:t>Prekės pavadinimas</w:t>
            </w:r>
          </w:p>
        </w:tc>
        <w:tc>
          <w:tcPr>
            <w:tcW w:w="3253" w:type="dxa"/>
            <w:shd w:val="clear" w:color="auto" w:fill="DAEEF3"/>
            <w:vAlign w:val="center"/>
          </w:tcPr>
          <w:p w:rsidR="003402CC" w:rsidRPr="00D72C93" w:rsidRDefault="003402CC" w:rsidP="00B25F6F">
            <w:pPr>
              <w:jc w:val="both"/>
              <w:rPr>
                <w:rFonts w:ascii="Times New Roman" w:hAnsi="Times New Roman" w:cs="Times New Roman"/>
                <w:b/>
                <w:bCs/>
              </w:rPr>
            </w:pPr>
            <w:r>
              <w:rPr>
                <w:rFonts w:ascii="Times New Roman" w:hAnsi="Times New Roman" w:cs="Times New Roman"/>
                <w:b/>
                <w:bCs/>
              </w:rPr>
              <w:t xml:space="preserve">Prekės </w:t>
            </w:r>
            <w:r>
              <w:rPr>
                <w:rFonts w:ascii="Times New Roman" w:hAnsi="Times New Roman" w:cs="Times New Roman"/>
                <w:b/>
                <w:bCs/>
                <w:iCs/>
              </w:rPr>
              <w:t>t</w:t>
            </w:r>
            <w:r w:rsidRPr="00D72C93">
              <w:rPr>
                <w:rFonts w:ascii="Times New Roman" w:hAnsi="Times New Roman" w:cs="Times New Roman"/>
                <w:b/>
                <w:bCs/>
              </w:rPr>
              <w:t>echninis aprašymas</w:t>
            </w:r>
          </w:p>
        </w:tc>
        <w:tc>
          <w:tcPr>
            <w:tcW w:w="1422" w:type="dxa"/>
            <w:shd w:val="clear" w:color="auto" w:fill="DAEEF3"/>
            <w:vAlign w:val="center"/>
          </w:tcPr>
          <w:p w:rsidR="003402CC" w:rsidRPr="00D72C93" w:rsidRDefault="003402CC" w:rsidP="00D72C93">
            <w:pPr>
              <w:jc w:val="both"/>
              <w:rPr>
                <w:rFonts w:ascii="Times New Roman" w:hAnsi="Times New Roman" w:cs="Times New Roman"/>
                <w:b/>
                <w:bCs/>
              </w:rPr>
            </w:pPr>
            <w:r w:rsidRPr="00D72C93">
              <w:rPr>
                <w:rFonts w:ascii="Times New Roman" w:hAnsi="Times New Roman" w:cs="Times New Roman"/>
                <w:b/>
                <w:bCs/>
              </w:rPr>
              <w:t>M</w:t>
            </w:r>
            <w:r>
              <w:rPr>
                <w:rFonts w:ascii="Times New Roman" w:hAnsi="Times New Roman" w:cs="Times New Roman"/>
                <w:b/>
                <w:bCs/>
              </w:rPr>
              <w:t>a</w:t>
            </w:r>
            <w:r w:rsidRPr="00D72C93">
              <w:rPr>
                <w:rFonts w:ascii="Times New Roman" w:hAnsi="Times New Roman" w:cs="Times New Roman"/>
                <w:b/>
                <w:bCs/>
              </w:rPr>
              <w:t>to vienetas</w:t>
            </w:r>
          </w:p>
        </w:tc>
        <w:tc>
          <w:tcPr>
            <w:tcW w:w="877" w:type="dxa"/>
            <w:shd w:val="clear" w:color="auto" w:fill="DAEEF3"/>
            <w:vAlign w:val="center"/>
          </w:tcPr>
          <w:p w:rsidR="003402CC" w:rsidRPr="00D72C93" w:rsidRDefault="003402CC" w:rsidP="008B5CED">
            <w:pPr>
              <w:jc w:val="both"/>
              <w:rPr>
                <w:rFonts w:ascii="Times New Roman" w:hAnsi="Times New Roman" w:cs="Times New Roman"/>
                <w:b/>
                <w:bCs/>
              </w:rPr>
            </w:pPr>
            <w:r w:rsidRPr="00D72C93">
              <w:rPr>
                <w:rFonts w:ascii="Times New Roman" w:hAnsi="Times New Roman" w:cs="Times New Roman"/>
                <w:b/>
                <w:bCs/>
              </w:rPr>
              <w:t>Kiekis</w:t>
            </w:r>
          </w:p>
        </w:tc>
        <w:tc>
          <w:tcPr>
            <w:tcW w:w="1103" w:type="dxa"/>
            <w:shd w:val="clear" w:color="auto" w:fill="DAEEF3"/>
          </w:tcPr>
          <w:p w:rsidR="003402CC" w:rsidRPr="00D72C93" w:rsidRDefault="003402CC" w:rsidP="008B5CED">
            <w:pPr>
              <w:jc w:val="both"/>
              <w:rPr>
                <w:rFonts w:ascii="Times New Roman" w:hAnsi="Times New Roman" w:cs="Times New Roman"/>
                <w:b/>
                <w:bCs/>
              </w:rPr>
            </w:pPr>
            <w:r w:rsidRPr="00D72C93">
              <w:rPr>
                <w:rFonts w:ascii="Times New Roman" w:hAnsi="Times New Roman" w:cs="Times New Roman"/>
                <w:b/>
                <w:bCs/>
              </w:rPr>
              <w:t>Vieneto įkainis (kaina), EUR su PVM</w:t>
            </w:r>
          </w:p>
        </w:tc>
        <w:tc>
          <w:tcPr>
            <w:tcW w:w="1134" w:type="dxa"/>
            <w:gridSpan w:val="2"/>
            <w:shd w:val="clear" w:color="auto" w:fill="DAEEF3"/>
          </w:tcPr>
          <w:p w:rsidR="003402CC" w:rsidRPr="00D72C93" w:rsidRDefault="003402CC" w:rsidP="008B5CED">
            <w:pPr>
              <w:jc w:val="both"/>
              <w:rPr>
                <w:rFonts w:ascii="Times New Roman" w:hAnsi="Times New Roman" w:cs="Times New Roman"/>
                <w:b/>
                <w:bCs/>
              </w:rPr>
            </w:pPr>
            <w:r w:rsidRPr="00D72C93">
              <w:rPr>
                <w:rFonts w:ascii="Times New Roman" w:hAnsi="Times New Roman" w:cs="Times New Roman"/>
                <w:b/>
                <w:bCs/>
              </w:rPr>
              <w:t xml:space="preserve">KAINA EUR SU PVM </w:t>
            </w:r>
          </w:p>
        </w:tc>
      </w:tr>
      <w:tr w:rsidR="003402CC" w:rsidRPr="00D72C93" w:rsidTr="003402CC">
        <w:trPr>
          <w:gridAfter w:val="1"/>
          <w:wAfter w:w="10" w:type="dxa"/>
          <w:trHeight w:val="319"/>
        </w:trPr>
        <w:tc>
          <w:tcPr>
            <w:tcW w:w="587" w:type="dxa"/>
            <w:vAlign w:val="center"/>
          </w:tcPr>
          <w:p w:rsidR="003402CC" w:rsidRPr="00D72C93" w:rsidRDefault="003402CC" w:rsidP="003402CC">
            <w:pPr>
              <w:jc w:val="both"/>
              <w:rPr>
                <w:rFonts w:ascii="Times New Roman" w:hAnsi="Times New Roman" w:cs="Times New Roman"/>
                <w:bCs/>
                <w:i/>
                <w:lang w:val="en-US"/>
              </w:rPr>
            </w:pPr>
          </w:p>
        </w:tc>
        <w:tc>
          <w:tcPr>
            <w:tcW w:w="2398" w:type="dxa"/>
            <w:tcBorders>
              <w:bottom w:val="single" w:sz="4" w:space="0" w:color="000000"/>
            </w:tcBorders>
            <w:vAlign w:val="center"/>
          </w:tcPr>
          <w:p w:rsidR="003402CC" w:rsidRPr="00A00E53" w:rsidRDefault="003402CC" w:rsidP="003402CC">
            <w:pPr>
              <w:jc w:val="center"/>
              <w:rPr>
                <w:rFonts w:ascii="Times New Roman" w:hAnsi="Times New Roman" w:cs="Times New Roman"/>
                <w:bCs/>
                <w:i/>
                <w:iCs/>
              </w:rPr>
            </w:pPr>
            <w:r w:rsidRPr="00D72C93">
              <w:rPr>
                <w:rFonts w:ascii="Times New Roman" w:hAnsi="Times New Roman" w:cs="Times New Roman"/>
                <w:bCs/>
                <w:i/>
                <w:iCs/>
              </w:rPr>
              <w:t>1</w:t>
            </w:r>
          </w:p>
        </w:tc>
        <w:tc>
          <w:tcPr>
            <w:tcW w:w="3253" w:type="dxa"/>
            <w:tcBorders>
              <w:bottom w:val="single" w:sz="4" w:space="0" w:color="000000"/>
            </w:tcBorders>
          </w:tcPr>
          <w:p w:rsidR="003402CC" w:rsidRPr="00D72C93" w:rsidRDefault="003402CC" w:rsidP="003402CC">
            <w:pPr>
              <w:jc w:val="center"/>
              <w:rPr>
                <w:rFonts w:ascii="Times New Roman" w:hAnsi="Times New Roman" w:cs="Times New Roman"/>
                <w:bCs/>
                <w:i/>
              </w:rPr>
            </w:pPr>
            <w:r>
              <w:rPr>
                <w:rFonts w:ascii="Times New Roman" w:hAnsi="Times New Roman" w:cs="Times New Roman"/>
                <w:bCs/>
                <w:i/>
              </w:rPr>
              <w:t>2</w:t>
            </w:r>
          </w:p>
        </w:tc>
        <w:tc>
          <w:tcPr>
            <w:tcW w:w="1422" w:type="dxa"/>
          </w:tcPr>
          <w:p w:rsidR="003402CC" w:rsidRPr="00D72C93" w:rsidRDefault="003402CC" w:rsidP="003402CC">
            <w:pPr>
              <w:jc w:val="center"/>
              <w:rPr>
                <w:rFonts w:ascii="Times New Roman" w:hAnsi="Times New Roman" w:cs="Times New Roman"/>
                <w:bCs/>
                <w:i/>
              </w:rPr>
            </w:pPr>
            <w:r>
              <w:rPr>
                <w:rFonts w:ascii="Times New Roman" w:hAnsi="Times New Roman" w:cs="Times New Roman"/>
                <w:bCs/>
                <w:i/>
              </w:rPr>
              <w:t>3</w:t>
            </w:r>
          </w:p>
        </w:tc>
        <w:tc>
          <w:tcPr>
            <w:tcW w:w="877" w:type="dxa"/>
          </w:tcPr>
          <w:p w:rsidR="003402CC" w:rsidRPr="00D72C93" w:rsidRDefault="003402CC" w:rsidP="003402CC">
            <w:pPr>
              <w:jc w:val="center"/>
              <w:rPr>
                <w:rFonts w:ascii="Times New Roman" w:hAnsi="Times New Roman" w:cs="Times New Roman"/>
                <w:bCs/>
                <w:i/>
              </w:rPr>
            </w:pPr>
            <w:r>
              <w:rPr>
                <w:rFonts w:ascii="Times New Roman" w:hAnsi="Times New Roman" w:cs="Times New Roman"/>
                <w:bCs/>
                <w:i/>
              </w:rPr>
              <w:t>4</w:t>
            </w:r>
          </w:p>
        </w:tc>
        <w:tc>
          <w:tcPr>
            <w:tcW w:w="1103" w:type="dxa"/>
          </w:tcPr>
          <w:p w:rsidR="003402CC" w:rsidRPr="00D72C93" w:rsidRDefault="003402CC" w:rsidP="003402CC">
            <w:pPr>
              <w:jc w:val="center"/>
              <w:rPr>
                <w:rFonts w:ascii="Times New Roman" w:hAnsi="Times New Roman" w:cs="Times New Roman"/>
                <w:bCs/>
                <w:i/>
              </w:rPr>
            </w:pPr>
            <w:r>
              <w:rPr>
                <w:rFonts w:ascii="Times New Roman" w:hAnsi="Times New Roman" w:cs="Times New Roman"/>
                <w:bCs/>
                <w:i/>
              </w:rPr>
              <w:t>5</w:t>
            </w:r>
          </w:p>
        </w:tc>
        <w:tc>
          <w:tcPr>
            <w:tcW w:w="1134" w:type="dxa"/>
            <w:gridSpan w:val="2"/>
          </w:tcPr>
          <w:p w:rsidR="003402CC" w:rsidRPr="00D72C93" w:rsidRDefault="003402CC" w:rsidP="003402CC">
            <w:pPr>
              <w:jc w:val="center"/>
              <w:rPr>
                <w:rFonts w:ascii="Times New Roman" w:hAnsi="Times New Roman" w:cs="Times New Roman"/>
                <w:bCs/>
                <w:i/>
              </w:rPr>
            </w:pPr>
            <w:r>
              <w:rPr>
                <w:rFonts w:ascii="Times New Roman" w:hAnsi="Times New Roman" w:cs="Times New Roman"/>
                <w:bCs/>
                <w:i/>
              </w:rPr>
              <w:t>6</w:t>
            </w:r>
          </w:p>
        </w:tc>
      </w:tr>
      <w:tr w:rsidR="003402CC" w:rsidRPr="00D72C93" w:rsidTr="00F4307E">
        <w:trPr>
          <w:gridAfter w:val="1"/>
          <w:wAfter w:w="10" w:type="dxa"/>
          <w:trHeight w:val="520"/>
        </w:trPr>
        <w:tc>
          <w:tcPr>
            <w:tcW w:w="587" w:type="dxa"/>
          </w:tcPr>
          <w:p w:rsidR="003402CC" w:rsidRPr="00D72C93" w:rsidRDefault="003402CC" w:rsidP="003402CC">
            <w:pPr>
              <w:jc w:val="both"/>
              <w:rPr>
                <w:rFonts w:ascii="Times New Roman" w:hAnsi="Times New Roman" w:cs="Times New Roman"/>
                <w:bCs/>
              </w:rPr>
            </w:pPr>
            <w:r w:rsidRPr="00D72C93">
              <w:rPr>
                <w:rFonts w:ascii="Times New Roman" w:hAnsi="Times New Roman" w:cs="Times New Roman"/>
                <w:bCs/>
              </w:rPr>
              <w:t>1.</w:t>
            </w:r>
          </w:p>
        </w:tc>
        <w:tc>
          <w:tcPr>
            <w:tcW w:w="2398" w:type="dxa"/>
            <w:tcBorders>
              <w:top w:val="single" w:sz="4" w:space="0" w:color="000000"/>
              <w:left w:val="single" w:sz="4" w:space="0" w:color="auto"/>
              <w:bottom w:val="single" w:sz="4" w:space="0" w:color="auto"/>
            </w:tcBorders>
            <w:shd w:val="clear" w:color="auto" w:fill="auto"/>
            <w:vAlign w:val="center"/>
          </w:tcPr>
          <w:p w:rsidR="003402CC" w:rsidRPr="00D72C93" w:rsidRDefault="003402CC" w:rsidP="003402CC">
            <w:pPr>
              <w:jc w:val="both"/>
              <w:rPr>
                <w:rFonts w:ascii="Times New Roman" w:hAnsi="Times New Roman" w:cs="Times New Roman"/>
                <w:color w:val="000000"/>
              </w:rPr>
            </w:pPr>
            <w:r>
              <w:rPr>
                <w:rFonts w:ascii="Times New Roman" w:hAnsi="Times New Roman" w:cs="Times New Roman"/>
                <w:color w:val="000000"/>
              </w:rPr>
              <w:t>Duomenų terminalas</w:t>
            </w:r>
            <w:r w:rsidR="001152C7">
              <w:rPr>
                <w:rFonts w:ascii="Times New Roman" w:hAnsi="Times New Roman" w:cs="Times New Roman"/>
                <w:color w:val="000000"/>
              </w:rPr>
              <w:t xml:space="preserve"> </w:t>
            </w:r>
            <w:r w:rsidR="001152C7" w:rsidRPr="004A7CB0">
              <w:rPr>
                <w:rFonts w:ascii="Times New Roman" w:hAnsi="Times New Roman" w:cs="Times New Roman"/>
                <w:b/>
                <w:sz w:val="24"/>
                <w:szCs w:val="24"/>
              </w:rPr>
              <w:t>(gamintojas, tikslus modelio Nr. ir (ar) pavadinimas)</w:t>
            </w:r>
          </w:p>
        </w:tc>
        <w:tc>
          <w:tcPr>
            <w:tcW w:w="3253" w:type="dxa"/>
            <w:tcBorders>
              <w:top w:val="single" w:sz="4" w:space="0" w:color="000000"/>
              <w:left w:val="single" w:sz="4" w:space="0" w:color="auto"/>
              <w:bottom w:val="single" w:sz="4" w:space="0" w:color="auto"/>
            </w:tcBorders>
            <w:shd w:val="clear" w:color="auto" w:fill="auto"/>
            <w:vAlign w:val="center"/>
          </w:tcPr>
          <w:p w:rsidR="003402CC" w:rsidRPr="00D72C93" w:rsidRDefault="003402CC" w:rsidP="009462D7">
            <w:pPr>
              <w:jc w:val="both"/>
              <w:rPr>
                <w:rFonts w:ascii="Times New Roman" w:hAnsi="Times New Roman" w:cs="Times New Roman"/>
                <w:color w:val="000000"/>
              </w:rPr>
            </w:pPr>
            <w:r w:rsidRPr="003402CC">
              <w:rPr>
                <w:rFonts w:ascii="Times New Roman" w:hAnsi="Times New Roman" w:cs="Times New Roman"/>
                <w:color w:val="000000"/>
              </w:rPr>
              <w:t xml:space="preserve">Nešiojamas duomenų terminalas. Ekranas: 14 colių, palaikoma rezoliucija </w:t>
            </w:r>
            <w:proofErr w:type="spellStart"/>
            <w:r w:rsidRPr="003402CC">
              <w:rPr>
                <w:rFonts w:ascii="Times New Roman" w:hAnsi="Times New Roman" w:cs="Times New Roman"/>
                <w:color w:val="000000"/>
              </w:rPr>
              <w:t>Full</w:t>
            </w:r>
            <w:proofErr w:type="spellEnd"/>
            <w:r w:rsidRPr="003402CC">
              <w:rPr>
                <w:rFonts w:ascii="Times New Roman" w:hAnsi="Times New Roman" w:cs="Times New Roman"/>
                <w:color w:val="000000"/>
              </w:rPr>
              <w:t xml:space="preserve"> HD (1920 x 1080) ar geresnė, </w:t>
            </w:r>
            <w:proofErr w:type="spellStart"/>
            <w:r w:rsidRPr="003402CC">
              <w:rPr>
                <w:rFonts w:ascii="Times New Roman" w:hAnsi="Times New Roman" w:cs="Times New Roman"/>
                <w:color w:val="000000"/>
              </w:rPr>
              <w:t>Anti-Glare</w:t>
            </w:r>
            <w:proofErr w:type="spellEnd"/>
            <w:r w:rsidRPr="003402CC">
              <w:rPr>
                <w:rFonts w:ascii="Times New Roman" w:hAnsi="Times New Roman" w:cs="Times New Roman"/>
                <w:color w:val="000000"/>
              </w:rPr>
              <w:t xml:space="preserve">; procesorius: dažnis ne mažesnis nei 4 </w:t>
            </w:r>
            <w:proofErr w:type="spellStart"/>
            <w:r w:rsidRPr="003402CC">
              <w:rPr>
                <w:rFonts w:ascii="Times New Roman" w:hAnsi="Times New Roman" w:cs="Times New Roman"/>
                <w:color w:val="000000"/>
              </w:rPr>
              <w:t>GHz</w:t>
            </w:r>
            <w:proofErr w:type="spellEnd"/>
            <w:r w:rsidRPr="003402CC">
              <w:rPr>
                <w:rFonts w:ascii="Times New Roman" w:hAnsi="Times New Roman" w:cs="Times New Roman"/>
                <w:color w:val="000000"/>
              </w:rPr>
              <w:t>, ne mažiau kaip 8 branduoliai, 16 gijų; vaizdo plokštė integruota; operatyvioji atmintis (RAM):  ne mažiau nei 8 GB DDR4; kietasis diskas: vidinis, ne mažiau kaip 256 GB SSD (</w:t>
            </w:r>
            <w:proofErr w:type="spellStart"/>
            <w:r w:rsidRPr="003402CC">
              <w:rPr>
                <w:rFonts w:ascii="Times New Roman" w:hAnsi="Times New Roman" w:cs="Times New Roman"/>
                <w:color w:val="000000"/>
              </w:rPr>
              <w:t>PCIe</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NVMe</w:t>
            </w:r>
            <w:proofErr w:type="spellEnd"/>
            <w:r w:rsidRPr="003402CC">
              <w:rPr>
                <w:rFonts w:ascii="Times New Roman" w:hAnsi="Times New Roman" w:cs="Times New Roman"/>
                <w:color w:val="000000"/>
              </w:rPr>
              <w:t>); palaikantis operacinę sistemą: Microsoft Windows 10 ar naujesnę; prievadai: USB-C, USB-A, HDMI, LAN (RJ-45), ausinių/mikrofono jungtis; korpuso medžiaga: tvirtas, verslo klasės aliuminio lydinys; baterijos technologija Ličio polimeras (</w:t>
            </w:r>
            <w:proofErr w:type="spellStart"/>
            <w:r w:rsidRPr="003402CC">
              <w:rPr>
                <w:rFonts w:ascii="Times New Roman" w:hAnsi="Times New Roman" w:cs="Times New Roman"/>
                <w:color w:val="000000"/>
              </w:rPr>
              <w:t>LiPo</w:t>
            </w:r>
            <w:proofErr w:type="spellEnd"/>
            <w:r w:rsidRPr="003402CC">
              <w:rPr>
                <w:rFonts w:ascii="Times New Roman" w:hAnsi="Times New Roman" w:cs="Times New Roman"/>
                <w:color w:val="000000"/>
              </w:rPr>
              <w:t>). Garantija ne mažiau nei 24 mėnesiai.</w:t>
            </w:r>
          </w:p>
        </w:tc>
        <w:tc>
          <w:tcPr>
            <w:tcW w:w="1422" w:type="dxa"/>
            <w:shd w:val="clear" w:color="000000" w:fill="FFFFFF"/>
            <w:vAlign w:val="center"/>
          </w:tcPr>
          <w:p w:rsidR="003402CC" w:rsidRPr="00D72C93" w:rsidRDefault="003402CC" w:rsidP="003402CC">
            <w:pPr>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7" w:type="dxa"/>
            <w:shd w:val="clear" w:color="000000" w:fill="FFFFFF"/>
            <w:vAlign w:val="center"/>
          </w:tcPr>
          <w:p w:rsidR="003402CC" w:rsidRPr="00D72C93" w:rsidRDefault="003402CC" w:rsidP="003402CC">
            <w:pPr>
              <w:jc w:val="center"/>
              <w:rPr>
                <w:rFonts w:ascii="Times New Roman" w:hAnsi="Times New Roman" w:cs="Times New Roman"/>
                <w:color w:val="000000"/>
                <w:lang w:eastAsia="lt-LT"/>
              </w:rPr>
            </w:pPr>
            <w:r>
              <w:rPr>
                <w:rFonts w:ascii="Times New Roman" w:hAnsi="Times New Roman" w:cs="Times New Roman"/>
                <w:color w:val="000000"/>
                <w:lang w:eastAsia="lt-LT"/>
              </w:rPr>
              <w:t>10</w:t>
            </w:r>
          </w:p>
        </w:tc>
        <w:tc>
          <w:tcPr>
            <w:tcW w:w="1103" w:type="dxa"/>
            <w:vAlign w:val="center"/>
          </w:tcPr>
          <w:p w:rsidR="003402CC" w:rsidRPr="00D72C93" w:rsidRDefault="003402CC" w:rsidP="003402CC">
            <w:pPr>
              <w:jc w:val="both"/>
              <w:rPr>
                <w:rFonts w:ascii="Times New Roman" w:hAnsi="Times New Roman" w:cs="Times New Roman"/>
                <w:bCs/>
                <w:highlight w:val="yellow"/>
              </w:rPr>
            </w:pPr>
          </w:p>
        </w:tc>
        <w:tc>
          <w:tcPr>
            <w:tcW w:w="1134" w:type="dxa"/>
            <w:gridSpan w:val="2"/>
            <w:vAlign w:val="center"/>
          </w:tcPr>
          <w:p w:rsidR="003402CC" w:rsidRPr="00D72C93" w:rsidRDefault="003402CC" w:rsidP="003402CC">
            <w:pPr>
              <w:jc w:val="both"/>
              <w:rPr>
                <w:rFonts w:ascii="Times New Roman" w:hAnsi="Times New Roman" w:cs="Times New Roman"/>
                <w:bCs/>
                <w:highlight w:val="yellow"/>
              </w:rPr>
            </w:pPr>
          </w:p>
        </w:tc>
      </w:tr>
      <w:tr w:rsidR="003402CC" w:rsidRPr="00D72C93" w:rsidTr="003402CC">
        <w:tc>
          <w:tcPr>
            <w:tcW w:w="9650" w:type="dxa"/>
            <w:gridSpan w:val="7"/>
          </w:tcPr>
          <w:p w:rsidR="003402CC" w:rsidRPr="00D72C93" w:rsidRDefault="003402CC" w:rsidP="003402CC">
            <w:pPr>
              <w:jc w:val="right"/>
              <w:rPr>
                <w:rFonts w:ascii="Times New Roman" w:hAnsi="Times New Roman" w:cs="Times New Roman"/>
                <w:bCs/>
              </w:rPr>
            </w:pPr>
            <w:r w:rsidRPr="00D72C93">
              <w:rPr>
                <w:rFonts w:ascii="Times New Roman" w:hAnsi="Times New Roman" w:cs="Times New Roman"/>
                <w:b/>
                <w:bCs/>
              </w:rPr>
              <w:t xml:space="preserve">                                         Pasiūlymo </w:t>
            </w:r>
            <w:r>
              <w:rPr>
                <w:rFonts w:ascii="Times New Roman" w:hAnsi="Times New Roman" w:cs="Times New Roman"/>
                <w:b/>
                <w:bCs/>
              </w:rPr>
              <w:t>suma be PVM</w:t>
            </w:r>
            <w:r w:rsidRPr="00D72C93">
              <w:rPr>
                <w:rFonts w:ascii="Times New Roman" w:hAnsi="Times New Roman" w:cs="Times New Roman"/>
                <w:b/>
                <w:bCs/>
              </w:rPr>
              <w:t xml:space="preserve"> </w:t>
            </w:r>
          </w:p>
        </w:tc>
        <w:tc>
          <w:tcPr>
            <w:tcW w:w="1134" w:type="dxa"/>
            <w:gridSpan w:val="2"/>
            <w:vAlign w:val="center"/>
          </w:tcPr>
          <w:p w:rsidR="003402CC" w:rsidRPr="00D72C93" w:rsidRDefault="003402CC" w:rsidP="003402CC">
            <w:pPr>
              <w:jc w:val="both"/>
              <w:rPr>
                <w:rFonts w:ascii="Times New Roman" w:hAnsi="Times New Roman" w:cs="Times New Roman"/>
                <w:bCs/>
              </w:rPr>
            </w:pPr>
          </w:p>
        </w:tc>
      </w:tr>
      <w:tr w:rsidR="003402CC" w:rsidRPr="00D72C93" w:rsidTr="003402CC">
        <w:tc>
          <w:tcPr>
            <w:tcW w:w="9650" w:type="dxa"/>
            <w:gridSpan w:val="7"/>
          </w:tcPr>
          <w:p w:rsidR="003402CC" w:rsidRPr="00D72C93" w:rsidRDefault="003402CC" w:rsidP="003402CC">
            <w:pPr>
              <w:jc w:val="right"/>
              <w:rPr>
                <w:rFonts w:ascii="Times New Roman" w:hAnsi="Times New Roman" w:cs="Times New Roman"/>
                <w:b/>
                <w:bCs/>
              </w:rPr>
            </w:pPr>
            <w:r>
              <w:rPr>
                <w:rFonts w:ascii="Times New Roman" w:hAnsi="Times New Roman" w:cs="Times New Roman"/>
                <w:b/>
                <w:bCs/>
              </w:rPr>
              <w:t>PVM suma</w:t>
            </w:r>
          </w:p>
        </w:tc>
        <w:tc>
          <w:tcPr>
            <w:tcW w:w="1134" w:type="dxa"/>
            <w:gridSpan w:val="2"/>
            <w:vAlign w:val="center"/>
          </w:tcPr>
          <w:p w:rsidR="003402CC" w:rsidRPr="00D72C93" w:rsidRDefault="003402CC" w:rsidP="003402CC">
            <w:pPr>
              <w:jc w:val="both"/>
              <w:rPr>
                <w:rFonts w:ascii="Times New Roman" w:hAnsi="Times New Roman" w:cs="Times New Roman"/>
                <w:bCs/>
              </w:rPr>
            </w:pPr>
          </w:p>
        </w:tc>
      </w:tr>
      <w:tr w:rsidR="003402CC" w:rsidRPr="00D72C93" w:rsidTr="003402CC">
        <w:tc>
          <w:tcPr>
            <w:tcW w:w="9650" w:type="dxa"/>
            <w:gridSpan w:val="7"/>
          </w:tcPr>
          <w:p w:rsidR="003402CC" w:rsidRPr="00D72C93" w:rsidRDefault="003402CC" w:rsidP="003402CC">
            <w:pPr>
              <w:jc w:val="right"/>
              <w:rPr>
                <w:rFonts w:ascii="Times New Roman" w:hAnsi="Times New Roman" w:cs="Times New Roman"/>
                <w:b/>
                <w:bCs/>
              </w:rPr>
            </w:pPr>
            <w:r>
              <w:rPr>
                <w:rFonts w:ascii="Times New Roman" w:hAnsi="Times New Roman" w:cs="Times New Roman"/>
                <w:b/>
                <w:bCs/>
              </w:rPr>
              <w:t>Bendra suma su PVM</w:t>
            </w:r>
          </w:p>
        </w:tc>
        <w:tc>
          <w:tcPr>
            <w:tcW w:w="1134" w:type="dxa"/>
            <w:gridSpan w:val="2"/>
            <w:vAlign w:val="center"/>
          </w:tcPr>
          <w:p w:rsidR="003402CC" w:rsidRPr="00D72C93" w:rsidRDefault="003402CC" w:rsidP="003402CC">
            <w:pPr>
              <w:jc w:val="both"/>
              <w:rPr>
                <w:rFonts w:ascii="Times New Roman" w:hAnsi="Times New Roman" w:cs="Times New Roman"/>
                <w:bCs/>
              </w:rPr>
            </w:pPr>
          </w:p>
        </w:tc>
      </w:tr>
    </w:tbl>
    <w:p w:rsidR="004E164D" w:rsidRPr="004E164D" w:rsidRDefault="004E164D" w:rsidP="004E164D">
      <w:pPr>
        <w:rPr>
          <w:rFonts w:ascii="Times New Roman" w:hAnsi="Times New Roman" w:cs="Times New Roman"/>
          <w:b/>
          <w:bCs/>
          <w:sz w:val="24"/>
          <w:szCs w:val="24"/>
        </w:rPr>
      </w:pPr>
      <w:r w:rsidRPr="004E164D">
        <w:rPr>
          <w:rFonts w:ascii="Times New Roman" w:hAnsi="Times New Roman" w:cs="Times New Roman"/>
          <w:b/>
          <w:bCs/>
          <w:sz w:val="24"/>
          <w:szCs w:val="24"/>
        </w:rPr>
        <w:t>Pasiūlymo kaina žodžiais: _______________________________________________________________</w:t>
      </w:r>
    </w:p>
    <w:p w:rsidR="009460FE" w:rsidRDefault="009460FE" w:rsidP="009460FE">
      <w:pPr>
        <w:spacing w:after="0" w:line="276" w:lineRule="auto"/>
        <w:ind w:firstLine="567"/>
        <w:jc w:val="both"/>
        <w:rPr>
          <w:rFonts w:ascii="Times New Roman" w:eastAsia="Times New Roman" w:hAnsi="Times New Roman" w:cs="Times New Roman"/>
          <w:bCs/>
          <w:sz w:val="24"/>
          <w:szCs w:val="24"/>
          <w:lang w:eastAsia="lt-LT"/>
        </w:rPr>
      </w:pPr>
      <w:r w:rsidRPr="008F7166">
        <w:rPr>
          <w:rFonts w:ascii="Times New Roman" w:eastAsia="Times New Roman" w:hAnsi="Times New Roman" w:cs="Times New Roman"/>
          <w:bCs/>
          <w:sz w:val="24"/>
          <w:szCs w:val="24"/>
          <w:lang w:eastAsia="lt-LT"/>
        </w:rPr>
        <w:t>Į kainą turi būti įskaičiuotos visos Tiekėjo tiesioginės ir netiesioginės išlaidos, taip  pat ir visi mokesčiai, įskaitant PVM.</w:t>
      </w:r>
    </w:p>
    <w:p w:rsidR="009460FE" w:rsidRPr="008678AB" w:rsidRDefault="009460FE" w:rsidP="009460FE">
      <w:pPr>
        <w:spacing w:after="0" w:line="276" w:lineRule="auto"/>
        <w:ind w:firstLine="567"/>
        <w:jc w:val="both"/>
        <w:rPr>
          <w:rFonts w:ascii="Times New Roman" w:eastAsia="Times New Roman" w:hAnsi="Times New Roman" w:cs="Times New Roman"/>
          <w:b/>
          <w:bCs/>
          <w:sz w:val="24"/>
          <w:szCs w:val="24"/>
          <w:lang w:eastAsia="lt-LT"/>
        </w:rPr>
      </w:pPr>
      <w:r w:rsidRPr="008678AB">
        <w:rPr>
          <w:rFonts w:ascii="Times New Roman" w:eastAsia="Times New Roman" w:hAnsi="Times New Roman" w:cs="Times New Roman"/>
          <w:b/>
          <w:bCs/>
          <w:sz w:val="24"/>
          <w:szCs w:val="24"/>
          <w:lang w:eastAsia="lt-LT"/>
        </w:rPr>
        <w:t xml:space="preserve">Siūlomos prekės vieneto kaina negali viršyti </w:t>
      </w:r>
      <w:r w:rsidR="00EF41F4">
        <w:rPr>
          <w:rFonts w:ascii="Times New Roman" w:eastAsia="Times New Roman" w:hAnsi="Times New Roman" w:cs="Times New Roman"/>
          <w:b/>
          <w:bCs/>
          <w:sz w:val="24"/>
          <w:szCs w:val="24"/>
          <w:lang w:eastAsia="lt-LT"/>
        </w:rPr>
        <w:t>749</w:t>
      </w:r>
      <w:r w:rsidRPr="008678AB">
        <w:rPr>
          <w:rFonts w:ascii="Times New Roman" w:eastAsia="Times New Roman" w:hAnsi="Times New Roman" w:cs="Times New Roman"/>
          <w:b/>
          <w:bCs/>
          <w:sz w:val="24"/>
          <w:szCs w:val="24"/>
          <w:lang w:eastAsia="lt-LT"/>
        </w:rPr>
        <w:t xml:space="preserve">,00 </w:t>
      </w:r>
      <w:proofErr w:type="spellStart"/>
      <w:r w:rsidRPr="008678AB">
        <w:rPr>
          <w:rFonts w:ascii="Times New Roman" w:eastAsia="Times New Roman" w:hAnsi="Times New Roman" w:cs="Times New Roman"/>
          <w:b/>
          <w:bCs/>
          <w:sz w:val="24"/>
          <w:szCs w:val="24"/>
          <w:lang w:eastAsia="lt-LT"/>
        </w:rPr>
        <w:t>eur</w:t>
      </w:r>
      <w:proofErr w:type="spellEnd"/>
      <w:r w:rsidRPr="008678AB">
        <w:rPr>
          <w:rFonts w:ascii="Times New Roman" w:eastAsia="Times New Roman" w:hAnsi="Times New Roman" w:cs="Times New Roman"/>
          <w:b/>
          <w:bCs/>
          <w:sz w:val="24"/>
          <w:szCs w:val="24"/>
          <w:lang w:eastAsia="lt-LT"/>
        </w:rPr>
        <w:t xml:space="preserve">. su PVM. Viršijus </w:t>
      </w:r>
      <w:r w:rsidR="00EF41F4">
        <w:rPr>
          <w:rFonts w:ascii="Times New Roman" w:eastAsia="Times New Roman" w:hAnsi="Times New Roman" w:cs="Times New Roman"/>
          <w:b/>
          <w:bCs/>
          <w:sz w:val="24"/>
          <w:szCs w:val="24"/>
          <w:lang w:eastAsia="lt-LT"/>
        </w:rPr>
        <w:t>749</w:t>
      </w:r>
      <w:r w:rsidRPr="008678AB">
        <w:rPr>
          <w:rFonts w:ascii="Times New Roman" w:eastAsia="Times New Roman" w:hAnsi="Times New Roman" w:cs="Times New Roman"/>
          <w:b/>
          <w:bCs/>
          <w:sz w:val="24"/>
          <w:szCs w:val="24"/>
          <w:lang w:eastAsia="lt-LT"/>
        </w:rPr>
        <w:t xml:space="preserve">,00 </w:t>
      </w:r>
      <w:proofErr w:type="spellStart"/>
      <w:r w:rsidRPr="008678AB">
        <w:rPr>
          <w:rFonts w:ascii="Times New Roman" w:eastAsia="Times New Roman" w:hAnsi="Times New Roman" w:cs="Times New Roman"/>
          <w:b/>
          <w:bCs/>
          <w:sz w:val="24"/>
          <w:szCs w:val="24"/>
          <w:lang w:eastAsia="lt-LT"/>
        </w:rPr>
        <w:t>eur</w:t>
      </w:r>
      <w:proofErr w:type="spellEnd"/>
      <w:r w:rsidRPr="008678AB">
        <w:rPr>
          <w:rFonts w:ascii="Times New Roman" w:eastAsia="Times New Roman" w:hAnsi="Times New Roman" w:cs="Times New Roman"/>
          <w:b/>
          <w:bCs/>
          <w:sz w:val="24"/>
          <w:szCs w:val="24"/>
          <w:lang w:eastAsia="lt-LT"/>
        </w:rPr>
        <w:t xml:space="preserve">. su PVM pasiūlymas netinkamas. </w:t>
      </w:r>
    </w:p>
    <w:p w:rsidR="009460FE" w:rsidRDefault="009460FE" w:rsidP="009460FE">
      <w:pPr>
        <w:spacing w:after="0" w:line="276" w:lineRule="auto"/>
        <w:ind w:firstLine="567"/>
        <w:jc w:val="both"/>
        <w:rPr>
          <w:rFonts w:ascii="Times New Roman" w:eastAsia="Times New Roman" w:hAnsi="Times New Roman" w:cs="Times New Roman"/>
          <w:bCs/>
          <w:sz w:val="24"/>
          <w:szCs w:val="24"/>
          <w:lang w:eastAsia="lt-LT"/>
        </w:rPr>
      </w:pPr>
      <w:r w:rsidRPr="008F7166">
        <w:rPr>
          <w:rFonts w:ascii="Times New Roman" w:eastAsia="Times New Roman" w:hAnsi="Times New Roman" w:cs="Times New Roman"/>
          <w:bCs/>
          <w:sz w:val="24"/>
          <w:szCs w:val="24"/>
          <w:lang w:eastAsia="lt-LT"/>
        </w:rPr>
        <w:t>*</w:t>
      </w:r>
      <w:r w:rsidRPr="008F7166">
        <w:rPr>
          <w:rFonts w:ascii="Times New Roman" w:hAnsi="Times New Roman" w:cs="Times New Roman"/>
          <w:sz w:val="24"/>
          <w:szCs w:val="24"/>
        </w:rPr>
        <w:t xml:space="preserve"> K</w:t>
      </w:r>
      <w:r w:rsidRPr="008F7166">
        <w:rPr>
          <w:rFonts w:ascii="Times New Roman" w:eastAsia="Times New Roman" w:hAnsi="Times New Roman" w:cs="Times New Roman"/>
          <w:bCs/>
          <w:sz w:val="24"/>
          <w:szCs w:val="24"/>
          <w:lang w:eastAsia="lt-LT"/>
        </w:rPr>
        <w:t>ai pagal galiojančius teisės aktus tiekėjui nereikia mokėti PVM, jis nurodo priežastis, dėl kurių PVM nemoka</w:t>
      </w:r>
    </w:p>
    <w:p w:rsidR="00B618B3" w:rsidRDefault="00B618B3" w:rsidP="00B618B3">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8B61BA">
        <w:rPr>
          <w:rFonts w:ascii="Times New Roman" w:hAnsi="Times New Roman" w:cs="Times New Roman"/>
          <w:sz w:val="24"/>
          <w:szCs w:val="24"/>
        </w:rPr>
        <w:t xml:space="preserve">Siūlomos prekės atitinka pirkimo dokumentuose nurodytus reikalavimus ir jų savybės yra tokios: </w:t>
      </w:r>
    </w:p>
    <w:p w:rsidR="00B618B3" w:rsidRPr="008B61BA" w:rsidRDefault="00B618B3" w:rsidP="00B618B3">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Lentelė Nr. 1</w:t>
      </w:r>
    </w:p>
    <w:p w:rsidR="00B618B3" w:rsidRDefault="00B618B3" w:rsidP="009460FE">
      <w:pPr>
        <w:spacing w:after="0" w:line="276" w:lineRule="auto"/>
        <w:ind w:firstLine="567"/>
        <w:jc w:val="both"/>
        <w:rPr>
          <w:rFonts w:ascii="Times New Roman" w:eastAsia="Times New Roman" w:hAnsi="Times New Roman" w:cs="Times New Roman"/>
          <w:bCs/>
          <w:sz w:val="24"/>
          <w:szCs w:val="24"/>
          <w:lang w:eastAsia="lt-LT"/>
        </w:rPr>
      </w:pPr>
    </w:p>
    <w:tbl>
      <w:tblPr>
        <w:tblStyle w:val="TableGrid"/>
        <w:tblW w:w="0" w:type="auto"/>
        <w:tblInd w:w="-289" w:type="dxa"/>
        <w:tblLook w:val="04A0" w:firstRow="1" w:lastRow="0" w:firstColumn="1" w:lastColumn="0" w:noHBand="0" w:noVBand="1"/>
      </w:tblPr>
      <w:tblGrid>
        <w:gridCol w:w="1630"/>
        <w:gridCol w:w="5062"/>
        <w:gridCol w:w="2392"/>
        <w:gridCol w:w="1683"/>
      </w:tblGrid>
      <w:tr w:rsidR="00B618B3" w:rsidRPr="008B61BA" w:rsidTr="00160753">
        <w:tc>
          <w:tcPr>
            <w:tcW w:w="1630" w:type="dxa"/>
          </w:tcPr>
          <w:p w:rsidR="00B618B3" w:rsidRPr="008B61BA" w:rsidRDefault="00B618B3" w:rsidP="00160753">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 xml:space="preserve">Techninės </w:t>
            </w:r>
          </w:p>
          <w:p w:rsidR="00B618B3" w:rsidRPr="008B61BA" w:rsidRDefault="00B618B3" w:rsidP="00160753">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Specifikacijos</w:t>
            </w:r>
          </w:p>
          <w:p w:rsidR="00B618B3" w:rsidRPr="008B61BA" w:rsidRDefault="00B618B3" w:rsidP="00160753">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Nr.</w:t>
            </w:r>
          </w:p>
        </w:tc>
        <w:tc>
          <w:tcPr>
            <w:tcW w:w="5062" w:type="dxa"/>
          </w:tcPr>
          <w:p w:rsidR="00B618B3" w:rsidRPr="008B61BA" w:rsidRDefault="00B618B3" w:rsidP="00160753">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Reikalaujamos prekių techninės charakteristikos</w:t>
            </w:r>
          </w:p>
        </w:tc>
        <w:tc>
          <w:tcPr>
            <w:tcW w:w="2392" w:type="dxa"/>
          </w:tcPr>
          <w:p w:rsidR="00B618B3" w:rsidRPr="008B61BA" w:rsidRDefault="00B618B3" w:rsidP="00160753">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 xml:space="preserve">Siūloma prekė visiškai atitinka pirkimo dokumentuose nustatytus techninius </w:t>
            </w:r>
            <w:r w:rsidRPr="008B61BA">
              <w:rPr>
                <w:rFonts w:ascii="Times New Roman" w:eastAsia="Times New Roman" w:hAnsi="Times New Roman" w:cs="Times New Roman"/>
                <w:b/>
                <w:bCs/>
                <w:sz w:val="24"/>
                <w:szCs w:val="24"/>
              </w:rPr>
              <w:lastRenderedPageBreak/>
              <w:t>reikalavimus ir jos savybės tokios:</w:t>
            </w:r>
          </w:p>
          <w:p w:rsidR="00B618B3" w:rsidRPr="008B61BA" w:rsidRDefault="00B618B3" w:rsidP="00160753">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 xml:space="preserve"> </w:t>
            </w:r>
          </w:p>
          <w:p w:rsidR="00B618B3" w:rsidRPr="008B61BA" w:rsidRDefault="00B618B3" w:rsidP="00160753">
            <w:pPr>
              <w:jc w:val="both"/>
              <w:rPr>
                <w:rFonts w:ascii="Times New Roman" w:eastAsia="Times New Roman" w:hAnsi="Times New Roman" w:cs="Times New Roman"/>
                <w:b/>
                <w:bCs/>
                <w:i/>
                <w:sz w:val="24"/>
                <w:szCs w:val="24"/>
              </w:rPr>
            </w:pPr>
            <w:r w:rsidRPr="008B61BA">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683" w:type="dxa"/>
          </w:tcPr>
          <w:p w:rsidR="00B618B3" w:rsidRPr="008B61BA" w:rsidRDefault="00B618B3" w:rsidP="00160753">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lastRenderedPageBreak/>
              <w:t xml:space="preserve">Siūlomos prekės aprašymo / instrukcijos / brošiūros pavadinimas </w:t>
            </w:r>
            <w:r w:rsidRPr="008B61BA">
              <w:rPr>
                <w:rFonts w:ascii="Times New Roman" w:eastAsia="Times New Roman" w:hAnsi="Times New Roman" w:cs="Times New Roman"/>
                <w:b/>
                <w:bCs/>
                <w:sz w:val="24"/>
                <w:szCs w:val="24"/>
              </w:rPr>
              <w:lastRenderedPageBreak/>
              <w:t>ir puslapio numeris, kuriame nurodytas reikalaujamas parametras</w:t>
            </w:r>
          </w:p>
        </w:tc>
      </w:tr>
      <w:tr w:rsidR="00B618B3" w:rsidRPr="008B61BA" w:rsidTr="00160753">
        <w:tc>
          <w:tcPr>
            <w:tcW w:w="1630" w:type="dxa"/>
          </w:tcPr>
          <w:p w:rsidR="00B618B3" w:rsidRPr="008B61BA" w:rsidRDefault="00B618B3" w:rsidP="0016075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w:t>
            </w:r>
          </w:p>
        </w:tc>
        <w:tc>
          <w:tcPr>
            <w:tcW w:w="5062" w:type="dxa"/>
          </w:tcPr>
          <w:p w:rsidR="00B618B3" w:rsidRPr="008B61BA" w:rsidRDefault="00B618B3" w:rsidP="00160753">
            <w:pPr>
              <w:jc w:val="both"/>
              <w:rPr>
                <w:rFonts w:ascii="Times New Roman" w:eastAsia="Times New Roman" w:hAnsi="Times New Roman" w:cs="Times New Roman"/>
                <w:bCs/>
                <w:sz w:val="24"/>
                <w:szCs w:val="24"/>
              </w:rPr>
            </w:pPr>
            <w:r>
              <w:rPr>
                <w:rFonts w:ascii="Times New Roman" w:hAnsi="Times New Roman" w:cs="Times New Roman"/>
                <w:color w:val="000000"/>
              </w:rPr>
              <w:t>Nešiojamas duomenų terminalas</w:t>
            </w:r>
          </w:p>
        </w:tc>
        <w:tc>
          <w:tcPr>
            <w:tcW w:w="2392" w:type="dxa"/>
            <w:shd w:val="clear" w:color="auto" w:fill="262626" w:themeFill="text1" w:themeFillTint="D9"/>
          </w:tcPr>
          <w:p w:rsidR="00B618B3" w:rsidRPr="008B61BA" w:rsidRDefault="00B618B3" w:rsidP="00160753">
            <w:pPr>
              <w:jc w:val="center"/>
              <w:rPr>
                <w:rFonts w:ascii="Times New Roman" w:eastAsia="Times New Roman" w:hAnsi="Times New Roman" w:cs="Times New Roman"/>
                <w:bCs/>
                <w:sz w:val="24"/>
                <w:szCs w:val="24"/>
              </w:rPr>
            </w:pPr>
          </w:p>
        </w:tc>
        <w:tc>
          <w:tcPr>
            <w:tcW w:w="1683" w:type="dxa"/>
            <w:shd w:val="clear" w:color="auto" w:fill="262626" w:themeFill="text1" w:themeFillTint="D9"/>
          </w:tcPr>
          <w:p w:rsidR="00B618B3" w:rsidRPr="008B61BA" w:rsidRDefault="00B618B3" w:rsidP="00160753">
            <w:pPr>
              <w:jc w:val="both"/>
              <w:rPr>
                <w:rFonts w:ascii="Times New Roman" w:eastAsia="Times New Roman" w:hAnsi="Times New Roman" w:cs="Times New Roman"/>
                <w:bCs/>
                <w:sz w:val="24"/>
                <w:szCs w:val="24"/>
              </w:rPr>
            </w:pPr>
          </w:p>
        </w:tc>
      </w:tr>
      <w:tr w:rsidR="00B618B3" w:rsidRPr="008B61BA" w:rsidTr="00160753">
        <w:tc>
          <w:tcPr>
            <w:tcW w:w="1630" w:type="dxa"/>
          </w:tcPr>
          <w:p w:rsidR="00B618B3" w:rsidRPr="008B61BA" w:rsidRDefault="00B618B3" w:rsidP="0016075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5062" w:type="dxa"/>
          </w:tcPr>
          <w:p w:rsidR="00B618B3" w:rsidRPr="002B15A6" w:rsidRDefault="00B618B3" w:rsidP="00160753">
            <w:pPr>
              <w:tabs>
                <w:tab w:val="left" w:pos="851"/>
                <w:tab w:val="left" w:pos="1560"/>
              </w:tabs>
              <w:suppressAutoHyphens/>
              <w:jc w:val="both"/>
              <w:rPr>
                <w:rFonts w:ascii="Times New Roman" w:hAnsi="Times New Roman"/>
                <w:color w:val="000000" w:themeColor="text1"/>
                <w:sz w:val="24"/>
                <w:szCs w:val="24"/>
              </w:rPr>
            </w:pPr>
            <w:r w:rsidRPr="003402CC">
              <w:rPr>
                <w:rFonts w:ascii="Times New Roman" w:hAnsi="Times New Roman" w:cs="Times New Roman"/>
                <w:color w:val="000000"/>
              </w:rPr>
              <w:t>Ekranas: 14 colių</w:t>
            </w:r>
            <w:r w:rsidR="00CD6FE8">
              <w:rPr>
                <w:rFonts w:ascii="Times New Roman" w:hAnsi="Times New Roman" w:cs="Times New Roman"/>
                <w:color w:val="000000"/>
              </w:rPr>
              <w:t xml:space="preserve">, </w:t>
            </w:r>
            <w:r w:rsidR="00CD6FE8" w:rsidRPr="003402CC">
              <w:rPr>
                <w:rFonts w:ascii="Times New Roman" w:hAnsi="Times New Roman" w:cs="Times New Roman"/>
                <w:color w:val="000000"/>
              </w:rPr>
              <w:t xml:space="preserve">palaikoma rezoliucija </w:t>
            </w:r>
            <w:proofErr w:type="spellStart"/>
            <w:r w:rsidR="00CD6FE8" w:rsidRPr="003402CC">
              <w:rPr>
                <w:rFonts w:ascii="Times New Roman" w:hAnsi="Times New Roman" w:cs="Times New Roman"/>
                <w:color w:val="000000"/>
              </w:rPr>
              <w:t>Full</w:t>
            </w:r>
            <w:proofErr w:type="spellEnd"/>
            <w:r w:rsidR="00CD6FE8" w:rsidRPr="003402CC">
              <w:rPr>
                <w:rFonts w:ascii="Times New Roman" w:hAnsi="Times New Roman" w:cs="Times New Roman"/>
                <w:color w:val="000000"/>
              </w:rPr>
              <w:t xml:space="preserve"> HD (1920 x 1080) ar geresnė</w:t>
            </w:r>
            <w:r w:rsidR="00A425A8">
              <w:rPr>
                <w:rFonts w:ascii="Times New Roman" w:hAnsi="Times New Roman" w:cs="Times New Roman"/>
                <w:color w:val="000000"/>
              </w:rPr>
              <w:t>,</w:t>
            </w:r>
            <w:r w:rsidR="00CD6FE8">
              <w:rPr>
                <w:rFonts w:ascii="Times New Roman" w:hAnsi="Times New Roman" w:cs="Times New Roman"/>
                <w:color w:val="000000"/>
              </w:rPr>
              <w:t xml:space="preserve"> </w:t>
            </w:r>
            <w:proofErr w:type="spellStart"/>
            <w:r w:rsidR="00CD6FE8" w:rsidRPr="003402CC">
              <w:rPr>
                <w:rFonts w:ascii="Times New Roman" w:hAnsi="Times New Roman" w:cs="Times New Roman"/>
                <w:color w:val="000000"/>
              </w:rPr>
              <w:t>Anti-Glare</w:t>
            </w:r>
            <w:proofErr w:type="spellEnd"/>
          </w:p>
        </w:tc>
        <w:tc>
          <w:tcPr>
            <w:tcW w:w="2392" w:type="dxa"/>
          </w:tcPr>
          <w:p w:rsidR="00B618B3" w:rsidRPr="008250BA" w:rsidRDefault="00CD6FE8" w:rsidP="00160753">
            <w:pPr>
              <w:jc w:val="center"/>
              <w:rPr>
                <w:rFonts w:ascii="Times New Roman" w:eastAsia="Times New Roman" w:hAnsi="Times New Roman" w:cs="Times New Roman"/>
                <w:bCs/>
                <w:sz w:val="24"/>
                <w:szCs w:val="24"/>
              </w:rPr>
            </w:pPr>
            <w:r w:rsidRPr="008C6D42">
              <w:rPr>
                <w:rFonts w:ascii="Times New Roman" w:eastAsia="Times New Roman" w:hAnsi="Times New Roman" w:cs="Times New Roman"/>
                <w:bCs/>
                <w:sz w:val="24"/>
                <w:szCs w:val="24"/>
              </w:rPr>
              <w:t>TIKSLI REIKŠMĖ</w:t>
            </w:r>
          </w:p>
        </w:tc>
        <w:tc>
          <w:tcPr>
            <w:tcW w:w="1683" w:type="dxa"/>
          </w:tcPr>
          <w:p w:rsidR="00B618B3" w:rsidRPr="008B61BA" w:rsidRDefault="00B618B3" w:rsidP="00160753">
            <w:pPr>
              <w:jc w:val="both"/>
              <w:rPr>
                <w:rFonts w:ascii="Times New Roman" w:eastAsia="Times New Roman" w:hAnsi="Times New Roman" w:cs="Times New Roman"/>
                <w:bCs/>
                <w:sz w:val="24"/>
                <w:szCs w:val="24"/>
              </w:rPr>
            </w:pPr>
          </w:p>
        </w:tc>
      </w:tr>
      <w:tr w:rsidR="00CD6FE8" w:rsidRPr="008B61BA" w:rsidTr="00160753">
        <w:tc>
          <w:tcPr>
            <w:tcW w:w="1630" w:type="dxa"/>
          </w:tcPr>
          <w:p w:rsidR="00CD6FE8" w:rsidRPr="008B61BA" w:rsidRDefault="00CD6FE8" w:rsidP="00CD6FE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5062" w:type="dxa"/>
          </w:tcPr>
          <w:p w:rsidR="00CD6FE8" w:rsidRPr="009F10B9" w:rsidRDefault="00CD6FE8" w:rsidP="00CD6FE8">
            <w:pPr>
              <w:tabs>
                <w:tab w:val="left" w:pos="851"/>
                <w:tab w:val="left" w:pos="1560"/>
              </w:tabs>
              <w:suppressAutoHyphens/>
              <w:jc w:val="both"/>
              <w:rPr>
                <w:rFonts w:ascii="Times New Roman" w:hAnsi="Times New Roman"/>
                <w:color w:val="000000" w:themeColor="text1"/>
                <w:sz w:val="24"/>
                <w:szCs w:val="24"/>
              </w:rPr>
            </w:pPr>
            <w:r w:rsidRPr="003402CC">
              <w:rPr>
                <w:rFonts w:ascii="Times New Roman" w:hAnsi="Times New Roman" w:cs="Times New Roman"/>
                <w:color w:val="000000"/>
              </w:rPr>
              <w:t xml:space="preserve">procesorius: dažnis ne mažesnis nei 4 </w:t>
            </w:r>
            <w:proofErr w:type="spellStart"/>
            <w:r w:rsidRPr="003402CC">
              <w:rPr>
                <w:rFonts w:ascii="Times New Roman" w:hAnsi="Times New Roman" w:cs="Times New Roman"/>
                <w:color w:val="000000"/>
              </w:rPr>
              <w:t>GHz</w:t>
            </w:r>
            <w:proofErr w:type="spellEnd"/>
            <w:r w:rsidRPr="003402CC">
              <w:rPr>
                <w:rFonts w:ascii="Times New Roman" w:hAnsi="Times New Roman" w:cs="Times New Roman"/>
                <w:color w:val="000000"/>
              </w:rPr>
              <w:t>, ne mažiau kaip 8 branduoliai, 16 gijų</w:t>
            </w:r>
            <w:r>
              <w:rPr>
                <w:rFonts w:ascii="Times New Roman" w:hAnsi="Times New Roman" w:cs="Times New Roman"/>
                <w:color w:val="000000"/>
              </w:rPr>
              <w:t xml:space="preserve">, </w:t>
            </w:r>
            <w:r w:rsidRPr="003402CC">
              <w:rPr>
                <w:rFonts w:ascii="Times New Roman" w:hAnsi="Times New Roman" w:cs="Times New Roman"/>
                <w:color w:val="000000"/>
              </w:rPr>
              <w:t>vaizdo plokštė integruota</w:t>
            </w:r>
          </w:p>
        </w:tc>
        <w:tc>
          <w:tcPr>
            <w:tcW w:w="2392" w:type="dxa"/>
          </w:tcPr>
          <w:p w:rsidR="00CD6FE8" w:rsidRPr="005A7734" w:rsidRDefault="00CD6FE8" w:rsidP="00CD6FE8">
            <w:pPr>
              <w:jc w:val="center"/>
              <w:rPr>
                <w:rFonts w:ascii="Times New Roman" w:eastAsia="Times New Roman" w:hAnsi="Times New Roman" w:cs="Times New Roman"/>
                <w:bCs/>
                <w:sz w:val="24"/>
                <w:szCs w:val="24"/>
                <w:lang w:val="en-US"/>
              </w:rPr>
            </w:pPr>
            <w:r w:rsidRPr="008C6D42">
              <w:rPr>
                <w:rFonts w:ascii="Times New Roman" w:eastAsia="Times New Roman" w:hAnsi="Times New Roman" w:cs="Times New Roman"/>
                <w:bCs/>
                <w:sz w:val="24"/>
                <w:szCs w:val="24"/>
              </w:rPr>
              <w:t>TIKSLI REIKŠMĖ</w:t>
            </w:r>
          </w:p>
        </w:tc>
        <w:tc>
          <w:tcPr>
            <w:tcW w:w="1683" w:type="dxa"/>
          </w:tcPr>
          <w:p w:rsidR="00CD6FE8" w:rsidRPr="008B61BA" w:rsidRDefault="00CD6FE8" w:rsidP="00CD6FE8">
            <w:pPr>
              <w:jc w:val="both"/>
              <w:rPr>
                <w:rFonts w:ascii="Times New Roman" w:eastAsia="Times New Roman" w:hAnsi="Times New Roman" w:cs="Times New Roman"/>
                <w:bCs/>
                <w:sz w:val="24"/>
                <w:szCs w:val="24"/>
              </w:rPr>
            </w:pPr>
          </w:p>
        </w:tc>
      </w:tr>
      <w:tr w:rsidR="00CD6FE8" w:rsidRPr="008B61BA" w:rsidTr="00160753">
        <w:tc>
          <w:tcPr>
            <w:tcW w:w="1630" w:type="dxa"/>
          </w:tcPr>
          <w:p w:rsidR="00CD6FE8" w:rsidRPr="008B61BA" w:rsidRDefault="00CD6FE8" w:rsidP="00CD6FE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5062" w:type="dxa"/>
          </w:tcPr>
          <w:p w:rsidR="00CD6FE8" w:rsidRPr="0021004D" w:rsidRDefault="00CD6FE8" w:rsidP="00CD6FE8">
            <w:pPr>
              <w:tabs>
                <w:tab w:val="left" w:pos="851"/>
                <w:tab w:val="left" w:pos="1560"/>
              </w:tabs>
              <w:suppressAutoHyphens/>
              <w:jc w:val="both"/>
              <w:rPr>
                <w:rFonts w:ascii="Times New Roman" w:hAnsi="Times New Roman"/>
                <w:color w:val="000000" w:themeColor="text1"/>
                <w:sz w:val="24"/>
                <w:szCs w:val="24"/>
              </w:rPr>
            </w:pPr>
            <w:r w:rsidRPr="003402CC">
              <w:rPr>
                <w:rFonts w:ascii="Times New Roman" w:hAnsi="Times New Roman" w:cs="Times New Roman"/>
                <w:color w:val="000000"/>
              </w:rPr>
              <w:t>operatyvioji atmintis (RAM):  ne mažiau nei 8 GB DDR4</w:t>
            </w:r>
          </w:p>
        </w:tc>
        <w:tc>
          <w:tcPr>
            <w:tcW w:w="2392" w:type="dxa"/>
          </w:tcPr>
          <w:p w:rsidR="00CD6FE8" w:rsidRPr="008250BA" w:rsidRDefault="00CD6FE8" w:rsidP="00CD6FE8">
            <w:pPr>
              <w:jc w:val="center"/>
              <w:rPr>
                <w:rFonts w:ascii="Times New Roman" w:eastAsia="Times New Roman" w:hAnsi="Times New Roman" w:cs="Times New Roman"/>
                <w:bCs/>
                <w:sz w:val="24"/>
                <w:szCs w:val="24"/>
              </w:rPr>
            </w:pPr>
            <w:r w:rsidRPr="008C6D42">
              <w:rPr>
                <w:rFonts w:ascii="Times New Roman" w:eastAsia="Times New Roman" w:hAnsi="Times New Roman" w:cs="Times New Roman"/>
                <w:bCs/>
                <w:sz w:val="24"/>
                <w:szCs w:val="24"/>
              </w:rPr>
              <w:t>TIKSLI REIKŠMĖ</w:t>
            </w:r>
          </w:p>
        </w:tc>
        <w:tc>
          <w:tcPr>
            <w:tcW w:w="1683" w:type="dxa"/>
          </w:tcPr>
          <w:p w:rsidR="00CD6FE8" w:rsidRPr="008B61BA" w:rsidRDefault="00CD6FE8" w:rsidP="00CD6FE8">
            <w:pPr>
              <w:jc w:val="both"/>
              <w:rPr>
                <w:rFonts w:ascii="Times New Roman" w:eastAsia="Times New Roman" w:hAnsi="Times New Roman" w:cs="Times New Roman"/>
                <w:bCs/>
                <w:sz w:val="24"/>
                <w:szCs w:val="24"/>
              </w:rPr>
            </w:pPr>
          </w:p>
        </w:tc>
      </w:tr>
      <w:tr w:rsidR="00CD6FE8" w:rsidRPr="008B61BA" w:rsidTr="00160753">
        <w:tc>
          <w:tcPr>
            <w:tcW w:w="1630" w:type="dxa"/>
          </w:tcPr>
          <w:p w:rsidR="00CD6FE8" w:rsidRPr="008B61BA" w:rsidRDefault="00CD6FE8" w:rsidP="00CD6FE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5062" w:type="dxa"/>
          </w:tcPr>
          <w:p w:rsidR="00CD6FE8" w:rsidRPr="00BB77F7" w:rsidRDefault="00CD6FE8" w:rsidP="00CD6FE8">
            <w:pPr>
              <w:tabs>
                <w:tab w:val="left" w:pos="851"/>
                <w:tab w:val="left" w:pos="1560"/>
              </w:tabs>
              <w:suppressAutoHyphens/>
              <w:jc w:val="both"/>
              <w:rPr>
                <w:rFonts w:ascii="Times New Roman" w:hAnsi="Times New Roman"/>
                <w:color w:val="000000" w:themeColor="text1"/>
                <w:sz w:val="24"/>
                <w:szCs w:val="24"/>
              </w:rPr>
            </w:pPr>
            <w:r w:rsidRPr="003402CC">
              <w:rPr>
                <w:rFonts w:ascii="Times New Roman" w:hAnsi="Times New Roman" w:cs="Times New Roman"/>
                <w:color w:val="000000"/>
              </w:rPr>
              <w:t>kietasis diskas: vidinis, ne mažiau kaip 256 GB SSD (</w:t>
            </w:r>
            <w:proofErr w:type="spellStart"/>
            <w:r w:rsidRPr="003402CC">
              <w:rPr>
                <w:rFonts w:ascii="Times New Roman" w:hAnsi="Times New Roman" w:cs="Times New Roman"/>
                <w:color w:val="000000"/>
              </w:rPr>
              <w:t>PCIe</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NVMe</w:t>
            </w:r>
            <w:proofErr w:type="spellEnd"/>
            <w:r w:rsidRPr="003402CC">
              <w:rPr>
                <w:rFonts w:ascii="Times New Roman" w:hAnsi="Times New Roman" w:cs="Times New Roman"/>
                <w:color w:val="000000"/>
              </w:rPr>
              <w:t>)</w:t>
            </w:r>
            <w:bookmarkStart w:id="0" w:name="_GoBack"/>
            <w:bookmarkEnd w:id="0"/>
          </w:p>
        </w:tc>
        <w:tc>
          <w:tcPr>
            <w:tcW w:w="2392" w:type="dxa"/>
          </w:tcPr>
          <w:p w:rsidR="00CD6FE8" w:rsidRDefault="00CD6FE8" w:rsidP="00CD6FE8">
            <w:pPr>
              <w:jc w:val="center"/>
            </w:pPr>
            <w:r w:rsidRPr="008C6D42">
              <w:rPr>
                <w:rFonts w:ascii="Times New Roman" w:eastAsia="Times New Roman" w:hAnsi="Times New Roman" w:cs="Times New Roman"/>
                <w:bCs/>
                <w:sz w:val="24"/>
                <w:szCs w:val="24"/>
              </w:rPr>
              <w:t>TIKSLI REIKŠMĖ</w:t>
            </w:r>
          </w:p>
        </w:tc>
        <w:tc>
          <w:tcPr>
            <w:tcW w:w="1683" w:type="dxa"/>
          </w:tcPr>
          <w:p w:rsidR="00CD6FE8" w:rsidRPr="008B61BA" w:rsidRDefault="00CD6FE8" w:rsidP="00CD6FE8">
            <w:pPr>
              <w:jc w:val="both"/>
              <w:rPr>
                <w:rFonts w:ascii="Times New Roman" w:eastAsia="Times New Roman" w:hAnsi="Times New Roman" w:cs="Times New Roman"/>
                <w:bCs/>
                <w:sz w:val="24"/>
                <w:szCs w:val="24"/>
              </w:rPr>
            </w:pPr>
          </w:p>
        </w:tc>
      </w:tr>
      <w:tr w:rsidR="00CD6FE8" w:rsidRPr="008B61BA" w:rsidTr="00160753">
        <w:tc>
          <w:tcPr>
            <w:tcW w:w="1630" w:type="dxa"/>
          </w:tcPr>
          <w:p w:rsidR="00CD6FE8" w:rsidRPr="008B61BA" w:rsidRDefault="00CD6FE8" w:rsidP="00CD6FE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5062" w:type="dxa"/>
          </w:tcPr>
          <w:p w:rsidR="00CD6FE8" w:rsidRPr="0085399F" w:rsidRDefault="00CD6FE8" w:rsidP="00CD6FE8">
            <w:pPr>
              <w:tabs>
                <w:tab w:val="left" w:pos="851"/>
                <w:tab w:val="left" w:pos="1560"/>
              </w:tabs>
              <w:suppressAutoHyphens/>
              <w:jc w:val="both"/>
              <w:rPr>
                <w:rFonts w:ascii="Times New Roman" w:hAnsi="Times New Roman"/>
                <w:color w:val="000000" w:themeColor="text1"/>
                <w:sz w:val="24"/>
                <w:szCs w:val="24"/>
              </w:rPr>
            </w:pPr>
            <w:r w:rsidRPr="003402CC">
              <w:rPr>
                <w:rFonts w:ascii="Times New Roman" w:hAnsi="Times New Roman" w:cs="Times New Roman"/>
                <w:color w:val="000000"/>
              </w:rPr>
              <w:t>palaikantis operacinę sistemą: Microsoft Windows 10 ar naujesnę;</w:t>
            </w:r>
          </w:p>
        </w:tc>
        <w:tc>
          <w:tcPr>
            <w:tcW w:w="2392" w:type="dxa"/>
          </w:tcPr>
          <w:p w:rsidR="00CD6FE8" w:rsidRDefault="00CD6FE8" w:rsidP="00CD6FE8">
            <w:pPr>
              <w:jc w:val="center"/>
            </w:pPr>
            <w:r w:rsidRPr="008C6D42">
              <w:rPr>
                <w:rFonts w:ascii="Times New Roman" w:eastAsia="Times New Roman" w:hAnsi="Times New Roman" w:cs="Times New Roman"/>
                <w:bCs/>
                <w:sz w:val="24"/>
                <w:szCs w:val="24"/>
              </w:rPr>
              <w:t>TIKSLI REIKŠMĖ</w:t>
            </w:r>
          </w:p>
        </w:tc>
        <w:tc>
          <w:tcPr>
            <w:tcW w:w="1683" w:type="dxa"/>
          </w:tcPr>
          <w:p w:rsidR="00CD6FE8" w:rsidRPr="008B61BA" w:rsidRDefault="00CD6FE8" w:rsidP="00CD6FE8">
            <w:pPr>
              <w:jc w:val="both"/>
              <w:rPr>
                <w:rFonts w:ascii="Times New Roman" w:eastAsia="Times New Roman" w:hAnsi="Times New Roman" w:cs="Times New Roman"/>
                <w:bCs/>
                <w:sz w:val="24"/>
                <w:szCs w:val="24"/>
              </w:rPr>
            </w:pPr>
          </w:p>
        </w:tc>
      </w:tr>
      <w:tr w:rsidR="00CD6FE8" w:rsidRPr="008B61BA" w:rsidTr="00160753">
        <w:tc>
          <w:tcPr>
            <w:tcW w:w="1630" w:type="dxa"/>
          </w:tcPr>
          <w:p w:rsidR="00CD6FE8" w:rsidRPr="008B61BA" w:rsidRDefault="00CD6FE8" w:rsidP="00CD6FE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5062" w:type="dxa"/>
          </w:tcPr>
          <w:p w:rsidR="00CD6FE8" w:rsidRPr="00CD6FE8" w:rsidRDefault="00CD6FE8" w:rsidP="00CD6FE8">
            <w:pPr>
              <w:rPr>
                <w:rFonts w:ascii="Times New Roman" w:hAnsi="Times New Roman" w:cs="Times New Roman"/>
                <w:color w:val="000000"/>
              </w:rPr>
            </w:pPr>
            <w:r w:rsidRPr="00D65472">
              <w:rPr>
                <w:rFonts w:ascii="Times New Roman" w:hAnsi="Times New Roman" w:cs="Times New Roman"/>
                <w:color w:val="000000"/>
              </w:rPr>
              <w:t xml:space="preserve">prievadai: USB-C, USB-A, HDMI, LAN (RJ-45), ausinių/mikrofono jungtis; </w:t>
            </w:r>
          </w:p>
        </w:tc>
        <w:tc>
          <w:tcPr>
            <w:tcW w:w="2392" w:type="dxa"/>
          </w:tcPr>
          <w:p w:rsidR="00CD6FE8" w:rsidRPr="006E0A2E" w:rsidRDefault="00CD6FE8" w:rsidP="00CD6FE8">
            <w:pPr>
              <w:jc w:val="center"/>
            </w:pPr>
            <w:r w:rsidRPr="00A423D1">
              <w:rPr>
                <w:rFonts w:ascii="Times New Roman" w:eastAsia="Times New Roman" w:hAnsi="Times New Roman" w:cs="Times New Roman"/>
                <w:bCs/>
                <w:sz w:val="24"/>
                <w:szCs w:val="24"/>
              </w:rPr>
              <w:t>TAIP/NE</w:t>
            </w:r>
          </w:p>
        </w:tc>
        <w:tc>
          <w:tcPr>
            <w:tcW w:w="1683" w:type="dxa"/>
          </w:tcPr>
          <w:p w:rsidR="00CD6FE8" w:rsidRPr="008B61BA" w:rsidRDefault="00CD6FE8" w:rsidP="00CD6FE8">
            <w:pPr>
              <w:jc w:val="both"/>
              <w:rPr>
                <w:rFonts w:ascii="Times New Roman" w:eastAsia="Times New Roman" w:hAnsi="Times New Roman" w:cs="Times New Roman"/>
                <w:bCs/>
                <w:sz w:val="24"/>
                <w:szCs w:val="24"/>
              </w:rPr>
            </w:pPr>
          </w:p>
        </w:tc>
      </w:tr>
      <w:tr w:rsidR="00CD6FE8" w:rsidRPr="008B61BA" w:rsidTr="00160753">
        <w:tc>
          <w:tcPr>
            <w:tcW w:w="1630" w:type="dxa"/>
          </w:tcPr>
          <w:p w:rsidR="00CD6FE8" w:rsidRPr="008B61BA" w:rsidRDefault="00CD6FE8" w:rsidP="00CD6FE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5062" w:type="dxa"/>
          </w:tcPr>
          <w:p w:rsidR="00CD6FE8" w:rsidRPr="00CD6FE8" w:rsidRDefault="00CD6FE8" w:rsidP="00CD6FE8">
            <w:pPr>
              <w:rPr>
                <w:rFonts w:ascii="Times New Roman" w:hAnsi="Times New Roman" w:cs="Times New Roman"/>
                <w:color w:val="000000"/>
              </w:rPr>
            </w:pPr>
            <w:r w:rsidRPr="00D65472">
              <w:rPr>
                <w:rFonts w:ascii="Times New Roman" w:hAnsi="Times New Roman" w:cs="Times New Roman"/>
                <w:color w:val="000000"/>
              </w:rPr>
              <w:t xml:space="preserve">korpuso medžiaga: tvirtas, verslo klasės aliuminio lydinys; </w:t>
            </w:r>
          </w:p>
        </w:tc>
        <w:tc>
          <w:tcPr>
            <w:tcW w:w="2392" w:type="dxa"/>
            <w:shd w:val="clear" w:color="auto" w:fill="FFFFFF" w:themeFill="background1"/>
          </w:tcPr>
          <w:p w:rsidR="00CD6FE8" w:rsidRPr="008250BA" w:rsidRDefault="00CD6FE8" w:rsidP="00CD6FE8">
            <w:pPr>
              <w:jc w:val="center"/>
              <w:rPr>
                <w:rFonts w:ascii="Times New Roman" w:eastAsia="Times New Roman" w:hAnsi="Times New Roman" w:cs="Times New Roman"/>
                <w:bCs/>
                <w:sz w:val="24"/>
                <w:szCs w:val="24"/>
              </w:rPr>
            </w:pPr>
            <w:r w:rsidRPr="00A423D1">
              <w:rPr>
                <w:rFonts w:ascii="Times New Roman" w:eastAsia="Times New Roman" w:hAnsi="Times New Roman" w:cs="Times New Roman"/>
                <w:bCs/>
                <w:sz w:val="24"/>
                <w:szCs w:val="24"/>
              </w:rPr>
              <w:t>TAIP/NE</w:t>
            </w:r>
          </w:p>
        </w:tc>
        <w:tc>
          <w:tcPr>
            <w:tcW w:w="1683" w:type="dxa"/>
            <w:shd w:val="clear" w:color="auto" w:fill="FFFFFF" w:themeFill="background1"/>
          </w:tcPr>
          <w:p w:rsidR="00CD6FE8" w:rsidRPr="008B61BA" w:rsidRDefault="00CD6FE8" w:rsidP="00CD6FE8">
            <w:pPr>
              <w:jc w:val="both"/>
              <w:rPr>
                <w:rFonts w:ascii="Times New Roman" w:eastAsia="Times New Roman" w:hAnsi="Times New Roman" w:cs="Times New Roman"/>
                <w:bCs/>
                <w:sz w:val="24"/>
                <w:szCs w:val="24"/>
              </w:rPr>
            </w:pPr>
          </w:p>
        </w:tc>
      </w:tr>
      <w:tr w:rsidR="00CD6FE8" w:rsidRPr="008B61BA" w:rsidTr="00160753">
        <w:tc>
          <w:tcPr>
            <w:tcW w:w="1630" w:type="dxa"/>
          </w:tcPr>
          <w:p w:rsidR="00CD6FE8" w:rsidRPr="008B61BA" w:rsidRDefault="00CD6FE8" w:rsidP="00CD6FE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5062" w:type="dxa"/>
          </w:tcPr>
          <w:p w:rsidR="00CD6FE8" w:rsidRPr="00CD6FE8" w:rsidRDefault="00CD6FE8" w:rsidP="00CD6FE8">
            <w:pPr>
              <w:rPr>
                <w:rFonts w:ascii="Times New Roman" w:hAnsi="Times New Roman" w:cs="Times New Roman"/>
                <w:color w:val="000000"/>
              </w:rPr>
            </w:pPr>
            <w:r w:rsidRPr="00D65472">
              <w:rPr>
                <w:rFonts w:ascii="Times New Roman" w:hAnsi="Times New Roman" w:cs="Times New Roman"/>
                <w:color w:val="000000"/>
              </w:rPr>
              <w:t>baterijos technologija Ličio polimeras (</w:t>
            </w:r>
            <w:proofErr w:type="spellStart"/>
            <w:r w:rsidRPr="00D65472">
              <w:rPr>
                <w:rFonts w:ascii="Times New Roman" w:hAnsi="Times New Roman" w:cs="Times New Roman"/>
                <w:color w:val="000000"/>
              </w:rPr>
              <w:t>LiPo</w:t>
            </w:r>
            <w:proofErr w:type="spellEnd"/>
            <w:r w:rsidRPr="00D65472">
              <w:rPr>
                <w:rFonts w:ascii="Times New Roman" w:hAnsi="Times New Roman" w:cs="Times New Roman"/>
                <w:color w:val="000000"/>
              </w:rPr>
              <w:t xml:space="preserve">). </w:t>
            </w:r>
          </w:p>
        </w:tc>
        <w:tc>
          <w:tcPr>
            <w:tcW w:w="2392" w:type="dxa"/>
          </w:tcPr>
          <w:p w:rsidR="00CD6FE8" w:rsidRPr="008250BA" w:rsidRDefault="00CD6FE8" w:rsidP="00CD6FE8">
            <w:pPr>
              <w:jc w:val="center"/>
              <w:rPr>
                <w:rFonts w:ascii="Times New Roman" w:eastAsia="Times New Roman" w:hAnsi="Times New Roman" w:cs="Times New Roman"/>
                <w:bCs/>
                <w:sz w:val="24"/>
                <w:szCs w:val="24"/>
              </w:rPr>
            </w:pPr>
            <w:r w:rsidRPr="00A423D1">
              <w:rPr>
                <w:rFonts w:ascii="Times New Roman" w:eastAsia="Times New Roman" w:hAnsi="Times New Roman" w:cs="Times New Roman"/>
                <w:bCs/>
                <w:sz w:val="24"/>
                <w:szCs w:val="24"/>
              </w:rPr>
              <w:t>TAIP/NE</w:t>
            </w:r>
          </w:p>
        </w:tc>
        <w:tc>
          <w:tcPr>
            <w:tcW w:w="1683" w:type="dxa"/>
          </w:tcPr>
          <w:p w:rsidR="00CD6FE8" w:rsidRPr="008B61BA" w:rsidRDefault="00CD6FE8" w:rsidP="00CD6FE8">
            <w:pPr>
              <w:jc w:val="both"/>
              <w:rPr>
                <w:rFonts w:ascii="Times New Roman" w:eastAsia="Times New Roman" w:hAnsi="Times New Roman" w:cs="Times New Roman"/>
                <w:bCs/>
                <w:sz w:val="24"/>
                <w:szCs w:val="24"/>
              </w:rPr>
            </w:pPr>
          </w:p>
        </w:tc>
      </w:tr>
      <w:tr w:rsidR="00CD6FE8" w:rsidRPr="008B61BA" w:rsidTr="00160753">
        <w:tc>
          <w:tcPr>
            <w:tcW w:w="1630" w:type="dxa"/>
          </w:tcPr>
          <w:p w:rsidR="00CD6FE8" w:rsidRPr="008B61BA" w:rsidRDefault="00CD6FE8" w:rsidP="00CD6FE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5062" w:type="dxa"/>
          </w:tcPr>
          <w:p w:rsidR="00CD6FE8" w:rsidRPr="00CD6FE8" w:rsidRDefault="00CD6FE8" w:rsidP="00CD6FE8">
            <w:r w:rsidRPr="00D65472">
              <w:rPr>
                <w:rFonts w:ascii="Times New Roman" w:hAnsi="Times New Roman" w:cs="Times New Roman"/>
                <w:color w:val="000000"/>
              </w:rPr>
              <w:t>Garantija ne mažiau nei 24 mėnesiai.</w:t>
            </w:r>
          </w:p>
        </w:tc>
        <w:tc>
          <w:tcPr>
            <w:tcW w:w="2392" w:type="dxa"/>
          </w:tcPr>
          <w:p w:rsidR="00CD6FE8" w:rsidRPr="008250BA" w:rsidRDefault="00CD6FE8" w:rsidP="00CD6FE8">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CD6FE8" w:rsidRPr="008B61BA" w:rsidRDefault="00CD6FE8" w:rsidP="00CD6FE8">
            <w:pPr>
              <w:jc w:val="both"/>
              <w:rPr>
                <w:rFonts w:ascii="Times New Roman" w:eastAsia="Times New Roman" w:hAnsi="Times New Roman" w:cs="Times New Roman"/>
                <w:bCs/>
                <w:sz w:val="24"/>
                <w:szCs w:val="24"/>
              </w:rPr>
            </w:pPr>
          </w:p>
        </w:tc>
      </w:tr>
    </w:tbl>
    <w:p w:rsidR="009460FE" w:rsidRPr="008F7166" w:rsidRDefault="009460FE" w:rsidP="009460FE">
      <w:pPr>
        <w:spacing w:after="0" w:line="240" w:lineRule="auto"/>
        <w:ind w:left="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2 lentelė. Pasitelksime šiuos subtiekėjus:*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460FE" w:rsidRPr="008F7166" w:rsidRDefault="009460FE" w:rsidP="00D5198E">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rsidR="009460FE" w:rsidRPr="008F7166" w:rsidRDefault="009460FE" w:rsidP="00D5198E">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9460FE" w:rsidRPr="008F7166" w:rsidRDefault="009460FE" w:rsidP="00D5198E">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sz w:val="24"/>
                <w:szCs w:val="24"/>
              </w:rPr>
            </w:pPr>
          </w:p>
        </w:tc>
      </w:tr>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sz w:val="24"/>
                <w:szCs w:val="24"/>
              </w:rPr>
            </w:pPr>
          </w:p>
        </w:tc>
      </w:tr>
    </w:tbl>
    <w:p w:rsidR="009460FE" w:rsidRPr="008F7166" w:rsidRDefault="009460FE" w:rsidP="009460FE">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sutarties vykdymui bus pasitelkti subtiekėjai.</w:t>
      </w:r>
    </w:p>
    <w:p w:rsidR="009460FE" w:rsidRPr="008F7166" w:rsidRDefault="009460FE" w:rsidP="009460FE">
      <w:pPr>
        <w:spacing w:after="0" w:line="240" w:lineRule="auto"/>
        <w:ind w:firstLine="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3 lentelė. Šiame pasiūlyme yra pateikta 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460FE" w:rsidRPr="008F7166" w:rsidRDefault="009460FE" w:rsidP="00D5198E">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rsidR="009460FE" w:rsidRPr="008F7166" w:rsidRDefault="009460FE" w:rsidP="00D5198E">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9460FE" w:rsidRPr="008F7166" w:rsidRDefault="009460FE" w:rsidP="00D5198E">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sz w:val="24"/>
                <w:szCs w:val="24"/>
              </w:rPr>
            </w:pPr>
          </w:p>
        </w:tc>
      </w:tr>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sz w:val="24"/>
                <w:szCs w:val="24"/>
              </w:rPr>
            </w:pPr>
          </w:p>
        </w:tc>
      </w:tr>
    </w:tbl>
    <w:p w:rsidR="009460FE" w:rsidRPr="008F7166" w:rsidRDefault="009460FE" w:rsidP="009460FE">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9460FE" w:rsidRPr="008F7166" w:rsidRDefault="009460FE" w:rsidP="00B673BA">
      <w:pPr>
        <w:spacing w:after="0" w:line="240" w:lineRule="auto"/>
        <w:ind w:firstLine="567"/>
        <w:jc w:val="both"/>
        <w:rPr>
          <w:rFonts w:ascii="Times New Roman" w:eastAsia="Calibri" w:hAnsi="Times New Roman" w:cs="Times New Roman"/>
          <w:bCs/>
          <w:sz w:val="24"/>
          <w:szCs w:val="24"/>
        </w:rPr>
      </w:pPr>
      <w:r w:rsidRPr="008F7166">
        <w:rPr>
          <w:rFonts w:ascii="Times New Roman" w:eastAsia="Times New Roman" w:hAnsi="Times New Roman" w:cs="Times New Roman"/>
          <w:b/>
          <w:bCs/>
          <w:sz w:val="24"/>
          <w:szCs w:val="24"/>
        </w:rPr>
        <w:t>Į pasiūlymo kainą turi būti įskaičiuotos visos išlaidos ir mokesčiai, taip pat ir PVM.</w:t>
      </w:r>
      <w:r w:rsidR="00A21803">
        <w:rPr>
          <w:rFonts w:ascii="Times New Roman" w:eastAsia="Times New Roman" w:hAnsi="Times New Roman" w:cs="Times New Roman"/>
          <w:bCs/>
          <w:sz w:val="24"/>
          <w:szCs w:val="24"/>
        </w:rPr>
        <w:tab/>
        <w:t xml:space="preserve">          </w:t>
      </w:r>
      <w:r w:rsidRPr="008F7166">
        <w:rPr>
          <w:rFonts w:ascii="Times New Roman" w:eastAsia="Times New Roman" w:hAnsi="Times New Roman" w:cs="Times New Roman"/>
          <w:bCs/>
          <w:sz w:val="24"/>
          <w:szCs w:val="24"/>
        </w:rPr>
        <w:tab/>
      </w:r>
      <w:r w:rsidRPr="008F7166">
        <w:rPr>
          <w:rFonts w:ascii="Times New Roman" w:eastAsia="Calibri" w:hAnsi="Times New Roman" w:cs="Times New Roman"/>
          <w:bCs/>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843"/>
      </w:tblGrid>
      <w:tr w:rsidR="009460FE" w:rsidRPr="008F7166" w:rsidTr="00D5198E">
        <w:tc>
          <w:tcPr>
            <w:tcW w:w="851" w:type="dxa"/>
            <w:vAlign w:val="center"/>
          </w:tcPr>
          <w:p w:rsidR="009460FE" w:rsidRPr="008F7166" w:rsidRDefault="009460FE" w:rsidP="00D5198E">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 Nr.</w:t>
            </w:r>
          </w:p>
        </w:tc>
        <w:tc>
          <w:tcPr>
            <w:tcW w:w="7087" w:type="dxa"/>
            <w:vAlign w:val="center"/>
          </w:tcPr>
          <w:p w:rsidR="009460FE" w:rsidRPr="008F7166" w:rsidRDefault="009460FE" w:rsidP="00D5198E">
            <w:pPr>
              <w:spacing w:before="60" w:after="0" w:line="260" w:lineRule="exact"/>
              <w:ind w:right="33"/>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Pateiktų dokumentų pavadinimas</w:t>
            </w:r>
          </w:p>
        </w:tc>
        <w:tc>
          <w:tcPr>
            <w:tcW w:w="1843" w:type="dxa"/>
            <w:vAlign w:val="center"/>
          </w:tcPr>
          <w:p w:rsidR="009460FE" w:rsidRPr="008F7166" w:rsidRDefault="009460FE" w:rsidP="00D5198E">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Dokumento puslapių skaičius</w:t>
            </w:r>
          </w:p>
        </w:tc>
      </w:tr>
      <w:tr w:rsidR="009460FE" w:rsidRPr="008F7166" w:rsidTr="00D5198E">
        <w:tc>
          <w:tcPr>
            <w:tcW w:w="851" w:type="dxa"/>
          </w:tcPr>
          <w:p w:rsidR="009460FE" w:rsidRPr="008F7166" w:rsidRDefault="009460FE" w:rsidP="00D5198E">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1.</w:t>
            </w:r>
          </w:p>
        </w:tc>
        <w:tc>
          <w:tcPr>
            <w:tcW w:w="7087" w:type="dxa"/>
            <w:vAlign w:val="center"/>
          </w:tcPr>
          <w:p w:rsidR="009460FE" w:rsidRPr="008F7166" w:rsidRDefault="009460FE" w:rsidP="00D5198E">
            <w:pPr>
              <w:spacing w:before="60" w:after="0" w:line="240" w:lineRule="auto"/>
              <w:ind w:right="33"/>
              <w:jc w:val="both"/>
              <w:rPr>
                <w:rFonts w:ascii="Times New Roman" w:eastAsia="Times New Roman" w:hAnsi="Times New Roman" w:cs="Times New Roman"/>
                <w:bCs/>
                <w:sz w:val="24"/>
                <w:szCs w:val="24"/>
              </w:rPr>
            </w:pPr>
          </w:p>
        </w:tc>
        <w:tc>
          <w:tcPr>
            <w:tcW w:w="1843" w:type="dxa"/>
            <w:vAlign w:val="center"/>
          </w:tcPr>
          <w:p w:rsidR="009460FE" w:rsidRPr="008F7166" w:rsidRDefault="009460FE" w:rsidP="00D5198E">
            <w:pPr>
              <w:spacing w:before="60" w:after="0" w:line="240" w:lineRule="auto"/>
              <w:jc w:val="both"/>
              <w:rPr>
                <w:rFonts w:ascii="Times New Roman" w:eastAsia="Times New Roman" w:hAnsi="Times New Roman" w:cs="Times New Roman"/>
                <w:bCs/>
                <w:sz w:val="24"/>
                <w:szCs w:val="24"/>
              </w:rPr>
            </w:pPr>
          </w:p>
        </w:tc>
      </w:tr>
      <w:tr w:rsidR="009460FE" w:rsidRPr="008F7166" w:rsidTr="00D5198E">
        <w:tc>
          <w:tcPr>
            <w:tcW w:w="851" w:type="dxa"/>
          </w:tcPr>
          <w:p w:rsidR="009460FE" w:rsidRPr="008F7166" w:rsidRDefault="009460FE" w:rsidP="00D5198E">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2.</w:t>
            </w:r>
          </w:p>
        </w:tc>
        <w:tc>
          <w:tcPr>
            <w:tcW w:w="7087" w:type="dxa"/>
            <w:vAlign w:val="center"/>
          </w:tcPr>
          <w:p w:rsidR="009460FE" w:rsidRPr="008F7166" w:rsidRDefault="009460FE" w:rsidP="00D5198E">
            <w:pPr>
              <w:spacing w:before="60" w:after="0" w:line="240" w:lineRule="auto"/>
              <w:jc w:val="both"/>
              <w:rPr>
                <w:rFonts w:ascii="Times New Roman" w:eastAsia="Times New Roman" w:hAnsi="Times New Roman" w:cs="Times New Roman"/>
                <w:bCs/>
                <w:sz w:val="24"/>
                <w:szCs w:val="24"/>
              </w:rPr>
            </w:pPr>
          </w:p>
        </w:tc>
        <w:tc>
          <w:tcPr>
            <w:tcW w:w="1843" w:type="dxa"/>
            <w:vAlign w:val="center"/>
          </w:tcPr>
          <w:p w:rsidR="009460FE" w:rsidRPr="008F7166" w:rsidRDefault="009460FE" w:rsidP="00D5198E">
            <w:pPr>
              <w:tabs>
                <w:tab w:val="left" w:pos="600"/>
              </w:tabs>
              <w:spacing w:before="60" w:after="0" w:line="240" w:lineRule="auto"/>
              <w:jc w:val="both"/>
              <w:rPr>
                <w:rFonts w:ascii="Times New Roman" w:eastAsia="Times New Roman" w:hAnsi="Times New Roman" w:cs="Times New Roman"/>
                <w:bCs/>
                <w:sz w:val="24"/>
                <w:szCs w:val="24"/>
              </w:rPr>
            </w:pPr>
          </w:p>
        </w:tc>
      </w:tr>
      <w:tr w:rsidR="009460FE" w:rsidRPr="008F7166" w:rsidTr="00D5198E">
        <w:tc>
          <w:tcPr>
            <w:tcW w:w="851" w:type="dxa"/>
          </w:tcPr>
          <w:p w:rsidR="009460FE" w:rsidRPr="008F7166" w:rsidRDefault="009460FE" w:rsidP="00D5198E">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3.</w:t>
            </w:r>
          </w:p>
        </w:tc>
        <w:tc>
          <w:tcPr>
            <w:tcW w:w="7087" w:type="dxa"/>
            <w:vAlign w:val="center"/>
          </w:tcPr>
          <w:p w:rsidR="009460FE" w:rsidRPr="008F7166" w:rsidRDefault="009460FE" w:rsidP="00D5198E">
            <w:pPr>
              <w:tabs>
                <w:tab w:val="left" w:pos="600"/>
              </w:tabs>
              <w:spacing w:before="60" w:after="0" w:line="260" w:lineRule="exact"/>
              <w:ind w:right="33"/>
              <w:jc w:val="both"/>
              <w:rPr>
                <w:rFonts w:ascii="Times New Roman" w:eastAsia="Times New Roman" w:hAnsi="Times New Roman" w:cs="Times New Roman"/>
                <w:bCs/>
                <w:sz w:val="24"/>
                <w:szCs w:val="24"/>
              </w:rPr>
            </w:pPr>
          </w:p>
        </w:tc>
        <w:tc>
          <w:tcPr>
            <w:tcW w:w="1843" w:type="dxa"/>
            <w:vAlign w:val="center"/>
          </w:tcPr>
          <w:p w:rsidR="009460FE" w:rsidRPr="008F7166" w:rsidRDefault="009460FE" w:rsidP="00D5198E">
            <w:pPr>
              <w:tabs>
                <w:tab w:val="left" w:pos="600"/>
              </w:tabs>
              <w:spacing w:before="60" w:after="0" w:line="260" w:lineRule="exact"/>
              <w:jc w:val="both"/>
              <w:rPr>
                <w:rFonts w:ascii="Times New Roman" w:eastAsia="Times New Roman" w:hAnsi="Times New Roman" w:cs="Times New Roman"/>
                <w:bCs/>
                <w:sz w:val="24"/>
                <w:szCs w:val="24"/>
              </w:rPr>
            </w:pPr>
          </w:p>
        </w:tc>
      </w:tr>
    </w:tbl>
    <w:p w:rsidR="009460FE" w:rsidRPr="008F7166" w:rsidRDefault="009460FE" w:rsidP="009460FE">
      <w:pPr>
        <w:spacing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 xml:space="preserve">Pasiūlymas galioja iki termino, nustatyto pirkimo dokumentuose. </w:t>
      </w:r>
    </w:p>
    <w:p w:rsidR="002E3AFD" w:rsidRPr="008B61BA" w:rsidRDefault="009460FE" w:rsidP="00394D32">
      <w:pPr>
        <w:spacing w:after="0" w:line="240" w:lineRule="auto"/>
        <w:jc w:val="both"/>
        <w:rPr>
          <w:rFonts w:ascii="Times New Roman" w:hAnsi="Times New Roman" w:cs="Times New Roman"/>
          <w:sz w:val="24"/>
          <w:szCs w:val="24"/>
        </w:rPr>
      </w:pPr>
      <w:r w:rsidRPr="008F7166">
        <w:rPr>
          <w:rFonts w:ascii="Times New Roman" w:eastAsia="Times New Roman" w:hAnsi="Times New Roman" w:cs="Times New Roman"/>
          <w:bCs/>
          <w:sz w:val="24"/>
          <w:szCs w:val="24"/>
        </w:rPr>
        <w:t xml:space="preserve">(Tiekėjo arba įgalioto </w:t>
      </w:r>
      <w:r w:rsidR="00394D32">
        <w:rPr>
          <w:rFonts w:ascii="Times New Roman" w:eastAsia="Times New Roman" w:hAnsi="Times New Roman" w:cs="Times New Roman"/>
          <w:bCs/>
          <w:sz w:val="24"/>
          <w:szCs w:val="24"/>
        </w:rPr>
        <w:t>asmens vardas, pavardė, parašas)</w:t>
      </w:r>
    </w:p>
    <w:sectPr w:rsidR="002E3AFD" w:rsidRPr="008B61BA" w:rsidSect="00A21803">
      <w:pgSz w:w="11906" w:h="16838"/>
      <w:pgMar w:top="568" w:right="567" w:bottom="426"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1" w15:restartNumberingAfterBreak="0">
    <w:nsid w:val="73EF6936"/>
    <w:multiLevelType w:val="multilevel"/>
    <w:tmpl w:val="02B2D640"/>
    <w:lvl w:ilvl="0">
      <w:start w:val="1"/>
      <w:numFmt w:val="decimal"/>
      <w:lvlText w:val="%1."/>
      <w:lvlJc w:val="left"/>
      <w:pPr>
        <w:tabs>
          <w:tab w:val="num" w:pos="-1134"/>
        </w:tabs>
        <w:ind w:left="1757" w:hanging="480"/>
      </w:pPr>
      <w:rPr>
        <w:b w:val="0"/>
        <w:sz w:val="24"/>
        <w:szCs w:val="24"/>
      </w:rPr>
    </w:lvl>
    <w:lvl w:ilvl="1">
      <w:start w:val="1"/>
      <w:numFmt w:val="decimal"/>
      <w:lvlText w:val="%1.%2."/>
      <w:lvlJc w:val="left"/>
      <w:pPr>
        <w:tabs>
          <w:tab w:val="num" w:pos="0"/>
        </w:tabs>
        <w:ind w:left="2891" w:hanging="480"/>
      </w:pPr>
      <w:rPr>
        <w:rFonts w:ascii="Times New Roman" w:hAnsi="Times New Roman" w:cs="Times New Roman" w:hint="default"/>
        <w:b w:val="0"/>
        <w:sz w:val="24"/>
        <w:szCs w:val="24"/>
      </w:rPr>
    </w:lvl>
    <w:lvl w:ilvl="2">
      <w:start w:val="1"/>
      <w:numFmt w:val="decimal"/>
      <w:lvlText w:val="%1.%2.%3."/>
      <w:lvlJc w:val="left"/>
      <w:pPr>
        <w:tabs>
          <w:tab w:val="num" w:pos="0"/>
        </w:tabs>
        <w:ind w:left="3131" w:hanging="720"/>
      </w:pPr>
    </w:lvl>
    <w:lvl w:ilvl="3">
      <w:start w:val="1"/>
      <w:numFmt w:val="decimal"/>
      <w:lvlText w:val="%1.%2.%3.%4."/>
      <w:lvlJc w:val="left"/>
      <w:pPr>
        <w:tabs>
          <w:tab w:val="num" w:pos="0"/>
        </w:tabs>
        <w:ind w:left="3131" w:hanging="720"/>
      </w:pPr>
    </w:lvl>
    <w:lvl w:ilvl="4">
      <w:start w:val="1"/>
      <w:numFmt w:val="decimal"/>
      <w:lvlText w:val="%1.%2.%3.%4.%5."/>
      <w:lvlJc w:val="left"/>
      <w:pPr>
        <w:tabs>
          <w:tab w:val="num" w:pos="0"/>
        </w:tabs>
        <w:ind w:left="3491" w:hanging="1080"/>
      </w:pPr>
    </w:lvl>
    <w:lvl w:ilvl="5">
      <w:start w:val="1"/>
      <w:numFmt w:val="decimal"/>
      <w:lvlText w:val="%1.%2.%3.%4.%5.%6."/>
      <w:lvlJc w:val="left"/>
      <w:pPr>
        <w:tabs>
          <w:tab w:val="num" w:pos="0"/>
        </w:tabs>
        <w:ind w:left="3491" w:hanging="1080"/>
      </w:pPr>
    </w:lvl>
    <w:lvl w:ilvl="6">
      <w:start w:val="1"/>
      <w:numFmt w:val="decimal"/>
      <w:lvlText w:val="%1.%2.%3.%4.%5.%6.%7."/>
      <w:lvlJc w:val="left"/>
      <w:pPr>
        <w:tabs>
          <w:tab w:val="num" w:pos="0"/>
        </w:tabs>
        <w:ind w:left="3851" w:hanging="1440"/>
      </w:pPr>
    </w:lvl>
    <w:lvl w:ilvl="7">
      <w:start w:val="1"/>
      <w:numFmt w:val="decimal"/>
      <w:lvlText w:val="%1.%2.%3.%4.%5.%6.%7.%8."/>
      <w:lvlJc w:val="left"/>
      <w:pPr>
        <w:tabs>
          <w:tab w:val="num" w:pos="0"/>
        </w:tabs>
        <w:ind w:left="3851" w:hanging="1440"/>
      </w:pPr>
    </w:lvl>
    <w:lvl w:ilvl="8">
      <w:start w:val="1"/>
      <w:numFmt w:val="decimal"/>
      <w:lvlText w:val="%1.%2.%3.%4.%5.%6.%7.%8.%9."/>
      <w:lvlJc w:val="left"/>
      <w:pPr>
        <w:tabs>
          <w:tab w:val="num" w:pos="0"/>
        </w:tabs>
        <w:ind w:left="4211" w:hanging="1800"/>
      </w:pPr>
    </w:lvl>
  </w:abstractNum>
  <w:abstractNum w:abstractNumId="2"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75687"/>
    <w:rsid w:val="0008630E"/>
    <w:rsid w:val="00111719"/>
    <w:rsid w:val="001152C7"/>
    <w:rsid w:val="00134D37"/>
    <w:rsid w:val="0015764D"/>
    <w:rsid w:val="0018591A"/>
    <w:rsid w:val="001A19B0"/>
    <w:rsid w:val="001C25FB"/>
    <w:rsid w:val="001D3409"/>
    <w:rsid w:val="00256C8F"/>
    <w:rsid w:val="00260740"/>
    <w:rsid w:val="00294553"/>
    <w:rsid w:val="002A058E"/>
    <w:rsid w:val="002C6565"/>
    <w:rsid w:val="002E3AFD"/>
    <w:rsid w:val="002E6DBA"/>
    <w:rsid w:val="002F79AF"/>
    <w:rsid w:val="0031277B"/>
    <w:rsid w:val="003402CC"/>
    <w:rsid w:val="00394D32"/>
    <w:rsid w:val="003A2DED"/>
    <w:rsid w:val="003E65EE"/>
    <w:rsid w:val="003E715D"/>
    <w:rsid w:val="003F2F0B"/>
    <w:rsid w:val="00402EDF"/>
    <w:rsid w:val="004276C3"/>
    <w:rsid w:val="00440A2C"/>
    <w:rsid w:val="004A5028"/>
    <w:rsid w:val="004B6DB0"/>
    <w:rsid w:val="004E164D"/>
    <w:rsid w:val="004E18B4"/>
    <w:rsid w:val="004F2BA5"/>
    <w:rsid w:val="00501A01"/>
    <w:rsid w:val="005B4B16"/>
    <w:rsid w:val="005D4BA1"/>
    <w:rsid w:val="005E5838"/>
    <w:rsid w:val="005F0560"/>
    <w:rsid w:val="00693D84"/>
    <w:rsid w:val="006B63A9"/>
    <w:rsid w:val="006C0E0A"/>
    <w:rsid w:val="006D3E1B"/>
    <w:rsid w:val="006E4590"/>
    <w:rsid w:val="006E5E92"/>
    <w:rsid w:val="006E7D60"/>
    <w:rsid w:val="006F1071"/>
    <w:rsid w:val="007172BA"/>
    <w:rsid w:val="00754617"/>
    <w:rsid w:val="00777ABD"/>
    <w:rsid w:val="00780C91"/>
    <w:rsid w:val="007A53DB"/>
    <w:rsid w:val="007D1A61"/>
    <w:rsid w:val="007E46C5"/>
    <w:rsid w:val="007E764C"/>
    <w:rsid w:val="007F1302"/>
    <w:rsid w:val="00811C62"/>
    <w:rsid w:val="008250BA"/>
    <w:rsid w:val="00843429"/>
    <w:rsid w:val="008678AB"/>
    <w:rsid w:val="00874141"/>
    <w:rsid w:val="008B61BA"/>
    <w:rsid w:val="008E1F5F"/>
    <w:rsid w:val="008E29A9"/>
    <w:rsid w:val="008F4506"/>
    <w:rsid w:val="008F7166"/>
    <w:rsid w:val="00935BB9"/>
    <w:rsid w:val="009460FE"/>
    <w:rsid w:val="009462D7"/>
    <w:rsid w:val="00957085"/>
    <w:rsid w:val="009E1ADA"/>
    <w:rsid w:val="009E270E"/>
    <w:rsid w:val="009F676B"/>
    <w:rsid w:val="00A00E53"/>
    <w:rsid w:val="00A21803"/>
    <w:rsid w:val="00A425A8"/>
    <w:rsid w:val="00A4465A"/>
    <w:rsid w:val="00AD0604"/>
    <w:rsid w:val="00AE3BB8"/>
    <w:rsid w:val="00AE5980"/>
    <w:rsid w:val="00B14139"/>
    <w:rsid w:val="00B16A7A"/>
    <w:rsid w:val="00B25F6F"/>
    <w:rsid w:val="00B54E04"/>
    <w:rsid w:val="00B618B3"/>
    <w:rsid w:val="00B673BA"/>
    <w:rsid w:val="00B94A2D"/>
    <w:rsid w:val="00BB3451"/>
    <w:rsid w:val="00BB77E2"/>
    <w:rsid w:val="00C0233C"/>
    <w:rsid w:val="00C20291"/>
    <w:rsid w:val="00C435A8"/>
    <w:rsid w:val="00C75059"/>
    <w:rsid w:val="00CA31C7"/>
    <w:rsid w:val="00CD6FE8"/>
    <w:rsid w:val="00CE2641"/>
    <w:rsid w:val="00CF07BF"/>
    <w:rsid w:val="00D10F4B"/>
    <w:rsid w:val="00D72C93"/>
    <w:rsid w:val="00DA46F3"/>
    <w:rsid w:val="00DC73FF"/>
    <w:rsid w:val="00DD1083"/>
    <w:rsid w:val="00E746A2"/>
    <w:rsid w:val="00EE4F75"/>
    <w:rsid w:val="00EF20C6"/>
    <w:rsid w:val="00EF41F4"/>
    <w:rsid w:val="00F4307E"/>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FC70"/>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9011-9668-48E2-A754-A8E991BD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3858</Words>
  <Characters>2200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Karolis Bidlauskas</dc:creator>
  <cp:lastModifiedBy>Vitalija Sakalauskaite</cp:lastModifiedBy>
  <cp:revision>38</cp:revision>
  <dcterms:created xsi:type="dcterms:W3CDTF">2024-05-15T12:00:00Z</dcterms:created>
  <dcterms:modified xsi:type="dcterms:W3CDTF">2025-06-17T06:13:00Z</dcterms:modified>
</cp:coreProperties>
</file>