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BB73" w14:textId="67C71C55" w:rsidR="00382D01" w:rsidRPr="00624501" w:rsidRDefault="00BC5CDE" w:rsidP="00FD369C">
      <w:pPr>
        <w:rPr>
          <w:rFonts w:ascii="Nunito Sans" w:hAnsi="Nunito Sans" w:cs="Tahoma"/>
          <w:sz w:val="18"/>
          <w:szCs w:val="18"/>
          <w:lang w:val="lt-LT"/>
        </w:rPr>
      </w:pPr>
      <w:r>
        <w:rPr>
          <w:rFonts w:ascii="Nunito Sans" w:hAnsi="Nunito Sans" w:cs="Tahoma"/>
          <w:caps/>
          <w:sz w:val="18"/>
          <w:szCs w:val="18"/>
        </w:rPr>
        <w:t xml:space="preserve"> </w:t>
      </w:r>
    </w:p>
    <w:p w14:paraId="41D54A71" w14:textId="77777777" w:rsidR="00253FB2" w:rsidRPr="00624501" w:rsidRDefault="00253FB2" w:rsidP="00253FB2">
      <w:pPr>
        <w:ind w:firstLine="567"/>
        <w:jc w:val="center"/>
        <w:rPr>
          <w:rFonts w:ascii="Nunito Sans" w:hAnsi="Nunito Sans" w:cs="Tahoma"/>
          <w:b/>
          <w:bCs/>
          <w:sz w:val="18"/>
          <w:szCs w:val="18"/>
          <w:lang w:val="lt-LT"/>
        </w:rPr>
      </w:pPr>
      <w:r w:rsidRPr="00624501">
        <w:rPr>
          <w:rFonts w:ascii="Nunito Sans" w:hAnsi="Nunito Sans" w:cs="Tahoma"/>
          <w:b/>
          <w:bCs/>
          <w:sz w:val="18"/>
          <w:szCs w:val="18"/>
          <w:lang w:val="lt-LT"/>
        </w:rPr>
        <w:t>UAB „EPSO-G“</w:t>
      </w:r>
    </w:p>
    <w:p w14:paraId="2E95989C" w14:textId="02AA21A3" w:rsidR="00253FB2" w:rsidRDefault="00253FB2" w:rsidP="00253FB2">
      <w:pPr>
        <w:ind w:firstLine="567"/>
        <w:jc w:val="center"/>
        <w:rPr>
          <w:rFonts w:ascii="Nunito Sans" w:hAnsi="Nunito Sans" w:cs="Tahoma"/>
          <w:b/>
          <w:bCs/>
          <w:sz w:val="18"/>
          <w:szCs w:val="18"/>
          <w:lang w:val="lt-LT"/>
        </w:rPr>
      </w:pPr>
      <w:r>
        <w:rPr>
          <w:rFonts w:ascii="Nunito Sans" w:hAnsi="Nunito Sans" w:cs="Tahoma"/>
          <w:b/>
          <w:bCs/>
          <w:sz w:val="18"/>
          <w:szCs w:val="18"/>
          <w:lang w:val="lt-LT"/>
        </w:rPr>
        <w:t>CONSULTATION WITH MARKET PARTICIPANTS</w:t>
      </w:r>
    </w:p>
    <w:p w14:paraId="4338ECC8" w14:textId="0B8E4DDD" w:rsidR="00253FB2" w:rsidRDefault="00253FB2" w:rsidP="00253FB2">
      <w:pPr>
        <w:ind w:firstLine="567"/>
        <w:jc w:val="center"/>
        <w:rPr>
          <w:rFonts w:ascii="Nunito Sans" w:hAnsi="Nunito Sans" w:cs="Tahoma"/>
          <w:b/>
          <w:bCs/>
          <w:sz w:val="18"/>
          <w:szCs w:val="18"/>
          <w:lang w:val="lt-LT"/>
        </w:rPr>
      </w:pPr>
      <w:r>
        <w:rPr>
          <w:rFonts w:ascii="Nunito Sans" w:hAnsi="Nunito Sans" w:cs="Tahoma"/>
          <w:b/>
          <w:bCs/>
          <w:sz w:val="18"/>
          <w:szCs w:val="18"/>
          <w:lang w:val="lt-LT"/>
        </w:rPr>
        <w:t xml:space="preserve">REGARDING </w:t>
      </w:r>
      <w:r w:rsidR="005263A5" w:rsidRPr="005263A5">
        <w:rPr>
          <w:rFonts w:ascii="Nunito Sans" w:hAnsi="Nunito Sans" w:cs="Tahoma"/>
          <w:b/>
          <w:bCs/>
          <w:sz w:val="18"/>
          <w:szCs w:val="18"/>
          <w:lang w:val="lt-LT"/>
        </w:rPr>
        <w:t>PROCUREMENT OF SEISMIC DATA REPROCESSING, REINTERPETATION AND MODELING OF SYDERIAI GEOLOGICAL STRUCTURE WITH A PURPOSE TO CONSTRUCT A COMPRESSED AIR ENERGY STORAGE</w:t>
      </w:r>
    </w:p>
    <w:p w14:paraId="0790FE34" w14:textId="77777777" w:rsidR="00253FB2" w:rsidRPr="00253FB2" w:rsidRDefault="00253FB2" w:rsidP="00253FB2">
      <w:pPr>
        <w:ind w:firstLine="567"/>
        <w:jc w:val="center"/>
        <w:rPr>
          <w:rFonts w:ascii="Nunito Sans" w:hAnsi="Nunito Sans" w:cs="Tahoma"/>
          <w:color w:val="000000"/>
          <w:sz w:val="18"/>
          <w:szCs w:val="18"/>
        </w:rPr>
      </w:pPr>
    </w:p>
    <w:p w14:paraId="43497729" w14:textId="77777777" w:rsidR="00606593" w:rsidRDefault="00B32CC7" w:rsidP="00253FB2">
      <w:pPr>
        <w:jc w:val="both"/>
        <w:rPr>
          <w:rFonts w:ascii="Nunito Sans" w:hAnsi="Nunito Sans" w:cs="Tahoma"/>
          <w:color w:val="000000" w:themeColor="text1"/>
          <w:sz w:val="18"/>
          <w:szCs w:val="18"/>
        </w:rPr>
      </w:pPr>
      <w:r>
        <w:rPr>
          <w:rFonts w:ascii="Nunito Sans" w:hAnsi="Nunito Sans" w:cs="Tahoma"/>
          <w:color w:val="000000" w:themeColor="text1"/>
          <w:sz w:val="18"/>
          <w:szCs w:val="18"/>
        </w:rPr>
        <w:t>A</w:t>
      </w:r>
      <w:r w:rsidRPr="00B32CC7">
        <w:rPr>
          <w:rFonts w:ascii="Nunito Sans" w:hAnsi="Nunito Sans" w:cs="Tahoma"/>
          <w:color w:val="000000" w:themeColor="text1"/>
          <w:sz w:val="18"/>
          <w:szCs w:val="18"/>
        </w:rPr>
        <w:t>ccording to the National Energy Independence Strategy of Lithuania (hereinafter - Strategy), in order to maintain investor interest in the continued development of electricity generation capacity from renewable energy sources (RES) in Lithuania, the company managing the electricity transmission system operator (or an affiliated company) must conduct geological studies on the Syderiai geological structure to assess its suitability for long-term energy storage and the implementation of measures to increase the flexibility of the electricity system, using new technological solutions, and, upon determining suitable conditions, ensure the implementation of such a project (Article 54)</w:t>
      </w:r>
      <w:r>
        <w:rPr>
          <w:rStyle w:val="FootnoteReference"/>
          <w:rFonts w:ascii="Nunito Sans" w:hAnsi="Nunito Sans" w:cs="Tahoma"/>
          <w:color w:val="000000" w:themeColor="text1"/>
          <w:sz w:val="18"/>
          <w:szCs w:val="18"/>
        </w:rPr>
        <w:footnoteReference w:id="2"/>
      </w:r>
      <w:r>
        <w:rPr>
          <w:rFonts w:ascii="Nunito Sans" w:hAnsi="Nunito Sans" w:cs="Tahoma"/>
          <w:color w:val="000000" w:themeColor="text1"/>
          <w:sz w:val="18"/>
          <w:szCs w:val="18"/>
        </w:rPr>
        <w:t>.</w:t>
      </w:r>
      <w:r w:rsidR="00606593">
        <w:rPr>
          <w:rFonts w:ascii="Nunito Sans" w:hAnsi="Nunito Sans" w:cs="Tahoma"/>
          <w:color w:val="000000" w:themeColor="text1"/>
          <w:sz w:val="18"/>
          <w:szCs w:val="18"/>
        </w:rPr>
        <w:t xml:space="preserve"> </w:t>
      </w:r>
    </w:p>
    <w:p w14:paraId="7D96F009" w14:textId="2F71FED1" w:rsidR="00B32CC7" w:rsidRDefault="00606593" w:rsidP="00253FB2">
      <w:pPr>
        <w:jc w:val="both"/>
        <w:rPr>
          <w:rFonts w:ascii="Nunito Sans" w:hAnsi="Nunito Sans" w:cs="Tahoma"/>
          <w:color w:val="000000" w:themeColor="text1"/>
          <w:sz w:val="18"/>
          <w:szCs w:val="18"/>
        </w:rPr>
      </w:pPr>
      <w:r w:rsidRPr="00606593">
        <w:rPr>
          <w:rFonts w:ascii="Nunito Sans" w:hAnsi="Nunito Sans" w:cs="Tahoma"/>
          <w:color w:val="000000" w:themeColor="text1"/>
          <w:sz w:val="18"/>
          <w:szCs w:val="18"/>
        </w:rPr>
        <w:t xml:space="preserve">Thus, </w:t>
      </w:r>
      <w:r w:rsidRPr="00606593">
        <w:rPr>
          <w:rFonts w:ascii="Nunito Sans" w:hAnsi="Nunito Sans" w:cs="Tahoma"/>
          <w:b/>
          <w:bCs/>
          <w:color w:val="000000" w:themeColor="text1"/>
          <w:sz w:val="18"/>
          <w:szCs w:val="18"/>
        </w:rPr>
        <w:t>EPSO-G is mandated to implement pilot project and to evaluate the feasibility of using CAES in Syderiai geological structure</w:t>
      </w:r>
      <w:r w:rsidRPr="00606593">
        <w:rPr>
          <w:rFonts w:ascii="Nunito Sans" w:hAnsi="Nunito Sans" w:cs="Tahoma"/>
          <w:color w:val="000000" w:themeColor="text1"/>
          <w:sz w:val="18"/>
          <w:szCs w:val="18"/>
        </w:rPr>
        <w:t>.  </w:t>
      </w:r>
    </w:p>
    <w:p w14:paraId="78CA4CC9" w14:textId="77777777" w:rsidR="00B32CC7" w:rsidRDefault="00B32CC7" w:rsidP="00253FB2">
      <w:pPr>
        <w:jc w:val="both"/>
        <w:rPr>
          <w:rFonts w:ascii="Nunito Sans" w:hAnsi="Nunito Sans" w:cs="Tahoma"/>
          <w:color w:val="000000" w:themeColor="text1"/>
          <w:sz w:val="18"/>
          <w:szCs w:val="18"/>
        </w:rPr>
      </w:pPr>
    </w:p>
    <w:p w14:paraId="58D72D6F" w14:textId="1C27FC79" w:rsidR="00253FB2" w:rsidRPr="00253FB2" w:rsidRDefault="00253FB2" w:rsidP="00253FB2">
      <w:pPr>
        <w:jc w:val="both"/>
        <w:rPr>
          <w:rFonts w:ascii="Nunito Sans" w:hAnsi="Nunito Sans" w:cs="Tahoma"/>
          <w:color w:val="000000" w:themeColor="text1"/>
          <w:sz w:val="18"/>
          <w:szCs w:val="18"/>
        </w:rPr>
      </w:pPr>
      <w:r w:rsidRPr="00253FB2">
        <w:rPr>
          <w:rFonts w:ascii="Nunito Sans" w:hAnsi="Nunito Sans" w:cs="Tahoma"/>
          <w:color w:val="000000" w:themeColor="text1"/>
          <w:sz w:val="18"/>
          <w:szCs w:val="18"/>
        </w:rPr>
        <w:t>The purpose of the</w:t>
      </w:r>
      <w:r w:rsidR="00606593">
        <w:rPr>
          <w:rFonts w:ascii="Nunito Sans" w:hAnsi="Nunito Sans" w:cs="Tahoma"/>
          <w:color w:val="000000" w:themeColor="text1"/>
          <w:sz w:val="18"/>
          <w:szCs w:val="18"/>
        </w:rPr>
        <w:t xml:space="preserve"> planned</w:t>
      </w:r>
      <w:r w:rsidRPr="00253FB2">
        <w:rPr>
          <w:rFonts w:ascii="Nunito Sans" w:hAnsi="Nunito Sans" w:cs="Tahoma"/>
          <w:color w:val="000000" w:themeColor="text1"/>
          <w:sz w:val="18"/>
          <w:szCs w:val="18"/>
        </w:rPr>
        <w:t xml:space="preserve"> procurement is to provide the following services in accordance with the technical specification provided by the UAB „EPSO-G“</w:t>
      </w:r>
      <w:r w:rsidR="00AA6E5E">
        <w:rPr>
          <w:rFonts w:ascii="Nunito Sans" w:hAnsi="Nunito Sans" w:cs="Tahoma"/>
          <w:color w:val="000000" w:themeColor="text1"/>
          <w:sz w:val="18"/>
          <w:szCs w:val="18"/>
        </w:rPr>
        <w:t xml:space="preserve"> </w:t>
      </w:r>
      <w:r w:rsidRPr="00253FB2">
        <w:rPr>
          <w:rFonts w:ascii="Nunito Sans" w:hAnsi="Nunito Sans" w:cs="Tahoma"/>
          <w:color w:val="000000" w:themeColor="text1"/>
          <w:sz w:val="18"/>
          <w:szCs w:val="18"/>
        </w:rPr>
        <w:t>(hereinafter – the Company, the Client):</w:t>
      </w:r>
    </w:p>
    <w:p w14:paraId="3D85162E" w14:textId="7CAFF25A" w:rsidR="00253FB2" w:rsidRPr="00253FB2" w:rsidRDefault="00253FB2" w:rsidP="00253FB2">
      <w:pPr>
        <w:pStyle w:val="ListParagraph"/>
        <w:numPr>
          <w:ilvl w:val="0"/>
          <w:numId w:val="18"/>
        </w:numPr>
        <w:ind w:left="1440"/>
        <w:jc w:val="both"/>
        <w:rPr>
          <w:rFonts w:ascii="Nunito Sans" w:hAnsi="Nunito Sans" w:cs="Tahoma"/>
          <w:color w:val="000000"/>
          <w:sz w:val="18"/>
          <w:szCs w:val="18"/>
        </w:rPr>
      </w:pPr>
      <w:r w:rsidRPr="00253FB2">
        <w:rPr>
          <w:rFonts w:ascii="Nunito Sans" w:hAnsi="Nunito Sans" w:cs="Tahoma"/>
          <w:color w:val="000000"/>
          <w:sz w:val="18"/>
          <w:szCs w:val="18"/>
        </w:rPr>
        <w:t>Seismic data reprocessing</w:t>
      </w:r>
      <w:r w:rsidR="000F177C">
        <w:rPr>
          <w:rFonts w:ascii="Nunito Sans" w:hAnsi="Nunito Sans" w:cs="Tahoma"/>
          <w:color w:val="000000"/>
          <w:sz w:val="18"/>
          <w:szCs w:val="18"/>
        </w:rPr>
        <w:t>.</w:t>
      </w:r>
    </w:p>
    <w:p w14:paraId="35B0C8C4" w14:textId="04F15059" w:rsidR="00253FB2" w:rsidRPr="00253FB2" w:rsidRDefault="00253FB2" w:rsidP="00253FB2">
      <w:pPr>
        <w:pStyle w:val="ListParagraph"/>
        <w:numPr>
          <w:ilvl w:val="0"/>
          <w:numId w:val="18"/>
        </w:numPr>
        <w:ind w:left="1440"/>
        <w:jc w:val="both"/>
        <w:rPr>
          <w:rFonts w:ascii="Nunito Sans" w:hAnsi="Nunito Sans" w:cs="Tahoma"/>
          <w:color w:val="000000"/>
          <w:sz w:val="18"/>
          <w:szCs w:val="18"/>
        </w:rPr>
      </w:pPr>
      <w:r w:rsidRPr="00253FB2">
        <w:rPr>
          <w:rFonts w:ascii="Nunito Sans" w:hAnsi="Nunito Sans" w:cs="Tahoma"/>
          <w:color w:val="000000"/>
          <w:sz w:val="18"/>
          <w:szCs w:val="18"/>
        </w:rPr>
        <w:t>Seismic data reinterpretation.</w:t>
      </w:r>
    </w:p>
    <w:p w14:paraId="56699481" w14:textId="46485D00" w:rsidR="00253FB2" w:rsidRDefault="000F177C" w:rsidP="00253FB2">
      <w:pPr>
        <w:pStyle w:val="ListParagraph"/>
        <w:numPr>
          <w:ilvl w:val="0"/>
          <w:numId w:val="18"/>
        </w:numPr>
        <w:ind w:left="1440"/>
        <w:jc w:val="both"/>
        <w:rPr>
          <w:rFonts w:ascii="Nunito Sans" w:hAnsi="Nunito Sans" w:cs="Tahoma"/>
          <w:color w:val="000000"/>
          <w:sz w:val="18"/>
          <w:szCs w:val="18"/>
        </w:rPr>
      </w:pPr>
      <w:r w:rsidRPr="000F177C">
        <w:rPr>
          <w:rFonts w:ascii="Nunito Sans" w:hAnsi="Nunito Sans" w:cs="Tahoma"/>
          <w:color w:val="000000"/>
          <w:sz w:val="18"/>
          <w:szCs w:val="18"/>
        </w:rPr>
        <w:t>Development and operational deployment of the geological (static) model and simulation (dynamic) model regarding compressed air storage</w:t>
      </w:r>
      <w:r w:rsidR="00253FB2" w:rsidRPr="00253FB2">
        <w:rPr>
          <w:rFonts w:ascii="Nunito Sans" w:hAnsi="Nunito Sans" w:cs="Tahoma"/>
          <w:color w:val="000000"/>
          <w:sz w:val="18"/>
          <w:szCs w:val="18"/>
        </w:rPr>
        <w:t>.</w:t>
      </w:r>
    </w:p>
    <w:p w14:paraId="0D73CB77" w14:textId="77777777" w:rsidR="00606593" w:rsidRDefault="00606593" w:rsidP="00FD369C">
      <w:pPr>
        <w:rPr>
          <w:rFonts w:ascii="Nunito Sans" w:hAnsi="Nunito Sans" w:cs="Tahoma"/>
          <w:color w:val="000000" w:themeColor="text1"/>
          <w:sz w:val="18"/>
          <w:szCs w:val="18"/>
        </w:rPr>
      </w:pPr>
    </w:p>
    <w:p w14:paraId="38F9143C" w14:textId="66C1AF01" w:rsidR="00382D01" w:rsidRDefault="00253FB2" w:rsidP="00242E7B">
      <w:pPr>
        <w:jc w:val="both"/>
        <w:rPr>
          <w:rFonts w:ascii="Nunito Sans" w:hAnsi="Nunito Sans" w:cs="Tahoma"/>
          <w:color w:val="000000" w:themeColor="text1"/>
          <w:sz w:val="18"/>
          <w:szCs w:val="18"/>
        </w:rPr>
      </w:pPr>
      <w:r w:rsidRPr="00253FB2">
        <w:rPr>
          <w:rFonts w:ascii="Nunito Sans" w:hAnsi="Nunito Sans" w:cs="Tahoma"/>
          <w:color w:val="000000" w:themeColor="text1"/>
          <w:sz w:val="18"/>
          <w:szCs w:val="18"/>
        </w:rPr>
        <w:t xml:space="preserve">The Company is conducting </w:t>
      </w:r>
      <w:r w:rsidRPr="00606593">
        <w:rPr>
          <w:rFonts w:ascii="Nunito Sans" w:hAnsi="Nunito Sans" w:cs="Tahoma"/>
          <w:b/>
          <w:bCs/>
          <w:color w:val="000000" w:themeColor="text1"/>
          <w:sz w:val="18"/>
          <w:szCs w:val="18"/>
        </w:rPr>
        <w:t xml:space="preserve">a consultation with market </w:t>
      </w:r>
      <w:r w:rsidR="00AA6E5E" w:rsidRPr="00606593">
        <w:rPr>
          <w:rFonts w:ascii="Nunito Sans" w:hAnsi="Nunito Sans" w:cs="Tahoma"/>
          <w:b/>
          <w:bCs/>
          <w:color w:val="000000" w:themeColor="text1"/>
          <w:sz w:val="18"/>
          <w:szCs w:val="18"/>
        </w:rPr>
        <w:t>participants</w:t>
      </w:r>
      <w:r w:rsidR="00AA6E5E" w:rsidRPr="00253FB2">
        <w:rPr>
          <w:rFonts w:ascii="Nunito Sans" w:hAnsi="Nunito Sans" w:cs="Tahoma"/>
          <w:color w:val="000000" w:themeColor="text1"/>
          <w:sz w:val="18"/>
          <w:szCs w:val="18"/>
        </w:rPr>
        <w:t xml:space="preserve"> to</w:t>
      </w:r>
      <w:r w:rsidRPr="00253FB2">
        <w:rPr>
          <w:rFonts w:ascii="Nunito Sans" w:hAnsi="Nunito Sans" w:cs="Tahoma"/>
          <w:color w:val="000000" w:themeColor="text1"/>
          <w:sz w:val="18"/>
          <w:szCs w:val="18"/>
        </w:rPr>
        <w:t xml:space="preserve"> inform them about the planned service procurement and to ensure proper preparation by presenting the Client’s needs. During the consultation, the Company expects to receive feedback from market participants (hereinafter – the Suppliers) regarding the proposed technical requirements, qualification criteria, and essential contract terms.</w:t>
      </w:r>
    </w:p>
    <w:p w14:paraId="02327A29" w14:textId="77777777" w:rsidR="00606593" w:rsidRDefault="00606593" w:rsidP="00FD369C">
      <w:pPr>
        <w:rPr>
          <w:rFonts w:ascii="Nunito Sans" w:hAnsi="Nunito Sans" w:cs="Tahoma"/>
          <w:color w:val="000000" w:themeColor="text1"/>
          <w:sz w:val="18"/>
          <w:szCs w:val="18"/>
        </w:rPr>
      </w:pPr>
    </w:p>
    <w:p w14:paraId="3B13D0BC" w14:textId="2F63B7EB" w:rsidR="00382D01" w:rsidRPr="000867E3" w:rsidRDefault="000867E3" w:rsidP="000867E3">
      <w:pPr>
        <w:jc w:val="both"/>
        <w:rPr>
          <w:rFonts w:ascii="Nunito Sans" w:hAnsi="Nunito Sans" w:cs="Tahoma"/>
          <w:b/>
          <w:bCs/>
          <w:sz w:val="18"/>
          <w:szCs w:val="18"/>
          <w:lang w:val="lt-LT"/>
        </w:rPr>
      </w:pPr>
      <w:r w:rsidRPr="000867E3">
        <w:rPr>
          <w:rFonts w:ascii="Nunito Sans" w:hAnsi="Nunito Sans" w:cs="Tahoma"/>
          <w:b/>
          <w:bCs/>
          <w:color w:val="000000" w:themeColor="text1"/>
          <w:sz w:val="18"/>
          <w:szCs w:val="18"/>
        </w:rPr>
        <w:t xml:space="preserve">Please be advised that providing feedback during the market consultation phase is crucial, as it will directly inform development of the final procurement documents </w:t>
      </w:r>
      <w:r>
        <w:rPr>
          <w:rFonts w:ascii="Nunito Sans" w:hAnsi="Nunito Sans" w:cs="Tahoma"/>
          <w:b/>
          <w:bCs/>
          <w:color w:val="000000" w:themeColor="text1"/>
          <w:sz w:val="18"/>
          <w:szCs w:val="18"/>
        </w:rPr>
        <w:t>(</w:t>
      </w:r>
      <w:r w:rsidRPr="000867E3">
        <w:rPr>
          <w:rFonts w:ascii="Nunito Sans" w:hAnsi="Nunito Sans" w:cs="Tahoma"/>
          <w:b/>
          <w:bCs/>
          <w:color w:val="000000" w:themeColor="text1"/>
          <w:sz w:val="18"/>
          <w:szCs w:val="18"/>
        </w:rPr>
        <w:t>including the technical specifications, qualification requirements, and contract terms</w:t>
      </w:r>
      <w:r>
        <w:rPr>
          <w:rFonts w:ascii="Nunito Sans" w:hAnsi="Nunito Sans" w:cs="Tahoma"/>
          <w:b/>
          <w:bCs/>
          <w:color w:val="000000" w:themeColor="text1"/>
          <w:sz w:val="18"/>
          <w:szCs w:val="18"/>
        </w:rPr>
        <w:t>)</w:t>
      </w:r>
      <w:r w:rsidRPr="000867E3">
        <w:rPr>
          <w:rFonts w:ascii="Nunito Sans" w:hAnsi="Nunito Sans" w:cs="Tahoma"/>
          <w:b/>
          <w:bCs/>
          <w:color w:val="000000" w:themeColor="text1"/>
          <w:sz w:val="18"/>
          <w:szCs w:val="18"/>
        </w:rPr>
        <w:t>. Only minimal changes can be made during the subsequent negotiation phase.</w:t>
      </w:r>
      <w:r>
        <w:rPr>
          <w:rFonts w:ascii="Nunito Sans" w:hAnsi="Nunito Sans" w:cs="Tahoma"/>
          <w:b/>
          <w:bCs/>
          <w:color w:val="000000" w:themeColor="text1"/>
          <w:sz w:val="18"/>
          <w:szCs w:val="18"/>
        </w:rPr>
        <w:t xml:space="preserve"> Thus, all feedback is very important and will contribute to the procurement development.</w:t>
      </w:r>
    </w:p>
    <w:p w14:paraId="78D40EB2" w14:textId="77777777" w:rsidR="008143BC" w:rsidRDefault="008143BC" w:rsidP="00FD369C">
      <w:pPr>
        <w:rPr>
          <w:rFonts w:ascii="Nunito Sans" w:hAnsi="Nunito Sans" w:cs="Tahoma"/>
          <w:sz w:val="18"/>
          <w:szCs w:val="18"/>
          <w:lang w:val="lt-LT"/>
        </w:rPr>
      </w:pPr>
    </w:p>
    <w:p w14:paraId="0A8395F9" w14:textId="708D58E4" w:rsidR="00382D01" w:rsidRDefault="00714DB2" w:rsidP="00714DB2">
      <w:pPr>
        <w:jc w:val="both"/>
        <w:rPr>
          <w:rFonts w:ascii="Nunito Sans" w:hAnsi="Nunito Sans" w:cs="Tahoma"/>
          <w:b/>
          <w:bCs/>
          <w:sz w:val="18"/>
          <w:szCs w:val="18"/>
          <w:u w:val="single"/>
        </w:rPr>
      </w:pPr>
      <w:r w:rsidRPr="00714DB2">
        <w:rPr>
          <w:rFonts w:ascii="Nunito Sans" w:hAnsi="Nunito Sans" w:cs="Tahoma"/>
          <w:b/>
          <w:bCs/>
          <w:sz w:val="18"/>
          <w:szCs w:val="18"/>
          <w:u w:val="single"/>
        </w:rPr>
        <w:t>Please note that comments should be submitted directly within the original files, using either the track changes feature and/or the comments functionality</w:t>
      </w:r>
      <w:r w:rsidR="00686144">
        <w:rPr>
          <w:rFonts w:ascii="Nunito Sans" w:hAnsi="Nunito Sans" w:cs="Tahoma"/>
          <w:b/>
          <w:bCs/>
          <w:sz w:val="18"/>
          <w:szCs w:val="18"/>
          <w:u w:val="single"/>
        </w:rPr>
        <w:t xml:space="preserve"> and filled in questionnaire (this form) should be submitted.</w:t>
      </w:r>
    </w:p>
    <w:p w14:paraId="0B4DA6E6" w14:textId="020597F8" w:rsidR="00394FBA" w:rsidRPr="00BE3C1F" w:rsidRDefault="00394FBA" w:rsidP="00714DB2">
      <w:pPr>
        <w:jc w:val="both"/>
        <w:rPr>
          <w:rFonts w:ascii="Nunito Sans" w:hAnsi="Nunito Sans" w:cs="Tahoma"/>
          <w:sz w:val="18"/>
          <w:szCs w:val="18"/>
          <w:lang w:val="lt-LT"/>
        </w:rPr>
      </w:pPr>
      <w:r w:rsidRPr="00BE3C1F">
        <w:rPr>
          <w:rFonts w:ascii="Nunito Sans" w:hAnsi="Nunito Sans" w:cs="Tahoma"/>
          <w:sz w:val="18"/>
          <w:szCs w:val="18"/>
        </w:rPr>
        <w:t xml:space="preserve">All documents are provided in both English and Lithuanian language. Suppliers can choose </w:t>
      </w:r>
      <w:r w:rsidR="00BE3C1F" w:rsidRPr="00BE3C1F">
        <w:rPr>
          <w:rFonts w:ascii="Nunito Sans" w:hAnsi="Nunito Sans" w:cs="Tahoma"/>
          <w:sz w:val="18"/>
          <w:szCs w:val="18"/>
        </w:rPr>
        <w:t>documents in</w:t>
      </w:r>
      <w:r w:rsidRPr="00BE3C1F">
        <w:rPr>
          <w:rFonts w:ascii="Nunito Sans" w:hAnsi="Nunito Sans" w:cs="Tahoma"/>
          <w:sz w:val="18"/>
          <w:szCs w:val="18"/>
        </w:rPr>
        <w:t xml:space="preserve"> most </w:t>
      </w:r>
      <w:r w:rsidR="00BE3C1F" w:rsidRPr="00BE3C1F">
        <w:rPr>
          <w:rFonts w:ascii="Nunito Sans" w:hAnsi="Nunito Sans" w:cs="Tahoma"/>
          <w:sz w:val="18"/>
          <w:szCs w:val="18"/>
        </w:rPr>
        <w:t>suited</w:t>
      </w:r>
      <w:r w:rsidRPr="00BE3C1F">
        <w:rPr>
          <w:rFonts w:ascii="Nunito Sans" w:hAnsi="Nunito Sans" w:cs="Tahoma"/>
          <w:sz w:val="18"/>
          <w:szCs w:val="18"/>
        </w:rPr>
        <w:t xml:space="preserve"> language</w:t>
      </w:r>
      <w:r w:rsidR="00BE3C1F" w:rsidRPr="00BE3C1F">
        <w:rPr>
          <w:rFonts w:ascii="Nunito Sans" w:hAnsi="Nunito Sans" w:cs="Tahoma"/>
          <w:sz w:val="18"/>
          <w:szCs w:val="18"/>
        </w:rPr>
        <w:t xml:space="preserve"> and provide comments on that document.</w:t>
      </w:r>
    </w:p>
    <w:p w14:paraId="7963DEE6" w14:textId="77777777" w:rsidR="00382D01" w:rsidRPr="00624501" w:rsidRDefault="00382D01" w:rsidP="00FD369C">
      <w:pPr>
        <w:rPr>
          <w:rFonts w:ascii="Nunito Sans" w:hAnsi="Nunito Sans" w:cs="Tahoma"/>
          <w:sz w:val="18"/>
          <w:szCs w:val="18"/>
          <w:lang w:val="lt-LT"/>
        </w:rPr>
      </w:pPr>
    </w:p>
    <w:p w14:paraId="33392F09" w14:textId="77777777" w:rsidR="00382D01" w:rsidRPr="00624501" w:rsidRDefault="00382D01" w:rsidP="00FD369C">
      <w:pPr>
        <w:rPr>
          <w:rFonts w:ascii="Nunito Sans" w:hAnsi="Nunito Sans" w:cs="Tahoma"/>
          <w:sz w:val="18"/>
          <w:szCs w:val="18"/>
          <w:lang w:val="lt-LT"/>
        </w:rPr>
      </w:pPr>
    </w:p>
    <w:p w14:paraId="09846772" w14:textId="77777777" w:rsidR="00382D01" w:rsidRPr="00624501" w:rsidRDefault="00382D01" w:rsidP="00FD369C">
      <w:pPr>
        <w:rPr>
          <w:rFonts w:ascii="Nunito Sans" w:hAnsi="Nunito Sans" w:cs="Tahoma"/>
          <w:sz w:val="18"/>
          <w:szCs w:val="18"/>
          <w:lang w:val="lt-LT"/>
        </w:rPr>
      </w:pPr>
    </w:p>
    <w:p w14:paraId="72462848" w14:textId="77777777" w:rsidR="00382D01" w:rsidRPr="00624501" w:rsidRDefault="00382D01" w:rsidP="00FD369C">
      <w:pPr>
        <w:rPr>
          <w:rFonts w:ascii="Nunito Sans" w:hAnsi="Nunito Sans" w:cs="Tahoma"/>
          <w:sz w:val="18"/>
          <w:szCs w:val="18"/>
          <w:lang w:val="lt-LT"/>
        </w:rPr>
      </w:pPr>
    </w:p>
    <w:p w14:paraId="5721C78D" w14:textId="77777777" w:rsidR="00382D01" w:rsidRPr="00624501" w:rsidRDefault="00382D01" w:rsidP="00FD369C">
      <w:pPr>
        <w:rPr>
          <w:rFonts w:ascii="Nunito Sans" w:hAnsi="Nunito Sans" w:cs="Tahoma"/>
          <w:sz w:val="18"/>
          <w:szCs w:val="18"/>
          <w:lang w:val="lt-LT"/>
        </w:rPr>
      </w:pPr>
    </w:p>
    <w:p w14:paraId="5444C38B" w14:textId="0C970E83" w:rsidR="00382D01" w:rsidRPr="00624501" w:rsidRDefault="00382D01" w:rsidP="004263D4">
      <w:pPr>
        <w:tabs>
          <w:tab w:val="left" w:pos="3730"/>
        </w:tabs>
        <w:rPr>
          <w:rFonts w:ascii="Nunito Sans" w:hAnsi="Nunito Sans" w:cs="Tahoma"/>
          <w:color w:val="000000" w:themeColor="text1"/>
          <w:sz w:val="18"/>
          <w:szCs w:val="18"/>
          <w:lang w:val="lt-LT"/>
        </w:rPr>
      </w:pPr>
      <w:r w:rsidRPr="00624501">
        <w:rPr>
          <w:rFonts w:ascii="Nunito Sans" w:hAnsi="Nunito Sans" w:cs="Tahoma"/>
          <w:color w:val="000000" w:themeColor="text1"/>
          <w:sz w:val="18"/>
          <w:szCs w:val="18"/>
          <w:lang w:val="lt-LT"/>
        </w:rPr>
        <w:tab/>
      </w:r>
    </w:p>
    <w:p w14:paraId="528CE1A6" w14:textId="541D8C2A" w:rsidR="00382D01" w:rsidRPr="000A009B" w:rsidRDefault="00382D01" w:rsidP="004263D4">
      <w:pPr>
        <w:tabs>
          <w:tab w:val="left" w:pos="3730"/>
        </w:tabs>
        <w:rPr>
          <w:rFonts w:ascii="Nunito Sans" w:hAnsi="Nunito Sans" w:cs="Tahoma"/>
          <w:sz w:val="18"/>
          <w:szCs w:val="18"/>
          <w:lang w:val="lt-LT"/>
        </w:rPr>
        <w:sectPr w:rsidR="00382D01" w:rsidRPr="000A009B" w:rsidSect="00810C42">
          <w:headerReference w:type="default" r:id="rId11"/>
          <w:footerReference w:type="default" r:id="rId12"/>
          <w:headerReference w:type="first" r:id="rId13"/>
          <w:footerReference w:type="first" r:id="rId14"/>
          <w:pgSz w:w="11900" w:h="16840"/>
          <w:pgMar w:top="1636" w:right="1127" w:bottom="1440" w:left="1800" w:header="426" w:footer="0" w:gutter="0"/>
          <w:cols w:space="708"/>
          <w:titlePg/>
          <w:docGrid w:linePitch="360"/>
        </w:sectPr>
      </w:pPr>
      <w:r w:rsidRPr="00624501">
        <w:rPr>
          <w:rFonts w:ascii="Nunito Sans" w:hAnsi="Nunito Sans" w:cs="Tahoma"/>
          <w:sz w:val="18"/>
          <w:szCs w:val="18"/>
          <w:lang w:val="lt-LT"/>
        </w:rPr>
        <w:tab/>
      </w:r>
    </w:p>
    <w:p w14:paraId="1677DDEC" w14:textId="77777777" w:rsidR="000D6FC3" w:rsidRDefault="000D6FC3" w:rsidP="7F204477">
      <w:pPr>
        <w:ind w:firstLine="567"/>
        <w:jc w:val="both"/>
        <w:rPr>
          <w:rFonts w:ascii="Nunito Sans" w:eastAsia="Tahoma" w:hAnsi="Nunito Sans" w:cs="Tahoma"/>
          <w:color w:val="000000" w:themeColor="text1"/>
          <w:sz w:val="18"/>
          <w:szCs w:val="18"/>
          <w:lang w:val="lt-LT"/>
        </w:rPr>
      </w:pPr>
    </w:p>
    <w:tbl>
      <w:tblPr>
        <w:tblStyle w:val="TableGrid"/>
        <w:tblW w:w="9480" w:type="dxa"/>
        <w:tblInd w:w="-289" w:type="dxa"/>
        <w:tblLook w:val="04A0" w:firstRow="1" w:lastRow="0" w:firstColumn="1" w:lastColumn="0" w:noHBand="0" w:noVBand="1"/>
      </w:tblPr>
      <w:tblGrid>
        <w:gridCol w:w="4395"/>
        <w:gridCol w:w="5085"/>
      </w:tblGrid>
      <w:tr w:rsidR="00732934" w:rsidRPr="00732934" w14:paraId="5412D976" w14:textId="77777777" w:rsidTr="00732934">
        <w:tc>
          <w:tcPr>
            <w:tcW w:w="4395" w:type="dxa"/>
            <w:shd w:val="clear" w:color="auto" w:fill="C5E0B3" w:themeFill="accent6" w:themeFillTint="66"/>
          </w:tcPr>
          <w:p w14:paraId="2CE49B51" w14:textId="458B68C9" w:rsidR="00BC502F" w:rsidRPr="00732934" w:rsidRDefault="00BC502F" w:rsidP="001325B0">
            <w:pPr>
              <w:jc w:val="both"/>
              <w:rPr>
                <w:rFonts w:ascii="Nunito Sans" w:hAnsi="Nunito Sans" w:cs="Tahoma"/>
                <w:b/>
                <w:bCs/>
                <w:sz w:val="18"/>
                <w:szCs w:val="18"/>
              </w:rPr>
            </w:pPr>
          </w:p>
        </w:tc>
        <w:tc>
          <w:tcPr>
            <w:tcW w:w="5085" w:type="dxa"/>
            <w:shd w:val="clear" w:color="auto" w:fill="C5E0B3" w:themeFill="accent6" w:themeFillTint="66"/>
          </w:tcPr>
          <w:p w14:paraId="05B7ADBC" w14:textId="0356BF01" w:rsidR="00BC502F" w:rsidRPr="00732934" w:rsidRDefault="00BC502F" w:rsidP="001325B0">
            <w:pPr>
              <w:jc w:val="both"/>
              <w:rPr>
                <w:rFonts w:ascii="Nunito Sans" w:hAnsi="Nunito Sans" w:cs="Tahoma"/>
                <w:b/>
                <w:bCs/>
                <w:sz w:val="18"/>
                <w:szCs w:val="18"/>
              </w:rPr>
            </w:pPr>
            <w:r w:rsidRPr="00732934">
              <w:rPr>
                <w:rFonts w:ascii="Nunito Sans" w:hAnsi="Nunito Sans" w:cs="Tahoma"/>
                <w:b/>
                <w:bCs/>
                <w:sz w:val="18"/>
                <w:szCs w:val="18"/>
              </w:rPr>
              <w:t>Supplier answer</w:t>
            </w:r>
          </w:p>
        </w:tc>
      </w:tr>
      <w:tr w:rsidR="00DB5D27" w:rsidRPr="00C80DE8" w14:paraId="3CEA1572" w14:textId="77777777" w:rsidTr="00F05293">
        <w:tc>
          <w:tcPr>
            <w:tcW w:w="9480" w:type="dxa"/>
            <w:gridSpan w:val="2"/>
            <w:shd w:val="clear" w:color="auto" w:fill="E2EFD9" w:themeFill="accent6" w:themeFillTint="33"/>
          </w:tcPr>
          <w:p w14:paraId="2DC014C8" w14:textId="45AC9F55" w:rsidR="00DB5D27" w:rsidRPr="00C80DE8" w:rsidRDefault="00DB5D27" w:rsidP="00DB5D27">
            <w:pPr>
              <w:pStyle w:val="CommentText"/>
              <w:numPr>
                <w:ilvl w:val="0"/>
                <w:numId w:val="24"/>
              </w:numPr>
              <w:tabs>
                <w:tab w:val="left" w:pos="567"/>
                <w:tab w:val="left" w:pos="993"/>
              </w:tabs>
              <w:jc w:val="both"/>
              <w:rPr>
                <w:rFonts w:ascii="Nunito Sans" w:hAnsi="Nunito Sans" w:cs="Tahoma"/>
                <w:b/>
                <w:bCs/>
                <w:color w:val="000000"/>
                <w:sz w:val="18"/>
                <w:szCs w:val="18"/>
              </w:rPr>
            </w:pPr>
            <w:r w:rsidRPr="00C80DE8">
              <w:rPr>
                <w:rFonts w:ascii="Nunito Sans" w:hAnsi="Nunito Sans" w:cs="Tahoma"/>
                <w:b/>
                <w:bCs/>
                <w:color w:val="000000"/>
                <w:sz w:val="18"/>
                <w:szCs w:val="18"/>
              </w:rPr>
              <w:t>Participation in the Tender</w:t>
            </w:r>
          </w:p>
        </w:tc>
      </w:tr>
      <w:tr w:rsidR="00BC502F" w:rsidRPr="000A009B" w14:paraId="22164BCC" w14:textId="77777777" w:rsidTr="00BC502F">
        <w:tc>
          <w:tcPr>
            <w:tcW w:w="4395" w:type="dxa"/>
          </w:tcPr>
          <w:p w14:paraId="1D167F16" w14:textId="69D97C6B" w:rsidR="00BC502F" w:rsidRDefault="00BC502F" w:rsidP="00106DCF">
            <w:pPr>
              <w:pStyle w:val="CommentText"/>
              <w:numPr>
                <w:ilvl w:val="1"/>
                <w:numId w:val="24"/>
              </w:numPr>
              <w:tabs>
                <w:tab w:val="left" w:pos="567"/>
                <w:tab w:val="left" w:pos="993"/>
              </w:tabs>
              <w:jc w:val="both"/>
              <w:rPr>
                <w:rFonts w:ascii="Nunito Sans" w:hAnsi="Nunito Sans" w:cs="Tahoma"/>
                <w:color w:val="000000"/>
                <w:sz w:val="18"/>
                <w:szCs w:val="18"/>
              </w:rPr>
            </w:pPr>
            <w:r w:rsidRPr="00830BCD">
              <w:rPr>
                <w:rFonts w:ascii="Nunito Sans" w:hAnsi="Nunito Sans" w:cs="Tahoma"/>
                <w:color w:val="000000"/>
                <w:sz w:val="18"/>
                <w:szCs w:val="18"/>
              </w:rPr>
              <w:t>Would you be interested in participating in this tender</w:t>
            </w:r>
            <w:r>
              <w:rPr>
                <w:rFonts w:ascii="Nunito Sans" w:hAnsi="Nunito Sans" w:cs="Tahoma"/>
                <w:color w:val="000000"/>
                <w:sz w:val="18"/>
                <w:szCs w:val="18"/>
              </w:rPr>
              <w:t xml:space="preserve"> and </w:t>
            </w:r>
            <w:r w:rsidRPr="00830BCD">
              <w:rPr>
                <w:rFonts w:ascii="Nunito Sans" w:hAnsi="Nunito Sans" w:cs="Tahoma"/>
                <w:color w:val="000000"/>
                <w:sz w:val="18"/>
                <w:szCs w:val="18"/>
              </w:rPr>
              <w:t>submitting the proposal for this tender</w:t>
            </w:r>
            <w:r>
              <w:rPr>
                <w:rFonts w:ascii="Nunito Sans" w:hAnsi="Nunito Sans" w:cs="Tahoma"/>
                <w:color w:val="000000"/>
                <w:sz w:val="18"/>
                <w:szCs w:val="18"/>
              </w:rPr>
              <w:t>?</w:t>
            </w:r>
          </w:p>
          <w:p w14:paraId="029BF9C1" w14:textId="6F2A9CA0" w:rsidR="002B28AA" w:rsidRPr="009478F7" w:rsidRDefault="005609C1" w:rsidP="002B28AA">
            <w:pPr>
              <w:pStyle w:val="CommentText"/>
              <w:tabs>
                <w:tab w:val="left" w:pos="567"/>
                <w:tab w:val="left" w:pos="993"/>
              </w:tabs>
              <w:ind w:left="360"/>
              <w:jc w:val="both"/>
              <w:rPr>
                <w:rFonts w:ascii="Nunito Sans" w:hAnsi="Nunito Sans" w:cs="Tahoma"/>
                <w:color w:val="000000"/>
                <w:sz w:val="18"/>
                <w:szCs w:val="18"/>
              </w:rPr>
            </w:pPr>
            <w:r w:rsidRPr="005609C1">
              <w:rPr>
                <w:rFonts w:ascii="Nunito Sans" w:hAnsi="Nunito Sans" w:cs="Tahoma"/>
                <w:color w:val="000000"/>
                <w:sz w:val="18"/>
                <w:szCs w:val="18"/>
              </w:rPr>
              <w:t>If there are any notable concerns that may influence your decision to participate in the tender or submit a proposal—whether related to the technical specifications, contract terms, or qualification requirements—please ensure these are clearly indicated in the table provided or directly noted within the relevant documents using the comments functionality.</w:t>
            </w:r>
          </w:p>
        </w:tc>
        <w:tc>
          <w:tcPr>
            <w:tcW w:w="5085" w:type="dxa"/>
          </w:tcPr>
          <w:p w14:paraId="50F0B041" w14:textId="4F65AD98" w:rsidR="00BC502F" w:rsidRPr="00830BCD" w:rsidRDefault="00BC502F" w:rsidP="001C326C">
            <w:pPr>
              <w:pStyle w:val="CommentText"/>
              <w:tabs>
                <w:tab w:val="left" w:pos="567"/>
                <w:tab w:val="left" w:pos="993"/>
              </w:tabs>
              <w:ind w:left="720"/>
              <w:jc w:val="both"/>
              <w:rPr>
                <w:rFonts w:ascii="Nunito Sans" w:hAnsi="Nunito Sans" w:cs="Tahoma"/>
                <w:color w:val="000000"/>
                <w:sz w:val="18"/>
                <w:szCs w:val="18"/>
              </w:rPr>
            </w:pPr>
          </w:p>
        </w:tc>
      </w:tr>
      <w:tr w:rsidR="00BC502F" w:rsidRPr="000A009B" w14:paraId="1E8416BB" w14:textId="77777777" w:rsidTr="00BC502F">
        <w:tc>
          <w:tcPr>
            <w:tcW w:w="4395" w:type="dxa"/>
          </w:tcPr>
          <w:p w14:paraId="56B987F2" w14:textId="22383807" w:rsidR="00BC502F" w:rsidRPr="00830BCD" w:rsidRDefault="00BC502F" w:rsidP="00106DCF">
            <w:pPr>
              <w:pStyle w:val="CommentText"/>
              <w:numPr>
                <w:ilvl w:val="1"/>
                <w:numId w:val="24"/>
              </w:numPr>
              <w:tabs>
                <w:tab w:val="left" w:pos="567"/>
                <w:tab w:val="left" w:pos="993"/>
              </w:tabs>
              <w:jc w:val="both"/>
              <w:rPr>
                <w:rFonts w:ascii="Nunito Sans" w:hAnsi="Nunito Sans" w:cs="Tahoma"/>
                <w:color w:val="000000"/>
                <w:sz w:val="18"/>
                <w:szCs w:val="18"/>
              </w:rPr>
            </w:pPr>
            <w:r w:rsidRPr="00830BCD">
              <w:rPr>
                <w:rFonts w:ascii="Nunito Sans" w:hAnsi="Nunito Sans" w:cs="Tahoma"/>
                <w:color w:val="000000"/>
                <w:sz w:val="18"/>
                <w:szCs w:val="18"/>
              </w:rPr>
              <w:t>Would you be willing to offer the services for full tender scope:</w:t>
            </w:r>
          </w:p>
          <w:p w14:paraId="26A12B14" w14:textId="77777777" w:rsidR="00BC502F" w:rsidRPr="00830BCD" w:rsidRDefault="00BC502F" w:rsidP="00FA0379">
            <w:pPr>
              <w:pStyle w:val="ListParagraph"/>
              <w:numPr>
                <w:ilvl w:val="0"/>
                <w:numId w:val="34"/>
              </w:numPr>
              <w:jc w:val="both"/>
              <w:rPr>
                <w:rFonts w:ascii="Nunito Sans" w:hAnsi="Nunito Sans" w:cs="Tahoma"/>
                <w:color w:val="000000"/>
                <w:sz w:val="18"/>
                <w:szCs w:val="18"/>
              </w:rPr>
            </w:pPr>
            <w:r w:rsidRPr="00830BCD">
              <w:rPr>
                <w:rFonts w:ascii="Nunito Sans" w:hAnsi="Nunito Sans" w:cs="Tahoma"/>
                <w:color w:val="000000"/>
                <w:sz w:val="18"/>
                <w:szCs w:val="18"/>
              </w:rPr>
              <w:t>Seismic data reprocessing.</w:t>
            </w:r>
          </w:p>
          <w:p w14:paraId="0FFE61C7" w14:textId="20BEE142" w:rsidR="00BC502F" w:rsidRPr="00830BCD" w:rsidRDefault="00BC502F" w:rsidP="00FA0379">
            <w:pPr>
              <w:pStyle w:val="ListParagraph"/>
              <w:numPr>
                <w:ilvl w:val="0"/>
                <w:numId w:val="34"/>
              </w:numPr>
              <w:jc w:val="both"/>
              <w:rPr>
                <w:rFonts w:ascii="Nunito Sans" w:hAnsi="Nunito Sans" w:cs="Tahoma"/>
                <w:color w:val="000000"/>
                <w:sz w:val="18"/>
                <w:szCs w:val="18"/>
              </w:rPr>
            </w:pPr>
            <w:r w:rsidRPr="00830BCD">
              <w:rPr>
                <w:rFonts w:ascii="Nunito Sans" w:hAnsi="Nunito Sans" w:cs="Tahoma"/>
                <w:color w:val="000000"/>
                <w:sz w:val="18"/>
                <w:szCs w:val="18"/>
              </w:rPr>
              <w:t>Seismic data reinterpretation.</w:t>
            </w:r>
          </w:p>
          <w:p w14:paraId="558342AA" w14:textId="77777777" w:rsidR="002B28AA" w:rsidRPr="002B28AA" w:rsidRDefault="002B28AA" w:rsidP="00FA0379">
            <w:pPr>
              <w:pStyle w:val="ListParagraph"/>
              <w:numPr>
                <w:ilvl w:val="0"/>
                <w:numId w:val="34"/>
              </w:numPr>
              <w:rPr>
                <w:rFonts w:ascii="Nunito Sans" w:hAnsi="Nunito Sans" w:cs="Tahoma"/>
                <w:color w:val="000000"/>
                <w:sz w:val="18"/>
                <w:szCs w:val="18"/>
              </w:rPr>
            </w:pPr>
            <w:r w:rsidRPr="002B28AA">
              <w:rPr>
                <w:rFonts w:ascii="Nunito Sans" w:hAnsi="Nunito Sans" w:cs="Tahoma"/>
                <w:color w:val="000000"/>
                <w:sz w:val="18"/>
                <w:szCs w:val="18"/>
              </w:rPr>
              <w:t>Development and operational deployment of the geological (static) model and simulation (dynamic) model regarding compressed air storage.</w:t>
            </w:r>
          </w:p>
          <w:p w14:paraId="39F10F0B" w14:textId="1E52B98D" w:rsidR="00BC502F" w:rsidRPr="009478F7" w:rsidRDefault="00BC502F" w:rsidP="002B28AA">
            <w:pPr>
              <w:pStyle w:val="CommentText"/>
              <w:tabs>
                <w:tab w:val="left" w:pos="567"/>
                <w:tab w:val="left" w:pos="993"/>
              </w:tabs>
              <w:jc w:val="both"/>
              <w:rPr>
                <w:rFonts w:ascii="Nunito Sans" w:hAnsi="Nunito Sans" w:cs="Tahoma"/>
                <w:color w:val="000000"/>
                <w:sz w:val="18"/>
                <w:szCs w:val="18"/>
              </w:rPr>
            </w:pPr>
            <w:r w:rsidRPr="00830BCD">
              <w:rPr>
                <w:rFonts w:ascii="Nunito Sans" w:hAnsi="Nunito Sans" w:cs="Tahoma"/>
                <w:color w:val="000000"/>
                <w:sz w:val="18"/>
                <w:szCs w:val="18"/>
              </w:rPr>
              <w:t xml:space="preserve">If </w:t>
            </w:r>
            <w:r w:rsidRPr="00830BCD">
              <w:rPr>
                <w:rFonts w:ascii="Nunito Sans" w:hAnsi="Nunito Sans" w:cs="Tahoma"/>
                <w:b/>
                <w:bCs/>
                <w:color w:val="000000"/>
                <w:sz w:val="18"/>
                <w:szCs w:val="18"/>
              </w:rPr>
              <w:t>not</w:t>
            </w:r>
            <w:r w:rsidRPr="00830BCD">
              <w:rPr>
                <w:rFonts w:ascii="Nunito Sans" w:hAnsi="Nunito Sans" w:cs="Tahoma"/>
                <w:color w:val="000000"/>
                <w:sz w:val="18"/>
                <w:szCs w:val="18"/>
              </w:rPr>
              <w:t>, please comment on which part you are not interested in and why, or (and) in what conditions you would provide full scope</w:t>
            </w:r>
            <w:r w:rsidR="0044504F">
              <w:rPr>
                <w:rFonts w:ascii="Nunito Sans" w:hAnsi="Nunito Sans" w:cs="Tahoma"/>
                <w:color w:val="000000"/>
                <w:sz w:val="18"/>
                <w:szCs w:val="18"/>
              </w:rPr>
              <w:t xml:space="preserve">, e.g. would you be willing to </w:t>
            </w:r>
            <w:r w:rsidR="00A8226C">
              <w:rPr>
                <w:rFonts w:ascii="Nunito Sans" w:hAnsi="Nunito Sans" w:cs="Tahoma"/>
                <w:color w:val="000000"/>
                <w:sz w:val="18"/>
                <w:szCs w:val="18"/>
              </w:rPr>
              <w:t>employ subcontractors or take any other means and on what conditions to provide full scope.</w:t>
            </w:r>
          </w:p>
        </w:tc>
        <w:tc>
          <w:tcPr>
            <w:tcW w:w="5085" w:type="dxa"/>
          </w:tcPr>
          <w:p w14:paraId="6FDAD8E8" w14:textId="77777777" w:rsidR="00BC502F" w:rsidRPr="00830BCD" w:rsidRDefault="00BC502F" w:rsidP="001C326C">
            <w:pPr>
              <w:pStyle w:val="CommentText"/>
              <w:tabs>
                <w:tab w:val="left" w:pos="567"/>
                <w:tab w:val="left" w:pos="993"/>
              </w:tabs>
              <w:ind w:left="720"/>
              <w:jc w:val="both"/>
              <w:rPr>
                <w:rFonts w:ascii="Nunito Sans" w:hAnsi="Nunito Sans" w:cs="Tahoma"/>
                <w:color w:val="000000"/>
                <w:sz w:val="18"/>
                <w:szCs w:val="18"/>
              </w:rPr>
            </w:pPr>
          </w:p>
        </w:tc>
      </w:tr>
      <w:tr w:rsidR="00DB5D27" w:rsidRPr="00804FE8" w14:paraId="7923236C" w14:textId="77777777" w:rsidTr="00211CD8">
        <w:trPr>
          <w:trHeight w:val="209"/>
        </w:trPr>
        <w:tc>
          <w:tcPr>
            <w:tcW w:w="9480" w:type="dxa"/>
            <w:gridSpan w:val="2"/>
            <w:shd w:val="clear" w:color="auto" w:fill="C5E0B3" w:themeFill="accent6" w:themeFillTint="66"/>
          </w:tcPr>
          <w:p w14:paraId="705E9FBE" w14:textId="31467E79" w:rsidR="00DB5D27" w:rsidRPr="008538EC" w:rsidRDefault="00DB5D27" w:rsidP="008538EC">
            <w:pPr>
              <w:pStyle w:val="ListParagraph"/>
              <w:numPr>
                <w:ilvl w:val="0"/>
                <w:numId w:val="30"/>
              </w:numPr>
              <w:jc w:val="both"/>
              <w:rPr>
                <w:rFonts w:ascii="Nunito Sans" w:hAnsi="Nunito Sans" w:cs="Tahoma"/>
                <w:b/>
                <w:bCs/>
                <w:color w:val="000000" w:themeColor="text1"/>
                <w:sz w:val="18"/>
                <w:szCs w:val="18"/>
              </w:rPr>
            </w:pPr>
            <w:r w:rsidRPr="008538EC">
              <w:rPr>
                <w:rFonts w:ascii="Nunito Sans" w:hAnsi="Nunito Sans" w:cs="Tahoma"/>
                <w:b/>
                <w:bCs/>
                <w:color w:val="000000"/>
                <w:sz w:val="18"/>
                <w:szCs w:val="18"/>
              </w:rPr>
              <w:t>Technical specification (</w:t>
            </w:r>
            <w:r w:rsidR="00247AA7" w:rsidRPr="008538EC">
              <w:rPr>
                <w:rFonts w:ascii="Nunito Sans" w:hAnsi="Nunito Sans" w:cs="Tahoma"/>
                <w:b/>
                <w:bCs/>
                <w:color w:val="000000"/>
                <w:sz w:val="18"/>
                <w:szCs w:val="18"/>
              </w:rPr>
              <w:t>Doc. Name: SYD-PR-MC-003_Technical</w:t>
            </w:r>
            <w:r w:rsidR="00044903">
              <w:rPr>
                <w:rFonts w:ascii="Nunito Sans" w:hAnsi="Nunito Sans" w:cs="Tahoma"/>
                <w:b/>
                <w:bCs/>
                <w:color w:val="000000"/>
                <w:sz w:val="18"/>
                <w:szCs w:val="18"/>
              </w:rPr>
              <w:t>_</w:t>
            </w:r>
            <w:r w:rsidR="00247AA7" w:rsidRPr="008538EC">
              <w:rPr>
                <w:rFonts w:ascii="Nunito Sans" w:hAnsi="Nunito Sans" w:cs="Tahoma"/>
                <w:b/>
                <w:bCs/>
                <w:color w:val="000000"/>
                <w:sz w:val="18"/>
                <w:szCs w:val="18"/>
              </w:rPr>
              <w:t>Specification_EN</w:t>
            </w:r>
            <w:r w:rsidRPr="008538EC">
              <w:rPr>
                <w:rFonts w:ascii="Nunito Sans" w:hAnsi="Nunito Sans" w:cs="Tahoma"/>
                <w:b/>
                <w:bCs/>
                <w:color w:val="000000"/>
                <w:sz w:val="18"/>
                <w:szCs w:val="18"/>
              </w:rPr>
              <w:t>)</w:t>
            </w:r>
          </w:p>
        </w:tc>
      </w:tr>
      <w:tr w:rsidR="00804FE8" w:rsidRPr="00624501" w14:paraId="59D71F9F" w14:textId="77777777" w:rsidTr="00BC502F">
        <w:tc>
          <w:tcPr>
            <w:tcW w:w="4395" w:type="dxa"/>
            <w:shd w:val="clear" w:color="auto" w:fill="FFFFFF" w:themeFill="background1"/>
          </w:tcPr>
          <w:p w14:paraId="3AE40C6E" w14:textId="5DDF07A8" w:rsidR="00804FE8" w:rsidRPr="004B7025" w:rsidRDefault="00371271" w:rsidP="004B7025">
            <w:pPr>
              <w:pStyle w:val="ListParagraph"/>
              <w:numPr>
                <w:ilvl w:val="1"/>
                <w:numId w:val="30"/>
              </w:numPr>
              <w:jc w:val="both"/>
              <w:rPr>
                <w:rFonts w:ascii="Nunito Sans" w:hAnsi="Nunito Sans" w:cs="Tahoma"/>
                <w:b/>
                <w:bCs/>
                <w:color w:val="000000"/>
                <w:sz w:val="18"/>
                <w:szCs w:val="18"/>
              </w:rPr>
            </w:pPr>
            <w:r w:rsidRPr="00371271">
              <w:rPr>
                <w:rFonts w:ascii="Nunito Sans" w:hAnsi="Nunito Sans" w:cs="Tahoma"/>
                <w:color w:val="000000"/>
                <w:sz w:val="18"/>
                <w:szCs w:val="18"/>
              </w:rPr>
              <w:t>Is the technical specification clear and complete, and does it provide a sufficient understanding of the scope, tasks, deliverables, and quality requirements?</w:t>
            </w:r>
          </w:p>
        </w:tc>
        <w:tc>
          <w:tcPr>
            <w:tcW w:w="5085" w:type="dxa"/>
            <w:shd w:val="clear" w:color="auto" w:fill="FFFFFF" w:themeFill="background1"/>
          </w:tcPr>
          <w:p w14:paraId="59BD9A59" w14:textId="77777777" w:rsidR="00804FE8" w:rsidRPr="00830BCD" w:rsidRDefault="00804FE8" w:rsidP="00804FE8">
            <w:pPr>
              <w:pStyle w:val="ListParagraph"/>
              <w:jc w:val="both"/>
              <w:rPr>
                <w:rFonts w:ascii="Nunito Sans" w:hAnsi="Nunito Sans" w:cs="Tahoma"/>
                <w:color w:val="000000"/>
                <w:sz w:val="18"/>
                <w:szCs w:val="18"/>
              </w:rPr>
            </w:pPr>
          </w:p>
        </w:tc>
      </w:tr>
      <w:tr w:rsidR="00804FE8" w:rsidRPr="00624501" w14:paraId="74349F90" w14:textId="77777777" w:rsidTr="00BC502F">
        <w:tc>
          <w:tcPr>
            <w:tcW w:w="4395" w:type="dxa"/>
            <w:shd w:val="clear" w:color="auto" w:fill="FFFFFF" w:themeFill="background1"/>
          </w:tcPr>
          <w:p w14:paraId="1B083881" w14:textId="77777777" w:rsidR="002020B1" w:rsidRPr="002020B1" w:rsidRDefault="002020B1" w:rsidP="002020B1">
            <w:pPr>
              <w:pStyle w:val="ListParagraph"/>
              <w:numPr>
                <w:ilvl w:val="1"/>
                <w:numId w:val="30"/>
              </w:numPr>
              <w:jc w:val="both"/>
              <w:rPr>
                <w:rFonts w:ascii="Nunito Sans" w:hAnsi="Nunito Sans" w:cs="Tahoma"/>
                <w:b/>
                <w:bCs/>
                <w:color w:val="000000"/>
                <w:sz w:val="18"/>
                <w:szCs w:val="18"/>
              </w:rPr>
            </w:pPr>
            <w:r w:rsidRPr="002020B1">
              <w:rPr>
                <w:rFonts w:ascii="Nunito Sans" w:hAnsi="Nunito Sans" w:cs="Tahoma"/>
                <w:color w:val="000000"/>
                <w:sz w:val="18"/>
                <w:szCs w:val="18"/>
              </w:rPr>
              <w:t xml:space="preserve">Does the technical specification include all necessary parameters to ensure the timely delivery of high-quality services? </w:t>
            </w:r>
          </w:p>
          <w:p w14:paraId="2CE5080E" w14:textId="26B9D9F6" w:rsidR="00804FE8" w:rsidRPr="00830BCD" w:rsidRDefault="002020B1" w:rsidP="002020B1">
            <w:pPr>
              <w:pStyle w:val="ListParagraph"/>
              <w:ind w:left="360"/>
              <w:jc w:val="both"/>
              <w:rPr>
                <w:rFonts w:ascii="Nunito Sans" w:hAnsi="Nunito Sans" w:cs="Tahoma"/>
                <w:b/>
                <w:bCs/>
                <w:color w:val="000000"/>
                <w:sz w:val="18"/>
                <w:szCs w:val="18"/>
              </w:rPr>
            </w:pPr>
            <w:r w:rsidRPr="002020B1">
              <w:rPr>
                <w:rFonts w:ascii="Nunito Sans" w:hAnsi="Nunito Sans" w:cs="Tahoma"/>
                <w:color w:val="000000"/>
                <w:sz w:val="18"/>
                <w:szCs w:val="18"/>
              </w:rPr>
              <w:t>If not, what additional parameters</w:t>
            </w:r>
            <w:r>
              <w:rPr>
                <w:rFonts w:ascii="Nunito Sans" w:hAnsi="Nunito Sans" w:cs="Tahoma"/>
                <w:color w:val="000000"/>
                <w:sz w:val="18"/>
                <w:szCs w:val="18"/>
              </w:rPr>
              <w:t xml:space="preserve">, description or data </w:t>
            </w:r>
            <w:r w:rsidRPr="002020B1">
              <w:rPr>
                <w:rFonts w:ascii="Nunito Sans" w:hAnsi="Nunito Sans" w:cs="Tahoma"/>
                <w:color w:val="000000"/>
                <w:sz w:val="18"/>
                <w:szCs w:val="18"/>
              </w:rPr>
              <w:t>would you recommend including?</w:t>
            </w:r>
          </w:p>
        </w:tc>
        <w:tc>
          <w:tcPr>
            <w:tcW w:w="5085" w:type="dxa"/>
            <w:shd w:val="clear" w:color="auto" w:fill="FFFFFF" w:themeFill="background1"/>
          </w:tcPr>
          <w:p w14:paraId="6972CD23" w14:textId="77777777" w:rsidR="00804FE8" w:rsidRPr="00830BCD" w:rsidRDefault="00804FE8" w:rsidP="00804FE8">
            <w:pPr>
              <w:pStyle w:val="ListParagraph"/>
              <w:jc w:val="both"/>
              <w:rPr>
                <w:rFonts w:ascii="Nunito Sans" w:hAnsi="Nunito Sans" w:cs="Tahoma"/>
                <w:color w:val="000000"/>
                <w:sz w:val="18"/>
                <w:szCs w:val="18"/>
              </w:rPr>
            </w:pPr>
          </w:p>
        </w:tc>
      </w:tr>
      <w:tr w:rsidR="00804FE8" w:rsidRPr="00624501" w14:paraId="68B26031" w14:textId="77777777" w:rsidTr="00BC502F">
        <w:tc>
          <w:tcPr>
            <w:tcW w:w="4395" w:type="dxa"/>
            <w:shd w:val="clear" w:color="auto" w:fill="FFFFFF" w:themeFill="background1"/>
          </w:tcPr>
          <w:p w14:paraId="3ACE5C38" w14:textId="31EC45E1" w:rsidR="006D36A6" w:rsidRDefault="00D7229D" w:rsidP="006D36A6">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t xml:space="preserve">The duration per service </w:t>
            </w:r>
            <w:r w:rsidR="008F0A7E">
              <w:rPr>
                <w:rFonts w:ascii="Nunito Sans" w:hAnsi="Nunito Sans" w:cs="Tahoma"/>
                <w:color w:val="000000"/>
                <w:sz w:val="18"/>
                <w:szCs w:val="18"/>
              </w:rPr>
              <w:t xml:space="preserve">and of other activities </w:t>
            </w:r>
            <w:r>
              <w:rPr>
                <w:rFonts w:ascii="Nunito Sans" w:hAnsi="Nunito Sans" w:cs="Tahoma"/>
                <w:color w:val="000000"/>
                <w:sz w:val="18"/>
                <w:szCs w:val="18"/>
              </w:rPr>
              <w:t>is described. Are the given durations achievable and realistic?</w:t>
            </w:r>
          </w:p>
          <w:p w14:paraId="78D3486E" w14:textId="238184BF" w:rsidR="00706D0D" w:rsidRPr="006D36A6" w:rsidRDefault="006D36A6" w:rsidP="006D36A6">
            <w:pPr>
              <w:pStyle w:val="ListParagraph"/>
              <w:ind w:left="360"/>
              <w:jc w:val="both"/>
              <w:rPr>
                <w:rFonts w:ascii="Nunito Sans" w:hAnsi="Nunito Sans" w:cs="Tahoma"/>
                <w:color w:val="000000"/>
                <w:sz w:val="18"/>
                <w:szCs w:val="18"/>
              </w:rPr>
            </w:pPr>
            <w:r w:rsidRPr="006D36A6">
              <w:rPr>
                <w:rFonts w:ascii="Nunito Sans" w:hAnsi="Nunito Sans" w:cs="Tahoma"/>
                <w:color w:val="000000"/>
                <w:sz w:val="18"/>
                <w:szCs w:val="18"/>
              </w:rPr>
              <w:t>If not, please specify what would need to be changed and why?</w:t>
            </w:r>
          </w:p>
        </w:tc>
        <w:tc>
          <w:tcPr>
            <w:tcW w:w="5085" w:type="dxa"/>
            <w:shd w:val="clear" w:color="auto" w:fill="FFFFFF" w:themeFill="background1"/>
          </w:tcPr>
          <w:p w14:paraId="5C8EADE7" w14:textId="77777777" w:rsidR="00804FE8" w:rsidRPr="00830BCD" w:rsidRDefault="00804FE8" w:rsidP="00804FE8">
            <w:pPr>
              <w:pStyle w:val="ListParagraph"/>
              <w:jc w:val="both"/>
              <w:rPr>
                <w:rFonts w:ascii="Nunito Sans" w:hAnsi="Nunito Sans" w:cs="Tahoma"/>
                <w:color w:val="000000"/>
                <w:sz w:val="18"/>
                <w:szCs w:val="18"/>
              </w:rPr>
            </w:pPr>
          </w:p>
        </w:tc>
      </w:tr>
      <w:tr w:rsidR="00804FE8" w:rsidRPr="00624501" w14:paraId="000EE92A" w14:textId="77777777" w:rsidTr="00BC502F">
        <w:tc>
          <w:tcPr>
            <w:tcW w:w="4395" w:type="dxa"/>
            <w:shd w:val="clear" w:color="auto" w:fill="FFFFFF" w:themeFill="background1"/>
          </w:tcPr>
          <w:p w14:paraId="7AD0A1DE" w14:textId="34B0559A" w:rsidR="006D36A6" w:rsidRPr="006D36A6" w:rsidRDefault="006D36A6" w:rsidP="006D36A6">
            <w:pPr>
              <w:pStyle w:val="ListParagraph"/>
              <w:numPr>
                <w:ilvl w:val="1"/>
                <w:numId w:val="30"/>
              </w:numPr>
              <w:jc w:val="both"/>
              <w:rPr>
                <w:rFonts w:ascii="Nunito Sans" w:hAnsi="Nunito Sans" w:cs="Tahoma"/>
                <w:color w:val="000000"/>
                <w:sz w:val="18"/>
                <w:szCs w:val="18"/>
              </w:rPr>
            </w:pPr>
            <w:r w:rsidRPr="006D36A6">
              <w:rPr>
                <w:rFonts w:ascii="Nunito Sans" w:hAnsi="Nunito Sans" w:cs="Tahoma"/>
                <w:color w:val="000000"/>
                <w:sz w:val="18"/>
                <w:szCs w:val="18"/>
              </w:rPr>
              <w:t>Regarding the list of proposed data to be shared for the execution of the work (Annex 1)</w:t>
            </w:r>
            <w:r w:rsidR="001C2646">
              <w:rPr>
                <w:rFonts w:ascii="Nunito Sans" w:hAnsi="Nunito Sans" w:cs="Tahoma"/>
                <w:color w:val="000000"/>
                <w:sz w:val="18"/>
                <w:szCs w:val="18"/>
              </w:rPr>
              <w:t xml:space="preserve">. Please </w:t>
            </w:r>
            <w:r w:rsidR="003B094F">
              <w:rPr>
                <w:rFonts w:ascii="Nunito Sans" w:hAnsi="Nunito Sans" w:cs="Tahoma"/>
                <w:color w:val="000000"/>
                <w:sz w:val="18"/>
                <w:szCs w:val="18"/>
              </w:rPr>
              <w:t>review the proposed data and when Client plans to share it (Tender or Contract execution) and assess</w:t>
            </w:r>
            <w:r w:rsidRPr="006D36A6">
              <w:rPr>
                <w:rFonts w:ascii="Nunito Sans" w:hAnsi="Nunito Sans" w:cs="Tahoma"/>
                <w:color w:val="000000"/>
                <w:sz w:val="18"/>
                <w:szCs w:val="18"/>
              </w:rPr>
              <w:t>:</w:t>
            </w:r>
          </w:p>
          <w:p w14:paraId="30DEA9F3" w14:textId="35CD81EA" w:rsidR="006D36A6" w:rsidRPr="001C2646" w:rsidRDefault="006D36A6" w:rsidP="001C2646">
            <w:pPr>
              <w:pStyle w:val="ListParagraph"/>
              <w:numPr>
                <w:ilvl w:val="0"/>
                <w:numId w:val="31"/>
              </w:numPr>
              <w:jc w:val="both"/>
              <w:rPr>
                <w:rFonts w:ascii="Nunito Sans" w:hAnsi="Nunito Sans" w:cs="Tahoma"/>
                <w:color w:val="000000"/>
                <w:sz w:val="18"/>
                <w:szCs w:val="18"/>
              </w:rPr>
            </w:pPr>
            <w:r w:rsidRPr="001C2646">
              <w:rPr>
                <w:rFonts w:ascii="Nunito Sans" w:hAnsi="Nunito Sans" w:cs="Tahoma"/>
                <w:color w:val="000000"/>
                <w:sz w:val="18"/>
                <w:szCs w:val="18"/>
              </w:rPr>
              <w:t xml:space="preserve">Are there any data missing which </w:t>
            </w:r>
            <w:r w:rsidR="003B094F">
              <w:rPr>
                <w:rFonts w:ascii="Nunito Sans" w:hAnsi="Nunito Sans" w:cs="Tahoma"/>
                <w:color w:val="000000"/>
                <w:sz w:val="18"/>
                <w:szCs w:val="18"/>
              </w:rPr>
              <w:t>are</w:t>
            </w:r>
            <w:r w:rsidR="001C2646" w:rsidRPr="001C2646">
              <w:rPr>
                <w:rFonts w:ascii="Nunito Sans" w:hAnsi="Nunito Sans" w:cs="Tahoma"/>
                <w:color w:val="000000"/>
                <w:sz w:val="18"/>
                <w:szCs w:val="18"/>
              </w:rPr>
              <w:t xml:space="preserve"> </w:t>
            </w:r>
            <w:r w:rsidRPr="001C2646">
              <w:rPr>
                <w:rFonts w:ascii="Nunito Sans" w:hAnsi="Nunito Sans" w:cs="Tahoma"/>
                <w:color w:val="000000"/>
                <w:sz w:val="18"/>
                <w:szCs w:val="18"/>
              </w:rPr>
              <w:t>indispensable, and why do you think so?</w:t>
            </w:r>
          </w:p>
          <w:p w14:paraId="692AA31F" w14:textId="733BDB36" w:rsidR="006D36A6" w:rsidRPr="001C2646" w:rsidRDefault="006D36A6" w:rsidP="001C2646">
            <w:pPr>
              <w:pStyle w:val="ListParagraph"/>
              <w:numPr>
                <w:ilvl w:val="0"/>
                <w:numId w:val="31"/>
              </w:numPr>
              <w:jc w:val="both"/>
              <w:rPr>
                <w:rFonts w:ascii="Nunito Sans" w:hAnsi="Nunito Sans" w:cs="Tahoma"/>
                <w:color w:val="000000"/>
                <w:sz w:val="18"/>
                <w:szCs w:val="18"/>
              </w:rPr>
            </w:pPr>
            <w:r w:rsidRPr="001C2646">
              <w:rPr>
                <w:rFonts w:ascii="Nunito Sans" w:hAnsi="Nunito Sans" w:cs="Tahoma"/>
                <w:color w:val="000000"/>
                <w:sz w:val="18"/>
                <w:szCs w:val="18"/>
              </w:rPr>
              <w:t>Are there any aspects</w:t>
            </w:r>
            <w:r w:rsidR="003B094F">
              <w:rPr>
                <w:rFonts w:ascii="Nunito Sans" w:hAnsi="Nunito Sans" w:cs="Tahoma"/>
                <w:color w:val="000000"/>
                <w:sz w:val="18"/>
                <w:szCs w:val="18"/>
              </w:rPr>
              <w:t xml:space="preserve"> (like more description, file types etc.)</w:t>
            </w:r>
            <w:r w:rsidRPr="001C2646">
              <w:rPr>
                <w:rFonts w:ascii="Nunito Sans" w:hAnsi="Nunito Sans" w:cs="Tahoma"/>
                <w:color w:val="000000"/>
                <w:sz w:val="18"/>
                <w:szCs w:val="18"/>
              </w:rPr>
              <w:t xml:space="preserve"> of the data which should be included in the Annex 1?</w:t>
            </w:r>
          </w:p>
          <w:p w14:paraId="1E211982" w14:textId="5E6C19E5" w:rsidR="00804FE8" w:rsidRPr="003B094F" w:rsidRDefault="006D36A6" w:rsidP="009869A2">
            <w:pPr>
              <w:pStyle w:val="ListParagraph"/>
              <w:numPr>
                <w:ilvl w:val="0"/>
                <w:numId w:val="31"/>
              </w:numPr>
              <w:jc w:val="both"/>
              <w:rPr>
                <w:rFonts w:ascii="Nunito Sans" w:hAnsi="Nunito Sans" w:cs="Tahoma"/>
                <w:color w:val="000000"/>
                <w:sz w:val="18"/>
                <w:szCs w:val="18"/>
              </w:rPr>
            </w:pPr>
            <w:r w:rsidRPr="001C2646">
              <w:rPr>
                <w:rFonts w:ascii="Nunito Sans" w:hAnsi="Nunito Sans" w:cs="Tahoma"/>
                <w:color w:val="000000"/>
                <w:sz w:val="18"/>
                <w:szCs w:val="18"/>
              </w:rPr>
              <w:t xml:space="preserve">Are there any data in this list which should be shared with the Suppliers at the start of the </w:t>
            </w:r>
            <w:r w:rsidR="003B094F">
              <w:rPr>
                <w:rFonts w:ascii="Nunito Sans" w:hAnsi="Nunito Sans" w:cs="Tahoma"/>
                <w:color w:val="000000"/>
                <w:sz w:val="18"/>
                <w:szCs w:val="18"/>
              </w:rPr>
              <w:t>T</w:t>
            </w:r>
            <w:r w:rsidRPr="001C2646">
              <w:rPr>
                <w:rFonts w:ascii="Nunito Sans" w:hAnsi="Nunito Sans" w:cs="Tahoma"/>
                <w:color w:val="000000"/>
                <w:sz w:val="18"/>
                <w:szCs w:val="18"/>
              </w:rPr>
              <w:t xml:space="preserve">ender procedure in order to enable the </w:t>
            </w:r>
            <w:r w:rsidRPr="001C2646">
              <w:rPr>
                <w:rFonts w:ascii="Nunito Sans" w:hAnsi="Nunito Sans" w:cs="Tahoma"/>
                <w:color w:val="000000"/>
                <w:sz w:val="18"/>
                <w:szCs w:val="18"/>
              </w:rPr>
              <w:lastRenderedPageBreak/>
              <w:t>Suppliers to be better suited to draft their proposal?</w:t>
            </w:r>
          </w:p>
        </w:tc>
        <w:tc>
          <w:tcPr>
            <w:tcW w:w="5085" w:type="dxa"/>
            <w:shd w:val="clear" w:color="auto" w:fill="FFFFFF" w:themeFill="background1"/>
          </w:tcPr>
          <w:p w14:paraId="76DC64AB" w14:textId="77777777" w:rsidR="00804FE8" w:rsidRPr="00830BCD" w:rsidRDefault="00804FE8" w:rsidP="00804FE8">
            <w:pPr>
              <w:pStyle w:val="ListParagraph"/>
              <w:jc w:val="both"/>
              <w:rPr>
                <w:rFonts w:ascii="Nunito Sans" w:hAnsi="Nunito Sans" w:cs="Tahoma"/>
                <w:color w:val="000000"/>
                <w:sz w:val="18"/>
                <w:szCs w:val="18"/>
              </w:rPr>
            </w:pPr>
          </w:p>
        </w:tc>
      </w:tr>
      <w:tr w:rsidR="00804FE8" w:rsidRPr="00624501" w14:paraId="0396FF0E" w14:textId="77777777" w:rsidTr="00BC502F">
        <w:tc>
          <w:tcPr>
            <w:tcW w:w="4395" w:type="dxa"/>
            <w:shd w:val="clear" w:color="auto" w:fill="FFFFFF" w:themeFill="background1"/>
          </w:tcPr>
          <w:p w14:paraId="494E1727" w14:textId="77777777" w:rsidR="00D1339E" w:rsidRDefault="00D1339E" w:rsidP="00D1339E">
            <w:pPr>
              <w:pStyle w:val="ListParagraph"/>
              <w:numPr>
                <w:ilvl w:val="1"/>
                <w:numId w:val="30"/>
              </w:numPr>
              <w:jc w:val="both"/>
              <w:rPr>
                <w:rFonts w:ascii="Nunito Sans" w:hAnsi="Nunito Sans" w:cs="Tahoma"/>
                <w:color w:val="000000"/>
                <w:sz w:val="18"/>
                <w:szCs w:val="18"/>
              </w:rPr>
            </w:pPr>
            <w:r w:rsidRPr="00D1339E">
              <w:rPr>
                <w:rFonts w:ascii="Nunito Sans" w:hAnsi="Nunito Sans" w:cs="Tahoma"/>
                <w:color w:val="000000"/>
                <w:sz w:val="18"/>
                <w:szCs w:val="18"/>
              </w:rPr>
              <w:t xml:space="preserve">Are there any elements you believe are missing from the technical specification? </w:t>
            </w:r>
          </w:p>
          <w:p w14:paraId="74D872E1" w14:textId="5FA49DFF" w:rsidR="00804FE8" w:rsidRPr="00D1339E" w:rsidRDefault="00D1339E" w:rsidP="00D1339E">
            <w:pPr>
              <w:pStyle w:val="ListParagraph"/>
              <w:ind w:left="360"/>
              <w:jc w:val="both"/>
              <w:rPr>
                <w:rFonts w:ascii="Nunito Sans" w:hAnsi="Nunito Sans" w:cs="Tahoma"/>
                <w:color w:val="000000"/>
                <w:sz w:val="18"/>
                <w:szCs w:val="18"/>
              </w:rPr>
            </w:pPr>
            <w:r w:rsidRPr="00D1339E">
              <w:rPr>
                <w:rFonts w:ascii="Nunito Sans" w:hAnsi="Nunito Sans" w:cs="Tahoma"/>
                <w:color w:val="000000"/>
                <w:sz w:val="18"/>
                <w:szCs w:val="18"/>
              </w:rPr>
              <w:t>If so, please specify which ones and explain their relevance.</w:t>
            </w:r>
          </w:p>
        </w:tc>
        <w:tc>
          <w:tcPr>
            <w:tcW w:w="5085" w:type="dxa"/>
            <w:shd w:val="clear" w:color="auto" w:fill="FFFFFF" w:themeFill="background1"/>
          </w:tcPr>
          <w:p w14:paraId="2EBC29A9" w14:textId="77777777" w:rsidR="00804FE8" w:rsidRPr="00830BCD" w:rsidRDefault="00804FE8" w:rsidP="00804FE8">
            <w:pPr>
              <w:pStyle w:val="ListParagraph"/>
              <w:jc w:val="both"/>
              <w:rPr>
                <w:rFonts w:ascii="Nunito Sans" w:hAnsi="Nunito Sans" w:cs="Tahoma"/>
                <w:color w:val="000000"/>
                <w:sz w:val="18"/>
                <w:szCs w:val="18"/>
              </w:rPr>
            </w:pPr>
          </w:p>
        </w:tc>
      </w:tr>
      <w:tr w:rsidR="00804FE8" w:rsidRPr="00624501" w14:paraId="798342DC" w14:textId="77777777" w:rsidTr="00BC502F">
        <w:tc>
          <w:tcPr>
            <w:tcW w:w="4395" w:type="dxa"/>
            <w:shd w:val="clear" w:color="auto" w:fill="FFFFFF" w:themeFill="background1"/>
          </w:tcPr>
          <w:p w14:paraId="52C37A93" w14:textId="7D9FA96B" w:rsidR="00804FE8" w:rsidRPr="006B297E" w:rsidRDefault="006B297E" w:rsidP="006B297E">
            <w:pPr>
              <w:pStyle w:val="ListParagraph"/>
              <w:numPr>
                <w:ilvl w:val="1"/>
                <w:numId w:val="30"/>
              </w:numPr>
              <w:jc w:val="both"/>
              <w:rPr>
                <w:rFonts w:ascii="Nunito Sans" w:hAnsi="Nunito Sans" w:cs="Tahoma"/>
                <w:b/>
                <w:bCs/>
                <w:color w:val="000000"/>
                <w:sz w:val="18"/>
                <w:szCs w:val="18"/>
              </w:rPr>
            </w:pPr>
            <w:r w:rsidRPr="00D1339E">
              <w:rPr>
                <w:rFonts w:ascii="Nunito Sans" w:hAnsi="Nunito Sans" w:cs="Tahoma"/>
                <w:color w:val="000000"/>
                <w:sz w:val="18"/>
                <w:szCs w:val="18"/>
              </w:rPr>
              <w:t xml:space="preserve">Are there any elements you believe </w:t>
            </w:r>
            <w:r>
              <w:rPr>
                <w:rFonts w:ascii="Nunito Sans" w:hAnsi="Nunito Sans" w:cs="Tahoma"/>
                <w:color w:val="000000"/>
                <w:sz w:val="18"/>
                <w:szCs w:val="18"/>
              </w:rPr>
              <w:t xml:space="preserve">would be beneficial to negotiate during negotiation phase? </w:t>
            </w:r>
            <w:r w:rsidRPr="00D1339E">
              <w:rPr>
                <w:rFonts w:ascii="Nunito Sans" w:hAnsi="Nunito Sans" w:cs="Tahoma"/>
                <w:color w:val="000000"/>
                <w:sz w:val="18"/>
                <w:szCs w:val="18"/>
              </w:rPr>
              <w:t>If so, please specify which ones and explain their relevance.</w:t>
            </w:r>
          </w:p>
        </w:tc>
        <w:tc>
          <w:tcPr>
            <w:tcW w:w="5085" w:type="dxa"/>
            <w:shd w:val="clear" w:color="auto" w:fill="FFFFFF" w:themeFill="background1"/>
          </w:tcPr>
          <w:p w14:paraId="304245FA" w14:textId="77777777" w:rsidR="00804FE8" w:rsidRPr="00830BCD" w:rsidRDefault="00804FE8" w:rsidP="00804FE8">
            <w:pPr>
              <w:pStyle w:val="ListParagraph"/>
              <w:jc w:val="both"/>
              <w:rPr>
                <w:rFonts w:ascii="Nunito Sans" w:hAnsi="Nunito Sans" w:cs="Tahoma"/>
                <w:color w:val="000000"/>
                <w:sz w:val="18"/>
                <w:szCs w:val="18"/>
              </w:rPr>
            </w:pPr>
          </w:p>
        </w:tc>
      </w:tr>
      <w:tr w:rsidR="00BC502F" w:rsidRPr="00624501" w14:paraId="4D70ACC7" w14:textId="77777777" w:rsidTr="00BC502F">
        <w:tc>
          <w:tcPr>
            <w:tcW w:w="4395" w:type="dxa"/>
            <w:shd w:val="clear" w:color="auto" w:fill="FFFFFF" w:themeFill="background1"/>
          </w:tcPr>
          <w:p w14:paraId="155CC546" w14:textId="1FEF7CE2" w:rsidR="00FA0379" w:rsidRPr="00FA0379" w:rsidRDefault="008228BD" w:rsidP="00FA0379">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t>If this information is already available, please can you indicate, w</w:t>
            </w:r>
            <w:r w:rsidR="00FA0379" w:rsidRPr="00FA0379">
              <w:rPr>
                <w:rFonts w:ascii="Nunito Sans" w:hAnsi="Nunito Sans" w:cs="Tahoma"/>
                <w:color w:val="000000"/>
                <w:sz w:val="18"/>
                <w:szCs w:val="18"/>
              </w:rPr>
              <w:t>hich software packages would you use to provide the requested services:</w:t>
            </w:r>
          </w:p>
          <w:p w14:paraId="2308DA42" w14:textId="77777777" w:rsidR="00FA0379" w:rsidRPr="00FA0379" w:rsidRDefault="00FA0379" w:rsidP="00FA0379">
            <w:pPr>
              <w:pStyle w:val="ListParagraph"/>
              <w:numPr>
                <w:ilvl w:val="0"/>
                <w:numId w:val="33"/>
              </w:numPr>
              <w:jc w:val="both"/>
              <w:rPr>
                <w:rFonts w:ascii="Nunito Sans" w:hAnsi="Nunito Sans" w:cs="Tahoma"/>
                <w:color w:val="000000"/>
                <w:sz w:val="18"/>
                <w:szCs w:val="18"/>
              </w:rPr>
            </w:pPr>
            <w:r w:rsidRPr="00FA0379">
              <w:rPr>
                <w:rFonts w:ascii="Nunito Sans" w:hAnsi="Nunito Sans" w:cs="Tahoma"/>
                <w:color w:val="000000"/>
                <w:sz w:val="18"/>
                <w:szCs w:val="18"/>
              </w:rPr>
              <w:t>Seismic data reprocessing.</w:t>
            </w:r>
          </w:p>
          <w:p w14:paraId="25A9E8ED" w14:textId="68C64C67" w:rsidR="00FA0379" w:rsidRPr="00FA0379" w:rsidRDefault="00FA0379" w:rsidP="00FA0379">
            <w:pPr>
              <w:pStyle w:val="ListParagraph"/>
              <w:numPr>
                <w:ilvl w:val="0"/>
                <w:numId w:val="33"/>
              </w:numPr>
              <w:jc w:val="both"/>
              <w:rPr>
                <w:rFonts w:ascii="Nunito Sans" w:hAnsi="Nunito Sans" w:cs="Tahoma"/>
                <w:color w:val="000000"/>
                <w:sz w:val="18"/>
                <w:szCs w:val="18"/>
              </w:rPr>
            </w:pPr>
            <w:r w:rsidRPr="00FA0379">
              <w:rPr>
                <w:rFonts w:ascii="Nunito Sans" w:hAnsi="Nunito Sans" w:cs="Tahoma"/>
                <w:color w:val="000000"/>
                <w:sz w:val="18"/>
                <w:szCs w:val="18"/>
              </w:rPr>
              <w:t>Seismic data reinterpretation.</w:t>
            </w:r>
          </w:p>
          <w:p w14:paraId="08F0AEC6" w14:textId="51779DCA" w:rsidR="00BC502F" w:rsidRPr="00830BCD" w:rsidRDefault="00FA0379" w:rsidP="00FA0379">
            <w:pPr>
              <w:pStyle w:val="ListParagraph"/>
              <w:numPr>
                <w:ilvl w:val="0"/>
                <w:numId w:val="33"/>
              </w:numPr>
              <w:jc w:val="both"/>
              <w:rPr>
                <w:rFonts w:ascii="Nunito Sans" w:hAnsi="Nunito Sans" w:cs="Tahoma"/>
                <w:color w:val="000000"/>
                <w:sz w:val="18"/>
                <w:szCs w:val="18"/>
              </w:rPr>
            </w:pPr>
            <w:r w:rsidRPr="00FA0379">
              <w:rPr>
                <w:rFonts w:ascii="Nunito Sans" w:hAnsi="Nunito Sans" w:cs="Tahoma"/>
                <w:color w:val="000000"/>
                <w:sz w:val="18"/>
                <w:szCs w:val="18"/>
              </w:rPr>
              <w:t>Creation and deployment of the geological (static) model and simulation (dynamic) model regarding compressed air storage</w:t>
            </w:r>
          </w:p>
        </w:tc>
        <w:tc>
          <w:tcPr>
            <w:tcW w:w="5085" w:type="dxa"/>
            <w:shd w:val="clear" w:color="auto" w:fill="FFFFFF" w:themeFill="background1"/>
          </w:tcPr>
          <w:p w14:paraId="11F0EBBE" w14:textId="50332AED" w:rsidR="00BC502F" w:rsidRPr="00830BCD" w:rsidRDefault="00BC502F" w:rsidP="00D1339E">
            <w:pPr>
              <w:jc w:val="both"/>
              <w:rPr>
                <w:rFonts w:ascii="Nunito Sans" w:hAnsi="Nunito Sans" w:cs="Tahoma"/>
                <w:color w:val="000000"/>
                <w:sz w:val="18"/>
                <w:szCs w:val="18"/>
              </w:rPr>
            </w:pPr>
          </w:p>
        </w:tc>
      </w:tr>
      <w:tr w:rsidR="008538EC" w:rsidRPr="00106DCF" w14:paraId="2262C095" w14:textId="77777777" w:rsidTr="0060009D">
        <w:tc>
          <w:tcPr>
            <w:tcW w:w="9480" w:type="dxa"/>
            <w:gridSpan w:val="2"/>
            <w:shd w:val="clear" w:color="auto" w:fill="E2EFD9" w:themeFill="accent6" w:themeFillTint="33"/>
          </w:tcPr>
          <w:p w14:paraId="22AEAE55" w14:textId="782A8D68" w:rsidR="008538EC" w:rsidRPr="008538EC" w:rsidRDefault="008538EC" w:rsidP="008538EC">
            <w:pPr>
              <w:pStyle w:val="ListParagraph"/>
              <w:numPr>
                <w:ilvl w:val="0"/>
                <w:numId w:val="30"/>
              </w:numPr>
              <w:jc w:val="both"/>
              <w:rPr>
                <w:rFonts w:ascii="Nunito Sans" w:hAnsi="Nunito Sans" w:cs="Tahoma"/>
                <w:b/>
                <w:bCs/>
                <w:sz w:val="18"/>
                <w:szCs w:val="18"/>
              </w:rPr>
            </w:pPr>
            <w:r w:rsidRPr="008538EC">
              <w:rPr>
                <w:rFonts w:ascii="Nunito Sans" w:hAnsi="Nunito Sans" w:cs="Tahoma"/>
                <w:b/>
                <w:bCs/>
                <w:sz w:val="18"/>
                <w:szCs w:val="18"/>
              </w:rPr>
              <w:t>Qualification requirements (Doc. Name: SYD-PR-MC-011_Qualification_requirements_EN)</w:t>
            </w:r>
          </w:p>
        </w:tc>
      </w:tr>
      <w:tr w:rsidR="008538EC" w:rsidRPr="00830BCD" w14:paraId="74932F23" w14:textId="77777777" w:rsidTr="0060009D">
        <w:tc>
          <w:tcPr>
            <w:tcW w:w="4395" w:type="dxa"/>
          </w:tcPr>
          <w:p w14:paraId="4182D577" w14:textId="77777777" w:rsidR="008538EC" w:rsidRPr="00106DCF" w:rsidRDefault="008538EC" w:rsidP="008538EC">
            <w:pPr>
              <w:pStyle w:val="CommentText"/>
              <w:numPr>
                <w:ilvl w:val="1"/>
                <w:numId w:val="30"/>
              </w:numPr>
              <w:tabs>
                <w:tab w:val="left" w:pos="567"/>
                <w:tab w:val="left" w:pos="993"/>
              </w:tabs>
              <w:jc w:val="both"/>
              <w:rPr>
                <w:rFonts w:ascii="Nunito Sans" w:hAnsi="Nunito Sans" w:cs="Tahoma"/>
                <w:color w:val="000000" w:themeColor="text1"/>
                <w:sz w:val="18"/>
                <w:szCs w:val="18"/>
              </w:rPr>
            </w:pPr>
            <w:r w:rsidRPr="00106DCF">
              <w:rPr>
                <w:rFonts w:ascii="Nunito Sans" w:hAnsi="Nunito Sans" w:cs="Tahoma"/>
                <w:color w:val="000000"/>
                <w:sz w:val="18"/>
                <w:szCs w:val="18"/>
              </w:rPr>
              <w:t xml:space="preserve">Considering the minimal requirements specified, are they attainable/ allow for differentiation among the suppliers? </w:t>
            </w:r>
          </w:p>
          <w:p w14:paraId="53441F0E" w14:textId="77777777" w:rsidR="008538EC" w:rsidRPr="00106DCF" w:rsidRDefault="008538EC" w:rsidP="0060009D">
            <w:pPr>
              <w:pStyle w:val="CommentText"/>
              <w:tabs>
                <w:tab w:val="left" w:pos="567"/>
                <w:tab w:val="left" w:pos="993"/>
              </w:tabs>
              <w:ind w:left="360"/>
              <w:jc w:val="both"/>
              <w:rPr>
                <w:rFonts w:ascii="Nunito Sans" w:hAnsi="Nunito Sans" w:cs="Tahoma"/>
                <w:color w:val="000000" w:themeColor="text1"/>
                <w:sz w:val="18"/>
                <w:szCs w:val="18"/>
              </w:rPr>
            </w:pPr>
            <w:r w:rsidRPr="00106DCF">
              <w:rPr>
                <w:rFonts w:ascii="Nunito Sans" w:hAnsi="Nunito Sans" w:cs="Tahoma"/>
                <w:color w:val="000000"/>
                <w:sz w:val="18"/>
                <w:szCs w:val="18"/>
              </w:rPr>
              <w:t>Please provide your insights into any necessary modifications</w:t>
            </w:r>
            <w:r>
              <w:rPr>
                <w:rFonts w:ascii="Nunito Sans" w:hAnsi="Nunito Sans" w:cs="Tahoma"/>
                <w:color w:val="000000"/>
                <w:sz w:val="18"/>
                <w:szCs w:val="18"/>
              </w:rPr>
              <w:t xml:space="preserve"> directly in the document </w:t>
            </w:r>
            <w:r w:rsidRPr="005609C1">
              <w:rPr>
                <w:rFonts w:ascii="Nunito Sans" w:hAnsi="Nunito Sans" w:cs="Tahoma"/>
                <w:color w:val="000000"/>
                <w:sz w:val="18"/>
                <w:szCs w:val="18"/>
              </w:rPr>
              <w:t xml:space="preserve">using </w:t>
            </w:r>
            <w:r>
              <w:rPr>
                <w:rFonts w:ascii="Nunito Sans" w:hAnsi="Nunito Sans" w:cs="Tahoma"/>
                <w:color w:val="000000"/>
                <w:sz w:val="18"/>
                <w:szCs w:val="18"/>
              </w:rPr>
              <w:t xml:space="preserve">track changes and </w:t>
            </w:r>
            <w:r w:rsidRPr="005609C1">
              <w:rPr>
                <w:rFonts w:ascii="Nunito Sans" w:hAnsi="Nunito Sans" w:cs="Tahoma"/>
                <w:color w:val="000000"/>
                <w:sz w:val="18"/>
                <w:szCs w:val="18"/>
              </w:rPr>
              <w:t>comments functionality</w:t>
            </w:r>
            <w:r>
              <w:rPr>
                <w:rFonts w:ascii="Nunito Sans" w:hAnsi="Nunito Sans" w:cs="Tahoma"/>
                <w:color w:val="000000"/>
                <w:sz w:val="18"/>
                <w:szCs w:val="18"/>
              </w:rPr>
              <w:t>.</w:t>
            </w:r>
          </w:p>
        </w:tc>
        <w:tc>
          <w:tcPr>
            <w:tcW w:w="5085" w:type="dxa"/>
          </w:tcPr>
          <w:p w14:paraId="77683A58" w14:textId="77777777" w:rsidR="008538EC" w:rsidRPr="00830BCD" w:rsidRDefault="008538EC" w:rsidP="0060009D">
            <w:pPr>
              <w:pStyle w:val="CommentText"/>
              <w:tabs>
                <w:tab w:val="left" w:pos="567"/>
                <w:tab w:val="left" w:pos="993"/>
              </w:tabs>
              <w:ind w:left="720"/>
              <w:jc w:val="both"/>
              <w:rPr>
                <w:rFonts w:ascii="Nunito Sans" w:hAnsi="Nunito Sans" w:cs="Tahoma"/>
                <w:color w:val="000000"/>
                <w:sz w:val="18"/>
                <w:szCs w:val="18"/>
              </w:rPr>
            </w:pPr>
          </w:p>
        </w:tc>
      </w:tr>
      <w:tr w:rsidR="008538EC" w:rsidRPr="00830BCD" w14:paraId="6B959CB7" w14:textId="77777777" w:rsidTr="0060009D">
        <w:tc>
          <w:tcPr>
            <w:tcW w:w="4395" w:type="dxa"/>
          </w:tcPr>
          <w:p w14:paraId="4D844494" w14:textId="77777777" w:rsidR="008538EC" w:rsidRPr="008870FF" w:rsidRDefault="008538EC" w:rsidP="008538EC">
            <w:pPr>
              <w:pStyle w:val="CommentText"/>
              <w:numPr>
                <w:ilvl w:val="1"/>
                <w:numId w:val="30"/>
              </w:numPr>
              <w:tabs>
                <w:tab w:val="left" w:pos="567"/>
                <w:tab w:val="left" w:pos="993"/>
              </w:tabs>
              <w:jc w:val="both"/>
              <w:rPr>
                <w:rFonts w:ascii="Nunito Sans" w:hAnsi="Nunito Sans" w:cs="Tahoma"/>
                <w:color w:val="000000"/>
                <w:sz w:val="18"/>
                <w:szCs w:val="18"/>
              </w:rPr>
            </w:pPr>
            <w:r w:rsidRPr="008870FF">
              <w:rPr>
                <w:rFonts w:ascii="Nunito Sans" w:hAnsi="Nunito Sans" w:cs="Tahoma"/>
                <w:color w:val="000000"/>
                <w:sz w:val="18"/>
                <w:szCs w:val="18"/>
              </w:rPr>
              <w:t xml:space="preserve">Would the specified number of personnel, their requested skills, and background be sufficient for fulfilling technical specification? </w:t>
            </w:r>
          </w:p>
        </w:tc>
        <w:tc>
          <w:tcPr>
            <w:tcW w:w="5085" w:type="dxa"/>
          </w:tcPr>
          <w:p w14:paraId="6647CD23" w14:textId="77777777" w:rsidR="008538EC" w:rsidRPr="00830BCD" w:rsidRDefault="008538EC" w:rsidP="0060009D">
            <w:pPr>
              <w:pStyle w:val="CommentText"/>
              <w:tabs>
                <w:tab w:val="left" w:pos="567"/>
                <w:tab w:val="left" w:pos="993"/>
              </w:tabs>
              <w:ind w:left="720"/>
              <w:jc w:val="both"/>
              <w:rPr>
                <w:rFonts w:ascii="Nunito Sans" w:hAnsi="Nunito Sans" w:cs="Tahoma"/>
                <w:color w:val="000000"/>
                <w:sz w:val="18"/>
                <w:szCs w:val="18"/>
              </w:rPr>
            </w:pPr>
          </w:p>
        </w:tc>
      </w:tr>
      <w:tr w:rsidR="008538EC" w:rsidRPr="008870FF" w14:paraId="55479175" w14:textId="77777777" w:rsidTr="0060009D">
        <w:tc>
          <w:tcPr>
            <w:tcW w:w="4395" w:type="dxa"/>
          </w:tcPr>
          <w:p w14:paraId="65AA12FC" w14:textId="77777777" w:rsidR="008538EC" w:rsidRPr="008870FF" w:rsidRDefault="008538EC" w:rsidP="008538EC">
            <w:pPr>
              <w:pStyle w:val="CommentText"/>
              <w:numPr>
                <w:ilvl w:val="1"/>
                <w:numId w:val="30"/>
              </w:numPr>
              <w:tabs>
                <w:tab w:val="left" w:pos="567"/>
                <w:tab w:val="left" w:pos="993"/>
              </w:tabs>
              <w:jc w:val="both"/>
              <w:rPr>
                <w:rFonts w:ascii="Nunito Sans" w:hAnsi="Nunito Sans" w:cs="Tahoma"/>
                <w:sz w:val="18"/>
                <w:szCs w:val="18"/>
              </w:rPr>
            </w:pPr>
            <w:r>
              <w:rPr>
                <w:rFonts w:ascii="Nunito Sans" w:hAnsi="Nunito Sans" w:cs="Tahoma"/>
                <w:color w:val="000000"/>
                <w:sz w:val="18"/>
                <w:szCs w:val="18"/>
              </w:rPr>
              <w:t>W</w:t>
            </w:r>
            <w:r w:rsidRPr="008870FF">
              <w:rPr>
                <w:rFonts w:ascii="Nunito Sans" w:hAnsi="Nunito Sans" w:cs="Tahoma"/>
                <w:color w:val="000000"/>
                <w:sz w:val="18"/>
                <w:szCs w:val="18"/>
              </w:rPr>
              <w:t>hat members of the team and/or qualifications would you suggest adding, and why?</w:t>
            </w:r>
          </w:p>
        </w:tc>
        <w:tc>
          <w:tcPr>
            <w:tcW w:w="5085" w:type="dxa"/>
          </w:tcPr>
          <w:p w14:paraId="48A74D26" w14:textId="77777777" w:rsidR="008538EC" w:rsidRPr="008870FF" w:rsidRDefault="008538EC" w:rsidP="0060009D">
            <w:pPr>
              <w:pStyle w:val="CommentText"/>
              <w:tabs>
                <w:tab w:val="left" w:pos="567"/>
                <w:tab w:val="left" w:pos="993"/>
              </w:tabs>
              <w:ind w:left="720"/>
              <w:jc w:val="both"/>
              <w:rPr>
                <w:rFonts w:ascii="Nunito Sans" w:hAnsi="Nunito Sans" w:cs="Tahoma"/>
                <w:color w:val="000000"/>
                <w:sz w:val="18"/>
                <w:szCs w:val="18"/>
              </w:rPr>
            </w:pPr>
          </w:p>
        </w:tc>
      </w:tr>
      <w:tr w:rsidR="008538EC" w:rsidRPr="00830BCD" w14:paraId="242C4D7F" w14:textId="77777777" w:rsidTr="0060009D">
        <w:tc>
          <w:tcPr>
            <w:tcW w:w="4395" w:type="dxa"/>
            <w:shd w:val="clear" w:color="auto" w:fill="auto"/>
          </w:tcPr>
          <w:p w14:paraId="35A40980" w14:textId="77777777" w:rsidR="008538EC" w:rsidRPr="007C23E7" w:rsidRDefault="008538EC" w:rsidP="008538EC">
            <w:pPr>
              <w:pStyle w:val="CommentText"/>
              <w:numPr>
                <w:ilvl w:val="1"/>
                <w:numId w:val="30"/>
              </w:numPr>
              <w:tabs>
                <w:tab w:val="left" w:pos="567"/>
                <w:tab w:val="left" w:pos="993"/>
              </w:tabs>
              <w:jc w:val="both"/>
              <w:rPr>
                <w:rFonts w:ascii="Nunito Sans" w:hAnsi="Nunito Sans" w:cs="Tahoma"/>
                <w:color w:val="000000"/>
                <w:sz w:val="18"/>
                <w:szCs w:val="18"/>
              </w:rPr>
            </w:pPr>
            <w:r w:rsidRPr="006B457F">
              <w:rPr>
                <w:rFonts w:ascii="Nunito Sans" w:hAnsi="Nunito Sans" w:cs="Tahoma"/>
                <w:color w:val="000000"/>
                <w:sz w:val="18"/>
                <w:szCs w:val="18"/>
              </w:rPr>
              <w:t>What additional qualification requirements would you suggest including in the planned procurement, and why?</w:t>
            </w:r>
          </w:p>
        </w:tc>
        <w:tc>
          <w:tcPr>
            <w:tcW w:w="5085" w:type="dxa"/>
            <w:shd w:val="clear" w:color="auto" w:fill="auto"/>
          </w:tcPr>
          <w:p w14:paraId="710D3EBA" w14:textId="77777777" w:rsidR="008538EC" w:rsidRPr="00830BCD" w:rsidRDefault="008538EC" w:rsidP="0060009D">
            <w:pPr>
              <w:pStyle w:val="ListParagraph"/>
              <w:ind w:left="360"/>
              <w:jc w:val="both"/>
              <w:rPr>
                <w:rFonts w:ascii="Nunito Sans" w:hAnsi="Nunito Sans" w:cs="Tahoma"/>
                <w:color w:val="000000"/>
                <w:sz w:val="18"/>
                <w:szCs w:val="18"/>
              </w:rPr>
            </w:pPr>
          </w:p>
        </w:tc>
      </w:tr>
      <w:tr w:rsidR="008538EC" w:rsidRPr="00830BCD" w14:paraId="2670D0AA" w14:textId="77777777" w:rsidTr="0060009D">
        <w:trPr>
          <w:trHeight w:val="191"/>
        </w:trPr>
        <w:tc>
          <w:tcPr>
            <w:tcW w:w="4395" w:type="dxa"/>
            <w:shd w:val="clear" w:color="auto" w:fill="auto"/>
          </w:tcPr>
          <w:p w14:paraId="52A5D894" w14:textId="77777777" w:rsidR="008538EC" w:rsidRPr="007C23E7" w:rsidRDefault="008538EC" w:rsidP="008538EC">
            <w:pPr>
              <w:pStyle w:val="CommentText"/>
              <w:numPr>
                <w:ilvl w:val="1"/>
                <w:numId w:val="30"/>
              </w:numPr>
              <w:tabs>
                <w:tab w:val="left" w:pos="567"/>
                <w:tab w:val="left" w:pos="993"/>
              </w:tabs>
              <w:jc w:val="both"/>
              <w:rPr>
                <w:rFonts w:ascii="Nunito Sans" w:hAnsi="Nunito Sans" w:cs="Tahoma"/>
                <w:color w:val="000000" w:themeColor="text1"/>
                <w:sz w:val="18"/>
                <w:szCs w:val="18"/>
                <w:lang w:val="lt-LT"/>
              </w:rPr>
            </w:pPr>
            <w:r w:rsidRPr="007C23E7">
              <w:rPr>
                <w:rFonts w:ascii="Nunito Sans" w:hAnsi="Nunito Sans" w:cs="Tahoma"/>
                <w:color w:val="000000"/>
                <w:sz w:val="18"/>
                <w:szCs w:val="18"/>
              </w:rPr>
              <w:t xml:space="preserve">Are there any required personnel, skills, and (or) backgrounds which are irrelevant for executing the </w:t>
            </w:r>
            <w:r>
              <w:rPr>
                <w:rFonts w:ascii="Nunito Sans" w:hAnsi="Nunito Sans" w:cs="Tahoma"/>
                <w:color w:val="000000"/>
                <w:sz w:val="18"/>
                <w:szCs w:val="18"/>
              </w:rPr>
              <w:t>tasks</w:t>
            </w:r>
            <w:r w:rsidRPr="007C23E7">
              <w:rPr>
                <w:rFonts w:ascii="Nunito Sans" w:hAnsi="Nunito Sans" w:cs="Tahoma"/>
                <w:color w:val="000000"/>
                <w:sz w:val="18"/>
                <w:szCs w:val="18"/>
              </w:rPr>
              <w:t>, and why?</w:t>
            </w:r>
          </w:p>
        </w:tc>
        <w:tc>
          <w:tcPr>
            <w:tcW w:w="5085" w:type="dxa"/>
            <w:shd w:val="clear" w:color="auto" w:fill="auto"/>
          </w:tcPr>
          <w:p w14:paraId="3F727EA2" w14:textId="77777777" w:rsidR="008538EC" w:rsidRPr="00830BCD" w:rsidRDefault="008538EC" w:rsidP="0060009D">
            <w:pPr>
              <w:pStyle w:val="ListParagraph"/>
              <w:ind w:left="360"/>
              <w:jc w:val="both"/>
              <w:rPr>
                <w:rFonts w:ascii="Nunito Sans" w:hAnsi="Nunito Sans" w:cs="Tahoma"/>
                <w:color w:val="000000" w:themeColor="text1"/>
                <w:sz w:val="18"/>
                <w:szCs w:val="18"/>
              </w:rPr>
            </w:pPr>
          </w:p>
        </w:tc>
      </w:tr>
      <w:tr w:rsidR="008538EC" w:rsidRPr="00830BCD" w14:paraId="193A85B8" w14:textId="77777777" w:rsidTr="0060009D">
        <w:tc>
          <w:tcPr>
            <w:tcW w:w="4395" w:type="dxa"/>
            <w:shd w:val="clear" w:color="auto" w:fill="auto"/>
          </w:tcPr>
          <w:p w14:paraId="5101CBFE" w14:textId="77777777" w:rsidR="008538EC" w:rsidRDefault="008538EC" w:rsidP="00E16CD2">
            <w:pPr>
              <w:pStyle w:val="CommentText"/>
              <w:numPr>
                <w:ilvl w:val="1"/>
                <w:numId w:val="30"/>
              </w:numPr>
              <w:tabs>
                <w:tab w:val="left" w:pos="567"/>
                <w:tab w:val="left" w:pos="993"/>
              </w:tabs>
              <w:jc w:val="both"/>
              <w:rPr>
                <w:rFonts w:ascii="Nunito Sans" w:hAnsi="Nunito Sans" w:cs="Tahoma"/>
                <w:color w:val="000000"/>
                <w:sz w:val="18"/>
                <w:szCs w:val="18"/>
              </w:rPr>
            </w:pPr>
            <w:r w:rsidRPr="003431AF">
              <w:rPr>
                <w:rFonts w:ascii="Nunito Sans" w:hAnsi="Nunito Sans" w:cs="Tahoma"/>
                <w:color w:val="000000"/>
                <w:sz w:val="18"/>
                <w:szCs w:val="18"/>
              </w:rPr>
              <w:t>Are you able to provide the required number of specialists who fully meet the qualification criteria established by the Client?</w:t>
            </w:r>
          </w:p>
          <w:p w14:paraId="4CFBBEFE" w14:textId="77777777" w:rsidR="008538EC" w:rsidRPr="006B457F" w:rsidRDefault="008538EC" w:rsidP="00E16CD2">
            <w:pPr>
              <w:pStyle w:val="CommentText"/>
              <w:tabs>
                <w:tab w:val="left" w:pos="567"/>
                <w:tab w:val="left" w:pos="993"/>
              </w:tabs>
              <w:ind w:left="360"/>
              <w:jc w:val="both"/>
              <w:rPr>
                <w:rFonts w:ascii="Nunito Sans" w:hAnsi="Nunito Sans" w:cs="Tahoma"/>
                <w:color w:val="000000"/>
                <w:sz w:val="18"/>
                <w:szCs w:val="18"/>
              </w:rPr>
            </w:pPr>
            <w:r w:rsidRPr="003C7615">
              <w:rPr>
                <w:rFonts w:ascii="Nunito Sans" w:hAnsi="Nunito Sans" w:cs="Tahoma"/>
                <w:color w:val="000000"/>
                <w:sz w:val="18"/>
                <w:szCs w:val="18"/>
              </w:rPr>
              <w:t>Additionally, please indicate whether you intend to provide these specialists directly, or if you plan to engage sub-contractors, sub-suppliers, or other forms of cooperation to fulfill this requirement.</w:t>
            </w:r>
          </w:p>
        </w:tc>
        <w:tc>
          <w:tcPr>
            <w:tcW w:w="5085" w:type="dxa"/>
            <w:shd w:val="clear" w:color="auto" w:fill="auto"/>
          </w:tcPr>
          <w:p w14:paraId="70DAE971" w14:textId="77777777" w:rsidR="008538EC" w:rsidRPr="00830BCD" w:rsidRDefault="008538EC" w:rsidP="0060009D">
            <w:pPr>
              <w:pStyle w:val="ListParagraph"/>
              <w:ind w:left="360"/>
              <w:jc w:val="both"/>
              <w:rPr>
                <w:rFonts w:ascii="Nunito Sans" w:hAnsi="Nunito Sans" w:cs="Tahoma"/>
                <w:color w:val="000000" w:themeColor="text1"/>
                <w:sz w:val="18"/>
                <w:szCs w:val="18"/>
              </w:rPr>
            </w:pPr>
          </w:p>
        </w:tc>
      </w:tr>
      <w:tr w:rsidR="00E067D4" w:rsidRPr="008E6F3C" w14:paraId="2D3D8840" w14:textId="77777777" w:rsidTr="00E067D4">
        <w:tc>
          <w:tcPr>
            <w:tcW w:w="9480" w:type="dxa"/>
            <w:gridSpan w:val="2"/>
            <w:shd w:val="clear" w:color="auto" w:fill="C5E0B3" w:themeFill="accent6" w:themeFillTint="66"/>
          </w:tcPr>
          <w:p w14:paraId="41A33538" w14:textId="04E52A17" w:rsidR="00E067D4" w:rsidRPr="008E6F3C" w:rsidRDefault="00E067D4" w:rsidP="00E067D4">
            <w:pPr>
              <w:pStyle w:val="ListParagraph"/>
              <w:numPr>
                <w:ilvl w:val="0"/>
                <w:numId w:val="30"/>
              </w:numPr>
              <w:jc w:val="both"/>
              <w:rPr>
                <w:rFonts w:ascii="Nunito Sans" w:hAnsi="Nunito Sans" w:cs="Tahoma"/>
                <w:b/>
                <w:bCs/>
                <w:color w:val="000000" w:themeColor="text1"/>
                <w:sz w:val="18"/>
                <w:szCs w:val="18"/>
              </w:rPr>
            </w:pPr>
            <w:r w:rsidRPr="008E6F3C">
              <w:rPr>
                <w:rFonts w:ascii="Nunito Sans" w:hAnsi="Nunito Sans" w:cs="Tahoma"/>
                <w:b/>
                <w:bCs/>
                <w:color w:val="000000" w:themeColor="text1"/>
                <w:sz w:val="18"/>
                <w:szCs w:val="18"/>
              </w:rPr>
              <w:t>Contract terms</w:t>
            </w:r>
            <w:r w:rsidR="00DD141C">
              <w:rPr>
                <w:rFonts w:ascii="Nunito Sans" w:hAnsi="Nunito Sans" w:cs="Tahoma"/>
                <w:b/>
                <w:bCs/>
                <w:color w:val="000000" w:themeColor="text1"/>
                <w:sz w:val="18"/>
                <w:szCs w:val="18"/>
              </w:rPr>
              <w:t xml:space="preserve"> (Doc. Name: </w:t>
            </w:r>
            <w:r w:rsidR="00DD141C" w:rsidRPr="00DD141C">
              <w:rPr>
                <w:rFonts w:ascii="Nunito Sans" w:hAnsi="Nunito Sans" w:cs="Tahoma"/>
                <w:b/>
                <w:bCs/>
                <w:color w:val="000000" w:themeColor="text1"/>
                <w:sz w:val="18"/>
                <w:szCs w:val="18"/>
              </w:rPr>
              <w:t>SYD-PR-MC-007_General_Terms_EN</w:t>
            </w:r>
            <w:r w:rsidR="00DD141C">
              <w:rPr>
                <w:rFonts w:ascii="Nunito Sans" w:hAnsi="Nunito Sans" w:cs="Tahoma"/>
                <w:b/>
                <w:bCs/>
                <w:color w:val="000000" w:themeColor="text1"/>
                <w:sz w:val="18"/>
                <w:szCs w:val="18"/>
              </w:rPr>
              <w:t xml:space="preserve">; </w:t>
            </w:r>
            <w:r w:rsidR="00DD141C" w:rsidRPr="00DD141C">
              <w:rPr>
                <w:rFonts w:ascii="Nunito Sans" w:hAnsi="Nunito Sans" w:cs="Tahoma"/>
                <w:b/>
                <w:bCs/>
                <w:color w:val="000000" w:themeColor="text1"/>
                <w:sz w:val="18"/>
                <w:szCs w:val="18"/>
              </w:rPr>
              <w:t>SYD-PR-MC-009_Special_Terms_EN</w:t>
            </w:r>
            <w:r w:rsidR="00DD141C">
              <w:rPr>
                <w:rFonts w:ascii="Nunito Sans" w:hAnsi="Nunito Sans" w:cs="Tahoma"/>
                <w:b/>
                <w:bCs/>
                <w:color w:val="000000" w:themeColor="text1"/>
                <w:sz w:val="18"/>
                <w:szCs w:val="18"/>
              </w:rPr>
              <w:t>)</w:t>
            </w:r>
          </w:p>
        </w:tc>
      </w:tr>
      <w:tr w:rsidR="00FA0379" w:rsidRPr="000A009B" w14:paraId="7AE04E1C" w14:textId="77777777" w:rsidTr="00BC502F">
        <w:tc>
          <w:tcPr>
            <w:tcW w:w="4395" w:type="dxa"/>
          </w:tcPr>
          <w:p w14:paraId="7CB7F1F9" w14:textId="644A4CAC" w:rsidR="00FA0379" w:rsidRPr="00E16CD2" w:rsidRDefault="00A05F6A" w:rsidP="00E16CD2">
            <w:pPr>
              <w:pStyle w:val="ListParagraph"/>
              <w:numPr>
                <w:ilvl w:val="1"/>
                <w:numId w:val="30"/>
              </w:numPr>
              <w:jc w:val="both"/>
              <w:rPr>
                <w:rFonts w:ascii="Nunito Sans" w:hAnsi="Nunito Sans" w:cs="Tahoma"/>
                <w:color w:val="000000" w:themeColor="text1"/>
                <w:sz w:val="18"/>
                <w:szCs w:val="18"/>
              </w:rPr>
            </w:pPr>
            <w:r w:rsidRPr="00A05F6A">
              <w:rPr>
                <w:rFonts w:ascii="Nunito Sans" w:hAnsi="Nunito Sans" w:cs="Tahoma"/>
                <w:color w:val="000000" w:themeColor="text1"/>
                <w:sz w:val="18"/>
                <w:szCs w:val="18"/>
              </w:rPr>
              <w:t>Which typical service contract clauses should include the possibility for negotiation?</w:t>
            </w:r>
          </w:p>
        </w:tc>
        <w:tc>
          <w:tcPr>
            <w:tcW w:w="5085" w:type="dxa"/>
          </w:tcPr>
          <w:p w14:paraId="37CAD1D3" w14:textId="77777777" w:rsidR="00FA0379" w:rsidRPr="00830BCD" w:rsidRDefault="00FA0379" w:rsidP="00FA0379">
            <w:pPr>
              <w:pStyle w:val="ListParagraph"/>
              <w:ind w:left="360"/>
              <w:jc w:val="both"/>
              <w:rPr>
                <w:rFonts w:ascii="Nunito Sans" w:hAnsi="Nunito Sans" w:cs="Tahoma"/>
                <w:color w:val="000000" w:themeColor="text1"/>
                <w:sz w:val="18"/>
                <w:szCs w:val="18"/>
              </w:rPr>
            </w:pPr>
          </w:p>
        </w:tc>
      </w:tr>
      <w:tr w:rsidR="00E16CD2" w:rsidRPr="000A009B" w14:paraId="7AB42365" w14:textId="77777777" w:rsidTr="00BC502F">
        <w:tc>
          <w:tcPr>
            <w:tcW w:w="4395" w:type="dxa"/>
          </w:tcPr>
          <w:p w14:paraId="05717F3C" w14:textId="5694792C" w:rsidR="00E16CD2" w:rsidRPr="00A05F6A" w:rsidRDefault="00E16CD2" w:rsidP="00A05F6A">
            <w:pPr>
              <w:pStyle w:val="ListParagraph"/>
              <w:numPr>
                <w:ilvl w:val="1"/>
                <w:numId w:val="30"/>
              </w:numPr>
              <w:jc w:val="both"/>
              <w:rPr>
                <w:rFonts w:ascii="Nunito Sans" w:hAnsi="Nunito Sans" w:cs="Tahoma"/>
                <w:color w:val="000000" w:themeColor="text1"/>
                <w:sz w:val="18"/>
                <w:szCs w:val="18"/>
              </w:rPr>
            </w:pPr>
            <w:r w:rsidRPr="007032B2">
              <w:rPr>
                <w:rFonts w:ascii="Nunito Sans" w:hAnsi="Nunito Sans" w:cs="Tahoma"/>
                <w:color w:val="000000" w:themeColor="text1"/>
                <w:sz w:val="18"/>
                <w:szCs w:val="18"/>
              </w:rPr>
              <w:t>Do you consider the proposed contract terms to be practical and feasible for implementation? Please highlight any provisions that may pose challenges.</w:t>
            </w:r>
          </w:p>
        </w:tc>
        <w:tc>
          <w:tcPr>
            <w:tcW w:w="5085" w:type="dxa"/>
          </w:tcPr>
          <w:p w14:paraId="6E2ACAD4" w14:textId="77777777" w:rsidR="00E16CD2" w:rsidRPr="00830BCD" w:rsidRDefault="00E16CD2" w:rsidP="00FA0379">
            <w:pPr>
              <w:pStyle w:val="ListParagraph"/>
              <w:ind w:left="360"/>
              <w:jc w:val="both"/>
              <w:rPr>
                <w:rFonts w:ascii="Nunito Sans" w:hAnsi="Nunito Sans" w:cs="Tahoma"/>
                <w:color w:val="000000" w:themeColor="text1"/>
                <w:sz w:val="18"/>
                <w:szCs w:val="18"/>
              </w:rPr>
            </w:pPr>
          </w:p>
        </w:tc>
      </w:tr>
      <w:tr w:rsidR="00FA0379" w:rsidRPr="000A009B" w14:paraId="7DD37478" w14:textId="77777777" w:rsidTr="00BC502F">
        <w:tc>
          <w:tcPr>
            <w:tcW w:w="4395" w:type="dxa"/>
          </w:tcPr>
          <w:p w14:paraId="5A065369" w14:textId="24C5D016" w:rsidR="00FA0379" w:rsidRPr="006F4DE2" w:rsidRDefault="007032B2" w:rsidP="006F4DE2">
            <w:pPr>
              <w:pStyle w:val="ListParagraph"/>
              <w:numPr>
                <w:ilvl w:val="1"/>
                <w:numId w:val="30"/>
              </w:numPr>
              <w:jc w:val="both"/>
              <w:rPr>
                <w:rFonts w:ascii="Nunito Sans" w:hAnsi="Nunito Sans" w:cs="Tahoma"/>
                <w:color w:val="000000" w:themeColor="text1"/>
                <w:sz w:val="18"/>
                <w:szCs w:val="18"/>
              </w:rPr>
            </w:pPr>
            <w:r w:rsidRPr="006F4DE2">
              <w:rPr>
                <w:rFonts w:ascii="Nunito Sans" w:hAnsi="Nunito Sans" w:cs="Tahoma"/>
                <w:color w:val="000000" w:themeColor="text1"/>
                <w:sz w:val="18"/>
                <w:szCs w:val="18"/>
              </w:rPr>
              <w:t xml:space="preserve">Are the liability clauses and penalty provisions reasonable and acceptable from your </w:t>
            </w:r>
            <w:r w:rsidRPr="006F4DE2">
              <w:rPr>
                <w:rFonts w:ascii="Nunito Sans" w:hAnsi="Nunito Sans" w:cs="Tahoma"/>
                <w:color w:val="000000" w:themeColor="text1"/>
                <w:sz w:val="18"/>
                <w:szCs w:val="18"/>
              </w:rPr>
              <w:lastRenderedPageBreak/>
              <w:t>perspective? If not, please specify your concerns.</w:t>
            </w:r>
          </w:p>
        </w:tc>
        <w:tc>
          <w:tcPr>
            <w:tcW w:w="5085" w:type="dxa"/>
          </w:tcPr>
          <w:p w14:paraId="3FBAD6E9" w14:textId="77777777" w:rsidR="00FA0379" w:rsidRPr="00830BCD" w:rsidRDefault="00FA0379" w:rsidP="00FA0379">
            <w:pPr>
              <w:pStyle w:val="ListParagraph"/>
              <w:ind w:left="360"/>
              <w:jc w:val="both"/>
              <w:rPr>
                <w:rFonts w:ascii="Nunito Sans" w:hAnsi="Nunito Sans" w:cs="Tahoma"/>
                <w:color w:val="000000" w:themeColor="text1"/>
                <w:sz w:val="18"/>
                <w:szCs w:val="18"/>
              </w:rPr>
            </w:pPr>
          </w:p>
        </w:tc>
      </w:tr>
      <w:tr w:rsidR="00BC502F" w:rsidRPr="000A009B" w14:paraId="31A2E834" w14:textId="77777777" w:rsidTr="00BC502F">
        <w:tc>
          <w:tcPr>
            <w:tcW w:w="4395" w:type="dxa"/>
          </w:tcPr>
          <w:p w14:paraId="5C6DF528" w14:textId="60177ABC" w:rsidR="00BC502F" w:rsidRPr="006F4DE2" w:rsidRDefault="00B764D9" w:rsidP="006F4DE2">
            <w:pPr>
              <w:pStyle w:val="ListParagraph"/>
              <w:numPr>
                <w:ilvl w:val="1"/>
                <w:numId w:val="30"/>
              </w:numPr>
              <w:jc w:val="both"/>
              <w:rPr>
                <w:rFonts w:ascii="Nunito Sans" w:hAnsi="Nunito Sans" w:cs="Tahoma"/>
                <w:color w:val="000000" w:themeColor="text1"/>
                <w:sz w:val="18"/>
                <w:szCs w:val="18"/>
              </w:rPr>
            </w:pPr>
            <w:r w:rsidRPr="006F4DE2">
              <w:rPr>
                <w:rFonts w:ascii="Nunito Sans" w:hAnsi="Nunito Sans" w:cs="Tahoma"/>
                <w:color w:val="000000" w:themeColor="text1"/>
                <w:sz w:val="18"/>
                <w:szCs w:val="18"/>
              </w:rPr>
              <w:t>Are the dispute resolution mechanisms (e.g., mediation, arbitration, jurisdiction) acceptable and clearly defined?</w:t>
            </w:r>
          </w:p>
        </w:tc>
        <w:tc>
          <w:tcPr>
            <w:tcW w:w="5085" w:type="dxa"/>
          </w:tcPr>
          <w:p w14:paraId="4570B321" w14:textId="0E2F73C5" w:rsidR="00BC502F" w:rsidRPr="00830BCD" w:rsidRDefault="00BC502F" w:rsidP="006F4DE2">
            <w:pPr>
              <w:pStyle w:val="ListParagraph"/>
              <w:ind w:left="360"/>
              <w:jc w:val="both"/>
              <w:rPr>
                <w:rFonts w:ascii="Nunito Sans" w:hAnsi="Nunito Sans" w:cs="Tahoma"/>
                <w:color w:val="000000" w:themeColor="text1"/>
                <w:sz w:val="18"/>
                <w:szCs w:val="18"/>
              </w:rPr>
            </w:pPr>
          </w:p>
        </w:tc>
      </w:tr>
      <w:tr w:rsidR="00B764D9" w:rsidRPr="000A009B" w14:paraId="4EE539CB" w14:textId="77777777" w:rsidTr="00BC502F">
        <w:tc>
          <w:tcPr>
            <w:tcW w:w="4395" w:type="dxa"/>
          </w:tcPr>
          <w:p w14:paraId="57279F76" w14:textId="2FDD4729" w:rsidR="00B764D9" w:rsidRPr="006F4DE2" w:rsidRDefault="00B764D9" w:rsidP="006F4DE2">
            <w:pPr>
              <w:pStyle w:val="ListParagraph"/>
              <w:numPr>
                <w:ilvl w:val="1"/>
                <w:numId w:val="30"/>
              </w:numPr>
              <w:jc w:val="both"/>
              <w:rPr>
                <w:rFonts w:ascii="Nunito Sans" w:hAnsi="Nunito Sans" w:cs="Tahoma"/>
                <w:color w:val="000000" w:themeColor="text1"/>
                <w:sz w:val="18"/>
                <w:szCs w:val="18"/>
              </w:rPr>
            </w:pPr>
            <w:r w:rsidRPr="00B764D9">
              <w:rPr>
                <w:rFonts w:ascii="Nunito Sans" w:hAnsi="Nunito Sans" w:cs="Tahoma"/>
                <w:color w:val="000000" w:themeColor="text1"/>
                <w:sz w:val="18"/>
                <w:szCs w:val="18"/>
              </w:rPr>
              <w:t>Are there any legal or regulatory requirements in your jurisdiction that may conflict with the proposed contract terms?</w:t>
            </w:r>
          </w:p>
        </w:tc>
        <w:tc>
          <w:tcPr>
            <w:tcW w:w="5085" w:type="dxa"/>
          </w:tcPr>
          <w:p w14:paraId="261D58D2" w14:textId="77777777" w:rsidR="00B764D9" w:rsidRPr="00624501" w:rsidRDefault="00B764D9" w:rsidP="00B96B18">
            <w:pPr>
              <w:pStyle w:val="ListParagraph"/>
              <w:ind w:left="418"/>
              <w:jc w:val="both"/>
              <w:rPr>
                <w:rFonts w:ascii="Nunito Sans" w:hAnsi="Nunito Sans" w:cs="Tahoma"/>
                <w:color w:val="000000"/>
                <w:sz w:val="18"/>
                <w:szCs w:val="18"/>
                <w:lang w:val="lt-LT"/>
              </w:rPr>
            </w:pPr>
          </w:p>
        </w:tc>
      </w:tr>
      <w:tr w:rsidR="005C12C8" w:rsidRPr="000A009B" w14:paraId="72B7AE34" w14:textId="77777777" w:rsidTr="00BC502F">
        <w:tc>
          <w:tcPr>
            <w:tcW w:w="4395" w:type="dxa"/>
          </w:tcPr>
          <w:p w14:paraId="3736DF96" w14:textId="23379040" w:rsidR="005C12C8" w:rsidRPr="006F4DE2" w:rsidRDefault="005C12C8" w:rsidP="006F4DE2">
            <w:pPr>
              <w:pStyle w:val="ListParagraph"/>
              <w:numPr>
                <w:ilvl w:val="1"/>
                <w:numId w:val="30"/>
              </w:numPr>
              <w:jc w:val="both"/>
              <w:rPr>
                <w:rFonts w:ascii="Nunito Sans" w:hAnsi="Nunito Sans" w:cs="Tahoma"/>
                <w:color w:val="000000" w:themeColor="text1"/>
                <w:sz w:val="18"/>
                <w:szCs w:val="18"/>
              </w:rPr>
            </w:pPr>
            <w:r w:rsidRPr="005C12C8">
              <w:rPr>
                <w:rFonts w:ascii="Nunito Sans" w:hAnsi="Nunito Sans" w:cs="Tahoma"/>
                <w:color w:val="000000" w:themeColor="text1"/>
                <w:sz w:val="18"/>
                <w:szCs w:val="18"/>
              </w:rPr>
              <w:t>Do you have any suggestions for improving the contract terms to better support successful project delivery and supplier participation?</w:t>
            </w:r>
          </w:p>
        </w:tc>
        <w:tc>
          <w:tcPr>
            <w:tcW w:w="5085" w:type="dxa"/>
          </w:tcPr>
          <w:p w14:paraId="4F2C54A2" w14:textId="77777777" w:rsidR="005C12C8" w:rsidRPr="00624501" w:rsidRDefault="005C12C8" w:rsidP="00B96B18">
            <w:pPr>
              <w:pStyle w:val="ListParagraph"/>
              <w:ind w:left="418"/>
              <w:jc w:val="both"/>
              <w:rPr>
                <w:rFonts w:ascii="Nunito Sans" w:hAnsi="Nunito Sans" w:cs="Tahoma"/>
                <w:color w:val="000000"/>
                <w:sz w:val="18"/>
                <w:szCs w:val="18"/>
                <w:lang w:val="lt-LT"/>
              </w:rPr>
            </w:pPr>
          </w:p>
        </w:tc>
      </w:tr>
      <w:tr w:rsidR="006F4DE2" w:rsidRPr="000A009B" w14:paraId="7E683C9E" w14:textId="77777777" w:rsidTr="00BC502F">
        <w:tc>
          <w:tcPr>
            <w:tcW w:w="4395" w:type="dxa"/>
          </w:tcPr>
          <w:p w14:paraId="091B30B8" w14:textId="13DFDAD4" w:rsidR="006F4DE2" w:rsidRPr="006F4DE2" w:rsidRDefault="006F4DE2" w:rsidP="006F4DE2">
            <w:pPr>
              <w:pStyle w:val="ListParagraph"/>
              <w:numPr>
                <w:ilvl w:val="1"/>
                <w:numId w:val="30"/>
              </w:numPr>
              <w:jc w:val="both"/>
              <w:rPr>
                <w:rFonts w:ascii="Nunito Sans" w:hAnsi="Nunito Sans" w:cs="Tahoma"/>
                <w:color w:val="000000" w:themeColor="text1"/>
                <w:sz w:val="18"/>
                <w:szCs w:val="18"/>
              </w:rPr>
            </w:pPr>
            <w:r w:rsidRPr="006F4DE2">
              <w:rPr>
                <w:rFonts w:ascii="Nunito Sans" w:hAnsi="Nunito Sans" w:cs="Tahoma"/>
                <w:color w:val="000000" w:themeColor="text1"/>
                <w:sz w:val="18"/>
                <w:szCs w:val="18"/>
              </w:rPr>
              <w:t>Would you prefer to submit your own service contract template? If so, do you believe this could help reduce your contractual risks and potentially result in more competitive pricing?</w:t>
            </w:r>
          </w:p>
        </w:tc>
        <w:tc>
          <w:tcPr>
            <w:tcW w:w="5085" w:type="dxa"/>
          </w:tcPr>
          <w:p w14:paraId="7328C707" w14:textId="77777777" w:rsidR="006F4DE2" w:rsidRPr="00624501" w:rsidRDefault="006F4DE2" w:rsidP="00B96B18">
            <w:pPr>
              <w:pStyle w:val="ListParagraph"/>
              <w:ind w:left="418"/>
              <w:jc w:val="both"/>
              <w:rPr>
                <w:rFonts w:ascii="Nunito Sans" w:hAnsi="Nunito Sans" w:cs="Tahoma"/>
                <w:color w:val="000000"/>
                <w:sz w:val="18"/>
                <w:szCs w:val="18"/>
                <w:lang w:val="lt-LT"/>
              </w:rPr>
            </w:pPr>
          </w:p>
        </w:tc>
      </w:tr>
      <w:tr w:rsidR="008538EC" w:rsidRPr="00E9697A" w14:paraId="5B490949" w14:textId="77777777" w:rsidTr="0060009D">
        <w:tc>
          <w:tcPr>
            <w:tcW w:w="9480" w:type="dxa"/>
            <w:gridSpan w:val="2"/>
            <w:shd w:val="clear" w:color="auto" w:fill="E2EFD9" w:themeFill="accent6" w:themeFillTint="33"/>
          </w:tcPr>
          <w:p w14:paraId="2B2F93E2" w14:textId="77777777" w:rsidR="008538EC" w:rsidRPr="00E9697A" w:rsidRDefault="008538EC" w:rsidP="0060009D">
            <w:pPr>
              <w:pStyle w:val="ListParagraph"/>
              <w:numPr>
                <w:ilvl w:val="0"/>
                <w:numId w:val="30"/>
              </w:numPr>
              <w:rPr>
                <w:rFonts w:ascii="Nunito Sans" w:hAnsi="Nunito Sans" w:cs="Tahoma"/>
                <w:b/>
                <w:bCs/>
                <w:color w:val="000000"/>
                <w:sz w:val="18"/>
                <w:szCs w:val="18"/>
              </w:rPr>
            </w:pPr>
            <w:r>
              <w:rPr>
                <w:rFonts w:ascii="Nunito Sans" w:hAnsi="Nunito Sans" w:cs="Tahoma"/>
                <w:b/>
                <w:bCs/>
                <w:color w:val="000000"/>
                <w:sz w:val="18"/>
                <w:szCs w:val="18"/>
              </w:rPr>
              <w:t xml:space="preserve">Economically advantageous tender methodology (Doc. Name: </w:t>
            </w:r>
            <w:r w:rsidRPr="00F659BC">
              <w:rPr>
                <w:rFonts w:ascii="Nunito Sans" w:hAnsi="Nunito Sans" w:cs="Tahoma"/>
                <w:b/>
                <w:bCs/>
                <w:color w:val="000000"/>
                <w:sz w:val="18"/>
                <w:szCs w:val="18"/>
              </w:rPr>
              <w:t>SYD-PR-MC</w:t>
            </w:r>
            <w:r>
              <w:rPr>
                <w:rFonts w:ascii="Nunito Sans" w:hAnsi="Nunito Sans" w:cs="Tahoma"/>
                <w:b/>
                <w:bCs/>
                <w:color w:val="000000"/>
                <w:sz w:val="18"/>
                <w:szCs w:val="18"/>
              </w:rPr>
              <w:t>-</w:t>
            </w:r>
            <w:r w:rsidRPr="00F659BC">
              <w:rPr>
                <w:rFonts w:ascii="Nunito Sans" w:hAnsi="Nunito Sans" w:cs="Tahoma"/>
                <w:b/>
                <w:bCs/>
                <w:color w:val="000000"/>
                <w:sz w:val="18"/>
                <w:szCs w:val="18"/>
              </w:rPr>
              <w:t>005_Economically_advantegeous_tender_methodology_EN</w:t>
            </w:r>
            <w:r>
              <w:rPr>
                <w:rFonts w:ascii="Nunito Sans" w:hAnsi="Nunito Sans" w:cs="Tahoma"/>
                <w:b/>
                <w:bCs/>
                <w:color w:val="000000"/>
                <w:sz w:val="18"/>
                <w:szCs w:val="18"/>
              </w:rPr>
              <w:t>)</w:t>
            </w:r>
          </w:p>
        </w:tc>
      </w:tr>
      <w:tr w:rsidR="008538EC" w:rsidRPr="00E9697A" w14:paraId="524393B5" w14:textId="77777777" w:rsidTr="0060009D">
        <w:trPr>
          <w:trHeight w:val="224"/>
        </w:trPr>
        <w:tc>
          <w:tcPr>
            <w:tcW w:w="4395" w:type="dxa"/>
            <w:shd w:val="clear" w:color="auto" w:fill="auto"/>
          </w:tcPr>
          <w:p w14:paraId="1BF61A9A" w14:textId="77777777" w:rsidR="008538EC" w:rsidRPr="006B1673" w:rsidRDefault="008538EC" w:rsidP="0060009D">
            <w:pPr>
              <w:pStyle w:val="ListParagraph"/>
              <w:numPr>
                <w:ilvl w:val="1"/>
                <w:numId w:val="30"/>
              </w:numPr>
              <w:jc w:val="both"/>
              <w:rPr>
                <w:rFonts w:ascii="Nunito Sans" w:hAnsi="Nunito Sans" w:cs="Tahoma"/>
                <w:color w:val="000000"/>
                <w:sz w:val="18"/>
                <w:szCs w:val="18"/>
              </w:rPr>
            </w:pPr>
            <w:r w:rsidRPr="00E13AB2">
              <w:rPr>
                <w:rFonts w:ascii="Nunito Sans" w:hAnsi="Nunito Sans" w:cs="Tahoma"/>
                <w:color w:val="000000"/>
                <w:sz w:val="18"/>
                <w:szCs w:val="18"/>
              </w:rPr>
              <w:t>Are the proposed evaluation criteria realistic and achievable from your perspective?</w:t>
            </w:r>
          </w:p>
        </w:tc>
        <w:tc>
          <w:tcPr>
            <w:tcW w:w="5085" w:type="dxa"/>
            <w:shd w:val="clear" w:color="auto" w:fill="auto"/>
          </w:tcPr>
          <w:p w14:paraId="4B673AB2" w14:textId="77777777" w:rsidR="008538EC" w:rsidRPr="006B1673" w:rsidRDefault="008538EC" w:rsidP="0060009D">
            <w:pPr>
              <w:pStyle w:val="ListParagraph"/>
              <w:ind w:left="360"/>
              <w:jc w:val="both"/>
              <w:rPr>
                <w:rFonts w:ascii="Nunito Sans" w:hAnsi="Nunito Sans" w:cs="Tahoma"/>
                <w:color w:val="000000"/>
                <w:sz w:val="18"/>
                <w:szCs w:val="18"/>
              </w:rPr>
            </w:pPr>
          </w:p>
        </w:tc>
      </w:tr>
      <w:tr w:rsidR="008538EC" w:rsidRPr="00E9697A" w14:paraId="2BE2F125" w14:textId="77777777" w:rsidTr="0060009D">
        <w:trPr>
          <w:trHeight w:val="224"/>
        </w:trPr>
        <w:tc>
          <w:tcPr>
            <w:tcW w:w="4395" w:type="dxa"/>
            <w:shd w:val="clear" w:color="auto" w:fill="auto"/>
          </w:tcPr>
          <w:p w14:paraId="058666D1" w14:textId="77777777" w:rsidR="008538EC" w:rsidRPr="006B1673" w:rsidRDefault="008538EC" w:rsidP="0060009D">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t>I</w:t>
            </w:r>
            <w:r w:rsidRPr="00F5789A">
              <w:rPr>
                <w:rFonts w:ascii="Nunito Sans" w:hAnsi="Nunito Sans" w:cs="Tahoma"/>
                <w:color w:val="000000"/>
                <w:sz w:val="18"/>
                <w:szCs w:val="18"/>
              </w:rPr>
              <w:t xml:space="preserve">s the proposed evaluation methodology clearly described and sufficiently detailed to allow you to understand how your </w:t>
            </w:r>
            <w:r>
              <w:rPr>
                <w:rFonts w:ascii="Nunito Sans" w:hAnsi="Nunito Sans" w:cs="Tahoma"/>
                <w:color w:val="000000"/>
                <w:sz w:val="18"/>
                <w:szCs w:val="18"/>
              </w:rPr>
              <w:t>tender</w:t>
            </w:r>
            <w:r w:rsidRPr="00F5789A">
              <w:rPr>
                <w:rFonts w:ascii="Nunito Sans" w:hAnsi="Nunito Sans" w:cs="Tahoma"/>
                <w:color w:val="000000"/>
                <w:sz w:val="18"/>
                <w:szCs w:val="18"/>
              </w:rPr>
              <w:t xml:space="preserve"> will be assessed</w:t>
            </w:r>
            <w:r w:rsidRPr="00371271">
              <w:rPr>
                <w:rFonts w:ascii="Nunito Sans" w:hAnsi="Nunito Sans" w:cs="Tahoma"/>
                <w:color w:val="000000"/>
                <w:sz w:val="18"/>
                <w:szCs w:val="18"/>
              </w:rPr>
              <w:t>?</w:t>
            </w:r>
          </w:p>
        </w:tc>
        <w:tc>
          <w:tcPr>
            <w:tcW w:w="5085" w:type="dxa"/>
            <w:shd w:val="clear" w:color="auto" w:fill="auto"/>
          </w:tcPr>
          <w:p w14:paraId="10230E29" w14:textId="77777777" w:rsidR="008538EC" w:rsidRPr="006B1673" w:rsidRDefault="008538EC" w:rsidP="0060009D">
            <w:pPr>
              <w:pStyle w:val="ListParagraph"/>
              <w:ind w:left="360"/>
              <w:jc w:val="both"/>
              <w:rPr>
                <w:rFonts w:ascii="Nunito Sans" w:hAnsi="Nunito Sans" w:cs="Tahoma"/>
                <w:color w:val="000000"/>
                <w:sz w:val="18"/>
                <w:szCs w:val="18"/>
              </w:rPr>
            </w:pPr>
          </w:p>
        </w:tc>
      </w:tr>
      <w:tr w:rsidR="00F15850" w:rsidRPr="00E9697A" w14:paraId="1724BFFF" w14:textId="77777777" w:rsidTr="0060009D">
        <w:trPr>
          <w:trHeight w:val="224"/>
        </w:trPr>
        <w:tc>
          <w:tcPr>
            <w:tcW w:w="4395" w:type="dxa"/>
            <w:shd w:val="clear" w:color="auto" w:fill="auto"/>
          </w:tcPr>
          <w:p w14:paraId="11F5E644" w14:textId="77777777" w:rsidR="00F15850" w:rsidRDefault="00F15850" w:rsidP="0060009D">
            <w:pPr>
              <w:pStyle w:val="ListParagraph"/>
              <w:numPr>
                <w:ilvl w:val="1"/>
                <w:numId w:val="30"/>
              </w:numPr>
              <w:jc w:val="both"/>
              <w:rPr>
                <w:rFonts w:ascii="Nunito Sans" w:hAnsi="Nunito Sans" w:cs="Tahoma"/>
                <w:color w:val="000000"/>
                <w:sz w:val="18"/>
                <w:szCs w:val="18"/>
              </w:rPr>
            </w:pPr>
            <w:r w:rsidRPr="00B731E1">
              <w:rPr>
                <w:rFonts w:ascii="Nunito Sans" w:hAnsi="Nunito Sans" w:cs="Tahoma"/>
                <w:color w:val="000000"/>
                <w:sz w:val="18"/>
                <w:szCs w:val="18"/>
              </w:rPr>
              <w:t>Do you have suggestions for how to score qualitative criteria</w:t>
            </w:r>
            <w:r>
              <w:rPr>
                <w:rFonts w:ascii="Nunito Sans" w:hAnsi="Nunito Sans" w:cs="Tahoma"/>
                <w:color w:val="000000"/>
                <w:sz w:val="18"/>
                <w:szCs w:val="18"/>
              </w:rPr>
              <w:t>?</w:t>
            </w:r>
          </w:p>
        </w:tc>
        <w:tc>
          <w:tcPr>
            <w:tcW w:w="5085" w:type="dxa"/>
            <w:shd w:val="clear" w:color="auto" w:fill="auto"/>
          </w:tcPr>
          <w:p w14:paraId="218F7268" w14:textId="77777777" w:rsidR="00F15850" w:rsidRPr="006B1673" w:rsidRDefault="00F15850" w:rsidP="0060009D">
            <w:pPr>
              <w:pStyle w:val="ListParagraph"/>
              <w:ind w:left="360"/>
              <w:jc w:val="both"/>
              <w:rPr>
                <w:rFonts w:ascii="Nunito Sans" w:hAnsi="Nunito Sans" w:cs="Tahoma"/>
                <w:color w:val="000000"/>
                <w:sz w:val="18"/>
                <w:szCs w:val="18"/>
              </w:rPr>
            </w:pPr>
          </w:p>
        </w:tc>
      </w:tr>
      <w:tr w:rsidR="00F45316" w:rsidRPr="00F45316" w14:paraId="51657275" w14:textId="77777777" w:rsidTr="00F45316">
        <w:tc>
          <w:tcPr>
            <w:tcW w:w="9480" w:type="dxa"/>
            <w:gridSpan w:val="2"/>
            <w:shd w:val="clear" w:color="auto" w:fill="E2EFD9" w:themeFill="accent6" w:themeFillTint="33"/>
          </w:tcPr>
          <w:p w14:paraId="79F54503" w14:textId="325DE959" w:rsidR="00F45316" w:rsidRPr="00F45316" w:rsidRDefault="00F45316" w:rsidP="00F45316">
            <w:pPr>
              <w:pStyle w:val="ListParagraph"/>
              <w:numPr>
                <w:ilvl w:val="0"/>
                <w:numId w:val="30"/>
              </w:numPr>
              <w:jc w:val="both"/>
              <w:rPr>
                <w:rFonts w:ascii="Nunito Sans" w:hAnsi="Nunito Sans" w:cs="Tahoma"/>
                <w:b/>
                <w:bCs/>
                <w:color w:val="000000"/>
                <w:sz w:val="18"/>
                <w:szCs w:val="18"/>
                <w:lang w:val="lt-LT"/>
              </w:rPr>
            </w:pPr>
            <w:r w:rsidRPr="00F45316">
              <w:rPr>
                <w:rFonts w:ascii="Nunito Sans" w:hAnsi="Nunito Sans" w:cs="Tahoma"/>
                <w:b/>
                <w:bCs/>
                <w:color w:val="000000" w:themeColor="text1"/>
                <w:sz w:val="18"/>
                <w:szCs w:val="18"/>
              </w:rPr>
              <w:t>Pricing</w:t>
            </w:r>
            <w:r w:rsidR="006A1A9E">
              <w:rPr>
                <w:rFonts w:ascii="Nunito Sans" w:hAnsi="Nunito Sans" w:cs="Tahoma"/>
                <w:b/>
                <w:bCs/>
                <w:color w:val="000000" w:themeColor="text1"/>
                <w:sz w:val="18"/>
                <w:szCs w:val="18"/>
              </w:rPr>
              <w:t xml:space="preserve"> (Note: </w:t>
            </w:r>
            <w:r w:rsidR="006A1A9E" w:rsidRPr="00830BCD">
              <w:rPr>
                <w:rFonts w:ascii="Nunito Sans" w:hAnsi="Nunito Sans" w:cs="Tahoma"/>
                <w:color w:val="000000" w:themeColor="text1"/>
                <w:sz w:val="18"/>
                <w:szCs w:val="18"/>
              </w:rPr>
              <w:t>the price will not be made public or shared with third parties, but it will provide valuable information for the Company to assess the budget allocated for the purchase).</w:t>
            </w:r>
          </w:p>
        </w:tc>
      </w:tr>
      <w:tr w:rsidR="00F45316" w:rsidRPr="00624501" w14:paraId="46CC7363" w14:textId="77777777" w:rsidTr="00445ACF">
        <w:tc>
          <w:tcPr>
            <w:tcW w:w="4395" w:type="dxa"/>
          </w:tcPr>
          <w:p w14:paraId="3208F49C" w14:textId="02219994" w:rsidR="00F45316" w:rsidRPr="006F4DE2" w:rsidRDefault="00F45316" w:rsidP="00445ACF">
            <w:pPr>
              <w:pStyle w:val="ListParagraph"/>
              <w:numPr>
                <w:ilvl w:val="1"/>
                <w:numId w:val="30"/>
              </w:numPr>
              <w:jc w:val="both"/>
              <w:rPr>
                <w:rFonts w:ascii="Nunito Sans" w:hAnsi="Nunito Sans" w:cs="Tahoma"/>
                <w:color w:val="000000" w:themeColor="text1"/>
                <w:sz w:val="18"/>
                <w:szCs w:val="18"/>
              </w:rPr>
            </w:pPr>
            <w:r>
              <w:rPr>
                <w:rFonts w:ascii="Nunito Sans" w:hAnsi="Nunito Sans" w:cs="Tahoma"/>
                <w:color w:val="000000" w:themeColor="text1"/>
                <w:sz w:val="18"/>
                <w:szCs w:val="18"/>
              </w:rPr>
              <w:t xml:space="preserve">Please provide the </w:t>
            </w:r>
            <w:r w:rsidR="006A1A9E">
              <w:rPr>
                <w:rFonts w:ascii="Nunito Sans" w:hAnsi="Nunito Sans" w:cs="Tahoma"/>
                <w:color w:val="000000" w:themeColor="text1"/>
                <w:sz w:val="18"/>
                <w:szCs w:val="18"/>
              </w:rPr>
              <w:t>pri</w:t>
            </w:r>
            <w:r w:rsidR="00A1629E">
              <w:rPr>
                <w:rFonts w:ascii="Nunito Sans" w:hAnsi="Nunito Sans" w:cs="Tahoma"/>
                <w:color w:val="000000" w:themeColor="text1"/>
                <w:sz w:val="18"/>
                <w:szCs w:val="18"/>
              </w:rPr>
              <w:t>ce for those services. Please include in price all the needed costs for execution and provision of the final service</w:t>
            </w:r>
            <w:r w:rsidR="00381BD0">
              <w:rPr>
                <w:rFonts w:ascii="Nunito Sans" w:hAnsi="Nunito Sans" w:cs="Tahoma"/>
                <w:color w:val="000000" w:themeColor="text1"/>
                <w:sz w:val="18"/>
                <w:szCs w:val="18"/>
              </w:rPr>
              <w:t>, like licenses, software if any and other costs. The quality and scope should be based on Technical specification.</w:t>
            </w:r>
          </w:p>
        </w:tc>
        <w:tc>
          <w:tcPr>
            <w:tcW w:w="5085" w:type="dxa"/>
          </w:tcPr>
          <w:p w14:paraId="1C9CCF61" w14:textId="77777777" w:rsidR="00F45316" w:rsidRPr="00624501" w:rsidRDefault="00F45316" w:rsidP="00445ACF">
            <w:pPr>
              <w:pStyle w:val="ListParagraph"/>
              <w:ind w:left="418"/>
              <w:jc w:val="both"/>
              <w:rPr>
                <w:rFonts w:ascii="Nunito Sans" w:hAnsi="Nunito Sans" w:cs="Tahoma"/>
                <w:color w:val="000000"/>
                <w:sz w:val="18"/>
                <w:szCs w:val="18"/>
                <w:lang w:val="lt-LT"/>
              </w:rPr>
            </w:pPr>
          </w:p>
        </w:tc>
      </w:tr>
      <w:tr w:rsidR="00F45316" w:rsidRPr="00624501" w14:paraId="38E2BC1C" w14:textId="77777777" w:rsidTr="00445ACF">
        <w:tc>
          <w:tcPr>
            <w:tcW w:w="4395" w:type="dxa"/>
          </w:tcPr>
          <w:p w14:paraId="2C736AD1" w14:textId="0A212078" w:rsidR="00F45316" w:rsidRPr="006F4DE2" w:rsidRDefault="001A0892" w:rsidP="00381BD0">
            <w:pPr>
              <w:pStyle w:val="ListParagraph"/>
              <w:numPr>
                <w:ilvl w:val="2"/>
                <w:numId w:val="30"/>
              </w:numPr>
              <w:jc w:val="both"/>
              <w:rPr>
                <w:rFonts w:ascii="Nunito Sans" w:hAnsi="Nunito Sans" w:cs="Tahoma"/>
                <w:color w:val="000000" w:themeColor="text1"/>
                <w:sz w:val="18"/>
                <w:szCs w:val="18"/>
              </w:rPr>
            </w:pPr>
            <w:r>
              <w:rPr>
                <w:rFonts w:ascii="Nunito Sans" w:hAnsi="Nunito Sans" w:cs="Tahoma"/>
                <w:color w:val="000000" w:themeColor="text1"/>
                <w:sz w:val="18"/>
                <w:szCs w:val="18"/>
              </w:rPr>
              <w:t>Project management (price in Eur)</w:t>
            </w:r>
          </w:p>
        </w:tc>
        <w:tc>
          <w:tcPr>
            <w:tcW w:w="5085" w:type="dxa"/>
          </w:tcPr>
          <w:p w14:paraId="62D5A333" w14:textId="77777777" w:rsidR="00F45316" w:rsidRPr="00624501" w:rsidRDefault="00F45316" w:rsidP="00445ACF">
            <w:pPr>
              <w:pStyle w:val="ListParagraph"/>
              <w:ind w:left="418"/>
              <w:jc w:val="both"/>
              <w:rPr>
                <w:rFonts w:ascii="Nunito Sans" w:hAnsi="Nunito Sans" w:cs="Tahoma"/>
                <w:color w:val="000000"/>
                <w:sz w:val="18"/>
                <w:szCs w:val="18"/>
                <w:lang w:val="lt-LT"/>
              </w:rPr>
            </w:pPr>
          </w:p>
        </w:tc>
      </w:tr>
      <w:tr w:rsidR="001A0892" w:rsidRPr="00624501" w14:paraId="700D7436" w14:textId="77777777" w:rsidTr="00445ACF">
        <w:tc>
          <w:tcPr>
            <w:tcW w:w="4395" w:type="dxa"/>
          </w:tcPr>
          <w:p w14:paraId="22B929F7" w14:textId="5DE89BCC" w:rsidR="001A0892" w:rsidRDefault="001A0892" w:rsidP="00381BD0">
            <w:pPr>
              <w:pStyle w:val="ListParagraph"/>
              <w:numPr>
                <w:ilvl w:val="2"/>
                <w:numId w:val="30"/>
              </w:numPr>
              <w:jc w:val="both"/>
              <w:rPr>
                <w:rFonts w:ascii="Nunito Sans" w:hAnsi="Nunito Sans" w:cs="Tahoma"/>
                <w:color w:val="000000" w:themeColor="text1"/>
                <w:sz w:val="18"/>
                <w:szCs w:val="18"/>
              </w:rPr>
            </w:pPr>
            <w:r>
              <w:rPr>
                <w:rFonts w:ascii="Nunito Sans" w:hAnsi="Nunito Sans" w:cs="Tahoma"/>
                <w:color w:val="000000" w:themeColor="text1"/>
                <w:sz w:val="18"/>
                <w:szCs w:val="18"/>
              </w:rPr>
              <w:t>Data reprocessing  (price in Eur)</w:t>
            </w:r>
          </w:p>
        </w:tc>
        <w:tc>
          <w:tcPr>
            <w:tcW w:w="5085" w:type="dxa"/>
          </w:tcPr>
          <w:p w14:paraId="348BBE3A" w14:textId="77777777" w:rsidR="001A0892" w:rsidRPr="00624501" w:rsidRDefault="001A0892" w:rsidP="00445ACF">
            <w:pPr>
              <w:pStyle w:val="ListParagraph"/>
              <w:ind w:left="418"/>
              <w:jc w:val="both"/>
              <w:rPr>
                <w:rFonts w:ascii="Nunito Sans" w:hAnsi="Nunito Sans" w:cs="Tahoma"/>
                <w:color w:val="000000"/>
                <w:sz w:val="18"/>
                <w:szCs w:val="18"/>
                <w:lang w:val="lt-LT"/>
              </w:rPr>
            </w:pPr>
          </w:p>
        </w:tc>
      </w:tr>
      <w:tr w:rsidR="001A0892" w:rsidRPr="00624501" w14:paraId="74C737E8" w14:textId="77777777" w:rsidTr="00445ACF">
        <w:tc>
          <w:tcPr>
            <w:tcW w:w="4395" w:type="dxa"/>
          </w:tcPr>
          <w:p w14:paraId="364863A5" w14:textId="4F5C03A3" w:rsidR="001A0892" w:rsidRDefault="001A0892" w:rsidP="00381BD0">
            <w:pPr>
              <w:pStyle w:val="ListParagraph"/>
              <w:numPr>
                <w:ilvl w:val="2"/>
                <w:numId w:val="30"/>
              </w:numPr>
              <w:jc w:val="both"/>
              <w:rPr>
                <w:rFonts w:ascii="Nunito Sans" w:hAnsi="Nunito Sans" w:cs="Tahoma"/>
                <w:color w:val="000000" w:themeColor="text1"/>
                <w:sz w:val="18"/>
                <w:szCs w:val="18"/>
              </w:rPr>
            </w:pPr>
            <w:r>
              <w:rPr>
                <w:rFonts w:ascii="Nunito Sans" w:hAnsi="Nunito Sans" w:cs="Tahoma"/>
                <w:color w:val="000000" w:themeColor="text1"/>
                <w:sz w:val="18"/>
                <w:szCs w:val="18"/>
              </w:rPr>
              <w:t>Data reinterpretation</w:t>
            </w:r>
            <w:r w:rsidR="00381BD0">
              <w:rPr>
                <w:rFonts w:ascii="Nunito Sans" w:hAnsi="Nunito Sans" w:cs="Tahoma"/>
                <w:color w:val="000000" w:themeColor="text1"/>
                <w:sz w:val="18"/>
                <w:szCs w:val="18"/>
              </w:rPr>
              <w:t xml:space="preserve">  (price in Eur)</w:t>
            </w:r>
          </w:p>
        </w:tc>
        <w:tc>
          <w:tcPr>
            <w:tcW w:w="5085" w:type="dxa"/>
          </w:tcPr>
          <w:p w14:paraId="12237188" w14:textId="77777777" w:rsidR="001A0892" w:rsidRPr="00624501" w:rsidRDefault="001A0892" w:rsidP="00445ACF">
            <w:pPr>
              <w:pStyle w:val="ListParagraph"/>
              <w:ind w:left="418"/>
              <w:jc w:val="both"/>
              <w:rPr>
                <w:rFonts w:ascii="Nunito Sans" w:hAnsi="Nunito Sans" w:cs="Tahoma"/>
                <w:color w:val="000000"/>
                <w:sz w:val="18"/>
                <w:szCs w:val="18"/>
                <w:lang w:val="lt-LT"/>
              </w:rPr>
            </w:pPr>
          </w:p>
        </w:tc>
      </w:tr>
      <w:tr w:rsidR="00381BD0" w:rsidRPr="00624501" w14:paraId="1BE99BA3" w14:textId="77777777" w:rsidTr="00445ACF">
        <w:tc>
          <w:tcPr>
            <w:tcW w:w="4395" w:type="dxa"/>
          </w:tcPr>
          <w:p w14:paraId="2A4F9CDA" w14:textId="552AFABE" w:rsidR="00381BD0" w:rsidRDefault="00381BD0" w:rsidP="00381BD0">
            <w:pPr>
              <w:pStyle w:val="ListParagraph"/>
              <w:numPr>
                <w:ilvl w:val="2"/>
                <w:numId w:val="30"/>
              </w:numPr>
              <w:jc w:val="both"/>
              <w:rPr>
                <w:rFonts w:ascii="Nunito Sans" w:hAnsi="Nunito Sans" w:cs="Tahoma"/>
                <w:color w:val="000000" w:themeColor="text1"/>
                <w:sz w:val="18"/>
                <w:szCs w:val="18"/>
              </w:rPr>
            </w:pPr>
            <w:r w:rsidRPr="00FA0379">
              <w:rPr>
                <w:rFonts w:ascii="Nunito Sans" w:hAnsi="Nunito Sans" w:cs="Tahoma"/>
                <w:color w:val="000000"/>
                <w:sz w:val="18"/>
                <w:szCs w:val="18"/>
              </w:rPr>
              <w:t>Creation and deployment of the geological (static) model and simulation (dynamic) model regarding compressed air storage</w:t>
            </w:r>
            <w:r w:rsidR="006C583F">
              <w:rPr>
                <w:rFonts w:ascii="Nunito Sans" w:hAnsi="Nunito Sans" w:cs="Tahoma"/>
                <w:color w:val="000000"/>
                <w:sz w:val="18"/>
                <w:szCs w:val="18"/>
              </w:rPr>
              <w:t xml:space="preserve"> </w:t>
            </w:r>
            <w:r w:rsidR="006C583F">
              <w:rPr>
                <w:rFonts w:ascii="Nunito Sans" w:hAnsi="Nunito Sans" w:cs="Tahoma"/>
                <w:color w:val="000000" w:themeColor="text1"/>
                <w:sz w:val="18"/>
                <w:szCs w:val="18"/>
              </w:rPr>
              <w:t>(price in Eur)</w:t>
            </w:r>
          </w:p>
        </w:tc>
        <w:tc>
          <w:tcPr>
            <w:tcW w:w="5085" w:type="dxa"/>
          </w:tcPr>
          <w:p w14:paraId="4B411C5B" w14:textId="77777777" w:rsidR="00381BD0" w:rsidRPr="00624501" w:rsidRDefault="00381BD0" w:rsidP="00445ACF">
            <w:pPr>
              <w:pStyle w:val="ListParagraph"/>
              <w:ind w:left="418"/>
              <w:jc w:val="both"/>
              <w:rPr>
                <w:rFonts w:ascii="Nunito Sans" w:hAnsi="Nunito Sans" w:cs="Tahoma"/>
                <w:color w:val="000000"/>
                <w:sz w:val="18"/>
                <w:szCs w:val="18"/>
                <w:lang w:val="lt-LT"/>
              </w:rPr>
            </w:pPr>
          </w:p>
        </w:tc>
      </w:tr>
      <w:tr w:rsidR="00381BD0" w:rsidRPr="00624501" w14:paraId="09CD06B6" w14:textId="77777777" w:rsidTr="00445ACF">
        <w:tc>
          <w:tcPr>
            <w:tcW w:w="4395" w:type="dxa"/>
          </w:tcPr>
          <w:p w14:paraId="39E338E8" w14:textId="693DA286" w:rsidR="00381BD0" w:rsidRPr="00FA0379" w:rsidRDefault="00381BD0" w:rsidP="00381BD0">
            <w:pPr>
              <w:pStyle w:val="ListParagraph"/>
              <w:numPr>
                <w:ilvl w:val="2"/>
                <w:numId w:val="30"/>
              </w:numPr>
              <w:jc w:val="both"/>
              <w:rPr>
                <w:rFonts w:ascii="Nunito Sans" w:hAnsi="Nunito Sans" w:cs="Tahoma"/>
                <w:color w:val="000000"/>
                <w:sz w:val="18"/>
                <w:szCs w:val="18"/>
              </w:rPr>
            </w:pPr>
            <w:r>
              <w:rPr>
                <w:rFonts w:ascii="Nunito Sans" w:hAnsi="Nunito Sans" w:cs="Tahoma"/>
                <w:color w:val="000000"/>
                <w:sz w:val="18"/>
                <w:szCs w:val="18"/>
              </w:rPr>
              <w:t>Other</w:t>
            </w:r>
            <w:r w:rsidR="006C583F">
              <w:rPr>
                <w:rFonts w:ascii="Nunito Sans" w:hAnsi="Nunito Sans" w:cs="Tahoma"/>
                <w:color w:val="000000"/>
                <w:sz w:val="18"/>
                <w:szCs w:val="18"/>
              </w:rPr>
              <w:t xml:space="preserve"> (please specify what other costs may be incurred, and provide rate or price</w:t>
            </w:r>
            <w:r w:rsidR="00E91046">
              <w:rPr>
                <w:rFonts w:ascii="Nunito Sans" w:hAnsi="Nunito Sans" w:cs="Tahoma"/>
                <w:color w:val="000000"/>
                <w:sz w:val="18"/>
                <w:szCs w:val="18"/>
              </w:rPr>
              <w:t xml:space="preserve">, they should not be already included in </w:t>
            </w:r>
            <w:r w:rsidR="007F7AAB">
              <w:rPr>
                <w:rFonts w:ascii="Nunito Sans" w:hAnsi="Nunito Sans" w:cs="Tahoma"/>
                <w:color w:val="000000"/>
                <w:sz w:val="18"/>
                <w:szCs w:val="18"/>
              </w:rPr>
              <w:t>6</w:t>
            </w:r>
            <w:r w:rsidR="00E91046">
              <w:rPr>
                <w:rFonts w:ascii="Nunito Sans" w:hAnsi="Nunito Sans" w:cs="Tahoma"/>
                <w:color w:val="000000"/>
                <w:sz w:val="18"/>
                <w:szCs w:val="18"/>
              </w:rPr>
              <w:t xml:space="preserve">.1.1. to </w:t>
            </w:r>
            <w:r w:rsidR="007F7AAB">
              <w:rPr>
                <w:rFonts w:ascii="Nunito Sans" w:hAnsi="Nunito Sans" w:cs="Tahoma"/>
                <w:color w:val="000000"/>
                <w:sz w:val="18"/>
                <w:szCs w:val="18"/>
              </w:rPr>
              <w:t>6</w:t>
            </w:r>
            <w:r w:rsidR="00E91046">
              <w:rPr>
                <w:rFonts w:ascii="Nunito Sans" w:hAnsi="Nunito Sans" w:cs="Tahoma"/>
                <w:color w:val="000000"/>
                <w:sz w:val="18"/>
                <w:szCs w:val="18"/>
              </w:rPr>
              <w:t>.1.4.</w:t>
            </w:r>
            <w:r w:rsidR="006C583F">
              <w:rPr>
                <w:rFonts w:ascii="Nunito Sans" w:hAnsi="Nunito Sans" w:cs="Tahoma"/>
                <w:color w:val="000000"/>
                <w:sz w:val="18"/>
                <w:szCs w:val="18"/>
              </w:rPr>
              <w:t>)</w:t>
            </w:r>
          </w:p>
        </w:tc>
        <w:tc>
          <w:tcPr>
            <w:tcW w:w="5085" w:type="dxa"/>
          </w:tcPr>
          <w:p w14:paraId="5D0AFE5C" w14:textId="77777777" w:rsidR="00381BD0" w:rsidRPr="00624501" w:rsidRDefault="00381BD0" w:rsidP="00445ACF">
            <w:pPr>
              <w:pStyle w:val="ListParagraph"/>
              <w:ind w:left="418"/>
              <w:jc w:val="both"/>
              <w:rPr>
                <w:rFonts w:ascii="Nunito Sans" w:hAnsi="Nunito Sans" w:cs="Tahoma"/>
                <w:color w:val="000000"/>
                <w:sz w:val="18"/>
                <w:szCs w:val="18"/>
                <w:lang w:val="lt-LT"/>
              </w:rPr>
            </w:pPr>
          </w:p>
        </w:tc>
      </w:tr>
      <w:tr w:rsidR="00135C3B" w:rsidRPr="00624501" w14:paraId="74C241A4" w14:textId="77777777" w:rsidTr="00445ACF">
        <w:tc>
          <w:tcPr>
            <w:tcW w:w="4395" w:type="dxa"/>
          </w:tcPr>
          <w:p w14:paraId="38C61C1C" w14:textId="77777777" w:rsidR="00135C3B" w:rsidRDefault="00135C3B" w:rsidP="00381BD0">
            <w:pPr>
              <w:pStyle w:val="ListParagraph"/>
              <w:numPr>
                <w:ilvl w:val="2"/>
                <w:numId w:val="30"/>
              </w:numPr>
              <w:jc w:val="both"/>
              <w:rPr>
                <w:rFonts w:ascii="Nunito Sans" w:hAnsi="Nunito Sans" w:cs="Tahoma"/>
                <w:color w:val="000000"/>
                <w:sz w:val="18"/>
                <w:szCs w:val="18"/>
              </w:rPr>
            </w:pPr>
            <w:r>
              <w:rPr>
                <w:rFonts w:ascii="Nunito Sans" w:hAnsi="Nunito Sans" w:cs="Tahoma"/>
                <w:color w:val="000000"/>
                <w:sz w:val="18"/>
                <w:szCs w:val="18"/>
              </w:rPr>
              <w:t xml:space="preserve">Additional consultation hourly rate (please provide hourly rate for additional consultation of any qualified specialist </w:t>
            </w:r>
            <w:r w:rsidR="00215F45">
              <w:rPr>
                <w:rFonts w:ascii="Nunito Sans" w:hAnsi="Nunito Sans" w:cs="Tahoma"/>
                <w:color w:val="000000"/>
                <w:sz w:val="18"/>
                <w:szCs w:val="18"/>
              </w:rPr>
              <w:t xml:space="preserve">described in qualification). </w:t>
            </w:r>
          </w:p>
          <w:p w14:paraId="7F65F238" w14:textId="791EDD3F" w:rsidR="00215F45" w:rsidRDefault="00215F45" w:rsidP="00215F45">
            <w:pPr>
              <w:pStyle w:val="ListParagraph"/>
              <w:jc w:val="both"/>
              <w:rPr>
                <w:rFonts w:ascii="Nunito Sans" w:hAnsi="Nunito Sans" w:cs="Tahoma"/>
                <w:color w:val="000000"/>
                <w:sz w:val="18"/>
                <w:szCs w:val="18"/>
              </w:rPr>
            </w:pPr>
            <w:r>
              <w:rPr>
                <w:rFonts w:ascii="Nunito Sans" w:hAnsi="Nunito Sans" w:cs="Tahoma"/>
                <w:color w:val="000000"/>
                <w:sz w:val="18"/>
                <w:szCs w:val="18"/>
              </w:rPr>
              <w:t>Please provide how many hours of each you would anticipate that may be needed during course of the Contract.</w:t>
            </w:r>
          </w:p>
        </w:tc>
        <w:tc>
          <w:tcPr>
            <w:tcW w:w="5085" w:type="dxa"/>
          </w:tcPr>
          <w:p w14:paraId="050A3C91" w14:textId="77777777" w:rsidR="00135C3B" w:rsidRPr="00624501" w:rsidRDefault="00135C3B" w:rsidP="00445ACF">
            <w:pPr>
              <w:pStyle w:val="ListParagraph"/>
              <w:ind w:left="418"/>
              <w:jc w:val="both"/>
              <w:rPr>
                <w:rFonts w:ascii="Nunito Sans" w:hAnsi="Nunito Sans" w:cs="Tahoma"/>
                <w:color w:val="000000"/>
                <w:sz w:val="18"/>
                <w:szCs w:val="18"/>
                <w:lang w:val="lt-LT"/>
              </w:rPr>
            </w:pPr>
          </w:p>
        </w:tc>
      </w:tr>
      <w:tr w:rsidR="00215F45" w:rsidRPr="00624501" w14:paraId="096CE061" w14:textId="77777777" w:rsidTr="00445ACF">
        <w:tc>
          <w:tcPr>
            <w:tcW w:w="4395" w:type="dxa"/>
          </w:tcPr>
          <w:p w14:paraId="10EA2915" w14:textId="32105F75" w:rsidR="00215F45" w:rsidRDefault="00215F45" w:rsidP="00CE7E14">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t xml:space="preserve">Any other comments </w:t>
            </w:r>
            <w:r w:rsidR="00CE7E14">
              <w:rPr>
                <w:rFonts w:ascii="Nunito Sans" w:hAnsi="Nunito Sans" w:cs="Tahoma"/>
                <w:color w:val="000000"/>
                <w:sz w:val="18"/>
                <w:szCs w:val="18"/>
              </w:rPr>
              <w:t>on</w:t>
            </w:r>
            <w:r>
              <w:rPr>
                <w:rFonts w:ascii="Nunito Sans" w:hAnsi="Nunito Sans" w:cs="Tahoma"/>
                <w:color w:val="000000"/>
                <w:sz w:val="18"/>
                <w:szCs w:val="18"/>
              </w:rPr>
              <w:t xml:space="preserve"> pricing, like</w:t>
            </w:r>
            <w:r w:rsidR="00CE7E14">
              <w:rPr>
                <w:rFonts w:ascii="Nunito Sans" w:hAnsi="Nunito Sans" w:cs="Tahoma"/>
                <w:color w:val="000000"/>
                <w:sz w:val="18"/>
                <w:szCs w:val="18"/>
              </w:rPr>
              <w:t xml:space="preserve"> assumptions and reservations, or any other information which is crucial for better price evaluation.</w:t>
            </w:r>
          </w:p>
        </w:tc>
        <w:tc>
          <w:tcPr>
            <w:tcW w:w="5085" w:type="dxa"/>
          </w:tcPr>
          <w:p w14:paraId="0236BFE8" w14:textId="77777777" w:rsidR="00215F45" w:rsidRPr="00624501" w:rsidRDefault="00215F45" w:rsidP="00445ACF">
            <w:pPr>
              <w:pStyle w:val="ListParagraph"/>
              <w:ind w:left="418"/>
              <w:jc w:val="both"/>
              <w:rPr>
                <w:rFonts w:ascii="Nunito Sans" w:hAnsi="Nunito Sans" w:cs="Tahoma"/>
                <w:color w:val="000000"/>
                <w:sz w:val="18"/>
                <w:szCs w:val="18"/>
                <w:lang w:val="lt-LT"/>
              </w:rPr>
            </w:pPr>
          </w:p>
        </w:tc>
      </w:tr>
      <w:tr w:rsidR="00CE7E14" w:rsidRPr="00624501" w14:paraId="410BC32A" w14:textId="77777777" w:rsidTr="00445ACF">
        <w:tc>
          <w:tcPr>
            <w:tcW w:w="4395" w:type="dxa"/>
          </w:tcPr>
          <w:p w14:paraId="7F0D5CA2" w14:textId="11A6D8FD" w:rsidR="00CE7E14" w:rsidRDefault="00CE7E14" w:rsidP="00CE7E14">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lastRenderedPageBreak/>
              <w:t>What main technical specifications, contract or qualification changes may lead to price reduction?</w:t>
            </w:r>
          </w:p>
        </w:tc>
        <w:tc>
          <w:tcPr>
            <w:tcW w:w="5085" w:type="dxa"/>
          </w:tcPr>
          <w:p w14:paraId="3EA7A904" w14:textId="77777777" w:rsidR="00CE7E14" w:rsidRPr="00624501" w:rsidRDefault="00CE7E14" w:rsidP="00445ACF">
            <w:pPr>
              <w:pStyle w:val="ListParagraph"/>
              <w:ind w:left="418"/>
              <w:jc w:val="both"/>
              <w:rPr>
                <w:rFonts w:ascii="Nunito Sans" w:hAnsi="Nunito Sans" w:cs="Tahoma"/>
                <w:color w:val="000000"/>
                <w:sz w:val="18"/>
                <w:szCs w:val="18"/>
                <w:lang w:val="lt-LT"/>
              </w:rPr>
            </w:pPr>
          </w:p>
        </w:tc>
      </w:tr>
      <w:tr w:rsidR="008A1687" w:rsidRPr="00E9697A" w14:paraId="1073C9F3" w14:textId="77777777" w:rsidTr="008A1687">
        <w:tc>
          <w:tcPr>
            <w:tcW w:w="9480" w:type="dxa"/>
            <w:gridSpan w:val="2"/>
            <w:shd w:val="clear" w:color="auto" w:fill="E2EFD9" w:themeFill="accent6" w:themeFillTint="33"/>
          </w:tcPr>
          <w:p w14:paraId="3B0380DF" w14:textId="606ACE97" w:rsidR="008A1687" w:rsidRPr="00E9697A" w:rsidRDefault="008A1687" w:rsidP="008A1687">
            <w:pPr>
              <w:pStyle w:val="ListParagraph"/>
              <w:numPr>
                <w:ilvl w:val="0"/>
                <w:numId w:val="30"/>
              </w:numPr>
              <w:jc w:val="both"/>
              <w:rPr>
                <w:rFonts w:ascii="Nunito Sans" w:hAnsi="Nunito Sans" w:cs="Tahoma"/>
                <w:b/>
                <w:bCs/>
                <w:color w:val="000000"/>
                <w:sz w:val="18"/>
                <w:szCs w:val="18"/>
                <w:lang w:val="lt-LT"/>
              </w:rPr>
            </w:pPr>
            <w:r w:rsidRPr="00E9697A">
              <w:rPr>
                <w:rFonts w:ascii="Nunito Sans" w:hAnsi="Nunito Sans" w:cs="Tahoma"/>
                <w:b/>
                <w:bCs/>
                <w:color w:val="000000"/>
                <w:sz w:val="18"/>
                <w:szCs w:val="18"/>
              </w:rPr>
              <w:t>Other</w:t>
            </w:r>
          </w:p>
        </w:tc>
      </w:tr>
      <w:tr w:rsidR="008A1687" w:rsidRPr="00624501" w14:paraId="7E08C003" w14:textId="77777777" w:rsidTr="00E9697A">
        <w:trPr>
          <w:trHeight w:val="1630"/>
        </w:trPr>
        <w:tc>
          <w:tcPr>
            <w:tcW w:w="4395" w:type="dxa"/>
          </w:tcPr>
          <w:p w14:paraId="486ABF85" w14:textId="1EB86239" w:rsidR="008A1687" w:rsidRDefault="008A1687" w:rsidP="00445ACF">
            <w:pPr>
              <w:pStyle w:val="ListParagraph"/>
              <w:numPr>
                <w:ilvl w:val="1"/>
                <w:numId w:val="30"/>
              </w:numPr>
              <w:jc w:val="both"/>
              <w:rPr>
                <w:rFonts w:ascii="Nunito Sans" w:hAnsi="Nunito Sans" w:cs="Tahoma"/>
                <w:color w:val="000000"/>
                <w:sz w:val="18"/>
                <w:szCs w:val="18"/>
              </w:rPr>
            </w:pPr>
            <w:r>
              <w:rPr>
                <w:rFonts w:ascii="Nunito Sans" w:hAnsi="Nunito Sans" w:cs="Tahoma"/>
                <w:color w:val="000000"/>
                <w:sz w:val="18"/>
                <w:szCs w:val="18"/>
              </w:rPr>
              <w:t>Please provide any other comments</w:t>
            </w:r>
          </w:p>
        </w:tc>
        <w:tc>
          <w:tcPr>
            <w:tcW w:w="5085" w:type="dxa"/>
          </w:tcPr>
          <w:p w14:paraId="4242216A" w14:textId="77777777" w:rsidR="008A1687" w:rsidRPr="00624501" w:rsidRDefault="008A1687" w:rsidP="00445ACF">
            <w:pPr>
              <w:pStyle w:val="ListParagraph"/>
              <w:ind w:left="418"/>
              <w:jc w:val="both"/>
              <w:rPr>
                <w:rFonts w:ascii="Nunito Sans" w:hAnsi="Nunito Sans" w:cs="Tahoma"/>
                <w:color w:val="000000"/>
                <w:sz w:val="18"/>
                <w:szCs w:val="18"/>
                <w:lang w:val="lt-LT"/>
              </w:rPr>
            </w:pPr>
          </w:p>
        </w:tc>
      </w:tr>
    </w:tbl>
    <w:p w14:paraId="427BF6FC" w14:textId="28BF0055" w:rsidR="005449BB" w:rsidRPr="000D6FC3" w:rsidRDefault="005449BB" w:rsidP="001325B0">
      <w:pPr>
        <w:pStyle w:val="parasas"/>
        <w:rPr>
          <w:rFonts w:ascii="Nunito Sans" w:hAnsi="Nunito Sans" w:cs="Tahoma"/>
          <w:color w:val="000000"/>
          <w:sz w:val="18"/>
          <w:szCs w:val="18"/>
          <w:lang w:val="en-US"/>
        </w:rPr>
      </w:pPr>
    </w:p>
    <w:p w14:paraId="3EECBB35" w14:textId="22A2DEFD" w:rsidR="000D6FC3" w:rsidRPr="000D6FC3" w:rsidRDefault="000D6FC3" w:rsidP="000D6FC3">
      <w:pPr>
        <w:pStyle w:val="parasas"/>
        <w:rPr>
          <w:rFonts w:ascii="Nunito Sans" w:eastAsia="MS Mincho" w:hAnsi="Nunito Sans" w:cs="Tahoma"/>
          <w:color w:val="000000" w:themeColor="text1"/>
          <w:sz w:val="18"/>
          <w:szCs w:val="18"/>
          <w:lang w:val="en-US"/>
        </w:rPr>
      </w:pPr>
      <w:r w:rsidRPr="000D6FC3">
        <w:rPr>
          <w:rFonts w:ascii="Nunito Sans" w:eastAsia="MS Mincho" w:hAnsi="Nunito Sans" w:cs="Tahoma"/>
          <w:color w:val="000000" w:themeColor="text1"/>
          <w:sz w:val="18"/>
          <w:szCs w:val="18"/>
          <w:lang w:val="en-US"/>
        </w:rPr>
        <w:t xml:space="preserve">UAB EPSO-G, having reviewed the submitted information, plans to announce the procurement in </w:t>
      </w:r>
      <w:r w:rsidR="008F5EF2">
        <w:rPr>
          <w:rFonts w:ascii="Nunito Sans" w:eastAsia="MS Mincho" w:hAnsi="Nunito Sans" w:cs="Tahoma"/>
          <w:color w:val="000000" w:themeColor="text1"/>
          <w:sz w:val="18"/>
          <w:szCs w:val="18"/>
          <w:lang w:val="en-US"/>
        </w:rPr>
        <w:t>202</w:t>
      </w:r>
      <w:r w:rsidR="00091E61">
        <w:rPr>
          <w:rFonts w:ascii="Nunito Sans" w:eastAsia="MS Mincho" w:hAnsi="Nunito Sans" w:cs="Tahoma"/>
          <w:color w:val="000000" w:themeColor="text1"/>
          <w:sz w:val="18"/>
          <w:szCs w:val="18"/>
          <w:lang w:val="en-US"/>
        </w:rPr>
        <w:t>5</w:t>
      </w:r>
      <w:r w:rsidR="00AA6829">
        <w:rPr>
          <w:rFonts w:ascii="Nunito Sans" w:eastAsia="MS Mincho" w:hAnsi="Nunito Sans" w:cs="Tahoma"/>
          <w:color w:val="000000" w:themeColor="text1"/>
          <w:sz w:val="18"/>
          <w:szCs w:val="18"/>
          <w:lang w:val="en-US"/>
        </w:rPr>
        <w:t xml:space="preserve"> Q2</w:t>
      </w:r>
      <w:r w:rsidRPr="000D6FC3">
        <w:rPr>
          <w:rFonts w:ascii="Nunito Sans" w:eastAsia="MS Mincho" w:hAnsi="Nunito Sans" w:cs="Tahoma"/>
          <w:color w:val="000000" w:themeColor="text1"/>
          <w:sz w:val="18"/>
          <w:szCs w:val="18"/>
          <w:lang w:val="en-US"/>
        </w:rPr>
        <w:t>. Please note that the market consultation is conducted in writing via the Central Public Procurement Information System (CVP IS). However, if needed, an in-person or virtual meeting may also be organized.</w:t>
      </w:r>
    </w:p>
    <w:p w14:paraId="1AD6C616" w14:textId="77777777" w:rsidR="000D6FC3" w:rsidRPr="000D6FC3" w:rsidRDefault="000D6FC3" w:rsidP="000D6FC3">
      <w:pPr>
        <w:pStyle w:val="parasas"/>
        <w:rPr>
          <w:rFonts w:ascii="Nunito Sans" w:eastAsia="MS Mincho" w:hAnsi="Nunito Sans" w:cs="Tahoma"/>
          <w:color w:val="000000" w:themeColor="text1"/>
          <w:sz w:val="18"/>
          <w:szCs w:val="18"/>
          <w:lang w:val="en-US"/>
        </w:rPr>
      </w:pPr>
    </w:p>
    <w:p w14:paraId="7CE02732" w14:textId="4AE8897C" w:rsidR="00E70716" w:rsidRPr="000D6FC3" w:rsidRDefault="000D6FC3" w:rsidP="000D6FC3">
      <w:pPr>
        <w:pStyle w:val="parasas"/>
        <w:rPr>
          <w:rFonts w:ascii="Nunito Sans" w:hAnsi="Nunito Sans" w:cs="Tahoma"/>
          <w:color w:val="000000"/>
          <w:sz w:val="18"/>
          <w:szCs w:val="18"/>
          <w:lang w:val="en-US"/>
        </w:rPr>
      </w:pPr>
      <w:r w:rsidRPr="000D6FC3">
        <w:rPr>
          <w:rFonts w:ascii="Nunito Sans" w:eastAsia="MS Mincho" w:hAnsi="Nunito Sans" w:cs="Tahoma"/>
          <w:color w:val="000000" w:themeColor="text1"/>
          <w:sz w:val="18"/>
          <w:szCs w:val="18"/>
          <w:lang w:val="en-US"/>
        </w:rPr>
        <w:t xml:space="preserve">We kindly ask market participants to submit their observations (suggestions) as comments within the attached technical specification through CVP IS </w:t>
      </w:r>
      <w:r w:rsidRPr="00EA4171">
        <w:rPr>
          <w:rFonts w:ascii="Nunito Sans" w:eastAsia="MS Mincho" w:hAnsi="Nunito Sans" w:cs="Tahoma"/>
          <w:b/>
          <w:bCs/>
          <w:color w:val="000000" w:themeColor="text1"/>
          <w:sz w:val="18"/>
          <w:szCs w:val="18"/>
          <w:lang w:val="en-US"/>
        </w:rPr>
        <w:t xml:space="preserve">no later than </w:t>
      </w:r>
      <w:r w:rsidR="00F15850" w:rsidRPr="00EA4171">
        <w:rPr>
          <w:rFonts w:ascii="Nunito Sans" w:eastAsia="MS Mincho" w:hAnsi="Nunito Sans" w:cs="Tahoma"/>
          <w:b/>
          <w:bCs/>
          <w:color w:val="000000" w:themeColor="text1"/>
          <w:sz w:val="18"/>
          <w:szCs w:val="18"/>
          <w:lang w:val="en-US"/>
        </w:rPr>
        <w:t>2025-0</w:t>
      </w:r>
      <w:r w:rsidR="00C05CBD">
        <w:rPr>
          <w:rFonts w:ascii="Nunito Sans" w:eastAsia="MS Mincho" w:hAnsi="Nunito Sans" w:cs="Tahoma"/>
          <w:b/>
          <w:bCs/>
          <w:color w:val="000000" w:themeColor="text1"/>
          <w:sz w:val="18"/>
          <w:szCs w:val="18"/>
          <w:lang w:val="en-US"/>
        </w:rPr>
        <w:t>7</w:t>
      </w:r>
      <w:r w:rsidR="00F15850" w:rsidRPr="00EA4171">
        <w:rPr>
          <w:rFonts w:ascii="Nunito Sans" w:eastAsia="MS Mincho" w:hAnsi="Nunito Sans" w:cs="Tahoma"/>
          <w:b/>
          <w:bCs/>
          <w:color w:val="000000" w:themeColor="text1"/>
          <w:sz w:val="18"/>
          <w:szCs w:val="18"/>
          <w:lang w:val="en-US"/>
        </w:rPr>
        <w:t>-</w:t>
      </w:r>
      <w:r w:rsidR="00C05CBD">
        <w:rPr>
          <w:rFonts w:ascii="Nunito Sans" w:eastAsia="MS Mincho" w:hAnsi="Nunito Sans" w:cs="Tahoma"/>
          <w:b/>
          <w:bCs/>
          <w:color w:val="000000" w:themeColor="text1"/>
          <w:sz w:val="18"/>
          <w:szCs w:val="18"/>
          <w:lang w:val="en-US"/>
        </w:rPr>
        <w:t>04</w:t>
      </w:r>
      <w:r w:rsidRPr="00EA4171">
        <w:rPr>
          <w:rFonts w:ascii="Nunito Sans" w:eastAsia="MS Mincho" w:hAnsi="Nunito Sans" w:cs="Tahoma"/>
          <w:b/>
          <w:bCs/>
          <w:color w:val="000000" w:themeColor="text1"/>
          <w:sz w:val="18"/>
          <w:szCs w:val="18"/>
          <w:lang w:val="en-US"/>
        </w:rPr>
        <w:t>, 17:00 (GMT +2).</w:t>
      </w:r>
      <w:r w:rsidRPr="000D6FC3">
        <w:rPr>
          <w:rFonts w:ascii="Nunito Sans" w:eastAsia="MS Mincho" w:hAnsi="Nunito Sans" w:cs="Tahoma"/>
          <w:color w:val="000000" w:themeColor="text1"/>
          <w:sz w:val="18"/>
          <w:szCs w:val="18"/>
          <w:lang w:val="en-US"/>
        </w:rPr>
        <w:t xml:space="preserve"> Questions and proposals received after the above deadline may not be considered.</w:t>
      </w:r>
    </w:p>
    <w:p w14:paraId="72FF9961" w14:textId="77777777" w:rsidR="00816B57" w:rsidRPr="00624501" w:rsidRDefault="00816B57" w:rsidP="005449BB">
      <w:pPr>
        <w:pStyle w:val="parasas"/>
        <w:rPr>
          <w:rFonts w:ascii="Nunito Sans" w:hAnsi="Nunito Sans" w:cs="Tahoma"/>
          <w:color w:val="000000"/>
          <w:sz w:val="18"/>
          <w:szCs w:val="18"/>
          <w:lang w:val="lt-LT"/>
        </w:rPr>
      </w:pPr>
    </w:p>
    <w:p w14:paraId="21D0DE1E" w14:textId="11E7CBB8" w:rsidR="00A96843" w:rsidRDefault="000D6FC3" w:rsidP="005449BB">
      <w:pPr>
        <w:pStyle w:val="parasas"/>
        <w:rPr>
          <w:rFonts w:ascii="Nunito Sans" w:hAnsi="Nunito Sans" w:cs="Tahoma"/>
          <w:b/>
          <w:bCs/>
          <w:color w:val="000000"/>
          <w:sz w:val="18"/>
          <w:szCs w:val="18"/>
          <w:lang w:val="lt-LT"/>
        </w:rPr>
      </w:pPr>
      <w:r>
        <w:rPr>
          <w:rFonts w:ascii="Nunito Sans" w:hAnsi="Nunito Sans" w:cs="Tahoma"/>
          <w:b/>
          <w:bCs/>
          <w:color w:val="000000"/>
          <w:sz w:val="18"/>
          <w:szCs w:val="18"/>
          <w:lang w:val="lt-LT"/>
        </w:rPr>
        <w:t>Annexes</w:t>
      </w:r>
      <w:r w:rsidR="00A96843" w:rsidRPr="00624501">
        <w:rPr>
          <w:rFonts w:ascii="Nunito Sans" w:hAnsi="Nunito Sans" w:cs="Tahoma"/>
          <w:b/>
          <w:bCs/>
          <w:color w:val="000000"/>
          <w:sz w:val="18"/>
          <w:szCs w:val="18"/>
          <w:lang w:val="lt-LT"/>
        </w:rPr>
        <w:t>:</w:t>
      </w:r>
    </w:p>
    <w:p w14:paraId="33050139" w14:textId="3D7312E9"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SYD-PR-MC-003_Technical</w:t>
      </w:r>
      <w:r w:rsidR="00044903" w:rsidRPr="00BD2F5C">
        <w:rPr>
          <w:rFonts w:ascii="Nunito Sans" w:hAnsi="Nunito Sans" w:cs="Tahoma"/>
          <w:color w:val="000000"/>
          <w:sz w:val="18"/>
          <w:szCs w:val="18"/>
          <w:lang w:val="lt-LT"/>
        </w:rPr>
        <w:t>_</w:t>
      </w:r>
      <w:r w:rsidRPr="00BD2F5C">
        <w:rPr>
          <w:rFonts w:ascii="Nunito Sans" w:hAnsi="Nunito Sans" w:cs="Tahoma"/>
          <w:color w:val="000000"/>
          <w:sz w:val="18"/>
          <w:szCs w:val="18"/>
          <w:lang w:val="lt-LT"/>
        </w:rPr>
        <w:t>Specification_EN</w:t>
      </w:r>
    </w:p>
    <w:p w14:paraId="620CBE79" w14:textId="02A93AEE"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SYD-PR-MC-004_Technine</w:t>
      </w:r>
      <w:r w:rsidR="00044903" w:rsidRPr="00BD2F5C">
        <w:rPr>
          <w:rFonts w:ascii="Nunito Sans" w:hAnsi="Nunito Sans" w:cs="Tahoma"/>
          <w:color w:val="000000"/>
          <w:sz w:val="18"/>
          <w:szCs w:val="18"/>
          <w:lang w:val="lt-LT"/>
        </w:rPr>
        <w:t>_</w:t>
      </w:r>
      <w:r w:rsidRPr="00BD2F5C">
        <w:rPr>
          <w:rFonts w:ascii="Nunito Sans" w:hAnsi="Nunito Sans" w:cs="Tahoma"/>
          <w:color w:val="000000"/>
          <w:sz w:val="18"/>
          <w:szCs w:val="18"/>
          <w:lang w:val="lt-LT"/>
        </w:rPr>
        <w:t>Specifikacija_LT</w:t>
      </w:r>
    </w:p>
    <w:p w14:paraId="1DF40ED6"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SYD-PR-MC-005_Economically_advantegeous_tender_methodology_EN</w:t>
      </w:r>
    </w:p>
    <w:p w14:paraId="36E9EA48"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SYD-PR-MC-006_Ekonominio_naudingumo_metodika_LT</w:t>
      </w:r>
    </w:p>
    <w:p w14:paraId="46CD8B05"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SYD-PR-MC-007_General_Terms_EN</w:t>
      </w:r>
    </w:p>
    <w:p w14:paraId="565B27DD"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SYD-PR-MC-008_Sutarties_bendrosios_salygos_LT</w:t>
      </w:r>
    </w:p>
    <w:p w14:paraId="02153C74"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SYD-PR-MC-009_Special_Terms_EN</w:t>
      </w:r>
    </w:p>
    <w:p w14:paraId="03BCE897"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SYD-PR-MC-010_Specialiosios_Salygos_LT</w:t>
      </w:r>
    </w:p>
    <w:p w14:paraId="0133900D" w14:textId="77777777"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SYD-PR-MC-011_Qualification_requirements_EN</w:t>
      </w:r>
    </w:p>
    <w:p w14:paraId="5E471D06" w14:textId="3229E6C1" w:rsidR="00107946" w:rsidRPr="00BD2F5C" w:rsidRDefault="00107946" w:rsidP="00107946">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SYD-PR-MC-012_Kvalifikacijos_reikalavimai_LT</w:t>
      </w:r>
    </w:p>
    <w:sectPr w:rsidR="00107946" w:rsidRPr="00BD2F5C" w:rsidSect="00BC502F">
      <w:pgSz w:w="11900" w:h="16840"/>
      <w:pgMar w:top="1636"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6D55" w14:textId="77777777" w:rsidR="00E855D2" w:rsidRDefault="00E855D2" w:rsidP="005D0435">
      <w:r>
        <w:separator/>
      </w:r>
    </w:p>
  </w:endnote>
  <w:endnote w:type="continuationSeparator" w:id="0">
    <w:p w14:paraId="7912619E" w14:textId="77777777" w:rsidR="00E855D2" w:rsidRDefault="00E855D2" w:rsidP="005D0435">
      <w:r>
        <w:continuationSeparator/>
      </w:r>
    </w:p>
  </w:endnote>
  <w:endnote w:type="continuationNotice" w:id="1">
    <w:p w14:paraId="668C6602" w14:textId="77777777" w:rsidR="00E855D2" w:rsidRDefault="00E85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47BA" w14:textId="3AB9119A" w:rsidR="003F069D" w:rsidRPr="002A092D" w:rsidRDefault="002A092D" w:rsidP="002A092D">
    <w:pPr>
      <w:pStyle w:val="Header"/>
      <w:jc w:val="right"/>
      <w:rPr>
        <w:rFonts w:ascii="Nunito Sans" w:hAnsi="Nunito Sans"/>
        <w:sz w:val="16"/>
        <w:szCs w:val="16"/>
      </w:rPr>
    </w:pPr>
    <w:r w:rsidRPr="002A092D">
      <w:rPr>
        <w:rFonts w:ascii="Nunito Sans" w:hAnsi="Nunito Sans"/>
        <w:sz w:val="16"/>
        <w:szCs w:val="16"/>
      </w:rPr>
      <w:t>Ver. 1.0. 2025-05-28</w:t>
    </w:r>
  </w:p>
  <w:tbl>
    <w:tblPr>
      <w:tblStyle w:val="TableGrid1"/>
      <w:tblW w:w="13752" w:type="dxa"/>
      <w:tblInd w:w="-595"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2127"/>
      <w:gridCol w:w="2127"/>
      <w:gridCol w:w="2127"/>
    </w:tblGrid>
    <w:tr w:rsidR="002A092D" w:rsidRPr="003F069D" w14:paraId="37B0DD98" w14:textId="30C4A741" w:rsidTr="002A092D">
      <w:tc>
        <w:tcPr>
          <w:tcW w:w="2694" w:type="dxa"/>
          <w:shd w:val="clear" w:color="auto" w:fill="auto"/>
        </w:tcPr>
        <w:p w14:paraId="55AF7546"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SemiBold"/>
              <w:b/>
              <w:bCs/>
              <w:color w:val="6A717D"/>
              <w:sz w:val="14"/>
              <w:szCs w:val="14"/>
            </w:rPr>
            <w:t>UAB „EPSO-G“</w:t>
          </w:r>
          <w:r w:rsidRPr="003F069D">
            <w:rPr>
              <w:rFonts w:ascii="Nunito Sans" w:hAnsi="Nunito Sans" w:cs="Prompt SemiBold"/>
              <w:b/>
              <w:bCs/>
              <w:color w:val="6A717D"/>
              <w:sz w:val="14"/>
              <w:szCs w:val="14"/>
            </w:rPr>
            <w:br/>
          </w:r>
          <w:r w:rsidRPr="003F069D">
            <w:rPr>
              <w:rFonts w:ascii="Nunito Sans" w:hAnsi="Nunito Sans" w:cs="Prompt"/>
              <w:color w:val="6A717D"/>
              <w:sz w:val="14"/>
              <w:szCs w:val="14"/>
            </w:rPr>
            <w:t xml:space="preserve">Į. k. 302826889, </w:t>
          </w:r>
        </w:p>
        <w:p w14:paraId="4732DBF1"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PVM kodas LT100007031415</w:t>
          </w:r>
        </w:p>
      </w:tc>
      <w:tc>
        <w:tcPr>
          <w:tcW w:w="2268" w:type="dxa"/>
          <w:shd w:val="clear" w:color="auto" w:fill="auto"/>
        </w:tcPr>
        <w:p w14:paraId="052C7A68"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Mob. tel. 8 685 84866</w:t>
          </w:r>
        </w:p>
        <w:p w14:paraId="166090B2"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info@epsog.lt</w:t>
          </w:r>
        </w:p>
        <w:p w14:paraId="119BB6E3"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www.epsog.lt</w:t>
          </w:r>
        </w:p>
      </w:tc>
      <w:tc>
        <w:tcPr>
          <w:tcW w:w="2409" w:type="dxa"/>
          <w:shd w:val="clear" w:color="auto" w:fill="auto"/>
        </w:tcPr>
        <w:p w14:paraId="1DC3DB1D"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Laisvės pr. 10</w:t>
          </w:r>
        </w:p>
        <w:p w14:paraId="7DB9A74C"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LT-04215, Vilnius</w:t>
          </w:r>
        </w:p>
        <w:p w14:paraId="5653FE8D"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Vilnius, Lietuva</w:t>
          </w:r>
        </w:p>
      </w:tc>
      <w:tc>
        <w:tcPr>
          <w:tcW w:w="2127" w:type="dxa"/>
        </w:tcPr>
        <w:p w14:paraId="6F594F72"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 xml:space="preserve">A. s. LT49 7044 0600 0783 9920 AB SEB bankas, </w:t>
          </w:r>
        </w:p>
        <w:p w14:paraId="5049BBA7"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Banko kodas 70440</w:t>
          </w:r>
        </w:p>
      </w:tc>
      <w:tc>
        <w:tcPr>
          <w:tcW w:w="2127" w:type="dxa"/>
        </w:tcPr>
        <w:p w14:paraId="56D3AB94" w14:textId="7777777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p>
      </w:tc>
      <w:tc>
        <w:tcPr>
          <w:tcW w:w="2127" w:type="dxa"/>
        </w:tcPr>
        <w:p w14:paraId="0351350B" w14:textId="196F1DB7" w:rsidR="002A092D" w:rsidRPr="003F069D" w:rsidRDefault="002A092D" w:rsidP="003F069D">
          <w:pPr>
            <w:tabs>
              <w:tab w:val="center" w:pos="4819"/>
              <w:tab w:val="right" w:pos="9638"/>
            </w:tabs>
            <w:spacing w:line="276" w:lineRule="auto"/>
            <w:rPr>
              <w:rFonts w:ascii="Nunito Sans" w:hAnsi="Nunito Sans" w:cs="Prompt"/>
              <w:color w:val="6A717D"/>
              <w:sz w:val="14"/>
              <w:szCs w:val="14"/>
            </w:rPr>
          </w:pPr>
        </w:p>
      </w:tc>
    </w:tr>
  </w:tbl>
  <w:p w14:paraId="6864AB65" w14:textId="118845B2" w:rsidR="00FC1834" w:rsidRDefault="00FC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A31A" w14:textId="77777777" w:rsidR="00E855D2" w:rsidRDefault="00E855D2" w:rsidP="005D0435">
      <w:r>
        <w:separator/>
      </w:r>
    </w:p>
  </w:footnote>
  <w:footnote w:type="continuationSeparator" w:id="0">
    <w:p w14:paraId="0FF79B7B" w14:textId="77777777" w:rsidR="00E855D2" w:rsidRDefault="00E855D2" w:rsidP="005D0435">
      <w:r>
        <w:continuationSeparator/>
      </w:r>
    </w:p>
  </w:footnote>
  <w:footnote w:type="continuationNotice" w:id="1">
    <w:p w14:paraId="1408F83F" w14:textId="77777777" w:rsidR="00E855D2" w:rsidRDefault="00E855D2"/>
  </w:footnote>
  <w:footnote w:id="2">
    <w:p w14:paraId="59CBBE6F" w14:textId="77777777" w:rsidR="00163B20" w:rsidRPr="00163B20" w:rsidRDefault="00B32CC7" w:rsidP="00163B20">
      <w:pPr>
        <w:pStyle w:val="FootnoteText"/>
        <w:rPr>
          <w:sz w:val="16"/>
          <w:szCs w:val="16"/>
        </w:rPr>
      </w:pPr>
      <w:r w:rsidRPr="00163B20">
        <w:rPr>
          <w:rStyle w:val="FootnoteReference"/>
          <w:sz w:val="16"/>
          <w:szCs w:val="16"/>
        </w:rPr>
        <w:footnoteRef/>
      </w:r>
      <w:r w:rsidRPr="00163B20">
        <w:rPr>
          <w:sz w:val="16"/>
          <w:szCs w:val="16"/>
        </w:rPr>
        <w:t xml:space="preserve"> </w:t>
      </w:r>
      <w:r w:rsidR="00163B20" w:rsidRPr="00163B20">
        <w:rPr>
          <w:sz w:val="16"/>
          <w:szCs w:val="16"/>
        </w:rPr>
        <w:t xml:space="preserve">Full text in Lithuanian available here: </w:t>
      </w:r>
    </w:p>
    <w:p w14:paraId="78558502" w14:textId="77777777" w:rsidR="00163B20" w:rsidRPr="00163B20" w:rsidRDefault="00163B20" w:rsidP="00163B20">
      <w:pPr>
        <w:pStyle w:val="FootnoteText"/>
        <w:rPr>
          <w:sz w:val="16"/>
          <w:szCs w:val="16"/>
        </w:rPr>
      </w:pPr>
    </w:p>
    <w:p w14:paraId="7B8AE6E2" w14:textId="03DC9205" w:rsidR="00B32CC7" w:rsidRDefault="00163B20" w:rsidP="00163B20">
      <w:pPr>
        <w:pStyle w:val="FootnoteText"/>
      </w:pPr>
      <w:r w:rsidRPr="00163B20">
        <w:rPr>
          <w:sz w:val="16"/>
          <w:szCs w:val="16"/>
        </w:rPr>
        <w:t>https://enmin.lrv.lt/public/canonical/1731396595/5432/NENS%202024-2.12.pdf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60FF" w14:textId="77777777" w:rsidR="00FD369C" w:rsidRDefault="00FD369C" w:rsidP="00FD369C">
    <w:pPr>
      <w:pStyle w:val="Header"/>
    </w:pPr>
  </w:p>
  <w:p w14:paraId="678D13D7" w14:textId="3B966151" w:rsidR="00FD369C" w:rsidRDefault="003C14DE" w:rsidP="00FD369C">
    <w:pPr>
      <w:pStyle w:val="Header"/>
    </w:pPr>
    <w:r>
      <w:rPr>
        <w:noProof/>
      </w:rPr>
      <w:drawing>
        <wp:inline distT="0" distB="0" distL="0" distR="0" wp14:anchorId="132034B9" wp14:editId="1187E45C">
          <wp:extent cx="1652159" cy="384081"/>
          <wp:effectExtent l="0" t="0" r="0" b="0"/>
          <wp:docPr id="2035506790" name="Picture 2035506790"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06790" name="Picture 2035506790" descr="A close up of a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2159" cy="384081"/>
                  </a:xfrm>
                  <a:prstGeom prst="rect">
                    <a:avLst/>
                  </a:prstGeom>
                </pic:spPr>
              </pic:pic>
            </a:graphicData>
          </a:graphic>
        </wp:inline>
      </w:drawing>
    </w:r>
  </w:p>
  <w:p w14:paraId="10E3F934" w14:textId="6838DE62" w:rsidR="003C14DE" w:rsidRDefault="002F32C7" w:rsidP="003C14DE">
    <w:pPr>
      <w:pStyle w:val="Header"/>
      <w:tabs>
        <w:tab w:val="left" w:pos="6249"/>
      </w:tabs>
      <w:jc w:val="right"/>
    </w:pPr>
    <w:r>
      <w:tab/>
    </w:r>
  </w:p>
  <w:p w14:paraId="1724E05C" w14:textId="793CB1A7" w:rsidR="00FC1834" w:rsidRDefault="00FC1834" w:rsidP="00086066">
    <w:pPr>
      <w:pStyle w:val="Header"/>
      <w:tabs>
        <w:tab w:val="left" w:pos="6249"/>
      </w:tabs>
      <w:ind w:left="36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FBE4F584"/>
    <w:lvl w:ilvl="0" w:tplc="5D9A428C">
      <w:start w:val="1"/>
      <w:numFmt w:val="decimal"/>
      <w:lvlText w:val="%1."/>
      <w:lvlJc w:val="left"/>
      <w:pPr>
        <w:ind w:left="720" w:hanging="360"/>
      </w:pPr>
      <w:rPr>
        <w:rFonts w:ascii="Nunito Sans" w:eastAsia="MS Mincho" w:hAnsi="Nunito Sans"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117B"/>
    <w:multiLevelType w:val="hybridMultilevel"/>
    <w:tmpl w:val="9AC4B5B8"/>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75A17"/>
    <w:multiLevelType w:val="hybridMultilevel"/>
    <w:tmpl w:val="D6787A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13E37DF"/>
    <w:multiLevelType w:val="hybridMultilevel"/>
    <w:tmpl w:val="F4AAD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2185844"/>
    <w:multiLevelType w:val="multilevel"/>
    <w:tmpl w:val="F6FCC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27290F6E"/>
    <w:multiLevelType w:val="multilevel"/>
    <w:tmpl w:val="4A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2F2"/>
    <w:multiLevelType w:val="hybridMultilevel"/>
    <w:tmpl w:val="B9AEDA6E"/>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D6B0C"/>
    <w:multiLevelType w:val="hybridMultilevel"/>
    <w:tmpl w:val="9098889A"/>
    <w:lvl w:ilvl="0" w:tplc="E2B0F6B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BD5CE7"/>
    <w:multiLevelType w:val="hybridMultilevel"/>
    <w:tmpl w:val="B288BE96"/>
    <w:lvl w:ilvl="0" w:tplc="2D6A852A">
      <w:start w:val="1"/>
      <w:numFmt w:val="lowerRoman"/>
      <w:lvlText w:val="%1)"/>
      <w:lvlJc w:val="right"/>
      <w:pPr>
        <w:ind w:left="1020" w:hanging="360"/>
      </w:pPr>
    </w:lvl>
    <w:lvl w:ilvl="1" w:tplc="0316C726">
      <w:start w:val="1"/>
      <w:numFmt w:val="lowerRoman"/>
      <w:lvlText w:val="%2)"/>
      <w:lvlJc w:val="right"/>
      <w:pPr>
        <w:ind w:left="1020" w:hanging="360"/>
      </w:pPr>
    </w:lvl>
    <w:lvl w:ilvl="2" w:tplc="9FC278A6">
      <w:start w:val="1"/>
      <w:numFmt w:val="lowerRoman"/>
      <w:lvlText w:val="%3)"/>
      <w:lvlJc w:val="right"/>
      <w:pPr>
        <w:ind w:left="1020" w:hanging="360"/>
      </w:pPr>
    </w:lvl>
    <w:lvl w:ilvl="3" w:tplc="D78A8106">
      <w:start w:val="1"/>
      <w:numFmt w:val="lowerRoman"/>
      <w:lvlText w:val="%4)"/>
      <w:lvlJc w:val="right"/>
      <w:pPr>
        <w:ind w:left="1020" w:hanging="360"/>
      </w:pPr>
    </w:lvl>
    <w:lvl w:ilvl="4" w:tplc="4BF6AC0C">
      <w:start w:val="1"/>
      <w:numFmt w:val="lowerRoman"/>
      <w:lvlText w:val="%5)"/>
      <w:lvlJc w:val="right"/>
      <w:pPr>
        <w:ind w:left="1020" w:hanging="360"/>
      </w:pPr>
    </w:lvl>
    <w:lvl w:ilvl="5" w:tplc="C2AE0B7E">
      <w:start w:val="1"/>
      <w:numFmt w:val="lowerRoman"/>
      <w:lvlText w:val="%6)"/>
      <w:lvlJc w:val="right"/>
      <w:pPr>
        <w:ind w:left="1020" w:hanging="360"/>
      </w:pPr>
    </w:lvl>
    <w:lvl w:ilvl="6" w:tplc="57EEA608">
      <w:start w:val="1"/>
      <w:numFmt w:val="lowerRoman"/>
      <w:lvlText w:val="%7)"/>
      <w:lvlJc w:val="right"/>
      <w:pPr>
        <w:ind w:left="1020" w:hanging="360"/>
      </w:pPr>
    </w:lvl>
    <w:lvl w:ilvl="7" w:tplc="1A50CB02">
      <w:start w:val="1"/>
      <w:numFmt w:val="lowerRoman"/>
      <w:lvlText w:val="%8)"/>
      <w:lvlJc w:val="right"/>
      <w:pPr>
        <w:ind w:left="1020" w:hanging="360"/>
      </w:pPr>
    </w:lvl>
    <w:lvl w:ilvl="8" w:tplc="AC14F498">
      <w:start w:val="1"/>
      <w:numFmt w:val="lowerRoman"/>
      <w:lvlText w:val="%9)"/>
      <w:lvlJc w:val="right"/>
      <w:pPr>
        <w:ind w:left="1020" w:hanging="360"/>
      </w:pPr>
    </w:lvl>
  </w:abstractNum>
  <w:abstractNum w:abstractNumId="13" w15:restartNumberingAfterBreak="0">
    <w:nsid w:val="314D1A23"/>
    <w:multiLevelType w:val="multilevel"/>
    <w:tmpl w:val="AFF861D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7" w15:restartNumberingAfterBreak="0">
    <w:nsid w:val="3AB86076"/>
    <w:multiLevelType w:val="multilevel"/>
    <w:tmpl w:val="6D80402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C4971EA"/>
    <w:multiLevelType w:val="hybridMultilevel"/>
    <w:tmpl w:val="F410AF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177469F"/>
    <w:multiLevelType w:val="hybridMultilevel"/>
    <w:tmpl w:val="29C02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6C26C8"/>
    <w:multiLevelType w:val="multilevel"/>
    <w:tmpl w:val="F1D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62B64"/>
    <w:multiLevelType w:val="hybridMultilevel"/>
    <w:tmpl w:val="CC7AEA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2243CE"/>
    <w:multiLevelType w:val="multilevel"/>
    <w:tmpl w:val="AA46A9FE"/>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22175CE"/>
    <w:multiLevelType w:val="multilevel"/>
    <w:tmpl w:val="3FA893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3D0EAF"/>
    <w:multiLevelType w:val="hybridMultilevel"/>
    <w:tmpl w:val="FFF055C6"/>
    <w:lvl w:ilvl="0" w:tplc="5D9A428C">
      <w:start w:val="1"/>
      <w:numFmt w:val="decimal"/>
      <w:lvlText w:val="%1."/>
      <w:lvlJc w:val="left"/>
      <w:pPr>
        <w:ind w:left="360" w:hanging="360"/>
      </w:pPr>
      <w:rPr>
        <w:rFonts w:ascii="Nunito Sans" w:eastAsia="MS Mincho" w:hAnsi="Nunito Sans" w:cs="Tahoma"/>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3D71B8F"/>
    <w:multiLevelType w:val="hybridMultilevel"/>
    <w:tmpl w:val="09BC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8" w15:restartNumberingAfterBreak="0">
    <w:nsid w:val="5E0A60E0"/>
    <w:multiLevelType w:val="hybridMultilevel"/>
    <w:tmpl w:val="B06EFDDE"/>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9E39E8"/>
    <w:multiLevelType w:val="multilevel"/>
    <w:tmpl w:val="548E26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925735"/>
    <w:multiLevelType w:val="hybridMultilevel"/>
    <w:tmpl w:val="6590BBDC"/>
    <w:lvl w:ilvl="0" w:tplc="187805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4" w15:restartNumberingAfterBreak="0">
    <w:nsid w:val="78B21DBF"/>
    <w:multiLevelType w:val="hybridMultilevel"/>
    <w:tmpl w:val="9EDAB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FC7CA0"/>
    <w:multiLevelType w:val="hybridMultilevel"/>
    <w:tmpl w:val="FBE4F584"/>
    <w:lvl w:ilvl="0" w:tplc="FFFFFFFF">
      <w:start w:val="1"/>
      <w:numFmt w:val="decimal"/>
      <w:lvlText w:val="%1."/>
      <w:lvlJc w:val="left"/>
      <w:pPr>
        <w:ind w:left="720" w:hanging="360"/>
      </w:pPr>
      <w:rPr>
        <w:rFonts w:ascii="Nunito Sans" w:eastAsia="MS Mincho" w:hAnsi="Nunito Sans" w:cs="Tahom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3965987">
    <w:abstractNumId w:val="15"/>
  </w:num>
  <w:num w:numId="2" w16cid:durableId="136265879">
    <w:abstractNumId w:val="30"/>
  </w:num>
  <w:num w:numId="3" w16cid:durableId="1110203083">
    <w:abstractNumId w:val="23"/>
  </w:num>
  <w:num w:numId="4" w16cid:durableId="451364460">
    <w:abstractNumId w:val="32"/>
  </w:num>
  <w:num w:numId="5" w16cid:durableId="1602295803">
    <w:abstractNumId w:val="3"/>
  </w:num>
  <w:num w:numId="6" w16cid:durableId="2097942819">
    <w:abstractNumId w:val="2"/>
  </w:num>
  <w:num w:numId="7" w16cid:durableId="867793304">
    <w:abstractNumId w:val="17"/>
  </w:num>
  <w:num w:numId="8" w16cid:durableId="253049624">
    <w:abstractNumId w:val="14"/>
  </w:num>
  <w:num w:numId="9" w16cid:durableId="1622809603">
    <w:abstractNumId w:val="0"/>
  </w:num>
  <w:num w:numId="10" w16cid:durableId="1145779911">
    <w:abstractNumId w:val="1"/>
  </w:num>
  <w:num w:numId="11" w16cid:durableId="373771558">
    <w:abstractNumId w:val="27"/>
  </w:num>
  <w:num w:numId="12" w16cid:durableId="917330524">
    <w:abstractNumId w:val="6"/>
  </w:num>
  <w:num w:numId="13" w16cid:durableId="240527760">
    <w:abstractNumId w:val="8"/>
  </w:num>
  <w:num w:numId="14" w16cid:durableId="535392146">
    <w:abstractNumId w:val="16"/>
  </w:num>
  <w:num w:numId="15" w16cid:durableId="614597381">
    <w:abstractNumId w:val="33"/>
  </w:num>
  <w:num w:numId="16" w16cid:durableId="1842088306">
    <w:abstractNumId w:val="4"/>
  </w:num>
  <w:num w:numId="17" w16cid:durableId="146674744">
    <w:abstractNumId w:val="26"/>
  </w:num>
  <w:num w:numId="18" w16cid:durableId="1926960370">
    <w:abstractNumId w:val="19"/>
  </w:num>
  <w:num w:numId="19" w16cid:durableId="401216425">
    <w:abstractNumId w:val="11"/>
  </w:num>
  <w:num w:numId="20" w16cid:durableId="1473210139">
    <w:abstractNumId w:val="35"/>
  </w:num>
  <w:num w:numId="21" w16cid:durableId="2091652128">
    <w:abstractNumId w:val="25"/>
  </w:num>
  <w:num w:numId="22" w16cid:durableId="850098794">
    <w:abstractNumId w:val="5"/>
  </w:num>
  <w:num w:numId="23" w16cid:durableId="2038045191">
    <w:abstractNumId w:val="12"/>
  </w:num>
  <w:num w:numId="24" w16cid:durableId="120996854">
    <w:abstractNumId w:val="7"/>
  </w:num>
  <w:num w:numId="25" w16cid:durableId="462118080">
    <w:abstractNumId w:val="34"/>
  </w:num>
  <w:num w:numId="26" w16cid:durableId="1476989964">
    <w:abstractNumId w:val="29"/>
  </w:num>
  <w:num w:numId="27" w16cid:durableId="1089034563">
    <w:abstractNumId w:val="13"/>
  </w:num>
  <w:num w:numId="28" w16cid:durableId="507981929">
    <w:abstractNumId w:val="21"/>
  </w:num>
  <w:num w:numId="29" w16cid:durableId="671373860">
    <w:abstractNumId w:val="24"/>
  </w:num>
  <w:num w:numId="30" w16cid:durableId="772938011">
    <w:abstractNumId w:val="22"/>
  </w:num>
  <w:num w:numId="31" w16cid:durableId="1348943562">
    <w:abstractNumId w:val="31"/>
  </w:num>
  <w:num w:numId="32" w16cid:durableId="1437407618">
    <w:abstractNumId w:val="18"/>
  </w:num>
  <w:num w:numId="33" w16cid:durableId="2004576692">
    <w:abstractNumId w:val="10"/>
  </w:num>
  <w:num w:numId="34" w16cid:durableId="1005322655">
    <w:abstractNumId w:val="28"/>
  </w:num>
  <w:num w:numId="35" w16cid:durableId="450982374">
    <w:abstractNumId w:val="20"/>
  </w:num>
  <w:num w:numId="36" w16cid:durableId="178291905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3029"/>
    <w:rsid w:val="00003886"/>
    <w:rsid w:val="00012A54"/>
    <w:rsid w:val="000162FE"/>
    <w:rsid w:val="00020597"/>
    <w:rsid w:val="00023D90"/>
    <w:rsid w:val="0002554E"/>
    <w:rsid w:val="00031454"/>
    <w:rsid w:val="000323A3"/>
    <w:rsid w:val="000346BE"/>
    <w:rsid w:val="0003538F"/>
    <w:rsid w:val="000360D5"/>
    <w:rsid w:val="00037100"/>
    <w:rsid w:val="00041DB2"/>
    <w:rsid w:val="00044903"/>
    <w:rsid w:val="00045066"/>
    <w:rsid w:val="00045150"/>
    <w:rsid w:val="00051A49"/>
    <w:rsid w:val="0005431A"/>
    <w:rsid w:val="000543B9"/>
    <w:rsid w:val="000547A9"/>
    <w:rsid w:val="00055C19"/>
    <w:rsid w:val="00057FFB"/>
    <w:rsid w:val="00060FFD"/>
    <w:rsid w:val="000615E3"/>
    <w:rsid w:val="00064800"/>
    <w:rsid w:val="00067EF3"/>
    <w:rsid w:val="00071105"/>
    <w:rsid w:val="00071B97"/>
    <w:rsid w:val="00076BAC"/>
    <w:rsid w:val="0007704C"/>
    <w:rsid w:val="00080F66"/>
    <w:rsid w:val="000814BA"/>
    <w:rsid w:val="00082003"/>
    <w:rsid w:val="00082356"/>
    <w:rsid w:val="00084CBC"/>
    <w:rsid w:val="00086066"/>
    <w:rsid w:val="000867E3"/>
    <w:rsid w:val="00091E61"/>
    <w:rsid w:val="0009505F"/>
    <w:rsid w:val="00096440"/>
    <w:rsid w:val="000A009B"/>
    <w:rsid w:val="000A112D"/>
    <w:rsid w:val="000A4CBD"/>
    <w:rsid w:val="000A6987"/>
    <w:rsid w:val="000A702A"/>
    <w:rsid w:val="000B20B5"/>
    <w:rsid w:val="000B6B0D"/>
    <w:rsid w:val="000B6F96"/>
    <w:rsid w:val="000B780A"/>
    <w:rsid w:val="000C0E4D"/>
    <w:rsid w:val="000C3912"/>
    <w:rsid w:val="000D0AED"/>
    <w:rsid w:val="000D3B94"/>
    <w:rsid w:val="000D4308"/>
    <w:rsid w:val="000D4F18"/>
    <w:rsid w:val="000D5568"/>
    <w:rsid w:val="000D63B1"/>
    <w:rsid w:val="000D6FC3"/>
    <w:rsid w:val="000D74D3"/>
    <w:rsid w:val="000D78E9"/>
    <w:rsid w:val="000E0C66"/>
    <w:rsid w:val="000E1FF7"/>
    <w:rsid w:val="000E6571"/>
    <w:rsid w:val="000E6D92"/>
    <w:rsid w:val="000E74B4"/>
    <w:rsid w:val="000E7F3E"/>
    <w:rsid w:val="000F177C"/>
    <w:rsid w:val="000F3EC1"/>
    <w:rsid w:val="000F4396"/>
    <w:rsid w:val="000F47C1"/>
    <w:rsid w:val="000F5C0D"/>
    <w:rsid w:val="000F5CDF"/>
    <w:rsid w:val="000F64DC"/>
    <w:rsid w:val="000F6B3F"/>
    <w:rsid w:val="001005CF"/>
    <w:rsid w:val="00101B02"/>
    <w:rsid w:val="001039D4"/>
    <w:rsid w:val="00105E63"/>
    <w:rsid w:val="00106001"/>
    <w:rsid w:val="00106DCF"/>
    <w:rsid w:val="00107946"/>
    <w:rsid w:val="00107EAB"/>
    <w:rsid w:val="001105CC"/>
    <w:rsid w:val="00112D55"/>
    <w:rsid w:val="00120BDB"/>
    <w:rsid w:val="00120ED7"/>
    <w:rsid w:val="00120F4D"/>
    <w:rsid w:val="00121038"/>
    <w:rsid w:val="00123512"/>
    <w:rsid w:val="00127F9A"/>
    <w:rsid w:val="00131B89"/>
    <w:rsid w:val="001325B0"/>
    <w:rsid w:val="00133562"/>
    <w:rsid w:val="00133F44"/>
    <w:rsid w:val="001348E4"/>
    <w:rsid w:val="0013544F"/>
    <w:rsid w:val="00135C3B"/>
    <w:rsid w:val="00137317"/>
    <w:rsid w:val="00137D0E"/>
    <w:rsid w:val="00140FE2"/>
    <w:rsid w:val="0014150D"/>
    <w:rsid w:val="00143808"/>
    <w:rsid w:val="00146FD6"/>
    <w:rsid w:val="00150578"/>
    <w:rsid w:val="001513DB"/>
    <w:rsid w:val="00156535"/>
    <w:rsid w:val="0015760A"/>
    <w:rsid w:val="001612ED"/>
    <w:rsid w:val="00161828"/>
    <w:rsid w:val="001625A5"/>
    <w:rsid w:val="00163B20"/>
    <w:rsid w:val="00163D97"/>
    <w:rsid w:val="0016724E"/>
    <w:rsid w:val="001676D2"/>
    <w:rsid w:val="00170BC3"/>
    <w:rsid w:val="001752BF"/>
    <w:rsid w:val="001759B7"/>
    <w:rsid w:val="00181B4B"/>
    <w:rsid w:val="00181D0B"/>
    <w:rsid w:val="00181FCA"/>
    <w:rsid w:val="0018352A"/>
    <w:rsid w:val="00183856"/>
    <w:rsid w:val="00183D38"/>
    <w:rsid w:val="00186047"/>
    <w:rsid w:val="00190D91"/>
    <w:rsid w:val="00192448"/>
    <w:rsid w:val="001929EB"/>
    <w:rsid w:val="00194DEE"/>
    <w:rsid w:val="001A059B"/>
    <w:rsid w:val="001A0892"/>
    <w:rsid w:val="001A0ED9"/>
    <w:rsid w:val="001A4533"/>
    <w:rsid w:val="001A51F6"/>
    <w:rsid w:val="001A55B5"/>
    <w:rsid w:val="001A617E"/>
    <w:rsid w:val="001A7589"/>
    <w:rsid w:val="001B372C"/>
    <w:rsid w:val="001B4BDC"/>
    <w:rsid w:val="001B4DC5"/>
    <w:rsid w:val="001B4ECF"/>
    <w:rsid w:val="001B6098"/>
    <w:rsid w:val="001B7963"/>
    <w:rsid w:val="001C05E3"/>
    <w:rsid w:val="001C2646"/>
    <w:rsid w:val="001C326C"/>
    <w:rsid w:val="001C3888"/>
    <w:rsid w:val="001D01F9"/>
    <w:rsid w:val="001D22C4"/>
    <w:rsid w:val="001D2623"/>
    <w:rsid w:val="001D4934"/>
    <w:rsid w:val="001D4FBC"/>
    <w:rsid w:val="001D5DF0"/>
    <w:rsid w:val="001D645C"/>
    <w:rsid w:val="001D7C28"/>
    <w:rsid w:val="001E0028"/>
    <w:rsid w:val="001E2C36"/>
    <w:rsid w:val="001E2DB1"/>
    <w:rsid w:val="001E3915"/>
    <w:rsid w:val="001E432C"/>
    <w:rsid w:val="001E630F"/>
    <w:rsid w:val="001E7AB0"/>
    <w:rsid w:val="001F0276"/>
    <w:rsid w:val="001F209F"/>
    <w:rsid w:val="001F342D"/>
    <w:rsid w:val="001F628F"/>
    <w:rsid w:val="001F66BD"/>
    <w:rsid w:val="001F6760"/>
    <w:rsid w:val="002020B1"/>
    <w:rsid w:val="00204598"/>
    <w:rsid w:val="00204867"/>
    <w:rsid w:val="002059AC"/>
    <w:rsid w:val="0020626C"/>
    <w:rsid w:val="00207B4E"/>
    <w:rsid w:val="00211567"/>
    <w:rsid w:val="00212AD3"/>
    <w:rsid w:val="00215F45"/>
    <w:rsid w:val="00217B54"/>
    <w:rsid w:val="00217DA1"/>
    <w:rsid w:val="00225220"/>
    <w:rsid w:val="00225A03"/>
    <w:rsid w:val="0023564A"/>
    <w:rsid w:val="00242E7B"/>
    <w:rsid w:val="00247AA7"/>
    <w:rsid w:val="00250016"/>
    <w:rsid w:val="00252240"/>
    <w:rsid w:val="00253FB2"/>
    <w:rsid w:val="00254ADE"/>
    <w:rsid w:val="00256B91"/>
    <w:rsid w:val="00257796"/>
    <w:rsid w:val="00260265"/>
    <w:rsid w:val="00264C9F"/>
    <w:rsid w:val="00264D82"/>
    <w:rsid w:val="00267EB5"/>
    <w:rsid w:val="00270D49"/>
    <w:rsid w:val="00271FBE"/>
    <w:rsid w:val="002730DA"/>
    <w:rsid w:val="0027361A"/>
    <w:rsid w:val="002738E2"/>
    <w:rsid w:val="0027418A"/>
    <w:rsid w:val="00274528"/>
    <w:rsid w:val="00276C4E"/>
    <w:rsid w:val="002774AE"/>
    <w:rsid w:val="00280F51"/>
    <w:rsid w:val="002813F1"/>
    <w:rsid w:val="00281D18"/>
    <w:rsid w:val="00282656"/>
    <w:rsid w:val="00290CDC"/>
    <w:rsid w:val="00291BEA"/>
    <w:rsid w:val="0029315D"/>
    <w:rsid w:val="00294CE6"/>
    <w:rsid w:val="002A092D"/>
    <w:rsid w:val="002A1955"/>
    <w:rsid w:val="002A1E1E"/>
    <w:rsid w:val="002A2C00"/>
    <w:rsid w:val="002A3FC9"/>
    <w:rsid w:val="002A6A03"/>
    <w:rsid w:val="002A72E8"/>
    <w:rsid w:val="002A7847"/>
    <w:rsid w:val="002B012F"/>
    <w:rsid w:val="002B1F8E"/>
    <w:rsid w:val="002B28AA"/>
    <w:rsid w:val="002B58C8"/>
    <w:rsid w:val="002B6A3D"/>
    <w:rsid w:val="002B716E"/>
    <w:rsid w:val="002C1959"/>
    <w:rsid w:val="002C19BE"/>
    <w:rsid w:val="002C1CBD"/>
    <w:rsid w:val="002C260E"/>
    <w:rsid w:val="002D0C60"/>
    <w:rsid w:val="002D0DB5"/>
    <w:rsid w:val="002D1746"/>
    <w:rsid w:val="002D2DEE"/>
    <w:rsid w:val="002D4D3B"/>
    <w:rsid w:val="002D5DA0"/>
    <w:rsid w:val="002E0195"/>
    <w:rsid w:val="002E0422"/>
    <w:rsid w:val="002E2F6A"/>
    <w:rsid w:val="002E369D"/>
    <w:rsid w:val="002E5731"/>
    <w:rsid w:val="002E6C64"/>
    <w:rsid w:val="002E6F87"/>
    <w:rsid w:val="002F0933"/>
    <w:rsid w:val="002F2A8F"/>
    <w:rsid w:val="002F32C7"/>
    <w:rsid w:val="002F47DD"/>
    <w:rsid w:val="002F5061"/>
    <w:rsid w:val="00300E75"/>
    <w:rsid w:val="00301F18"/>
    <w:rsid w:val="00301F1F"/>
    <w:rsid w:val="00305400"/>
    <w:rsid w:val="003057C2"/>
    <w:rsid w:val="00306CC3"/>
    <w:rsid w:val="00307CAA"/>
    <w:rsid w:val="003141E2"/>
    <w:rsid w:val="00320DC3"/>
    <w:rsid w:val="00321789"/>
    <w:rsid w:val="003244D0"/>
    <w:rsid w:val="00326385"/>
    <w:rsid w:val="00326D21"/>
    <w:rsid w:val="003273BA"/>
    <w:rsid w:val="00327FAE"/>
    <w:rsid w:val="0033048F"/>
    <w:rsid w:val="0034232B"/>
    <w:rsid w:val="003431AF"/>
    <w:rsid w:val="003434A5"/>
    <w:rsid w:val="00343FF5"/>
    <w:rsid w:val="0034561E"/>
    <w:rsid w:val="00346C12"/>
    <w:rsid w:val="00350802"/>
    <w:rsid w:val="003520D5"/>
    <w:rsid w:val="0035345F"/>
    <w:rsid w:val="00353746"/>
    <w:rsid w:val="0035375F"/>
    <w:rsid w:val="00356034"/>
    <w:rsid w:val="003614C9"/>
    <w:rsid w:val="00363E21"/>
    <w:rsid w:val="00364214"/>
    <w:rsid w:val="00371271"/>
    <w:rsid w:val="0037352F"/>
    <w:rsid w:val="003808CC"/>
    <w:rsid w:val="00380CE4"/>
    <w:rsid w:val="00381BD0"/>
    <w:rsid w:val="00382D01"/>
    <w:rsid w:val="00385718"/>
    <w:rsid w:val="0038702E"/>
    <w:rsid w:val="003876DD"/>
    <w:rsid w:val="00387D51"/>
    <w:rsid w:val="00387FC4"/>
    <w:rsid w:val="00391598"/>
    <w:rsid w:val="00394FBA"/>
    <w:rsid w:val="00396B48"/>
    <w:rsid w:val="00397A80"/>
    <w:rsid w:val="003A0FDA"/>
    <w:rsid w:val="003B094F"/>
    <w:rsid w:val="003B3A68"/>
    <w:rsid w:val="003C14DE"/>
    <w:rsid w:val="003C733D"/>
    <w:rsid w:val="003C7615"/>
    <w:rsid w:val="003C76DB"/>
    <w:rsid w:val="003D116C"/>
    <w:rsid w:val="003D1649"/>
    <w:rsid w:val="003D5BC9"/>
    <w:rsid w:val="003D672A"/>
    <w:rsid w:val="003D78D3"/>
    <w:rsid w:val="003D78E1"/>
    <w:rsid w:val="003E2DB7"/>
    <w:rsid w:val="003E3B17"/>
    <w:rsid w:val="003E4610"/>
    <w:rsid w:val="003E5161"/>
    <w:rsid w:val="003E7478"/>
    <w:rsid w:val="003E792E"/>
    <w:rsid w:val="003F069D"/>
    <w:rsid w:val="003F1B02"/>
    <w:rsid w:val="003F27D8"/>
    <w:rsid w:val="003F2CF0"/>
    <w:rsid w:val="003F3294"/>
    <w:rsid w:val="003F41D9"/>
    <w:rsid w:val="003F48EF"/>
    <w:rsid w:val="003F7CC2"/>
    <w:rsid w:val="004019D8"/>
    <w:rsid w:val="004020B6"/>
    <w:rsid w:val="0040364D"/>
    <w:rsid w:val="004039F1"/>
    <w:rsid w:val="004056F8"/>
    <w:rsid w:val="004069E4"/>
    <w:rsid w:val="004129A5"/>
    <w:rsid w:val="00412F8F"/>
    <w:rsid w:val="0042101E"/>
    <w:rsid w:val="00423768"/>
    <w:rsid w:val="004263D4"/>
    <w:rsid w:val="00432012"/>
    <w:rsid w:val="00434098"/>
    <w:rsid w:val="00434A39"/>
    <w:rsid w:val="004350D0"/>
    <w:rsid w:val="004361F0"/>
    <w:rsid w:val="004407A2"/>
    <w:rsid w:val="00444CCA"/>
    <w:rsid w:val="0044504F"/>
    <w:rsid w:val="00447A79"/>
    <w:rsid w:val="004501A5"/>
    <w:rsid w:val="00450990"/>
    <w:rsid w:val="0045199D"/>
    <w:rsid w:val="00452B6C"/>
    <w:rsid w:val="004577CA"/>
    <w:rsid w:val="00460337"/>
    <w:rsid w:val="004629C8"/>
    <w:rsid w:val="004644C8"/>
    <w:rsid w:val="0046467F"/>
    <w:rsid w:val="004650D2"/>
    <w:rsid w:val="00465E5C"/>
    <w:rsid w:val="004678A4"/>
    <w:rsid w:val="0047018A"/>
    <w:rsid w:val="00471DD3"/>
    <w:rsid w:val="004747C8"/>
    <w:rsid w:val="00475C67"/>
    <w:rsid w:val="00476698"/>
    <w:rsid w:val="00481F95"/>
    <w:rsid w:val="00486B64"/>
    <w:rsid w:val="00487D53"/>
    <w:rsid w:val="0049003B"/>
    <w:rsid w:val="00490FF2"/>
    <w:rsid w:val="004927D2"/>
    <w:rsid w:val="004944B2"/>
    <w:rsid w:val="004A02D4"/>
    <w:rsid w:val="004A13EA"/>
    <w:rsid w:val="004A1E96"/>
    <w:rsid w:val="004A7825"/>
    <w:rsid w:val="004B0A1B"/>
    <w:rsid w:val="004B2AEB"/>
    <w:rsid w:val="004B3120"/>
    <w:rsid w:val="004B6103"/>
    <w:rsid w:val="004B6134"/>
    <w:rsid w:val="004B7025"/>
    <w:rsid w:val="004C069A"/>
    <w:rsid w:val="004C1FF8"/>
    <w:rsid w:val="004C3540"/>
    <w:rsid w:val="004C482F"/>
    <w:rsid w:val="004C59EF"/>
    <w:rsid w:val="004C7125"/>
    <w:rsid w:val="004D25DD"/>
    <w:rsid w:val="004D5860"/>
    <w:rsid w:val="004E1507"/>
    <w:rsid w:val="004F409A"/>
    <w:rsid w:val="004F4347"/>
    <w:rsid w:val="004F4469"/>
    <w:rsid w:val="004F5C41"/>
    <w:rsid w:val="00503092"/>
    <w:rsid w:val="00504B60"/>
    <w:rsid w:val="00505964"/>
    <w:rsid w:val="005120D8"/>
    <w:rsid w:val="00515BDA"/>
    <w:rsid w:val="00520CA5"/>
    <w:rsid w:val="00521B35"/>
    <w:rsid w:val="00522553"/>
    <w:rsid w:val="00524885"/>
    <w:rsid w:val="005263A5"/>
    <w:rsid w:val="00526E10"/>
    <w:rsid w:val="00534478"/>
    <w:rsid w:val="00537CBE"/>
    <w:rsid w:val="0054093D"/>
    <w:rsid w:val="00543111"/>
    <w:rsid w:val="005449BB"/>
    <w:rsid w:val="00546059"/>
    <w:rsid w:val="00547A15"/>
    <w:rsid w:val="00547BC1"/>
    <w:rsid w:val="00551DCC"/>
    <w:rsid w:val="0055217F"/>
    <w:rsid w:val="005522C4"/>
    <w:rsid w:val="00552FB9"/>
    <w:rsid w:val="005543F5"/>
    <w:rsid w:val="00556568"/>
    <w:rsid w:val="005609C1"/>
    <w:rsid w:val="00562C53"/>
    <w:rsid w:val="00562E76"/>
    <w:rsid w:val="0056330B"/>
    <w:rsid w:val="00564230"/>
    <w:rsid w:val="00566E50"/>
    <w:rsid w:val="005675E6"/>
    <w:rsid w:val="005703E7"/>
    <w:rsid w:val="00577CF0"/>
    <w:rsid w:val="00577E1D"/>
    <w:rsid w:val="00580223"/>
    <w:rsid w:val="00580CA3"/>
    <w:rsid w:val="00580D6F"/>
    <w:rsid w:val="005858BF"/>
    <w:rsid w:val="00586037"/>
    <w:rsid w:val="00586639"/>
    <w:rsid w:val="00590D60"/>
    <w:rsid w:val="00590DAD"/>
    <w:rsid w:val="00591E40"/>
    <w:rsid w:val="00592B0F"/>
    <w:rsid w:val="005936A8"/>
    <w:rsid w:val="005969FD"/>
    <w:rsid w:val="005A0943"/>
    <w:rsid w:val="005A2F3B"/>
    <w:rsid w:val="005A481A"/>
    <w:rsid w:val="005B37E1"/>
    <w:rsid w:val="005B3B30"/>
    <w:rsid w:val="005B6246"/>
    <w:rsid w:val="005B6837"/>
    <w:rsid w:val="005B7BBB"/>
    <w:rsid w:val="005C12C8"/>
    <w:rsid w:val="005C2171"/>
    <w:rsid w:val="005C217B"/>
    <w:rsid w:val="005C2505"/>
    <w:rsid w:val="005C3272"/>
    <w:rsid w:val="005C530A"/>
    <w:rsid w:val="005C5723"/>
    <w:rsid w:val="005C662E"/>
    <w:rsid w:val="005C686A"/>
    <w:rsid w:val="005D01A7"/>
    <w:rsid w:val="005D0435"/>
    <w:rsid w:val="005E04CB"/>
    <w:rsid w:val="005E3B9A"/>
    <w:rsid w:val="005E4867"/>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06593"/>
    <w:rsid w:val="006113C9"/>
    <w:rsid w:val="0061578A"/>
    <w:rsid w:val="00620A40"/>
    <w:rsid w:val="00622A17"/>
    <w:rsid w:val="00623923"/>
    <w:rsid w:val="00623E8F"/>
    <w:rsid w:val="00624501"/>
    <w:rsid w:val="00624FD1"/>
    <w:rsid w:val="0062547F"/>
    <w:rsid w:val="00625A79"/>
    <w:rsid w:val="00625DAA"/>
    <w:rsid w:val="006346BD"/>
    <w:rsid w:val="00634C7A"/>
    <w:rsid w:val="00635555"/>
    <w:rsid w:val="006357F8"/>
    <w:rsid w:val="00635A9B"/>
    <w:rsid w:val="00635ED0"/>
    <w:rsid w:val="006360C4"/>
    <w:rsid w:val="00644845"/>
    <w:rsid w:val="00644960"/>
    <w:rsid w:val="00645452"/>
    <w:rsid w:val="00651BF5"/>
    <w:rsid w:val="006530FD"/>
    <w:rsid w:val="006534BB"/>
    <w:rsid w:val="00657655"/>
    <w:rsid w:val="0066072E"/>
    <w:rsid w:val="00661718"/>
    <w:rsid w:val="0066187C"/>
    <w:rsid w:val="006624CA"/>
    <w:rsid w:val="00664D78"/>
    <w:rsid w:val="00665724"/>
    <w:rsid w:val="006702C1"/>
    <w:rsid w:val="00674DC0"/>
    <w:rsid w:val="00680F6B"/>
    <w:rsid w:val="00684B95"/>
    <w:rsid w:val="00685FF6"/>
    <w:rsid w:val="00686144"/>
    <w:rsid w:val="00687B6B"/>
    <w:rsid w:val="00692A34"/>
    <w:rsid w:val="00694958"/>
    <w:rsid w:val="0069497A"/>
    <w:rsid w:val="00697702"/>
    <w:rsid w:val="006A0C9F"/>
    <w:rsid w:val="006A0E7F"/>
    <w:rsid w:val="006A1A9E"/>
    <w:rsid w:val="006A44BD"/>
    <w:rsid w:val="006A494E"/>
    <w:rsid w:val="006B0BB0"/>
    <w:rsid w:val="006B1673"/>
    <w:rsid w:val="006B1955"/>
    <w:rsid w:val="006B2369"/>
    <w:rsid w:val="006B297E"/>
    <w:rsid w:val="006B3555"/>
    <w:rsid w:val="006B457F"/>
    <w:rsid w:val="006B508F"/>
    <w:rsid w:val="006B5C87"/>
    <w:rsid w:val="006B6A36"/>
    <w:rsid w:val="006B6B69"/>
    <w:rsid w:val="006C08BB"/>
    <w:rsid w:val="006C2DFB"/>
    <w:rsid w:val="006C3E2E"/>
    <w:rsid w:val="006C3E93"/>
    <w:rsid w:val="006C583F"/>
    <w:rsid w:val="006C6C07"/>
    <w:rsid w:val="006C729E"/>
    <w:rsid w:val="006D1E32"/>
    <w:rsid w:val="006D2E54"/>
    <w:rsid w:val="006D36A6"/>
    <w:rsid w:val="006D4405"/>
    <w:rsid w:val="006D5394"/>
    <w:rsid w:val="006E36BB"/>
    <w:rsid w:val="006E3A91"/>
    <w:rsid w:val="006F4DE2"/>
    <w:rsid w:val="006F6458"/>
    <w:rsid w:val="006F66C5"/>
    <w:rsid w:val="007020B1"/>
    <w:rsid w:val="007032B2"/>
    <w:rsid w:val="00703CA4"/>
    <w:rsid w:val="00706D0D"/>
    <w:rsid w:val="00711603"/>
    <w:rsid w:val="007117AD"/>
    <w:rsid w:val="00713FD2"/>
    <w:rsid w:val="00714D05"/>
    <w:rsid w:val="00714DB2"/>
    <w:rsid w:val="007174F7"/>
    <w:rsid w:val="00717C27"/>
    <w:rsid w:val="007200B8"/>
    <w:rsid w:val="00721B45"/>
    <w:rsid w:val="007246C4"/>
    <w:rsid w:val="00725DCF"/>
    <w:rsid w:val="00725EC3"/>
    <w:rsid w:val="00727743"/>
    <w:rsid w:val="007307BD"/>
    <w:rsid w:val="00730C09"/>
    <w:rsid w:val="00732934"/>
    <w:rsid w:val="00733721"/>
    <w:rsid w:val="007366DF"/>
    <w:rsid w:val="007420EE"/>
    <w:rsid w:val="007437BE"/>
    <w:rsid w:val="00747482"/>
    <w:rsid w:val="00747F8E"/>
    <w:rsid w:val="00754450"/>
    <w:rsid w:val="00755531"/>
    <w:rsid w:val="007560FC"/>
    <w:rsid w:val="007624B3"/>
    <w:rsid w:val="00765441"/>
    <w:rsid w:val="00765B4E"/>
    <w:rsid w:val="00771A36"/>
    <w:rsid w:val="007747E3"/>
    <w:rsid w:val="00775208"/>
    <w:rsid w:val="00775858"/>
    <w:rsid w:val="00781F88"/>
    <w:rsid w:val="00784D30"/>
    <w:rsid w:val="00786C48"/>
    <w:rsid w:val="00787E53"/>
    <w:rsid w:val="00791A3C"/>
    <w:rsid w:val="007922C4"/>
    <w:rsid w:val="00795284"/>
    <w:rsid w:val="007A4046"/>
    <w:rsid w:val="007A426B"/>
    <w:rsid w:val="007B0A8B"/>
    <w:rsid w:val="007C0AAF"/>
    <w:rsid w:val="007C0B94"/>
    <w:rsid w:val="007C1046"/>
    <w:rsid w:val="007C11CA"/>
    <w:rsid w:val="007C12B2"/>
    <w:rsid w:val="007C23E7"/>
    <w:rsid w:val="007C2BC7"/>
    <w:rsid w:val="007C60DE"/>
    <w:rsid w:val="007C6D53"/>
    <w:rsid w:val="007C6E16"/>
    <w:rsid w:val="007D1716"/>
    <w:rsid w:val="007D4822"/>
    <w:rsid w:val="007D65A2"/>
    <w:rsid w:val="007E01B5"/>
    <w:rsid w:val="007E1328"/>
    <w:rsid w:val="007E2033"/>
    <w:rsid w:val="007E4386"/>
    <w:rsid w:val="007E7364"/>
    <w:rsid w:val="007F36CA"/>
    <w:rsid w:val="007F3BC0"/>
    <w:rsid w:val="007F5CAB"/>
    <w:rsid w:val="007F7AAB"/>
    <w:rsid w:val="00800EED"/>
    <w:rsid w:val="008032A3"/>
    <w:rsid w:val="00804631"/>
    <w:rsid w:val="00804F7A"/>
    <w:rsid w:val="00804FE8"/>
    <w:rsid w:val="00805E4E"/>
    <w:rsid w:val="00806ACC"/>
    <w:rsid w:val="00806B89"/>
    <w:rsid w:val="00807CED"/>
    <w:rsid w:val="00810C42"/>
    <w:rsid w:val="008117CC"/>
    <w:rsid w:val="008137DC"/>
    <w:rsid w:val="00813DA0"/>
    <w:rsid w:val="008143BC"/>
    <w:rsid w:val="00814FED"/>
    <w:rsid w:val="00816B57"/>
    <w:rsid w:val="008177FF"/>
    <w:rsid w:val="008228BD"/>
    <w:rsid w:val="008242CF"/>
    <w:rsid w:val="00830BCD"/>
    <w:rsid w:val="00831A86"/>
    <w:rsid w:val="00834575"/>
    <w:rsid w:val="00834A47"/>
    <w:rsid w:val="00835100"/>
    <w:rsid w:val="008359AD"/>
    <w:rsid w:val="0083758F"/>
    <w:rsid w:val="00841A33"/>
    <w:rsid w:val="00842B94"/>
    <w:rsid w:val="00842F34"/>
    <w:rsid w:val="00843CD8"/>
    <w:rsid w:val="008460C6"/>
    <w:rsid w:val="00846794"/>
    <w:rsid w:val="008473F7"/>
    <w:rsid w:val="008512EA"/>
    <w:rsid w:val="008538EC"/>
    <w:rsid w:val="008543FA"/>
    <w:rsid w:val="00855AA0"/>
    <w:rsid w:val="00856176"/>
    <w:rsid w:val="00860E3D"/>
    <w:rsid w:val="00862A7F"/>
    <w:rsid w:val="00874236"/>
    <w:rsid w:val="00874A81"/>
    <w:rsid w:val="0087519B"/>
    <w:rsid w:val="00876871"/>
    <w:rsid w:val="00876CCC"/>
    <w:rsid w:val="00877229"/>
    <w:rsid w:val="008800ED"/>
    <w:rsid w:val="0088098E"/>
    <w:rsid w:val="00880AED"/>
    <w:rsid w:val="00883772"/>
    <w:rsid w:val="00886C87"/>
    <w:rsid w:val="008870FF"/>
    <w:rsid w:val="00893CA1"/>
    <w:rsid w:val="008944B2"/>
    <w:rsid w:val="00896E5C"/>
    <w:rsid w:val="008A0146"/>
    <w:rsid w:val="008A0447"/>
    <w:rsid w:val="008A1687"/>
    <w:rsid w:val="008A512F"/>
    <w:rsid w:val="008A77E1"/>
    <w:rsid w:val="008B1FFC"/>
    <w:rsid w:val="008B2963"/>
    <w:rsid w:val="008B2EAB"/>
    <w:rsid w:val="008B4A50"/>
    <w:rsid w:val="008B5381"/>
    <w:rsid w:val="008D12D1"/>
    <w:rsid w:val="008D22B4"/>
    <w:rsid w:val="008D27D0"/>
    <w:rsid w:val="008D489F"/>
    <w:rsid w:val="008D5232"/>
    <w:rsid w:val="008D6051"/>
    <w:rsid w:val="008D72A0"/>
    <w:rsid w:val="008E0BAD"/>
    <w:rsid w:val="008E1EE2"/>
    <w:rsid w:val="008E2393"/>
    <w:rsid w:val="008E41F3"/>
    <w:rsid w:val="008E6F3C"/>
    <w:rsid w:val="008E72BD"/>
    <w:rsid w:val="008E7CD1"/>
    <w:rsid w:val="008F0A7E"/>
    <w:rsid w:val="008F347C"/>
    <w:rsid w:val="008F5EF2"/>
    <w:rsid w:val="00910593"/>
    <w:rsid w:val="009167D9"/>
    <w:rsid w:val="00923E20"/>
    <w:rsid w:val="00924CC5"/>
    <w:rsid w:val="0092581C"/>
    <w:rsid w:val="00926087"/>
    <w:rsid w:val="00930A28"/>
    <w:rsid w:val="00931658"/>
    <w:rsid w:val="0093320E"/>
    <w:rsid w:val="00936339"/>
    <w:rsid w:val="009372F7"/>
    <w:rsid w:val="0094076B"/>
    <w:rsid w:val="0094142C"/>
    <w:rsid w:val="009478F7"/>
    <w:rsid w:val="00947E0B"/>
    <w:rsid w:val="0095167A"/>
    <w:rsid w:val="00961E4D"/>
    <w:rsid w:val="00963614"/>
    <w:rsid w:val="00966EB5"/>
    <w:rsid w:val="009701DF"/>
    <w:rsid w:val="00976890"/>
    <w:rsid w:val="00977961"/>
    <w:rsid w:val="0098208B"/>
    <w:rsid w:val="00982A3F"/>
    <w:rsid w:val="0098491C"/>
    <w:rsid w:val="009869A2"/>
    <w:rsid w:val="00986F58"/>
    <w:rsid w:val="0099034F"/>
    <w:rsid w:val="00992874"/>
    <w:rsid w:val="00992AA8"/>
    <w:rsid w:val="00992B69"/>
    <w:rsid w:val="0099315A"/>
    <w:rsid w:val="00997337"/>
    <w:rsid w:val="00997585"/>
    <w:rsid w:val="00997891"/>
    <w:rsid w:val="009A47C7"/>
    <w:rsid w:val="009A4E21"/>
    <w:rsid w:val="009B3B83"/>
    <w:rsid w:val="009C0532"/>
    <w:rsid w:val="009C0C7D"/>
    <w:rsid w:val="009C60DD"/>
    <w:rsid w:val="009C6833"/>
    <w:rsid w:val="009D1215"/>
    <w:rsid w:val="009D2356"/>
    <w:rsid w:val="009D32DD"/>
    <w:rsid w:val="009D3A73"/>
    <w:rsid w:val="009D6D9B"/>
    <w:rsid w:val="009E1EFF"/>
    <w:rsid w:val="009E3BA5"/>
    <w:rsid w:val="009E45B9"/>
    <w:rsid w:val="009E5E41"/>
    <w:rsid w:val="009E7FA9"/>
    <w:rsid w:val="009F0A93"/>
    <w:rsid w:val="009F122D"/>
    <w:rsid w:val="009F27DD"/>
    <w:rsid w:val="009F3CAC"/>
    <w:rsid w:val="009F5CA5"/>
    <w:rsid w:val="00A00EBB"/>
    <w:rsid w:val="00A01365"/>
    <w:rsid w:val="00A0187C"/>
    <w:rsid w:val="00A018EE"/>
    <w:rsid w:val="00A025C3"/>
    <w:rsid w:val="00A03120"/>
    <w:rsid w:val="00A03E37"/>
    <w:rsid w:val="00A04FA3"/>
    <w:rsid w:val="00A05693"/>
    <w:rsid w:val="00A05F6A"/>
    <w:rsid w:val="00A108DE"/>
    <w:rsid w:val="00A10A8F"/>
    <w:rsid w:val="00A12280"/>
    <w:rsid w:val="00A13C12"/>
    <w:rsid w:val="00A148C3"/>
    <w:rsid w:val="00A1629E"/>
    <w:rsid w:val="00A170E9"/>
    <w:rsid w:val="00A21D65"/>
    <w:rsid w:val="00A22ABC"/>
    <w:rsid w:val="00A251EE"/>
    <w:rsid w:val="00A261FA"/>
    <w:rsid w:val="00A32CC7"/>
    <w:rsid w:val="00A33FE9"/>
    <w:rsid w:val="00A358D1"/>
    <w:rsid w:val="00A37567"/>
    <w:rsid w:val="00A4006A"/>
    <w:rsid w:val="00A40252"/>
    <w:rsid w:val="00A402EF"/>
    <w:rsid w:val="00A408E5"/>
    <w:rsid w:val="00A41D30"/>
    <w:rsid w:val="00A42682"/>
    <w:rsid w:val="00A448AF"/>
    <w:rsid w:val="00A4596F"/>
    <w:rsid w:val="00A4633B"/>
    <w:rsid w:val="00A52951"/>
    <w:rsid w:val="00A52E12"/>
    <w:rsid w:val="00A53548"/>
    <w:rsid w:val="00A5451C"/>
    <w:rsid w:val="00A56A5D"/>
    <w:rsid w:val="00A5714E"/>
    <w:rsid w:val="00A57354"/>
    <w:rsid w:val="00A67B9B"/>
    <w:rsid w:val="00A7047D"/>
    <w:rsid w:val="00A76386"/>
    <w:rsid w:val="00A773C1"/>
    <w:rsid w:val="00A77E17"/>
    <w:rsid w:val="00A77E34"/>
    <w:rsid w:val="00A81C83"/>
    <w:rsid w:val="00A81F72"/>
    <w:rsid w:val="00A8226C"/>
    <w:rsid w:val="00A85379"/>
    <w:rsid w:val="00A87642"/>
    <w:rsid w:val="00A918EC"/>
    <w:rsid w:val="00A92FE8"/>
    <w:rsid w:val="00A94AE7"/>
    <w:rsid w:val="00A94C18"/>
    <w:rsid w:val="00A9509E"/>
    <w:rsid w:val="00A961B5"/>
    <w:rsid w:val="00A96843"/>
    <w:rsid w:val="00A9701A"/>
    <w:rsid w:val="00A97531"/>
    <w:rsid w:val="00A97904"/>
    <w:rsid w:val="00A97E86"/>
    <w:rsid w:val="00AA266F"/>
    <w:rsid w:val="00AA43C9"/>
    <w:rsid w:val="00AA6829"/>
    <w:rsid w:val="00AA6E5E"/>
    <w:rsid w:val="00AB425B"/>
    <w:rsid w:val="00AC5FCA"/>
    <w:rsid w:val="00AD490C"/>
    <w:rsid w:val="00AE01C4"/>
    <w:rsid w:val="00AE07C2"/>
    <w:rsid w:val="00AE5454"/>
    <w:rsid w:val="00AE5624"/>
    <w:rsid w:val="00AF01C1"/>
    <w:rsid w:val="00AF1018"/>
    <w:rsid w:val="00AF2E81"/>
    <w:rsid w:val="00AF4B97"/>
    <w:rsid w:val="00AF7F59"/>
    <w:rsid w:val="00B01D43"/>
    <w:rsid w:val="00B025AE"/>
    <w:rsid w:val="00B02AEF"/>
    <w:rsid w:val="00B02E15"/>
    <w:rsid w:val="00B11B0B"/>
    <w:rsid w:val="00B1253C"/>
    <w:rsid w:val="00B21911"/>
    <w:rsid w:val="00B21DF9"/>
    <w:rsid w:val="00B220BC"/>
    <w:rsid w:val="00B2399B"/>
    <w:rsid w:val="00B24653"/>
    <w:rsid w:val="00B24775"/>
    <w:rsid w:val="00B26C81"/>
    <w:rsid w:val="00B316C1"/>
    <w:rsid w:val="00B3180F"/>
    <w:rsid w:val="00B32CC7"/>
    <w:rsid w:val="00B333B7"/>
    <w:rsid w:val="00B33F90"/>
    <w:rsid w:val="00B34246"/>
    <w:rsid w:val="00B415F6"/>
    <w:rsid w:val="00B46B5B"/>
    <w:rsid w:val="00B47D98"/>
    <w:rsid w:val="00B50DBF"/>
    <w:rsid w:val="00B51942"/>
    <w:rsid w:val="00B51DEF"/>
    <w:rsid w:val="00B5281F"/>
    <w:rsid w:val="00B53C8E"/>
    <w:rsid w:val="00B63DA3"/>
    <w:rsid w:val="00B643E3"/>
    <w:rsid w:val="00B652C6"/>
    <w:rsid w:val="00B6582A"/>
    <w:rsid w:val="00B665E3"/>
    <w:rsid w:val="00B70F21"/>
    <w:rsid w:val="00B731E1"/>
    <w:rsid w:val="00B746DB"/>
    <w:rsid w:val="00B74961"/>
    <w:rsid w:val="00B764D9"/>
    <w:rsid w:val="00B80D42"/>
    <w:rsid w:val="00B87160"/>
    <w:rsid w:val="00B90B7B"/>
    <w:rsid w:val="00B918DA"/>
    <w:rsid w:val="00B91FC1"/>
    <w:rsid w:val="00B94376"/>
    <w:rsid w:val="00B95FE7"/>
    <w:rsid w:val="00B96B18"/>
    <w:rsid w:val="00B977F4"/>
    <w:rsid w:val="00BA16EA"/>
    <w:rsid w:val="00BA4360"/>
    <w:rsid w:val="00BA4A0B"/>
    <w:rsid w:val="00BA67E3"/>
    <w:rsid w:val="00BB0360"/>
    <w:rsid w:val="00BB4AA4"/>
    <w:rsid w:val="00BB50FC"/>
    <w:rsid w:val="00BB5C80"/>
    <w:rsid w:val="00BB5E0E"/>
    <w:rsid w:val="00BB64D9"/>
    <w:rsid w:val="00BC03E7"/>
    <w:rsid w:val="00BC0F73"/>
    <w:rsid w:val="00BC28BC"/>
    <w:rsid w:val="00BC2DF1"/>
    <w:rsid w:val="00BC2DFC"/>
    <w:rsid w:val="00BC446B"/>
    <w:rsid w:val="00BC502F"/>
    <w:rsid w:val="00BC5CDE"/>
    <w:rsid w:val="00BC5E4C"/>
    <w:rsid w:val="00BC6F17"/>
    <w:rsid w:val="00BD2ADD"/>
    <w:rsid w:val="00BD2F5C"/>
    <w:rsid w:val="00BD3B16"/>
    <w:rsid w:val="00BD4563"/>
    <w:rsid w:val="00BD53BB"/>
    <w:rsid w:val="00BD5E31"/>
    <w:rsid w:val="00BD6623"/>
    <w:rsid w:val="00BD7EAB"/>
    <w:rsid w:val="00BE2652"/>
    <w:rsid w:val="00BE3765"/>
    <w:rsid w:val="00BE3C1F"/>
    <w:rsid w:val="00BE3D2F"/>
    <w:rsid w:val="00BE62E6"/>
    <w:rsid w:val="00BE6815"/>
    <w:rsid w:val="00BF097B"/>
    <w:rsid w:val="00BF09D6"/>
    <w:rsid w:val="00BF2F30"/>
    <w:rsid w:val="00BF31B7"/>
    <w:rsid w:val="00BF338E"/>
    <w:rsid w:val="00BF3C55"/>
    <w:rsid w:val="00BF7053"/>
    <w:rsid w:val="00C01451"/>
    <w:rsid w:val="00C01DA6"/>
    <w:rsid w:val="00C03E8B"/>
    <w:rsid w:val="00C05CBD"/>
    <w:rsid w:val="00C10B02"/>
    <w:rsid w:val="00C113BC"/>
    <w:rsid w:val="00C12881"/>
    <w:rsid w:val="00C24B57"/>
    <w:rsid w:val="00C30F54"/>
    <w:rsid w:val="00C31374"/>
    <w:rsid w:val="00C323FA"/>
    <w:rsid w:val="00C33FD1"/>
    <w:rsid w:val="00C34D36"/>
    <w:rsid w:val="00C364BC"/>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6C9"/>
    <w:rsid w:val="00C80DE8"/>
    <w:rsid w:val="00C80F3C"/>
    <w:rsid w:val="00C816F3"/>
    <w:rsid w:val="00C82B99"/>
    <w:rsid w:val="00C859C1"/>
    <w:rsid w:val="00C90B75"/>
    <w:rsid w:val="00C90E77"/>
    <w:rsid w:val="00C91B4B"/>
    <w:rsid w:val="00C92DC6"/>
    <w:rsid w:val="00C95214"/>
    <w:rsid w:val="00C97DCD"/>
    <w:rsid w:val="00CA12FB"/>
    <w:rsid w:val="00CA5923"/>
    <w:rsid w:val="00CA7B30"/>
    <w:rsid w:val="00CC0024"/>
    <w:rsid w:val="00CC3C95"/>
    <w:rsid w:val="00CC4E19"/>
    <w:rsid w:val="00CC6793"/>
    <w:rsid w:val="00CD5A5E"/>
    <w:rsid w:val="00CD665E"/>
    <w:rsid w:val="00CD6BBB"/>
    <w:rsid w:val="00CE0F07"/>
    <w:rsid w:val="00CE17B5"/>
    <w:rsid w:val="00CE1E1D"/>
    <w:rsid w:val="00CE4075"/>
    <w:rsid w:val="00CE4104"/>
    <w:rsid w:val="00CE47B4"/>
    <w:rsid w:val="00CE7E14"/>
    <w:rsid w:val="00CF0ABB"/>
    <w:rsid w:val="00CF115B"/>
    <w:rsid w:val="00CF172D"/>
    <w:rsid w:val="00CF17AB"/>
    <w:rsid w:val="00CF3015"/>
    <w:rsid w:val="00CF4D9F"/>
    <w:rsid w:val="00CF6BFE"/>
    <w:rsid w:val="00D00D46"/>
    <w:rsid w:val="00D00E9B"/>
    <w:rsid w:val="00D01B02"/>
    <w:rsid w:val="00D05BE3"/>
    <w:rsid w:val="00D0650F"/>
    <w:rsid w:val="00D10335"/>
    <w:rsid w:val="00D105FE"/>
    <w:rsid w:val="00D11E03"/>
    <w:rsid w:val="00D1339E"/>
    <w:rsid w:val="00D154AF"/>
    <w:rsid w:val="00D22057"/>
    <w:rsid w:val="00D27855"/>
    <w:rsid w:val="00D304F0"/>
    <w:rsid w:val="00D30783"/>
    <w:rsid w:val="00D3179D"/>
    <w:rsid w:val="00D328FE"/>
    <w:rsid w:val="00D336E3"/>
    <w:rsid w:val="00D3666F"/>
    <w:rsid w:val="00D36B06"/>
    <w:rsid w:val="00D3743C"/>
    <w:rsid w:val="00D411E4"/>
    <w:rsid w:val="00D413E9"/>
    <w:rsid w:val="00D44E18"/>
    <w:rsid w:val="00D506C8"/>
    <w:rsid w:val="00D5089B"/>
    <w:rsid w:val="00D53414"/>
    <w:rsid w:val="00D552E6"/>
    <w:rsid w:val="00D5588C"/>
    <w:rsid w:val="00D56BC6"/>
    <w:rsid w:val="00D634E3"/>
    <w:rsid w:val="00D70F37"/>
    <w:rsid w:val="00D7156E"/>
    <w:rsid w:val="00D7229D"/>
    <w:rsid w:val="00D724DA"/>
    <w:rsid w:val="00D73555"/>
    <w:rsid w:val="00D75566"/>
    <w:rsid w:val="00D775C2"/>
    <w:rsid w:val="00D8012B"/>
    <w:rsid w:val="00D81BB6"/>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B5D27"/>
    <w:rsid w:val="00DD141C"/>
    <w:rsid w:val="00DD22E3"/>
    <w:rsid w:val="00DD235D"/>
    <w:rsid w:val="00DD3082"/>
    <w:rsid w:val="00DD55AF"/>
    <w:rsid w:val="00DD6C73"/>
    <w:rsid w:val="00DE0791"/>
    <w:rsid w:val="00DE121C"/>
    <w:rsid w:val="00DE56CC"/>
    <w:rsid w:val="00DF103D"/>
    <w:rsid w:val="00DF1979"/>
    <w:rsid w:val="00DF4331"/>
    <w:rsid w:val="00E003EE"/>
    <w:rsid w:val="00E00780"/>
    <w:rsid w:val="00E02C76"/>
    <w:rsid w:val="00E02E9F"/>
    <w:rsid w:val="00E067D4"/>
    <w:rsid w:val="00E0727A"/>
    <w:rsid w:val="00E11C1E"/>
    <w:rsid w:val="00E13AB2"/>
    <w:rsid w:val="00E14E96"/>
    <w:rsid w:val="00E1538C"/>
    <w:rsid w:val="00E15EA0"/>
    <w:rsid w:val="00E16CD2"/>
    <w:rsid w:val="00E175F3"/>
    <w:rsid w:val="00E205FD"/>
    <w:rsid w:val="00E218BD"/>
    <w:rsid w:val="00E2574B"/>
    <w:rsid w:val="00E25FB0"/>
    <w:rsid w:val="00E31226"/>
    <w:rsid w:val="00E329A2"/>
    <w:rsid w:val="00E32F4A"/>
    <w:rsid w:val="00E339C2"/>
    <w:rsid w:val="00E33BA2"/>
    <w:rsid w:val="00E34144"/>
    <w:rsid w:val="00E3A847"/>
    <w:rsid w:val="00E41266"/>
    <w:rsid w:val="00E42A94"/>
    <w:rsid w:val="00E4429F"/>
    <w:rsid w:val="00E4571E"/>
    <w:rsid w:val="00E47B30"/>
    <w:rsid w:val="00E50601"/>
    <w:rsid w:val="00E53D9C"/>
    <w:rsid w:val="00E5426C"/>
    <w:rsid w:val="00E562F4"/>
    <w:rsid w:val="00E57391"/>
    <w:rsid w:val="00E60FCD"/>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55D2"/>
    <w:rsid w:val="00E86359"/>
    <w:rsid w:val="00E86849"/>
    <w:rsid w:val="00E91046"/>
    <w:rsid w:val="00E91341"/>
    <w:rsid w:val="00E92076"/>
    <w:rsid w:val="00E941E1"/>
    <w:rsid w:val="00E9537E"/>
    <w:rsid w:val="00E9697A"/>
    <w:rsid w:val="00E96DFD"/>
    <w:rsid w:val="00EA03DF"/>
    <w:rsid w:val="00EA078C"/>
    <w:rsid w:val="00EA1C47"/>
    <w:rsid w:val="00EA36A9"/>
    <w:rsid w:val="00EA4171"/>
    <w:rsid w:val="00EA53B4"/>
    <w:rsid w:val="00EB76C7"/>
    <w:rsid w:val="00EC08A1"/>
    <w:rsid w:val="00EC299E"/>
    <w:rsid w:val="00EC5C19"/>
    <w:rsid w:val="00ED1745"/>
    <w:rsid w:val="00ED1DE8"/>
    <w:rsid w:val="00ED2CA1"/>
    <w:rsid w:val="00ED54B9"/>
    <w:rsid w:val="00ED6B04"/>
    <w:rsid w:val="00ED7EF2"/>
    <w:rsid w:val="00EE0433"/>
    <w:rsid w:val="00EE3DF4"/>
    <w:rsid w:val="00EE51E2"/>
    <w:rsid w:val="00EE78C6"/>
    <w:rsid w:val="00EE7928"/>
    <w:rsid w:val="00EF2A44"/>
    <w:rsid w:val="00EF4630"/>
    <w:rsid w:val="00EF4C07"/>
    <w:rsid w:val="00EF6818"/>
    <w:rsid w:val="00F02497"/>
    <w:rsid w:val="00F0348E"/>
    <w:rsid w:val="00F07235"/>
    <w:rsid w:val="00F07908"/>
    <w:rsid w:val="00F07B1E"/>
    <w:rsid w:val="00F12948"/>
    <w:rsid w:val="00F146CE"/>
    <w:rsid w:val="00F15850"/>
    <w:rsid w:val="00F16CB0"/>
    <w:rsid w:val="00F17869"/>
    <w:rsid w:val="00F2087D"/>
    <w:rsid w:val="00F20D2C"/>
    <w:rsid w:val="00F21F69"/>
    <w:rsid w:val="00F2402E"/>
    <w:rsid w:val="00F242CC"/>
    <w:rsid w:val="00F25E44"/>
    <w:rsid w:val="00F268D8"/>
    <w:rsid w:val="00F26D09"/>
    <w:rsid w:val="00F27706"/>
    <w:rsid w:val="00F32A2A"/>
    <w:rsid w:val="00F32ED5"/>
    <w:rsid w:val="00F33481"/>
    <w:rsid w:val="00F339EE"/>
    <w:rsid w:val="00F34248"/>
    <w:rsid w:val="00F35D48"/>
    <w:rsid w:val="00F3677A"/>
    <w:rsid w:val="00F36EF9"/>
    <w:rsid w:val="00F3717F"/>
    <w:rsid w:val="00F37CAE"/>
    <w:rsid w:val="00F45316"/>
    <w:rsid w:val="00F45912"/>
    <w:rsid w:val="00F47D8B"/>
    <w:rsid w:val="00F5234E"/>
    <w:rsid w:val="00F54597"/>
    <w:rsid w:val="00F5724C"/>
    <w:rsid w:val="00F5789A"/>
    <w:rsid w:val="00F60A1F"/>
    <w:rsid w:val="00F60D7F"/>
    <w:rsid w:val="00F60F68"/>
    <w:rsid w:val="00F61588"/>
    <w:rsid w:val="00F61BCF"/>
    <w:rsid w:val="00F61D4C"/>
    <w:rsid w:val="00F62F63"/>
    <w:rsid w:val="00F659BC"/>
    <w:rsid w:val="00F70BD0"/>
    <w:rsid w:val="00F71A47"/>
    <w:rsid w:val="00F74936"/>
    <w:rsid w:val="00F76B33"/>
    <w:rsid w:val="00F77902"/>
    <w:rsid w:val="00F77BEE"/>
    <w:rsid w:val="00F77FFE"/>
    <w:rsid w:val="00F86A11"/>
    <w:rsid w:val="00F86D14"/>
    <w:rsid w:val="00F86E35"/>
    <w:rsid w:val="00F916B9"/>
    <w:rsid w:val="00F91DBE"/>
    <w:rsid w:val="00F927B8"/>
    <w:rsid w:val="00F93AB4"/>
    <w:rsid w:val="00FA0379"/>
    <w:rsid w:val="00FA25FD"/>
    <w:rsid w:val="00FA271B"/>
    <w:rsid w:val="00FA3840"/>
    <w:rsid w:val="00FA60B5"/>
    <w:rsid w:val="00FA69EE"/>
    <w:rsid w:val="00FB0A50"/>
    <w:rsid w:val="00FB16FC"/>
    <w:rsid w:val="00FB1946"/>
    <w:rsid w:val="00FB49C9"/>
    <w:rsid w:val="00FB63D2"/>
    <w:rsid w:val="00FB79D5"/>
    <w:rsid w:val="00FC0169"/>
    <w:rsid w:val="00FC1834"/>
    <w:rsid w:val="00FC600A"/>
    <w:rsid w:val="00FC6FD7"/>
    <w:rsid w:val="00FD0BB6"/>
    <w:rsid w:val="00FD369C"/>
    <w:rsid w:val="00FD3C45"/>
    <w:rsid w:val="00FD65BB"/>
    <w:rsid w:val="00FD72A4"/>
    <w:rsid w:val="00FD75BE"/>
    <w:rsid w:val="00FE15B3"/>
    <w:rsid w:val="00FE3666"/>
    <w:rsid w:val="00FE3836"/>
    <w:rsid w:val="00FE41C5"/>
    <w:rsid w:val="00FE7424"/>
    <w:rsid w:val="00FF2D2A"/>
    <w:rsid w:val="00FF31F9"/>
    <w:rsid w:val="00FF3502"/>
    <w:rsid w:val="00FF6559"/>
    <w:rsid w:val="00FF79E1"/>
    <w:rsid w:val="014DF1DF"/>
    <w:rsid w:val="015D710F"/>
    <w:rsid w:val="0197396B"/>
    <w:rsid w:val="026E3151"/>
    <w:rsid w:val="03249BBD"/>
    <w:rsid w:val="033309CC"/>
    <w:rsid w:val="0375A61E"/>
    <w:rsid w:val="037C4782"/>
    <w:rsid w:val="03919A9F"/>
    <w:rsid w:val="03D6C759"/>
    <w:rsid w:val="0421D2E6"/>
    <w:rsid w:val="0484B8D4"/>
    <w:rsid w:val="04D9E125"/>
    <w:rsid w:val="04E55690"/>
    <w:rsid w:val="05AB65FC"/>
    <w:rsid w:val="05BA9E30"/>
    <w:rsid w:val="0622DE73"/>
    <w:rsid w:val="0623AA69"/>
    <w:rsid w:val="06D6AD12"/>
    <w:rsid w:val="071F22DE"/>
    <w:rsid w:val="08067AEF"/>
    <w:rsid w:val="083ABDA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6D2AD6"/>
    <w:rsid w:val="0EDD40D5"/>
    <w:rsid w:val="0F485819"/>
    <w:rsid w:val="1035C322"/>
    <w:rsid w:val="1045F6E6"/>
    <w:rsid w:val="1099F15C"/>
    <w:rsid w:val="109BE6F0"/>
    <w:rsid w:val="10AD9F51"/>
    <w:rsid w:val="10D87C0E"/>
    <w:rsid w:val="11702E80"/>
    <w:rsid w:val="125292EC"/>
    <w:rsid w:val="1298AD6F"/>
    <w:rsid w:val="13162B31"/>
    <w:rsid w:val="131B27B2"/>
    <w:rsid w:val="1323199A"/>
    <w:rsid w:val="133A3BA1"/>
    <w:rsid w:val="1351FF4B"/>
    <w:rsid w:val="13EE634D"/>
    <w:rsid w:val="1406727F"/>
    <w:rsid w:val="14101CD0"/>
    <w:rsid w:val="143CF089"/>
    <w:rsid w:val="14AC0937"/>
    <w:rsid w:val="14DA8E3C"/>
    <w:rsid w:val="158B0EC2"/>
    <w:rsid w:val="15ABED31"/>
    <w:rsid w:val="15D567A2"/>
    <w:rsid w:val="1602CF77"/>
    <w:rsid w:val="16BB3CC3"/>
    <w:rsid w:val="17A3B9D3"/>
    <w:rsid w:val="17C2DDD9"/>
    <w:rsid w:val="17F229E5"/>
    <w:rsid w:val="17F245E8"/>
    <w:rsid w:val="18550A82"/>
    <w:rsid w:val="196CB188"/>
    <w:rsid w:val="198A32D3"/>
    <w:rsid w:val="19B4D22C"/>
    <w:rsid w:val="1A7D6D65"/>
    <w:rsid w:val="1ACF6BCC"/>
    <w:rsid w:val="1B11182A"/>
    <w:rsid w:val="1B4304A4"/>
    <w:rsid w:val="1B4482E6"/>
    <w:rsid w:val="1B666DF5"/>
    <w:rsid w:val="1B6ED328"/>
    <w:rsid w:val="1BEAE916"/>
    <w:rsid w:val="1C38F0FB"/>
    <w:rsid w:val="1CCBF2F7"/>
    <w:rsid w:val="1CD6A87C"/>
    <w:rsid w:val="1CE74933"/>
    <w:rsid w:val="1DB07C14"/>
    <w:rsid w:val="1E9A3971"/>
    <w:rsid w:val="1EC3A4FE"/>
    <w:rsid w:val="1EE9E68C"/>
    <w:rsid w:val="1FB21F88"/>
    <w:rsid w:val="2011103B"/>
    <w:rsid w:val="20396604"/>
    <w:rsid w:val="205F755F"/>
    <w:rsid w:val="20F9FFB9"/>
    <w:rsid w:val="21BCFCF3"/>
    <w:rsid w:val="229DC6B0"/>
    <w:rsid w:val="22AA6402"/>
    <w:rsid w:val="23A2BDC6"/>
    <w:rsid w:val="244D79B9"/>
    <w:rsid w:val="24C56A0C"/>
    <w:rsid w:val="25151C88"/>
    <w:rsid w:val="2658F363"/>
    <w:rsid w:val="26B8D774"/>
    <w:rsid w:val="26F5CFC8"/>
    <w:rsid w:val="278ACD42"/>
    <w:rsid w:val="27EB3F47"/>
    <w:rsid w:val="285127CF"/>
    <w:rsid w:val="289B58D3"/>
    <w:rsid w:val="289C98E7"/>
    <w:rsid w:val="29807265"/>
    <w:rsid w:val="2A5AA8AB"/>
    <w:rsid w:val="2A683262"/>
    <w:rsid w:val="2A76DADC"/>
    <w:rsid w:val="2A76E0FE"/>
    <w:rsid w:val="2AFA1A98"/>
    <w:rsid w:val="2BE18CF6"/>
    <w:rsid w:val="2C12AB3D"/>
    <w:rsid w:val="2C3A389E"/>
    <w:rsid w:val="2C8AC8F6"/>
    <w:rsid w:val="2D7D5D57"/>
    <w:rsid w:val="2DA77885"/>
    <w:rsid w:val="2DAE7B9E"/>
    <w:rsid w:val="2DE75BB2"/>
    <w:rsid w:val="2EF77508"/>
    <w:rsid w:val="2F04DDBC"/>
    <w:rsid w:val="2F19E082"/>
    <w:rsid w:val="2F236D83"/>
    <w:rsid w:val="2F7BF750"/>
    <w:rsid w:val="2F91FE9A"/>
    <w:rsid w:val="2FA3BEE6"/>
    <w:rsid w:val="2FD9607E"/>
    <w:rsid w:val="2FE55B60"/>
    <w:rsid w:val="2FFA7060"/>
    <w:rsid w:val="30033893"/>
    <w:rsid w:val="300F005E"/>
    <w:rsid w:val="3021D454"/>
    <w:rsid w:val="30689706"/>
    <w:rsid w:val="309DF651"/>
    <w:rsid w:val="30D89069"/>
    <w:rsid w:val="3155461B"/>
    <w:rsid w:val="316F38D8"/>
    <w:rsid w:val="322BE088"/>
    <w:rsid w:val="32370142"/>
    <w:rsid w:val="327460CA"/>
    <w:rsid w:val="332820C6"/>
    <w:rsid w:val="33F6DEA6"/>
    <w:rsid w:val="33F889F2"/>
    <w:rsid w:val="349F00C5"/>
    <w:rsid w:val="35C01A68"/>
    <w:rsid w:val="35D14E6A"/>
    <w:rsid w:val="367596C2"/>
    <w:rsid w:val="36D091A1"/>
    <w:rsid w:val="3702596E"/>
    <w:rsid w:val="375B653B"/>
    <w:rsid w:val="378F9E08"/>
    <w:rsid w:val="37E1E611"/>
    <w:rsid w:val="39216A35"/>
    <w:rsid w:val="3927967E"/>
    <w:rsid w:val="39700AF2"/>
    <w:rsid w:val="39E677C0"/>
    <w:rsid w:val="3A63D902"/>
    <w:rsid w:val="3A6FA74A"/>
    <w:rsid w:val="3A9A6B11"/>
    <w:rsid w:val="3B475A0B"/>
    <w:rsid w:val="3BBFAE9F"/>
    <w:rsid w:val="3C7F40BE"/>
    <w:rsid w:val="3CA78E45"/>
    <w:rsid w:val="3CFA272B"/>
    <w:rsid w:val="3D29FE65"/>
    <w:rsid w:val="3D50E0E6"/>
    <w:rsid w:val="3DEA348B"/>
    <w:rsid w:val="3E54CFDD"/>
    <w:rsid w:val="3EC92A9A"/>
    <w:rsid w:val="3FE01863"/>
    <w:rsid w:val="40996C4E"/>
    <w:rsid w:val="42B47C04"/>
    <w:rsid w:val="42BC1BFF"/>
    <w:rsid w:val="4410EB1B"/>
    <w:rsid w:val="4458E27B"/>
    <w:rsid w:val="447E90EE"/>
    <w:rsid w:val="45390396"/>
    <w:rsid w:val="46170D81"/>
    <w:rsid w:val="47C39E6B"/>
    <w:rsid w:val="48EF4B09"/>
    <w:rsid w:val="494F0B59"/>
    <w:rsid w:val="49753F99"/>
    <w:rsid w:val="4AB28069"/>
    <w:rsid w:val="4B267D8D"/>
    <w:rsid w:val="4B33CEDC"/>
    <w:rsid w:val="4B8B2971"/>
    <w:rsid w:val="4B923CDB"/>
    <w:rsid w:val="4BB5BBF4"/>
    <w:rsid w:val="4C0156B9"/>
    <w:rsid w:val="4CF860F1"/>
    <w:rsid w:val="4D2C292B"/>
    <w:rsid w:val="4D4B60A8"/>
    <w:rsid w:val="4D9B5621"/>
    <w:rsid w:val="4F8AA80A"/>
    <w:rsid w:val="4FA4163C"/>
    <w:rsid w:val="4FC83401"/>
    <w:rsid w:val="4FF2B23D"/>
    <w:rsid w:val="50233852"/>
    <w:rsid w:val="5024DB5D"/>
    <w:rsid w:val="50697CCE"/>
    <w:rsid w:val="507245F0"/>
    <w:rsid w:val="509D8C7C"/>
    <w:rsid w:val="5273F667"/>
    <w:rsid w:val="52D9BE64"/>
    <w:rsid w:val="5335CA75"/>
    <w:rsid w:val="53621A97"/>
    <w:rsid w:val="539875E3"/>
    <w:rsid w:val="545E5F02"/>
    <w:rsid w:val="54BF545A"/>
    <w:rsid w:val="55D28D77"/>
    <w:rsid w:val="55FEA851"/>
    <w:rsid w:val="561CEA43"/>
    <w:rsid w:val="566BECEB"/>
    <w:rsid w:val="567BAA15"/>
    <w:rsid w:val="56D9ECEB"/>
    <w:rsid w:val="5732D0F5"/>
    <w:rsid w:val="579FE588"/>
    <w:rsid w:val="58140A63"/>
    <w:rsid w:val="58330F4D"/>
    <w:rsid w:val="585B17DC"/>
    <w:rsid w:val="58BAB680"/>
    <w:rsid w:val="58DA8CCB"/>
    <w:rsid w:val="58E2B3FA"/>
    <w:rsid w:val="59D1D89D"/>
    <w:rsid w:val="59D91F79"/>
    <w:rsid w:val="5A0D6A60"/>
    <w:rsid w:val="5AF751A5"/>
    <w:rsid w:val="5AFD702E"/>
    <w:rsid w:val="5B5C1115"/>
    <w:rsid w:val="5B6C3701"/>
    <w:rsid w:val="5B74EFDA"/>
    <w:rsid w:val="5BC35BB7"/>
    <w:rsid w:val="5BE10C93"/>
    <w:rsid w:val="5C6970E7"/>
    <w:rsid w:val="5C7356AB"/>
    <w:rsid w:val="5CAA3F4C"/>
    <w:rsid w:val="5CB594FB"/>
    <w:rsid w:val="5D8B3BA4"/>
    <w:rsid w:val="5DE0F789"/>
    <w:rsid w:val="5DF53F49"/>
    <w:rsid w:val="5E76AFCE"/>
    <w:rsid w:val="5E8E4EF7"/>
    <w:rsid w:val="5F464CCD"/>
    <w:rsid w:val="5FA111A9"/>
    <w:rsid w:val="5FA1BFDA"/>
    <w:rsid w:val="606C8EBF"/>
    <w:rsid w:val="60CFEFAF"/>
    <w:rsid w:val="613CE20A"/>
    <w:rsid w:val="613D7512"/>
    <w:rsid w:val="61F758CC"/>
    <w:rsid w:val="620BCF0B"/>
    <w:rsid w:val="624365EE"/>
    <w:rsid w:val="624A048B"/>
    <w:rsid w:val="6309D9BA"/>
    <w:rsid w:val="63C7F802"/>
    <w:rsid w:val="64B3CD6F"/>
    <w:rsid w:val="64B9E865"/>
    <w:rsid w:val="65AA8A7E"/>
    <w:rsid w:val="664DCED5"/>
    <w:rsid w:val="66BC3E9E"/>
    <w:rsid w:val="66EBED68"/>
    <w:rsid w:val="6750D0B1"/>
    <w:rsid w:val="677635D4"/>
    <w:rsid w:val="6794926E"/>
    <w:rsid w:val="67DBC78F"/>
    <w:rsid w:val="688827D6"/>
    <w:rsid w:val="68C6B9D4"/>
    <w:rsid w:val="6909D9F9"/>
    <w:rsid w:val="695F286E"/>
    <w:rsid w:val="69AA6F5B"/>
    <w:rsid w:val="6A3D5461"/>
    <w:rsid w:val="6A8C8E04"/>
    <w:rsid w:val="6AA65234"/>
    <w:rsid w:val="6AF7FA0D"/>
    <w:rsid w:val="6B4FD8D2"/>
    <w:rsid w:val="6B71EB47"/>
    <w:rsid w:val="6C02A1A7"/>
    <w:rsid w:val="6C7ED697"/>
    <w:rsid w:val="6C8196D7"/>
    <w:rsid w:val="6CEA1CA2"/>
    <w:rsid w:val="6D312D24"/>
    <w:rsid w:val="6DD8D15E"/>
    <w:rsid w:val="6EAAAB59"/>
    <w:rsid w:val="6EEAADF1"/>
    <w:rsid w:val="6EF5FFA8"/>
    <w:rsid w:val="6FB241DD"/>
    <w:rsid w:val="6FBE1727"/>
    <w:rsid w:val="6FBEF584"/>
    <w:rsid w:val="7091D009"/>
    <w:rsid w:val="70C4CF49"/>
    <w:rsid w:val="70F53C77"/>
    <w:rsid w:val="70F5A939"/>
    <w:rsid w:val="7124FE7B"/>
    <w:rsid w:val="71A5B5AD"/>
    <w:rsid w:val="71C56390"/>
    <w:rsid w:val="71FB56B4"/>
    <w:rsid w:val="720227C7"/>
    <w:rsid w:val="72424B6B"/>
    <w:rsid w:val="732183CE"/>
    <w:rsid w:val="73A46B5C"/>
    <w:rsid w:val="73FA651F"/>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A9062BF"/>
    <w:rsid w:val="7B307F82"/>
    <w:rsid w:val="7BD482B0"/>
    <w:rsid w:val="7BF84AC9"/>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9C34C5CF-E196-40B6-81E5-2C02671E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A01365"/>
    <w:rPr>
      <w:szCs w:val="24"/>
    </w:rPr>
  </w:style>
  <w:style w:type="table" w:customStyle="1" w:styleId="TableGrid1">
    <w:name w:val="Table Grid1"/>
    <w:basedOn w:val="TableNormal"/>
    <w:next w:val="TableGrid"/>
    <w:uiPriority w:val="59"/>
    <w:rsid w:val="003F069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100419712">
      <w:bodyDiv w:val="1"/>
      <w:marLeft w:val="0"/>
      <w:marRight w:val="0"/>
      <w:marTop w:val="0"/>
      <w:marBottom w:val="0"/>
      <w:divBdr>
        <w:top w:val="none" w:sz="0" w:space="0" w:color="auto"/>
        <w:left w:val="none" w:sz="0" w:space="0" w:color="auto"/>
        <w:bottom w:val="none" w:sz="0" w:space="0" w:color="auto"/>
        <w:right w:val="none" w:sz="0" w:space="0" w:color="auto"/>
      </w:divBdr>
    </w:div>
    <w:div w:id="162595605">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335311133">
      <w:bodyDiv w:val="1"/>
      <w:marLeft w:val="0"/>
      <w:marRight w:val="0"/>
      <w:marTop w:val="0"/>
      <w:marBottom w:val="0"/>
      <w:divBdr>
        <w:top w:val="none" w:sz="0" w:space="0" w:color="auto"/>
        <w:left w:val="none" w:sz="0" w:space="0" w:color="auto"/>
        <w:bottom w:val="none" w:sz="0" w:space="0" w:color="auto"/>
        <w:right w:val="none" w:sz="0" w:space="0" w:color="auto"/>
      </w:divBdr>
      <w:divsChild>
        <w:div w:id="1014844229">
          <w:marLeft w:val="0"/>
          <w:marRight w:val="0"/>
          <w:marTop w:val="0"/>
          <w:marBottom w:val="0"/>
          <w:divBdr>
            <w:top w:val="none" w:sz="0" w:space="0" w:color="auto"/>
            <w:left w:val="none" w:sz="0" w:space="0" w:color="auto"/>
            <w:bottom w:val="none" w:sz="0" w:space="0" w:color="auto"/>
            <w:right w:val="none" w:sz="0" w:space="0" w:color="auto"/>
          </w:divBdr>
        </w:div>
        <w:div w:id="1027636140">
          <w:marLeft w:val="0"/>
          <w:marRight w:val="0"/>
          <w:marTop w:val="0"/>
          <w:marBottom w:val="0"/>
          <w:divBdr>
            <w:top w:val="none" w:sz="0" w:space="0" w:color="auto"/>
            <w:left w:val="none" w:sz="0" w:space="0" w:color="auto"/>
            <w:bottom w:val="none" w:sz="0" w:space="0" w:color="auto"/>
            <w:right w:val="none" w:sz="0" w:space="0" w:color="auto"/>
          </w:divBdr>
        </w:div>
      </w:divsChild>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552618967">
      <w:bodyDiv w:val="1"/>
      <w:marLeft w:val="0"/>
      <w:marRight w:val="0"/>
      <w:marTop w:val="0"/>
      <w:marBottom w:val="0"/>
      <w:divBdr>
        <w:top w:val="none" w:sz="0" w:space="0" w:color="auto"/>
        <w:left w:val="none" w:sz="0" w:space="0" w:color="auto"/>
        <w:bottom w:val="none" w:sz="0" w:space="0" w:color="auto"/>
        <w:right w:val="none" w:sz="0" w:space="0" w:color="auto"/>
      </w:divBdr>
      <w:divsChild>
        <w:div w:id="305202729">
          <w:marLeft w:val="0"/>
          <w:marRight w:val="0"/>
          <w:marTop w:val="0"/>
          <w:marBottom w:val="0"/>
          <w:divBdr>
            <w:top w:val="none" w:sz="0" w:space="0" w:color="auto"/>
            <w:left w:val="none" w:sz="0" w:space="0" w:color="auto"/>
            <w:bottom w:val="none" w:sz="0" w:space="0" w:color="auto"/>
            <w:right w:val="none" w:sz="0" w:space="0" w:color="auto"/>
          </w:divBdr>
        </w:div>
        <w:div w:id="1268078806">
          <w:marLeft w:val="0"/>
          <w:marRight w:val="0"/>
          <w:marTop w:val="0"/>
          <w:marBottom w:val="0"/>
          <w:divBdr>
            <w:top w:val="none" w:sz="0" w:space="0" w:color="auto"/>
            <w:left w:val="none" w:sz="0" w:space="0" w:color="auto"/>
            <w:bottom w:val="none" w:sz="0" w:space="0" w:color="auto"/>
            <w:right w:val="none" w:sz="0" w:space="0" w:color="auto"/>
          </w:divBdr>
        </w:div>
      </w:divsChild>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4819760">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1909811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19162305">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054308550">
      <w:bodyDiv w:val="1"/>
      <w:marLeft w:val="0"/>
      <w:marRight w:val="0"/>
      <w:marTop w:val="0"/>
      <w:marBottom w:val="0"/>
      <w:divBdr>
        <w:top w:val="none" w:sz="0" w:space="0" w:color="auto"/>
        <w:left w:val="none" w:sz="0" w:space="0" w:color="auto"/>
        <w:bottom w:val="none" w:sz="0" w:space="0" w:color="auto"/>
        <w:right w:val="none" w:sz="0" w:space="0" w:color="auto"/>
      </w:divBdr>
    </w:div>
    <w:div w:id="1196649382">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259213099">
      <w:bodyDiv w:val="1"/>
      <w:marLeft w:val="0"/>
      <w:marRight w:val="0"/>
      <w:marTop w:val="0"/>
      <w:marBottom w:val="0"/>
      <w:divBdr>
        <w:top w:val="none" w:sz="0" w:space="0" w:color="auto"/>
        <w:left w:val="none" w:sz="0" w:space="0" w:color="auto"/>
        <w:bottom w:val="none" w:sz="0" w:space="0" w:color="auto"/>
        <w:right w:val="none" w:sz="0" w:space="0" w:color="auto"/>
      </w:divBdr>
      <w:divsChild>
        <w:div w:id="1529026590">
          <w:marLeft w:val="0"/>
          <w:marRight w:val="0"/>
          <w:marTop w:val="0"/>
          <w:marBottom w:val="0"/>
          <w:divBdr>
            <w:top w:val="none" w:sz="0" w:space="0" w:color="auto"/>
            <w:left w:val="none" w:sz="0" w:space="0" w:color="auto"/>
            <w:bottom w:val="none" w:sz="0" w:space="0" w:color="auto"/>
            <w:right w:val="none" w:sz="0" w:space="0" w:color="auto"/>
          </w:divBdr>
        </w:div>
      </w:divsChild>
    </w:div>
    <w:div w:id="1276446557">
      <w:bodyDiv w:val="1"/>
      <w:marLeft w:val="0"/>
      <w:marRight w:val="0"/>
      <w:marTop w:val="0"/>
      <w:marBottom w:val="0"/>
      <w:divBdr>
        <w:top w:val="none" w:sz="0" w:space="0" w:color="auto"/>
        <w:left w:val="none" w:sz="0" w:space="0" w:color="auto"/>
        <w:bottom w:val="none" w:sz="0" w:space="0" w:color="auto"/>
        <w:right w:val="none" w:sz="0" w:space="0" w:color="auto"/>
      </w:divBdr>
    </w:div>
    <w:div w:id="1376196152">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87353345">
      <w:bodyDiv w:val="1"/>
      <w:marLeft w:val="0"/>
      <w:marRight w:val="0"/>
      <w:marTop w:val="0"/>
      <w:marBottom w:val="0"/>
      <w:divBdr>
        <w:top w:val="none" w:sz="0" w:space="0" w:color="auto"/>
        <w:left w:val="none" w:sz="0" w:space="0" w:color="auto"/>
        <w:bottom w:val="none" w:sz="0" w:space="0" w:color="auto"/>
        <w:right w:val="none" w:sz="0" w:space="0" w:color="auto"/>
      </w:divBdr>
    </w:div>
    <w:div w:id="1499417850">
      <w:bodyDiv w:val="1"/>
      <w:marLeft w:val="0"/>
      <w:marRight w:val="0"/>
      <w:marTop w:val="0"/>
      <w:marBottom w:val="0"/>
      <w:divBdr>
        <w:top w:val="none" w:sz="0" w:space="0" w:color="auto"/>
        <w:left w:val="none" w:sz="0" w:space="0" w:color="auto"/>
        <w:bottom w:val="none" w:sz="0" w:space="0" w:color="auto"/>
        <w:right w:val="none" w:sz="0" w:space="0" w:color="auto"/>
      </w:divBdr>
    </w:div>
    <w:div w:id="1508474728">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552038603">
      <w:bodyDiv w:val="1"/>
      <w:marLeft w:val="0"/>
      <w:marRight w:val="0"/>
      <w:marTop w:val="0"/>
      <w:marBottom w:val="0"/>
      <w:divBdr>
        <w:top w:val="none" w:sz="0" w:space="0" w:color="auto"/>
        <w:left w:val="none" w:sz="0" w:space="0" w:color="auto"/>
        <w:bottom w:val="none" w:sz="0" w:space="0" w:color="auto"/>
        <w:right w:val="none" w:sz="0" w:space="0" w:color="auto"/>
      </w:divBdr>
    </w:div>
    <w:div w:id="1592346700">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52556999">
      <w:bodyDiv w:val="1"/>
      <w:marLeft w:val="0"/>
      <w:marRight w:val="0"/>
      <w:marTop w:val="0"/>
      <w:marBottom w:val="0"/>
      <w:divBdr>
        <w:top w:val="none" w:sz="0" w:space="0" w:color="auto"/>
        <w:left w:val="none" w:sz="0" w:space="0" w:color="auto"/>
        <w:bottom w:val="none" w:sz="0" w:space="0" w:color="auto"/>
        <w:right w:val="none" w:sz="0" w:space="0" w:color="auto"/>
      </w:divBdr>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718625239">
      <w:bodyDiv w:val="1"/>
      <w:marLeft w:val="0"/>
      <w:marRight w:val="0"/>
      <w:marTop w:val="0"/>
      <w:marBottom w:val="0"/>
      <w:divBdr>
        <w:top w:val="none" w:sz="0" w:space="0" w:color="auto"/>
        <w:left w:val="none" w:sz="0" w:space="0" w:color="auto"/>
        <w:bottom w:val="none" w:sz="0" w:space="0" w:color="auto"/>
        <w:right w:val="none" w:sz="0" w:space="0" w:color="auto"/>
      </w:divBdr>
      <w:divsChild>
        <w:div w:id="1047610012">
          <w:marLeft w:val="0"/>
          <w:marRight w:val="0"/>
          <w:marTop w:val="0"/>
          <w:marBottom w:val="0"/>
          <w:divBdr>
            <w:top w:val="none" w:sz="0" w:space="0" w:color="auto"/>
            <w:left w:val="none" w:sz="0" w:space="0" w:color="auto"/>
            <w:bottom w:val="none" w:sz="0" w:space="0" w:color="auto"/>
            <w:right w:val="none" w:sz="0" w:space="0" w:color="auto"/>
          </w:divBdr>
        </w:div>
      </w:divsChild>
    </w:div>
    <w:div w:id="1805154438">
      <w:bodyDiv w:val="1"/>
      <w:marLeft w:val="0"/>
      <w:marRight w:val="0"/>
      <w:marTop w:val="0"/>
      <w:marBottom w:val="0"/>
      <w:divBdr>
        <w:top w:val="none" w:sz="0" w:space="0" w:color="auto"/>
        <w:left w:val="none" w:sz="0" w:space="0" w:color="auto"/>
        <w:bottom w:val="none" w:sz="0" w:space="0" w:color="auto"/>
        <w:right w:val="none" w:sz="0" w:space="0" w:color="auto"/>
      </w:divBdr>
      <w:divsChild>
        <w:div w:id="649870439">
          <w:marLeft w:val="0"/>
          <w:marRight w:val="0"/>
          <w:marTop w:val="0"/>
          <w:marBottom w:val="0"/>
          <w:divBdr>
            <w:top w:val="none" w:sz="0" w:space="0" w:color="auto"/>
            <w:left w:val="none" w:sz="0" w:space="0" w:color="auto"/>
            <w:bottom w:val="none" w:sz="0" w:space="0" w:color="auto"/>
            <w:right w:val="none" w:sz="0" w:space="0" w:color="auto"/>
          </w:divBdr>
        </w:div>
        <w:div w:id="1175655862">
          <w:marLeft w:val="0"/>
          <w:marRight w:val="0"/>
          <w:marTop w:val="0"/>
          <w:marBottom w:val="0"/>
          <w:divBdr>
            <w:top w:val="none" w:sz="0" w:space="0" w:color="auto"/>
            <w:left w:val="none" w:sz="0" w:space="0" w:color="auto"/>
            <w:bottom w:val="none" w:sz="0" w:space="0" w:color="auto"/>
            <w:right w:val="none" w:sz="0" w:space="0" w:color="auto"/>
          </w:divBdr>
        </w:div>
      </w:divsChild>
    </w:div>
    <w:div w:id="1867593823">
      <w:bodyDiv w:val="1"/>
      <w:marLeft w:val="0"/>
      <w:marRight w:val="0"/>
      <w:marTop w:val="0"/>
      <w:marBottom w:val="0"/>
      <w:divBdr>
        <w:top w:val="none" w:sz="0" w:space="0" w:color="auto"/>
        <w:left w:val="none" w:sz="0" w:space="0" w:color="auto"/>
        <w:bottom w:val="none" w:sz="0" w:space="0" w:color="auto"/>
        <w:right w:val="none" w:sz="0" w:space="0" w:color="auto"/>
      </w:divBdr>
    </w:div>
    <w:div w:id="1880430315">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 w:id="2110075922">
      <w:bodyDiv w:val="1"/>
      <w:marLeft w:val="0"/>
      <w:marRight w:val="0"/>
      <w:marTop w:val="0"/>
      <w:marBottom w:val="0"/>
      <w:divBdr>
        <w:top w:val="none" w:sz="0" w:space="0" w:color="auto"/>
        <w:left w:val="none" w:sz="0" w:space="0" w:color="auto"/>
        <w:bottom w:val="none" w:sz="0" w:space="0" w:color="auto"/>
        <w:right w:val="none" w:sz="0" w:space="0" w:color="auto"/>
      </w:divBdr>
      <w:divsChild>
        <w:div w:id="276260031">
          <w:marLeft w:val="0"/>
          <w:marRight w:val="0"/>
          <w:marTop w:val="0"/>
          <w:marBottom w:val="0"/>
          <w:divBdr>
            <w:top w:val="none" w:sz="0" w:space="0" w:color="auto"/>
            <w:left w:val="none" w:sz="0" w:space="0" w:color="auto"/>
            <w:bottom w:val="none" w:sz="0" w:space="0" w:color="auto"/>
            <w:right w:val="none" w:sz="0" w:space="0" w:color="auto"/>
          </w:divBdr>
        </w:div>
        <w:div w:id="6122485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BF449668B844F810F30B61086C668" ma:contentTypeVersion="4" ma:contentTypeDescription="Create a new document." ma:contentTypeScope="" ma:versionID="90c3088c656d3046c235cf98e16d5d65">
  <xsd:schema xmlns:xsd="http://www.w3.org/2001/XMLSchema" xmlns:xs="http://www.w3.org/2001/XMLSchema" xmlns:p="http://schemas.microsoft.com/office/2006/metadata/properties" xmlns:ns2="cceba539-c7a6-4d9f-9ab1-82349447de97" targetNamespace="http://schemas.microsoft.com/office/2006/metadata/properties" ma:root="true" ma:fieldsID="8049862e04efa6bb2a938d6a93b151e5" ns2:_="">
    <xsd:import namespace="cceba539-c7a6-4d9f-9ab1-82349447d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a539-c7a6-4d9f-9ab1-82349447d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864DF-C612-4113-A47C-EDAB5C76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a539-c7a6-4d9f-9ab1-82349447d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6680</Words>
  <Characters>3808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Tjeerd Koopmans</dc:creator>
  <cp:keywords/>
  <dc:description/>
  <cp:lastModifiedBy>Neringa Paulauskaitė</cp:lastModifiedBy>
  <cp:revision>168</cp:revision>
  <dcterms:created xsi:type="dcterms:W3CDTF">2025-04-24T07:20:00Z</dcterms:created>
  <dcterms:modified xsi:type="dcterms:W3CDTF">2025-06-17T08:01:00Z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0x0101003E8BF449668B844F810F30B61086C668</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ies>
</file>