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3726D" w14:textId="5675AD61" w:rsidR="001F684D" w:rsidRPr="00907400" w:rsidRDefault="00EB6EF5" w:rsidP="00907400">
      <w:pPr>
        <w:spacing w:line="240" w:lineRule="auto"/>
        <w:jc w:val="right"/>
        <w:rPr>
          <w:rFonts w:ascii="Times New Roman" w:hAnsi="Times New Roman" w:cs="Times New Roman"/>
          <w:noProof w:val="0"/>
        </w:rPr>
      </w:pPr>
      <w:r w:rsidRPr="00907400">
        <w:rPr>
          <w:rFonts w:ascii="Times New Roman" w:hAnsi="Times New Roman" w:cs="Times New Roman"/>
          <w:noProof w:val="0"/>
        </w:rPr>
        <w:t>TSD-</w:t>
      </w:r>
      <w:r w:rsidR="00CD4651" w:rsidRPr="00CD4651">
        <w:rPr>
          <w:rFonts w:ascii="Times New Roman" w:hAnsi="Times New Roman" w:cs="Times New Roman"/>
          <w:noProof w:val="0"/>
        </w:rPr>
        <w:t>512</w:t>
      </w:r>
      <w:r w:rsidRPr="00907400">
        <w:rPr>
          <w:rFonts w:ascii="Times New Roman" w:hAnsi="Times New Roman" w:cs="Times New Roman"/>
          <w:noProof w:val="0"/>
        </w:rPr>
        <w:t xml:space="preserve">, </w:t>
      </w:r>
      <w:r w:rsidR="002B3603" w:rsidRPr="00907400">
        <w:rPr>
          <w:rFonts w:ascii="Times New Roman" w:hAnsi="Times New Roman" w:cs="Times New Roman"/>
          <w:noProof w:val="0"/>
        </w:rPr>
        <w:t>VPP-</w:t>
      </w:r>
      <w:r w:rsidR="00D73593" w:rsidRPr="00907400">
        <w:rPr>
          <w:rFonts w:ascii="Times New Roman" w:hAnsi="Times New Roman" w:cs="Times New Roman"/>
          <w:noProof w:val="0"/>
        </w:rPr>
        <w:t>2774</w:t>
      </w:r>
    </w:p>
    <w:p w14:paraId="50528F49" w14:textId="5B632B1A" w:rsidR="002B3603" w:rsidRPr="00907400" w:rsidRDefault="00D73593" w:rsidP="00907400">
      <w:pPr>
        <w:spacing w:after="0" w:line="240" w:lineRule="auto"/>
        <w:jc w:val="center"/>
        <w:rPr>
          <w:rFonts w:ascii="Times New Roman" w:hAnsi="Times New Roman" w:cs="Times New Roman"/>
          <w:b/>
          <w:noProof w:val="0"/>
        </w:rPr>
      </w:pPr>
      <w:r w:rsidRPr="00907400">
        <w:rPr>
          <w:rFonts w:ascii="Times New Roman" w:hAnsi="Times New Roman" w:cs="Times New Roman"/>
          <w:b/>
          <w:noProof w:val="0"/>
        </w:rPr>
        <w:t xml:space="preserve">Termoplastinių odontologinių gaminių preso </w:t>
      </w:r>
      <w:r w:rsidR="004F0FA9" w:rsidRPr="00907400">
        <w:rPr>
          <w:rFonts w:ascii="Times New Roman" w:hAnsi="Times New Roman" w:cs="Times New Roman"/>
          <w:b/>
          <w:noProof w:val="0"/>
        </w:rPr>
        <w:t>t</w:t>
      </w:r>
      <w:r w:rsidR="002B3603" w:rsidRPr="00907400">
        <w:rPr>
          <w:rFonts w:ascii="Times New Roman" w:hAnsi="Times New Roman" w:cs="Times New Roman"/>
          <w:b/>
          <w:noProof w:val="0"/>
        </w:rPr>
        <w:t>echninė specifikacija</w:t>
      </w:r>
      <w:r w:rsidRPr="00907400">
        <w:rPr>
          <w:rFonts w:ascii="Times New Roman" w:hAnsi="Times New Roman" w:cs="Times New Roman"/>
          <w:b/>
          <w:noProof w:val="0"/>
        </w:rPr>
        <w:br/>
        <w:t>(kiekis 1 komplektas)</w:t>
      </w:r>
    </w:p>
    <w:p w14:paraId="1EDDE538" w14:textId="77777777" w:rsidR="004F0FA9" w:rsidRPr="00907400" w:rsidRDefault="004F0FA9" w:rsidP="00907400">
      <w:pPr>
        <w:spacing w:after="0" w:line="240" w:lineRule="auto"/>
        <w:jc w:val="center"/>
        <w:rPr>
          <w:rFonts w:ascii="Times New Roman" w:hAnsi="Times New Roman" w:cs="Times New Roman"/>
          <w:b/>
          <w:noProof w:val="0"/>
        </w:rPr>
      </w:pPr>
    </w:p>
    <w:tbl>
      <w:tblPr>
        <w:tblStyle w:val="Lentelstinklelis"/>
        <w:tblW w:w="5000" w:type="pct"/>
        <w:tblLook w:val="04A0" w:firstRow="1" w:lastRow="0" w:firstColumn="1" w:lastColumn="0" w:noHBand="0" w:noVBand="1"/>
      </w:tblPr>
      <w:tblGrid>
        <w:gridCol w:w="620"/>
        <w:gridCol w:w="2108"/>
        <w:gridCol w:w="4496"/>
        <w:gridCol w:w="2971"/>
      </w:tblGrid>
      <w:tr w:rsidR="00970537" w:rsidRPr="00907400" w14:paraId="2D15D850" w14:textId="77777777" w:rsidTr="003E0469">
        <w:trPr>
          <w:trHeight w:val="510"/>
        </w:trPr>
        <w:tc>
          <w:tcPr>
            <w:tcW w:w="304" w:type="pct"/>
            <w:vAlign w:val="center"/>
          </w:tcPr>
          <w:p w14:paraId="2528D6F0" w14:textId="6CBEE8C6" w:rsidR="00E02C35" w:rsidRPr="00907400" w:rsidRDefault="00E02C35" w:rsidP="00907400">
            <w:pPr>
              <w:pStyle w:val="Bodytext61"/>
              <w:spacing w:line="240" w:lineRule="auto"/>
              <w:jc w:val="center"/>
              <w:rPr>
                <w:b w:val="0"/>
                <w:sz w:val="22"/>
                <w:szCs w:val="22"/>
              </w:rPr>
            </w:pPr>
            <w:r w:rsidRPr="00907400">
              <w:rPr>
                <w:sz w:val="22"/>
                <w:szCs w:val="22"/>
              </w:rPr>
              <w:t>Eil. Nr.</w:t>
            </w:r>
          </w:p>
        </w:tc>
        <w:tc>
          <w:tcPr>
            <w:tcW w:w="1034" w:type="pct"/>
            <w:vAlign w:val="center"/>
          </w:tcPr>
          <w:p w14:paraId="09925B2B" w14:textId="38F35D5C" w:rsidR="00E02C35" w:rsidRPr="00907400" w:rsidRDefault="00E02C35" w:rsidP="00907400">
            <w:pPr>
              <w:pStyle w:val="Bodytext61"/>
              <w:shd w:val="clear" w:color="auto" w:fill="auto"/>
              <w:spacing w:line="240" w:lineRule="auto"/>
              <w:jc w:val="center"/>
              <w:rPr>
                <w:b w:val="0"/>
                <w:sz w:val="22"/>
                <w:szCs w:val="22"/>
              </w:rPr>
            </w:pPr>
            <w:r w:rsidRPr="00907400">
              <w:rPr>
                <w:sz w:val="22"/>
                <w:szCs w:val="22"/>
              </w:rPr>
              <w:t>Pavadinimas (specifikacija)</w:t>
            </w:r>
          </w:p>
        </w:tc>
        <w:tc>
          <w:tcPr>
            <w:tcW w:w="2205" w:type="pct"/>
            <w:vAlign w:val="center"/>
          </w:tcPr>
          <w:p w14:paraId="3F816A68" w14:textId="6B51666A" w:rsidR="00E02C35" w:rsidRPr="00907400" w:rsidRDefault="00E02C35" w:rsidP="00907400">
            <w:pPr>
              <w:pStyle w:val="Bodytext91"/>
              <w:shd w:val="clear" w:color="auto" w:fill="auto"/>
              <w:tabs>
                <w:tab w:val="left" w:pos="856"/>
              </w:tabs>
              <w:spacing w:line="240" w:lineRule="auto"/>
              <w:ind w:right="145"/>
              <w:jc w:val="center"/>
              <w:rPr>
                <w:sz w:val="22"/>
                <w:szCs w:val="22"/>
              </w:rPr>
            </w:pPr>
            <w:r w:rsidRPr="00907400">
              <w:rPr>
                <w:b/>
                <w:sz w:val="22"/>
                <w:szCs w:val="22"/>
              </w:rPr>
              <w:t>Reikalaujamos parametrų reikšmės</w:t>
            </w:r>
          </w:p>
        </w:tc>
        <w:tc>
          <w:tcPr>
            <w:tcW w:w="1457" w:type="pct"/>
            <w:vAlign w:val="center"/>
          </w:tcPr>
          <w:p w14:paraId="62DC00C1" w14:textId="2CD2E21A" w:rsidR="00E02C35" w:rsidRPr="00907400" w:rsidRDefault="00E02C35" w:rsidP="00907400">
            <w:pPr>
              <w:jc w:val="center"/>
              <w:rPr>
                <w:rFonts w:ascii="Times New Roman" w:hAnsi="Times New Roman" w:cs="Times New Roman"/>
                <w:noProof w:val="0"/>
              </w:rPr>
            </w:pPr>
            <w:r w:rsidRPr="00907400">
              <w:rPr>
                <w:rFonts w:ascii="Times New Roman" w:hAnsi="Times New Roman" w:cs="Times New Roman"/>
                <w:b/>
                <w:noProof w:val="0"/>
              </w:rPr>
              <w:t>Siūlomos parametrų reikšmės</w:t>
            </w:r>
          </w:p>
        </w:tc>
      </w:tr>
      <w:tr w:rsidR="00970537" w:rsidRPr="00907400" w14:paraId="570FE7EC" w14:textId="77777777" w:rsidTr="003E0469">
        <w:tc>
          <w:tcPr>
            <w:tcW w:w="304" w:type="pct"/>
          </w:tcPr>
          <w:p w14:paraId="79F9F8DF" w14:textId="7E33A6C5" w:rsidR="00E02C35" w:rsidRPr="00907400" w:rsidRDefault="00B8289F" w:rsidP="00907400">
            <w:pPr>
              <w:pStyle w:val="Bodytext61"/>
              <w:spacing w:line="240" w:lineRule="auto"/>
              <w:jc w:val="center"/>
              <w:rPr>
                <w:b w:val="0"/>
                <w:sz w:val="22"/>
                <w:szCs w:val="22"/>
              </w:rPr>
            </w:pPr>
            <w:r w:rsidRPr="00907400">
              <w:rPr>
                <w:b w:val="0"/>
                <w:sz w:val="22"/>
                <w:szCs w:val="22"/>
              </w:rPr>
              <w:t>1.</w:t>
            </w:r>
          </w:p>
        </w:tc>
        <w:tc>
          <w:tcPr>
            <w:tcW w:w="1034" w:type="pct"/>
          </w:tcPr>
          <w:p w14:paraId="05CD8CF5" w14:textId="19EBA422" w:rsidR="00E02C35" w:rsidRPr="00907400" w:rsidRDefault="00E02C35" w:rsidP="00907400">
            <w:pPr>
              <w:pStyle w:val="Bodytext61"/>
              <w:shd w:val="clear" w:color="auto" w:fill="auto"/>
              <w:spacing w:line="240" w:lineRule="auto"/>
              <w:rPr>
                <w:b w:val="0"/>
                <w:sz w:val="22"/>
                <w:szCs w:val="22"/>
              </w:rPr>
            </w:pPr>
            <w:r w:rsidRPr="00907400">
              <w:rPr>
                <w:b w:val="0"/>
                <w:sz w:val="22"/>
                <w:szCs w:val="22"/>
              </w:rPr>
              <w:t>Paskirtis</w:t>
            </w:r>
          </w:p>
        </w:tc>
        <w:tc>
          <w:tcPr>
            <w:tcW w:w="2205" w:type="pct"/>
          </w:tcPr>
          <w:p w14:paraId="39A555EA" w14:textId="3BA01FAA" w:rsidR="00E02C35" w:rsidRPr="00907400" w:rsidRDefault="00B80898" w:rsidP="00907400">
            <w:pPr>
              <w:pStyle w:val="Bodytext91"/>
              <w:shd w:val="clear" w:color="auto" w:fill="auto"/>
              <w:tabs>
                <w:tab w:val="left" w:pos="856"/>
              </w:tabs>
              <w:spacing w:line="240" w:lineRule="auto"/>
              <w:ind w:right="145"/>
              <w:jc w:val="left"/>
              <w:rPr>
                <w:sz w:val="22"/>
                <w:szCs w:val="22"/>
              </w:rPr>
            </w:pPr>
            <w:r w:rsidRPr="00907400">
              <w:rPr>
                <w:sz w:val="22"/>
                <w:szCs w:val="22"/>
              </w:rPr>
              <w:t xml:space="preserve">Termoplastinių odontologinių gaminių presas yra įrenginys, skirtas termoplastinėms dervoms, kurioms reikalinga aukšta lydymosi temperatūra, apdoroti </w:t>
            </w:r>
            <w:r w:rsidR="00E02C35" w:rsidRPr="00907400">
              <w:rPr>
                <w:sz w:val="22"/>
                <w:szCs w:val="22"/>
              </w:rPr>
              <w:t>dantų technikų laboratorijoje</w:t>
            </w:r>
          </w:p>
        </w:tc>
        <w:tc>
          <w:tcPr>
            <w:tcW w:w="1457" w:type="pct"/>
          </w:tcPr>
          <w:p w14:paraId="16DDD3B8" w14:textId="42C4984C" w:rsidR="00B80898" w:rsidRPr="00907400" w:rsidRDefault="00B80898" w:rsidP="00907400">
            <w:pPr>
              <w:rPr>
                <w:rFonts w:ascii="Times New Roman" w:eastAsia="Times New Roman" w:hAnsi="Times New Roman" w:cs="Times New Roman"/>
                <w:noProof w:val="0"/>
                <w:lang w:eastAsia="lt-LT"/>
              </w:rPr>
            </w:pPr>
          </w:p>
        </w:tc>
      </w:tr>
      <w:tr w:rsidR="00970537" w:rsidRPr="00907400" w14:paraId="566982EA" w14:textId="77777777" w:rsidTr="003E0469">
        <w:tc>
          <w:tcPr>
            <w:tcW w:w="304" w:type="pct"/>
          </w:tcPr>
          <w:p w14:paraId="36626249" w14:textId="5D5048E6" w:rsidR="00E02C35" w:rsidRPr="00907400" w:rsidRDefault="00B8289F" w:rsidP="00907400">
            <w:pPr>
              <w:pStyle w:val="Bodytext61"/>
              <w:shd w:val="clear" w:color="auto" w:fill="auto"/>
              <w:spacing w:line="240" w:lineRule="auto"/>
              <w:jc w:val="center"/>
              <w:rPr>
                <w:b w:val="0"/>
                <w:sz w:val="22"/>
                <w:szCs w:val="22"/>
              </w:rPr>
            </w:pPr>
            <w:r w:rsidRPr="00907400">
              <w:rPr>
                <w:b w:val="0"/>
                <w:sz w:val="22"/>
                <w:szCs w:val="22"/>
              </w:rPr>
              <w:t>2.</w:t>
            </w:r>
          </w:p>
        </w:tc>
        <w:tc>
          <w:tcPr>
            <w:tcW w:w="1034" w:type="pct"/>
          </w:tcPr>
          <w:p w14:paraId="4D8174AA" w14:textId="189FDD12" w:rsidR="00E02C35" w:rsidRPr="00907400" w:rsidRDefault="00E02C35" w:rsidP="00907400">
            <w:pPr>
              <w:pStyle w:val="Bodytext61"/>
              <w:shd w:val="clear" w:color="auto" w:fill="auto"/>
              <w:spacing w:line="240" w:lineRule="auto"/>
              <w:rPr>
                <w:b w:val="0"/>
                <w:sz w:val="22"/>
                <w:szCs w:val="22"/>
              </w:rPr>
            </w:pPr>
            <w:r w:rsidRPr="00907400">
              <w:rPr>
                <w:b w:val="0"/>
                <w:sz w:val="22"/>
                <w:szCs w:val="22"/>
              </w:rPr>
              <w:t xml:space="preserve">Didžiausia </w:t>
            </w:r>
            <w:r w:rsidR="003C24C4" w:rsidRPr="00907400">
              <w:rPr>
                <w:b w:val="0"/>
                <w:sz w:val="22"/>
                <w:szCs w:val="22"/>
              </w:rPr>
              <w:t xml:space="preserve">pasiekiama </w:t>
            </w:r>
            <w:r w:rsidRPr="00907400">
              <w:rPr>
                <w:b w:val="0"/>
                <w:sz w:val="22"/>
                <w:szCs w:val="22"/>
              </w:rPr>
              <w:t xml:space="preserve">temperatūra  </w:t>
            </w:r>
          </w:p>
        </w:tc>
        <w:tc>
          <w:tcPr>
            <w:tcW w:w="2205" w:type="pct"/>
          </w:tcPr>
          <w:p w14:paraId="222E344F" w14:textId="4D364758" w:rsidR="00E02C35" w:rsidRPr="00907400" w:rsidRDefault="00E02C35" w:rsidP="00907400">
            <w:pPr>
              <w:pStyle w:val="Bodytext91"/>
              <w:shd w:val="clear" w:color="auto" w:fill="auto"/>
              <w:tabs>
                <w:tab w:val="left" w:pos="856"/>
              </w:tabs>
              <w:spacing w:line="240" w:lineRule="auto"/>
              <w:ind w:right="145"/>
              <w:jc w:val="left"/>
              <w:rPr>
                <w:sz w:val="22"/>
                <w:szCs w:val="22"/>
              </w:rPr>
            </w:pPr>
            <w:r w:rsidRPr="00907400">
              <w:rPr>
                <w:sz w:val="22"/>
                <w:szCs w:val="22"/>
              </w:rPr>
              <w:t>≥</w:t>
            </w:r>
            <w:r w:rsidR="0073712E" w:rsidRPr="00907400">
              <w:rPr>
                <w:sz w:val="22"/>
                <w:szCs w:val="22"/>
              </w:rPr>
              <w:t xml:space="preserve">  40</w:t>
            </w:r>
            <w:r w:rsidRPr="00907400">
              <w:rPr>
                <w:sz w:val="22"/>
                <w:szCs w:val="22"/>
              </w:rPr>
              <w:t>0 °C</w:t>
            </w:r>
          </w:p>
        </w:tc>
        <w:tc>
          <w:tcPr>
            <w:tcW w:w="1457" w:type="pct"/>
          </w:tcPr>
          <w:p w14:paraId="4536BCE7" w14:textId="1E3D71AD" w:rsidR="007E4DFB" w:rsidRPr="00907400" w:rsidRDefault="007E4DFB" w:rsidP="00907400">
            <w:pPr>
              <w:rPr>
                <w:rFonts w:ascii="Times New Roman" w:eastAsia="Times New Roman" w:hAnsi="Times New Roman" w:cs="Times New Roman"/>
                <w:noProof w:val="0"/>
                <w:lang w:eastAsia="lt-LT"/>
              </w:rPr>
            </w:pPr>
          </w:p>
        </w:tc>
      </w:tr>
      <w:tr w:rsidR="00970537" w:rsidRPr="00907400" w14:paraId="7E7C466A" w14:textId="77777777" w:rsidTr="003E0469">
        <w:tc>
          <w:tcPr>
            <w:tcW w:w="304" w:type="pct"/>
          </w:tcPr>
          <w:p w14:paraId="6F4B23F8" w14:textId="4406F7E8" w:rsidR="00E02C35" w:rsidRPr="00907400" w:rsidRDefault="00B8289F" w:rsidP="00907400">
            <w:pPr>
              <w:pStyle w:val="Bodytext61"/>
              <w:shd w:val="clear" w:color="auto" w:fill="auto"/>
              <w:spacing w:line="240" w:lineRule="auto"/>
              <w:jc w:val="center"/>
              <w:rPr>
                <w:b w:val="0"/>
                <w:sz w:val="22"/>
                <w:szCs w:val="22"/>
              </w:rPr>
            </w:pPr>
            <w:r w:rsidRPr="00907400">
              <w:rPr>
                <w:b w:val="0"/>
                <w:sz w:val="22"/>
                <w:szCs w:val="22"/>
              </w:rPr>
              <w:t>3.</w:t>
            </w:r>
          </w:p>
        </w:tc>
        <w:tc>
          <w:tcPr>
            <w:tcW w:w="1034" w:type="pct"/>
          </w:tcPr>
          <w:p w14:paraId="28D03495" w14:textId="5405C0ED" w:rsidR="00E02C35" w:rsidRPr="00907400" w:rsidRDefault="0073712E" w:rsidP="00907400">
            <w:pPr>
              <w:pStyle w:val="Bodytext61"/>
              <w:shd w:val="clear" w:color="auto" w:fill="auto"/>
              <w:spacing w:line="240" w:lineRule="auto"/>
              <w:rPr>
                <w:b w:val="0"/>
                <w:sz w:val="22"/>
                <w:szCs w:val="22"/>
              </w:rPr>
            </w:pPr>
            <w:r w:rsidRPr="00907400">
              <w:rPr>
                <w:b w:val="0"/>
                <w:sz w:val="22"/>
                <w:szCs w:val="22"/>
              </w:rPr>
              <w:t xml:space="preserve">Kamerų, skirtų plastiko </w:t>
            </w:r>
            <w:r w:rsidR="0023436A" w:rsidRPr="00907400">
              <w:rPr>
                <w:b w:val="0"/>
                <w:sz w:val="22"/>
                <w:szCs w:val="22"/>
              </w:rPr>
              <w:t>formavimui</w:t>
            </w:r>
            <w:r w:rsidRPr="00907400">
              <w:rPr>
                <w:b w:val="0"/>
                <w:sz w:val="22"/>
                <w:szCs w:val="22"/>
              </w:rPr>
              <w:t>, skaičius</w:t>
            </w:r>
          </w:p>
        </w:tc>
        <w:tc>
          <w:tcPr>
            <w:tcW w:w="2205" w:type="pct"/>
          </w:tcPr>
          <w:p w14:paraId="567E0F58" w14:textId="7C8CC16F" w:rsidR="00E02C35" w:rsidRPr="00907400" w:rsidRDefault="00E02C35" w:rsidP="00907400">
            <w:pPr>
              <w:pStyle w:val="Bodytext91"/>
              <w:shd w:val="clear" w:color="auto" w:fill="auto"/>
              <w:tabs>
                <w:tab w:val="left" w:pos="856"/>
              </w:tabs>
              <w:spacing w:line="240" w:lineRule="auto"/>
              <w:ind w:right="145"/>
              <w:jc w:val="left"/>
              <w:rPr>
                <w:sz w:val="22"/>
                <w:szCs w:val="22"/>
              </w:rPr>
            </w:pPr>
            <w:r w:rsidRPr="00907400">
              <w:rPr>
                <w:sz w:val="22"/>
                <w:szCs w:val="22"/>
              </w:rPr>
              <w:t>≥ 2</w:t>
            </w:r>
            <w:r w:rsidR="00DE0B71" w:rsidRPr="00907400">
              <w:rPr>
                <w:sz w:val="22"/>
                <w:szCs w:val="22"/>
              </w:rPr>
              <w:t xml:space="preserve"> </w:t>
            </w:r>
            <w:r w:rsidR="0073712E" w:rsidRPr="00907400">
              <w:rPr>
                <w:sz w:val="22"/>
                <w:szCs w:val="22"/>
              </w:rPr>
              <w:t>kameros</w:t>
            </w:r>
          </w:p>
        </w:tc>
        <w:tc>
          <w:tcPr>
            <w:tcW w:w="1457" w:type="pct"/>
          </w:tcPr>
          <w:p w14:paraId="3D1F8D4B" w14:textId="77777777" w:rsidR="00E02C35" w:rsidRPr="00907400" w:rsidRDefault="00E02C35" w:rsidP="00907400">
            <w:pPr>
              <w:rPr>
                <w:rFonts w:ascii="Times New Roman" w:eastAsia="Times New Roman" w:hAnsi="Times New Roman" w:cs="Times New Roman"/>
                <w:noProof w:val="0"/>
                <w:lang w:eastAsia="lt-LT"/>
              </w:rPr>
            </w:pPr>
          </w:p>
        </w:tc>
      </w:tr>
      <w:tr w:rsidR="00970537" w:rsidRPr="00907400" w14:paraId="652C9F67" w14:textId="77777777" w:rsidTr="003E0469">
        <w:trPr>
          <w:trHeight w:val="283"/>
        </w:trPr>
        <w:tc>
          <w:tcPr>
            <w:tcW w:w="304" w:type="pct"/>
          </w:tcPr>
          <w:p w14:paraId="4EF33725" w14:textId="779A1FBF" w:rsidR="006B60B9" w:rsidRPr="00907400" w:rsidRDefault="0023436A" w:rsidP="00907400">
            <w:pPr>
              <w:pStyle w:val="Bodytext61"/>
              <w:shd w:val="clear" w:color="auto" w:fill="auto"/>
              <w:spacing w:line="240" w:lineRule="auto"/>
              <w:jc w:val="center"/>
              <w:rPr>
                <w:b w:val="0"/>
                <w:sz w:val="22"/>
                <w:szCs w:val="22"/>
              </w:rPr>
            </w:pPr>
            <w:r w:rsidRPr="00907400">
              <w:rPr>
                <w:b w:val="0"/>
                <w:sz w:val="22"/>
                <w:szCs w:val="22"/>
              </w:rPr>
              <w:t>4.</w:t>
            </w:r>
          </w:p>
        </w:tc>
        <w:tc>
          <w:tcPr>
            <w:tcW w:w="1034" w:type="pct"/>
          </w:tcPr>
          <w:p w14:paraId="63975557" w14:textId="7502887A" w:rsidR="006B60B9" w:rsidRPr="00907400" w:rsidRDefault="00B80898" w:rsidP="00907400">
            <w:pPr>
              <w:pStyle w:val="Bodytext61"/>
              <w:shd w:val="clear" w:color="auto" w:fill="auto"/>
              <w:spacing w:line="240" w:lineRule="auto"/>
              <w:rPr>
                <w:b w:val="0"/>
                <w:sz w:val="22"/>
                <w:szCs w:val="22"/>
              </w:rPr>
            </w:pPr>
            <w:r w:rsidRPr="00907400">
              <w:rPr>
                <w:b w:val="0"/>
                <w:sz w:val="22"/>
                <w:szCs w:val="22"/>
              </w:rPr>
              <w:t>Darbo našumas</w:t>
            </w:r>
          </w:p>
        </w:tc>
        <w:tc>
          <w:tcPr>
            <w:tcW w:w="2205" w:type="pct"/>
          </w:tcPr>
          <w:p w14:paraId="3FB1CEB6" w14:textId="17A62608" w:rsidR="006B60B9" w:rsidRPr="00907400" w:rsidRDefault="006B60B9" w:rsidP="00907400">
            <w:pPr>
              <w:pStyle w:val="Bodytext91"/>
              <w:shd w:val="clear" w:color="auto" w:fill="auto"/>
              <w:tabs>
                <w:tab w:val="left" w:pos="856"/>
              </w:tabs>
              <w:spacing w:line="240" w:lineRule="auto"/>
              <w:ind w:right="145"/>
              <w:jc w:val="left"/>
              <w:rPr>
                <w:sz w:val="22"/>
                <w:szCs w:val="22"/>
              </w:rPr>
            </w:pPr>
            <w:r w:rsidRPr="00907400">
              <w:rPr>
                <w:sz w:val="22"/>
                <w:szCs w:val="22"/>
              </w:rPr>
              <w:t>Vienu metu galima kaitinti visas kameras</w:t>
            </w:r>
          </w:p>
        </w:tc>
        <w:tc>
          <w:tcPr>
            <w:tcW w:w="1457" w:type="pct"/>
          </w:tcPr>
          <w:p w14:paraId="2353E95F" w14:textId="77777777" w:rsidR="006B60B9" w:rsidRPr="00907400" w:rsidRDefault="006B60B9" w:rsidP="00907400">
            <w:pPr>
              <w:rPr>
                <w:rFonts w:ascii="Times New Roman" w:eastAsia="Times New Roman" w:hAnsi="Times New Roman" w:cs="Times New Roman"/>
                <w:noProof w:val="0"/>
                <w:lang w:eastAsia="lt-LT"/>
              </w:rPr>
            </w:pPr>
          </w:p>
        </w:tc>
      </w:tr>
      <w:tr w:rsidR="00970537" w:rsidRPr="00907400" w14:paraId="704D7D90" w14:textId="77777777" w:rsidTr="003E0469">
        <w:tc>
          <w:tcPr>
            <w:tcW w:w="304" w:type="pct"/>
          </w:tcPr>
          <w:p w14:paraId="50DF6231" w14:textId="1BD7D0D3"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5.</w:t>
            </w:r>
          </w:p>
        </w:tc>
        <w:tc>
          <w:tcPr>
            <w:tcW w:w="1034" w:type="pct"/>
          </w:tcPr>
          <w:p w14:paraId="24C6E03F" w14:textId="42767839" w:rsidR="00D67DD3" w:rsidRPr="00907400" w:rsidRDefault="00D67DD3" w:rsidP="00907400">
            <w:pPr>
              <w:pStyle w:val="Bodytext61"/>
              <w:shd w:val="clear" w:color="auto" w:fill="auto"/>
              <w:spacing w:line="240" w:lineRule="auto"/>
              <w:rPr>
                <w:b w:val="0"/>
                <w:sz w:val="22"/>
                <w:szCs w:val="22"/>
              </w:rPr>
            </w:pPr>
            <w:r w:rsidRPr="00907400">
              <w:rPr>
                <w:b w:val="0"/>
                <w:sz w:val="22"/>
                <w:szCs w:val="22"/>
              </w:rPr>
              <w:t>Lydymo programų skaičius</w:t>
            </w:r>
          </w:p>
        </w:tc>
        <w:tc>
          <w:tcPr>
            <w:tcW w:w="2205" w:type="pct"/>
          </w:tcPr>
          <w:p w14:paraId="7C95A0AF" w14:textId="5120EF75" w:rsidR="00D67DD3" w:rsidRPr="00907400" w:rsidRDefault="00D67DD3" w:rsidP="00907400">
            <w:pPr>
              <w:pStyle w:val="Bodytext91"/>
              <w:shd w:val="clear" w:color="auto" w:fill="auto"/>
              <w:tabs>
                <w:tab w:val="left" w:pos="856"/>
              </w:tabs>
              <w:spacing w:line="240" w:lineRule="auto"/>
              <w:ind w:right="145"/>
              <w:jc w:val="left"/>
              <w:rPr>
                <w:sz w:val="22"/>
                <w:szCs w:val="22"/>
              </w:rPr>
            </w:pPr>
            <w:r w:rsidRPr="00907400">
              <w:rPr>
                <w:sz w:val="22"/>
                <w:szCs w:val="22"/>
              </w:rPr>
              <w:t>≥ 30 programų darbui su įvairiomis medžiagomis</w:t>
            </w:r>
          </w:p>
        </w:tc>
        <w:tc>
          <w:tcPr>
            <w:tcW w:w="1457" w:type="pct"/>
          </w:tcPr>
          <w:p w14:paraId="13424493" w14:textId="77777777" w:rsidR="00D67DD3" w:rsidRPr="00907400" w:rsidRDefault="00D67DD3" w:rsidP="00907400">
            <w:pPr>
              <w:rPr>
                <w:rFonts w:ascii="Times New Roman" w:eastAsia="Times New Roman" w:hAnsi="Times New Roman" w:cs="Times New Roman"/>
                <w:noProof w:val="0"/>
                <w:lang w:eastAsia="lt-LT"/>
              </w:rPr>
            </w:pPr>
          </w:p>
        </w:tc>
      </w:tr>
      <w:tr w:rsidR="00970537" w:rsidRPr="00907400" w14:paraId="3DDA1829" w14:textId="77777777" w:rsidTr="003E0469">
        <w:tc>
          <w:tcPr>
            <w:tcW w:w="304" w:type="pct"/>
          </w:tcPr>
          <w:p w14:paraId="6615097E" w14:textId="62B16F5D"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6.</w:t>
            </w:r>
          </w:p>
        </w:tc>
        <w:tc>
          <w:tcPr>
            <w:tcW w:w="1034" w:type="pct"/>
          </w:tcPr>
          <w:p w14:paraId="501A18D0" w14:textId="392F5F5E" w:rsidR="00D67DD3" w:rsidRPr="00907400" w:rsidRDefault="00D67DD3" w:rsidP="00907400">
            <w:pPr>
              <w:pStyle w:val="Bodytext61"/>
              <w:shd w:val="clear" w:color="auto" w:fill="auto"/>
              <w:spacing w:line="240" w:lineRule="auto"/>
              <w:rPr>
                <w:b w:val="0"/>
                <w:sz w:val="22"/>
                <w:szCs w:val="22"/>
              </w:rPr>
            </w:pPr>
            <w:r w:rsidRPr="00907400">
              <w:rPr>
                <w:b w:val="0"/>
                <w:sz w:val="22"/>
                <w:szCs w:val="22"/>
              </w:rPr>
              <w:t>Prietaiso veikimo specifika</w:t>
            </w:r>
          </w:p>
        </w:tc>
        <w:tc>
          <w:tcPr>
            <w:tcW w:w="2205" w:type="pct"/>
          </w:tcPr>
          <w:p w14:paraId="1436CEF0" w14:textId="2DD2F89E" w:rsidR="00D67DD3" w:rsidRPr="00907400" w:rsidRDefault="00D67DD3" w:rsidP="00907400">
            <w:pPr>
              <w:pStyle w:val="Bodytext91"/>
              <w:shd w:val="clear" w:color="auto" w:fill="auto"/>
              <w:tabs>
                <w:tab w:val="left" w:pos="856"/>
              </w:tabs>
              <w:spacing w:line="240" w:lineRule="auto"/>
              <w:ind w:right="145"/>
              <w:jc w:val="left"/>
              <w:rPr>
                <w:sz w:val="22"/>
                <w:szCs w:val="22"/>
              </w:rPr>
            </w:pPr>
            <w:r w:rsidRPr="00907400">
              <w:rPr>
                <w:sz w:val="22"/>
                <w:szCs w:val="22"/>
              </w:rPr>
              <w:t>Įrenginys veikia be išorinio dujų (pvz., CO</w:t>
            </w:r>
            <w:r w:rsidRPr="00907400">
              <w:rPr>
                <w:sz w:val="22"/>
                <w:szCs w:val="22"/>
                <w:vertAlign w:val="subscript"/>
              </w:rPr>
              <w:t>2</w:t>
            </w:r>
            <w:r w:rsidRPr="00907400">
              <w:rPr>
                <w:sz w:val="22"/>
                <w:szCs w:val="22"/>
              </w:rPr>
              <w:t>) ar suspausto oro tiekimo</w:t>
            </w:r>
          </w:p>
        </w:tc>
        <w:tc>
          <w:tcPr>
            <w:tcW w:w="1457" w:type="pct"/>
          </w:tcPr>
          <w:p w14:paraId="15AD8BD5" w14:textId="77777777" w:rsidR="00D67DD3" w:rsidRPr="00907400" w:rsidRDefault="00D67DD3" w:rsidP="00907400">
            <w:pPr>
              <w:rPr>
                <w:rFonts w:ascii="Times New Roman" w:eastAsia="Times New Roman" w:hAnsi="Times New Roman" w:cs="Times New Roman"/>
                <w:noProof w:val="0"/>
                <w:lang w:eastAsia="lt-LT"/>
              </w:rPr>
            </w:pPr>
          </w:p>
        </w:tc>
      </w:tr>
      <w:tr w:rsidR="00970537" w:rsidRPr="00907400" w14:paraId="162F693A" w14:textId="77777777" w:rsidTr="003E0469">
        <w:tc>
          <w:tcPr>
            <w:tcW w:w="304" w:type="pct"/>
          </w:tcPr>
          <w:p w14:paraId="28D8DC94" w14:textId="6C805C9A"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7.</w:t>
            </w:r>
          </w:p>
        </w:tc>
        <w:tc>
          <w:tcPr>
            <w:tcW w:w="1034" w:type="pct"/>
          </w:tcPr>
          <w:p w14:paraId="2292F4E1" w14:textId="227354E9" w:rsidR="00D67DD3" w:rsidRPr="00907400" w:rsidRDefault="00D67DD3" w:rsidP="00907400">
            <w:pPr>
              <w:pStyle w:val="Bodytext61"/>
              <w:shd w:val="clear" w:color="auto" w:fill="auto"/>
              <w:spacing w:line="240" w:lineRule="auto"/>
              <w:rPr>
                <w:b w:val="0"/>
                <w:sz w:val="22"/>
                <w:szCs w:val="22"/>
              </w:rPr>
            </w:pPr>
            <w:r w:rsidRPr="00907400">
              <w:rPr>
                <w:b w:val="0"/>
                <w:sz w:val="22"/>
                <w:szCs w:val="22"/>
              </w:rPr>
              <w:t>Valdymas</w:t>
            </w:r>
          </w:p>
        </w:tc>
        <w:tc>
          <w:tcPr>
            <w:tcW w:w="2205" w:type="pct"/>
          </w:tcPr>
          <w:p w14:paraId="7AC930C7" w14:textId="4C8996A5" w:rsidR="00D67DD3" w:rsidRPr="00907400" w:rsidRDefault="00D67DD3" w:rsidP="00907400">
            <w:pPr>
              <w:pStyle w:val="Bodytext91"/>
              <w:shd w:val="clear" w:color="auto" w:fill="auto"/>
              <w:tabs>
                <w:tab w:val="left" w:pos="856"/>
              </w:tabs>
              <w:spacing w:line="240" w:lineRule="auto"/>
              <w:ind w:right="145"/>
              <w:jc w:val="left"/>
              <w:rPr>
                <w:sz w:val="22"/>
                <w:szCs w:val="22"/>
              </w:rPr>
            </w:pPr>
            <w:r w:rsidRPr="00907400">
              <w:rPr>
                <w:sz w:val="22"/>
                <w:szCs w:val="22"/>
              </w:rPr>
              <w:t>Aktyvi ekrano matrica (liečiamas ekranas) arba mygtukinė klaviatūra</w:t>
            </w:r>
          </w:p>
        </w:tc>
        <w:tc>
          <w:tcPr>
            <w:tcW w:w="1457" w:type="pct"/>
          </w:tcPr>
          <w:p w14:paraId="136148B8" w14:textId="77777777" w:rsidR="00D67DD3" w:rsidRPr="00907400" w:rsidRDefault="00D67DD3" w:rsidP="00907400">
            <w:pPr>
              <w:rPr>
                <w:rFonts w:ascii="Times New Roman" w:eastAsia="Times New Roman" w:hAnsi="Times New Roman" w:cs="Times New Roman"/>
                <w:noProof w:val="0"/>
                <w:lang w:eastAsia="lt-LT"/>
              </w:rPr>
            </w:pPr>
          </w:p>
        </w:tc>
      </w:tr>
      <w:tr w:rsidR="00970537" w:rsidRPr="00907400" w14:paraId="282C6ADC" w14:textId="77777777" w:rsidTr="003E0469">
        <w:tc>
          <w:tcPr>
            <w:tcW w:w="304" w:type="pct"/>
          </w:tcPr>
          <w:p w14:paraId="720D55A1" w14:textId="1A6C395D"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8.</w:t>
            </w:r>
          </w:p>
        </w:tc>
        <w:tc>
          <w:tcPr>
            <w:tcW w:w="1034" w:type="pct"/>
          </w:tcPr>
          <w:p w14:paraId="049B072A" w14:textId="172A4D36" w:rsidR="00D67DD3" w:rsidRPr="00907400" w:rsidRDefault="00D67DD3" w:rsidP="00907400">
            <w:pPr>
              <w:pStyle w:val="Bodytext61"/>
              <w:shd w:val="clear" w:color="auto" w:fill="auto"/>
              <w:spacing w:line="240" w:lineRule="auto"/>
              <w:rPr>
                <w:b w:val="0"/>
                <w:sz w:val="22"/>
                <w:szCs w:val="22"/>
              </w:rPr>
            </w:pPr>
            <w:r w:rsidRPr="00907400">
              <w:rPr>
                <w:b w:val="0"/>
                <w:sz w:val="22"/>
                <w:szCs w:val="22"/>
              </w:rPr>
              <w:t>Saugumas</w:t>
            </w:r>
          </w:p>
        </w:tc>
        <w:tc>
          <w:tcPr>
            <w:tcW w:w="2205" w:type="pct"/>
          </w:tcPr>
          <w:p w14:paraId="405CC506" w14:textId="77777777" w:rsidR="00D67DD3" w:rsidRPr="00907400" w:rsidRDefault="007E7378" w:rsidP="00907400">
            <w:pPr>
              <w:pStyle w:val="Bodytext91"/>
              <w:numPr>
                <w:ilvl w:val="0"/>
                <w:numId w:val="34"/>
              </w:numPr>
              <w:shd w:val="clear" w:color="auto" w:fill="auto"/>
              <w:tabs>
                <w:tab w:val="left" w:pos="856"/>
              </w:tabs>
              <w:spacing w:line="240" w:lineRule="auto"/>
              <w:ind w:right="145"/>
              <w:jc w:val="left"/>
              <w:rPr>
                <w:sz w:val="22"/>
                <w:szCs w:val="22"/>
              </w:rPr>
            </w:pPr>
            <w:r w:rsidRPr="00907400">
              <w:rPr>
                <w:sz w:val="22"/>
                <w:szCs w:val="22"/>
              </w:rPr>
              <w:t>Klaidų pranešimai valdymo ekrane;</w:t>
            </w:r>
          </w:p>
          <w:p w14:paraId="4A6E8B88" w14:textId="42F2CDB9" w:rsidR="007E7378" w:rsidRPr="00907400" w:rsidRDefault="007E7378" w:rsidP="00907400">
            <w:pPr>
              <w:pStyle w:val="Bodytext91"/>
              <w:numPr>
                <w:ilvl w:val="0"/>
                <w:numId w:val="34"/>
              </w:numPr>
              <w:shd w:val="clear" w:color="auto" w:fill="auto"/>
              <w:tabs>
                <w:tab w:val="left" w:pos="856"/>
              </w:tabs>
              <w:spacing w:line="240" w:lineRule="auto"/>
              <w:ind w:right="145"/>
              <w:jc w:val="left"/>
              <w:rPr>
                <w:sz w:val="22"/>
                <w:szCs w:val="22"/>
              </w:rPr>
            </w:pPr>
            <w:r w:rsidRPr="00907400">
              <w:rPr>
                <w:sz w:val="22"/>
                <w:szCs w:val="22"/>
              </w:rPr>
              <w:t>Dangčio sandarumo užtikrinimas – programa nebus paleista, jeigu dangčio mechanizmas nėra uždarytas.</w:t>
            </w:r>
          </w:p>
        </w:tc>
        <w:tc>
          <w:tcPr>
            <w:tcW w:w="1457" w:type="pct"/>
          </w:tcPr>
          <w:p w14:paraId="0DEBBFDE" w14:textId="057BF7D0" w:rsidR="00D67DD3" w:rsidRPr="00907400" w:rsidRDefault="00D67DD3" w:rsidP="00907400">
            <w:pPr>
              <w:rPr>
                <w:rFonts w:ascii="Times New Roman" w:eastAsia="Times New Roman" w:hAnsi="Times New Roman" w:cs="Times New Roman"/>
                <w:noProof w:val="0"/>
                <w:lang w:eastAsia="lt-LT"/>
              </w:rPr>
            </w:pPr>
          </w:p>
        </w:tc>
      </w:tr>
      <w:tr w:rsidR="00970537" w:rsidRPr="00907400" w14:paraId="5597C90F" w14:textId="77777777" w:rsidTr="003E0469">
        <w:tc>
          <w:tcPr>
            <w:tcW w:w="304" w:type="pct"/>
          </w:tcPr>
          <w:p w14:paraId="45891946" w14:textId="5A1D685A"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9.</w:t>
            </w:r>
          </w:p>
        </w:tc>
        <w:tc>
          <w:tcPr>
            <w:tcW w:w="1034" w:type="pct"/>
          </w:tcPr>
          <w:p w14:paraId="379B6F44" w14:textId="7EE4E838" w:rsidR="00D67DD3" w:rsidRPr="00907400" w:rsidRDefault="007E7378" w:rsidP="00907400">
            <w:pPr>
              <w:pStyle w:val="Bodytext61"/>
              <w:shd w:val="clear" w:color="auto" w:fill="auto"/>
              <w:spacing w:line="240" w:lineRule="auto"/>
              <w:rPr>
                <w:b w:val="0"/>
                <w:sz w:val="22"/>
                <w:szCs w:val="22"/>
              </w:rPr>
            </w:pPr>
            <w:r w:rsidRPr="00907400">
              <w:rPr>
                <w:b w:val="0"/>
                <w:sz w:val="22"/>
                <w:szCs w:val="22"/>
              </w:rPr>
              <w:t>Funkcionalumas</w:t>
            </w:r>
          </w:p>
        </w:tc>
        <w:tc>
          <w:tcPr>
            <w:tcW w:w="2205" w:type="pct"/>
          </w:tcPr>
          <w:p w14:paraId="61085F90" w14:textId="2C8754C4" w:rsidR="00D67DD3" w:rsidRPr="00907400" w:rsidRDefault="007E7378" w:rsidP="00907400">
            <w:pPr>
              <w:pStyle w:val="Bodytext91"/>
              <w:shd w:val="clear" w:color="auto" w:fill="auto"/>
              <w:tabs>
                <w:tab w:val="left" w:pos="856"/>
              </w:tabs>
              <w:spacing w:line="240" w:lineRule="auto"/>
              <w:jc w:val="left"/>
              <w:rPr>
                <w:sz w:val="22"/>
                <w:szCs w:val="22"/>
              </w:rPr>
            </w:pPr>
            <w:r w:rsidRPr="00907400">
              <w:rPr>
                <w:sz w:val="22"/>
                <w:szCs w:val="22"/>
              </w:rPr>
              <w:t xml:space="preserve">Automatinis </w:t>
            </w:r>
            <w:r w:rsidR="00C125A7" w:rsidRPr="00907400">
              <w:rPr>
                <w:sz w:val="22"/>
                <w:szCs w:val="22"/>
              </w:rPr>
              <w:t>k</w:t>
            </w:r>
            <w:r w:rsidR="0079116B" w:rsidRPr="00907400">
              <w:rPr>
                <w:sz w:val="22"/>
                <w:szCs w:val="22"/>
              </w:rPr>
              <w:t>artridžų/kiuvečių</w:t>
            </w:r>
            <w:r w:rsidRPr="00907400">
              <w:rPr>
                <w:sz w:val="22"/>
                <w:szCs w:val="22"/>
              </w:rPr>
              <w:t xml:space="preserve"> (angl. cartridge) išstūmimas – lengva išimti kolbą</w:t>
            </w:r>
            <w:r w:rsidR="001D3CF0" w:rsidRPr="00907400">
              <w:rPr>
                <w:sz w:val="22"/>
                <w:szCs w:val="22"/>
              </w:rPr>
              <w:t xml:space="preserve"> (-as)</w:t>
            </w:r>
          </w:p>
        </w:tc>
        <w:tc>
          <w:tcPr>
            <w:tcW w:w="1457" w:type="pct"/>
          </w:tcPr>
          <w:p w14:paraId="19470BAE" w14:textId="7C308080" w:rsidR="00D67DD3" w:rsidRPr="00907400" w:rsidRDefault="00D67DD3" w:rsidP="00907400">
            <w:pPr>
              <w:rPr>
                <w:rFonts w:ascii="Times New Roman" w:eastAsia="Times New Roman" w:hAnsi="Times New Roman" w:cs="Times New Roman"/>
                <w:noProof w:val="0"/>
                <w:lang w:eastAsia="lt-LT"/>
              </w:rPr>
            </w:pPr>
          </w:p>
        </w:tc>
      </w:tr>
      <w:tr w:rsidR="00970537" w:rsidRPr="00907400" w14:paraId="6122A4A7" w14:textId="77777777" w:rsidTr="003E0469">
        <w:tc>
          <w:tcPr>
            <w:tcW w:w="304" w:type="pct"/>
          </w:tcPr>
          <w:p w14:paraId="44DBAA71" w14:textId="278529FB"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10.</w:t>
            </w:r>
          </w:p>
        </w:tc>
        <w:tc>
          <w:tcPr>
            <w:tcW w:w="1034" w:type="pct"/>
          </w:tcPr>
          <w:p w14:paraId="3A268007" w14:textId="6469CADC" w:rsidR="00D67DD3" w:rsidRPr="00907400" w:rsidRDefault="00D67DD3" w:rsidP="00907400">
            <w:pPr>
              <w:pStyle w:val="Bodytext61"/>
              <w:shd w:val="clear" w:color="auto" w:fill="auto"/>
              <w:spacing w:line="240" w:lineRule="auto"/>
              <w:rPr>
                <w:b w:val="0"/>
                <w:sz w:val="22"/>
                <w:szCs w:val="22"/>
              </w:rPr>
            </w:pPr>
            <w:r w:rsidRPr="00907400">
              <w:rPr>
                <w:b w:val="0"/>
                <w:sz w:val="22"/>
                <w:szCs w:val="22"/>
              </w:rPr>
              <w:t>Išoriniai matmenys</w:t>
            </w:r>
          </w:p>
        </w:tc>
        <w:tc>
          <w:tcPr>
            <w:tcW w:w="2205" w:type="pct"/>
          </w:tcPr>
          <w:p w14:paraId="3A5CD758" w14:textId="57EB9213" w:rsidR="00D67DD3" w:rsidRPr="00907400" w:rsidRDefault="00D67DD3" w:rsidP="00907400">
            <w:pPr>
              <w:pStyle w:val="Bodytext91"/>
              <w:numPr>
                <w:ilvl w:val="0"/>
                <w:numId w:val="35"/>
              </w:numPr>
              <w:tabs>
                <w:tab w:val="left" w:pos="856"/>
              </w:tabs>
              <w:spacing w:line="240" w:lineRule="auto"/>
              <w:ind w:right="145"/>
              <w:jc w:val="left"/>
              <w:rPr>
                <w:sz w:val="22"/>
                <w:szCs w:val="22"/>
              </w:rPr>
            </w:pPr>
            <w:r w:rsidRPr="00907400">
              <w:rPr>
                <w:sz w:val="22"/>
                <w:szCs w:val="22"/>
              </w:rPr>
              <w:t>Plotis: 60–70 cm;</w:t>
            </w:r>
          </w:p>
          <w:p w14:paraId="4C2DF317" w14:textId="2F08C074" w:rsidR="00D67DD3" w:rsidRPr="00907400" w:rsidRDefault="00D67DD3" w:rsidP="00907400">
            <w:pPr>
              <w:pStyle w:val="Bodytext91"/>
              <w:numPr>
                <w:ilvl w:val="0"/>
                <w:numId w:val="35"/>
              </w:numPr>
              <w:tabs>
                <w:tab w:val="left" w:pos="856"/>
              </w:tabs>
              <w:spacing w:line="240" w:lineRule="auto"/>
              <w:ind w:right="145"/>
              <w:jc w:val="left"/>
              <w:rPr>
                <w:sz w:val="22"/>
                <w:szCs w:val="22"/>
              </w:rPr>
            </w:pPr>
            <w:r w:rsidRPr="00907400">
              <w:rPr>
                <w:sz w:val="22"/>
                <w:szCs w:val="22"/>
              </w:rPr>
              <w:t>Gylis: 29–35 cm;</w:t>
            </w:r>
          </w:p>
          <w:p w14:paraId="720A5140" w14:textId="68997DC1" w:rsidR="00D67DD3" w:rsidRPr="00907400" w:rsidRDefault="00D67DD3" w:rsidP="00907400">
            <w:pPr>
              <w:pStyle w:val="Bodytext91"/>
              <w:numPr>
                <w:ilvl w:val="0"/>
                <w:numId w:val="35"/>
              </w:numPr>
              <w:tabs>
                <w:tab w:val="left" w:pos="856"/>
              </w:tabs>
              <w:spacing w:line="240" w:lineRule="auto"/>
              <w:ind w:right="145"/>
              <w:jc w:val="left"/>
              <w:rPr>
                <w:sz w:val="22"/>
                <w:szCs w:val="22"/>
              </w:rPr>
            </w:pPr>
            <w:r w:rsidRPr="00907400">
              <w:rPr>
                <w:sz w:val="22"/>
                <w:szCs w:val="22"/>
              </w:rPr>
              <w:t>Aukštis: 24–30 cm.</w:t>
            </w:r>
          </w:p>
        </w:tc>
        <w:tc>
          <w:tcPr>
            <w:tcW w:w="1457" w:type="pct"/>
          </w:tcPr>
          <w:p w14:paraId="10DBF3BF" w14:textId="32716D36" w:rsidR="00D67DD3" w:rsidRPr="00907400" w:rsidRDefault="00D67DD3" w:rsidP="00907400">
            <w:pPr>
              <w:rPr>
                <w:rFonts w:ascii="Times New Roman" w:eastAsia="Times New Roman" w:hAnsi="Times New Roman" w:cs="Times New Roman"/>
                <w:noProof w:val="0"/>
                <w:lang w:eastAsia="lt-LT"/>
              </w:rPr>
            </w:pPr>
          </w:p>
        </w:tc>
      </w:tr>
      <w:tr w:rsidR="00970537" w:rsidRPr="00907400" w14:paraId="18AE4109" w14:textId="77777777" w:rsidTr="003E0469">
        <w:trPr>
          <w:trHeight w:val="283"/>
        </w:trPr>
        <w:tc>
          <w:tcPr>
            <w:tcW w:w="304" w:type="pct"/>
          </w:tcPr>
          <w:p w14:paraId="3BF6CD89" w14:textId="6A6CC0C6"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11.</w:t>
            </w:r>
          </w:p>
        </w:tc>
        <w:tc>
          <w:tcPr>
            <w:tcW w:w="1034" w:type="pct"/>
          </w:tcPr>
          <w:p w14:paraId="0637D4D8" w14:textId="7CCCD54B" w:rsidR="00D67DD3" w:rsidRPr="00907400" w:rsidRDefault="00D67DD3" w:rsidP="00907400">
            <w:pPr>
              <w:pStyle w:val="Bodytext61"/>
              <w:shd w:val="clear" w:color="auto" w:fill="auto"/>
              <w:spacing w:line="240" w:lineRule="auto"/>
              <w:rPr>
                <w:b w:val="0"/>
                <w:sz w:val="22"/>
                <w:szCs w:val="22"/>
              </w:rPr>
            </w:pPr>
            <w:r w:rsidRPr="00907400">
              <w:rPr>
                <w:b w:val="0"/>
                <w:sz w:val="22"/>
                <w:szCs w:val="22"/>
              </w:rPr>
              <w:t>Svoris</w:t>
            </w:r>
          </w:p>
        </w:tc>
        <w:tc>
          <w:tcPr>
            <w:tcW w:w="2205" w:type="pct"/>
          </w:tcPr>
          <w:p w14:paraId="26ED0E4E" w14:textId="665534AE" w:rsidR="00D67DD3" w:rsidRPr="00907400" w:rsidRDefault="00D67DD3" w:rsidP="00907400">
            <w:pPr>
              <w:pStyle w:val="Bodytext91"/>
              <w:tabs>
                <w:tab w:val="left" w:pos="856"/>
              </w:tabs>
              <w:spacing w:line="240" w:lineRule="auto"/>
              <w:ind w:right="145"/>
              <w:jc w:val="left"/>
              <w:rPr>
                <w:sz w:val="22"/>
                <w:szCs w:val="22"/>
              </w:rPr>
            </w:pPr>
            <w:r w:rsidRPr="00907400">
              <w:rPr>
                <w:sz w:val="22"/>
                <w:szCs w:val="22"/>
              </w:rPr>
              <w:t>Ne</w:t>
            </w:r>
            <w:r w:rsidR="003C24C4" w:rsidRPr="00907400">
              <w:rPr>
                <w:sz w:val="22"/>
                <w:szCs w:val="22"/>
              </w:rPr>
              <w:t xml:space="preserve"> </w:t>
            </w:r>
            <w:r w:rsidRPr="00907400">
              <w:rPr>
                <w:sz w:val="22"/>
                <w:szCs w:val="22"/>
              </w:rPr>
              <w:t>daugiau negu 40 kg</w:t>
            </w:r>
          </w:p>
        </w:tc>
        <w:tc>
          <w:tcPr>
            <w:tcW w:w="1457" w:type="pct"/>
          </w:tcPr>
          <w:p w14:paraId="6F4A83C6" w14:textId="17096BDA" w:rsidR="00D67DD3" w:rsidRPr="00907400" w:rsidRDefault="00D67DD3" w:rsidP="00907400">
            <w:pPr>
              <w:rPr>
                <w:rFonts w:ascii="Times New Roman" w:hAnsi="Times New Roman" w:cs="Times New Roman"/>
                <w:noProof w:val="0"/>
              </w:rPr>
            </w:pPr>
          </w:p>
        </w:tc>
      </w:tr>
      <w:tr w:rsidR="00970537" w:rsidRPr="00907400" w14:paraId="4C9F82BF" w14:textId="77777777" w:rsidTr="003E0469">
        <w:trPr>
          <w:trHeight w:val="283"/>
        </w:trPr>
        <w:tc>
          <w:tcPr>
            <w:tcW w:w="304" w:type="pct"/>
          </w:tcPr>
          <w:p w14:paraId="5AD37BF5" w14:textId="6FFADCA5"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12.</w:t>
            </w:r>
          </w:p>
        </w:tc>
        <w:tc>
          <w:tcPr>
            <w:tcW w:w="1034" w:type="pct"/>
          </w:tcPr>
          <w:p w14:paraId="7E475A84" w14:textId="3B9A280B" w:rsidR="00D67DD3" w:rsidRPr="00907400" w:rsidRDefault="00D67DD3" w:rsidP="00907400">
            <w:pPr>
              <w:pStyle w:val="Bodytext61"/>
              <w:shd w:val="clear" w:color="auto" w:fill="auto"/>
              <w:spacing w:line="240" w:lineRule="auto"/>
              <w:rPr>
                <w:b w:val="0"/>
                <w:sz w:val="22"/>
                <w:szCs w:val="22"/>
              </w:rPr>
            </w:pPr>
            <w:r w:rsidRPr="00907400">
              <w:rPr>
                <w:b w:val="0"/>
                <w:sz w:val="22"/>
                <w:szCs w:val="22"/>
              </w:rPr>
              <w:t>Galia</w:t>
            </w:r>
          </w:p>
        </w:tc>
        <w:tc>
          <w:tcPr>
            <w:tcW w:w="2205" w:type="pct"/>
          </w:tcPr>
          <w:p w14:paraId="1268651B" w14:textId="5370528A" w:rsidR="00D67DD3" w:rsidRPr="00907400" w:rsidRDefault="00D67DD3" w:rsidP="00907400">
            <w:pPr>
              <w:pStyle w:val="Bodytext91"/>
              <w:tabs>
                <w:tab w:val="left" w:pos="856"/>
              </w:tabs>
              <w:spacing w:line="240" w:lineRule="auto"/>
              <w:ind w:right="145"/>
              <w:jc w:val="left"/>
              <w:rPr>
                <w:sz w:val="22"/>
                <w:szCs w:val="22"/>
              </w:rPr>
            </w:pPr>
            <w:r w:rsidRPr="00907400">
              <w:rPr>
                <w:sz w:val="22"/>
                <w:szCs w:val="22"/>
              </w:rPr>
              <w:t>Ne daugiau 2,3 kW</w:t>
            </w:r>
          </w:p>
        </w:tc>
        <w:tc>
          <w:tcPr>
            <w:tcW w:w="1457" w:type="pct"/>
          </w:tcPr>
          <w:p w14:paraId="49FB66B1" w14:textId="77777777" w:rsidR="00D67DD3" w:rsidRPr="00907400" w:rsidRDefault="00D67DD3" w:rsidP="00907400">
            <w:pPr>
              <w:rPr>
                <w:rFonts w:ascii="Times New Roman" w:hAnsi="Times New Roman" w:cs="Times New Roman"/>
                <w:noProof w:val="0"/>
              </w:rPr>
            </w:pPr>
          </w:p>
        </w:tc>
      </w:tr>
      <w:tr w:rsidR="00970537" w:rsidRPr="00907400" w14:paraId="3DA284DE" w14:textId="77777777" w:rsidTr="003E0469">
        <w:tc>
          <w:tcPr>
            <w:tcW w:w="304" w:type="pct"/>
          </w:tcPr>
          <w:p w14:paraId="3FD9E3E1" w14:textId="58A09002"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13.</w:t>
            </w:r>
          </w:p>
        </w:tc>
        <w:tc>
          <w:tcPr>
            <w:tcW w:w="1034" w:type="pct"/>
          </w:tcPr>
          <w:p w14:paraId="250807FB" w14:textId="3E1FD00C" w:rsidR="00D67DD3" w:rsidRPr="00907400" w:rsidRDefault="00D67DD3" w:rsidP="00907400">
            <w:pPr>
              <w:pStyle w:val="Bodytext61"/>
              <w:shd w:val="clear" w:color="auto" w:fill="auto"/>
              <w:spacing w:line="240" w:lineRule="auto"/>
              <w:rPr>
                <w:b w:val="0"/>
                <w:sz w:val="22"/>
                <w:szCs w:val="22"/>
              </w:rPr>
            </w:pPr>
            <w:r w:rsidRPr="00907400">
              <w:rPr>
                <w:b w:val="0"/>
                <w:sz w:val="22"/>
                <w:szCs w:val="22"/>
              </w:rPr>
              <w:t>Komplektacija</w:t>
            </w:r>
          </w:p>
        </w:tc>
        <w:tc>
          <w:tcPr>
            <w:tcW w:w="2205" w:type="pct"/>
          </w:tcPr>
          <w:p w14:paraId="2956A2B5" w14:textId="5F000A78" w:rsidR="00D67DD3" w:rsidRPr="00907400" w:rsidRDefault="00D67DD3" w:rsidP="00907400">
            <w:pPr>
              <w:pStyle w:val="Bodytext91"/>
              <w:tabs>
                <w:tab w:val="left" w:pos="856"/>
              </w:tabs>
              <w:spacing w:line="240" w:lineRule="auto"/>
              <w:ind w:right="145"/>
              <w:jc w:val="left"/>
              <w:rPr>
                <w:sz w:val="22"/>
                <w:szCs w:val="22"/>
              </w:rPr>
            </w:pPr>
            <w:r w:rsidRPr="00907400">
              <w:rPr>
                <w:sz w:val="22"/>
                <w:szCs w:val="22"/>
              </w:rPr>
              <w:t>Į pagrindinio aparato komplektaciją įeina:</w:t>
            </w:r>
          </w:p>
          <w:p w14:paraId="0C52482C" w14:textId="0B71815C" w:rsidR="00D67DD3" w:rsidRPr="00907400" w:rsidRDefault="00D67DD3" w:rsidP="00907400">
            <w:pPr>
              <w:pStyle w:val="Bodytext91"/>
              <w:numPr>
                <w:ilvl w:val="0"/>
                <w:numId w:val="18"/>
              </w:numPr>
              <w:tabs>
                <w:tab w:val="left" w:pos="856"/>
              </w:tabs>
              <w:spacing w:line="240" w:lineRule="auto"/>
              <w:ind w:right="145"/>
              <w:jc w:val="left"/>
              <w:rPr>
                <w:sz w:val="22"/>
                <w:szCs w:val="22"/>
              </w:rPr>
            </w:pPr>
            <w:r w:rsidRPr="00907400">
              <w:rPr>
                <w:sz w:val="22"/>
                <w:szCs w:val="22"/>
              </w:rPr>
              <w:t>Maitinimo laidas</w:t>
            </w:r>
            <w:r w:rsidR="009038A4" w:rsidRPr="00907400">
              <w:rPr>
                <w:sz w:val="22"/>
                <w:szCs w:val="22"/>
              </w:rPr>
              <w:t xml:space="preserve"> – 1 vnt.</w:t>
            </w:r>
            <w:r w:rsidRPr="00907400">
              <w:rPr>
                <w:sz w:val="22"/>
                <w:szCs w:val="22"/>
              </w:rPr>
              <w:t>;</w:t>
            </w:r>
          </w:p>
          <w:p w14:paraId="05410CA4" w14:textId="3B466104" w:rsidR="00D67DD3" w:rsidRPr="00907400" w:rsidRDefault="00D67DD3" w:rsidP="00907400">
            <w:pPr>
              <w:pStyle w:val="Bodytext91"/>
              <w:numPr>
                <w:ilvl w:val="0"/>
                <w:numId w:val="18"/>
              </w:numPr>
              <w:tabs>
                <w:tab w:val="left" w:pos="856"/>
              </w:tabs>
              <w:spacing w:line="240" w:lineRule="auto"/>
              <w:ind w:right="145"/>
              <w:jc w:val="left"/>
              <w:rPr>
                <w:sz w:val="22"/>
                <w:szCs w:val="22"/>
              </w:rPr>
            </w:pPr>
            <w:r w:rsidRPr="00907400">
              <w:rPr>
                <w:sz w:val="22"/>
                <w:szCs w:val="22"/>
              </w:rPr>
              <w:t>Kamerų valymo šepetys ≥ 1 vnt.;</w:t>
            </w:r>
          </w:p>
          <w:p w14:paraId="16049D6A" w14:textId="7C4FD231" w:rsidR="002A54C2" w:rsidRPr="00907400" w:rsidRDefault="001454E9" w:rsidP="00907400">
            <w:pPr>
              <w:pStyle w:val="Bodytext91"/>
              <w:numPr>
                <w:ilvl w:val="0"/>
                <w:numId w:val="18"/>
              </w:numPr>
              <w:tabs>
                <w:tab w:val="left" w:pos="856"/>
              </w:tabs>
              <w:spacing w:line="240" w:lineRule="auto"/>
              <w:ind w:right="145"/>
              <w:jc w:val="left"/>
              <w:rPr>
                <w:sz w:val="22"/>
                <w:szCs w:val="22"/>
              </w:rPr>
            </w:pPr>
            <w:r w:rsidRPr="00907400">
              <w:rPr>
                <w:sz w:val="22"/>
                <w:szCs w:val="22"/>
              </w:rPr>
              <w:t>Kartridžai</w:t>
            </w:r>
            <w:r w:rsidR="00C125A7" w:rsidRPr="00907400">
              <w:rPr>
                <w:sz w:val="22"/>
                <w:szCs w:val="22"/>
              </w:rPr>
              <w:t xml:space="preserve"> ≥ 2 vnt.;</w:t>
            </w:r>
          </w:p>
          <w:p w14:paraId="2B8E9C16" w14:textId="61D92204" w:rsidR="00D67DD3" w:rsidRPr="00907400" w:rsidRDefault="00D67DD3" w:rsidP="00907400">
            <w:pPr>
              <w:pStyle w:val="Bodytext91"/>
              <w:numPr>
                <w:ilvl w:val="0"/>
                <w:numId w:val="18"/>
              </w:numPr>
              <w:tabs>
                <w:tab w:val="left" w:pos="856"/>
              </w:tabs>
              <w:spacing w:line="240" w:lineRule="auto"/>
              <w:ind w:right="145"/>
              <w:jc w:val="left"/>
              <w:rPr>
                <w:sz w:val="22"/>
                <w:szCs w:val="22"/>
              </w:rPr>
            </w:pPr>
            <w:r w:rsidRPr="00907400">
              <w:rPr>
                <w:sz w:val="22"/>
                <w:szCs w:val="22"/>
              </w:rPr>
              <w:t xml:space="preserve">Termopasta izoliuoti </w:t>
            </w:r>
            <w:r w:rsidR="001454E9" w:rsidRPr="00907400">
              <w:rPr>
                <w:sz w:val="22"/>
                <w:szCs w:val="22"/>
              </w:rPr>
              <w:t>kartridžus</w:t>
            </w:r>
            <w:r w:rsidR="00C125A7" w:rsidRPr="00907400">
              <w:rPr>
                <w:sz w:val="22"/>
                <w:szCs w:val="22"/>
              </w:rPr>
              <w:t xml:space="preserve"> </w:t>
            </w:r>
            <w:r w:rsidRPr="00907400">
              <w:rPr>
                <w:sz w:val="22"/>
                <w:szCs w:val="22"/>
              </w:rPr>
              <w:t>≥ 50 g;</w:t>
            </w:r>
          </w:p>
          <w:p w14:paraId="1906CDCA" w14:textId="6C097D85" w:rsidR="00D67DD3" w:rsidRPr="00907400" w:rsidRDefault="00D67DD3" w:rsidP="00907400">
            <w:pPr>
              <w:pStyle w:val="Bodytext91"/>
              <w:numPr>
                <w:ilvl w:val="0"/>
                <w:numId w:val="18"/>
              </w:numPr>
              <w:tabs>
                <w:tab w:val="left" w:pos="856"/>
              </w:tabs>
              <w:spacing w:line="240" w:lineRule="auto"/>
              <w:ind w:right="145"/>
              <w:jc w:val="left"/>
              <w:rPr>
                <w:sz w:val="22"/>
                <w:szCs w:val="22"/>
              </w:rPr>
            </w:pPr>
            <w:r w:rsidRPr="00907400">
              <w:rPr>
                <w:sz w:val="22"/>
                <w:szCs w:val="22"/>
              </w:rPr>
              <w:t>Metaliniai rėmai ir pistonas gaminių išėmimui po presavimo ≥ 1 komplektas;</w:t>
            </w:r>
          </w:p>
          <w:p w14:paraId="4026E879" w14:textId="67BE4464" w:rsidR="00D67DD3" w:rsidRPr="00907400" w:rsidRDefault="00D67DD3" w:rsidP="00907400">
            <w:pPr>
              <w:pStyle w:val="Bodytext91"/>
              <w:numPr>
                <w:ilvl w:val="0"/>
                <w:numId w:val="18"/>
              </w:numPr>
              <w:tabs>
                <w:tab w:val="left" w:pos="856"/>
              </w:tabs>
              <w:spacing w:line="240" w:lineRule="auto"/>
              <w:ind w:right="-105"/>
              <w:jc w:val="left"/>
              <w:rPr>
                <w:sz w:val="22"/>
                <w:szCs w:val="22"/>
              </w:rPr>
            </w:pPr>
            <w:r w:rsidRPr="00907400">
              <w:rPr>
                <w:sz w:val="22"/>
                <w:szCs w:val="22"/>
              </w:rPr>
              <w:t>Kablys</w:t>
            </w:r>
            <w:r w:rsidR="007806C1" w:rsidRPr="00907400">
              <w:rPr>
                <w:sz w:val="22"/>
                <w:szCs w:val="22"/>
              </w:rPr>
              <w:t xml:space="preserve"> </w:t>
            </w:r>
            <w:r w:rsidR="001454E9" w:rsidRPr="00907400">
              <w:rPr>
                <w:sz w:val="22"/>
                <w:szCs w:val="22"/>
              </w:rPr>
              <w:t>kartridžo</w:t>
            </w:r>
            <w:r w:rsidR="003E0469" w:rsidRPr="00907400">
              <w:rPr>
                <w:sz w:val="22"/>
                <w:szCs w:val="22"/>
              </w:rPr>
              <w:t xml:space="preserve"> </w:t>
            </w:r>
            <w:r w:rsidRPr="00907400">
              <w:rPr>
                <w:sz w:val="22"/>
                <w:szCs w:val="22"/>
              </w:rPr>
              <w:t xml:space="preserve">išėmimui </w:t>
            </w:r>
            <w:r w:rsidR="003E0469" w:rsidRPr="00907400">
              <w:rPr>
                <w:sz w:val="22"/>
                <w:szCs w:val="22"/>
              </w:rPr>
              <w:t xml:space="preserve">iš aparato </w:t>
            </w:r>
            <w:r w:rsidRPr="00907400">
              <w:rPr>
                <w:sz w:val="22"/>
                <w:szCs w:val="22"/>
              </w:rPr>
              <w:t>≥ 1</w:t>
            </w:r>
            <w:r w:rsidR="007806C1" w:rsidRPr="00907400">
              <w:rPr>
                <w:sz w:val="22"/>
                <w:szCs w:val="22"/>
              </w:rPr>
              <w:t> </w:t>
            </w:r>
            <w:r w:rsidRPr="00907400">
              <w:rPr>
                <w:sz w:val="22"/>
                <w:szCs w:val="22"/>
              </w:rPr>
              <w:t>vnt.</w:t>
            </w:r>
          </w:p>
        </w:tc>
        <w:tc>
          <w:tcPr>
            <w:tcW w:w="1457" w:type="pct"/>
          </w:tcPr>
          <w:p w14:paraId="2FB13DF4" w14:textId="746B81FF" w:rsidR="00D67DD3" w:rsidRPr="00907400" w:rsidRDefault="00D67DD3" w:rsidP="00907400">
            <w:pPr>
              <w:rPr>
                <w:rFonts w:ascii="Times New Roman" w:hAnsi="Times New Roman" w:cs="Times New Roman"/>
                <w:noProof w:val="0"/>
              </w:rPr>
            </w:pPr>
          </w:p>
        </w:tc>
      </w:tr>
      <w:tr w:rsidR="00970537" w:rsidRPr="00907400" w14:paraId="3E5BBF9C" w14:textId="77777777" w:rsidTr="003E0469">
        <w:trPr>
          <w:trHeight w:val="283"/>
        </w:trPr>
        <w:tc>
          <w:tcPr>
            <w:tcW w:w="304" w:type="pct"/>
          </w:tcPr>
          <w:p w14:paraId="5ACABBB5" w14:textId="09B30E7C"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14.</w:t>
            </w:r>
          </w:p>
        </w:tc>
        <w:tc>
          <w:tcPr>
            <w:tcW w:w="1034" w:type="pct"/>
          </w:tcPr>
          <w:p w14:paraId="204168D9" w14:textId="1074C515" w:rsidR="00D67DD3" w:rsidRPr="00907400" w:rsidRDefault="00D67DD3" w:rsidP="00907400">
            <w:pPr>
              <w:pStyle w:val="Bodytext61"/>
              <w:shd w:val="clear" w:color="auto" w:fill="auto"/>
              <w:spacing w:line="240" w:lineRule="auto"/>
              <w:rPr>
                <w:b w:val="0"/>
                <w:sz w:val="22"/>
                <w:szCs w:val="22"/>
              </w:rPr>
            </w:pPr>
            <w:r w:rsidRPr="00907400">
              <w:rPr>
                <w:b w:val="0"/>
                <w:sz w:val="22"/>
                <w:szCs w:val="22"/>
              </w:rPr>
              <w:t>Elektros maitinimas</w:t>
            </w:r>
          </w:p>
        </w:tc>
        <w:tc>
          <w:tcPr>
            <w:tcW w:w="2205" w:type="pct"/>
          </w:tcPr>
          <w:p w14:paraId="08600B7A" w14:textId="0141B428" w:rsidR="00D67DD3" w:rsidRPr="00907400" w:rsidRDefault="00D67DD3" w:rsidP="00907400">
            <w:pPr>
              <w:pStyle w:val="Bodytext91"/>
              <w:shd w:val="clear" w:color="auto" w:fill="auto"/>
              <w:tabs>
                <w:tab w:val="left" w:pos="856"/>
              </w:tabs>
              <w:spacing w:line="240" w:lineRule="auto"/>
              <w:ind w:right="145"/>
              <w:jc w:val="left"/>
              <w:rPr>
                <w:bCs/>
                <w:sz w:val="22"/>
                <w:szCs w:val="22"/>
              </w:rPr>
            </w:pPr>
            <w:r w:rsidRPr="00907400">
              <w:rPr>
                <w:sz w:val="22"/>
                <w:szCs w:val="22"/>
              </w:rPr>
              <w:t>Iš 230</w:t>
            </w:r>
            <w:r w:rsidR="007E7378" w:rsidRPr="00907400">
              <w:rPr>
                <w:sz w:val="22"/>
                <w:szCs w:val="22"/>
              </w:rPr>
              <w:t> </w:t>
            </w:r>
            <w:r w:rsidRPr="00907400">
              <w:rPr>
                <w:sz w:val="22"/>
                <w:szCs w:val="22"/>
              </w:rPr>
              <w:t>V, 50</w:t>
            </w:r>
            <w:r w:rsidR="007E7378" w:rsidRPr="00907400">
              <w:rPr>
                <w:sz w:val="22"/>
                <w:szCs w:val="22"/>
              </w:rPr>
              <w:t> </w:t>
            </w:r>
            <w:r w:rsidRPr="00907400">
              <w:rPr>
                <w:sz w:val="22"/>
                <w:szCs w:val="22"/>
              </w:rPr>
              <w:t>Hz elektros tinklo</w:t>
            </w:r>
          </w:p>
        </w:tc>
        <w:tc>
          <w:tcPr>
            <w:tcW w:w="1457" w:type="pct"/>
          </w:tcPr>
          <w:p w14:paraId="67A4F519" w14:textId="77777777" w:rsidR="00D67DD3" w:rsidRPr="00907400" w:rsidRDefault="00D67DD3" w:rsidP="00907400">
            <w:pPr>
              <w:rPr>
                <w:rFonts w:ascii="Times New Roman" w:hAnsi="Times New Roman" w:cs="Times New Roman"/>
                <w:noProof w:val="0"/>
              </w:rPr>
            </w:pPr>
          </w:p>
        </w:tc>
      </w:tr>
      <w:tr w:rsidR="00970537" w:rsidRPr="00907400" w14:paraId="3D9216FA" w14:textId="77777777" w:rsidTr="003E0469">
        <w:trPr>
          <w:trHeight w:val="283"/>
        </w:trPr>
        <w:tc>
          <w:tcPr>
            <w:tcW w:w="304" w:type="pct"/>
          </w:tcPr>
          <w:p w14:paraId="642266A3" w14:textId="48D3683F"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15.</w:t>
            </w:r>
          </w:p>
        </w:tc>
        <w:tc>
          <w:tcPr>
            <w:tcW w:w="1034" w:type="pct"/>
          </w:tcPr>
          <w:p w14:paraId="60D2A35B" w14:textId="2E8FF7CE" w:rsidR="00D67DD3" w:rsidRPr="00907400" w:rsidRDefault="00D67DD3" w:rsidP="00907400">
            <w:pPr>
              <w:pStyle w:val="Bodytext61"/>
              <w:shd w:val="clear" w:color="auto" w:fill="auto"/>
              <w:spacing w:line="240" w:lineRule="auto"/>
              <w:rPr>
                <w:b w:val="0"/>
                <w:sz w:val="22"/>
                <w:szCs w:val="22"/>
              </w:rPr>
            </w:pPr>
            <w:r w:rsidRPr="00907400">
              <w:rPr>
                <w:b w:val="0"/>
                <w:sz w:val="22"/>
                <w:szCs w:val="22"/>
              </w:rPr>
              <w:t>Garantinis terminas</w:t>
            </w:r>
          </w:p>
        </w:tc>
        <w:tc>
          <w:tcPr>
            <w:tcW w:w="2205" w:type="pct"/>
          </w:tcPr>
          <w:p w14:paraId="0BD1B22E" w14:textId="135890CF" w:rsidR="00D67DD3" w:rsidRPr="00907400" w:rsidRDefault="00D67DD3" w:rsidP="00907400">
            <w:pPr>
              <w:pStyle w:val="Bodytext91"/>
              <w:shd w:val="clear" w:color="auto" w:fill="auto"/>
              <w:tabs>
                <w:tab w:val="left" w:pos="856"/>
              </w:tabs>
              <w:spacing w:line="240" w:lineRule="auto"/>
              <w:ind w:right="145"/>
              <w:jc w:val="left"/>
              <w:rPr>
                <w:bCs/>
                <w:sz w:val="22"/>
                <w:szCs w:val="22"/>
              </w:rPr>
            </w:pPr>
            <w:r w:rsidRPr="00907400">
              <w:rPr>
                <w:sz w:val="22"/>
                <w:szCs w:val="22"/>
              </w:rPr>
              <w:t>≥</w:t>
            </w:r>
            <w:r w:rsidRPr="00907400">
              <w:rPr>
                <w:bCs/>
                <w:sz w:val="22"/>
                <w:szCs w:val="22"/>
              </w:rPr>
              <w:t xml:space="preserve"> 12 mėnesių</w:t>
            </w:r>
          </w:p>
        </w:tc>
        <w:tc>
          <w:tcPr>
            <w:tcW w:w="1457" w:type="pct"/>
          </w:tcPr>
          <w:p w14:paraId="06AD3334" w14:textId="77777777" w:rsidR="00D67DD3" w:rsidRPr="00907400" w:rsidRDefault="00D67DD3" w:rsidP="00907400">
            <w:pPr>
              <w:rPr>
                <w:rFonts w:ascii="Times New Roman" w:hAnsi="Times New Roman" w:cs="Times New Roman"/>
                <w:noProof w:val="0"/>
              </w:rPr>
            </w:pPr>
          </w:p>
        </w:tc>
      </w:tr>
      <w:tr w:rsidR="00970537" w:rsidRPr="00907400" w14:paraId="65193627" w14:textId="77777777" w:rsidTr="003E0469">
        <w:tc>
          <w:tcPr>
            <w:tcW w:w="304" w:type="pct"/>
          </w:tcPr>
          <w:p w14:paraId="1F7F1FBC" w14:textId="71167998" w:rsidR="00D67DD3" w:rsidRPr="00907400" w:rsidRDefault="00D67DD3" w:rsidP="00907400">
            <w:pPr>
              <w:pStyle w:val="Bodytext61"/>
              <w:shd w:val="clear" w:color="auto" w:fill="auto"/>
              <w:spacing w:line="240" w:lineRule="auto"/>
              <w:jc w:val="center"/>
              <w:rPr>
                <w:b w:val="0"/>
                <w:sz w:val="22"/>
                <w:szCs w:val="22"/>
              </w:rPr>
            </w:pPr>
            <w:r w:rsidRPr="00907400">
              <w:rPr>
                <w:b w:val="0"/>
                <w:sz w:val="22"/>
                <w:szCs w:val="22"/>
              </w:rPr>
              <w:t>16.</w:t>
            </w:r>
          </w:p>
        </w:tc>
        <w:tc>
          <w:tcPr>
            <w:tcW w:w="1034" w:type="pct"/>
          </w:tcPr>
          <w:p w14:paraId="28883A6E" w14:textId="16C85C06" w:rsidR="00D67DD3" w:rsidRPr="00907400" w:rsidRDefault="00D67DD3" w:rsidP="00907400">
            <w:pPr>
              <w:pStyle w:val="Bodytext61"/>
              <w:shd w:val="clear" w:color="auto" w:fill="auto"/>
              <w:spacing w:line="240" w:lineRule="auto"/>
              <w:rPr>
                <w:b w:val="0"/>
                <w:sz w:val="22"/>
                <w:szCs w:val="22"/>
              </w:rPr>
            </w:pPr>
            <w:r w:rsidRPr="00907400">
              <w:rPr>
                <w:b w:val="0"/>
                <w:sz w:val="22"/>
                <w:szCs w:val="22"/>
              </w:rPr>
              <w:t>Žymėjimas CE ženklu</w:t>
            </w:r>
          </w:p>
        </w:tc>
        <w:tc>
          <w:tcPr>
            <w:tcW w:w="2205" w:type="pct"/>
          </w:tcPr>
          <w:p w14:paraId="0D365DFD" w14:textId="77777777" w:rsidR="00D67DD3" w:rsidRPr="00907400" w:rsidRDefault="00D67DD3" w:rsidP="00907400">
            <w:pPr>
              <w:pStyle w:val="Bodytext91"/>
              <w:shd w:val="clear" w:color="auto" w:fill="auto"/>
              <w:tabs>
                <w:tab w:val="left" w:pos="856"/>
              </w:tabs>
              <w:spacing w:line="240" w:lineRule="auto"/>
              <w:ind w:right="145"/>
              <w:rPr>
                <w:bCs/>
                <w:sz w:val="22"/>
                <w:szCs w:val="22"/>
              </w:rPr>
            </w:pPr>
            <w:r w:rsidRPr="00907400">
              <w:rPr>
                <w:sz w:val="22"/>
                <w:szCs w:val="22"/>
              </w:rPr>
              <w:t>Būtinas (</w:t>
            </w:r>
            <w:r w:rsidRPr="00907400">
              <w:rPr>
                <w:i/>
                <w:sz w:val="22"/>
                <w:szCs w:val="22"/>
              </w:rPr>
              <w:t>kartu su pasiūlymu privaloma pateikti žymėjimą CE ženklu liudijančio galiojančio dokumento (CE sertifikato arba EB atitikties deklaracijos) kopiją</w:t>
            </w:r>
            <w:r w:rsidRPr="00907400">
              <w:rPr>
                <w:sz w:val="22"/>
                <w:szCs w:val="22"/>
              </w:rPr>
              <w:t>)</w:t>
            </w:r>
          </w:p>
        </w:tc>
        <w:tc>
          <w:tcPr>
            <w:tcW w:w="1457" w:type="pct"/>
          </w:tcPr>
          <w:p w14:paraId="79C06615" w14:textId="77777777" w:rsidR="00D67DD3" w:rsidRPr="00907400" w:rsidRDefault="00D67DD3" w:rsidP="00907400">
            <w:pPr>
              <w:rPr>
                <w:rFonts w:ascii="Times New Roman" w:hAnsi="Times New Roman" w:cs="Times New Roman"/>
                <w:noProof w:val="0"/>
              </w:rPr>
            </w:pPr>
          </w:p>
        </w:tc>
      </w:tr>
      <w:tr w:rsidR="00970537" w:rsidRPr="00907400" w14:paraId="192B3193" w14:textId="77777777" w:rsidTr="003E0469">
        <w:tc>
          <w:tcPr>
            <w:tcW w:w="304" w:type="pct"/>
          </w:tcPr>
          <w:p w14:paraId="3FCCF7BB" w14:textId="741E9EBF" w:rsidR="00D67DD3" w:rsidRPr="00907400" w:rsidRDefault="00D67DD3" w:rsidP="00907400">
            <w:pPr>
              <w:jc w:val="center"/>
              <w:rPr>
                <w:rFonts w:ascii="Times New Roman" w:hAnsi="Times New Roman" w:cs="Times New Roman"/>
                <w:noProof w:val="0"/>
              </w:rPr>
            </w:pPr>
            <w:r w:rsidRPr="00907400">
              <w:rPr>
                <w:rFonts w:ascii="Times New Roman" w:hAnsi="Times New Roman" w:cs="Times New Roman"/>
                <w:noProof w:val="0"/>
              </w:rPr>
              <w:t>17.</w:t>
            </w:r>
          </w:p>
        </w:tc>
        <w:tc>
          <w:tcPr>
            <w:tcW w:w="1034" w:type="pct"/>
          </w:tcPr>
          <w:p w14:paraId="133F6032" w14:textId="6AF122B2" w:rsidR="00D67DD3" w:rsidRPr="00907400" w:rsidRDefault="00D67DD3" w:rsidP="00907400">
            <w:pPr>
              <w:rPr>
                <w:rFonts w:ascii="Times New Roman" w:hAnsi="Times New Roman" w:cs="Times New Roman"/>
                <w:noProof w:val="0"/>
              </w:rPr>
            </w:pPr>
            <w:r w:rsidRPr="00907400">
              <w:rPr>
                <w:rFonts w:ascii="Times New Roman" w:hAnsi="Times New Roman" w:cs="Times New Roman"/>
                <w:noProof w:val="0"/>
              </w:rPr>
              <w:t>Įrangos pristatymas ir instaliavimas</w:t>
            </w:r>
          </w:p>
          <w:p w14:paraId="015A1278" w14:textId="77777777" w:rsidR="00D67DD3" w:rsidRPr="00907400" w:rsidRDefault="00D67DD3" w:rsidP="00907400">
            <w:pPr>
              <w:rPr>
                <w:rFonts w:ascii="Times New Roman" w:hAnsi="Times New Roman" w:cs="Times New Roman"/>
                <w:noProof w:val="0"/>
              </w:rPr>
            </w:pPr>
          </w:p>
        </w:tc>
        <w:tc>
          <w:tcPr>
            <w:tcW w:w="2205" w:type="pct"/>
          </w:tcPr>
          <w:p w14:paraId="778330D3" w14:textId="77777777" w:rsidR="00D67DD3" w:rsidRPr="00907400" w:rsidRDefault="00D67DD3" w:rsidP="00907400">
            <w:pPr>
              <w:rPr>
                <w:rFonts w:ascii="Times New Roman" w:eastAsia="SimSun" w:hAnsi="Times New Roman" w:cs="Times New Roman"/>
                <w:noProof w:val="0"/>
                <w:kern w:val="1"/>
                <w:lang w:eastAsia="hi-IN" w:bidi="hi-IN"/>
              </w:rPr>
            </w:pPr>
            <w:r w:rsidRPr="00907400">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907400">
              <w:rPr>
                <w:rFonts w:ascii="Times New Roman" w:hAnsi="Times New Roman" w:cs="Times New Roman"/>
                <w:noProof w:val="0"/>
              </w:rPr>
              <w:t>įskaičiuotos į pasiūlymo kainą</w:t>
            </w:r>
          </w:p>
        </w:tc>
        <w:tc>
          <w:tcPr>
            <w:tcW w:w="1457" w:type="pct"/>
          </w:tcPr>
          <w:p w14:paraId="7EF5076F" w14:textId="77777777" w:rsidR="00D67DD3" w:rsidRPr="00907400" w:rsidRDefault="00D67DD3" w:rsidP="00907400">
            <w:pPr>
              <w:rPr>
                <w:rFonts w:ascii="Times New Roman" w:hAnsi="Times New Roman" w:cs="Times New Roman"/>
                <w:noProof w:val="0"/>
              </w:rPr>
            </w:pPr>
          </w:p>
        </w:tc>
      </w:tr>
      <w:tr w:rsidR="00970537" w:rsidRPr="00907400" w14:paraId="117F890B" w14:textId="77777777" w:rsidTr="003E0469">
        <w:tc>
          <w:tcPr>
            <w:tcW w:w="304" w:type="pct"/>
          </w:tcPr>
          <w:p w14:paraId="3DF62923" w14:textId="63AA767B" w:rsidR="00D67DD3" w:rsidRPr="00907400" w:rsidRDefault="00D67DD3" w:rsidP="00907400">
            <w:pPr>
              <w:jc w:val="center"/>
              <w:rPr>
                <w:rFonts w:ascii="Times New Roman" w:hAnsi="Times New Roman" w:cs="Times New Roman"/>
                <w:noProof w:val="0"/>
              </w:rPr>
            </w:pPr>
            <w:r w:rsidRPr="00907400">
              <w:rPr>
                <w:rFonts w:ascii="Times New Roman" w:hAnsi="Times New Roman" w:cs="Times New Roman"/>
                <w:noProof w:val="0"/>
              </w:rPr>
              <w:lastRenderedPageBreak/>
              <w:t>18.</w:t>
            </w:r>
          </w:p>
        </w:tc>
        <w:tc>
          <w:tcPr>
            <w:tcW w:w="1034" w:type="pct"/>
          </w:tcPr>
          <w:p w14:paraId="29199ECF" w14:textId="35489E85" w:rsidR="00D67DD3" w:rsidRPr="00907400" w:rsidRDefault="00D67DD3" w:rsidP="00907400">
            <w:pPr>
              <w:rPr>
                <w:rFonts w:ascii="Times New Roman" w:hAnsi="Times New Roman" w:cs="Times New Roman"/>
                <w:noProof w:val="0"/>
              </w:rPr>
            </w:pPr>
            <w:r w:rsidRPr="00907400">
              <w:rPr>
                <w:rFonts w:ascii="Times New Roman" w:hAnsi="Times New Roman" w:cs="Times New Roman"/>
                <w:noProof w:val="0"/>
              </w:rPr>
              <w:t>Vartotojų apmokymas</w:t>
            </w:r>
          </w:p>
        </w:tc>
        <w:tc>
          <w:tcPr>
            <w:tcW w:w="2205" w:type="pct"/>
          </w:tcPr>
          <w:p w14:paraId="56EE2CD6" w14:textId="77777777" w:rsidR="00D67DD3" w:rsidRPr="00907400" w:rsidRDefault="00D67DD3" w:rsidP="00907400">
            <w:pPr>
              <w:rPr>
                <w:rFonts w:ascii="Times New Roman" w:eastAsia="SimSun" w:hAnsi="Times New Roman" w:cs="Times New Roman"/>
                <w:noProof w:val="0"/>
                <w:kern w:val="1"/>
                <w:lang w:eastAsia="hi-IN" w:bidi="hi-IN"/>
              </w:rPr>
            </w:pPr>
            <w:r w:rsidRPr="00907400">
              <w:rPr>
                <w:rFonts w:ascii="Times New Roman" w:hAnsi="Times New Roman" w:cs="Times New Roman"/>
                <w:noProof w:val="0"/>
              </w:rPr>
              <w:t>Vartotojų apmokymas naudoti įrangą įskaičiuotas į pasiūlymo kainą</w:t>
            </w:r>
          </w:p>
        </w:tc>
        <w:tc>
          <w:tcPr>
            <w:tcW w:w="1457" w:type="pct"/>
          </w:tcPr>
          <w:p w14:paraId="0A3AEC15" w14:textId="77777777" w:rsidR="00D67DD3" w:rsidRPr="00907400" w:rsidRDefault="00D67DD3" w:rsidP="00907400">
            <w:pPr>
              <w:rPr>
                <w:rFonts w:ascii="Times New Roman" w:hAnsi="Times New Roman" w:cs="Times New Roman"/>
                <w:noProof w:val="0"/>
              </w:rPr>
            </w:pPr>
          </w:p>
        </w:tc>
      </w:tr>
      <w:tr w:rsidR="00970537" w:rsidRPr="00907400" w14:paraId="48064126" w14:textId="77777777" w:rsidTr="003E0469">
        <w:tc>
          <w:tcPr>
            <w:tcW w:w="304" w:type="pct"/>
          </w:tcPr>
          <w:p w14:paraId="179C9B9C" w14:textId="4F5A6C62" w:rsidR="00D67DD3" w:rsidRPr="00907400" w:rsidRDefault="00D67DD3" w:rsidP="00907400">
            <w:pPr>
              <w:jc w:val="center"/>
              <w:rPr>
                <w:rFonts w:ascii="Times New Roman" w:hAnsi="Times New Roman" w:cs="Times New Roman"/>
                <w:noProof w:val="0"/>
              </w:rPr>
            </w:pPr>
            <w:r w:rsidRPr="00907400">
              <w:rPr>
                <w:rFonts w:ascii="Times New Roman" w:hAnsi="Times New Roman" w:cs="Times New Roman"/>
                <w:noProof w:val="0"/>
              </w:rPr>
              <w:t>19.</w:t>
            </w:r>
          </w:p>
        </w:tc>
        <w:tc>
          <w:tcPr>
            <w:tcW w:w="1034" w:type="pct"/>
          </w:tcPr>
          <w:p w14:paraId="6D02BF36" w14:textId="2794EEDF" w:rsidR="00D67DD3" w:rsidRPr="00907400" w:rsidRDefault="00D67DD3" w:rsidP="00907400">
            <w:pPr>
              <w:ind w:right="127"/>
              <w:rPr>
                <w:rFonts w:ascii="Times New Roman" w:hAnsi="Times New Roman" w:cs="Times New Roman"/>
                <w:noProof w:val="0"/>
              </w:rPr>
            </w:pPr>
            <w:r w:rsidRPr="00907400">
              <w:rPr>
                <w:rFonts w:ascii="Times New Roman" w:hAnsi="Times New Roman" w:cs="Times New Roman"/>
                <w:noProof w:val="0"/>
              </w:rPr>
              <w:t>Kartu su įranga pateikiama dokumentacija</w:t>
            </w:r>
          </w:p>
        </w:tc>
        <w:tc>
          <w:tcPr>
            <w:tcW w:w="2205" w:type="pct"/>
          </w:tcPr>
          <w:p w14:paraId="1D6E6EC2" w14:textId="77777777" w:rsidR="00D67DD3" w:rsidRPr="00907400" w:rsidRDefault="00D67DD3" w:rsidP="00907400">
            <w:pPr>
              <w:pStyle w:val="Sraopastraipa"/>
              <w:numPr>
                <w:ilvl w:val="0"/>
                <w:numId w:val="12"/>
              </w:numPr>
              <w:rPr>
                <w:rFonts w:ascii="Times New Roman" w:hAnsi="Times New Roman" w:cs="Times New Roman"/>
                <w:noProof w:val="0"/>
              </w:rPr>
            </w:pPr>
            <w:r w:rsidRPr="00907400">
              <w:rPr>
                <w:rFonts w:ascii="Times New Roman" w:hAnsi="Times New Roman" w:cs="Times New Roman"/>
                <w:noProof w:val="0"/>
              </w:rPr>
              <w:t>Naudojimo instrukcija lietuvių ir anglų kalba;</w:t>
            </w:r>
          </w:p>
          <w:p w14:paraId="04F557CA" w14:textId="25DE1843" w:rsidR="00D67DD3" w:rsidRPr="00907400" w:rsidRDefault="00D67DD3" w:rsidP="00907400">
            <w:pPr>
              <w:pStyle w:val="Sraopastraipa"/>
              <w:numPr>
                <w:ilvl w:val="0"/>
                <w:numId w:val="12"/>
              </w:numPr>
              <w:rPr>
                <w:rFonts w:ascii="Times New Roman" w:hAnsi="Times New Roman" w:cs="Times New Roman"/>
                <w:noProof w:val="0"/>
              </w:rPr>
            </w:pPr>
            <w:r w:rsidRPr="00907400">
              <w:rPr>
                <w:rFonts w:ascii="Times New Roman" w:hAnsi="Times New Roman" w:cs="Times New Roman"/>
                <w:noProof w:val="0"/>
              </w:rPr>
              <w:t>Serviso dokumentacija lietuvių arba anglų kalba.</w:t>
            </w:r>
          </w:p>
        </w:tc>
        <w:tc>
          <w:tcPr>
            <w:tcW w:w="1457" w:type="pct"/>
          </w:tcPr>
          <w:p w14:paraId="53358A44" w14:textId="276514A0" w:rsidR="00D67DD3" w:rsidRPr="00907400" w:rsidRDefault="00D67DD3" w:rsidP="00907400">
            <w:pPr>
              <w:rPr>
                <w:rFonts w:ascii="Times New Roman" w:hAnsi="Times New Roman" w:cs="Times New Roman"/>
                <w:noProof w:val="0"/>
              </w:rPr>
            </w:pPr>
          </w:p>
        </w:tc>
      </w:tr>
      <w:tr w:rsidR="00970537" w:rsidRPr="00907400" w14:paraId="5438D31C" w14:textId="77777777" w:rsidTr="003E0469">
        <w:tc>
          <w:tcPr>
            <w:tcW w:w="304" w:type="pct"/>
          </w:tcPr>
          <w:p w14:paraId="6C22A41E" w14:textId="22E16D81" w:rsidR="00D67DD3" w:rsidRPr="00907400" w:rsidRDefault="00D67DD3" w:rsidP="00907400">
            <w:pPr>
              <w:jc w:val="center"/>
              <w:rPr>
                <w:rFonts w:ascii="Times New Roman" w:hAnsi="Times New Roman" w:cs="Times New Roman"/>
                <w:noProof w:val="0"/>
              </w:rPr>
            </w:pPr>
            <w:r w:rsidRPr="00907400">
              <w:rPr>
                <w:rFonts w:ascii="Times New Roman" w:hAnsi="Times New Roman" w:cs="Times New Roman"/>
                <w:noProof w:val="0"/>
              </w:rPr>
              <w:t>20.</w:t>
            </w:r>
          </w:p>
        </w:tc>
        <w:tc>
          <w:tcPr>
            <w:tcW w:w="1034" w:type="pct"/>
          </w:tcPr>
          <w:p w14:paraId="53297939" w14:textId="77777777" w:rsidR="00D67DD3" w:rsidRPr="00907400" w:rsidRDefault="00D67DD3" w:rsidP="00907400">
            <w:pPr>
              <w:rPr>
                <w:rFonts w:ascii="Times New Roman" w:hAnsi="Times New Roman" w:cs="Times New Roman"/>
                <w:noProof w:val="0"/>
              </w:rPr>
            </w:pPr>
            <w:r w:rsidRPr="00907400">
              <w:rPr>
                <w:rFonts w:ascii="Times New Roman" w:hAnsi="Times New Roman" w:cs="Times New Roman"/>
                <w:noProof w:val="0"/>
              </w:rPr>
              <w:t>Galimybė įsigyti originalias (arba joms lygiavertes) atsargines dalis</w:t>
            </w:r>
          </w:p>
          <w:p w14:paraId="07FF08D7" w14:textId="77777777" w:rsidR="00D67DD3" w:rsidRPr="00907400" w:rsidRDefault="00D67DD3" w:rsidP="00907400">
            <w:pPr>
              <w:ind w:right="127"/>
              <w:rPr>
                <w:rFonts w:ascii="Times New Roman" w:hAnsi="Times New Roman" w:cs="Times New Roman"/>
                <w:noProof w:val="0"/>
              </w:rPr>
            </w:pPr>
          </w:p>
        </w:tc>
        <w:tc>
          <w:tcPr>
            <w:tcW w:w="2205" w:type="pct"/>
          </w:tcPr>
          <w:p w14:paraId="791C575F" w14:textId="77777777" w:rsidR="00D67DD3" w:rsidRPr="00907400" w:rsidRDefault="00D67DD3" w:rsidP="00907400">
            <w:pPr>
              <w:jc w:val="both"/>
              <w:rPr>
                <w:rFonts w:ascii="Times New Roman" w:eastAsia="Times New Roman" w:hAnsi="Times New Roman" w:cs="Times New Roman"/>
                <w:noProof w:val="0"/>
                <w:lang w:eastAsia="lt-LT"/>
              </w:rPr>
            </w:pPr>
            <w:r w:rsidRPr="00907400">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907400">
              <w:rPr>
                <w:rFonts w:ascii="Times New Roman" w:eastAsia="Times New Roman" w:hAnsi="Times New Roman" w:cs="Times New Roman"/>
                <w:b/>
                <w:noProof w:val="0"/>
                <w:lang w:eastAsia="lt-LT"/>
              </w:rPr>
              <w:t>(</w:t>
            </w:r>
            <w:r w:rsidRPr="00907400">
              <w:rPr>
                <w:rFonts w:ascii="Times New Roman" w:eastAsia="Times New Roman" w:hAnsi="Times New Roman" w:cs="Times New Roman"/>
                <w:b/>
                <w:i/>
                <w:iCs/>
                <w:noProof w:val="0"/>
                <w:lang w:eastAsia="lt-LT"/>
              </w:rPr>
              <w:t>prašome nurodyti konkrečią trukmę</w:t>
            </w:r>
            <w:r w:rsidRPr="00907400">
              <w:rPr>
                <w:rFonts w:ascii="Times New Roman" w:eastAsia="Times New Roman" w:hAnsi="Times New Roman" w:cs="Times New Roman"/>
                <w:b/>
                <w:noProof w:val="0"/>
                <w:lang w:eastAsia="lt-LT"/>
              </w:rPr>
              <w:t>)</w:t>
            </w:r>
            <w:r w:rsidRPr="00907400">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907400">
              <w:rPr>
                <w:rFonts w:ascii="Times New Roman" w:eastAsia="Times New Roman" w:hAnsi="Times New Roman" w:cs="Times New Roman"/>
                <w:i/>
                <w:iCs/>
                <w:noProof w:val="0"/>
                <w:lang w:eastAsia="lt-LT"/>
              </w:rPr>
              <w:t>būtinas tiekėjo ir/arba gamintojo atitinkamas patvirtinimas</w:t>
            </w:r>
            <w:r w:rsidRPr="00907400">
              <w:rPr>
                <w:rFonts w:ascii="Times New Roman" w:eastAsia="Times New Roman" w:hAnsi="Times New Roman" w:cs="Times New Roman"/>
                <w:noProof w:val="0"/>
                <w:lang w:eastAsia="lt-LT"/>
              </w:rPr>
              <w:t>).</w:t>
            </w:r>
          </w:p>
          <w:p w14:paraId="4F50C548" w14:textId="77777777" w:rsidR="00D67DD3" w:rsidRPr="00907400" w:rsidRDefault="00D67DD3" w:rsidP="00907400">
            <w:pPr>
              <w:jc w:val="both"/>
              <w:rPr>
                <w:rFonts w:ascii="Times New Roman" w:eastAsia="Times New Roman" w:hAnsi="Times New Roman" w:cs="Times New Roman"/>
                <w:noProof w:val="0"/>
                <w:lang w:eastAsia="lt-LT"/>
              </w:rPr>
            </w:pPr>
          </w:p>
          <w:p w14:paraId="5E02CFFC" w14:textId="68AD390A" w:rsidR="00D67DD3" w:rsidRPr="00907400" w:rsidRDefault="00D67DD3" w:rsidP="00907400">
            <w:pPr>
              <w:jc w:val="both"/>
              <w:rPr>
                <w:rFonts w:ascii="Times New Roman" w:hAnsi="Times New Roman" w:cs="Times New Roman"/>
                <w:noProof w:val="0"/>
              </w:rPr>
            </w:pPr>
            <w:r w:rsidRPr="00907400">
              <w:rPr>
                <w:rFonts w:ascii="Times New Roman" w:eastAsia="Times New Roman" w:hAnsi="Times New Roman" w:cs="Times New Roman"/>
                <w:noProof w:val="0"/>
                <w:u w:val="single"/>
                <w:lang w:eastAsia="lt-LT"/>
              </w:rPr>
              <w:t>Pastaba:</w:t>
            </w:r>
            <w:r w:rsidRPr="00907400">
              <w:rPr>
                <w:rFonts w:ascii="Times New Roman" w:eastAsia="Times New Roman" w:hAnsi="Times New Roman" w:cs="Times New Roman"/>
                <w:noProof w:val="0"/>
                <w:lang w:eastAsia="lt-LT"/>
              </w:rPr>
              <w:t xml:space="preserve"> Reikalavimas taikomas vadovaujantis </w:t>
            </w:r>
            <w:r w:rsidRPr="00907400">
              <w:rPr>
                <w:rFonts w:ascii="Times New Roman" w:eastAsia="Times New Roman" w:hAnsi="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457" w:type="pct"/>
          </w:tcPr>
          <w:p w14:paraId="2CF1D303" w14:textId="77777777" w:rsidR="00D67DD3" w:rsidRPr="00907400" w:rsidRDefault="00D67DD3" w:rsidP="00907400">
            <w:pPr>
              <w:rPr>
                <w:rFonts w:ascii="Times New Roman" w:hAnsi="Times New Roman" w:cs="Times New Roman"/>
                <w:noProof w:val="0"/>
              </w:rPr>
            </w:pPr>
          </w:p>
        </w:tc>
      </w:tr>
    </w:tbl>
    <w:p w14:paraId="231F6652" w14:textId="77777777" w:rsidR="00140847" w:rsidRPr="00907400" w:rsidRDefault="00140847" w:rsidP="00907400">
      <w:pPr>
        <w:spacing w:after="0" w:line="240" w:lineRule="auto"/>
        <w:rPr>
          <w:rFonts w:ascii="Times New Roman" w:hAnsi="Times New Roman" w:cs="Times New Roman"/>
          <w:b/>
          <w:noProof w:val="0"/>
        </w:rPr>
      </w:pPr>
    </w:p>
    <w:p w14:paraId="6EC20143" w14:textId="77777777" w:rsidR="002672B6" w:rsidRPr="00907400" w:rsidRDefault="002672B6" w:rsidP="00907400">
      <w:pPr>
        <w:spacing w:after="0" w:line="240" w:lineRule="auto"/>
        <w:rPr>
          <w:rFonts w:ascii="Times New Roman" w:hAnsi="Times New Roman" w:cs="Times New Roman"/>
          <w:b/>
          <w:noProof w:val="0"/>
        </w:rPr>
      </w:pPr>
      <w:r w:rsidRPr="00907400">
        <w:rPr>
          <w:rFonts w:ascii="Times New Roman" w:hAnsi="Times New Roman" w:cs="Times New Roman"/>
          <w:b/>
          <w:noProof w:val="0"/>
        </w:rPr>
        <w:t xml:space="preserve">Pastabos, papildomi reikalavimai: </w:t>
      </w:r>
    </w:p>
    <w:p w14:paraId="324FAF19" w14:textId="7FB13C7E" w:rsidR="002672B6" w:rsidRPr="00907400" w:rsidRDefault="002672B6" w:rsidP="00907400">
      <w:pPr>
        <w:pStyle w:val="Sraopastraipa"/>
        <w:numPr>
          <w:ilvl w:val="0"/>
          <w:numId w:val="31"/>
        </w:numPr>
        <w:spacing w:after="0" w:line="240" w:lineRule="auto"/>
        <w:ind w:left="426" w:hanging="426"/>
        <w:jc w:val="both"/>
        <w:rPr>
          <w:rFonts w:ascii="Times New Roman" w:hAnsi="Times New Roman" w:cs="Times New Roman"/>
          <w:noProof w:val="0"/>
        </w:rPr>
      </w:pPr>
      <w:r w:rsidRPr="00907400">
        <w:rPr>
          <w:rFonts w:ascii="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397999A6" w14:textId="65DE5D19" w:rsidR="00DB6075" w:rsidRPr="00907400" w:rsidRDefault="002672B6" w:rsidP="00907400">
      <w:pPr>
        <w:pStyle w:val="Sraopastraipa"/>
        <w:numPr>
          <w:ilvl w:val="0"/>
          <w:numId w:val="31"/>
        </w:numPr>
        <w:spacing w:after="0" w:line="240" w:lineRule="auto"/>
        <w:ind w:left="426" w:hanging="426"/>
        <w:jc w:val="both"/>
        <w:rPr>
          <w:rFonts w:ascii="Times New Roman" w:hAnsi="Times New Roman" w:cs="Times New Roman"/>
          <w:noProof w:val="0"/>
        </w:rPr>
      </w:pPr>
      <w:r w:rsidRPr="00907400">
        <w:rPr>
          <w:rFonts w:ascii="Times New Roman" w:hAnsi="Times New Roman" w:cs="Times New Roman"/>
          <w:noProof w:val="0"/>
        </w:rPr>
        <w:t>Viešojo pirkimo komisijai pareikalavus, techninių parametrų atitikimo įvertinimui, turi būti pateikti siūlomų prekių pavyzdžiai.</w:t>
      </w:r>
    </w:p>
    <w:p w14:paraId="1EA67E19" w14:textId="1B7C2BD0" w:rsidR="00907400" w:rsidRPr="00907400" w:rsidRDefault="00907400" w:rsidP="00907400">
      <w:pPr>
        <w:spacing w:after="0" w:line="240" w:lineRule="auto"/>
        <w:jc w:val="both"/>
        <w:rPr>
          <w:rFonts w:ascii="Times New Roman" w:hAnsi="Times New Roman" w:cs="Times New Roman"/>
          <w:noProof w:val="0"/>
        </w:rPr>
      </w:pPr>
    </w:p>
    <w:p w14:paraId="05A98409" w14:textId="6895E4C7" w:rsidR="00907400" w:rsidRPr="00907400" w:rsidRDefault="00907400" w:rsidP="00907400">
      <w:pPr>
        <w:spacing w:after="0" w:line="240" w:lineRule="auto"/>
        <w:jc w:val="both"/>
        <w:rPr>
          <w:rFonts w:ascii="Times New Roman" w:hAnsi="Times New Roman" w:cs="Times New Roman"/>
          <w:noProof w:val="0"/>
        </w:rPr>
      </w:pPr>
    </w:p>
    <w:p w14:paraId="59768394" w14:textId="77777777" w:rsidR="00907400" w:rsidRPr="00907400" w:rsidRDefault="00907400" w:rsidP="00907400">
      <w:pPr>
        <w:spacing w:after="0" w:line="240" w:lineRule="auto"/>
        <w:jc w:val="both"/>
        <w:rPr>
          <w:rFonts w:ascii="Times New Roman" w:hAnsi="Times New Roman" w:cs="Times New Roman"/>
          <w:noProof w:val="0"/>
        </w:rPr>
      </w:pPr>
      <w:bookmarkStart w:id="0" w:name="_GoBack"/>
      <w:bookmarkEnd w:id="0"/>
    </w:p>
    <w:sectPr w:rsidR="00907400" w:rsidRPr="00907400" w:rsidSect="002B360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487DE" w14:textId="77777777" w:rsidR="008C7E34" w:rsidRDefault="008C7E34" w:rsidP="002672B6">
      <w:pPr>
        <w:spacing w:after="0" w:line="240" w:lineRule="auto"/>
      </w:pPr>
      <w:r>
        <w:separator/>
      </w:r>
    </w:p>
  </w:endnote>
  <w:endnote w:type="continuationSeparator" w:id="0">
    <w:p w14:paraId="658F33D6" w14:textId="77777777" w:rsidR="008C7E34" w:rsidRDefault="008C7E34" w:rsidP="0026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9478" w14:textId="77777777" w:rsidR="002672B6" w:rsidRDefault="002672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432641"/>
      <w:docPartObj>
        <w:docPartGallery w:val="Page Numbers (Bottom of Page)"/>
        <w:docPartUnique/>
      </w:docPartObj>
    </w:sdtPr>
    <w:sdtEndPr>
      <w:rPr>
        <w:rFonts w:ascii="Times New Roman" w:hAnsi="Times New Roman" w:cs="Times New Roman"/>
      </w:rPr>
    </w:sdtEndPr>
    <w:sdtContent>
      <w:p w14:paraId="522B640B" w14:textId="246C168A" w:rsidR="002672B6" w:rsidRPr="002672B6" w:rsidRDefault="002672B6" w:rsidP="002672B6">
        <w:pPr>
          <w:pStyle w:val="Porat"/>
          <w:jc w:val="right"/>
          <w:rPr>
            <w:rFonts w:ascii="Times New Roman" w:hAnsi="Times New Roman" w:cs="Times New Roman"/>
          </w:rPr>
        </w:pPr>
        <w:r w:rsidRPr="002672B6">
          <w:rPr>
            <w:rFonts w:ascii="Times New Roman" w:hAnsi="Times New Roman" w:cs="Times New Roman"/>
          </w:rPr>
          <w:fldChar w:fldCharType="begin"/>
        </w:r>
        <w:r w:rsidRPr="002672B6">
          <w:rPr>
            <w:rFonts w:ascii="Times New Roman" w:hAnsi="Times New Roman" w:cs="Times New Roman"/>
          </w:rPr>
          <w:instrText>PAGE   \* MERGEFORMAT</w:instrText>
        </w:r>
        <w:r w:rsidRPr="002672B6">
          <w:rPr>
            <w:rFonts w:ascii="Times New Roman" w:hAnsi="Times New Roman" w:cs="Times New Roman"/>
          </w:rPr>
          <w:fldChar w:fldCharType="separate"/>
        </w:r>
        <w:r w:rsidR="005B549D">
          <w:rPr>
            <w:rFonts w:ascii="Times New Roman" w:hAnsi="Times New Roman" w:cs="Times New Roman"/>
          </w:rPr>
          <w:t>2</w:t>
        </w:r>
        <w:r w:rsidRPr="002672B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B4E3" w14:textId="77777777" w:rsidR="002672B6" w:rsidRDefault="002672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21D3E" w14:textId="77777777" w:rsidR="008C7E34" w:rsidRDefault="008C7E34" w:rsidP="002672B6">
      <w:pPr>
        <w:spacing w:after="0" w:line="240" w:lineRule="auto"/>
      </w:pPr>
      <w:r>
        <w:separator/>
      </w:r>
    </w:p>
  </w:footnote>
  <w:footnote w:type="continuationSeparator" w:id="0">
    <w:p w14:paraId="20933719" w14:textId="77777777" w:rsidR="008C7E34" w:rsidRDefault="008C7E34" w:rsidP="00267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D2E8" w14:textId="77777777" w:rsidR="002672B6" w:rsidRDefault="002672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5848" w14:textId="77777777" w:rsidR="002672B6" w:rsidRDefault="002672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9DC51" w14:textId="77777777" w:rsidR="002672B6" w:rsidRDefault="002672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5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344EC"/>
    <w:multiLevelType w:val="hybridMultilevel"/>
    <w:tmpl w:val="796C90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4F071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2D1BFB"/>
    <w:multiLevelType w:val="hybridMultilevel"/>
    <w:tmpl w:val="5ED2260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44DEA"/>
    <w:multiLevelType w:val="hybridMultilevel"/>
    <w:tmpl w:val="B17A3FFC"/>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FF17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064437"/>
    <w:multiLevelType w:val="hybridMultilevel"/>
    <w:tmpl w:val="5BD42F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22318E"/>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38135F"/>
    <w:multiLevelType w:val="hybridMultilevel"/>
    <w:tmpl w:val="B17A10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168645E"/>
    <w:multiLevelType w:val="hybridMultilevel"/>
    <w:tmpl w:val="CE0E9A00"/>
    <w:lvl w:ilvl="0" w:tplc="2FC4C3D2">
      <w:numFmt w:val="bullet"/>
      <w:lvlText w:val="–"/>
      <w:lvlJc w:val="left"/>
      <w:pPr>
        <w:ind w:left="195" w:hanging="195"/>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65D12C4"/>
    <w:multiLevelType w:val="hybridMultilevel"/>
    <w:tmpl w:val="CC264B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6795E72"/>
    <w:multiLevelType w:val="hybridMultilevel"/>
    <w:tmpl w:val="0CE4E6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A8F1A5E"/>
    <w:multiLevelType w:val="hybridMultilevel"/>
    <w:tmpl w:val="5ED2260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726473"/>
    <w:multiLevelType w:val="hybridMultilevel"/>
    <w:tmpl w:val="B97077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FE6B42"/>
    <w:multiLevelType w:val="hybridMultilevel"/>
    <w:tmpl w:val="5ED2260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AB27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365EE9"/>
    <w:multiLevelType w:val="hybridMultilevel"/>
    <w:tmpl w:val="D6C288D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5A3106D"/>
    <w:multiLevelType w:val="hybridMultilevel"/>
    <w:tmpl w:val="BC7C97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9544084"/>
    <w:multiLevelType w:val="hybridMultilevel"/>
    <w:tmpl w:val="8FD435FA"/>
    <w:lvl w:ilvl="0" w:tplc="04270001">
      <w:start w:val="1"/>
      <w:numFmt w:val="bullet"/>
      <w:lvlText w:val=""/>
      <w:lvlJc w:val="left"/>
      <w:pPr>
        <w:ind w:left="195" w:hanging="195"/>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A437744"/>
    <w:multiLevelType w:val="hybridMultilevel"/>
    <w:tmpl w:val="99000C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B1032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FF2201"/>
    <w:multiLevelType w:val="hybridMultilevel"/>
    <w:tmpl w:val="6D6A0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3C84B96"/>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A6678E"/>
    <w:multiLevelType w:val="hybridMultilevel"/>
    <w:tmpl w:val="F294D2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DB4E94"/>
    <w:multiLevelType w:val="hybridMultilevel"/>
    <w:tmpl w:val="A360199C"/>
    <w:lvl w:ilvl="0" w:tplc="04270001">
      <w:start w:val="1"/>
      <w:numFmt w:val="bullet"/>
      <w:lvlText w:val=""/>
      <w:lvlJc w:val="left"/>
      <w:pPr>
        <w:ind w:left="360" w:hanging="360"/>
      </w:pPr>
      <w:rPr>
        <w:rFonts w:ascii="Symbol" w:hAnsi="Symbol" w:hint="default"/>
      </w:rPr>
    </w:lvl>
    <w:lvl w:ilvl="1" w:tplc="E252FA28">
      <w:numFmt w:val="bullet"/>
      <w:lvlText w:val="–"/>
      <w:lvlJc w:val="left"/>
      <w:pPr>
        <w:ind w:left="1080" w:hanging="36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A4E7EB1"/>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6A0F41"/>
    <w:multiLevelType w:val="hybridMultilevel"/>
    <w:tmpl w:val="C5E6C2E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C7D4206"/>
    <w:multiLevelType w:val="hybridMultilevel"/>
    <w:tmpl w:val="3CA261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C7654B"/>
    <w:multiLevelType w:val="hybridMultilevel"/>
    <w:tmpl w:val="796C90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D7F7567"/>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10726E"/>
    <w:multiLevelType w:val="hybridMultilevel"/>
    <w:tmpl w:val="55B698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6D46FAB"/>
    <w:multiLevelType w:val="hybridMultilevel"/>
    <w:tmpl w:val="6CBAA8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B221A51"/>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AB2EAB"/>
    <w:multiLevelType w:val="hybridMultilevel"/>
    <w:tmpl w:val="2146F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FE42844"/>
    <w:multiLevelType w:val="hybridMultilevel"/>
    <w:tmpl w:val="E238196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11"/>
  </w:num>
  <w:num w:numId="3">
    <w:abstractNumId w:val="10"/>
  </w:num>
  <w:num w:numId="4">
    <w:abstractNumId w:val="30"/>
  </w:num>
  <w:num w:numId="5">
    <w:abstractNumId w:val="14"/>
  </w:num>
  <w:num w:numId="6">
    <w:abstractNumId w:val="23"/>
  </w:num>
  <w:num w:numId="7">
    <w:abstractNumId w:val="34"/>
  </w:num>
  <w:num w:numId="8">
    <w:abstractNumId w:val="31"/>
  </w:num>
  <w:num w:numId="9">
    <w:abstractNumId w:val="19"/>
  </w:num>
  <w:num w:numId="10">
    <w:abstractNumId w:val="12"/>
  </w:num>
  <w:num w:numId="11">
    <w:abstractNumId w:val="25"/>
  </w:num>
  <w:num w:numId="12">
    <w:abstractNumId w:val="32"/>
  </w:num>
  <w:num w:numId="13">
    <w:abstractNumId w:val="15"/>
  </w:num>
  <w:num w:numId="14">
    <w:abstractNumId w:val="29"/>
  </w:num>
  <w:num w:numId="15">
    <w:abstractNumId w:val="16"/>
  </w:num>
  <w:num w:numId="16">
    <w:abstractNumId w:val="17"/>
  </w:num>
  <w:num w:numId="17">
    <w:abstractNumId w:val="7"/>
  </w:num>
  <w:num w:numId="18">
    <w:abstractNumId w:val="33"/>
  </w:num>
  <w:num w:numId="19">
    <w:abstractNumId w:val="24"/>
  </w:num>
  <w:num w:numId="20">
    <w:abstractNumId w:val="26"/>
  </w:num>
  <w:num w:numId="21">
    <w:abstractNumId w:val="20"/>
  </w:num>
  <w:num w:numId="22">
    <w:abstractNumId w:val="0"/>
  </w:num>
  <w:num w:numId="23">
    <w:abstractNumId w:val="2"/>
  </w:num>
  <w:num w:numId="24">
    <w:abstractNumId w:val="5"/>
  </w:num>
  <w:num w:numId="25">
    <w:abstractNumId w:val="13"/>
  </w:num>
  <w:num w:numId="26">
    <w:abstractNumId w:val="6"/>
  </w:num>
  <w:num w:numId="27">
    <w:abstractNumId w:val="9"/>
  </w:num>
  <w:num w:numId="28">
    <w:abstractNumId w:val="18"/>
  </w:num>
  <w:num w:numId="29">
    <w:abstractNumId w:val="3"/>
  </w:num>
  <w:num w:numId="30">
    <w:abstractNumId w:val="1"/>
  </w:num>
  <w:num w:numId="31">
    <w:abstractNumId w:val="27"/>
  </w:num>
  <w:num w:numId="32">
    <w:abstractNumId w:val="22"/>
  </w:num>
  <w:num w:numId="33">
    <w:abstractNumId w:val="4"/>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C54"/>
    <w:rsid w:val="0000549A"/>
    <w:rsid w:val="00032F63"/>
    <w:rsid w:val="00064120"/>
    <w:rsid w:val="0006729A"/>
    <w:rsid w:val="00086007"/>
    <w:rsid w:val="00090353"/>
    <w:rsid w:val="00092469"/>
    <w:rsid w:val="000E65C7"/>
    <w:rsid w:val="000F4FBE"/>
    <w:rsid w:val="00134AA5"/>
    <w:rsid w:val="001378C7"/>
    <w:rsid w:val="00140847"/>
    <w:rsid w:val="001454E9"/>
    <w:rsid w:val="00162576"/>
    <w:rsid w:val="001D3CF0"/>
    <w:rsid w:val="001D6EB5"/>
    <w:rsid w:val="001E5E5F"/>
    <w:rsid w:val="001F684D"/>
    <w:rsid w:val="00203470"/>
    <w:rsid w:val="00213CAC"/>
    <w:rsid w:val="00215056"/>
    <w:rsid w:val="00220FD4"/>
    <w:rsid w:val="0023436A"/>
    <w:rsid w:val="00241C48"/>
    <w:rsid w:val="00263ED1"/>
    <w:rsid w:val="002672B6"/>
    <w:rsid w:val="002859F6"/>
    <w:rsid w:val="002952A9"/>
    <w:rsid w:val="002A54C2"/>
    <w:rsid w:val="002B1552"/>
    <w:rsid w:val="002B3603"/>
    <w:rsid w:val="002D40B1"/>
    <w:rsid w:val="002D792E"/>
    <w:rsid w:val="002F30D7"/>
    <w:rsid w:val="0031794F"/>
    <w:rsid w:val="00327E5D"/>
    <w:rsid w:val="00330DC7"/>
    <w:rsid w:val="00335DA2"/>
    <w:rsid w:val="00353214"/>
    <w:rsid w:val="0035388D"/>
    <w:rsid w:val="00371A29"/>
    <w:rsid w:val="00373BB4"/>
    <w:rsid w:val="003846CA"/>
    <w:rsid w:val="00385B87"/>
    <w:rsid w:val="003B1B02"/>
    <w:rsid w:val="003C24C4"/>
    <w:rsid w:val="003E0469"/>
    <w:rsid w:val="003F3DFE"/>
    <w:rsid w:val="00433CBF"/>
    <w:rsid w:val="004850CF"/>
    <w:rsid w:val="004A1F09"/>
    <w:rsid w:val="004E3471"/>
    <w:rsid w:val="004F0FA9"/>
    <w:rsid w:val="0053089B"/>
    <w:rsid w:val="00542443"/>
    <w:rsid w:val="005739B7"/>
    <w:rsid w:val="0058054E"/>
    <w:rsid w:val="005855C4"/>
    <w:rsid w:val="005937A0"/>
    <w:rsid w:val="00597D0C"/>
    <w:rsid w:val="005B549D"/>
    <w:rsid w:val="005D6DFA"/>
    <w:rsid w:val="00625470"/>
    <w:rsid w:val="00677A0E"/>
    <w:rsid w:val="00691CF7"/>
    <w:rsid w:val="00696C4C"/>
    <w:rsid w:val="006A44A8"/>
    <w:rsid w:val="006A6791"/>
    <w:rsid w:val="006B48BF"/>
    <w:rsid w:val="006B60B9"/>
    <w:rsid w:val="006B775A"/>
    <w:rsid w:val="006C4BD0"/>
    <w:rsid w:val="006C799F"/>
    <w:rsid w:val="006E26CE"/>
    <w:rsid w:val="006F3F0C"/>
    <w:rsid w:val="00706BF0"/>
    <w:rsid w:val="00710694"/>
    <w:rsid w:val="0071285E"/>
    <w:rsid w:val="0073712E"/>
    <w:rsid w:val="00753D74"/>
    <w:rsid w:val="0075559B"/>
    <w:rsid w:val="00763E38"/>
    <w:rsid w:val="007708DB"/>
    <w:rsid w:val="007749E0"/>
    <w:rsid w:val="007806C1"/>
    <w:rsid w:val="00786F39"/>
    <w:rsid w:val="0079116B"/>
    <w:rsid w:val="0079461F"/>
    <w:rsid w:val="007B3A48"/>
    <w:rsid w:val="007C19CB"/>
    <w:rsid w:val="007D0740"/>
    <w:rsid w:val="007E4DFB"/>
    <w:rsid w:val="007E7378"/>
    <w:rsid w:val="007F4516"/>
    <w:rsid w:val="008A27C2"/>
    <w:rsid w:val="008B607E"/>
    <w:rsid w:val="008C4228"/>
    <w:rsid w:val="008C7E34"/>
    <w:rsid w:val="008D257E"/>
    <w:rsid w:val="008D30E4"/>
    <w:rsid w:val="008D6DDC"/>
    <w:rsid w:val="008D70BC"/>
    <w:rsid w:val="009038A4"/>
    <w:rsid w:val="00907400"/>
    <w:rsid w:val="00910D64"/>
    <w:rsid w:val="00914833"/>
    <w:rsid w:val="009221B2"/>
    <w:rsid w:val="00932C19"/>
    <w:rsid w:val="00944B3A"/>
    <w:rsid w:val="00970537"/>
    <w:rsid w:val="0098159C"/>
    <w:rsid w:val="009A4771"/>
    <w:rsid w:val="009A5E4B"/>
    <w:rsid w:val="009B44DF"/>
    <w:rsid w:val="009B4684"/>
    <w:rsid w:val="009C48D9"/>
    <w:rsid w:val="009C65B9"/>
    <w:rsid w:val="00A06ACB"/>
    <w:rsid w:val="00A36FB0"/>
    <w:rsid w:val="00A40C81"/>
    <w:rsid w:val="00A62BB4"/>
    <w:rsid w:val="00A64172"/>
    <w:rsid w:val="00A70466"/>
    <w:rsid w:val="00A96899"/>
    <w:rsid w:val="00A96BB1"/>
    <w:rsid w:val="00AA45CA"/>
    <w:rsid w:val="00AC1587"/>
    <w:rsid w:val="00AC2886"/>
    <w:rsid w:val="00B039D0"/>
    <w:rsid w:val="00B07A3D"/>
    <w:rsid w:val="00B12F50"/>
    <w:rsid w:val="00B13827"/>
    <w:rsid w:val="00B37165"/>
    <w:rsid w:val="00B662FE"/>
    <w:rsid w:val="00B70A85"/>
    <w:rsid w:val="00B80898"/>
    <w:rsid w:val="00B8289F"/>
    <w:rsid w:val="00BB02AC"/>
    <w:rsid w:val="00BB7A3F"/>
    <w:rsid w:val="00BE27B9"/>
    <w:rsid w:val="00BF122F"/>
    <w:rsid w:val="00BF2E53"/>
    <w:rsid w:val="00C125A7"/>
    <w:rsid w:val="00C216E4"/>
    <w:rsid w:val="00C35B21"/>
    <w:rsid w:val="00C9357B"/>
    <w:rsid w:val="00CD4651"/>
    <w:rsid w:val="00CF6058"/>
    <w:rsid w:val="00D06A6A"/>
    <w:rsid w:val="00D1006E"/>
    <w:rsid w:val="00D35D38"/>
    <w:rsid w:val="00D54A3D"/>
    <w:rsid w:val="00D61F95"/>
    <w:rsid w:val="00D67DD3"/>
    <w:rsid w:val="00D73593"/>
    <w:rsid w:val="00D81905"/>
    <w:rsid w:val="00D953EF"/>
    <w:rsid w:val="00DB20A7"/>
    <w:rsid w:val="00DB6075"/>
    <w:rsid w:val="00DC2D5E"/>
    <w:rsid w:val="00DD5532"/>
    <w:rsid w:val="00DE0B71"/>
    <w:rsid w:val="00E01861"/>
    <w:rsid w:val="00E02C35"/>
    <w:rsid w:val="00E628DA"/>
    <w:rsid w:val="00E70596"/>
    <w:rsid w:val="00E76FB2"/>
    <w:rsid w:val="00E802AC"/>
    <w:rsid w:val="00E93A37"/>
    <w:rsid w:val="00EB3A11"/>
    <w:rsid w:val="00EB6EF5"/>
    <w:rsid w:val="00EE33F3"/>
    <w:rsid w:val="00F07D4A"/>
    <w:rsid w:val="00F23930"/>
    <w:rsid w:val="00F7170F"/>
    <w:rsid w:val="00F841CC"/>
    <w:rsid w:val="00F9448B"/>
    <w:rsid w:val="00FC0C90"/>
    <w:rsid w:val="00FD1C43"/>
    <w:rsid w:val="00FE1B3B"/>
    <w:rsid w:val="00FF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Antrats">
    <w:name w:val="header"/>
    <w:basedOn w:val="prastasis"/>
    <w:link w:val="AntratsDiagrama"/>
    <w:uiPriority w:val="99"/>
    <w:unhideWhenUsed/>
    <w:rsid w:val="002672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72B6"/>
    <w:rPr>
      <w:noProof/>
    </w:rPr>
  </w:style>
  <w:style w:type="paragraph" w:styleId="Porat">
    <w:name w:val="footer"/>
    <w:basedOn w:val="prastasis"/>
    <w:link w:val="PoratDiagrama"/>
    <w:uiPriority w:val="99"/>
    <w:unhideWhenUsed/>
    <w:rsid w:val="002672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72B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12AE8-DD91-4626-A323-20CD663A4F34}">
  <ds:schemaRef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3E9A18A0-C54D-4C91-B60B-9ED0E9BC7D11}">
  <ds:schemaRefs>
    <ds:schemaRef ds:uri="http://schemas.microsoft.com/sharepoint/v3/contenttype/forms"/>
  </ds:schemaRefs>
</ds:datastoreItem>
</file>

<file path=customXml/itemProps3.xml><?xml version="1.0" encoding="utf-8"?>
<ds:datastoreItem xmlns:ds="http://schemas.openxmlformats.org/officeDocument/2006/customXml" ds:itemID="{5F7E0D03-4BEB-4C05-B093-228D970F5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2281</Words>
  <Characters>1301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2025-05-15T07:24:00Z</cp:lastPrinted>
  <dcterms:created xsi:type="dcterms:W3CDTF">2025-05-26T06:18:00Z</dcterms:created>
  <dcterms:modified xsi:type="dcterms:W3CDTF">2025-05-26T06:18:00Z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