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DB3B1" w14:textId="77777777" w:rsidR="00CB49DC" w:rsidRPr="009A0AF0" w:rsidRDefault="00CB49DC">
      <w:pPr>
        <w:pStyle w:val="prastasis"/>
      </w:pPr>
    </w:p>
    <w:p w14:paraId="256C25D9" w14:textId="40DC856F" w:rsidR="00AC03F7" w:rsidRPr="009A0AF0" w:rsidRDefault="008E283D">
      <w:pPr>
        <w:pStyle w:val="prastasis"/>
        <w:jc w:val="center"/>
      </w:pPr>
      <w:r w:rsidRPr="009A0AF0">
        <w:rPr>
          <w:rStyle w:val="Numatytasispastraiposriftas"/>
          <w:b/>
          <w:bCs/>
        </w:rPr>
        <w:t xml:space="preserve">APGYVENDINIMO, </w:t>
      </w:r>
      <w:r w:rsidR="00552B44" w:rsidRPr="009A0AF0">
        <w:rPr>
          <w:rStyle w:val="Numatytasispastraiposriftas"/>
          <w:b/>
          <w:bCs/>
        </w:rPr>
        <w:t>MAITINIMO IR KONFERENCIJŲ SALIŲ</w:t>
      </w:r>
      <w:r w:rsidRPr="009A0AF0">
        <w:rPr>
          <w:rStyle w:val="Numatytasispastraiposriftas"/>
          <w:b/>
          <w:bCs/>
        </w:rPr>
        <w:t xml:space="preserve"> NUOMOS PASLAUGŲ PIRKIMO TECHNINĖ SPECIFIKACIJA </w:t>
      </w:r>
    </w:p>
    <w:p w14:paraId="40F4C28F" w14:textId="77777777" w:rsidR="00AC03F7" w:rsidRPr="009A0AF0" w:rsidRDefault="00AC03F7">
      <w:pPr>
        <w:pStyle w:val="prastasis"/>
      </w:pPr>
    </w:p>
    <w:p w14:paraId="599D1F75" w14:textId="0C2196F4" w:rsidR="006357A7" w:rsidRPr="009A0AF0" w:rsidRDefault="006357A7" w:rsidP="006357A7">
      <w:pPr>
        <w:jc w:val="center"/>
        <w:rPr>
          <w:rStyle w:val="Numatytasispastraiposriftas"/>
          <w:rFonts w:eastAsia="Times New Roman" w:cs="Times New Roman"/>
          <w:b/>
          <w:bCs/>
          <w:sz w:val="24"/>
          <w:szCs w:val="24"/>
        </w:rPr>
      </w:pPr>
      <w:bookmarkStart w:id="0" w:name="_Hlk193049482"/>
      <w:r w:rsidRPr="009A0AF0">
        <w:rPr>
          <w:rStyle w:val="Numatytasispastraiposriftas"/>
          <w:rFonts w:eastAsia="Times New Roman" w:cs="Times New Roman"/>
          <w:b/>
          <w:bCs/>
          <w:sz w:val="24"/>
          <w:szCs w:val="24"/>
        </w:rPr>
        <w:t>(I PIRKIMO DALIS)</w:t>
      </w:r>
      <w:bookmarkEnd w:id="0"/>
    </w:p>
    <w:p w14:paraId="08D8C1CB" w14:textId="77777777" w:rsidR="00AC03F7" w:rsidRPr="009A0AF0" w:rsidRDefault="00AC03F7">
      <w:pPr>
        <w:pStyle w:val="prastasis"/>
        <w:rPr>
          <w:b/>
          <w:bCs/>
        </w:rPr>
      </w:pPr>
    </w:p>
    <w:p w14:paraId="7E8F340D" w14:textId="77777777" w:rsidR="00AC03F7" w:rsidRPr="009A0AF0" w:rsidRDefault="008E283D">
      <w:pPr>
        <w:pStyle w:val="prastasis"/>
        <w:ind w:firstLine="567"/>
        <w:jc w:val="both"/>
      </w:pPr>
      <w:r w:rsidRPr="009A0AF0">
        <w:t>Lietuvos neformaliojo švietimo agentūra (perkančioji organizacija) numato įsigyti apgyvendinimo, maitinimo ir patalpų nuomos paslaugas iš paslaugų teikėjų Vilniuje organizuojamos 2026 m. tarptautinės biologijos olimpiados (toliau – TBO) metu.</w:t>
      </w:r>
    </w:p>
    <w:p w14:paraId="56CCD679" w14:textId="7270F434" w:rsidR="00AC03F7" w:rsidRPr="009A0AF0" w:rsidRDefault="008E283D">
      <w:pPr>
        <w:pStyle w:val="prastasis"/>
        <w:ind w:firstLine="567"/>
        <w:jc w:val="both"/>
      </w:pPr>
      <w:r w:rsidRPr="009A0AF0">
        <w:t>Perkamų paslaugų savybės turi atitikti pirkimo dokumentų sąlygas ir žemiau nurodytus</w:t>
      </w:r>
      <w:r w:rsidR="00D50B9B" w:rsidRPr="009A0AF0">
        <w:t xml:space="preserve"> </w:t>
      </w:r>
      <w:r w:rsidRPr="009A0AF0">
        <w:rPr>
          <w:rStyle w:val="Numatytasispastraiposriftas"/>
        </w:rPr>
        <w:t>reikalavimus.</w:t>
      </w:r>
    </w:p>
    <w:p w14:paraId="0B4CD4A0" w14:textId="6E92E831" w:rsidR="00AC03F7" w:rsidRPr="009A0AF0" w:rsidRDefault="00AC03F7">
      <w:pPr>
        <w:pStyle w:val="prastasis"/>
        <w:ind w:firstLine="567"/>
        <w:jc w:val="both"/>
      </w:pPr>
    </w:p>
    <w:p w14:paraId="3D264058" w14:textId="77777777" w:rsidR="00AC03F7" w:rsidRPr="009A0AF0" w:rsidRDefault="008E283D">
      <w:pPr>
        <w:pStyle w:val="prastasis"/>
        <w:ind w:firstLine="567"/>
        <w:jc w:val="both"/>
        <w:rPr>
          <w:b/>
        </w:rPr>
      </w:pPr>
      <w:r w:rsidRPr="009A0AF0">
        <w:rPr>
          <w:b/>
        </w:rPr>
        <w:t>1. Bendra informacija:</w:t>
      </w:r>
    </w:p>
    <w:p w14:paraId="7F7F575E" w14:textId="1F5CC8B5" w:rsidR="00AC03F7" w:rsidRPr="009A0AF0" w:rsidRDefault="008E283D">
      <w:pPr>
        <w:pStyle w:val="prastasis"/>
        <w:ind w:firstLine="567"/>
        <w:jc w:val="both"/>
      </w:pPr>
      <w:r w:rsidRPr="009A0AF0">
        <w:t xml:space="preserve">1.1. apgyvendinimo paslaugos reikalingos </w:t>
      </w:r>
      <w:r w:rsidR="00322037" w:rsidRPr="009A0AF0">
        <w:t>TBO dalyviams</w:t>
      </w:r>
      <w:r w:rsidR="00F50F63" w:rsidRPr="009A0AF0">
        <w:t xml:space="preserve"> (užsienio šalių mokslininkams</w:t>
      </w:r>
      <w:r w:rsidR="00EC20E6" w:rsidRPr="009A0AF0">
        <w:t xml:space="preserve"> ir ekspertams</w:t>
      </w:r>
      <w:r w:rsidR="00F50F63" w:rsidRPr="009A0AF0">
        <w:t>)</w:t>
      </w:r>
      <w:r w:rsidR="00322037" w:rsidRPr="009A0AF0">
        <w:t xml:space="preserve"> </w:t>
      </w:r>
      <w:r w:rsidRPr="009A0AF0">
        <w:t xml:space="preserve">nuo 2026 m. liepos 7 d. (atvykimas) iki </w:t>
      </w:r>
      <w:r w:rsidR="00F50F63" w:rsidRPr="009A0AF0">
        <w:t xml:space="preserve">2026 m. </w:t>
      </w:r>
      <w:r w:rsidRPr="009A0AF0">
        <w:t xml:space="preserve">liepos </w:t>
      </w:r>
      <w:r w:rsidR="00501394" w:rsidRPr="009A0AF0">
        <w:t>19</w:t>
      </w:r>
      <w:r w:rsidRPr="009A0AF0">
        <w:t xml:space="preserve"> d. (išvykimas);</w:t>
      </w:r>
    </w:p>
    <w:p w14:paraId="5347A476" w14:textId="30004B87" w:rsidR="00AC03F7" w:rsidRPr="009A0AF0" w:rsidRDefault="008E283D">
      <w:pPr>
        <w:pStyle w:val="prastasis"/>
        <w:ind w:firstLine="567"/>
        <w:jc w:val="both"/>
      </w:pPr>
      <w:r w:rsidRPr="009A0AF0">
        <w:t>1.2. numatomi apgyvendinamų asmenų skaičiai</w:t>
      </w:r>
      <w:r w:rsidR="00F21DDB">
        <w:t>,</w:t>
      </w:r>
      <w:r w:rsidRPr="009A0AF0">
        <w:t xml:space="preserve"> kambarių</w:t>
      </w:r>
      <w:r w:rsidR="00F21DDB">
        <w:t xml:space="preserve"> kiekiai ir</w:t>
      </w:r>
      <w:r w:rsidRPr="009A0AF0">
        <w:t xml:space="preserve"> tipai: </w:t>
      </w:r>
    </w:p>
    <w:p w14:paraId="5C78D2B8" w14:textId="4C859CBF" w:rsidR="00552B44" w:rsidRPr="009A0AF0" w:rsidRDefault="00552B44" w:rsidP="00552B44">
      <w:pPr>
        <w:pStyle w:val="prastasis"/>
        <w:ind w:firstLine="567"/>
        <w:jc w:val="both"/>
      </w:pPr>
      <w:r w:rsidRPr="009A0AF0">
        <w:t xml:space="preserve">1.2.1. </w:t>
      </w:r>
      <w:r w:rsidR="00501394" w:rsidRPr="009A0AF0">
        <w:t xml:space="preserve">2026 m. </w:t>
      </w:r>
      <w:r w:rsidRPr="009A0AF0">
        <w:t>liepos 7-1</w:t>
      </w:r>
      <w:r w:rsidR="00C3712D" w:rsidRPr="009A0AF0">
        <w:t>9</w:t>
      </w:r>
      <w:r w:rsidRPr="009A0AF0">
        <w:t xml:space="preserve"> d. (1</w:t>
      </w:r>
      <w:r w:rsidR="00C3712D" w:rsidRPr="009A0AF0">
        <w:t>2</w:t>
      </w:r>
      <w:r w:rsidRPr="009A0AF0">
        <w:t xml:space="preserve"> naktų) – 1</w:t>
      </w:r>
      <w:r w:rsidR="00C3712D" w:rsidRPr="009A0AF0">
        <w:t>2</w:t>
      </w:r>
      <w:r w:rsidRPr="009A0AF0">
        <w:t xml:space="preserve"> asmenų</w:t>
      </w:r>
      <w:r w:rsidR="00E43F2E" w:rsidRPr="009A0AF0">
        <w:t xml:space="preserve">, </w:t>
      </w:r>
      <w:r w:rsidRPr="009A0AF0">
        <w:t>kambario tipas – vienvietis</w:t>
      </w:r>
      <w:r w:rsidR="00F21DDB">
        <w:t xml:space="preserve"> (reikalinga 12 vienviečių kambarių)</w:t>
      </w:r>
      <w:r w:rsidRPr="009A0AF0">
        <w:t>;</w:t>
      </w:r>
    </w:p>
    <w:p w14:paraId="6AA66F23" w14:textId="5471D8A2" w:rsidR="00552B44" w:rsidRPr="009A0AF0" w:rsidRDefault="00552B44" w:rsidP="00552B44">
      <w:pPr>
        <w:pStyle w:val="prastasis"/>
        <w:ind w:firstLine="567"/>
        <w:jc w:val="both"/>
      </w:pPr>
      <w:r w:rsidRPr="009A0AF0">
        <w:t xml:space="preserve">1.2.2. </w:t>
      </w:r>
      <w:r w:rsidR="00501394" w:rsidRPr="009A0AF0">
        <w:t xml:space="preserve">2026 m. </w:t>
      </w:r>
      <w:r w:rsidR="00C3712D" w:rsidRPr="009A0AF0">
        <w:t>liepos 10-19 d. (9 naktys) – 8 asmenys</w:t>
      </w:r>
      <w:r w:rsidR="00E43F2E" w:rsidRPr="009A0AF0">
        <w:t xml:space="preserve">, kambario tipas – </w:t>
      </w:r>
      <w:r w:rsidR="00FF5490" w:rsidRPr="009A0AF0">
        <w:t>dvivietis</w:t>
      </w:r>
      <w:r w:rsidR="00F21DDB">
        <w:t xml:space="preserve"> </w:t>
      </w:r>
      <w:r w:rsidR="00F21DDB">
        <w:t>(reikaling</w:t>
      </w:r>
      <w:r w:rsidR="00F21DDB">
        <w:t>i 4</w:t>
      </w:r>
      <w:r w:rsidR="00F21DDB">
        <w:t xml:space="preserve"> </w:t>
      </w:r>
      <w:r w:rsidR="00F21DDB">
        <w:t>dvi</w:t>
      </w:r>
      <w:r w:rsidR="00F21DDB">
        <w:t>vieči</w:t>
      </w:r>
      <w:r w:rsidR="00F21DDB">
        <w:t>ai</w:t>
      </w:r>
      <w:r w:rsidR="00F21DDB">
        <w:t xml:space="preserve"> kambari</w:t>
      </w:r>
      <w:r w:rsidR="00F21DDB">
        <w:t>ai</w:t>
      </w:r>
      <w:r w:rsidR="00F21DDB">
        <w:t>)</w:t>
      </w:r>
      <w:r w:rsidR="00C3712D" w:rsidRPr="009A0AF0">
        <w:t>;</w:t>
      </w:r>
    </w:p>
    <w:p w14:paraId="0C106987" w14:textId="10566ECA" w:rsidR="00552B44" w:rsidRPr="009A0AF0" w:rsidRDefault="00552B44" w:rsidP="00552B44">
      <w:pPr>
        <w:pStyle w:val="prastasis"/>
        <w:ind w:firstLine="567"/>
        <w:jc w:val="both"/>
      </w:pPr>
      <w:r w:rsidRPr="009A0AF0">
        <w:t xml:space="preserve">1.2.3. </w:t>
      </w:r>
      <w:r w:rsidR="00501394" w:rsidRPr="009A0AF0">
        <w:t xml:space="preserve">2026 m. </w:t>
      </w:r>
      <w:r w:rsidR="00C3712D" w:rsidRPr="009A0AF0">
        <w:t>liepos 10-18 d. (8 naktys) – 6 asmenys</w:t>
      </w:r>
      <w:r w:rsidR="00E43F2E" w:rsidRPr="009A0AF0">
        <w:t>, kambario tipas – dvivietis</w:t>
      </w:r>
      <w:r w:rsidR="00F21DDB">
        <w:t xml:space="preserve"> </w:t>
      </w:r>
      <w:r w:rsidR="00F21DDB">
        <w:t xml:space="preserve">(reikalingi </w:t>
      </w:r>
      <w:r w:rsidR="00F21DDB">
        <w:t>3</w:t>
      </w:r>
      <w:r w:rsidR="00F21DDB">
        <w:t xml:space="preserve"> dviviečiai kambariai)</w:t>
      </w:r>
      <w:r w:rsidR="00C3712D" w:rsidRPr="009A0AF0">
        <w:t>;</w:t>
      </w:r>
    </w:p>
    <w:p w14:paraId="49056FE6" w14:textId="2CEFF405" w:rsidR="00FF5490" w:rsidRPr="009A0AF0" w:rsidRDefault="00FF5490" w:rsidP="00FF5490">
      <w:pPr>
        <w:pStyle w:val="prastasis"/>
        <w:ind w:firstLine="567"/>
        <w:jc w:val="both"/>
      </w:pPr>
      <w:r w:rsidRPr="009A0AF0">
        <w:t xml:space="preserve">1.2.4. 2026 m. liepos 12-19 d. (7 naktys) – </w:t>
      </w:r>
      <w:r w:rsidR="006318B0">
        <w:t>7</w:t>
      </w:r>
      <w:r w:rsidR="00F21DDB">
        <w:t>4</w:t>
      </w:r>
      <w:r w:rsidRPr="009A0AF0">
        <w:t xml:space="preserve"> asmen</w:t>
      </w:r>
      <w:r w:rsidR="006318B0">
        <w:t>ys</w:t>
      </w:r>
      <w:r w:rsidRPr="009A0AF0">
        <w:t>, kambario tipas – vienvietis</w:t>
      </w:r>
      <w:r w:rsidR="00F21DDB">
        <w:t xml:space="preserve"> </w:t>
      </w:r>
      <w:r w:rsidR="00F21DDB">
        <w:t>(reikaling</w:t>
      </w:r>
      <w:r w:rsidR="00F21DDB">
        <w:t>i</w:t>
      </w:r>
      <w:r w:rsidR="00F21DDB">
        <w:t xml:space="preserve"> </w:t>
      </w:r>
      <w:r w:rsidR="00F21DDB">
        <w:t>74</w:t>
      </w:r>
      <w:r w:rsidR="00F21DDB">
        <w:t xml:space="preserve"> vienvieči</w:t>
      </w:r>
      <w:r w:rsidR="00F21DDB">
        <w:t>ai kambariai</w:t>
      </w:r>
      <w:r w:rsidR="00F21DDB">
        <w:t>)</w:t>
      </w:r>
      <w:r w:rsidRPr="009A0AF0">
        <w:t>; 220 asmenų, kambario tipas – dvivietis</w:t>
      </w:r>
      <w:r w:rsidR="00F21DDB">
        <w:t xml:space="preserve"> </w:t>
      </w:r>
      <w:r w:rsidR="00F21DDB">
        <w:t>(reikaling</w:t>
      </w:r>
      <w:r w:rsidR="00F21DDB">
        <w:t>a</w:t>
      </w:r>
      <w:r w:rsidR="00F21DDB">
        <w:t xml:space="preserve"> </w:t>
      </w:r>
      <w:r w:rsidR="00F21DDB">
        <w:t>110</w:t>
      </w:r>
      <w:r w:rsidR="00F21DDB">
        <w:t xml:space="preserve"> dvivieči</w:t>
      </w:r>
      <w:r w:rsidR="00F21DDB">
        <w:t>ų</w:t>
      </w:r>
      <w:r w:rsidR="00F21DDB">
        <w:t xml:space="preserve"> kambari</w:t>
      </w:r>
      <w:r w:rsidR="00F21DDB">
        <w:t>ų</w:t>
      </w:r>
      <w:r w:rsidR="00F21DDB">
        <w:t>)</w:t>
      </w:r>
      <w:r w:rsidRPr="009A0AF0">
        <w:t xml:space="preserve">; </w:t>
      </w:r>
    </w:p>
    <w:p w14:paraId="15A41744" w14:textId="2005A49D" w:rsidR="00552B44" w:rsidRPr="009A0AF0" w:rsidRDefault="00552B44" w:rsidP="00552B44">
      <w:pPr>
        <w:pStyle w:val="prastasis"/>
        <w:ind w:firstLine="567"/>
        <w:jc w:val="both"/>
      </w:pPr>
      <w:r w:rsidRPr="009A0AF0">
        <w:t>1.2.</w:t>
      </w:r>
      <w:r w:rsidR="00FF5490" w:rsidRPr="009A0AF0">
        <w:t>5</w:t>
      </w:r>
      <w:r w:rsidRPr="009A0AF0">
        <w:t xml:space="preserve">. </w:t>
      </w:r>
      <w:r w:rsidR="00501394" w:rsidRPr="009A0AF0">
        <w:t>2026 m. liepos 12-18 d. (6 naktys) – 20 asmenų</w:t>
      </w:r>
      <w:r w:rsidR="00E43F2E" w:rsidRPr="009A0AF0">
        <w:t xml:space="preserve">, </w:t>
      </w:r>
      <w:r w:rsidR="00501394" w:rsidRPr="009A0AF0">
        <w:t>kambario tipas – dvivietis</w:t>
      </w:r>
      <w:r w:rsidR="00F21DDB">
        <w:t xml:space="preserve"> </w:t>
      </w:r>
      <w:r w:rsidR="00F21DDB">
        <w:t xml:space="preserve">(reikalinga </w:t>
      </w:r>
      <w:r w:rsidR="00F21DDB">
        <w:t>1</w:t>
      </w:r>
      <w:r w:rsidR="00F21DDB">
        <w:t>0 dviviečių kambarių</w:t>
      </w:r>
      <w:r w:rsidR="00501394" w:rsidRPr="009A0AF0">
        <w:t>);</w:t>
      </w:r>
    </w:p>
    <w:p w14:paraId="4E31DF3F" w14:textId="6FBBA3AF" w:rsidR="00C67378" w:rsidRPr="009A0AF0" w:rsidRDefault="00C67378" w:rsidP="00C67378">
      <w:pPr>
        <w:pStyle w:val="prastasis"/>
        <w:ind w:firstLine="567"/>
        <w:jc w:val="both"/>
      </w:pPr>
      <w:r w:rsidRPr="009A0AF0">
        <w:t>1.2.</w:t>
      </w:r>
      <w:r w:rsidR="00FF5490" w:rsidRPr="009A0AF0">
        <w:t>6</w:t>
      </w:r>
      <w:r w:rsidRPr="009A0AF0">
        <w:t xml:space="preserve">. </w:t>
      </w:r>
      <w:r w:rsidR="00501394" w:rsidRPr="009A0AF0">
        <w:t>iš viso reikia apgyvendinti 3</w:t>
      </w:r>
      <w:r w:rsidR="00F21DDB">
        <w:t>40</w:t>
      </w:r>
      <w:r w:rsidR="00501394" w:rsidRPr="009A0AF0">
        <w:t xml:space="preserve"> asmen</w:t>
      </w:r>
      <w:r w:rsidR="00F21DDB">
        <w:t>ų</w:t>
      </w:r>
      <w:r w:rsidR="00501394" w:rsidRPr="009A0AF0">
        <w:t>, 1.2.1 – 1.2.</w:t>
      </w:r>
      <w:r w:rsidR="00FF5490" w:rsidRPr="009A0AF0">
        <w:t>5</w:t>
      </w:r>
      <w:r w:rsidR="00501394" w:rsidRPr="009A0AF0">
        <w:t xml:space="preserve"> p. nurodytais laikotarpiais;</w:t>
      </w:r>
    </w:p>
    <w:p w14:paraId="72E4C9BA" w14:textId="1107AFED" w:rsidR="00CB49DC" w:rsidRPr="009A0AF0" w:rsidRDefault="00C67378" w:rsidP="00CB49DC">
      <w:pPr>
        <w:pStyle w:val="prastasis"/>
        <w:ind w:firstLine="567"/>
        <w:jc w:val="both"/>
      </w:pPr>
      <w:r w:rsidRPr="009A0AF0">
        <w:t>1.2.</w:t>
      </w:r>
      <w:r w:rsidR="00FF5490" w:rsidRPr="009A0AF0">
        <w:t>7</w:t>
      </w:r>
      <w:r w:rsidRPr="009A0AF0">
        <w:t xml:space="preserve">. </w:t>
      </w:r>
      <w:r w:rsidR="00CB49DC" w:rsidRPr="009A0AF0">
        <w:t xml:space="preserve">apie 80 asmenų, nurodytų 1.2.4 p., gali atvykti anksčiau (1-2 dienas) ir pasilikti ilgiau (3-4 dienas); šie asmenys už papildomas, nurodytas 1.2.4 p., naktis susimoka patys; perkančioji organizacija tik informuoja paslaugos teikėją apie šiuos asmenis (skaičius bus patikslintas iki 2026 m. </w:t>
      </w:r>
      <w:r w:rsidR="00591B40" w:rsidRPr="009A0AF0">
        <w:t xml:space="preserve">balandžio </w:t>
      </w:r>
      <w:r w:rsidR="00CB49DC" w:rsidRPr="009A0AF0">
        <w:t>1 d.); šių asmenų apgyvendinimo paslaugų išlaidos neįskaičiuojamos į pirkimo kainą;</w:t>
      </w:r>
    </w:p>
    <w:p w14:paraId="06BC42C9" w14:textId="194B3A74" w:rsidR="00AC03F7" w:rsidRPr="009A0AF0" w:rsidRDefault="008E283D">
      <w:pPr>
        <w:pStyle w:val="prastasis"/>
        <w:ind w:firstLine="567"/>
        <w:jc w:val="both"/>
      </w:pPr>
      <w:r w:rsidRPr="009A0AF0">
        <w:t>1.3</w:t>
      </w:r>
      <w:r w:rsidR="00322037" w:rsidRPr="009A0AF0">
        <w:t xml:space="preserve">. </w:t>
      </w:r>
      <w:r w:rsidR="004C41CD" w:rsidRPr="009A0AF0">
        <w:t>v</w:t>
      </w:r>
      <w:r w:rsidR="00AB2D98" w:rsidRPr="009A0AF0">
        <w:t xml:space="preserve">isi viešbutyje apsigyvenę TBO dalyviai </w:t>
      </w:r>
      <w:r w:rsidR="00D50B9B" w:rsidRPr="009A0AF0">
        <w:t>(įskaitant 1.2.</w:t>
      </w:r>
      <w:r w:rsidR="00FF5490" w:rsidRPr="009A0AF0">
        <w:t>7</w:t>
      </w:r>
      <w:r w:rsidR="00D50B9B" w:rsidRPr="009A0AF0">
        <w:t xml:space="preserve"> p. asmen</w:t>
      </w:r>
      <w:r w:rsidR="001461A7" w:rsidRPr="009A0AF0">
        <w:t>i</w:t>
      </w:r>
      <w:r w:rsidR="00D50B9B" w:rsidRPr="009A0AF0">
        <w:t xml:space="preserve">s) </w:t>
      </w:r>
      <w:r w:rsidR="00AB2D98" w:rsidRPr="009A0AF0">
        <w:t>negali būti kilnojami iš vieno kambario į kitą, nebent to pageidautų patys dalyviai;</w:t>
      </w:r>
    </w:p>
    <w:p w14:paraId="0E7FAB46" w14:textId="5F5C0E17" w:rsidR="00EC0E3E" w:rsidRPr="00EC0E3E" w:rsidRDefault="008E283D">
      <w:pPr>
        <w:pStyle w:val="prastasis"/>
        <w:ind w:firstLine="567"/>
        <w:jc w:val="both"/>
        <w:rPr>
          <w:sz w:val="32"/>
        </w:rPr>
      </w:pPr>
      <w:r w:rsidRPr="006318B0">
        <w:t>1.4</w:t>
      </w:r>
      <w:r w:rsidRPr="009A0AF0">
        <w:t xml:space="preserve">. </w:t>
      </w:r>
      <w:r w:rsidR="00EC0E3E" w:rsidRPr="00EC0E3E">
        <w:rPr>
          <w:szCs w:val="20"/>
        </w:rPr>
        <w:t xml:space="preserve">perkančioji organizacija turi teisę sumažinti rezervaciją ir atšaukti ją be jokių sankcijų šiais terminais: </w:t>
      </w:r>
      <w:r w:rsidR="00EC0E3E">
        <w:rPr>
          <w:szCs w:val="20"/>
        </w:rPr>
        <w:t>i</w:t>
      </w:r>
      <w:r w:rsidR="00EC0E3E" w:rsidRPr="00EC0E3E">
        <w:rPr>
          <w:szCs w:val="20"/>
        </w:rPr>
        <w:t xml:space="preserve">ki </w:t>
      </w:r>
      <w:r w:rsidR="00EC0E3E" w:rsidRPr="009A0AF0">
        <w:t>2026 m.</w:t>
      </w:r>
      <w:r w:rsidR="00EC0E3E">
        <w:t xml:space="preserve"> </w:t>
      </w:r>
      <w:r w:rsidR="00EC0E3E" w:rsidRPr="00EC0E3E">
        <w:rPr>
          <w:szCs w:val="20"/>
        </w:rPr>
        <w:t xml:space="preserve">balandžio 1 </w:t>
      </w:r>
      <w:r w:rsidR="00EC0E3E" w:rsidRPr="00EC0E3E">
        <w:rPr>
          <w:rStyle w:val="spelle"/>
          <w:szCs w:val="20"/>
        </w:rPr>
        <w:t>dienos</w:t>
      </w:r>
      <w:r w:rsidR="00EC0E3E" w:rsidRPr="00EC0E3E">
        <w:rPr>
          <w:szCs w:val="20"/>
        </w:rPr>
        <w:t xml:space="preserve"> – 50 % rezervuotų naktų skaičiaus</w:t>
      </w:r>
      <w:r w:rsidR="00EC0E3E">
        <w:rPr>
          <w:szCs w:val="20"/>
        </w:rPr>
        <w:t>; iki gegužės 7 dienos</w:t>
      </w:r>
      <w:r w:rsidR="00EC0E3E" w:rsidRPr="00EC0E3E">
        <w:rPr>
          <w:szCs w:val="20"/>
        </w:rPr>
        <w:t xml:space="preserve"> – iki 15 % rezervuotų naktų skaičiaus</w:t>
      </w:r>
      <w:r w:rsidR="00EC0E3E">
        <w:rPr>
          <w:szCs w:val="20"/>
        </w:rPr>
        <w:t>; i</w:t>
      </w:r>
      <w:r w:rsidR="00EC0E3E" w:rsidRPr="00EC0E3E">
        <w:rPr>
          <w:szCs w:val="20"/>
        </w:rPr>
        <w:t>ki birželio 22 dienos – iki 5 % rezervuotų naktų skaičiaus</w:t>
      </w:r>
      <w:r w:rsidR="00EC0E3E">
        <w:rPr>
          <w:szCs w:val="20"/>
        </w:rPr>
        <w:t>; n</w:t>
      </w:r>
      <w:r w:rsidR="00EC0E3E" w:rsidRPr="00EC0E3E">
        <w:rPr>
          <w:szCs w:val="20"/>
        </w:rPr>
        <w:t xml:space="preserve">uo birželio 23 dienos – </w:t>
      </w:r>
      <w:r w:rsidR="00EC0E3E">
        <w:rPr>
          <w:szCs w:val="20"/>
        </w:rPr>
        <w:t>atšaukimas negalimas</w:t>
      </w:r>
      <w:r w:rsidR="00EC0E3E" w:rsidRPr="00EC0E3E">
        <w:rPr>
          <w:szCs w:val="20"/>
        </w:rPr>
        <w:t>.</w:t>
      </w:r>
    </w:p>
    <w:p w14:paraId="57810B89" w14:textId="1DD54208" w:rsidR="00AC03F7" w:rsidRPr="009A0AF0" w:rsidRDefault="008E283D">
      <w:pPr>
        <w:pStyle w:val="prastasis"/>
        <w:ind w:firstLine="567"/>
        <w:jc w:val="both"/>
      </w:pPr>
      <w:r w:rsidRPr="009A0AF0">
        <w:t>1.5. perkančiajai organizacijai netaikoma atsakomybė, jeigu numatytą dieną į apgyvendinimo vietą neatvyksta iki 10 proc. pagal 1.4 papunktį patikslinto apgyvendinamųjų asmenų skaičiaus;</w:t>
      </w:r>
    </w:p>
    <w:p w14:paraId="1952F2E4" w14:textId="2596855E" w:rsidR="00A95EB5" w:rsidRPr="009A0AF0" w:rsidRDefault="00A95EB5">
      <w:pPr>
        <w:pStyle w:val="prastasis"/>
        <w:ind w:firstLine="567"/>
        <w:jc w:val="both"/>
      </w:pPr>
      <w:r w:rsidRPr="009A0AF0">
        <w:t>1.6. jei paslaugų teikėjas negali apgyvendinti tiek asmenų, kiek nurodyta 1.2 p., jis gali sudaryti jungtinės veiklos sutartį su kitu tiekėju ir pateikti bendrą pasiūlymą, tenkinantį perkančiosios organizacijos poreikius; šiuo atveju (jei pasiūlymą teikia du tiekėjai) gali būti siūlomi tik du viešbučiai ir atstumas tarp jų negali būti didesnis nei 0,5 km</w:t>
      </w:r>
      <w:r w:rsidR="00692E56" w:rsidRPr="009A0AF0">
        <w:t xml:space="preserve"> pėsčiomis</w:t>
      </w:r>
      <w:r w:rsidRPr="009A0AF0">
        <w:t xml:space="preserve"> (atstumas bus tikrinimas naudojantis </w:t>
      </w:r>
      <w:hyperlink r:id="rId7" w:history="1">
        <w:r w:rsidRPr="009A0AF0">
          <w:rPr>
            <w:rStyle w:val="Hipersaitas"/>
            <w:color w:val="auto"/>
          </w:rPr>
          <w:t>https://maps.lt/</w:t>
        </w:r>
      </w:hyperlink>
      <w:r w:rsidRPr="009A0AF0">
        <w:rPr>
          <w:rStyle w:val="Hipersaitas"/>
          <w:color w:val="auto"/>
          <w:u w:val="none"/>
        </w:rPr>
        <w:t>), o taip pat konferencijų salės, aprašytos 4 p., turi būti tik viename iš siūlomų viešbučių;</w:t>
      </w:r>
    </w:p>
    <w:p w14:paraId="19548FC3" w14:textId="11BA7512" w:rsidR="00AC03F7" w:rsidRPr="009A0AF0" w:rsidRDefault="008E283D">
      <w:pPr>
        <w:pStyle w:val="prastasis"/>
        <w:ind w:firstLine="567"/>
        <w:jc w:val="both"/>
      </w:pPr>
      <w:r w:rsidRPr="009A0AF0">
        <w:t xml:space="preserve">1.7 </w:t>
      </w:r>
      <w:r w:rsidR="00591B40" w:rsidRPr="009A0AF0">
        <w:t xml:space="preserve">apgyvendinimo vieta </w:t>
      </w:r>
      <w:r w:rsidR="00591B40" w:rsidRPr="009A0AF0">
        <w:rPr>
          <w:szCs w:val="22"/>
        </w:rPr>
        <w:t>turi būti ne toliau kaip 1 km pėsčiomis nuo Vilniaus universiteto  Metodinio STEAM ugdymo centro (Konstitucijos pr. 12A, Vilnius), kuriame numatoma įrengti pagrindinį TBO veiklas koordinuojantį centrą, atliksiantį kopijavimo, skenavimo, įrišimo, spausdinimo ir kitas paslaugas</w:t>
      </w:r>
      <w:r w:rsidR="00591B40" w:rsidRPr="009A0AF0">
        <w:t xml:space="preserve">; į šį centrą TBO dalyviai turės patekti nesinaudodami transporto paslaugomis visą parą (nakties metu – taip pat); atstumas bus tikrinimas naudojantis </w:t>
      </w:r>
      <w:hyperlink r:id="rId8" w:history="1">
        <w:r w:rsidR="00591B40" w:rsidRPr="009A0AF0">
          <w:rPr>
            <w:rStyle w:val="Hipersaitas"/>
            <w:color w:val="auto"/>
          </w:rPr>
          <w:t>https://maps.lt/</w:t>
        </w:r>
      </w:hyperlink>
      <w:r w:rsidR="00591B40" w:rsidRPr="009A0AF0">
        <w:t>;</w:t>
      </w:r>
    </w:p>
    <w:p w14:paraId="5C1BD92C" w14:textId="5BBF81A1" w:rsidR="00AC03F7" w:rsidRPr="009A0AF0" w:rsidRDefault="008E283D">
      <w:pPr>
        <w:pStyle w:val="prastasis"/>
        <w:ind w:firstLine="567"/>
        <w:jc w:val="both"/>
      </w:pPr>
      <w:r w:rsidRPr="009A0AF0">
        <w:t xml:space="preserve">1.8. </w:t>
      </w:r>
      <w:r w:rsidR="00591B40" w:rsidRPr="009A0AF0">
        <w:t>pagalvės mokestis įskaičiuojamas į pirkimo kainą; jei šis mokestis paslaugų teikimo metu bus didesnis, nei yra dabar, perkančioji organizacija prisiima atsakomybę kompensuoti jo padidėjimą;</w:t>
      </w:r>
    </w:p>
    <w:p w14:paraId="336742B4" w14:textId="04FE9369" w:rsidR="00AC03F7" w:rsidRPr="009A0AF0" w:rsidRDefault="008E283D">
      <w:pPr>
        <w:pStyle w:val="prastasis"/>
        <w:ind w:firstLine="567"/>
        <w:jc w:val="both"/>
      </w:pPr>
      <w:r w:rsidRPr="009A0AF0">
        <w:lastRenderedPageBreak/>
        <w:t xml:space="preserve">1.9. </w:t>
      </w:r>
      <w:r w:rsidR="00591B40" w:rsidRPr="009A0AF0">
        <w:t>paslaugų teikėjas turi viešbučio svečiams suteikti ne tik pusryčių, bet ir pietų bei vakarienės maitinimo paslaugas; šias paslaugas perkančioji organizacija prašys suteikti ne visomis, o tik nurodytomis dienomis pagal maitinimo grafiką pateiktą 3.3 p.;</w:t>
      </w:r>
    </w:p>
    <w:p w14:paraId="4FF6513B" w14:textId="3BEE2AA6" w:rsidR="00804A18" w:rsidRPr="009A0AF0" w:rsidRDefault="008E283D" w:rsidP="00804A18">
      <w:pPr>
        <w:pStyle w:val="prastasis"/>
        <w:ind w:firstLine="567"/>
        <w:jc w:val="both"/>
      </w:pPr>
      <w:r w:rsidRPr="009A0AF0">
        <w:t xml:space="preserve">1.10. </w:t>
      </w:r>
      <w:r w:rsidR="00591B40" w:rsidRPr="009A0AF0">
        <w:t>viešbutyje 2026 m. liepos 12-18 d. bus reikalingos konferencijų salės, nurodytos 4 p.;</w:t>
      </w:r>
    </w:p>
    <w:p w14:paraId="63606D32" w14:textId="58B81348" w:rsidR="00CB173D" w:rsidRPr="009A0AF0" w:rsidRDefault="008E283D">
      <w:pPr>
        <w:pStyle w:val="prastasis"/>
        <w:ind w:firstLine="567"/>
        <w:jc w:val="both"/>
      </w:pPr>
      <w:r w:rsidRPr="009A0AF0">
        <w:t xml:space="preserve">1.12. </w:t>
      </w:r>
      <w:r w:rsidR="00591B40" w:rsidRPr="009A0AF0">
        <w:t>paslaugų teikėjas turi paskirti atsakingus asmenis, į kuriuos perkančioji organizacija galėtų kreiptis dėl teikiamų paslaugų ar atsiskaitymų, taip pat kilus problemoms renginio organizavimo metu.</w:t>
      </w:r>
    </w:p>
    <w:p w14:paraId="0465F319" w14:textId="77777777" w:rsidR="00AC03F7" w:rsidRPr="009A0AF0" w:rsidRDefault="00AC03F7">
      <w:pPr>
        <w:pStyle w:val="prastasis"/>
        <w:ind w:firstLine="567"/>
        <w:jc w:val="both"/>
      </w:pPr>
    </w:p>
    <w:p w14:paraId="562BB7FC" w14:textId="77777777" w:rsidR="00AC03F7" w:rsidRPr="009A0AF0" w:rsidRDefault="008E283D">
      <w:pPr>
        <w:pStyle w:val="prastasis"/>
        <w:ind w:firstLine="567"/>
        <w:jc w:val="both"/>
        <w:rPr>
          <w:b/>
        </w:rPr>
      </w:pPr>
      <w:r w:rsidRPr="009A0AF0">
        <w:rPr>
          <w:b/>
        </w:rPr>
        <w:t>2. Reikalavimai apgyvendinimui:</w:t>
      </w:r>
    </w:p>
    <w:p w14:paraId="7CB196DC" w14:textId="2AEA8C3F" w:rsidR="00FC1399" w:rsidRPr="009A0AF0" w:rsidRDefault="008E283D" w:rsidP="0094543C">
      <w:pPr>
        <w:pStyle w:val="prastasis"/>
        <w:ind w:firstLine="567"/>
        <w:jc w:val="both"/>
      </w:pPr>
      <w:r w:rsidRPr="009A0AF0">
        <w:t>2.1. viešbutis turi atitikti 4 ar daugiau žvaigždučių viešbučių klasei;</w:t>
      </w:r>
      <w:r w:rsidR="0094543C" w:rsidRPr="009A0AF0">
        <w:t xml:space="preserve"> </w:t>
      </w:r>
      <w:r w:rsidR="00FC1399" w:rsidRPr="009A0AF0">
        <w:t>viešbučiui taikoma 4 žvaigždučių kategorija, nes būtina užtikrinti sklandų TBO mokslo ekspertų ir vertintojų darbą, dėl ko reikalinga aukštesnė teikiamų paslaugų kokybė, esančios konferencijos salės būtų įrengtos tose pačiose viešbučio patalpose, šalia erdvios maitinimo, poilsio patalpos, kad būtų užtikrintas ne mažiau 24 valandų viešbuči</w:t>
      </w:r>
      <w:r w:rsidR="00F91C32" w:rsidRPr="009A0AF0">
        <w:t>o registratūros darbas;</w:t>
      </w:r>
      <w:r w:rsidR="00FC1399" w:rsidRPr="009A0AF0">
        <w:t xml:space="preserve"> TBO – </w:t>
      </w:r>
      <w:r w:rsidR="0094543C" w:rsidRPr="009A0AF0">
        <w:t xml:space="preserve">svarbus </w:t>
      </w:r>
      <w:r w:rsidR="00FC1399" w:rsidRPr="009A0AF0">
        <w:t>Lietuvą reprezentuojantis renginys, į kurį atvyks dalyviai iš viso pasaulio, turintys įvairių poreikių ir savo kultūra ženkliai besiskiriantys nuo europietiškos kultūros, tad būtina labai aukšta viešbučio aptarnavimo kokybė;</w:t>
      </w:r>
    </w:p>
    <w:p w14:paraId="77122172" w14:textId="77777777" w:rsidR="00AC03F7" w:rsidRPr="009A0AF0" w:rsidRDefault="008E283D">
      <w:pPr>
        <w:pStyle w:val="prastasis"/>
        <w:ind w:firstLine="567"/>
        <w:jc w:val="both"/>
      </w:pPr>
      <w:r w:rsidRPr="009A0AF0">
        <w:t>2.2. kambarių tipas: vienviečiai ir dviviečiai;</w:t>
      </w:r>
    </w:p>
    <w:p w14:paraId="0D99FF23" w14:textId="504CE390" w:rsidR="00AC03F7" w:rsidRPr="009A0AF0" w:rsidRDefault="008E283D">
      <w:pPr>
        <w:pStyle w:val="prastasis"/>
        <w:ind w:firstLine="567"/>
        <w:jc w:val="both"/>
      </w:pPr>
      <w:r w:rsidRPr="009A0AF0">
        <w:t xml:space="preserve">2.3. visos kambariuose esančios lovos turi būti vienvietės, o </w:t>
      </w:r>
      <w:r w:rsidR="00E94666" w:rsidRPr="009A0AF0">
        <w:t>neišskiriama dvivietė lova gali būti skirta tik vienam asmeniui</w:t>
      </w:r>
      <w:r w:rsidRPr="009A0AF0">
        <w:t>;</w:t>
      </w:r>
    </w:p>
    <w:p w14:paraId="67DDAAC5" w14:textId="77777777" w:rsidR="00AC03F7" w:rsidRPr="009A0AF0" w:rsidRDefault="008E283D">
      <w:pPr>
        <w:pStyle w:val="prastasis"/>
        <w:ind w:firstLine="567"/>
        <w:jc w:val="both"/>
      </w:pPr>
      <w:r w:rsidRPr="009A0AF0">
        <w:t>2.4. į apgyvendinimo kainą turi būti įskaičiuoti pusryčiai.</w:t>
      </w:r>
    </w:p>
    <w:p w14:paraId="3DED253A" w14:textId="77777777" w:rsidR="00AC03F7" w:rsidRPr="009A0AF0" w:rsidRDefault="00AC03F7">
      <w:pPr>
        <w:pStyle w:val="prastasis"/>
        <w:ind w:firstLine="567"/>
        <w:jc w:val="both"/>
      </w:pPr>
    </w:p>
    <w:p w14:paraId="4DB9FDDB" w14:textId="77777777" w:rsidR="00AC03F7" w:rsidRPr="009A0AF0" w:rsidRDefault="008E283D">
      <w:pPr>
        <w:pStyle w:val="prastasis"/>
        <w:ind w:firstLine="567"/>
        <w:jc w:val="both"/>
        <w:rPr>
          <w:b/>
        </w:rPr>
      </w:pPr>
      <w:r w:rsidRPr="009A0AF0">
        <w:rPr>
          <w:b/>
        </w:rPr>
        <w:t>3. Reikalavimai maitinimui:</w:t>
      </w:r>
    </w:p>
    <w:p w14:paraId="734CA7F3" w14:textId="49A6DE74" w:rsidR="00AC03F7" w:rsidRPr="009A0AF0" w:rsidRDefault="008E283D">
      <w:pPr>
        <w:pStyle w:val="prastasis"/>
        <w:ind w:firstLine="567"/>
        <w:jc w:val="both"/>
      </w:pPr>
      <w:r w:rsidRPr="009A0AF0">
        <w:t>3.1. pusryčiai, pietūs ir vakarienė turi būti bufeto tipo patiekiami viešbučio patalpose;</w:t>
      </w:r>
    </w:p>
    <w:p w14:paraId="21B0D193" w14:textId="57DF229A" w:rsidR="00A277CF" w:rsidRPr="009A0AF0" w:rsidRDefault="00A277CF">
      <w:pPr>
        <w:pStyle w:val="prastasis"/>
        <w:ind w:firstLine="567"/>
        <w:jc w:val="both"/>
      </w:pPr>
      <w:r w:rsidRPr="009A0AF0">
        <w:t xml:space="preserve">3.2. </w:t>
      </w:r>
      <w:r w:rsidR="004C41CD" w:rsidRPr="009A0AF0">
        <w:t>t</w:t>
      </w:r>
      <w:r w:rsidRPr="009A0AF0">
        <w:t>iekėjas turi paskirti atsakingą asmenį, į kurį perkančioji organizacija galėtų kreiptis dėl teikiamų paslaugų ar atsiskaitymų, taip pat kilus problemoms renginio organizavimo metu ir kuris koordinuotų visas su maitinimu susijusias veiklas, derintų jas su perkančiosios organizacijos atstovu, konsultuotų renginio dalyvius maitinimo vykdymo organizaciniais klausimais, būtų pasiekiamas kiekvieną dieną;</w:t>
      </w:r>
    </w:p>
    <w:p w14:paraId="2F065D1D" w14:textId="66B164AB" w:rsidR="00A277CF" w:rsidRPr="009A0AF0" w:rsidRDefault="00A277CF" w:rsidP="00A277CF">
      <w:pPr>
        <w:pStyle w:val="prastasis"/>
        <w:ind w:firstLine="567"/>
        <w:jc w:val="both"/>
      </w:pPr>
      <w:r w:rsidRPr="009A0AF0">
        <w:t xml:space="preserve">3.3. </w:t>
      </w:r>
      <w:r w:rsidR="004C41CD" w:rsidRPr="009A0AF0">
        <w:t>t</w:t>
      </w:r>
      <w:r w:rsidRPr="009A0AF0">
        <w:t>iekėjas viešbučio patalpose turi suteikti TBO dalyviams pietus ir vakarienę pagal žemiau pateiktą grafiką:</w:t>
      </w:r>
    </w:p>
    <w:p w14:paraId="222EE5F2" w14:textId="77777777" w:rsidR="00A277CF" w:rsidRPr="009A0AF0" w:rsidRDefault="00A277CF" w:rsidP="00A277CF">
      <w:pPr>
        <w:ind w:firstLine="567"/>
        <w:rPr>
          <w:rFonts w:cs="Times New Roman"/>
          <w:sz w:val="20"/>
        </w:rPr>
      </w:pPr>
    </w:p>
    <w:tbl>
      <w:tblPr>
        <w:tblStyle w:val="TableGrid"/>
        <w:tblW w:w="0" w:type="auto"/>
        <w:jc w:val="center"/>
        <w:tblLook w:val="04A0" w:firstRow="1" w:lastRow="0" w:firstColumn="1" w:lastColumn="0" w:noHBand="0" w:noVBand="1"/>
      </w:tblPr>
      <w:tblGrid>
        <w:gridCol w:w="1702"/>
        <w:gridCol w:w="1843"/>
        <w:gridCol w:w="1701"/>
        <w:gridCol w:w="1979"/>
      </w:tblGrid>
      <w:tr w:rsidR="009A0AF0" w:rsidRPr="009A0AF0" w14:paraId="4ABCD787" w14:textId="77777777" w:rsidTr="00EC20E6">
        <w:trPr>
          <w:jc w:val="center"/>
        </w:trPr>
        <w:tc>
          <w:tcPr>
            <w:tcW w:w="1702" w:type="dxa"/>
            <w:vAlign w:val="center"/>
          </w:tcPr>
          <w:p w14:paraId="7C384888" w14:textId="33A62BA6" w:rsidR="00A277CF" w:rsidRPr="009A0AF0" w:rsidRDefault="00A277CF" w:rsidP="00EC20E6">
            <w:pPr>
              <w:jc w:val="center"/>
              <w:rPr>
                <w:rFonts w:cs="Times New Roman"/>
                <w:b/>
                <w:sz w:val="20"/>
              </w:rPr>
            </w:pPr>
            <w:r w:rsidRPr="009A0AF0">
              <w:rPr>
                <w:rFonts w:cs="Times New Roman"/>
                <w:b/>
                <w:sz w:val="20"/>
              </w:rPr>
              <w:t>Data</w:t>
            </w:r>
            <w:r w:rsidR="00AC07A2" w:rsidRPr="009A0AF0">
              <w:rPr>
                <w:rFonts w:cs="Times New Roman"/>
                <w:b/>
                <w:sz w:val="20"/>
              </w:rPr>
              <w:t xml:space="preserve"> (2026 m.)</w:t>
            </w:r>
          </w:p>
        </w:tc>
        <w:tc>
          <w:tcPr>
            <w:tcW w:w="1843" w:type="dxa"/>
            <w:vAlign w:val="center"/>
          </w:tcPr>
          <w:p w14:paraId="16437E86" w14:textId="77777777" w:rsidR="00A277CF" w:rsidRPr="009A0AF0" w:rsidRDefault="00A277CF" w:rsidP="00EC20E6">
            <w:pPr>
              <w:jc w:val="center"/>
              <w:rPr>
                <w:rFonts w:cs="Times New Roman"/>
                <w:b/>
                <w:sz w:val="20"/>
              </w:rPr>
            </w:pPr>
            <w:r w:rsidRPr="009A0AF0">
              <w:rPr>
                <w:rFonts w:cs="Times New Roman"/>
                <w:b/>
                <w:sz w:val="20"/>
              </w:rPr>
              <w:t>Maitinimo laikas*</w:t>
            </w:r>
          </w:p>
        </w:tc>
        <w:tc>
          <w:tcPr>
            <w:tcW w:w="1701" w:type="dxa"/>
            <w:vAlign w:val="center"/>
          </w:tcPr>
          <w:p w14:paraId="36598A8F" w14:textId="77777777" w:rsidR="00A277CF" w:rsidRPr="009A0AF0" w:rsidRDefault="00A277CF" w:rsidP="00EC20E6">
            <w:pPr>
              <w:jc w:val="center"/>
              <w:rPr>
                <w:rFonts w:cs="Times New Roman"/>
                <w:b/>
                <w:sz w:val="20"/>
              </w:rPr>
            </w:pPr>
            <w:r w:rsidRPr="009A0AF0">
              <w:rPr>
                <w:rFonts w:cs="Times New Roman"/>
                <w:b/>
                <w:sz w:val="20"/>
              </w:rPr>
              <w:t>Maitinimo tipas</w:t>
            </w:r>
          </w:p>
        </w:tc>
        <w:tc>
          <w:tcPr>
            <w:tcW w:w="1979" w:type="dxa"/>
            <w:vAlign w:val="center"/>
          </w:tcPr>
          <w:p w14:paraId="24256C6A" w14:textId="6B31E93F" w:rsidR="00A277CF" w:rsidRPr="009A0AF0" w:rsidRDefault="00A277CF" w:rsidP="00EC20E6">
            <w:pPr>
              <w:jc w:val="center"/>
              <w:rPr>
                <w:rFonts w:cs="Times New Roman"/>
                <w:b/>
                <w:sz w:val="20"/>
              </w:rPr>
            </w:pPr>
            <w:r w:rsidRPr="009A0AF0">
              <w:rPr>
                <w:rFonts w:cs="Times New Roman"/>
                <w:b/>
                <w:sz w:val="20"/>
              </w:rPr>
              <w:t xml:space="preserve">Preliminarus </w:t>
            </w:r>
            <w:r w:rsidR="00706FAE" w:rsidRPr="009A0AF0">
              <w:rPr>
                <w:rFonts w:cs="Times New Roman"/>
                <w:b/>
                <w:sz w:val="20"/>
              </w:rPr>
              <w:t>valgančiųjų</w:t>
            </w:r>
            <w:r w:rsidRPr="009A0AF0">
              <w:rPr>
                <w:rFonts w:cs="Times New Roman"/>
                <w:b/>
                <w:sz w:val="20"/>
              </w:rPr>
              <w:t xml:space="preserve"> skaičius</w:t>
            </w:r>
            <w:r w:rsidR="00EC20E6" w:rsidRPr="009A0AF0">
              <w:rPr>
                <w:rFonts w:cs="Times New Roman"/>
                <w:b/>
                <w:sz w:val="20"/>
              </w:rPr>
              <w:t>**</w:t>
            </w:r>
          </w:p>
        </w:tc>
      </w:tr>
      <w:tr w:rsidR="009A0AF0" w:rsidRPr="009A0AF0" w14:paraId="5B36C260" w14:textId="77777777" w:rsidTr="00706FAE">
        <w:trPr>
          <w:jc w:val="center"/>
        </w:trPr>
        <w:tc>
          <w:tcPr>
            <w:tcW w:w="1702" w:type="dxa"/>
          </w:tcPr>
          <w:p w14:paraId="49A538A6" w14:textId="77777777" w:rsidR="00A277CF" w:rsidRPr="009A0AF0" w:rsidRDefault="00A277CF" w:rsidP="00B705C2">
            <w:pPr>
              <w:jc w:val="center"/>
              <w:rPr>
                <w:rFonts w:cs="Times New Roman"/>
                <w:sz w:val="20"/>
              </w:rPr>
            </w:pPr>
            <w:r w:rsidRPr="009A0AF0">
              <w:rPr>
                <w:rFonts w:cs="Times New Roman"/>
                <w:sz w:val="20"/>
              </w:rPr>
              <w:t>Liepos 7-9 d.</w:t>
            </w:r>
          </w:p>
        </w:tc>
        <w:tc>
          <w:tcPr>
            <w:tcW w:w="1843" w:type="dxa"/>
          </w:tcPr>
          <w:p w14:paraId="627B13A4" w14:textId="14759070" w:rsidR="00A277CF" w:rsidRPr="009A0AF0" w:rsidRDefault="002C57A5" w:rsidP="00B705C2">
            <w:pPr>
              <w:jc w:val="center"/>
              <w:rPr>
                <w:rFonts w:cs="Times New Roman"/>
                <w:sz w:val="20"/>
              </w:rPr>
            </w:pPr>
            <w:r w:rsidRPr="009A0AF0">
              <w:rPr>
                <w:rFonts w:cs="Times New Roman"/>
                <w:sz w:val="20"/>
              </w:rPr>
              <w:t>13:00 – 15:00</w:t>
            </w:r>
          </w:p>
        </w:tc>
        <w:tc>
          <w:tcPr>
            <w:tcW w:w="1701" w:type="dxa"/>
          </w:tcPr>
          <w:p w14:paraId="26AD6487" w14:textId="77777777" w:rsidR="00A277CF" w:rsidRPr="009A0AF0" w:rsidRDefault="00A277CF" w:rsidP="00B705C2">
            <w:pPr>
              <w:jc w:val="center"/>
              <w:rPr>
                <w:rFonts w:cs="Times New Roman"/>
                <w:sz w:val="20"/>
              </w:rPr>
            </w:pPr>
            <w:r w:rsidRPr="009A0AF0">
              <w:rPr>
                <w:rFonts w:cs="Times New Roman"/>
                <w:sz w:val="20"/>
              </w:rPr>
              <w:t>Pietūs</w:t>
            </w:r>
          </w:p>
        </w:tc>
        <w:tc>
          <w:tcPr>
            <w:tcW w:w="1979" w:type="dxa"/>
          </w:tcPr>
          <w:p w14:paraId="64F662BC" w14:textId="77777777" w:rsidR="00A277CF" w:rsidRPr="009A0AF0" w:rsidRDefault="00A277CF" w:rsidP="00B705C2">
            <w:pPr>
              <w:jc w:val="center"/>
              <w:rPr>
                <w:rFonts w:cs="Times New Roman"/>
                <w:sz w:val="20"/>
              </w:rPr>
            </w:pPr>
            <w:r w:rsidRPr="009A0AF0">
              <w:rPr>
                <w:rFonts w:cs="Times New Roman"/>
                <w:sz w:val="20"/>
              </w:rPr>
              <w:t>12</w:t>
            </w:r>
          </w:p>
        </w:tc>
      </w:tr>
      <w:tr w:rsidR="009A0AF0" w:rsidRPr="009A0AF0" w14:paraId="65DF59A6" w14:textId="77777777" w:rsidTr="00706FAE">
        <w:trPr>
          <w:jc w:val="center"/>
        </w:trPr>
        <w:tc>
          <w:tcPr>
            <w:tcW w:w="1702" w:type="dxa"/>
          </w:tcPr>
          <w:p w14:paraId="5ECBD549" w14:textId="77777777" w:rsidR="00A277CF" w:rsidRPr="009A0AF0" w:rsidRDefault="00A277CF" w:rsidP="00B705C2">
            <w:pPr>
              <w:jc w:val="center"/>
              <w:rPr>
                <w:rFonts w:cs="Times New Roman"/>
                <w:sz w:val="20"/>
              </w:rPr>
            </w:pPr>
            <w:r w:rsidRPr="009A0AF0">
              <w:rPr>
                <w:rFonts w:cs="Times New Roman"/>
                <w:sz w:val="20"/>
              </w:rPr>
              <w:t>Liepos 7-9 d.</w:t>
            </w:r>
          </w:p>
        </w:tc>
        <w:tc>
          <w:tcPr>
            <w:tcW w:w="1843" w:type="dxa"/>
          </w:tcPr>
          <w:p w14:paraId="4CC22763" w14:textId="33CD7827" w:rsidR="00A277CF" w:rsidRPr="009A0AF0" w:rsidRDefault="00A277CF" w:rsidP="00230733">
            <w:pPr>
              <w:jc w:val="center"/>
              <w:rPr>
                <w:rFonts w:cs="Times New Roman"/>
                <w:sz w:val="20"/>
              </w:rPr>
            </w:pPr>
            <w:r w:rsidRPr="009A0AF0">
              <w:rPr>
                <w:rFonts w:cs="Times New Roman"/>
                <w:sz w:val="20"/>
              </w:rPr>
              <w:t>1</w:t>
            </w:r>
            <w:r w:rsidR="00230733" w:rsidRPr="009A0AF0">
              <w:rPr>
                <w:rFonts w:cs="Times New Roman"/>
                <w:sz w:val="20"/>
              </w:rPr>
              <w:t>8</w:t>
            </w:r>
            <w:r w:rsidRPr="009A0AF0">
              <w:rPr>
                <w:rFonts w:cs="Times New Roman"/>
                <w:sz w:val="20"/>
              </w:rPr>
              <w:t>:00 – 20:00</w:t>
            </w:r>
          </w:p>
        </w:tc>
        <w:tc>
          <w:tcPr>
            <w:tcW w:w="1701" w:type="dxa"/>
          </w:tcPr>
          <w:p w14:paraId="4F6DE0F3" w14:textId="77777777" w:rsidR="00A277CF" w:rsidRPr="009A0AF0" w:rsidRDefault="00A277CF" w:rsidP="00B705C2">
            <w:pPr>
              <w:jc w:val="center"/>
              <w:rPr>
                <w:rFonts w:cs="Times New Roman"/>
                <w:sz w:val="20"/>
              </w:rPr>
            </w:pPr>
            <w:r w:rsidRPr="009A0AF0">
              <w:rPr>
                <w:rFonts w:cs="Times New Roman"/>
                <w:sz w:val="20"/>
              </w:rPr>
              <w:t>Vakarienė</w:t>
            </w:r>
          </w:p>
        </w:tc>
        <w:tc>
          <w:tcPr>
            <w:tcW w:w="1979" w:type="dxa"/>
          </w:tcPr>
          <w:p w14:paraId="455B97E7" w14:textId="77777777" w:rsidR="00A277CF" w:rsidRPr="009A0AF0" w:rsidRDefault="00A277CF" w:rsidP="00B705C2">
            <w:pPr>
              <w:jc w:val="center"/>
              <w:rPr>
                <w:rFonts w:cs="Times New Roman"/>
                <w:sz w:val="20"/>
              </w:rPr>
            </w:pPr>
            <w:r w:rsidRPr="009A0AF0">
              <w:rPr>
                <w:rFonts w:cs="Times New Roman"/>
                <w:sz w:val="20"/>
              </w:rPr>
              <w:t>12</w:t>
            </w:r>
          </w:p>
        </w:tc>
      </w:tr>
      <w:tr w:rsidR="009A0AF0" w:rsidRPr="009A0AF0" w14:paraId="347E1600" w14:textId="77777777" w:rsidTr="00706FAE">
        <w:trPr>
          <w:jc w:val="center"/>
        </w:trPr>
        <w:tc>
          <w:tcPr>
            <w:tcW w:w="1702" w:type="dxa"/>
          </w:tcPr>
          <w:p w14:paraId="447F2240" w14:textId="77777777" w:rsidR="00A277CF" w:rsidRPr="009A0AF0" w:rsidRDefault="00A277CF" w:rsidP="00B705C2">
            <w:pPr>
              <w:jc w:val="center"/>
              <w:rPr>
                <w:rFonts w:cs="Times New Roman"/>
                <w:sz w:val="20"/>
              </w:rPr>
            </w:pPr>
            <w:r w:rsidRPr="009A0AF0">
              <w:rPr>
                <w:rFonts w:cs="Times New Roman"/>
                <w:sz w:val="20"/>
              </w:rPr>
              <w:t>Liepos 10-11 d.</w:t>
            </w:r>
          </w:p>
        </w:tc>
        <w:tc>
          <w:tcPr>
            <w:tcW w:w="1843" w:type="dxa"/>
          </w:tcPr>
          <w:p w14:paraId="5C51CF22" w14:textId="22C6424D" w:rsidR="00A277CF" w:rsidRPr="009A0AF0" w:rsidRDefault="002C57A5" w:rsidP="00B705C2">
            <w:pPr>
              <w:jc w:val="center"/>
              <w:rPr>
                <w:rFonts w:cs="Times New Roman"/>
                <w:sz w:val="20"/>
              </w:rPr>
            </w:pPr>
            <w:r w:rsidRPr="009A0AF0">
              <w:rPr>
                <w:rFonts w:cs="Times New Roman"/>
                <w:sz w:val="20"/>
              </w:rPr>
              <w:t>13:00 – 15:00</w:t>
            </w:r>
          </w:p>
        </w:tc>
        <w:tc>
          <w:tcPr>
            <w:tcW w:w="1701" w:type="dxa"/>
          </w:tcPr>
          <w:p w14:paraId="49843C0B" w14:textId="77777777" w:rsidR="00A277CF" w:rsidRPr="009A0AF0" w:rsidRDefault="00A277CF" w:rsidP="00B705C2">
            <w:pPr>
              <w:jc w:val="center"/>
              <w:rPr>
                <w:rFonts w:cs="Times New Roman"/>
                <w:sz w:val="20"/>
              </w:rPr>
            </w:pPr>
            <w:r w:rsidRPr="009A0AF0">
              <w:rPr>
                <w:rFonts w:cs="Times New Roman"/>
                <w:sz w:val="20"/>
              </w:rPr>
              <w:t>Pietūs</w:t>
            </w:r>
          </w:p>
        </w:tc>
        <w:tc>
          <w:tcPr>
            <w:tcW w:w="1979" w:type="dxa"/>
          </w:tcPr>
          <w:p w14:paraId="71005307" w14:textId="77777777" w:rsidR="00A277CF" w:rsidRPr="009A0AF0" w:rsidRDefault="00A277CF" w:rsidP="00B705C2">
            <w:pPr>
              <w:jc w:val="center"/>
              <w:rPr>
                <w:rFonts w:cs="Times New Roman"/>
                <w:sz w:val="20"/>
              </w:rPr>
            </w:pPr>
            <w:r w:rsidRPr="009A0AF0">
              <w:rPr>
                <w:rFonts w:cs="Times New Roman"/>
                <w:sz w:val="20"/>
              </w:rPr>
              <w:t>26</w:t>
            </w:r>
          </w:p>
        </w:tc>
      </w:tr>
      <w:tr w:rsidR="009A0AF0" w:rsidRPr="009A0AF0" w14:paraId="15B00DB6" w14:textId="77777777" w:rsidTr="00706FAE">
        <w:trPr>
          <w:jc w:val="center"/>
        </w:trPr>
        <w:tc>
          <w:tcPr>
            <w:tcW w:w="1702" w:type="dxa"/>
          </w:tcPr>
          <w:p w14:paraId="641ECB8D" w14:textId="77777777" w:rsidR="00A277CF" w:rsidRPr="009A0AF0" w:rsidRDefault="00A277CF" w:rsidP="00B705C2">
            <w:pPr>
              <w:jc w:val="center"/>
              <w:rPr>
                <w:rFonts w:cs="Times New Roman"/>
                <w:sz w:val="20"/>
              </w:rPr>
            </w:pPr>
            <w:r w:rsidRPr="009A0AF0">
              <w:rPr>
                <w:rFonts w:cs="Times New Roman"/>
                <w:sz w:val="20"/>
              </w:rPr>
              <w:t>Liepos 10-11 d.</w:t>
            </w:r>
          </w:p>
        </w:tc>
        <w:tc>
          <w:tcPr>
            <w:tcW w:w="1843" w:type="dxa"/>
          </w:tcPr>
          <w:p w14:paraId="0C73B9FD" w14:textId="4B803E31" w:rsidR="00A277CF" w:rsidRPr="009A0AF0" w:rsidRDefault="00230733" w:rsidP="00B705C2">
            <w:pPr>
              <w:jc w:val="center"/>
              <w:rPr>
                <w:rFonts w:cs="Times New Roman"/>
                <w:sz w:val="20"/>
              </w:rPr>
            </w:pPr>
            <w:r w:rsidRPr="009A0AF0">
              <w:rPr>
                <w:rFonts w:cs="Times New Roman"/>
                <w:sz w:val="20"/>
              </w:rPr>
              <w:t>18:00 – 20:00</w:t>
            </w:r>
          </w:p>
        </w:tc>
        <w:tc>
          <w:tcPr>
            <w:tcW w:w="1701" w:type="dxa"/>
          </w:tcPr>
          <w:p w14:paraId="4EB2E99D" w14:textId="77777777" w:rsidR="00A277CF" w:rsidRPr="009A0AF0" w:rsidRDefault="00A277CF" w:rsidP="00B705C2">
            <w:pPr>
              <w:jc w:val="center"/>
              <w:rPr>
                <w:rFonts w:cs="Times New Roman"/>
                <w:sz w:val="20"/>
              </w:rPr>
            </w:pPr>
            <w:r w:rsidRPr="009A0AF0">
              <w:rPr>
                <w:rFonts w:cs="Times New Roman"/>
                <w:sz w:val="20"/>
              </w:rPr>
              <w:t>Vakarienė</w:t>
            </w:r>
          </w:p>
        </w:tc>
        <w:tc>
          <w:tcPr>
            <w:tcW w:w="1979" w:type="dxa"/>
          </w:tcPr>
          <w:p w14:paraId="40B9098C" w14:textId="77777777" w:rsidR="00A277CF" w:rsidRPr="009A0AF0" w:rsidRDefault="00A277CF" w:rsidP="00B705C2">
            <w:pPr>
              <w:jc w:val="center"/>
              <w:rPr>
                <w:rFonts w:cs="Times New Roman"/>
                <w:sz w:val="20"/>
              </w:rPr>
            </w:pPr>
            <w:r w:rsidRPr="009A0AF0">
              <w:rPr>
                <w:rFonts w:cs="Times New Roman"/>
                <w:sz w:val="20"/>
              </w:rPr>
              <w:t>26</w:t>
            </w:r>
          </w:p>
        </w:tc>
      </w:tr>
      <w:tr w:rsidR="009A0AF0" w:rsidRPr="009A0AF0" w14:paraId="6F0362B0" w14:textId="77777777" w:rsidTr="00706FAE">
        <w:trPr>
          <w:jc w:val="center"/>
        </w:trPr>
        <w:tc>
          <w:tcPr>
            <w:tcW w:w="1702" w:type="dxa"/>
          </w:tcPr>
          <w:p w14:paraId="1E0ACE65" w14:textId="77777777" w:rsidR="00A277CF" w:rsidRPr="009A0AF0" w:rsidRDefault="00A277CF" w:rsidP="00B705C2">
            <w:pPr>
              <w:jc w:val="center"/>
              <w:rPr>
                <w:rFonts w:cs="Times New Roman"/>
                <w:sz w:val="20"/>
              </w:rPr>
            </w:pPr>
            <w:r w:rsidRPr="009A0AF0">
              <w:rPr>
                <w:rFonts w:cs="Times New Roman"/>
                <w:sz w:val="20"/>
              </w:rPr>
              <w:t>Liepos 12 d.</w:t>
            </w:r>
          </w:p>
        </w:tc>
        <w:tc>
          <w:tcPr>
            <w:tcW w:w="1843" w:type="dxa"/>
          </w:tcPr>
          <w:p w14:paraId="1F9CB2EA" w14:textId="72A632B5" w:rsidR="00A277CF" w:rsidRPr="009A0AF0" w:rsidRDefault="002C57A5" w:rsidP="00F91C32">
            <w:pPr>
              <w:jc w:val="center"/>
              <w:rPr>
                <w:rFonts w:cs="Times New Roman"/>
                <w:sz w:val="20"/>
              </w:rPr>
            </w:pPr>
            <w:r w:rsidRPr="009A0AF0">
              <w:rPr>
                <w:rFonts w:cs="Times New Roman"/>
                <w:sz w:val="20"/>
              </w:rPr>
              <w:t>1</w:t>
            </w:r>
            <w:r w:rsidR="00F91C32" w:rsidRPr="009A0AF0">
              <w:rPr>
                <w:rFonts w:cs="Times New Roman"/>
                <w:sz w:val="20"/>
              </w:rPr>
              <w:t>7</w:t>
            </w:r>
            <w:r w:rsidRPr="009A0AF0">
              <w:rPr>
                <w:rFonts w:cs="Times New Roman"/>
                <w:sz w:val="20"/>
              </w:rPr>
              <w:t>:00 – 1</w:t>
            </w:r>
            <w:r w:rsidR="00F91C32" w:rsidRPr="009A0AF0">
              <w:rPr>
                <w:rFonts w:cs="Times New Roman"/>
                <w:sz w:val="20"/>
              </w:rPr>
              <w:t>9</w:t>
            </w:r>
            <w:r w:rsidRPr="009A0AF0">
              <w:rPr>
                <w:rFonts w:cs="Times New Roman"/>
                <w:sz w:val="20"/>
              </w:rPr>
              <w:t>:00</w:t>
            </w:r>
          </w:p>
        </w:tc>
        <w:tc>
          <w:tcPr>
            <w:tcW w:w="1701" w:type="dxa"/>
          </w:tcPr>
          <w:p w14:paraId="598873A7" w14:textId="6A295D45" w:rsidR="00A277CF" w:rsidRPr="009A0AF0" w:rsidRDefault="00F91C32" w:rsidP="00B705C2">
            <w:pPr>
              <w:jc w:val="center"/>
              <w:rPr>
                <w:rFonts w:cs="Times New Roman"/>
                <w:sz w:val="20"/>
              </w:rPr>
            </w:pPr>
            <w:r w:rsidRPr="009A0AF0">
              <w:rPr>
                <w:rFonts w:cs="Times New Roman"/>
                <w:sz w:val="20"/>
              </w:rPr>
              <w:t>Vakarienė</w:t>
            </w:r>
          </w:p>
        </w:tc>
        <w:tc>
          <w:tcPr>
            <w:tcW w:w="1979" w:type="dxa"/>
          </w:tcPr>
          <w:p w14:paraId="62C9B3CB" w14:textId="085AD17A" w:rsidR="00A277CF" w:rsidRPr="009A0AF0" w:rsidRDefault="00F21DDB" w:rsidP="00B705C2">
            <w:pPr>
              <w:jc w:val="center"/>
              <w:rPr>
                <w:rFonts w:cs="Times New Roman"/>
                <w:sz w:val="20"/>
              </w:rPr>
            </w:pPr>
            <w:r>
              <w:rPr>
                <w:rFonts w:cs="Times New Roman"/>
                <w:sz w:val="20"/>
              </w:rPr>
              <w:t>340</w:t>
            </w:r>
          </w:p>
        </w:tc>
      </w:tr>
      <w:tr w:rsidR="009A0AF0" w:rsidRPr="009A0AF0" w14:paraId="1305D75E" w14:textId="77777777" w:rsidTr="00706FAE">
        <w:trPr>
          <w:jc w:val="center"/>
        </w:trPr>
        <w:tc>
          <w:tcPr>
            <w:tcW w:w="1702" w:type="dxa"/>
          </w:tcPr>
          <w:p w14:paraId="6FEDE203" w14:textId="77777777" w:rsidR="00A277CF" w:rsidRPr="009A0AF0" w:rsidRDefault="00A277CF" w:rsidP="00B705C2">
            <w:pPr>
              <w:jc w:val="center"/>
              <w:rPr>
                <w:rFonts w:cs="Times New Roman"/>
                <w:sz w:val="20"/>
              </w:rPr>
            </w:pPr>
            <w:r w:rsidRPr="009A0AF0">
              <w:rPr>
                <w:rFonts w:cs="Times New Roman"/>
                <w:sz w:val="20"/>
              </w:rPr>
              <w:t>Liepos 13 d.</w:t>
            </w:r>
          </w:p>
        </w:tc>
        <w:tc>
          <w:tcPr>
            <w:tcW w:w="1843" w:type="dxa"/>
          </w:tcPr>
          <w:p w14:paraId="14047279" w14:textId="0311DCCC" w:rsidR="00A277CF" w:rsidRPr="009A0AF0" w:rsidRDefault="002C57A5" w:rsidP="00B705C2">
            <w:pPr>
              <w:jc w:val="center"/>
              <w:rPr>
                <w:rFonts w:cs="Times New Roman"/>
                <w:sz w:val="20"/>
              </w:rPr>
            </w:pPr>
            <w:r w:rsidRPr="009A0AF0">
              <w:rPr>
                <w:rFonts w:cs="Times New Roman"/>
                <w:sz w:val="20"/>
              </w:rPr>
              <w:t>13:00 – 15:00</w:t>
            </w:r>
          </w:p>
        </w:tc>
        <w:tc>
          <w:tcPr>
            <w:tcW w:w="1701" w:type="dxa"/>
          </w:tcPr>
          <w:p w14:paraId="09A8364C" w14:textId="77777777" w:rsidR="00A277CF" w:rsidRPr="009A0AF0" w:rsidRDefault="00A277CF" w:rsidP="00B705C2">
            <w:pPr>
              <w:jc w:val="center"/>
              <w:rPr>
                <w:rFonts w:cs="Times New Roman"/>
                <w:sz w:val="20"/>
              </w:rPr>
            </w:pPr>
            <w:r w:rsidRPr="009A0AF0">
              <w:rPr>
                <w:rFonts w:cs="Times New Roman"/>
                <w:sz w:val="20"/>
              </w:rPr>
              <w:t>Pietūs</w:t>
            </w:r>
          </w:p>
        </w:tc>
        <w:tc>
          <w:tcPr>
            <w:tcW w:w="1979" w:type="dxa"/>
          </w:tcPr>
          <w:p w14:paraId="1537A6C7" w14:textId="605F7556" w:rsidR="00A277CF" w:rsidRPr="009A0AF0" w:rsidRDefault="00F21DDB" w:rsidP="00B705C2">
            <w:pPr>
              <w:jc w:val="center"/>
              <w:rPr>
                <w:rFonts w:cs="Times New Roman"/>
                <w:sz w:val="20"/>
              </w:rPr>
            </w:pPr>
            <w:r>
              <w:rPr>
                <w:rFonts w:cs="Times New Roman"/>
                <w:sz w:val="20"/>
              </w:rPr>
              <w:t>340</w:t>
            </w:r>
          </w:p>
        </w:tc>
      </w:tr>
      <w:tr w:rsidR="00F21DDB" w:rsidRPr="009A0AF0" w14:paraId="495839E4" w14:textId="77777777" w:rsidTr="00706FAE">
        <w:trPr>
          <w:jc w:val="center"/>
        </w:trPr>
        <w:tc>
          <w:tcPr>
            <w:tcW w:w="1702" w:type="dxa"/>
          </w:tcPr>
          <w:p w14:paraId="6223F807" w14:textId="77777777" w:rsidR="00F21DDB" w:rsidRPr="009A0AF0" w:rsidRDefault="00F21DDB" w:rsidP="00F21DDB">
            <w:pPr>
              <w:jc w:val="center"/>
              <w:rPr>
                <w:rFonts w:cs="Times New Roman"/>
                <w:sz w:val="20"/>
              </w:rPr>
            </w:pPr>
            <w:r w:rsidRPr="009A0AF0">
              <w:rPr>
                <w:rFonts w:cs="Times New Roman"/>
                <w:sz w:val="20"/>
              </w:rPr>
              <w:t>Liepos 13 d.</w:t>
            </w:r>
          </w:p>
        </w:tc>
        <w:tc>
          <w:tcPr>
            <w:tcW w:w="1843" w:type="dxa"/>
          </w:tcPr>
          <w:p w14:paraId="18EF1E4E" w14:textId="28829CE4" w:rsidR="00F21DDB" w:rsidRPr="009A0AF0" w:rsidRDefault="00F21DDB" w:rsidP="00F21DDB">
            <w:pPr>
              <w:jc w:val="center"/>
              <w:rPr>
                <w:rFonts w:cs="Times New Roman"/>
                <w:sz w:val="20"/>
              </w:rPr>
            </w:pPr>
            <w:r w:rsidRPr="009A0AF0">
              <w:rPr>
                <w:rFonts w:cs="Times New Roman"/>
                <w:sz w:val="20"/>
              </w:rPr>
              <w:t>18:00 – 20:00</w:t>
            </w:r>
          </w:p>
        </w:tc>
        <w:tc>
          <w:tcPr>
            <w:tcW w:w="1701" w:type="dxa"/>
          </w:tcPr>
          <w:p w14:paraId="286A502F" w14:textId="77777777" w:rsidR="00F21DDB" w:rsidRPr="009A0AF0" w:rsidRDefault="00F21DDB" w:rsidP="00F21DDB">
            <w:pPr>
              <w:jc w:val="center"/>
              <w:rPr>
                <w:rFonts w:cs="Times New Roman"/>
                <w:sz w:val="20"/>
              </w:rPr>
            </w:pPr>
            <w:r w:rsidRPr="009A0AF0">
              <w:rPr>
                <w:rFonts w:cs="Times New Roman"/>
                <w:sz w:val="20"/>
              </w:rPr>
              <w:t>Vakarienė</w:t>
            </w:r>
          </w:p>
        </w:tc>
        <w:tc>
          <w:tcPr>
            <w:tcW w:w="1979" w:type="dxa"/>
          </w:tcPr>
          <w:p w14:paraId="1192D73F" w14:textId="6525E2EE" w:rsidR="00F21DDB" w:rsidRPr="009A0AF0" w:rsidRDefault="00F21DDB" w:rsidP="00F21DDB">
            <w:pPr>
              <w:jc w:val="center"/>
              <w:rPr>
                <w:rFonts w:cs="Times New Roman"/>
                <w:sz w:val="20"/>
              </w:rPr>
            </w:pPr>
            <w:r>
              <w:rPr>
                <w:rFonts w:cs="Times New Roman"/>
                <w:sz w:val="20"/>
              </w:rPr>
              <w:t>340</w:t>
            </w:r>
          </w:p>
        </w:tc>
      </w:tr>
      <w:tr w:rsidR="00F21DDB" w:rsidRPr="009A0AF0" w14:paraId="1BA3D5EF" w14:textId="77777777" w:rsidTr="00706FAE">
        <w:trPr>
          <w:jc w:val="center"/>
        </w:trPr>
        <w:tc>
          <w:tcPr>
            <w:tcW w:w="1702" w:type="dxa"/>
          </w:tcPr>
          <w:p w14:paraId="58B1CDE6" w14:textId="77777777" w:rsidR="00F21DDB" w:rsidRPr="009A0AF0" w:rsidRDefault="00F21DDB" w:rsidP="00F21DDB">
            <w:pPr>
              <w:jc w:val="center"/>
              <w:rPr>
                <w:rFonts w:cs="Times New Roman"/>
                <w:sz w:val="20"/>
              </w:rPr>
            </w:pPr>
            <w:r w:rsidRPr="009A0AF0">
              <w:rPr>
                <w:rFonts w:cs="Times New Roman"/>
                <w:sz w:val="20"/>
              </w:rPr>
              <w:t>Liepos 14 d.</w:t>
            </w:r>
          </w:p>
        </w:tc>
        <w:tc>
          <w:tcPr>
            <w:tcW w:w="1843" w:type="dxa"/>
          </w:tcPr>
          <w:p w14:paraId="3834C3E0" w14:textId="217FC532" w:rsidR="00F21DDB" w:rsidRPr="009A0AF0" w:rsidRDefault="00F21DDB" w:rsidP="00F21DDB">
            <w:pPr>
              <w:jc w:val="center"/>
              <w:rPr>
                <w:rFonts w:cs="Times New Roman"/>
                <w:sz w:val="20"/>
              </w:rPr>
            </w:pPr>
            <w:r w:rsidRPr="009A0AF0">
              <w:rPr>
                <w:rFonts w:cs="Times New Roman"/>
                <w:sz w:val="20"/>
              </w:rPr>
              <w:t>13:00 – 15:00</w:t>
            </w:r>
          </w:p>
        </w:tc>
        <w:tc>
          <w:tcPr>
            <w:tcW w:w="1701" w:type="dxa"/>
          </w:tcPr>
          <w:p w14:paraId="5B4B419D" w14:textId="77777777" w:rsidR="00F21DDB" w:rsidRPr="009A0AF0" w:rsidRDefault="00F21DDB" w:rsidP="00F21DDB">
            <w:pPr>
              <w:jc w:val="center"/>
              <w:rPr>
                <w:rFonts w:cs="Times New Roman"/>
                <w:sz w:val="20"/>
              </w:rPr>
            </w:pPr>
            <w:r w:rsidRPr="009A0AF0">
              <w:rPr>
                <w:rFonts w:cs="Times New Roman"/>
                <w:sz w:val="20"/>
              </w:rPr>
              <w:t>Pietūs</w:t>
            </w:r>
          </w:p>
        </w:tc>
        <w:tc>
          <w:tcPr>
            <w:tcW w:w="1979" w:type="dxa"/>
          </w:tcPr>
          <w:p w14:paraId="71210AAF" w14:textId="797FA318" w:rsidR="00F21DDB" w:rsidRPr="009A0AF0" w:rsidRDefault="00F21DDB" w:rsidP="00F21DDB">
            <w:pPr>
              <w:jc w:val="center"/>
              <w:rPr>
                <w:rFonts w:cs="Times New Roman"/>
                <w:sz w:val="20"/>
              </w:rPr>
            </w:pPr>
            <w:r>
              <w:rPr>
                <w:rFonts w:cs="Times New Roman"/>
                <w:sz w:val="20"/>
              </w:rPr>
              <w:t>340</w:t>
            </w:r>
          </w:p>
        </w:tc>
      </w:tr>
      <w:tr w:rsidR="00F21DDB" w:rsidRPr="009A0AF0" w14:paraId="292F04E7" w14:textId="77777777" w:rsidTr="00706FAE">
        <w:trPr>
          <w:jc w:val="center"/>
        </w:trPr>
        <w:tc>
          <w:tcPr>
            <w:tcW w:w="1702" w:type="dxa"/>
          </w:tcPr>
          <w:p w14:paraId="7752FD20" w14:textId="77777777" w:rsidR="00F21DDB" w:rsidRPr="009A0AF0" w:rsidRDefault="00F21DDB" w:rsidP="00F21DDB">
            <w:pPr>
              <w:jc w:val="center"/>
              <w:rPr>
                <w:rFonts w:cs="Times New Roman"/>
                <w:sz w:val="20"/>
              </w:rPr>
            </w:pPr>
            <w:r w:rsidRPr="009A0AF0">
              <w:rPr>
                <w:rFonts w:cs="Times New Roman"/>
                <w:sz w:val="20"/>
              </w:rPr>
              <w:t>Liepos 14 d.</w:t>
            </w:r>
          </w:p>
        </w:tc>
        <w:tc>
          <w:tcPr>
            <w:tcW w:w="1843" w:type="dxa"/>
          </w:tcPr>
          <w:p w14:paraId="45C5A385" w14:textId="10EB1714" w:rsidR="00F21DDB" w:rsidRPr="009A0AF0" w:rsidRDefault="00F21DDB" w:rsidP="00F21DDB">
            <w:pPr>
              <w:jc w:val="center"/>
              <w:rPr>
                <w:rFonts w:cs="Times New Roman"/>
                <w:sz w:val="20"/>
              </w:rPr>
            </w:pPr>
            <w:r w:rsidRPr="009A0AF0">
              <w:rPr>
                <w:rFonts w:cs="Times New Roman"/>
                <w:sz w:val="20"/>
              </w:rPr>
              <w:t>18:00 – 20:00</w:t>
            </w:r>
          </w:p>
        </w:tc>
        <w:tc>
          <w:tcPr>
            <w:tcW w:w="1701" w:type="dxa"/>
          </w:tcPr>
          <w:p w14:paraId="4A1EF890" w14:textId="77777777" w:rsidR="00F21DDB" w:rsidRPr="009A0AF0" w:rsidRDefault="00F21DDB" w:rsidP="00F21DDB">
            <w:pPr>
              <w:jc w:val="center"/>
              <w:rPr>
                <w:rFonts w:cs="Times New Roman"/>
                <w:sz w:val="20"/>
              </w:rPr>
            </w:pPr>
            <w:r w:rsidRPr="009A0AF0">
              <w:rPr>
                <w:rFonts w:cs="Times New Roman"/>
                <w:sz w:val="20"/>
              </w:rPr>
              <w:t>Vakarienė</w:t>
            </w:r>
          </w:p>
        </w:tc>
        <w:tc>
          <w:tcPr>
            <w:tcW w:w="1979" w:type="dxa"/>
          </w:tcPr>
          <w:p w14:paraId="21327E96" w14:textId="6FBF159A" w:rsidR="00F21DDB" w:rsidRPr="009A0AF0" w:rsidRDefault="00F21DDB" w:rsidP="00F21DDB">
            <w:pPr>
              <w:jc w:val="center"/>
              <w:rPr>
                <w:rFonts w:cs="Times New Roman"/>
                <w:sz w:val="20"/>
              </w:rPr>
            </w:pPr>
            <w:r>
              <w:rPr>
                <w:rFonts w:cs="Times New Roman"/>
                <w:sz w:val="20"/>
              </w:rPr>
              <w:t>340</w:t>
            </w:r>
          </w:p>
        </w:tc>
      </w:tr>
      <w:tr w:rsidR="00F21DDB" w:rsidRPr="009A0AF0" w14:paraId="2DD50288" w14:textId="77777777" w:rsidTr="00706FAE">
        <w:trPr>
          <w:jc w:val="center"/>
        </w:trPr>
        <w:tc>
          <w:tcPr>
            <w:tcW w:w="1702" w:type="dxa"/>
          </w:tcPr>
          <w:p w14:paraId="0BDBE58B" w14:textId="77777777" w:rsidR="00F21DDB" w:rsidRPr="009A0AF0" w:rsidRDefault="00F21DDB" w:rsidP="00F21DDB">
            <w:pPr>
              <w:jc w:val="center"/>
              <w:rPr>
                <w:rFonts w:cs="Times New Roman"/>
                <w:sz w:val="20"/>
              </w:rPr>
            </w:pPr>
            <w:r w:rsidRPr="009A0AF0">
              <w:rPr>
                <w:rFonts w:cs="Times New Roman"/>
                <w:sz w:val="20"/>
              </w:rPr>
              <w:t>Liepos 15 d.</w:t>
            </w:r>
          </w:p>
        </w:tc>
        <w:tc>
          <w:tcPr>
            <w:tcW w:w="1843" w:type="dxa"/>
          </w:tcPr>
          <w:p w14:paraId="0E01ADE3" w14:textId="10D6B8F9" w:rsidR="00F21DDB" w:rsidRPr="009A0AF0" w:rsidRDefault="00F21DDB" w:rsidP="00F21DDB">
            <w:pPr>
              <w:jc w:val="center"/>
              <w:rPr>
                <w:rFonts w:cs="Times New Roman"/>
                <w:sz w:val="20"/>
              </w:rPr>
            </w:pPr>
            <w:r w:rsidRPr="009A0AF0">
              <w:rPr>
                <w:rFonts w:cs="Times New Roman"/>
                <w:sz w:val="20"/>
              </w:rPr>
              <w:t>13:00 – 15:00</w:t>
            </w:r>
          </w:p>
        </w:tc>
        <w:tc>
          <w:tcPr>
            <w:tcW w:w="1701" w:type="dxa"/>
          </w:tcPr>
          <w:p w14:paraId="71788D44" w14:textId="77777777" w:rsidR="00F21DDB" w:rsidRPr="009A0AF0" w:rsidRDefault="00F21DDB" w:rsidP="00F21DDB">
            <w:pPr>
              <w:jc w:val="center"/>
              <w:rPr>
                <w:rFonts w:cs="Times New Roman"/>
                <w:sz w:val="20"/>
              </w:rPr>
            </w:pPr>
            <w:r w:rsidRPr="009A0AF0">
              <w:rPr>
                <w:rFonts w:cs="Times New Roman"/>
                <w:sz w:val="20"/>
              </w:rPr>
              <w:t>Pietūs</w:t>
            </w:r>
          </w:p>
        </w:tc>
        <w:tc>
          <w:tcPr>
            <w:tcW w:w="1979" w:type="dxa"/>
          </w:tcPr>
          <w:p w14:paraId="38D0658F" w14:textId="10ACB8E6" w:rsidR="00F21DDB" w:rsidRPr="009A0AF0" w:rsidRDefault="00F21DDB" w:rsidP="00F21DDB">
            <w:pPr>
              <w:jc w:val="center"/>
              <w:rPr>
                <w:rFonts w:cs="Times New Roman"/>
                <w:sz w:val="20"/>
              </w:rPr>
            </w:pPr>
            <w:r>
              <w:rPr>
                <w:rFonts w:cs="Times New Roman"/>
                <w:sz w:val="20"/>
              </w:rPr>
              <w:t>340</w:t>
            </w:r>
          </w:p>
        </w:tc>
      </w:tr>
      <w:tr w:rsidR="00F21DDB" w:rsidRPr="009A0AF0" w14:paraId="597499D9" w14:textId="77777777" w:rsidTr="00706FAE">
        <w:trPr>
          <w:jc w:val="center"/>
        </w:trPr>
        <w:tc>
          <w:tcPr>
            <w:tcW w:w="1702" w:type="dxa"/>
          </w:tcPr>
          <w:p w14:paraId="5FCEDE3E" w14:textId="77777777" w:rsidR="00F21DDB" w:rsidRPr="009A0AF0" w:rsidRDefault="00F21DDB" w:rsidP="00F21DDB">
            <w:pPr>
              <w:jc w:val="center"/>
              <w:rPr>
                <w:rFonts w:cs="Times New Roman"/>
                <w:sz w:val="20"/>
              </w:rPr>
            </w:pPr>
            <w:r w:rsidRPr="009A0AF0">
              <w:rPr>
                <w:rFonts w:cs="Times New Roman"/>
                <w:sz w:val="20"/>
              </w:rPr>
              <w:t>Liepos 15 d.</w:t>
            </w:r>
          </w:p>
        </w:tc>
        <w:tc>
          <w:tcPr>
            <w:tcW w:w="1843" w:type="dxa"/>
          </w:tcPr>
          <w:p w14:paraId="1E30CB44" w14:textId="47433366" w:rsidR="00F21DDB" w:rsidRPr="009A0AF0" w:rsidRDefault="00F21DDB" w:rsidP="00F21DDB">
            <w:pPr>
              <w:jc w:val="center"/>
              <w:rPr>
                <w:rFonts w:cs="Times New Roman"/>
                <w:sz w:val="20"/>
              </w:rPr>
            </w:pPr>
            <w:r w:rsidRPr="009A0AF0">
              <w:rPr>
                <w:rFonts w:cs="Times New Roman"/>
                <w:sz w:val="20"/>
              </w:rPr>
              <w:t>18:00 – 20:00</w:t>
            </w:r>
          </w:p>
        </w:tc>
        <w:tc>
          <w:tcPr>
            <w:tcW w:w="1701" w:type="dxa"/>
          </w:tcPr>
          <w:p w14:paraId="50F2A1E8" w14:textId="77777777" w:rsidR="00F21DDB" w:rsidRPr="009A0AF0" w:rsidRDefault="00F21DDB" w:rsidP="00F21DDB">
            <w:pPr>
              <w:jc w:val="center"/>
              <w:rPr>
                <w:rFonts w:cs="Times New Roman"/>
                <w:sz w:val="20"/>
              </w:rPr>
            </w:pPr>
            <w:r w:rsidRPr="009A0AF0">
              <w:rPr>
                <w:rFonts w:cs="Times New Roman"/>
                <w:sz w:val="20"/>
              </w:rPr>
              <w:t>Vakarienė</w:t>
            </w:r>
          </w:p>
        </w:tc>
        <w:tc>
          <w:tcPr>
            <w:tcW w:w="1979" w:type="dxa"/>
          </w:tcPr>
          <w:p w14:paraId="073A0F96" w14:textId="4D3DFE16" w:rsidR="00F21DDB" w:rsidRPr="009A0AF0" w:rsidRDefault="00F21DDB" w:rsidP="00F21DDB">
            <w:pPr>
              <w:jc w:val="center"/>
              <w:rPr>
                <w:rFonts w:cs="Times New Roman"/>
                <w:sz w:val="20"/>
              </w:rPr>
            </w:pPr>
            <w:r>
              <w:rPr>
                <w:rFonts w:cs="Times New Roman"/>
                <w:sz w:val="20"/>
              </w:rPr>
              <w:t>340</w:t>
            </w:r>
          </w:p>
        </w:tc>
      </w:tr>
      <w:tr w:rsidR="00F21DDB" w:rsidRPr="009A0AF0" w14:paraId="18178858" w14:textId="77777777" w:rsidTr="00706FAE">
        <w:trPr>
          <w:jc w:val="center"/>
        </w:trPr>
        <w:tc>
          <w:tcPr>
            <w:tcW w:w="1702" w:type="dxa"/>
          </w:tcPr>
          <w:p w14:paraId="3F24F1DE" w14:textId="77777777" w:rsidR="00F21DDB" w:rsidRPr="009A0AF0" w:rsidRDefault="00F21DDB" w:rsidP="00F21DDB">
            <w:pPr>
              <w:jc w:val="center"/>
              <w:rPr>
                <w:rFonts w:cs="Times New Roman"/>
                <w:sz w:val="20"/>
              </w:rPr>
            </w:pPr>
            <w:r w:rsidRPr="009A0AF0">
              <w:rPr>
                <w:rFonts w:cs="Times New Roman"/>
                <w:sz w:val="20"/>
              </w:rPr>
              <w:t>Liepos 17 d.</w:t>
            </w:r>
          </w:p>
        </w:tc>
        <w:tc>
          <w:tcPr>
            <w:tcW w:w="1843" w:type="dxa"/>
          </w:tcPr>
          <w:p w14:paraId="075F9DEE" w14:textId="417869DC" w:rsidR="00F21DDB" w:rsidRPr="009A0AF0" w:rsidRDefault="00F21DDB" w:rsidP="00F21DDB">
            <w:pPr>
              <w:jc w:val="center"/>
              <w:rPr>
                <w:rFonts w:cs="Times New Roman"/>
                <w:sz w:val="20"/>
              </w:rPr>
            </w:pPr>
            <w:r w:rsidRPr="009A0AF0">
              <w:rPr>
                <w:rFonts w:cs="Times New Roman"/>
                <w:sz w:val="20"/>
              </w:rPr>
              <w:t>18:00 – 20:00</w:t>
            </w:r>
          </w:p>
        </w:tc>
        <w:tc>
          <w:tcPr>
            <w:tcW w:w="1701" w:type="dxa"/>
          </w:tcPr>
          <w:p w14:paraId="7A3A637D" w14:textId="77777777" w:rsidR="00F21DDB" w:rsidRPr="009A0AF0" w:rsidRDefault="00F21DDB" w:rsidP="00F21DDB">
            <w:pPr>
              <w:jc w:val="center"/>
              <w:rPr>
                <w:rFonts w:cs="Times New Roman"/>
                <w:sz w:val="20"/>
              </w:rPr>
            </w:pPr>
            <w:r w:rsidRPr="009A0AF0">
              <w:rPr>
                <w:rFonts w:cs="Times New Roman"/>
                <w:sz w:val="20"/>
              </w:rPr>
              <w:t>Vakarienė</w:t>
            </w:r>
          </w:p>
        </w:tc>
        <w:tc>
          <w:tcPr>
            <w:tcW w:w="1979" w:type="dxa"/>
          </w:tcPr>
          <w:p w14:paraId="2D079CCF" w14:textId="5E49641D" w:rsidR="00F21DDB" w:rsidRPr="009A0AF0" w:rsidRDefault="00F21DDB" w:rsidP="00F21DDB">
            <w:pPr>
              <w:jc w:val="center"/>
              <w:rPr>
                <w:rFonts w:cs="Times New Roman"/>
                <w:sz w:val="20"/>
              </w:rPr>
            </w:pPr>
            <w:r>
              <w:rPr>
                <w:rFonts w:cs="Times New Roman"/>
                <w:sz w:val="20"/>
              </w:rPr>
              <w:t>340</w:t>
            </w:r>
          </w:p>
        </w:tc>
      </w:tr>
      <w:tr w:rsidR="00F21DDB" w:rsidRPr="009A0AF0" w14:paraId="51AD9CA1" w14:textId="77777777" w:rsidTr="00706FAE">
        <w:trPr>
          <w:jc w:val="center"/>
        </w:trPr>
        <w:tc>
          <w:tcPr>
            <w:tcW w:w="1702" w:type="dxa"/>
          </w:tcPr>
          <w:p w14:paraId="59D654F6" w14:textId="77777777" w:rsidR="00F21DDB" w:rsidRPr="009A0AF0" w:rsidRDefault="00F21DDB" w:rsidP="00F21DDB">
            <w:pPr>
              <w:jc w:val="center"/>
              <w:rPr>
                <w:rFonts w:cs="Times New Roman"/>
                <w:sz w:val="20"/>
              </w:rPr>
            </w:pPr>
            <w:r w:rsidRPr="009A0AF0">
              <w:rPr>
                <w:rFonts w:cs="Times New Roman"/>
                <w:sz w:val="20"/>
              </w:rPr>
              <w:t>Liepos 18 d.</w:t>
            </w:r>
          </w:p>
        </w:tc>
        <w:tc>
          <w:tcPr>
            <w:tcW w:w="1843" w:type="dxa"/>
          </w:tcPr>
          <w:p w14:paraId="0E8635AA" w14:textId="49C1F337" w:rsidR="00F21DDB" w:rsidRPr="009A0AF0" w:rsidRDefault="00F21DDB" w:rsidP="00F21DDB">
            <w:pPr>
              <w:jc w:val="center"/>
              <w:rPr>
                <w:rFonts w:cs="Times New Roman"/>
                <w:sz w:val="20"/>
              </w:rPr>
            </w:pPr>
            <w:r w:rsidRPr="009A0AF0">
              <w:rPr>
                <w:rFonts w:cs="Times New Roman"/>
                <w:sz w:val="20"/>
              </w:rPr>
              <w:t>13:00 – 15:00</w:t>
            </w:r>
          </w:p>
        </w:tc>
        <w:tc>
          <w:tcPr>
            <w:tcW w:w="1701" w:type="dxa"/>
          </w:tcPr>
          <w:p w14:paraId="4DC57B7F" w14:textId="77777777" w:rsidR="00F21DDB" w:rsidRPr="009A0AF0" w:rsidRDefault="00F21DDB" w:rsidP="00F21DDB">
            <w:pPr>
              <w:jc w:val="center"/>
              <w:rPr>
                <w:rFonts w:cs="Times New Roman"/>
                <w:sz w:val="20"/>
              </w:rPr>
            </w:pPr>
            <w:r w:rsidRPr="009A0AF0">
              <w:rPr>
                <w:rFonts w:cs="Times New Roman"/>
                <w:sz w:val="20"/>
              </w:rPr>
              <w:t>Pietūs</w:t>
            </w:r>
          </w:p>
        </w:tc>
        <w:tc>
          <w:tcPr>
            <w:tcW w:w="1979" w:type="dxa"/>
          </w:tcPr>
          <w:p w14:paraId="2C1F8E94" w14:textId="774F7074" w:rsidR="00F21DDB" w:rsidRPr="009A0AF0" w:rsidRDefault="00F21DDB" w:rsidP="00F21DDB">
            <w:pPr>
              <w:jc w:val="center"/>
              <w:rPr>
                <w:rFonts w:cs="Times New Roman"/>
                <w:sz w:val="20"/>
              </w:rPr>
            </w:pPr>
            <w:r>
              <w:rPr>
                <w:rFonts w:cs="Times New Roman"/>
                <w:sz w:val="20"/>
              </w:rPr>
              <w:t>340</w:t>
            </w:r>
          </w:p>
        </w:tc>
      </w:tr>
    </w:tbl>
    <w:p w14:paraId="5B4E9A5F" w14:textId="77777777" w:rsidR="00A277CF" w:rsidRPr="009A0AF0" w:rsidRDefault="00A277CF" w:rsidP="00A277CF">
      <w:pPr>
        <w:ind w:firstLine="567"/>
        <w:jc w:val="both"/>
        <w:rPr>
          <w:rFonts w:cs="Times New Roman"/>
          <w:sz w:val="20"/>
          <w:szCs w:val="24"/>
        </w:rPr>
      </w:pPr>
    </w:p>
    <w:p w14:paraId="7185281E" w14:textId="32B9B117" w:rsidR="00A277CF" w:rsidRPr="009A0AF0" w:rsidRDefault="00A277CF" w:rsidP="00A277CF">
      <w:pPr>
        <w:ind w:firstLine="567"/>
        <w:jc w:val="both"/>
        <w:rPr>
          <w:rFonts w:cs="Times New Roman"/>
          <w:sz w:val="20"/>
          <w:szCs w:val="24"/>
        </w:rPr>
      </w:pPr>
      <w:r w:rsidRPr="009A0AF0">
        <w:rPr>
          <w:rFonts w:cs="Times New Roman"/>
          <w:sz w:val="20"/>
          <w:szCs w:val="24"/>
        </w:rPr>
        <w:t xml:space="preserve">*Maitinimo laikas </w:t>
      </w:r>
      <w:r w:rsidR="00B520E9" w:rsidRPr="009A0AF0">
        <w:rPr>
          <w:rFonts w:cs="Times New Roman"/>
          <w:sz w:val="20"/>
          <w:szCs w:val="24"/>
        </w:rPr>
        <w:t xml:space="preserve">bus patikslintas ir suderintas su paslaugos tiekėju iki </w:t>
      </w:r>
      <w:r w:rsidR="00BF25C5" w:rsidRPr="009A0AF0">
        <w:rPr>
          <w:rFonts w:cs="Times New Roman"/>
          <w:sz w:val="20"/>
          <w:szCs w:val="24"/>
        </w:rPr>
        <w:t xml:space="preserve">2026 m. </w:t>
      </w:r>
      <w:r w:rsidR="00591B40" w:rsidRPr="009A0AF0">
        <w:rPr>
          <w:sz w:val="20"/>
        </w:rPr>
        <w:t xml:space="preserve">balandžio </w:t>
      </w:r>
      <w:r w:rsidR="001F381F" w:rsidRPr="009A0AF0">
        <w:rPr>
          <w:rFonts w:cs="Times New Roman"/>
          <w:sz w:val="20"/>
          <w:szCs w:val="24"/>
        </w:rPr>
        <w:t>1 d</w:t>
      </w:r>
      <w:r w:rsidRPr="009A0AF0">
        <w:rPr>
          <w:rFonts w:cs="Times New Roman"/>
          <w:sz w:val="20"/>
          <w:szCs w:val="24"/>
        </w:rPr>
        <w:t>.</w:t>
      </w:r>
      <w:r w:rsidR="00230733" w:rsidRPr="009A0AF0">
        <w:rPr>
          <w:rFonts w:cs="Times New Roman"/>
          <w:sz w:val="20"/>
          <w:szCs w:val="24"/>
        </w:rPr>
        <w:t xml:space="preserve"> </w:t>
      </w:r>
    </w:p>
    <w:p w14:paraId="78887373" w14:textId="46933076" w:rsidR="00706FAE" w:rsidRPr="009A0AF0" w:rsidRDefault="00706FAE" w:rsidP="00706FAE">
      <w:pPr>
        <w:ind w:firstLine="567"/>
        <w:jc w:val="both"/>
        <w:rPr>
          <w:sz w:val="20"/>
          <w:szCs w:val="24"/>
        </w:rPr>
      </w:pPr>
      <w:r w:rsidRPr="009A0AF0">
        <w:rPr>
          <w:rFonts w:cs="Times New Roman"/>
          <w:sz w:val="20"/>
          <w:szCs w:val="24"/>
        </w:rPr>
        <w:t xml:space="preserve">** Valgančių asmenų skaičius bus patikslintas iki </w:t>
      </w:r>
      <w:r w:rsidR="00BF25C5" w:rsidRPr="009A0AF0">
        <w:rPr>
          <w:rFonts w:cs="Times New Roman"/>
          <w:sz w:val="20"/>
          <w:szCs w:val="24"/>
        </w:rPr>
        <w:t xml:space="preserve">2026 m. </w:t>
      </w:r>
      <w:r w:rsidR="00591B40" w:rsidRPr="009A0AF0">
        <w:rPr>
          <w:sz w:val="20"/>
        </w:rPr>
        <w:t xml:space="preserve">balandžio </w:t>
      </w:r>
      <w:r w:rsidRPr="009A0AF0">
        <w:rPr>
          <w:rFonts w:cs="Times New Roman"/>
          <w:sz w:val="20"/>
          <w:szCs w:val="24"/>
        </w:rPr>
        <w:t>1 d.</w:t>
      </w:r>
    </w:p>
    <w:p w14:paraId="1C60FF89" w14:textId="77777777" w:rsidR="00A277CF" w:rsidRPr="009A0AF0" w:rsidRDefault="00A277CF" w:rsidP="00A277CF">
      <w:pPr>
        <w:rPr>
          <w:rFonts w:cs="Times New Roman"/>
          <w:sz w:val="20"/>
        </w:rPr>
      </w:pPr>
    </w:p>
    <w:p w14:paraId="467C4088" w14:textId="1E3ECE28" w:rsidR="006C699C" w:rsidRPr="009A0AF0" w:rsidRDefault="006C699C" w:rsidP="006C699C">
      <w:pPr>
        <w:ind w:firstLine="567"/>
        <w:jc w:val="both"/>
        <w:rPr>
          <w:sz w:val="24"/>
          <w:szCs w:val="24"/>
        </w:rPr>
      </w:pPr>
      <w:r w:rsidRPr="009A0AF0">
        <w:rPr>
          <w:sz w:val="24"/>
          <w:szCs w:val="24"/>
        </w:rPr>
        <w:t>3.4. tiekėjas organizuodamas pietų ir vakarienės maitinimą turi užtikrinti žmonėms galimybę valgyti atsisėdus prie staliukų viešbutyje maitinimui skirtose patalpose</w:t>
      </w:r>
      <w:r w:rsidR="00833105" w:rsidRPr="009A0AF0">
        <w:rPr>
          <w:sz w:val="24"/>
          <w:szCs w:val="24"/>
        </w:rPr>
        <w:t>; tiekėj</w:t>
      </w:r>
      <w:r w:rsidR="00591B40" w:rsidRPr="009A0AF0">
        <w:rPr>
          <w:sz w:val="24"/>
          <w:szCs w:val="24"/>
        </w:rPr>
        <w:t>ui</w:t>
      </w:r>
      <w:r w:rsidR="00833105" w:rsidRPr="009A0AF0">
        <w:rPr>
          <w:sz w:val="24"/>
          <w:szCs w:val="24"/>
        </w:rPr>
        <w:t xml:space="preserve"> nėra </w:t>
      </w:r>
      <w:r w:rsidR="00591B40" w:rsidRPr="009A0AF0">
        <w:rPr>
          <w:sz w:val="24"/>
          <w:szCs w:val="24"/>
        </w:rPr>
        <w:t xml:space="preserve">keliamas </w:t>
      </w:r>
      <w:r w:rsidR="00833105" w:rsidRPr="009A0AF0">
        <w:rPr>
          <w:sz w:val="24"/>
          <w:szCs w:val="24"/>
        </w:rPr>
        <w:t>reikala</w:t>
      </w:r>
      <w:r w:rsidR="00591B40" w:rsidRPr="009A0AF0">
        <w:rPr>
          <w:sz w:val="24"/>
          <w:szCs w:val="24"/>
        </w:rPr>
        <w:t>vimas</w:t>
      </w:r>
      <w:r w:rsidR="00833105" w:rsidRPr="009A0AF0">
        <w:rPr>
          <w:sz w:val="24"/>
          <w:szCs w:val="24"/>
        </w:rPr>
        <w:t>, kad visi dalyviai vienu metu sėdėtų prie staliukų</w:t>
      </w:r>
      <w:r w:rsidRPr="009A0AF0">
        <w:rPr>
          <w:sz w:val="24"/>
          <w:szCs w:val="24"/>
        </w:rPr>
        <w:t>;</w:t>
      </w:r>
    </w:p>
    <w:p w14:paraId="27C48390" w14:textId="0BA447D3" w:rsidR="006C699C" w:rsidRPr="009A0AF0" w:rsidRDefault="006C699C" w:rsidP="006C699C">
      <w:pPr>
        <w:ind w:firstLine="567"/>
        <w:jc w:val="both"/>
        <w:rPr>
          <w:sz w:val="24"/>
          <w:szCs w:val="24"/>
        </w:rPr>
      </w:pPr>
      <w:r w:rsidRPr="009A0AF0">
        <w:rPr>
          <w:sz w:val="24"/>
          <w:szCs w:val="24"/>
        </w:rPr>
        <w:t>3.5. pietų metu turi būti pateikta: sriuba, antri patiekalai, daržovės, vaisiai, gėrimai, desertas. Vakarienės metu turi būti pateikta: karšti patiekalai, daržovės, vaisiai, gėrimai, desertas. Visų maitinimo metu antro patiekalo pasirinkimas turi būti nemažiau kaip iš vištienos, jautienos ir žuvies. Tai</w:t>
      </w:r>
      <w:r w:rsidR="00F91C32" w:rsidRPr="009A0AF0">
        <w:rPr>
          <w:sz w:val="24"/>
          <w:szCs w:val="24"/>
        </w:rPr>
        <w:t>p</w:t>
      </w:r>
      <w:r w:rsidRPr="009A0AF0">
        <w:rPr>
          <w:sz w:val="24"/>
          <w:szCs w:val="24"/>
        </w:rPr>
        <w:t xml:space="preserve"> </w:t>
      </w:r>
      <w:r w:rsidRPr="009A0AF0">
        <w:rPr>
          <w:sz w:val="24"/>
          <w:szCs w:val="24"/>
        </w:rPr>
        <w:lastRenderedPageBreak/>
        <w:t xml:space="preserve">pat turi būti pasirinkimas vegetarams, </w:t>
      </w:r>
      <w:proofErr w:type="spellStart"/>
      <w:r w:rsidRPr="009A0AF0">
        <w:rPr>
          <w:sz w:val="24"/>
          <w:szCs w:val="24"/>
        </w:rPr>
        <w:t>veganams</w:t>
      </w:r>
      <w:proofErr w:type="spellEnd"/>
      <w:r w:rsidRPr="009A0AF0">
        <w:rPr>
          <w:sz w:val="24"/>
          <w:szCs w:val="24"/>
        </w:rPr>
        <w:t xml:space="preserve">, pagal </w:t>
      </w:r>
      <w:proofErr w:type="spellStart"/>
      <w:r w:rsidRPr="009A0AF0">
        <w:rPr>
          <w:sz w:val="24"/>
          <w:szCs w:val="24"/>
        </w:rPr>
        <w:t>halal</w:t>
      </w:r>
      <w:proofErr w:type="spellEnd"/>
      <w:r w:rsidRPr="009A0AF0">
        <w:rPr>
          <w:sz w:val="24"/>
          <w:szCs w:val="24"/>
        </w:rPr>
        <w:t xml:space="preserve"> reikalavimus gamintas ir </w:t>
      </w:r>
      <w:proofErr w:type="spellStart"/>
      <w:r w:rsidRPr="009A0AF0">
        <w:rPr>
          <w:sz w:val="24"/>
          <w:szCs w:val="24"/>
        </w:rPr>
        <w:t>gliuteno</w:t>
      </w:r>
      <w:proofErr w:type="spellEnd"/>
      <w:r w:rsidRPr="009A0AF0">
        <w:rPr>
          <w:sz w:val="24"/>
          <w:szCs w:val="24"/>
        </w:rPr>
        <w:t xml:space="preserve"> netoleruojantiems žmonėms; likus 2 savaitėms iki maitinimo pradžios bus pateikti konkretūs skaičiai vegetarų ir </w:t>
      </w:r>
      <w:proofErr w:type="spellStart"/>
      <w:r w:rsidRPr="009A0AF0">
        <w:rPr>
          <w:sz w:val="24"/>
          <w:szCs w:val="24"/>
        </w:rPr>
        <w:t>veganų</w:t>
      </w:r>
      <w:proofErr w:type="spellEnd"/>
      <w:r w:rsidRPr="009A0AF0">
        <w:rPr>
          <w:sz w:val="24"/>
          <w:szCs w:val="24"/>
        </w:rPr>
        <w:t>;</w:t>
      </w:r>
    </w:p>
    <w:p w14:paraId="38F80334" w14:textId="77777777" w:rsidR="006C699C" w:rsidRPr="009A0AF0" w:rsidRDefault="006C699C" w:rsidP="006C699C">
      <w:pPr>
        <w:ind w:firstLine="567"/>
        <w:jc w:val="both"/>
        <w:rPr>
          <w:sz w:val="24"/>
          <w:szCs w:val="24"/>
        </w:rPr>
      </w:pPr>
      <w:r w:rsidRPr="009A0AF0">
        <w:rPr>
          <w:sz w:val="24"/>
          <w:szCs w:val="24"/>
        </w:rPr>
        <w:t>3.6. prie kiekvieno valgio turi būti padėta kortelė su to valgio pavadinimu anglų kalba;</w:t>
      </w:r>
    </w:p>
    <w:p w14:paraId="1D9FBE34" w14:textId="77777777" w:rsidR="006C699C" w:rsidRPr="009A0AF0" w:rsidRDefault="006C699C" w:rsidP="006C699C">
      <w:pPr>
        <w:ind w:firstLine="567"/>
        <w:jc w:val="both"/>
        <w:rPr>
          <w:sz w:val="24"/>
          <w:szCs w:val="24"/>
        </w:rPr>
      </w:pPr>
      <w:r w:rsidRPr="009A0AF0">
        <w:rPr>
          <w:sz w:val="24"/>
          <w:szCs w:val="24"/>
        </w:rPr>
        <w:t>3.7.  tiekėjas turi užtikrinti, kad maitinimo vieta atitiktų higienos, darbų saugos ir priešgaisrinės saugos  reikalavimus,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reikalavimus;</w:t>
      </w:r>
    </w:p>
    <w:p w14:paraId="20ED54F2" w14:textId="77777777" w:rsidR="006C699C" w:rsidRPr="009A0AF0" w:rsidRDefault="006C699C" w:rsidP="006C699C">
      <w:pPr>
        <w:tabs>
          <w:tab w:val="left" w:pos="1080"/>
        </w:tabs>
        <w:ind w:firstLine="567"/>
        <w:jc w:val="both"/>
        <w:rPr>
          <w:rFonts w:cs="Times New Roman"/>
          <w:sz w:val="24"/>
        </w:rPr>
      </w:pPr>
      <w:r w:rsidRPr="009A0AF0">
        <w:rPr>
          <w:sz w:val="24"/>
          <w:szCs w:val="24"/>
        </w:rPr>
        <w:t>3.8.</w:t>
      </w:r>
      <w:r w:rsidRPr="009A0AF0">
        <w:rPr>
          <w:rFonts w:cs="Times New Roman"/>
          <w:sz w:val="24"/>
        </w:rPr>
        <w:t xml:space="preserve"> maitinimo paslaugos turės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paslaugų teikėjo siūlomi patiekalai ir gėrimai turės atitikti teisės aktais nustatytus kokybės ir tinkamumo vartoti reikalavimus, sanitarines ir higienos normas, kitus nustatytus aukščiausios kokybės standartus.</w:t>
      </w:r>
    </w:p>
    <w:p w14:paraId="51D39075" w14:textId="2D1ADB43" w:rsidR="00A277CF" w:rsidRPr="009A0AF0" w:rsidRDefault="00385545" w:rsidP="006C699C">
      <w:pPr>
        <w:tabs>
          <w:tab w:val="left" w:pos="1080"/>
        </w:tabs>
        <w:ind w:firstLine="567"/>
        <w:jc w:val="both"/>
        <w:rPr>
          <w:rFonts w:cs="Times New Roman"/>
          <w:sz w:val="24"/>
          <w:szCs w:val="24"/>
        </w:rPr>
      </w:pPr>
      <w:r w:rsidRPr="009A0AF0">
        <w:rPr>
          <w:rFonts w:cs="Times New Roman"/>
          <w:sz w:val="24"/>
          <w:szCs w:val="24"/>
        </w:rPr>
        <w:t>3.</w:t>
      </w:r>
      <w:r w:rsidR="006C699C" w:rsidRPr="009A0AF0">
        <w:rPr>
          <w:rFonts w:cs="Times New Roman"/>
          <w:sz w:val="24"/>
          <w:szCs w:val="24"/>
        </w:rPr>
        <w:t>9</w:t>
      </w:r>
      <w:r w:rsidR="00A277CF" w:rsidRPr="009A0AF0">
        <w:rPr>
          <w:rFonts w:cs="Times New Roman"/>
          <w:sz w:val="24"/>
          <w:szCs w:val="24"/>
        </w:rPr>
        <w:t xml:space="preserve">. </w:t>
      </w:r>
      <w:r w:rsidR="004C41CD" w:rsidRPr="009A0AF0">
        <w:rPr>
          <w:rFonts w:cs="Times New Roman"/>
          <w:sz w:val="24"/>
          <w:szCs w:val="24"/>
        </w:rPr>
        <w:t>t</w:t>
      </w:r>
      <w:r w:rsidR="00A277CF" w:rsidRPr="009A0AF0">
        <w:rPr>
          <w:rFonts w:cs="Times New Roman"/>
          <w:sz w:val="24"/>
          <w:szCs w:val="24"/>
        </w:rPr>
        <w:t>iekėjas viešbučio patalpose turi sudaryti sąlygas Renginio dalyviams nuo ankstaus ryto iki vėlaus vakaro, o taip pat visą naktį</w:t>
      </w:r>
      <w:r w:rsidR="006C699C" w:rsidRPr="009A0AF0">
        <w:rPr>
          <w:rFonts w:cs="Times New Roman"/>
          <w:sz w:val="24"/>
          <w:szCs w:val="24"/>
        </w:rPr>
        <w:t>,</w:t>
      </w:r>
      <w:r w:rsidR="00A277CF" w:rsidRPr="009A0AF0">
        <w:rPr>
          <w:rFonts w:cs="Times New Roman"/>
          <w:sz w:val="24"/>
          <w:szCs w:val="24"/>
        </w:rPr>
        <w:t xml:space="preserve"> </w:t>
      </w:r>
      <w:r w:rsidR="006C699C" w:rsidRPr="009A0AF0">
        <w:rPr>
          <w:rFonts w:cs="Times New Roman"/>
          <w:sz w:val="24"/>
          <w:szCs w:val="24"/>
        </w:rPr>
        <w:t>pagal že</w:t>
      </w:r>
      <w:bookmarkStart w:id="1" w:name="_GoBack"/>
      <w:bookmarkEnd w:id="1"/>
      <w:r w:rsidR="006C699C" w:rsidRPr="009A0AF0">
        <w:rPr>
          <w:rFonts w:cs="Times New Roman"/>
          <w:sz w:val="24"/>
          <w:szCs w:val="24"/>
        </w:rPr>
        <w:t>miau pateiktą grafiką</w:t>
      </w:r>
      <w:r w:rsidR="00A277CF" w:rsidRPr="009A0AF0">
        <w:rPr>
          <w:rFonts w:cs="Times New Roman"/>
          <w:sz w:val="24"/>
          <w:szCs w:val="24"/>
        </w:rPr>
        <w:t xml:space="preserve"> gauti lengvų užkandžių, sausainių, vaisių, kavos, arbatos, šaltų gėrimų (kava, arbata turi būti nuolat karšta, o užkandžiai, sausa</w:t>
      </w:r>
      <w:r w:rsidR="00274AEE" w:rsidRPr="009A0AF0">
        <w:rPr>
          <w:rFonts w:cs="Times New Roman"/>
          <w:sz w:val="24"/>
          <w:szCs w:val="24"/>
        </w:rPr>
        <w:t>i</w:t>
      </w:r>
      <w:r w:rsidR="00A277CF" w:rsidRPr="009A0AF0">
        <w:rPr>
          <w:rFonts w:cs="Times New Roman"/>
          <w:sz w:val="24"/>
          <w:szCs w:val="24"/>
        </w:rPr>
        <w:t>niai – papildomi atsiradus jų trūkumui)</w:t>
      </w:r>
      <w:r w:rsidR="006C699C" w:rsidRPr="009A0AF0">
        <w:rPr>
          <w:rFonts w:cs="Times New Roman"/>
          <w:sz w:val="24"/>
          <w:szCs w:val="24"/>
        </w:rPr>
        <w:t xml:space="preserve">; šių kavos pertraukėlių </w:t>
      </w:r>
      <w:r w:rsidR="00A277CF" w:rsidRPr="009A0AF0">
        <w:rPr>
          <w:rFonts w:cs="Times New Roman"/>
          <w:sz w:val="24"/>
          <w:szCs w:val="24"/>
        </w:rPr>
        <w:t>vieta turi būti atskiroje nedidelėje patalpoje, kur renginio dalyviai galėtų pailsėti ir padiskutuoti (joje turi būti keletas st</w:t>
      </w:r>
      <w:r w:rsidR="006C699C" w:rsidRPr="009A0AF0">
        <w:rPr>
          <w:rFonts w:cs="Times New Roman"/>
          <w:sz w:val="24"/>
          <w:szCs w:val="24"/>
        </w:rPr>
        <w:t>alų ir kėdžių ar minkštasuolių); kavos pertraukėlių datos ir kiekiai yra tokie:</w:t>
      </w:r>
    </w:p>
    <w:p w14:paraId="684CE419" w14:textId="77777777" w:rsidR="006C699C" w:rsidRPr="009A0AF0" w:rsidRDefault="006C699C" w:rsidP="006C699C">
      <w:pPr>
        <w:tabs>
          <w:tab w:val="left" w:pos="1080"/>
        </w:tabs>
        <w:ind w:firstLine="567"/>
        <w:jc w:val="both"/>
        <w:rPr>
          <w:rFonts w:cs="Times New Roman"/>
          <w:sz w:val="24"/>
          <w:szCs w:val="24"/>
        </w:rPr>
      </w:pPr>
    </w:p>
    <w:tbl>
      <w:tblPr>
        <w:tblStyle w:val="TableGrid"/>
        <w:tblW w:w="0" w:type="auto"/>
        <w:jc w:val="center"/>
        <w:tblLook w:val="04A0" w:firstRow="1" w:lastRow="0" w:firstColumn="1" w:lastColumn="0" w:noHBand="0" w:noVBand="1"/>
      </w:tblPr>
      <w:tblGrid>
        <w:gridCol w:w="2274"/>
        <w:gridCol w:w="1837"/>
        <w:gridCol w:w="1984"/>
      </w:tblGrid>
      <w:tr w:rsidR="009A0AF0" w:rsidRPr="009A0AF0" w14:paraId="2452B849" w14:textId="77777777" w:rsidTr="00521BE7">
        <w:trPr>
          <w:jc w:val="center"/>
        </w:trPr>
        <w:tc>
          <w:tcPr>
            <w:tcW w:w="2274" w:type="dxa"/>
            <w:vAlign w:val="center"/>
          </w:tcPr>
          <w:p w14:paraId="7A47C416" w14:textId="5D529931" w:rsidR="00521BE7" w:rsidRPr="009A0AF0" w:rsidRDefault="00521BE7" w:rsidP="00486AAE">
            <w:pPr>
              <w:jc w:val="center"/>
              <w:rPr>
                <w:rFonts w:cs="Times New Roman"/>
                <w:b/>
                <w:sz w:val="20"/>
              </w:rPr>
            </w:pPr>
            <w:r w:rsidRPr="009A0AF0">
              <w:rPr>
                <w:rFonts w:cs="Times New Roman"/>
                <w:b/>
                <w:sz w:val="20"/>
              </w:rPr>
              <w:t>Data</w:t>
            </w:r>
            <w:r w:rsidR="00AC07A2" w:rsidRPr="009A0AF0">
              <w:rPr>
                <w:rFonts w:cs="Times New Roman"/>
                <w:b/>
                <w:sz w:val="20"/>
              </w:rPr>
              <w:t xml:space="preserve"> (2026 m.)</w:t>
            </w:r>
          </w:p>
        </w:tc>
        <w:tc>
          <w:tcPr>
            <w:tcW w:w="1837" w:type="dxa"/>
            <w:vAlign w:val="center"/>
          </w:tcPr>
          <w:p w14:paraId="135246FD" w14:textId="49BAA587" w:rsidR="00521BE7" w:rsidRPr="009A0AF0" w:rsidRDefault="00521BE7" w:rsidP="00486AAE">
            <w:pPr>
              <w:jc w:val="center"/>
              <w:rPr>
                <w:rFonts w:cs="Times New Roman"/>
                <w:b/>
                <w:sz w:val="20"/>
              </w:rPr>
            </w:pPr>
            <w:r w:rsidRPr="009A0AF0">
              <w:rPr>
                <w:rFonts w:cs="Times New Roman"/>
                <w:b/>
                <w:sz w:val="20"/>
              </w:rPr>
              <w:t>Kavos pertraukėlių skaičius</w:t>
            </w:r>
          </w:p>
        </w:tc>
        <w:tc>
          <w:tcPr>
            <w:tcW w:w="1984" w:type="dxa"/>
            <w:vAlign w:val="center"/>
          </w:tcPr>
          <w:p w14:paraId="567A13B4" w14:textId="67138552" w:rsidR="00521BE7" w:rsidRPr="009A0AF0" w:rsidRDefault="00521BE7" w:rsidP="00486AAE">
            <w:pPr>
              <w:jc w:val="center"/>
              <w:rPr>
                <w:rFonts w:cs="Times New Roman"/>
                <w:b/>
                <w:sz w:val="20"/>
              </w:rPr>
            </w:pPr>
            <w:r w:rsidRPr="009A0AF0">
              <w:rPr>
                <w:rFonts w:cs="Times New Roman"/>
                <w:b/>
                <w:sz w:val="20"/>
              </w:rPr>
              <w:t>Preliminarus valgančiųjų skaičius</w:t>
            </w:r>
            <w:r w:rsidR="00AC07A2" w:rsidRPr="009A0AF0">
              <w:rPr>
                <w:rFonts w:cs="Times New Roman"/>
                <w:b/>
                <w:sz w:val="20"/>
              </w:rPr>
              <w:t>*</w:t>
            </w:r>
          </w:p>
        </w:tc>
      </w:tr>
      <w:tr w:rsidR="006E6A20" w:rsidRPr="009A0AF0" w14:paraId="4DC948C7" w14:textId="77777777" w:rsidTr="00521BE7">
        <w:trPr>
          <w:jc w:val="center"/>
        </w:trPr>
        <w:tc>
          <w:tcPr>
            <w:tcW w:w="2274" w:type="dxa"/>
          </w:tcPr>
          <w:p w14:paraId="4310963A" w14:textId="77777777" w:rsidR="006E6A20" w:rsidRPr="009A0AF0" w:rsidRDefault="006E6A20" w:rsidP="006E6A20">
            <w:pPr>
              <w:jc w:val="center"/>
              <w:rPr>
                <w:rFonts w:cs="Times New Roman"/>
                <w:sz w:val="20"/>
              </w:rPr>
            </w:pPr>
            <w:r w:rsidRPr="009A0AF0">
              <w:rPr>
                <w:rFonts w:cs="Times New Roman"/>
                <w:sz w:val="20"/>
              </w:rPr>
              <w:t>Liepos 13 d.</w:t>
            </w:r>
          </w:p>
        </w:tc>
        <w:tc>
          <w:tcPr>
            <w:tcW w:w="1837" w:type="dxa"/>
          </w:tcPr>
          <w:p w14:paraId="73F81330" w14:textId="6F7BD902" w:rsidR="006E6A20" w:rsidRPr="009A0AF0" w:rsidRDefault="006E6A20" w:rsidP="006E6A20">
            <w:pPr>
              <w:jc w:val="center"/>
              <w:rPr>
                <w:rFonts w:cs="Times New Roman"/>
                <w:sz w:val="20"/>
              </w:rPr>
            </w:pPr>
            <w:r w:rsidRPr="009A0AF0">
              <w:rPr>
                <w:rFonts w:cs="Times New Roman"/>
                <w:sz w:val="20"/>
              </w:rPr>
              <w:t>2</w:t>
            </w:r>
          </w:p>
        </w:tc>
        <w:tc>
          <w:tcPr>
            <w:tcW w:w="1984" w:type="dxa"/>
          </w:tcPr>
          <w:p w14:paraId="0F04FF78" w14:textId="2F1BFDCD" w:rsidR="006E6A20" w:rsidRPr="009A0AF0" w:rsidRDefault="006E6A20" w:rsidP="006E6A20">
            <w:pPr>
              <w:jc w:val="center"/>
              <w:rPr>
                <w:rFonts w:cs="Times New Roman"/>
                <w:sz w:val="20"/>
              </w:rPr>
            </w:pPr>
            <w:r>
              <w:rPr>
                <w:rFonts w:cs="Times New Roman"/>
                <w:sz w:val="20"/>
              </w:rPr>
              <w:t>340</w:t>
            </w:r>
          </w:p>
        </w:tc>
      </w:tr>
      <w:tr w:rsidR="006E6A20" w:rsidRPr="009A0AF0" w14:paraId="01B5BF46" w14:textId="77777777" w:rsidTr="00521BE7">
        <w:trPr>
          <w:jc w:val="center"/>
        </w:trPr>
        <w:tc>
          <w:tcPr>
            <w:tcW w:w="2274" w:type="dxa"/>
          </w:tcPr>
          <w:p w14:paraId="3DF9DE3F" w14:textId="260D9806" w:rsidR="006E6A20" w:rsidRPr="009A0AF0" w:rsidRDefault="006E6A20" w:rsidP="006E6A20">
            <w:pPr>
              <w:jc w:val="center"/>
              <w:rPr>
                <w:rFonts w:cs="Times New Roman"/>
                <w:sz w:val="20"/>
              </w:rPr>
            </w:pPr>
            <w:r w:rsidRPr="009A0AF0">
              <w:rPr>
                <w:rFonts w:cs="Times New Roman"/>
                <w:sz w:val="20"/>
              </w:rPr>
              <w:t>Naktis iš liepos 13 į 14 d.</w:t>
            </w:r>
          </w:p>
        </w:tc>
        <w:tc>
          <w:tcPr>
            <w:tcW w:w="1837" w:type="dxa"/>
          </w:tcPr>
          <w:p w14:paraId="07190CD0" w14:textId="728DE9EE" w:rsidR="006E6A20" w:rsidRPr="009A0AF0" w:rsidRDefault="006E6A20" w:rsidP="006E6A20">
            <w:pPr>
              <w:jc w:val="center"/>
              <w:rPr>
                <w:rFonts w:cs="Times New Roman"/>
                <w:sz w:val="20"/>
              </w:rPr>
            </w:pPr>
            <w:r w:rsidRPr="009A0AF0">
              <w:rPr>
                <w:rFonts w:cs="Times New Roman"/>
                <w:sz w:val="20"/>
              </w:rPr>
              <w:t>2</w:t>
            </w:r>
          </w:p>
        </w:tc>
        <w:tc>
          <w:tcPr>
            <w:tcW w:w="1984" w:type="dxa"/>
          </w:tcPr>
          <w:p w14:paraId="670D3BA3" w14:textId="5FE47158" w:rsidR="006E6A20" w:rsidRPr="009A0AF0" w:rsidRDefault="006E6A20" w:rsidP="006E6A20">
            <w:pPr>
              <w:jc w:val="center"/>
              <w:rPr>
                <w:rFonts w:cs="Times New Roman"/>
                <w:sz w:val="20"/>
              </w:rPr>
            </w:pPr>
            <w:r>
              <w:rPr>
                <w:rFonts w:cs="Times New Roman"/>
                <w:sz w:val="20"/>
              </w:rPr>
              <w:t>340</w:t>
            </w:r>
          </w:p>
        </w:tc>
      </w:tr>
      <w:tr w:rsidR="006E6A20" w:rsidRPr="009A0AF0" w14:paraId="3764A9A2" w14:textId="77777777" w:rsidTr="00521BE7">
        <w:trPr>
          <w:jc w:val="center"/>
        </w:trPr>
        <w:tc>
          <w:tcPr>
            <w:tcW w:w="2274" w:type="dxa"/>
          </w:tcPr>
          <w:p w14:paraId="347798DA" w14:textId="77777777" w:rsidR="006E6A20" w:rsidRPr="009A0AF0" w:rsidRDefault="006E6A20" w:rsidP="006E6A20">
            <w:pPr>
              <w:jc w:val="center"/>
              <w:rPr>
                <w:rFonts w:cs="Times New Roman"/>
                <w:sz w:val="20"/>
              </w:rPr>
            </w:pPr>
            <w:r w:rsidRPr="009A0AF0">
              <w:rPr>
                <w:rFonts w:cs="Times New Roman"/>
                <w:sz w:val="20"/>
              </w:rPr>
              <w:t>Liepos 14 d.</w:t>
            </w:r>
          </w:p>
        </w:tc>
        <w:tc>
          <w:tcPr>
            <w:tcW w:w="1837" w:type="dxa"/>
          </w:tcPr>
          <w:p w14:paraId="202959D2" w14:textId="495441CD" w:rsidR="006E6A20" w:rsidRPr="009A0AF0" w:rsidRDefault="006E6A20" w:rsidP="006E6A20">
            <w:pPr>
              <w:jc w:val="center"/>
              <w:rPr>
                <w:rFonts w:cs="Times New Roman"/>
                <w:sz w:val="20"/>
              </w:rPr>
            </w:pPr>
            <w:r w:rsidRPr="009A0AF0">
              <w:rPr>
                <w:rFonts w:cs="Times New Roman"/>
                <w:sz w:val="20"/>
              </w:rPr>
              <w:t>2</w:t>
            </w:r>
          </w:p>
        </w:tc>
        <w:tc>
          <w:tcPr>
            <w:tcW w:w="1984" w:type="dxa"/>
          </w:tcPr>
          <w:p w14:paraId="6D6784F5" w14:textId="59DD2EEF" w:rsidR="006E6A20" w:rsidRPr="009A0AF0" w:rsidRDefault="006E6A20" w:rsidP="006E6A20">
            <w:pPr>
              <w:jc w:val="center"/>
              <w:rPr>
                <w:rFonts w:cs="Times New Roman"/>
                <w:sz w:val="20"/>
              </w:rPr>
            </w:pPr>
            <w:r>
              <w:rPr>
                <w:rFonts w:cs="Times New Roman"/>
                <w:sz w:val="20"/>
              </w:rPr>
              <w:t>340</w:t>
            </w:r>
          </w:p>
        </w:tc>
      </w:tr>
      <w:tr w:rsidR="006E6A20" w:rsidRPr="009A0AF0" w14:paraId="3327F2D1" w14:textId="77777777" w:rsidTr="00521BE7">
        <w:trPr>
          <w:jc w:val="center"/>
        </w:trPr>
        <w:tc>
          <w:tcPr>
            <w:tcW w:w="2274" w:type="dxa"/>
          </w:tcPr>
          <w:p w14:paraId="26AC5BF6" w14:textId="6015514B" w:rsidR="006E6A20" w:rsidRPr="009A0AF0" w:rsidRDefault="006E6A20" w:rsidP="006E6A20">
            <w:pPr>
              <w:jc w:val="center"/>
              <w:rPr>
                <w:rFonts w:cs="Times New Roman"/>
                <w:sz w:val="20"/>
              </w:rPr>
            </w:pPr>
            <w:r w:rsidRPr="009A0AF0">
              <w:rPr>
                <w:rFonts w:cs="Times New Roman"/>
                <w:sz w:val="20"/>
              </w:rPr>
              <w:t>Naktis iš liepos 14 į 15 d.</w:t>
            </w:r>
          </w:p>
        </w:tc>
        <w:tc>
          <w:tcPr>
            <w:tcW w:w="1837" w:type="dxa"/>
          </w:tcPr>
          <w:p w14:paraId="3D50A9E2" w14:textId="18954E3A" w:rsidR="006E6A20" w:rsidRPr="009A0AF0" w:rsidRDefault="006E6A20" w:rsidP="006E6A20">
            <w:pPr>
              <w:jc w:val="center"/>
              <w:rPr>
                <w:rFonts w:cs="Times New Roman"/>
                <w:sz w:val="20"/>
              </w:rPr>
            </w:pPr>
            <w:r w:rsidRPr="009A0AF0">
              <w:rPr>
                <w:rFonts w:cs="Times New Roman"/>
                <w:sz w:val="20"/>
              </w:rPr>
              <w:t>2</w:t>
            </w:r>
          </w:p>
        </w:tc>
        <w:tc>
          <w:tcPr>
            <w:tcW w:w="1984" w:type="dxa"/>
          </w:tcPr>
          <w:p w14:paraId="5A9221CF" w14:textId="155E6B3B" w:rsidR="006E6A20" w:rsidRPr="009A0AF0" w:rsidRDefault="006E6A20" w:rsidP="006E6A20">
            <w:pPr>
              <w:jc w:val="center"/>
              <w:rPr>
                <w:rFonts w:cs="Times New Roman"/>
                <w:sz w:val="20"/>
              </w:rPr>
            </w:pPr>
            <w:r>
              <w:rPr>
                <w:rFonts w:cs="Times New Roman"/>
                <w:sz w:val="20"/>
              </w:rPr>
              <w:t>340</w:t>
            </w:r>
          </w:p>
        </w:tc>
      </w:tr>
      <w:tr w:rsidR="006E6A20" w:rsidRPr="009A0AF0" w14:paraId="75667E52" w14:textId="77777777" w:rsidTr="00521BE7">
        <w:trPr>
          <w:jc w:val="center"/>
        </w:trPr>
        <w:tc>
          <w:tcPr>
            <w:tcW w:w="2274" w:type="dxa"/>
          </w:tcPr>
          <w:p w14:paraId="6818E31B" w14:textId="309A64AF" w:rsidR="006E6A20" w:rsidRPr="009A0AF0" w:rsidRDefault="006E6A20" w:rsidP="006E6A20">
            <w:pPr>
              <w:jc w:val="center"/>
              <w:rPr>
                <w:rFonts w:cs="Times New Roman"/>
                <w:sz w:val="20"/>
              </w:rPr>
            </w:pPr>
            <w:r w:rsidRPr="009A0AF0">
              <w:rPr>
                <w:rFonts w:cs="Times New Roman"/>
                <w:sz w:val="20"/>
              </w:rPr>
              <w:t>Liepos 15 d.</w:t>
            </w:r>
          </w:p>
        </w:tc>
        <w:tc>
          <w:tcPr>
            <w:tcW w:w="1837" w:type="dxa"/>
          </w:tcPr>
          <w:p w14:paraId="1DCD8244" w14:textId="2CDC8A9B" w:rsidR="006E6A20" w:rsidRPr="009A0AF0" w:rsidRDefault="006E6A20" w:rsidP="006E6A20">
            <w:pPr>
              <w:jc w:val="center"/>
              <w:rPr>
                <w:rFonts w:cs="Times New Roman"/>
                <w:sz w:val="20"/>
              </w:rPr>
            </w:pPr>
            <w:r w:rsidRPr="009A0AF0">
              <w:rPr>
                <w:rFonts w:cs="Times New Roman"/>
                <w:sz w:val="20"/>
              </w:rPr>
              <w:t>2</w:t>
            </w:r>
          </w:p>
        </w:tc>
        <w:tc>
          <w:tcPr>
            <w:tcW w:w="1984" w:type="dxa"/>
          </w:tcPr>
          <w:p w14:paraId="700B1D0D" w14:textId="62447931" w:rsidR="006E6A20" w:rsidRPr="009A0AF0" w:rsidRDefault="006E6A20" w:rsidP="006E6A20">
            <w:pPr>
              <w:jc w:val="center"/>
              <w:rPr>
                <w:rFonts w:cs="Times New Roman"/>
                <w:sz w:val="20"/>
              </w:rPr>
            </w:pPr>
            <w:r>
              <w:rPr>
                <w:rFonts w:cs="Times New Roman"/>
                <w:sz w:val="20"/>
              </w:rPr>
              <w:t>340</w:t>
            </w:r>
          </w:p>
        </w:tc>
      </w:tr>
      <w:tr w:rsidR="006E6A20" w:rsidRPr="009A0AF0" w14:paraId="2945B5E3" w14:textId="77777777" w:rsidTr="00521BE7">
        <w:trPr>
          <w:jc w:val="center"/>
        </w:trPr>
        <w:tc>
          <w:tcPr>
            <w:tcW w:w="2274" w:type="dxa"/>
          </w:tcPr>
          <w:p w14:paraId="60D3BBA0" w14:textId="4F6CD5DC" w:rsidR="006E6A20" w:rsidRPr="009A0AF0" w:rsidRDefault="006E6A20" w:rsidP="006E6A20">
            <w:pPr>
              <w:jc w:val="center"/>
              <w:rPr>
                <w:rFonts w:cs="Times New Roman"/>
                <w:sz w:val="20"/>
              </w:rPr>
            </w:pPr>
            <w:r w:rsidRPr="009A0AF0">
              <w:rPr>
                <w:rFonts w:cs="Times New Roman"/>
                <w:sz w:val="20"/>
              </w:rPr>
              <w:t>Naktis iš liepos 15 į 16 d.</w:t>
            </w:r>
          </w:p>
        </w:tc>
        <w:tc>
          <w:tcPr>
            <w:tcW w:w="1837" w:type="dxa"/>
          </w:tcPr>
          <w:p w14:paraId="35D1E26F" w14:textId="299F04ED" w:rsidR="006E6A20" w:rsidRPr="009A0AF0" w:rsidRDefault="006E6A20" w:rsidP="006E6A20">
            <w:pPr>
              <w:jc w:val="center"/>
              <w:rPr>
                <w:rFonts w:cs="Times New Roman"/>
                <w:sz w:val="20"/>
              </w:rPr>
            </w:pPr>
            <w:r w:rsidRPr="009A0AF0">
              <w:rPr>
                <w:rFonts w:cs="Times New Roman"/>
                <w:sz w:val="20"/>
              </w:rPr>
              <w:t>2</w:t>
            </w:r>
          </w:p>
        </w:tc>
        <w:tc>
          <w:tcPr>
            <w:tcW w:w="1984" w:type="dxa"/>
          </w:tcPr>
          <w:p w14:paraId="4FE89916" w14:textId="77EA46EE" w:rsidR="006E6A20" w:rsidRPr="009A0AF0" w:rsidRDefault="006E6A20" w:rsidP="006E6A20">
            <w:pPr>
              <w:jc w:val="center"/>
              <w:rPr>
                <w:rFonts w:cs="Times New Roman"/>
                <w:sz w:val="20"/>
              </w:rPr>
            </w:pPr>
            <w:r>
              <w:rPr>
                <w:rFonts w:cs="Times New Roman"/>
                <w:sz w:val="20"/>
              </w:rPr>
              <w:t>340</w:t>
            </w:r>
          </w:p>
        </w:tc>
      </w:tr>
      <w:tr w:rsidR="006E6A20" w:rsidRPr="009A0AF0" w14:paraId="27F698E8" w14:textId="77777777" w:rsidTr="00521BE7">
        <w:trPr>
          <w:jc w:val="center"/>
        </w:trPr>
        <w:tc>
          <w:tcPr>
            <w:tcW w:w="2274" w:type="dxa"/>
          </w:tcPr>
          <w:p w14:paraId="6C3498BB" w14:textId="7C16DE61" w:rsidR="006E6A20" w:rsidRPr="009A0AF0" w:rsidRDefault="006E6A20" w:rsidP="006E6A20">
            <w:pPr>
              <w:jc w:val="center"/>
              <w:rPr>
                <w:rFonts w:cs="Times New Roman"/>
                <w:sz w:val="20"/>
              </w:rPr>
            </w:pPr>
            <w:r w:rsidRPr="009A0AF0">
              <w:rPr>
                <w:rFonts w:cs="Times New Roman"/>
                <w:sz w:val="20"/>
              </w:rPr>
              <w:t>Liepos 17 d.</w:t>
            </w:r>
          </w:p>
        </w:tc>
        <w:tc>
          <w:tcPr>
            <w:tcW w:w="1837" w:type="dxa"/>
          </w:tcPr>
          <w:p w14:paraId="38D430A6" w14:textId="641E5A9B" w:rsidR="006E6A20" w:rsidRPr="009A0AF0" w:rsidRDefault="006E6A20" w:rsidP="006E6A20">
            <w:pPr>
              <w:jc w:val="center"/>
              <w:rPr>
                <w:rFonts w:cs="Times New Roman"/>
                <w:sz w:val="20"/>
              </w:rPr>
            </w:pPr>
            <w:r w:rsidRPr="009A0AF0">
              <w:rPr>
                <w:rFonts w:cs="Times New Roman"/>
                <w:sz w:val="20"/>
              </w:rPr>
              <w:t>2</w:t>
            </w:r>
          </w:p>
        </w:tc>
        <w:tc>
          <w:tcPr>
            <w:tcW w:w="1984" w:type="dxa"/>
          </w:tcPr>
          <w:p w14:paraId="3F5B2DBE" w14:textId="5E118EF0" w:rsidR="006E6A20" w:rsidRPr="009A0AF0" w:rsidRDefault="006E6A20" w:rsidP="006E6A20">
            <w:pPr>
              <w:jc w:val="center"/>
              <w:rPr>
                <w:rFonts w:cs="Times New Roman"/>
                <w:sz w:val="20"/>
              </w:rPr>
            </w:pPr>
            <w:r>
              <w:rPr>
                <w:rFonts w:cs="Times New Roman"/>
                <w:sz w:val="20"/>
              </w:rPr>
              <w:t>340</w:t>
            </w:r>
          </w:p>
        </w:tc>
      </w:tr>
    </w:tbl>
    <w:p w14:paraId="2444364F" w14:textId="77777777" w:rsidR="00AC07A2" w:rsidRPr="009A0AF0" w:rsidRDefault="00AC07A2" w:rsidP="00AC07A2">
      <w:pPr>
        <w:ind w:firstLine="567"/>
        <w:jc w:val="both"/>
        <w:rPr>
          <w:rFonts w:cs="Times New Roman"/>
          <w:sz w:val="20"/>
          <w:szCs w:val="24"/>
        </w:rPr>
      </w:pPr>
    </w:p>
    <w:p w14:paraId="5624ED6F" w14:textId="39205CD0" w:rsidR="00AC07A2" w:rsidRPr="009A0AF0" w:rsidRDefault="00AC07A2" w:rsidP="00AC07A2">
      <w:pPr>
        <w:ind w:firstLine="567"/>
        <w:jc w:val="both"/>
        <w:rPr>
          <w:sz w:val="20"/>
          <w:szCs w:val="24"/>
        </w:rPr>
      </w:pPr>
      <w:r w:rsidRPr="009A0AF0">
        <w:rPr>
          <w:rFonts w:cs="Times New Roman"/>
          <w:sz w:val="20"/>
          <w:szCs w:val="24"/>
        </w:rPr>
        <w:t xml:space="preserve">* Valgančių asmenų skaičius bus patikslintas iki 2026 m. </w:t>
      </w:r>
      <w:r w:rsidR="00591B40" w:rsidRPr="009A0AF0">
        <w:rPr>
          <w:sz w:val="20"/>
        </w:rPr>
        <w:t xml:space="preserve">balandžio </w:t>
      </w:r>
      <w:r w:rsidRPr="009A0AF0">
        <w:rPr>
          <w:rFonts w:cs="Times New Roman"/>
          <w:sz w:val="20"/>
          <w:szCs w:val="24"/>
        </w:rPr>
        <w:t>1 d.</w:t>
      </w:r>
    </w:p>
    <w:p w14:paraId="04638DE9" w14:textId="77777777" w:rsidR="006C699C" w:rsidRPr="009A0AF0" w:rsidRDefault="006C699C" w:rsidP="006C699C">
      <w:pPr>
        <w:tabs>
          <w:tab w:val="left" w:pos="1080"/>
        </w:tabs>
        <w:ind w:firstLine="567"/>
        <w:jc w:val="both"/>
        <w:rPr>
          <w:rFonts w:cs="Times New Roman"/>
          <w:sz w:val="24"/>
          <w:szCs w:val="24"/>
        </w:rPr>
      </w:pPr>
    </w:p>
    <w:p w14:paraId="5F7E7662" w14:textId="2EDECE95" w:rsidR="00AC03F7" w:rsidRPr="009A0AF0" w:rsidRDefault="008E283D">
      <w:pPr>
        <w:pStyle w:val="prastasis"/>
        <w:ind w:firstLine="567"/>
        <w:jc w:val="both"/>
        <w:rPr>
          <w:b/>
        </w:rPr>
      </w:pPr>
      <w:r w:rsidRPr="009A0AF0">
        <w:rPr>
          <w:b/>
        </w:rPr>
        <w:t xml:space="preserve">4. Reikalavimai </w:t>
      </w:r>
      <w:r w:rsidR="00FC1399" w:rsidRPr="009A0AF0">
        <w:rPr>
          <w:b/>
        </w:rPr>
        <w:t>konferencijų salėms</w:t>
      </w:r>
      <w:r w:rsidRPr="009A0AF0">
        <w:rPr>
          <w:b/>
        </w:rPr>
        <w:t>:</w:t>
      </w:r>
    </w:p>
    <w:p w14:paraId="11907D2C" w14:textId="47A845B0" w:rsidR="00AC03F7" w:rsidRPr="009A0AF0" w:rsidRDefault="008E283D">
      <w:pPr>
        <w:pStyle w:val="prastasis"/>
        <w:ind w:firstLine="567"/>
        <w:jc w:val="both"/>
      </w:pPr>
      <w:r w:rsidRPr="009A0AF0">
        <w:t xml:space="preserve">4.1. </w:t>
      </w:r>
      <w:r w:rsidR="00AC07A2" w:rsidRPr="009A0AF0">
        <w:t xml:space="preserve">2026 m. </w:t>
      </w:r>
      <w:r w:rsidRPr="009A0AF0">
        <w:t xml:space="preserve">liepos 12-18 d. </w:t>
      </w:r>
      <w:bookmarkStart w:id="2" w:name="_Hlk194316956"/>
      <w:r w:rsidRPr="009A0AF0">
        <w:t xml:space="preserve">bus reikalingos 3 konferencijų salių tipo patalpos (A, B ir C </w:t>
      </w:r>
      <w:r w:rsidR="00DE7C18" w:rsidRPr="009A0AF0">
        <w:t>salės</w:t>
      </w:r>
      <w:r w:rsidRPr="009A0AF0">
        <w:t>), kurios turi būti viename pastate kartu su apgyvendinimo paslaugomis</w:t>
      </w:r>
      <w:r w:rsidR="00DE7C18" w:rsidRPr="009A0AF0">
        <w:t xml:space="preserve"> (viešbutyje)</w:t>
      </w:r>
      <w:r w:rsidRPr="009A0AF0">
        <w:t xml:space="preserve"> ir atitikti žemiau nurodytus reikalavimus</w:t>
      </w:r>
      <w:r w:rsidR="00DE7C18" w:rsidRPr="009A0AF0">
        <w:t>:</w:t>
      </w:r>
    </w:p>
    <w:bookmarkEnd w:id="2"/>
    <w:p w14:paraId="6F1EC637" w14:textId="6AEF5373" w:rsidR="00AC03F7" w:rsidRPr="009A0AF0" w:rsidRDefault="008E283D">
      <w:pPr>
        <w:pStyle w:val="prastasis"/>
        <w:tabs>
          <w:tab w:val="left" w:pos="1080"/>
        </w:tabs>
        <w:ind w:firstLine="567"/>
        <w:jc w:val="both"/>
      </w:pPr>
      <w:r w:rsidRPr="009A0AF0">
        <w:t xml:space="preserve">4.1.1. </w:t>
      </w:r>
      <w:r w:rsidR="00DE7C18" w:rsidRPr="009A0AF0">
        <w:t>A salė – ne mažesnė kaip 650 kv. m. dydžio patalpa</w:t>
      </w:r>
      <w:r w:rsidRPr="009A0AF0">
        <w:t>, kurioje tilptų ne mažiau kaip 150 stalų su 2 kėdėmis prie jų ir tu</w:t>
      </w:r>
      <w:r w:rsidR="00DE7C18" w:rsidRPr="009A0AF0">
        <w:t>rėtų multimediją, garso įrangą</w:t>
      </w:r>
      <w:r w:rsidR="00D0479F" w:rsidRPr="009A0AF0">
        <w:t>; reikalavimai A salei</w:t>
      </w:r>
      <w:r w:rsidRPr="009A0AF0">
        <w:t>:</w:t>
      </w:r>
    </w:p>
    <w:p w14:paraId="0AA725E4" w14:textId="39B90C4F" w:rsidR="00AC03F7" w:rsidRPr="009A0AF0" w:rsidRDefault="008E283D">
      <w:pPr>
        <w:pStyle w:val="prastasis"/>
        <w:tabs>
          <w:tab w:val="left" w:pos="1080"/>
        </w:tabs>
        <w:ind w:firstLine="567"/>
        <w:jc w:val="both"/>
      </w:pPr>
      <w:r w:rsidRPr="009A0AF0">
        <w:t xml:space="preserve">4.1.1.1. </w:t>
      </w:r>
      <w:r w:rsidR="00C530C9" w:rsidRPr="009A0AF0">
        <w:t>stalai išdėstomi eilėmis, kaip yra mokyklos klasėse, juos jungiant vieną prie kito (be tarpo tarp jų) su galimybe žmonėms laisvai prieiti prie savo darbo vietos; stalo dydis toks, kad jame tilptų du nešiojami kompiuteriai ir liktų vietos kitiems asmeniniams daiktams</w:t>
      </w:r>
      <w:r w:rsidRPr="009A0AF0">
        <w:t>;</w:t>
      </w:r>
      <w:r w:rsidR="00D50B9B" w:rsidRPr="009A0AF0">
        <w:t xml:space="preserve"> </w:t>
      </w:r>
    </w:p>
    <w:p w14:paraId="496563AF" w14:textId="7ED63907" w:rsidR="00AC03F7" w:rsidRPr="009A0AF0" w:rsidRDefault="008E283D">
      <w:pPr>
        <w:pStyle w:val="prastasis"/>
        <w:tabs>
          <w:tab w:val="left" w:pos="1080"/>
        </w:tabs>
        <w:ind w:firstLine="567"/>
        <w:jc w:val="both"/>
      </w:pPr>
      <w:r w:rsidRPr="009A0AF0">
        <w:t>4.1.1.2.</w:t>
      </w:r>
      <w:r w:rsidR="00D50B9B" w:rsidRPr="009A0AF0">
        <w:t xml:space="preserve"> </w:t>
      </w:r>
      <w:r w:rsidRPr="009A0AF0">
        <w:t>turi būti tinkamo dydžio baltas gerai matomas visiems patalpoje esantiems asmenims ekranas (ne mažesnis nei 3 x 3 m); jei patalpos gale asmenys bus labai nutolę nuo ekrano, turi būti galimybė patalpos šonuose ar kitur jiems pastatyti papildomus mažesnius ekranus; jei tiekėjas tokios įrangos neturi, sudaroma galimybė juos pastatyti perkančiajai organizacijai;</w:t>
      </w:r>
    </w:p>
    <w:p w14:paraId="51AE11D5" w14:textId="4BDA7C8B" w:rsidR="00AC03F7" w:rsidRPr="009A0AF0" w:rsidRDefault="008E283D">
      <w:pPr>
        <w:pStyle w:val="prastasis"/>
        <w:tabs>
          <w:tab w:val="left" w:pos="1080"/>
        </w:tabs>
        <w:ind w:firstLine="567"/>
        <w:jc w:val="both"/>
      </w:pPr>
      <w:r w:rsidRPr="009A0AF0">
        <w:t>4.1.1.3.</w:t>
      </w:r>
      <w:r w:rsidR="00D50B9B" w:rsidRPr="009A0AF0">
        <w:t xml:space="preserve"> </w:t>
      </w:r>
      <w:r w:rsidRPr="009A0AF0">
        <w:t>šalia ekrano patalpos priekyje turi būti galimybė papildomai pastatyti 3 didelius stalus ir 6 kėdes; reikalinga tribūna pranešėjui;</w:t>
      </w:r>
    </w:p>
    <w:p w14:paraId="1DEEE961" w14:textId="743FC867" w:rsidR="00AC03F7" w:rsidRPr="009A0AF0" w:rsidRDefault="008E283D">
      <w:pPr>
        <w:pStyle w:val="prastasis"/>
        <w:tabs>
          <w:tab w:val="left" w:pos="1080"/>
        </w:tabs>
        <w:ind w:firstLine="567"/>
        <w:jc w:val="both"/>
      </w:pPr>
      <w:r w:rsidRPr="009A0AF0">
        <w:t xml:space="preserve">4.4.2. </w:t>
      </w:r>
      <w:r w:rsidR="006B5DF8" w:rsidRPr="009A0AF0">
        <w:t>B salė –</w:t>
      </w:r>
      <w:r w:rsidRPr="009A0AF0">
        <w:t xml:space="preserve"> patalpa su 10 darbo vietų (vienas didelis stalas su dviem kėdėmis arba du maži stalai vienas šalia kito ir dvi kėdės);</w:t>
      </w:r>
    </w:p>
    <w:p w14:paraId="717BEF46" w14:textId="73E9900F" w:rsidR="00AC03F7" w:rsidRPr="009A0AF0" w:rsidRDefault="008E283D">
      <w:pPr>
        <w:pStyle w:val="prastasis"/>
        <w:tabs>
          <w:tab w:val="left" w:pos="1080"/>
        </w:tabs>
        <w:ind w:firstLine="567"/>
        <w:jc w:val="both"/>
      </w:pPr>
      <w:r w:rsidRPr="009A0AF0">
        <w:t xml:space="preserve">4.4.3. </w:t>
      </w:r>
      <w:r w:rsidR="006B5DF8" w:rsidRPr="009A0AF0">
        <w:t xml:space="preserve">C salė – </w:t>
      </w:r>
      <w:r w:rsidRPr="009A0AF0">
        <w:t xml:space="preserve">patalpa su 20 darbo vietų (vienas didelis stalas su dviem kėdėmis arba du maži stalai vienas šalia kito ir dvi kėdės); </w:t>
      </w:r>
    </w:p>
    <w:p w14:paraId="3A9743BF" w14:textId="415F8BDD" w:rsidR="00AC03F7" w:rsidRPr="009A0AF0" w:rsidRDefault="008E283D">
      <w:pPr>
        <w:pStyle w:val="prastasis"/>
        <w:tabs>
          <w:tab w:val="left" w:pos="1080"/>
        </w:tabs>
        <w:ind w:firstLine="567"/>
        <w:jc w:val="both"/>
      </w:pPr>
      <w:r w:rsidRPr="009A0AF0">
        <w:t xml:space="preserve">4.5. </w:t>
      </w:r>
      <w:r w:rsidR="006B5DF8" w:rsidRPr="009A0AF0">
        <w:t>visos k</w:t>
      </w:r>
      <w:r w:rsidRPr="009A0AF0">
        <w:t xml:space="preserve">onferencijų salės turi būti prieinamos </w:t>
      </w:r>
      <w:r w:rsidR="006B5DF8" w:rsidRPr="009A0AF0">
        <w:t>perkančiosios organizacijos atstovams ir TBO dalyviams</w:t>
      </w:r>
      <w:r w:rsidRPr="009A0AF0">
        <w:t xml:space="preserve"> visą parą </w:t>
      </w:r>
      <w:r w:rsidR="006B5DF8" w:rsidRPr="009A0AF0">
        <w:t>4.1. nurodytu laikotarpiu;</w:t>
      </w:r>
    </w:p>
    <w:p w14:paraId="580EBED7" w14:textId="5C728262" w:rsidR="00AC03F7" w:rsidRPr="009A0AF0" w:rsidRDefault="00D0479F">
      <w:pPr>
        <w:pStyle w:val="prastasis"/>
        <w:tabs>
          <w:tab w:val="left" w:pos="1080"/>
        </w:tabs>
        <w:ind w:firstLine="567"/>
        <w:jc w:val="both"/>
      </w:pPr>
      <w:r w:rsidRPr="009A0AF0">
        <w:t xml:space="preserve">4.6. </w:t>
      </w:r>
      <w:r w:rsidR="008E283D" w:rsidRPr="009A0AF0">
        <w:t xml:space="preserve">Visos </w:t>
      </w:r>
      <w:r w:rsidR="00E202F9" w:rsidRPr="009A0AF0">
        <w:t>konferencijų salės</w:t>
      </w:r>
      <w:r w:rsidR="008E283D" w:rsidRPr="009A0AF0">
        <w:t xml:space="preserve"> turi būti gerai vėdinamos ir kondicionuojamos;</w:t>
      </w:r>
    </w:p>
    <w:p w14:paraId="48BC30BF" w14:textId="09A5E5D4" w:rsidR="00AC03F7" w:rsidRPr="00EC0E3E" w:rsidRDefault="00D0479F">
      <w:pPr>
        <w:pStyle w:val="prastasis"/>
        <w:tabs>
          <w:tab w:val="left" w:pos="1080"/>
        </w:tabs>
        <w:ind w:firstLine="567"/>
        <w:jc w:val="both"/>
      </w:pPr>
      <w:r w:rsidRPr="00EC0E3E">
        <w:t xml:space="preserve">4.7. </w:t>
      </w:r>
      <w:r w:rsidR="008E283D" w:rsidRPr="00EC0E3E">
        <w:t xml:space="preserve">visose patalpose turi būti užtikrinta interneto prieiga </w:t>
      </w:r>
      <w:proofErr w:type="spellStart"/>
      <w:r w:rsidR="008E283D" w:rsidRPr="00EC0E3E">
        <w:t>wi</w:t>
      </w:r>
      <w:proofErr w:type="spellEnd"/>
      <w:r w:rsidR="008E283D" w:rsidRPr="00EC0E3E">
        <w:t xml:space="preserve">-fi; </w:t>
      </w:r>
    </w:p>
    <w:p w14:paraId="76A6E5C7" w14:textId="68AE35E6" w:rsidR="00AC03F7" w:rsidRPr="00EC0E3E" w:rsidRDefault="00D0479F">
      <w:pPr>
        <w:pStyle w:val="prastasis"/>
        <w:tabs>
          <w:tab w:val="left" w:pos="1080"/>
        </w:tabs>
        <w:ind w:firstLine="567"/>
        <w:jc w:val="both"/>
      </w:pPr>
      <w:r w:rsidRPr="00EC0E3E">
        <w:lastRenderedPageBreak/>
        <w:t xml:space="preserve">4.8. </w:t>
      </w:r>
      <w:r w:rsidR="00EC0E3E" w:rsidRPr="009A0AF0">
        <w:t>viešbučio fojė 2026 m. liepos 12 d. turi būti sudarytos sąlygos vykdyti dalyvių registraciją (reikalingi 4 stalai ir 4 kėdės);</w:t>
      </w:r>
    </w:p>
    <w:p w14:paraId="7BC9EDB0" w14:textId="2EE61CA8" w:rsidR="00AC03F7" w:rsidRPr="009A0AF0" w:rsidRDefault="00D0479F">
      <w:pPr>
        <w:pStyle w:val="prastasis"/>
        <w:tabs>
          <w:tab w:val="left" w:pos="1080"/>
        </w:tabs>
        <w:ind w:firstLine="567"/>
        <w:jc w:val="both"/>
      </w:pPr>
      <w:r w:rsidRPr="009A0AF0">
        <w:t xml:space="preserve">4.9. </w:t>
      </w:r>
      <w:r w:rsidR="00EC0E3E" w:rsidRPr="009A0AF0">
        <w:t>tiekėjas aprūpina visais reikiamais 4.1 p. nurodytais baldais bei įranga, nebent tiekėjas neturi specialios įrangos, dėl kurios bus tariamasi atskirai; tiekėjo pasiūlyme turi būti nurodyta, kokius baldus ir kokią įrangą tiekėjas galės pateikti TBO metu už pasiūlymo kainą;</w:t>
      </w:r>
    </w:p>
    <w:p w14:paraId="0CB07672" w14:textId="58759AAD" w:rsidR="00AC03F7" w:rsidRPr="009A0AF0" w:rsidRDefault="00D0479F">
      <w:pPr>
        <w:pStyle w:val="prastasis"/>
        <w:tabs>
          <w:tab w:val="left" w:pos="1080"/>
        </w:tabs>
        <w:ind w:firstLine="567"/>
        <w:jc w:val="both"/>
      </w:pPr>
      <w:r w:rsidRPr="009A0AF0">
        <w:t xml:space="preserve">4.10. </w:t>
      </w:r>
      <w:r w:rsidR="00EC0E3E" w:rsidRPr="009A0AF0">
        <w:t>viešbučio fojė turi būti galimybė viso apgyvendinimo metu eksponuoti olimpiados atributiką (reklaminį stendą) bei renginio programą, skelbimus.</w:t>
      </w:r>
    </w:p>
    <w:p w14:paraId="46523D89" w14:textId="51211688" w:rsidR="00F01839" w:rsidRPr="009A0AF0" w:rsidRDefault="00F01839" w:rsidP="00F01839">
      <w:pPr>
        <w:pStyle w:val="prastasis1"/>
        <w:jc w:val="center"/>
        <w:rPr>
          <w:b/>
          <w:bCs/>
        </w:rPr>
      </w:pPr>
      <w:r w:rsidRPr="009A0AF0">
        <w:tab/>
      </w:r>
    </w:p>
    <w:p w14:paraId="22053734" w14:textId="42A13417" w:rsidR="00F01839" w:rsidRPr="009A0AF0" w:rsidRDefault="00F01839" w:rsidP="00F01839">
      <w:pPr>
        <w:pStyle w:val="prastasis"/>
        <w:ind w:firstLine="567"/>
        <w:jc w:val="both"/>
        <w:rPr>
          <w:b/>
        </w:rPr>
      </w:pPr>
      <w:r w:rsidRPr="009A0AF0">
        <w:rPr>
          <w:b/>
        </w:rPr>
        <w:t>5. Aplinkos apsaugos reikalavimai:</w:t>
      </w:r>
    </w:p>
    <w:p w14:paraId="3D239072" w14:textId="77777777" w:rsidR="00F01839" w:rsidRPr="009A0AF0" w:rsidRDefault="00F01839" w:rsidP="00F01839">
      <w:pPr>
        <w:pStyle w:val="prastasis"/>
        <w:tabs>
          <w:tab w:val="left" w:pos="1080"/>
        </w:tabs>
        <w:ind w:firstLine="567"/>
        <w:jc w:val="both"/>
      </w:pPr>
      <w:bookmarkStart w:id="3" w:name="_Hlk193043590"/>
      <w:r w:rsidRPr="009A0AF0">
        <w:t>5.1 Šis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ir 4.4.4 papunkčiais.</w:t>
      </w:r>
    </w:p>
    <w:p w14:paraId="186934FE" w14:textId="77777777" w:rsidR="00F01839" w:rsidRPr="009A0AF0" w:rsidRDefault="00F01839" w:rsidP="00F01839">
      <w:pPr>
        <w:pStyle w:val="prastasis"/>
        <w:tabs>
          <w:tab w:val="left" w:pos="1080"/>
        </w:tabs>
        <w:ind w:firstLine="567"/>
        <w:jc w:val="both"/>
      </w:pPr>
      <w:bookmarkStart w:id="4" w:name="_Hlk194844846"/>
      <w:r w:rsidRPr="009A0AF0">
        <w:t>5.1.1 Maisto produktai ir maitinimo paslaugos:</w:t>
      </w:r>
    </w:p>
    <w:p w14:paraId="1722A401" w14:textId="77777777" w:rsidR="00F01839" w:rsidRPr="009A0AF0" w:rsidRDefault="00F01839" w:rsidP="00F01839">
      <w:pPr>
        <w:pStyle w:val="prastasis"/>
        <w:tabs>
          <w:tab w:val="left" w:pos="1080"/>
        </w:tabs>
        <w:ind w:firstLine="567"/>
        <w:jc w:val="both"/>
      </w:pPr>
      <w:r w:rsidRPr="009A0AF0">
        <w:t>5</w:t>
      </w:r>
      <w:bookmarkStart w:id="5" w:name="_Hlk193043163"/>
      <w:r w:rsidRPr="009A0AF0">
        <w:t xml:space="preserve">.1.1.1. </w:t>
      </w:r>
      <w:bookmarkEnd w:id="4"/>
      <w:r w:rsidRPr="009A0AF0">
        <w:t>ne mažiau kaip 30 proc. perkamų maisto produktų (išskyrus maisto produktus skirtus gyvūnams) kiekio (kilogramais, litrais, vienetais) turi atitikti bent vieną iš šių minimalių aplinkos apsaugos kriterijų:</w:t>
      </w:r>
    </w:p>
    <w:p w14:paraId="26FA88E4" w14:textId="77777777" w:rsidR="00F01839" w:rsidRPr="009A0AF0" w:rsidRDefault="00F01839" w:rsidP="00F01839">
      <w:pPr>
        <w:pStyle w:val="prastasis"/>
        <w:tabs>
          <w:tab w:val="left" w:pos="1080"/>
        </w:tabs>
        <w:ind w:firstLine="567"/>
        <w:jc w:val="both"/>
      </w:pPr>
      <w:r w:rsidRPr="009A0AF0">
        <w:t>5.1.1.1.1.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4625416" w14:textId="77777777" w:rsidR="00F01839" w:rsidRPr="009A0AF0" w:rsidRDefault="00F01839" w:rsidP="00F01839">
      <w:pPr>
        <w:pStyle w:val="prastasis"/>
        <w:tabs>
          <w:tab w:val="left" w:pos="1080"/>
        </w:tabs>
        <w:ind w:firstLine="567"/>
        <w:jc w:val="both"/>
      </w:pPr>
      <w:r w:rsidRPr="009A0AF0">
        <w:t>5.1.1.1.2.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7B40D835" w14:textId="77777777" w:rsidR="00F01839" w:rsidRPr="009A0AF0" w:rsidRDefault="00F01839" w:rsidP="00F01839">
      <w:pPr>
        <w:pStyle w:val="prastasis"/>
        <w:tabs>
          <w:tab w:val="left" w:pos="1080"/>
        </w:tabs>
        <w:ind w:firstLine="567"/>
        <w:jc w:val="both"/>
      </w:pPr>
      <w:r w:rsidRPr="009A0AF0">
        <w:t>5.1.1.1.3.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01B37227" w14:textId="77777777" w:rsidR="00F01839" w:rsidRPr="009A0AF0" w:rsidRDefault="00F01839" w:rsidP="00F01839">
      <w:pPr>
        <w:pStyle w:val="prastasis"/>
        <w:tabs>
          <w:tab w:val="left" w:pos="1080"/>
        </w:tabs>
        <w:ind w:firstLine="567"/>
        <w:jc w:val="both"/>
      </w:pPr>
      <w:bookmarkStart w:id="6" w:name="_Hlk194844869"/>
      <w:r w:rsidRPr="009A0AF0">
        <w:t>5.1.2. maistą ir gėrimus patiekti daugkartinio naudojimo taroje;</w:t>
      </w:r>
    </w:p>
    <w:p w14:paraId="5C2EF03F" w14:textId="77777777" w:rsidR="00F01839" w:rsidRPr="009A0AF0" w:rsidRDefault="00F01839" w:rsidP="00F01839">
      <w:pPr>
        <w:pStyle w:val="prastasis"/>
        <w:tabs>
          <w:tab w:val="left" w:pos="1080"/>
        </w:tabs>
        <w:ind w:firstLine="567"/>
        <w:jc w:val="both"/>
      </w:pPr>
      <w:r w:rsidRPr="009A0AF0">
        <w:t>5.1.3.  susidariusios atliekos (stiklas, popierius, plastikas, metalas ir kt.) turi būti rūšiuojamos ir perduodamos atliekas tvarkančioms įmonėms;</w:t>
      </w:r>
    </w:p>
    <w:p w14:paraId="0FC395EE" w14:textId="77777777" w:rsidR="00F01839" w:rsidRPr="009A0AF0" w:rsidRDefault="00F01839" w:rsidP="00F01839">
      <w:pPr>
        <w:pStyle w:val="prastasis"/>
        <w:tabs>
          <w:tab w:val="left" w:pos="1080"/>
        </w:tabs>
        <w:ind w:firstLine="567"/>
        <w:jc w:val="both"/>
      </w:pPr>
      <w:r w:rsidRPr="009A0AF0">
        <w:t>5.1.4. biologiškai skaidžios atliekos turi būti surenkamos atskirai ir perduodamos šias atliekas kompostuojančioms ar kitaip naudojančioms įmonėms;</w:t>
      </w:r>
    </w:p>
    <w:p w14:paraId="5D5B8B4C" w14:textId="77777777" w:rsidR="00F01839" w:rsidRPr="009A0AF0" w:rsidRDefault="00F01839" w:rsidP="00F01839">
      <w:pPr>
        <w:pStyle w:val="prastasis"/>
        <w:tabs>
          <w:tab w:val="left" w:pos="1080"/>
        </w:tabs>
        <w:ind w:firstLine="567"/>
        <w:jc w:val="both"/>
      </w:pPr>
      <w:r w:rsidRPr="009A0AF0">
        <w:t>5.1.5. mažinti popieriaus sunaudojimą, atsisakyti nebūtino dokumentų kopijavimo ir spausdinimo, dokumentai, ataskaitos, paslaugų perdavimo-priėmimo aktai perkančiajai organizacijai turi būti pateikti tik elektroniniu formatu, o dokumentacijos galutinės versijos ir paslaugų perdavimo-priėmimo aktai turi būti pasirašomi elektroniniu parašu.</w:t>
      </w:r>
    </w:p>
    <w:p w14:paraId="1BFBD986" w14:textId="77777777" w:rsidR="00F01839" w:rsidRPr="009A0AF0" w:rsidRDefault="00F01839" w:rsidP="00F01839">
      <w:pPr>
        <w:pStyle w:val="prastasis"/>
        <w:tabs>
          <w:tab w:val="left" w:pos="1080"/>
        </w:tabs>
        <w:ind w:firstLine="567"/>
        <w:jc w:val="both"/>
      </w:pPr>
      <w:bookmarkStart w:id="7" w:name="_Hlk194849790"/>
      <w:bookmarkEnd w:id="5"/>
      <w:bookmarkEnd w:id="6"/>
      <w:r w:rsidRPr="009A0AF0">
        <w:t>5.2. Kartu su pasiūlymu tiekėjas privalo pateikti deklaraciją (</w:t>
      </w:r>
      <w:r w:rsidRPr="009A0AF0">
        <w:rPr>
          <w:b/>
          <w:bCs/>
          <w:i/>
          <w:iCs/>
        </w:rPr>
        <w:t>pirkimo sąlygų 7 priedas „</w:t>
      </w:r>
      <w:bookmarkStart w:id="8" w:name="_Hlk193015532"/>
      <w:r w:rsidRPr="009A0AF0">
        <w:rPr>
          <w:b/>
          <w:bCs/>
          <w:i/>
          <w:iCs/>
        </w:rPr>
        <w:t>Tiekėjo deklaracija dėl atitikties aplinkos apsaugos reikalavimams</w:t>
      </w:r>
      <w:bookmarkEnd w:id="8"/>
      <w:r w:rsidRPr="009A0AF0">
        <w:rPr>
          <w:b/>
          <w:bCs/>
          <w:i/>
          <w:iCs/>
        </w:rPr>
        <w:t>“</w:t>
      </w:r>
      <w:r w:rsidRPr="009A0AF0">
        <w:t xml:space="preserve">), kuria įsipareigoja visą sutarties galiojimo laikotarpį teikti </w:t>
      </w:r>
      <w:bookmarkStart w:id="9" w:name="_Hlk194844765"/>
      <w:r w:rsidRPr="009A0AF0">
        <w:t xml:space="preserve">apgyvendinimo, maitinimo ir konferencijų salių nuomos </w:t>
      </w:r>
      <w:bookmarkEnd w:id="9"/>
      <w:r w:rsidRPr="009A0AF0">
        <w:t>paslaugas griežtai laikydamasis 5</w:t>
      </w:r>
      <w:bookmarkStart w:id="10" w:name="_Hlk194844801"/>
      <w:r w:rsidRPr="009A0AF0">
        <w:t>.1.1.- 5.1.5. papunkčiuose nustatytų reikalavimų</w:t>
      </w:r>
      <w:bookmarkEnd w:id="10"/>
      <w:r w:rsidRPr="009A0AF0">
        <w:t>.</w:t>
      </w:r>
      <w:bookmarkEnd w:id="3"/>
      <w:bookmarkEnd w:id="7"/>
    </w:p>
    <w:p w14:paraId="27D4A746" w14:textId="77777777" w:rsidR="00F01839" w:rsidRPr="009A0AF0" w:rsidRDefault="00F01839" w:rsidP="00F01839">
      <w:pPr>
        <w:ind w:firstLine="720"/>
        <w:rPr>
          <w:rFonts w:eastAsia="Times New Roman" w:cs="Times New Roman"/>
          <w:b/>
          <w:bCs/>
          <w:sz w:val="24"/>
          <w:szCs w:val="24"/>
          <w:lang w:val="pt-BR"/>
        </w:rPr>
      </w:pPr>
    </w:p>
    <w:p w14:paraId="5D51D8C1" w14:textId="120696C1" w:rsidR="00F01839" w:rsidRPr="009A0AF0" w:rsidRDefault="00F01839" w:rsidP="00F01839">
      <w:pPr>
        <w:pStyle w:val="prastasis"/>
        <w:ind w:firstLine="567"/>
        <w:jc w:val="both"/>
        <w:rPr>
          <w:b/>
        </w:rPr>
      </w:pPr>
      <w:r w:rsidRPr="009A0AF0">
        <w:rPr>
          <w:b/>
        </w:rPr>
        <w:t>6. Socialiniai reikalavimai dėl prieinamumo visiems naudotojams:</w:t>
      </w:r>
    </w:p>
    <w:p w14:paraId="27F5472C" w14:textId="77777777" w:rsidR="00F01839" w:rsidRPr="009A0AF0" w:rsidRDefault="00F01839" w:rsidP="005D3010">
      <w:pPr>
        <w:pStyle w:val="prastasis"/>
        <w:tabs>
          <w:tab w:val="left" w:pos="1080"/>
        </w:tabs>
        <w:ind w:firstLine="567"/>
        <w:jc w:val="both"/>
      </w:pPr>
      <w:r w:rsidRPr="009A0AF0">
        <w:lastRenderedPageBreak/>
        <w:t>6.1. Paslaugų teikėjas privalo užtikrinti, kad apgyvendinimo, maitinimo, konferencijų ir bendrojo naudojimo patalpos būtų prieinamos visiems naudotojams, įskaitant asmenis su negalia, vadovaujantis universalaus dizaino principais.</w:t>
      </w:r>
    </w:p>
    <w:p w14:paraId="07B81B69" w14:textId="77777777" w:rsidR="00F01839" w:rsidRPr="009A0AF0" w:rsidRDefault="00F01839" w:rsidP="005D3010">
      <w:pPr>
        <w:pStyle w:val="prastasis"/>
        <w:tabs>
          <w:tab w:val="left" w:pos="1080"/>
        </w:tabs>
        <w:ind w:firstLine="567"/>
        <w:jc w:val="both"/>
      </w:pPr>
      <w:r w:rsidRPr="009A0AF0">
        <w:t>6.2. Apgyvendinimo vietoje turi būti įrengti ne mažiau kaip 2 kambariai, pritaikyti judėjimo negalią turintiems asmenims (be slenksčių, su platesnėmis durimis, manevravimo erdve, pritaikytais sanitariniais mazgais).</w:t>
      </w:r>
    </w:p>
    <w:p w14:paraId="3D003601" w14:textId="77777777" w:rsidR="00F01839" w:rsidRPr="009A0AF0" w:rsidRDefault="00F01839" w:rsidP="005D3010">
      <w:pPr>
        <w:pStyle w:val="prastasis"/>
        <w:tabs>
          <w:tab w:val="left" w:pos="1080"/>
        </w:tabs>
        <w:ind w:firstLine="567"/>
        <w:jc w:val="both"/>
      </w:pPr>
      <w:r w:rsidRPr="009A0AF0">
        <w:t>6.3. Visos pagrindinės patalpos (registracijos zona, maitinimo salė, konferencijų salės, poilsio erdvės) turi būti pasiekiamos neįgaliojo vežimėliu, be fizinių kliūčių (laiptų be pandusų, siaurų durų ir pan.).</w:t>
      </w:r>
    </w:p>
    <w:p w14:paraId="4C249A4E" w14:textId="77777777" w:rsidR="00F01839" w:rsidRPr="009A0AF0" w:rsidRDefault="00F01839" w:rsidP="005D3010">
      <w:pPr>
        <w:pStyle w:val="prastasis"/>
        <w:tabs>
          <w:tab w:val="left" w:pos="1080"/>
        </w:tabs>
        <w:ind w:firstLine="567"/>
        <w:jc w:val="both"/>
      </w:pPr>
      <w:r w:rsidRPr="009A0AF0">
        <w:t>6.4. Jei viešbutis yra daugiau nei vieno aukšto, būtina užtikrinti prieigą į visus aukštus naudojant liftą ar kitą lygiaverčio poveikio priemonę.</w:t>
      </w:r>
    </w:p>
    <w:p w14:paraId="3340894A" w14:textId="77777777" w:rsidR="00F01839" w:rsidRPr="009A0AF0" w:rsidRDefault="00F01839" w:rsidP="005D3010">
      <w:pPr>
        <w:pStyle w:val="prastasis"/>
        <w:tabs>
          <w:tab w:val="left" w:pos="1080"/>
        </w:tabs>
        <w:ind w:firstLine="567"/>
        <w:jc w:val="both"/>
      </w:pPr>
      <w:r w:rsidRPr="009A0AF0">
        <w:t xml:space="preserve">6.5. Patalpose turi būti užtikrintas informacijos prieinamumas, įskaitant aiškius, kontrastingus užrašus (jei įmanoma – su </w:t>
      </w:r>
      <w:proofErr w:type="spellStart"/>
      <w:r w:rsidRPr="009A0AF0">
        <w:t>brailio</w:t>
      </w:r>
      <w:proofErr w:type="spellEnd"/>
      <w:r w:rsidRPr="009A0AF0">
        <w:t xml:space="preserve"> raštu) ir suprantamą informaciją apie renginio vietas ar veiklas.</w:t>
      </w:r>
    </w:p>
    <w:p w14:paraId="4DDFA563" w14:textId="77777777" w:rsidR="00F01839" w:rsidRPr="009A0AF0" w:rsidRDefault="00F01839" w:rsidP="005D3010">
      <w:pPr>
        <w:pStyle w:val="prastasis"/>
        <w:tabs>
          <w:tab w:val="left" w:pos="1080"/>
        </w:tabs>
        <w:ind w:firstLine="567"/>
        <w:jc w:val="both"/>
      </w:pPr>
      <w:r w:rsidRPr="009A0AF0">
        <w:t>6.6. Šie reikalavimai grindžiami:</w:t>
      </w:r>
    </w:p>
    <w:p w14:paraId="17D8A813" w14:textId="77777777" w:rsidR="00F01839" w:rsidRPr="009A0AF0" w:rsidRDefault="00F01839" w:rsidP="005D3010">
      <w:pPr>
        <w:pStyle w:val="prastasis"/>
        <w:tabs>
          <w:tab w:val="left" w:pos="1080"/>
        </w:tabs>
        <w:ind w:firstLine="567"/>
        <w:jc w:val="both"/>
      </w:pPr>
      <w:r w:rsidRPr="009A0AF0">
        <w:t>Lietuvos Respublikos viešųjų pirkimų įstatymo 37 straipsnio 2 dalimi;</w:t>
      </w:r>
    </w:p>
    <w:p w14:paraId="6DB4A3F6" w14:textId="77777777" w:rsidR="00F01839" w:rsidRPr="009A0AF0" w:rsidRDefault="00F01839" w:rsidP="005D3010">
      <w:pPr>
        <w:pStyle w:val="prastasis"/>
        <w:tabs>
          <w:tab w:val="left" w:pos="1080"/>
        </w:tabs>
        <w:ind w:firstLine="567"/>
        <w:jc w:val="both"/>
      </w:pPr>
      <w:r w:rsidRPr="009A0AF0">
        <w:t>Jungtinių Tautų neįgaliųjų teisių konvencija, ratifikuota 2010 m.;</w:t>
      </w:r>
    </w:p>
    <w:p w14:paraId="46030403" w14:textId="77777777" w:rsidR="00F01839" w:rsidRPr="009A0AF0" w:rsidRDefault="00F01839" w:rsidP="005D3010">
      <w:pPr>
        <w:pStyle w:val="prastasis"/>
        <w:tabs>
          <w:tab w:val="left" w:pos="1080"/>
        </w:tabs>
        <w:ind w:firstLine="567"/>
        <w:jc w:val="both"/>
      </w:pPr>
      <w:r w:rsidRPr="009A0AF0">
        <w:t>Statybos techniniu reglamentu STR 2.03.01:2019 „Statinių prieinamumas“;</w:t>
      </w:r>
    </w:p>
    <w:p w14:paraId="7CBDB370" w14:textId="77777777" w:rsidR="00F01839" w:rsidRPr="009A0AF0" w:rsidRDefault="00F01839" w:rsidP="005D3010">
      <w:pPr>
        <w:pStyle w:val="prastasis"/>
        <w:tabs>
          <w:tab w:val="left" w:pos="1080"/>
        </w:tabs>
        <w:ind w:firstLine="567"/>
        <w:jc w:val="both"/>
      </w:pPr>
      <w:r w:rsidRPr="009A0AF0">
        <w:t>Socialinės apsaugos ir darbo ministerijos bei Asmens su negalia teisių apsaugos agentūros rekomendacijomis dėl prieinamumo užtikrinimo.</w:t>
      </w:r>
    </w:p>
    <w:p w14:paraId="1499D36A" w14:textId="77777777" w:rsidR="00F01839" w:rsidRPr="009A0AF0" w:rsidRDefault="00F01839" w:rsidP="005D3010">
      <w:pPr>
        <w:pStyle w:val="prastasis"/>
        <w:tabs>
          <w:tab w:val="left" w:pos="1080"/>
        </w:tabs>
        <w:ind w:firstLine="567"/>
        <w:jc w:val="both"/>
      </w:pPr>
      <w:r w:rsidRPr="009A0AF0">
        <w:t>6.7. Kartu su pasiūlymu tiekėjas privalo pateikti deklaraciją (</w:t>
      </w:r>
      <w:r w:rsidRPr="009A0AF0">
        <w:rPr>
          <w:b/>
          <w:bCs/>
          <w:i/>
          <w:iCs/>
        </w:rPr>
        <w:t>pirkimo sąlygų 8 priedas „Tiekėjo deklaracija dėl atitikties socialiniams reikalavimams“</w:t>
      </w:r>
      <w:r w:rsidRPr="009A0AF0">
        <w:t>), kuria patvirtina, kad per sutarties galiojimo laikotarpį siūlomos apgyvendinimo, maitinimo ir bendrojo naudojimo patalpos atitiks prieinamumo visiems naudotojams reikalavimus.</w:t>
      </w:r>
    </w:p>
    <w:p w14:paraId="6C504992" w14:textId="77777777" w:rsidR="00F01839" w:rsidRPr="009A0AF0" w:rsidRDefault="00F01839" w:rsidP="00F01839">
      <w:pPr>
        <w:pStyle w:val="prastasis1"/>
        <w:ind w:firstLine="567"/>
        <w:jc w:val="both"/>
      </w:pPr>
    </w:p>
    <w:p w14:paraId="2065AEDD" w14:textId="5F234B7E" w:rsidR="00F01839" w:rsidRPr="009A0AF0" w:rsidRDefault="00F01839" w:rsidP="00F01839">
      <w:pPr>
        <w:tabs>
          <w:tab w:val="left" w:pos="3510"/>
        </w:tabs>
      </w:pPr>
    </w:p>
    <w:sectPr w:rsidR="00F01839" w:rsidRPr="009A0AF0">
      <w:headerReference w:type="default" r:id="rId9"/>
      <w:pgSz w:w="11906" w:h="16838"/>
      <w:pgMar w:top="567"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20D72" w14:textId="77777777" w:rsidR="00AF6057" w:rsidRDefault="00AF6057">
      <w:r>
        <w:separator/>
      </w:r>
    </w:p>
  </w:endnote>
  <w:endnote w:type="continuationSeparator" w:id="0">
    <w:p w14:paraId="36FBB260" w14:textId="77777777" w:rsidR="00AF6057" w:rsidRDefault="00AF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77EBF" w14:textId="77777777" w:rsidR="00AF6057" w:rsidRDefault="00AF6057">
      <w:r>
        <w:rPr>
          <w:color w:val="000000"/>
        </w:rPr>
        <w:separator/>
      </w:r>
    </w:p>
  </w:footnote>
  <w:footnote w:type="continuationSeparator" w:id="0">
    <w:p w14:paraId="1D7B0DB1" w14:textId="77777777" w:rsidR="00AF6057" w:rsidRDefault="00AF6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87871" w14:textId="5C47F25A" w:rsidR="005C5AA0" w:rsidRDefault="005C5AA0" w:rsidP="005C5AA0">
    <w:pPr>
      <w:pStyle w:val="Header"/>
      <w:jc w:val="right"/>
    </w:pPr>
    <w:r w:rsidRPr="005C5AA0">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BF67F3"/>
    <w:multiLevelType w:val="hybridMultilevel"/>
    <w:tmpl w:val="1F3CB670"/>
    <w:lvl w:ilvl="0" w:tplc="971A558A">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F7"/>
    <w:rsid w:val="00026CF4"/>
    <w:rsid w:val="000B617F"/>
    <w:rsid w:val="001461A7"/>
    <w:rsid w:val="00152344"/>
    <w:rsid w:val="00166151"/>
    <w:rsid w:val="001663CF"/>
    <w:rsid w:val="00192AB2"/>
    <w:rsid w:val="001A3562"/>
    <w:rsid w:val="001B61BF"/>
    <w:rsid w:val="001F2628"/>
    <w:rsid w:val="001F381F"/>
    <w:rsid w:val="00204026"/>
    <w:rsid w:val="002060EE"/>
    <w:rsid w:val="00220C4E"/>
    <w:rsid w:val="00224278"/>
    <w:rsid w:val="00230733"/>
    <w:rsid w:val="00247E33"/>
    <w:rsid w:val="00252268"/>
    <w:rsid w:val="00274AEE"/>
    <w:rsid w:val="002864BD"/>
    <w:rsid w:val="002C57A5"/>
    <w:rsid w:val="002C7535"/>
    <w:rsid w:val="00322037"/>
    <w:rsid w:val="00322FD4"/>
    <w:rsid w:val="00342462"/>
    <w:rsid w:val="00385545"/>
    <w:rsid w:val="003C028F"/>
    <w:rsid w:val="00441FDB"/>
    <w:rsid w:val="00460569"/>
    <w:rsid w:val="00472570"/>
    <w:rsid w:val="004C41CD"/>
    <w:rsid w:val="00501394"/>
    <w:rsid w:val="00502F35"/>
    <w:rsid w:val="00503576"/>
    <w:rsid w:val="00513135"/>
    <w:rsid w:val="00521BE7"/>
    <w:rsid w:val="00547457"/>
    <w:rsid w:val="00552B44"/>
    <w:rsid w:val="00553AE1"/>
    <w:rsid w:val="00564CA7"/>
    <w:rsid w:val="00591B40"/>
    <w:rsid w:val="005A791E"/>
    <w:rsid w:val="005C5AA0"/>
    <w:rsid w:val="005C6235"/>
    <w:rsid w:val="005D3010"/>
    <w:rsid w:val="005E7B99"/>
    <w:rsid w:val="005F5EF0"/>
    <w:rsid w:val="006318B0"/>
    <w:rsid w:val="006357A7"/>
    <w:rsid w:val="00642813"/>
    <w:rsid w:val="00660972"/>
    <w:rsid w:val="006775BE"/>
    <w:rsid w:val="006879B7"/>
    <w:rsid w:val="00691853"/>
    <w:rsid w:val="00692E56"/>
    <w:rsid w:val="006A520D"/>
    <w:rsid w:val="006B5DF8"/>
    <w:rsid w:val="006C699C"/>
    <w:rsid w:val="006D1140"/>
    <w:rsid w:val="006E3BBE"/>
    <w:rsid w:val="006E6A20"/>
    <w:rsid w:val="00706FAE"/>
    <w:rsid w:val="007145D9"/>
    <w:rsid w:val="00714DDF"/>
    <w:rsid w:val="00724228"/>
    <w:rsid w:val="007457A0"/>
    <w:rsid w:val="00780172"/>
    <w:rsid w:val="007E721F"/>
    <w:rsid w:val="00804A18"/>
    <w:rsid w:val="00833105"/>
    <w:rsid w:val="00896B31"/>
    <w:rsid w:val="008C6C3F"/>
    <w:rsid w:val="008E283D"/>
    <w:rsid w:val="008F56A5"/>
    <w:rsid w:val="009120C1"/>
    <w:rsid w:val="009337D4"/>
    <w:rsid w:val="009423E6"/>
    <w:rsid w:val="0094543C"/>
    <w:rsid w:val="00982605"/>
    <w:rsid w:val="009902EF"/>
    <w:rsid w:val="00996E69"/>
    <w:rsid w:val="009A0AF0"/>
    <w:rsid w:val="009A613A"/>
    <w:rsid w:val="00A05F0E"/>
    <w:rsid w:val="00A277CF"/>
    <w:rsid w:val="00A43615"/>
    <w:rsid w:val="00A64E2D"/>
    <w:rsid w:val="00A95EB5"/>
    <w:rsid w:val="00A97940"/>
    <w:rsid w:val="00AB2D98"/>
    <w:rsid w:val="00AC03F7"/>
    <w:rsid w:val="00AC07A2"/>
    <w:rsid w:val="00AF6057"/>
    <w:rsid w:val="00B42E32"/>
    <w:rsid w:val="00B520E9"/>
    <w:rsid w:val="00B5301F"/>
    <w:rsid w:val="00B85F27"/>
    <w:rsid w:val="00BD3CC1"/>
    <w:rsid w:val="00BD66B0"/>
    <w:rsid w:val="00BD6703"/>
    <w:rsid w:val="00BF25C5"/>
    <w:rsid w:val="00C3712D"/>
    <w:rsid w:val="00C530C9"/>
    <w:rsid w:val="00C67378"/>
    <w:rsid w:val="00CB173D"/>
    <w:rsid w:val="00CB49DC"/>
    <w:rsid w:val="00D0479F"/>
    <w:rsid w:val="00D223BB"/>
    <w:rsid w:val="00D50B9B"/>
    <w:rsid w:val="00D774E5"/>
    <w:rsid w:val="00DE7C18"/>
    <w:rsid w:val="00DF5A2A"/>
    <w:rsid w:val="00DF5B6A"/>
    <w:rsid w:val="00E202F9"/>
    <w:rsid w:val="00E37283"/>
    <w:rsid w:val="00E43F2E"/>
    <w:rsid w:val="00E87C07"/>
    <w:rsid w:val="00E94666"/>
    <w:rsid w:val="00EC0E3E"/>
    <w:rsid w:val="00EC20E6"/>
    <w:rsid w:val="00EC4582"/>
    <w:rsid w:val="00ED507F"/>
    <w:rsid w:val="00EF64DE"/>
    <w:rsid w:val="00F01839"/>
    <w:rsid w:val="00F21DDB"/>
    <w:rsid w:val="00F25C64"/>
    <w:rsid w:val="00F50F63"/>
    <w:rsid w:val="00F91C32"/>
    <w:rsid w:val="00F92C4B"/>
    <w:rsid w:val="00FC1399"/>
    <w:rsid w:val="00FF5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8B16"/>
  <w15:docId w15:val="{B6F1CFE1-4321-4438-B367-CEEC0655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Arial"/>
        <w:sz w:val="22"/>
        <w:szCs w:val="22"/>
        <w:lang w:val="lt-LT" w:eastAsia="en-US"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61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613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rPr>
      <w:rFonts w:eastAsia="Times New Roman" w:cs="Times New Roman"/>
      <w:sz w:val="24"/>
      <w:szCs w:val="24"/>
    </w:rPr>
  </w:style>
  <w:style w:type="character" w:customStyle="1" w:styleId="Numatytasispastraiposriftas">
    <w:name w:val="Numatytasis pastraipos šriftas"/>
  </w:style>
  <w:style w:type="character" w:customStyle="1" w:styleId="Hipersaitas">
    <w:name w:val="Hipersaitas"/>
    <w:basedOn w:val="Numatytasispastraiposriftas"/>
    <w:rPr>
      <w:color w:val="0563C1"/>
      <w:u w:val="single"/>
    </w:rPr>
  </w:style>
  <w:style w:type="character" w:customStyle="1" w:styleId="Perirtashipersaitas">
    <w:name w:val="Peržiūrėtas hipersaitas"/>
    <w:basedOn w:val="Numatytasispastraiposriftas"/>
    <w:rPr>
      <w:color w:val="954F72"/>
      <w:u w:val="single"/>
    </w:rPr>
  </w:style>
  <w:style w:type="character" w:customStyle="1" w:styleId="Komentaronuoroda">
    <w:name w:val="Komentaro nuoroda"/>
    <w:basedOn w:val="Numatytasispastraiposriftas"/>
    <w:rPr>
      <w:sz w:val="16"/>
      <w:szCs w:val="16"/>
    </w:rPr>
  </w:style>
  <w:style w:type="paragraph" w:customStyle="1" w:styleId="Komentarotekstas">
    <w:name w:val="Komentaro tekstas"/>
    <w:basedOn w:val="prastasis"/>
    <w:rPr>
      <w:sz w:val="20"/>
      <w:szCs w:val="20"/>
    </w:rPr>
  </w:style>
  <w:style w:type="character" w:customStyle="1" w:styleId="KomentarotekstasDiagrama">
    <w:name w:val="Komentaro tekstas Diagrama"/>
    <w:basedOn w:val="Numatytasispastraiposriftas"/>
    <w:rPr>
      <w:rFonts w:eastAsia="Times New Roman" w:cs="Times New Roman"/>
      <w:sz w:val="20"/>
      <w:szCs w:val="20"/>
    </w:rPr>
  </w:style>
  <w:style w:type="paragraph" w:customStyle="1" w:styleId="Komentarotema">
    <w:name w:val="Komentaro tema"/>
    <w:basedOn w:val="Komentarotekstas"/>
    <w:next w:val="Komentarotekstas"/>
    <w:rPr>
      <w:b/>
      <w:bCs/>
    </w:rPr>
  </w:style>
  <w:style w:type="character" w:customStyle="1" w:styleId="KomentarotemaDiagrama">
    <w:name w:val="Komentaro tema Diagrama"/>
    <w:basedOn w:val="KomentarotekstasDiagrama"/>
    <w:rPr>
      <w:rFonts w:eastAsia="Times New Roman" w:cs="Times New Roman"/>
      <w:b/>
      <w:bCs/>
      <w:sz w:val="20"/>
      <w:szCs w:val="20"/>
    </w:rPr>
  </w:style>
  <w:style w:type="paragraph" w:customStyle="1" w:styleId="Pataisymai">
    <w:name w:val="Pataisymai"/>
    <w:pPr>
      <w:suppressAutoHyphens/>
    </w:pPr>
    <w:rPr>
      <w:rFonts w:eastAsia="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F6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4D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2037"/>
    <w:rPr>
      <w:b/>
      <w:bCs/>
    </w:rPr>
  </w:style>
  <w:style w:type="character" w:customStyle="1" w:styleId="CommentSubjectChar">
    <w:name w:val="Comment Subject Char"/>
    <w:basedOn w:val="CommentTextChar"/>
    <w:link w:val="CommentSubject"/>
    <w:uiPriority w:val="99"/>
    <w:semiHidden/>
    <w:rsid w:val="00322037"/>
    <w:rPr>
      <w:b/>
      <w:bCs/>
      <w:sz w:val="20"/>
      <w:szCs w:val="20"/>
    </w:rPr>
  </w:style>
  <w:style w:type="paragraph" w:customStyle="1" w:styleId="elementtoproof">
    <w:name w:val="elementtoproof"/>
    <w:basedOn w:val="Normal"/>
    <w:uiPriority w:val="99"/>
    <w:semiHidden/>
    <w:rsid w:val="00660972"/>
    <w:pPr>
      <w:autoSpaceDN/>
      <w:spacing w:before="100" w:beforeAutospacing="1" w:after="100" w:afterAutospacing="1"/>
    </w:pPr>
    <w:rPr>
      <w:rFonts w:eastAsiaTheme="minorHAnsi" w:cs="Times New Roman"/>
      <w:sz w:val="24"/>
      <w:szCs w:val="24"/>
      <w:lang w:eastAsia="lt-LT"/>
    </w:rPr>
  </w:style>
  <w:style w:type="table" w:styleId="TableGrid">
    <w:name w:val="Table Grid"/>
    <w:basedOn w:val="TableNormal"/>
    <w:uiPriority w:val="39"/>
    <w:rsid w:val="00A277CF"/>
    <w:pPr>
      <w:autoSpaceDN/>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613A"/>
    <w:pPr>
      <w:autoSpaceDN/>
      <w:spacing w:before="100" w:beforeAutospacing="1" w:after="100" w:afterAutospacing="1"/>
    </w:pPr>
    <w:rPr>
      <w:rFonts w:eastAsiaTheme="minorHAnsi" w:cs="Times New Roman"/>
      <w:sz w:val="24"/>
      <w:szCs w:val="24"/>
      <w:lang w:eastAsia="lt-LT"/>
    </w:rPr>
  </w:style>
  <w:style w:type="character" w:customStyle="1" w:styleId="Heading1Char">
    <w:name w:val="Heading 1 Char"/>
    <w:basedOn w:val="DefaultParagraphFont"/>
    <w:link w:val="Heading1"/>
    <w:uiPriority w:val="9"/>
    <w:rsid w:val="009A61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A613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C5AA0"/>
    <w:pPr>
      <w:tabs>
        <w:tab w:val="center" w:pos="4819"/>
        <w:tab w:val="right" w:pos="9638"/>
      </w:tabs>
    </w:pPr>
  </w:style>
  <w:style w:type="character" w:customStyle="1" w:styleId="HeaderChar">
    <w:name w:val="Header Char"/>
    <w:basedOn w:val="DefaultParagraphFont"/>
    <w:link w:val="Header"/>
    <w:uiPriority w:val="99"/>
    <w:rsid w:val="005C5AA0"/>
  </w:style>
  <w:style w:type="paragraph" w:styleId="Footer">
    <w:name w:val="footer"/>
    <w:basedOn w:val="Normal"/>
    <w:link w:val="FooterChar"/>
    <w:uiPriority w:val="99"/>
    <w:unhideWhenUsed/>
    <w:rsid w:val="005C5AA0"/>
    <w:pPr>
      <w:tabs>
        <w:tab w:val="center" w:pos="4819"/>
        <w:tab w:val="right" w:pos="9638"/>
      </w:tabs>
    </w:pPr>
  </w:style>
  <w:style w:type="character" w:customStyle="1" w:styleId="FooterChar">
    <w:name w:val="Footer Char"/>
    <w:basedOn w:val="DefaultParagraphFont"/>
    <w:link w:val="Footer"/>
    <w:uiPriority w:val="99"/>
    <w:rsid w:val="005C5AA0"/>
  </w:style>
  <w:style w:type="paragraph" w:customStyle="1" w:styleId="prastasis1">
    <w:name w:val="Įprastasis1"/>
    <w:rsid w:val="00F01839"/>
    <w:pPr>
      <w:suppressAutoHyphens/>
    </w:pPr>
    <w:rPr>
      <w:rFonts w:eastAsia="Times New Roman" w:cs="Times New Roman"/>
      <w:sz w:val="24"/>
      <w:szCs w:val="24"/>
    </w:rPr>
  </w:style>
  <w:style w:type="paragraph" w:styleId="ListParagraph">
    <w:name w:val="List Paragraph"/>
    <w:basedOn w:val="Normal"/>
    <w:uiPriority w:val="34"/>
    <w:qFormat/>
    <w:rsid w:val="00F01839"/>
    <w:pPr>
      <w:ind w:left="720"/>
      <w:contextualSpacing/>
    </w:pPr>
  </w:style>
  <w:style w:type="character" w:customStyle="1" w:styleId="spelle">
    <w:name w:val="spelle"/>
    <w:basedOn w:val="DefaultParagraphFont"/>
    <w:rsid w:val="00EC0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lt/" TargetMode="External"/><Relationship Id="rId3" Type="http://schemas.openxmlformats.org/officeDocument/2006/relationships/settings" Target="settings.xml"/><Relationship Id="rId7" Type="http://schemas.openxmlformats.org/officeDocument/2006/relationships/hyperlink" Target="https://map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11004</Words>
  <Characters>6273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Beresnevicius</dc:creator>
  <dc:description/>
  <cp:lastModifiedBy>Gediminas Beresnevicius</cp:lastModifiedBy>
  <cp:revision>10</cp:revision>
  <dcterms:created xsi:type="dcterms:W3CDTF">2025-06-13T09:58:00Z</dcterms:created>
  <dcterms:modified xsi:type="dcterms:W3CDTF">2025-06-16T10:43:00Z</dcterms:modified>
</cp:coreProperties>
</file>