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721BB57" w14:textId="4A24FA2D" w:rsidR="00D526C8" w:rsidRPr="00567D63" w:rsidRDefault="00567D63" w:rsidP="00AE3194">
          <w:pPr>
            <w:ind w:left="567"/>
            <w:contextualSpacing/>
            <w:jc w:val="center"/>
            <w:rPr>
              <w:rFonts w:ascii="Times New Roman" w:hAnsi="Times New Roman" w:cs="Times New Roman"/>
              <w:b/>
              <w:bCs/>
              <w:szCs w:val="28"/>
            </w:rPr>
          </w:pPr>
          <w:r w:rsidRPr="00567D63">
            <w:rPr>
              <w:rFonts w:ascii="Times New Roman" w:hAnsi="Times New Roman" w:cs="Times New Roman"/>
              <w:b/>
              <w:bCs/>
              <w:szCs w:val="28"/>
            </w:rPr>
            <w:t>LIETUVOS KALĖJIMŲ TARNYBA</w:t>
          </w:r>
        </w:p>
        <w:p w14:paraId="0498EFE9" w14:textId="5157E1B4" w:rsidR="00E82BDB" w:rsidRPr="00E54124" w:rsidRDefault="00E82BDB" w:rsidP="005F5ED6">
          <w:pPr>
            <w:spacing w:after="0" w:line="240" w:lineRule="auto"/>
            <w:jc w:val="center"/>
            <w:rPr>
              <w:rFonts w:ascii="Times New Roman" w:hAnsi="Times New Roman" w:cs="Times New Roman"/>
              <w:sz w:val="20"/>
              <w:szCs w:val="20"/>
            </w:rPr>
          </w:pPr>
          <w:r w:rsidRPr="00E54124">
            <w:rPr>
              <w:rFonts w:ascii="Times New Roman" w:hAnsi="Times New Roman" w:cs="Times New Roman"/>
              <w:sz w:val="20"/>
              <w:szCs w:val="20"/>
            </w:rPr>
            <w:t>Biudžetinė įstaiga, L. Sapiegos g. 1, LT-10312 Vilnius,</w:t>
          </w:r>
        </w:p>
        <w:p w14:paraId="7A3864D4" w14:textId="10286416" w:rsidR="00E82BDB" w:rsidRPr="00E54124" w:rsidRDefault="00E82BDB" w:rsidP="005F5ED6">
          <w:pPr>
            <w:tabs>
              <w:tab w:val="left" w:pos="4185"/>
            </w:tabs>
            <w:spacing w:after="0" w:line="240" w:lineRule="auto"/>
            <w:jc w:val="center"/>
            <w:rPr>
              <w:rFonts w:ascii="Times New Roman" w:hAnsi="Times New Roman" w:cs="Times New Roman"/>
              <w:sz w:val="20"/>
              <w:szCs w:val="20"/>
            </w:rPr>
          </w:pPr>
          <w:r w:rsidRPr="00E54124">
            <w:rPr>
              <w:rFonts w:ascii="Times New Roman" w:hAnsi="Times New Roman" w:cs="Times New Roman"/>
              <w:sz w:val="20"/>
              <w:szCs w:val="20"/>
            </w:rPr>
            <w:t>tel.</w:t>
          </w:r>
          <w:r w:rsidR="00374EEC" w:rsidRPr="00E54124">
            <w:rPr>
              <w:rFonts w:ascii="Times New Roman" w:hAnsi="Times New Roman" w:cs="Times New Roman"/>
              <w:sz w:val="20"/>
              <w:szCs w:val="20"/>
            </w:rPr>
            <w:t xml:space="preserve">+370 602 15704 </w:t>
          </w:r>
          <w:r w:rsidRPr="00E54124">
            <w:rPr>
              <w:rFonts w:ascii="Times New Roman" w:hAnsi="Times New Roman" w:cs="Times New Roman"/>
              <w:sz w:val="20"/>
              <w:szCs w:val="20"/>
            </w:rPr>
            <w:t>, el. p. info@kalejimai.lt</w:t>
          </w:r>
        </w:p>
        <w:p w14:paraId="4B92F888" w14:textId="60811924" w:rsidR="00C32E53" w:rsidRPr="00E54124" w:rsidRDefault="00E82BDB" w:rsidP="005F5ED6">
          <w:pPr>
            <w:spacing w:after="0" w:line="240" w:lineRule="auto"/>
            <w:contextualSpacing/>
            <w:jc w:val="center"/>
            <w:rPr>
              <w:rFonts w:ascii="Times New Roman" w:hAnsi="Times New Roman" w:cs="Times New Roman"/>
              <w:color w:val="00B050"/>
              <w:sz w:val="20"/>
              <w:szCs w:val="20"/>
            </w:rPr>
          </w:pPr>
          <w:r w:rsidRPr="00E54124">
            <w:rPr>
              <w:rStyle w:val="Hipersaitas"/>
              <w:rFonts w:ascii="Times New Roman" w:hAnsi="Times New Roman" w:cs="Times New Roman"/>
              <w:sz w:val="20"/>
              <w:szCs w:val="20"/>
            </w:rPr>
            <w:t>Duomenys kaupiami ir saugomi Juridinių asmenų registre, kodas 288697120</w:t>
          </w:r>
        </w:p>
        <w:p w14:paraId="47B8E29B" w14:textId="1ADA2B87" w:rsidR="00D526C8" w:rsidRPr="00E82BDB" w:rsidRDefault="00D526C8" w:rsidP="005F5ED6">
          <w:pPr>
            <w:contextualSpacing/>
            <w:jc w:val="center"/>
            <w:rPr>
              <w:rFonts w:ascii="Times New Roman" w:hAnsi="Times New Roman" w:cs="Times New Roman"/>
            </w:rPr>
          </w:pPr>
        </w:p>
        <w:p w14:paraId="47EF0C37" w14:textId="19126F9D" w:rsidR="00D526C8" w:rsidRDefault="00D526C8" w:rsidP="007334EA">
          <w:pPr>
            <w:ind w:left="567"/>
            <w:contextualSpacing/>
            <w:jc w:val="center"/>
            <w:rPr>
              <w:rFonts w:cstheme="minorHAnsi"/>
              <w:szCs w:val="28"/>
            </w:rPr>
          </w:pPr>
        </w:p>
        <w:p w14:paraId="4EC2282E" w14:textId="77777777" w:rsidR="001F2A72" w:rsidRDefault="001F2A72" w:rsidP="007334EA">
          <w:pPr>
            <w:ind w:left="567"/>
            <w:contextualSpacing/>
            <w:jc w:val="center"/>
            <w:rPr>
              <w:rFonts w:cstheme="minorHAnsi"/>
              <w:szCs w:val="28"/>
            </w:rPr>
          </w:pPr>
        </w:p>
        <w:p w14:paraId="5B49EECB" w14:textId="77777777" w:rsidR="001F2A72" w:rsidRPr="001A2892" w:rsidRDefault="001F2A72" w:rsidP="007334EA">
          <w:pPr>
            <w:ind w:left="567"/>
            <w:contextualSpacing/>
            <w:jc w:val="center"/>
            <w:rPr>
              <w:rFonts w:cstheme="minorHAnsi"/>
              <w:szCs w:val="28"/>
            </w:rPr>
          </w:pPr>
        </w:p>
        <w:p w14:paraId="7350A7E2" w14:textId="78457EBC" w:rsidR="00D526C8" w:rsidRPr="00724463" w:rsidRDefault="00D526C8" w:rsidP="00632E0F">
          <w:pPr>
            <w:spacing w:after="0" w:line="240" w:lineRule="auto"/>
            <w:ind w:left="567"/>
            <w:contextualSpacing/>
            <w:jc w:val="center"/>
            <w:rPr>
              <w:rFonts w:ascii="Times New Roman" w:hAnsi="Times New Roman" w:cs="Times New Roman"/>
              <w:szCs w:val="28"/>
            </w:rPr>
          </w:pPr>
        </w:p>
        <w:p w14:paraId="2B7ACAAD" w14:textId="77777777" w:rsidR="00BE33A7" w:rsidRDefault="00C006CB" w:rsidP="00632E0F">
          <w:pPr>
            <w:spacing w:after="0" w:line="240" w:lineRule="auto"/>
            <w:ind w:left="567"/>
            <w:contextualSpacing/>
            <w:jc w:val="center"/>
            <w:rPr>
              <w:rFonts w:ascii="Times New Roman" w:hAnsi="Times New Roman" w:cs="Times New Roman"/>
              <w:b/>
              <w:bCs/>
              <w:szCs w:val="28"/>
            </w:rPr>
          </w:pPr>
          <w:r w:rsidRPr="00724463">
            <w:rPr>
              <w:rFonts w:ascii="Times New Roman" w:hAnsi="Times New Roman" w:cs="Times New Roman"/>
              <w:b/>
              <w:bCs/>
              <w:szCs w:val="28"/>
            </w:rPr>
            <w:t xml:space="preserve">MAŽOS VERTĖS </w:t>
          </w:r>
          <w:r w:rsidR="00D526C8" w:rsidRPr="00724463">
            <w:rPr>
              <w:rFonts w:ascii="Times New Roman" w:hAnsi="Times New Roman" w:cs="Times New Roman"/>
              <w:b/>
              <w:bCs/>
              <w:szCs w:val="28"/>
            </w:rPr>
            <w:t xml:space="preserve">VIEŠOJO PIRKIMO </w:t>
          </w:r>
        </w:p>
        <w:p w14:paraId="1D1BF965" w14:textId="6B257130" w:rsidR="00D526C8" w:rsidRPr="00724463" w:rsidRDefault="00FA7D04" w:rsidP="00632E0F">
          <w:pPr>
            <w:spacing w:after="0" w:line="240" w:lineRule="auto"/>
            <w:ind w:left="567"/>
            <w:contextualSpacing/>
            <w:jc w:val="center"/>
            <w:rPr>
              <w:rFonts w:ascii="Times New Roman" w:hAnsi="Times New Roman" w:cs="Times New Roman"/>
              <w:b/>
              <w:bCs/>
              <w:szCs w:val="28"/>
            </w:rPr>
          </w:pPr>
          <w:r w:rsidRPr="00FA7D04">
            <w:rPr>
              <w:rFonts w:ascii="Times New Roman" w:hAnsi="Times New Roman" w:cs="Times New Roman"/>
              <w:b/>
              <w:bCs/>
              <w:szCs w:val="28"/>
            </w:rPr>
            <w:t>„</w:t>
          </w:r>
          <w:r w:rsidRPr="00FA7D04">
            <w:rPr>
              <w:rFonts w:asciiTheme="majorBidi" w:hAnsiTheme="majorBidi" w:cstheme="majorBidi"/>
              <w:b/>
              <w:szCs w:val="28"/>
            </w:rPr>
            <w:t>AMATŲ IR MENO REIKMENŲ</w:t>
          </w:r>
          <w:r w:rsidRPr="00FA7D04">
            <w:rPr>
              <w:rFonts w:asciiTheme="majorBidi" w:hAnsiTheme="majorBidi" w:cstheme="majorBidi"/>
              <w:b/>
              <w:color w:val="000000" w:themeColor="text1"/>
              <w:szCs w:val="28"/>
            </w:rPr>
            <w:t>“</w:t>
          </w:r>
          <w:r w:rsidRPr="000C22A2">
            <w:rPr>
              <w:rFonts w:ascii="Times New Roman" w:hAnsi="Times New Roman" w:cs="Times New Roman"/>
              <w:b/>
              <w:bCs/>
              <w:color w:val="000000" w:themeColor="text1"/>
              <w:szCs w:val="28"/>
            </w:rPr>
            <w:t xml:space="preserve"> </w:t>
          </w:r>
        </w:p>
        <w:p w14:paraId="18ACC6AD" w14:textId="7E970EB8" w:rsidR="00D526C8" w:rsidRPr="00724463" w:rsidRDefault="00DF1318" w:rsidP="00632E0F">
          <w:pPr>
            <w:spacing w:after="0" w:line="240" w:lineRule="auto"/>
            <w:ind w:left="567"/>
            <w:contextualSpacing/>
            <w:jc w:val="center"/>
            <w:rPr>
              <w:rFonts w:ascii="Times New Roman" w:hAnsi="Times New Roman" w:cs="Times New Roman"/>
              <w:b/>
              <w:bCs/>
              <w:szCs w:val="28"/>
            </w:rPr>
          </w:pPr>
          <w:r w:rsidRPr="00724463">
            <w:rPr>
              <w:rFonts w:ascii="Times New Roman" w:hAnsi="Times New Roman" w:cs="Times New Roman"/>
              <w:b/>
              <w:bCs/>
              <w:szCs w:val="28"/>
            </w:rPr>
            <w:t>SKELBIAM</w:t>
          </w:r>
          <w:r w:rsidR="0019623B" w:rsidRPr="00724463">
            <w:rPr>
              <w:rFonts w:ascii="Times New Roman" w:hAnsi="Times New Roman" w:cs="Times New Roman"/>
              <w:b/>
              <w:bCs/>
              <w:szCs w:val="28"/>
            </w:rPr>
            <w:t>OS APKLAUSOS</w:t>
          </w:r>
          <w:r w:rsidR="00D526C8" w:rsidRPr="00724463">
            <w:rPr>
              <w:rFonts w:ascii="Times New Roman" w:hAnsi="Times New Roman" w:cs="Times New Roman"/>
              <w:b/>
              <w:bCs/>
              <w:szCs w:val="28"/>
            </w:rPr>
            <w:t xml:space="preserve"> </w:t>
          </w:r>
          <w:r w:rsidR="00E861F5" w:rsidRPr="00724463">
            <w:rPr>
              <w:rFonts w:ascii="Times New Roman" w:hAnsi="Times New Roman" w:cs="Times New Roman"/>
              <w:b/>
              <w:bCs/>
              <w:szCs w:val="28"/>
            </w:rPr>
            <w:t xml:space="preserve">SPECIALIOSIOS </w:t>
          </w:r>
          <w:r w:rsidR="00D526C8" w:rsidRPr="00724463">
            <w:rPr>
              <w:rFonts w:ascii="Times New Roman" w:hAnsi="Times New Roman" w:cs="Times New Roman"/>
              <w:b/>
              <w:bCs/>
              <w:szCs w:val="28"/>
            </w:rPr>
            <w:t>SĄLYGOS</w:t>
          </w:r>
        </w:p>
        <w:p w14:paraId="517C01D9" w14:textId="601B9EEE" w:rsidR="001C24BC" w:rsidRDefault="00D53BF4" w:rsidP="00632E0F">
          <w:pPr>
            <w:spacing w:after="0" w:line="240" w:lineRule="auto"/>
            <w:ind w:left="567"/>
            <w:contextualSpacing/>
            <w:jc w:val="center"/>
            <w:rPr>
              <w:rFonts w:ascii="Times New Roman" w:hAnsi="Times New Roman" w:cs="Times New Roman"/>
              <w:b/>
              <w:bCs/>
              <w:szCs w:val="28"/>
            </w:rPr>
          </w:pPr>
          <w:r w:rsidRPr="00FA7D04">
            <w:rPr>
              <w:rFonts w:ascii="Times New Roman" w:hAnsi="Times New Roman" w:cs="Times New Roman"/>
              <w:b/>
              <w:bCs/>
              <w:szCs w:val="28"/>
            </w:rPr>
            <w:t>V</w:t>
          </w:r>
          <w:r w:rsidR="00755F3B" w:rsidRPr="00FA7D04">
            <w:rPr>
              <w:rFonts w:ascii="Times New Roman" w:hAnsi="Times New Roman" w:cs="Times New Roman"/>
              <w:b/>
              <w:bCs/>
              <w:szCs w:val="28"/>
            </w:rPr>
            <w:t>ersija</w:t>
          </w:r>
          <w:r w:rsidRPr="00FA7D04">
            <w:rPr>
              <w:rFonts w:ascii="Times New Roman" w:hAnsi="Times New Roman" w:cs="Times New Roman"/>
              <w:b/>
              <w:bCs/>
              <w:szCs w:val="28"/>
            </w:rPr>
            <w:t xml:space="preserve"> Nr. </w:t>
          </w:r>
          <w:r w:rsidR="00724463" w:rsidRPr="00FA7D04">
            <w:rPr>
              <w:rFonts w:ascii="Times New Roman" w:hAnsi="Times New Roman" w:cs="Times New Roman"/>
              <w:b/>
              <w:bCs/>
              <w:szCs w:val="28"/>
            </w:rPr>
            <w:t>1</w:t>
          </w:r>
          <w:r w:rsidR="00724463" w:rsidRPr="00724463">
            <w:rPr>
              <w:rFonts w:ascii="Times New Roman" w:hAnsi="Times New Roman" w:cs="Times New Roman"/>
              <w:b/>
              <w:bCs/>
              <w:szCs w:val="28"/>
            </w:rPr>
            <w:t xml:space="preserve"> </w:t>
          </w:r>
        </w:p>
        <w:p w14:paraId="4E9DB2BB" w14:textId="77777777" w:rsidR="001C643C" w:rsidRDefault="001C643C" w:rsidP="00632E0F">
          <w:pPr>
            <w:spacing w:after="0" w:line="240" w:lineRule="auto"/>
            <w:ind w:left="567"/>
            <w:contextualSpacing/>
            <w:jc w:val="center"/>
            <w:rPr>
              <w:rFonts w:ascii="Times New Roman" w:hAnsi="Times New Roman" w:cs="Times New Roman"/>
              <w:b/>
              <w:bCs/>
              <w:szCs w:val="28"/>
            </w:rPr>
          </w:pPr>
        </w:p>
        <w:p w14:paraId="7DD6E86B" w14:textId="77777777" w:rsidR="001C643C" w:rsidRDefault="001C643C" w:rsidP="00632E0F">
          <w:pPr>
            <w:spacing w:after="0" w:line="240" w:lineRule="auto"/>
            <w:ind w:left="567"/>
            <w:contextualSpacing/>
            <w:jc w:val="center"/>
            <w:rPr>
              <w:rFonts w:ascii="Times New Roman" w:hAnsi="Times New Roman" w:cs="Times New Roman"/>
              <w:b/>
              <w:bCs/>
              <w:szCs w:val="28"/>
            </w:rPr>
          </w:pPr>
        </w:p>
        <w:p w14:paraId="51F08358" w14:textId="77777777" w:rsidR="001C643C" w:rsidRDefault="001C643C" w:rsidP="00632E0F">
          <w:pPr>
            <w:spacing w:after="0" w:line="240" w:lineRule="auto"/>
            <w:ind w:left="567"/>
            <w:contextualSpacing/>
            <w:jc w:val="center"/>
            <w:rPr>
              <w:rFonts w:ascii="Times New Roman" w:hAnsi="Times New Roman" w:cs="Times New Roman"/>
              <w:b/>
              <w:bCs/>
              <w:szCs w:val="28"/>
            </w:rPr>
          </w:pPr>
        </w:p>
        <w:p w14:paraId="73292684" w14:textId="77777777" w:rsidR="001C643C" w:rsidRDefault="001C643C" w:rsidP="00632E0F">
          <w:pPr>
            <w:spacing w:after="0" w:line="240" w:lineRule="auto"/>
            <w:ind w:left="567"/>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1C643C" w:rsidRDefault="00173FBA" w:rsidP="00581B14">
              <w:pPr>
                <w:pStyle w:val="Turinioantrat"/>
                <w:tabs>
                  <w:tab w:val="left" w:pos="6555"/>
                </w:tabs>
                <w:rPr>
                  <w:rFonts w:ascii="Times New Roman" w:hAnsi="Times New Roman" w:cs="Times New Roman"/>
                  <w:szCs w:val="28"/>
                </w:rPr>
              </w:pPr>
              <w:r w:rsidRPr="001C643C">
                <w:rPr>
                  <w:rFonts w:ascii="Times New Roman" w:hAnsi="Times New Roman" w:cs="Times New Roman"/>
                  <w:szCs w:val="28"/>
                </w:rPr>
                <w:t>T</w:t>
              </w:r>
              <w:r w:rsidR="00F42EC8" w:rsidRPr="001C643C">
                <w:rPr>
                  <w:rFonts w:ascii="Times New Roman" w:hAnsi="Times New Roman" w:cs="Times New Roman"/>
                  <w:szCs w:val="28"/>
                </w:rPr>
                <w:t>URINYS</w:t>
              </w:r>
              <w:r w:rsidR="00581B14" w:rsidRPr="001C643C">
                <w:rPr>
                  <w:rFonts w:ascii="Times New Roman" w:hAnsi="Times New Roman" w:cs="Times New Roman"/>
                  <w:szCs w:val="28"/>
                </w:rPr>
                <w:tab/>
              </w:r>
            </w:p>
            <w:p w14:paraId="667ABBB9" w14:textId="28C21823" w:rsidR="0095561C" w:rsidRPr="00A278F1" w:rsidRDefault="00173FBA" w:rsidP="00A278F1">
              <w:pPr>
                <w:pStyle w:val="Turinys1"/>
                <w:shd w:val="clear" w:color="auto" w:fill="FFFFFF" w:themeFill="background1"/>
                <w:rPr>
                  <w:noProof/>
                  <w:kern w:val="2"/>
                  <w14:ligatures w14:val="standardContextual"/>
                </w:rPr>
              </w:pPr>
              <w:r w:rsidRPr="001C643C">
                <w:fldChar w:fldCharType="begin"/>
              </w:r>
              <w:r w:rsidRPr="001C643C">
                <w:instrText xml:space="preserve"> TOC \o "1-3" \h \z \u </w:instrText>
              </w:r>
              <w:r w:rsidRPr="001C643C">
                <w:fldChar w:fldCharType="separate"/>
              </w:r>
              <w:hyperlink w:anchor="_Toc185245815" w:history="1">
                <w:r w:rsidR="0095561C" w:rsidRPr="00A278F1">
                  <w:rPr>
                    <w:rStyle w:val="Hipersaitas"/>
                    <w:rFonts w:ascii="Times New Roman" w:hAnsi="Times New Roman" w:cs="Times New Roman"/>
                    <w:noProof/>
                    <w:szCs w:val="28"/>
                  </w:rPr>
                  <w:t>1.</w:t>
                </w:r>
                <w:r w:rsidR="0095561C" w:rsidRPr="00A278F1">
                  <w:rPr>
                    <w:noProof/>
                    <w:kern w:val="2"/>
                    <w14:ligatures w14:val="standardContextual"/>
                  </w:rPr>
                  <w:tab/>
                </w:r>
                <w:r w:rsidR="0095561C" w:rsidRPr="00A278F1">
                  <w:rPr>
                    <w:rStyle w:val="Hipersaitas"/>
                    <w:rFonts w:ascii="Times New Roman" w:hAnsi="Times New Roman" w:cs="Times New Roman"/>
                    <w:noProof/>
                    <w:szCs w:val="28"/>
                  </w:rPr>
                  <w:t>Bendra informacija</w:t>
                </w:r>
                <w:r w:rsidR="0095561C" w:rsidRPr="00A278F1">
                  <w:rPr>
                    <w:noProof/>
                    <w:webHidden/>
                  </w:rPr>
                  <w:tab/>
                </w:r>
                <w:r w:rsidR="0095561C" w:rsidRPr="00A278F1">
                  <w:rPr>
                    <w:noProof/>
                    <w:webHidden/>
                  </w:rPr>
                  <w:fldChar w:fldCharType="begin"/>
                </w:r>
                <w:r w:rsidR="0095561C" w:rsidRPr="00A278F1">
                  <w:rPr>
                    <w:noProof/>
                    <w:webHidden/>
                  </w:rPr>
                  <w:instrText xml:space="preserve"> PAGEREF _Toc185245815 \h </w:instrText>
                </w:r>
                <w:r w:rsidR="0095561C" w:rsidRPr="00A278F1">
                  <w:rPr>
                    <w:noProof/>
                    <w:webHidden/>
                  </w:rPr>
                </w:r>
                <w:r w:rsidR="0095561C" w:rsidRPr="00A278F1">
                  <w:rPr>
                    <w:noProof/>
                    <w:webHidden/>
                  </w:rPr>
                  <w:fldChar w:fldCharType="separate"/>
                </w:r>
                <w:r w:rsidR="00356CDF" w:rsidRPr="00A278F1">
                  <w:rPr>
                    <w:noProof/>
                    <w:webHidden/>
                  </w:rPr>
                  <w:t>2</w:t>
                </w:r>
                <w:r w:rsidR="0095561C" w:rsidRPr="00A278F1">
                  <w:rPr>
                    <w:noProof/>
                    <w:webHidden/>
                  </w:rPr>
                  <w:fldChar w:fldCharType="end"/>
                </w:r>
              </w:hyperlink>
            </w:p>
            <w:p w14:paraId="0D80A2B8" w14:textId="3A24866E" w:rsidR="0095561C" w:rsidRPr="00A278F1" w:rsidRDefault="0095561C" w:rsidP="00A278F1">
              <w:pPr>
                <w:pStyle w:val="Turinys1"/>
                <w:shd w:val="clear" w:color="auto" w:fill="FFFFFF" w:themeFill="background1"/>
                <w:rPr>
                  <w:noProof/>
                  <w:kern w:val="2"/>
                  <w14:ligatures w14:val="standardContextual"/>
                </w:rPr>
              </w:pPr>
              <w:hyperlink w:anchor="_Toc185245816" w:history="1">
                <w:r w:rsidRPr="00A278F1">
                  <w:rPr>
                    <w:rStyle w:val="Hipersaitas"/>
                    <w:rFonts w:ascii="Times New Roman" w:eastAsia="Calibri" w:hAnsi="Times New Roman" w:cs="Times New Roman"/>
                    <w:noProof/>
                    <w:szCs w:val="28"/>
                  </w:rPr>
                  <w:t>2.</w:t>
                </w:r>
                <w:r w:rsidRPr="00A278F1">
                  <w:rPr>
                    <w:noProof/>
                    <w:kern w:val="2"/>
                    <w14:ligatures w14:val="standardContextual"/>
                  </w:rPr>
                  <w:tab/>
                </w:r>
                <w:r w:rsidRPr="00A278F1">
                  <w:rPr>
                    <w:rStyle w:val="Hipersaitas"/>
                    <w:rFonts w:ascii="Times New Roman" w:hAnsi="Times New Roman" w:cs="Times New Roman"/>
                    <w:noProof/>
                    <w:szCs w:val="28"/>
                  </w:rPr>
                  <w:t>Pirkimo objektas</w:t>
                </w:r>
                <w:r w:rsidRPr="00A278F1">
                  <w:rPr>
                    <w:noProof/>
                    <w:webHidden/>
                  </w:rPr>
                  <w:tab/>
                </w:r>
                <w:r w:rsidRPr="00A278F1">
                  <w:rPr>
                    <w:noProof/>
                    <w:webHidden/>
                  </w:rPr>
                  <w:fldChar w:fldCharType="begin"/>
                </w:r>
                <w:r w:rsidRPr="00A278F1">
                  <w:rPr>
                    <w:noProof/>
                    <w:webHidden/>
                  </w:rPr>
                  <w:instrText xml:space="preserve"> PAGEREF _Toc185245816 \h </w:instrText>
                </w:r>
                <w:r w:rsidRPr="00A278F1">
                  <w:rPr>
                    <w:noProof/>
                    <w:webHidden/>
                  </w:rPr>
                </w:r>
                <w:r w:rsidRPr="00A278F1">
                  <w:rPr>
                    <w:noProof/>
                    <w:webHidden/>
                  </w:rPr>
                  <w:fldChar w:fldCharType="separate"/>
                </w:r>
                <w:r w:rsidR="00356CDF" w:rsidRPr="00A278F1">
                  <w:rPr>
                    <w:noProof/>
                    <w:webHidden/>
                  </w:rPr>
                  <w:t>2</w:t>
                </w:r>
                <w:r w:rsidRPr="00A278F1">
                  <w:rPr>
                    <w:noProof/>
                    <w:webHidden/>
                  </w:rPr>
                  <w:fldChar w:fldCharType="end"/>
                </w:r>
              </w:hyperlink>
            </w:p>
            <w:p w14:paraId="1AEF1FA6" w14:textId="28410934" w:rsidR="0095561C" w:rsidRPr="00A278F1" w:rsidRDefault="0095561C" w:rsidP="00A278F1">
              <w:pPr>
                <w:pStyle w:val="Turinys1"/>
                <w:shd w:val="clear" w:color="auto" w:fill="FFFFFF" w:themeFill="background1"/>
                <w:rPr>
                  <w:noProof/>
                  <w:kern w:val="2"/>
                  <w14:ligatures w14:val="standardContextual"/>
                </w:rPr>
              </w:pPr>
              <w:hyperlink w:anchor="_Toc185245817" w:history="1">
                <w:r w:rsidRPr="00A278F1">
                  <w:rPr>
                    <w:rStyle w:val="Hipersaitas"/>
                    <w:rFonts w:ascii="Times New Roman" w:eastAsia="Calibri" w:hAnsi="Times New Roman" w:cs="Times New Roman"/>
                    <w:noProof/>
                    <w:szCs w:val="28"/>
                  </w:rPr>
                  <w:t>3.</w:t>
                </w:r>
                <w:r w:rsidRPr="00A278F1">
                  <w:rPr>
                    <w:noProof/>
                    <w:kern w:val="2"/>
                    <w14:ligatures w14:val="standardContextual"/>
                  </w:rPr>
                  <w:tab/>
                </w:r>
                <w:r w:rsidRPr="00A278F1">
                  <w:rPr>
                    <w:rStyle w:val="Hipersaitas"/>
                    <w:rFonts w:ascii="Times New Roman" w:hAnsi="Times New Roman" w:cs="Times New Roman"/>
                    <w:noProof/>
                    <w:szCs w:val="28"/>
                  </w:rPr>
                  <w:t xml:space="preserve">Tiekėjų </w:t>
                </w:r>
                <w:r w:rsidR="00EF75C2" w:rsidRPr="00A278F1">
                  <w:rPr>
                    <w:rStyle w:val="Hipersaitas"/>
                    <w:rFonts w:ascii="Times New Roman" w:hAnsi="Times New Roman" w:cs="Times New Roman"/>
                    <w:noProof/>
                    <w:szCs w:val="28"/>
                  </w:rPr>
                  <w:t xml:space="preserve">pašalinimo pagrindai, </w:t>
                </w:r>
                <w:r w:rsidRPr="00A278F1">
                  <w:rPr>
                    <w:rStyle w:val="Hipersaitas"/>
                    <w:rFonts w:ascii="Times New Roman" w:hAnsi="Times New Roman" w:cs="Times New Roman"/>
                    <w:noProof/>
                    <w:szCs w:val="28"/>
                  </w:rPr>
                  <w:t>kvalifikacijos reikalavimai</w:t>
                </w:r>
                <w:r w:rsidRPr="00A278F1">
                  <w:rPr>
                    <w:noProof/>
                    <w:webHidden/>
                  </w:rPr>
                  <w:tab/>
                </w:r>
                <w:r w:rsidRPr="00A278F1">
                  <w:rPr>
                    <w:noProof/>
                    <w:webHidden/>
                  </w:rPr>
                  <w:fldChar w:fldCharType="begin"/>
                </w:r>
                <w:r w:rsidRPr="00A278F1">
                  <w:rPr>
                    <w:noProof/>
                    <w:webHidden/>
                  </w:rPr>
                  <w:instrText xml:space="preserve"> PAGEREF _Toc185245817 \h </w:instrText>
                </w:r>
                <w:r w:rsidRPr="00A278F1">
                  <w:rPr>
                    <w:noProof/>
                    <w:webHidden/>
                  </w:rPr>
                </w:r>
                <w:r w:rsidRPr="00A278F1">
                  <w:rPr>
                    <w:noProof/>
                    <w:webHidden/>
                  </w:rPr>
                  <w:fldChar w:fldCharType="separate"/>
                </w:r>
                <w:r w:rsidR="00356CDF" w:rsidRPr="00A278F1">
                  <w:rPr>
                    <w:noProof/>
                    <w:webHidden/>
                  </w:rPr>
                  <w:t>3</w:t>
                </w:r>
                <w:r w:rsidRPr="00A278F1">
                  <w:rPr>
                    <w:noProof/>
                    <w:webHidden/>
                  </w:rPr>
                  <w:fldChar w:fldCharType="end"/>
                </w:r>
              </w:hyperlink>
            </w:p>
            <w:p w14:paraId="629DDCA0" w14:textId="53C61E93" w:rsidR="0095561C" w:rsidRPr="00A278F1" w:rsidRDefault="0095561C" w:rsidP="00A278F1">
              <w:pPr>
                <w:pStyle w:val="Turinys1"/>
                <w:shd w:val="clear" w:color="auto" w:fill="FFFFFF" w:themeFill="background1"/>
                <w:rPr>
                  <w:noProof/>
                  <w:kern w:val="2"/>
                  <w14:ligatures w14:val="standardContextual"/>
                </w:rPr>
              </w:pPr>
              <w:hyperlink w:anchor="_Toc185245818" w:history="1">
                <w:r w:rsidRPr="00A278F1">
                  <w:rPr>
                    <w:rStyle w:val="Hipersaitas"/>
                    <w:rFonts w:ascii="Times New Roman" w:eastAsia="Calibri" w:hAnsi="Times New Roman" w:cs="Times New Roman"/>
                    <w:noProof/>
                    <w:szCs w:val="28"/>
                  </w:rPr>
                  <w:t>4.</w:t>
                </w:r>
                <w:r w:rsidRPr="00A278F1">
                  <w:rPr>
                    <w:noProof/>
                    <w:kern w:val="2"/>
                    <w14:ligatures w14:val="standardContextual"/>
                  </w:rPr>
                  <w:tab/>
                </w:r>
                <w:r w:rsidRPr="00A278F1">
                  <w:rPr>
                    <w:rStyle w:val="Hipersaitas"/>
                    <w:rFonts w:ascii="Times New Roman" w:hAnsi="Times New Roman" w:cs="Times New Roman"/>
                    <w:noProof/>
                    <w:szCs w:val="28"/>
                  </w:rPr>
                  <w:t>Reikalavimai, susiję su nacionaliniu saugumu</w:t>
                </w:r>
                <w:r w:rsidRPr="00A278F1">
                  <w:rPr>
                    <w:noProof/>
                    <w:webHidden/>
                  </w:rPr>
                  <w:tab/>
                </w:r>
                <w:r w:rsidRPr="00A278F1">
                  <w:rPr>
                    <w:noProof/>
                    <w:webHidden/>
                  </w:rPr>
                  <w:fldChar w:fldCharType="begin"/>
                </w:r>
                <w:r w:rsidRPr="00A278F1">
                  <w:rPr>
                    <w:noProof/>
                    <w:webHidden/>
                  </w:rPr>
                  <w:instrText xml:space="preserve"> PAGEREF _Toc185245818 \h </w:instrText>
                </w:r>
                <w:r w:rsidRPr="00A278F1">
                  <w:rPr>
                    <w:noProof/>
                    <w:webHidden/>
                  </w:rPr>
                </w:r>
                <w:r w:rsidRPr="00A278F1">
                  <w:rPr>
                    <w:noProof/>
                    <w:webHidden/>
                  </w:rPr>
                  <w:fldChar w:fldCharType="separate"/>
                </w:r>
                <w:r w:rsidR="00356CDF" w:rsidRPr="00A278F1">
                  <w:rPr>
                    <w:noProof/>
                    <w:webHidden/>
                  </w:rPr>
                  <w:t>3</w:t>
                </w:r>
                <w:r w:rsidRPr="00A278F1">
                  <w:rPr>
                    <w:noProof/>
                    <w:webHidden/>
                  </w:rPr>
                  <w:fldChar w:fldCharType="end"/>
                </w:r>
              </w:hyperlink>
            </w:p>
            <w:p w14:paraId="5D25BE3D" w14:textId="01ADBC4C" w:rsidR="0095561C" w:rsidRPr="00A278F1" w:rsidRDefault="0095561C" w:rsidP="00A278F1">
              <w:pPr>
                <w:pStyle w:val="Turinys1"/>
                <w:shd w:val="clear" w:color="auto" w:fill="FFFFFF" w:themeFill="background1"/>
                <w:rPr>
                  <w:noProof/>
                  <w:kern w:val="2"/>
                  <w14:ligatures w14:val="standardContextual"/>
                </w:rPr>
              </w:pPr>
              <w:hyperlink w:anchor="_Toc185245819" w:history="1">
                <w:r w:rsidRPr="00A278F1">
                  <w:rPr>
                    <w:rStyle w:val="Hipersaitas"/>
                    <w:rFonts w:ascii="Times New Roman" w:eastAsia="Calibri" w:hAnsi="Times New Roman" w:cs="Times New Roman"/>
                    <w:noProof/>
                    <w:szCs w:val="28"/>
                  </w:rPr>
                  <w:t>5.</w:t>
                </w:r>
                <w:r w:rsidRPr="00A278F1">
                  <w:rPr>
                    <w:noProof/>
                    <w:kern w:val="2"/>
                    <w14:ligatures w14:val="standardContextual"/>
                  </w:rPr>
                  <w:tab/>
                </w:r>
                <w:r w:rsidRPr="00A278F1">
                  <w:rPr>
                    <w:rStyle w:val="Hipersaitas"/>
                    <w:rFonts w:ascii="Times New Roman" w:hAnsi="Times New Roman" w:cs="Times New Roman"/>
                    <w:noProof/>
                    <w:szCs w:val="28"/>
                  </w:rPr>
                  <w:t>Rezervuota teisė dalyvauti pirkime</w:t>
                </w:r>
                <w:r w:rsidRPr="00A278F1">
                  <w:rPr>
                    <w:noProof/>
                    <w:webHidden/>
                  </w:rPr>
                  <w:tab/>
                </w:r>
                <w:r w:rsidR="00284502" w:rsidRPr="00A278F1">
                  <w:rPr>
                    <w:noProof/>
                    <w:webHidden/>
                  </w:rPr>
                  <w:t>3</w:t>
                </w:r>
              </w:hyperlink>
            </w:p>
            <w:p w14:paraId="0C001B61" w14:textId="5E528178" w:rsidR="0095561C" w:rsidRPr="00A278F1" w:rsidRDefault="0095561C" w:rsidP="00A278F1">
              <w:pPr>
                <w:pStyle w:val="Turinys1"/>
                <w:shd w:val="clear" w:color="auto" w:fill="FFFFFF" w:themeFill="background1"/>
                <w:rPr>
                  <w:noProof/>
                  <w:kern w:val="2"/>
                  <w14:ligatures w14:val="standardContextual"/>
                </w:rPr>
              </w:pPr>
              <w:hyperlink w:anchor="_Toc185245820" w:history="1">
                <w:r w:rsidRPr="00A278F1">
                  <w:rPr>
                    <w:rStyle w:val="Hipersaitas"/>
                    <w:rFonts w:ascii="Times New Roman" w:eastAsia="Calibri" w:hAnsi="Times New Roman" w:cs="Times New Roman"/>
                    <w:noProof/>
                    <w:szCs w:val="28"/>
                  </w:rPr>
                  <w:t>6.</w:t>
                </w:r>
                <w:r w:rsidRPr="00A278F1">
                  <w:rPr>
                    <w:noProof/>
                    <w:kern w:val="2"/>
                    <w14:ligatures w14:val="standardContextual"/>
                  </w:rPr>
                  <w:tab/>
                </w:r>
                <w:r w:rsidRPr="00A278F1">
                  <w:rPr>
                    <w:rStyle w:val="Hipersaitas"/>
                    <w:rFonts w:ascii="Times New Roman" w:hAnsi="Times New Roman" w:cs="Times New Roman"/>
                    <w:noProof/>
                    <w:szCs w:val="28"/>
                  </w:rPr>
                  <w:t>Specialieji reikalavimai pasiūlymų rengimui ir pateikimui</w:t>
                </w:r>
                <w:r w:rsidRPr="00A278F1">
                  <w:rPr>
                    <w:noProof/>
                    <w:webHidden/>
                  </w:rPr>
                  <w:tab/>
                </w:r>
                <w:r w:rsidR="00284502" w:rsidRPr="00A278F1">
                  <w:rPr>
                    <w:noProof/>
                    <w:webHidden/>
                  </w:rPr>
                  <w:t>3</w:t>
                </w:r>
              </w:hyperlink>
            </w:p>
            <w:p w14:paraId="7B271D52" w14:textId="37524F9F" w:rsidR="0095561C" w:rsidRPr="00A278F1" w:rsidRDefault="0095561C" w:rsidP="00A278F1">
              <w:pPr>
                <w:pStyle w:val="Turinys1"/>
                <w:shd w:val="clear" w:color="auto" w:fill="FFFFFF" w:themeFill="background1"/>
                <w:rPr>
                  <w:noProof/>
                  <w:kern w:val="2"/>
                  <w14:ligatures w14:val="standardContextual"/>
                </w:rPr>
              </w:pPr>
              <w:hyperlink w:anchor="_Toc185245821" w:history="1">
                <w:r w:rsidRPr="00A278F1">
                  <w:rPr>
                    <w:rStyle w:val="Hipersaitas"/>
                    <w:rFonts w:ascii="Times New Roman" w:hAnsi="Times New Roman" w:cs="Times New Roman"/>
                    <w:noProof/>
                    <w:szCs w:val="28"/>
                  </w:rPr>
                  <w:t xml:space="preserve">7. </w:t>
                </w:r>
                <w:r w:rsidR="00412DAA" w:rsidRPr="00A278F1">
                  <w:rPr>
                    <w:rStyle w:val="Hipersaitas"/>
                    <w:rFonts w:ascii="Times New Roman" w:hAnsi="Times New Roman" w:cs="Times New Roman"/>
                    <w:noProof/>
                    <w:szCs w:val="28"/>
                  </w:rPr>
                  <w:t xml:space="preserve">  </w:t>
                </w:r>
                <w:r w:rsidR="00BC2BCF"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Pasiūlymo galiojimo užtikrinimas</w:t>
                </w:r>
                <w:r w:rsidRPr="00A278F1">
                  <w:rPr>
                    <w:noProof/>
                    <w:webHidden/>
                  </w:rPr>
                  <w:tab/>
                </w:r>
                <w:r w:rsidRPr="00A278F1">
                  <w:rPr>
                    <w:noProof/>
                    <w:webHidden/>
                  </w:rPr>
                  <w:fldChar w:fldCharType="begin"/>
                </w:r>
                <w:r w:rsidRPr="00A278F1">
                  <w:rPr>
                    <w:noProof/>
                    <w:webHidden/>
                  </w:rPr>
                  <w:instrText xml:space="preserve"> PAGEREF _Toc185245821 \h </w:instrText>
                </w:r>
                <w:r w:rsidRPr="00A278F1">
                  <w:rPr>
                    <w:noProof/>
                    <w:webHidden/>
                  </w:rPr>
                </w:r>
                <w:r w:rsidRPr="00A278F1">
                  <w:rPr>
                    <w:noProof/>
                    <w:webHidden/>
                  </w:rPr>
                  <w:fldChar w:fldCharType="separate"/>
                </w:r>
                <w:r w:rsidR="00356CDF" w:rsidRPr="00A278F1">
                  <w:rPr>
                    <w:noProof/>
                    <w:webHidden/>
                  </w:rPr>
                  <w:t>4</w:t>
                </w:r>
                <w:r w:rsidRPr="00A278F1">
                  <w:rPr>
                    <w:noProof/>
                    <w:webHidden/>
                  </w:rPr>
                  <w:fldChar w:fldCharType="end"/>
                </w:r>
              </w:hyperlink>
            </w:p>
            <w:p w14:paraId="269CBEC3" w14:textId="075D54A6" w:rsidR="0095561C" w:rsidRPr="00A278F1" w:rsidRDefault="0095561C" w:rsidP="00A278F1">
              <w:pPr>
                <w:pStyle w:val="Turinys1"/>
                <w:shd w:val="clear" w:color="auto" w:fill="FFFFFF" w:themeFill="background1"/>
                <w:rPr>
                  <w:noProof/>
                  <w:kern w:val="2"/>
                  <w14:ligatures w14:val="standardContextual"/>
                </w:rPr>
              </w:pPr>
              <w:hyperlink w:anchor="_Toc185245822" w:history="1">
                <w:r w:rsidRPr="00A278F1">
                  <w:rPr>
                    <w:rStyle w:val="Hipersaitas"/>
                    <w:rFonts w:ascii="Times New Roman" w:hAnsi="Times New Roman" w:cs="Times New Roman"/>
                    <w:noProof/>
                    <w:szCs w:val="28"/>
                  </w:rPr>
                  <w:t>8.</w:t>
                </w:r>
                <w:r w:rsidR="00412DAA"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 xml:space="preserve"> </w:t>
                </w:r>
                <w:r w:rsidR="00412DAA"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Pasiūlymų vertinimas</w:t>
                </w:r>
                <w:r w:rsidRPr="00A278F1">
                  <w:rPr>
                    <w:noProof/>
                    <w:webHidden/>
                  </w:rPr>
                  <w:tab/>
                </w:r>
                <w:r w:rsidRPr="00A278F1">
                  <w:rPr>
                    <w:noProof/>
                    <w:webHidden/>
                  </w:rPr>
                  <w:fldChar w:fldCharType="begin"/>
                </w:r>
                <w:r w:rsidRPr="00A278F1">
                  <w:rPr>
                    <w:noProof/>
                    <w:webHidden/>
                  </w:rPr>
                  <w:instrText xml:space="preserve"> PAGEREF _Toc185245822 \h </w:instrText>
                </w:r>
                <w:r w:rsidRPr="00A278F1">
                  <w:rPr>
                    <w:noProof/>
                    <w:webHidden/>
                  </w:rPr>
                </w:r>
                <w:r w:rsidRPr="00A278F1">
                  <w:rPr>
                    <w:noProof/>
                    <w:webHidden/>
                  </w:rPr>
                  <w:fldChar w:fldCharType="separate"/>
                </w:r>
                <w:r w:rsidR="00356CDF" w:rsidRPr="00A278F1">
                  <w:rPr>
                    <w:noProof/>
                    <w:webHidden/>
                  </w:rPr>
                  <w:t>4</w:t>
                </w:r>
                <w:r w:rsidRPr="00A278F1">
                  <w:rPr>
                    <w:noProof/>
                    <w:webHidden/>
                  </w:rPr>
                  <w:fldChar w:fldCharType="end"/>
                </w:r>
              </w:hyperlink>
            </w:p>
            <w:p w14:paraId="664F0EF0" w14:textId="413A95C8" w:rsidR="0095561C" w:rsidRPr="001C643C" w:rsidRDefault="0095561C" w:rsidP="00A278F1">
              <w:pPr>
                <w:pStyle w:val="Turinys1"/>
                <w:shd w:val="clear" w:color="auto" w:fill="FFFFFF" w:themeFill="background1"/>
                <w:rPr>
                  <w:noProof/>
                  <w:kern w:val="2"/>
                  <w14:ligatures w14:val="standardContextual"/>
                </w:rPr>
              </w:pPr>
              <w:hyperlink w:anchor="_Toc185245823" w:history="1">
                <w:r w:rsidRPr="00A278F1">
                  <w:rPr>
                    <w:rStyle w:val="Hipersaitas"/>
                    <w:rFonts w:ascii="Times New Roman" w:hAnsi="Times New Roman" w:cs="Times New Roman"/>
                    <w:noProof/>
                    <w:szCs w:val="28"/>
                  </w:rPr>
                  <w:t xml:space="preserve">9. </w:t>
                </w:r>
                <w:r w:rsidR="00412DAA"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Sutarties sudarymas</w:t>
                </w:r>
                <w:r w:rsidRPr="00A278F1">
                  <w:rPr>
                    <w:noProof/>
                    <w:webHidden/>
                  </w:rPr>
                  <w:tab/>
                </w:r>
                <w:r w:rsidR="00284502" w:rsidRPr="00A278F1">
                  <w:rPr>
                    <w:noProof/>
                    <w:webHidden/>
                  </w:rPr>
                  <w:t>4</w:t>
                </w:r>
              </w:hyperlink>
            </w:p>
            <w:p w14:paraId="7ACF4EEF" w14:textId="40D6AF9C" w:rsidR="00173FBA" w:rsidRPr="00724463" w:rsidRDefault="00173FBA" w:rsidP="00A278F1">
              <w:pPr>
                <w:shd w:val="clear" w:color="auto" w:fill="FFFFFF" w:themeFill="background1"/>
                <w:rPr>
                  <w:rFonts w:ascii="Times New Roman" w:hAnsi="Times New Roman" w:cs="Times New Roman"/>
                  <w:sz w:val="24"/>
                  <w:szCs w:val="24"/>
                </w:rPr>
              </w:pPr>
              <w:r w:rsidRPr="001C643C">
                <w:rPr>
                  <w:rFonts w:ascii="Times New Roman" w:hAnsi="Times New Roman" w:cs="Times New Roman"/>
                  <w:noProof/>
                  <w:szCs w:val="28"/>
                </w:rPr>
                <w:fldChar w:fldCharType="end"/>
              </w:r>
            </w:p>
          </w:sdtContent>
        </w:sdt>
        <w:p w14:paraId="7E8074B3" w14:textId="4C816312" w:rsidR="00173FBA" w:rsidRDefault="00173FBA" w:rsidP="007334EA">
          <w:pPr>
            <w:ind w:left="567"/>
            <w:contextualSpacing/>
            <w:rPr>
              <w:rFonts w:ascii="Arial" w:hAnsi="Arial" w:cs="Arial"/>
            </w:rPr>
          </w:pPr>
        </w:p>
        <w:p w14:paraId="1AC291EB" w14:textId="356498D2" w:rsidR="00173FBA" w:rsidRDefault="00173FBA" w:rsidP="007334EA">
          <w:pPr>
            <w:ind w:left="567"/>
            <w:contextualSpacing/>
            <w:rPr>
              <w:rFonts w:ascii="Arial" w:hAnsi="Arial" w:cs="Arial"/>
            </w:rPr>
          </w:pPr>
        </w:p>
        <w:p w14:paraId="6F478FD2" w14:textId="27655BD5" w:rsidR="00173FBA" w:rsidRDefault="00173FBA" w:rsidP="00A84437">
          <w:pPr>
            <w:ind w:left="567"/>
            <w:contextualSpacing/>
            <w:jc w:val="center"/>
            <w:rPr>
              <w:rFonts w:ascii="Arial" w:hAnsi="Arial" w:cs="Arial"/>
            </w:rPr>
          </w:pPr>
        </w:p>
        <w:p w14:paraId="7680CD9F" w14:textId="465D4565" w:rsidR="00173FBA" w:rsidRDefault="00173FBA" w:rsidP="007334EA">
          <w:pPr>
            <w:ind w:left="567"/>
            <w:contextualSpacing/>
            <w:rPr>
              <w:rFonts w:ascii="Arial" w:hAnsi="Arial" w:cs="Arial"/>
            </w:rPr>
          </w:pPr>
        </w:p>
        <w:p w14:paraId="033C1E9E" w14:textId="346F4E98" w:rsidR="00173FBA" w:rsidRDefault="00173FBA" w:rsidP="007334EA">
          <w:pPr>
            <w:ind w:left="567"/>
            <w:contextualSpacing/>
            <w:rPr>
              <w:rFonts w:ascii="Arial" w:hAnsi="Arial" w:cs="Arial"/>
            </w:rPr>
          </w:pPr>
        </w:p>
        <w:p w14:paraId="73CCB438" w14:textId="4022451F" w:rsidR="005F13F0" w:rsidRPr="00C17D3C" w:rsidRDefault="006162EF" w:rsidP="005E4AEB">
          <w:pPr>
            <w:contextualSpacing/>
            <w:rPr>
              <w:rFonts w:ascii="Arial" w:hAnsi="Arial" w:cs="Arial"/>
            </w:rPr>
          </w:pPr>
        </w:p>
      </w:sdtContent>
    </w:sdt>
    <w:p w14:paraId="12085CDF" w14:textId="68E982BA" w:rsidR="00746BAF" w:rsidRPr="005471F5" w:rsidRDefault="00C31EC9" w:rsidP="00493F83">
      <w:pPr>
        <w:pStyle w:val="Antrat1"/>
        <w:numPr>
          <w:ilvl w:val="0"/>
          <w:numId w:val="5"/>
        </w:numPr>
        <w:spacing w:before="0" w:after="0" w:line="300" w:lineRule="auto"/>
        <w:ind w:left="0" w:firstLine="352"/>
        <w:rPr>
          <w:rFonts w:ascii="Times New Roman" w:hAnsi="Times New Roman" w:cs="Times New Roman"/>
          <w:b/>
          <w:bCs/>
          <w:color w:val="auto"/>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5245815"/>
      <w:bookmarkStart w:id="6" w:name="_Ref39666794"/>
      <w:bookmarkStart w:id="7" w:name="_Ref39666796"/>
      <w:bookmarkStart w:id="8" w:name="_Toc48053171"/>
      <w:bookmarkStart w:id="9" w:name="_Toc147739116"/>
      <w:bookmarkEnd w:id="0"/>
      <w:bookmarkEnd w:id="1"/>
      <w:bookmarkEnd w:id="2"/>
      <w:bookmarkEnd w:id="3"/>
      <w:bookmarkEnd w:id="4"/>
      <w:r w:rsidRPr="005471F5">
        <w:rPr>
          <w:rFonts w:ascii="Times New Roman" w:hAnsi="Times New Roman" w:cs="Times New Roman"/>
          <w:b/>
          <w:bCs/>
          <w:color w:val="auto"/>
          <w:szCs w:val="28"/>
        </w:rPr>
        <w:lastRenderedPageBreak/>
        <w:t>Bendra informacij</w:t>
      </w:r>
      <w:r w:rsidR="00B076FD" w:rsidRPr="005471F5">
        <w:rPr>
          <w:rFonts w:ascii="Times New Roman" w:hAnsi="Times New Roman" w:cs="Times New Roman"/>
          <w:b/>
          <w:bCs/>
          <w:color w:val="auto"/>
          <w:szCs w:val="28"/>
        </w:rPr>
        <w:t>a</w:t>
      </w:r>
      <w:bookmarkEnd w:id="5"/>
      <w:r w:rsidR="6B81CCAC" w:rsidRPr="005471F5">
        <w:rPr>
          <w:rFonts w:ascii="Times New Roman" w:hAnsi="Times New Roman" w:cs="Times New Roman"/>
          <w:b/>
          <w:bCs/>
          <w:color w:val="auto"/>
          <w:szCs w:val="28"/>
        </w:rPr>
        <w:t xml:space="preserve"> </w:t>
      </w:r>
    </w:p>
    <w:p w14:paraId="3C2B83DD" w14:textId="60EC421E" w:rsidR="00FB3C75" w:rsidRPr="001567A9" w:rsidRDefault="002902C1" w:rsidP="006E31A4">
      <w:pPr>
        <w:spacing w:after="0" w:line="240" w:lineRule="auto"/>
        <w:ind w:firstLine="709"/>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46F77D74" w:rsidR="00316D64" w:rsidRPr="008B4BD9" w:rsidRDefault="00CA0CC5" w:rsidP="006E31A4">
      <w:pPr>
        <w:pStyle w:val="Sraopastraipa"/>
        <w:numPr>
          <w:ilvl w:val="1"/>
          <w:numId w:val="8"/>
        </w:numPr>
        <w:spacing w:after="0" w:line="240" w:lineRule="auto"/>
        <w:ind w:left="0" w:firstLine="709"/>
        <w:rPr>
          <w:rFonts w:ascii="Times New Roman" w:hAnsi="Times New Roman" w:cs="Times New Roman"/>
          <w:sz w:val="24"/>
          <w:szCs w:val="24"/>
        </w:rPr>
      </w:pPr>
      <w:r w:rsidRPr="008B4BD9">
        <w:rPr>
          <w:rFonts w:ascii="Times New Roman" w:hAnsi="Times New Roman" w:cs="Times New Roman"/>
          <w:sz w:val="24"/>
          <w:szCs w:val="24"/>
        </w:rPr>
        <w:t>Pirkimas neatliekamas naudojantis centralizuotų pirkimų katalogu</w:t>
      </w:r>
      <w:r w:rsidR="0046561B" w:rsidRPr="008B4BD9">
        <w:rPr>
          <w:rFonts w:ascii="Times New Roman" w:hAnsi="Times New Roman" w:cs="Times New Roman"/>
          <w:sz w:val="24"/>
          <w:szCs w:val="24"/>
        </w:rPr>
        <w:t xml:space="preserve"> (toliau – CPO)</w:t>
      </w:r>
      <w:r w:rsidRPr="008B4BD9">
        <w:rPr>
          <w:rFonts w:ascii="Times New Roman" w:hAnsi="Times New Roman" w:cs="Times New Roman"/>
          <w:sz w:val="24"/>
          <w:szCs w:val="24"/>
        </w:rPr>
        <w:t xml:space="preserve">, nes </w:t>
      </w:r>
      <w:r w:rsidR="00BE33A7" w:rsidRPr="008B4BD9">
        <w:rPr>
          <w:rFonts w:ascii="Times New Roman" w:hAnsi="Times New Roman" w:cs="Times New Roman"/>
          <w:sz w:val="24"/>
          <w:szCs w:val="24"/>
        </w:rPr>
        <w:t>tokių prekių CPO kataloge nėra.</w:t>
      </w:r>
    </w:p>
    <w:p w14:paraId="52EA068B" w14:textId="5C637B5F" w:rsidR="00C71C6F" w:rsidRPr="001567A9" w:rsidRDefault="00BE239D" w:rsidP="006E31A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5B4D5F4E" w:rsidR="001045C0" w:rsidRPr="00913E15" w:rsidRDefault="004F6423" w:rsidP="006E31A4">
      <w:pPr>
        <w:pStyle w:val="Sraopastraipa"/>
        <w:spacing w:after="0" w:line="240" w:lineRule="auto"/>
        <w:ind w:left="0" w:firstLine="709"/>
        <w:rPr>
          <w:rFonts w:ascii="Times New Roman" w:hAnsi="Times New Roman" w:cs="Times New Roman"/>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8B4BD9">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8B4BD9">
        <w:rPr>
          <w:rFonts w:asciiTheme="majorBidi" w:hAnsiTheme="majorBidi" w:cstheme="majorBidi"/>
          <w:sz w:val="24"/>
          <w:szCs w:val="24"/>
        </w:rPr>
        <w:t xml:space="preserve">, </w:t>
      </w:r>
      <w:r w:rsidR="00BE33A7" w:rsidRPr="00913E15">
        <w:rPr>
          <w:rFonts w:asciiTheme="majorBidi" w:hAnsiTheme="majorBidi" w:cstheme="majorBidi"/>
          <w:sz w:val="24"/>
          <w:szCs w:val="24"/>
        </w:rPr>
        <w:t>4.4.4. p. Aplinkos apaugos kriterijai nustatyti specialiųjų pirkimo sąlygų 5 priede pateikto Sutarties projekto 3.1.1</w:t>
      </w:r>
      <w:r w:rsidR="001F2A72">
        <w:rPr>
          <w:rFonts w:asciiTheme="majorBidi" w:hAnsiTheme="majorBidi" w:cstheme="majorBidi"/>
          <w:sz w:val="24"/>
          <w:szCs w:val="24"/>
        </w:rPr>
        <w:t>0</w:t>
      </w:r>
      <w:r w:rsidR="00BE33A7" w:rsidRPr="00913E15">
        <w:rPr>
          <w:rFonts w:asciiTheme="majorBidi" w:hAnsiTheme="majorBidi" w:cstheme="majorBidi"/>
          <w:sz w:val="24"/>
          <w:szCs w:val="24"/>
        </w:rPr>
        <w:t xml:space="preserve"> papunktyje.</w:t>
      </w:r>
    </w:p>
    <w:p w14:paraId="481C6227" w14:textId="01B36009" w:rsidR="4B7098B6" w:rsidRPr="00913E15" w:rsidRDefault="00963ABD" w:rsidP="006E31A4">
      <w:pPr>
        <w:spacing w:after="0" w:line="240" w:lineRule="auto"/>
        <w:ind w:firstLine="709"/>
        <w:rPr>
          <w:rFonts w:ascii="Times New Roman" w:eastAsia="Arial" w:hAnsi="Times New Roman" w:cs="Times New Roman"/>
          <w:sz w:val="24"/>
          <w:szCs w:val="24"/>
        </w:rPr>
      </w:pPr>
      <w:r w:rsidRPr="00913E15">
        <w:rPr>
          <w:rFonts w:ascii="Times New Roman" w:eastAsia="Arial" w:hAnsi="Times New Roman" w:cs="Times New Roman"/>
          <w:sz w:val="24"/>
          <w:szCs w:val="24"/>
        </w:rPr>
        <w:t xml:space="preserve">1.5. </w:t>
      </w:r>
      <w:r w:rsidR="4B7098B6" w:rsidRPr="00913E15">
        <w:rPr>
          <w:rFonts w:ascii="Times New Roman" w:eastAsia="Arial" w:hAnsi="Times New Roman" w:cs="Times New Roman"/>
          <w:sz w:val="24"/>
          <w:szCs w:val="24"/>
        </w:rPr>
        <w:t>Bendrosios</w:t>
      </w:r>
      <w:r w:rsidR="00931CA2" w:rsidRPr="00913E15">
        <w:rPr>
          <w:rFonts w:ascii="Times New Roman" w:eastAsia="Arial" w:hAnsi="Times New Roman" w:cs="Times New Roman"/>
          <w:sz w:val="24"/>
          <w:szCs w:val="24"/>
        </w:rPr>
        <w:t xml:space="preserve"> pirkimo</w:t>
      </w:r>
      <w:r w:rsidR="4B7098B6" w:rsidRPr="00913E15">
        <w:rPr>
          <w:rFonts w:ascii="Times New Roman" w:eastAsia="Arial" w:hAnsi="Times New Roman" w:cs="Times New Roman"/>
          <w:sz w:val="24"/>
          <w:szCs w:val="24"/>
        </w:rPr>
        <w:t xml:space="preserve"> sąlygos yra neatskiriama ši</w:t>
      </w:r>
      <w:r w:rsidR="00931CA2" w:rsidRPr="00913E15">
        <w:rPr>
          <w:rFonts w:ascii="Times New Roman" w:eastAsia="Arial" w:hAnsi="Times New Roman" w:cs="Times New Roman"/>
          <w:sz w:val="24"/>
          <w:szCs w:val="24"/>
        </w:rPr>
        <w:t>ų</w:t>
      </w:r>
      <w:r w:rsidR="4B7098B6" w:rsidRPr="00913E15">
        <w:rPr>
          <w:rFonts w:ascii="Times New Roman" w:eastAsia="Arial" w:hAnsi="Times New Roman" w:cs="Times New Roman"/>
          <w:sz w:val="24"/>
          <w:szCs w:val="24"/>
        </w:rPr>
        <w:t xml:space="preserve"> pirkimo sąlygų dalis.</w:t>
      </w:r>
    </w:p>
    <w:p w14:paraId="13466047" w14:textId="30CB2201" w:rsidR="00D74132" w:rsidRDefault="00D74132" w:rsidP="006E31A4">
      <w:pPr>
        <w:spacing w:after="0" w:line="240" w:lineRule="auto"/>
        <w:ind w:firstLine="709"/>
        <w:rPr>
          <w:rFonts w:ascii="Times New Roman" w:hAnsi="Times New Roman" w:cs="Times New Roman"/>
          <w:noProof/>
          <w:sz w:val="24"/>
          <w:szCs w:val="24"/>
        </w:rPr>
      </w:pPr>
      <w:r w:rsidRPr="00913E15">
        <w:rPr>
          <w:rFonts w:ascii="Times New Roman" w:eastAsia="Arial" w:hAnsi="Times New Roman" w:cs="Times New Roman"/>
          <w:sz w:val="24"/>
          <w:szCs w:val="24"/>
        </w:rPr>
        <w:t>1.6.</w:t>
      </w:r>
      <w:r w:rsidR="00250589" w:rsidRPr="00913E15">
        <w:rPr>
          <w:noProof/>
        </w:rPr>
        <w:t xml:space="preserve"> </w:t>
      </w:r>
      <w:r w:rsidR="00250589" w:rsidRPr="00913E15">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BE33A7" w:rsidRPr="00913E15">
        <w:rPr>
          <w:rFonts w:ascii="Times New Roman" w:hAnsi="Times New Roman" w:cs="Times New Roman"/>
          <w:noProof/>
          <w:sz w:val="24"/>
          <w:szCs w:val="24"/>
        </w:rPr>
        <w:t xml:space="preserve"> Viešųjų pirkimų skyriaus vyriausioji specialistė </w:t>
      </w:r>
      <w:r w:rsidR="00A42C45" w:rsidRPr="00913E15">
        <w:rPr>
          <w:rFonts w:ascii="Times New Roman" w:hAnsi="Times New Roman" w:cs="Times New Roman"/>
          <w:noProof/>
          <w:sz w:val="24"/>
          <w:szCs w:val="24"/>
        </w:rPr>
        <w:t>Enrika Tamašaitytė</w:t>
      </w:r>
      <w:r w:rsidR="00BE33A7" w:rsidRPr="00913E15">
        <w:rPr>
          <w:rFonts w:ascii="Times New Roman" w:hAnsi="Times New Roman" w:cs="Times New Roman"/>
          <w:noProof/>
          <w:sz w:val="24"/>
          <w:szCs w:val="24"/>
        </w:rPr>
        <w:t>, tel. +370 664 02</w:t>
      </w:r>
      <w:r w:rsidR="003A6BC9" w:rsidRPr="003867E9">
        <w:rPr>
          <w:rFonts w:ascii="Times New Roman" w:hAnsi="Times New Roman" w:cs="Times New Roman"/>
          <w:noProof/>
          <w:sz w:val="24"/>
          <w:szCs w:val="24"/>
        </w:rPr>
        <w:t>4</w:t>
      </w:r>
      <w:r w:rsidR="004B60C6" w:rsidRPr="003867E9">
        <w:rPr>
          <w:rFonts w:ascii="Times New Roman" w:hAnsi="Times New Roman" w:cs="Times New Roman"/>
          <w:noProof/>
          <w:sz w:val="24"/>
          <w:szCs w:val="24"/>
        </w:rPr>
        <w:t>09</w:t>
      </w:r>
      <w:r w:rsidR="00BE33A7" w:rsidRPr="00913E15">
        <w:rPr>
          <w:rFonts w:ascii="Times New Roman" w:hAnsi="Times New Roman" w:cs="Times New Roman"/>
          <w:noProof/>
          <w:sz w:val="24"/>
          <w:szCs w:val="24"/>
        </w:rPr>
        <w:t xml:space="preserve">, el. paštas </w:t>
      </w:r>
      <w:r w:rsidR="004B60C6" w:rsidRPr="00913E15">
        <w:rPr>
          <w:rFonts w:ascii="Times New Roman" w:hAnsi="Times New Roman" w:cs="Times New Roman"/>
          <w:noProof/>
          <w:sz w:val="24"/>
          <w:szCs w:val="24"/>
        </w:rPr>
        <w:t>enrika</w:t>
      </w:r>
      <w:r w:rsidR="00BE33A7" w:rsidRPr="00913E15">
        <w:rPr>
          <w:rFonts w:ascii="Times New Roman" w:hAnsi="Times New Roman" w:cs="Times New Roman"/>
          <w:noProof/>
          <w:sz w:val="24"/>
          <w:szCs w:val="24"/>
        </w:rPr>
        <w:t>.</w:t>
      </w:r>
      <w:r w:rsidR="00913E15" w:rsidRPr="00913E15">
        <w:rPr>
          <w:rFonts w:ascii="Times New Roman" w:hAnsi="Times New Roman" w:cs="Times New Roman"/>
          <w:noProof/>
          <w:sz w:val="24"/>
          <w:szCs w:val="24"/>
        </w:rPr>
        <w:t>tamasaityte</w:t>
      </w:r>
      <w:r w:rsidR="00BE33A7" w:rsidRPr="00913E15">
        <w:rPr>
          <w:rFonts w:ascii="Times New Roman" w:hAnsi="Times New Roman" w:cs="Times New Roman"/>
          <w:noProof/>
          <w:sz w:val="24"/>
          <w:szCs w:val="24"/>
        </w:rPr>
        <w:t>@kalejimai.lt</w:t>
      </w:r>
      <w:r w:rsidR="00C867C9" w:rsidRPr="00913E15">
        <w:rPr>
          <w:rFonts w:ascii="Times New Roman" w:hAnsi="Times New Roman" w:cs="Times New Roman"/>
          <w:noProof/>
          <w:sz w:val="24"/>
          <w:szCs w:val="24"/>
        </w:rPr>
        <w:t>.</w:t>
      </w:r>
      <w:r w:rsidR="00250589">
        <w:rPr>
          <w:rFonts w:ascii="Times New Roman" w:hAnsi="Times New Roman" w:cs="Times New Roman"/>
          <w:noProof/>
          <w:sz w:val="24"/>
          <w:szCs w:val="24"/>
        </w:rPr>
        <w:t xml:space="preserve"> </w:t>
      </w:r>
    </w:p>
    <w:p w14:paraId="02261DDB" w14:textId="77777777" w:rsidR="00114CCF" w:rsidRPr="007C08D5" w:rsidRDefault="00114CCF" w:rsidP="006E31A4">
      <w:pPr>
        <w:spacing w:after="0"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2DC4FFBB" w14:textId="77777777" w:rsidR="00EE14FF" w:rsidRDefault="00114CCF" w:rsidP="006E31A4">
      <w:pPr>
        <w:spacing w:after="0"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bookmarkStart w:id="10" w:name="_Toc185245816"/>
    </w:p>
    <w:p w14:paraId="287A7538" w14:textId="77777777" w:rsidR="00EE14FF" w:rsidRDefault="00EE14FF" w:rsidP="00ED5736">
      <w:pPr>
        <w:ind w:firstLine="709"/>
        <w:rPr>
          <w:rFonts w:asciiTheme="majorBidi" w:hAnsiTheme="majorBidi" w:cstheme="majorBidi"/>
          <w:sz w:val="24"/>
          <w:szCs w:val="24"/>
        </w:rPr>
      </w:pPr>
    </w:p>
    <w:p w14:paraId="7F1AFCB2" w14:textId="4B5FD4A3" w:rsidR="007D4824" w:rsidRPr="000952DB" w:rsidRDefault="00DB7319" w:rsidP="00493F83">
      <w:pPr>
        <w:pStyle w:val="Antrat1"/>
        <w:numPr>
          <w:ilvl w:val="0"/>
          <w:numId w:val="7"/>
        </w:numPr>
        <w:spacing w:before="0" w:after="0"/>
        <w:ind w:left="0" w:firstLine="709"/>
        <w:contextualSpacing/>
        <w:rPr>
          <w:rFonts w:ascii="Times New Roman" w:hAnsi="Times New Roman" w:cs="Times New Roman"/>
          <w:b/>
          <w:bCs/>
          <w:color w:val="auto"/>
          <w:szCs w:val="28"/>
        </w:rPr>
      </w:pPr>
      <w:r>
        <w:rPr>
          <w:rFonts w:ascii="Times New Roman" w:hAnsi="Times New Roman" w:cs="Times New Roman"/>
          <w:b/>
          <w:bCs/>
          <w:color w:val="auto"/>
          <w:szCs w:val="28"/>
        </w:rPr>
        <w:t xml:space="preserve">Pirkimo </w:t>
      </w:r>
      <w:r w:rsidR="007D4824" w:rsidRPr="000F0756">
        <w:rPr>
          <w:rFonts w:ascii="Times New Roman" w:hAnsi="Times New Roman" w:cs="Times New Roman"/>
          <w:b/>
          <w:bCs/>
          <w:color w:val="auto"/>
          <w:szCs w:val="28"/>
        </w:rPr>
        <w:t>objektas</w:t>
      </w:r>
    </w:p>
    <w:bookmarkEnd w:id="10"/>
    <w:p w14:paraId="0AEFEE07" w14:textId="6D68090C" w:rsidR="00FB3C75" w:rsidRPr="000371CA" w:rsidRDefault="00642795" w:rsidP="00221239">
      <w:pPr>
        <w:tabs>
          <w:tab w:val="left" w:pos="1134"/>
        </w:tabs>
        <w:spacing w:after="0" w:line="240" w:lineRule="auto"/>
        <w:ind w:firstLine="851"/>
        <w:rPr>
          <w:rFonts w:ascii="Times New Roman" w:hAnsi="Times New Roman" w:cs="Times New Roman"/>
          <w:color w:val="000000" w:themeColor="text1"/>
          <w:sz w:val="24"/>
          <w:szCs w:val="24"/>
        </w:rPr>
      </w:pPr>
      <w:r>
        <w:rPr>
          <w:rFonts w:ascii="Times New Roman" w:hAnsi="Times New Roman" w:cs="Times New Roman"/>
          <w:sz w:val="24"/>
          <w:szCs w:val="24"/>
        </w:rPr>
        <w:t>2.1.</w:t>
      </w:r>
      <w:r w:rsidR="00DC5488">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A209B5">
        <w:rPr>
          <w:rFonts w:ascii="Times New Roman" w:hAnsi="Times New Roman" w:cs="Times New Roman"/>
          <w:sz w:val="24"/>
          <w:szCs w:val="24"/>
        </w:rPr>
        <w:t>a</w:t>
      </w:r>
      <w:r w:rsidR="00356CDA" w:rsidRPr="001F7CEA">
        <w:rPr>
          <w:rFonts w:ascii="Times New Roman" w:hAnsi="Times New Roman" w:cs="Times New Roman"/>
          <w:sz w:val="24"/>
          <w:szCs w:val="24"/>
        </w:rPr>
        <w:t>matų ir meno reikmen</w:t>
      </w:r>
      <w:r w:rsidR="001F7CEA" w:rsidRPr="001F7CEA">
        <w:rPr>
          <w:rFonts w:ascii="Times New Roman" w:hAnsi="Times New Roman" w:cs="Times New Roman"/>
          <w:sz w:val="24"/>
          <w:szCs w:val="24"/>
        </w:rPr>
        <w:t>i</w:t>
      </w:r>
      <w:r w:rsidR="00356CDA" w:rsidRPr="001F7CEA">
        <w:rPr>
          <w:rFonts w:ascii="Times New Roman" w:hAnsi="Times New Roman" w:cs="Times New Roman"/>
          <w:sz w:val="24"/>
          <w:szCs w:val="24"/>
        </w:rPr>
        <w:t>s</w:t>
      </w:r>
      <w:r w:rsidR="00356CDA" w:rsidRPr="00697E1F">
        <w:rPr>
          <w:rFonts w:ascii="Times New Roman" w:eastAsia="Calibri" w:hAnsi="Times New Roman" w:cs="Times New Roman"/>
          <w:sz w:val="24"/>
          <w:szCs w:val="24"/>
        </w:rPr>
        <w:t xml:space="preserve"> </w:t>
      </w:r>
      <w:r w:rsidR="00ED5357">
        <w:rPr>
          <w:rFonts w:ascii="Times New Roman" w:eastAsia="Calibri" w:hAnsi="Times New Roman" w:cs="Times New Roman"/>
          <w:sz w:val="24"/>
          <w:szCs w:val="24"/>
        </w:rPr>
        <w:t xml:space="preserve">(toliau – </w:t>
      </w:r>
      <w:r w:rsidR="001A486F" w:rsidRPr="00697E1F">
        <w:rPr>
          <w:rFonts w:ascii="Times New Roman" w:eastAsia="Calibri" w:hAnsi="Times New Roman" w:cs="Times New Roman"/>
          <w:sz w:val="24"/>
          <w:szCs w:val="24"/>
        </w:rPr>
        <w:t>prek</w:t>
      </w:r>
      <w:r w:rsidR="00ED5357">
        <w:rPr>
          <w:rFonts w:ascii="Times New Roman" w:eastAsia="Calibri" w:hAnsi="Times New Roman" w:cs="Times New Roman"/>
          <w:sz w:val="24"/>
          <w:szCs w:val="24"/>
        </w:rPr>
        <w:t>ė</w:t>
      </w:r>
      <w:r w:rsidR="001A486F" w:rsidRPr="00697E1F">
        <w:rPr>
          <w:rFonts w:ascii="Times New Roman" w:eastAsia="Calibri" w:hAnsi="Times New Roman" w:cs="Times New Roman"/>
          <w:sz w:val="24"/>
          <w:szCs w:val="24"/>
        </w:rPr>
        <w:t>s</w:t>
      </w:r>
      <w:r w:rsidR="00ED5357">
        <w:rPr>
          <w:rFonts w:ascii="Times New Roman" w:eastAsia="Calibri" w:hAnsi="Times New Roman" w:cs="Times New Roman"/>
          <w:sz w:val="24"/>
          <w:szCs w:val="24"/>
        </w:rPr>
        <w:t>)</w:t>
      </w:r>
      <w:r w:rsidR="00FB3C75" w:rsidRPr="00697E1F">
        <w:rPr>
          <w:rFonts w:ascii="Times New Roman" w:eastAsia="Calibri" w:hAnsi="Times New Roman" w:cs="Times New Roman"/>
          <w:sz w:val="24"/>
          <w:szCs w:val="24"/>
        </w:rPr>
        <w:t>.</w:t>
      </w:r>
      <w:r w:rsidR="00FB3C75" w:rsidRPr="00697E1F">
        <w:rPr>
          <w:rFonts w:ascii="Times New Roman" w:hAnsi="Times New Roman" w:cs="Times New Roman"/>
          <w:sz w:val="24"/>
          <w:szCs w:val="24"/>
        </w:rPr>
        <w:t xml:space="preserve"> Reikalavimai </w:t>
      </w:r>
      <w:r w:rsidR="00966703" w:rsidRPr="00697E1F">
        <w:rPr>
          <w:rFonts w:ascii="Times New Roman" w:hAnsi="Times New Roman" w:cs="Times New Roman"/>
          <w:sz w:val="24"/>
          <w:szCs w:val="24"/>
        </w:rPr>
        <w:t>p</w:t>
      </w:r>
      <w:r w:rsidR="00FB3C75" w:rsidRPr="00697E1F">
        <w:rPr>
          <w:rFonts w:ascii="Times New Roman" w:hAnsi="Times New Roman" w:cs="Times New Roman"/>
          <w:sz w:val="24"/>
          <w:szCs w:val="24"/>
        </w:rPr>
        <w:t>irkimo objektui n</w:t>
      </w:r>
      <w:r w:rsidR="00FB3C75" w:rsidRPr="000371CA">
        <w:rPr>
          <w:rFonts w:ascii="Times New Roman" w:hAnsi="Times New Roman" w:cs="Times New Roman"/>
          <w:sz w:val="24"/>
          <w:szCs w:val="24"/>
        </w:rPr>
        <w:t>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 xml:space="preserve"> 2 priede „</w:t>
      </w:r>
      <w:r w:rsidR="00C46DB1">
        <w:rPr>
          <w:rFonts w:ascii="Times New Roman" w:hAnsi="Times New Roman" w:cs="Times New Roman"/>
          <w:sz w:val="24"/>
          <w:szCs w:val="24"/>
        </w:rPr>
        <w:t>A</w:t>
      </w:r>
      <w:r w:rsidR="00C64C9D" w:rsidRPr="00C64C9D">
        <w:rPr>
          <w:rFonts w:ascii="Times New Roman" w:hAnsi="Times New Roman" w:cs="Times New Roman"/>
          <w:sz w:val="24"/>
          <w:szCs w:val="24"/>
        </w:rPr>
        <w:t>matų ir meno reikmenų techninė specifikacija ir  poreikis</w:t>
      </w:r>
      <w:r w:rsidR="001F57AC">
        <w:rPr>
          <w:rFonts w:ascii="Times New Roman" w:hAnsi="Times New Roman" w:cs="Times New Roman"/>
          <w:sz w:val="24"/>
          <w:szCs w:val="24"/>
        </w:rPr>
        <w:t>“</w:t>
      </w:r>
      <w:r w:rsidR="00B94C5C">
        <w:rPr>
          <w:rFonts w:ascii="Times New Roman" w:hAnsi="Times New Roman" w:cs="Times New Roman"/>
          <w:sz w:val="24"/>
          <w:szCs w:val="24"/>
        </w:rPr>
        <w:t>.</w:t>
      </w:r>
    </w:p>
    <w:p w14:paraId="4B6D751E" w14:textId="536E496A" w:rsidR="00FB1437" w:rsidRDefault="002C41AA" w:rsidP="00221239">
      <w:pPr>
        <w:tabs>
          <w:tab w:val="left" w:pos="1134"/>
        </w:tabs>
        <w:spacing w:after="0" w:line="240" w:lineRule="auto"/>
        <w:ind w:firstLine="851"/>
        <w:rPr>
          <w:rFonts w:ascii="Times New Roman" w:hAnsi="Times New Roman" w:cs="Times New Roman"/>
          <w:sz w:val="24"/>
          <w:szCs w:val="24"/>
        </w:rPr>
      </w:pPr>
      <w:r w:rsidRPr="000371CA">
        <w:rPr>
          <w:rFonts w:ascii="Times New Roman" w:hAnsi="Times New Roman" w:cs="Times New Roman"/>
          <w:sz w:val="24"/>
          <w:szCs w:val="24"/>
        </w:rPr>
        <w:t>2.2.</w:t>
      </w:r>
      <w:r w:rsidR="002C4B0F"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 xml:space="preserve">Pirkimo objektas </w:t>
      </w:r>
      <w:r w:rsidR="000E776D">
        <w:rPr>
          <w:rFonts w:ascii="Times New Roman" w:hAnsi="Times New Roman" w:cs="Times New Roman"/>
          <w:sz w:val="24"/>
          <w:szCs w:val="24"/>
        </w:rPr>
        <w:t xml:space="preserve">į dalis </w:t>
      </w:r>
      <w:r w:rsidR="00CE6E9F">
        <w:rPr>
          <w:rFonts w:ascii="Times New Roman" w:hAnsi="Times New Roman" w:cs="Times New Roman"/>
          <w:sz w:val="24"/>
          <w:szCs w:val="24"/>
        </w:rPr>
        <w:t>ne</w:t>
      </w:r>
      <w:r w:rsidR="00FB3C75" w:rsidRPr="000371CA">
        <w:rPr>
          <w:rFonts w:ascii="Times New Roman" w:hAnsi="Times New Roman" w:cs="Times New Roman"/>
          <w:sz w:val="24"/>
          <w:szCs w:val="24"/>
        </w:rPr>
        <w:t>skaidomas</w:t>
      </w:r>
      <w:r w:rsidR="000E776D">
        <w:rPr>
          <w:rFonts w:ascii="Times New Roman" w:hAnsi="Times New Roman" w:cs="Times New Roman"/>
          <w:sz w:val="24"/>
          <w:szCs w:val="24"/>
        </w:rPr>
        <w:t>.</w:t>
      </w:r>
      <w:r w:rsidR="00FB1437">
        <w:rPr>
          <w:rFonts w:ascii="Times New Roman" w:hAnsi="Times New Roman" w:cs="Times New Roman"/>
          <w:sz w:val="24"/>
          <w:szCs w:val="24"/>
        </w:rPr>
        <w:t xml:space="preserve"> </w:t>
      </w:r>
    </w:p>
    <w:p w14:paraId="6066831F" w14:textId="73704AF4" w:rsidR="00C6676A" w:rsidRDefault="008B7E2F" w:rsidP="00221239">
      <w:pPr>
        <w:pStyle w:val="Betarp"/>
        <w:tabs>
          <w:tab w:val="left" w:pos="1134"/>
        </w:tabs>
        <w:spacing w:after="0" w:line="240" w:lineRule="auto"/>
        <w:ind w:firstLine="851"/>
        <w:contextualSpacing/>
        <w:rPr>
          <w:rFonts w:asciiTheme="majorBidi" w:hAnsiTheme="majorBidi" w:cstheme="majorBidi"/>
          <w:sz w:val="24"/>
          <w:szCs w:val="24"/>
        </w:rPr>
      </w:pPr>
      <w:r>
        <w:rPr>
          <w:rFonts w:asciiTheme="majorBidi" w:hAnsiTheme="majorBidi" w:cstheme="majorBidi"/>
          <w:sz w:val="24"/>
          <w:szCs w:val="24"/>
        </w:rPr>
        <w:t xml:space="preserve">2.3. </w:t>
      </w:r>
      <w:r w:rsidR="001A486F" w:rsidRPr="00F55C62">
        <w:rPr>
          <w:rFonts w:asciiTheme="majorBidi" w:hAnsiTheme="majorBidi" w:cstheme="majorBidi"/>
          <w:sz w:val="24"/>
          <w:szCs w:val="24"/>
        </w:rPr>
        <w:t>Maksimal</w:t>
      </w:r>
      <w:r w:rsidR="00583A87" w:rsidRPr="00F55C62">
        <w:rPr>
          <w:rFonts w:asciiTheme="majorBidi" w:hAnsiTheme="majorBidi" w:cstheme="majorBidi"/>
          <w:sz w:val="24"/>
          <w:szCs w:val="24"/>
        </w:rPr>
        <w:t>i planuojam</w:t>
      </w:r>
      <w:r w:rsidR="000C5E06" w:rsidRPr="00F55C62">
        <w:rPr>
          <w:rFonts w:asciiTheme="majorBidi" w:hAnsiTheme="majorBidi" w:cstheme="majorBidi"/>
          <w:sz w:val="24"/>
          <w:szCs w:val="24"/>
        </w:rPr>
        <w:t xml:space="preserve">os sudaryti sutarties </w:t>
      </w:r>
      <w:r w:rsidR="00E969F6" w:rsidRPr="00F55C62">
        <w:rPr>
          <w:rFonts w:asciiTheme="majorBidi" w:hAnsiTheme="majorBidi" w:cstheme="majorBidi"/>
          <w:sz w:val="24"/>
          <w:szCs w:val="24"/>
        </w:rPr>
        <w:t>vert</w:t>
      </w:r>
      <w:r w:rsidR="00F55C62" w:rsidRPr="00F55C62">
        <w:rPr>
          <w:rFonts w:asciiTheme="majorBidi" w:hAnsiTheme="majorBidi" w:cstheme="majorBidi"/>
          <w:sz w:val="24"/>
          <w:szCs w:val="24"/>
        </w:rPr>
        <w:t xml:space="preserve">ė </w:t>
      </w:r>
      <w:r w:rsidR="00EF0738" w:rsidRPr="001759DE">
        <w:rPr>
          <w:rFonts w:asciiTheme="majorBidi" w:hAnsiTheme="majorBidi" w:cstheme="majorBidi"/>
          <w:sz w:val="24"/>
          <w:szCs w:val="24"/>
        </w:rPr>
        <w:t xml:space="preserve">(didžiausia pirkimui skiriamų lėšų suma) </w:t>
      </w:r>
      <w:r w:rsidR="00EF0738">
        <w:rPr>
          <w:rFonts w:asciiTheme="majorBidi" w:hAnsiTheme="majorBidi" w:cstheme="majorBidi"/>
          <w:sz w:val="24"/>
          <w:szCs w:val="24"/>
        </w:rPr>
        <w:t xml:space="preserve">yra </w:t>
      </w:r>
      <w:r w:rsidR="00902BEF" w:rsidRPr="00F55C62">
        <w:rPr>
          <w:rFonts w:asciiTheme="majorBidi" w:hAnsiTheme="majorBidi" w:cstheme="majorBidi"/>
          <w:sz w:val="24"/>
          <w:szCs w:val="24"/>
        </w:rPr>
        <w:t>19949,59 Eur be PVM</w:t>
      </w:r>
      <w:r w:rsidR="00151D80">
        <w:rPr>
          <w:rFonts w:asciiTheme="majorBidi" w:hAnsiTheme="majorBidi" w:cstheme="majorBidi"/>
          <w:sz w:val="24"/>
          <w:szCs w:val="24"/>
        </w:rPr>
        <w:t xml:space="preserve"> </w:t>
      </w:r>
      <w:r w:rsidR="00EF0738">
        <w:rPr>
          <w:rFonts w:asciiTheme="majorBidi" w:hAnsiTheme="majorBidi" w:cstheme="majorBidi"/>
          <w:sz w:val="24"/>
          <w:szCs w:val="24"/>
        </w:rPr>
        <w:t>/</w:t>
      </w:r>
      <w:r w:rsidR="000D23C8">
        <w:rPr>
          <w:rFonts w:asciiTheme="majorBidi" w:hAnsiTheme="majorBidi" w:cstheme="majorBidi"/>
          <w:sz w:val="24"/>
          <w:szCs w:val="24"/>
        </w:rPr>
        <w:t xml:space="preserve"> </w:t>
      </w:r>
      <w:r w:rsidR="00DC6556" w:rsidRPr="0028703B">
        <w:rPr>
          <w:rFonts w:asciiTheme="majorBidi" w:hAnsiTheme="majorBidi" w:cstheme="majorBidi"/>
          <w:sz w:val="24"/>
          <w:szCs w:val="24"/>
        </w:rPr>
        <w:t>24139,00</w:t>
      </w:r>
      <w:r w:rsidR="00DC6556" w:rsidRPr="004F5A7C">
        <w:rPr>
          <w:rFonts w:asciiTheme="majorBidi" w:hAnsiTheme="majorBidi" w:cstheme="majorBidi"/>
          <w:b/>
          <w:bCs/>
          <w:sz w:val="24"/>
          <w:szCs w:val="24"/>
        </w:rPr>
        <w:t xml:space="preserve"> </w:t>
      </w:r>
      <w:r w:rsidR="00EF0738" w:rsidRPr="00EF0738">
        <w:rPr>
          <w:rFonts w:asciiTheme="majorBidi" w:hAnsiTheme="majorBidi" w:cstheme="majorBidi"/>
          <w:sz w:val="24"/>
          <w:szCs w:val="24"/>
        </w:rPr>
        <w:t xml:space="preserve"> </w:t>
      </w:r>
      <w:r w:rsidR="00EF0738" w:rsidRPr="00F55C62">
        <w:rPr>
          <w:rFonts w:asciiTheme="majorBidi" w:hAnsiTheme="majorBidi" w:cstheme="majorBidi"/>
          <w:sz w:val="24"/>
          <w:szCs w:val="24"/>
        </w:rPr>
        <w:t>Eur be PVM</w:t>
      </w:r>
      <w:r w:rsidR="00EF0738">
        <w:rPr>
          <w:rFonts w:asciiTheme="majorBidi" w:hAnsiTheme="majorBidi" w:cstheme="majorBidi"/>
          <w:sz w:val="24"/>
          <w:szCs w:val="24"/>
        </w:rPr>
        <w:t>.</w:t>
      </w:r>
    </w:p>
    <w:p w14:paraId="23A7813E" w14:textId="6294DA43" w:rsidR="0051661F" w:rsidRPr="004523A6" w:rsidRDefault="00664EA4" w:rsidP="0028703B">
      <w:pPr>
        <w:pStyle w:val="Betarp"/>
        <w:tabs>
          <w:tab w:val="left" w:pos="1134"/>
        </w:tabs>
        <w:spacing w:after="0" w:line="240" w:lineRule="auto"/>
        <w:ind w:firstLine="851"/>
        <w:contextualSpacing/>
        <w:rPr>
          <w:rFonts w:ascii="Times New Roman" w:hAnsi="Times New Roman" w:cs="Times New Roman"/>
          <w:sz w:val="24"/>
          <w:szCs w:val="24"/>
        </w:rPr>
      </w:pPr>
      <w:r>
        <w:rPr>
          <w:rFonts w:asciiTheme="majorBidi" w:hAnsiTheme="majorBidi" w:cstheme="majorBidi"/>
          <w:sz w:val="24"/>
          <w:szCs w:val="32"/>
        </w:rPr>
        <w:t xml:space="preserve">2.4. </w:t>
      </w:r>
      <w:r w:rsidR="0051661F" w:rsidRPr="00DD7EB6">
        <w:rPr>
          <w:rFonts w:asciiTheme="majorBidi" w:hAnsiTheme="majorBidi" w:cstheme="majorBidi"/>
          <w:sz w:val="24"/>
          <w:szCs w:val="32"/>
        </w:rPr>
        <w:t xml:space="preserve">Sutarčiai taikoma </w:t>
      </w:r>
      <w:r w:rsidR="0051661F" w:rsidRPr="00B4282A">
        <w:rPr>
          <w:rFonts w:asciiTheme="majorBidi" w:hAnsiTheme="majorBidi" w:cstheme="majorBidi"/>
          <w:sz w:val="24"/>
          <w:szCs w:val="32"/>
        </w:rPr>
        <w:t>fiksuoto</w:t>
      </w:r>
      <w:r w:rsidR="00992244" w:rsidRPr="00B4282A">
        <w:rPr>
          <w:rFonts w:asciiTheme="majorBidi" w:hAnsiTheme="majorBidi" w:cstheme="majorBidi"/>
          <w:sz w:val="24"/>
          <w:szCs w:val="32"/>
        </w:rPr>
        <w:t>s</w:t>
      </w:r>
      <w:r w:rsidR="0051661F" w:rsidRPr="00B4282A">
        <w:rPr>
          <w:rFonts w:asciiTheme="majorBidi" w:hAnsiTheme="majorBidi" w:cstheme="majorBidi"/>
          <w:sz w:val="24"/>
          <w:szCs w:val="32"/>
        </w:rPr>
        <w:t xml:space="preserve"> kaino</w:t>
      </w:r>
      <w:r w:rsidR="00992244" w:rsidRPr="00B4282A">
        <w:rPr>
          <w:rFonts w:asciiTheme="majorBidi" w:hAnsiTheme="majorBidi" w:cstheme="majorBidi"/>
          <w:sz w:val="24"/>
          <w:szCs w:val="32"/>
        </w:rPr>
        <w:t>s</w:t>
      </w:r>
      <w:r w:rsidR="0051661F" w:rsidRPr="00B4282A">
        <w:rPr>
          <w:rFonts w:asciiTheme="majorBidi" w:hAnsiTheme="majorBidi" w:cstheme="majorBidi"/>
          <w:sz w:val="24"/>
          <w:szCs w:val="32"/>
        </w:rPr>
        <w:t xml:space="preserve"> kainodara</w:t>
      </w:r>
      <w:r w:rsidR="0051661F" w:rsidRPr="00DD7EB6">
        <w:rPr>
          <w:rFonts w:asciiTheme="majorBidi" w:hAnsiTheme="majorBidi" w:cstheme="majorBidi"/>
          <w:sz w:val="24"/>
          <w:szCs w:val="32"/>
        </w:rPr>
        <w:t xml:space="preserve">. </w:t>
      </w:r>
    </w:p>
    <w:p w14:paraId="7F6DBA08" w14:textId="4165C429" w:rsidR="0051661F" w:rsidRDefault="00AB7F9A" w:rsidP="0028703B">
      <w:pPr>
        <w:pStyle w:val="Tekstas"/>
        <w:spacing w:after="0" w:line="240" w:lineRule="auto"/>
        <w:jc w:val="both"/>
        <w:rPr>
          <w:rFonts w:eastAsia="Calibri"/>
          <w:b/>
          <w:bCs/>
          <w:szCs w:val="24"/>
        </w:rPr>
      </w:pPr>
      <w:r>
        <w:rPr>
          <w:szCs w:val="24"/>
        </w:rPr>
        <w:t xml:space="preserve">              </w:t>
      </w:r>
      <w:r w:rsidR="0051661F" w:rsidRPr="00F00056">
        <w:rPr>
          <w:szCs w:val="24"/>
        </w:rPr>
        <w:t xml:space="preserve">2.5. </w:t>
      </w:r>
      <w:r w:rsidR="00E73207" w:rsidRPr="00F00056">
        <w:rPr>
          <w:szCs w:val="24"/>
        </w:rPr>
        <w:t>Tiekėjas pasiūlym</w:t>
      </w:r>
      <w:r w:rsidR="0023724E">
        <w:rPr>
          <w:szCs w:val="24"/>
        </w:rPr>
        <w:t>ą</w:t>
      </w:r>
      <w:r w:rsidR="00E73207" w:rsidRPr="008D064B">
        <w:rPr>
          <w:color w:val="EE0000"/>
          <w:szCs w:val="24"/>
        </w:rPr>
        <w:t xml:space="preserve"> </w:t>
      </w:r>
      <w:r w:rsidR="004D3F3A" w:rsidRPr="0023724E">
        <w:rPr>
          <w:szCs w:val="24"/>
        </w:rPr>
        <w:t>turi</w:t>
      </w:r>
      <w:r w:rsidR="00E73207" w:rsidRPr="008D064B">
        <w:rPr>
          <w:color w:val="EE0000"/>
          <w:szCs w:val="24"/>
        </w:rPr>
        <w:t xml:space="preserve"> </w:t>
      </w:r>
      <w:r w:rsidR="00E73207" w:rsidRPr="00F00056">
        <w:rPr>
          <w:szCs w:val="24"/>
        </w:rPr>
        <w:t>pateikti visam nurodytam prekių kiekiui.</w:t>
      </w:r>
      <w:r w:rsidR="00E73207" w:rsidRPr="00F00056">
        <w:rPr>
          <w:rFonts w:ascii="Calibri" w:hAnsi="Calibri" w:cs="Arial"/>
          <w:sz w:val="22"/>
          <w:szCs w:val="22"/>
        </w:rPr>
        <w:t xml:space="preserve"> </w:t>
      </w:r>
      <w:r w:rsidR="0051661F" w:rsidRPr="00F00056">
        <w:rPr>
          <w:szCs w:val="24"/>
        </w:rPr>
        <w:t xml:space="preserve">Jei pasiūlyme bus nurodyta </w:t>
      </w:r>
      <w:r w:rsidR="00203C7A" w:rsidRPr="00F00056">
        <w:rPr>
          <w:szCs w:val="24"/>
        </w:rPr>
        <w:t xml:space="preserve">prekių </w:t>
      </w:r>
      <w:r w:rsidR="0051661F" w:rsidRPr="00F00056">
        <w:rPr>
          <w:szCs w:val="24"/>
        </w:rPr>
        <w:t>kaina</w:t>
      </w:r>
      <w:r w:rsidR="0051661F" w:rsidRPr="00A60699">
        <w:rPr>
          <w:szCs w:val="24"/>
        </w:rPr>
        <w:t>,</w:t>
      </w:r>
      <w:r w:rsidR="0051661F" w:rsidRPr="00F00056">
        <w:rPr>
          <w:szCs w:val="24"/>
        </w:rPr>
        <w:t xml:space="preserve"> </w:t>
      </w:r>
      <w:r w:rsidR="0051661F" w:rsidRPr="0023724E">
        <w:rPr>
          <w:szCs w:val="24"/>
        </w:rPr>
        <w:t xml:space="preserve">kuri </w:t>
      </w:r>
      <w:r w:rsidR="0051661F" w:rsidRPr="0023724E">
        <w:rPr>
          <w:b/>
          <w:bCs/>
          <w:szCs w:val="24"/>
        </w:rPr>
        <w:t xml:space="preserve">viršys specialiųjų pirkimo sąlygų 2.3 papunktyje </w:t>
      </w:r>
      <w:r w:rsidR="0051661F" w:rsidRPr="0023724E">
        <w:rPr>
          <w:rFonts w:asciiTheme="majorBidi" w:hAnsiTheme="majorBidi" w:cstheme="majorBidi"/>
          <w:b/>
          <w:bCs/>
          <w:szCs w:val="24"/>
        </w:rPr>
        <w:t>perkančiosios organizacijos nustatyt</w:t>
      </w:r>
      <w:r w:rsidR="0070347B">
        <w:rPr>
          <w:rFonts w:asciiTheme="majorBidi" w:hAnsiTheme="majorBidi" w:cstheme="majorBidi"/>
          <w:b/>
          <w:bCs/>
          <w:szCs w:val="24"/>
        </w:rPr>
        <w:t>ą</w:t>
      </w:r>
      <w:r w:rsidR="0051661F" w:rsidRPr="0023724E">
        <w:rPr>
          <w:b/>
          <w:bCs/>
          <w:szCs w:val="24"/>
        </w:rPr>
        <w:t xml:space="preserve"> maksimali</w:t>
      </w:r>
      <w:r w:rsidR="0070347B">
        <w:rPr>
          <w:b/>
          <w:bCs/>
          <w:szCs w:val="24"/>
        </w:rPr>
        <w:t>ą</w:t>
      </w:r>
      <w:r w:rsidR="0051661F" w:rsidRPr="0023724E">
        <w:rPr>
          <w:b/>
          <w:bCs/>
          <w:szCs w:val="24"/>
        </w:rPr>
        <w:t xml:space="preserve"> planuojam</w:t>
      </w:r>
      <w:r w:rsidR="0070347B">
        <w:rPr>
          <w:b/>
          <w:bCs/>
          <w:szCs w:val="24"/>
        </w:rPr>
        <w:t>os</w:t>
      </w:r>
      <w:r w:rsidR="0051661F" w:rsidRPr="0023724E">
        <w:rPr>
          <w:b/>
          <w:bCs/>
          <w:szCs w:val="24"/>
        </w:rPr>
        <w:t xml:space="preserve"> sudaryti sutarties </w:t>
      </w:r>
      <w:r w:rsidR="005A66E0" w:rsidRPr="004546E1">
        <w:rPr>
          <w:b/>
          <w:szCs w:val="24"/>
        </w:rPr>
        <w:t xml:space="preserve">kainą </w:t>
      </w:r>
      <w:r w:rsidR="0051661F" w:rsidRPr="0023724E">
        <w:rPr>
          <w:b/>
          <w:bCs/>
          <w:szCs w:val="24"/>
        </w:rPr>
        <w:t xml:space="preserve">Eur </w:t>
      </w:r>
      <w:r w:rsidR="000C1A78">
        <w:rPr>
          <w:b/>
          <w:bCs/>
          <w:szCs w:val="24"/>
        </w:rPr>
        <w:t>su</w:t>
      </w:r>
      <w:r w:rsidR="0051661F" w:rsidRPr="0023724E">
        <w:rPr>
          <w:b/>
          <w:bCs/>
          <w:szCs w:val="24"/>
        </w:rPr>
        <w:t xml:space="preserve"> PVM, t</w:t>
      </w:r>
      <w:r w:rsidR="0051661F" w:rsidRPr="00F00056">
        <w:rPr>
          <w:b/>
          <w:bCs/>
          <w:szCs w:val="24"/>
        </w:rPr>
        <w:t>oks pasiūlymas bus atmestas dėl</w:t>
      </w:r>
      <w:r w:rsidR="0051661F" w:rsidRPr="00F00056">
        <w:rPr>
          <w:rFonts w:eastAsia="Calibri"/>
          <w:b/>
          <w:bCs/>
          <w:szCs w:val="24"/>
        </w:rPr>
        <w:t xml:space="preserve"> per didelės </w:t>
      </w:r>
      <w:r w:rsidR="00280A1B" w:rsidRPr="00F00056">
        <w:rPr>
          <w:rFonts w:eastAsia="Calibri"/>
          <w:b/>
          <w:bCs/>
          <w:szCs w:val="24"/>
        </w:rPr>
        <w:t>p</w:t>
      </w:r>
      <w:r w:rsidR="0051661F" w:rsidRPr="00F00056">
        <w:rPr>
          <w:rFonts w:eastAsia="Calibri"/>
          <w:b/>
          <w:bCs/>
          <w:szCs w:val="24"/>
        </w:rPr>
        <w:t>erkančiajai organizacijai nepriimtinos kainos.</w:t>
      </w:r>
      <w:r w:rsidR="0051661F" w:rsidRPr="00770614">
        <w:rPr>
          <w:rFonts w:eastAsia="Calibri"/>
          <w:b/>
          <w:bCs/>
          <w:szCs w:val="24"/>
        </w:rPr>
        <w:t xml:space="preserve"> </w:t>
      </w:r>
    </w:p>
    <w:p w14:paraId="64BDCCED" w14:textId="27E5F214" w:rsidR="0051661F" w:rsidRPr="007C08D5" w:rsidRDefault="000970DA" w:rsidP="004546E1">
      <w:pPr>
        <w:tabs>
          <w:tab w:val="right" w:pos="884"/>
          <w:tab w:val="left" w:pos="1026"/>
        </w:tabs>
        <w:spacing w:after="0" w:line="240" w:lineRule="auto"/>
        <w:ind w:firstLine="851"/>
        <w:rPr>
          <w:rFonts w:asciiTheme="majorBidi" w:hAnsiTheme="majorBidi" w:cstheme="majorBidi"/>
          <w:sz w:val="24"/>
          <w:szCs w:val="24"/>
        </w:rPr>
      </w:pPr>
      <w:r>
        <w:rPr>
          <w:rFonts w:ascii="Times New Roman" w:eastAsia="Times New Roman" w:hAnsi="Times New Roman" w:cs="Times New Roman"/>
          <w:sz w:val="24"/>
          <w:szCs w:val="24"/>
        </w:rPr>
        <w:tab/>
      </w:r>
      <w:r w:rsidR="0051661F" w:rsidRPr="006F6447">
        <w:rPr>
          <w:rFonts w:asciiTheme="majorBidi" w:hAnsiTheme="majorBidi" w:cstheme="majorBidi"/>
          <w:iCs/>
          <w:sz w:val="24"/>
          <w:szCs w:val="24"/>
        </w:rPr>
        <w:t>2.</w:t>
      </w:r>
      <w:r w:rsidR="00A8091E">
        <w:rPr>
          <w:rFonts w:asciiTheme="majorBidi" w:hAnsiTheme="majorBidi" w:cstheme="majorBidi"/>
          <w:iCs/>
          <w:sz w:val="24"/>
          <w:szCs w:val="24"/>
        </w:rPr>
        <w:t>6</w:t>
      </w:r>
      <w:r w:rsidR="0051661F" w:rsidRPr="006F6447">
        <w:rPr>
          <w:rFonts w:asciiTheme="majorBidi" w:hAnsiTheme="majorBidi" w:cstheme="majorBidi"/>
          <w:iCs/>
          <w:sz w:val="24"/>
          <w:szCs w:val="24"/>
        </w:rPr>
        <w:t>.</w:t>
      </w:r>
      <w:r w:rsidR="0051661F" w:rsidRPr="00786FC0">
        <w:rPr>
          <w:rFonts w:asciiTheme="majorBidi" w:hAnsiTheme="majorBidi" w:cstheme="majorBidi"/>
          <w:i/>
          <w:sz w:val="24"/>
          <w:szCs w:val="24"/>
        </w:rPr>
        <w:t xml:space="preserve"> </w:t>
      </w:r>
      <w:r w:rsidR="0051661F" w:rsidRPr="00383923">
        <w:rPr>
          <w:rFonts w:asciiTheme="majorBidi" w:hAnsiTheme="majorBidi" w:cstheme="majorBidi"/>
          <w:sz w:val="24"/>
          <w:szCs w:val="24"/>
        </w:rPr>
        <w:t>Jeigu apibūdinant pirkimo objektą</w:t>
      </w:r>
      <w:r w:rsidR="0051661F"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0051661F" w:rsidRPr="007C08D5">
        <w:rPr>
          <w:rFonts w:asciiTheme="majorBidi" w:hAnsiTheme="majorBidi" w:cstheme="majorBidi"/>
          <w:sz w:val="24"/>
          <w:szCs w:val="24"/>
        </w:rPr>
        <w:t>,</w:t>
      </w:r>
      <w:r w:rsidR="0051661F">
        <w:rPr>
          <w:rFonts w:asciiTheme="majorBidi" w:hAnsiTheme="majorBidi" w:cstheme="majorBidi"/>
          <w:sz w:val="24"/>
          <w:szCs w:val="24"/>
        </w:rPr>
        <w:t xml:space="preserve"> </w:t>
      </w:r>
      <w:r w:rsidR="0051661F" w:rsidRPr="007C08D5">
        <w:rPr>
          <w:rFonts w:asciiTheme="majorBidi" w:hAnsiTheme="majorBidi" w:cstheme="majorBidi"/>
          <w:sz w:val="24"/>
          <w:szCs w:val="24"/>
        </w:rPr>
        <w:t xml:space="preserve">turi būti laikoma, kad kiekviena tokia nuoroda yra pateikta su žodžiais „arba lygiavertis“. </w:t>
      </w:r>
    </w:p>
    <w:p w14:paraId="606B8FE4" w14:textId="0D7582F6" w:rsidR="0051661F" w:rsidRPr="007C08D5" w:rsidRDefault="0051661F" w:rsidP="00221239">
      <w:pPr>
        <w:pStyle w:val="Sraopastraipa"/>
        <w:spacing w:after="0" w:line="240" w:lineRule="auto"/>
        <w:ind w:left="0" w:firstLine="851"/>
        <w:rPr>
          <w:rFonts w:asciiTheme="majorBidi" w:hAnsiTheme="majorBidi" w:cstheme="majorBidi"/>
          <w:sz w:val="24"/>
          <w:szCs w:val="24"/>
        </w:rPr>
      </w:pPr>
      <w:r w:rsidRPr="007C08D5">
        <w:rPr>
          <w:rFonts w:asciiTheme="majorBidi" w:hAnsiTheme="majorBidi" w:cstheme="majorBidi"/>
          <w:sz w:val="24"/>
          <w:szCs w:val="24"/>
        </w:rPr>
        <w:t>2.</w:t>
      </w:r>
      <w:r w:rsidR="00A8091E">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6A3F0A">
      <w:pPr>
        <w:pStyle w:val="Sraopastraipa"/>
        <w:ind w:left="0" w:firstLine="709"/>
        <w:rPr>
          <w:rFonts w:ascii="Times New Roman" w:hAnsi="Times New Roman" w:cs="Times New Roman"/>
          <w:szCs w:val="28"/>
        </w:rPr>
      </w:pPr>
    </w:p>
    <w:p w14:paraId="0ED6AD78" w14:textId="256608B6" w:rsidR="00FB3C75" w:rsidRPr="008737A8" w:rsidRDefault="00BF3638" w:rsidP="00493F83">
      <w:pPr>
        <w:pStyle w:val="Antrat1"/>
        <w:numPr>
          <w:ilvl w:val="0"/>
          <w:numId w:val="7"/>
        </w:numPr>
        <w:spacing w:before="0" w:after="0"/>
        <w:ind w:left="0" w:firstLine="709"/>
        <w:rPr>
          <w:rFonts w:ascii="Times New Roman" w:hAnsi="Times New Roman" w:cs="Times New Roman"/>
          <w:szCs w:val="28"/>
        </w:rPr>
      </w:pPr>
      <w:bookmarkStart w:id="11" w:name="_Toc185245817"/>
      <w:r w:rsidRPr="008737A8">
        <w:rPr>
          <w:rFonts w:ascii="Times New Roman" w:hAnsi="Times New Roman" w:cs="Times New Roman"/>
          <w:b/>
          <w:bCs/>
          <w:color w:val="auto"/>
          <w:szCs w:val="28"/>
        </w:rPr>
        <w:lastRenderedPageBreak/>
        <w:t xml:space="preserve">Tiekėjų </w:t>
      </w:r>
      <w:r w:rsidR="00BF5669" w:rsidRPr="008737A8">
        <w:rPr>
          <w:rFonts w:ascii="Times New Roman" w:hAnsi="Times New Roman" w:cs="Times New Roman"/>
          <w:b/>
          <w:bCs/>
          <w:color w:val="auto"/>
          <w:szCs w:val="28"/>
        </w:rPr>
        <w:t xml:space="preserve">pašalinimo pagrindai, reikalavimai </w:t>
      </w:r>
      <w:r w:rsidR="00E201D8" w:rsidRPr="008737A8">
        <w:rPr>
          <w:rFonts w:ascii="Times New Roman" w:hAnsi="Times New Roman" w:cs="Times New Roman"/>
          <w:b/>
          <w:bCs/>
          <w:color w:val="auto"/>
          <w:szCs w:val="28"/>
        </w:rPr>
        <w:t>kvalifikacij</w:t>
      </w:r>
      <w:bookmarkEnd w:id="11"/>
      <w:r w:rsidR="00BF5669" w:rsidRPr="008737A8">
        <w:rPr>
          <w:rFonts w:ascii="Times New Roman" w:hAnsi="Times New Roman" w:cs="Times New Roman"/>
          <w:b/>
          <w:bCs/>
          <w:color w:val="auto"/>
          <w:szCs w:val="28"/>
        </w:rPr>
        <w:t>ai.</w:t>
      </w:r>
    </w:p>
    <w:p w14:paraId="3C78816E" w14:textId="173BA45C" w:rsidR="00A979ED" w:rsidRDefault="00A979ED" w:rsidP="00221239">
      <w:pPr>
        <w:spacing w:after="0" w:line="240" w:lineRule="auto"/>
        <w:ind w:firstLine="851"/>
        <w:rPr>
          <w:rFonts w:ascii="Times New Roman" w:hAnsi="Times New Roman" w:cs="Times New Roman"/>
          <w:i/>
          <w:iCs/>
          <w:color w:val="FF0000"/>
          <w:sz w:val="24"/>
          <w:szCs w:val="24"/>
        </w:rPr>
      </w:pPr>
      <w:bookmarkStart w:id="12" w:name="_Hlk163739792"/>
      <w:r w:rsidRPr="008737A8">
        <w:rPr>
          <w:rFonts w:ascii="Times New Roman" w:hAnsi="Times New Roman" w:cs="Times New Roman"/>
          <w:sz w:val="24"/>
          <w:szCs w:val="24"/>
        </w:rPr>
        <w:t>3.1.</w:t>
      </w:r>
      <w:r w:rsidRPr="008737A8">
        <w:rPr>
          <w:rFonts w:ascii="Times New Roman" w:hAnsi="Times New Roman" w:cs="Times New Roman"/>
          <w:i/>
          <w:iCs/>
          <w:sz w:val="24"/>
          <w:szCs w:val="24"/>
        </w:rPr>
        <w:t xml:space="preserve"> </w:t>
      </w:r>
      <w:r w:rsidR="009318C4" w:rsidRPr="008737A8">
        <w:rPr>
          <w:rFonts w:ascii="Times New Roman" w:hAnsi="Times New Roman" w:cs="Times New Roman"/>
          <w:i/>
          <w:iCs/>
          <w:sz w:val="24"/>
          <w:szCs w:val="24"/>
        </w:rPr>
        <w:t xml:space="preserve"> </w:t>
      </w:r>
      <w:r w:rsidRPr="008737A8">
        <w:rPr>
          <w:rFonts w:ascii="Times New Roman" w:hAnsi="Times New Roman" w:cs="Times New Roman"/>
          <w:sz w:val="24"/>
          <w:szCs w:val="24"/>
        </w:rPr>
        <w:t>Pirkime taikomas VPĮ 46 straipsnio 2</w:t>
      </w:r>
      <w:r w:rsidRPr="008737A8">
        <w:rPr>
          <w:rFonts w:ascii="Times New Roman" w:hAnsi="Times New Roman" w:cs="Times New Roman"/>
          <w:sz w:val="24"/>
          <w:szCs w:val="24"/>
          <w:vertAlign w:val="superscript"/>
        </w:rPr>
        <w:t xml:space="preserve">1 </w:t>
      </w:r>
      <w:r w:rsidRPr="008737A8">
        <w:rPr>
          <w:rFonts w:ascii="Times New Roman" w:hAnsi="Times New Roman" w:cs="Times New Roman"/>
          <w:sz w:val="24"/>
          <w:szCs w:val="24"/>
        </w:rPr>
        <w:t>dalyje nustatytas tiekėjo pašalinimo pagrindas.</w:t>
      </w:r>
    </w:p>
    <w:bookmarkEnd w:id="12"/>
    <w:p w14:paraId="03F4934E" w14:textId="0ACB1435" w:rsidR="009318C4" w:rsidRDefault="009318C4" w:rsidP="00221239">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37C7FB04" w14:textId="77777777" w:rsidR="0086545F" w:rsidRPr="00DD43D3" w:rsidRDefault="0086545F" w:rsidP="00DA49B5">
      <w:pPr>
        <w:ind w:firstLine="851"/>
        <w:rPr>
          <w:rFonts w:ascii="Times New Roman" w:hAnsi="Times New Roman" w:cs="Times New Roman"/>
          <w:szCs w:val="28"/>
        </w:rPr>
      </w:pPr>
    </w:p>
    <w:p w14:paraId="69360CD7" w14:textId="30E83F12" w:rsidR="00894FEF" w:rsidRPr="000F0756" w:rsidRDefault="00817AB9" w:rsidP="00493F83">
      <w:pPr>
        <w:pStyle w:val="Antrat1"/>
        <w:numPr>
          <w:ilvl w:val="0"/>
          <w:numId w:val="7"/>
        </w:numPr>
        <w:spacing w:before="0" w:after="0" w:line="300" w:lineRule="auto"/>
        <w:ind w:left="0" w:firstLine="709"/>
        <w:rPr>
          <w:rFonts w:ascii="Times New Roman" w:hAnsi="Times New Roman" w:cs="Times New Roman"/>
          <w:b/>
          <w:bCs/>
          <w:color w:val="auto"/>
          <w:szCs w:val="28"/>
        </w:rPr>
      </w:pPr>
      <w:bookmarkStart w:id="13" w:name="_Toc185245818"/>
      <w:r w:rsidRPr="000F0756">
        <w:rPr>
          <w:rFonts w:ascii="Times New Roman" w:hAnsi="Times New Roman" w:cs="Times New Roman"/>
          <w:b/>
          <w:bCs/>
          <w:color w:val="auto"/>
          <w:szCs w:val="28"/>
        </w:rPr>
        <w:t>Reikalavima</w:t>
      </w:r>
      <w:r w:rsidR="00202139" w:rsidRPr="000F0756">
        <w:rPr>
          <w:rFonts w:ascii="Times New Roman" w:hAnsi="Times New Roman" w:cs="Times New Roman"/>
          <w:b/>
          <w:bCs/>
          <w:color w:val="auto"/>
          <w:szCs w:val="28"/>
        </w:rPr>
        <w:t xml:space="preserve">i, </w:t>
      </w:r>
      <w:r w:rsidRPr="000F0756">
        <w:rPr>
          <w:rFonts w:ascii="Times New Roman" w:hAnsi="Times New Roman" w:cs="Times New Roman"/>
          <w:b/>
          <w:bCs/>
          <w:color w:val="auto"/>
          <w:szCs w:val="28"/>
        </w:rPr>
        <w:t>susiję su nacionaliniu saugumu</w:t>
      </w:r>
      <w:bookmarkEnd w:id="13"/>
      <w:r w:rsidRPr="000F0756">
        <w:rPr>
          <w:rFonts w:ascii="Times New Roman" w:hAnsi="Times New Roman" w:cs="Times New Roman"/>
          <w:b/>
          <w:bCs/>
          <w:color w:val="auto"/>
          <w:szCs w:val="28"/>
        </w:rPr>
        <w:t xml:space="preserve"> </w:t>
      </w:r>
      <w:r w:rsidR="003C0771" w:rsidRPr="000F0756">
        <w:rPr>
          <w:rFonts w:ascii="Times New Roman" w:hAnsi="Times New Roman" w:cs="Times New Roman"/>
          <w:b/>
          <w:bCs/>
          <w:color w:val="auto"/>
          <w:szCs w:val="28"/>
        </w:rPr>
        <w:t xml:space="preserve"> </w:t>
      </w:r>
    </w:p>
    <w:p w14:paraId="0A3E7F23" w14:textId="30CEE90F" w:rsidR="00894FEF" w:rsidRPr="00DD43D3" w:rsidRDefault="00DD43D3" w:rsidP="00DA49B5">
      <w:pPr>
        <w:spacing w:line="20" w:lineRule="atLeast"/>
        <w:ind w:left="697" w:firstLine="154"/>
        <w:rPr>
          <w:rFonts w:ascii="Times New Roman" w:hAnsi="Times New Roman" w:cs="Times New Roman"/>
          <w:sz w:val="24"/>
          <w:szCs w:val="24"/>
        </w:rPr>
      </w:pPr>
      <w:r w:rsidRPr="00DD43D3">
        <w:rPr>
          <w:rFonts w:ascii="Times New Roman" w:hAnsi="Times New Roman" w:cs="Times New Roman"/>
          <w:sz w:val="24"/>
          <w:szCs w:val="24"/>
        </w:rPr>
        <w:t>4.</w:t>
      </w:r>
      <w:r>
        <w:rPr>
          <w:rFonts w:ascii="Times New Roman" w:hAnsi="Times New Roman" w:cs="Times New Roman"/>
          <w:sz w:val="24"/>
          <w:szCs w:val="24"/>
        </w:rPr>
        <w:t xml:space="preserve">1. </w:t>
      </w:r>
      <w:r w:rsidR="007E251C" w:rsidRPr="00DD43D3">
        <w:rPr>
          <w:rFonts w:ascii="Times New Roman" w:hAnsi="Times New Roman" w:cs="Times New Roman"/>
          <w:sz w:val="24"/>
          <w:szCs w:val="24"/>
        </w:rPr>
        <w:t xml:space="preserve">Reikalavimai, susiję su nacionaliniu saugumu </w:t>
      </w:r>
      <w:r w:rsidR="00633FE4" w:rsidRPr="00DD43D3">
        <w:rPr>
          <w:rFonts w:ascii="Times New Roman" w:hAnsi="Times New Roman" w:cs="Times New Roman"/>
          <w:sz w:val="24"/>
          <w:szCs w:val="24"/>
        </w:rPr>
        <w:t>netaikomi.</w:t>
      </w:r>
    </w:p>
    <w:p w14:paraId="5D2DFBCA" w14:textId="77777777" w:rsidR="00DD43D3" w:rsidRPr="00DD43D3" w:rsidRDefault="00DD43D3" w:rsidP="00DD43D3">
      <w:pPr>
        <w:ind w:left="697"/>
        <w:rPr>
          <w:szCs w:val="28"/>
        </w:rPr>
      </w:pPr>
    </w:p>
    <w:p w14:paraId="49A1C239" w14:textId="77777777" w:rsidR="00B1380C" w:rsidRDefault="00B1380C" w:rsidP="00493F83">
      <w:pPr>
        <w:pStyle w:val="Antrat1"/>
        <w:numPr>
          <w:ilvl w:val="0"/>
          <w:numId w:val="7"/>
        </w:numPr>
        <w:spacing w:before="0" w:after="0" w:line="300" w:lineRule="auto"/>
        <w:ind w:left="0" w:firstLine="709"/>
        <w:rPr>
          <w:rFonts w:asciiTheme="majorBidi" w:hAnsiTheme="majorBidi"/>
          <w:b/>
          <w:color w:val="auto"/>
          <w:szCs w:val="28"/>
        </w:rPr>
      </w:pPr>
      <w:bookmarkStart w:id="14" w:name="_Toc164366591"/>
      <w:bookmarkStart w:id="15" w:name="_Toc185245819"/>
      <w:r>
        <w:rPr>
          <w:rFonts w:asciiTheme="majorBidi" w:hAnsiTheme="majorBidi"/>
          <w:b/>
          <w:color w:val="auto"/>
          <w:szCs w:val="28"/>
        </w:rPr>
        <w:t>Rezervuota teisė dalyvauti pirkime</w:t>
      </w:r>
      <w:bookmarkEnd w:id="14"/>
      <w:bookmarkEnd w:id="15"/>
    </w:p>
    <w:p w14:paraId="173726D7" w14:textId="43D1F2F8" w:rsidR="00B1380C" w:rsidRDefault="00B1380C" w:rsidP="00545CE7">
      <w:pPr>
        <w:pStyle w:val="Sraopastraipa"/>
        <w:numPr>
          <w:ilvl w:val="1"/>
          <w:numId w:val="12"/>
        </w:numPr>
        <w:spacing w:line="240" w:lineRule="auto"/>
        <w:ind w:left="284" w:firstLine="709"/>
        <w:rPr>
          <w:rFonts w:asciiTheme="majorBidi" w:hAnsiTheme="majorBidi" w:cstheme="majorBidi"/>
          <w:iCs/>
          <w:sz w:val="24"/>
          <w:szCs w:val="24"/>
        </w:rPr>
      </w:pPr>
      <w:r w:rsidRPr="00FB72B9">
        <w:rPr>
          <w:rFonts w:asciiTheme="majorBidi" w:hAnsiTheme="majorBidi" w:cstheme="majorBidi"/>
          <w:iCs/>
          <w:sz w:val="24"/>
          <w:szCs w:val="24"/>
        </w:rPr>
        <w:t>Perkančioji organizacija nerezervuoja teisės dalyvauti pirkime tik VPĮ 23 straipsnyje nurodytiems tiekėjams.</w:t>
      </w:r>
    </w:p>
    <w:p w14:paraId="5B5D8F0F" w14:textId="77777777" w:rsidR="00DD43D3" w:rsidRPr="00DD3D09" w:rsidRDefault="00DD43D3" w:rsidP="00DD3D09">
      <w:pPr>
        <w:ind w:left="851"/>
        <w:rPr>
          <w:rFonts w:asciiTheme="majorBidi" w:hAnsiTheme="majorBidi" w:cstheme="majorBidi"/>
          <w:iCs/>
          <w:szCs w:val="28"/>
        </w:rPr>
      </w:pPr>
    </w:p>
    <w:p w14:paraId="490591E3" w14:textId="4440F86E" w:rsidR="006D3202" w:rsidRPr="000F0756" w:rsidRDefault="003630A0" w:rsidP="00493F83">
      <w:pPr>
        <w:pStyle w:val="Antrat1"/>
        <w:numPr>
          <w:ilvl w:val="0"/>
          <w:numId w:val="7"/>
        </w:numPr>
        <w:spacing w:before="0" w:after="0" w:line="300" w:lineRule="auto"/>
        <w:ind w:left="0" w:firstLine="709"/>
        <w:rPr>
          <w:rFonts w:ascii="Times New Roman" w:hAnsi="Times New Roman" w:cs="Times New Roman"/>
          <w:b/>
          <w:bCs/>
          <w:color w:val="auto"/>
          <w:szCs w:val="28"/>
        </w:rPr>
      </w:pPr>
      <w:bookmarkStart w:id="16" w:name="_Toc185245820"/>
      <w:r w:rsidRPr="000F0756">
        <w:rPr>
          <w:rFonts w:ascii="Times New Roman" w:hAnsi="Times New Roman" w:cs="Times New Roman"/>
          <w:b/>
          <w:bCs/>
          <w:color w:val="auto"/>
          <w:szCs w:val="28"/>
        </w:rPr>
        <w:t>Specialieji reikalavimai pasiūlymų rengimui ir pateikimui</w:t>
      </w:r>
      <w:bookmarkEnd w:id="6"/>
      <w:bookmarkEnd w:id="7"/>
      <w:bookmarkEnd w:id="8"/>
      <w:bookmarkEnd w:id="16"/>
    </w:p>
    <w:p w14:paraId="42752441" w14:textId="542BB160" w:rsidR="008B12C0" w:rsidRPr="002744E6" w:rsidRDefault="00127457" w:rsidP="00545CE7">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1F18B1">
        <w:rPr>
          <w:rFonts w:ascii="Times New Roman" w:hAnsi="Times New Roman" w:cs="Times New Roman"/>
          <w:sz w:val="24"/>
          <w:szCs w:val="24"/>
        </w:rPr>
        <w:t xml:space="preserve"> </w:t>
      </w:r>
      <w:r w:rsidR="001F18B1" w:rsidRPr="000B4594">
        <w:rPr>
          <w:rFonts w:ascii="Times New Roman" w:hAnsi="Times New Roman" w:cs="Times New Roman"/>
          <w:sz w:val="24"/>
          <w:szCs w:val="24"/>
        </w:rPr>
        <w:t>(</w:t>
      </w:r>
      <w:r w:rsidR="001F18B1" w:rsidRPr="000B4594">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0B4594">
        <w:t>)</w:t>
      </w:r>
      <w:r w:rsidR="005A5204" w:rsidRPr="000B4594">
        <w:rPr>
          <w:rFonts w:ascii="Times New Roman" w:hAnsi="Times New Roman" w:cs="Times New Roman"/>
          <w:sz w:val="24"/>
          <w:szCs w:val="24"/>
        </w:rPr>
        <w:t>,</w:t>
      </w:r>
      <w:r w:rsidR="005A5204" w:rsidRPr="002744E6">
        <w:rPr>
          <w:rFonts w:ascii="Times New Roman" w:hAnsi="Times New Roman" w:cs="Times New Roman"/>
          <w:sz w:val="24"/>
          <w:szCs w:val="24"/>
        </w:rPr>
        <w:t xml:space="preserve">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F317F1">
        <w:rPr>
          <w:rFonts w:ascii="Times New Roman" w:hAnsi="Times New Roman" w:cs="Times New Roman"/>
          <w:sz w:val="24"/>
          <w:szCs w:val="24"/>
        </w:rPr>
        <w:t xml:space="preserve">pirkimo sąlygų 1 </w:t>
      </w:r>
      <w:r w:rsidR="002F6A38" w:rsidRPr="002744E6">
        <w:rPr>
          <w:rFonts w:ascii="Times New Roman" w:hAnsi="Times New Roman" w:cs="Times New Roman"/>
          <w:sz w:val="24"/>
          <w:szCs w:val="24"/>
        </w:rPr>
        <w:fldChar w:fldCharType="begin"/>
      </w:r>
      <w:r w:rsidR="002F6A38" w:rsidRPr="002744E6">
        <w:rPr>
          <w:rFonts w:ascii="Times New Roman" w:hAnsi="Times New Roman" w:cs="Times New Roman"/>
          <w:sz w:val="24"/>
          <w:szCs w:val="24"/>
        </w:rPr>
        <w:instrText xml:space="preserve"> REF _Ref38540913 \h  \* MERGEFORMAT </w:instrText>
      </w:r>
      <w:r w:rsidR="002F6A38" w:rsidRPr="002744E6">
        <w:rPr>
          <w:rFonts w:ascii="Times New Roman" w:hAnsi="Times New Roman" w:cs="Times New Roman"/>
          <w:sz w:val="24"/>
          <w:szCs w:val="24"/>
        </w:rPr>
      </w:r>
      <w:r w:rsidR="002F6A38" w:rsidRPr="002744E6">
        <w:rPr>
          <w:rFonts w:ascii="Times New Roman" w:hAnsi="Times New Roman" w:cs="Times New Roman"/>
          <w:sz w:val="24"/>
          <w:szCs w:val="24"/>
        </w:rPr>
        <w:fldChar w:fldCharType="separate"/>
      </w:r>
      <w:r w:rsidR="002F6A38"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545CE7">
      <w:pPr>
        <w:pStyle w:val="Sraopastraipa"/>
        <w:spacing w:after="0" w:line="240" w:lineRule="auto"/>
        <w:ind w:left="0" w:firstLine="851"/>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545CE7">
      <w:pPr>
        <w:spacing w:after="0" w:line="240" w:lineRule="auto"/>
        <w:ind w:firstLine="851"/>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545CE7">
      <w:pPr>
        <w:pStyle w:val="Sraopastraipa"/>
        <w:spacing w:after="0" w:line="240" w:lineRule="auto"/>
        <w:ind w:left="0" w:firstLine="851"/>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F6DD5C1" w:rsidR="00EB0E73" w:rsidRPr="002744E6" w:rsidRDefault="00127457" w:rsidP="00545CE7">
      <w:pPr>
        <w:pStyle w:val="Sraopastraipa"/>
        <w:spacing w:after="0" w:line="240" w:lineRule="auto"/>
        <w:ind w:left="0" w:firstLine="851"/>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4D0452">
        <w:rPr>
          <w:rFonts w:ascii="Times New Roman" w:eastAsia="Arial" w:hAnsi="Times New Roman" w:cs="Times New Roman"/>
          <w:sz w:val="24"/>
          <w:szCs w:val="24"/>
        </w:rPr>
        <w:t>.</w:t>
      </w:r>
      <w:r w:rsidR="00D61DED" w:rsidRPr="002744E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4EAEE586" w:rsidR="006A6A5B" w:rsidRPr="002744E6" w:rsidRDefault="00127457" w:rsidP="00545CE7">
      <w:pPr>
        <w:pStyle w:val="Sraopastraipa"/>
        <w:spacing w:after="0" w:line="240" w:lineRule="auto"/>
        <w:ind w:left="0" w:firstLine="851"/>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FC34A9">
        <w:rPr>
          <w:rFonts w:asciiTheme="majorBidi" w:eastAsia="Arial" w:hAnsiTheme="majorBidi" w:cstheme="majorBidi"/>
          <w:sz w:val="24"/>
          <w:szCs w:val="24"/>
        </w:rPr>
        <w:t xml:space="preserve">Bendra pasiūlymo kaina </w:t>
      </w:r>
      <w:r w:rsidR="00AE2306">
        <w:rPr>
          <w:rFonts w:asciiTheme="majorBidi" w:eastAsia="Arial" w:hAnsiTheme="majorBidi" w:cstheme="majorBidi"/>
          <w:sz w:val="24"/>
          <w:szCs w:val="24"/>
        </w:rPr>
        <w:t>su</w:t>
      </w:r>
      <w:r w:rsidR="00682D8C" w:rsidRPr="00FC34A9">
        <w:rPr>
          <w:rFonts w:asciiTheme="majorBidi" w:eastAsia="Arial" w:hAnsiTheme="majorBidi" w:cstheme="majorBidi"/>
          <w:sz w:val="24"/>
          <w:szCs w:val="24"/>
        </w:rPr>
        <w:t xml:space="preserve"> PVM</w:t>
      </w:r>
      <w:r w:rsidR="004D0452" w:rsidRPr="00FC34A9">
        <w:rPr>
          <w:rFonts w:asciiTheme="majorBidi" w:eastAsia="Arial" w:hAnsiTheme="majorBidi" w:cstheme="majorBidi"/>
          <w:sz w:val="24"/>
          <w:szCs w:val="24"/>
        </w:rPr>
        <w:t xml:space="preserve"> </w:t>
      </w:r>
      <w:r w:rsidR="00682D8C" w:rsidRPr="007C08D5">
        <w:rPr>
          <w:rFonts w:asciiTheme="majorBidi" w:eastAsia="Arial" w:hAnsiTheme="majorBidi" w:cstheme="majorBidi"/>
          <w:sz w:val="24"/>
          <w:szCs w:val="24"/>
        </w:rPr>
        <w:t>turi 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0F470A81" w14:textId="5CCF0D91" w:rsidR="002B780A" w:rsidRDefault="00127457" w:rsidP="00545CE7">
      <w:pPr>
        <w:spacing w:after="0" w:line="240" w:lineRule="auto"/>
        <w:ind w:firstLine="851"/>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w:t>
      </w:r>
      <w:r w:rsidR="009C66EF" w:rsidRPr="004E7ED3">
        <w:rPr>
          <w:rFonts w:ascii="Times New Roman" w:eastAsia="Arial" w:hAnsi="Times New Roman" w:cs="Times New Roman"/>
          <w:sz w:val="24"/>
          <w:szCs w:val="24"/>
        </w:rPr>
        <w:t xml:space="preserve">Tiekėjų pasiūlymuose nurodytos kainos bus vertinamos </w:t>
      </w:r>
      <w:r w:rsidR="009C66EF" w:rsidRPr="004E7ED3">
        <w:rPr>
          <w:rFonts w:ascii="Times New Roman" w:hAnsi="Times New Roman" w:cs="Times New Roman"/>
          <w:sz w:val="24"/>
          <w:szCs w:val="24"/>
        </w:rPr>
        <w:t xml:space="preserve">ir lyginamos su visais mokesčiais, </w:t>
      </w:r>
      <w:r w:rsidR="00AE2306" w:rsidRPr="004E7ED3">
        <w:rPr>
          <w:rFonts w:ascii="Times New Roman" w:hAnsi="Times New Roman" w:cs="Times New Roman"/>
          <w:sz w:val="24"/>
          <w:szCs w:val="24"/>
        </w:rPr>
        <w:t xml:space="preserve">tame tarpe ir </w:t>
      </w:r>
      <w:r w:rsidR="002B780A" w:rsidRPr="004E7ED3">
        <w:rPr>
          <w:rFonts w:ascii="Times New Roman" w:hAnsi="Times New Roman" w:cs="Times New Roman"/>
          <w:sz w:val="24"/>
          <w:szCs w:val="24"/>
        </w:rPr>
        <w:t>PVM.</w:t>
      </w:r>
    </w:p>
    <w:p w14:paraId="5D6AA436" w14:textId="336AAAF1" w:rsidR="009C66EF" w:rsidRDefault="00127457" w:rsidP="00545CE7">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793FFD6E" w14:textId="77777777" w:rsidR="009006BC" w:rsidRPr="00643DA7" w:rsidRDefault="009006BC" w:rsidP="00DA49B5">
      <w:pPr>
        <w:ind w:firstLine="851"/>
        <w:rPr>
          <w:rFonts w:ascii="Times New Roman" w:hAnsi="Times New Roman" w:cs="Times New Roman"/>
          <w:szCs w:val="28"/>
        </w:rPr>
      </w:pPr>
    </w:p>
    <w:p w14:paraId="4AC2116E" w14:textId="00AB962D" w:rsidR="00CD457C" w:rsidRPr="002744E6" w:rsidRDefault="00CD457C" w:rsidP="00861DA6">
      <w:pPr>
        <w:pStyle w:val="Sraopastraipa"/>
        <w:ind w:left="0" w:firstLine="709"/>
        <w:rPr>
          <w:rFonts w:ascii="Times New Roman" w:eastAsia="Arial" w:hAnsi="Times New Roman" w:cs="Times New Roman"/>
          <w:vanish/>
          <w:color w:val="7030A0"/>
          <w:sz w:val="24"/>
          <w:szCs w:val="24"/>
        </w:rPr>
      </w:pPr>
    </w:p>
    <w:p w14:paraId="3946E33E" w14:textId="3837AC86" w:rsidR="00F527B1" w:rsidRPr="000F0756" w:rsidRDefault="00127457" w:rsidP="00861DA6">
      <w:pPr>
        <w:pStyle w:val="Antrat1"/>
        <w:spacing w:before="0" w:after="0" w:line="300" w:lineRule="auto"/>
        <w:ind w:firstLine="567"/>
        <w:rPr>
          <w:rFonts w:ascii="Times New Roman" w:hAnsi="Times New Roman" w:cs="Times New Roman"/>
          <w:b/>
          <w:bCs/>
          <w:color w:val="auto"/>
          <w:szCs w:val="28"/>
        </w:rPr>
      </w:pPr>
      <w:bookmarkStart w:id="17" w:name="_Toc185245821"/>
      <w:r>
        <w:rPr>
          <w:rFonts w:ascii="Times New Roman" w:hAnsi="Times New Roman" w:cs="Times New Roman"/>
          <w:b/>
          <w:bCs/>
          <w:color w:val="auto"/>
          <w:szCs w:val="28"/>
        </w:rPr>
        <w:t xml:space="preserve">7. </w:t>
      </w:r>
      <w:r w:rsidR="00861DA6">
        <w:rPr>
          <w:rFonts w:ascii="Times New Roman" w:hAnsi="Times New Roman" w:cs="Times New Roman"/>
          <w:b/>
          <w:bCs/>
          <w:color w:val="auto"/>
          <w:szCs w:val="28"/>
        </w:rPr>
        <w:t xml:space="preserve">   </w:t>
      </w:r>
      <w:r w:rsidR="00E62E95" w:rsidRPr="000F0756">
        <w:rPr>
          <w:rFonts w:ascii="Times New Roman" w:hAnsi="Times New Roman" w:cs="Times New Roman"/>
          <w:b/>
          <w:bCs/>
          <w:color w:val="auto"/>
          <w:szCs w:val="28"/>
        </w:rPr>
        <w:t>Pasiūlymo galiojimo užtikrinimas</w:t>
      </w:r>
      <w:bookmarkEnd w:id="17"/>
    </w:p>
    <w:p w14:paraId="0B0A2DCF" w14:textId="3C00B539" w:rsidR="00F527B1" w:rsidRPr="0098372F" w:rsidRDefault="00127457" w:rsidP="00DA49B5">
      <w:pPr>
        <w:pStyle w:val="Sraopastraipa"/>
        <w:ind w:left="0" w:firstLine="851"/>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72EAADCC" w14:textId="77777777" w:rsidR="007B6235" w:rsidRDefault="007B6235" w:rsidP="009E17E9">
      <w:pPr>
        <w:pStyle w:val="Antrat1"/>
        <w:spacing w:before="0" w:after="0" w:line="300" w:lineRule="auto"/>
        <w:ind w:firstLine="567"/>
        <w:rPr>
          <w:rFonts w:ascii="Times New Roman" w:hAnsi="Times New Roman" w:cs="Times New Roman"/>
          <w:b/>
          <w:bCs/>
          <w:color w:val="auto"/>
          <w:szCs w:val="28"/>
        </w:rPr>
      </w:pPr>
      <w:bookmarkStart w:id="18" w:name="_Toc15392775"/>
    </w:p>
    <w:p w14:paraId="5D02D1AD" w14:textId="7A462FD3" w:rsidR="00831133" w:rsidRDefault="00127457" w:rsidP="009E17E9">
      <w:pPr>
        <w:pStyle w:val="Antrat1"/>
        <w:spacing w:before="0" w:after="0" w:line="300" w:lineRule="auto"/>
        <w:ind w:firstLine="567"/>
        <w:rPr>
          <w:rFonts w:ascii="Times New Roman" w:hAnsi="Times New Roman" w:cs="Times New Roman"/>
          <w:b/>
          <w:bCs/>
          <w:color w:val="auto"/>
          <w:szCs w:val="28"/>
        </w:rPr>
      </w:pPr>
      <w:bookmarkStart w:id="19" w:name="_Toc185245822"/>
      <w:r>
        <w:rPr>
          <w:rFonts w:ascii="Times New Roman" w:hAnsi="Times New Roman" w:cs="Times New Roman"/>
          <w:b/>
          <w:bCs/>
          <w:color w:val="auto"/>
          <w:szCs w:val="28"/>
        </w:rPr>
        <w:t xml:space="preserve">8. </w:t>
      </w:r>
      <w:r w:rsidR="00861DA6">
        <w:rPr>
          <w:rFonts w:ascii="Times New Roman" w:hAnsi="Times New Roman" w:cs="Times New Roman"/>
          <w:b/>
          <w:bCs/>
          <w:color w:val="auto"/>
          <w:szCs w:val="28"/>
        </w:rPr>
        <w:t xml:space="preserve">   </w:t>
      </w:r>
      <w:r w:rsidR="00B52705" w:rsidRPr="000F0756">
        <w:rPr>
          <w:rFonts w:ascii="Times New Roman" w:hAnsi="Times New Roman" w:cs="Times New Roman"/>
          <w:b/>
          <w:bCs/>
          <w:color w:val="auto"/>
          <w:szCs w:val="28"/>
        </w:rPr>
        <w:t>P</w:t>
      </w:r>
      <w:bookmarkEnd w:id="18"/>
      <w:r w:rsidR="00E62E95" w:rsidRPr="000F0756">
        <w:rPr>
          <w:rFonts w:ascii="Times New Roman" w:hAnsi="Times New Roman" w:cs="Times New Roman"/>
          <w:b/>
          <w:bCs/>
          <w:color w:val="auto"/>
          <w:szCs w:val="28"/>
        </w:rPr>
        <w:t xml:space="preserve">asiūlymų </w:t>
      </w:r>
      <w:r w:rsidR="00A84437" w:rsidRPr="000F0756">
        <w:rPr>
          <w:rFonts w:ascii="Times New Roman" w:hAnsi="Times New Roman" w:cs="Times New Roman"/>
          <w:b/>
          <w:bCs/>
          <w:color w:val="auto"/>
          <w:szCs w:val="28"/>
        </w:rPr>
        <w:t>vertinimas</w:t>
      </w:r>
      <w:bookmarkEnd w:id="19"/>
    </w:p>
    <w:p w14:paraId="77C1625A" w14:textId="412B3EA5" w:rsidR="00561991" w:rsidRPr="00561991" w:rsidRDefault="00127457" w:rsidP="005B6F88">
      <w:pPr>
        <w:pStyle w:val="prastasiniatinklio"/>
        <w:spacing w:before="0" w:beforeAutospacing="0" w:after="0" w:afterAutospacing="0" w:line="240" w:lineRule="auto"/>
        <w:ind w:firstLine="851"/>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5B6F88">
      <w:pPr>
        <w:pStyle w:val="Sraopastraipa"/>
        <w:spacing w:after="0" w:line="240" w:lineRule="auto"/>
        <w:ind w:left="0" w:firstLine="851"/>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313FDE6C" w14:textId="74CD7E2D" w:rsidR="00D734C6" w:rsidRDefault="00127457" w:rsidP="005B6F88">
      <w:pPr>
        <w:pStyle w:val="Betarp"/>
        <w:spacing w:after="0" w:line="240" w:lineRule="auto"/>
        <w:ind w:firstLine="851"/>
        <w:contextualSpacing/>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Laimėjusiu pasiūlymu</w:t>
      </w:r>
      <w:r w:rsidR="00D6387B">
        <w:rPr>
          <w:rFonts w:ascii="Times New Roman" w:hAnsi="Times New Roman" w:cs="Times New Roman"/>
          <w:color w:val="000000" w:themeColor="text1"/>
          <w:sz w:val="24"/>
          <w:szCs w:val="24"/>
        </w:rPr>
        <w:t xml:space="preserve"> galės</w:t>
      </w:r>
      <w:r w:rsidR="00CB5ECA">
        <w:rPr>
          <w:rFonts w:ascii="Times New Roman" w:hAnsi="Times New Roman" w:cs="Times New Roman"/>
          <w:color w:val="000000" w:themeColor="text1"/>
          <w:sz w:val="24"/>
          <w:szCs w:val="24"/>
        </w:rPr>
        <w:t xml:space="preserve"> būti </w:t>
      </w:r>
      <w:r w:rsidR="001816D6" w:rsidRPr="005D611F">
        <w:rPr>
          <w:rFonts w:ascii="Times New Roman" w:hAnsi="Times New Roman" w:cs="Times New Roman"/>
          <w:color w:val="000000" w:themeColor="text1"/>
          <w:sz w:val="24"/>
          <w:szCs w:val="24"/>
        </w:rPr>
        <w:t>pripažint</w:t>
      </w:r>
      <w:r w:rsidR="00094D37">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xml:space="preserve"> tik 1 (vien</w:t>
      </w:r>
      <w:r w:rsidR="00D6387B">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ekonomiškai naudingiausi</w:t>
      </w:r>
      <w:r w:rsidR="00094D37">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xml:space="preserve"> pasiūlym</w:t>
      </w:r>
      <w:r w:rsidR="00094D37">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esant</w:t>
      </w:r>
      <w:r w:rsidR="00094D37">
        <w:rPr>
          <w:rFonts w:ascii="Times New Roman" w:hAnsi="Times New Roman" w:cs="Times New Roman"/>
          <w:color w:val="000000" w:themeColor="text1"/>
          <w:sz w:val="24"/>
          <w:szCs w:val="24"/>
        </w:rPr>
        <w:t>is</w:t>
      </w:r>
      <w:r w:rsidR="00180016">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pasiūlymų eilės pirmojoje vietoje.</w:t>
      </w:r>
      <w:r w:rsidR="001816D6" w:rsidRPr="005D611F">
        <w:rPr>
          <w:rFonts w:ascii="Times New Roman" w:hAnsi="Times New Roman" w:cs="Times New Roman"/>
          <w:sz w:val="24"/>
          <w:szCs w:val="24"/>
        </w:rPr>
        <w:t xml:space="preserve"> </w:t>
      </w:r>
    </w:p>
    <w:p w14:paraId="34DBC0E7" w14:textId="77777777" w:rsidR="006D5B84" w:rsidRPr="006D5B84" w:rsidRDefault="006D5B84" w:rsidP="001816D6">
      <w:pPr>
        <w:pStyle w:val="Betarp"/>
        <w:spacing w:line="20" w:lineRule="atLeast"/>
        <w:ind w:firstLine="567"/>
        <w:contextualSpacing/>
        <w:rPr>
          <w:rFonts w:ascii="Times New Roman" w:hAnsi="Times New Roman" w:cs="Times New Roman"/>
          <w:sz w:val="28"/>
          <w:szCs w:val="28"/>
        </w:rPr>
      </w:pPr>
    </w:p>
    <w:p w14:paraId="4CFAC41F" w14:textId="6C78CBCE" w:rsidR="00D83C57" w:rsidRPr="000110EC" w:rsidRDefault="00127457" w:rsidP="00861DA6">
      <w:pPr>
        <w:pStyle w:val="Antrat1"/>
        <w:tabs>
          <w:tab w:val="left" w:pos="567"/>
        </w:tabs>
        <w:spacing w:before="0" w:after="0" w:line="20" w:lineRule="atLeast"/>
        <w:ind w:firstLine="567"/>
        <w:contextualSpacing/>
        <w:rPr>
          <w:rFonts w:ascii="Times New Roman" w:hAnsi="Times New Roman" w:cs="Times New Roman"/>
          <w:b/>
          <w:bCs/>
          <w:szCs w:val="28"/>
        </w:rPr>
      </w:pPr>
      <w:bookmarkStart w:id="20" w:name="_Ref39425999"/>
      <w:bookmarkStart w:id="21" w:name="_Ref39426005"/>
      <w:bookmarkStart w:id="22" w:name="_Toc126333937"/>
      <w:bookmarkStart w:id="23" w:name="_Toc185245823"/>
      <w:r>
        <w:rPr>
          <w:rFonts w:ascii="Times New Roman" w:hAnsi="Times New Roman" w:cs="Times New Roman"/>
          <w:b/>
          <w:bCs/>
          <w:szCs w:val="28"/>
        </w:rPr>
        <w:t>9.</w:t>
      </w:r>
      <w:r w:rsidR="00D83C57" w:rsidRPr="000110EC">
        <w:rPr>
          <w:rFonts w:ascii="Times New Roman" w:hAnsi="Times New Roman" w:cs="Times New Roman"/>
          <w:b/>
          <w:bCs/>
          <w:szCs w:val="28"/>
        </w:rPr>
        <w:t xml:space="preserve"> </w:t>
      </w:r>
      <w:r w:rsidR="00861DA6">
        <w:rPr>
          <w:rFonts w:ascii="Times New Roman" w:hAnsi="Times New Roman" w:cs="Times New Roman"/>
          <w:b/>
          <w:bCs/>
          <w:szCs w:val="28"/>
        </w:rPr>
        <w:t xml:space="preserve">   </w:t>
      </w:r>
      <w:r w:rsidR="00D83C57" w:rsidRPr="000110EC">
        <w:rPr>
          <w:rFonts w:ascii="Times New Roman" w:hAnsi="Times New Roman" w:cs="Times New Roman"/>
          <w:b/>
          <w:bCs/>
          <w:szCs w:val="28"/>
        </w:rPr>
        <w:t>Sutarties sudarymas</w:t>
      </w:r>
      <w:bookmarkEnd w:id="20"/>
      <w:bookmarkEnd w:id="21"/>
      <w:bookmarkEnd w:id="22"/>
      <w:bookmarkEnd w:id="23"/>
    </w:p>
    <w:p w14:paraId="4006AD6A" w14:textId="2AA8912A" w:rsidR="00D83C57" w:rsidRPr="009354A1" w:rsidRDefault="00127457" w:rsidP="00545CE7">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8F2E1A">
        <w:rPr>
          <w:rFonts w:ascii="Times New Roman" w:hAnsi="Times New Roman" w:cs="Times New Roman"/>
          <w:color w:val="000000" w:themeColor="text1"/>
          <w:sz w:val="24"/>
          <w:szCs w:val="24"/>
        </w:rPr>
        <w:t>.</w:t>
      </w:r>
      <w:r w:rsidR="00D83C57" w:rsidRPr="009354A1">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7207911E" w14:textId="5DA282EF" w:rsidR="00CB5907" w:rsidRDefault="00CB5907" w:rsidP="00CB5907">
      <w:pPr>
        <w:pStyle w:val="Betarp"/>
        <w:spacing w:line="300" w:lineRule="auto"/>
        <w:contextualSpacing/>
        <w:rPr>
          <w:rFonts w:ascii="Arial" w:eastAsiaTheme="minorHAnsi" w:hAnsi="Arial" w:cs="Arial"/>
        </w:rPr>
      </w:pPr>
    </w:p>
    <w:p w14:paraId="512A265D" w14:textId="77777777" w:rsidR="00FA7EAE" w:rsidRDefault="00FA7EAE" w:rsidP="00112F92">
      <w:pPr>
        <w:ind w:left="7314"/>
        <w:rPr>
          <w:rFonts w:ascii="Times New Roman" w:hAnsi="Times New Roman" w:cs="Times New Roman"/>
          <w:sz w:val="24"/>
          <w:szCs w:val="24"/>
        </w:rPr>
      </w:pPr>
    </w:p>
    <w:p w14:paraId="158A87D4" w14:textId="77777777" w:rsidR="00502C24" w:rsidRDefault="00502C24" w:rsidP="00112F92">
      <w:pPr>
        <w:ind w:left="7314"/>
        <w:rPr>
          <w:rFonts w:ascii="Times New Roman" w:hAnsi="Times New Roman" w:cs="Times New Roman"/>
          <w:sz w:val="24"/>
          <w:szCs w:val="24"/>
        </w:rPr>
      </w:pPr>
    </w:p>
    <w:p w14:paraId="7E4F55E1" w14:textId="77777777" w:rsidR="00502C24" w:rsidRDefault="00502C24" w:rsidP="00112F92">
      <w:pPr>
        <w:ind w:left="7314"/>
        <w:rPr>
          <w:rFonts w:ascii="Times New Roman" w:hAnsi="Times New Roman" w:cs="Times New Roman"/>
          <w:sz w:val="24"/>
          <w:szCs w:val="24"/>
        </w:rPr>
      </w:pPr>
    </w:p>
    <w:p w14:paraId="12D9ED40" w14:textId="77777777" w:rsidR="00502C24" w:rsidRDefault="00502C24" w:rsidP="00112F92">
      <w:pPr>
        <w:ind w:left="7314"/>
        <w:rPr>
          <w:rFonts w:ascii="Times New Roman" w:hAnsi="Times New Roman" w:cs="Times New Roman"/>
          <w:sz w:val="24"/>
          <w:szCs w:val="24"/>
        </w:rPr>
      </w:pPr>
    </w:p>
    <w:p w14:paraId="45F580DF" w14:textId="77777777" w:rsidR="00502C24" w:rsidRDefault="00502C24" w:rsidP="00112F92">
      <w:pPr>
        <w:ind w:left="7314"/>
        <w:rPr>
          <w:rFonts w:ascii="Times New Roman" w:hAnsi="Times New Roman" w:cs="Times New Roman"/>
          <w:sz w:val="24"/>
          <w:szCs w:val="24"/>
        </w:rPr>
      </w:pPr>
    </w:p>
    <w:p w14:paraId="058F59CB" w14:textId="77777777" w:rsidR="00502C24" w:rsidRDefault="00502C24" w:rsidP="00112F92">
      <w:pPr>
        <w:ind w:left="7314"/>
        <w:rPr>
          <w:rFonts w:ascii="Times New Roman" w:hAnsi="Times New Roman" w:cs="Times New Roman"/>
          <w:sz w:val="24"/>
          <w:szCs w:val="24"/>
        </w:rPr>
      </w:pPr>
    </w:p>
    <w:p w14:paraId="7BEBA5BC" w14:textId="77777777" w:rsidR="00502C24" w:rsidRDefault="00502C24" w:rsidP="00112F92">
      <w:pPr>
        <w:ind w:left="7314"/>
        <w:rPr>
          <w:rFonts w:ascii="Times New Roman" w:hAnsi="Times New Roman" w:cs="Times New Roman"/>
          <w:sz w:val="24"/>
          <w:szCs w:val="24"/>
        </w:rPr>
      </w:pPr>
    </w:p>
    <w:p w14:paraId="2235B9F4" w14:textId="77777777" w:rsidR="00FB0D3D" w:rsidRDefault="00FB0D3D" w:rsidP="00112F92">
      <w:pPr>
        <w:ind w:left="7314"/>
        <w:rPr>
          <w:rFonts w:ascii="Times New Roman" w:hAnsi="Times New Roman" w:cs="Times New Roman"/>
          <w:sz w:val="24"/>
          <w:szCs w:val="24"/>
        </w:rPr>
      </w:pPr>
    </w:p>
    <w:p w14:paraId="5DEB4ADB" w14:textId="77777777" w:rsidR="00FB0D3D" w:rsidRDefault="00FB0D3D" w:rsidP="00112F92">
      <w:pPr>
        <w:ind w:left="7314"/>
        <w:rPr>
          <w:rFonts w:ascii="Times New Roman" w:hAnsi="Times New Roman" w:cs="Times New Roman"/>
          <w:sz w:val="24"/>
          <w:szCs w:val="24"/>
        </w:rPr>
      </w:pPr>
    </w:p>
    <w:p w14:paraId="6CB65C3E" w14:textId="77777777" w:rsidR="00FB0D3D" w:rsidRDefault="00FB0D3D" w:rsidP="00112F92">
      <w:pPr>
        <w:ind w:left="7314"/>
        <w:rPr>
          <w:rFonts w:ascii="Times New Roman" w:hAnsi="Times New Roman" w:cs="Times New Roman"/>
          <w:sz w:val="24"/>
          <w:szCs w:val="24"/>
        </w:rPr>
      </w:pPr>
    </w:p>
    <w:p w14:paraId="60BCC1BC" w14:textId="77777777" w:rsidR="00FB0D3D" w:rsidRDefault="00FB0D3D" w:rsidP="00112F92">
      <w:pPr>
        <w:ind w:left="7314"/>
        <w:rPr>
          <w:rFonts w:ascii="Times New Roman" w:hAnsi="Times New Roman" w:cs="Times New Roman"/>
          <w:sz w:val="24"/>
          <w:szCs w:val="24"/>
        </w:rPr>
      </w:pPr>
    </w:p>
    <w:p w14:paraId="5F90503C" w14:textId="77777777" w:rsidR="00FB0D3D" w:rsidRDefault="00FB0D3D" w:rsidP="00112F92">
      <w:pPr>
        <w:ind w:left="7314"/>
        <w:rPr>
          <w:rFonts w:ascii="Times New Roman" w:hAnsi="Times New Roman" w:cs="Times New Roman"/>
          <w:sz w:val="24"/>
          <w:szCs w:val="24"/>
        </w:rPr>
      </w:pPr>
    </w:p>
    <w:p w14:paraId="77BB5793" w14:textId="77777777" w:rsidR="00FB0D3D" w:rsidRDefault="00FB0D3D" w:rsidP="00112F92">
      <w:pPr>
        <w:ind w:left="7314"/>
        <w:rPr>
          <w:rFonts w:ascii="Times New Roman" w:hAnsi="Times New Roman" w:cs="Times New Roman"/>
          <w:sz w:val="24"/>
          <w:szCs w:val="24"/>
        </w:rPr>
      </w:pPr>
    </w:p>
    <w:p w14:paraId="6561F8CF" w14:textId="77777777" w:rsidR="00FB0D3D" w:rsidRDefault="00FB0D3D" w:rsidP="00112F92">
      <w:pPr>
        <w:ind w:left="7314"/>
        <w:rPr>
          <w:rFonts w:ascii="Times New Roman" w:hAnsi="Times New Roman" w:cs="Times New Roman"/>
          <w:sz w:val="24"/>
          <w:szCs w:val="24"/>
        </w:rPr>
      </w:pPr>
    </w:p>
    <w:p w14:paraId="74C2994A" w14:textId="77777777" w:rsidR="00FB0D3D" w:rsidRDefault="00FB0D3D" w:rsidP="00112F92">
      <w:pPr>
        <w:ind w:left="7314"/>
        <w:rPr>
          <w:rFonts w:ascii="Times New Roman" w:hAnsi="Times New Roman" w:cs="Times New Roman"/>
          <w:sz w:val="24"/>
          <w:szCs w:val="24"/>
        </w:rPr>
      </w:pPr>
    </w:p>
    <w:p w14:paraId="061ECC8D" w14:textId="77777777" w:rsidR="00FB0D3D" w:rsidRDefault="00FB0D3D" w:rsidP="00112F92">
      <w:pPr>
        <w:ind w:left="7314"/>
        <w:rPr>
          <w:rFonts w:ascii="Times New Roman" w:hAnsi="Times New Roman" w:cs="Times New Roman"/>
          <w:sz w:val="24"/>
          <w:szCs w:val="24"/>
        </w:rPr>
      </w:pPr>
    </w:p>
    <w:p w14:paraId="74A3928E" w14:textId="77777777" w:rsidR="00502C24" w:rsidRDefault="00502C24" w:rsidP="00112F92">
      <w:pPr>
        <w:ind w:left="7314"/>
        <w:rPr>
          <w:rFonts w:ascii="Times New Roman" w:hAnsi="Times New Roman" w:cs="Times New Roman"/>
          <w:sz w:val="24"/>
          <w:szCs w:val="24"/>
        </w:rPr>
      </w:pPr>
    </w:p>
    <w:p w14:paraId="55F72C92" w14:textId="77777777" w:rsidR="00953E17" w:rsidRDefault="00953E17" w:rsidP="00112F92">
      <w:pPr>
        <w:ind w:left="7314"/>
        <w:rPr>
          <w:rFonts w:ascii="Times New Roman" w:hAnsi="Times New Roman" w:cs="Times New Roman"/>
          <w:sz w:val="24"/>
          <w:szCs w:val="24"/>
        </w:rPr>
      </w:pPr>
    </w:p>
    <w:p w14:paraId="70767F0F" w14:textId="77777777" w:rsidR="00953E17" w:rsidRDefault="00953E17" w:rsidP="00112F92">
      <w:pPr>
        <w:ind w:left="7314"/>
        <w:rPr>
          <w:rFonts w:ascii="Times New Roman" w:hAnsi="Times New Roman" w:cs="Times New Roman"/>
          <w:sz w:val="24"/>
          <w:szCs w:val="24"/>
        </w:rPr>
      </w:pPr>
    </w:p>
    <w:p w14:paraId="39CE5555" w14:textId="77777777" w:rsidR="00953E17" w:rsidRDefault="00953E17" w:rsidP="00112F92">
      <w:pPr>
        <w:ind w:left="7314"/>
        <w:rPr>
          <w:rFonts w:ascii="Times New Roman" w:hAnsi="Times New Roman" w:cs="Times New Roman"/>
          <w:sz w:val="24"/>
          <w:szCs w:val="24"/>
        </w:rPr>
      </w:pPr>
    </w:p>
    <w:p w14:paraId="63797401" w14:textId="77777777" w:rsidR="00953E17" w:rsidRDefault="00953E17" w:rsidP="00112F92">
      <w:pPr>
        <w:ind w:left="7314"/>
        <w:rPr>
          <w:rFonts w:ascii="Times New Roman" w:hAnsi="Times New Roman" w:cs="Times New Roman"/>
          <w:sz w:val="24"/>
          <w:szCs w:val="24"/>
        </w:rPr>
      </w:pPr>
    </w:p>
    <w:p w14:paraId="729EDC83" w14:textId="3BAC7E63" w:rsidR="00112F92" w:rsidRPr="00115934" w:rsidRDefault="008F00F0" w:rsidP="00112F92">
      <w:pPr>
        <w:ind w:left="7314"/>
        <w:rPr>
          <w:rFonts w:ascii="Times New Roman" w:hAnsi="Times New Roman" w:cs="Times New Roman"/>
          <w:sz w:val="24"/>
          <w:szCs w:val="24"/>
        </w:rPr>
      </w:pPr>
      <w:r>
        <w:rPr>
          <w:rFonts w:ascii="Times New Roman" w:hAnsi="Times New Roman" w:cs="Times New Roman"/>
          <w:sz w:val="24"/>
          <w:szCs w:val="24"/>
        </w:rPr>
        <w:lastRenderedPageBreak/>
        <w:t>Specialiųjų p</w:t>
      </w:r>
      <w:r w:rsidR="00112F92" w:rsidRPr="00115934">
        <w:rPr>
          <w:rFonts w:ascii="Times New Roman" w:hAnsi="Times New Roman" w:cs="Times New Roman"/>
          <w:sz w:val="24"/>
          <w:szCs w:val="24"/>
        </w:rPr>
        <w:t xml:space="preserve">irkimo sąlygų 1 priedas </w:t>
      </w:r>
    </w:p>
    <w:p w14:paraId="030FB55C" w14:textId="77777777" w:rsidR="00C31D87" w:rsidRPr="007B1AF7" w:rsidRDefault="00C31D87" w:rsidP="00C31D87">
      <w:pPr>
        <w:tabs>
          <w:tab w:val="left" w:pos="709"/>
        </w:tabs>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4B5D5559" w:rsidR="00C31D87" w:rsidRPr="00144384" w:rsidRDefault="00DA1DFD" w:rsidP="00C31D87">
      <w:pPr>
        <w:jc w:val="center"/>
        <w:rPr>
          <w:rFonts w:ascii="Times New Roman" w:eastAsia="Times New Roman" w:hAnsi="Times New Roman" w:cs="Times New Roman"/>
          <w:b/>
          <w:bCs/>
          <w:sz w:val="24"/>
          <w:szCs w:val="24"/>
        </w:rPr>
      </w:pPr>
      <w:r w:rsidRPr="008B6795">
        <w:rPr>
          <w:rFonts w:ascii="Times New Roman" w:eastAsia="Times New Roman" w:hAnsi="Times New Roman" w:cs="Times New Roman"/>
          <w:b/>
          <w:noProof/>
          <w:sz w:val="24"/>
          <w:szCs w:val="24"/>
        </w:rPr>
        <w:t>AMATŲ IR MENO REIKMENŲ</w:t>
      </w:r>
      <w:r w:rsidR="00DF174C" w:rsidRPr="00DF174C">
        <w:rPr>
          <w:rFonts w:ascii="Times New Roman" w:eastAsia="Times New Roman" w:hAnsi="Times New Roman" w:cs="Times New Roman"/>
          <w:b/>
          <w:noProof/>
          <w:sz w:val="24"/>
          <w:szCs w:val="24"/>
        </w:rPr>
        <w:t xml:space="preserve">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rPr>
          <w:rFonts w:ascii="Times New Roman" w:eastAsia="Times New Roman" w:hAnsi="Times New Roman" w:cs="Times New Roman"/>
          <w:noProof/>
          <w:sz w:val="24"/>
          <w:szCs w:val="24"/>
        </w:rPr>
      </w:pPr>
    </w:p>
    <w:p w14:paraId="721408C9" w14:textId="77777777" w:rsidR="00C31D87" w:rsidRPr="007B1AF7" w:rsidRDefault="00C31D87" w:rsidP="006E31A4">
      <w:pPr>
        <w:spacing w:after="0"/>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6E31A4">
      <w:pPr>
        <w:spacing w:after="0"/>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rPr>
          <w:rFonts w:ascii="Times New Roman" w:eastAsia="Times New Roman" w:hAnsi="Times New Roman" w:cs="Times New Roman"/>
          <w:noProof/>
          <w:sz w:val="24"/>
          <w:szCs w:val="20"/>
        </w:rPr>
      </w:pPr>
    </w:p>
    <w:p w14:paraId="1F10D768" w14:textId="77777777" w:rsidR="00C31D87" w:rsidRPr="007B1AF7" w:rsidRDefault="00C31D87" w:rsidP="00C31D87">
      <w:pPr>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4C3CE01"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C31D87" w:rsidRPr="000110EC" w14:paraId="40519B1D"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02143B77"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0380580D"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73F49E67"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4848"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76149A99"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rPr>
                <w:rFonts w:ascii="Times New Roman" w:hAnsi="Times New Roman" w:cs="Times New Roman"/>
                <w:i/>
                <w:iCs/>
              </w:rPr>
            </w:pPr>
            <w:r w:rsidRPr="000110EC">
              <w:rPr>
                <w:rFonts w:ascii="Times New Roman" w:hAnsi="Times New Roman" w:cs="Times New Roman"/>
                <w:i/>
                <w:iCs/>
                <w:sz w:val="24"/>
                <w:szCs w:val="24"/>
              </w:rPr>
              <w:t>U</w:t>
            </w:r>
            <w:bookmarkStart w:id="24" w:name="m_6208194423522593311__Hlk28862824"/>
            <w:r w:rsidRPr="000110EC">
              <w:rPr>
                <w:rFonts w:ascii="Times New Roman" w:hAnsi="Times New Roman" w:cs="Times New Roman"/>
                <w:i/>
                <w:iCs/>
                <w:sz w:val="24"/>
                <w:szCs w:val="24"/>
              </w:rPr>
              <w:t>žsienio šalies tiekėjo PVM kodas </w:t>
            </w:r>
            <w:bookmarkEnd w:id="24"/>
            <w:r w:rsidRPr="000110EC">
              <w:rPr>
                <w:rFonts w:ascii="Times New Roman" w:hAnsi="Times New Roman" w:cs="Times New Roman"/>
                <w:i/>
                <w:iCs/>
                <w:sz w:val="24"/>
                <w:szCs w:val="24"/>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rPr>
                <w:rFonts w:ascii="Times New Roman" w:eastAsia="Times New Roman" w:hAnsi="Times New Roman" w:cs="Times New Roman"/>
                <w:sz w:val="24"/>
                <w:szCs w:val="24"/>
                <w:lang w:eastAsia="en-US"/>
              </w:rPr>
            </w:pPr>
          </w:p>
        </w:tc>
      </w:tr>
    </w:tbl>
    <w:p w14:paraId="0F7BE2EF" w14:textId="77777777" w:rsidR="00C31D87" w:rsidRDefault="00C31D87" w:rsidP="00C31D87">
      <w:pPr>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C31D87" w:rsidRPr="0083279D" w14:paraId="366A6F66"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rPr>
                <w:rFonts w:ascii="Times New Roman" w:eastAsia="Times New Roman" w:hAnsi="Times New Roman" w:cs="Times New Roman"/>
                <w:noProof/>
                <w:sz w:val="24"/>
                <w:szCs w:val="20"/>
              </w:rPr>
            </w:pPr>
          </w:p>
        </w:tc>
      </w:tr>
      <w:tr w:rsidR="00C31D87" w:rsidRPr="0083279D" w14:paraId="0120256C"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rPr>
                <w:rFonts w:ascii="Times New Roman" w:eastAsia="Times New Roman" w:hAnsi="Times New Roman" w:cs="Times New Roman"/>
                <w:noProof/>
                <w:sz w:val="24"/>
                <w:szCs w:val="20"/>
              </w:rPr>
            </w:pPr>
          </w:p>
        </w:tc>
      </w:tr>
      <w:tr w:rsidR="00C31D87" w:rsidRPr="0083279D" w14:paraId="1F2CF4EF"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lastRenderedPageBreak/>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rPr>
                <w:rFonts w:ascii="Times New Roman" w:eastAsia="Times New Roman" w:hAnsi="Times New Roman" w:cs="Times New Roman"/>
                <w:noProof/>
                <w:sz w:val="24"/>
                <w:szCs w:val="20"/>
              </w:rPr>
            </w:pPr>
          </w:p>
        </w:tc>
      </w:tr>
      <w:tr w:rsidR="00C31D87" w:rsidRPr="0083279D" w14:paraId="7912C468"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rPr>
                <w:rFonts w:ascii="Times New Roman" w:eastAsia="Times New Roman" w:hAnsi="Times New Roman" w:cs="Times New Roman"/>
                <w:noProof/>
                <w:sz w:val="24"/>
                <w:szCs w:val="20"/>
              </w:rPr>
            </w:pPr>
          </w:p>
        </w:tc>
      </w:tr>
      <w:tr w:rsidR="00C31D87" w:rsidRPr="0083279D" w14:paraId="412E94FF"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4860"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rPr>
                <w:rFonts w:ascii="Times New Roman" w:eastAsia="Times New Roman" w:hAnsi="Times New Roman" w:cs="Times New Roman"/>
                <w:noProof/>
                <w:sz w:val="24"/>
                <w:szCs w:val="20"/>
              </w:rPr>
            </w:pPr>
          </w:p>
        </w:tc>
      </w:tr>
    </w:tbl>
    <w:p w14:paraId="3316C8A3" w14:textId="77777777" w:rsidR="00C31D87" w:rsidRDefault="00C31D87" w:rsidP="00C31D87">
      <w:pPr>
        <w:rPr>
          <w:rFonts w:ascii="Times New Roman" w:eastAsia="Times New Roman" w:hAnsi="Times New Roman" w:cs="Times New Roman"/>
          <w:noProof/>
          <w:sz w:val="24"/>
          <w:szCs w:val="20"/>
        </w:rPr>
      </w:pPr>
    </w:p>
    <w:p w14:paraId="78DA123A" w14:textId="77777777" w:rsidR="00C31D87" w:rsidRPr="007B1AF7" w:rsidRDefault="00C31D87" w:rsidP="00C31D87">
      <w:pPr>
        <w:rPr>
          <w:rFonts w:ascii="Times New Roman" w:eastAsia="Times New Roman" w:hAnsi="Times New Roman" w:cs="Times New Roman"/>
          <w:noProof/>
          <w:sz w:val="24"/>
          <w:szCs w:val="20"/>
        </w:rPr>
      </w:pPr>
    </w:p>
    <w:p w14:paraId="60FA30A2" w14:textId="583F99A5" w:rsidR="00C31D87" w:rsidRDefault="00F2612E" w:rsidP="00C31D87">
      <w:pPr>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149887C5" w14:textId="77777777" w:rsidR="0077031D" w:rsidRDefault="0077031D" w:rsidP="0077031D">
      <w:pPr>
        <w:rPr>
          <w:rFonts w:asciiTheme="majorBidi" w:eastAsia="Arial" w:hAnsiTheme="majorBidi" w:cstheme="majorBidi"/>
          <w:i/>
          <w:color w:val="FF0000"/>
          <w:sz w:val="24"/>
          <w:szCs w:val="24"/>
        </w:rPr>
      </w:pPr>
    </w:p>
    <w:p w14:paraId="7EE34BD6" w14:textId="250D564A" w:rsidR="004F5A7C" w:rsidRDefault="00AF3959" w:rsidP="00545CE7">
      <w:pPr>
        <w:pStyle w:val="Betarp"/>
        <w:tabs>
          <w:tab w:val="left" w:pos="1134"/>
        </w:tabs>
        <w:spacing w:line="240" w:lineRule="auto"/>
        <w:ind w:firstLine="851"/>
        <w:contextualSpacing/>
        <w:rPr>
          <w:rFonts w:asciiTheme="majorBidi" w:hAnsiTheme="majorBidi" w:cstheme="majorBidi"/>
          <w:sz w:val="24"/>
          <w:szCs w:val="24"/>
        </w:rPr>
      </w:pPr>
      <w:r w:rsidRPr="00C612D7">
        <w:rPr>
          <w:rFonts w:ascii="Times New Roman" w:eastAsia="Times New Roman" w:hAnsi="Times New Roman" w:cs="Times New Roman"/>
          <w:b/>
          <w:iCs/>
          <w:noProof/>
          <w:sz w:val="24"/>
          <w:szCs w:val="20"/>
        </w:rPr>
        <w:t>3.1.</w:t>
      </w:r>
      <w:r w:rsidRPr="00C612D7">
        <w:rPr>
          <w:rFonts w:ascii="Times New Roman" w:eastAsia="Times New Roman" w:hAnsi="Times New Roman" w:cs="Times New Roman"/>
          <w:b/>
          <w:i/>
          <w:noProof/>
          <w:sz w:val="24"/>
          <w:szCs w:val="20"/>
        </w:rPr>
        <w:t xml:space="preserve"> </w:t>
      </w:r>
      <w:r w:rsidRPr="00C612D7">
        <w:rPr>
          <w:rFonts w:ascii="Times New Roman" w:eastAsia="Times New Roman" w:hAnsi="Times New Roman" w:cs="Times New Roman"/>
          <w:b/>
          <w:sz w:val="24"/>
          <w:szCs w:val="24"/>
          <w:lang w:eastAsia="en-US"/>
        </w:rPr>
        <w:t xml:space="preserve">PIRKIMO OBJEKTAS – </w:t>
      </w:r>
      <w:r w:rsidR="00862A77" w:rsidRPr="00C612D7">
        <w:rPr>
          <w:rFonts w:ascii="Times New Roman" w:eastAsia="Times New Roman" w:hAnsi="Times New Roman" w:cs="Times New Roman"/>
          <w:b/>
          <w:iCs/>
          <w:color w:val="000000"/>
          <w:sz w:val="24"/>
          <w:szCs w:val="24"/>
        </w:rPr>
        <w:t>A</w:t>
      </w:r>
      <w:r w:rsidR="00A632C5" w:rsidRPr="00C612D7">
        <w:rPr>
          <w:rFonts w:ascii="Times New Roman" w:eastAsia="Times New Roman" w:hAnsi="Times New Roman" w:cs="Times New Roman"/>
          <w:b/>
          <w:iCs/>
          <w:color w:val="000000"/>
          <w:sz w:val="24"/>
          <w:szCs w:val="24"/>
        </w:rPr>
        <w:t>matų ir meno reikmenų</w:t>
      </w:r>
      <w:r w:rsidR="00066D0C" w:rsidRPr="00C612D7">
        <w:rPr>
          <w:rFonts w:ascii="Times New Roman" w:eastAsia="Times New Roman" w:hAnsi="Times New Roman" w:cs="Times New Roman"/>
          <w:b/>
          <w:iCs/>
          <w:color w:val="000000"/>
          <w:sz w:val="24"/>
          <w:szCs w:val="24"/>
        </w:rPr>
        <w:t xml:space="preserve"> pirkimas</w:t>
      </w:r>
      <w:r w:rsidRPr="00C612D7">
        <w:rPr>
          <w:rFonts w:ascii="Times New Roman" w:eastAsia="Times New Roman" w:hAnsi="Times New Roman" w:cs="Times New Roman"/>
          <w:b/>
          <w:iCs/>
          <w:color w:val="000000"/>
          <w:sz w:val="24"/>
          <w:szCs w:val="24"/>
        </w:rPr>
        <w:t xml:space="preserve"> </w:t>
      </w:r>
      <w:r w:rsidRPr="00C612D7">
        <w:rPr>
          <w:rFonts w:ascii="Times New Roman" w:eastAsia="Times New Roman" w:hAnsi="Times New Roman" w:cs="Times New Roman"/>
          <w:b/>
          <w:sz w:val="24"/>
          <w:szCs w:val="24"/>
          <w:lang w:eastAsia="en-US"/>
        </w:rPr>
        <w:t>(</w:t>
      </w:r>
      <w:r w:rsidR="0063173B" w:rsidRPr="00C612D7">
        <w:rPr>
          <w:rFonts w:ascii="Times New Roman" w:eastAsia="Times New Roman" w:hAnsi="Times New Roman" w:cs="Times New Roman"/>
          <w:b/>
          <w:sz w:val="24"/>
          <w:szCs w:val="24"/>
          <w:lang w:eastAsia="en-US"/>
        </w:rPr>
        <w:t>m</w:t>
      </w:r>
      <w:r w:rsidR="0063173B" w:rsidRPr="00C612D7">
        <w:rPr>
          <w:rFonts w:asciiTheme="majorBidi" w:hAnsiTheme="majorBidi" w:cstheme="majorBidi"/>
          <w:b/>
          <w:sz w:val="24"/>
          <w:szCs w:val="32"/>
        </w:rPr>
        <w:t>aksimali planuojamos sudaryti sutarties vertė</w:t>
      </w:r>
      <w:r w:rsidR="0063173B" w:rsidRPr="00C612D7">
        <w:rPr>
          <w:rFonts w:ascii="Times New Roman" w:eastAsia="Times New Roman" w:hAnsi="Times New Roman" w:cs="Times New Roman"/>
          <w:b/>
          <w:sz w:val="24"/>
          <w:szCs w:val="24"/>
          <w:lang w:eastAsia="en-US"/>
        </w:rPr>
        <w:t xml:space="preserve"> </w:t>
      </w:r>
      <w:r w:rsidR="004F5A7C" w:rsidRPr="00C612D7">
        <w:rPr>
          <w:rFonts w:asciiTheme="majorBidi" w:hAnsiTheme="majorBidi" w:cstheme="majorBidi"/>
          <w:b/>
          <w:bCs/>
          <w:sz w:val="24"/>
          <w:szCs w:val="24"/>
        </w:rPr>
        <w:t>1</w:t>
      </w:r>
      <w:r w:rsidR="004F5A7C" w:rsidRPr="004F5A7C">
        <w:rPr>
          <w:rFonts w:asciiTheme="majorBidi" w:hAnsiTheme="majorBidi" w:cstheme="majorBidi"/>
          <w:b/>
          <w:bCs/>
          <w:sz w:val="24"/>
          <w:szCs w:val="24"/>
        </w:rPr>
        <w:t>9949,59 Eur be PVM /  24139,00 Eur su PVM.</w:t>
      </w:r>
    </w:p>
    <w:p w14:paraId="243DE83C" w14:textId="77777777" w:rsidR="00C31D87" w:rsidRDefault="00C31D87" w:rsidP="001369A3">
      <w:pPr>
        <w:spacing w:after="0"/>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F80C654" w14:textId="1D388833" w:rsidR="004D1B5B" w:rsidRDefault="004D1B5B" w:rsidP="00EA429A">
      <w:pPr>
        <w:tabs>
          <w:tab w:val="left" w:pos="0"/>
        </w:tabs>
        <w:spacing w:after="0"/>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FF0000"/>
          <w:sz w:val="24"/>
          <w:szCs w:val="24"/>
        </w:rPr>
        <w:t xml:space="preserve">                                                                                                                                                   </w:t>
      </w:r>
      <w:r w:rsidR="008700DF">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Style w:val="Lentelstinklelis"/>
        <w:tblW w:w="10206" w:type="dxa"/>
        <w:tblInd w:w="-5" w:type="dxa"/>
        <w:tblLayout w:type="fixed"/>
        <w:tblLook w:val="04A0" w:firstRow="1" w:lastRow="0" w:firstColumn="1" w:lastColumn="0" w:noHBand="0" w:noVBand="1"/>
      </w:tblPr>
      <w:tblGrid>
        <w:gridCol w:w="706"/>
        <w:gridCol w:w="4253"/>
        <w:gridCol w:w="1278"/>
        <w:gridCol w:w="1276"/>
        <w:gridCol w:w="1276"/>
        <w:gridCol w:w="1417"/>
      </w:tblGrid>
      <w:tr w:rsidR="00762598" w:rsidRPr="0056029F" w14:paraId="2026F432" w14:textId="77777777" w:rsidTr="0028703B">
        <w:trPr>
          <w:trHeight w:val="495"/>
        </w:trPr>
        <w:tc>
          <w:tcPr>
            <w:tcW w:w="706" w:type="dxa"/>
            <w:vAlign w:val="center"/>
          </w:tcPr>
          <w:p w14:paraId="68189AA1" w14:textId="77777777" w:rsidR="00762598" w:rsidRPr="0028703B" w:rsidRDefault="00762598">
            <w:pPr>
              <w:jc w:val="center"/>
              <w:rPr>
                <w:rFonts w:hAnsi="Times New Roman" w:cs="Times New Roman"/>
              </w:rPr>
            </w:pPr>
            <w:r w:rsidRPr="0028703B">
              <w:rPr>
                <w:rFonts w:hAnsi="Times New Roman" w:cs="Times New Roman"/>
                <w:b/>
                <w:bCs/>
              </w:rPr>
              <w:t>Eil. Nr.</w:t>
            </w:r>
          </w:p>
        </w:tc>
        <w:tc>
          <w:tcPr>
            <w:tcW w:w="4253" w:type="dxa"/>
            <w:vAlign w:val="center"/>
          </w:tcPr>
          <w:p w14:paraId="12F0F9AB" w14:textId="77777777" w:rsidR="00762598" w:rsidRPr="0028703B" w:rsidRDefault="00762598">
            <w:pPr>
              <w:jc w:val="center"/>
              <w:rPr>
                <w:rFonts w:hAnsi="Times New Roman" w:cs="Times New Roman"/>
              </w:rPr>
            </w:pPr>
            <w:r w:rsidRPr="0028703B">
              <w:rPr>
                <w:rFonts w:hAnsi="Times New Roman" w:cs="Times New Roman"/>
                <w:b/>
                <w:bCs/>
              </w:rPr>
              <w:t>Prekės pavadinimas</w:t>
            </w:r>
          </w:p>
        </w:tc>
        <w:tc>
          <w:tcPr>
            <w:tcW w:w="1278" w:type="dxa"/>
            <w:vAlign w:val="center"/>
          </w:tcPr>
          <w:p w14:paraId="41A6CD2B" w14:textId="77777777" w:rsidR="00762598" w:rsidRPr="0028703B" w:rsidRDefault="00762598">
            <w:pPr>
              <w:jc w:val="center"/>
              <w:rPr>
                <w:rFonts w:hAnsi="Times New Roman" w:cs="Times New Roman"/>
              </w:rPr>
            </w:pPr>
            <w:r w:rsidRPr="0028703B">
              <w:rPr>
                <w:rFonts w:hAnsi="Times New Roman" w:cs="Times New Roman"/>
                <w:b/>
                <w:bCs/>
              </w:rPr>
              <w:t>Mato vienetas</w:t>
            </w:r>
          </w:p>
        </w:tc>
        <w:tc>
          <w:tcPr>
            <w:tcW w:w="1276" w:type="dxa"/>
            <w:tcBorders>
              <w:right w:val="single" w:sz="4" w:space="0" w:color="auto"/>
            </w:tcBorders>
            <w:vAlign w:val="center"/>
          </w:tcPr>
          <w:p w14:paraId="3719BF5E" w14:textId="77777777" w:rsidR="00762598" w:rsidRPr="0028703B" w:rsidRDefault="00762598">
            <w:pPr>
              <w:jc w:val="center"/>
              <w:rPr>
                <w:rFonts w:hAnsi="Times New Roman" w:cs="Times New Roman"/>
                <w:b/>
                <w:bCs/>
              </w:rPr>
            </w:pPr>
            <w:r w:rsidRPr="0028703B">
              <w:rPr>
                <w:rFonts w:hAnsi="Times New Roman" w:cs="Times New Roman"/>
                <w:b/>
                <w:bCs/>
              </w:rPr>
              <w:t>Bendras kiekis</w:t>
            </w:r>
          </w:p>
        </w:tc>
        <w:tc>
          <w:tcPr>
            <w:tcW w:w="1276" w:type="dxa"/>
            <w:tcBorders>
              <w:top w:val="single" w:sz="4" w:space="0" w:color="auto"/>
              <w:left w:val="single" w:sz="4" w:space="0" w:color="auto"/>
              <w:bottom w:val="nil"/>
            </w:tcBorders>
            <w:vAlign w:val="center"/>
          </w:tcPr>
          <w:p w14:paraId="71CF3D55" w14:textId="77777777" w:rsidR="00762598" w:rsidRPr="0028703B" w:rsidRDefault="00762598">
            <w:pPr>
              <w:jc w:val="center"/>
              <w:rPr>
                <w:rFonts w:hAnsi="Times New Roman" w:cs="Times New Roman"/>
              </w:rPr>
            </w:pPr>
            <w:r w:rsidRPr="0028703B">
              <w:rPr>
                <w:rFonts w:hAnsi="Times New Roman" w:cs="Times New Roman"/>
                <w:b/>
                <w:bCs/>
              </w:rPr>
              <w:t>Prekės mato vieneto kaina Eur be PVM</w:t>
            </w:r>
          </w:p>
        </w:tc>
        <w:tc>
          <w:tcPr>
            <w:tcW w:w="1417" w:type="dxa"/>
            <w:tcBorders>
              <w:top w:val="single" w:sz="4" w:space="0" w:color="auto"/>
              <w:bottom w:val="nil"/>
            </w:tcBorders>
            <w:vAlign w:val="center"/>
          </w:tcPr>
          <w:p w14:paraId="3670CAF5" w14:textId="77777777" w:rsidR="00762598" w:rsidRPr="0028703B" w:rsidRDefault="00762598">
            <w:pPr>
              <w:jc w:val="center"/>
              <w:rPr>
                <w:rFonts w:hAnsi="Times New Roman" w:cs="Times New Roman"/>
              </w:rPr>
            </w:pPr>
            <w:r w:rsidRPr="0028703B">
              <w:rPr>
                <w:rFonts w:hAnsi="Times New Roman" w:cs="Times New Roman"/>
                <w:b/>
                <w:bCs/>
              </w:rPr>
              <w:t>Prekių  kaina Eur be PVM</w:t>
            </w:r>
          </w:p>
        </w:tc>
      </w:tr>
      <w:tr w:rsidR="00762598" w:rsidRPr="0056029F" w14:paraId="53C58A25" w14:textId="77777777" w:rsidTr="0028703B">
        <w:trPr>
          <w:trHeight w:val="141"/>
        </w:trPr>
        <w:tc>
          <w:tcPr>
            <w:tcW w:w="706" w:type="dxa"/>
          </w:tcPr>
          <w:p w14:paraId="1172D7D1" w14:textId="77777777" w:rsidR="00762598" w:rsidRPr="0027380F" w:rsidRDefault="00762598">
            <w:pPr>
              <w:jc w:val="center"/>
              <w:rPr>
                <w:b/>
                <w:bCs/>
                <w:lang w:eastAsia="lt-LT"/>
              </w:rPr>
            </w:pPr>
            <w:r w:rsidRPr="00C422C8">
              <w:rPr>
                <w:rFonts w:eastAsia="Calibri" w:hAnsi="Times New Roman" w:cs="Times New Roman"/>
                <w:i/>
                <w:color w:val="000000"/>
                <w:sz w:val="24"/>
                <w:szCs w:val="24"/>
              </w:rPr>
              <w:t>1</w:t>
            </w:r>
          </w:p>
        </w:tc>
        <w:tc>
          <w:tcPr>
            <w:tcW w:w="4253" w:type="dxa"/>
          </w:tcPr>
          <w:p w14:paraId="7DCE227F" w14:textId="77777777" w:rsidR="00762598" w:rsidRPr="0027380F" w:rsidRDefault="00762598">
            <w:pPr>
              <w:jc w:val="center"/>
              <w:rPr>
                <w:b/>
                <w:bCs/>
                <w:lang w:eastAsia="lt-LT"/>
              </w:rPr>
            </w:pPr>
            <w:r w:rsidRPr="00C422C8">
              <w:rPr>
                <w:rFonts w:eastAsia="Calibri" w:hAnsi="Times New Roman" w:cs="Times New Roman"/>
                <w:i/>
                <w:color w:val="000000"/>
                <w:sz w:val="24"/>
                <w:szCs w:val="24"/>
              </w:rPr>
              <w:t>2</w:t>
            </w:r>
          </w:p>
        </w:tc>
        <w:tc>
          <w:tcPr>
            <w:tcW w:w="1278" w:type="dxa"/>
          </w:tcPr>
          <w:p w14:paraId="680E5D77" w14:textId="77777777" w:rsidR="00762598" w:rsidRPr="0027380F" w:rsidRDefault="00762598">
            <w:pPr>
              <w:jc w:val="center"/>
              <w:rPr>
                <w:b/>
                <w:bCs/>
                <w:lang w:eastAsia="lt-LT"/>
              </w:rPr>
            </w:pPr>
            <w:r w:rsidRPr="00C422C8">
              <w:rPr>
                <w:rFonts w:eastAsia="Calibri" w:hAnsi="Times New Roman" w:cs="Times New Roman"/>
                <w:i/>
                <w:color w:val="000000"/>
                <w:sz w:val="24"/>
                <w:szCs w:val="24"/>
              </w:rPr>
              <w:t>3</w:t>
            </w:r>
          </w:p>
        </w:tc>
        <w:tc>
          <w:tcPr>
            <w:tcW w:w="1276" w:type="dxa"/>
            <w:tcBorders>
              <w:right w:val="single" w:sz="4" w:space="0" w:color="auto"/>
            </w:tcBorders>
          </w:tcPr>
          <w:p w14:paraId="0A249DD6" w14:textId="77777777" w:rsidR="00762598" w:rsidRPr="0056029F" w:rsidRDefault="00762598">
            <w:pPr>
              <w:jc w:val="center"/>
            </w:pPr>
            <w:r w:rsidRPr="00C422C8">
              <w:rPr>
                <w:rFonts w:eastAsia="Calibri" w:hAnsi="Times New Roman" w:cs="Times New Roman"/>
                <w:i/>
                <w:color w:val="000000"/>
                <w:sz w:val="24"/>
                <w:szCs w:val="24"/>
              </w:rPr>
              <w:t>4</w:t>
            </w:r>
          </w:p>
        </w:tc>
        <w:tc>
          <w:tcPr>
            <w:tcW w:w="1276" w:type="dxa"/>
            <w:tcBorders>
              <w:top w:val="single" w:sz="4" w:space="0" w:color="auto"/>
              <w:left w:val="single" w:sz="4" w:space="0" w:color="auto"/>
              <w:bottom w:val="nil"/>
            </w:tcBorders>
          </w:tcPr>
          <w:p w14:paraId="39C7DB08" w14:textId="77777777" w:rsidR="00762598" w:rsidRPr="0027380F" w:rsidRDefault="00762598">
            <w:pPr>
              <w:jc w:val="center"/>
              <w:rPr>
                <w:b/>
                <w:bCs/>
                <w:lang w:eastAsia="lt-LT"/>
              </w:rPr>
            </w:pPr>
            <w:r w:rsidRPr="00C422C8">
              <w:rPr>
                <w:rFonts w:eastAsia="Calibri" w:hAnsi="Times New Roman" w:cs="Times New Roman"/>
                <w:i/>
                <w:color w:val="000000"/>
                <w:sz w:val="24"/>
                <w:szCs w:val="24"/>
              </w:rPr>
              <w:t>5</w:t>
            </w:r>
          </w:p>
        </w:tc>
        <w:tc>
          <w:tcPr>
            <w:tcW w:w="1417" w:type="dxa"/>
            <w:tcBorders>
              <w:top w:val="single" w:sz="4" w:space="0" w:color="auto"/>
              <w:bottom w:val="nil"/>
            </w:tcBorders>
          </w:tcPr>
          <w:p w14:paraId="432A95E7" w14:textId="77777777" w:rsidR="00762598" w:rsidRPr="0027380F" w:rsidRDefault="00762598">
            <w:pPr>
              <w:jc w:val="center"/>
              <w:rPr>
                <w:rFonts w:eastAsia="Calibri"/>
                <w:b/>
                <w:bCs/>
                <w:lang w:eastAsia="lt-LT"/>
              </w:rPr>
            </w:pPr>
            <w:r w:rsidRPr="00C422C8">
              <w:rPr>
                <w:rFonts w:eastAsia="Calibri" w:hAnsi="Times New Roman" w:cs="Times New Roman"/>
                <w:i/>
                <w:color w:val="000000"/>
                <w:sz w:val="24"/>
                <w:szCs w:val="24"/>
              </w:rPr>
              <w:t>6</w:t>
            </w:r>
            <w:r w:rsidRPr="00C422C8">
              <w:rPr>
                <w:rFonts w:eastAsia="Calibri" w:hAnsi="Times New Roman" w:cs="Times New Roman"/>
                <w:i/>
                <w:color w:val="000000"/>
                <w:sz w:val="24"/>
                <w:szCs w:val="24"/>
                <w:lang w:val="en-US"/>
              </w:rPr>
              <w:t>=4*5</w:t>
            </w:r>
          </w:p>
        </w:tc>
      </w:tr>
      <w:tr w:rsidR="00762598" w:rsidRPr="0081418B" w14:paraId="60E83B98" w14:textId="77777777" w:rsidTr="0028703B">
        <w:trPr>
          <w:trHeight w:val="545"/>
        </w:trPr>
        <w:tc>
          <w:tcPr>
            <w:tcW w:w="706" w:type="dxa"/>
          </w:tcPr>
          <w:p w14:paraId="5C51955E" w14:textId="77777777" w:rsidR="00762598" w:rsidRPr="0081418B" w:rsidRDefault="00762598">
            <w:pPr>
              <w:jc w:val="center"/>
            </w:pPr>
            <w:r w:rsidRPr="0081418B">
              <w:t>1.</w:t>
            </w:r>
          </w:p>
        </w:tc>
        <w:tc>
          <w:tcPr>
            <w:tcW w:w="4253" w:type="dxa"/>
          </w:tcPr>
          <w:p w14:paraId="40DC0E84" w14:textId="77777777" w:rsidR="00762598" w:rsidRPr="00770492" w:rsidRDefault="00762598" w:rsidP="0024240C">
            <w:pPr>
              <w:pStyle w:val="commentcontentpara"/>
              <w:spacing w:before="0" w:beforeAutospacing="0" w:after="0" w:afterAutospacing="0" w:line="240" w:lineRule="auto"/>
            </w:pPr>
            <w:r w:rsidRPr="00770492">
              <w:rPr>
                <w:b/>
                <w:bCs/>
                <w:color w:val="000000"/>
              </w:rPr>
              <w:t xml:space="preserve">Spalvotų pieštukų rinkinys. </w:t>
            </w:r>
            <w:r w:rsidRPr="00770492">
              <w:rPr>
                <w:color w:val="000000"/>
              </w:rPr>
              <w:t xml:space="preserve">Rinkinį sudaro 12 vnt. </w:t>
            </w:r>
            <w:r w:rsidRPr="00770492">
              <w:rPr>
                <w:rStyle w:val="Grietas"/>
                <w:rFonts w:eastAsiaTheme="majorEastAsia"/>
                <w:color w:val="111111"/>
              </w:rPr>
              <w:t>Spalvoti pieštukai</w:t>
            </w:r>
            <w:r w:rsidRPr="00770492">
              <w:rPr>
                <w:color w:val="111111"/>
                <w:shd w:val="clear" w:color="auto" w:fill="FFFFFF"/>
              </w:rPr>
              <w:t> skirti dailei</w:t>
            </w:r>
            <w:r w:rsidRPr="00770492" w:rsidDel="008D326B">
              <w:rPr>
                <w:color w:val="111111"/>
                <w:shd w:val="clear" w:color="auto" w:fill="FFFFFF"/>
              </w:rPr>
              <w:t xml:space="preserve">. </w:t>
            </w:r>
            <w:r w:rsidRPr="00770492">
              <w:t>Pieštukas apvalus 8 mm skersmens, ilgis 175 mm, grafito storis 4 mm.</w:t>
            </w:r>
          </w:p>
        </w:tc>
        <w:tc>
          <w:tcPr>
            <w:tcW w:w="1278" w:type="dxa"/>
          </w:tcPr>
          <w:p w14:paraId="5525AFD9" w14:textId="77777777" w:rsidR="00762598" w:rsidRPr="0024240C" w:rsidRDefault="00762598">
            <w:pPr>
              <w:jc w:val="center"/>
              <w:rPr>
                <w:rFonts w:hAnsi="Times New Roman" w:cs="Times New Roman"/>
                <w:sz w:val="24"/>
                <w:szCs w:val="24"/>
              </w:rPr>
            </w:pPr>
          </w:p>
          <w:p w14:paraId="21D80621"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rinkinys</w:t>
            </w:r>
          </w:p>
        </w:tc>
        <w:tc>
          <w:tcPr>
            <w:tcW w:w="1276" w:type="dxa"/>
          </w:tcPr>
          <w:p w14:paraId="776FE1D9"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860</w:t>
            </w:r>
          </w:p>
        </w:tc>
        <w:tc>
          <w:tcPr>
            <w:tcW w:w="1276" w:type="dxa"/>
          </w:tcPr>
          <w:p w14:paraId="1A383513" w14:textId="77777777" w:rsidR="00762598" w:rsidRPr="00332AC4" w:rsidRDefault="00762598">
            <w:pPr>
              <w:jc w:val="center"/>
              <w:rPr>
                <w:lang w:val="en-US"/>
              </w:rPr>
            </w:pPr>
          </w:p>
        </w:tc>
        <w:tc>
          <w:tcPr>
            <w:tcW w:w="1417" w:type="dxa"/>
          </w:tcPr>
          <w:p w14:paraId="7958DB76" w14:textId="77777777" w:rsidR="00762598" w:rsidRPr="0081418B" w:rsidRDefault="00762598">
            <w:pPr>
              <w:jc w:val="center"/>
            </w:pPr>
          </w:p>
        </w:tc>
      </w:tr>
      <w:tr w:rsidR="00762598" w:rsidRPr="0081418B" w14:paraId="2C4908BB" w14:textId="77777777" w:rsidTr="0028703B">
        <w:tc>
          <w:tcPr>
            <w:tcW w:w="706" w:type="dxa"/>
          </w:tcPr>
          <w:p w14:paraId="48432EA1" w14:textId="77777777" w:rsidR="00762598" w:rsidRPr="0081418B" w:rsidRDefault="00762598">
            <w:pPr>
              <w:jc w:val="center"/>
            </w:pPr>
            <w:r w:rsidRPr="0081418B">
              <w:t>2.</w:t>
            </w:r>
          </w:p>
        </w:tc>
        <w:tc>
          <w:tcPr>
            <w:tcW w:w="4253" w:type="dxa"/>
          </w:tcPr>
          <w:p w14:paraId="5460AC5B" w14:textId="77777777" w:rsidR="00762598" w:rsidRPr="00770492" w:rsidRDefault="00762598" w:rsidP="0024240C">
            <w:pPr>
              <w:spacing w:line="240" w:lineRule="auto"/>
              <w:rPr>
                <w:rFonts w:hAnsi="Times New Roman" w:cs="Times New Roman"/>
                <w:b/>
                <w:bCs/>
                <w:sz w:val="24"/>
                <w:szCs w:val="24"/>
              </w:rPr>
            </w:pPr>
            <w:r w:rsidRPr="00770492">
              <w:rPr>
                <w:rFonts w:hAnsi="Times New Roman" w:cs="Times New Roman"/>
                <w:b/>
                <w:bCs/>
                <w:color w:val="000000"/>
                <w:sz w:val="24"/>
                <w:szCs w:val="24"/>
              </w:rPr>
              <w:t xml:space="preserve">Peiliukai popieriui, kartonui. </w:t>
            </w:r>
            <w:r w:rsidRPr="00770492">
              <w:rPr>
                <w:rFonts w:hAnsi="Times New Roman" w:cs="Times New Roman"/>
                <w:color w:val="000000" w:themeColor="text1"/>
                <w:sz w:val="24"/>
                <w:szCs w:val="24"/>
              </w:rPr>
              <w:t xml:space="preserve">Peiliukas su plastikine  rankenėle </w:t>
            </w:r>
            <w:r w:rsidRPr="00770492" w:rsidDel="002D4C96">
              <w:rPr>
                <w:rFonts w:hAnsi="Times New Roman" w:cs="Times New Roman"/>
                <w:color w:val="000000" w:themeColor="text1"/>
                <w:sz w:val="24"/>
                <w:szCs w:val="24"/>
              </w:rPr>
              <w:t xml:space="preserve">ir </w:t>
            </w:r>
            <w:r w:rsidRPr="00770492">
              <w:rPr>
                <w:rFonts w:hAnsi="Times New Roman" w:cs="Times New Roman"/>
                <w:color w:val="000000" w:themeColor="text1"/>
                <w:sz w:val="24"/>
                <w:szCs w:val="24"/>
              </w:rPr>
              <w:t>peilio ilgio fiksavimo mechanizmu. Geležtės ašmens plotis 18 mm.</w:t>
            </w:r>
          </w:p>
        </w:tc>
        <w:tc>
          <w:tcPr>
            <w:tcW w:w="1278" w:type="dxa"/>
          </w:tcPr>
          <w:p w14:paraId="1BC0FF0B"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5605169F"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230</w:t>
            </w:r>
          </w:p>
        </w:tc>
        <w:tc>
          <w:tcPr>
            <w:tcW w:w="1276" w:type="dxa"/>
          </w:tcPr>
          <w:p w14:paraId="1C41B27F" w14:textId="77777777" w:rsidR="00762598" w:rsidRPr="0081418B" w:rsidRDefault="00762598">
            <w:pPr>
              <w:jc w:val="center"/>
            </w:pPr>
          </w:p>
        </w:tc>
        <w:tc>
          <w:tcPr>
            <w:tcW w:w="1417" w:type="dxa"/>
          </w:tcPr>
          <w:p w14:paraId="1F6978B9" w14:textId="77777777" w:rsidR="00762598" w:rsidRPr="0081418B" w:rsidRDefault="00762598">
            <w:pPr>
              <w:jc w:val="center"/>
            </w:pPr>
          </w:p>
        </w:tc>
      </w:tr>
      <w:tr w:rsidR="00762598" w:rsidRPr="0081418B" w14:paraId="39E5D6D3" w14:textId="77777777" w:rsidTr="0028703B">
        <w:trPr>
          <w:trHeight w:val="739"/>
        </w:trPr>
        <w:tc>
          <w:tcPr>
            <w:tcW w:w="706" w:type="dxa"/>
          </w:tcPr>
          <w:p w14:paraId="08E0B844" w14:textId="77777777" w:rsidR="00762598" w:rsidRPr="0081418B" w:rsidRDefault="00762598">
            <w:pPr>
              <w:jc w:val="center"/>
            </w:pPr>
            <w:r w:rsidRPr="0081418B">
              <w:t>3.</w:t>
            </w:r>
          </w:p>
        </w:tc>
        <w:tc>
          <w:tcPr>
            <w:tcW w:w="4253" w:type="dxa"/>
          </w:tcPr>
          <w:p w14:paraId="3009C360" w14:textId="77777777" w:rsidR="00762598" w:rsidRPr="00770492" w:rsidRDefault="00762598" w:rsidP="0024240C">
            <w:pPr>
              <w:spacing w:line="240" w:lineRule="auto"/>
              <w:rPr>
                <w:rFonts w:hAnsi="Times New Roman" w:cs="Times New Roman"/>
                <w:b/>
                <w:bCs/>
                <w:color w:val="000000"/>
                <w:sz w:val="24"/>
                <w:szCs w:val="24"/>
              </w:rPr>
            </w:pPr>
            <w:r w:rsidRPr="00770492">
              <w:rPr>
                <w:rFonts w:eastAsia="Calibri" w:hAnsi="Times New Roman" w:cs="Times New Roman"/>
                <w:b/>
                <w:bCs/>
                <w:color w:val="000000" w:themeColor="text1"/>
                <w:sz w:val="24"/>
                <w:szCs w:val="24"/>
              </w:rPr>
              <w:t>Atlasinės juostelės ritėje</w:t>
            </w:r>
            <w:r w:rsidRPr="00770492">
              <w:rPr>
                <w:rFonts w:eastAsia="Calibri" w:hAnsi="Times New Roman" w:cs="Times New Roman"/>
                <w:color w:val="000000" w:themeColor="text1"/>
                <w:sz w:val="24"/>
                <w:szCs w:val="24"/>
              </w:rPr>
              <w:t xml:space="preserve">. Plotis 38 mm. Juostelės ilgis ritėje 32 m. Spalva </w:t>
            </w:r>
            <w:r w:rsidRPr="00770492">
              <w:rPr>
                <w:rFonts w:hAnsi="Times New Roman" w:cs="Times New Roman"/>
                <w:color w:val="000000" w:themeColor="text1"/>
                <w:sz w:val="24"/>
                <w:szCs w:val="24"/>
              </w:rPr>
              <w:t xml:space="preserve">- </w:t>
            </w:r>
            <w:r w:rsidRPr="00770492">
              <w:rPr>
                <w:rFonts w:eastAsia="Calibri" w:hAnsi="Times New Roman" w:cs="Times New Roman"/>
                <w:color w:val="000000" w:themeColor="text1"/>
                <w:sz w:val="24"/>
                <w:szCs w:val="24"/>
              </w:rPr>
              <w:t>kreminė;</w:t>
            </w:r>
          </w:p>
        </w:tc>
        <w:tc>
          <w:tcPr>
            <w:tcW w:w="1278" w:type="dxa"/>
          </w:tcPr>
          <w:p w14:paraId="0198F5F9"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6420F87E"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168</w:t>
            </w:r>
          </w:p>
        </w:tc>
        <w:tc>
          <w:tcPr>
            <w:tcW w:w="1276" w:type="dxa"/>
          </w:tcPr>
          <w:p w14:paraId="5FE9EBF7" w14:textId="77777777" w:rsidR="00762598" w:rsidRPr="0081418B" w:rsidRDefault="00762598">
            <w:pPr>
              <w:jc w:val="center"/>
            </w:pPr>
          </w:p>
        </w:tc>
        <w:tc>
          <w:tcPr>
            <w:tcW w:w="1417" w:type="dxa"/>
          </w:tcPr>
          <w:p w14:paraId="2C0E4124" w14:textId="77777777" w:rsidR="00762598" w:rsidRPr="0081418B" w:rsidRDefault="00762598">
            <w:pPr>
              <w:jc w:val="center"/>
            </w:pPr>
          </w:p>
        </w:tc>
      </w:tr>
      <w:tr w:rsidR="00762598" w:rsidRPr="0081418B" w14:paraId="1F4537CE" w14:textId="77777777" w:rsidTr="0028703B">
        <w:trPr>
          <w:trHeight w:val="806"/>
        </w:trPr>
        <w:tc>
          <w:tcPr>
            <w:tcW w:w="706" w:type="dxa"/>
          </w:tcPr>
          <w:p w14:paraId="416F20D6" w14:textId="77777777" w:rsidR="00762598" w:rsidRPr="0081418B" w:rsidRDefault="00762598">
            <w:pPr>
              <w:jc w:val="center"/>
            </w:pPr>
            <w:r w:rsidRPr="0081418B">
              <w:t>4.</w:t>
            </w:r>
          </w:p>
        </w:tc>
        <w:tc>
          <w:tcPr>
            <w:tcW w:w="4253" w:type="dxa"/>
          </w:tcPr>
          <w:p w14:paraId="5F4B96D2" w14:textId="77777777" w:rsidR="00762598" w:rsidRPr="00770492" w:rsidRDefault="00762598" w:rsidP="0024240C">
            <w:pPr>
              <w:spacing w:line="240" w:lineRule="auto"/>
              <w:rPr>
                <w:rFonts w:hAnsi="Times New Roman" w:cs="Times New Roman"/>
                <w:b/>
                <w:color w:val="000000"/>
                <w:sz w:val="24"/>
                <w:szCs w:val="24"/>
              </w:rPr>
            </w:pPr>
            <w:r w:rsidRPr="00770492">
              <w:rPr>
                <w:rFonts w:eastAsia="Calibri" w:hAnsi="Times New Roman" w:cs="Times New Roman"/>
                <w:b/>
                <w:color w:val="000000" w:themeColor="text1"/>
                <w:sz w:val="24"/>
                <w:szCs w:val="24"/>
              </w:rPr>
              <w:t>Atlasinės juostelės</w:t>
            </w:r>
            <w:r w:rsidRPr="00770492">
              <w:rPr>
                <w:rFonts w:eastAsia="Calibri" w:hAnsi="Times New Roman" w:cs="Times New Roman"/>
                <w:color w:val="000000" w:themeColor="text1"/>
                <w:sz w:val="24"/>
                <w:szCs w:val="24"/>
              </w:rPr>
              <w:t xml:space="preserve"> </w:t>
            </w:r>
            <w:r w:rsidRPr="00770492">
              <w:rPr>
                <w:rFonts w:eastAsia="Calibri" w:hAnsi="Times New Roman" w:cs="Times New Roman"/>
                <w:b/>
                <w:bCs/>
                <w:color w:val="000000" w:themeColor="text1"/>
                <w:sz w:val="24"/>
                <w:szCs w:val="24"/>
              </w:rPr>
              <w:t>ritėje</w:t>
            </w:r>
            <w:r w:rsidRPr="00770492">
              <w:rPr>
                <w:rFonts w:eastAsia="Calibri" w:hAnsi="Times New Roman" w:cs="Times New Roman"/>
                <w:color w:val="000000" w:themeColor="text1"/>
                <w:sz w:val="24"/>
                <w:szCs w:val="24"/>
              </w:rPr>
              <w:t xml:space="preserve">. Plotis juostelės 38 mm. Juostelės ilgis ritėje 32 m. Spalva </w:t>
            </w:r>
            <w:r w:rsidRPr="00770492">
              <w:rPr>
                <w:rFonts w:hAnsi="Times New Roman" w:cs="Times New Roman"/>
                <w:color w:val="000000" w:themeColor="text1"/>
                <w:sz w:val="24"/>
                <w:szCs w:val="24"/>
              </w:rPr>
              <w:t>-</w:t>
            </w:r>
            <w:r w:rsidRPr="00770492">
              <w:rPr>
                <w:rFonts w:eastAsia="Calibri" w:hAnsi="Times New Roman" w:cs="Times New Roman"/>
                <w:color w:val="000000" w:themeColor="text1"/>
                <w:sz w:val="24"/>
                <w:szCs w:val="24"/>
              </w:rPr>
              <w:t xml:space="preserve"> raudona;</w:t>
            </w:r>
          </w:p>
        </w:tc>
        <w:tc>
          <w:tcPr>
            <w:tcW w:w="1278" w:type="dxa"/>
          </w:tcPr>
          <w:p w14:paraId="71E5D166"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 xml:space="preserve">vnt. </w:t>
            </w:r>
          </w:p>
        </w:tc>
        <w:tc>
          <w:tcPr>
            <w:tcW w:w="1276" w:type="dxa"/>
          </w:tcPr>
          <w:p w14:paraId="189F3177"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168</w:t>
            </w:r>
          </w:p>
        </w:tc>
        <w:tc>
          <w:tcPr>
            <w:tcW w:w="1276" w:type="dxa"/>
          </w:tcPr>
          <w:p w14:paraId="2E395C00" w14:textId="77777777" w:rsidR="00762598" w:rsidRPr="0081418B" w:rsidRDefault="00762598">
            <w:pPr>
              <w:jc w:val="center"/>
            </w:pPr>
          </w:p>
        </w:tc>
        <w:tc>
          <w:tcPr>
            <w:tcW w:w="1417" w:type="dxa"/>
          </w:tcPr>
          <w:p w14:paraId="698B478F" w14:textId="77777777" w:rsidR="00762598" w:rsidRPr="0081418B" w:rsidRDefault="00762598">
            <w:pPr>
              <w:jc w:val="center"/>
            </w:pPr>
          </w:p>
        </w:tc>
      </w:tr>
      <w:tr w:rsidR="00762598" w:rsidRPr="0081418B" w14:paraId="52A6BDFD" w14:textId="77777777" w:rsidTr="0028703B">
        <w:tc>
          <w:tcPr>
            <w:tcW w:w="706" w:type="dxa"/>
          </w:tcPr>
          <w:p w14:paraId="3D7AA12B" w14:textId="77777777" w:rsidR="00762598" w:rsidRPr="0081418B" w:rsidRDefault="00762598">
            <w:pPr>
              <w:jc w:val="center"/>
            </w:pPr>
            <w:r w:rsidRPr="0081418B">
              <w:lastRenderedPageBreak/>
              <w:t>5.</w:t>
            </w:r>
          </w:p>
        </w:tc>
        <w:tc>
          <w:tcPr>
            <w:tcW w:w="4253" w:type="dxa"/>
          </w:tcPr>
          <w:p w14:paraId="2485C577" w14:textId="77777777" w:rsidR="00762598" w:rsidRPr="00770492" w:rsidRDefault="00762598" w:rsidP="0024240C">
            <w:pPr>
              <w:spacing w:line="240" w:lineRule="auto"/>
              <w:rPr>
                <w:rFonts w:hAnsi="Times New Roman" w:cs="Times New Roman"/>
                <w:b/>
                <w:color w:val="000000"/>
                <w:sz w:val="24"/>
                <w:szCs w:val="24"/>
              </w:rPr>
            </w:pPr>
            <w:r w:rsidRPr="00770492">
              <w:rPr>
                <w:rFonts w:hAnsi="Times New Roman" w:cs="Times New Roman"/>
                <w:b/>
                <w:sz w:val="24"/>
                <w:szCs w:val="24"/>
              </w:rPr>
              <w:t>Atlasinės juostelės ritėje</w:t>
            </w:r>
            <w:r w:rsidRPr="00770492">
              <w:rPr>
                <w:rFonts w:hAnsi="Times New Roman" w:cs="Times New Roman"/>
                <w:sz w:val="24"/>
                <w:szCs w:val="24"/>
              </w:rPr>
              <w:t xml:space="preserve">. </w:t>
            </w:r>
            <w:r w:rsidRPr="00770492">
              <w:rPr>
                <w:rFonts w:eastAsia="Calibri" w:hAnsi="Times New Roman" w:cs="Times New Roman"/>
                <w:color w:val="000000" w:themeColor="text1"/>
                <w:sz w:val="24"/>
                <w:szCs w:val="24"/>
              </w:rPr>
              <w:t>Plotis juostelės 38 mm. Juostelės ilgis ritėje 32 m.</w:t>
            </w:r>
            <w:r w:rsidRPr="00770492">
              <w:rPr>
                <w:rFonts w:hAnsi="Times New Roman" w:cs="Times New Roman"/>
                <w:sz w:val="24"/>
                <w:szCs w:val="24"/>
              </w:rPr>
              <w:t xml:space="preserve"> Spalva </w:t>
            </w:r>
            <w:r w:rsidRPr="00770492">
              <w:rPr>
                <w:rFonts w:hAnsi="Times New Roman" w:cs="Times New Roman"/>
                <w:color w:val="000000" w:themeColor="text1"/>
                <w:sz w:val="24"/>
                <w:szCs w:val="24"/>
              </w:rPr>
              <w:t>–</w:t>
            </w:r>
            <w:r w:rsidRPr="00770492">
              <w:rPr>
                <w:rFonts w:hAnsi="Times New Roman" w:cs="Times New Roman"/>
                <w:sz w:val="24"/>
                <w:szCs w:val="24"/>
              </w:rPr>
              <w:t xml:space="preserve"> vyšninė; </w:t>
            </w:r>
          </w:p>
        </w:tc>
        <w:tc>
          <w:tcPr>
            <w:tcW w:w="1278" w:type="dxa"/>
          </w:tcPr>
          <w:p w14:paraId="3AF52DB6"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6AE783E5"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168</w:t>
            </w:r>
          </w:p>
        </w:tc>
        <w:tc>
          <w:tcPr>
            <w:tcW w:w="1276" w:type="dxa"/>
          </w:tcPr>
          <w:p w14:paraId="4EBBCDCB" w14:textId="77777777" w:rsidR="00762598" w:rsidRPr="0081418B" w:rsidRDefault="00762598">
            <w:pPr>
              <w:jc w:val="center"/>
            </w:pPr>
          </w:p>
        </w:tc>
        <w:tc>
          <w:tcPr>
            <w:tcW w:w="1417" w:type="dxa"/>
          </w:tcPr>
          <w:p w14:paraId="15D2CA47" w14:textId="77777777" w:rsidR="00762598" w:rsidRPr="0081418B" w:rsidRDefault="00762598">
            <w:pPr>
              <w:jc w:val="center"/>
            </w:pPr>
          </w:p>
        </w:tc>
      </w:tr>
      <w:tr w:rsidR="00762598" w:rsidRPr="0081418B" w14:paraId="19B20D01" w14:textId="77777777" w:rsidTr="0028703B">
        <w:trPr>
          <w:trHeight w:val="850"/>
        </w:trPr>
        <w:tc>
          <w:tcPr>
            <w:tcW w:w="706" w:type="dxa"/>
          </w:tcPr>
          <w:p w14:paraId="61D37597" w14:textId="77777777" w:rsidR="00762598" w:rsidRPr="0081418B" w:rsidRDefault="00762598">
            <w:pPr>
              <w:jc w:val="center"/>
            </w:pPr>
            <w:r w:rsidRPr="0081418B">
              <w:t>6.</w:t>
            </w:r>
          </w:p>
        </w:tc>
        <w:tc>
          <w:tcPr>
            <w:tcW w:w="4253" w:type="dxa"/>
          </w:tcPr>
          <w:p w14:paraId="0853042A" w14:textId="77777777" w:rsidR="00762598" w:rsidRPr="00770492" w:rsidRDefault="00762598" w:rsidP="0024240C">
            <w:pPr>
              <w:spacing w:line="240" w:lineRule="auto"/>
              <w:rPr>
                <w:rFonts w:hAnsi="Times New Roman" w:cs="Times New Roman"/>
                <w:b/>
                <w:color w:val="000000"/>
                <w:sz w:val="24"/>
                <w:szCs w:val="24"/>
              </w:rPr>
            </w:pPr>
            <w:r w:rsidRPr="00770492">
              <w:rPr>
                <w:rFonts w:hAnsi="Times New Roman" w:cs="Times New Roman"/>
                <w:b/>
                <w:sz w:val="24"/>
                <w:szCs w:val="24"/>
              </w:rPr>
              <w:t>Atlasinės juostelės ritėje</w:t>
            </w:r>
            <w:r w:rsidRPr="00770492">
              <w:rPr>
                <w:rFonts w:eastAsia="Calibri" w:hAnsi="Times New Roman" w:cs="Times New Roman"/>
                <w:color w:val="000000" w:themeColor="text1"/>
                <w:sz w:val="24"/>
                <w:szCs w:val="24"/>
              </w:rPr>
              <w:t>. Plotis juostelės 38 mm. Juostelės ilgis ritėje 32 m.</w:t>
            </w:r>
            <w:r w:rsidRPr="00770492">
              <w:rPr>
                <w:rFonts w:hAnsi="Times New Roman" w:cs="Times New Roman"/>
                <w:sz w:val="24"/>
                <w:szCs w:val="24"/>
              </w:rPr>
              <w:t xml:space="preserve"> Spalva </w:t>
            </w:r>
            <w:r w:rsidRPr="00770492">
              <w:rPr>
                <w:rFonts w:hAnsi="Times New Roman" w:cs="Times New Roman"/>
                <w:color w:val="000000" w:themeColor="text1"/>
                <w:sz w:val="24"/>
                <w:szCs w:val="24"/>
              </w:rPr>
              <w:t>-</w:t>
            </w:r>
            <w:r w:rsidRPr="00770492">
              <w:rPr>
                <w:rFonts w:hAnsi="Times New Roman" w:cs="Times New Roman"/>
                <w:sz w:val="24"/>
                <w:szCs w:val="24"/>
              </w:rPr>
              <w:t xml:space="preserve"> žalia;</w:t>
            </w:r>
          </w:p>
        </w:tc>
        <w:tc>
          <w:tcPr>
            <w:tcW w:w="1278" w:type="dxa"/>
          </w:tcPr>
          <w:p w14:paraId="73D37EB8"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13B15348"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168</w:t>
            </w:r>
          </w:p>
        </w:tc>
        <w:tc>
          <w:tcPr>
            <w:tcW w:w="1276" w:type="dxa"/>
          </w:tcPr>
          <w:p w14:paraId="14D49D24" w14:textId="77777777" w:rsidR="00762598" w:rsidRPr="0081418B" w:rsidRDefault="00762598">
            <w:pPr>
              <w:jc w:val="center"/>
            </w:pPr>
          </w:p>
        </w:tc>
        <w:tc>
          <w:tcPr>
            <w:tcW w:w="1417" w:type="dxa"/>
          </w:tcPr>
          <w:p w14:paraId="3B9D3975" w14:textId="77777777" w:rsidR="00762598" w:rsidRPr="0081418B" w:rsidRDefault="00762598">
            <w:pPr>
              <w:jc w:val="center"/>
            </w:pPr>
          </w:p>
        </w:tc>
      </w:tr>
      <w:tr w:rsidR="00762598" w:rsidRPr="0081418B" w14:paraId="384D083D" w14:textId="77777777" w:rsidTr="0028703B">
        <w:tc>
          <w:tcPr>
            <w:tcW w:w="706" w:type="dxa"/>
          </w:tcPr>
          <w:p w14:paraId="5EA9AE7C" w14:textId="77777777" w:rsidR="00762598" w:rsidRPr="0081418B" w:rsidRDefault="00762598">
            <w:pPr>
              <w:jc w:val="center"/>
            </w:pPr>
            <w:r w:rsidRPr="0081418B">
              <w:t>7.</w:t>
            </w:r>
          </w:p>
        </w:tc>
        <w:tc>
          <w:tcPr>
            <w:tcW w:w="4253" w:type="dxa"/>
          </w:tcPr>
          <w:p w14:paraId="2E97C40F" w14:textId="77777777" w:rsidR="00762598" w:rsidRPr="00770492" w:rsidRDefault="00762598" w:rsidP="0024240C">
            <w:pPr>
              <w:spacing w:line="240" w:lineRule="auto"/>
              <w:rPr>
                <w:rFonts w:hAnsi="Times New Roman" w:cs="Times New Roman"/>
                <w:b/>
                <w:color w:val="000000"/>
                <w:sz w:val="24"/>
                <w:szCs w:val="24"/>
              </w:rPr>
            </w:pPr>
            <w:r w:rsidRPr="00770492">
              <w:rPr>
                <w:rFonts w:hAnsi="Times New Roman" w:cs="Times New Roman"/>
                <w:b/>
                <w:sz w:val="24"/>
                <w:szCs w:val="24"/>
              </w:rPr>
              <w:t>Atlasinės juostelės ritėje</w:t>
            </w:r>
            <w:r w:rsidRPr="00770492">
              <w:rPr>
                <w:rFonts w:eastAsia="Calibri" w:hAnsi="Times New Roman" w:cs="Times New Roman"/>
                <w:color w:val="000000" w:themeColor="text1"/>
                <w:sz w:val="24"/>
                <w:szCs w:val="24"/>
              </w:rPr>
              <w:t>. Plotis juostelės 38 mm. Juostelės ilgis ritėje 32 m.</w:t>
            </w:r>
            <w:r w:rsidRPr="00770492">
              <w:rPr>
                <w:rFonts w:hAnsi="Times New Roman" w:cs="Times New Roman"/>
                <w:sz w:val="24"/>
                <w:szCs w:val="24"/>
              </w:rPr>
              <w:t xml:space="preserve"> Spalva </w:t>
            </w:r>
            <w:r w:rsidRPr="00770492">
              <w:rPr>
                <w:rFonts w:hAnsi="Times New Roman" w:cs="Times New Roman"/>
                <w:color w:val="000000" w:themeColor="text1"/>
                <w:sz w:val="24"/>
                <w:szCs w:val="24"/>
              </w:rPr>
              <w:t xml:space="preserve">- </w:t>
            </w:r>
            <w:r w:rsidRPr="00770492">
              <w:rPr>
                <w:rFonts w:hAnsi="Times New Roman" w:cs="Times New Roman"/>
                <w:sz w:val="24"/>
                <w:szCs w:val="24"/>
              </w:rPr>
              <w:t>mėlyna.</w:t>
            </w:r>
          </w:p>
        </w:tc>
        <w:tc>
          <w:tcPr>
            <w:tcW w:w="1278" w:type="dxa"/>
          </w:tcPr>
          <w:p w14:paraId="0F493457"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0669ACA0"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168</w:t>
            </w:r>
          </w:p>
        </w:tc>
        <w:tc>
          <w:tcPr>
            <w:tcW w:w="1276" w:type="dxa"/>
          </w:tcPr>
          <w:p w14:paraId="1F102063" w14:textId="77777777" w:rsidR="00762598" w:rsidRPr="0081418B" w:rsidRDefault="00762598">
            <w:pPr>
              <w:jc w:val="center"/>
            </w:pPr>
          </w:p>
        </w:tc>
        <w:tc>
          <w:tcPr>
            <w:tcW w:w="1417" w:type="dxa"/>
          </w:tcPr>
          <w:p w14:paraId="48B73A86" w14:textId="77777777" w:rsidR="00762598" w:rsidRPr="0081418B" w:rsidRDefault="00762598">
            <w:pPr>
              <w:jc w:val="center"/>
            </w:pPr>
          </w:p>
        </w:tc>
      </w:tr>
      <w:tr w:rsidR="00762598" w:rsidRPr="0081418B" w14:paraId="7E38D664" w14:textId="77777777" w:rsidTr="0028703B">
        <w:tc>
          <w:tcPr>
            <w:tcW w:w="706" w:type="dxa"/>
          </w:tcPr>
          <w:p w14:paraId="7E41D2AA" w14:textId="77777777" w:rsidR="00762598" w:rsidRPr="0081418B" w:rsidRDefault="00762598">
            <w:pPr>
              <w:jc w:val="center"/>
            </w:pPr>
            <w:r w:rsidRPr="0081418B">
              <w:t>9.</w:t>
            </w:r>
          </w:p>
        </w:tc>
        <w:tc>
          <w:tcPr>
            <w:tcW w:w="4253" w:type="dxa"/>
          </w:tcPr>
          <w:p w14:paraId="3E3BC10A" w14:textId="77777777" w:rsidR="00762598" w:rsidRPr="00770492" w:rsidRDefault="00762598" w:rsidP="0024240C">
            <w:pPr>
              <w:spacing w:line="240" w:lineRule="auto"/>
              <w:rPr>
                <w:rFonts w:hAnsi="Times New Roman" w:cs="Times New Roman"/>
                <w:b/>
                <w:bCs/>
                <w:color w:val="000000"/>
                <w:sz w:val="24"/>
                <w:szCs w:val="24"/>
              </w:rPr>
            </w:pPr>
            <w:r w:rsidRPr="00770492">
              <w:rPr>
                <w:rFonts w:hAnsi="Times New Roman" w:cs="Times New Roman"/>
                <w:b/>
                <w:bCs/>
                <w:color w:val="000000"/>
                <w:sz w:val="24"/>
                <w:szCs w:val="24"/>
              </w:rPr>
              <w:t xml:space="preserve">Pintas, vaškuotas </w:t>
            </w:r>
            <w:proofErr w:type="spellStart"/>
            <w:r w:rsidRPr="00770492">
              <w:rPr>
                <w:rFonts w:hAnsi="Times New Roman" w:cs="Times New Roman"/>
                <w:b/>
                <w:bCs/>
                <w:color w:val="000000"/>
                <w:sz w:val="24"/>
                <w:szCs w:val="24"/>
              </w:rPr>
              <w:t>poliesterinis</w:t>
            </w:r>
            <w:proofErr w:type="spellEnd"/>
            <w:r w:rsidRPr="00770492">
              <w:rPr>
                <w:rFonts w:hAnsi="Times New Roman" w:cs="Times New Roman"/>
                <w:b/>
                <w:bCs/>
                <w:color w:val="000000"/>
                <w:sz w:val="24"/>
                <w:szCs w:val="24"/>
              </w:rPr>
              <w:t xml:space="preserve"> siūlas. </w:t>
            </w:r>
            <w:r w:rsidRPr="00770492">
              <w:rPr>
                <w:rFonts w:hAnsi="Times New Roman" w:cs="Times New Roman"/>
                <w:color w:val="000000" w:themeColor="text1"/>
                <w:sz w:val="24"/>
                <w:szCs w:val="24"/>
              </w:rPr>
              <w:t xml:space="preserve">Pintas vaškuotas 100 % </w:t>
            </w:r>
            <w:proofErr w:type="spellStart"/>
            <w:r w:rsidRPr="00770492">
              <w:rPr>
                <w:rFonts w:hAnsi="Times New Roman" w:cs="Times New Roman"/>
                <w:color w:val="000000" w:themeColor="text1"/>
                <w:sz w:val="24"/>
                <w:szCs w:val="24"/>
              </w:rPr>
              <w:t>poliesterinis</w:t>
            </w:r>
            <w:proofErr w:type="spellEnd"/>
            <w:r w:rsidRPr="00770492">
              <w:rPr>
                <w:rFonts w:hAnsi="Times New Roman" w:cs="Times New Roman"/>
                <w:color w:val="000000" w:themeColor="text1"/>
                <w:sz w:val="24"/>
                <w:szCs w:val="24"/>
              </w:rPr>
              <w:t xml:space="preserve"> siūlas, tinkantis odos dirbinių siuvimui. Ritėje ne mažiau 500 metrų. Spalva – juoda.</w:t>
            </w:r>
          </w:p>
        </w:tc>
        <w:tc>
          <w:tcPr>
            <w:tcW w:w="1278" w:type="dxa"/>
          </w:tcPr>
          <w:p w14:paraId="15696B16"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m</w:t>
            </w:r>
          </w:p>
        </w:tc>
        <w:tc>
          <w:tcPr>
            <w:tcW w:w="1276" w:type="dxa"/>
          </w:tcPr>
          <w:p w14:paraId="083DE54A"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7000</w:t>
            </w:r>
          </w:p>
        </w:tc>
        <w:tc>
          <w:tcPr>
            <w:tcW w:w="1276" w:type="dxa"/>
          </w:tcPr>
          <w:p w14:paraId="4992077F" w14:textId="77777777" w:rsidR="00762598" w:rsidRPr="0081418B" w:rsidRDefault="00762598">
            <w:pPr>
              <w:jc w:val="center"/>
            </w:pPr>
          </w:p>
        </w:tc>
        <w:tc>
          <w:tcPr>
            <w:tcW w:w="1417" w:type="dxa"/>
          </w:tcPr>
          <w:p w14:paraId="02367526" w14:textId="77777777" w:rsidR="00762598" w:rsidRPr="0081418B" w:rsidRDefault="00762598">
            <w:pPr>
              <w:jc w:val="center"/>
            </w:pPr>
          </w:p>
        </w:tc>
      </w:tr>
      <w:tr w:rsidR="00762598" w:rsidRPr="0081418B" w14:paraId="61BE548A" w14:textId="77777777" w:rsidTr="0028703B">
        <w:tc>
          <w:tcPr>
            <w:tcW w:w="706" w:type="dxa"/>
          </w:tcPr>
          <w:p w14:paraId="6585C53F" w14:textId="77777777" w:rsidR="00762598" w:rsidRPr="0081418B" w:rsidRDefault="00762598">
            <w:pPr>
              <w:jc w:val="center"/>
            </w:pPr>
            <w:r w:rsidRPr="0081418B">
              <w:t>10.</w:t>
            </w:r>
          </w:p>
        </w:tc>
        <w:tc>
          <w:tcPr>
            <w:tcW w:w="4253" w:type="dxa"/>
          </w:tcPr>
          <w:p w14:paraId="57ECE9A9" w14:textId="77777777" w:rsidR="00762598" w:rsidRPr="00770492" w:rsidRDefault="00762598" w:rsidP="0024240C">
            <w:pPr>
              <w:spacing w:line="240" w:lineRule="auto"/>
              <w:rPr>
                <w:rFonts w:hAnsi="Times New Roman" w:cs="Times New Roman"/>
                <w:sz w:val="24"/>
                <w:szCs w:val="24"/>
              </w:rPr>
            </w:pPr>
            <w:r w:rsidRPr="00770492">
              <w:rPr>
                <w:rFonts w:eastAsia="Calibri" w:hAnsi="Times New Roman" w:cs="Times New Roman"/>
                <w:b/>
                <w:bCs/>
                <w:color w:val="000000"/>
                <w:sz w:val="24"/>
                <w:szCs w:val="24"/>
              </w:rPr>
              <w:t>Giluminis gruntas tapybai</w:t>
            </w:r>
            <w:r w:rsidRPr="00770492">
              <w:rPr>
                <w:rFonts w:eastAsia="Calibri" w:hAnsi="Times New Roman" w:cs="Times New Roman"/>
                <w:color w:val="000000"/>
                <w:sz w:val="24"/>
                <w:szCs w:val="24"/>
              </w:rPr>
              <w:t>. Giluminis gruntas tapybai. U</w:t>
            </w:r>
            <w:r w:rsidRPr="00770492">
              <w:rPr>
                <w:rFonts w:eastAsia="Calibri" w:hAnsi="Times New Roman" w:cs="Times New Roman"/>
                <w:color w:val="000000"/>
                <w:sz w:val="24"/>
                <w:szCs w:val="24"/>
                <w:shd w:val="clear" w:color="auto" w:fill="FEFEFE"/>
              </w:rPr>
              <w:t>niversalus baltas gruntas, naudojamas drobėms, medžiui, kartonui gruntuoti prieš tapant aliejiniais, akriliniais, guašo, temperos dažais.</w:t>
            </w:r>
            <w:r w:rsidRPr="00770492">
              <w:rPr>
                <w:rFonts w:eastAsia="Calibri" w:hAnsi="Times New Roman" w:cs="Times New Roman"/>
                <w:color w:val="000000"/>
                <w:sz w:val="24"/>
                <w:szCs w:val="24"/>
              </w:rPr>
              <w:t xml:space="preserve"> Baltos spalvos. Išfasavimas ne mažiau 220 ml. ir ne daugiau 500 ml.</w:t>
            </w:r>
          </w:p>
        </w:tc>
        <w:tc>
          <w:tcPr>
            <w:tcW w:w="1278" w:type="dxa"/>
          </w:tcPr>
          <w:p w14:paraId="36CCE830"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litrai</w:t>
            </w:r>
          </w:p>
        </w:tc>
        <w:tc>
          <w:tcPr>
            <w:tcW w:w="1276" w:type="dxa"/>
          </w:tcPr>
          <w:p w14:paraId="6DF45393"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32</w:t>
            </w:r>
          </w:p>
        </w:tc>
        <w:tc>
          <w:tcPr>
            <w:tcW w:w="1276" w:type="dxa"/>
          </w:tcPr>
          <w:p w14:paraId="51371BF2" w14:textId="77777777" w:rsidR="00762598" w:rsidRPr="0081418B" w:rsidRDefault="00762598">
            <w:pPr>
              <w:jc w:val="center"/>
            </w:pPr>
          </w:p>
        </w:tc>
        <w:tc>
          <w:tcPr>
            <w:tcW w:w="1417" w:type="dxa"/>
          </w:tcPr>
          <w:p w14:paraId="4A380255" w14:textId="77777777" w:rsidR="00762598" w:rsidRPr="0081418B" w:rsidRDefault="00762598">
            <w:pPr>
              <w:jc w:val="center"/>
            </w:pPr>
          </w:p>
        </w:tc>
      </w:tr>
      <w:tr w:rsidR="00762598" w:rsidRPr="0081418B" w14:paraId="61950793" w14:textId="77777777" w:rsidTr="0028703B">
        <w:trPr>
          <w:trHeight w:val="328"/>
        </w:trPr>
        <w:tc>
          <w:tcPr>
            <w:tcW w:w="706" w:type="dxa"/>
          </w:tcPr>
          <w:p w14:paraId="5DBE0DEB" w14:textId="77777777" w:rsidR="00762598" w:rsidRPr="0081418B" w:rsidRDefault="00762598">
            <w:pPr>
              <w:jc w:val="center"/>
            </w:pPr>
            <w:r w:rsidRPr="0081418B">
              <w:t>11.</w:t>
            </w:r>
          </w:p>
        </w:tc>
        <w:tc>
          <w:tcPr>
            <w:tcW w:w="4253" w:type="dxa"/>
          </w:tcPr>
          <w:p w14:paraId="5F28DDC4" w14:textId="77777777" w:rsidR="00762598" w:rsidRPr="00770492" w:rsidRDefault="00762598" w:rsidP="0024240C">
            <w:pPr>
              <w:spacing w:line="240" w:lineRule="auto"/>
              <w:rPr>
                <w:rFonts w:hAnsi="Times New Roman" w:cs="Times New Roman"/>
                <w:color w:val="000000"/>
                <w:sz w:val="24"/>
                <w:szCs w:val="24"/>
                <w:lang w:eastAsia="lt-LT"/>
              </w:rPr>
            </w:pPr>
            <w:r w:rsidRPr="00770492">
              <w:rPr>
                <w:rFonts w:hAnsi="Times New Roman" w:cs="Times New Roman"/>
                <w:b/>
                <w:bCs/>
                <w:color w:val="000000"/>
                <w:sz w:val="24"/>
                <w:szCs w:val="24"/>
              </w:rPr>
              <w:t xml:space="preserve">Piešimo popierius. </w:t>
            </w:r>
            <w:r w:rsidRPr="00770492">
              <w:rPr>
                <w:rFonts w:hAnsi="Times New Roman" w:cs="Times New Roman"/>
                <w:color w:val="000000"/>
                <w:sz w:val="24"/>
                <w:szCs w:val="24"/>
                <w:lang w:eastAsia="lt-LT"/>
              </w:rPr>
              <w:t xml:space="preserve">Akvarelinis popierius, formatas A3. </w:t>
            </w:r>
          </w:p>
        </w:tc>
        <w:tc>
          <w:tcPr>
            <w:tcW w:w="1278" w:type="dxa"/>
          </w:tcPr>
          <w:p w14:paraId="3DD08989"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043924BD"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80</w:t>
            </w:r>
          </w:p>
        </w:tc>
        <w:tc>
          <w:tcPr>
            <w:tcW w:w="1276" w:type="dxa"/>
          </w:tcPr>
          <w:p w14:paraId="1F432394" w14:textId="77777777" w:rsidR="00762598" w:rsidRPr="0081418B" w:rsidRDefault="00762598">
            <w:pPr>
              <w:jc w:val="center"/>
            </w:pPr>
          </w:p>
        </w:tc>
        <w:tc>
          <w:tcPr>
            <w:tcW w:w="1417" w:type="dxa"/>
          </w:tcPr>
          <w:p w14:paraId="6DB8B217" w14:textId="77777777" w:rsidR="00762598" w:rsidRPr="0081418B" w:rsidRDefault="00762598">
            <w:pPr>
              <w:jc w:val="center"/>
            </w:pPr>
          </w:p>
        </w:tc>
      </w:tr>
      <w:tr w:rsidR="00762598" w:rsidRPr="0081418B" w14:paraId="6F6B43D2" w14:textId="77777777" w:rsidTr="0028703B">
        <w:tc>
          <w:tcPr>
            <w:tcW w:w="706" w:type="dxa"/>
          </w:tcPr>
          <w:p w14:paraId="2D508FE9" w14:textId="77777777" w:rsidR="00762598" w:rsidRPr="0081418B" w:rsidRDefault="00762598">
            <w:pPr>
              <w:jc w:val="center"/>
            </w:pPr>
            <w:r w:rsidRPr="0081418B">
              <w:t>12.</w:t>
            </w:r>
          </w:p>
        </w:tc>
        <w:tc>
          <w:tcPr>
            <w:tcW w:w="4253" w:type="dxa"/>
          </w:tcPr>
          <w:p w14:paraId="06AD9AA4" w14:textId="77777777" w:rsidR="00762598" w:rsidRPr="00770492" w:rsidRDefault="00762598" w:rsidP="0024240C">
            <w:pPr>
              <w:spacing w:line="240" w:lineRule="auto"/>
              <w:rPr>
                <w:rFonts w:hAnsi="Times New Roman" w:cs="Times New Roman"/>
                <w:b/>
                <w:bCs/>
                <w:sz w:val="24"/>
                <w:szCs w:val="24"/>
              </w:rPr>
            </w:pPr>
            <w:r w:rsidRPr="00770492">
              <w:rPr>
                <w:rFonts w:hAnsi="Times New Roman" w:cs="Times New Roman"/>
                <w:b/>
                <w:bCs/>
                <w:color w:val="000000" w:themeColor="text1"/>
                <w:sz w:val="24"/>
                <w:szCs w:val="24"/>
              </w:rPr>
              <w:t xml:space="preserve">Sintetinių teptukų rinkiniai aliejinei tapybai </w:t>
            </w:r>
            <w:r w:rsidRPr="00770492" w:rsidDel="005A5D9E">
              <w:rPr>
                <w:rFonts w:hAnsi="Times New Roman" w:cs="Times New Roman"/>
                <w:b/>
                <w:bCs/>
                <w:color w:val="000000" w:themeColor="text1"/>
                <w:sz w:val="24"/>
                <w:szCs w:val="24"/>
              </w:rPr>
              <w:t>(</w:t>
            </w:r>
            <w:r w:rsidRPr="00770492">
              <w:rPr>
                <w:rFonts w:hAnsi="Times New Roman" w:cs="Times New Roman"/>
                <w:b/>
                <w:bCs/>
                <w:color w:val="000000" w:themeColor="text1"/>
                <w:sz w:val="24"/>
                <w:szCs w:val="24"/>
              </w:rPr>
              <w:t xml:space="preserve">dailininko teptukai) </w:t>
            </w:r>
            <w:r w:rsidRPr="00770492">
              <w:rPr>
                <w:rFonts w:hAnsi="Times New Roman" w:cs="Times New Roman"/>
                <w:color w:val="000000" w:themeColor="text1"/>
                <w:sz w:val="24"/>
                <w:szCs w:val="24"/>
              </w:rPr>
              <w:t xml:space="preserve">Teptukų rinkinys, sintetiniais šereliais, kirstais galais 5 vnt. (dydžiai: 3, 4, 5, 6, 8); </w:t>
            </w:r>
          </w:p>
        </w:tc>
        <w:tc>
          <w:tcPr>
            <w:tcW w:w="1278" w:type="dxa"/>
          </w:tcPr>
          <w:p w14:paraId="4D123382" w14:textId="77777777" w:rsidR="00762598" w:rsidRPr="0024240C" w:rsidRDefault="00762598">
            <w:pPr>
              <w:rPr>
                <w:rFonts w:hAnsi="Times New Roman" w:cs="Times New Roman"/>
                <w:sz w:val="24"/>
                <w:szCs w:val="24"/>
              </w:rPr>
            </w:pPr>
            <w:r w:rsidRPr="0024240C">
              <w:rPr>
                <w:rFonts w:hAnsi="Times New Roman" w:cs="Times New Roman"/>
                <w:sz w:val="24"/>
                <w:szCs w:val="24"/>
              </w:rPr>
              <w:t>rinkinys</w:t>
            </w:r>
          </w:p>
        </w:tc>
        <w:tc>
          <w:tcPr>
            <w:tcW w:w="1276" w:type="dxa"/>
          </w:tcPr>
          <w:p w14:paraId="4E4EE954"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65</w:t>
            </w:r>
          </w:p>
        </w:tc>
        <w:tc>
          <w:tcPr>
            <w:tcW w:w="1276" w:type="dxa"/>
          </w:tcPr>
          <w:p w14:paraId="445A12F5" w14:textId="77777777" w:rsidR="00762598" w:rsidRPr="0081418B" w:rsidRDefault="00762598">
            <w:pPr>
              <w:jc w:val="center"/>
            </w:pPr>
          </w:p>
        </w:tc>
        <w:tc>
          <w:tcPr>
            <w:tcW w:w="1417" w:type="dxa"/>
          </w:tcPr>
          <w:p w14:paraId="4E9619DE" w14:textId="77777777" w:rsidR="00762598" w:rsidRPr="0081418B" w:rsidRDefault="00762598">
            <w:pPr>
              <w:jc w:val="center"/>
            </w:pPr>
          </w:p>
        </w:tc>
      </w:tr>
      <w:tr w:rsidR="00762598" w:rsidRPr="0081418B" w14:paraId="3A1429EC" w14:textId="77777777" w:rsidTr="0028703B">
        <w:trPr>
          <w:trHeight w:val="565"/>
        </w:trPr>
        <w:tc>
          <w:tcPr>
            <w:tcW w:w="706" w:type="dxa"/>
          </w:tcPr>
          <w:p w14:paraId="0115B7E5" w14:textId="77777777" w:rsidR="00762598" w:rsidRPr="0081418B" w:rsidRDefault="00762598">
            <w:pPr>
              <w:jc w:val="center"/>
            </w:pPr>
            <w:r w:rsidRPr="0081418B">
              <w:t>13.</w:t>
            </w:r>
          </w:p>
        </w:tc>
        <w:tc>
          <w:tcPr>
            <w:tcW w:w="4253" w:type="dxa"/>
          </w:tcPr>
          <w:p w14:paraId="393C6F2F" w14:textId="77777777" w:rsidR="00762598" w:rsidRPr="00770492" w:rsidRDefault="00762598" w:rsidP="0024240C">
            <w:pPr>
              <w:spacing w:line="240" w:lineRule="auto"/>
              <w:outlineLvl w:val="0"/>
              <w:rPr>
                <w:rFonts w:hAnsi="Times New Roman" w:cs="Times New Roman"/>
                <w:b/>
                <w:bCs/>
                <w:sz w:val="24"/>
                <w:szCs w:val="24"/>
              </w:rPr>
            </w:pPr>
            <w:r w:rsidRPr="00770492">
              <w:rPr>
                <w:rFonts w:hAnsi="Times New Roman" w:cs="Times New Roman"/>
                <w:b/>
                <w:bCs/>
                <w:color w:val="000000" w:themeColor="text1"/>
                <w:sz w:val="24"/>
                <w:szCs w:val="24"/>
              </w:rPr>
              <w:t xml:space="preserve">Sintetinių teptukų rinkiniai aliejinei </w:t>
            </w:r>
            <w:r w:rsidRPr="00770492">
              <w:rPr>
                <w:rFonts w:hAnsi="Times New Roman" w:cs="Times New Roman"/>
                <w:b/>
                <w:color w:val="000000" w:themeColor="text1"/>
                <w:sz w:val="24"/>
                <w:szCs w:val="24"/>
              </w:rPr>
              <w:t>tapybai (dailininko teptukai</w:t>
            </w:r>
            <w:r w:rsidRPr="00770492">
              <w:rPr>
                <w:rFonts w:hAnsi="Times New Roman" w:cs="Times New Roman"/>
                <w:b/>
                <w:bCs/>
                <w:color w:val="000000" w:themeColor="text1"/>
                <w:sz w:val="24"/>
                <w:szCs w:val="24"/>
              </w:rPr>
              <w:t xml:space="preserve">) </w:t>
            </w:r>
            <w:r w:rsidRPr="00770492">
              <w:rPr>
                <w:rFonts w:hAnsi="Times New Roman" w:cs="Times New Roman"/>
                <w:sz w:val="24"/>
                <w:szCs w:val="24"/>
                <w:shd w:val="clear" w:color="auto" w:fill="FFFFFF"/>
              </w:rPr>
              <w:t xml:space="preserve">Teptukų rinkinys </w:t>
            </w:r>
            <w:r w:rsidRPr="00770492">
              <w:rPr>
                <w:rFonts w:hAnsi="Times New Roman" w:cs="Times New Roman"/>
                <w:color w:val="000000" w:themeColor="text1"/>
                <w:sz w:val="24"/>
                <w:szCs w:val="24"/>
              </w:rPr>
              <w:t>sintetiniais šereliais</w:t>
            </w:r>
            <w:r w:rsidRPr="00770492">
              <w:rPr>
                <w:rFonts w:hAnsi="Times New Roman" w:cs="Times New Roman"/>
                <w:sz w:val="24"/>
                <w:szCs w:val="24"/>
                <w:shd w:val="clear" w:color="auto" w:fill="FFFFFF"/>
              </w:rPr>
              <w:t>, apvaliais galais, 6 vnt. (dydžiai: 2, 4, 6, 8, 10, 12);</w:t>
            </w:r>
          </w:p>
        </w:tc>
        <w:tc>
          <w:tcPr>
            <w:tcW w:w="1278" w:type="dxa"/>
          </w:tcPr>
          <w:p w14:paraId="5E82313F"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rinkinys</w:t>
            </w:r>
          </w:p>
        </w:tc>
        <w:tc>
          <w:tcPr>
            <w:tcW w:w="1276" w:type="dxa"/>
          </w:tcPr>
          <w:p w14:paraId="43A814A7"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65</w:t>
            </w:r>
          </w:p>
        </w:tc>
        <w:tc>
          <w:tcPr>
            <w:tcW w:w="1276" w:type="dxa"/>
          </w:tcPr>
          <w:p w14:paraId="222D318C" w14:textId="77777777" w:rsidR="00762598" w:rsidRPr="0081418B" w:rsidRDefault="00762598">
            <w:pPr>
              <w:jc w:val="center"/>
            </w:pPr>
          </w:p>
        </w:tc>
        <w:tc>
          <w:tcPr>
            <w:tcW w:w="1417" w:type="dxa"/>
          </w:tcPr>
          <w:p w14:paraId="3AD28A65" w14:textId="77777777" w:rsidR="00762598" w:rsidRPr="0081418B" w:rsidRDefault="00762598">
            <w:pPr>
              <w:jc w:val="center"/>
            </w:pPr>
          </w:p>
        </w:tc>
      </w:tr>
      <w:tr w:rsidR="00762598" w:rsidRPr="0081418B" w14:paraId="705152DF" w14:textId="77777777" w:rsidTr="0028703B">
        <w:trPr>
          <w:trHeight w:val="659"/>
        </w:trPr>
        <w:tc>
          <w:tcPr>
            <w:tcW w:w="706" w:type="dxa"/>
          </w:tcPr>
          <w:p w14:paraId="3299056C" w14:textId="77777777" w:rsidR="00762598" w:rsidRPr="0081418B" w:rsidRDefault="00762598">
            <w:pPr>
              <w:jc w:val="center"/>
            </w:pPr>
            <w:r w:rsidRPr="0081418B">
              <w:t>14.</w:t>
            </w:r>
          </w:p>
        </w:tc>
        <w:tc>
          <w:tcPr>
            <w:tcW w:w="4253" w:type="dxa"/>
          </w:tcPr>
          <w:p w14:paraId="3371CD09" w14:textId="77777777" w:rsidR="00762598" w:rsidRPr="00770492" w:rsidRDefault="00762598" w:rsidP="0024240C">
            <w:pPr>
              <w:spacing w:line="240" w:lineRule="auto"/>
              <w:outlineLvl w:val="0"/>
              <w:rPr>
                <w:rFonts w:hAnsi="Times New Roman" w:cs="Times New Roman"/>
                <w:color w:val="212121"/>
                <w:kern w:val="36"/>
                <w:sz w:val="24"/>
                <w:szCs w:val="24"/>
                <w:lang w:eastAsia="lt-LT"/>
              </w:rPr>
            </w:pPr>
            <w:r w:rsidRPr="00770492">
              <w:rPr>
                <w:rFonts w:hAnsi="Times New Roman" w:cs="Times New Roman"/>
                <w:b/>
                <w:bCs/>
                <w:color w:val="000000" w:themeColor="text1"/>
                <w:sz w:val="24"/>
                <w:szCs w:val="24"/>
              </w:rPr>
              <w:t xml:space="preserve">Sintetinių teptukų rinkiniai </w:t>
            </w:r>
            <w:r w:rsidRPr="00770492">
              <w:rPr>
                <w:rFonts w:hAnsi="Times New Roman" w:cs="Times New Roman"/>
                <w:b/>
                <w:color w:val="000000" w:themeColor="text1"/>
                <w:sz w:val="24"/>
                <w:szCs w:val="24"/>
              </w:rPr>
              <w:t>aliejin</w:t>
            </w:r>
            <w:r w:rsidRPr="00770492">
              <w:rPr>
                <w:rFonts w:hAnsi="Times New Roman" w:cs="Times New Roman"/>
                <w:b/>
                <w:bCs/>
                <w:color w:val="000000" w:themeColor="text1"/>
                <w:sz w:val="24"/>
                <w:szCs w:val="24"/>
              </w:rPr>
              <w:t xml:space="preserve">ei tapybai (dailininko teptukai). </w:t>
            </w:r>
            <w:r w:rsidRPr="00770492">
              <w:rPr>
                <w:rFonts w:hAnsi="Times New Roman" w:cs="Times New Roman"/>
                <w:color w:val="212121"/>
                <w:kern w:val="36"/>
                <w:sz w:val="24"/>
                <w:szCs w:val="24"/>
                <w:lang w:eastAsia="lt-LT"/>
              </w:rPr>
              <w:t>Teptukų rinkinys,</w:t>
            </w:r>
            <w:r w:rsidRPr="00770492">
              <w:rPr>
                <w:rFonts w:hAnsi="Times New Roman" w:cs="Times New Roman"/>
                <w:color w:val="000000" w:themeColor="text1"/>
                <w:sz w:val="24"/>
                <w:szCs w:val="24"/>
              </w:rPr>
              <w:t xml:space="preserve"> sintetiniais šereliais,</w:t>
            </w:r>
            <w:r w:rsidRPr="00770492">
              <w:rPr>
                <w:rFonts w:hAnsi="Times New Roman" w:cs="Times New Roman"/>
                <w:color w:val="212121"/>
                <w:kern w:val="36"/>
                <w:sz w:val="24"/>
                <w:szCs w:val="24"/>
                <w:lang w:eastAsia="lt-LT"/>
              </w:rPr>
              <w:t xml:space="preserve"> plokščiais galais, 3 vnt. (dydžiai: 4, 6, 8);</w:t>
            </w:r>
          </w:p>
        </w:tc>
        <w:tc>
          <w:tcPr>
            <w:tcW w:w="1278" w:type="dxa"/>
          </w:tcPr>
          <w:p w14:paraId="2FD3B314"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rinkinys</w:t>
            </w:r>
          </w:p>
        </w:tc>
        <w:tc>
          <w:tcPr>
            <w:tcW w:w="1276" w:type="dxa"/>
          </w:tcPr>
          <w:p w14:paraId="6789D3D0"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53</w:t>
            </w:r>
          </w:p>
        </w:tc>
        <w:tc>
          <w:tcPr>
            <w:tcW w:w="1276" w:type="dxa"/>
          </w:tcPr>
          <w:p w14:paraId="2D8FD2B1" w14:textId="77777777" w:rsidR="00762598" w:rsidRPr="0081418B" w:rsidRDefault="00762598">
            <w:pPr>
              <w:jc w:val="center"/>
            </w:pPr>
          </w:p>
        </w:tc>
        <w:tc>
          <w:tcPr>
            <w:tcW w:w="1417" w:type="dxa"/>
          </w:tcPr>
          <w:p w14:paraId="01929B02" w14:textId="77777777" w:rsidR="00762598" w:rsidRPr="0081418B" w:rsidRDefault="00762598">
            <w:pPr>
              <w:jc w:val="center"/>
            </w:pPr>
          </w:p>
        </w:tc>
      </w:tr>
      <w:tr w:rsidR="00762598" w:rsidRPr="0081418B" w14:paraId="509B0BA4" w14:textId="77777777" w:rsidTr="0028703B">
        <w:tc>
          <w:tcPr>
            <w:tcW w:w="706" w:type="dxa"/>
          </w:tcPr>
          <w:p w14:paraId="7AE52939" w14:textId="77777777" w:rsidR="00762598" w:rsidRPr="0081418B" w:rsidRDefault="00762598">
            <w:pPr>
              <w:jc w:val="center"/>
            </w:pPr>
            <w:r w:rsidRPr="0081418B">
              <w:t>15.</w:t>
            </w:r>
          </w:p>
        </w:tc>
        <w:tc>
          <w:tcPr>
            <w:tcW w:w="4253" w:type="dxa"/>
            <w:shd w:val="clear" w:color="auto" w:fill="FFFFFF" w:themeFill="background1"/>
          </w:tcPr>
          <w:p w14:paraId="446B70F5" w14:textId="77777777" w:rsidR="00762598" w:rsidRPr="00770492" w:rsidRDefault="00762598" w:rsidP="0024240C">
            <w:pPr>
              <w:spacing w:line="240" w:lineRule="auto"/>
              <w:outlineLvl w:val="0"/>
              <w:rPr>
                <w:rFonts w:hAnsi="Times New Roman" w:cs="Times New Roman"/>
                <w:color w:val="000000" w:themeColor="text1"/>
                <w:sz w:val="24"/>
                <w:szCs w:val="24"/>
                <w:lang w:eastAsia="lt-LT"/>
              </w:rPr>
            </w:pPr>
            <w:r w:rsidRPr="00770492">
              <w:rPr>
                <w:rFonts w:hAnsi="Times New Roman" w:cs="Times New Roman"/>
                <w:b/>
                <w:bCs/>
                <w:color w:val="000000" w:themeColor="text1"/>
                <w:sz w:val="24"/>
                <w:szCs w:val="24"/>
              </w:rPr>
              <w:t xml:space="preserve"> Sintetinių teptukų rinkiniai aliejinei tapybai (dailininko teptukai</w:t>
            </w:r>
            <w:r w:rsidRPr="00770492">
              <w:rPr>
                <w:rFonts w:hAnsi="Times New Roman" w:cs="Times New Roman"/>
                <w:sz w:val="24"/>
                <w:szCs w:val="24"/>
              </w:rPr>
              <w:t>) T</w:t>
            </w:r>
            <w:r w:rsidRPr="00770492">
              <w:rPr>
                <w:rFonts w:hAnsi="Times New Roman" w:cs="Times New Roman"/>
                <w:color w:val="000000" w:themeColor="text1"/>
                <w:sz w:val="24"/>
                <w:szCs w:val="24"/>
                <w:lang w:eastAsia="lt-LT"/>
              </w:rPr>
              <w:t xml:space="preserve">eptukų rinkinys </w:t>
            </w:r>
            <w:r w:rsidRPr="00770492">
              <w:rPr>
                <w:rFonts w:hAnsi="Times New Roman" w:cs="Times New Roman"/>
                <w:sz w:val="24"/>
                <w:szCs w:val="24"/>
              </w:rPr>
              <w:t>3 vnt. plokščiais šereliais, šerelių plotis 25, 50, 80 mm, ilgais koteliais.</w:t>
            </w:r>
          </w:p>
        </w:tc>
        <w:tc>
          <w:tcPr>
            <w:tcW w:w="1278" w:type="dxa"/>
          </w:tcPr>
          <w:p w14:paraId="68D94D94"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rinkinys</w:t>
            </w:r>
          </w:p>
        </w:tc>
        <w:tc>
          <w:tcPr>
            <w:tcW w:w="1276" w:type="dxa"/>
          </w:tcPr>
          <w:p w14:paraId="73821A27"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27</w:t>
            </w:r>
          </w:p>
        </w:tc>
        <w:tc>
          <w:tcPr>
            <w:tcW w:w="1276" w:type="dxa"/>
          </w:tcPr>
          <w:p w14:paraId="61323FE1" w14:textId="77777777" w:rsidR="00762598" w:rsidRPr="0081418B" w:rsidRDefault="00762598">
            <w:pPr>
              <w:jc w:val="center"/>
            </w:pPr>
          </w:p>
        </w:tc>
        <w:tc>
          <w:tcPr>
            <w:tcW w:w="1417" w:type="dxa"/>
          </w:tcPr>
          <w:p w14:paraId="5FC9825D" w14:textId="77777777" w:rsidR="00762598" w:rsidRPr="0081418B" w:rsidRDefault="00762598">
            <w:pPr>
              <w:jc w:val="center"/>
            </w:pPr>
          </w:p>
        </w:tc>
      </w:tr>
      <w:tr w:rsidR="00762598" w:rsidRPr="0081418B" w14:paraId="1F9F7082" w14:textId="77777777" w:rsidTr="0028703B">
        <w:tc>
          <w:tcPr>
            <w:tcW w:w="706" w:type="dxa"/>
          </w:tcPr>
          <w:p w14:paraId="671A74F5" w14:textId="77777777" w:rsidR="00762598" w:rsidRPr="0081418B" w:rsidRDefault="00762598">
            <w:pPr>
              <w:jc w:val="center"/>
            </w:pPr>
            <w:r w:rsidRPr="0081418B">
              <w:t>16.</w:t>
            </w:r>
          </w:p>
        </w:tc>
        <w:tc>
          <w:tcPr>
            <w:tcW w:w="4253" w:type="dxa"/>
          </w:tcPr>
          <w:p w14:paraId="7D05C7CC" w14:textId="77777777" w:rsidR="00762598" w:rsidRPr="00770492" w:rsidRDefault="00762598" w:rsidP="0024240C">
            <w:pPr>
              <w:shd w:val="clear" w:color="auto" w:fill="FFFFFF"/>
              <w:spacing w:line="240" w:lineRule="auto"/>
              <w:rPr>
                <w:rFonts w:hAnsi="Times New Roman" w:cs="Times New Roman"/>
                <w:b/>
                <w:bCs/>
                <w:color w:val="000000" w:themeColor="text1"/>
                <w:sz w:val="24"/>
                <w:szCs w:val="24"/>
              </w:rPr>
            </w:pPr>
            <w:r w:rsidRPr="00770492">
              <w:rPr>
                <w:rFonts w:hAnsi="Times New Roman" w:cs="Times New Roman"/>
                <w:b/>
                <w:bCs/>
                <w:color w:val="000000"/>
                <w:sz w:val="24"/>
                <w:szCs w:val="24"/>
              </w:rPr>
              <w:t xml:space="preserve">Siuvinėjimo siūlų rinkinys. </w:t>
            </w:r>
            <w:r w:rsidRPr="00770492">
              <w:rPr>
                <w:rFonts w:hAnsi="Times New Roman" w:cs="Times New Roman"/>
                <w:color w:val="000000"/>
                <w:sz w:val="24"/>
                <w:szCs w:val="24"/>
              </w:rPr>
              <w:t xml:space="preserve">Rinkinyje yra 24 vnt. siuvinėjimo siūlų, 8 spalvos </w:t>
            </w:r>
            <w:r w:rsidRPr="00770492">
              <w:rPr>
                <w:rFonts w:hAnsi="Times New Roman" w:cs="Times New Roman"/>
                <w:color w:val="000000"/>
                <w:sz w:val="24"/>
                <w:szCs w:val="24"/>
              </w:rPr>
              <w:lastRenderedPageBreak/>
              <w:t xml:space="preserve">(po 3 vnt. vienos spalvos). </w:t>
            </w:r>
            <w:r w:rsidRPr="00770492">
              <w:rPr>
                <w:rFonts w:hAnsi="Times New Roman" w:cs="Times New Roman"/>
                <w:color w:val="000000" w:themeColor="text1"/>
                <w:sz w:val="24"/>
                <w:szCs w:val="24"/>
              </w:rPr>
              <w:t xml:space="preserve"> Sudėtis 100 % medvilnė. Vienos spalvos </w:t>
            </w:r>
            <w:r w:rsidRPr="00770492">
              <w:rPr>
                <w:rFonts w:hAnsi="Times New Roman" w:cs="Times New Roman"/>
                <w:color w:val="000000" w:themeColor="text1"/>
                <w:sz w:val="24"/>
                <w:szCs w:val="24"/>
                <w:lang w:val="en-US"/>
              </w:rPr>
              <w:t xml:space="preserve">1 </w:t>
            </w:r>
            <w:r w:rsidRPr="00770492">
              <w:rPr>
                <w:rFonts w:hAnsi="Times New Roman" w:cs="Times New Roman"/>
                <w:color w:val="000000" w:themeColor="text1"/>
                <w:sz w:val="24"/>
                <w:szCs w:val="24"/>
              </w:rPr>
              <w:t>vnt. ilgis 8 m.</w:t>
            </w:r>
          </w:p>
        </w:tc>
        <w:tc>
          <w:tcPr>
            <w:tcW w:w="1278" w:type="dxa"/>
          </w:tcPr>
          <w:p w14:paraId="61CED36B"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lastRenderedPageBreak/>
              <w:t>rinkinys</w:t>
            </w:r>
          </w:p>
        </w:tc>
        <w:tc>
          <w:tcPr>
            <w:tcW w:w="1276" w:type="dxa"/>
          </w:tcPr>
          <w:p w14:paraId="5691A8E1"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198</w:t>
            </w:r>
          </w:p>
        </w:tc>
        <w:tc>
          <w:tcPr>
            <w:tcW w:w="1276" w:type="dxa"/>
          </w:tcPr>
          <w:p w14:paraId="2D08A6FE" w14:textId="77777777" w:rsidR="00762598" w:rsidRPr="0081418B" w:rsidRDefault="00762598">
            <w:pPr>
              <w:jc w:val="center"/>
            </w:pPr>
          </w:p>
        </w:tc>
        <w:tc>
          <w:tcPr>
            <w:tcW w:w="1417" w:type="dxa"/>
          </w:tcPr>
          <w:p w14:paraId="3FFB1D4A" w14:textId="77777777" w:rsidR="00762598" w:rsidRPr="0081418B" w:rsidRDefault="00762598">
            <w:pPr>
              <w:jc w:val="center"/>
            </w:pPr>
          </w:p>
        </w:tc>
      </w:tr>
      <w:tr w:rsidR="00762598" w:rsidRPr="0081418B" w14:paraId="158D2B0B" w14:textId="77777777" w:rsidTr="0028703B">
        <w:trPr>
          <w:trHeight w:val="898"/>
        </w:trPr>
        <w:tc>
          <w:tcPr>
            <w:tcW w:w="706" w:type="dxa"/>
          </w:tcPr>
          <w:p w14:paraId="42ABEFC9" w14:textId="77777777" w:rsidR="00762598" w:rsidRPr="0081418B" w:rsidRDefault="00762598">
            <w:pPr>
              <w:jc w:val="center"/>
            </w:pPr>
            <w:r w:rsidRPr="0081418B">
              <w:t>17.</w:t>
            </w:r>
          </w:p>
        </w:tc>
        <w:tc>
          <w:tcPr>
            <w:tcW w:w="4253" w:type="dxa"/>
          </w:tcPr>
          <w:p w14:paraId="591AD393" w14:textId="77777777" w:rsidR="00762598" w:rsidRPr="00770492" w:rsidRDefault="00762598" w:rsidP="0024240C">
            <w:pPr>
              <w:spacing w:line="240" w:lineRule="auto"/>
              <w:rPr>
                <w:rFonts w:hAnsi="Times New Roman" w:cs="Times New Roman"/>
                <w:color w:val="000000"/>
                <w:sz w:val="24"/>
                <w:szCs w:val="24"/>
              </w:rPr>
            </w:pPr>
            <w:r w:rsidRPr="00770492">
              <w:rPr>
                <w:rFonts w:hAnsi="Times New Roman" w:cs="Times New Roman"/>
                <w:b/>
                <w:bCs/>
                <w:color w:val="000000"/>
                <w:sz w:val="24"/>
                <w:szCs w:val="24"/>
              </w:rPr>
              <w:t xml:space="preserve">Siuvinėjimo rinkinys. </w:t>
            </w:r>
            <w:r w:rsidRPr="00770492">
              <w:rPr>
                <w:rFonts w:hAnsi="Times New Roman" w:cs="Times New Roman"/>
                <w:color w:val="000000"/>
                <w:sz w:val="24"/>
                <w:szCs w:val="24"/>
              </w:rPr>
              <w:t>Siuvinėjimo rinkinį sudaro: drobė 30 x 40 cm, siūlų sudėtis 100 % medvilnė, ne mažiau 10 atspalvių, 1 vnt. siuvinėjimo adata, siuvinėjimo instrukcija, schema.</w:t>
            </w:r>
          </w:p>
        </w:tc>
        <w:tc>
          <w:tcPr>
            <w:tcW w:w="1278" w:type="dxa"/>
          </w:tcPr>
          <w:p w14:paraId="75339B45"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rinkinys</w:t>
            </w:r>
          </w:p>
        </w:tc>
        <w:tc>
          <w:tcPr>
            <w:tcW w:w="1276" w:type="dxa"/>
          </w:tcPr>
          <w:p w14:paraId="57D8A358"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100</w:t>
            </w:r>
          </w:p>
        </w:tc>
        <w:tc>
          <w:tcPr>
            <w:tcW w:w="1276" w:type="dxa"/>
          </w:tcPr>
          <w:p w14:paraId="2CFF5BC9" w14:textId="77777777" w:rsidR="00762598" w:rsidRPr="0081418B" w:rsidRDefault="00762598">
            <w:pPr>
              <w:jc w:val="center"/>
            </w:pPr>
          </w:p>
        </w:tc>
        <w:tc>
          <w:tcPr>
            <w:tcW w:w="1417" w:type="dxa"/>
          </w:tcPr>
          <w:p w14:paraId="5B70E850" w14:textId="77777777" w:rsidR="00762598" w:rsidRPr="0081418B" w:rsidRDefault="00762598">
            <w:pPr>
              <w:jc w:val="center"/>
            </w:pPr>
          </w:p>
        </w:tc>
      </w:tr>
      <w:tr w:rsidR="00762598" w:rsidRPr="0081418B" w14:paraId="1D786CFA" w14:textId="77777777" w:rsidTr="0028703B">
        <w:tc>
          <w:tcPr>
            <w:tcW w:w="706" w:type="dxa"/>
          </w:tcPr>
          <w:p w14:paraId="63B900A3" w14:textId="77777777" w:rsidR="00762598" w:rsidRPr="0081418B" w:rsidRDefault="00762598">
            <w:pPr>
              <w:jc w:val="center"/>
            </w:pPr>
            <w:r w:rsidRPr="0081418B">
              <w:t>18.</w:t>
            </w:r>
          </w:p>
        </w:tc>
        <w:tc>
          <w:tcPr>
            <w:tcW w:w="4253" w:type="dxa"/>
          </w:tcPr>
          <w:p w14:paraId="4B5A5D88" w14:textId="77777777" w:rsidR="00762598" w:rsidRPr="00770492" w:rsidRDefault="00762598" w:rsidP="0024240C">
            <w:pPr>
              <w:spacing w:line="240" w:lineRule="auto"/>
              <w:rPr>
                <w:rFonts w:hAnsi="Times New Roman" w:cs="Times New Roman"/>
                <w:b/>
                <w:bCs/>
                <w:color w:val="000000"/>
                <w:sz w:val="24"/>
                <w:szCs w:val="24"/>
              </w:rPr>
            </w:pPr>
            <w:r w:rsidRPr="00770492">
              <w:rPr>
                <w:rFonts w:hAnsi="Times New Roman" w:cs="Times New Roman"/>
                <w:b/>
                <w:bCs/>
                <w:color w:val="000000"/>
                <w:sz w:val="24"/>
                <w:szCs w:val="24"/>
              </w:rPr>
              <w:t xml:space="preserve">Nėrimo </w:t>
            </w:r>
            <w:r w:rsidRPr="00770492">
              <w:rPr>
                <w:rFonts w:hAnsi="Times New Roman" w:cs="Times New Roman"/>
                <w:b/>
                <w:color w:val="000000"/>
                <w:sz w:val="24"/>
                <w:szCs w:val="24"/>
              </w:rPr>
              <w:t xml:space="preserve"> </w:t>
            </w:r>
            <w:r w:rsidRPr="00770492">
              <w:rPr>
                <w:rFonts w:hAnsi="Times New Roman" w:cs="Times New Roman"/>
                <w:b/>
                <w:bCs/>
                <w:color w:val="000000"/>
                <w:sz w:val="24"/>
                <w:szCs w:val="24"/>
              </w:rPr>
              <w:t xml:space="preserve">virvelė. </w:t>
            </w:r>
            <w:r w:rsidRPr="00770492">
              <w:rPr>
                <w:rFonts w:hAnsi="Times New Roman" w:cs="Times New Roman"/>
                <w:sz w:val="24"/>
                <w:szCs w:val="24"/>
              </w:rPr>
              <w:t>Nėrimo virvelė, sudėtis 100 % poliesteris, svoris 90 g. ilgis 130 m. raudona spalva;</w:t>
            </w:r>
          </w:p>
        </w:tc>
        <w:tc>
          <w:tcPr>
            <w:tcW w:w="1278" w:type="dxa"/>
          </w:tcPr>
          <w:p w14:paraId="64C30EF5"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2A21C411"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shd w:val="clear" w:color="auto" w:fill="FFFFFF"/>
              </w:rPr>
              <w:t>119</w:t>
            </w:r>
          </w:p>
        </w:tc>
        <w:tc>
          <w:tcPr>
            <w:tcW w:w="1276" w:type="dxa"/>
          </w:tcPr>
          <w:p w14:paraId="6C6B8BB3" w14:textId="77777777" w:rsidR="00762598" w:rsidRPr="0081418B" w:rsidRDefault="00762598">
            <w:pPr>
              <w:jc w:val="center"/>
              <w:rPr>
                <w:shd w:val="clear" w:color="auto" w:fill="FFFFFF"/>
              </w:rPr>
            </w:pPr>
          </w:p>
        </w:tc>
        <w:tc>
          <w:tcPr>
            <w:tcW w:w="1417" w:type="dxa"/>
          </w:tcPr>
          <w:p w14:paraId="74DB55D3" w14:textId="77777777" w:rsidR="00762598" w:rsidRPr="0081418B" w:rsidRDefault="00762598">
            <w:pPr>
              <w:jc w:val="center"/>
              <w:rPr>
                <w:shd w:val="clear" w:color="auto" w:fill="FFFFFF"/>
              </w:rPr>
            </w:pPr>
          </w:p>
        </w:tc>
      </w:tr>
      <w:tr w:rsidR="00762598" w:rsidRPr="0081418B" w14:paraId="0C6DC6E8" w14:textId="77777777" w:rsidTr="0028703B">
        <w:trPr>
          <w:trHeight w:val="790"/>
        </w:trPr>
        <w:tc>
          <w:tcPr>
            <w:tcW w:w="706" w:type="dxa"/>
          </w:tcPr>
          <w:p w14:paraId="2FF966E6" w14:textId="77777777" w:rsidR="00762598" w:rsidRPr="0081418B" w:rsidRDefault="00762598">
            <w:pPr>
              <w:jc w:val="center"/>
            </w:pPr>
            <w:r w:rsidRPr="0081418B">
              <w:t>19.</w:t>
            </w:r>
          </w:p>
        </w:tc>
        <w:tc>
          <w:tcPr>
            <w:tcW w:w="4253" w:type="dxa"/>
          </w:tcPr>
          <w:p w14:paraId="0DED4240" w14:textId="77777777" w:rsidR="00762598" w:rsidRPr="00770492" w:rsidRDefault="00762598" w:rsidP="0024240C">
            <w:pPr>
              <w:spacing w:line="240" w:lineRule="auto"/>
              <w:rPr>
                <w:rFonts w:hAnsi="Times New Roman" w:cs="Times New Roman"/>
                <w:b/>
                <w:color w:val="000000"/>
                <w:sz w:val="24"/>
                <w:szCs w:val="24"/>
              </w:rPr>
            </w:pPr>
            <w:r w:rsidRPr="00770492">
              <w:rPr>
                <w:rFonts w:hAnsi="Times New Roman" w:cs="Times New Roman"/>
                <w:b/>
                <w:color w:val="000000"/>
                <w:sz w:val="24"/>
                <w:szCs w:val="24"/>
              </w:rPr>
              <w:t xml:space="preserve">Nėrimo </w:t>
            </w:r>
            <w:r w:rsidRPr="00770492">
              <w:rPr>
                <w:rFonts w:hAnsi="Times New Roman" w:cs="Times New Roman"/>
                <w:b/>
                <w:bCs/>
                <w:color w:val="000000"/>
                <w:sz w:val="24"/>
                <w:szCs w:val="24"/>
              </w:rPr>
              <w:t>virvelė</w:t>
            </w:r>
            <w:r w:rsidRPr="00770492" w:rsidDel="00B511F2">
              <w:rPr>
                <w:rFonts w:hAnsi="Times New Roman" w:cs="Times New Roman"/>
                <w:b/>
                <w:color w:val="000000"/>
                <w:sz w:val="24"/>
                <w:szCs w:val="24"/>
              </w:rPr>
              <w:t xml:space="preserve"> </w:t>
            </w:r>
            <w:r w:rsidRPr="00770492">
              <w:rPr>
                <w:rFonts w:hAnsi="Times New Roman" w:cs="Times New Roman"/>
                <w:b/>
                <w:color w:val="000000"/>
                <w:sz w:val="24"/>
                <w:szCs w:val="24"/>
              </w:rPr>
              <w:t xml:space="preserve">. </w:t>
            </w:r>
            <w:r w:rsidRPr="00770492">
              <w:rPr>
                <w:rFonts w:hAnsi="Times New Roman" w:cs="Times New Roman"/>
                <w:sz w:val="24"/>
                <w:szCs w:val="24"/>
              </w:rPr>
              <w:t>Nėrimo virvelė, sudėtis 100 % poliesteris, svoris 90 g. ilgis 130 m. žalia spalva;</w:t>
            </w:r>
          </w:p>
        </w:tc>
        <w:tc>
          <w:tcPr>
            <w:tcW w:w="1278" w:type="dxa"/>
          </w:tcPr>
          <w:p w14:paraId="621349AB"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18FE1CB6"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shd w:val="clear" w:color="auto" w:fill="FFFFFF"/>
              </w:rPr>
              <w:t>119</w:t>
            </w:r>
          </w:p>
        </w:tc>
        <w:tc>
          <w:tcPr>
            <w:tcW w:w="1276" w:type="dxa"/>
          </w:tcPr>
          <w:p w14:paraId="67A021B2" w14:textId="77777777" w:rsidR="00762598" w:rsidRPr="0081418B" w:rsidRDefault="00762598">
            <w:pPr>
              <w:jc w:val="center"/>
              <w:rPr>
                <w:shd w:val="clear" w:color="auto" w:fill="FFFFFF"/>
              </w:rPr>
            </w:pPr>
          </w:p>
        </w:tc>
        <w:tc>
          <w:tcPr>
            <w:tcW w:w="1417" w:type="dxa"/>
          </w:tcPr>
          <w:p w14:paraId="0539909F" w14:textId="77777777" w:rsidR="00762598" w:rsidRPr="0081418B" w:rsidRDefault="00762598">
            <w:pPr>
              <w:jc w:val="center"/>
              <w:rPr>
                <w:shd w:val="clear" w:color="auto" w:fill="FFFFFF"/>
              </w:rPr>
            </w:pPr>
          </w:p>
        </w:tc>
      </w:tr>
      <w:tr w:rsidR="00762598" w:rsidRPr="0081418B" w14:paraId="3C85672C" w14:textId="77777777" w:rsidTr="0028703B">
        <w:tc>
          <w:tcPr>
            <w:tcW w:w="706" w:type="dxa"/>
          </w:tcPr>
          <w:p w14:paraId="6A746D06" w14:textId="77777777" w:rsidR="00762598" w:rsidRPr="0081418B" w:rsidRDefault="00762598">
            <w:pPr>
              <w:jc w:val="center"/>
            </w:pPr>
            <w:r w:rsidRPr="0081418B">
              <w:t>20.</w:t>
            </w:r>
          </w:p>
        </w:tc>
        <w:tc>
          <w:tcPr>
            <w:tcW w:w="4253" w:type="dxa"/>
          </w:tcPr>
          <w:p w14:paraId="0F87689B" w14:textId="77777777" w:rsidR="00762598" w:rsidRPr="00770492" w:rsidRDefault="00762598" w:rsidP="0024240C">
            <w:pPr>
              <w:spacing w:line="240" w:lineRule="auto"/>
              <w:rPr>
                <w:rFonts w:hAnsi="Times New Roman" w:cs="Times New Roman"/>
                <w:b/>
                <w:color w:val="000000"/>
                <w:sz w:val="24"/>
                <w:szCs w:val="24"/>
              </w:rPr>
            </w:pPr>
            <w:r w:rsidRPr="00770492">
              <w:rPr>
                <w:rFonts w:hAnsi="Times New Roman" w:cs="Times New Roman"/>
                <w:b/>
                <w:color w:val="000000"/>
                <w:sz w:val="24"/>
                <w:szCs w:val="24"/>
              </w:rPr>
              <w:t xml:space="preserve">Nėrimo </w:t>
            </w:r>
            <w:r w:rsidRPr="00770492">
              <w:rPr>
                <w:rFonts w:hAnsi="Times New Roman" w:cs="Times New Roman"/>
                <w:b/>
                <w:bCs/>
                <w:color w:val="000000"/>
                <w:sz w:val="24"/>
                <w:szCs w:val="24"/>
              </w:rPr>
              <w:t>virvelė</w:t>
            </w:r>
            <w:r w:rsidRPr="00770492" w:rsidDel="00B511F2">
              <w:rPr>
                <w:rFonts w:hAnsi="Times New Roman" w:cs="Times New Roman"/>
                <w:b/>
                <w:color w:val="000000"/>
                <w:sz w:val="24"/>
                <w:szCs w:val="24"/>
              </w:rPr>
              <w:t xml:space="preserve"> </w:t>
            </w:r>
            <w:r w:rsidRPr="00770492">
              <w:rPr>
                <w:rFonts w:hAnsi="Times New Roman" w:cs="Times New Roman"/>
                <w:b/>
                <w:color w:val="000000"/>
                <w:sz w:val="24"/>
                <w:szCs w:val="24"/>
              </w:rPr>
              <w:t xml:space="preserve">. </w:t>
            </w:r>
            <w:r w:rsidRPr="00770492">
              <w:rPr>
                <w:rFonts w:hAnsi="Times New Roman" w:cs="Times New Roman"/>
                <w:sz w:val="24"/>
                <w:szCs w:val="24"/>
              </w:rPr>
              <w:t>Nėrimo virvelė, sudėtis 100 % poliesteris, svoris 90 g. ilgis 130 m. pilka spalva;</w:t>
            </w:r>
          </w:p>
        </w:tc>
        <w:tc>
          <w:tcPr>
            <w:tcW w:w="1278" w:type="dxa"/>
          </w:tcPr>
          <w:p w14:paraId="58C4CB96"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10C32C10"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shd w:val="clear" w:color="auto" w:fill="FFFFFF"/>
              </w:rPr>
              <w:t>124</w:t>
            </w:r>
          </w:p>
        </w:tc>
        <w:tc>
          <w:tcPr>
            <w:tcW w:w="1276" w:type="dxa"/>
          </w:tcPr>
          <w:p w14:paraId="2A7E0AE0" w14:textId="77777777" w:rsidR="00762598" w:rsidRPr="0081418B" w:rsidRDefault="00762598">
            <w:pPr>
              <w:jc w:val="center"/>
              <w:rPr>
                <w:shd w:val="clear" w:color="auto" w:fill="FFFFFF"/>
              </w:rPr>
            </w:pPr>
          </w:p>
        </w:tc>
        <w:tc>
          <w:tcPr>
            <w:tcW w:w="1417" w:type="dxa"/>
          </w:tcPr>
          <w:p w14:paraId="4073FB88" w14:textId="77777777" w:rsidR="00762598" w:rsidRPr="0081418B" w:rsidRDefault="00762598">
            <w:pPr>
              <w:jc w:val="center"/>
              <w:rPr>
                <w:shd w:val="clear" w:color="auto" w:fill="FFFFFF"/>
              </w:rPr>
            </w:pPr>
          </w:p>
        </w:tc>
      </w:tr>
      <w:tr w:rsidR="00762598" w:rsidRPr="0081418B" w14:paraId="2DAB83AC" w14:textId="77777777" w:rsidTr="0028703B">
        <w:tc>
          <w:tcPr>
            <w:tcW w:w="706" w:type="dxa"/>
          </w:tcPr>
          <w:p w14:paraId="64D3E9DC" w14:textId="77777777" w:rsidR="00762598" w:rsidRPr="0081418B" w:rsidRDefault="00762598">
            <w:pPr>
              <w:jc w:val="center"/>
            </w:pPr>
            <w:r w:rsidRPr="0081418B">
              <w:t>21.</w:t>
            </w:r>
          </w:p>
        </w:tc>
        <w:tc>
          <w:tcPr>
            <w:tcW w:w="4253" w:type="dxa"/>
          </w:tcPr>
          <w:p w14:paraId="30BF85D3" w14:textId="77777777" w:rsidR="00762598" w:rsidRPr="00770492" w:rsidRDefault="00762598" w:rsidP="0024240C">
            <w:pPr>
              <w:spacing w:line="240" w:lineRule="auto"/>
              <w:rPr>
                <w:rFonts w:hAnsi="Times New Roman" w:cs="Times New Roman"/>
                <w:b/>
                <w:color w:val="000000"/>
                <w:sz w:val="24"/>
                <w:szCs w:val="24"/>
              </w:rPr>
            </w:pPr>
            <w:r w:rsidRPr="00770492">
              <w:rPr>
                <w:rFonts w:hAnsi="Times New Roman" w:cs="Times New Roman"/>
                <w:b/>
                <w:color w:val="000000"/>
                <w:sz w:val="24"/>
                <w:szCs w:val="24"/>
              </w:rPr>
              <w:t xml:space="preserve">Nėrimo </w:t>
            </w:r>
            <w:r w:rsidRPr="00770492">
              <w:rPr>
                <w:rFonts w:hAnsi="Times New Roman" w:cs="Times New Roman"/>
                <w:b/>
                <w:bCs/>
                <w:color w:val="000000"/>
                <w:sz w:val="24"/>
                <w:szCs w:val="24"/>
              </w:rPr>
              <w:t>virvelė</w:t>
            </w:r>
            <w:r w:rsidRPr="00770492" w:rsidDel="00B511F2">
              <w:rPr>
                <w:rFonts w:hAnsi="Times New Roman" w:cs="Times New Roman"/>
                <w:b/>
                <w:color w:val="000000"/>
                <w:sz w:val="24"/>
                <w:szCs w:val="24"/>
              </w:rPr>
              <w:t xml:space="preserve"> </w:t>
            </w:r>
            <w:r w:rsidRPr="00770492">
              <w:rPr>
                <w:rFonts w:hAnsi="Times New Roman" w:cs="Times New Roman"/>
                <w:b/>
                <w:color w:val="000000"/>
                <w:sz w:val="24"/>
                <w:szCs w:val="24"/>
              </w:rPr>
              <w:t xml:space="preserve">. </w:t>
            </w:r>
            <w:r w:rsidRPr="00770492">
              <w:rPr>
                <w:rFonts w:hAnsi="Times New Roman" w:cs="Times New Roman"/>
                <w:sz w:val="24"/>
                <w:szCs w:val="24"/>
              </w:rPr>
              <w:t>Nėrimo virvelė, sudėtis 100 % poliesteris, svoris 90 g. ilgis 130 m. rožinė spalva;</w:t>
            </w:r>
          </w:p>
        </w:tc>
        <w:tc>
          <w:tcPr>
            <w:tcW w:w="1278" w:type="dxa"/>
          </w:tcPr>
          <w:p w14:paraId="3E7DAE85"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769CE700"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shd w:val="clear" w:color="auto" w:fill="FFFFFF"/>
              </w:rPr>
              <w:t>123</w:t>
            </w:r>
          </w:p>
        </w:tc>
        <w:tc>
          <w:tcPr>
            <w:tcW w:w="1276" w:type="dxa"/>
          </w:tcPr>
          <w:p w14:paraId="7C56DE29" w14:textId="77777777" w:rsidR="00762598" w:rsidRPr="0081418B" w:rsidRDefault="00762598">
            <w:pPr>
              <w:jc w:val="center"/>
              <w:rPr>
                <w:shd w:val="clear" w:color="auto" w:fill="FFFFFF"/>
              </w:rPr>
            </w:pPr>
          </w:p>
        </w:tc>
        <w:tc>
          <w:tcPr>
            <w:tcW w:w="1417" w:type="dxa"/>
          </w:tcPr>
          <w:p w14:paraId="2B95D224" w14:textId="77777777" w:rsidR="00762598" w:rsidRPr="0081418B" w:rsidRDefault="00762598">
            <w:pPr>
              <w:jc w:val="center"/>
              <w:rPr>
                <w:shd w:val="clear" w:color="auto" w:fill="FFFFFF"/>
              </w:rPr>
            </w:pPr>
          </w:p>
        </w:tc>
      </w:tr>
      <w:tr w:rsidR="00762598" w:rsidRPr="0081418B" w14:paraId="21124579" w14:textId="77777777" w:rsidTr="0028703B">
        <w:tc>
          <w:tcPr>
            <w:tcW w:w="706" w:type="dxa"/>
          </w:tcPr>
          <w:p w14:paraId="27E73A19" w14:textId="77777777" w:rsidR="00762598" w:rsidRPr="0081418B" w:rsidRDefault="00762598">
            <w:pPr>
              <w:jc w:val="center"/>
            </w:pPr>
            <w:r w:rsidRPr="0081418B">
              <w:t>22.</w:t>
            </w:r>
          </w:p>
        </w:tc>
        <w:tc>
          <w:tcPr>
            <w:tcW w:w="4253" w:type="dxa"/>
          </w:tcPr>
          <w:p w14:paraId="6CAC9809" w14:textId="77777777" w:rsidR="00762598" w:rsidRPr="00770492" w:rsidRDefault="00762598" w:rsidP="0024240C">
            <w:pPr>
              <w:spacing w:line="240" w:lineRule="auto"/>
              <w:rPr>
                <w:rFonts w:hAnsi="Times New Roman" w:cs="Times New Roman"/>
                <w:b/>
                <w:color w:val="000000"/>
                <w:sz w:val="24"/>
                <w:szCs w:val="24"/>
              </w:rPr>
            </w:pPr>
            <w:r w:rsidRPr="00770492">
              <w:rPr>
                <w:rFonts w:hAnsi="Times New Roman" w:cs="Times New Roman"/>
                <w:b/>
                <w:color w:val="000000"/>
                <w:sz w:val="24"/>
                <w:szCs w:val="24"/>
              </w:rPr>
              <w:t xml:space="preserve">Nėrimo </w:t>
            </w:r>
            <w:r w:rsidRPr="00770492">
              <w:rPr>
                <w:rFonts w:hAnsi="Times New Roman" w:cs="Times New Roman"/>
                <w:b/>
                <w:bCs/>
                <w:color w:val="000000"/>
                <w:sz w:val="24"/>
                <w:szCs w:val="24"/>
              </w:rPr>
              <w:t>virvelė</w:t>
            </w:r>
            <w:r w:rsidRPr="00770492" w:rsidDel="00B511F2">
              <w:rPr>
                <w:rFonts w:hAnsi="Times New Roman" w:cs="Times New Roman"/>
                <w:b/>
                <w:color w:val="000000"/>
                <w:sz w:val="24"/>
                <w:szCs w:val="24"/>
              </w:rPr>
              <w:t xml:space="preserve"> </w:t>
            </w:r>
            <w:r w:rsidRPr="00770492">
              <w:rPr>
                <w:rFonts w:hAnsi="Times New Roman" w:cs="Times New Roman"/>
                <w:b/>
                <w:color w:val="000000"/>
                <w:sz w:val="24"/>
                <w:szCs w:val="24"/>
              </w:rPr>
              <w:t xml:space="preserve">. </w:t>
            </w:r>
            <w:r w:rsidRPr="00770492">
              <w:rPr>
                <w:rFonts w:hAnsi="Times New Roman" w:cs="Times New Roman"/>
                <w:sz w:val="24"/>
                <w:szCs w:val="24"/>
              </w:rPr>
              <w:t>Nėrimo virvelė, sudėtis 100 % poliesteris, svoris 90 g. ilgis 130 m.</w:t>
            </w:r>
            <w:r w:rsidRPr="00770492" w:rsidDel="00B90F75">
              <w:rPr>
                <w:rFonts w:hAnsi="Times New Roman" w:cs="Times New Roman"/>
                <w:sz w:val="24"/>
                <w:szCs w:val="24"/>
              </w:rPr>
              <w:t xml:space="preserve"> </w:t>
            </w:r>
            <w:r w:rsidRPr="00770492">
              <w:rPr>
                <w:rFonts w:hAnsi="Times New Roman" w:cs="Times New Roman"/>
                <w:sz w:val="24"/>
                <w:szCs w:val="24"/>
              </w:rPr>
              <w:t xml:space="preserve"> šviesiai mėlyna spalva;</w:t>
            </w:r>
          </w:p>
        </w:tc>
        <w:tc>
          <w:tcPr>
            <w:tcW w:w="1278" w:type="dxa"/>
          </w:tcPr>
          <w:p w14:paraId="345191FF"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385ABFE0"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shd w:val="clear" w:color="auto" w:fill="FFFFFF"/>
              </w:rPr>
              <w:t>124</w:t>
            </w:r>
          </w:p>
        </w:tc>
        <w:tc>
          <w:tcPr>
            <w:tcW w:w="1276" w:type="dxa"/>
          </w:tcPr>
          <w:p w14:paraId="0C7FBEDB" w14:textId="77777777" w:rsidR="00762598" w:rsidRPr="0081418B" w:rsidRDefault="00762598">
            <w:pPr>
              <w:jc w:val="center"/>
              <w:rPr>
                <w:shd w:val="clear" w:color="auto" w:fill="FFFFFF"/>
              </w:rPr>
            </w:pPr>
          </w:p>
        </w:tc>
        <w:tc>
          <w:tcPr>
            <w:tcW w:w="1417" w:type="dxa"/>
          </w:tcPr>
          <w:p w14:paraId="1BC9A02B" w14:textId="77777777" w:rsidR="00762598" w:rsidRPr="0081418B" w:rsidRDefault="00762598">
            <w:pPr>
              <w:jc w:val="center"/>
              <w:rPr>
                <w:shd w:val="clear" w:color="auto" w:fill="FFFFFF"/>
              </w:rPr>
            </w:pPr>
          </w:p>
        </w:tc>
      </w:tr>
      <w:tr w:rsidR="00762598" w:rsidRPr="0081418B" w14:paraId="2A23AA2B" w14:textId="77777777" w:rsidTr="0028703B">
        <w:tc>
          <w:tcPr>
            <w:tcW w:w="706" w:type="dxa"/>
          </w:tcPr>
          <w:p w14:paraId="5500011B" w14:textId="77777777" w:rsidR="00762598" w:rsidRPr="0081418B" w:rsidRDefault="00762598">
            <w:pPr>
              <w:jc w:val="center"/>
            </w:pPr>
            <w:r w:rsidRPr="0081418B">
              <w:t>23</w:t>
            </w:r>
          </w:p>
        </w:tc>
        <w:tc>
          <w:tcPr>
            <w:tcW w:w="4253" w:type="dxa"/>
          </w:tcPr>
          <w:p w14:paraId="7C3753F4" w14:textId="77777777" w:rsidR="00762598" w:rsidRPr="00770492" w:rsidRDefault="00762598" w:rsidP="0024240C">
            <w:pPr>
              <w:spacing w:line="240" w:lineRule="auto"/>
              <w:rPr>
                <w:rFonts w:hAnsi="Times New Roman" w:cs="Times New Roman"/>
                <w:b/>
                <w:color w:val="000000"/>
                <w:sz w:val="24"/>
                <w:szCs w:val="24"/>
              </w:rPr>
            </w:pPr>
            <w:r w:rsidRPr="00770492">
              <w:rPr>
                <w:rFonts w:hAnsi="Times New Roman" w:cs="Times New Roman"/>
                <w:b/>
                <w:color w:val="000000"/>
                <w:sz w:val="24"/>
                <w:szCs w:val="24"/>
              </w:rPr>
              <w:t xml:space="preserve">Nėrimo </w:t>
            </w:r>
            <w:r w:rsidRPr="00770492">
              <w:rPr>
                <w:rFonts w:hAnsi="Times New Roman" w:cs="Times New Roman"/>
                <w:b/>
                <w:bCs/>
                <w:color w:val="000000"/>
                <w:sz w:val="24"/>
                <w:szCs w:val="24"/>
              </w:rPr>
              <w:t>virvelė</w:t>
            </w:r>
            <w:r w:rsidRPr="00770492" w:rsidDel="00B511F2">
              <w:rPr>
                <w:rFonts w:hAnsi="Times New Roman" w:cs="Times New Roman"/>
                <w:b/>
                <w:color w:val="000000"/>
                <w:sz w:val="24"/>
                <w:szCs w:val="24"/>
              </w:rPr>
              <w:t xml:space="preserve"> </w:t>
            </w:r>
            <w:r w:rsidRPr="00770492">
              <w:rPr>
                <w:rFonts w:hAnsi="Times New Roman" w:cs="Times New Roman"/>
                <w:b/>
                <w:color w:val="000000"/>
                <w:sz w:val="24"/>
                <w:szCs w:val="24"/>
              </w:rPr>
              <w:t xml:space="preserve">. </w:t>
            </w:r>
            <w:r w:rsidRPr="00770492">
              <w:rPr>
                <w:rFonts w:hAnsi="Times New Roman" w:cs="Times New Roman"/>
                <w:sz w:val="24"/>
                <w:szCs w:val="24"/>
              </w:rPr>
              <w:t>Nėrimo virvelė, sudėtis 100 % poliesteris, svoris 90 g. ilgis 130 m.</w:t>
            </w:r>
            <w:r w:rsidRPr="00770492" w:rsidDel="00F412A9">
              <w:rPr>
                <w:rFonts w:hAnsi="Times New Roman" w:cs="Times New Roman"/>
                <w:sz w:val="24"/>
                <w:szCs w:val="24"/>
              </w:rPr>
              <w:t xml:space="preserve"> </w:t>
            </w:r>
            <w:r w:rsidRPr="00770492">
              <w:rPr>
                <w:rFonts w:hAnsi="Times New Roman" w:cs="Times New Roman"/>
                <w:sz w:val="24"/>
                <w:szCs w:val="24"/>
              </w:rPr>
              <w:t>tamsiai mėlyna spalva.</w:t>
            </w:r>
          </w:p>
        </w:tc>
        <w:tc>
          <w:tcPr>
            <w:tcW w:w="1278" w:type="dxa"/>
          </w:tcPr>
          <w:p w14:paraId="719CAE19"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22CFFC08"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shd w:val="clear" w:color="auto" w:fill="FFFFFF"/>
              </w:rPr>
              <w:t>126</w:t>
            </w:r>
          </w:p>
        </w:tc>
        <w:tc>
          <w:tcPr>
            <w:tcW w:w="1276" w:type="dxa"/>
          </w:tcPr>
          <w:p w14:paraId="200477A1" w14:textId="77777777" w:rsidR="00762598" w:rsidRPr="0081418B" w:rsidRDefault="00762598">
            <w:pPr>
              <w:jc w:val="center"/>
              <w:rPr>
                <w:shd w:val="clear" w:color="auto" w:fill="FFFFFF"/>
              </w:rPr>
            </w:pPr>
          </w:p>
        </w:tc>
        <w:tc>
          <w:tcPr>
            <w:tcW w:w="1417" w:type="dxa"/>
          </w:tcPr>
          <w:p w14:paraId="666E2238" w14:textId="77777777" w:rsidR="00762598" w:rsidRPr="0081418B" w:rsidRDefault="00762598">
            <w:pPr>
              <w:jc w:val="center"/>
              <w:rPr>
                <w:shd w:val="clear" w:color="auto" w:fill="FFFFFF"/>
              </w:rPr>
            </w:pPr>
          </w:p>
        </w:tc>
      </w:tr>
      <w:tr w:rsidR="00762598" w:rsidRPr="0081418B" w14:paraId="67439176" w14:textId="77777777" w:rsidTr="0028703B">
        <w:tc>
          <w:tcPr>
            <w:tcW w:w="706" w:type="dxa"/>
          </w:tcPr>
          <w:p w14:paraId="3543F5B5" w14:textId="77777777" w:rsidR="00762598" w:rsidRPr="0081418B" w:rsidRDefault="00762598">
            <w:pPr>
              <w:jc w:val="center"/>
            </w:pPr>
            <w:r w:rsidRPr="0081418B">
              <w:t>24.</w:t>
            </w:r>
          </w:p>
        </w:tc>
        <w:tc>
          <w:tcPr>
            <w:tcW w:w="4253" w:type="dxa"/>
          </w:tcPr>
          <w:p w14:paraId="0B36028A" w14:textId="77777777" w:rsidR="00762598" w:rsidRPr="00770492" w:rsidRDefault="00762598" w:rsidP="0024240C">
            <w:pPr>
              <w:pStyle w:val="prastasiniatinklio"/>
              <w:shd w:val="clear" w:color="auto" w:fill="FFFFFF"/>
              <w:spacing w:before="0" w:beforeAutospacing="0" w:after="0" w:afterAutospacing="0" w:line="240" w:lineRule="auto"/>
              <w:rPr>
                <w:rFonts w:hAnsi="Times New Roman" w:cs="Times New Roman"/>
                <w:b/>
                <w:bCs/>
                <w:color w:val="000000"/>
                <w:sz w:val="24"/>
                <w:szCs w:val="24"/>
              </w:rPr>
            </w:pPr>
            <w:r w:rsidRPr="00770492">
              <w:rPr>
                <w:rFonts w:hAnsi="Times New Roman" w:cs="Times New Roman"/>
                <w:b/>
                <w:bCs/>
                <w:sz w:val="24"/>
                <w:szCs w:val="24"/>
              </w:rPr>
              <w:t xml:space="preserve">Mezgimo siūlai. </w:t>
            </w:r>
            <w:r w:rsidRPr="00770492">
              <w:rPr>
                <w:rFonts w:hAnsi="Times New Roman" w:cs="Times New Roman"/>
                <w:sz w:val="24"/>
                <w:szCs w:val="24"/>
              </w:rPr>
              <w:t xml:space="preserve">Mezgimo siūlai megzti virbalais. Svoris 100 g, ilgis 150 m ± 20 m, sudėtis 100 % akrilas, žalios spalvos;  </w:t>
            </w:r>
          </w:p>
        </w:tc>
        <w:tc>
          <w:tcPr>
            <w:tcW w:w="1278" w:type="dxa"/>
          </w:tcPr>
          <w:p w14:paraId="320C1D2F"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15C85EA1" w14:textId="77777777" w:rsidR="00762598" w:rsidRPr="0024240C" w:rsidRDefault="00762598">
            <w:pPr>
              <w:jc w:val="center"/>
              <w:rPr>
                <w:rFonts w:hAnsi="Times New Roman" w:cs="Times New Roman"/>
                <w:sz w:val="24"/>
                <w:szCs w:val="24"/>
                <w:shd w:val="clear" w:color="auto" w:fill="FFFFFF"/>
              </w:rPr>
            </w:pPr>
          </w:p>
          <w:p w14:paraId="42E31610"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rPr>
              <w:t>211</w:t>
            </w:r>
          </w:p>
        </w:tc>
        <w:tc>
          <w:tcPr>
            <w:tcW w:w="1276" w:type="dxa"/>
          </w:tcPr>
          <w:p w14:paraId="1CD239E8" w14:textId="77777777" w:rsidR="00762598" w:rsidRPr="0081418B" w:rsidRDefault="00762598">
            <w:pPr>
              <w:jc w:val="center"/>
              <w:rPr>
                <w:strike/>
                <w:shd w:val="clear" w:color="auto" w:fill="FFFFFF"/>
              </w:rPr>
            </w:pPr>
          </w:p>
        </w:tc>
        <w:tc>
          <w:tcPr>
            <w:tcW w:w="1417" w:type="dxa"/>
          </w:tcPr>
          <w:p w14:paraId="480447CE" w14:textId="77777777" w:rsidR="00762598" w:rsidRPr="0081418B" w:rsidRDefault="00762598">
            <w:pPr>
              <w:jc w:val="center"/>
              <w:rPr>
                <w:shd w:val="clear" w:color="auto" w:fill="FFFFFF"/>
              </w:rPr>
            </w:pPr>
          </w:p>
        </w:tc>
      </w:tr>
      <w:tr w:rsidR="00762598" w:rsidRPr="0081418B" w14:paraId="26E0A774" w14:textId="77777777" w:rsidTr="0028703B">
        <w:tc>
          <w:tcPr>
            <w:tcW w:w="706" w:type="dxa"/>
          </w:tcPr>
          <w:p w14:paraId="26303DBA" w14:textId="77777777" w:rsidR="00762598" w:rsidRPr="0081418B" w:rsidRDefault="00762598">
            <w:pPr>
              <w:jc w:val="center"/>
            </w:pPr>
            <w:r w:rsidRPr="0081418B">
              <w:t>25.</w:t>
            </w:r>
          </w:p>
        </w:tc>
        <w:tc>
          <w:tcPr>
            <w:tcW w:w="4253" w:type="dxa"/>
          </w:tcPr>
          <w:p w14:paraId="23BCC497" w14:textId="77777777" w:rsidR="00762598" w:rsidRPr="00770492" w:rsidRDefault="00762598" w:rsidP="0024240C">
            <w:pPr>
              <w:spacing w:line="240" w:lineRule="auto"/>
              <w:rPr>
                <w:rFonts w:hAnsi="Times New Roman" w:cs="Times New Roman"/>
                <w:color w:val="000000"/>
                <w:sz w:val="24"/>
                <w:szCs w:val="24"/>
              </w:rPr>
            </w:pPr>
            <w:r w:rsidRPr="00770492">
              <w:rPr>
                <w:rFonts w:hAnsi="Times New Roman" w:cs="Times New Roman"/>
                <w:sz w:val="24"/>
                <w:szCs w:val="24"/>
              </w:rPr>
              <w:t xml:space="preserve">Mezgimo siūlai. Mezgimo siūlai megzti virbalais. Svoris 100 g, ilgis 150 m ± 20 m, sudėtis 100 % akrilas, rudos spalvos; </w:t>
            </w:r>
          </w:p>
        </w:tc>
        <w:tc>
          <w:tcPr>
            <w:tcW w:w="1278" w:type="dxa"/>
          </w:tcPr>
          <w:p w14:paraId="1BCE9B4A"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602835D4"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rPr>
              <w:t>211</w:t>
            </w:r>
          </w:p>
        </w:tc>
        <w:tc>
          <w:tcPr>
            <w:tcW w:w="1276" w:type="dxa"/>
          </w:tcPr>
          <w:p w14:paraId="01A5FEF4" w14:textId="77777777" w:rsidR="00762598" w:rsidRPr="0081418B" w:rsidRDefault="00762598">
            <w:pPr>
              <w:jc w:val="center"/>
              <w:rPr>
                <w:shd w:val="clear" w:color="auto" w:fill="FFFFFF"/>
              </w:rPr>
            </w:pPr>
          </w:p>
        </w:tc>
        <w:tc>
          <w:tcPr>
            <w:tcW w:w="1417" w:type="dxa"/>
          </w:tcPr>
          <w:p w14:paraId="5832908F" w14:textId="77777777" w:rsidR="00762598" w:rsidRPr="0081418B" w:rsidRDefault="00762598">
            <w:pPr>
              <w:jc w:val="center"/>
              <w:rPr>
                <w:shd w:val="clear" w:color="auto" w:fill="FFFFFF"/>
              </w:rPr>
            </w:pPr>
          </w:p>
        </w:tc>
      </w:tr>
      <w:tr w:rsidR="00762598" w:rsidRPr="0081418B" w14:paraId="6F66FB89" w14:textId="77777777" w:rsidTr="0028703B">
        <w:tc>
          <w:tcPr>
            <w:tcW w:w="706" w:type="dxa"/>
          </w:tcPr>
          <w:p w14:paraId="1384C27E" w14:textId="77777777" w:rsidR="00762598" w:rsidRPr="0081418B" w:rsidRDefault="00762598">
            <w:pPr>
              <w:jc w:val="center"/>
            </w:pPr>
            <w:r w:rsidRPr="0081418B">
              <w:t>26.</w:t>
            </w:r>
          </w:p>
        </w:tc>
        <w:tc>
          <w:tcPr>
            <w:tcW w:w="4253" w:type="dxa"/>
          </w:tcPr>
          <w:p w14:paraId="67261BD6" w14:textId="77777777" w:rsidR="00762598" w:rsidRPr="00770492" w:rsidRDefault="00762598" w:rsidP="0024240C">
            <w:pPr>
              <w:spacing w:line="240" w:lineRule="auto"/>
              <w:rPr>
                <w:rFonts w:hAnsi="Times New Roman" w:cs="Times New Roman"/>
                <w:color w:val="000000"/>
                <w:sz w:val="24"/>
                <w:szCs w:val="24"/>
              </w:rPr>
            </w:pPr>
            <w:r w:rsidRPr="00770492">
              <w:rPr>
                <w:rFonts w:hAnsi="Times New Roman" w:cs="Times New Roman"/>
                <w:sz w:val="24"/>
                <w:szCs w:val="24"/>
              </w:rPr>
              <w:t>Mezgimo siūlai.  Mezgimo siūlai megzti virbalais. Svoris 100 g, ilgis 150 m ± 20 m, sudėtis 100 % akrilas, geltonos spalvos;</w:t>
            </w:r>
          </w:p>
        </w:tc>
        <w:tc>
          <w:tcPr>
            <w:tcW w:w="1278" w:type="dxa"/>
          </w:tcPr>
          <w:p w14:paraId="3C06C632"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6AEE43C1"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rPr>
              <w:t>211</w:t>
            </w:r>
          </w:p>
        </w:tc>
        <w:tc>
          <w:tcPr>
            <w:tcW w:w="1276" w:type="dxa"/>
          </w:tcPr>
          <w:p w14:paraId="51AA29EA" w14:textId="77777777" w:rsidR="00762598" w:rsidRPr="0081418B" w:rsidRDefault="00762598">
            <w:pPr>
              <w:jc w:val="center"/>
              <w:rPr>
                <w:shd w:val="clear" w:color="auto" w:fill="FFFFFF"/>
              </w:rPr>
            </w:pPr>
          </w:p>
        </w:tc>
        <w:tc>
          <w:tcPr>
            <w:tcW w:w="1417" w:type="dxa"/>
          </w:tcPr>
          <w:p w14:paraId="0816D7F1" w14:textId="77777777" w:rsidR="00762598" w:rsidRPr="0081418B" w:rsidRDefault="00762598">
            <w:pPr>
              <w:jc w:val="center"/>
              <w:rPr>
                <w:shd w:val="clear" w:color="auto" w:fill="FFFFFF"/>
              </w:rPr>
            </w:pPr>
          </w:p>
        </w:tc>
      </w:tr>
      <w:tr w:rsidR="00762598" w:rsidRPr="0081418B" w14:paraId="4B1412BB" w14:textId="77777777" w:rsidTr="0028703B">
        <w:tc>
          <w:tcPr>
            <w:tcW w:w="706" w:type="dxa"/>
          </w:tcPr>
          <w:p w14:paraId="5CCC9F71" w14:textId="77777777" w:rsidR="00762598" w:rsidRPr="0081418B" w:rsidRDefault="00762598">
            <w:pPr>
              <w:jc w:val="center"/>
            </w:pPr>
            <w:r w:rsidRPr="0081418B">
              <w:t>27.</w:t>
            </w:r>
          </w:p>
        </w:tc>
        <w:tc>
          <w:tcPr>
            <w:tcW w:w="4253" w:type="dxa"/>
          </w:tcPr>
          <w:p w14:paraId="310DA8D0" w14:textId="77777777" w:rsidR="00762598" w:rsidRPr="00770492" w:rsidRDefault="00762598" w:rsidP="0024240C">
            <w:pPr>
              <w:spacing w:line="240" w:lineRule="auto"/>
              <w:rPr>
                <w:rFonts w:hAnsi="Times New Roman" w:cs="Times New Roman"/>
                <w:color w:val="000000"/>
                <w:sz w:val="24"/>
                <w:szCs w:val="24"/>
              </w:rPr>
            </w:pPr>
            <w:r w:rsidRPr="00770492">
              <w:rPr>
                <w:rFonts w:hAnsi="Times New Roman" w:cs="Times New Roman"/>
                <w:sz w:val="24"/>
                <w:szCs w:val="24"/>
              </w:rPr>
              <w:t>Mezgimo siūlai. Mezgimo siūlai megzti virbalais. Svoris 100 g, ilgis 150 m ± 20 m, sudėtis 100 % akrilas, juodos spalvos;</w:t>
            </w:r>
          </w:p>
        </w:tc>
        <w:tc>
          <w:tcPr>
            <w:tcW w:w="1278" w:type="dxa"/>
          </w:tcPr>
          <w:p w14:paraId="74120994"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730660AF"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rPr>
              <w:t>211</w:t>
            </w:r>
          </w:p>
        </w:tc>
        <w:tc>
          <w:tcPr>
            <w:tcW w:w="1276" w:type="dxa"/>
          </w:tcPr>
          <w:p w14:paraId="56B80565" w14:textId="77777777" w:rsidR="00762598" w:rsidRPr="0081418B" w:rsidRDefault="00762598">
            <w:pPr>
              <w:jc w:val="center"/>
              <w:rPr>
                <w:shd w:val="clear" w:color="auto" w:fill="FFFFFF"/>
              </w:rPr>
            </w:pPr>
          </w:p>
        </w:tc>
        <w:tc>
          <w:tcPr>
            <w:tcW w:w="1417" w:type="dxa"/>
          </w:tcPr>
          <w:p w14:paraId="6CB3DC37" w14:textId="77777777" w:rsidR="00762598" w:rsidRPr="0081418B" w:rsidRDefault="00762598">
            <w:pPr>
              <w:jc w:val="center"/>
              <w:rPr>
                <w:shd w:val="clear" w:color="auto" w:fill="FFFFFF"/>
              </w:rPr>
            </w:pPr>
          </w:p>
        </w:tc>
      </w:tr>
      <w:tr w:rsidR="00762598" w:rsidRPr="0081418B" w14:paraId="0A1B37A4" w14:textId="77777777" w:rsidTr="0028703B">
        <w:tc>
          <w:tcPr>
            <w:tcW w:w="706" w:type="dxa"/>
          </w:tcPr>
          <w:p w14:paraId="5C1F6760" w14:textId="77777777" w:rsidR="00762598" w:rsidRPr="0081418B" w:rsidRDefault="00762598">
            <w:pPr>
              <w:jc w:val="center"/>
            </w:pPr>
            <w:r w:rsidRPr="0081418B">
              <w:t>28</w:t>
            </w:r>
          </w:p>
        </w:tc>
        <w:tc>
          <w:tcPr>
            <w:tcW w:w="4253" w:type="dxa"/>
          </w:tcPr>
          <w:p w14:paraId="3BCDA6BE" w14:textId="77777777" w:rsidR="00762598" w:rsidRPr="00770492" w:rsidRDefault="00762598" w:rsidP="0024240C">
            <w:pPr>
              <w:spacing w:line="240" w:lineRule="auto"/>
              <w:rPr>
                <w:rFonts w:hAnsi="Times New Roman" w:cs="Times New Roman"/>
                <w:color w:val="000000"/>
                <w:sz w:val="24"/>
                <w:szCs w:val="24"/>
              </w:rPr>
            </w:pPr>
            <w:r w:rsidRPr="00770492">
              <w:rPr>
                <w:rFonts w:hAnsi="Times New Roman" w:cs="Times New Roman"/>
                <w:sz w:val="24"/>
                <w:szCs w:val="24"/>
              </w:rPr>
              <w:t>Mezgimo siūlai. Mezgimo siūlai megzti virbalais. Svoris 100 g, ilgis 150 m ± 20 m, sudėtis 100 % akrilas, raudonos spalvos;</w:t>
            </w:r>
          </w:p>
        </w:tc>
        <w:tc>
          <w:tcPr>
            <w:tcW w:w="1278" w:type="dxa"/>
          </w:tcPr>
          <w:p w14:paraId="5B828AD5"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3A14F5FB"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rPr>
              <w:t>211</w:t>
            </w:r>
          </w:p>
        </w:tc>
        <w:tc>
          <w:tcPr>
            <w:tcW w:w="1276" w:type="dxa"/>
          </w:tcPr>
          <w:p w14:paraId="512D678A" w14:textId="77777777" w:rsidR="00762598" w:rsidRPr="0081418B" w:rsidRDefault="00762598">
            <w:pPr>
              <w:jc w:val="center"/>
              <w:rPr>
                <w:shd w:val="clear" w:color="auto" w:fill="FFFFFF"/>
              </w:rPr>
            </w:pPr>
          </w:p>
        </w:tc>
        <w:tc>
          <w:tcPr>
            <w:tcW w:w="1417" w:type="dxa"/>
          </w:tcPr>
          <w:p w14:paraId="55E9EC4D" w14:textId="77777777" w:rsidR="00762598" w:rsidRPr="0081418B" w:rsidRDefault="00762598">
            <w:pPr>
              <w:jc w:val="center"/>
              <w:rPr>
                <w:shd w:val="clear" w:color="auto" w:fill="FFFFFF"/>
              </w:rPr>
            </w:pPr>
          </w:p>
        </w:tc>
      </w:tr>
      <w:tr w:rsidR="00762598" w:rsidRPr="0081418B" w14:paraId="0273C706" w14:textId="77777777" w:rsidTr="0028703B">
        <w:tc>
          <w:tcPr>
            <w:tcW w:w="706" w:type="dxa"/>
          </w:tcPr>
          <w:p w14:paraId="5132571C" w14:textId="77777777" w:rsidR="00762598" w:rsidRPr="0081418B" w:rsidRDefault="00762598">
            <w:pPr>
              <w:jc w:val="center"/>
            </w:pPr>
            <w:r w:rsidRPr="0081418B">
              <w:lastRenderedPageBreak/>
              <w:t>29</w:t>
            </w:r>
          </w:p>
        </w:tc>
        <w:tc>
          <w:tcPr>
            <w:tcW w:w="4253" w:type="dxa"/>
          </w:tcPr>
          <w:p w14:paraId="1344A06C" w14:textId="77777777" w:rsidR="00762598" w:rsidRPr="00770492" w:rsidRDefault="00762598" w:rsidP="0024240C">
            <w:pPr>
              <w:spacing w:line="240" w:lineRule="auto"/>
              <w:rPr>
                <w:rFonts w:hAnsi="Times New Roman" w:cs="Times New Roman"/>
                <w:color w:val="000000"/>
                <w:sz w:val="24"/>
                <w:szCs w:val="24"/>
              </w:rPr>
            </w:pPr>
            <w:r w:rsidRPr="00770492">
              <w:rPr>
                <w:rFonts w:hAnsi="Times New Roman" w:cs="Times New Roman"/>
                <w:sz w:val="24"/>
                <w:szCs w:val="24"/>
              </w:rPr>
              <w:t>Mezgimo siūlai. Mezgimo siūlai megzti virbalais. Svoris 100 g, ilgis 150 m ± 20 m, sudėtis 100 % akrilas, mėlynos spalvos;</w:t>
            </w:r>
          </w:p>
        </w:tc>
        <w:tc>
          <w:tcPr>
            <w:tcW w:w="1278" w:type="dxa"/>
          </w:tcPr>
          <w:p w14:paraId="4ACAFB24"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68117ED9"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rPr>
              <w:t>211</w:t>
            </w:r>
          </w:p>
        </w:tc>
        <w:tc>
          <w:tcPr>
            <w:tcW w:w="1276" w:type="dxa"/>
          </w:tcPr>
          <w:p w14:paraId="023C44D2" w14:textId="77777777" w:rsidR="00762598" w:rsidRPr="0081418B" w:rsidRDefault="00762598">
            <w:pPr>
              <w:jc w:val="center"/>
              <w:rPr>
                <w:shd w:val="clear" w:color="auto" w:fill="FFFFFF"/>
              </w:rPr>
            </w:pPr>
          </w:p>
        </w:tc>
        <w:tc>
          <w:tcPr>
            <w:tcW w:w="1417" w:type="dxa"/>
          </w:tcPr>
          <w:p w14:paraId="5D28D4AD" w14:textId="77777777" w:rsidR="00762598" w:rsidRPr="0081418B" w:rsidRDefault="00762598">
            <w:pPr>
              <w:jc w:val="center"/>
              <w:rPr>
                <w:shd w:val="clear" w:color="auto" w:fill="FFFFFF"/>
              </w:rPr>
            </w:pPr>
          </w:p>
        </w:tc>
      </w:tr>
      <w:tr w:rsidR="00762598" w:rsidRPr="0081418B" w14:paraId="7FC0BA75" w14:textId="77777777" w:rsidTr="0028703B">
        <w:tc>
          <w:tcPr>
            <w:tcW w:w="706" w:type="dxa"/>
          </w:tcPr>
          <w:p w14:paraId="2EA6D0F3" w14:textId="77777777" w:rsidR="00762598" w:rsidRPr="0081418B" w:rsidRDefault="00762598">
            <w:pPr>
              <w:jc w:val="center"/>
            </w:pPr>
            <w:r w:rsidRPr="0081418B">
              <w:t>30.</w:t>
            </w:r>
          </w:p>
        </w:tc>
        <w:tc>
          <w:tcPr>
            <w:tcW w:w="4253" w:type="dxa"/>
          </w:tcPr>
          <w:p w14:paraId="50AAD4B8" w14:textId="77777777" w:rsidR="00762598" w:rsidRPr="00770492" w:rsidRDefault="00762598" w:rsidP="0024240C">
            <w:pPr>
              <w:spacing w:line="240" w:lineRule="auto"/>
              <w:rPr>
                <w:rFonts w:hAnsi="Times New Roman" w:cs="Times New Roman"/>
                <w:color w:val="000000"/>
                <w:sz w:val="24"/>
                <w:szCs w:val="24"/>
              </w:rPr>
            </w:pPr>
            <w:r w:rsidRPr="00770492">
              <w:rPr>
                <w:rFonts w:hAnsi="Times New Roman" w:cs="Times New Roman"/>
                <w:sz w:val="24"/>
                <w:szCs w:val="24"/>
              </w:rPr>
              <w:t>Mezgimo siūlai. Mezgimo siūlai megzti virbalais. Svoris 100 g, ilgis 150 m ± 20 m, sudėtis 100 % akrilas, vyšninės spalvos;</w:t>
            </w:r>
          </w:p>
        </w:tc>
        <w:tc>
          <w:tcPr>
            <w:tcW w:w="1278" w:type="dxa"/>
          </w:tcPr>
          <w:p w14:paraId="44AF6A8A"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189705DA"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rPr>
              <w:t>211</w:t>
            </w:r>
          </w:p>
        </w:tc>
        <w:tc>
          <w:tcPr>
            <w:tcW w:w="1276" w:type="dxa"/>
          </w:tcPr>
          <w:p w14:paraId="74C84E3D" w14:textId="77777777" w:rsidR="00762598" w:rsidRPr="0081418B" w:rsidRDefault="00762598">
            <w:pPr>
              <w:jc w:val="center"/>
              <w:rPr>
                <w:shd w:val="clear" w:color="auto" w:fill="FFFFFF"/>
              </w:rPr>
            </w:pPr>
          </w:p>
        </w:tc>
        <w:tc>
          <w:tcPr>
            <w:tcW w:w="1417" w:type="dxa"/>
          </w:tcPr>
          <w:p w14:paraId="436E7664" w14:textId="77777777" w:rsidR="00762598" w:rsidRPr="0081418B" w:rsidRDefault="00762598">
            <w:pPr>
              <w:jc w:val="center"/>
              <w:rPr>
                <w:shd w:val="clear" w:color="auto" w:fill="FFFFFF"/>
              </w:rPr>
            </w:pPr>
          </w:p>
        </w:tc>
      </w:tr>
      <w:tr w:rsidR="00762598" w:rsidRPr="0081418B" w14:paraId="650FE72D" w14:textId="77777777" w:rsidTr="0028703B">
        <w:tc>
          <w:tcPr>
            <w:tcW w:w="706" w:type="dxa"/>
          </w:tcPr>
          <w:p w14:paraId="1FBE1C6F" w14:textId="77777777" w:rsidR="00762598" w:rsidRPr="0081418B" w:rsidRDefault="00762598">
            <w:pPr>
              <w:jc w:val="center"/>
            </w:pPr>
            <w:r w:rsidRPr="0081418B">
              <w:t>31.</w:t>
            </w:r>
          </w:p>
        </w:tc>
        <w:tc>
          <w:tcPr>
            <w:tcW w:w="4253" w:type="dxa"/>
          </w:tcPr>
          <w:p w14:paraId="5B55809A" w14:textId="77777777" w:rsidR="00762598" w:rsidRPr="00770492" w:rsidRDefault="00762598" w:rsidP="0024240C">
            <w:pPr>
              <w:spacing w:line="240" w:lineRule="auto"/>
              <w:rPr>
                <w:rFonts w:hAnsi="Times New Roman" w:cs="Times New Roman"/>
                <w:color w:val="000000"/>
                <w:sz w:val="24"/>
                <w:szCs w:val="24"/>
              </w:rPr>
            </w:pPr>
            <w:r w:rsidRPr="00770492">
              <w:rPr>
                <w:rFonts w:hAnsi="Times New Roman" w:cs="Times New Roman"/>
                <w:sz w:val="24"/>
                <w:szCs w:val="24"/>
              </w:rPr>
              <w:t>Mezgimo siūlai. Mezgimo siūlai megzti virbalais. Svoris 100 g, ilgis 150 m ± 20 m, sudėtis 100 % akrilas, pilkos spalvos;</w:t>
            </w:r>
          </w:p>
        </w:tc>
        <w:tc>
          <w:tcPr>
            <w:tcW w:w="1278" w:type="dxa"/>
          </w:tcPr>
          <w:p w14:paraId="7A336936"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21583195"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rPr>
              <w:t>211</w:t>
            </w:r>
          </w:p>
        </w:tc>
        <w:tc>
          <w:tcPr>
            <w:tcW w:w="1276" w:type="dxa"/>
          </w:tcPr>
          <w:p w14:paraId="4F72E96F" w14:textId="77777777" w:rsidR="00762598" w:rsidRPr="0081418B" w:rsidRDefault="00762598">
            <w:pPr>
              <w:jc w:val="center"/>
              <w:rPr>
                <w:shd w:val="clear" w:color="auto" w:fill="FFFFFF"/>
              </w:rPr>
            </w:pPr>
          </w:p>
        </w:tc>
        <w:tc>
          <w:tcPr>
            <w:tcW w:w="1417" w:type="dxa"/>
          </w:tcPr>
          <w:p w14:paraId="06722C08" w14:textId="77777777" w:rsidR="00762598" w:rsidRPr="0081418B" w:rsidRDefault="00762598">
            <w:pPr>
              <w:jc w:val="center"/>
              <w:rPr>
                <w:shd w:val="clear" w:color="auto" w:fill="FFFFFF"/>
              </w:rPr>
            </w:pPr>
          </w:p>
        </w:tc>
      </w:tr>
      <w:tr w:rsidR="00762598" w:rsidRPr="0081418B" w14:paraId="3205389A" w14:textId="77777777" w:rsidTr="0028703B">
        <w:tc>
          <w:tcPr>
            <w:tcW w:w="706" w:type="dxa"/>
          </w:tcPr>
          <w:p w14:paraId="2E2492FF" w14:textId="77777777" w:rsidR="00762598" w:rsidRPr="0081418B" w:rsidRDefault="00762598">
            <w:pPr>
              <w:jc w:val="center"/>
            </w:pPr>
            <w:r w:rsidRPr="0081418B">
              <w:t>32.</w:t>
            </w:r>
          </w:p>
        </w:tc>
        <w:tc>
          <w:tcPr>
            <w:tcW w:w="4253" w:type="dxa"/>
          </w:tcPr>
          <w:p w14:paraId="4C281ED2" w14:textId="77777777" w:rsidR="00762598" w:rsidRPr="00770492" w:rsidRDefault="00762598" w:rsidP="0024240C">
            <w:pPr>
              <w:spacing w:line="240" w:lineRule="auto"/>
              <w:rPr>
                <w:rFonts w:hAnsi="Times New Roman" w:cs="Times New Roman"/>
                <w:color w:val="000000"/>
                <w:sz w:val="24"/>
                <w:szCs w:val="24"/>
              </w:rPr>
            </w:pPr>
            <w:r w:rsidRPr="00770492">
              <w:rPr>
                <w:rFonts w:hAnsi="Times New Roman" w:cs="Times New Roman"/>
                <w:sz w:val="24"/>
                <w:szCs w:val="24"/>
              </w:rPr>
              <w:t>Mezgimo siūlai. Mezgimo siūlai megzti virbalais. Svoris 100 g, ilgis 150 m ± 20 m, sudėtis 100% akrilas, mėlynos spalvos;</w:t>
            </w:r>
          </w:p>
        </w:tc>
        <w:tc>
          <w:tcPr>
            <w:tcW w:w="1278" w:type="dxa"/>
          </w:tcPr>
          <w:p w14:paraId="3A33447E"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5BD76652"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rPr>
              <w:t>211</w:t>
            </w:r>
          </w:p>
        </w:tc>
        <w:tc>
          <w:tcPr>
            <w:tcW w:w="1276" w:type="dxa"/>
          </w:tcPr>
          <w:p w14:paraId="717D3BBE" w14:textId="77777777" w:rsidR="00762598" w:rsidRPr="0081418B" w:rsidRDefault="00762598">
            <w:pPr>
              <w:jc w:val="center"/>
              <w:rPr>
                <w:shd w:val="clear" w:color="auto" w:fill="FFFFFF"/>
              </w:rPr>
            </w:pPr>
          </w:p>
        </w:tc>
        <w:tc>
          <w:tcPr>
            <w:tcW w:w="1417" w:type="dxa"/>
          </w:tcPr>
          <w:p w14:paraId="6C69CDB3" w14:textId="77777777" w:rsidR="00762598" w:rsidRPr="0081418B" w:rsidRDefault="00762598">
            <w:pPr>
              <w:jc w:val="center"/>
              <w:rPr>
                <w:shd w:val="clear" w:color="auto" w:fill="FFFFFF"/>
              </w:rPr>
            </w:pPr>
          </w:p>
        </w:tc>
      </w:tr>
      <w:tr w:rsidR="00762598" w:rsidRPr="0081418B" w14:paraId="5072496B" w14:textId="77777777" w:rsidTr="0028703B">
        <w:tc>
          <w:tcPr>
            <w:tcW w:w="706" w:type="dxa"/>
          </w:tcPr>
          <w:p w14:paraId="0D592711" w14:textId="77777777" w:rsidR="00762598" w:rsidRPr="0081418B" w:rsidRDefault="00762598">
            <w:pPr>
              <w:jc w:val="center"/>
            </w:pPr>
            <w:r w:rsidRPr="0081418B">
              <w:t>33.</w:t>
            </w:r>
          </w:p>
        </w:tc>
        <w:tc>
          <w:tcPr>
            <w:tcW w:w="4253" w:type="dxa"/>
          </w:tcPr>
          <w:p w14:paraId="303C76B7" w14:textId="77777777" w:rsidR="00762598" w:rsidRPr="00770492" w:rsidRDefault="00762598" w:rsidP="0024240C">
            <w:pPr>
              <w:spacing w:line="240" w:lineRule="auto"/>
              <w:rPr>
                <w:rFonts w:hAnsi="Times New Roman" w:cs="Times New Roman"/>
                <w:color w:val="000000"/>
                <w:sz w:val="24"/>
                <w:szCs w:val="24"/>
              </w:rPr>
            </w:pPr>
            <w:r w:rsidRPr="00770492">
              <w:rPr>
                <w:rFonts w:hAnsi="Times New Roman" w:cs="Times New Roman"/>
                <w:sz w:val="24"/>
                <w:szCs w:val="24"/>
              </w:rPr>
              <w:t>Mezgimo siūlai. Mezgimo siūlai megzti virbalais. Svoris 100 g, ilgis 150 m ± 20 m, sudėtis 100 % akrilas, gelsvos spalvos;</w:t>
            </w:r>
          </w:p>
        </w:tc>
        <w:tc>
          <w:tcPr>
            <w:tcW w:w="1278" w:type="dxa"/>
          </w:tcPr>
          <w:p w14:paraId="1AA32585"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7FE32D63"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rPr>
              <w:t>211</w:t>
            </w:r>
          </w:p>
        </w:tc>
        <w:tc>
          <w:tcPr>
            <w:tcW w:w="1276" w:type="dxa"/>
          </w:tcPr>
          <w:p w14:paraId="49513982" w14:textId="77777777" w:rsidR="00762598" w:rsidRPr="0081418B" w:rsidRDefault="00762598">
            <w:pPr>
              <w:jc w:val="center"/>
              <w:rPr>
                <w:shd w:val="clear" w:color="auto" w:fill="FFFFFF"/>
              </w:rPr>
            </w:pPr>
          </w:p>
        </w:tc>
        <w:tc>
          <w:tcPr>
            <w:tcW w:w="1417" w:type="dxa"/>
          </w:tcPr>
          <w:p w14:paraId="4C180485" w14:textId="77777777" w:rsidR="00762598" w:rsidRPr="0081418B" w:rsidRDefault="00762598">
            <w:pPr>
              <w:jc w:val="center"/>
              <w:rPr>
                <w:shd w:val="clear" w:color="auto" w:fill="FFFFFF"/>
              </w:rPr>
            </w:pPr>
          </w:p>
        </w:tc>
      </w:tr>
      <w:tr w:rsidR="00762598" w:rsidRPr="0081418B" w14:paraId="15B60414" w14:textId="77777777" w:rsidTr="0028703B">
        <w:tc>
          <w:tcPr>
            <w:tcW w:w="706" w:type="dxa"/>
          </w:tcPr>
          <w:p w14:paraId="4B776550" w14:textId="77777777" w:rsidR="00762598" w:rsidRPr="0081418B" w:rsidRDefault="00762598">
            <w:pPr>
              <w:jc w:val="center"/>
            </w:pPr>
            <w:r w:rsidRPr="0081418B">
              <w:t>34</w:t>
            </w:r>
          </w:p>
        </w:tc>
        <w:tc>
          <w:tcPr>
            <w:tcW w:w="4253" w:type="dxa"/>
          </w:tcPr>
          <w:p w14:paraId="3E7686EE" w14:textId="77777777" w:rsidR="00762598" w:rsidRPr="00770492" w:rsidRDefault="00762598" w:rsidP="0024240C">
            <w:pPr>
              <w:spacing w:line="240" w:lineRule="auto"/>
              <w:rPr>
                <w:rFonts w:hAnsi="Times New Roman" w:cs="Times New Roman"/>
                <w:b/>
                <w:bCs/>
                <w:color w:val="000000"/>
                <w:sz w:val="24"/>
                <w:szCs w:val="24"/>
              </w:rPr>
            </w:pPr>
            <w:r w:rsidRPr="00770492">
              <w:rPr>
                <w:rFonts w:hAnsi="Times New Roman" w:cs="Times New Roman"/>
                <w:b/>
                <w:bCs/>
                <w:color w:val="000000" w:themeColor="text1"/>
                <w:sz w:val="24"/>
                <w:szCs w:val="24"/>
              </w:rPr>
              <w:t>Pjaustymo kilimėlis odai</w:t>
            </w:r>
            <w:r w:rsidRPr="00770492">
              <w:rPr>
                <w:rFonts w:hAnsi="Times New Roman" w:cs="Times New Roman"/>
                <w:color w:val="000000" w:themeColor="text1"/>
                <w:sz w:val="24"/>
                <w:szCs w:val="24"/>
              </w:rPr>
              <w:t xml:space="preserve">. Pjaustymo kilimėlis </w:t>
            </w:r>
            <w:r w:rsidRPr="00770492">
              <w:rPr>
                <w:rFonts w:hAnsi="Times New Roman" w:cs="Times New Roman"/>
                <w:color w:val="404040"/>
                <w:sz w:val="24"/>
                <w:szCs w:val="24"/>
              </w:rPr>
              <w:t xml:space="preserve">su </w:t>
            </w:r>
            <w:proofErr w:type="spellStart"/>
            <w:r w:rsidRPr="00770492">
              <w:rPr>
                <w:rFonts w:hAnsi="Times New Roman" w:cs="Times New Roman"/>
                <w:sz w:val="24"/>
                <w:szCs w:val="24"/>
              </w:rPr>
              <w:t>centimetrine</w:t>
            </w:r>
            <w:proofErr w:type="spellEnd"/>
            <w:r w:rsidRPr="00770492">
              <w:rPr>
                <w:rFonts w:hAnsi="Times New Roman" w:cs="Times New Roman"/>
                <w:sz w:val="24"/>
                <w:szCs w:val="24"/>
              </w:rPr>
              <w:t xml:space="preserve"> tinklelio struktūra</w:t>
            </w:r>
            <w:r w:rsidRPr="00770492">
              <w:rPr>
                <w:rFonts w:hAnsi="Times New Roman" w:cs="Times New Roman"/>
                <w:color w:val="000000" w:themeColor="text1"/>
                <w:sz w:val="24"/>
                <w:szCs w:val="24"/>
              </w:rPr>
              <w:t xml:space="preserve">, </w:t>
            </w:r>
            <w:r w:rsidRPr="00770492">
              <w:rPr>
                <w:rStyle w:val="cf11"/>
                <w:rFonts w:ascii="Times New Roman" w:eastAsiaTheme="majorEastAsia" w:hAnsi="Times New Roman" w:cs="Times New Roman"/>
                <w:sz w:val="24"/>
                <w:szCs w:val="24"/>
              </w:rPr>
              <w:t>s</w:t>
            </w:r>
            <w:r w:rsidRPr="00770492">
              <w:rPr>
                <w:rFonts w:eastAsiaTheme="majorEastAsia" w:hAnsi="Times New Roman" w:cs="Times New Roman"/>
                <w:sz w:val="24"/>
                <w:szCs w:val="24"/>
              </w:rPr>
              <w:t>avaime užsilyginantis paviršius</w:t>
            </w:r>
            <w:r w:rsidRPr="00770492">
              <w:rPr>
                <w:rStyle w:val="cf01"/>
                <w:rFonts w:ascii="Times New Roman" w:eastAsiaTheme="majorEastAsia" w:hAnsi="Times New Roman" w:cs="Times New Roman"/>
                <w:sz w:val="24"/>
                <w:szCs w:val="24"/>
              </w:rPr>
              <w:t>,</w:t>
            </w:r>
            <w:r w:rsidRPr="00770492">
              <w:rPr>
                <w:rFonts w:hAnsi="Times New Roman" w:cs="Times New Roman"/>
                <w:color w:val="000000" w:themeColor="text1"/>
                <w:sz w:val="24"/>
                <w:szCs w:val="24"/>
              </w:rPr>
              <w:t xml:space="preserve"> 30 x 45 cm, 3 mm storio.</w:t>
            </w:r>
          </w:p>
        </w:tc>
        <w:tc>
          <w:tcPr>
            <w:tcW w:w="1278" w:type="dxa"/>
          </w:tcPr>
          <w:p w14:paraId="64231C45"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32006BAB"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shd w:val="clear" w:color="auto" w:fill="FFFFFF"/>
              </w:rPr>
              <w:t>2</w:t>
            </w:r>
          </w:p>
        </w:tc>
        <w:tc>
          <w:tcPr>
            <w:tcW w:w="1276" w:type="dxa"/>
          </w:tcPr>
          <w:p w14:paraId="552F487A" w14:textId="77777777" w:rsidR="00762598" w:rsidRPr="0081418B" w:rsidRDefault="00762598">
            <w:pPr>
              <w:jc w:val="center"/>
              <w:rPr>
                <w:shd w:val="clear" w:color="auto" w:fill="FFFFFF"/>
              </w:rPr>
            </w:pPr>
          </w:p>
        </w:tc>
        <w:tc>
          <w:tcPr>
            <w:tcW w:w="1417" w:type="dxa"/>
          </w:tcPr>
          <w:p w14:paraId="11FC437E" w14:textId="77777777" w:rsidR="00762598" w:rsidRPr="0081418B" w:rsidRDefault="00762598">
            <w:pPr>
              <w:jc w:val="center"/>
              <w:rPr>
                <w:shd w:val="clear" w:color="auto" w:fill="FFFFFF"/>
              </w:rPr>
            </w:pPr>
          </w:p>
        </w:tc>
      </w:tr>
      <w:tr w:rsidR="00762598" w:rsidRPr="0081418B" w14:paraId="57C42A52" w14:textId="77777777" w:rsidTr="0028703B">
        <w:trPr>
          <w:trHeight w:val="710"/>
        </w:trPr>
        <w:tc>
          <w:tcPr>
            <w:tcW w:w="706" w:type="dxa"/>
          </w:tcPr>
          <w:p w14:paraId="02C73BCD" w14:textId="77777777" w:rsidR="00762598" w:rsidRPr="0081418B" w:rsidRDefault="00762598">
            <w:pPr>
              <w:jc w:val="center"/>
            </w:pPr>
            <w:r w:rsidRPr="0081418B">
              <w:t>35.</w:t>
            </w:r>
          </w:p>
        </w:tc>
        <w:tc>
          <w:tcPr>
            <w:tcW w:w="4253" w:type="dxa"/>
          </w:tcPr>
          <w:p w14:paraId="304DD45B" w14:textId="77777777" w:rsidR="00762598" w:rsidRPr="00770492" w:rsidRDefault="00762598" w:rsidP="0024240C">
            <w:pPr>
              <w:spacing w:line="240" w:lineRule="auto"/>
              <w:rPr>
                <w:rFonts w:hAnsi="Times New Roman" w:cs="Times New Roman"/>
                <w:b/>
                <w:bCs/>
                <w:color w:val="000000" w:themeColor="text1"/>
                <w:sz w:val="24"/>
                <w:szCs w:val="24"/>
              </w:rPr>
            </w:pPr>
            <w:r w:rsidRPr="00770492">
              <w:rPr>
                <w:rFonts w:hAnsi="Times New Roman" w:cs="Times New Roman"/>
                <w:b/>
                <w:bCs/>
                <w:color w:val="000000" w:themeColor="text1"/>
                <w:sz w:val="24"/>
                <w:szCs w:val="24"/>
              </w:rPr>
              <w:t>Vėrimo karoliukai.</w:t>
            </w:r>
            <w:r w:rsidRPr="00770492">
              <w:rPr>
                <w:rFonts w:eastAsia="Calibri" w:hAnsi="Times New Roman" w:cs="Times New Roman"/>
                <w:color w:val="000000" w:themeColor="text1"/>
                <w:sz w:val="24"/>
                <w:szCs w:val="24"/>
              </w:rPr>
              <w:t xml:space="preserve"> Apyrankių vėrimui skirti karoliukai įvairių spalvų, apvalios formos, 2 mm diametro, 1,5 mm storio vėrimo skylė 0,5 mm.</w:t>
            </w:r>
          </w:p>
        </w:tc>
        <w:tc>
          <w:tcPr>
            <w:tcW w:w="1278" w:type="dxa"/>
          </w:tcPr>
          <w:p w14:paraId="34D87955"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kg</w:t>
            </w:r>
          </w:p>
        </w:tc>
        <w:tc>
          <w:tcPr>
            <w:tcW w:w="1276" w:type="dxa"/>
          </w:tcPr>
          <w:p w14:paraId="6FB38D4A" w14:textId="77777777" w:rsidR="00762598" w:rsidRPr="0024240C" w:rsidRDefault="00762598">
            <w:pPr>
              <w:jc w:val="center"/>
              <w:rPr>
                <w:rFonts w:hAnsi="Times New Roman" w:cs="Times New Roman"/>
                <w:sz w:val="24"/>
                <w:szCs w:val="24"/>
                <w:shd w:val="clear" w:color="auto" w:fill="FFFFFF"/>
              </w:rPr>
            </w:pPr>
            <w:r w:rsidRPr="0024240C">
              <w:rPr>
                <w:rFonts w:hAnsi="Times New Roman" w:cs="Times New Roman"/>
                <w:sz w:val="24"/>
                <w:szCs w:val="24"/>
                <w:shd w:val="clear" w:color="auto" w:fill="FFFFFF"/>
              </w:rPr>
              <w:t>11</w:t>
            </w:r>
          </w:p>
        </w:tc>
        <w:tc>
          <w:tcPr>
            <w:tcW w:w="1276" w:type="dxa"/>
          </w:tcPr>
          <w:p w14:paraId="564040CC" w14:textId="77777777" w:rsidR="00762598" w:rsidRPr="0081418B" w:rsidRDefault="00762598">
            <w:pPr>
              <w:jc w:val="center"/>
              <w:rPr>
                <w:b/>
                <w:bCs/>
                <w:shd w:val="clear" w:color="auto" w:fill="FFFFFF"/>
              </w:rPr>
            </w:pPr>
          </w:p>
        </w:tc>
        <w:tc>
          <w:tcPr>
            <w:tcW w:w="1417" w:type="dxa"/>
          </w:tcPr>
          <w:p w14:paraId="7A02C81E" w14:textId="77777777" w:rsidR="00762598" w:rsidRPr="0081418B" w:rsidRDefault="00762598">
            <w:pPr>
              <w:jc w:val="center"/>
              <w:rPr>
                <w:shd w:val="clear" w:color="auto" w:fill="FFFFFF"/>
              </w:rPr>
            </w:pPr>
          </w:p>
        </w:tc>
      </w:tr>
      <w:tr w:rsidR="00762598" w:rsidRPr="0081418B" w14:paraId="285A9B9C" w14:textId="77777777" w:rsidTr="0028703B">
        <w:trPr>
          <w:trHeight w:val="252"/>
        </w:trPr>
        <w:tc>
          <w:tcPr>
            <w:tcW w:w="8789" w:type="dxa"/>
            <w:gridSpan w:val="5"/>
          </w:tcPr>
          <w:p w14:paraId="1B987CB5" w14:textId="77777777" w:rsidR="00762598" w:rsidRPr="0024240C" w:rsidRDefault="00762598">
            <w:pPr>
              <w:jc w:val="right"/>
              <w:rPr>
                <w:b/>
                <w:bCs/>
                <w:sz w:val="24"/>
                <w:szCs w:val="24"/>
                <w:shd w:val="clear" w:color="auto" w:fill="FFFFFF"/>
              </w:rPr>
            </w:pPr>
            <w:r w:rsidRPr="0024240C">
              <w:rPr>
                <w:b/>
                <w:bCs/>
                <w:sz w:val="24"/>
                <w:szCs w:val="24"/>
                <w:lang w:eastAsia="lt-LT"/>
              </w:rPr>
              <w:t>I</w:t>
            </w:r>
            <w:r w:rsidRPr="0024240C">
              <w:rPr>
                <w:b/>
                <w:bCs/>
                <w:sz w:val="24"/>
                <w:szCs w:val="24"/>
                <w:lang w:eastAsia="lt-LT"/>
              </w:rPr>
              <w:t>š</w:t>
            </w:r>
            <w:r w:rsidRPr="0024240C">
              <w:rPr>
                <w:b/>
                <w:bCs/>
                <w:sz w:val="24"/>
                <w:szCs w:val="24"/>
                <w:lang w:eastAsia="lt-LT"/>
              </w:rPr>
              <w:t xml:space="preserve"> viso Preki</w:t>
            </w:r>
            <w:r w:rsidRPr="0024240C">
              <w:rPr>
                <w:b/>
                <w:bCs/>
                <w:sz w:val="24"/>
                <w:szCs w:val="24"/>
                <w:lang w:eastAsia="lt-LT"/>
              </w:rPr>
              <w:t>ų</w:t>
            </w:r>
            <w:r w:rsidRPr="0024240C">
              <w:rPr>
                <w:b/>
                <w:bCs/>
                <w:sz w:val="24"/>
                <w:szCs w:val="24"/>
                <w:lang w:eastAsia="lt-LT"/>
              </w:rPr>
              <w:t xml:space="preserve"> kaina Eur be PVM</w:t>
            </w:r>
          </w:p>
        </w:tc>
        <w:tc>
          <w:tcPr>
            <w:tcW w:w="1417" w:type="dxa"/>
          </w:tcPr>
          <w:p w14:paraId="43F4FB54" w14:textId="77777777" w:rsidR="00762598" w:rsidRPr="0081418B" w:rsidRDefault="00762598">
            <w:pPr>
              <w:jc w:val="center"/>
              <w:rPr>
                <w:shd w:val="clear" w:color="auto" w:fill="FFFFFF"/>
              </w:rPr>
            </w:pPr>
          </w:p>
        </w:tc>
      </w:tr>
      <w:tr w:rsidR="00762598" w:rsidRPr="0081418B" w14:paraId="638AC63D" w14:textId="77777777" w:rsidTr="0028703B">
        <w:trPr>
          <w:trHeight w:val="270"/>
        </w:trPr>
        <w:tc>
          <w:tcPr>
            <w:tcW w:w="8789" w:type="dxa"/>
            <w:gridSpan w:val="5"/>
          </w:tcPr>
          <w:p w14:paraId="37107E33" w14:textId="77777777" w:rsidR="00762598" w:rsidRPr="0024240C" w:rsidRDefault="00762598">
            <w:pPr>
              <w:jc w:val="right"/>
              <w:rPr>
                <w:b/>
                <w:bCs/>
                <w:sz w:val="24"/>
                <w:szCs w:val="24"/>
                <w:shd w:val="clear" w:color="auto" w:fill="FFFFFF"/>
              </w:rPr>
            </w:pPr>
            <w:r w:rsidRPr="0024240C">
              <w:rPr>
                <w:b/>
                <w:bCs/>
                <w:sz w:val="24"/>
                <w:szCs w:val="24"/>
                <w:lang w:eastAsia="lt-LT"/>
              </w:rPr>
              <w:t>PVM (21%) suma</w:t>
            </w:r>
          </w:p>
        </w:tc>
        <w:tc>
          <w:tcPr>
            <w:tcW w:w="1417" w:type="dxa"/>
          </w:tcPr>
          <w:p w14:paraId="0EC62BCB" w14:textId="77777777" w:rsidR="00762598" w:rsidRPr="0081418B" w:rsidRDefault="00762598">
            <w:pPr>
              <w:jc w:val="center"/>
              <w:rPr>
                <w:shd w:val="clear" w:color="auto" w:fill="FFFFFF"/>
              </w:rPr>
            </w:pPr>
          </w:p>
        </w:tc>
      </w:tr>
      <w:tr w:rsidR="00762598" w:rsidRPr="0081418B" w14:paraId="0260006A" w14:textId="77777777" w:rsidTr="0028703B">
        <w:trPr>
          <w:trHeight w:val="131"/>
        </w:trPr>
        <w:tc>
          <w:tcPr>
            <w:tcW w:w="8789" w:type="dxa"/>
            <w:gridSpan w:val="5"/>
          </w:tcPr>
          <w:p w14:paraId="5DE3F48A" w14:textId="77777777" w:rsidR="00762598" w:rsidRPr="0024240C" w:rsidRDefault="00762598">
            <w:pPr>
              <w:jc w:val="right"/>
              <w:rPr>
                <w:rFonts w:eastAsia="Calibri"/>
                <w:b/>
                <w:bCs/>
                <w:sz w:val="24"/>
                <w:szCs w:val="24"/>
                <w:lang w:eastAsia="lt-LT"/>
              </w:rPr>
            </w:pPr>
            <w:r w:rsidRPr="0024240C">
              <w:rPr>
                <w:b/>
                <w:bCs/>
                <w:sz w:val="24"/>
                <w:szCs w:val="24"/>
                <w:lang w:eastAsia="lt-LT"/>
              </w:rPr>
              <w:t>Preki</w:t>
            </w:r>
            <w:r w:rsidRPr="0024240C">
              <w:rPr>
                <w:b/>
                <w:bCs/>
                <w:sz w:val="24"/>
                <w:szCs w:val="24"/>
                <w:lang w:eastAsia="lt-LT"/>
              </w:rPr>
              <w:t>ų</w:t>
            </w:r>
            <w:r w:rsidRPr="0024240C">
              <w:rPr>
                <w:b/>
                <w:bCs/>
                <w:sz w:val="24"/>
                <w:szCs w:val="24"/>
                <w:lang w:eastAsia="lt-LT"/>
              </w:rPr>
              <w:t xml:space="preserve"> kaina Eur su PVM</w:t>
            </w:r>
          </w:p>
        </w:tc>
        <w:tc>
          <w:tcPr>
            <w:tcW w:w="1417" w:type="dxa"/>
          </w:tcPr>
          <w:p w14:paraId="0D293EEF" w14:textId="77777777" w:rsidR="00762598" w:rsidRPr="0081418B" w:rsidRDefault="00762598">
            <w:pPr>
              <w:jc w:val="center"/>
              <w:rPr>
                <w:shd w:val="clear" w:color="auto" w:fill="FFFFFF"/>
              </w:rPr>
            </w:pPr>
          </w:p>
        </w:tc>
      </w:tr>
    </w:tbl>
    <w:p w14:paraId="1638CF01" w14:textId="77777777" w:rsidR="00C422C8" w:rsidRPr="004D1B5B" w:rsidRDefault="00C422C8" w:rsidP="00BB0786">
      <w:pPr>
        <w:tabs>
          <w:tab w:val="left" w:pos="0"/>
        </w:tabs>
        <w:rPr>
          <w:rFonts w:ascii="Times New Roman" w:eastAsia="Times New Roman" w:hAnsi="Times New Roman" w:cs="Times New Roman"/>
          <w:bCs/>
          <w:i/>
          <w:noProof/>
          <w:sz w:val="24"/>
          <w:szCs w:val="24"/>
        </w:rPr>
      </w:pPr>
    </w:p>
    <w:p w14:paraId="35C4DBAB" w14:textId="4BEFB3B4" w:rsidR="00C702FB" w:rsidRPr="007C08D5" w:rsidRDefault="00C702FB" w:rsidP="00770492">
      <w:pPr>
        <w:pStyle w:val="Tekstas"/>
        <w:spacing w:line="240" w:lineRule="auto"/>
        <w:ind w:firstLine="567"/>
        <w:jc w:val="both"/>
        <w:rPr>
          <w:rFonts w:asciiTheme="majorBidi" w:hAnsiTheme="majorBidi" w:cstheme="majorBidi"/>
          <w:i/>
        </w:rPr>
      </w:pPr>
      <w:bookmarkStart w:id="25" w:name="_Hlk124122741"/>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w:t>
      </w:r>
      <w:r w:rsidR="009F3467">
        <w:rPr>
          <w:rFonts w:asciiTheme="majorBidi" w:eastAsia="Calibri" w:hAnsiTheme="majorBidi" w:cstheme="majorBidi"/>
          <w:i/>
        </w:rPr>
        <w:t>a</w:t>
      </w:r>
      <w:r w:rsidRPr="007C08D5">
        <w:rPr>
          <w:rFonts w:asciiTheme="majorBidi" w:eastAsia="Calibri" w:hAnsiTheme="majorBidi" w:cstheme="majorBidi"/>
          <w:i/>
        </w:rPr>
        <w:t xml:space="preserve"> suapvalint</w:t>
      </w:r>
      <w:r w:rsidR="009F3467">
        <w:rPr>
          <w:rFonts w:asciiTheme="majorBidi" w:eastAsia="Calibri" w:hAnsiTheme="majorBidi" w:cstheme="majorBidi"/>
          <w:i/>
        </w:rPr>
        <w:t>a</w:t>
      </w:r>
      <w:r w:rsidRPr="007C08D5">
        <w:rPr>
          <w:rFonts w:asciiTheme="majorBidi" w:eastAsia="Calibri" w:hAnsiTheme="majorBidi" w:cstheme="majorBidi"/>
          <w:i/>
        </w:rPr>
        <w:t>, paliekant ne daugiau kaip du skaitmenis po kablelio. Į pasiūlymo kainą</w:t>
      </w:r>
      <w:r>
        <w:rPr>
          <w:rFonts w:asciiTheme="majorBidi" w:eastAsia="Calibri" w:hAnsiTheme="majorBidi" w:cstheme="majorBidi"/>
          <w:i/>
        </w:rPr>
        <w:t xml:space="preserve"> </w:t>
      </w:r>
      <w:r w:rsidRPr="007C08D5">
        <w:rPr>
          <w:rFonts w:asciiTheme="majorBidi" w:eastAsia="Calibri" w:hAnsiTheme="majorBidi" w:cstheme="majorBidi"/>
          <w:i/>
        </w:rPr>
        <w:t xml:space="preserve">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C2BF015" w14:textId="51AE4906" w:rsidR="00C702FB" w:rsidRPr="007C08D5" w:rsidRDefault="00C702FB" w:rsidP="00770492">
      <w:pPr>
        <w:pStyle w:val="Tekstas"/>
        <w:spacing w:line="240" w:lineRule="auto"/>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sidR="00007F39">
        <w:rPr>
          <w:rFonts w:asciiTheme="majorBidi" w:hAnsiTheme="majorBidi" w:cstheme="majorBidi"/>
          <w:i/>
        </w:rPr>
        <w:t xml:space="preserve"> </w:t>
      </w:r>
      <w:r w:rsidRPr="007C08D5">
        <w:rPr>
          <w:rFonts w:asciiTheme="majorBidi" w:hAnsiTheme="majorBidi" w:cstheme="majorBidi"/>
          <w:i/>
        </w:rPr>
        <w:t xml:space="preserve">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bookmarkEnd w:id="25"/>
    <w:p w14:paraId="35D2E62A" w14:textId="263D36D1" w:rsidR="00C31D87" w:rsidRPr="007F515E" w:rsidRDefault="00873364"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1DBDB89F" w14:textId="3BC96228" w:rsidR="00C31D87" w:rsidRPr="008B6795" w:rsidRDefault="00873364" w:rsidP="00770492">
      <w:pPr>
        <w:autoSpaceDE w:val="0"/>
        <w:autoSpaceDN w:val="0"/>
        <w:adjustRightInd w:val="0"/>
        <w:spacing w:line="240" w:lineRule="auto"/>
        <w:ind w:firstLine="714"/>
        <w:rPr>
          <w:rFonts w:ascii="Times New Roman" w:hAnsi="Times New Roman" w:cs="Times New Roman"/>
          <w:b/>
          <w:sz w:val="24"/>
          <w:szCs w:val="24"/>
        </w:rPr>
      </w:pPr>
      <w:r w:rsidRPr="008B6795">
        <w:rPr>
          <w:rFonts w:ascii="Times New Roman" w:eastAsia="Times New Roman" w:hAnsi="Times New Roman" w:cs="Times New Roman"/>
          <w:b/>
          <w:bCs/>
          <w:sz w:val="24"/>
          <w:szCs w:val="24"/>
        </w:rPr>
        <w:lastRenderedPageBreak/>
        <w:t>4</w:t>
      </w:r>
      <w:r w:rsidR="00C31D87" w:rsidRPr="008B6795">
        <w:rPr>
          <w:rFonts w:ascii="Times New Roman" w:eastAsia="Times New Roman" w:hAnsi="Times New Roman" w:cs="Times New Roman"/>
          <w:b/>
          <w:bCs/>
          <w:sz w:val="24"/>
          <w:szCs w:val="24"/>
        </w:rPr>
        <w:t>.1.</w:t>
      </w:r>
      <w:r w:rsidR="00C31D87" w:rsidRPr="008B6795">
        <w:rPr>
          <w:rFonts w:ascii="Times New Roman" w:eastAsia="Times New Roman" w:hAnsi="Times New Roman" w:cs="Times New Roman"/>
          <w:bCs/>
          <w:sz w:val="24"/>
          <w:szCs w:val="24"/>
        </w:rPr>
        <w:t xml:space="preserve"> </w:t>
      </w:r>
      <w:r w:rsidR="00C31D87" w:rsidRPr="008B6795">
        <w:rPr>
          <w:rFonts w:ascii="Times New Roman" w:hAnsi="Times New Roman" w:cs="Times New Roman"/>
          <w:b/>
          <w:sz w:val="24"/>
          <w:szCs w:val="24"/>
        </w:rPr>
        <w:t>Patvirtiname, kad siūlomos</w:t>
      </w:r>
      <w:r w:rsidR="002A3F9D" w:rsidRPr="008B6795">
        <w:rPr>
          <w:rFonts w:ascii="Times New Roman" w:hAnsi="Times New Roman" w:cs="Times New Roman"/>
          <w:b/>
          <w:sz w:val="24"/>
          <w:szCs w:val="24"/>
        </w:rPr>
        <w:t xml:space="preserve"> </w:t>
      </w:r>
      <w:r w:rsidR="00592BD1" w:rsidRPr="008B6795">
        <w:rPr>
          <w:rFonts w:ascii="Times New Roman" w:hAnsi="Times New Roman" w:cs="Times New Roman"/>
          <w:b/>
          <w:sz w:val="24"/>
          <w:szCs w:val="24"/>
        </w:rPr>
        <w:t xml:space="preserve">prekės </w:t>
      </w:r>
      <w:r w:rsidR="00C31D87" w:rsidRPr="008B6795">
        <w:rPr>
          <w:rFonts w:ascii="Times New Roman" w:hAnsi="Times New Roman" w:cs="Times New Roman"/>
          <w:b/>
          <w:sz w:val="24"/>
          <w:szCs w:val="24"/>
        </w:rPr>
        <w:t xml:space="preserve">visiškai atitinka </w:t>
      </w:r>
      <w:r w:rsidR="00642366">
        <w:rPr>
          <w:rFonts w:ascii="Times New Roman" w:hAnsi="Times New Roman" w:cs="Times New Roman"/>
          <w:b/>
          <w:bCs/>
          <w:sz w:val="24"/>
          <w:szCs w:val="24"/>
        </w:rPr>
        <w:t>A</w:t>
      </w:r>
      <w:r w:rsidR="008B6795" w:rsidRPr="008B6795">
        <w:rPr>
          <w:rFonts w:ascii="Times New Roman" w:hAnsi="Times New Roman" w:cs="Times New Roman"/>
          <w:b/>
          <w:bCs/>
          <w:sz w:val="24"/>
          <w:szCs w:val="24"/>
        </w:rPr>
        <w:t>matų ir meno reikmenų techninė</w:t>
      </w:r>
      <w:r w:rsidR="00642366">
        <w:rPr>
          <w:rFonts w:ascii="Times New Roman" w:hAnsi="Times New Roman" w:cs="Times New Roman"/>
          <w:b/>
          <w:bCs/>
          <w:sz w:val="24"/>
          <w:szCs w:val="24"/>
        </w:rPr>
        <w:t>je</w:t>
      </w:r>
      <w:r w:rsidR="008B6795" w:rsidRPr="008B6795">
        <w:rPr>
          <w:rFonts w:ascii="Times New Roman" w:hAnsi="Times New Roman" w:cs="Times New Roman"/>
          <w:b/>
          <w:bCs/>
          <w:sz w:val="24"/>
          <w:szCs w:val="24"/>
        </w:rPr>
        <w:t xml:space="preserve"> specifikacij</w:t>
      </w:r>
      <w:r w:rsidR="00642366">
        <w:rPr>
          <w:rFonts w:ascii="Times New Roman" w:hAnsi="Times New Roman" w:cs="Times New Roman"/>
          <w:b/>
          <w:bCs/>
          <w:sz w:val="24"/>
          <w:szCs w:val="24"/>
        </w:rPr>
        <w:t>oje</w:t>
      </w:r>
      <w:r w:rsidR="008B6795" w:rsidRPr="008B6795">
        <w:rPr>
          <w:rFonts w:ascii="Times New Roman" w:hAnsi="Times New Roman" w:cs="Times New Roman"/>
          <w:b/>
          <w:sz w:val="24"/>
          <w:szCs w:val="24"/>
        </w:rPr>
        <w:t xml:space="preserve"> </w:t>
      </w:r>
      <w:r w:rsidR="00C31D87" w:rsidRPr="008B6795">
        <w:rPr>
          <w:rFonts w:ascii="Times New Roman" w:hAnsi="Times New Roman" w:cs="Times New Roman"/>
          <w:b/>
          <w:sz w:val="24"/>
          <w:szCs w:val="24"/>
        </w:rPr>
        <w:t>nustatytus visus techninius reikalavimus</w:t>
      </w:r>
      <w:r w:rsidR="00063585">
        <w:rPr>
          <w:rFonts w:ascii="Times New Roman" w:hAnsi="Times New Roman" w:cs="Times New Roman"/>
          <w:b/>
          <w:sz w:val="24"/>
          <w:szCs w:val="24"/>
        </w:rPr>
        <w:t>:</w:t>
      </w:r>
      <w:r w:rsidR="00C31D87" w:rsidRPr="008B6795">
        <w:rPr>
          <w:rFonts w:ascii="Times New Roman" w:hAnsi="Times New Roman" w:cs="Times New Roman"/>
          <w:b/>
          <w:sz w:val="24"/>
          <w:szCs w:val="24"/>
        </w:rPr>
        <w:t xml:space="preserve"> </w:t>
      </w:r>
    </w:p>
    <w:p w14:paraId="262F0C28" w14:textId="77777777" w:rsidR="00063585" w:rsidRPr="007E26A6" w:rsidRDefault="00101149" w:rsidP="00063585">
      <w:pPr>
        <w:autoSpaceDE w:val="0"/>
        <w:autoSpaceDN w:val="0"/>
        <w:adjustRightInd w:val="0"/>
        <w:spacing w:after="0" w:line="276" w:lineRule="auto"/>
        <w:ind w:firstLine="714"/>
        <w:rPr>
          <w:rFonts w:ascii="Times New Roman" w:hAnsi="Times New Roman" w:cs="Times New Roman"/>
          <w:bCs/>
          <w:i/>
          <w:iCs/>
          <w:sz w:val="24"/>
        </w:rPr>
      </w:pPr>
      <w:r>
        <w:rPr>
          <w:rFonts w:ascii="Times New Roman" w:hAnsi="Times New Roman" w:cs="Times New Roman"/>
          <w:b/>
          <w:sz w:val="24"/>
        </w:rPr>
        <w:t xml:space="preserve">                                                                                                                     </w:t>
      </w:r>
      <w:r w:rsidR="00063585">
        <w:rPr>
          <w:rFonts w:ascii="Times New Roman" w:hAnsi="Times New Roman" w:cs="Times New Roman"/>
          <w:bCs/>
          <w:i/>
          <w:iCs/>
          <w:sz w:val="24"/>
          <w:lang w:val="en-US"/>
        </w:rPr>
        <w:t>4</w:t>
      </w:r>
      <w:r w:rsidR="00063585" w:rsidRPr="007E26A6">
        <w:rPr>
          <w:rFonts w:ascii="Times New Roman" w:hAnsi="Times New Roman" w:cs="Times New Roman"/>
          <w:bCs/>
          <w:i/>
          <w:iCs/>
          <w:sz w:val="24"/>
        </w:rPr>
        <w:t xml:space="preserve"> lentelė</w:t>
      </w:r>
    </w:p>
    <w:tbl>
      <w:tblPr>
        <w:tblStyle w:val="Lentelstinklelis"/>
        <w:tblW w:w="10201" w:type="dxa"/>
        <w:tblInd w:w="0" w:type="dxa"/>
        <w:tblLook w:val="04A0" w:firstRow="1" w:lastRow="0" w:firstColumn="1" w:lastColumn="0" w:noHBand="0" w:noVBand="1"/>
      </w:tblPr>
      <w:tblGrid>
        <w:gridCol w:w="4981"/>
        <w:gridCol w:w="5220"/>
      </w:tblGrid>
      <w:tr w:rsidR="00BA3FDE" w14:paraId="4C16BA39" w14:textId="77777777" w:rsidTr="00BE647A">
        <w:tc>
          <w:tcPr>
            <w:tcW w:w="4981" w:type="dxa"/>
          </w:tcPr>
          <w:p w14:paraId="2248DAFA" w14:textId="7090DC19" w:rsidR="00BA3FDE" w:rsidRDefault="00101149" w:rsidP="00EA429A">
            <w:pPr>
              <w:autoSpaceDE w:val="0"/>
              <w:autoSpaceDN w:val="0"/>
              <w:adjustRightInd w:val="0"/>
              <w:spacing w:after="0" w:line="276" w:lineRule="auto"/>
              <w:rPr>
                <w:rFonts w:hAnsi="Times New Roman" w:cs="Times New Roman"/>
                <w:b/>
                <w:sz w:val="24"/>
              </w:rPr>
            </w:pPr>
            <w:r>
              <w:rPr>
                <w:rFonts w:hAnsi="Times New Roman" w:cs="Times New Roman"/>
                <w:b/>
                <w:sz w:val="24"/>
              </w:rPr>
              <w:t xml:space="preserve">                  </w:t>
            </w:r>
            <w:r w:rsidR="00063585" w:rsidRPr="00242ADC">
              <w:rPr>
                <w:rFonts w:hAnsi="Times New Roman" w:cs="Times New Roman"/>
                <w:b/>
                <w:bCs/>
                <w:i/>
                <w:noProof/>
                <w:sz w:val="32"/>
                <w:szCs w:val="32"/>
              </w:rPr>
              <w:t xml:space="preserve">Pabraukti </w:t>
            </w:r>
            <w:r w:rsidR="00063585" w:rsidRPr="00242ADC">
              <w:rPr>
                <w:rFonts w:eastAsia="Calibri" w:hAnsi="Times New Roman" w:cs="Times New Roman"/>
                <w:b/>
                <w:bCs/>
                <w:i/>
                <w:iCs/>
                <w:kern w:val="2"/>
                <w:sz w:val="32"/>
                <w:szCs w:val="32"/>
                <w14:ligatures w14:val="standardContextual"/>
              </w:rPr>
              <w:t>variantą</w:t>
            </w:r>
          </w:p>
        </w:tc>
        <w:tc>
          <w:tcPr>
            <w:tcW w:w="5220" w:type="dxa"/>
          </w:tcPr>
          <w:p w14:paraId="600572EC" w14:textId="06357A0A" w:rsidR="00BA3FDE" w:rsidRDefault="00063585" w:rsidP="00EA429A">
            <w:pPr>
              <w:autoSpaceDE w:val="0"/>
              <w:autoSpaceDN w:val="0"/>
              <w:adjustRightInd w:val="0"/>
              <w:spacing w:after="0" w:line="276" w:lineRule="auto"/>
              <w:rPr>
                <w:rFonts w:hAnsi="Times New Roman" w:cs="Times New Roman"/>
                <w:b/>
                <w:sz w:val="24"/>
              </w:rPr>
            </w:pPr>
            <w:r w:rsidRPr="00242ADC">
              <w:rPr>
                <w:rFonts w:eastAsia="Times New Roman" w:hAnsi="Times New Roman" w:cs="Times New Roman"/>
                <w:b/>
                <w:bCs/>
                <w:i/>
                <w:iCs/>
                <w:color w:val="000000"/>
                <w:kern w:val="2"/>
                <w:sz w:val="32"/>
                <w:szCs w:val="32"/>
                <w14:ligatures w14:val="standardContextual"/>
              </w:rPr>
              <w:t>Taip</w:t>
            </w:r>
            <w:r w:rsidRPr="00242ADC">
              <w:rPr>
                <w:rFonts w:hAnsi="Times New Roman" w:cs="Times New Roman"/>
                <w:b/>
                <w:bCs/>
                <w:i/>
                <w:iCs/>
                <w:color w:val="000000"/>
                <w:kern w:val="2"/>
                <w:sz w:val="32"/>
                <w:szCs w:val="32"/>
                <w14:ligatures w14:val="standardContextual"/>
              </w:rPr>
              <w:t xml:space="preserve"> </w:t>
            </w:r>
            <w:r w:rsidRPr="00242ADC">
              <w:rPr>
                <w:rFonts w:eastAsia="Times New Roman" w:hAnsi="Times New Roman" w:cs="Times New Roman"/>
                <w:b/>
                <w:bCs/>
                <w:i/>
                <w:iCs/>
                <w:color w:val="000000"/>
                <w:kern w:val="2"/>
                <w:sz w:val="32"/>
                <w:szCs w:val="32"/>
                <w14:ligatures w14:val="standardContextual"/>
              </w:rPr>
              <w:t>/</w:t>
            </w:r>
            <w:r w:rsidRPr="00242ADC">
              <w:rPr>
                <w:rFonts w:hAnsi="Times New Roman" w:cs="Times New Roman"/>
                <w:b/>
                <w:bCs/>
                <w:i/>
                <w:iCs/>
                <w:color w:val="000000"/>
                <w:kern w:val="2"/>
                <w:sz w:val="32"/>
                <w:szCs w:val="32"/>
                <w14:ligatures w14:val="standardContextual"/>
              </w:rPr>
              <w:t xml:space="preserve"> </w:t>
            </w:r>
            <w:r w:rsidRPr="00242ADC">
              <w:rPr>
                <w:rFonts w:eastAsia="Times New Roman" w:hAnsi="Times New Roman" w:cs="Times New Roman"/>
                <w:b/>
                <w:bCs/>
                <w:i/>
                <w:iCs/>
                <w:color w:val="000000"/>
                <w:kern w:val="2"/>
                <w:sz w:val="32"/>
                <w:szCs w:val="32"/>
                <w14:ligatures w14:val="standardContextual"/>
              </w:rPr>
              <w:t>Ne</w:t>
            </w:r>
          </w:p>
        </w:tc>
      </w:tr>
    </w:tbl>
    <w:p w14:paraId="4CDEDAE0" w14:textId="77777777" w:rsidR="00AD46BD" w:rsidRDefault="00AD46BD" w:rsidP="00EA429A">
      <w:pPr>
        <w:autoSpaceDE w:val="0"/>
        <w:autoSpaceDN w:val="0"/>
        <w:adjustRightInd w:val="0"/>
        <w:spacing w:after="0" w:line="276" w:lineRule="auto"/>
        <w:ind w:firstLine="714"/>
        <w:rPr>
          <w:rFonts w:ascii="Times New Roman" w:hAnsi="Times New Roman" w:cs="Times New Roman"/>
          <w:b/>
          <w:sz w:val="24"/>
        </w:rPr>
      </w:pPr>
    </w:p>
    <w:p w14:paraId="12606D07" w14:textId="7433CF6C" w:rsidR="00C31D87" w:rsidRDefault="009C3441" w:rsidP="00C31D87">
      <w:pPr>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sidRPr="78DA6C50">
        <w:rPr>
          <w:rFonts w:ascii="Times New Roman" w:eastAsia="Times New Roman" w:hAnsi="Times New Roman" w:cs="Times New Roman"/>
          <w:b/>
          <w:bCs/>
          <w:sz w:val="24"/>
          <w:szCs w:val="24"/>
          <w:lang w:eastAsia="en-US"/>
        </w:rPr>
        <w:t>. INFORMACIJA DĖL ATITIKTIES NUSTATYT</w:t>
      </w:r>
      <w:r w:rsidR="009B1AFD">
        <w:rPr>
          <w:rFonts w:ascii="Times New Roman" w:eastAsia="Times New Roman" w:hAnsi="Times New Roman" w:cs="Times New Roman"/>
          <w:b/>
          <w:bCs/>
          <w:sz w:val="24"/>
          <w:szCs w:val="24"/>
          <w:lang w:eastAsia="en-US"/>
        </w:rPr>
        <w:t>IEMS</w:t>
      </w:r>
      <w:r w:rsidR="00C31D87"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520C5DCC" w:rsidR="00A800C6" w:rsidRPr="00BB531B" w:rsidRDefault="00BB531B" w:rsidP="00EA429A">
      <w:pPr>
        <w:spacing w:after="0"/>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sidR="00EA429A">
        <w:rPr>
          <w:rFonts w:ascii="Times New Roman" w:eastAsia="Times New Roman" w:hAnsi="Times New Roman" w:cs="Times New Roman"/>
          <w:i/>
          <w:iCs/>
          <w:sz w:val="24"/>
          <w:szCs w:val="24"/>
          <w:lang w:eastAsia="en-US"/>
        </w:rPr>
        <w:t xml:space="preserve">           </w:t>
      </w:r>
      <w:r w:rsidR="00632778">
        <w:rPr>
          <w:rFonts w:ascii="Times New Roman" w:eastAsia="Times New Roman" w:hAnsi="Times New Roman" w:cs="Times New Roman"/>
          <w:i/>
          <w:iCs/>
          <w:sz w:val="24"/>
          <w:szCs w:val="24"/>
          <w:lang w:eastAsia="en-US"/>
        </w:rPr>
        <w:t xml:space="preserve"> </w:t>
      </w:r>
      <w:r w:rsidR="003E7B8C">
        <w:rPr>
          <w:rFonts w:ascii="Times New Roman" w:eastAsia="Times New Roman" w:hAnsi="Times New Roman" w:cs="Times New Roman"/>
          <w:i/>
          <w:iCs/>
          <w:sz w:val="24"/>
          <w:szCs w:val="24"/>
          <w:lang w:eastAsia="en-US"/>
        </w:rPr>
        <w:t>5</w:t>
      </w:r>
      <w:r w:rsidRPr="00BB531B">
        <w:rPr>
          <w:rFonts w:ascii="Times New Roman" w:eastAsia="Times New Roman" w:hAnsi="Times New Roman" w:cs="Times New Roman"/>
          <w:i/>
          <w:iCs/>
          <w:sz w:val="24"/>
          <w:szCs w:val="24"/>
          <w:lang w:eastAsia="en-US"/>
        </w:rPr>
        <w:t xml:space="preserve"> lentelė</w:t>
      </w:r>
    </w:p>
    <w:tbl>
      <w:tblPr>
        <w:tblStyle w:val="Lentelstinklelis"/>
        <w:tblW w:w="10206" w:type="dxa"/>
        <w:tblInd w:w="-5" w:type="dxa"/>
        <w:tblLook w:val="04A0" w:firstRow="1" w:lastRow="0" w:firstColumn="1" w:lastColumn="0" w:noHBand="0" w:noVBand="1"/>
      </w:tblPr>
      <w:tblGrid>
        <w:gridCol w:w="5670"/>
        <w:gridCol w:w="4536"/>
      </w:tblGrid>
      <w:tr w:rsidR="00A800C6" w14:paraId="77D1DEBD" w14:textId="77777777" w:rsidTr="00BE647A">
        <w:tc>
          <w:tcPr>
            <w:tcW w:w="5670" w:type="dxa"/>
          </w:tcPr>
          <w:p w14:paraId="72C607F8" w14:textId="6FBFC79D" w:rsidR="00A800C6" w:rsidRDefault="00A800C6" w:rsidP="00C31D87">
            <w:pPr>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4536" w:type="dxa"/>
          </w:tcPr>
          <w:p w14:paraId="322CB2BE" w14:textId="080DDC27" w:rsidR="00A800C6" w:rsidRDefault="00A800C6" w:rsidP="00C31D87">
            <w:pPr>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A800C6" w14:paraId="48ED8D15" w14:textId="77777777" w:rsidTr="00BE647A">
        <w:tc>
          <w:tcPr>
            <w:tcW w:w="5670" w:type="dxa"/>
          </w:tcPr>
          <w:p w14:paraId="5712401F" w14:textId="77777777" w:rsidR="00D13941" w:rsidRPr="00CC25B0" w:rsidRDefault="00EE0C54" w:rsidP="00D754FF">
            <w:pPr>
              <w:spacing w:after="0" w:line="240" w:lineRule="auto"/>
              <w:rPr>
                <w:rFonts w:eastAsia="Times New Roman" w:hAnsi="Times New Roman" w:cs="Times New Roman"/>
                <w:sz w:val="24"/>
                <w:szCs w:val="24"/>
              </w:rPr>
            </w:pPr>
            <w:r w:rsidRPr="00CC25B0">
              <w:rPr>
                <w:rFonts w:eastAsia="Times New Roman" w:hAnsi="Times New Roman" w:cs="Times New Roman"/>
                <w:sz w:val="24"/>
                <w:szCs w:val="24"/>
              </w:rPr>
              <w:t xml:space="preserve">Tiekėjas įsipareigoja laikytis perkančiosios organizacijos savanoriškai nustatyto aplinkos apsaugos kriterijaus: </w:t>
            </w:r>
            <w:r w:rsidR="00335FD5" w:rsidRPr="00CC25B0">
              <w:rPr>
                <w:rFonts w:eastAsia="Times New Roman" w:hAnsi="Times New Roman" w:cs="Times New Roman"/>
                <w:sz w:val="24"/>
                <w:szCs w:val="24"/>
              </w:rPr>
              <w:t>prekės, kurios tiekiamos antrinėje pakuotėje, turi atitikti perkančiosios organizacijos savarankiškai nustatytą aplinkos apsaugos kriterijų –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w:t>
            </w:r>
            <w:r w:rsidR="00D13941" w:rsidRPr="00CC25B0">
              <w:rPr>
                <w:rFonts w:eastAsia="Times New Roman" w:hAnsi="Times New Roman" w:cs="Times New Roman"/>
                <w:sz w:val="24"/>
                <w:szCs w:val="24"/>
              </w:rPr>
              <w:t xml:space="preserve"> Tiekėjas pristatydamas Prekes, pateikia Prekės antrinės pakuotės tinkamumą perdirbti (</w:t>
            </w:r>
            <w:proofErr w:type="spellStart"/>
            <w:r w:rsidR="00D13941" w:rsidRPr="00CC25B0">
              <w:rPr>
                <w:rFonts w:eastAsia="Times New Roman" w:hAnsi="Times New Roman" w:cs="Times New Roman"/>
                <w:sz w:val="24"/>
                <w:szCs w:val="24"/>
              </w:rPr>
              <w:t>perdirbamumą</w:t>
            </w:r>
            <w:proofErr w:type="spellEnd"/>
            <w:r w:rsidR="00D13941" w:rsidRPr="00CC25B0">
              <w:rPr>
                <w:rFonts w:eastAsia="Times New Roman" w:hAnsi="Times New Roman" w:cs="Times New Roman"/>
                <w:sz w:val="24"/>
                <w:szCs w:val="24"/>
              </w:rPr>
              <w:t xml:space="preserve">) patvirtinančius dokumentus: </w:t>
            </w:r>
          </w:p>
          <w:p w14:paraId="7232C953" w14:textId="3483FABA" w:rsidR="00D13941" w:rsidRPr="00CC25B0" w:rsidRDefault="00846729" w:rsidP="00D754FF">
            <w:pPr>
              <w:spacing w:after="0" w:line="240" w:lineRule="auto"/>
              <w:rPr>
                <w:rFonts w:eastAsia="Times New Roman" w:hAnsi="Times New Roman" w:cs="Times New Roman"/>
                <w:sz w:val="24"/>
                <w:szCs w:val="24"/>
              </w:rPr>
            </w:pPr>
            <w:r w:rsidRPr="00CC25B0">
              <w:rPr>
                <w:rFonts w:eastAsia="Times New Roman" w:hAnsi="Times New Roman" w:cs="Times New Roman"/>
                <w:sz w:val="24"/>
                <w:szCs w:val="24"/>
              </w:rPr>
              <w:t xml:space="preserve">       </w:t>
            </w:r>
            <w:r w:rsidR="00D13941" w:rsidRPr="00CC25B0">
              <w:rPr>
                <w:rFonts w:eastAsia="Times New Roman" w:hAnsi="Times New Roman" w:cs="Times New Roman"/>
                <w:sz w:val="24"/>
                <w:szCs w:val="24"/>
              </w:rPr>
              <w:t xml:space="preserve">a) Tiekėjo ar gamintojo dokumentus, įrodančius, kad pakuotės yra homogeniškos ir (ar) atitinkamai paženklintos, arba </w:t>
            </w:r>
          </w:p>
          <w:p w14:paraId="2162786E" w14:textId="77777777" w:rsidR="00D13941" w:rsidRPr="00D13941" w:rsidRDefault="00D13941" w:rsidP="00D754FF">
            <w:pPr>
              <w:spacing w:after="0" w:line="240" w:lineRule="auto"/>
              <w:rPr>
                <w:rFonts w:eastAsia="Times New Roman" w:hAnsi="Times New Roman" w:cs="Times New Roman"/>
                <w:sz w:val="24"/>
                <w:szCs w:val="24"/>
              </w:rPr>
            </w:pPr>
            <w:r w:rsidRPr="00CC25B0">
              <w:rPr>
                <w:rFonts w:eastAsia="Times New Roman" w:hAnsi="Times New Roman" w:cs="Times New Roman"/>
                <w:sz w:val="24"/>
                <w:szCs w:val="24"/>
              </w:rPr>
              <w:tab/>
              <w:t>b) dokumentus, pagrindžiančius atitiktį standartams pagal kuriuos įrodoma, kad pakuočių medžiagos perdirbamos</w:t>
            </w:r>
            <w:r w:rsidRPr="00D13941">
              <w:rPr>
                <w:rFonts w:eastAsia="Times New Roman" w:hAnsi="Times New Roman" w:cs="Times New Roman"/>
                <w:sz w:val="24"/>
                <w:szCs w:val="24"/>
              </w:rPr>
              <w:t xml:space="preserve"> pvz., standartas LST EN 13432 „Pakuotė. Naudotų pakuočių, numatomų kompostuoti ir biologiškai skaidyti, reikalavimai.“, standartas </w:t>
            </w:r>
            <w:proofErr w:type="spellStart"/>
            <w:r w:rsidRPr="00D13941">
              <w:rPr>
                <w:rFonts w:eastAsia="Times New Roman" w:hAnsi="Times New Roman" w:cs="Times New Roman"/>
                <w:sz w:val="24"/>
                <w:szCs w:val="24"/>
              </w:rPr>
              <w:t>Voluntary</w:t>
            </w:r>
            <w:proofErr w:type="spellEnd"/>
            <w:r w:rsidRPr="00D13941">
              <w:rPr>
                <w:rFonts w:eastAsia="Times New Roman" w:hAnsi="Times New Roman" w:cs="Times New Roman"/>
                <w:sz w:val="24"/>
                <w:szCs w:val="24"/>
              </w:rPr>
              <w:t xml:space="preserve"> Standard </w:t>
            </w:r>
            <w:proofErr w:type="spellStart"/>
            <w:r w:rsidRPr="00D13941">
              <w:rPr>
                <w:rFonts w:eastAsia="Times New Roman" w:hAnsi="Times New Roman" w:cs="Times New Roman"/>
                <w:sz w:val="24"/>
                <w:szCs w:val="24"/>
              </w:rPr>
              <w:t>for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Repulping</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and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Recycling</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Corrugated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Fiberboard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Treated</w:t>
            </w:r>
            <w:proofErr w:type="spellEnd"/>
            <w:r w:rsidRPr="00D13941">
              <w:rPr>
                <w:rFonts w:eastAsia="Times New Roman" w:hAnsi="Times New Roman" w:cs="Times New Roman"/>
                <w:sz w:val="24"/>
                <w:szCs w:val="24"/>
              </w:rPr>
              <w:t xml:space="preserve"> to </w:t>
            </w:r>
            <w:proofErr w:type="spellStart"/>
            <w:r w:rsidRPr="00D13941">
              <w:rPr>
                <w:rFonts w:eastAsia="Times New Roman" w:hAnsi="Times New Roman" w:cs="Times New Roman"/>
                <w:sz w:val="24"/>
                <w:szCs w:val="24"/>
              </w:rPr>
              <w:t>Improve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Its</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Performance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in</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the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Presence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of</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Water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and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Water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Vapor</w:t>
            </w:r>
            <w:proofErr w:type="spellEnd"/>
            <w:r w:rsidRPr="00D13941">
              <w:rPr>
                <w:rFonts w:eastAsia="Times New Roman" w:hAnsi="Times New Roman" w:cs="Times New Roman"/>
                <w:sz w:val="24"/>
                <w:szCs w:val="24"/>
              </w:rPr>
              <w:t xml:space="preserve">, standartas </w:t>
            </w:r>
            <w:proofErr w:type="spellStart"/>
            <w:r w:rsidRPr="00D13941">
              <w:rPr>
                <w:rFonts w:eastAsia="Times New Roman" w:hAnsi="Times New Roman" w:cs="Times New Roman"/>
                <w:sz w:val="24"/>
                <w:szCs w:val="24"/>
              </w:rPr>
              <w:t>RecyClass</w:t>
            </w:r>
            <w:proofErr w:type="spellEnd"/>
            <w:r w:rsidRPr="00D13941">
              <w:rPr>
                <w:rFonts w:eastAsia="Times New Roman" w:hAnsi="Times New Roman" w:cs="Times New Roman"/>
                <w:sz w:val="24"/>
                <w:szCs w:val="24"/>
              </w:rPr>
              <w:t xml:space="preserve"> ar kitas lygiavertis standartas, arba</w:t>
            </w:r>
          </w:p>
          <w:p w14:paraId="59B2D06D" w14:textId="77777777" w:rsidR="00D13941" w:rsidRPr="00D13941" w:rsidRDefault="00D13941" w:rsidP="00D754FF">
            <w:pPr>
              <w:spacing w:after="0" w:line="240" w:lineRule="auto"/>
              <w:rPr>
                <w:rFonts w:eastAsia="Times New Roman" w:hAnsi="Times New Roman" w:cs="Times New Roman"/>
                <w:sz w:val="24"/>
                <w:szCs w:val="24"/>
              </w:rPr>
            </w:pPr>
            <w:r w:rsidRPr="00D13941">
              <w:rPr>
                <w:rFonts w:eastAsia="Times New Roman" w:hAnsi="Times New Roman" w:cs="Times New Roman"/>
                <w:sz w:val="24"/>
                <w:szCs w:val="24"/>
              </w:rPr>
              <w:tab/>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dokumentus, </w:t>
            </w:r>
            <w:r w:rsidRPr="00D13941">
              <w:rPr>
                <w:rFonts w:eastAsia="Times New Roman" w:hAnsi="Times New Roman" w:cs="Times New Roman"/>
                <w:sz w:val="24"/>
                <w:szCs w:val="24"/>
              </w:rPr>
              <w:lastRenderedPageBreak/>
              <w:t>pagrindžiančius, kad tokios pakuotės, tapusios atliekomis, gali būti perdirbamos</w:t>
            </w:r>
          </w:p>
          <w:p w14:paraId="3BF2D5D7" w14:textId="77777777" w:rsidR="00D13941" w:rsidRPr="00D13941" w:rsidRDefault="00D13941" w:rsidP="00D754FF">
            <w:pPr>
              <w:spacing w:after="0" w:line="240" w:lineRule="auto"/>
              <w:rPr>
                <w:rFonts w:eastAsia="Times New Roman" w:hAnsi="Times New Roman" w:cs="Times New Roman"/>
                <w:sz w:val="24"/>
                <w:szCs w:val="24"/>
              </w:rPr>
            </w:pPr>
            <w:r w:rsidRPr="00D13941">
              <w:rPr>
                <w:rFonts w:eastAsia="Times New Roman" w:hAnsi="Times New Roman" w:cs="Times New Roman"/>
                <w:sz w:val="24"/>
                <w:szCs w:val="24"/>
              </w:rPr>
              <w:tab/>
              <w:t xml:space="preserve">d) kitus lygiaverčius įrodymus. </w:t>
            </w:r>
          </w:p>
          <w:p w14:paraId="46F0FDCB" w14:textId="6E0276B0" w:rsidR="00A800C6" w:rsidRDefault="00D13941" w:rsidP="00D754FF">
            <w:pPr>
              <w:spacing w:after="0" w:line="240" w:lineRule="auto"/>
              <w:rPr>
                <w:rFonts w:eastAsia="Times New Roman" w:hAnsi="Times New Roman" w:cs="Times New Roman"/>
                <w:b/>
                <w:bCs/>
                <w:sz w:val="24"/>
                <w:szCs w:val="24"/>
              </w:rPr>
            </w:pPr>
            <w:r w:rsidRPr="00D13941">
              <w:rPr>
                <w:rFonts w:eastAsia="Times New Roman" w:hAnsi="Times New Roman" w:cs="Times New Roman"/>
                <w:sz w:val="24"/>
                <w:szCs w:val="24"/>
              </w:rPr>
              <w:t>Už Sutarties vykdymą atsakingas Pirkėjo atstovas, nurodytas šios Sutarties 10.5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tc>
        <w:tc>
          <w:tcPr>
            <w:tcW w:w="4536" w:type="dxa"/>
          </w:tcPr>
          <w:p w14:paraId="714E500B" w14:textId="77777777" w:rsidR="009E516F" w:rsidRDefault="009E516F" w:rsidP="00A800C6">
            <w:pPr>
              <w:contextualSpacing/>
              <w:jc w:val="center"/>
              <w:rPr>
                <w:rFonts w:eastAsia="Times New Roman"/>
                <w:i/>
                <w:iCs/>
              </w:rPr>
            </w:pPr>
          </w:p>
          <w:p w14:paraId="17E7DB9C" w14:textId="569FBADC" w:rsidR="00A800C6" w:rsidRPr="00C765FE" w:rsidRDefault="00A800C6" w:rsidP="00A800C6">
            <w:pPr>
              <w:contextualSpacing/>
              <w:jc w:val="center"/>
              <w:rPr>
                <w:rFonts w:eastAsia="Times New Roman"/>
                <w:sz w:val="24"/>
                <w:szCs w:val="24"/>
              </w:rPr>
            </w:pPr>
            <w:r w:rsidRPr="00C765FE">
              <w:rPr>
                <w:rFonts w:eastAsia="Times New Roman"/>
                <w:i/>
                <w:iCs/>
                <w:sz w:val="24"/>
                <w:szCs w:val="24"/>
              </w:rPr>
              <w:t>pabraukti variant</w:t>
            </w:r>
            <w:r w:rsidRPr="00C765FE">
              <w:rPr>
                <w:rFonts w:eastAsia="Times New Roman"/>
                <w:i/>
                <w:iCs/>
                <w:sz w:val="24"/>
                <w:szCs w:val="24"/>
              </w:rPr>
              <w:t>ą</w:t>
            </w:r>
            <w:r w:rsidRPr="00C765FE">
              <w:rPr>
                <w:rFonts w:eastAsia="Times New Roman"/>
                <w:sz w:val="24"/>
                <w:szCs w:val="24"/>
              </w:rPr>
              <w:t xml:space="preserve"> </w:t>
            </w:r>
            <w:r w:rsidR="00CC25B0" w:rsidRPr="00C765FE">
              <w:rPr>
                <w:rFonts w:eastAsia="Times New Roman" w:hAnsi="Times New Roman" w:cs="Times New Roman"/>
                <w:bCs/>
                <w:i/>
                <w:iCs/>
                <w:color w:val="000000"/>
                <w:kern w:val="2"/>
                <w:sz w:val="24"/>
                <w:szCs w:val="24"/>
                <w14:ligatures w14:val="standardContextual"/>
              </w:rPr>
              <w:t>Taip</w:t>
            </w:r>
            <w:r w:rsidR="00CC25B0" w:rsidRPr="00C765FE">
              <w:rPr>
                <w:rFonts w:hAnsi="Times New Roman" w:cs="Times New Roman"/>
                <w:bCs/>
                <w:i/>
                <w:iCs/>
                <w:color w:val="000000"/>
                <w:kern w:val="2"/>
                <w:sz w:val="24"/>
                <w:szCs w:val="24"/>
                <w14:ligatures w14:val="standardContextual"/>
              </w:rPr>
              <w:t xml:space="preserve"> </w:t>
            </w:r>
            <w:r w:rsidR="00CC25B0" w:rsidRPr="00C765FE">
              <w:rPr>
                <w:rFonts w:eastAsia="Times New Roman" w:hAnsi="Times New Roman" w:cs="Times New Roman"/>
                <w:bCs/>
                <w:i/>
                <w:iCs/>
                <w:color w:val="000000"/>
                <w:kern w:val="2"/>
                <w:sz w:val="24"/>
                <w:szCs w:val="24"/>
                <w14:ligatures w14:val="standardContextual"/>
              </w:rPr>
              <w:t>/</w:t>
            </w:r>
            <w:r w:rsidR="00CC25B0" w:rsidRPr="00C765FE">
              <w:rPr>
                <w:rFonts w:hAnsi="Times New Roman" w:cs="Times New Roman"/>
                <w:bCs/>
                <w:i/>
                <w:iCs/>
                <w:color w:val="000000"/>
                <w:kern w:val="2"/>
                <w:sz w:val="24"/>
                <w:szCs w:val="24"/>
                <w14:ligatures w14:val="standardContextual"/>
              </w:rPr>
              <w:t xml:space="preserve"> </w:t>
            </w:r>
            <w:r w:rsidR="00CC25B0" w:rsidRPr="00C765FE">
              <w:rPr>
                <w:rFonts w:eastAsia="Times New Roman" w:hAnsi="Times New Roman" w:cs="Times New Roman"/>
                <w:bCs/>
                <w:i/>
                <w:iCs/>
                <w:color w:val="000000"/>
                <w:kern w:val="2"/>
                <w:sz w:val="24"/>
                <w:szCs w:val="24"/>
                <w14:ligatures w14:val="standardContextual"/>
              </w:rPr>
              <w:t>Ne</w:t>
            </w:r>
          </w:p>
          <w:p w14:paraId="26453ACD" w14:textId="77777777" w:rsidR="00A800C6" w:rsidRDefault="00A800C6" w:rsidP="00C31D87">
            <w:pPr>
              <w:jc w:val="center"/>
              <w:rPr>
                <w:rFonts w:eastAsia="Times New Roman" w:hAnsi="Times New Roman" w:cs="Times New Roman"/>
                <w:b/>
                <w:bCs/>
                <w:sz w:val="24"/>
                <w:szCs w:val="24"/>
              </w:rPr>
            </w:pPr>
          </w:p>
        </w:tc>
      </w:tr>
    </w:tbl>
    <w:p w14:paraId="78BDAFD9" w14:textId="77777777" w:rsidR="00A800C6" w:rsidRDefault="00A800C6" w:rsidP="00C31D87">
      <w:pPr>
        <w:ind w:left="714"/>
        <w:jc w:val="center"/>
        <w:rPr>
          <w:rFonts w:ascii="Times New Roman" w:eastAsia="Times New Roman" w:hAnsi="Times New Roman" w:cs="Times New Roman"/>
          <w:b/>
          <w:bCs/>
          <w:sz w:val="24"/>
          <w:szCs w:val="24"/>
          <w:lang w:eastAsia="en-US"/>
        </w:rPr>
      </w:pPr>
    </w:p>
    <w:p w14:paraId="65420E58" w14:textId="15746D20" w:rsidR="00A357EB" w:rsidRPr="009B24DE" w:rsidRDefault="009517E6" w:rsidP="00A60699">
      <w:pPr>
        <w:autoSpaceDE w:val="0"/>
        <w:autoSpaceDN w:val="0"/>
        <w:adjustRightInd w:val="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xml:space="preserve">6. </w:t>
      </w:r>
      <w:r w:rsidR="00BA4F1F" w:rsidRPr="009B24DE">
        <w:rPr>
          <w:rFonts w:ascii="Times New Roman" w:eastAsia="Times New Roman" w:hAnsi="Times New Roman" w:cs="Times New Roman"/>
          <w:b/>
          <w:sz w:val="24"/>
          <w:szCs w:val="24"/>
          <w:lang w:eastAsia="en-US"/>
        </w:rPr>
        <w:t>INFORMACIJA DĖL ATITIKTIES TIEKĖJO PAŠALINIMO PAGRINDUI</w:t>
      </w:r>
    </w:p>
    <w:p w14:paraId="21E8F1FE" w14:textId="2EA82402" w:rsidR="00BC29CC" w:rsidRPr="00E65497" w:rsidRDefault="00632778" w:rsidP="00632778">
      <w:pPr>
        <w:autoSpaceDE w:val="0"/>
        <w:autoSpaceDN w:val="0"/>
        <w:adjustRightInd w:val="0"/>
        <w:spacing w:after="0"/>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3E7B8C">
        <w:rPr>
          <w:rFonts w:ascii="Times New Roman" w:eastAsia="Times New Roman" w:hAnsi="Times New Roman" w:cs="Times New Roman"/>
          <w:i/>
          <w:iCs/>
          <w:sz w:val="24"/>
          <w:szCs w:val="24"/>
          <w:lang w:eastAsia="en-US"/>
        </w:rPr>
        <w:t>6</w:t>
      </w:r>
      <w:r w:rsidR="003C7F2E" w:rsidRPr="00E65497">
        <w:rPr>
          <w:rFonts w:ascii="Times New Roman" w:eastAsia="Times New Roman" w:hAnsi="Times New Roman" w:cs="Times New Roman"/>
          <w:i/>
          <w:iCs/>
          <w:sz w:val="24"/>
          <w:szCs w:val="24"/>
          <w:lang w:eastAsia="en-US"/>
        </w:rPr>
        <w:t xml:space="preserve"> lentelė</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296"/>
      </w:tblGrid>
      <w:tr w:rsidR="00155E4C" w:rsidRPr="007B1AF7" w14:paraId="067B29AF" w14:textId="77777777" w:rsidTr="00032DCA">
        <w:trPr>
          <w:trHeight w:val="1207"/>
        </w:trPr>
        <w:tc>
          <w:tcPr>
            <w:tcW w:w="7939" w:type="dxa"/>
            <w:tcBorders>
              <w:top w:val="single" w:sz="4" w:space="0" w:color="auto"/>
              <w:left w:val="single" w:sz="4" w:space="0" w:color="auto"/>
              <w:bottom w:val="single" w:sz="4" w:space="0" w:color="auto"/>
              <w:right w:val="single" w:sz="4" w:space="0" w:color="auto"/>
            </w:tcBorders>
          </w:tcPr>
          <w:p w14:paraId="6C812CA9" w14:textId="68A9DBA3" w:rsidR="00155E4C" w:rsidRPr="00E65497" w:rsidRDefault="00737C85" w:rsidP="00E65497">
            <w:pPr>
              <w:rPr>
                <w:rFonts w:ascii="Times New Roman" w:hAnsi="Times New Roman" w:cs="Times New Roman"/>
                <w:noProof/>
                <w:sz w:val="24"/>
              </w:rPr>
            </w:pPr>
            <w:r w:rsidRPr="00E65497">
              <w:rPr>
                <w:rFonts w:ascii="Times New Roman" w:hAnsi="Times New Roman" w:cs="Times New Roman"/>
                <w:sz w:val="24"/>
                <w:szCs w:val="24"/>
              </w:rPr>
              <w:t xml:space="preserve">Ar tiekėjui, </w:t>
            </w:r>
            <w:r w:rsidRPr="00E65497">
              <w:rPr>
                <w:rFonts w:ascii="Times New Roman" w:eastAsia="Times New Roman" w:hAnsi="Times New Roman" w:cs="Times New Roman"/>
                <w:sz w:val="24"/>
                <w:szCs w:val="24"/>
                <w:lang w:eastAsia="en-US"/>
              </w:rPr>
              <w:t>ūkio subjektų grupės nariui, ūkio subjektui (-</w:t>
            </w:r>
            <w:proofErr w:type="spellStart"/>
            <w:r w:rsidRPr="00E65497">
              <w:rPr>
                <w:rFonts w:ascii="Times New Roman" w:eastAsia="Times New Roman" w:hAnsi="Times New Roman" w:cs="Times New Roman"/>
                <w:sz w:val="24"/>
                <w:szCs w:val="24"/>
                <w:lang w:eastAsia="en-US"/>
              </w:rPr>
              <w:t>ams</w:t>
            </w:r>
            <w:proofErr w:type="spellEnd"/>
            <w:r w:rsidRPr="00E65497">
              <w:rPr>
                <w:rFonts w:ascii="Times New Roman" w:eastAsia="Times New Roman" w:hAnsi="Times New Roman" w:cs="Times New Roman"/>
                <w:sz w:val="24"/>
                <w:szCs w:val="24"/>
                <w:lang w:eastAsia="en-US"/>
              </w:rPr>
              <w:t>), kurio (-</w:t>
            </w:r>
            <w:proofErr w:type="spellStart"/>
            <w:r w:rsidRPr="00E65497">
              <w:rPr>
                <w:rFonts w:ascii="Times New Roman" w:eastAsia="Times New Roman" w:hAnsi="Times New Roman" w:cs="Times New Roman"/>
                <w:sz w:val="24"/>
                <w:szCs w:val="24"/>
                <w:lang w:eastAsia="en-US"/>
              </w:rPr>
              <w:t>ių</w:t>
            </w:r>
            <w:proofErr w:type="spellEnd"/>
            <w:r w:rsidRPr="00E65497">
              <w:rPr>
                <w:rFonts w:ascii="Times New Roman" w:eastAsia="Times New Roman" w:hAnsi="Times New Roman" w:cs="Times New Roman"/>
                <w:sz w:val="24"/>
                <w:szCs w:val="24"/>
                <w:lang w:eastAsia="en-US"/>
              </w:rPr>
              <w:t>) pajėgumais remi</w:t>
            </w:r>
            <w:r w:rsidR="0036185C" w:rsidRPr="00E65497">
              <w:rPr>
                <w:rFonts w:ascii="Times New Roman" w:eastAsia="Times New Roman" w:hAnsi="Times New Roman" w:cs="Times New Roman"/>
                <w:sz w:val="24"/>
                <w:szCs w:val="24"/>
                <w:lang w:eastAsia="en-US"/>
              </w:rPr>
              <w:t>a</w:t>
            </w:r>
            <w:r w:rsidR="000C00E3" w:rsidRPr="00E65497">
              <w:rPr>
                <w:rFonts w:ascii="Times New Roman" w:eastAsia="Times New Roman" w:hAnsi="Times New Roman" w:cs="Times New Roman"/>
                <w:sz w:val="24"/>
                <w:szCs w:val="24"/>
                <w:lang w:eastAsia="en-US"/>
              </w:rPr>
              <w:t>masi</w:t>
            </w:r>
            <w:r w:rsidR="00A10748" w:rsidRPr="00E65497">
              <w:rPr>
                <w:rFonts w:ascii="Times New Roman" w:eastAsia="Times New Roman" w:hAnsi="Times New Roman" w:cs="Times New Roman"/>
                <w:sz w:val="24"/>
                <w:szCs w:val="24"/>
                <w:lang w:eastAsia="en-US"/>
              </w:rPr>
              <w:t>,</w:t>
            </w:r>
            <w:r w:rsidRPr="00E65497">
              <w:rPr>
                <w:rFonts w:ascii="Times New Roman" w:hAnsi="Times New Roman" w:cs="Times New Roman"/>
                <w:sz w:val="24"/>
                <w:szCs w:val="24"/>
              </w:rPr>
              <w:t xml:space="preserve"> yra taikoma sąlyga, kad jis (-</w:t>
            </w:r>
            <w:proofErr w:type="spellStart"/>
            <w:r w:rsidRPr="00E65497">
              <w:rPr>
                <w:rFonts w:ascii="Times New Roman" w:hAnsi="Times New Roman" w:cs="Times New Roman"/>
                <w:sz w:val="24"/>
                <w:szCs w:val="24"/>
              </w:rPr>
              <w:t>ie</w:t>
            </w:r>
            <w:proofErr w:type="spellEnd"/>
            <w:r w:rsidRPr="00E65497">
              <w:rPr>
                <w:rFonts w:ascii="Times New Roman" w:hAnsi="Times New Roman" w:cs="Times New Roman"/>
                <w:sz w:val="24"/>
                <w:szCs w:val="24"/>
              </w:rPr>
              <w:t>) yra neatlikęs (-ę) jam (-</w:t>
            </w:r>
            <w:proofErr w:type="spellStart"/>
            <w:r w:rsidRPr="00E65497">
              <w:rPr>
                <w:rFonts w:ascii="Times New Roman" w:hAnsi="Times New Roman" w:cs="Times New Roman"/>
                <w:sz w:val="24"/>
                <w:szCs w:val="24"/>
              </w:rPr>
              <w:t>iems</w:t>
            </w:r>
            <w:proofErr w:type="spellEnd"/>
            <w:r w:rsidRPr="00E65497">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296" w:type="dxa"/>
            <w:tcBorders>
              <w:top w:val="single" w:sz="4" w:space="0" w:color="auto"/>
              <w:left w:val="single" w:sz="4" w:space="0" w:color="auto"/>
              <w:bottom w:val="single" w:sz="4" w:space="0" w:color="auto"/>
              <w:right w:val="single" w:sz="4" w:space="0" w:color="auto"/>
            </w:tcBorders>
          </w:tcPr>
          <w:p w14:paraId="1D5EDA1A" w14:textId="77777777" w:rsidR="006468AB" w:rsidRDefault="006468AB" w:rsidP="004865C7">
            <w:pPr>
              <w:spacing w:line="20" w:lineRule="atLeast"/>
              <w:jc w:val="center"/>
              <w:rPr>
                <w:rFonts w:ascii="Times New Roman" w:eastAsia="Times New Roman" w:hAnsi="Times New Roman" w:cs="Times New Roman"/>
                <w:b/>
                <w:bCs/>
                <w:i/>
                <w:noProof/>
                <w:sz w:val="24"/>
              </w:rPr>
            </w:pPr>
          </w:p>
          <w:p w14:paraId="2CF4FB47" w14:textId="4285AD87" w:rsidR="00155E4C" w:rsidRDefault="00155E4C" w:rsidP="004865C7">
            <w:pPr>
              <w:spacing w:line="20" w:lineRule="atLeast"/>
              <w:jc w:val="center"/>
              <w:rPr>
                <w:rFonts w:ascii="Times New Roman" w:eastAsia="Times New Roman" w:hAnsi="Times New Roman" w:cs="Times New Roman"/>
                <w:b/>
                <w:bCs/>
                <w:i/>
                <w:noProof/>
                <w:sz w:val="24"/>
              </w:rPr>
            </w:pPr>
            <w:r w:rsidRPr="00E65497">
              <w:rPr>
                <w:rFonts w:ascii="Times New Roman" w:eastAsia="Times New Roman" w:hAnsi="Times New Roman" w:cs="Times New Roman"/>
                <w:b/>
                <w:bCs/>
                <w:i/>
                <w:noProof/>
                <w:sz w:val="24"/>
              </w:rPr>
              <w:t>Taip</w:t>
            </w:r>
            <w:r w:rsidR="004865C7">
              <w:rPr>
                <w:rFonts w:ascii="Times New Roman" w:eastAsia="Times New Roman" w:hAnsi="Times New Roman" w:cs="Times New Roman"/>
                <w:b/>
                <w:bCs/>
                <w:i/>
                <w:noProof/>
                <w:sz w:val="24"/>
              </w:rPr>
              <w:t xml:space="preserve"> </w:t>
            </w:r>
            <w:r w:rsidRPr="00E65497">
              <w:rPr>
                <w:rFonts w:ascii="Times New Roman" w:eastAsia="Times New Roman" w:hAnsi="Times New Roman" w:cs="Times New Roman"/>
                <w:b/>
                <w:bCs/>
                <w:i/>
                <w:noProof/>
                <w:sz w:val="24"/>
              </w:rPr>
              <w:t>/</w:t>
            </w:r>
            <w:r w:rsidR="004865C7">
              <w:rPr>
                <w:rFonts w:ascii="Times New Roman" w:eastAsia="Times New Roman" w:hAnsi="Times New Roman" w:cs="Times New Roman"/>
                <w:b/>
                <w:bCs/>
                <w:i/>
                <w:noProof/>
                <w:sz w:val="24"/>
              </w:rPr>
              <w:t xml:space="preserve"> </w:t>
            </w:r>
            <w:r w:rsidRPr="00E65497">
              <w:rPr>
                <w:rFonts w:ascii="Times New Roman" w:eastAsia="Times New Roman" w:hAnsi="Times New Roman" w:cs="Times New Roman"/>
                <w:b/>
                <w:bCs/>
                <w:i/>
                <w:noProof/>
                <w:sz w:val="24"/>
              </w:rPr>
              <w:t>Ne</w:t>
            </w: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743CBE83" w14:textId="77777777" w:rsidR="00A357EB" w:rsidRDefault="00A357EB" w:rsidP="00C31D87">
      <w:pPr>
        <w:autoSpaceDE w:val="0"/>
        <w:autoSpaceDN w:val="0"/>
        <w:adjustRightInd w:val="0"/>
        <w:ind w:left="714"/>
        <w:jc w:val="center"/>
        <w:rPr>
          <w:rFonts w:ascii="Times New Roman" w:eastAsia="Times New Roman" w:hAnsi="Times New Roman" w:cs="Times New Roman"/>
          <w:b/>
          <w:bCs/>
          <w:sz w:val="24"/>
          <w:szCs w:val="24"/>
          <w:lang w:eastAsia="en-US"/>
        </w:rPr>
      </w:pPr>
    </w:p>
    <w:p w14:paraId="6104E8EF" w14:textId="4AF432F2" w:rsidR="00C31D87" w:rsidRDefault="009517E6" w:rsidP="00C31D87">
      <w:pPr>
        <w:autoSpaceDE w:val="0"/>
        <w:autoSpaceDN w:val="0"/>
        <w:adjustRightInd w:val="0"/>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398BAFD7" w14:textId="7CE26939" w:rsidR="00A800C6" w:rsidRPr="001B4B12" w:rsidRDefault="001B4B12" w:rsidP="00632778">
      <w:pPr>
        <w:spacing w:after="0"/>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632778">
        <w:rPr>
          <w:rFonts w:ascii="Times New Roman" w:eastAsia="Times New Roman" w:hAnsi="Times New Roman" w:cs="Times New Roman"/>
          <w:i/>
          <w:iCs/>
          <w:sz w:val="24"/>
          <w:szCs w:val="24"/>
          <w:lang w:eastAsia="en-US"/>
        </w:rPr>
        <w:t xml:space="preserve">     </w:t>
      </w:r>
      <w:r w:rsidR="003E7B8C">
        <w:rPr>
          <w:rFonts w:ascii="Times New Roman" w:eastAsia="Times New Roman" w:hAnsi="Times New Roman" w:cs="Times New Roman"/>
          <w:i/>
          <w:iCs/>
          <w:sz w:val="24"/>
          <w:szCs w:val="24"/>
          <w:lang w:eastAsia="en-US"/>
        </w:rPr>
        <w:t>7</w:t>
      </w:r>
      <w:r w:rsidRPr="001B4B12">
        <w:rPr>
          <w:rFonts w:ascii="Times New Roman" w:eastAsia="Times New Roman" w:hAnsi="Times New Roman" w:cs="Times New Roman"/>
          <w:i/>
          <w:iCs/>
          <w:sz w:val="24"/>
          <w:szCs w:val="24"/>
          <w:lang w:eastAsia="en-US"/>
        </w:rPr>
        <w:t xml:space="preserve"> lentelė</w:t>
      </w:r>
    </w:p>
    <w:tbl>
      <w:tblPr>
        <w:tblStyle w:val="Lentelstinklelis"/>
        <w:tblW w:w="10206" w:type="dxa"/>
        <w:tblInd w:w="-5" w:type="dxa"/>
        <w:tblLook w:val="04A0" w:firstRow="1" w:lastRow="0" w:firstColumn="1" w:lastColumn="0" w:noHBand="0" w:noVBand="1"/>
      </w:tblPr>
      <w:tblGrid>
        <w:gridCol w:w="1418"/>
        <w:gridCol w:w="5467"/>
        <w:gridCol w:w="3321"/>
      </w:tblGrid>
      <w:tr w:rsidR="00A800C6" w14:paraId="70739C14" w14:textId="77777777" w:rsidTr="00032DCA">
        <w:tc>
          <w:tcPr>
            <w:tcW w:w="1418" w:type="dxa"/>
          </w:tcPr>
          <w:p w14:paraId="332B0A26" w14:textId="6282F21E" w:rsidR="00A800C6" w:rsidRDefault="00A800C6" w:rsidP="00C31D87">
            <w:pPr>
              <w:autoSpaceDE w:val="0"/>
              <w:autoSpaceDN w:val="0"/>
              <w:adjustRightInd w:val="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467" w:type="dxa"/>
          </w:tcPr>
          <w:p w14:paraId="15311119" w14:textId="4BF2F7F5" w:rsidR="00A800C6" w:rsidRDefault="00A800C6" w:rsidP="00C31D87">
            <w:pPr>
              <w:autoSpaceDE w:val="0"/>
              <w:autoSpaceDN w:val="0"/>
              <w:adjustRightInd w:val="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21" w:type="dxa"/>
          </w:tcPr>
          <w:p w14:paraId="1669B5E4" w14:textId="346912D8" w:rsidR="00A800C6" w:rsidRDefault="00A800C6" w:rsidP="00C31D87">
            <w:pPr>
              <w:autoSpaceDE w:val="0"/>
              <w:autoSpaceDN w:val="0"/>
              <w:adjustRightInd w:val="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032DCA">
        <w:tc>
          <w:tcPr>
            <w:tcW w:w="1418" w:type="dxa"/>
          </w:tcPr>
          <w:p w14:paraId="6BBEA119" w14:textId="77777777" w:rsidR="00A800C6" w:rsidRDefault="00A800C6" w:rsidP="00C31D87">
            <w:pPr>
              <w:autoSpaceDE w:val="0"/>
              <w:autoSpaceDN w:val="0"/>
              <w:adjustRightInd w:val="0"/>
              <w:jc w:val="center"/>
              <w:rPr>
                <w:rFonts w:eastAsia="Times New Roman" w:hAnsi="Times New Roman" w:cs="Times New Roman"/>
                <w:b/>
                <w:bCs/>
                <w:sz w:val="24"/>
                <w:szCs w:val="24"/>
              </w:rPr>
            </w:pPr>
          </w:p>
        </w:tc>
        <w:tc>
          <w:tcPr>
            <w:tcW w:w="5467" w:type="dxa"/>
          </w:tcPr>
          <w:p w14:paraId="0B372150" w14:textId="780BC835" w:rsidR="00A800C6" w:rsidRDefault="00A800C6" w:rsidP="00C31D87">
            <w:pPr>
              <w:autoSpaceDE w:val="0"/>
              <w:autoSpaceDN w:val="0"/>
              <w:adjustRightInd w:val="0"/>
              <w:jc w:val="center"/>
              <w:rPr>
                <w:rFonts w:eastAsia="Times New Roman" w:hAnsi="Times New Roman" w:cs="Times New Roman"/>
                <w:b/>
                <w:bCs/>
                <w:sz w:val="24"/>
                <w:szCs w:val="24"/>
              </w:rPr>
            </w:pPr>
          </w:p>
        </w:tc>
        <w:tc>
          <w:tcPr>
            <w:tcW w:w="3321" w:type="dxa"/>
          </w:tcPr>
          <w:p w14:paraId="5D05BCD2" w14:textId="77777777" w:rsidR="00A800C6" w:rsidRDefault="00A800C6" w:rsidP="00C31D87">
            <w:pPr>
              <w:autoSpaceDE w:val="0"/>
              <w:autoSpaceDN w:val="0"/>
              <w:adjustRightInd w:val="0"/>
              <w:jc w:val="center"/>
              <w:rPr>
                <w:rFonts w:eastAsia="Times New Roman" w:hAnsi="Times New Roman" w:cs="Times New Roman"/>
                <w:b/>
                <w:bCs/>
                <w:sz w:val="24"/>
                <w:szCs w:val="24"/>
              </w:rPr>
            </w:pPr>
          </w:p>
        </w:tc>
      </w:tr>
      <w:tr w:rsidR="00A800C6" w14:paraId="54B6C94D" w14:textId="77777777" w:rsidTr="00032DCA">
        <w:tc>
          <w:tcPr>
            <w:tcW w:w="1418" w:type="dxa"/>
          </w:tcPr>
          <w:p w14:paraId="5943F372" w14:textId="77777777" w:rsidR="00A800C6" w:rsidRDefault="00A800C6" w:rsidP="00C31D87">
            <w:pPr>
              <w:autoSpaceDE w:val="0"/>
              <w:autoSpaceDN w:val="0"/>
              <w:adjustRightInd w:val="0"/>
              <w:jc w:val="center"/>
              <w:rPr>
                <w:rFonts w:eastAsia="Times New Roman" w:hAnsi="Times New Roman" w:cs="Times New Roman"/>
                <w:b/>
                <w:bCs/>
                <w:sz w:val="24"/>
                <w:szCs w:val="24"/>
              </w:rPr>
            </w:pPr>
          </w:p>
        </w:tc>
        <w:tc>
          <w:tcPr>
            <w:tcW w:w="5467" w:type="dxa"/>
          </w:tcPr>
          <w:p w14:paraId="1EDF38BA" w14:textId="77777777" w:rsidR="00A800C6" w:rsidRDefault="00A800C6" w:rsidP="00C31D87">
            <w:pPr>
              <w:autoSpaceDE w:val="0"/>
              <w:autoSpaceDN w:val="0"/>
              <w:adjustRightInd w:val="0"/>
              <w:jc w:val="center"/>
              <w:rPr>
                <w:rFonts w:eastAsia="Times New Roman" w:hAnsi="Times New Roman" w:cs="Times New Roman"/>
                <w:b/>
                <w:bCs/>
                <w:sz w:val="24"/>
                <w:szCs w:val="24"/>
              </w:rPr>
            </w:pPr>
          </w:p>
        </w:tc>
        <w:tc>
          <w:tcPr>
            <w:tcW w:w="3321" w:type="dxa"/>
          </w:tcPr>
          <w:p w14:paraId="74900904" w14:textId="77777777" w:rsidR="00A800C6" w:rsidRDefault="00A800C6" w:rsidP="00C31D87">
            <w:pPr>
              <w:autoSpaceDE w:val="0"/>
              <w:autoSpaceDN w:val="0"/>
              <w:adjustRightInd w:val="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ind w:left="714"/>
        <w:jc w:val="center"/>
        <w:rPr>
          <w:rFonts w:ascii="Times New Roman" w:eastAsia="Times New Roman" w:hAnsi="Times New Roman" w:cs="Times New Roman"/>
          <w:b/>
          <w:bCs/>
          <w:sz w:val="24"/>
          <w:szCs w:val="24"/>
          <w:lang w:eastAsia="en-US"/>
        </w:rPr>
      </w:pPr>
    </w:p>
    <w:p w14:paraId="4408D1D9" w14:textId="77777777" w:rsidR="00C31D87" w:rsidRPr="008F20EE" w:rsidRDefault="00C31D87" w:rsidP="00C31D87">
      <w:pPr>
        <w:widowControl w:val="0"/>
        <w:rPr>
          <w:rFonts w:ascii="Times New Roman" w:eastAsia="Times New Roman" w:hAnsi="Times New Roman" w:cs="Times New Roman"/>
          <w:sz w:val="24"/>
          <w:szCs w:val="24"/>
          <w:lang w:eastAsia="en-US"/>
        </w:rPr>
      </w:pPr>
    </w:p>
    <w:p w14:paraId="21673C17" w14:textId="562F953A" w:rsidR="00C31D87" w:rsidRDefault="009517E6" w:rsidP="00C31D87">
      <w:pPr>
        <w:autoSpaceDE w:val="0"/>
        <w:autoSpaceDN w:val="0"/>
        <w:adjustRightInd w:val="0"/>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8. </w:t>
      </w:r>
      <w:r w:rsidR="00C31D87" w:rsidRPr="008F20EE">
        <w:rPr>
          <w:rFonts w:ascii="Times New Roman" w:eastAsia="Times New Roman" w:hAnsi="Times New Roman" w:cs="Times New Roman"/>
          <w:b/>
          <w:bCs/>
          <w:sz w:val="24"/>
          <w:szCs w:val="24"/>
          <w:lang w:eastAsia="en-US"/>
        </w:rPr>
        <w:t>KONFIDENCIALI INFORMACIJA</w:t>
      </w:r>
    </w:p>
    <w:p w14:paraId="1078F20F" w14:textId="77777777" w:rsidR="00C31D87" w:rsidRDefault="00C31D87" w:rsidP="00CC25B0">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7223ADD7" w:rsidR="00C31D87" w:rsidRDefault="00C31D87" w:rsidP="00CC25B0">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72B51D4E" w:rsidR="00E112F4" w:rsidRDefault="005C6EA5" w:rsidP="00632778">
      <w:pPr>
        <w:spacing w:after="0"/>
        <w:jc w:val="center"/>
        <w:rPr>
          <w:rFonts w:ascii="Times New Roman" w:hAnsi="Times New Roman"/>
          <w:bCs/>
          <w:i/>
          <w:noProof/>
          <w:sz w:val="24"/>
          <w:szCs w:val="24"/>
        </w:rPr>
      </w:pPr>
      <w:r>
        <w:rPr>
          <w:rFonts w:ascii="Times New Roman" w:hAnsi="Times New Roman"/>
          <w:bCs/>
          <w:i/>
          <w:noProof/>
          <w:sz w:val="24"/>
          <w:szCs w:val="24"/>
        </w:rPr>
        <w:t xml:space="preserve">                                                                                                                                  </w:t>
      </w:r>
      <w:r w:rsidR="00632778">
        <w:rPr>
          <w:rFonts w:ascii="Times New Roman" w:hAnsi="Times New Roman"/>
          <w:bCs/>
          <w:i/>
          <w:noProof/>
          <w:sz w:val="24"/>
          <w:szCs w:val="24"/>
        </w:rPr>
        <w:t xml:space="preserve">    </w:t>
      </w:r>
      <w:r>
        <w:rPr>
          <w:rFonts w:ascii="Times New Roman" w:hAnsi="Times New Roman"/>
          <w:bCs/>
          <w:i/>
          <w:noProof/>
          <w:sz w:val="24"/>
          <w:szCs w:val="24"/>
        </w:rPr>
        <w:t xml:space="preserve"> </w:t>
      </w:r>
      <w:r w:rsidR="003E7B8C">
        <w:rPr>
          <w:rFonts w:ascii="Times New Roman" w:hAnsi="Times New Roman"/>
          <w:bCs/>
          <w:i/>
          <w:noProof/>
          <w:sz w:val="24"/>
          <w:szCs w:val="24"/>
        </w:rPr>
        <w:t>8</w:t>
      </w:r>
      <w:r>
        <w:rPr>
          <w:rFonts w:ascii="Times New Roman" w:hAnsi="Times New Roman"/>
          <w:bCs/>
          <w:i/>
          <w:noProof/>
          <w:sz w:val="24"/>
          <w:szCs w:val="24"/>
        </w:rPr>
        <w:t xml:space="preserve"> lentelė</w:t>
      </w:r>
    </w:p>
    <w:tbl>
      <w:tblPr>
        <w:tblStyle w:val="Lentelstinklelis"/>
        <w:tblW w:w="10201" w:type="dxa"/>
        <w:tblInd w:w="0" w:type="dxa"/>
        <w:tblLook w:val="04A0" w:firstRow="1" w:lastRow="0" w:firstColumn="1" w:lastColumn="0" w:noHBand="0" w:noVBand="1"/>
      </w:tblPr>
      <w:tblGrid>
        <w:gridCol w:w="1333"/>
        <w:gridCol w:w="8868"/>
      </w:tblGrid>
      <w:tr w:rsidR="00AC0141" w14:paraId="5F5B1047" w14:textId="77777777" w:rsidTr="00032DCA">
        <w:tc>
          <w:tcPr>
            <w:tcW w:w="1333" w:type="dxa"/>
          </w:tcPr>
          <w:p w14:paraId="01011123" w14:textId="2B76241C" w:rsidR="00AC0141" w:rsidRDefault="00AC0141" w:rsidP="00C31D87">
            <w:pPr>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8868" w:type="dxa"/>
          </w:tcPr>
          <w:p w14:paraId="20FB2F87" w14:textId="3139D3A3" w:rsidR="00AC0141" w:rsidRPr="00AC0141" w:rsidRDefault="00AC0141" w:rsidP="00C31D87">
            <w:pPr>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032DCA">
        <w:tc>
          <w:tcPr>
            <w:tcW w:w="1333" w:type="dxa"/>
          </w:tcPr>
          <w:p w14:paraId="438C6F03" w14:textId="69334CFA" w:rsidR="00AC0141" w:rsidRDefault="0032054E" w:rsidP="00C31D87">
            <w:pPr>
              <w:jc w:val="center"/>
              <w:rPr>
                <w:rFonts w:hAnsi="Times New Roman"/>
                <w:bCs/>
                <w:i/>
                <w:noProof/>
                <w:sz w:val="24"/>
                <w:szCs w:val="24"/>
              </w:rPr>
            </w:pPr>
            <w:r>
              <w:rPr>
                <w:rFonts w:hAnsi="Times New Roman"/>
                <w:bCs/>
                <w:i/>
                <w:noProof/>
                <w:sz w:val="24"/>
                <w:szCs w:val="24"/>
              </w:rPr>
              <w:t>1.</w:t>
            </w:r>
          </w:p>
        </w:tc>
        <w:tc>
          <w:tcPr>
            <w:tcW w:w="8868" w:type="dxa"/>
          </w:tcPr>
          <w:p w14:paraId="7D8BA7F1" w14:textId="77777777" w:rsidR="00AC0141" w:rsidRDefault="00AC0141" w:rsidP="00C31D87">
            <w:pPr>
              <w:jc w:val="center"/>
              <w:rPr>
                <w:rFonts w:hAnsi="Times New Roman"/>
                <w:bCs/>
                <w:i/>
                <w:noProof/>
                <w:sz w:val="24"/>
                <w:szCs w:val="24"/>
              </w:rPr>
            </w:pPr>
          </w:p>
        </w:tc>
      </w:tr>
      <w:tr w:rsidR="0032054E" w14:paraId="469DF308" w14:textId="77777777" w:rsidTr="00032DCA">
        <w:tc>
          <w:tcPr>
            <w:tcW w:w="1333" w:type="dxa"/>
          </w:tcPr>
          <w:p w14:paraId="3B18A164" w14:textId="77777777" w:rsidR="0032054E" w:rsidRDefault="0032054E" w:rsidP="00C31D87">
            <w:pPr>
              <w:jc w:val="center"/>
              <w:rPr>
                <w:rFonts w:hAnsi="Times New Roman"/>
                <w:bCs/>
                <w:i/>
                <w:noProof/>
                <w:sz w:val="24"/>
                <w:szCs w:val="24"/>
              </w:rPr>
            </w:pPr>
          </w:p>
        </w:tc>
        <w:tc>
          <w:tcPr>
            <w:tcW w:w="8868" w:type="dxa"/>
          </w:tcPr>
          <w:p w14:paraId="3AF43B91" w14:textId="77777777" w:rsidR="0032054E" w:rsidRDefault="0032054E" w:rsidP="00C31D87">
            <w:pPr>
              <w:jc w:val="center"/>
              <w:rPr>
                <w:rFonts w:hAnsi="Times New Roman"/>
                <w:bCs/>
                <w:i/>
                <w:noProof/>
                <w:sz w:val="24"/>
                <w:szCs w:val="24"/>
              </w:rPr>
            </w:pPr>
          </w:p>
        </w:tc>
      </w:tr>
    </w:tbl>
    <w:p w14:paraId="6912A6A2" w14:textId="77777777" w:rsidR="00E112F4" w:rsidRDefault="00E112F4" w:rsidP="00C31D87">
      <w:pPr>
        <w:jc w:val="center"/>
        <w:rPr>
          <w:rFonts w:ascii="Times New Roman" w:hAnsi="Times New Roman"/>
          <w:bCs/>
          <w:i/>
          <w:noProof/>
          <w:sz w:val="24"/>
          <w:szCs w:val="24"/>
        </w:rPr>
      </w:pPr>
    </w:p>
    <w:p w14:paraId="4E134473" w14:textId="77777777" w:rsidR="00C31D87" w:rsidRPr="00701F53" w:rsidRDefault="00C31D87" w:rsidP="00C31D87">
      <w:pPr>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07934D3" w:rsidR="00C31D87" w:rsidRPr="00FA4B10" w:rsidRDefault="00C31D87" w:rsidP="00CC25B0">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Default="00C31D87" w:rsidP="00CC25B0">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410981EB" w:rsidR="00C31D87" w:rsidRPr="002624BA" w:rsidRDefault="00C31D87" w:rsidP="00CC25B0">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BB2DC2">
        <w:rPr>
          <w:rFonts w:ascii="Times New Roman" w:eastAsia="Times New Roman" w:hAnsi="Times New Roman" w:cs="Times New Roman"/>
          <w:sz w:val="24"/>
          <w:szCs w:val="24"/>
          <w:lang w:eastAsia="en-US"/>
        </w:rPr>
        <w:t xml:space="preserve">į pasiūlymo </w:t>
      </w:r>
      <w:r w:rsidR="0052382B">
        <w:rPr>
          <w:rFonts w:ascii="Times New Roman" w:eastAsia="Times New Roman" w:hAnsi="Times New Roman" w:cs="Times New Roman"/>
          <w:sz w:val="24"/>
          <w:szCs w:val="24"/>
          <w:lang w:eastAsia="en-US"/>
        </w:rPr>
        <w:t>kainą</w:t>
      </w:r>
      <w:r w:rsidR="009D18DA" w:rsidRPr="00BB2DC2">
        <w:rPr>
          <w:rFonts w:ascii="Times New Roman" w:eastAsia="Times New Roman" w:hAnsi="Times New Roman" w:cs="Times New Roman"/>
          <w:sz w:val="24"/>
          <w:szCs w:val="24"/>
          <w:lang w:eastAsia="en-US"/>
        </w:rPr>
        <w:t xml:space="preserve"> </w:t>
      </w:r>
      <w:r w:rsidRPr="00BB2DC2">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BB2DC2">
        <w:rPr>
          <w:rFonts w:ascii="Times New Roman" w:eastAsia="Times New Roman" w:hAnsi="Times New Roman" w:cs="Times New Roman"/>
          <w:sz w:val="24"/>
          <w:szCs w:val="24"/>
          <w:lang w:eastAsia="en-US"/>
        </w:rPr>
        <w:t xml:space="preserve">  fiksuoto</w:t>
      </w:r>
      <w:r w:rsidR="0052382B">
        <w:rPr>
          <w:rFonts w:ascii="Times New Roman" w:eastAsia="Times New Roman" w:hAnsi="Times New Roman" w:cs="Times New Roman"/>
          <w:sz w:val="24"/>
          <w:szCs w:val="24"/>
          <w:lang w:eastAsia="en-US"/>
        </w:rPr>
        <w:t>s</w:t>
      </w:r>
      <w:r w:rsidR="00303D6D" w:rsidRPr="00BB2DC2">
        <w:rPr>
          <w:rFonts w:ascii="Times New Roman" w:eastAsia="Times New Roman" w:hAnsi="Times New Roman" w:cs="Times New Roman"/>
          <w:sz w:val="24"/>
          <w:szCs w:val="24"/>
          <w:lang w:eastAsia="en-US"/>
        </w:rPr>
        <w:t xml:space="preserve"> </w:t>
      </w:r>
      <w:r w:rsidRPr="00BB2DC2">
        <w:rPr>
          <w:rFonts w:ascii="Times New Roman" w:eastAsia="Times New Roman" w:hAnsi="Times New Roman" w:cs="Times New Roman"/>
          <w:sz w:val="24"/>
          <w:szCs w:val="24"/>
          <w:lang w:eastAsia="en-US"/>
        </w:rPr>
        <w:t>kaino</w:t>
      </w:r>
      <w:r w:rsidR="0052382B">
        <w:rPr>
          <w:rFonts w:ascii="Times New Roman" w:eastAsia="Times New Roman" w:hAnsi="Times New Roman" w:cs="Times New Roman"/>
          <w:sz w:val="24"/>
          <w:szCs w:val="24"/>
          <w:lang w:eastAsia="en-US"/>
        </w:rPr>
        <w:t>s</w:t>
      </w:r>
      <w:r w:rsidRPr="00BB2DC2">
        <w:rPr>
          <w:rFonts w:ascii="Times New Roman" w:eastAsia="Times New Roman" w:hAnsi="Times New Roman" w:cs="Times New Roman"/>
          <w:sz w:val="24"/>
          <w:szCs w:val="24"/>
          <w:lang w:eastAsia="en-US"/>
        </w:rPr>
        <w:t xml:space="preserve"> kainodarą ir kad mes prisiimame riziką už visas išlaidas, kurias teikdami pasiūlymą ir </w:t>
      </w:r>
      <w:r w:rsidRPr="002624BA">
        <w:rPr>
          <w:rFonts w:ascii="Times New Roman" w:eastAsia="Times New Roman" w:hAnsi="Times New Roman" w:cs="Times New Roman"/>
          <w:sz w:val="24"/>
          <w:szCs w:val="24"/>
          <w:lang w:eastAsia="en-US"/>
        </w:rPr>
        <w:t>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 xml:space="preserve">e įskaičiuoti į pasiūlymo </w:t>
      </w:r>
      <w:r w:rsidR="0052382B">
        <w:rPr>
          <w:rFonts w:ascii="Times New Roman" w:eastAsia="Times New Roman" w:hAnsi="Times New Roman" w:cs="Times New Roman"/>
          <w:sz w:val="24"/>
          <w:szCs w:val="24"/>
          <w:lang w:eastAsia="en-US"/>
        </w:rPr>
        <w:t>kainą</w:t>
      </w:r>
      <w:r>
        <w:rPr>
          <w:rFonts w:ascii="Times New Roman" w:eastAsia="Times New Roman" w:hAnsi="Times New Roman" w:cs="Times New Roman"/>
          <w:sz w:val="24"/>
          <w:szCs w:val="24"/>
          <w:lang w:eastAsia="en-US"/>
        </w:rPr>
        <w:t>;</w:t>
      </w:r>
    </w:p>
    <w:p w14:paraId="6896A96B" w14:textId="77777777" w:rsidR="00C31D87" w:rsidRDefault="00C31D87" w:rsidP="00CC25B0">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rPr>
          <w:rFonts w:ascii="Times New Roman" w:eastAsia="Times New Roman" w:hAnsi="Times New Roman" w:cs="Times New Roman"/>
          <w:sz w:val="24"/>
          <w:szCs w:val="24"/>
          <w:lang w:eastAsia="en-US"/>
        </w:rPr>
      </w:pPr>
    </w:p>
    <w:p w14:paraId="2F197917" w14:textId="77777777" w:rsidR="00C31D87" w:rsidRPr="00F45BF3" w:rsidRDefault="00C31D87" w:rsidP="00C31D87">
      <w:pPr>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63956C11" w14:textId="77777777" w:rsidR="001536E3" w:rsidRDefault="001536E3" w:rsidP="00DD1557">
      <w:pPr>
        <w:ind w:left="7314"/>
        <w:rPr>
          <w:rFonts w:ascii="Times New Roman" w:hAnsi="Times New Roman" w:cs="Times New Roman"/>
          <w:sz w:val="24"/>
          <w:szCs w:val="24"/>
        </w:rPr>
      </w:pPr>
    </w:p>
    <w:p w14:paraId="4F895199" w14:textId="77777777" w:rsidR="001536E3" w:rsidRDefault="001536E3" w:rsidP="00DD1557">
      <w:pPr>
        <w:ind w:left="7314"/>
        <w:rPr>
          <w:rFonts w:ascii="Times New Roman" w:hAnsi="Times New Roman" w:cs="Times New Roman"/>
          <w:sz w:val="24"/>
          <w:szCs w:val="24"/>
        </w:rPr>
      </w:pPr>
    </w:p>
    <w:p w14:paraId="07F0B42C" w14:textId="77777777" w:rsidR="001536E3" w:rsidRDefault="001536E3" w:rsidP="00DD1557">
      <w:pPr>
        <w:ind w:left="7314"/>
        <w:rPr>
          <w:rFonts w:ascii="Times New Roman" w:hAnsi="Times New Roman" w:cs="Times New Roman"/>
          <w:sz w:val="24"/>
          <w:szCs w:val="24"/>
        </w:rPr>
      </w:pPr>
    </w:p>
    <w:p w14:paraId="0935A9C9" w14:textId="77777777" w:rsidR="001536E3" w:rsidRDefault="001536E3" w:rsidP="00DD1557">
      <w:pPr>
        <w:ind w:left="7314"/>
        <w:rPr>
          <w:rFonts w:ascii="Times New Roman" w:hAnsi="Times New Roman" w:cs="Times New Roman"/>
          <w:sz w:val="24"/>
          <w:szCs w:val="24"/>
        </w:rPr>
      </w:pPr>
    </w:p>
    <w:p w14:paraId="7582AEA6" w14:textId="77777777" w:rsidR="001536E3" w:rsidRDefault="001536E3" w:rsidP="00DD1557">
      <w:pPr>
        <w:ind w:left="7314"/>
        <w:rPr>
          <w:rFonts w:ascii="Times New Roman" w:hAnsi="Times New Roman" w:cs="Times New Roman"/>
          <w:sz w:val="24"/>
          <w:szCs w:val="24"/>
        </w:rPr>
      </w:pPr>
    </w:p>
    <w:p w14:paraId="1E799D30" w14:textId="77777777" w:rsidR="00647541" w:rsidRDefault="00647541" w:rsidP="00AD58F6">
      <w:pPr>
        <w:spacing w:line="240" w:lineRule="auto"/>
        <w:ind w:left="7314"/>
        <w:rPr>
          <w:rFonts w:ascii="Times New Roman" w:hAnsi="Times New Roman" w:cs="Times New Roman"/>
          <w:sz w:val="24"/>
          <w:szCs w:val="24"/>
        </w:rPr>
      </w:pPr>
    </w:p>
    <w:p w14:paraId="3E6D7E44" w14:textId="77777777" w:rsidR="00647541" w:rsidRDefault="00647541" w:rsidP="00AD58F6">
      <w:pPr>
        <w:spacing w:line="240" w:lineRule="auto"/>
        <w:ind w:left="7314"/>
        <w:rPr>
          <w:rFonts w:ascii="Times New Roman" w:hAnsi="Times New Roman" w:cs="Times New Roman"/>
          <w:sz w:val="24"/>
          <w:szCs w:val="24"/>
        </w:rPr>
      </w:pPr>
    </w:p>
    <w:p w14:paraId="3AC36D1E" w14:textId="77777777" w:rsidR="00647541" w:rsidRDefault="00647541" w:rsidP="00AD58F6">
      <w:pPr>
        <w:spacing w:line="240" w:lineRule="auto"/>
        <w:ind w:left="7314"/>
        <w:rPr>
          <w:rFonts w:ascii="Times New Roman" w:hAnsi="Times New Roman" w:cs="Times New Roman"/>
          <w:sz w:val="24"/>
          <w:szCs w:val="24"/>
        </w:rPr>
      </w:pPr>
    </w:p>
    <w:p w14:paraId="3E61D482" w14:textId="77777777" w:rsidR="00647541" w:rsidRDefault="00647541" w:rsidP="00AD58F6">
      <w:pPr>
        <w:spacing w:line="240" w:lineRule="auto"/>
        <w:ind w:left="7314"/>
        <w:rPr>
          <w:rFonts w:ascii="Times New Roman" w:hAnsi="Times New Roman" w:cs="Times New Roman"/>
          <w:sz w:val="24"/>
          <w:szCs w:val="24"/>
        </w:rPr>
      </w:pPr>
    </w:p>
    <w:p w14:paraId="23F624E2" w14:textId="77777777" w:rsidR="00647541" w:rsidRDefault="00647541" w:rsidP="00AD58F6">
      <w:pPr>
        <w:spacing w:line="240" w:lineRule="auto"/>
        <w:ind w:left="7314"/>
        <w:rPr>
          <w:rFonts w:ascii="Times New Roman" w:hAnsi="Times New Roman" w:cs="Times New Roman"/>
          <w:sz w:val="24"/>
          <w:szCs w:val="24"/>
        </w:rPr>
      </w:pPr>
    </w:p>
    <w:p w14:paraId="4C496EC0" w14:textId="77777777" w:rsidR="00032DCA" w:rsidRDefault="00032DCA" w:rsidP="00AD58F6">
      <w:pPr>
        <w:spacing w:line="240" w:lineRule="auto"/>
        <w:ind w:left="7314"/>
        <w:rPr>
          <w:rFonts w:ascii="Times New Roman" w:hAnsi="Times New Roman" w:cs="Times New Roman"/>
          <w:sz w:val="24"/>
          <w:szCs w:val="24"/>
        </w:rPr>
      </w:pPr>
    </w:p>
    <w:p w14:paraId="5709B8E3" w14:textId="77777777" w:rsidR="00032DCA" w:rsidRDefault="00032DCA" w:rsidP="00AD58F6">
      <w:pPr>
        <w:spacing w:line="240" w:lineRule="auto"/>
        <w:ind w:left="7314"/>
        <w:rPr>
          <w:rFonts w:ascii="Times New Roman" w:hAnsi="Times New Roman" w:cs="Times New Roman"/>
          <w:sz w:val="24"/>
          <w:szCs w:val="24"/>
        </w:rPr>
      </w:pPr>
    </w:p>
    <w:p w14:paraId="3ABDA952" w14:textId="77777777" w:rsidR="00032DCA" w:rsidRDefault="00032DCA" w:rsidP="00AD58F6">
      <w:pPr>
        <w:spacing w:line="240" w:lineRule="auto"/>
        <w:ind w:left="7314"/>
        <w:rPr>
          <w:rFonts w:ascii="Times New Roman" w:hAnsi="Times New Roman" w:cs="Times New Roman"/>
          <w:sz w:val="24"/>
          <w:szCs w:val="24"/>
        </w:rPr>
      </w:pPr>
    </w:p>
    <w:p w14:paraId="688F2C86" w14:textId="77777777" w:rsidR="00032DCA" w:rsidRDefault="00032DCA" w:rsidP="00AD58F6">
      <w:pPr>
        <w:spacing w:line="240" w:lineRule="auto"/>
        <w:ind w:left="7314"/>
        <w:rPr>
          <w:rFonts w:ascii="Times New Roman" w:hAnsi="Times New Roman" w:cs="Times New Roman"/>
          <w:sz w:val="24"/>
          <w:szCs w:val="24"/>
        </w:rPr>
      </w:pPr>
    </w:p>
    <w:p w14:paraId="7AB531F3" w14:textId="77777777" w:rsidR="00032DCA" w:rsidRDefault="00032DCA" w:rsidP="00AD58F6">
      <w:pPr>
        <w:spacing w:line="240" w:lineRule="auto"/>
        <w:ind w:left="7314"/>
        <w:rPr>
          <w:rFonts w:ascii="Times New Roman" w:hAnsi="Times New Roman" w:cs="Times New Roman"/>
          <w:sz w:val="24"/>
          <w:szCs w:val="24"/>
        </w:rPr>
      </w:pPr>
    </w:p>
    <w:p w14:paraId="7C56916A" w14:textId="77777777" w:rsidR="00032DCA" w:rsidRDefault="00032DCA" w:rsidP="00AD58F6">
      <w:pPr>
        <w:spacing w:line="240" w:lineRule="auto"/>
        <w:ind w:left="7314"/>
        <w:rPr>
          <w:rFonts w:ascii="Times New Roman" w:hAnsi="Times New Roman" w:cs="Times New Roman"/>
          <w:sz w:val="24"/>
          <w:szCs w:val="24"/>
        </w:rPr>
      </w:pPr>
    </w:p>
    <w:p w14:paraId="72F2906C" w14:textId="77777777" w:rsidR="00032DCA" w:rsidRDefault="00032DCA" w:rsidP="00AD58F6">
      <w:pPr>
        <w:spacing w:line="240" w:lineRule="auto"/>
        <w:ind w:left="7314"/>
        <w:rPr>
          <w:rFonts w:ascii="Times New Roman" w:hAnsi="Times New Roman" w:cs="Times New Roman"/>
          <w:sz w:val="24"/>
          <w:szCs w:val="24"/>
        </w:rPr>
      </w:pPr>
    </w:p>
    <w:p w14:paraId="0A220F4E" w14:textId="77777777" w:rsidR="00032DCA" w:rsidRDefault="00032DCA" w:rsidP="00AD58F6">
      <w:pPr>
        <w:spacing w:line="240" w:lineRule="auto"/>
        <w:ind w:left="7314"/>
        <w:rPr>
          <w:rFonts w:ascii="Times New Roman" w:hAnsi="Times New Roman" w:cs="Times New Roman"/>
          <w:sz w:val="24"/>
          <w:szCs w:val="24"/>
        </w:rPr>
      </w:pPr>
    </w:p>
    <w:p w14:paraId="24A319D4" w14:textId="5E9B6296" w:rsidR="002A6192" w:rsidRDefault="007263B4" w:rsidP="00AD58F6">
      <w:pPr>
        <w:spacing w:line="240" w:lineRule="auto"/>
        <w:ind w:left="7314"/>
        <w:rPr>
          <w:rFonts w:ascii="Times New Roman" w:hAnsi="Times New Roman" w:cs="Times New Roman"/>
          <w:sz w:val="24"/>
          <w:szCs w:val="24"/>
        </w:rPr>
      </w:pPr>
      <w:r>
        <w:rPr>
          <w:rFonts w:ascii="Times New Roman" w:hAnsi="Times New Roman" w:cs="Times New Roman"/>
          <w:sz w:val="24"/>
          <w:szCs w:val="24"/>
        </w:rPr>
        <w:lastRenderedPageBreak/>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13463ED3" w14:textId="064DB434" w:rsidR="00DD1557" w:rsidRPr="00FB51D3" w:rsidRDefault="00B14201" w:rsidP="00DD1557">
      <w:pPr>
        <w:jc w:val="center"/>
        <w:rPr>
          <w:rFonts w:ascii="Times New Roman" w:hAnsi="Times New Roman" w:cs="Times New Roman"/>
          <w:b/>
          <w:bCs/>
          <w:sz w:val="24"/>
          <w:szCs w:val="24"/>
        </w:rPr>
      </w:pPr>
      <w:r>
        <w:rPr>
          <w:rFonts w:ascii="Times New Roman" w:hAnsi="Times New Roman" w:cs="Times New Roman"/>
          <w:b/>
          <w:bCs/>
          <w:sz w:val="24"/>
          <w:szCs w:val="24"/>
        </w:rPr>
        <w:t>AMATŲ IR MENO REIKMENŲ</w:t>
      </w:r>
      <w:r w:rsidR="00D5129A" w:rsidRPr="00D5129A">
        <w:rPr>
          <w:rFonts w:ascii="Times New Roman" w:hAnsi="Times New Roman" w:cs="Times New Roman"/>
          <w:b/>
          <w:bCs/>
          <w:sz w:val="24"/>
          <w:szCs w:val="24"/>
        </w:rPr>
        <w:t xml:space="preserve"> </w:t>
      </w:r>
      <w:r w:rsidR="00DD1557" w:rsidRPr="00FB51D3">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IR POREIKIS</w:t>
      </w:r>
    </w:p>
    <w:p w14:paraId="71B7E29D" w14:textId="77777777" w:rsidR="008700DF" w:rsidRPr="007B1AF7" w:rsidRDefault="008700DF" w:rsidP="008700DF">
      <w:pPr>
        <w:tabs>
          <w:tab w:val="left" w:pos="709"/>
        </w:tabs>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22F8FCC4" w14:textId="77777777" w:rsidR="00DD1557" w:rsidRDefault="00DD1557" w:rsidP="00112F92">
      <w:pPr>
        <w:ind w:left="7314"/>
        <w:rPr>
          <w:rFonts w:ascii="Times New Roman" w:hAnsi="Times New Roman" w:cs="Times New Roman"/>
          <w:b/>
          <w:bCs/>
          <w:sz w:val="24"/>
          <w:szCs w:val="24"/>
        </w:rPr>
      </w:pPr>
    </w:p>
    <w:p w14:paraId="35F41CF5" w14:textId="77777777" w:rsidR="007965FB" w:rsidRDefault="007965FB" w:rsidP="00112F92">
      <w:pPr>
        <w:ind w:left="7314"/>
        <w:rPr>
          <w:rFonts w:ascii="Times New Roman" w:hAnsi="Times New Roman" w:cs="Times New Roman"/>
          <w:b/>
          <w:bCs/>
          <w:sz w:val="24"/>
          <w:szCs w:val="24"/>
        </w:rPr>
      </w:pPr>
    </w:p>
    <w:p w14:paraId="514357DF" w14:textId="77777777" w:rsidR="007965FB" w:rsidRDefault="007965FB" w:rsidP="00112F92">
      <w:pPr>
        <w:ind w:left="7314"/>
        <w:rPr>
          <w:rFonts w:ascii="Times New Roman" w:hAnsi="Times New Roman" w:cs="Times New Roman"/>
          <w:b/>
          <w:bCs/>
          <w:sz w:val="24"/>
          <w:szCs w:val="24"/>
        </w:rPr>
      </w:pPr>
    </w:p>
    <w:p w14:paraId="49BDE261" w14:textId="77777777" w:rsidR="007965FB" w:rsidRDefault="007965FB" w:rsidP="00112F92">
      <w:pPr>
        <w:ind w:left="7314"/>
        <w:rPr>
          <w:rFonts w:ascii="Times New Roman" w:hAnsi="Times New Roman" w:cs="Times New Roman"/>
          <w:b/>
          <w:bCs/>
          <w:sz w:val="24"/>
          <w:szCs w:val="24"/>
        </w:rPr>
      </w:pPr>
    </w:p>
    <w:p w14:paraId="3B7F5917" w14:textId="77777777" w:rsidR="007965FB" w:rsidRDefault="007965FB" w:rsidP="00112F92">
      <w:pPr>
        <w:ind w:left="7314"/>
        <w:rPr>
          <w:rFonts w:ascii="Times New Roman" w:hAnsi="Times New Roman" w:cs="Times New Roman"/>
          <w:b/>
          <w:bCs/>
          <w:sz w:val="24"/>
          <w:szCs w:val="24"/>
        </w:rPr>
      </w:pPr>
    </w:p>
    <w:p w14:paraId="7C44E07D" w14:textId="77777777" w:rsidR="007965FB" w:rsidRDefault="007965FB" w:rsidP="00112F92">
      <w:pPr>
        <w:ind w:left="7314"/>
        <w:rPr>
          <w:rFonts w:ascii="Times New Roman" w:hAnsi="Times New Roman" w:cs="Times New Roman"/>
          <w:b/>
          <w:bCs/>
          <w:sz w:val="24"/>
          <w:szCs w:val="24"/>
        </w:rPr>
      </w:pPr>
    </w:p>
    <w:p w14:paraId="38B2D2D5" w14:textId="77777777" w:rsidR="007965FB" w:rsidRDefault="007965FB" w:rsidP="00112F92">
      <w:pPr>
        <w:ind w:left="7314"/>
        <w:rPr>
          <w:rFonts w:ascii="Times New Roman" w:hAnsi="Times New Roman" w:cs="Times New Roman"/>
          <w:b/>
          <w:bCs/>
          <w:sz w:val="24"/>
          <w:szCs w:val="24"/>
        </w:rPr>
      </w:pPr>
    </w:p>
    <w:p w14:paraId="55B47846" w14:textId="77777777" w:rsidR="007965FB" w:rsidRDefault="007965FB" w:rsidP="00112F92">
      <w:pPr>
        <w:ind w:left="7314"/>
        <w:rPr>
          <w:rFonts w:ascii="Times New Roman" w:hAnsi="Times New Roman" w:cs="Times New Roman"/>
          <w:b/>
          <w:bCs/>
          <w:sz w:val="24"/>
          <w:szCs w:val="24"/>
        </w:rPr>
      </w:pPr>
    </w:p>
    <w:p w14:paraId="7C974FC4" w14:textId="77777777" w:rsidR="007965FB" w:rsidRDefault="007965FB" w:rsidP="00112F92">
      <w:pPr>
        <w:ind w:left="7314"/>
        <w:rPr>
          <w:rFonts w:ascii="Times New Roman" w:hAnsi="Times New Roman" w:cs="Times New Roman"/>
          <w:b/>
          <w:bCs/>
          <w:sz w:val="24"/>
          <w:szCs w:val="24"/>
        </w:rPr>
      </w:pPr>
    </w:p>
    <w:p w14:paraId="39A754F7" w14:textId="77777777" w:rsidR="007965FB" w:rsidRDefault="007965FB" w:rsidP="00112F92">
      <w:pPr>
        <w:ind w:left="7314"/>
        <w:rPr>
          <w:rFonts w:ascii="Times New Roman" w:hAnsi="Times New Roman" w:cs="Times New Roman"/>
          <w:b/>
          <w:bCs/>
          <w:sz w:val="24"/>
          <w:szCs w:val="24"/>
        </w:rPr>
      </w:pPr>
    </w:p>
    <w:p w14:paraId="5A2B69F6" w14:textId="77777777" w:rsidR="007965FB" w:rsidRDefault="007965FB" w:rsidP="00112F92">
      <w:pPr>
        <w:ind w:left="7314"/>
        <w:rPr>
          <w:rFonts w:ascii="Times New Roman" w:hAnsi="Times New Roman" w:cs="Times New Roman"/>
          <w:b/>
          <w:bCs/>
          <w:sz w:val="24"/>
          <w:szCs w:val="24"/>
        </w:rPr>
      </w:pPr>
    </w:p>
    <w:p w14:paraId="117A9A4B" w14:textId="77777777" w:rsidR="007965FB" w:rsidRDefault="007965FB" w:rsidP="00112F92">
      <w:pPr>
        <w:ind w:left="7314"/>
        <w:rPr>
          <w:rFonts w:ascii="Times New Roman" w:hAnsi="Times New Roman" w:cs="Times New Roman"/>
          <w:b/>
          <w:bCs/>
          <w:sz w:val="24"/>
          <w:szCs w:val="24"/>
        </w:rPr>
      </w:pPr>
    </w:p>
    <w:p w14:paraId="24F9732A" w14:textId="77777777" w:rsidR="007965FB" w:rsidRDefault="007965FB" w:rsidP="00112F92">
      <w:pPr>
        <w:ind w:left="7314"/>
        <w:rPr>
          <w:rFonts w:ascii="Times New Roman" w:hAnsi="Times New Roman" w:cs="Times New Roman"/>
          <w:b/>
          <w:bCs/>
          <w:sz w:val="24"/>
          <w:szCs w:val="24"/>
        </w:rPr>
      </w:pPr>
    </w:p>
    <w:p w14:paraId="43151CFE" w14:textId="77777777" w:rsidR="007965FB" w:rsidRDefault="007965FB" w:rsidP="00112F92">
      <w:pPr>
        <w:ind w:left="7314"/>
        <w:rPr>
          <w:rFonts w:ascii="Times New Roman" w:hAnsi="Times New Roman" w:cs="Times New Roman"/>
          <w:b/>
          <w:bCs/>
          <w:sz w:val="24"/>
          <w:szCs w:val="24"/>
        </w:rPr>
      </w:pPr>
    </w:p>
    <w:p w14:paraId="30DE8475" w14:textId="77777777" w:rsidR="007965FB" w:rsidRDefault="007965FB" w:rsidP="00112F92">
      <w:pPr>
        <w:ind w:left="7314"/>
        <w:rPr>
          <w:rFonts w:ascii="Times New Roman" w:hAnsi="Times New Roman" w:cs="Times New Roman"/>
          <w:b/>
          <w:bCs/>
          <w:sz w:val="24"/>
          <w:szCs w:val="24"/>
        </w:rPr>
      </w:pPr>
    </w:p>
    <w:p w14:paraId="2C8E262B" w14:textId="77777777" w:rsidR="007965FB" w:rsidRDefault="007965FB" w:rsidP="00112F92">
      <w:pPr>
        <w:ind w:left="7314"/>
        <w:rPr>
          <w:rFonts w:ascii="Times New Roman" w:hAnsi="Times New Roman" w:cs="Times New Roman"/>
          <w:b/>
          <w:bCs/>
          <w:sz w:val="24"/>
          <w:szCs w:val="24"/>
        </w:rPr>
      </w:pPr>
    </w:p>
    <w:p w14:paraId="1254BEED" w14:textId="77777777" w:rsidR="007965FB" w:rsidRDefault="007965FB" w:rsidP="00112F92">
      <w:pPr>
        <w:ind w:left="7314"/>
        <w:rPr>
          <w:rFonts w:ascii="Times New Roman" w:hAnsi="Times New Roman" w:cs="Times New Roman"/>
          <w:b/>
          <w:bCs/>
          <w:sz w:val="24"/>
          <w:szCs w:val="24"/>
        </w:rPr>
      </w:pPr>
    </w:p>
    <w:p w14:paraId="5CB6AA05" w14:textId="77777777" w:rsidR="007965FB" w:rsidRDefault="007965FB" w:rsidP="00112F92">
      <w:pPr>
        <w:ind w:left="7314"/>
        <w:rPr>
          <w:rFonts w:ascii="Times New Roman" w:hAnsi="Times New Roman" w:cs="Times New Roman"/>
          <w:b/>
          <w:bCs/>
          <w:sz w:val="24"/>
          <w:szCs w:val="24"/>
        </w:rPr>
      </w:pPr>
    </w:p>
    <w:p w14:paraId="70C58D2F" w14:textId="77777777" w:rsidR="007965FB" w:rsidRDefault="007965FB" w:rsidP="00112F92">
      <w:pPr>
        <w:ind w:left="7314"/>
        <w:rPr>
          <w:rFonts w:ascii="Times New Roman" w:hAnsi="Times New Roman" w:cs="Times New Roman"/>
          <w:b/>
          <w:bCs/>
          <w:sz w:val="24"/>
          <w:szCs w:val="24"/>
        </w:rPr>
      </w:pPr>
    </w:p>
    <w:p w14:paraId="7FAC86C4" w14:textId="77777777" w:rsidR="007965FB" w:rsidRDefault="007965FB" w:rsidP="00112F92">
      <w:pPr>
        <w:ind w:left="7314"/>
        <w:rPr>
          <w:rFonts w:ascii="Times New Roman" w:hAnsi="Times New Roman" w:cs="Times New Roman"/>
          <w:b/>
          <w:bCs/>
          <w:sz w:val="24"/>
          <w:szCs w:val="24"/>
        </w:rPr>
      </w:pPr>
    </w:p>
    <w:p w14:paraId="57D0A50D" w14:textId="77777777" w:rsidR="007965FB" w:rsidRDefault="007965FB" w:rsidP="00112F92">
      <w:pPr>
        <w:ind w:left="7314"/>
        <w:rPr>
          <w:rFonts w:ascii="Times New Roman" w:hAnsi="Times New Roman" w:cs="Times New Roman"/>
          <w:b/>
          <w:bCs/>
          <w:sz w:val="24"/>
          <w:szCs w:val="24"/>
        </w:rPr>
      </w:pPr>
    </w:p>
    <w:p w14:paraId="3BA91540" w14:textId="77777777" w:rsidR="007965FB" w:rsidRDefault="007965FB" w:rsidP="00112F92">
      <w:pPr>
        <w:ind w:left="7314"/>
        <w:rPr>
          <w:rFonts w:ascii="Times New Roman" w:hAnsi="Times New Roman" w:cs="Times New Roman"/>
          <w:b/>
          <w:bCs/>
          <w:sz w:val="24"/>
          <w:szCs w:val="24"/>
        </w:rPr>
      </w:pPr>
    </w:p>
    <w:p w14:paraId="1C06A7A3" w14:textId="77777777" w:rsidR="007965FB" w:rsidRDefault="007965FB" w:rsidP="00112F92">
      <w:pPr>
        <w:ind w:left="7314"/>
        <w:rPr>
          <w:rFonts w:ascii="Times New Roman" w:hAnsi="Times New Roman" w:cs="Times New Roman"/>
          <w:b/>
          <w:bCs/>
          <w:sz w:val="24"/>
          <w:szCs w:val="24"/>
        </w:rPr>
      </w:pPr>
    </w:p>
    <w:p w14:paraId="5ADE6E81" w14:textId="77777777" w:rsidR="00032DCA" w:rsidRDefault="00032DCA" w:rsidP="00632778">
      <w:pPr>
        <w:spacing w:after="0" w:line="240" w:lineRule="auto"/>
        <w:ind w:left="7314"/>
        <w:rPr>
          <w:rFonts w:ascii="Times New Roman" w:hAnsi="Times New Roman" w:cs="Times New Roman"/>
          <w:sz w:val="24"/>
          <w:szCs w:val="24"/>
        </w:rPr>
      </w:pPr>
    </w:p>
    <w:p w14:paraId="5E7E3F73" w14:textId="77777777" w:rsidR="00032DCA" w:rsidRDefault="00032DCA" w:rsidP="00632778">
      <w:pPr>
        <w:spacing w:after="0" w:line="240" w:lineRule="auto"/>
        <w:ind w:left="7314"/>
        <w:rPr>
          <w:rFonts w:ascii="Times New Roman" w:hAnsi="Times New Roman" w:cs="Times New Roman"/>
          <w:sz w:val="24"/>
          <w:szCs w:val="24"/>
        </w:rPr>
      </w:pPr>
    </w:p>
    <w:p w14:paraId="549BA282" w14:textId="77777777" w:rsidR="00032DCA" w:rsidRDefault="00032DCA" w:rsidP="00632778">
      <w:pPr>
        <w:spacing w:after="0" w:line="240" w:lineRule="auto"/>
        <w:ind w:left="7314"/>
        <w:rPr>
          <w:rFonts w:ascii="Times New Roman" w:hAnsi="Times New Roman" w:cs="Times New Roman"/>
          <w:sz w:val="24"/>
          <w:szCs w:val="24"/>
        </w:rPr>
      </w:pPr>
    </w:p>
    <w:p w14:paraId="06296977" w14:textId="2C550488" w:rsidR="00B1309F" w:rsidRPr="002E33E7" w:rsidRDefault="007263B4" w:rsidP="00632778">
      <w:pPr>
        <w:spacing w:after="0" w:line="240" w:lineRule="auto"/>
        <w:ind w:left="7314"/>
        <w:rPr>
          <w:rFonts w:ascii="Times New Roman" w:hAnsi="Times New Roman" w:cs="Times New Roman"/>
          <w:sz w:val="24"/>
          <w:szCs w:val="24"/>
        </w:rPr>
      </w:pPr>
      <w:r>
        <w:rPr>
          <w:rFonts w:ascii="Times New Roman" w:hAnsi="Times New Roman" w:cs="Times New Roman"/>
          <w:sz w:val="24"/>
          <w:szCs w:val="24"/>
        </w:rPr>
        <w:lastRenderedPageBreak/>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3CABB39C" w14:textId="77777777" w:rsidR="00B1309F" w:rsidRPr="00F0499F" w:rsidRDefault="00B1309F" w:rsidP="00B1309F">
      <w:pPr>
        <w:jc w:val="center"/>
        <w:rPr>
          <w:b/>
          <w:szCs w:val="24"/>
        </w:rPr>
      </w:pPr>
    </w:p>
    <w:p w14:paraId="221632D4" w14:textId="77777777" w:rsidR="00B1309F" w:rsidRPr="00D51D2A" w:rsidRDefault="00B1309F" w:rsidP="00B1309F">
      <w:pPr>
        <w:pStyle w:val="Paantrat"/>
        <w:jc w:val="center"/>
        <w:rPr>
          <w:rFonts w:ascii="Times New Roman" w:hAnsi="Times New Roman" w:cs="Times New Roman"/>
          <w:b/>
          <w:bCs/>
          <w:smallCaps/>
          <w:spacing w:val="0"/>
          <w:sz w:val="24"/>
          <w:szCs w:val="24"/>
        </w:rPr>
      </w:pPr>
      <w:r w:rsidRPr="00D51D2A">
        <w:rPr>
          <w:rFonts w:ascii="Times New Roman" w:hAnsi="Times New Roman" w:cs="Times New Roman"/>
          <w:b/>
          <w:bCs/>
          <w:spacing w:val="0"/>
          <w:sz w:val="24"/>
          <w:szCs w:val="24"/>
        </w:rPr>
        <w:t>PASIŪLYMŲ VERTINIMO KRITERIJAI ir Sąlygos</w:t>
      </w:r>
    </w:p>
    <w:p w14:paraId="5B04E610" w14:textId="2343EB47" w:rsidR="00D60A57" w:rsidRPr="00D60A57" w:rsidRDefault="007464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581742B2" w:rsidR="001C2F2F" w:rsidRPr="00D064A1" w:rsidRDefault="00BE5A5B" w:rsidP="002848F5">
      <w:pPr>
        <w:pStyle w:val="Sraopastraipa"/>
        <w:spacing w:after="0"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96BD4" w:rsidRPr="00F96BD4">
        <w:rPr>
          <w:rFonts w:ascii="Times New Roman" w:hAnsi="Times New Roman" w:cs="Times New Roman"/>
          <w:b/>
          <w:bCs/>
          <w:sz w:val="24"/>
          <w:szCs w:val="24"/>
        </w:rPr>
        <w:t xml:space="preserve"> </w:t>
      </w:r>
      <w:r w:rsidR="00F96BD4" w:rsidRPr="00F96BD4">
        <w:rPr>
          <w:rFonts w:ascii="Times New Roman" w:hAnsi="Times New Roman" w:cs="Times New Roman"/>
          <w:sz w:val="24"/>
          <w:szCs w:val="24"/>
        </w:rPr>
        <w:t>(</w:t>
      </w:r>
      <w:r w:rsidR="00F3475C" w:rsidRPr="00E65497">
        <w:rPr>
          <w:rFonts w:ascii="Times New Roman" w:hAnsi="Times New Roman" w:cs="Times New Roman"/>
          <w:i/>
          <w:iCs/>
          <w:sz w:val="24"/>
          <w:szCs w:val="24"/>
        </w:rPr>
        <w:t xml:space="preserve">Jeigu kelių pateiktų pasiūlymų ekonominis naudingumas yra vienodas, </w:t>
      </w:r>
      <w:r w:rsidR="00D064A1" w:rsidRPr="00E65497">
        <w:rPr>
          <w:rFonts w:ascii="Times New Roman" w:hAnsi="Times New Roman" w:cs="Times New Roman"/>
          <w:i/>
          <w:iCs/>
          <w:sz w:val="24"/>
          <w:szCs w:val="24"/>
        </w:rPr>
        <w:t>vertinamas to tiekėjo  pasiūlymas</w:t>
      </w:r>
      <w:r w:rsidR="00F3475C" w:rsidRPr="00E65497">
        <w:rPr>
          <w:rFonts w:ascii="Times New Roman" w:hAnsi="Times New Roman" w:cs="Times New Roman"/>
          <w:i/>
          <w:iCs/>
          <w:sz w:val="24"/>
          <w:szCs w:val="24"/>
        </w:rPr>
        <w:t>, kurio pasiūlymas CVP IS priemonėmis pateiktas anksčiausiai</w:t>
      </w:r>
      <w:r w:rsidR="00D064A1" w:rsidRPr="00E65497">
        <w:rPr>
          <w:rFonts w:ascii="Times New Roman" w:hAnsi="Times New Roman" w:cs="Times New Roman"/>
          <w:sz w:val="24"/>
          <w:szCs w:val="24"/>
        </w:rPr>
        <w:t>)</w:t>
      </w:r>
      <w:r w:rsidR="00D60A57" w:rsidRPr="00F96BD4">
        <w:rPr>
          <w:rFonts w:ascii="Times New Roman" w:hAnsi="Times New Roman" w:cs="Times New Roman"/>
          <w:b/>
          <w:bCs/>
          <w:sz w:val="24"/>
          <w:szCs w:val="24"/>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59709C75" w:rsidR="00D60A57" w:rsidRPr="00D60A57" w:rsidRDefault="00231E36" w:rsidP="002848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2F2F">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B13A3D">
        <w:rPr>
          <w:rFonts w:ascii="Times New Roman" w:hAnsi="Times New Roman" w:cs="Times New Roman"/>
          <w:color w:val="000000"/>
          <w:sz w:val="24"/>
          <w:szCs w:val="24"/>
        </w:rPr>
        <w:t>A</w:t>
      </w:r>
      <w:r w:rsidR="00761524" w:rsidRPr="00761524">
        <w:rPr>
          <w:rFonts w:ascii="Times New Roman" w:hAnsi="Times New Roman" w:cs="Times New Roman"/>
          <w:sz w:val="24"/>
          <w:szCs w:val="24"/>
        </w:rPr>
        <w:t>matų ir meno reikmenų techninė specifikacija ir poreikis</w:t>
      </w:r>
      <w:r w:rsidR="002A6EAC">
        <w:rPr>
          <w:rFonts w:ascii="Times New Roman" w:hAnsi="Times New Roman" w:cs="Times New Roman"/>
          <w:color w:val="000000"/>
          <w:sz w:val="24"/>
          <w:szCs w:val="24"/>
        </w:rPr>
        <w:t>“</w:t>
      </w:r>
      <w:r w:rsidR="00B13A3D">
        <w:rPr>
          <w:rFonts w:ascii="Times New Roman" w:hAnsi="Times New Roman" w:cs="Times New Roman"/>
          <w:color w:val="000000"/>
          <w:sz w:val="24"/>
          <w:szCs w:val="24"/>
        </w:rPr>
        <w:t xml:space="preserve"> </w:t>
      </w:r>
      <w:r w:rsidR="002A6EAC">
        <w:rPr>
          <w:rFonts w:ascii="Times New Roman" w:hAnsi="Times New Roman" w:cs="Times New Roman"/>
          <w:color w:val="000000"/>
          <w:sz w:val="24"/>
          <w:szCs w:val="24"/>
        </w:rPr>
        <w:t xml:space="preserve">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B64CBAF" w:rsidR="00D60A57" w:rsidRPr="00D60A57" w:rsidRDefault="00D60A57" w:rsidP="002848F5">
      <w:pPr>
        <w:spacing w:after="0"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4D52A0">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2848F5">
      <w:pPr>
        <w:spacing w:after="0"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663EBB8E" w:rsidR="00D60A57" w:rsidRPr="00543A1A" w:rsidRDefault="00D60A57" w:rsidP="0028703B">
      <w:pPr>
        <w:spacing w:after="0" w:line="240" w:lineRule="auto"/>
        <w:ind w:firstLine="1276"/>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A16F93" w:rsidRPr="00543A1A">
        <w:rPr>
          <w:rFonts w:ascii="Times New Roman" w:eastAsia="Times New Roman" w:hAnsi="Times New Roman" w:cs="Times New Roman"/>
          <w:b/>
          <w:bCs/>
          <w:sz w:val="24"/>
          <w:szCs w:val="24"/>
          <w:lang w:eastAsia="en-US"/>
        </w:rPr>
        <w:t>kain</w:t>
      </w:r>
      <w:r w:rsidR="00923A8E" w:rsidRPr="00543A1A">
        <w:rPr>
          <w:rFonts w:ascii="Times New Roman" w:eastAsia="Times New Roman" w:hAnsi="Times New Roman" w:cs="Times New Roman"/>
          <w:b/>
          <w:bCs/>
          <w:sz w:val="24"/>
          <w:szCs w:val="24"/>
          <w:lang w:eastAsia="en-US"/>
        </w:rPr>
        <w:t>os</w:t>
      </w:r>
      <w:r w:rsidRPr="00543A1A">
        <w:rPr>
          <w:rFonts w:ascii="Times New Roman" w:eastAsia="Times New Roman" w:hAnsi="Times New Roman" w:cs="Times New Roman"/>
          <w:b/>
          <w:bCs/>
          <w:sz w:val="24"/>
          <w:szCs w:val="24"/>
        </w:rPr>
        <w:t xml:space="preserve"> be PVM</w:t>
      </w:r>
      <w:r w:rsidRPr="00543A1A">
        <w:rPr>
          <w:rFonts w:ascii="Times New Roman" w:eastAsia="Times New Roman" w:hAnsi="Times New Roman" w:cs="Times New Roman"/>
          <w:sz w:val="24"/>
          <w:szCs w:val="24"/>
        </w:rPr>
        <w:t xml:space="preserve"> </w:t>
      </w:r>
      <w:r w:rsidR="00CC6FE6" w:rsidRPr="00543A1A">
        <w:rPr>
          <w:rFonts w:ascii="Times New Roman" w:eastAsia="Times New Roman" w:hAnsi="Times New Roman" w:cs="Times New Roman"/>
          <w:sz w:val="24"/>
          <w:szCs w:val="24"/>
        </w:rPr>
        <w:t xml:space="preserve">arba </w:t>
      </w:r>
      <w:r w:rsidRPr="00543A1A">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543A1A" w:rsidRDefault="00D60A57" w:rsidP="006800A7">
      <w:pPr>
        <w:pStyle w:val="prastasiniatinklio"/>
        <w:spacing w:before="0" w:beforeAutospacing="0" w:after="0" w:afterAutospacing="0" w:line="240" w:lineRule="auto"/>
        <w:ind w:firstLine="1276"/>
        <w:rPr>
          <w:rFonts w:ascii="Times New Roman" w:hAnsi="Times New Roman" w:cs="Times New Roman"/>
          <w:sz w:val="24"/>
          <w:szCs w:val="24"/>
        </w:rPr>
      </w:pPr>
      <w:r w:rsidRPr="00543A1A">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543A1A">
          <w:rPr>
            <w:rFonts w:ascii="Times New Roman" w:hAnsi="Times New Roman" w:cs="Times New Roman"/>
            <w:sz w:val="24"/>
            <w:szCs w:val="24"/>
          </w:rPr>
          <w:t>VPĮ 57 straipsnio 2 dalies</w:t>
        </w:r>
      </w:hyperlink>
      <w:r w:rsidRPr="00543A1A">
        <w:rPr>
          <w:rFonts w:ascii="Times New Roman" w:hAnsi="Times New Roman" w:cs="Times New Roman"/>
          <w:sz w:val="24"/>
          <w:szCs w:val="24"/>
        </w:rPr>
        <w:t xml:space="preserve"> nuostatomis.</w:t>
      </w:r>
    </w:p>
    <w:p w14:paraId="0939F635" w14:textId="047FDDB6" w:rsidR="00D60A57" w:rsidRPr="00543A1A" w:rsidRDefault="00D60A57" w:rsidP="006800A7">
      <w:pPr>
        <w:pStyle w:val="prastasiniatinklio"/>
        <w:spacing w:before="0" w:beforeAutospacing="0" w:after="0" w:afterAutospacing="0" w:line="240" w:lineRule="auto"/>
        <w:ind w:firstLine="1296"/>
        <w:rPr>
          <w:rFonts w:ascii="Times New Roman" w:hAnsi="Times New Roman" w:cs="Times New Roman"/>
          <w:i/>
          <w:iCs/>
          <w:sz w:val="24"/>
          <w:szCs w:val="24"/>
        </w:rPr>
      </w:pPr>
      <w:r w:rsidRPr="00543A1A">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543A1A">
        <w:rPr>
          <w:rFonts w:ascii="Times New Roman" w:hAnsi="Times New Roman" w:cs="Times New Roman"/>
          <w:b/>
          <w:sz w:val="24"/>
          <w:szCs w:val="24"/>
        </w:rPr>
        <w:t>nekeičiant susipažinimo su pasiūlymais metu užfiksuot</w:t>
      </w:r>
      <w:r w:rsidR="00DC43AF" w:rsidRPr="00543A1A">
        <w:rPr>
          <w:rFonts w:ascii="Times New Roman" w:hAnsi="Times New Roman" w:cs="Times New Roman"/>
          <w:b/>
          <w:sz w:val="24"/>
          <w:szCs w:val="24"/>
        </w:rPr>
        <w:t>ų</w:t>
      </w:r>
      <w:r w:rsidRPr="00543A1A">
        <w:rPr>
          <w:rFonts w:ascii="Times New Roman" w:hAnsi="Times New Roman" w:cs="Times New Roman"/>
          <w:b/>
          <w:sz w:val="24"/>
          <w:szCs w:val="24"/>
        </w:rPr>
        <w:t xml:space="preserve"> prekių </w:t>
      </w:r>
      <w:r w:rsidR="004C6D6F" w:rsidRPr="00543A1A">
        <w:rPr>
          <w:rFonts w:ascii="Times New Roman" w:eastAsia="Times New Roman" w:hAnsi="Times New Roman" w:cs="Times New Roman"/>
          <w:b/>
          <w:bCs/>
          <w:sz w:val="24"/>
          <w:szCs w:val="24"/>
          <w:lang w:eastAsia="en-US"/>
        </w:rPr>
        <w:t>kain</w:t>
      </w:r>
      <w:r w:rsidR="00DC43AF" w:rsidRPr="00543A1A">
        <w:rPr>
          <w:rFonts w:ascii="Times New Roman" w:hAnsi="Times New Roman" w:cs="Times New Roman"/>
          <w:b/>
          <w:sz w:val="24"/>
          <w:szCs w:val="24"/>
        </w:rPr>
        <w:t>ų</w:t>
      </w:r>
      <w:r w:rsidRPr="00543A1A">
        <w:rPr>
          <w:rFonts w:ascii="Times New Roman" w:hAnsi="Times New Roman" w:cs="Times New Roman"/>
          <w:b/>
          <w:sz w:val="24"/>
          <w:szCs w:val="24"/>
        </w:rPr>
        <w:t xml:space="preserve"> be PVM.</w:t>
      </w:r>
    </w:p>
    <w:p w14:paraId="0FA709B4" w14:textId="34552EAE" w:rsidR="00D60A57" w:rsidRPr="00D60A57" w:rsidRDefault="00D60A57" w:rsidP="006800A7">
      <w:pPr>
        <w:pStyle w:val="prastasiniatinklio"/>
        <w:spacing w:before="0" w:beforeAutospacing="0" w:after="0" w:afterAutospacing="0" w:line="240" w:lineRule="auto"/>
        <w:ind w:firstLine="1296"/>
        <w:rPr>
          <w:rFonts w:ascii="Times New Roman" w:hAnsi="Times New Roman" w:cs="Times New Roman"/>
          <w:sz w:val="24"/>
          <w:szCs w:val="24"/>
        </w:rPr>
      </w:pPr>
      <w:r w:rsidRPr="00543A1A">
        <w:rPr>
          <w:rFonts w:ascii="Times New Roman" w:hAnsi="Times New Roman" w:cs="Times New Roman"/>
          <w:sz w:val="24"/>
          <w:szCs w:val="24"/>
        </w:rPr>
        <w:t>9. Sudaroma pasiūlymų eilė. Į pasiūlymų eilę traukiami visi, išskyrus atmesti, pasiūlymai</w:t>
      </w:r>
      <w:r w:rsidRPr="00D60A57">
        <w:rPr>
          <w:rFonts w:ascii="Times New Roman" w:hAnsi="Times New Roman" w:cs="Times New Roman"/>
          <w:sz w:val="24"/>
          <w:szCs w:val="24"/>
        </w:rPr>
        <w:t xml:space="preserve">.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6800A7">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0AE6C65B" w14:textId="65F6CF97" w:rsidR="00B1309F" w:rsidRDefault="00D60A57" w:rsidP="002848F5">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r w:rsidR="00B1309F">
        <w:rPr>
          <w:rFonts w:ascii="Arial" w:eastAsiaTheme="minorHAnsi" w:hAnsi="Arial" w:cs="Arial"/>
          <w:bCs/>
          <w:iCs/>
        </w:rPr>
        <w:br w:type="page"/>
      </w:r>
    </w:p>
    <w:p w14:paraId="540A14C7" w14:textId="77777777" w:rsidR="002B4199" w:rsidRDefault="005620BE" w:rsidP="00632778">
      <w:pPr>
        <w:spacing w:after="0" w:line="240" w:lineRule="auto"/>
        <w:ind w:firstLine="7230"/>
        <w:rPr>
          <w:rFonts w:ascii="Times New Roman" w:hAnsi="Times New Roman" w:cs="Times New Roman"/>
          <w:sz w:val="24"/>
          <w:szCs w:val="24"/>
        </w:rPr>
      </w:pPr>
      <w:r>
        <w:rPr>
          <w:rFonts w:ascii="Times New Roman" w:hAnsi="Times New Roman" w:cs="Times New Roman"/>
          <w:sz w:val="24"/>
          <w:szCs w:val="24"/>
        </w:rPr>
        <w:lastRenderedPageBreak/>
        <w:t>Specialiųjų p</w:t>
      </w:r>
      <w:r w:rsidR="009A7D8F" w:rsidRPr="00690C52">
        <w:rPr>
          <w:rFonts w:ascii="Times New Roman" w:hAnsi="Times New Roman" w:cs="Times New Roman"/>
          <w:sz w:val="24"/>
          <w:szCs w:val="24"/>
        </w:rPr>
        <w:t xml:space="preserve">irkimo sąlygų </w:t>
      </w:r>
    </w:p>
    <w:p w14:paraId="5D6610D6" w14:textId="3005F368" w:rsidR="009A7D8F" w:rsidRDefault="009A7D8F" w:rsidP="00632778">
      <w:pPr>
        <w:tabs>
          <w:tab w:val="left" w:pos="7371"/>
        </w:tabs>
        <w:spacing w:after="0" w:line="240" w:lineRule="auto"/>
        <w:ind w:firstLine="7230"/>
        <w:rPr>
          <w:rFonts w:ascii="Times New Roman" w:hAnsi="Times New Roman" w:cs="Times New Roman"/>
          <w:sz w:val="24"/>
          <w:szCs w:val="24"/>
        </w:rPr>
      </w:pPr>
      <w:r>
        <w:rPr>
          <w:rFonts w:ascii="Times New Roman" w:hAnsi="Times New Roman" w:cs="Times New Roman"/>
          <w:sz w:val="24"/>
          <w:szCs w:val="24"/>
        </w:rPr>
        <w:t>4</w:t>
      </w:r>
      <w:r w:rsidR="004C77C3">
        <w:rPr>
          <w:rFonts w:ascii="Times New Roman" w:hAnsi="Times New Roman" w:cs="Times New Roman"/>
          <w:sz w:val="24"/>
          <w:szCs w:val="24"/>
        </w:rPr>
        <w:t xml:space="preserve"> </w:t>
      </w:r>
      <w:r w:rsidRPr="00690C52">
        <w:rPr>
          <w:rFonts w:ascii="Times New Roman" w:hAnsi="Times New Roman" w:cs="Times New Roman"/>
          <w:sz w:val="24"/>
          <w:szCs w:val="24"/>
        </w:rPr>
        <w:t xml:space="preserve">priedas </w:t>
      </w:r>
    </w:p>
    <w:p w14:paraId="2FA0B956" w14:textId="4667157F" w:rsidR="009A7D8F" w:rsidRPr="00690C52" w:rsidRDefault="009A7D8F" w:rsidP="009A7D8F">
      <w:pPr>
        <w:ind w:left="794"/>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FD2B34" w:rsidRDefault="00F030AF" w:rsidP="00F030AF">
      <w:pPr>
        <w:jc w:val="center"/>
        <w:rPr>
          <w:rFonts w:asciiTheme="majorBidi" w:eastAsiaTheme="minorHAnsi" w:hAnsiTheme="majorBidi" w:cstheme="majorBidi"/>
          <w:b/>
          <w:sz w:val="24"/>
          <w:szCs w:val="24"/>
        </w:rPr>
      </w:pPr>
      <w:r w:rsidRPr="00FD2B34">
        <w:rPr>
          <w:rFonts w:asciiTheme="majorBidi" w:eastAsiaTheme="minorHAnsi" w:hAnsiTheme="majorBidi" w:cstheme="majorBidi"/>
          <w:b/>
          <w:sz w:val="24"/>
          <w:szCs w:val="24"/>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9639" w:type="dxa"/>
        <w:tblInd w:w="421" w:type="dxa"/>
        <w:tblLayout w:type="fixed"/>
        <w:tblLook w:val="04A0" w:firstRow="1" w:lastRow="0" w:firstColumn="1" w:lastColumn="0" w:noHBand="0" w:noVBand="1"/>
      </w:tblPr>
      <w:tblGrid>
        <w:gridCol w:w="600"/>
        <w:gridCol w:w="2660"/>
        <w:gridCol w:w="3260"/>
        <w:gridCol w:w="3119"/>
      </w:tblGrid>
      <w:tr w:rsidR="009A7D8F" w:rsidRPr="00690C52" w14:paraId="67508732" w14:textId="77777777" w:rsidTr="00032DCA">
        <w:trPr>
          <w:trHeight w:val="20"/>
        </w:trPr>
        <w:tc>
          <w:tcPr>
            <w:tcW w:w="600" w:type="dxa"/>
          </w:tcPr>
          <w:p w14:paraId="566F6D24" w14:textId="77777777" w:rsidR="009A7D8F" w:rsidRPr="00690C52" w:rsidRDefault="009A7D8F">
            <w:pPr>
              <w:rPr>
                <w:sz w:val="24"/>
                <w:szCs w:val="24"/>
              </w:rPr>
            </w:pPr>
            <w:r w:rsidRPr="00690C52">
              <w:rPr>
                <w:sz w:val="24"/>
                <w:szCs w:val="24"/>
              </w:rPr>
              <w:t>Eil.</w:t>
            </w:r>
          </w:p>
          <w:p w14:paraId="0BBAE76E" w14:textId="77777777" w:rsidR="009A7D8F" w:rsidRPr="00690C52" w:rsidRDefault="009A7D8F">
            <w:pPr>
              <w:rPr>
                <w:sz w:val="24"/>
                <w:szCs w:val="24"/>
              </w:rPr>
            </w:pPr>
            <w:r w:rsidRPr="00690C52">
              <w:rPr>
                <w:sz w:val="24"/>
                <w:szCs w:val="24"/>
              </w:rPr>
              <w:t>Nr.</w:t>
            </w:r>
          </w:p>
        </w:tc>
        <w:tc>
          <w:tcPr>
            <w:tcW w:w="2660" w:type="dxa"/>
          </w:tcPr>
          <w:p w14:paraId="1C4D2946" w14:textId="77777777" w:rsidR="009A7D8F" w:rsidRPr="00690C52" w:rsidRDefault="009A7D8F">
            <w:pPr>
              <w:rPr>
                <w:sz w:val="24"/>
                <w:szCs w:val="24"/>
              </w:rPr>
            </w:pPr>
            <w:r w:rsidRPr="00690C52">
              <w:rPr>
                <w:b/>
                <w:sz w:val="24"/>
                <w:szCs w:val="24"/>
              </w:rPr>
              <w:t xml:space="preserve">VEIKSMAS </w:t>
            </w:r>
          </w:p>
        </w:tc>
        <w:tc>
          <w:tcPr>
            <w:tcW w:w="3260"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119"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rsidTr="00032DCA">
        <w:trPr>
          <w:trHeight w:val="20"/>
        </w:trPr>
        <w:tc>
          <w:tcPr>
            <w:tcW w:w="600" w:type="dxa"/>
          </w:tcPr>
          <w:p w14:paraId="175F6E2C" w14:textId="77777777" w:rsidR="009A7D8F" w:rsidRPr="00690C52" w:rsidRDefault="009A7D8F">
            <w:pPr>
              <w:rPr>
                <w:bCs/>
                <w:sz w:val="24"/>
                <w:szCs w:val="24"/>
              </w:rPr>
            </w:pPr>
            <w:r w:rsidRPr="00690C52">
              <w:rPr>
                <w:bCs/>
                <w:sz w:val="24"/>
                <w:szCs w:val="24"/>
              </w:rPr>
              <w:t>1</w:t>
            </w:r>
          </w:p>
        </w:tc>
        <w:tc>
          <w:tcPr>
            <w:tcW w:w="2660" w:type="dxa"/>
          </w:tcPr>
          <w:p w14:paraId="43123BC4" w14:textId="77777777" w:rsidR="009A7D8F" w:rsidRPr="00690C52" w:rsidRDefault="009A7D8F">
            <w:pPr>
              <w:rPr>
                <w:bCs/>
                <w:sz w:val="24"/>
                <w:szCs w:val="24"/>
              </w:rPr>
            </w:pPr>
            <w:r w:rsidRPr="00690C52">
              <w:rPr>
                <w:bCs/>
                <w:sz w:val="24"/>
                <w:szCs w:val="24"/>
              </w:rPr>
              <w:t>Pasiūlymų pateikimo terminas</w:t>
            </w:r>
          </w:p>
        </w:tc>
        <w:tc>
          <w:tcPr>
            <w:tcW w:w="3260"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119" w:type="dxa"/>
          </w:tcPr>
          <w:p w14:paraId="61A0A0D5" w14:textId="77777777" w:rsidR="009A7D8F" w:rsidRPr="00690C52" w:rsidRDefault="009A7D8F">
            <w:pPr>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rsidTr="00032DCA">
        <w:trPr>
          <w:trHeight w:val="20"/>
        </w:trPr>
        <w:tc>
          <w:tcPr>
            <w:tcW w:w="600" w:type="dxa"/>
          </w:tcPr>
          <w:p w14:paraId="532D5A5B" w14:textId="77777777" w:rsidR="009A7D8F" w:rsidRPr="00690C52" w:rsidRDefault="009A7D8F">
            <w:pPr>
              <w:rPr>
                <w:bCs/>
                <w:sz w:val="24"/>
                <w:szCs w:val="24"/>
              </w:rPr>
            </w:pPr>
            <w:r w:rsidRPr="00690C52">
              <w:rPr>
                <w:bCs/>
                <w:sz w:val="24"/>
                <w:szCs w:val="24"/>
              </w:rPr>
              <w:t>2</w:t>
            </w:r>
          </w:p>
        </w:tc>
        <w:tc>
          <w:tcPr>
            <w:tcW w:w="2660" w:type="dxa"/>
          </w:tcPr>
          <w:p w14:paraId="0DF04109" w14:textId="77777777" w:rsidR="009A7D8F" w:rsidRPr="00690C52" w:rsidRDefault="009A7D8F">
            <w:pPr>
              <w:rPr>
                <w:bCs/>
                <w:sz w:val="24"/>
                <w:szCs w:val="24"/>
              </w:rPr>
            </w:pPr>
            <w:r w:rsidRPr="00690C52">
              <w:rPr>
                <w:sz w:val="24"/>
                <w:szCs w:val="24"/>
              </w:rPr>
              <w:t>Pasiūlymą patikslinti pirkimo dokumentus arba prašymus dėl pirkimo dokumentų paaiškinimų tiekėjas turi pateikti ne vėliau kaip:</w:t>
            </w:r>
          </w:p>
        </w:tc>
        <w:tc>
          <w:tcPr>
            <w:tcW w:w="3260" w:type="dxa"/>
          </w:tcPr>
          <w:p w14:paraId="54FB9FEE" w14:textId="77777777" w:rsidR="009A7D8F" w:rsidRPr="00690C52" w:rsidRDefault="009A7D8F">
            <w:pPr>
              <w:ind w:firstLine="34"/>
              <w:rPr>
                <w:sz w:val="24"/>
                <w:szCs w:val="24"/>
              </w:rPr>
            </w:pPr>
          </w:p>
          <w:p w14:paraId="54334700" w14:textId="77777777" w:rsidR="009A7D8F" w:rsidRPr="00690C52" w:rsidRDefault="009A7D8F">
            <w:pPr>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119"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rsidTr="00032DCA">
        <w:trPr>
          <w:trHeight w:val="20"/>
        </w:trPr>
        <w:tc>
          <w:tcPr>
            <w:tcW w:w="600" w:type="dxa"/>
          </w:tcPr>
          <w:p w14:paraId="5AEE77AA" w14:textId="77777777" w:rsidR="009A7D8F" w:rsidRPr="00690C52" w:rsidRDefault="009A7D8F">
            <w:pPr>
              <w:rPr>
                <w:bCs/>
                <w:sz w:val="24"/>
                <w:szCs w:val="24"/>
              </w:rPr>
            </w:pPr>
            <w:r w:rsidRPr="00690C52">
              <w:rPr>
                <w:bCs/>
                <w:sz w:val="24"/>
                <w:szCs w:val="24"/>
              </w:rPr>
              <w:t>3</w:t>
            </w:r>
          </w:p>
        </w:tc>
        <w:tc>
          <w:tcPr>
            <w:tcW w:w="2660" w:type="dxa"/>
          </w:tcPr>
          <w:p w14:paraId="09718E27" w14:textId="77777777" w:rsidR="009A7D8F" w:rsidRPr="00690C52" w:rsidRDefault="009A7D8F">
            <w:pPr>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260" w:type="dxa"/>
          </w:tcPr>
          <w:p w14:paraId="64671607" w14:textId="77777777" w:rsidR="009A7D8F" w:rsidRPr="00690C52" w:rsidRDefault="009A7D8F">
            <w:pPr>
              <w:ind w:firstLine="34"/>
              <w:rPr>
                <w:sz w:val="24"/>
                <w:szCs w:val="24"/>
              </w:rPr>
            </w:pPr>
          </w:p>
          <w:p w14:paraId="61C4FCA8" w14:textId="77777777" w:rsidR="009A7D8F" w:rsidRPr="00690C52" w:rsidRDefault="009A7D8F">
            <w:pPr>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119" w:type="dxa"/>
          </w:tcPr>
          <w:p w14:paraId="5D1DAB5F" w14:textId="77777777" w:rsidR="009A7D8F" w:rsidRPr="00690C52" w:rsidRDefault="009A7D8F">
            <w:pPr>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rsidTr="00032DCA">
        <w:trPr>
          <w:trHeight w:val="1055"/>
        </w:trPr>
        <w:tc>
          <w:tcPr>
            <w:tcW w:w="600" w:type="dxa"/>
          </w:tcPr>
          <w:p w14:paraId="7AC6C442" w14:textId="77777777" w:rsidR="009A7D8F" w:rsidRPr="00690C52" w:rsidRDefault="009A7D8F">
            <w:pPr>
              <w:rPr>
                <w:bCs/>
                <w:sz w:val="24"/>
                <w:szCs w:val="24"/>
              </w:rPr>
            </w:pPr>
            <w:r w:rsidRPr="00690C52">
              <w:rPr>
                <w:bCs/>
                <w:sz w:val="24"/>
                <w:szCs w:val="24"/>
              </w:rPr>
              <w:t>4</w:t>
            </w:r>
          </w:p>
        </w:tc>
        <w:tc>
          <w:tcPr>
            <w:tcW w:w="2660" w:type="dxa"/>
            <w:hideMark/>
          </w:tcPr>
          <w:p w14:paraId="3664096B" w14:textId="77777777" w:rsidR="009A7D8F" w:rsidRPr="00690C52" w:rsidRDefault="009A7D8F">
            <w:pPr>
              <w:rPr>
                <w:sz w:val="24"/>
                <w:szCs w:val="24"/>
              </w:rPr>
            </w:pPr>
            <w:r w:rsidRPr="00690C52">
              <w:rPr>
                <w:sz w:val="24"/>
                <w:szCs w:val="24"/>
              </w:rPr>
              <w:t>Pradinis susipažinimas su CVP IS priemonėmis gautais pasiūlymais</w:t>
            </w:r>
          </w:p>
        </w:tc>
        <w:tc>
          <w:tcPr>
            <w:tcW w:w="3260"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119" w:type="dxa"/>
            <w:hideMark/>
          </w:tcPr>
          <w:p w14:paraId="046DC247" w14:textId="77777777" w:rsidR="009A7D8F" w:rsidRPr="00690C52" w:rsidRDefault="009A7D8F">
            <w:pPr>
              <w:ind w:firstLine="34"/>
              <w:rPr>
                <w:iCs/>
                <w:sz w:val="24"/>
                <w:szCs w:val="24"/>
              </w:rPr>
            </w:pPr>
          </w:p>
        </w:tc>
      </w:tr>
      <w:tr w:rsidR="009A7D8F" w:rsidRPr="00690C52" w14:paraId="26764977" w14:textId="77777777" w:rsidTr="00032DCA">
        <w:trPr>
          <w:trHeight w:val="20"/>
        </w:trPr>
        <w:tc>
          <w:tcPr>
            <w:tcW w:w="600" w:type="dxa"/>
          </w:tcPr>
          <w:p w14:paraId="275972F8" w14:textId="77777777" w:rsidR="009A7D8F" w:rsidRPr="00690C52" w:rsidRDefault="009A7D8F">
            <w:pPr>
              <w:rPr>
                <w:bCs/>
                <w:sz w:val="24"/>
                <w:szCs w:val="24"/>
              </w:rPr>
            </w:pPr>
            <w:r w:rsidRPr="00690C52">
              <w:rPr>
                <w:bCs/>
                <w:sz w:val="24"/>
                <w:szCs w:val="24"/>
              </w:rPr>
              <w:t>5</w:t>
            </w:r>
          </w:p>
        </w:tc>
        <w:tc>
          <w:tcPr>
            <w:tcW w:w="2660" w:type="dxa"/>
          </w:tcPr>
          <w:p w14:paraId="2D9C51C3" w14:textId="77777777" w:rsidR="009A7D8F" w:rsidRPr="00690C52" w:rsidRDefault="009A7D8F">
            <w:pPr>
              <w:rPr>
                <w:sz w:val="24"/>
                <w:szCs w:val="24"/>
              </w:rPr>
            </w:pPr>
            <w:r w:rsidRPr="00690C52">
              <w:rPr>
                <w:bCs/>
                <w:sz w:val="24"/>
                <w:szCs w:val="24"/>
              </w:rPr>
              <w:t>Pasiūlymo galiojimo ir pasiūlymo galiojimo užtikrinimo (jei taikoma) terminas ne trumpesnis kaip</w:t>
            </w:r>
          </w:p>
        </w:tc>
        <w:tc>
          <w:tcPr>
            <w:tcW w:w="3260" w:type="dxa"/>
          </w:tcPr>
          <w:p w14:paraId="60F98320" w14:textId="4DFC647E" w:rsidR="009A7D8F" w:rsidRPr="00690C52" w:rsidRDefault="00F44963">
            <w:pPr>
              <w:ind w:firstLine="34"/>
              <w:rPr>
                <w:sz w:val="24"/>
                <w:szCs w:val="24"/>
              </w:rPr>
            </w:pPr>
            <w:r w:rsidRPr="007323A7">
              <w:rPr>
                <w:sz w:val="24"/>
                <w:szCs w:val="24"/>
              </w:rPr>
              <w:t>6</w:t>
            </w:r>
            <w:r w:rsidR="009A7D8F" w:rsidRPr="007323A7">
              <w:rPr>
                <w:sz w:val="24"/>
                <w:szCs w:val="24"/>
              </w:rPr>
              <w:t>0 (</w:t>
            </w:r>
            <w:r w:rsidRPr="007323A7">
              <w:rPr>
                <w:sz w:val="24"/>
                <w:szCs w:val="24"/>
              </w:rPr>
              <w:t>šešias</w:t>
            </w:r>
            <w:r w:rsidR="009A7D8F" w:rsidRPr="007323A7">
              <w:rPr>
                <w:sz w:val="24"/>
                <w:szCs w:val="24"/>
              </w:rPr>
              <w:t xml:space="preserve">dešimt) dienų nuo </w:t>
            </w:r>
            <w:r w:rsidR="009A7D8F" w:rsidRPr="00690C52">
              <w:rPr>
                <w:sz w:val="24"/>
                <w:szCs w:val="24"/>
              </w:rPr>
              <w:t xml:space="preserve">pasiūlymų pateikimo galutinio termino pabaigos. </w:t>
            </w:r>
          </w:p>
        </w:tc>
        <w:tc>
          <w:tcPr>
            <w:tcW w:w="3119" w:type="dxa"/>
          </w:tcPr>
          <w:p w14:paraId="5F2841EF" w14:textId="77777777" w:rsidR="009A7D8F" w:rsidRPr="00690C52" w:rsidRDefault="009A7D8F">
            <w:pPr>
              <w:ind w:firstLine="34"/>
              <w:rPr>
                <w:sz w:val="24"/>
                <w:szCs w:val="24"/>
              </w:rPr>
            </w:pPr>
          </w:p>
        </w:tc>
      </w:tr>
      <w:tr w:rsidR="009A7D8F" w:rsidRPr="00690C52" w14:paraId="7E9F6B23" w14:textId="77777777" w:rsidTr="00032DCA">
        <w:trPr>
          <w:trHeight w:val="20"/>
        </w:trPr>
        <w:tc>
          <w:tcPr>
            <w:tcW w:w="600" w:type="dxa"/>
          </w:tcPr>
          <w:p w14:paraId="22ED1354" w14:textId="77777777" w:rsidR="009A7D8F" w:rsidRPr="00690C52" w:rsidRDefault="009A7D8F">
            <w:pPr>
              <w:rPr>
                <w:bCs/>
                <w:sz w:val="24"/>
                <w:szCs w:val="24"/>
              </w:rPr>
            </w:pPr>
            <w:r>
              <w:rPr>
                <w:bCs/>
                <w:sz w:val="24"/>
                <w:szCs w:val="24"/>
              </w:rPr>
              <w:t>6</w:t>
            </w:r>
          </w:p>
        </w:tc>
        <w:tc>
          <w:tcPr>
            <w:tcW w:w="2660" w:type="dxa"/>
            <w:hideMark/>
          </w:tcPr>
          <w:p w14:paraId="7C0B40B9" w14:textId="77777777" w:rsidR="009A7D8F" w:rsidRPr="00690C52" w:rsidRDefault="009A7D8F">
            <w:pPr>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w:t>
            </w:r>
            <w:r w:rsidRPr="00690C52">
              <w:rPr>
                <w:sz w:val="24"/>
                <w:szCs w:val="24"/>
              </w:rPr>
              <w:lastRenderedPageBreak/>
              <w:t>pasiūlymą, dėl kurio bus sudaroma sutartis ne vėliau kaip per</w:t>
            </w:r>
          </w:p>
        </w:tc>
        <w:tc>
          <w:tcPr>
            <w:tcW w:w="3260" w:type="dxa"/>
            <w:hideMark/>
          </w:tcPr>
          <w:p w14:paraId="56BEF6C9" w14:textId="73893995" w:rsidR="009A7D8F" w:rsidRPr="00690C52" w:rsidRDefault="00C7419E" w:rsidP="00C7419E">
            <w:pPr>
              <w:jc w:val="left"/>
              <w:rPr>
                <w:bCs/>
                <w:sz w:val="24"/>
                <w:szCs w:val="24"/>
              </w:rPr>
            </w:pPr>
            <w:r w:rsidRPr="00690C52">
              <w:rPr>
                <w:bCs/>
                <w:sz w:val="24"/>
                <w:szCs w:val="24"/>
              </w:rPr>
              <w:lastRenderedPageBreak/>
              <w:t>3</w:t>
            </w:r>
            <w:r>
              <w:rPr>
                <w:bCs/>
                <w:sz w:val="24"/>
                <w:szCs w:val="24"/>
              </w:rPr>
              <w:t xml:space="preserve"> </w:t>
            </w:r>
            <w:r w:rsidRPr="00690C52">
              <w:rPr>
                <w:bCs/>
                <w:sz w:val="24"/>
                <w:szCs w:val="24"/>
              </w:rPr>
              <w:t>(tris) darbo dienas nuo sprendimo priėmimo dienos</w:t>
            </w:r>
          </w:p>
        </w:tc>
        <w:tc>
          <w:tcPr>
            <w:tcW w:w="3119" w:type="dxa"/>
            <w:hideMark/>
          </w:tcPr>
          <w:p w14:paraId="770E6757" w14:textId="77777777" w:rsidR="009A7D8F" w:rsidRPr="00690C52" w:rsidRDefault="009A7D8F">
            <w:pPr>
              <w:ind w:firstLine="34"/>
              <w:rPr>
                <w:sz w:val="24"/>
                <w:szCs w:val="24"/>
              </w:rPr>
            </w:pPr>
          </w:p>
        </w:tc>
      </w:tr>
      <w:tr w:rsidR="009A7D8F" w:rsidRPr="00690C52" w14:paraId="1B0A3592" w14:textId="77777777" w:rsidTr="00032DCA">
        <w:trPr>
          <w:trHeight w:val="20"/>
        </w:trPr>
        <w:tc>
          <w:tcPr>
            <w:tcW w:w="600" w:type="dxa"/>
          </w:tcPr>
          <w:p w14:paraId="44DE2BB4" w14:textId="77777777" w:rsidR="009A7D8F" w:rsidRPr="00690C52" w:rsidRDefault="009A7D8F">
            <w:pPr>
              <w:rPr>
                <w:bCs/>
                <w:sz w:val="24"/>
                <w:szCs w:val="24"/>
              </w:rPr>
            </w:pPr>
            <w:r>
              <w:rPr>
                <w:bCs/>
                <w:sz w:val="24"/>
                <w:szCs w:val="24"/>
              </w:rPr>
              <w:t>7</w:t>
            </w:r>
          </w:p>
        </w:tc>
        <w:tc>
          <w:tcPr>
            <w:tcW w:w="2660" w:type="dxa"/>
            <w:hideMark/>
          </w:tcPr>
          <w:p w14:paraId="1A3F7A53" w14:textId="77777777" w:rsidR="009A7D8F" w:rsidRPr="00690C52" w:rsidRDefault="009A7D8F">
            <w:pPr>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260"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119"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032DCA">
        <w:trPr>
          <w:trHeight w:val="20"/>
        </w:trPr>
        <w:tc>
          <w:tcPr>
            <w:tcW w:w="600" w:type="dxa"/>
          </w:tcPr>
          <w:p w14:paraId="71B5D0B7" w14:textId="77777777" w:rsidR="009A7D8F" w:rsidRPr="00690C52" w:rsidRDefault="009A7D8F">
            <w:pPr>
              <w:rPr>
                <w:sz w:val="24"/>
                <w:szCs w:val="24"/>
              </w:rPr>
            </w:pPr>
            <w:r>
              <w:rPr>
                <w:sz w:val="24"/>
                <w:szCs w:val="24"/>
              </w:rPr>
              <w:t>8</w:t>
            </w:r>
          </w:p>
        </w:tc>
        <w:tc>
          <w:tcPr>
            <w:tcW w:w="2660" w:type="dxa"/>
            <w:hideMark/>
          </w:tcPr>
          <w:p w14:paraId="671502E6" w14:textId="77777777" w:rsidR="009A7D8F" w:rsidRPr="00690C52" w:rsidRDefault="009A7D8F">
            <w:pPr>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119" w:type="dxa"/>
            <w:hideMark/>
          </w:tcPr>
          <w:p w14:paraId="764739F1" w14:textId="77777777" w:rsidR="009A7D8F" w:rsidRPr="00690C52" w:rsidRDefault="009A7D8F">
            <w:pPr>
              <w:ind w:firstLine="34"/>
              <w:rPr>
                <w:sz w:val="24"/>
                <w:szCs w:val="24"/>
              </w:rPr>
            </w:pPr>
          </w:p>
        </w:tc>
      </w:tr>
      <w:tr w:rsidR="009A7D8F" w:rsidRPr="00690C52" w14:paraId="04270912" w14:textId="77777777" w:rsidTr="00032DCA">
        <w:trPr>
          <w:trHeight w:val="20"/>
        </w:trPr>
        <w:tc>
          <w:tcPr>
            <w:tcW w:w="600" w:type="dxa"/>
          </w:tcPr>
          <w:p w14:paraId="3C3F76AD" w14:textId="77777777" w:rsidR="009A7D8F" w:rsidRPr="00690C52" w:rsidRDefault="009A7D8F">
            <w:pPr>
              <w:rPr>
                <w:bCs/>
                <w:sz w:val="24"/>
                <w:szCs w:val="24"/>
              </w:rPr>
            </w:pPr>
            <w:r>
              <w:rPr>
                <w:bCs/>
                <w:sz w:val="24"/>
                <w:szCs w:val="24"/>
              </w:rPr>
              <w:t>9</w:t>
            </w:r>
          </w:p>
        </w:tc>
        <w:tc>
          <w:tcPr>
            <w:tcW w:w="2660" w:type="dxa"/>
            <w:hideMark/>
          </w:tcPr>
          <w:p w14:paraId="69B8A6DB" w14:textId="77777777" w:rsidR="009A7D8F" w:rsidRPr="00690C52" w:rsidRDefault="009A7D8F">
            <w:pPr>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w:t>
            </w:r>
            <w:r w:rsidRPr="00690C52">
              <w:rPr>
                <w:sz w:val="24"/>
                <w:szCs w:val="24"/>
              </w:rPr>
              <w:lastRenderedPageBreak/>
              <w:t xml:space="preserve">terminą neišnagrinėja jai pateiktos pretenzijos, dalyvis turi teisę pateikti prašymą ar pareikšti ieškinį teismui per (išskyrus ieškinį dėl sutarties pripažinimo negaliojančia) </w:t>
            </w:r>
          </w:p>
        </w:tc>
        <w:tc>
          <w:tcPr>
            <w:tcW w:w="3260" w:type="dxa"/>
            <w:hideMark/>
          </w:tcPr>
          <w:p w14:paraId="6BE621DB" w14:textId="77777777" w:rsidR="009A7D8F" w:rsidRPr="00690C52" w:rsidRDefault="009A7D8F">
            <w:pPr>
              <w:ind w:firstLine="34"/>
              <w:rPr>
                <w:sz w:val="24"/>
                <w:szCs w:val="24"/>
                <w:highlight w:val="yellow"/>
              </w:rPr>
            </w:pPr>
            <w:r w:rsidRPr="00690C52">
              <w:rPr>
                <w:sz w:val="24"/>
                <w:szCs w:val="24"/>
              </w:rPr>
              <w:lastRenderedPageBreak/>
              <w:t xml:space="preserve">per 15 (penkiolika) dienų nuo dienos, kurią </w:t>
            </w:r>
            <w:r w:rsidRPr="00690C52">
              <w:rPr>
                <w:rFonts w:eastAsia="Arial"/>
                <w:sz w:val="24"/>
                <w:szCs w:val="24"/>
              </w:rPr>
              <w:t xml:space="preserve"> perkančioji </w:t>
            </w:r>
            <w:r w:rsidRPr="00690C52">
              <w:rPr>
                <w:rFonts w:eastAsia="Arial"/>
                <w:sz w:val="24"/>
                <w:szCs w:val="24"/>
              </w:rPr>
              <w:lastRenderedPageBreak/>
              <w:t xml:space="preserve">organizacija </w:t>
            </w:r>
            <w:r w:rsidRPr="00690C52">
              <w:rPr>
                <w:sz w:val="24"/>
                <w:szCs w:val="24"/>
              </w:rPr>
              <w:t xml:space="preserve">turėjo raštu pranešti apie priimtą sprendimą </w:t>
            </w:r>
          </w:p>
        </w:tc>
        <w:tc>
          <w:tcPr>
            <w:tcW w:w="3119"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ind w:left="7314"/>
        <w:rPr>
          <w:rFonts w:ascii="Times New Roman" w:hAnsi="Times New Roman" w:cs="Times New Roman"/>
          <w:sz w:val="24"/>
          <w:szCs w:val="24"/>
        </w:rPr>
      </w:pPr>
    </w:p>
    <w:p w14:paraId="5A5D3C57" w14:textId="77777777" w:rsidR="00B1309F" w:rsidRDefault="00B1309F" w:rsidP="00112F92">
      <w:pPr>
        <w:ind w:left="7314"/>
        <w:rPr>
          <w:rFonts w:ascii="Times New Roman" w:hAnsi="Times New Roman" w:cs="Times New Roman"/>
          <w:sz w:val="24"/>
          <w:szCs w:val="24"/>
        </w:rPr>
      </w:pPr>
    </w:p>
    <w:p w14:paraId="58EDEC1E" w14:textId="77777777" w:rsidR="00B1309F" w:rsidRDefault="00B1309F" w:rsidP="00112F92">
      <w:pPr>
        <w:ind w:left="7314"/>
        <w:rPr>
          <w:rFonts w:ascii="Times New Roman" w:hAnsi="Times New Roman" w:cs="Times New Roman"/>
          <w:sz w:val="24"/>
          <w:szCs w:val="24"/>
        </w:rPr>
      </w:pPr>
    </w:p>
    <w:p w14:paraId="13C98EBA" w14:textId="77777777" w:rsidR="00B1309F" w:rsidRDefault="00B1309F" w:rsidP="00112F92">
      <w:pPr>
        <w:ind w:left="7314"/>
        <w:rPr>
          <w:rFonts w:ascii="Times New Roman" w:hAnsi="Times New Roman" w:cs="Times New Roman"/>
          <w:sz w:val="24"/>
          <w:szCs w:val="24"/>
        </w:rPr>
      </w:pPr>
    </w:p>
    <w:p w14:paraId="4BD65370" w14:textId="77777777" w:rsidR="00B1309F" w:rsidRDefault="00B1309F" w:rsidP="00112F92">
      <w:pPr>
        <w:ind w:left="7314"/>
        <w:rPr>
          <w:rFonts w:ascii="Times New Roman" w:hAnsi="Times New Roman" w:cs="Times New Roman"/>
          <w:sz w:val="24"/>
          <w:szCs w:val="24"/>
        </w:rPr>
      </w:pPr>
    </w:p>
    <w:p w14:paraId="111FB375" w14:textId="77777777" w:rsidR="00B1309F" w:rsidRDefault="00B1309F" w:rsidP="00112F92">
      <w:pPr>
        <w:ind w:left="7314"/>
        <w:rPr>
          <w:rFonts w:ascii="Times New Roman" w:hAnsi="Times New Roman" w:cs="Times New Roman"/>
          <w:sz w:val="24"/>
          <w:szCs w:val="24"/>
        </w:rPr>
      </w:pPr>
    </w:p>
    <w:p w14:paraId="571FF2AF" w14:textId="77777777" w:rsidR="00B1309F" w:rsidRDefault="00B1309F" w:rsidP="00112F92">
      <w:pPr>
        <w:ind w:left="7314"/>
        <w:rPr>
          <w:rFonts w:ascii="Times New Roman" w:hAnsi="Times New Roman" w:cs="Times New Roman"/>
          <w:sz w:val="24"/>
          <w:szCs w:val="24"/>
        </w:rPr>
      </w:pPr>
    </w:p>
    <w:p w14:paraId="51BFD317" w14:textId="77777777" w:rsidR="00B1309F" w:rsidRDefault="00B1309F" w:rsidP="00112F92">
      <w:pPr>
        <w:ind w:left="7314"/>
        <w:rPr>
          <w:rFonts w:ascii="Times New Roman" w:hAnsi="Times New Roman" w:cs="Times New Roman"/>
          <w:sz w:val="24"/>
          <w:szCs w:val="24"/>
        </w:rPr>
      </w:pPr>
    </w:p>
    <w:p w14:paraId="1A2C6E7D" w14:textId="77777777" w:rsidR="00B1309F" w:rsidRDefault="00B1309F" w:rsidP="00112F92">
      <w:pPr>
        <w:ind w:left="7314"/>
        <w:rPr>
          <w:rFonts w:ascii="Times New Roman" w:hAnsi="Times New Roman" w:cs="Times New Roman"/>
          <w:sz w:val="24"/>
          <w:szCs w:val="24"/>
        </w:rPr>
      </w:pPr>
    </w:p>
    <w:p w14:paraId="4BED9589" w14:textId="77777777" w:rsidR="00632778" w:rsidRDefault="00632778" w:rsidP="00A42191">
      <w:pPr>
        <w:ind w:left="7314"/>
        <w:rPr>
          <w:rFonts w:ascii="Times New Roman" w:hAnsi="Times New Roman" w:cs="Times New Roman"/>
          <w:sz w:val="24"/>
          <w:szCs w:val="24"/>
        </w:rPr>
      </w:pPr>
    </w:p>
    <w:p w14:paraId="18D6BC20" w14:textId="77777777" w:rsidR="00632778" w:rsidRDefault="00632778" w:rsidP="00A42191">
      <w:pPr>
        <w:ind w:left="7314"/>
        <w:rPr>
          <w:rFonts w:ascii="Times New Roman" w:hAnsi="Times New Roman" w:cs="Times New Roman"/>
          <w:sz w:val="24"/>
          <w:szCs w:val="24"/>
        </w:rPr>
      </w:pPr>
    </w:p>
    <w:p w14:paraId="57356FE9" w14:textId="77777777" w:rsidR="00632778" w:rsidRDefault="00632778" w:rsidP="00A42191">
      <w:pPr>
        <w:ind w:left="7314"/>
        <w:rPr>
          <w:rFonts w:ascii="Times New Roman" w:hAnsi="Times New Roman" w:cs="Times New Roman"/>
          <w:sz w:val="24"/>
          <w:szCs w:val="24"/>
        </w:rPr>
      </w:pPr>
    </w:p>
    <w:p w14:paraId="4E81984E" w14:textId="77777777" w:rsidR="00632778" w:rsidRDefault="00632778" w:rsidP="00A42191">
      <w:pPr>
        <w:ind w:left="7314"/>
        <w:rPr>
          <w:rFonts w:ascii="Times New Roman" w:hAnsi="Times New Roman" w:cs="Times New Roman"/>
          <w:sz w:val="24"/>
          <w:szCs w:val="24"/>
        </w:rPr>
      </w:pPr>
    </w:p>
    <w:p w14:paraId="1A21AEBB" w14:textId="77777777" w:rsidR="00632778" w:rsidRDefault="00632778" w:rsidP="00632778">
      <w:pPr>
        <w:spacing w:after="0" w:line="240" w:lineRule="auto"/>
        <w:ind w:left="7314"/>
        <w:rPr>
          <w:rFonts w:ascii="Times New Roman" w:hAnsi="Times New Roman" w:cs="Times New Roman"/>
          <w:sz w:val="24"/>
          <w:szCs w:val="24"/>
        </w:rPr>
      </w:pPr>
    </w:p>
    <w:p w14:paraId="3B6A3C9B" w14:textId="77777777" w:rsidR="00632778" w:rsidRDefault="00632778" w:rsidP="00632778">
      <w:pPr>
        <w:spacing w:after="0" w:line="240" w:lineRule="auto"/>
        <w:ind w:left="7314"/>
        <w:rPr>
          <w:rFonts w:ascii="Times New Roman" w:hAnsi="Times New Roman" w:cs="Times New Roman"/>
          <w:sz w:val="24"/>
          <w:szCs w:val="24"/>
        </w:rPr>
      </w:pPr>
    </w:p>
    <w:p w14:paraId="2A56A96D" w14:textId="77777777" w:rsidR="00632778" w:rsidRDefault="00632778" w:rsidP="00632778">
      <w:pPr>
        <w:spacing w:after="0" w:line="240" w:lineRule="auto"/>
        <w:ind w:left="7314"/>
        <w:rPr>
          <w:rFonts w:ascii="Times New Roman" w:hAnsi="Times New Roman" w:cs="Times New Roman"/>
          <w:sz w:val="24"/>
          <w:szCs w:val="24"/>
        </w:rPr>
      </w:pPr>
    </w:p>
    <w:p w14:paraId="1919E305" w14:textId="77777777" w:rsidR="00632778" w:rsidRDefault="00632778" w:rsidP="00632778">
      <w:pPr>
        <w:spacing w:after="0" w:line="240" w:lineRule="auto"/>
        <w:ind w:left="7314"/>
        <w:rPr>
          <w:rFonts w:ascii="Times New Roman" w:hAnsi="Times New Roman" w:cs="Times New Roman"/>
          <w:sz w:val="24"/>
          <w:szCs w:val="24"/>
        </w:rPr>
      </w:pPr>
    </w:p>
    <w:p w14:paraId="1C225A7E" w14:textId="77777777" w:rsidR="00632778" w:rsidRDefault="00632778" w:rsidP="00632778">
      <w:pPr>
        <w:spacing w:after="0" w:line="240" w:lineRule="auto"/>
        <w:ind w:left="7314"/>
        <w:rPr>
          <w:rFonts w:ascii="Times New Roman" w:hAnsi="Times New Roman" w:cs="Times New Roman"/>
          <w:sz w:val="24"/>
          <w:szCs w:val="24"/>
        </w:rPr>
      </w:pPr>
    </w:p>
    <w:p w14:paraId="3EBC3810" w14:textId="77777777" w:rsidR="00632778" w:rsidRDefault="00632778" w:rsidP="00632778">
      <w:pPr>
        <w:spacing w:after="0" w:line="240" w:lineRule="auto"/>
        <w:ind w:left="7314"/>
        <w:rPr>
          <w:rFonts w:ascii="Times New Roman" w:hAnsi="Times New Roman" w:cs="Times New Roman"/>
          <w:sz w:val="24"/>
          <w:szCs w:val="24"/>
        </w:rPr>
      </w:pPr>
    </w:p>
    <w:p w14:paraId="25A56D64" w14:textId="77777777" w:rsidR="00032DCA" w:rsidRDefault="00032DCA" w:rsidP="00632778">
      <w:pPr>
        <w:spacing w:after="0" w:line="240" w:lineRule="auto"/>
        <w:ind w:left="7314"/>
        <w:rPr>
          <w:rFonts w:ascii="Times New Roman" w:hAnsi="Times New Roman" w:cs="Times New Roman"/>
          <w:sz w:val="24"/>
          <w:szCs w:val="24"/>
        </w:rPr>
      </w:pPr>
    </w:p>
    <w:p w14:paraId="176F8BE5" w14:textId="77777777" w:rsidR="00032DCA" w:rsidRDefault="00032DCA" w:rsidP="00632778">
      <w:pPr>
        <w:spacing w:after="0" w:line="240" w:lineRule="auto"/>
        <w:ind w:left="7314"/>
        <w:rPr>
          <w:rFonts w:ascii="Times New Roman" w:hAnsi="Times New Roman" w:cs="Times New Roman"/>
          <w:sz w:val="24"/>
          <w:szCs w:val="24"/>
        </w:rPr>
      </w:pPr>
    </w:p>
    <w:p w14:paraId="6A9BAD93" w14:textId="77777777" w:rsidR="00032DCA" w:rsidRDefault="00032DCA" w:rsidP="00632778">
      <w:pPr>
        <w:spacing w:after="0" w:line="240" w:lineRule="auto"/>
        <w:ind w:left="7314"/>
        <w:rPr>
          <w:rFonts w:ascii="Times New Roman" w:hAnsi="Times New Roman" w:cs="Times New Roman"/>
          <w:sz w:val="24"/>
          <w:szCs w:val="24"/>
        </w:rPr>
      </w:pPr>
    </w:p>
    <w:p w14:paraId="5FA4CE70" w14:textId="77777777" w:rsidR="00032DCA" w:rsidRDefault="00032DCA" w:rsidP="00632778">
      <w:pPr>
        <w:spacing w:after="0" w:line="240" w:lineRule="auto"/>
        <w:ind w:left="7314"/>
        <w:rPr>
          <w:rFonts w:ascii="Times New Roman" w:hAnsi="Times New Roman" w:cs="Times New Roman"/>
          <w:sz w:val="24"/>
          <w:szCs w:val="24"/>
        </w:rPr>
      </w:pPr>
    </w:p>
    <w:p w14:paraId="519AA2A5" w14:textId="77777777" w:rsidR="00032DCA" w:rsidRDefault="00032DCA" w:rsidP="00632778">
      <w:pPr>
        <w:spacing w:after="0" w:line="240" w:lineRule="auto"/>
        <w:ind w:left="7314"/>
        <w:rPr>
          <w:rFonts w:ascii="Times New Roman" w:hAnsi="Times New Roman" w:cs="Times New Roman"/>
          <w:sz w:val="24"/>
          <w:szCs w:val="24"/>
        </w:rPr>
      </w:pPr>
    </w:p>
    <w:p w14:paraId="2733117C" w14:textId="77777777" w:rsidR="00032DCA" w:rsidRDefault="00032DCA" w:rsidP="00632778">
      <w:pPr>
        <w:spacing w:after="0" w:line="240" w:lineRule="auto"/>
        <w:ind w:left="7314"/>
        <w:rPr>
          <w:rFonts w:ascii="Times New Roman" w:hAnsi="Times New Roman" w:cs="Times New Roman"/>
          <w:sz w:val="24"/>
          <w:szCs w:val="24"/>
        </w:rPr>
      </w:pPr>
    </w:p>
    <w:p w14:paraId="44C4DC7D" w14:textId="77777777" w:rsidR="00032DCA" w:rsidRDefault="00032DCA" w:rsidP="00632778">
      <w:pPr>
        <w:spacing w:after="0" w:line="240" w:lineRule="auto"/>
        <w:ind w:left="7314"/>
        <w:rPr>
          <w:rFonts w:ascii="Times New Roman" w:hAnsi="Times New Roman" w:cs="Times New Roman"/>
          <w:sz w:val="24"/>
          <w:szCs w:val="24"/>
        </w:rPr>
      </w:pPr>
    </w:p>
    <w:p w14:paraId="1E7C47FE" w14:textId="77777777" w:rsidR="00032DCA" w:rsidRDefault="00032DCA" w:rsidP="00632778">
      <w:pPr>
        <w:spacing w:after="0" w:line="240" w:lineRule="auto"/>
        <w:ind w:left="7314"/>
        <w:rPr>
          <w:rFonts w:ascii="Times New Roman" w:hAnsi="Times New Roman" w:cs="Times New Roman"/>
          <w:sz w:val="24"/>
          <w:szCs w:val="24"/>
        </w:rPr>
      </w:pPr>
    </w:p>
    <w:p w14:paraId="329BBE9B" w14:textId="77777777" w:rsidR="00032DCA" w:rsidRDefault="00032DCA" w:rsidP="00632778">
      <w:pPr>
        <w:spacing w:after="0" w:line="240" w:lineRule="auto"/>
        <w:ind w:left="7314"/>
        <w:rPr>
          <w:rFonts w:ascii="Times New Roman" w:hAnsi="Times New Roman" w:cs="Times New Roman"/>
          <w:sz w:val="24"/>
          <w:szCs w:val="24"/>
        </w:rPr>
      </w:pPr>
    </w:p>
    <w:p w14:paraId="192BA544" w14:textId="20E2A9E0" w:rsidR="00B0266A" w:rsidRDefault="005620BE" w:rsidP="00632778">
      <w:pPr>
        <w:spacing w:after="0" w:line="240" w:lineRule="auto"/>
        <w:ind w:left="7314"/>
        <w:rPr>
          <w:rFonts w:ascii="Times New Roman" w:hAnsi="Times New Roman" w:cs="Times New Roman"/>
          <w:sz w:val="24"/>
          <w:szCs w:val="24"/>
        </w:rPr>
      </w:pPr>
      <w:r>
        <w:rPr>
          <w:rFonts w:ascii="Times New Roman" w:hAnsi="Times New Roman" w:cs="Times New Roman"/>
          <w:sz w:val="24"/>
          <w:szCs w:val="24"/>
        </w:rPr>
        <w:lastRenderedPageBreak/>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ind w:left="7314"/>
        <w:rPr>
          <w:rFonts w:ascii="Times New Roman" w:hAnsi="Times New Roman" w:cs="Times New Roman"/>
          <w:sz w:val="24"/>
          <w:szCs w:val="24"/>
        </w:rPr>
      </w:pPr>
    </w:p>
    <w:p w14:paraId="0AF2F9D8" w14:textId="1E7F669F" w:rsidR="00A42191" w:rsidRPr="00F030AF" w:rsidRDefault="00F030AF" w:rsidP="001B3A2D">
      <w:pPr>
        <w:pStyle w:val="Betarp"/>
        <w:spacing w:line="300" w:lineRule="auto"/>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1890AD24" w:rsidR="009238A9" w:rsidRPr="007B1AF7" w:rsidRDefault="009238A9" w:rsidP="001B3A2D">
      <w:pPr>
        <w:tabs>
          <w:tab w:val="left" w:pos="709"/>
        </w:tabs>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p>
    <w:p w14:paraId="565CD3CF" w14:textId="77777777" w:rsidR="00A42191" w:rsidRDefault="00A42191" w:rsidP="00112F92">
      <w:pPr>
        <w:ind w:left="7314"/>
        <w:rPr>
          <w:rFonts w:ascii="Times New Roman" w:hAnsi="Times New Roman" w:cs="Times New Roman"/>
          <w:sz w:val="24"/>
          <w:szCs w:val="24"/>
        </w:rPr>
      </w:pPr>
    </w:p>
    <w:p w14:paraId="44D1907D" w14:textId="77777777" w:rsidR="00A42191" w:rsidRDefault="00A42191" w:rsidP="00112F92">
      <w:pPr>
        <w:ind w:left="7314"/>
        <w:rPr>
          <w:rFonts w:ascii="Times New Roman" w:hAnsi="Times New Roman" w:cs="Times New Roman"/>
          <w:sz w:val="24"/>
          <w:szCs w:val="24"/>
        </w:rPr>
      </w:pPr>
    </w:p>
    <w:bookmarkEnd w:id="9"/>
    <w:p w14:paraId="561D1332" w14:textId="77777777" w:rsidR="00A42191" w:rsidRDefault="00A42191" w:rsidP="006162EF">
      <w:pPr>
        <w:ind w:left="7314"/>
        <w:rPr>
          <w:rFonts w:ascii="Times New Roman" w:hAnsi="Times New Roman" w:cs="Times New Roman"/>
          <w:sz w:val="24"/>
          <w:szCs w:val="24"/>
        </w:rPr>
      </w:pPr>
    </w:p>
    <w:p w14:paraId="2F118390" w14:textId="2BC23D02" w:rsidR="006162EF" w:rsidRPr="006162EF" w:rsidRDefault="006162EF" w:rsidP="006162EF">
      <w:pPr>
        <w:tabs>
          <w:tab w:val="left" w:pos="4305"/>
        </w:tabs>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6162EF" w:rsidRPr="006162EF" w:rsidSect="001F2A72">
      <w:headerReference w:type="default" r:id="rId14"/>
      <w:headerReference w:type="first" r:id="rId15"/>
      <w:pgSz w:w="12240" w:h="15840"/>
      <w:pgMar w:top="1418"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F15C" w14:textId="77777777" w:rsidR="00E9427E" w:rsidRDefault="00E9427E" w:rsidP="00D05666">
      <w:r>
        <w:separator/>
      </w:r>
    </w:p>
  </w:endnote>
  <w:endnote w:type="continuationSeparator" w:id="0">
    <w:p w14:paraId="751F29C1" w14:textId="77777777" w:rsidR="00E9427E" w:rsidRDefault="00E9427E" w:rsidP="00D05666">
      <w:r>
        <w:continuationSeparator/>
      </w:r>
    </w:p>
  </w:endnote>
  <w:endnote w:type="continuationNotice" w:id="1">
    <w:p w14:paraId="3E577659" w14:textId="77777777" w:rsidR="00E9427E" w:rsidRDefault="00E94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8413" w14:textId="77777777" w:rsidR="00E9427E" w:rsidRDefault="00E9427E" w:rsidP="00D05666">
      <w:r>
        <w:separator/>
      </w:r>
    </w:p>
  </w:footnote>
  <w:footnote w:type="continuationSeparator" w:id="0">
    <w:p w14:paraId="6C466D2F" w14:textId="77777777" w:rsidR="00E9427E" w:rsidRDefault="00E9427E" w:rsidP="00D05666">
      <w:r>
        <w:continuationSeparator/>
      </w:r>
    </w:p>
  </w:footnote>
  <w:footnote w:type="continuationNotice" w:id="1">
    <w:p w14:paraId="3C7BCF82" w14:textId="77777777" w:rsidR="00E9427E" w:rsidRDefault="00E94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069"/>
    <w:multiLevelType w:val="multilevel"/>
    <w:tmpl w:val="98EAE536"/>
    <w:lvl w:ilvl="0">
      <w:start w:val="4"/>
      <w:numFmt w:val="decimal"/>
      <w:lvlText w:val="%1."/>
      <w:lvlJc w:val="left"/>
      <w:pPr>
        <w:ind w:left="1070" w:hanging="360"/>
      </w:pPr>
      <w:rPr>
        <w:rFonts w:hint="default"/>
      </w:rPr>
    </w:lvl>
    <w:lvl w:ilvl="1">
      <w:start w:val="2"/>
      <w:numFmt w:val="decimal"/>
      <w:lvlText w:val="%1.%2."/>
      <w:lvlJc w:val="left"/>
      <w:pPr>
        <w:ind w:left="1638"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521" w:hanging="720"/>
      </w:pPr>
      <w:rPr>
        <w:rFonts w:hint="default"/>
      </w:rPr>
    </w:lvl>
    <w:lvl w:ilvl="4">
      <w:start w:val="1"/>
      <w:numFmt w:val="decimal"/>
      <w:lvlText w:val="%1.%2.%3.%4.%5."/>
      <w:lvlJc w:val="left"/>
      <w:pPr>
        <w:ind w:left="4578"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332" w:hanging="1440"/>
      </w:pPr>
      <w:rPr>
        <w:rFonts w:hint="default"/>
      </w:rPr>
    </w:lvl>
    <w:lvl w:ilvl="7">
      <w:start w:val="1"/>
      <w:numFmt w:val="decimal"/>
      <w:lvlText w:val="%1.%2.%3.%4.%5.%6.%7.%8."/>
      <w:lvlJc w:val="left"/>
      <w:pPr>
        <w:ind w:left="7029" w:hanging="1440"/>
      </w:pPr>
      <w:rPr>
        <w:rFonts w:hint="default"/>
      </w:rPr>
    </w:lvl>
    <w:lvl w:ilvl="8">
      <w:start w:val="1"/>
      <w:numFmt w:val="decimal"/>
      <w:lvlText w:val="%1.%2.%3.%4.%5.%6.%7.%8.%9."/>
      <w:lvlJc w:val="left"/>
      <w:pPr>
        <w:ind w:left="8086"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46046C60"/>
    <w:lvl w:ilvl="0">
      <w:start w:val="2"/>
      <w:numFmt w:val="decimal"/>
      <w:lvlText w:val="%1."/>
      <w:lvlJc w:val="left"/>
      <w:pPr>
        <w:ind w:left="928" w:hanging="360"/>
      </w:pPr>
      <w:rPr>
        <w:rFonts w:eastAsia="Calibri" w:hint="default"/>
        <w:b/>
        <w:bCs/>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8"/>
  </w:num>
  <w:num w:numId="4" w16cid:durableId="219707255">
    <w:abstractNumId w:val="14"/>
  </w:num>
  <w:num w:numId="5" w16cid:durableId="1652252092">
    <w:abstractNumId w:val="6"/>
  </w:num>
  <w:num w:numId="6" w16cid:durableId="963148996">
    <w:abstractNumId w:val="1"/>
  </w:num>
  <w:num w:numId="7" w16cid:durableId="817724215">
    <w:abstractNumId w:val="9"/>
  </w:num>
  <w:num w:numId="8" w16cid:durableId="1476410157">
    <w:abstractNumId w:val="13"/>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2"/>
  </w:num>
  <w:num w:numId="15" w16cid:durableId="187480434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853"/>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07F39"/>
    <w:rsid w:val="00010081"/>
    <w:rsid w:val="000104DC"/>
    <w:rsid w:val="00010628"/>
    <w:rsid w:val="0001089B"/>
    <w:rsid w:val="00010A88"/>
    <w:rsid w:val="00010B64"/>
    <w:rsid w:val="00010EAD"/>
    <w:rsid w:val="000110EC"/>
    <w:rsid w:val="00011A8D"/>
    <w:rsid w:val="00011B40"/>
    <w:rsid w:val="00012208"/>
    <w:rsid w:val="00012BE7"/>
    <w:rsid w:val="00013DC6"/>
    <w:rsid w:val="00013EF1"/>
    <w:rsid w:val="00013FF6"/>
    <w:rsid w:val="00014A61"/>
    <w:rsid w:val="00015C7D"/>
    <w:rsid w:val="0001618D"/>
    <w:rsid w:val="00016836"/>
    <w:rsid w:val="00016B46"/>
    <w:rsid w:val="00020176"/>
    <w:rsid w:val="00020DD7"/>
    <w:rsid w:val="00020FD4"/>
    <w:rsid w:val="00021ECC"/>
    <w:rsid w:val="00021EFA"/>
    <w:rsid w:val="00022971"/>
    <w:rsid w:val="00023019"/>
    <w:rsid w:val="00023703"/>
    <w:rsid w:val="000238BE"/>
    <w:rsid w:val="00023D60"/>
    <w:rsid w:val="00025E61"/>
    <w:rsid w:val="000261FD"/>
    <w:rsid w:val="00026246"/>
    <w:rsid w:val="00026673"/>
    <w:rsid w:val="00026690"/>
    <w:rsid w:val="00026D16"/>
    <w:rsid w:val="00030220"/>
    <w:rsid w:val="00030C02"/>
    <w:rsid w:val="00030CCF"/>
    <w:rsid w:val="00030F90"/>
    <w:rsid w:val="0003156C"/>
    <w:rsid w:val="000315EB"/>
    <w:rsid w:val="0003161C"/>
    <w:rsid w:val="00031832"/>
    <w:rsid w:val="00031A62"/>
    <w:rsid w:val="000321E6"/>
    <w:rsid w:val="00032B77"/>
    <w:rsid w:val="00032D19"/>
    <w:rsid w:val="00032DCA"/>
    <w:rsid w:val="00034A4A"/>
    <w:rsid w:val="00035221"/>
    <w:rsid w:val="0003560E"/>
    <w:rsid w:val="0003587B"/>
    <w:rsid w:val="00036191"/>
    <w:rsid w:val="0003633E"/>
    <w:rsid w:val="00036EEF"/>
    <w:rsid w:val="00036F4E"/>
    <w:rsid w:val="000371CA"/>
    <w:rsid w:val="000372F4"/>
    <w:rsid w:val="00037567"/>
    <w:rsid w:val="00037649"/>
    <w:rsid w:val="00040233"/>
    <w:rsid w:val="00040C0F"/>
    <w:rsid w:val="00040EC2"/>
    <w:rsid w:val="0004137F"/>
    <w:rsid w:val="0004150D"/>
    <w:rsid w:val="00041823"/>
    <w:rsid w:val="000418F8"/>
    <w:rsid w:val="000423C7"/>
    <w:rsid w:val="000428B5"/>
    <w:rsid w:val="00042D50"/>
    <w:rsid w:val="000431AC"/>
    <w:rsid w:val="00043C51"/>
    <w:rsid w:val="00044728"/>
    <w:rsid w:val="00044836"/>
    <w:rsid w:val="00044B63"/>
    <w:rsid w:val="00044DE7"/>
    <w:rsid w:val="000455B9"/>
    <w:rsid w:val="00045C50"/>
    <w:rsid w:val="0004645A"/>
    <w:rsid w:val="000464E8"/>
    <w:rsid w:val="000466D2"/>
    <w:rsid w:val="00046FF6"/>
    <w:rsid w:val="0004724B"/>
    <w:rsid w:val="00047E76"/>
    <w:rsid w:val="00047F6B"/>
    <w:rsid w:val="00047F87"/>
    <w:rsid w:val="00050054"/>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040"/>
    <w:rsid w:val="00061466"/>
    <w:rsid w:val="00061E86"/>
    <w:rsid w:val="0006254D"/>
    <w:rsid w:val="00063554"/>
    <w:rsid w:val="00063585"/>
    <w:rsid w:val="00063DE1"/>
    <w:rsid w:val="00064868"/>
    <w:rsid w:val="000659E9"/>
    <w:rsid w:val="00065AF4"/>
    <w:rsid w:val="000662A8"/>
    <w:rsid w:val="000663BC"/>
    <w:rsid w:val="00066BB9"/>
    <w:rsid w:val="00066D0C"/>
    <w:rsid w:val="00066D29"/>
    <w:rsid w:val="000678E9"/>
    <w:rsid w:val="00067A88"/>
    <w:rsid w:val="0007051B"/>
    <w:rsid w:val="00071290"/>
    <w:rsid w:val="000714BF"/>
    <w:rsid w:val="00072213"/>
    <w:rsid w:val="00072F31"/>
    <w:rsid w:val="00072FE6"/>
    <w:rsid w:val="000738C7"/>
    <w:rsid w:val="00073C31"/>
    <w:rsid w:val="00073FA6"/>
    <w:rsid w:val="000749D7"/>
    <w:rsid w:val="00074A01"/>
    <w:rsid w:val="0007511C"/>
    <w:rsid w:val="00075518"/>
    <w:rsid w:val="0007559C"/>
    <w:rsid w:val="00075D27"/>
    <w:rsid w:val="00076B1F"/>
    <w:rsid w:val="00077944"/>
    <w:rsid w:val="00077CEB"/>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6C3"/>
    <w:rsid w:val="000917F2"/>
    <w:rsid w:val="00091F01"/>
    <w:rsid w:val="00092401"/>
    <w:rsid w:val="000930F0"/>
    <w:rsid w:val="000945B2"/>
    <w:rsid w:val="00094D37"/>
    <w:rsid w:val="00095328"/>
    <w:rsid w:val="00095834"/>
    <w:rsid w:val="000959FC"/>
    <w:rsid w:val="00096875"/>
    <w:rsid w:val="000970C3"/>
    <w:rsid w:val="000970DA"/>
    <w:rsid w:val="0009724E"/>
    <w:rsid w:val="00097B80"/>
    <w:rsid w:val="000A0A40"/>
    <w:rsid w:val="000A0DFE"/>
    <w:rsid w:val="000A0F5D"/>
    <w:rsid w:val="000A1B88"/>
    <w:rsid w:val="000A1D2C"/>
    <w:rsid w:val="000A1E34"/>
    <w:rsid w:val="000A296B"/>
    <w:rsid w:val="000A2CBA"/>
    <w:rsid w:val="000A3108"/>
    <w:rsid w:val="000A3A5E"/>
    <w:rsid w:val="000A519E"/>
    <w:rsid w:val="000A5738"/>
    <w:rsid w:val="000A5FB1"/>
    <w:rsid w:val="000A6921"/>
    <w:rsid w:val="000A6941"/>
    <w:rsid w:val="000A7BF8"/>
    <w:rsid w:val="000B0BE3"/>
    <w:rsid w:val="000B0CED"/>
    <w:rsid w:val="000B1465"/>
    <w:rsid w:val="000B1DB2"/>
    <w:rsid w:val="000B220A"/>
    <w:rsid w:val="000B24B0"/>
    <w:rsid w:val="000B297F"/>
    <w:rsid w:val="000B3D84"/>
    <w:rsid w:val="000B3E4B"/>
    <w:rsid w:val="000B4594"/>
    <w:rsid w:val="000B4E6D"/>
    <w:rsid w:val="000B6976"/>
    <w:rsid w:val="000B7223"/>
    <w:rsid w:val="000C006A"/>
    <w:rsid w:val="000C00E3"/>
    <w:rsid w:val="000C017C"/>
    <w:rsid w:val="000C02F3"/>
    <w:rsid w:val="000C12E1"/>
    <w:rsid w:val="000C1A78"/>
    <w:rsid w:val="000C1AE5"/>
    <w:rsid w:val="000C1F59"/>
    <w:rsid w:val="000C2217"/>
    <w:rsid w:val="000C22A2"/>
    <w:rsid w:val="000C25AE"/>
    <w:rsid w:val="000C37F5"/>
    <w:rsid w:val="000C3F71"/>
    <w:rsid w:val="000C4DF9"/>
    <w:rsid w:val="000C559F"/>
    <w:rsid w:val="000C5A9E"/>
    <w:rsid w:val="000C5CD0"/>
    <w:rsid w:val="000C5D95"/>
    <w:rsid w:val="000C5E06"/>
    <w:rsid w:val="000C6068"/>
    <w:rsid w:val="000D0B55"/>
    <w:rsid w:val="000D13D6"/>
    <w:rsid w:val="000D18E9"/>
    <w:rsid w:val="000D23C8"/>
    <w:rsid w:val="000D26D8"/>
    <w:rsid w:val="000D3D26"/>
    <w:rsid w:val="000D412D"/>
    <w:rsid w:val="000D4406"/>
    <w:rsid w:val="000D4B9C"/>
    <w:rsid w:val="000D4E2B"/>
    <w:rsid w:val="000D5039"/>
    <w:rsid w:val="000D547E"/>
    <w:rsid w:val="000D584B"/>
    <w:rsid w:val="000D5C58"/>
    <w:rsid w:val="000D5CED"/>
    <w:rsid w:val="000D638A"/>
    <w:rsid w:val="000D7095"/>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76D"/>
    <w:rsid w:val="000F01E1"/>
    <w:rsid w:val="000F03A4"/>
    <w:rsid w:val="000F0756"/>
    <w:rsid w:val="000F1092"/>
    <w:rsid w:val="000F1287"/>
    <w:rsid w:val="000F138D"/>
    <w:rsid w:val="000F1809"/>
    <w:rsid w:val="000F189E"/>
    <w:rsid w:val="000F1C8C"/>
    <w:rsid w:val="000F2282"/>
    <w:rsid w:val="000F2885"/>
    <w:rsid w:val="000F28A5"/>
    <w:rsid w:val="000F2C30"/>
    <w:rsid w:val="000F32EB"/>
    <w:rsid w:val="000F3316"/>
    <w:rsid w:val="000F381A"/>
    <w:rsid w:val="000F46E5"/>
    <w:rsid w:val="000F4AA3"/>
    <w:rsid w:val="000F513D"/>
    <w:rsid w:val="000F52A1"/>
    <w:rsid w:val="000F6AC9"/>
    <w:rsid w:val="000F6EDF"/>
    <w:rsid w:val="000F7102"/>
    <w:rsid w:val="00100B38"/>
    <w:rsid w:val="001010F7"/>
    <w:rsid w:val="00101149"/>
    <w:rsid w:val="00101313"/>
    <w:rsid w:val="00101402"/>
    <w:rsid w:val="0010147F"/>
    <w:rsid w:val="0010148D"/>
    <w:rsid w:val="00101C48"/>
    <w:rsid w:val="0010270D"/>
    <w:rsid w:val="00103049"/>
    <w:rsid w:val="00103CEC"/>
    <w:rsid w:val="001045C0"/>
    <w:rsid w:val="001049C3"/>
    <w:rsid w:val="00105DAD"/>
    <w:rsid w:val="00106D53"/>
    <w:rsid w:val="001072BE"/>
    <w:rsid w:val="00107A04"/>
    <w:rsid w:val="00107DDA"/>
    <w:rsid w:val="0011199A"/>
    <w:rsid w:val="00112098"/>
    <w:rsid w:val="001126FB"/>
    <w:rsid w:val="0011280B"/>
    <w:rsid w:val="001128FB"/>
    <w:rsid w:val="00112F92"/>
    <w:rsid w:val="0011314B"/>
    <w:rsid w:val="0011320C"/>
    <w:rsid w:val="0011344C"/>
    <w:rsid w:val="0011378C"/>
    <w:rsid w:val="00113B07"/>
    <w:rsid w:val="00114A4B"/>
    <w:rsid w:val="00114CCF"/>
    <w:rsid w:val="00115934"/>
    <w:rsid w:val="00115BB9"/>
    <w:rsid w:val="0011798C"/>
    <w:rsid w:val="00117D3F"/>
    <w:rsid w:val="00117D8E"/>
    <w:rsid w:val="001207D3"/>
    <w:rsid w:val="00120A28"/>
    <w:rsid w:val="00120F58"/>
    <w:rsid w:val="001213E8"/>
    <w:rsid w:val="00121982"/>
    <w:rsid w:val="0012267C"/>
    <w:rsid w:val="00122E1C"/>
    <w:rsid w:val="00123915"/>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2AAF"/>
    <w:rsid w:val="0013353A"/>
    <w:rsid w:val="00133C40"/>
    <w:rsid w:val="00133F02"/>
    <w:rsid w:val="00134825"/>
    <w:rsid w:val="001351A4"/>
    <w:rsid w:val="00135EEE"/>
    <w:rsid w:val="001365CA"/>
    <w:rsid w:val="0013697C"/>
    <w:rsid w:val="001369A3"/>
    <w:rsid w:val="0013703C"/>
    <w:rsid w:val="001404CC"/>
    <w:rsid w:val="00140D50"/>
    <w:rsid w:val="00142352"/>
    <w:rsid w:val="001424F3"/>
    <w:rsid w:val="0014359C"/>
    <w:rsid w:val="00143940"/>
    <w:rsid w:val="00143F3F"/>
    <w:rsid w:val="0014414A"/>
    <w:rsid w:val="00144F23"/>
    <w:rsid w:val="0014541E"/>
    <w:rsid w:val="00146095"/>
    <w:rsid w:val="00146BC9"/>
    <w:rsid w:val="00147397"/>
    <w:rsid w:val="00147598"/>
    <w:rsid w:val="00147A63"/>
    <w:rsid w:val="00147A8C"/>
    <w:rsid w:val="00150260"/>
    <w:rsid w:val="00150492"/>
    <w:rsid w:val="0015057D"/>
    <w:rsid w:val="00151D80"/>
    <w:rsid w:val="00152306"/>
    <w:rsid w:val="001536E3"/>
    <w:rsid w:val="0015376E"/>
    <w:rsid w:val="001538C5"/>
    <w:rsid w:val="00153D1C"/>
    <w:rsid w:val="00155E4C"/>
    <w:rsid w:val="001567A9"/>
    <w:rsid w:val="00156AC9"/>
    <w:rsid w:val="00156FA6"/>
    <w:rsid w:val="00157267"/>
    <w:rsid w:val="00157F43"/>
    <w:rsid w:val="001607EC"/>
    <w:rsid w:val="00162DA5"/>
    <w:rsid w:val="00164443"/>
    <w:rsid w:val="001647BD"/>
    <w:rsid w:val="001651E0"/>
    <w:rsid w:val="00165243"/>
    <w:rsid w:val="0016665C"/>
    <w:rsid w:val="001666D5"/>
    <w:rsid w:val="00166C7C"/>
    <w:rsid w:val="00167555"/>
    <w:rsid w:val="00167B99"/>
    <w:rsid w:val="00167E09"/>
    <w:rsid w:val="00171C73"/>
    <w:rsid w:val="00171FE7"/>
    <w:rsid w:val="001720E5"/>
    <w:rsid w:val="00172D53"/>
    <w:rsid w:val="00173319"/>
    <w:rsid w:val="00173478"/>
    <w:rsid w:val="001735A4"/>
    <w:rsid w:val="00173ACB"/>
    <w:rsid w:val="00173E9D"/>
    <w:rsid w:val="00173FBA"/>
    <w:rsid w:val="001743D2"/>
    <w:rsid w:val="00174A96"/>
    <w:rsid w:val="00174C2C"/>
    <w:rsid w:val="00174EE0"/>
    <w:rsid w:val="001751DD"/>
    <w:rsid w:val="0017533E"/>
    <w:rsid w:val="0017542F"/>
    <w:rsid w:val="001759AB"/>
    <w:rsid w:val="00175C5F"/>
    <w:rsid w:val="00176FD3"/>
    <w:rsid w:val="00177AFE"/>
    <w:rsid w:val="00180016"/>
    <w:rsid w:val="001801B7"/>
    <w:rsid w:val="00180340"/>
    <w:rsid w:val="00180466"/>
    <w:rsid w:val="00181168"/>
    <w:rsid w:val="00181511"/>
    <w:rsid w:val="001816D6"/>
    <w:rsid w:val="00182E25"/>
    <w:rsid w:val="00183F11"/>
    <w:rsid w:val="00185454"/>
    <w:rsid w:val="0018574E"/>
    <w:rsid w:val="00185997"/>
    <w:rsid w:val="00185BC4"/>
    <w:rsid w:val="001864DB"/>
    <w:rsid w:val="0019024E"/>
    <w:rsid w:val="001904E1"/>
    <w:rsid w:val="001912E2"/>
    <w:rsid w:val="0019130D"/>
    <w:rsid w:val="0019158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6F"/>
    <w:rsid w:val="001A48C5"/>
    <w:rsid w:val="001A5289"/>
    <w:rsid w:val="001A5FBA"/>
    <w:rsid w:val="001A6029"/>
    <w:rsid w:val="001A67B2"/>
    <w:rsid w:val="001A77FB"/>
    <w:rsid w:val="001A7B3D"/>
    <w:rsid w:val="001B0043"/>
    <w:rsid w:val="001B0E43"/>
    <w:rsid w:val="001B13F2"/>
    <w:rsid w:val="001B1815"/>
    <w:rsid w:val="001B1A14"/>
    <w:rsid w:val="001B1CD4"/>
    <w:rsid w:val="001B2226"/>
    <w:rsid w:val="001B370C"/>
    <w:rsid w:val="001B3A2D"/>
    <w:rsid w:val="001B3BCE"/>
    <w:rsid w:val="001B3C7D"/>
    <w:rsid w:val="001B4300"/>
    <w:rsid w:val="001B4B12"/>
    <w:rsid w:val="001B4B2B"/>
    <w:rsid w:val="001B50F3"/>
    <w:rsid w:val="001B7035"/>
    <w:rsid w:val="001C1AD0"/>
    <w:rsid w:val="001C1CC5"/>
    <w:rsid w:val="001C1D32"/>
    <w:rsid w:val="001C214E"/>
    <w:rsid w:val="001C24BC"/>
    <w:rsid w:val="001C256F"/>
    <w:rsid w:val="001C25C7"/>
    <w:rsid w:val="001C2EE8"/>
    <w:rsid w:val="001C2F2F"/>
    <w:rsid w:val="001C305A"/>
    <w:rsid w:val="001C38EE"/>
    <w:rsid w:val="001C3A07"/>
    <w:rsid w:val="001C468D"/>
    <w:rsid w:val="001C49AE"/>
    <w:rsid w:val="001C4F12"/>
    <w:rsid w:val="001C635E"/>
    <w:rsid w:val="001C643C"/>
    <w:rsid w:val="001C6757"/>
    <w:rsid w:val="001C6875"/>
    <w:rsid w:val="001C7F48"/>
    <w:rsid w:val="001D134E"/>
    <w:rsid w:val="001D28CF"/>
    <w:rsid w:val="001D3C8F"/>
    <w:rsid w:val="001D567F"/>
    <w:rsid w:val="001D5694"/>
    <w:rsid w:val="001D5DDC"/>
    <w:rsid w:val="001D65F8"/>
    <w:rsid w:val="001D7492"/>
    <w:rsid w:val="001D7818"/>
    <w:rsid w:val="001E0107"/>
    <w:rsid w:val="001E03FB"/>
    <w:rsid w:val="001E0975"/>
    <w:rsid w:val="001E250F"/>
    <w:rsid w:val="001E2BC5"/>
    <w:rsid w:val="001E2D34"/>
    <w:rsid w:val="001E4D4B"/>
    <w:rsid w:val="001E52C0"/>
    <w:rsid w:val="001E6900"/>
    <w:rsid w:val="001E695A"/>
    <w:rsid w:val="001E6D35"/>
    <w:rsid w:val="001E763B"/>
    <w:rsid w:val="001E76C7"/>
    <w:rsid w:val="001E7E24"/>
    <w:rsid w:val="001F04C1"/>
    <w:rsid w:val="001F0B80"/>
    <w:rsid w:val="001F1643"/>
    <w:rsid w:val="001F18B1"/>
    <w:rsid w:val="001F1A18"/>
    <w:rsid w:val="001F1D6C"/>
    <w:rsid w:val="001F1FB1"/>
    <w:rsid w:val="001F2905"/>
    <w:rsid w:val="001F2A72"/>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B90"/>
    <w:rsid w:val="001F7C60"/>
    <w:rsid w:val="001F7CEA"/>
    <w:rsid w:val="00200101"/>
    <w:rsid w:val="00200212"/>
    <w:rsid w:val="00200F5D"/>
    <w:rsid w:val="00201DC4"/>
    <w:rsid w:val="00202139"/>
    <w:rsid w:val="0020230F"/>
    <w:rsid w:val="00202A46"/>
    <w:rsid w:val="00203725"/>
    <w:rsid w:val="002037C0"/>
    <w:rsid w:val="00203C7A"/>
    <w:rsid w:val="00203F43"/>
    <w:rsid w:val="002044E1"/>
    <w:rsid w:val="002058A4"/>
    <w:rsid w:val="00206179"/>
    <w:rsid w:val="00206F2A"/>
    <w:rsid w:val="0020706E"/>
    <w:rsid w:val="0020796D"/>
    <w:rsid w:val="00207E02"/>
    <w:rsid w:val="00207F0E"/>
    <w:rsid w:val="00207FAC"/>
    <w:rsid w:val="00210CB0"/>
    <w:rsid w:val="00210DD6"/>
    <w:rsid w:val="00212417"/>
    <w:rsid w:val="00212882"/>
    <w:rsid w:val="00212C25"/>
    <w:rsid w:val="002135C6"/>
    <w:rsid w:val="002140C5"/>
    <w:rsid w:val="002148E7"/>
    <w:rsid w:val="00214A30"/>
    <w:rsid w:val="00214D4B"/>
    <w:rsid w:val="00214E2F"/>
    <w:rsid w:val="00214E99"/>
    <w:rsid w:val="002155DD"/>
    <w:rsid w:val="002163DC"/>
    <w:rsid w:val="00217893"/>
    <w:rsid w:val="00217C84"/>
    <w:rsid w:val="00217E28"/>
    <w:rsid w:val="00217F6F"/>
    <w:rsid w:val="00220350"/>
    <w:rsid w:val="00220B88"/>
    <w:rsid w:val="002211A8"/>
    <w:rsid w:val="00221235"/>
    <w:rsid w:val="00221239"/>
    <w:rsid w:val="00221A3E"/>
    <w:rsid w:val="00221CC0"/>
    <w:rsid w:val="00222418"/>
    <w:rsid w:val="00223247"/>
    <w:rsid w:val="00223614"/>
    <w:rsid w:val="0022432A"/>
    <w:rsid w:val="002256CF"/>
    <w:rsid w:val="00225A02"/>
    <w:rsid w:val="00225BEF"/>
    <w:rsid w:val="002267CC"/>
    <w:rsid w:val="002267DE"/>
    <w:rsid w:val="00226A33"/>
    <w:rsid w:val="0022784C"/>
    <w:rsid w:val="002279BC"/>
    <w:rsid w:val="00230625"/>
    <w:rsid w:val="00231166"/>
    <w:rsid w:val="00231E36"/>
    <w:rsid w:val="002320AE"/>
    <w:rsid w:val="00232D8A"/>
    <w:rsid w:val="00233169"/>
    <w:rsid w:val="00234717"/>
    <w:rsid w:val="00234920"/>
    <w:rsid w:val="0023505D"/>
    <w:rsid w:val="00235284"/>
    <w:rsid w:val="002356DC"/>
    <w:rsid w:val="00236A9D"/>
    <w:rsid w:val="00236C9F"/>
    <w:rsid w:val="0023724E"/>
    <w:rsid w:val="002374F8"/>
    <w:rsid w:val="00237839"/>
    <w:rsid w:val="00237EA0"/>
    <w:rsid w:val="00237EB4"/>
    <w:rsid w:val="00241460"/>
    <w:rsid w:val="002415C7"/>
    <w:rsid w:val="0024180E"/>
    <w:rsid w:val="002418CE"/>
    <w:rsid w:val="0024200F"/>
    <w:rsid w:val="0024240C"/>
    <w:rsid w:val="002428AC"/>
    <w:rsid w:val="00242987"/>
    <w:rsid w:val="00242ADC"/>
    <w:rsid w:val="002430AE"/>
    <w:rsid w:val="00243470"/>
    <w:rsid w:val="0024366D"/>
    <w:rsid w:val="00244688"/>
    <w:rsid w:val="002447E8"/>
    <w:rsid w:val="00244994"/>
    <w:rsid w:val="0024585C"/>
    <w:rsid w:val="00245C47"/>
    <w:rsid w:val="00245DEF"/>
    <w:rsid w:val="00246347"/>
    <w:rsid w:val="00246396"/>
    <w:rsid w:val="00246F96"/>
    <w:rsid w:val="00247629"/>
    <w:rsid w:val="002476D5"/>
    <w:rsid w:val="00250589"/>
    <w:rsid w:val="0025061E"/>
    <w:rsid w:val="0025100E"/>
    <w:rsid w:val="002510B9"/>
    <w:rsid w:val="002510C4"/>
    <w:rsid w:val="00251356"/>
    <w:rsid w:val="0025152F"/>
    <w:rsid w:val="00251635"/>
    <w:rsid w:val="00251BAB"/>
    <w:rsid w:val="00251D4A"/>
    <w:rsid w:val="002528A0"/>
    <w:rsid w:val="002529EC"/>
    <w:rsid w:val="00252B1E"/>
    <w:rsid w:val="00253090"/>
    <w:rsid w:val="00253D8B"/>
    <w:rsid w:val="002541F3"/>
    <w:rsid w:val="00254390"/>
    <w:rsid w:val="00254895"/>
    <w:rsid w:val="00254C0D"/>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5EC"/>
    <w:rsid w:val="00262D3D"/>
    <w:rsid w:val="002637CA"/>
    <w:rsid w:val="00263E05"/>
    <w:rsid w:val="00263E7F"/>
    <w:rsid w:val="00264060"/>
    <w:rsid w:val="0026424A"/>
    <w:rsid w:val="002645AD"/>
    <w:rsid w:val="00264AAE"/>
    <w:rsid w:val="00264DE7"/>
    <w:rsid w:val="0026503A"/>
    <w:rsid w:val="00266187"/>
    <w:rsid w:val="00267751"/>
    <w:rsid w:val="00267CEF"/>
    <w:rsid w:val="00267E9A"/>
    <w:rsid w:val="0027078D"/>
    <w:rsid w:val="00270EFE"/>
    <w:rsid w:val="00271411"/>
    <w:rsid w:val="0027142E"/>
    <w:rsid w:val="00271E3F"/>
    <w:rsid w:val="00272343"/>
    <w:rsid w:val="00272488"/>
    <w:rsid w:val="00273F59"/>
    <w:rsid w:val="002744E6"/>
    <w:rsid w:val="0027464E"/>
    <w:rsid w:val="00274B64"/>
    <w:rsid w:val="00274C8A"/>
    <w:rsid w:val="00274D7A"/>
    <w:rsid w:val="0027575B"/>
    <w:rsid w:val="00275A26"/>
    <w:rsid w:val="00275B72"/>
    <w:rsid w:val="00276A15"/>
    <w:rsid w:val="00277655"/>
    <w:rsid w:val="00280265"/>
    <w:rsid w:val="00280A1B"/>
    <w:rsid w:val="00280AE2"/>
    <w:rsid w:val="00280AF0"/>
    <w:rsid w:val="00281309"/>
    <w:rsid w:val="00281735"/>
    <w:rsid w:val="002827A2"/>
    <w:rsid w:val="00282C67"/>
    <w:rsid w:val="0028302F"/>
    <w:rsid w:val="00283230"/>
    <w:rsid w:val="00283391"/>
    <w:rsid w:val="00283C6E"/>
    <w:rsid w:val="00283D6A"/>
    <w:rsid w:val="00284221"/>
    <w:rsid w:val="00284427"/>
    <w:rsid w:val="00284502"/>
    <w:rsid w:val="002847F1"/>
    <w:rsid w:val="002848F5"/>
    <w:rsid w:val="00284971"/>
    <w:rsid w:val="00285A6C"/>
    <w:rsid w:val="00285B02"/>
    <w:rsid w:val="00285E5E"/>
    <w:rsid w:val="0028659B"/>
    <w:rsid w:val="002866F6"/>
    <w:rsid w:val="00286B61"/>
    <w:rsid w:val="00286CC9"/>
    <w:rsid w:val="0028703B"/>
    <w:rsid w:val="002902C1"/>
    <w:rsid w:val="00290EFB"/>
    <w:rsid w:val="00291041"/>
    <w:rsid w:val="002917EB"/>
    <w:rsid w:val="00291BBE"/>
    <w:rsid w:val="00291C92"/>
    <w:rsid w:val="00291DCB"/>
    <w:rsid w:val="00291EAC"/>
    <w:rsid w:val="00292169"/>
    <w:rsid w:val="0029216D"/>
    <w:rsid w:val="002926A1"/>
    <w:rsid w:val="00294BE3"/>
    <w:rsid w:val="00296A52"/>
    <w:rsid w:val="002970CF"/>
    <w:rsid w:val="00297490"/>
    <w:rsid w:val="002974D4"/>
    <w:rsid w:val="002977AD"/>
    <w:rsid w:val="002A00F7"/>
    <w:rsid w:val="002A1EB6"/>
    <w:rsid w:val="002A28D0"/>
    <w:rsid w:val="002A2A1D"/>
    <w:rsid w:val="002A2C9B"/>
    <w:rsid w:val="002A3B3E"/>
    <w:rsid w:val="002A3C89"/>
    <w:rsid w:val="002A3F9D"/>
    <w:rsid w:val="002A4809"/>
    <w:rsid w:val="002A4AC9"/>
    <w:rsid w:val="002A523D"/>
    <w:rsid w:val="002A55FA"/>
    <w:rsid w:val="002A58C9"/>
    <w:rsid w:val="002A59A0"/>
    <w:rsid w:val="002A6192"/>
    <w:rsid w:val="002A62B6"/>
    <w:rsid w:val="002A6658"/>
    <w:rsid w:val="002A6EAC"/>
    <w:rsid w:val="002A70E6"/>
    <w:rsid w:val="002A71C8"/>
    <w:rsid w:val="002A7A35"/>
    <w:rsid w:val="002A7D27"/>
    <w:rsid w:val="002B062F"/>
    <w:rsid w:val="002B144C"/>
    <w:rsid w:val="002B189A"/>
    <w:rsid w:val="002B19CD"/>
    <w:rsid w:val="002B36BB"/>
    <w:rsid w:val="002B3E7F"/>
    <w:rsid w:val="002B3F04"/>
    <w:rsid w:val="002B4199"/>
    <w:rsid w:val="002B42DA"/>
    <w:rsid w:val="002B558D"/>
    <w:rsid w:val="002B6B9E"/>
    <w:rsid w:val="002B780A"/>
    <w:rsid w:val="002B7D13"/>
    <w:rsid w:val="002C1221"/>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192"/>
    <w:rsid w:val="002D48BB"/>
    <w:rsid w:val="002D4A0D"/>
    <w:rsid w:val="002D51D8"/>
    <w:rsid w:val="002D5ABC"/>
    <w:rsid w:val="002D6348"/>
    <w:rsid w:val="002D636A"/>
    <w:rsid w:val="002D694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33"/>
    <w:rsid w:val="002F12E7"/>
    <w:rsid w:val="002F148F"/>
    <w:rsid w:val="002F1CB8"/>
    <w:rsid w:val="002F1CD9"/>
    <w:rsid w:val="002F3773"/>
    <w:rsid w:val="002F396F"/>
    <w:rsid w:val="002F3B74"/>
    <w:rsid w:val="002F44C0"/>
    <w:rsid w:val="002F536E"/>
    <w:rsid w:val="002F5BA6"/>
    <w:rsid w:val="002F5EE2"/>
    <w:rsid w:val="002F5F47"/>
    <w:rsid w:val="002F67FD"/>
    <w:rsid w:val="002F6A38"/>
    <w:rsid w:val="002F703D"/>
    <w:rsid w:val="002F7D23"/>
    <w:rsid w:val="00300091"/>
    <w:rsid w:val="00300A60"/>
    <w:rsid w:val="00300FEF"/>
    <w:rsid w:val="00301185"/>
    <w:rsid w:val="0030230E"/>
    <w:rsid w:val="003025C8"/>
    <w:rsid w:val="00303D6D"/>
    <w:rsid w:val="003049FC"/>
    <w:rsid w:val="00304E45"/>
    <w:rsid w:val="00305876"/>
    <w:rsid w:val="00305EBB"/>
    <w:rsid w:val="00306D9F"/>
    <w:rsid w:val="00306F87"/>
    <w:rsid w:val="003074D1"/>
    <w:rsid w:val="0031000F"/>
    <w:rsid w:val="003101E1"/>
    <w:rsid w:val="00310DEF"/>
    <w:rsid w:val="0031109D"/>
    <w:rsid w:val="0031284C"/>
    <w:rsid w:val="00313C60"/>
    <w:rsid w:val="0031420A"/>
    <w:rsid w:val="0031421C"/>
    <w:rsid w:val="003155D3"/>
    <w:rsid w:val="00316D64"/>
    <w:rsid w:val="0031757A"/>
    <w:rsid w:val="00317AC3"/>
    <w:rsid w:val="0032046A"/>
    <w:rsid w:val="0032054E"/>
    <w:rsid w:val="003209FC"/>
    <w:rsid w:val="00320B5A"/>
    <w:rsid w:val="003219D5"/>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1FC"/>
    <w:rsid w:val="00331673"/>
    <w:rsid w:val="00331734"/>
    <w:rsid w:val="00331ED1"/>
    <w:rsid w:val="003321B2"/>
    <w:rsid w:val="0033276B"/>
    <w:rsid w:val="003328D9"/>
    <w:rsid w:val="00333BFA"/>
    <w:rsid w:val="00334EB8"/>
    <w:rsid w:val="0033533C"/>
    <w:rsid w:val="0033575F"/>
    <w:rsid w:val="00335A01"/>
    <w:rsid w:val="00335DA5"/>
    <w:rsid w:val="00335FD5"/>
    <w:rsid w:val="00335FF2"/>
    <w:rsid w:val="00336B1D"/>
    <w:rsid w:val="003406FD"/>
    <w:rsid w:val="00340882"/>
    <w:rsid w:val="00340F7A"/>
    <w:rsid w:val="00341365"/>
    <w:rsid w:val="00341929"/>
    <w:rsid w:val="00341D9A"/>
    <w:rsid w:val="00342130"/>
    <w:rsid w:val="003422A5"/>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19F"/>
    <w:rsid w:val="00355743"/>
    <w:rsid w:val="00355846"/>
    <w:rsid w:val="00355D42"/>
    <w:rsid w:val="00356CDA"/>
    <w:rsid w:val="00356CDF"/>
    <w:rsid w:val="00356DD5"/>
    <w:rsid w:val="00357BB8"/>
    <w:rsid w:val="003600F2"/>
    <w:rsid w:val="00360333"/>
    <w:rsid w:val="00360A21"/>
    <w:rsid w:val="00360DB9"/>
    <w:rsid w:val="003617F1"/>
    <w:rsid w:val="0036185C"/>
    <w:rsid w:val="00362719"/>
    <w:rsid w:val="00362AA1"/>
    <w:rsid w:val="00362DF0"/>
    <w:rsid w:val="003630A0"/>
    <w:rsid w:val="00363134"/>
    <w:rsid w:val="003633AB"/>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0EBE"/>
    <w:rsid w:val="003819C8"/>
    <w:rsid w:val="00382455"/>
    <w:rsid w:val="00382939"/>
    <w:rsid w:val="00382B76"/>
    <w:rsid w:val="00383B11"/>
    <w:rsid w:val="003846ED"/>
    <w:rsid w:val="003849A9"/>
    <w:rsid w:val="00384F5A"/>
    <w:rsid w:val="00385AD4"/>
    <w:rsid w:val="00385E51"/>
    <w:rsid w:val="003867DE"/>
    <w:rsid w:val="003867E9"/>
    <w:rsid w:val="00386A7C"/>
    <w:rsid w:val="003873F9"/>
    <w:rsid w:val="003878F0"/>
    <w:rsid w:val="00387B67"/>
    <w:rsid w:val="003903FB"/>
    <w:rsid w:val="00390E95"/>
    <w:rsid w:val="0039114B"/>
    <w:rsid w:val="003918AE"/>
    <w:rsid w:val="00392458"/>
    <w:rsid w:val="0039299B"/>
    <w:rsid w:val="003943EC"/>
    <w:rsid w:val="00394B3D"/>
    <w:rsid w:val="00394C27"/>
    <w:rsid w:val="003950ED"/>
    <w:rsid w:val="00395E3F"/>
    <w:rsid w:val="00397706"/>
    <w:rsid w:val="00397E1C"/>
    <w:rsid w:val="003A0272"/>
    <w:rsid w:val="003A050E"/>
    <w:rsid w:val="003A050F"/>
    <w:rsid w:val="003A1229"/>
    <w:rsid w:val="003A15A3"/>
    <w:rsid w:val="003A20CF"/>
    <w:rsid w:val="003A2D47"/>
    <w:rsid w:val="003A2F4F"/>
    <w:rsid w:val="003A30C5"/>
    <w:rsid w:val="003A3C99"/>
    <w:rsid w:val="003A441C"/>
    <w:rsid w:val="003A5895"/>
    <w:rsid w:val="003A65F9"/>
    <w:rsid w:val="003A6756"/>
    <w:rsid w:val="003A6BC4"/>
    <w:rsid w:val="003A6BC9"/>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896"/>
    <w:rsid w:val="003D3902"/>
    <w:rsid w:val="003D3D6B"/>
    <w:rsid w:val="003D3F5F"/>
    <w:rsid w:val="003D455B"/>
    <w:rsid w:val="003D548D"/>
    <w:rsid w:val="003D5A05"/>
    <w:rsid w:val="003D5EC9"/>
    <w:rsid w:val="003D6258"/>
    <w:rsid w:val="003D6501"/>
    <w:rsid w:val="003D6600"/>
    <w:rsid w:val="003D73C2"/>
    <w:rsid w:val="003D74B1"/>
    <w:rsid w:val="003D7FAD"/>
    <w:rsid w:val="003E0731"/>
    <w:rsid w:val="003E07B1"/>
    <w:rsid w:val="003E0A08"/>
    <w:rsid w:val="003E0CC5"/>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70E"/>
    <w:rsid w:val="003E6FE5"/>
    <w:rsid w:val="003E713F"/>
    <w:rsid w:val="003E77FC"/>
    <w:rsid w:val="003E7B8C"/>
    <w:rsid w:val="003F05BE"/>
    <w:rsid w:val="003F0796"/>
    <w:rsid w:val="003F092C"/>
    <w:rsid w:val="003F0C6D"/>
    <w:rsid w:val="003F0DA7"/>
    <w:rsid w:val="003F139A"/>
    <w:rsid w:val="003F1531"/>
    <w:rsid w:val="003F18FD"/>
    <w:rsid w:val="003F236A"/>
    <w:rsid w:val="003F246A"/>
    <w:rsid w:val="003F2587"/>
    <w:rsid w:val="003F25CB"/>
    <w:rsid w:val="003F2741"/>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606"/>
    <w:rsid w:val="0040472C"/>
    <w:rsid w:val="004047D7"/>
    <w:rsid w:val="0040510F"/>
    <w:rsid w:val="00405855"/>
    <w:rsid w:val="00405B76"/>
    <w:rsid w:val="00405D65"/>
    <w:rsid w:val="0040657F"/>
    <w:rsid w:val="004076D4"/>
    <w:rsid w:val="00407820"/>
    <w:rsid w:val="00407939"/>
    <w:rsid w:val="00410747"/>
    <w:rsid w:val="00410CE7"/>
    <w:rsid w:val="0041153C"/>
    <w:rsid w:val="00411BD7"/>
    <w:rsid w:val="0041208A"/>
    <w:rsid w:val="00412277"/>
    <w:rsid w:val="004129D3"/>
    <w:rsid w:val="00412DAA"/>
    <w:rsid w:val="0041359A"/>
    <w:rsid w:val="00413D2E"/>
    <w:rsid w:val="004147BD"/>
    <w:rsid w:val="004157B6"/>
    <w:rsid w:val="004159FF"/>
    <w:rsid w:val="00415A37"/>
    <w:rsid w:val="0041600A"/>
    <w:rsid w:val="00416060"/>
    <w:rsid w:val="004167A5"/>
    <w:rsid w:val="0041685F"/>
    <w:rsid w:val="00416D08"/>
    <w:rsid w:val="00417604"/>
    <w:rsid w:val="004209B0"/>
    <w:rsid w:val="00421471"/>
    <w:rsid w:val="00424C4C"/>
    <w:rsid w:val="004252AF"/>
    <w:rsid w:val="0042620A"/>
    <w:rsid w:val="00427174"/>
    <w:rsid w:val="00427210"/>
    <w:rsid w:val="00430DB7"/>
    <w:rsid w:val="004321B5"/>
    <w:rsid w:val="0043230B"/>
    <w:rsid w:val="00432574"/>
    <w:rsid w:val="0043288C"/>
    <w:rsid w:val="00432FAF"/>
    <w:rsid w:val="00433339"/>
    <w:rsid w:val="0043335A"/>
    <w:rsid w:val="00433819"/>
    <w:rsid w:val="00435186"/>
    <w:rsid w:val="00435437"/>
    <w:rsid w:val="004356A8"/>
    <w:rsid w:val="0043589B"/>
    <w:rsid w:val="00435A2E"/>
    <w:rsid w:val="00435D59"/>
    <w:rsid w:val="00436201"/>
    <w:rsid w:val="00436C5B"/>
    <w:rsid w:val="0043731F"/>
    <w:rsid w:val="004378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672"/>
    <w:rsid w:val="00450767"/>
    <w:rsid w:val="00450E09"/>
    <w:rsid w:val="004510BF"/>
    <w:rsid w:val="004511A8"/>
    <w:rsid w:val="004512A8"/>
    <w:rsid w:val="00451E77"/>
    <w:rsid w:val="004523A6"/>
    <w:rsid w:val="004525F0"/>
    <w:rsid w:val="0045276F"/>
    <w:rsid w:val="00452915"/>
    <w:rsid w:val="00452C1D"/>
    <w:rsid w:val="00453770"/>
    <w:rsid w:val="004546E1"/>
    <w:rsid w:val="00455810"/>
    <w:rsid w:val="0045597C"/>
    <w:rsid w:val="00455AA9"/>
    <w:rsid w:val="00455F06"/>
    <w:rsid w:val="0045631F"/>
    <w:rsid w:val="00456411"/>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1EF"/>
    <w:rsid w:val="00467B1D"/>
    <w:rsid w:val="00467BED"/>
    <w:rsid w:val="00471043"/>
    <w:rsid w:val="004713B5"/>
    <w:rsid w:val="00472442"/>
    <w:rsid w:val="00472941"/>
    <w:rsid w:val="00472F7A"/>
    <w:rsid w:val="00472F8C"/>
    <w:rsid w:val="004730BE"/>
    <w:rsid w:val="0047509D"/>
    <w:rsid w:val="0047554A"/>
    <w:rsid w:val="004758C1"/>
    <w:rsid w:val="00475F9B"/>
    <w:rsid w:val="0047687E"/>
    <w:rsid w:val="00477068"/>
    <w:rsid w:val="00477E28"/>
    <w:rsid w:val="00480A2E"/>
    <w:rsid w:val="00481DB0"/>
    <w:rsid w:val="004824BB"/>
    <w:rsid w:val="00482A1E"/>
    <w:rsid w:val="00482BC0"/>
    <w:rsid w:val="00483462"/>
    <w:rsid w:val="00483E10"/>
    <w:rsid w:val="00484657"/>
    <w:rsid w:val="004847DE"/>
    <w:rsid w:val="00484A8E"/>
    <w:rsid w:val="004850D6"/>
    <w:rsid w:val="00485DE0"/>
    <w:rsid w:val="00485E23"/>
    <w:rsid w:val="0048654D"/>
    <w:rsid w:val="004865C7"/>
    <w:rsid w:val="004867B9"/>
    <w:rsid w:val="00486B0D"/>
    <w:rsid w:val="00487870"/>
    <w:rsid w:val="00490508"/>
    <w:rsid w:val="00490FA8"/>
    <w:rsid w:val="0049185D"/>
    <w:rsid w:val="00492862"/>
    <w:rsid w:val="00492C56"/>
    <w:rsid w:val="00493F83"/>
    <w:rsid w:val="004940CB"/>
    <w:rsid w:val="00494B5D"/>
    <w:rsid w:val="00494C20"/>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0C6"/>
    <w:rsid w:val="004B6BCA"/>
    <w:rsid w:val="004B6FBD"/>
    <w:rsid w:val="004B71AE"/>
    <w:rsid w:val="004B7455"/>
    <w:rsid w:val="004C03F1"/>
    <w:rsid w:val="004C076A"/>
    <w:rsid w:val="004C0C4F"/>
    <w:rsid w:val="004C11AA"/>
    <w:rsid w:val="004C2514"/>
    <w:rsid w:val="004C29F1"/>
    <w:rsid w:val="004C34F4"/>
    <w:rsid w:val="004C3894"/>
    <w:rsid w:val="004C40E5"/>
    <w:rsid w:val="004C42C8"/>
    <w:rsid w:val="004C4413"/>
    <w:rsid w:val="004C5EC7"/>
    <w:rsid w:val="004C6D6F"/>
    <w:rsid w:val="004C77C3"/>
    <w:rsid w:val="004C7DC4"/>
    <w:rsid w:val="004C7E0B"/>
    <w:rsid w:val="004C7E53"/>
    <w:rsid w:val="004D017C"/>
    <w:rsid w:val="004D0452"/>
    <w:rsid w:val="004D0866"/>
    <w:rsid w:val="004D1010"/>
    <w:rsid w:val="004D10AC"/>
    <w:rsid w:val="004D1673"/>
    <w:rsid w:val="004D1A07"/>
    <w:rsid w:val="004D1B5B"/>
    <w:rsid w:val="004D248A"/>
    <w:rsid w:val="004D283A"/>
    <w:rsid w:val="004D2FB8"/>
    <w:rsid w:val="004D3F3A"/>
    <w:rsid w:val="004D459D"/>
    <w:rsid w:val="004D49FC"/>
    <w:rsid w:val="004D4D17"/>
    <w:rsid w:val="004D52A0"/>
    <w:rsid w:val="004D59EA"/>
    <w:rsid w:val="004D7B52"/>
    <w:rsid w:val="004D7DFA"/>
    <w:rsid w:val="004E00CC"/>
    <w:rsid w:val="004E05A2"/>
    <w:rsid w:val="004E07B2"/>
    <w:rsid w:val="004E0D09"/>
    <w:rsid w:val="004E13EA"/>
    <w:rsid w:val="004E199F"/>
    <w:rsid w:val="004E1FB0"/>
    <w:rsid w:val="004E2171"/>
    <w:rsid w:val="004E2550"/>
    <w:rsid w:val="004E3415"/>
    <w:rsid w:val="004E4023"/>
    <w:rsid w:val="004E4160"/>
    <w:rsid w:val="004E442B"/>
    <w:rsid w:val="004E4612"/>
    <w:rsid w:val="004E47F9"/>
    <w:rsid w:val="004E6424"/>
    <w:rsid w:val="004E64D0"/>
    <w:rsid w:val="004E6952"/>
    <w:rsid w:val="004E6AD3"/>
    <w:rsid w:val="004E6DDD"/>
    <w:rsid w:val="004E6F7E"/>
    <w:rsid w:val="004E71CB"/>
    <w:rsid w:val="004E7957"/>
    <w:rsid w:val="004E7ED3"/>
    <w:rsid w:val="004E7FB6"/>
    <w:rsid w:val="004F0820"/>
    <w:rsid w:val="004F0C1D"/>
    <w:rsid w:val="004F1040"/>
    <w:rsid w:val="004F1A11"/>
    <w:rsid w:val="004F1A2E"/>
    <w:rsid w:val="004F1C97"/>
    <w:rsid w:val="004F1E4F"/>
    <w:rsid w:val="004F30E1"/>
    <w:rsid w:val="004F33F0"/>
    <w:rsid w:val="004F38EB"/>
    <w:rsid w:val="004F402A"/>
    <w:rsid w:val="004F4491"/>
    <w:rsid w:val="004F57E9"/>
    <w:rsid w:val="004F5A7C"/>
    <w:rsid w:val="004F6423"/>
    <w:rsid w:val="004F6828"/>
    <w:rsid w:val="004F6F46"/>
    <w:rsid w:val="004F6FEF"/>
    <w:rsid w:val="004F7943"/>
    <w:rsid w:val="00500029"/>
    <w:rsid w:val="005002B8"/>
    <w:rsid w:val="00500818"/>
    <w:rsid w:val="00500FED"/>
    <w:rsid w:val="00501200"/>
    <w:rsid w:val="005020EF"/>
    <w:rsid w:val="0050218B"/>
    <w:rsid w:val="0050224F"/>
    <w:rsid w:val="00502C24"/>
    <w:rsid w:val="005032DE"/>
    <w:rsid w:val="005033DA"/>
    <w:rsid w:val="005035B0"/>
    <w:rsid w:val="00503A5B"/>
    <w:rsid w:val="00503E5F"/>
    <w:rsid w:val="005047B8"/>
    <w:rsid w:val="00504AD9"/>
    <w:rsid w:val="0050534C"/>
    <w:rsid w:val="00506996"/>
    <w:rsid w:val="005070CC"/>
    <w:rsid w:val="005070F4"/>
    <w:rsid w:val="005107DF"/>
    <w:rsid w:val="00510AEB"/>
    <w:rsid w:val="005110A6"/>
    <w:rsid w:val="0051113D"/>
    <w:rsid w:val="005122FE"/>
    <w:rsid w:val="0051270F"/>
    <w:rsid w:val="00512760"/>
    <w:rsid w:val="00512E53"/>
    <w:rsid w:val="0051329C"/>
    <w:rsid w:val="0051416C"/>
    <w:rsid w:val="00514B6E"/>
    <w:rsid w:val="0051508F"/>
    <w:rsid w:val="00515829"/>
    <w:rsid w:val="00515C55"/>
    <w:rsid w:val="00515ED0"/>
    <w:rsid w:val="0051604D"/>
    <w:rsid w:val="0051611C"/>
    <w:rsid w:val="0051661F"/>
    <w:rsid w:val="00517008"/>
    <w:rsid w:val="00517C4E"/>
    <w:rsid w:val="005209A8"/>
    <w:rsid w:val="005211CB"/>
    <w:rsid w:val="00521A8B"/>
    <w:rsid w:val="00522200"/>
    <w:rsid w:val="00522732"/>
    <w:rsid w:val="00523654"/>
    <w:rsid w:val="0052382B"/>
    <w:rsid w:val="00523A2A"/>
    <w:rsid w:val="00524656"/>
    <w:rsid w:val="0052470F"/>
    <w:rsid w:val="00525A62"/>
    <w:rsid w:val="00525B54"/>
    <w:rsid w:val="00525FD6"/>
    <w:rsid w:val="005260FE"/>
    <w:rsid w:val="005265F8"/>
    <w:rsid w:val="005268B8"/>
    <w:rsid w:val="005273B1"/>
    <w:rsid w:val="00527D73"/>
    <w:rsid w:val="005301A4"/>
    <w:rsid w:val="00530BB3"/>
    <w:rsid w:val="00530FFF"/>
    <w:rsid w:val="005315A7"/>
    <w:rsid w:val="00531B1A"/>
    <w:rsid w:val="00531FA2"/>
    <w:rsid w:val="005321FB"/>
    <w:rsid w:val="0053254A"/>
    <w:rsid w:val="005325B5"/>
    <w:rsid w:val="0053314D"/>
    <w:rsid w:val="005332CF"/>
    <w:rsid w:val="005334CF"/>
    <w:rsid w:val="00533C0C"/>
    <w:rsid w:val="00533C4A"/>
    <w:rsid w:val="00534C1B"/>
    <w:rsid w:val="005357BB"/>
    <w:rsid w:val="0053629C"/>
    <w:rsid w:val="00536E98"/>
    <w:rsid w:val="005377B5"/>
    <w:rsid w:val="005379E7"/>
    <w:rsid w:val="00540094"/>
    <w:rsid w:val="00540C9A"/>
    <w:rsid w:val="0054132A"/>
    <w:rsid w:val="00541A24"/>
    <w:rsid w:val="00541C66"/>
    <w:rsid w:val="005420ED"/>
    <w:rsid w:val="0054231A"/>
    <w:rsid w:val="00542A74"/>
    <w:rsid w:val="00542D76"/>
    <w:rsid w:val="00543400"/>
    <w:rsid w:val="00543A1A"/>
    <w:rsid w:val="005440FC"/>
    <w:rsid w:val="00544529"/>
    <w:rsid w:val="005448A6"/>
    <w:rsid w:val="00545CE7"/>
    <w:rsid w:val="005471F5"/>
    <w:rsid w:val="00547265"/>
    <w:rsid w:val="00547443"/>
    <w:rsid w:val="005505A6"/>
    <w:rsid w:val="005505BF"/>
    <w:rsid w:val="00550751"/>
    <w:rsid w:val="00550C47"/>
    <w:rsid w:val="00551133"/>
    <w:rsid w:val="00551B0D"/>
    <w:rsid w:val="00551FD9"/>
    <w:rsid w:val="00553286"/>
    <w:rsid w:val="00553E2C"/>
    <w:rsid w:val="0055476C"/>
    <w:rsid w:val="0055596E"/>
    <w:rsid w:val="005576C1"/>
    <w:rsid w:val="00557CBD"/>
    <w:rsid w:val="00560257"/>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637"/>
    <w:rsid w:val="00564AD2"/>
    <w:rsid w:val="00564ED0"/>
    <w:rsid w:val="00565036"/>
    <w:rsid w:val="005651C4"/>
    <w:rsid w:val="00565616"/>
    <w:rsid w:val="005659E6"/>
    <w:rsid w:val="00565E49"/>
    <w:rsid w:val="0056612A"/>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3988"/>
    <w:rsid w:val="005753B6"/>
    <w:rsid w:val="005769FF"/>
    <w:rsid w:val="005771DB"/>
    <w:rsid w:val="00577A7E"/>
    <w:rsid w:val="00580423"/>
    <w:rsid w:val="005806D2"/>
    <w:rsid w:val="0058102F"/>
    <w:rsid w:val="0058142B"/>
    <w:rsid w:val="00581B14"/>
    <w:rsid w:val="00581B39"/>
    <w:rsid w:val="00581F12"/>
    <w:rsid w:val="005825E8"/>
    <w:rsid w:val="00582A71"/>
    <w:rsid w:val="00583135"/>
    <w:rsid w:val="00583195"/>
    <w:rsid w:val="00583A87"/>
    <w:rsid w:val="00583B84"/>
    <w:rsid w:val="005846F8"/>
    <w:rsid w:val="0058525D"/>
    <w:rsid w:val="00585C84"/>
    <w:rsid w:val="0058717F"/>
    <w:rsid w:val="005879DD"/>
    <w:rsid w:val="00587BAC"/>
    <w:rsid w:val="00587E05"/>
    <w:rsid w:val="00587F27"/>
    <w:rsid w:val="00590005"/>
    <w:rsid w:val="00591FAF"/>
    <w:rsid w:val="00592BD1"/>
    <w:rsid w:val="00593111"/>
    <w:rsid w:val="00593816"/>
    <w:rsid w:val="00593D67"/>
    <w:rsid w:val="00594FA6"/>
    <w:rsid w:val="0059529C"/>
    <w:rsid w:val="00595B95"/>
    <w:rsid w:val="00595F1A"/>
    <w:rsid w:val="00595F8E"/>
    <w:rsid w:val="005964CC"/>
    <w:rsid w:val="00596895"/>
    <w:rsid w:val="00596BDA"/>
    <w:rsid w:val="00597972"/>
    <w:rsid w:val="00597AF4"/>
    <w:rsid w:val="005A0580"/>
    <w:rsid w:val="005A07D8"/>
    <w:rsid w:val="005A0C5B"/>
    <w:rsid w:val="005A0FC2"/>
    <w:rsid w:val="005A2AB6"/>
    <w:rsid w:val="005A4255"/>
    <w:rsid w:val="005A5204"/>
    <w:rsid w:val="005A52E6"/>
    <w:rsid w:val="005A5610"/>
    <w:rsid w:val="005A66E0"/>
    <w:rsid w:val="005B0749"/>
    <w:rsid w:val="005B19E4"/>
    <w:rsid w:val="005B1A36"/>
    <w:rsid w:val="005B1D8D"/>
    <w:rsid w:val="005B22CA"/>
    <w:rsid w:val="005B24C3"/>
    <w:rsid w:val="005B2553"/>
    <w:rsid w:val="005B2628"/>
    <w:rsid w:val="005B2A1D"/>
    <w:rsid w:val="005B2C82"/>
    <w:rsid w:val="005B2D90"/>
    <w:rsid w:val="005B2D9B"/>
    <w:rsid w:val="005B2FD0"/>
    <w:rsid w:val="005B34A6"/>
    <w:rsid w:val="005B36C8"/>
    <w:rsid w:val="005B383F"/>
    <w:rsid w:val="005B38D3"/>
    <w:rsid w:val="005B46C1"/>
    <w:rsid w:val="005B5622"/>
    <w:rsid w:val="005B57A2"/>
    <w:rsid w:val="005B6F88"/>
    <w:rsid w:val="005C0258"/>
    <w:rsid w:val="005C0B37"/>
    <w:rsid w:val="005C17C2"/>
    <w:rsid w:val="005C3941"/>
    <w:rsid w:val="005C3F18"/>
    <w:rsid w:val="005C4923"/>
    <w:rsid w:val="005C5BD5"/>
    <w:rsid w:val="005C5DAC"/>
    <w:rsid w:val="005C6C2A"/>
    <w:rsid w:val="005C6D8F"/>
    <w:rsid w:val="005C6EA5"/>
    <w:rsid w:val="005C7B7A"/>
    <w:rsid w:val="005C7FE4"/>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123F"/>
    <w:rsid w:val="005E25A4"/>
    <w:rsid w:val="005E2700"/>
    <w:rsid w:val="005E29E3"/>
    <w:rsid w:val="005E36FB"/>
    <w:rsid w:val="005E381E"/>
    <w:rsid w:val="005E3B81"/>
    <w:rsid w:val="005E4667"/>
    <w:rsid w:val="005E4AEB"/>
    <w:rsid w:val="005E5976"/>
    <w:rsid w:val="005E5FE0"/>
    <w:rsid w:val="005E655D"/>
    <w:rsid w:val="005F0A7A"/>
    <w:rsid w:val="005F0B04"/>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3C8"/>
    <w:rsid w:val="005F55FD"/>
    <w:rsid w:val="005F5ED6"/>
    <w:rsid w:val="005F5F2C"/>
    <w:rsid w:val="005F68D4"/>
    <w:rsid w:val="005F6991"/>
    <w:rsid w:val="005F70E4"/>
    <w:rsid w:val="005F7BFC"/>
    <w:rsid w:val="005F7EBF"/>
    <w:rsid w:val="00600A00"/>
    <w:rsid w:val="006015A1"/>
    <w:rsid w:val="006015E1"/>
    <w:rsid w:val="00601B91"/>
    <w:rsid w:val="00601DD0"/>
    <w:rsid w:val="0060200D"/>
    <w:rsid w:val="00603AE2"/>
    <w:rsid w:val="00603E31"/>
    <w:rsid w:val="006041B7"/>
    <w:rsid w:val="00605305"/>
    <w:rsid w:val="00605985"/>
    <w:rsid w:val="00605B2B"/>
    <w:rsid w:val="00605D03"/>
    <w:rsid w:val="00606CBD"/>
    <w:rsid w:val="00607C46"/>
    <w:rsid w:val="00610CD7"/>
    <w:rsid w:val="00612299"/>
    <w:rsid w:val="00612434"/>
    <w:rsid w:val="00612488"/>
    <w:rsid w:val="00612CE6"/>
    <w:rsid w:val="00612EDD"/>
    <w:rsid w:val="00614A7B"/>
    <w:rsid w:val="0061536C"/>
    <w:rsid w:val="006158E4"/>
    <w:rsid w:val="006158FB"/>
    <w:rsid w:val="00615C08"/>
    <w:rsid w:val="006162EF"/>
    <w:rsid w:val="0061638A"/>
    <w:rsid w:val="0061733E"/>
    <w:rsid w:val="0061741C"/>
    <w:rsid w:val="006178D9"/>
    <w:rsid w:val="006178F4"/>
    <w:rsid w:val="006207BC"/>
    <w:rsid w:val="00621335"/>
    <w:rsid w:val="0062150E"/>
    <w:rsid w:val="00623B82"/>
    <w:rsid w:val="00623E4E"/>
    <w:rsid w:val="00623F37"/>
    <w:rsid w:val="00623F56"/>
    <w:rsid w:val="006242E9"/>
    <w:rsid w:val="00624348"/>
    <w:rsid w:val="00624447"/>
    <w:rsid w:val="006250F6"/>
    <w:rsid w:val="006258F1"/>
    <w:rsid w:val="00626341"/>
    <w:rsid w:val="00626844"/>
    <w:rsid w:val="00626BBC"/>
    <w:rsid w:val="006274B9"/>
    <w:rsid w:val="00627808"/>
    <w:rsid w:val="0062788C"/>
    <w:rsid w:val="00627CD4"/>
    <w:rsid w:val="00630BA9"/>
    <w:rsid w:val="00630DE9"/>
    <w:rsid w:val="00630F03"/>
    <w:rsid w:val="006313BE"/>
    <w:rsid w:val="00631611"/>
    <w:rsid w:val="0063173B"/>
    <w:rsid w:val="00631830"/>
    <w:rsid w:val="006319B4"/>
    <w:rsid w:val="00631E78"/>
    <w:rsid w:val="00632451"/>
    <w:rsid w:val="00632778"/>
    <w:rsid w:val="00632B0E"/>
    <w:rsid w:val="00632E0F"/>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0F37"/>
    <w:rsid w:val="00642366"/>
    <w:rsid w:val="006423D2"/>
    <w:rsid w:val="00642683"/>
    <w:rsid w:val="00642795"/>
    <w:rsid w:val="00643457"/>
    <w:rsid w:val="0064351F"/>
    <w:rsid w:val="00643C6F"/>
    <w:rsid w:val="00643C90"/>
    <w:rsid w:val="00643DA7"/>
    <w:rsid w:val="006440AA"/>
    <w:rsid w:val="00644BB8"/>
    <w:rsid w:val="00645DF8"/>
    <w:rsid w:val="006460FF"/>
    <w:rsid w:val="006468AB"/>
    <w:rsid w:val="00646974"/>
    <w:rsid w:val="00647541"/>
    <w:rsid w:val="006500A8"/>
    <w:rsid w:val="00650A4A"/>
    <w:rsid w:val="006512AF"/>
    <w:rsid w:val="00651301"/>
    <w:rsid w:val="00651664"/>
    <w:rsid w:val="00651DEE"/>
    <w:rsid w:val="00651E2B"/>
    <w:rsid w:val="00653069"/>
    <w:rsid w:val="00653A37"/>
    <w:rsid w:val="006541EB"/>
    <w:rsid w:val="006545F9"/>
    <w:rsid w:val="00654ED0"/>
    <w:rsid w:val="006553EF"/>
    <w:rsid w:val="00656E18"/>
    <w:rsid w:val="00656F8A"/>
    <w:rsid w:val="00657EEC"/>
    <w:rsid w:val="00660F6D"/>
    <w:rsid w:val="00660FD8"/>
    <w:rsid w:val="0066179A"/>
    <w:rsid w:val="00661860"/>
    <w:rsid w:val="006620F6"/>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34D"/>
    <w:rsid w:val="006727BF"/>
    <w:rsid w:val="0067281B"/>
    <w:rsid w:val="006733B3"/>
    <w:rsid w:val="00673538"/>
    <w:rsid w:val="00677B00"/>
    <w:rsid w:val="00677F40"/>
    <w:rsid w:val="006800A7"/>
    <w:rsid w:val="00680281"/>
    <w:rsid w:val="00681575"/>
    <w:rsid w:val="00681613"/>
    <w:rsid w:val="00681CDE"/>
    <w:rsid w:val="006824FC"/>
    <w:rsid w:val="00682D8C"/>
    <w:rsid w:val="0068448B"/>
    <w:rsid w:val="00685C49"/>
    <w:rsid w:val="00687997"/>
    <w:rsid w:val="00687E47"/>
    <w:rsid w:val="0069058D"/>
    <w:rsid w:val="00690C52"/>
    <w:rsid w:val="00690CD8"/>
    <w:rsid w:val="006912EA"/>
    <w:rsid w:val="00692635"/>
    <w:rsid w:val="00693C7B"/>
    <w:rsid w:val="00694911"/>
    <w:rsid w:val="00695DE3"/>
    <w:rsid w:val="006966D7"/>
    <w:rsid w:val="00696EED"/>
    <w:rsid w:val="006976AD"/>
    <w:rsid w:val="00697E03"/>
    <w:rsid w:val="00697E1F"/>
    <w:rsid w:val="006A02C4"/>
    <w:rsid w:val="006A0320"/>
    <w:rsid w:val="006A0559"/>
    <w:rsid w:val="006A0750"/>
    <w:rsid w:val="006A19E0"/>
    <w:rsid w:val="006A1A30"/>
    <w:rsid w:val="006A1F0E"/>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1489"/>
    <w:rsid w:val="006B2350"/>
    <w:rsid w:val="006B257C"/>
    <w:rsid w:val="006B3563"/>
    <w:rsid w:val="006B3FBF"/>
    <w:rsid w:val="006B4773"/>
    <w:rsid w:val="006B4B0E"/>
    <w:rsid w:val="006B4D7E"/>
    <w:rsid w:val="006B5492"/>
    <w:rsid w:val="006B5692"/>
    <w:rsid w:val="006B56F2"/>
    <w:rsid w:val="006C12EE"/>
    <w:rsid w:val="006C176F"/>
    <w:rsid w:val="006C1CEA"/>
    <w:rsid w:val="006C29FF"/>
    <w:rsid w:val="006C2ED7"/>
    <w:rsid w:val="006C4A69"/>
    <w:rsid w:val="006C4E0C"/>
    <w:rsid w:val="006C5438"/>
    <w:rsid w:val="006C5FDC"/>
    <w:rsid w:val="006C613D"/>
    <w:rsid w:val="006C6272"/>
    <w:rsid w:val="006C63B5"/>
    <w:rsid w:val="006C790E"/>
    <w:rsid w:val="006D040C"/>
    <w:rsid w:val="006D0977"/>
    <w:rsid w:val="006D133B"/>
    <w:rsid w:val="006D1390"/>
    <w:rsid w:val="006D1BC0"/>
    <w:rsid w:val="006D2363"/>
    <w:rsid w:val="006D3202"/>
    <w:rsid w:val="006D3C8B"/>
    <w:rsid w:val="006D3FB5"/>
    <w:rsid w:val="006D463E"/>
    <w:rsid w:val="006D5B84"/>
    <w:rsid w:val="006D5F27"/>
    <w:rsid w:val="006D6694"/>
    <w:rsid w:val="006D67EE"/>
    <w:rsid w:val="006E04DD"/>
    <w:rsid w:val="006E0521"/>
    <w:rsid w:val="006E05DF"/>
    <w:rsid w:val="006E28D7"/>
    <w:rsid w:val="006E2957"/>
    <w:rsid w:val="006E2B14"/>
    <w:rsid w:val="006E30CD"/>
    <w:rsid w:val="006E31A4"/>
    <w:rsid w:val="006E35DC"/>
    <w:rsid w:val="006E38A6"/>
    <w:rsid w:val="006E42EC"/>
    <w:rsid w:val="006E4A7F"/>
    <w:rsid w:val="006E533D"/>
    <w:rsid w:val="006E6883"/>
    <w:rsid w:val="006E75C7"/>
    <w:rsid w:val="006E7679"/>
    <w:rsid w:val="006F103E"/>
    <w:rsid w:val="006F1D3A"/>
    <w:rsid w:val="006F1F4B"/>
    <w:rsid w:val="006F2F36"/>
    <w:rsid w:val="006F2F71"/>
    <w:rsid w:val="006F3A81"/>
    <w:rsid w:val="006F4339"/>
    <w:rsid w:val="006F486C"/>
    <w:rsid w:val="006F631C"/>
    <w:rsid w:val="006F6DAA"/>
    <w:rsid w:val="006F7115"/>
    <w:rsid w:val="006F7332"/>
    <w:rsid w:val="006F73A9"/>
    <w:rsid w:val="0070011D"/>
    <w:rsid w:val="00700A4E"/>
    <w:rsid w:val="007022FB"/>
    <w:rsid w:val="0070256E"/>
    <w:rsid w:val="00702588"/>
    <w:rsid w:val="00702B7B"/>
    <w:rsid w:val="00702FDC"/>
    <w:rsid w:val="00703132"/>
    <w:rsid w:val="00703430"/>
    <w:rsid w:val="0070347B"/>
    <w:rsid w:val="00703486"/>
    <w:rsid w:val="007034C3"/>
    <w:rsid w:val="007034D1"/>
    <w:rsid w:val="007037F7"/>
    <w:rsid w:val="00703983"/>
    <w:rsid w:val="0070455D"/>
    <w:rsid w:val="00704CB7"/>
    <w:rsid w:val="007057D6"/>
    <w:rsid w:val="00705E49"/>
    <w:rsid w:val="00706BD5"/>
    <w:rsid w:val="00706DAC"/>
    <w:rsid w:val="00706F4D"/>
    <w:rsid w:val="0070728B"/>
    <w:rsid w:val="0071041E"/>
    <w:rsid w:val="00710621"/>
    <w:rsid w:val="0071065A"/>
    <w:rsid w:val="00710799"/>
    <w:rsid w:val="00710D11"/>
    <w:rsid w:val="00710F05"/>
    <w:rsid w:val="007123D1"/>
    <w:rsid w:val="007128D8"/>
    <w:rsid w:val="007128DA"/>
    <w:rsid w:val="00713645"/>
    <w:rsid w:val="00713724"/>
    <w:rsid w:val="00714305"/>
    <w:rsid w:val="007146C7"/>
    <w:rsid w:val="00714931"/>
    <w:rsid w:val="00715222"/>
    <w:rsid w:val="0071528C"/>
    <w:rsid w:val="00715388"/>
    <w:rsid w:val="0071539A"/>
    <w:rsid w:val="007160DA"/>
    <w:rsid w:val="0071650A"/>
    <w:rsid w:val="00716F5E"/>
    <w:rsid w:val="00717339"/>
    <w:rsid w:val="007178C2"/>
    <w:rsid w:val="00717909"/>
    <w:rsid w:val="00717D94"/>
    <w:rsid w:val="00720E2A"/>
    <w:rsid w:val="007211AA"/>
    <w:rsid w:val="0072163C"/>
    <w:rsid w:val="0072168C"/>
    <w:rsid w:val="00721A8D"/>
    <w:rsid w:val="00721C5B"/>
    <w:rsid w:val="00721E06"/>
    <w:rsid w:val="00722B34"/>
    <w:rsid w:val="0072304F"/>
    <w:rsid w:val="00723903"/>
    <w:rsid w:val="00723C3F"/>
    <w:rsid w:val="007243EB"/>
    <w:rsid w:val="00724463"/>
    <w:rsid w:val="00724719"/>
    <w:rsid w:val="007247EC"/>
    <w:rsid w:val="00724B68"/>
    <w:rsid w:val="00725AB6"/>
    <w:rsid w:val="00725D1E"/>
    <w:rsid w:val="007263B4"/>
    <w:rsid w:val="00726D3A"/>
    <w:rsid w:val="00726E63"/>
    <w:rsid w:val="00727102"/>
    <w:rsid w:val="00727715"/>
    <w:rsid w:val="007306D3"/>
    <w:rsid w:val="007317B5"/>
    <w:rsid w:val="00731D1E"/>
    <w:rsid w:val="0073210C"/>
    <w:rsid w:val="0073238A"/>
    <w:rsid w:val="007323A7"/>
    <w:rsid w:val="00732548"/>
    <w:rsid w:val="00732972"/>
    <w:rsid w:val="00732CB6"/>
    <w:rsid w:val="007334EA"/>
    <w:rsid w:val="0073352B"/>
    <w:rsid w:val="00733758"/>
    <w:rsid w:val="00734975"/>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39C2"/>
    <w:rsid w:val="0074401D"/>
    <w:rsid w:val="0074429A"/>
    <w:rsid w:val="007445D0"/>
    <w:rsid w:val="00744C48"/>
    <w:rsid w:val="00744D22"/>
    <w:rsid w:val="00744FF5"/>
    <w:rsid w:val="00745110"/>
    <w:rsid w:val="007451B3"/>
    <w:rsid w:val="00745317"/>
    <w:rsid w:val="0074590D"/>
    <w:rsid w:val="00746011"/>
    <w:rsid w:val="0074642F"/>
    <w:rsid w:val="007467A2"/>
    <w:rsid w:val="007469DD"/>
    <w:rsid w:val="00746BAF"/>
    <w:rsid w:val="00746FAC"/>
    <w:rsid w:val="00747175"/>
    <w:rsid w:val="0074739D"/>
    <w:rsid w:val="0074743B"/>
    <w:rsid w:val="00747654"/>
    <w:rsid w:val="00747663"/>
    <w:rsid w:val="00747A97"/>
    <w:rsid w:val="007500D1"/>
    <w:rsid w:val="007502ED"/>
    <w:rsid w:val="00750B74"/>
    <w:rsid w:val="007510CD"/>
    <w:rsid w:val="00751116"/>
    <w:rsid w:val="00751799"/>
    <w:rsid w:val="0075196E"/>
    <w:rsid w:val="0075224D"/>
    <w:rsid w:val="0075257E"/>
    <w:rsid w:val="00753151"/>
    <w:rsid w:val="007538D2"/>
    <w:rsid w:val="00753948"/>
    <w:rsid w:val="00753B0E"/>
    <w:rsid w:val="00754305"/>
    <w:rsid w:val="00754EE5"/>
    <w:rsid w:val="00754F0F"/>
    <w:rsid w:val="007552F1"/>
    <w:rsid w:val="007553E4"/>
    <w:rsid w:val="00755667"/>
    <w:rsid w:val="0075599B"/>
    <w:rsid w:val="00755F3B"/>
    <w:rsid w:val="007560A1"/>
    <w:rsid w:val="007566CB"/>
    <w:rsid w:val="00757947"/>
    <w:rsid w:val="00760CB2"/>
    <w:rsid w:val="007611E9"/>
    <w:rsid w:val="00761429"/>
    <w:rsid w:val="00761524"/>
    <w:rsid w:val="00762598"/>
    <w:rsid w:val="0076284D"/>
    <w:rsid w:val="00762C91"/>
    <w:rsid w:val="00764F0D"/>
    <w:rsid w:val="00764FD6"/>
    <w:rsid w:val="007654C6"/>
    <w:rsid w:val="00765F24"/>
    <w:rsid w:val="00766211"/>
    <w:rsid w:val="0077031D"/>
    <w:rsid w:val="00770492"/>
    <w:rsid w:val="00771EC8"/>
    <w:rsid w:val="007720C2"/>
    <w:rsid w:val="007724D3"/>
    <w:rsid w:val="007731F0"/>
    <w:rsid w:val="007740AD"/>
    <w:rsid w:val="00774FA3"/>
    <w:rsid w:val="0077554C"/>
    <w:rsid w:val="0077562A"/>
    <w:rsid w:val="007763B7"/>
    <w:rsid w:val="007763E1"/>
    <w:rsid w:val="00777135"/>
    <w:rsid w:val="00777670"/>
    <w:rsid w:val="00777978"/>
    <w:rsid w:val="007818FF"/>
    <w:rsid w:val="007821F0"/>
    <w:rsid w:val="00782BF8"/>
    <w:rsid w:val="007834AA"/>
    <w:rsid w:val="00783536"/>
    <w:rsid w:val="00783C19"/>
    <w:rsid w:val="00785172"/>
    <w:rsid w:val="00785F17"/>
    <w:rsid w:val="007860B6"/>
    <w:rsid w:val="00786369"/>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6100"/>
    <w:rsid w:val="007965FB"/>
    <w:rsid w:val="007976F5"/>
    <w:rsid w:val="007977F1"/>
    <w:rsid w:val="007A059A"/>
    <w:rsid w:val="007A0F1C"/>
    <w:rsid w:val="007A130B"/>
    <w:rsid w:val="007A3332"/>
    <w:rsid w:val="007A50A9"/>
    <w:rsid w:val="007A5BDA"/>
    <w:rsid w:val="007A6D70"/>
    <w:rsid w:val="007A738A"/>
    <w:rsid w:val="007A769D"/>
    <w:rsid w:val="007A7D55"/>
    <w:rsid w:val="007A7E8A"/>
    <w:rsid w:val="007B12FF"/>
    <w:rsid w:val="007B185F"/>
    <w:rsid w:val="007B1CBD"/>
    <w:rsid w:val="007B2A01"/>
    <w:rsid w:val="007B2E75"/>
    <w:rsid w:val="007B395B"/>
    <w:rsid w:val="007B39E1"/>
    <w:rsid w:val="007B4DFE"/>
    <w:rsid w:val="007B6219"/>
    <w:rsid w:val="007B6235"/>
    <w:rsid w:val="007B6AEC"/>
    <w:rsid w:val="007C0209"/>
    <w:rsid w:val="007C0612"/>
    <w:rsid w:val="007C0697"/>
    <w:rsid w:val="007C22B6"/>
    <w:rsid w:val="007C348D"/>
    <w:rsid w:val="007C34B9"/>
    <w:rsid w:val="007C3B9B"/>
    <w:rsid w:val="007C427A"/>
    <w:rsid w:val="007C45CA"/>
    <w:rsid w:val="007C483C"/>
    <w:rsid w:val="007C484E"/>
    <w:rsid w:val="007C4972"/>
    <w:rsid w:val="007C4FA1"/>
    <w:rsid w:val="007C6DCB"/>
    <w:rsid w:val="007C707D"/>
    <w:rsid w:val="007C7480"/>
    <w:rsid w:val="007C7A8A"/>
    <w:rsid w:val="007C7D60"/>
    <w:rsid w:val="007D0225"/>
    <w:rsid w:val="007D0316"/>
    <w:rsid w:val="007D0F6B"/>
    <w:rsid w:val="007D1221"/>
    <w:rsid w:val="007D1253"/>
    <w:rsid w:val="007D1BAE"/>
    <w:rsid w:val="007D205B"/>
    <w:rsid w:val="007D31B5"/>
    <w:rsid w:val="007D41C0"/>
    <w:rsid w:val="007D4537"/>
    <w:rsid w:val="007D4824"/>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6A6"/>
    <w:rsid w:val="007E2CF6"/>
    <w:rsid w:val="007E3963"/>
    <w:rsid w:val="007E3D46"/>
    <w:rsid w:val="007E3D62"/>
    <w:rsid w:val="007E5A21"/>
    <w:rsid w:val="007E5D3E"/>
    <w:rsid w:val="007E625C"/>
    <w:rsid w:val="007E6C65"/>
    <w:rsid w:val="007E7010"/>
    <w:rsid w:val="007F0164"/>
    <w:rsid w:val="007F01DF"/>
    <w:rsid w:val="007F1A0D"/>
    <w:rsid w:val="007F1B2E"/>
    <w:rsid w:val="007F1B84"/>
    <w:rsid w:val="007F2173"/>
    <w:rsid w:val="007F217B"/>
    <w:rsid w:val="007F2AAB"/>
    <w:rsid w:val="007F3812"/>
    <w:rsid w:val="007F3D95"/>
    <w:rsid w:val="007F47E7"/>
    <w:rsid w:val="007F4ECB"/>
    <w:rsid w:val="007F4F75"/>
    <w:rsid w:val="007F5196"/>
    <w:rsid w:val="007F55BA"/>
    <w:rsid w:val="007F6402"/>
    <w:rsid w:val="007F65C2"/>
    <w:rsid w:val="007F6F26"/>
    <w:rsid w:val="007F7397"/>
    <w:rsid w:val="0080046E"/>
    <w:rsid w:val="0080269D"/>
    <w:rsid w:val="008040CB"/>
    <w:rsid w:val="008043C9"/>
    <w:rsid w:val="00804C65"/>
    <w:rsid w:val="00804D2D"/>
    <w:rsid w:val="00806044"/>
    <w:rsid w:val="00806099"/>
    <w:rsid w:val="0080637C"/>
    <w:rsid w:val="00806F67"/>
    <w:rsid w:val="0080708F"/>
    <w:rsid w:val="00807185"/>
    <w:rsid w:val="00807B75"/>
    <w:rsid w:val="00810237"/>
    <w:rsid w:val="00810AF3"/>
    <w:rsid w:val="0081287C"/>
    <w:rsid w:val="00813105"/>
    <w:rsid w:val="00813B3B"/>
    <w:rsid w:val="00814153"/>
    <w:rsid w:val="0081425E"/>
    <w:rsid w:val="008142E7"/>
    <w:rsid w:val="008144F1"/>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0AED"/>
    <w:rsid w:val="00831133"/>
    <w:rsid w:val="00831C14"/>
    <w:rsid w:val="0083270B"/>
    <w:rsid w:val="008335C6"/>
    <w:rsid w:val="00833858"/>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EA3"/>
    <w:rsid w:val="00841F51"/>
    <w:rsid w:val="00841F69"/>
    <w:rsid w:val="008429BA"/>
    <w:rsid w:val="008447D0"/>
    <w:rsid w:val="008454E2"/>
    <w:rsid w:val="00845AD5"/>
    <w:rsid w:val="00845E23"/>
    <w:rsid w:val="00846729"/>
    <w:rsid w:val="00846788"/>
    <w:rsid w:val="008475C6"/>
    <w:rsid w:val="00847E2A"/>
    <w:rsid w:val="00851498"/>
    <w:rsid w:val="00851768"/>
    <w:rsid w:val="00851A48"/>
    <w:rsid w:val="00852E5D"/>
    <w:rsid w:val="00852F58"/>
    <w:rsid w:val="00853014"/>
    <w:rsid w:val="0085360B"/>
    <w:rsid w:val="008536DF"/>
    <w:rsid w:val="008537D3"/>
    <w:rsid w:val="00854EFE"/>
    <w:rsid w:val="00855FCD"/>
    <w:rsid w:val="008563C3"/>
    <w:rsid w:val="00856D1A"/>
    <w:rsid w:val="00856DBF"/>
    <w:rsid w:val="008576A8"/>
    <w:rsid w:val="00857DE3"/>
    <w:rsid w:val="008604D4"/>
    <w:rsid w:val="00860F5E"/>
    <w:rsid w:val="00860F76"/>
    <w:rsid w:val="00861205"/>
    <w:rsid w:val="00861C17"/>
    <w:rsid w:val="00861DA6"/>
    <w:rsid w:val="00861F49"/>
    <w:rsid w:val="0086202D"/>
    <w:rsid w:val="00862A77"/>
    <w:rsid w:val="00862A8B"/>
    <w:rsid w:val="00862ABA"/>
    <w:rsid w:val="00863604"/>
    <w:rsid w:val="008638DF"/>
    <w:rsid w:val="008640B1"/>
    <w:rsid w:val="00864390"/>
    <w:rsid w:val="008643DD"/>
    <w:rsid w:val="0086545F"/>
    <w:rsid w:val="008656E1"/>
    <w:rsid w:val="00866474"/>
    <w:rsid w:val="0086682E"/>
    <w:rsid w:val="0086727C"/>
    <w:rsid w:val="00867806"/>
    <w:rsid w:val="008678E4"/>
    <w:rsid w:val="00867B78"/>
    <w:rsid w:val="008700DF"/>
    <w:rsid w:val="008715AB"/>
    <w:rsid w:val="0087164F"/>
    <w:rsid w:val="00871A88"/>
    <w:rsid w:val="00872143"/>
    <w:rsid w:val="0087218A"/>
    <w:rsid w:val="00873364"/>
    <w:rsid w:val="0087372C"/>
    <w:rsid w:val="008737A8"/>
    <w:rsid w:val="008737DE"/>
    <w:rsid w:val="00873D68"/>
    <w:rsid w:val="00874383"/>
    <w:rsid w:val="00874517"/>
    <w:rsid w:val="00874691"/>
    <w:rsid w:val="00874F92"/>
    <w:rsid w:val="008753A8"/>
    <w:rsid w:val="00875609"/>
    <w:rsid w:val="00875BE2"/>
    <w:rsid w:val="008761AF"/>
    <w:rsid w:val="00876B6A"/>
    <w:rsid w:val="00876F48"/>
    <w:rsid w:val="00877A5D"/>
    <w:rsid w:val="008802B8"/>
    <w:rsid w:val="00880A81"/>
    <w:rsid w:val="00881064"/>
    <w:rsid w:val="0088228F"/>
    <w:rsid w:val="00882937"/>
    <w:rsid w:val="008829B2"/>
    <w:rsid w:val="008830A7"/>
    <w:rsid w:val="008830D8"/>
    <w:rsid w:val="0088332F"/>
    <w:rsid w:val="008835A9"/>
    <w:rsid w:val="00883B1C"/>
    <w:rsid w:val="00883BCE"/>
    <w:rsid w:val="0088450F"/>
    <w:rsid w:val="00884B13"/>
    <w:rsid w:val="00884BCD"/>
    <w:rsid w:val="0088657A"/>
    <w:rsid w:val="008865E6"/>
    <w:rsid w:val="00886972"/>
    <w:rsid w:val="00886C5B"/>
    <w:rsid w:val="00887B5D"/>
    <w:rsid w:val="008903B1"/>
    <w:rsid w:val="00890910"/>
    <w:rsid w:val="008910AC"/>
    <w:rsid w:val="008921F5"/>
    <w:rsid w:val="00892732"/>
    <w:rsid w:val="0089307B"/>
    <w:rsid w:val="008930CD"/>
    <w:rsid w:val="008931B4"/>
    <w:rsid w:val="0089331B"/>
    <w:rsid w:val="008933BC"/>
    <w:rsid w:val="00893C2B"/>
    <w:rsid w:val="00894FEF"/>
    <w:rsid w:val="00895FDB"/>
    <w:rsid w:val="008969D4"/>
    <w:rsid w:val="00896DB1"/>
    <w:rsid w:val="008A0157"/>
    <w:rsid w:val="008A04CD"/>
    <w:rsid w:val="008A17FE"/>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072"/>
    <w:rsid w:val="008A6B05"/>
    <w:rsid w:val="008A71C4"/>
    <w:rsid w:val="008A71F6"/>
    <w:rsid w:val="008A7E15"/>
    <w:rsid w:val="008B075D"/>
    <w:rsid w:val="008B0B57"/>
    <w:rsid w:val="008B111B"/>
    <w:rsid w:val="008B12C0"/>
    <w:rsid w:val="008B1FB2"/>
    <w:rsid w:val="008B2E27"/>
    <w:rsid w:val="008B31B9"/>
    <w:rsid w:val="008B34B1"/>
    <w:rsid w:val="008B4851"/>
    <w:rsid w:val="008B4BD9"/>
    <w:rsid w:val="008B5087"/>
    <w:rsid w:val="008B5444"/>
    <w:rsid w:val="008B6309"/>
    <w:rsid w:val="008B6795"/>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4FE6"/>
    <w:rsid w:val="008C5210"/>
    <w:rsid w:val="008C5433"/>
    <w:rsid w:val="008C5658"/>
    <w:rsid w:val="008C6767"/>
    <w:rsid w:val="008C6A58"/>
    <w:rsid w:val="008C6D60"/>
    <w:rsid w:val="008C7B15"/>
    <w:rsid w:val="008C7CA2"/>
    <w:rsid w:val="008D064B"/>
    <w:rsid w:val="008D07EC"/>
    <w:rsid w:val="008D1798"/>
    <w:rsid w:val="008D277C"/>
    <w:rsid w:val="008D2D3D"/>
    <w:rsid w:val="008D3AE8"/>
    <w:rsid w:val="008D683E"/>
    <w:rsid w:val="008D6F67"/>
    <w:rsid w:val="008D704D"/>
    <w:rsid w:val="008E14BD"/>
    <w:rsid w:val="008E2035"/>
    <w:rsid w:val="008E2F8D"/>
    <w:rsid w:val="008E3081"/>
    <w:rsid w:val="008E31B9"/>
    <w:rsid w:val="008E4079"/>
    <w:rsid w:val="008E4A3C"/>
    <w:rsid w:val="008E4A47"/>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2E1A"/>
    <w:rsid w:val="008F31BC"/>
    <w:rsid w:val="008F32D0"/>
    <w:rsid w:val="008F34D6"/>
    <w:rsid w:val="008F35AA"/>
    <w:rsid w:val="008F38C8"/>
    <w:rsid w:val="008F3AED"/>
    <w:rsid w:val="008F4BAC"/>
    <w:rsid w:val="008F4D52"/>
    <w:rsid w:val="008F52B3"/>
    <w:rsid w:val="008F5556"/>
    <w:rsid w:val="008F5D7E"/>
    <w:rsid w:val="008F677F"/>
    <w:rsid w:val="008F6A15"/>
    <w:rsid w:val="008F6D6B"/>
    <w:rsid w:val="008F7226"/>
    <w:rsid w:val="008F7BC1"/>
    <w:rsid w:val="008F7CC2"/>
    <w:rsid w:val="009003B1"/>
    <w:rsid w:val="009006A5"/>
    <w:rsid w:val="009006BC"/>
    <w:rsid w:val="00901552"/>
    <w:rsid w:val="00901FB3"/>
    <w:rsid w:val="00902BEF"/>
    <w:rsid w:val="00902DD7"/>
    <w:rsid w:val="009030AA"/>
    <w:rsid w:val="009032BE"/>
    <w:rsid w:val="0090339F"/>
    <w:rsid w:val="0090375F"/>
    <w:rsid w:val="00903F2F"/>
    <w:rsid w:val="0090489F"/>
    <w:rsid w:val="00904BC4"/>
    <w:rsid w:val="0090544A"/>
    <w:rsid w:val="0090570A"/>
    <w:rsid w:val="00905F9E"/>
    <w:rsid w:val="00911D32"/>
    <w:rsid w:val="009122A7"/>
    <w:rsid w:val="00912795"/>
    <w:rsid w:val="00912DB2"/>
    <w:rsid w:val="00913E15"/>
    <w:rsid w:val="00913EE3"/>
    <w:rsid w:val="009143EE"/>
    <w:rsid w:val="00914D3F"/>
    <w:rsid w:val="0091557F"/>
    <w:rsid w:val="00915EBC"/>
    <w:rsid w:val="0091615C"/>
    <w:rsid w:val="00916653"/>
    <w:rsid w:val="00916CA4"/>
    <w:rsid w:val="00916DDB"/>
    <w:rsid w:val="0091711A"/>
    <w:rsid w:val="00917759"/>
    <w:rsid w:val="0091DCB7"/>
    <w:rsid w:val="0092026D"/>
    <w:rsid w:val="00920619"/>
    <w:rsid w:val="009207CE"/>
    <w:rsid w:val="00920A13"/>
    <w:rsid w:val="00920DF2"/>
    <w:rsid w:val="009238A9"/>
    <w:rsid w:val="00923A02"/>
    <w:rsid w:val="00923A8E"/>
    <w:rsid w:val="00924775"/>
    <w:rsid w:val="00924B58"/>
    <w:rsid w:val="00925348"/>
    <w:rsid w:val="00925418"/>
    <w:rsid w:val="009265B6"/>
    <w:rsid w:val="00927D63"/>
    <w:rsid w:val="00927FB2"/>
    <w:rsid w:val="00927FFC"/>
    <w:rsid w:val="009302A6"/>
    <w:rsid w:val="0093049E"/>
    <w:rsid w:val="009318C4"/>
    <w:rsid w:val="00931CA2"/>
    <w:rsid w:val="00931E5B"/>
    <w:rsid w:val="0093234E"/>
    <w:rsid w:val="0093252D"/>
    <w:rsid w:val="00932A6D"/>
    <w:rsid w:val="00933845"/>
    <w:rsid w:val="00934E53"/>
    <w:rsid w:val="00935371"/>
    <w:rsid w:val="009354A1"/>
    <w:rsid w:val="00936C2B"/>
    <w:rsid w:val="00937444"/>
    <w:rsid w:val="0093767A"/>
    <w:rsid w:val="00941546"/>
    <w:rsid w:val="00941625"/>
    <w:rsid w:val="0094192D"/>
    <w:rsid w:val="0094210F"/>
    <w:rsid w:val="009425A7"/>
    <w:rsid w:val="00942B80"/>
    <w:rsid w:val="00942BCA"/>
    <w:rsid w:val="009434E1"/>
    <w:rsid w:val="009438E2"/>
    <w:rsid w:val="0094425E"/>
    <w:rsid w:val="00945400"/>
    <w:rsid w:val="00946722"/>
    <w:rsid w:val="00946C92"/>
    <w:rsid w:val="00947835"/>
    <w:rsid w:val="009502F5"/>
    <w:rsid w:val="009505FE"/>
    <w:rsid w:val="009517E6"/>
    <w:rsid w:val="0095251F"/>
    <w:rsid w:val="00952A6D"/>
    <w:rsid w:val="00953755"/>
    <w:rsid w:val="0095386D"/>
    <w:rsid w:val="00953E17"/>
    <w:rsid w:val="00954A8F"/>
    <w:rsid w:val="0095561C"/>
    <w:rsid w:val="00955F2F"/>
    <w:rsid w:val="0095653E"/>
    <w:rsid w:val="00956A4E"/>
    <w:rsid w:val="00956AB5"/>
    <w:rsid w:val="00956DE7"/>
    <w:rsid w:val="00957893"/>
    <w:rsid w:val="00957EDC"/>
    <w:rsid w:val="00960A92"/>
    <w:rsid w:val="00961502"/>
    <w:rsid w:val="00961943"/>
    <w:rsid w:val="00961DB7"/>
    <w:rsid w:val="00961DBE"/>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5D56"/>
    <w:rsid w:val="0097609B"/>
    <w:rsid w:val="009773F1"/>
    <w:rsid w:val="00980CB2"/>
    <w:rsid w:val="00980D68"/>
    <w:rsid w:val="009816E0"/>
    <w:rsid w:val="00981B35"/>
    <w:rsid w:val="00981E47"/>
    <w:rsid w:val="009823C1"/>
    <w:rsid w:val="00982D5E"/>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1E24"/>
    <w:rsid w:val="00991EB5"/>
    <w:rsid w:val="009921F1"/>
    <w:rsid w:val="00992244"/>
    <w:rsid w:val="009922E3"/>
    <w:rsid w:val="0099297C"/>
    <w:rsid w:val="0099299E"/>
    <w:rsid w:val="00992E10"/>
    <w:rsid w:val="00992F47"/>
    <w:rsid w:val="00993258"/>
    <w:rsid w:val="00993376"/>
    <w:rsid w:val="00993CDB"/>
    <w:rsid w:val="00993EC5"/>
    <w:rsid w:val="00995429"/>
    <w:rsid w:val="00995FEE"/>
    <w:rsid w:val="00996076"/>
    <w:rsid w:val="00996364"/>
    <w:rsid w:val="00996FBB"/>
    <w:rsid w:val="009978CF"/>
    <w:rsid w:val="009A04B3"/>
    <w:rsid w:val="009A0886"/>
    <w:rsid w:val="009A180D"/>
    <w:rsid w:val="009A2A2B"/>
    <w:rsid w:val="009A2AFC"/>
    <w:rsid w:val="009A2D84"/>
    <w:rsid w:val="009A2E1A"/>
    <w:rsid w:val="009A2F47"/>
    <w:rsid w:val="009A3A09"/>
    <w:rsid w:val="009A438E"/>
    <w:rsid w:val="009A43BF"/>
    <w:rsid w:val="009A475C"/>
    <w:rsid w:val="009A5278"/>
    <w:rsid w:val="009A6B2F"/>
    <w:rsid w:val="009A6B3A"/>
    <w:rsid w:val="009A7D11"/>
    <w:rsid w:val="009A7D1C"/>
    <w:rsid w:val="009A7D8F"/>
    <w:rsid w:val="009B0B40"/>
    <w:rsid w:val="009B0FED"/>
    <w:rsid w:val="009B13AA"/>
    <w:rsid w:val="009B1AFD"/>
    <w:rsid w:val="009B222C"/>
    <w:rsid w:val="009B24DE"/>
    <w:rsid w:val="009B3266"/>
    <w:rsid w:val="009B338B"/>
    <w:rsid w:val="009B3F3E"/>
    <w:rsid w:val="009B3FDD"/>
    <w:rsid w:val="009B4090"/>
    <w:rsid w:val="009B520E"/>
    <w:rsid w:val="009B536D"/>
    <w:rsid w:val="009B62AA"/>
    <w:rsid w:val="009B654D"/>
    <w:rsid w:val="009B6595"/>
    <w:rsid w:val="009B6E32"/>
    <w:rsid w:val="009B6F95"/>
    <w:rsid w:val="009B711D"/>
    <w:rsid w:val="009B78BC"/>
    <w:rsid w:val="009C08E8"/>
    <w:rsid w:val="009C0AD2"/>
    <w:rsid w:val="009C1277"/>
    <w:rsid w:val="009C1796"/>
    <w:rsid w:val="009C19E0"/>
    <w:rsid w:val="009C1B9B"/>
    <w:rsid w:val="009C1D19"/>
    <w:rsid w:val="009C1EBC"/>
    <w:rsid w:val="009C2357"/>
    <w:rsid w:val="009C2518"/>
    <w:rsid w:val="009C2E5C"/>
    <w:rsid w:val="009C30B3"/>
    <w:rsid w:val="009C3441"/>
    <w:rsid w:val="009C3781"/>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3BB"/>
    <w:rsid w:val="009D184C"/>
    <w:rsid w:val="009D18DA"/>
    <w:rsid w:val="009D1EC7"/>
    <w:rsid w:val="009D2E13"/>
    <w:rsid w:val="009D2F4F"/>
    <w:rsid w:val="009D2F78"/>
    <w:rsid w:val="009D3FA3"/>
    <w:rsid w:val="009D41AE"/>
    <w:rsid w:val="009D57A5"/>
    <w:rsid w:val="009D5DDE"/>
    <w:rsid w:val="009D5EA2"/>
    <w:rsid w:val="009D68DE"/>
    <w:rsid w:val="009D6D81"/>
    <w:rsid w:val="009D7222"/>
    <w:rsid w:val="009D7294"/>
    <w:rsid w:val="009D7770"/>
    <w:rsid w:val="009D779F"/>
    <w:rsid w:val="009E0E90"/>
    <w:rsid w:val="009E17E9"/>
    <w:rsid w:val="009E1FFB"/>
    <w:rsid w:val="009E20B7"/>
    <w:rsid w:val="009E2403"/>
    <w:rsid w:val="009E2820"/>
    <w:rsid w:val="009E3D03"/>
    <w:rsid w:val="009E43D5"/>
    <w:rsid w:val="009E46BC"/>
    <w:rsid w:val="009E4CDE"/>
    <w:rsid w:val="009E4DF0"/>
    <w:rsid w:val="009E516F"/>
    <w:rsid w:val="009E6544"/>
    <w:rsid w:val="009E7E86"/>
    <w:rsid w:val="009F14EA"/>
    <w:rsid w:val="009F158D"/>
    <w:rsid w:val="009F3467"/>
    <w:rsid w:val="009F474E"/>
    <w:rsid w:val="009F4E56"/>
    <w:rsid w:val="009F52D7"/>
    <w:rsid w:val="009F5A86"/>
    <w:rsid w:val="009F5AAD"/>
    <w:rsid w:val="009F639D"/>
    <w:rsid w:val="009F644C"/>
    <w:rsid w:val="009F644F"/>
    <w:rsid w:val="009F7690"/>
    <w:rsid w:val="009F783D"/>
    <w:rsid w:val="009F7959"/>
    <w:rsid w:val="009F7B91"/>
    <w:rsid w:val="009F7C63"/>
    <w:rsid w:val="009F7D62"/>
    <w:rsid w:val="009F7F79"/>
    <w:rsid w:val="00A000F5"/>
    <w:rsid w:val="00A00765"/>
    <w:rsid w:val="00A0136C"/>
    <w:rsid w:val="00A018B2"/>
    <w:rsid w:val="00A01B3A"/>
    <w:rsid w:val="00A0248B"/>
    <w:rsid w:val="00A02490"/>
    <w:rsid w:val="00A02524"/>
    <w:rsid w:val="00A033EB"/>
    <w:rsid w:val="00A0346A"/>
    <w:rsid w:val="00A03847"/>
    <w:rsid w:val="00A0430F"/>
    <w:rsid w:val="00A04ACA"/>
    <w:rsid w:val="00A065A2"/>
    <w:rsid w:val="00A0678D"/>
    <w:rsid w:val="00A100CF"/>
    <w:rsid w:val="00A10489"/>
    <w:rsid w:val="00A10748"/>
    <w:rsid w:val="00A10DB9"/>
    <w:rsid w:val="00A10FCA"/>
    <w:rsid w:val="00A113C1"/>
    <w:rsid w:val="00A11E57"/>
    <w:rsid w:val="00A126C8"/>
    <w:rsid w:val="00A1297F"/>
    <w:rsid w:val="00A130D3"/>
    <w:rsid w:val="00A1386F"/>
    <w:rsid w:val="00A13EAF"/>
    <w:rsid w:val="00A141BB"/>
    <w:rsid w:val="00A144B6"/>
    <w:rsid w:val="00A147C9"/>
    <w:rsid w:val="00A14833"/>
    <w:rsid w:val="00A16262"/>
    <w:rsid w:val="00A16F93"/>
    <w:rsid w:val="00A1776F"/>
    <w:rsid w:val="00A209B5"/>
    <w:rsid w:val="00A215B6"/>
    <w:rsid w:val="00A218E6"/>
    <w:rsid w:val="00A220B9"/>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278F1"/>
    <w:rsid w:val="00A3036A"/>
    <w:rsid w:val="00A32840"/>
    <w:rsid w:val="00A32BE9"/>
    <w:rsid w:val="00A32CDA"/>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C45"/>
    <w:rsid w:val="00A42FE7"/>
    <w:rsid w:val="00A43140"/>
    <w:rsid w:val="00A432E9"/>
    <w:rsid w:val="00A436C9"/>
    <w:rsid w:val="00A43835"/>
    <w:rsid w:val="00A4394E"/>
    <w:rsid w:val="00A43A79"/>
    <w:rsid w:val="00A43A8F"/>
    <w:rsid w:val="00A43C02"/>
    <w:rsid w:val="00A43E1E"/>
    <w:rsid w:val="00A44AE6"/>
    <w:rsid w:val="00A45433"/>
    <w:rsid w:val="00A4599F"/>
    <w:rsid w:val="00A466F1"/>
    <w:rsid w:val="00A47CF5"/>
    <w:rsid w:val="00A50B73"/>
    <w:rsid w:val="00A510B9"/>
    <w:rsid w:val="00A5142E"/>
    <w:rsid w:val="00A51F72"/>
    <w:rsid w:val="00A51FC1"/>
    <w:rsid w:val="00A5253F"/>
    <w:rsid w:val="00A529EF"/>
    <w:rsid w:val="00A52B08"/>
    <w:rsid w:val="00A52BA0"/>
    <w:rsid w:val="00A54EAE"/>
    <w:rsid w:val="00A55473"/>
    <w:rsid w:val="00A55508"/>
    <w:rsid w:val="00A55891"/>
    <w:rsid w:val="00A55AA5"/>
    <w:rsid w:val="00A560A2"/>
    <w:rsid w:val="00A564C0"/>
    <w:rsid w:val="00A56E33"/>
    <w:rsid w:val="00A571AB"/>
    <w:rsid w:val="00A5751B"/>
    <w:rsid w:val="00A57C65"/>
    <w:rsid w:val="00A60616"/>
    <w:rsid w:val="00A60699"/>
    <w:rsid w:val="00A60845"/>
    <w:rsid w:val="00A61573"/>
    <w:rsid w:val="00A6180D"/>
    <w:rsid w:val="00A632C5"/>
    <w:rsid w:val="00A636F3"/>
    <w:rsid w:val="00A637A9"/>
    <w:rsid w:val="00A63C9A"/>
    <w:rsid w:val="00A64641"/>
    <w:rsid w:val="00A646E1"/>
    <w:rsid w:val="00A64BEF"/>
    <w:rsid w:val="00A651E9"/>
    <w:rsid w:val="00A65209"/>
    <w:rsid w:val="00A65A55"/>
    <w:rsid w:val="00A65B5C"/>
    <w:rsid w:val="00A65CD9"/>
    <w:rsid w:val="00A663F7"/>
    <w:rsid w:val="00A6728D"/>
    <w:rsid w:val="00A678F2"/>
    <w:rsid w:val="00A67DB7"/>
    <w:rsid w:val="00A71150"/>
    <w:rsid w:val="00A71BA0"/>
    <w:rsid w:val="00A72350"/>
    <w:rsid w:val="00A728AD"/>
    <w:rsid w:val="00A72C2F"/>
    <w:rsid w:val="00A73BF7"/>
    <w:rsid w:val="00A744AD"/>
    <w:rsid w:val="00A747AC"/>
    <w:rsid w:val="00A74B22"/>
    <w:rsid w:val="00A74EEB"/>
    <w:rsid w:val="00A75E04"/>
    <w:rsid w:val="00A76EAF"/>
    <w:rsid w:val="00A76F66"/>
    <w:rsid w:val="00A77900"/>
    <w:rsid w:val="00A800C6"/>
    <w:rsid w:val="00A80545"/>
    <w:rsid w:val="00A80664"/>
    <w:rsid w:val="00A8071F"/>
    <w:rsid w:val="00A8091E"/>
    <w:rsid w:val="00A80C02"/>
    <w:rsid w:val="00A81851"/>
    <w:rsid w:val="00A81AA2"/>
    <w:rsid w:val="00A81FB7"/>
    <w:rsid w:val="00A820B5"/>
    <w:rsid w:val="00A829C4"/>
    <w:rsid w:val="00A83F3F"/>
    <w:rsid w:val="00A840BD"/>
    <w:rsid w:val="00A84437"/>
    <w:rsid w:val="00A84786"/>
    <w:rsid w:val="00A85128"/>
    <w:rsid w:val="00A857C4"/>
    <w:rsid w:val="00A865DA"/>
    <w:rsid w:val="00A87414"/>
    <w:rsid w:val="00A90309"/>
    <w:rsid w:val="00A90821"/>
    <w:rsid w:val="00A90C03"/>
    <w:rsid w:val="00A91483"/>
    <w:rsid w:val="00A92611"/>
    <w:rsid w:val="00A934E0"/>
    <w:rsid w:val="00A935E6"/>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25B"/>
    <w:rsid w:val="00AA4446"/>
    <w:rsid w:val="00AA4ADC"/>
    <w:rsid w:val="00AA4C18"/>
    <w:rsid w:val="00AA52E1"/>
    <w:rsid w:val="00AA53F1"/>
    <w:rsid w:val="00AA62D6"/>
    <w:rsid w:val="00AA66DF"/>
    <w:rsid w:val="00AA6796"/>
    <w:rsid w:val="00AA78B2"/>
    <w:rsid w:val="00AA7ABB"/>
    <w:rsid w:val="00AA7C0D"/>
    <w:rsid w:val="00AA7DD1"/>
    <w:rsid w:val="00AB0036"/>
    <w:rsid w:val="00AB1291"/>
    <w:rsid w:val="00AB1754"/>
    <w:rsid w:val="00AB1978"/>
    <w:rsid w:val="00AB2BA3"/>
    <w:rsid w:val="00AB2DB9"/>
    <w:rsid w:val="00AB2E78"/>
    <w:rsid w:val="00AB3B35"/>
    <w:rsid w:val="00AB40AA"/>
    <w:rsid w:val="00AB47AB"/>
    <w:rsid w:val="00AB4E5F"/>
    <w:rsid w:val="00AB5206"/>
    <w:rsid w:val="00AB5541"/>
    <w:rsid w:val="00AB5657"/>
    <w:rsid w:val="00AB7367"/>
    <w:rsid w:val="00AB7432"/>
    <w:rsid w:val="00AB76FA"/>
    <w:rsid w:val="00AB7730"/>
    <w:rsid w:val="00AB7D2C"/>
    <w:rsid w:val="00AB7F9A"/>
    <w:rsid w:val="00AC0141"/>
    <w:rsid w:val="00AC0300"/>
    <w:rsid w:val="00AC0420"/>
    <w:rsid w:val="00AC086D"/>
    <w:rsid w:val="00AC0BF5"/>
    <w:rsid w:val="00AC1757"/>
    <w:rsid w:val="00AC2573"/>
    <w:rsid w:val="00AC2788"/>
    <w:rsid w:val="00AC2A50"/>
    <w:rsid w:val="00AC32A3"/>
    <w:rsid w:val="00AC4206"/>
    <w:rsid w:val="00AC4252"/>
    <w:rsid w:val="00AC59AF"/>
    <w:rsid w:val="00AC6CCC"/>
    <w:rsid w:val="00AC6F14"/>
    <w:rsid w:val="00AC7575"/>
    <w:rsid w:val="00AC7C29"/>
    <w:rsid w:val="00AD0911"/>
    <w:rsid w:val="00AD0F22"/>
    <w:rsid w:val="00AD16FA"/>
    <w:rsid w:val="00AD1B88"/>
    <w:rsid w:val="00AD2137"/>
    <w:rsid w:val="00AD3525"/>
    <w:rsid w:val="00AD3648"/>
    <w:rsid w:val="00AD3951"/>
    <w:rsid w:val="00AD3DCD"/>
    <w:rsid w:val="00AD4055"/>
    <w:rsid w:val="00AD46BD"/>
    <w:rsid w:val="00AD4BED"/>
    <w:rsid w:val="00AD4F1A"/>
    <w:rsid w:val="00AD5069"/>
    <w:rsid w:val="00AD51F7"/>
    <w:rsid w:val="00AD53C9"/>
    <w:rsid w:val="00AD53FD"/>
    <w:rsid w:val="00AD56F4"/>
    <w:rsid w:val="00AD58F6"/>
    <w:rsid w:val="00AD5DD1"/>
    <w:rsid w:val="00AD731D"/>
    <w:rsid w:val="00AD7D83"/>
    <w:rsid w:val="00AE0354"/>
    <w:rsid w:val="00AE1244"/>
    <w:rsid w:val="00AE199D"/>
    <w:rsid w:val="00AE1A0D"/>
    <w:rsid w:val="00AE1C5F"/>
    <w:rsid w:val="00AE22EA"/>
    <w:rsid w:val="00AE2306"/>
    <w:rsid w:val="00AE2AEF"/>
    <w:rsid w:val="00AE2B70"/>
    <w:rsid w:val="00AE2FC6"/>
    <w:rsid w:val="00AE3194"/>
    <w:rsid w:val="00AE3439"/>
    <w:rsid w:val="00AE34E5"/>
    <w:rsid w:val="00AE422D"/>
    <w:rsid w:val="00AE5294"/>
    <w:rsid w:val="00AE55E5"/>
    <w:rsid w:val="00AE5FA2"/>
    <w:rsid w:val="00AE60D1"/>
    <w:rsid w:val="00AE6E50"/>
    <w:rsid w:val="00AE78F2"/>
    <w:rsid w:val="00AF0917"/>
    <w:rsid w:val="00AF0AB7"/>
    <w:rsid w:val="00AF10F8"/>
    <w:rsid w:val="00AF1754"/>
    <w:rsid w:val="00AF1844"/>
    <w:rsid w:val="00AF2399"/>
    <w:rsid w:val="00AF2695"/>
    <w:rsid w:val="00AF3747"/>
    <w:rsid w:val="00AF3959"/>
    <w:rsid w:val="00AF42F9"/>
    <w:rsid w:val="00AF4A67"/>
    <w:rsid w:val="00AF4ADE"/>
    <w:rsid w:val="00AF57EF"/>
    <w:rsid w:val="00AF5CF4"/>
    <w:rsid w:val="00AF6074"/>
    <w:rsid w:val="00AF62E6"/>
    <w:rsid w:val="00AF6844"/>
    <w:rsid w:val="00AF6A1B"/>
    <w:rsid w:val="00AF76C1"/>
    <w:rsid w:val="00AF7829"/>
    <w:rsid w:val="00AF7FB3"/>
    <w:rsid w:val="00B004F2"/>
    <w:rsid w:val="00B00C12"/>
    <w:rsid w:val="00B00E6F"/>
    <w:rsid w:val="00B012CF"/>
    <w:rsid w:val="00B013DA"/>
    <w:rsid w:val="00B01C30"/>
    <w:rsid w:val="00B0266A"/>
    <w:rsid w:val="00B039B9"/>
    <w:rsid w:val="00B03F42"/>
    <w:rsid w:val="00B04D71"/>
    <w:rsid w:val="00B05A03"/>
    <w:rsid w:val="00B06374"/>
    <w:rsid w:val="00B06D14"/>
    <w:rsid w:val="00B07665"/>
    <w:rsid w:val="00B076FD"/>
    <w:rsid w:val="00B07BF8"/>
    <w:rsid w:val="00B07D5E"/>
    <w:rsid w:val="00B07D65"/>
    <w:rsid w:val="00B10419"/>
    <w:rsid w:val="00B1096B"/>
    <w:rsid w:val="00B1123C"/>
    <w:rsid w:val="00B12512"/>
    <w:rsid w:val="00B1309F"/>
    <w:rsid w:val="00B1380C"/>
    <w:rsid w:val="00B13A3D"/>
    <w:rsid w:val="00B14201"/>
    <w:rsid w:val="00B14544"/>
    <w:rsid w:val="00B14748"/>
    <w:rsid w:val="00B15291"/>
    <w:rsid w:val="00B1537B"/>
    <w:rsid w:val="00B15744"/>
    <w:rsid w:val="00B15E44"/>
    <w:rsid w:val="00B16439"/>
    <w:rsid w:val="00B16562"/>
    <w:rsid w:val="00B1692B"/>
    <w:rsid w:val="00B16E02"/>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2A99"/>
    <w:rsid w:val="00B33394"/>
    <w:rsid w:val="00B33A4C"/>
    <w:rsid w:val="00B33EAC"/>
    <w:rsid w:val="00B348BB"/>
    <w:rsid w:val="00B349C5"/>
    <w:rsid w:val="00B34B05"/>
    <w:rsid w:val="00B34FE6"/>
    <w:rsid w:val="00B3551C"/>
    <w:rsid w:val="00B359A7"/>
    <w:rsid w:val="00B35B28"/>
    <w:rsid w:val="00B35FC1"/>
    <w:rsid w:val="00B36625"/>
    <w:rsid w:val="00B3691F"/>
    <w:rsid w:val="00B3699E"/>
    <w:rsid w:val="00B37893"/>
    <w:rsid w:val="00B40A3A"/>
    <w:rsid w:val="00B411DB"/>
    <w:rsid w:val="00B413C6"/>
    <w:rsid w:val="00B4158E"/>
    <w:rsid w:val="00B41EFF"/>
    <w:rsid w:val="00B4282A"/>
    <w:rsid w:val="00B443B1"/>
    <w:rsid w:val="00B4460C"/>
    <w:rsid w:val="00B44CA4"/>
    <w:rsid w:val="00B45F01"/>
    <w:rsid w:val="00B4694C"/>
    <w:rsid w:val="00B4698A"/>
    <w:rsid w:val="00B46FAF"/>
    <w:rsid w:val="00B4722C"/>
    <w:rsid w:val="00B47C05"/>
    <w:rsid w:val="00B47EC3"/>
    <w:rsid w:val="00B50760"/>
    <w:rsid w:val="00B50A49"/>
    <w:rsid w:val="00B50D85"/>
    <w:rsid w:val="00B50DFD"/>
    <w:rsid w:val="00B50E50"/>
    <w:rsid w:val="00B51010"/>
    <w:rsid w:val="00B520AD"/>
    <w:rsid w:val="00B5221E"/>
    <w:rsid w:val="00B522AC"/>
    <w:rsid w:val="00B52705"/>
    <w:rsid w:val="00B5429E"/>
    <w:rsid w:val="00B5493F"/>
    <w:rsid w:val="00B54C37"/>
    <w:rsid w:val="00B5521E"/>
    <w:rsid w:val="00B55A65"/>
    <w:rsid w:val="00B56D81"/>
    <w:rsid w:val="00B57111"/>
    <w:rsid w:val="00B573C4"/>
    <w:rsid w:val="00B600AE"/>
    <w:rsid w:val="00B606C9"/>
    <w:rsid w:val="00B60CB8"/>
    <w:rsid w:val="00B610A6"/>
    <w:rsid w:val="00B62973"/>
    <w:rsid w:val="00B62D48"/>
    <w:rsid w:val="00B6316B"/>
    <w:rsid w:val="00B64536"/>
    <w:rsid w:val="00B6488E"/>
    <w:rsid w:val="00B6522C"/>
    <w:rsid w:val="00B6552D"/>
    <w:rsid w:val="00B672BA"/>
    <w:rsid w:val="00B6737C"/>
    <w:rsid w:val="00B70275"/>
    <w:rsid w:val="00B712C7"/>
    <w:rsid w:val="00B71986"/>
    <w:rsid w:val="00B71B06"/>
    <w:rsid w:val="00B7290F"/>
    <w:rsid w:val="00B72A83"/>
    <w:rsid w:val="00B72BAC"/>
    <w:rsid w:val="00B72FB5"/>
    <w:rsid w:val="00B741D0"/>
    <w:rsid w:val="00B74438"/>
    <w:rsid w:val="00B744D7"/>
    <w:rsid w:val="00B745A0"/>
    <w:rsid w:val="00B7494D"/>
    <w:rsid w:val="00B7560A"/>
    <w:rsid w:val="00B75889"/>
    <w:rsid w:val="00B75AF1"/>
    <w:rsid w:val="00B7632D"/>
    <w:rsid w:val="00B76501"/>
    <w:rsid w:val="00B76FA2"/>
    <w:rsid w:val="00B7716A"/>
    <w:rsid w:val="00B772DE"/>
    <w:rsid w:val="00B779B9"/>
    <w:rsid w:val="00B80039"/>
    <w:rsid w:val="00B81E4A"/>
    <w:rsid w:val="00B82E9C"/>
    <w:rsid w:val="00B83109"/>
    <w:rsid w:val="00B8311D"/>
    <w:rsid w:val="00B831AF"/>
    <w:rsid w:val="00B83AF3"/>
    <w:rsid w:val="00B86280"/>
    <w:rsid w:val="00B8671F"/>
    <w:rsid w:val="00B86FF9"/>
    <w:rsid w:val="00B87A78"/>
    <w:rsid w:val="00B87FE9"/>
    <w:rsid w:val="00B9060D"/>
    <w:rsid w:val="00B90FA3"/>
    <w:rsid w:val="00B912E5"/>
    <w:rsid w:val="00B9137D"/>
    <w:rsid w:val="00B913F1"/>
    <w:rsid w:val="00B917A8"/>
    <w:rsid w:val="00B91FB8"/>
    <w:rsid w:val="00B9241A"/>
    <w:rsid w:val="00B937E7"/>
    <w:rsid w:val="00B93A46"/>
    <w:rsid w:val="00B94669"/>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2310"/>
    <w:rsid w:val="00BA31F7"/>
    <w:rsid w:val="00BA341F"/>
    <w:rsid w:val="00BA3D88"/>
    <w:rsid w:val="00BA3FDE"/>
    <w:rsid w:val="00BA40A9"/>
    <w:rsid w:val="00BA4247"/>
    <w:rsid w:val="00BA49D1"/>
    <w:rsid w:val="00BA4ACB"/>
    <w:rsid w:val="00BA4D96"/>
    <w:rsid w:val="00BA4F1F"/>
    <w:rsid w:val="00BA5539"/>
    <w:rsid w:val="00BA5935"/>
    <w:rsid w:val="00BA5C6D"/>
    <w:rsid w:val="00BA629B"/>
    <w:rsid w:val="00BA74D7"/>
    <w:rsid w:val="00BA77A6"/>
    <w:rsid w:val="00BB0786"/>
    <w:rsid w:val="00BB174C"/>
    <w:rsid w:val="00BB2DC2"/>
    <w:rsid w:val="00BB2F46"/>
    <w:rsid w:val="00BB3B0E"/>
    <w:rsid w:val="00BB3FAC"/>
    <w:rsid w:val="00BB45B4"/>
    <w:rsid w:val="00BB45DF"/>
    <w:rsid w:val="00BB4A57"/>
    <w:rsid w:val="00BB4C60"/>
    <w:rsid w:val="00BB4CE6"/>
    <w:rsid w:val="00BB4CFD"/>
    <w:rsid w:val="00BB5270"/>
    <w:rsid w:val="00BB531B"/>
    <w:rsid w:val="00BB54F0"/>
    <w:rsid w:val="00BB6B79"/>
    <w:rsid w:val="00BC0EC9"/>
    <w:rsid w:val="00BC120D"/>
    <w:rsid w:val="00BC14F9"/>
    <w:rsid w:val="00BC1CD4"/>
    <w:rsid w:val="00BC22EF"/>
    <w:rsid w:val="00BC29CC"/>
    <w:rsid w:val="00BC2BB3"/>
    <w:rsid w:val="00BC2BCF"/>
    <w:rsid w:val="00BC2E44"/>
    <w:rsid w:val="00BC3440"/>
    <w:rsid w:val="00BC3DF9"/>
    <w:rsid w:val="00BC3EEA"/>
    <w:rsid w:val="00BC403A"/>
    <w:rsid w:val="00BC60A8"/>
    <w:rsid w:val="00BC7052"/>
    <w:rsid w:val="00BC74E7"/>
    <w:rsid w:val="00BC759E"/>
    <w:rsid w:val="00BC7964"/>
    <w:rsid w:val="00BD00CF"/>
    <w:rsid w:val="00BD0E5E"/>
    <w:rsid w:val="00BD1577"/>
    <w:rsid w:val="00BD1A8F"/>
    <w:rsid w:val="00BD2482"/>
    <w:rsid w:val="00BD289D"/>
    <w:rsid w:val="00BD2E81"/>
    <w:rsid w:val="00BD3D5D"/>
    <w:rsid w:val="00BD5B97"/>
    <w:rsid w:val="00BE0157"/>
    <w:rsid w:val="00BE08D2"/>
    <w:rsid w:val="00BE0AC5"/>
    <w:rsid w:val="00BE13D5"/>
    <w:rsid w:val="00BE1520"/>
    <w:rsid w:val="00BE1858"/>
    <w:rsid w:val="00BE239D"/>
    <w:rsid w:val="00BE33A7"/>
    <w:rsid w:val="00BE3B73"/>
    <w:rsid w:val="00BE3C0E"/>
    <w:rsid w:val="00BE3EEA"/>
    <w:rsid w:val="00BE43A9"/>
    <w:rsid w:val="00BE4401"/>
    <w:rsid w:val="00BE5267"/>
    <w:rsid w:val="00BE598F"/>
    <w:rsid w:val="00BE5A5B"/>
    <w:rsid w:val="00BE647A"/>
    <w:rsid w:val="00BE6EB3"/>
    <w:rsid w:val="00BE7049"/>
    <w:rsid w:val="00BE7123"/>
    <w:rsid w:val="00BE7C72"/>
    <w:rsid w:val="00BE7D6A"/>
    <w:rsid w:val="00BF1959"/>
    <w:rsid w:val="00BF22F5"/>
    <w:rsid w:val="00BF2F5D"/>
    <w:rsid w:val="00BF3638"/>
    <w:rsid w:val="00BF4594"/>
    <w:rsid w:val="00BF4846"/>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3F49"/>
    <w:rsid w:val="00C04FFE"/>
    <w:rsid w:val="00C06886"/>
    <w:rsid w:val="00C06A41"/>
    <w:rsid w:val="00C06CA3"/>
    <w:rsid w:val="00C07135"/>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3E10"/>
    <w:rsid w:val="00C1441F"/>
    <w:rsid w:val="00C1458E"/>
    <w:rsid w:val="00C147E1"/>
    <w:rsid w:val="00C14D52"/>
    <w:rsid w:val="00C155D1"/>
    <w:rsid w:val="00C158E9"/>
    <w:rsid w:val="00C160A1"/>
    <w:rsid w:val="00C163F9"/>
    <w:rsid w:val="00C16987"/>
    <w:rsid w:val="00C16D04"/>
    <w:rsid w:val="00C17335"/>
    <w:rsid w:val="00C179C4"/>
    <w:rsid w:val="00C17D3C"/>
    <w:rsid w:val="00C20A77"/>
    <w:rsid w:val="00C20B16"/>
    <w:rsid w:val="00C20C40"/>
    <w:rsid w:val="00C20D77"/>
    <w:rsid w:val="00C20E68"/>
    <w:rsid w:val="00C21A30"/>
    <w:rsid w:val="00C22707"/>
    <w:rsid w:val="00C23DFD"/>
    <w:rsid w:val="00C2444A"/>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0EA0"/>
    <w:rsid w:val="00C422C8"/>
    <w:rsid w:val="00C42315"/>
    <w:rsid w:val="00C42A0E"/>
    <w:rsid w:val="00C439F4"/>
    <w:rsid w:val="00C44E96"/>
    <w:rsid w:val="00C458E8"/>
    <w:rsid w:val="00C468E9"/>
    <w:rsid w:val="00C46DB1"/>
    <w:rsid w:val="00C473EE"/>
    <w:rsid w:val="00C476D8"/>
    <w:rsid w:val="00C47CE7"/>
    <w:rsid w:val="00C515B6"/>
    <w:rsid w:val="00C517FB"/>
    <w:rsid w:val="00C5198A"/>
    <w:rsid w:val="00C51CF2"/>
    <w:rsid w:val="00C52086"/>
    <w:rsid w:val="00C544C8"/>
    <w:rsid w:val="00C54B23"/>
    <w:rsid w:val="00C54E72"/>
    <w:rsid w:val="00C5508C"/>
    <w:rsid w:val="00C55829"/>
    <w:rsid w:val="00C56765"/>
    <w:rsid w:val="00C568D1"/>
    <w:rsid w:val="00C56AE2"/>
    <w:rsid w:val="00C57816"/>
    <w:rsid w:val="00C57DBB"/>
    <w:rsid w:val="00C60621"/>
    <w:rsid w:val="00C61071"/>
    <w:rsid w:val="00C612D7"/>
    <w:rsid w:val="00C6170E"/>
    <w:rsid w:val="00C61989"/>
    <w:rsid w:val="00C619A2"/>
    <w:rsid w:val="00C62047"/>
    <w:rsid w:val="00C62355"/>
    <w:rsid w:val="00C62739"/>
    <w:rsid w:val="00C62A41"/>
    <w:rsid w:val="00C63666"/>
    <w:rsid w:val="00C6399F"/>
    <w:rsid w:val="00C63A88"/>
    <w:rsid w:val="00C63BDD"/>
    <w:rsid w:val="00C641C4"/>
    <w:rsid w:val="00C643C7"/>
    <w:rsid w:val="00C64A65"/>
    <w:rsid w:val="00C64BFE"/>
    <w:rsid w:val="00C64C9D"/>
    <w:rsid w:val="00C64F87"/>
    <w:rsid w:val="00C65229"/>
    <w:rsid w:val="00C654DD"/>
    <w:rsid w:val="00C665FD"/>
    <w:rsid w:val="00C6676A"/>
    <w:rsid w:val="00C66E3C"/>
    <w:rsid w:val="00C671FD"/>
    <w:rsid w:val="00C67553"/>
    <w:rsid w:val="00C67DBA"/>
    <w:rsid w:val="00C67E20"/>
    <w:rsid w:val="00C702FB"/>
    <w:rsid w:val="00C70C67"/>
    <w:rsid w:val="00C70E3A"/>
    <w:rsid w:val="00C70F76"/>
    <w:rsid w:val="00C71157"/>
    <w:rsid w:val="00C714A2"/>
    <w:rsid w:val="00C71C6F"/>
    <w:rsid w:val="00C71DD7"/>
    <w:rsid w:val="00C725E4"/>
    <w:rsid w:val="00C7419E"/>
    <w:rsid w:val="00C74421"/>
    <w:rsid w:val="00C74B05"/>
    <w:rsid w:val="00C74BBA"/>
    <w:rsid w:val="00C757EB"/>
    <w:rsid w:val="00C75E83"/>
    <w:rsid w:val="00C765FE"/>
    <w:rsid w:val="00C7706C"/>
    <w:rsid w:val="00C77938"/>
    <w:rsid w:val="00C7799A"/>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28F4"/>
    <w:rsid w:val="00C93190"/>
    <w:rsid w:val="00C93240"/>
    <w:rsid w:val="00C94445"/>
    <w:rsid w:val="00C947C1"/>
    <w:rsid w:val="00C948BF"/>
    <w:rsid w:val="00C94A83"/>
    <w:rsid w:val="00C94B9F"/>
    <w:rsid w:val="00C955E6"/>
    <w:rsid w:val="00C95622"/>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2EB"/>
    <w:rsid w:val="00CB46BF"/>
    <w:rsid w:val="00CB5907"/>
    <w:rsid w:val="00CB5C1D"/>
    <w:rsid w:val="00CB5CA0"/>
    <w:rsid w:val="00CB5ECA"/>
    <w:rsid w:val="00CB5FF7"/>
    <w:rsid w:val="00CB607B"/>
    <w:rsid w:val="00CB6B3C"/>
    <w:rsid w:val="00CB70A1"/>
    <w:rsid w:val="00CB748D"/>
    <w:rsid w:val="00CB7F9E"/>
    <w:rsid w:val="00CC045F"/>
    <w:rsid w:val="00CC0C98"/>
    <w:rsid w:val="00CC0E46"/>
    <w:rsid w:val="00CC17C8"/>
    <w:rsid w:val="00CC1DF4"/>
    <w:rsid w:val="00CC1E27"/>
    <w:rsid w:val="00CC25B0"/>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894"/>
    <w:rsid w:val="00CD2CC2"/>
    <w:rsid w:val="00CD38A0"/>
    <w:rsid w:val="00CD457C"/>
    <w:rsid w:val="00CD46EA"/>
    <w:rsid w:val="00CD4A66"/>
    <w:rsid w:val="00CD57A5"/>
    <w:rsid w:val="00CD580D"/>
    <w:rsid w:val="00CD59E8"/>
    <w:rsid w:val="00CD5F1C"/>
    <w:rsid w:val="00CD6325"/>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6E9F"/>
    <w:rsid w:val="00CE7939"/>
    <w:rsid w:val="00CE7E3A"/>
    <w:rsid w:val="00CF0529"/>
    <w:rsid w:val="00CF06D5"/>
    <w:rsid w:val="00CF0B5F"/>
    <w:rsid w:val="00CF0C15"/>
    <w:rsid w:val="00CF17CF"/>
    <w:rsid w:val="00CF1B69"/>
    <w:rsid w:val="00CF1D58"/>
    <w:rsid w:val="00CF230A"/>
    <w:rsid w:val="00CF2677"/>
    <w:rsid w:val="00CF2CB6"/>
    <w:rsid w:val="00CF337C"/>
    <w:rsid w:val="00CF4B8C"/>
    <w:rsid w:val="00CF63E5"/>
    <w:rsid w:val="00CF66FF"/>
    <w:rsid w:val="00CF6EFB"/>
    <w:rsid w:val="00CF6F7F"/>
    <w:rsid w:val="00CF705D"/>
    <w:rsid w:val="00CF7B33"/>
    <w:rsid w:val="00CF7DD4"/>
    <w:rsid w:val="00D004A2"/>
    <w:rsid w:val="00D01AA3"/>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730A"/>
    <w:rsid w:val="00D075BE"/>
    <w:rsid w:val="00D076C7"/>
    <w:rsid w:val="00D07705"/>
    <w:rsid w:val="00D10723"/>
    <w:rsid w:val="00D10ACC"/>
    <w:rsid w:val="00D10FA6"/>
    <w:rsid w:val="00D1105C"/>
    <w:rsid w:val="00D1108A"/>
    <w:rsid w:val="00D11917"/>
    <w:rsid w:val="00D11D1F"/>
    <w:rsid w:val="00D1335B"/>
    <w:rsid w:val="00D13941"/>
    <w:rsid w:val="00D14C8A"/>
    <w:rsid w:val="00D1581F"/>
    <w:rsid w:val="00D159D2"/>
    <w:rsid w:val="00D15B9E"/>
    <w:rsid w:val="00D1609F"/>
    <w:rsid w:val="00D16DF2"/>
    <w:rsid w:val="00D17439"/>
    <w:rsid w:val="00D204CB"/>
    <w:rsid w:val="00D20B5F"/>
    <w:rsid w:val="00D22226"/>
    <w:rsid w:val="00D22BC5"/>
    <w:rsid w:val="00D22BE5"/>
    <w:rsid w:val="00D2324F"/>
    <w:rsid w:val="00D232F1"/>
    <w:rsid w:val="00D239D0"/>
    <w:rsid w:val="00D241ED"/>
    <w:rsid w:val="00D25782"/>
    <w:rsid w:val="00D26F9A"/>
    <w:rsid w:val="00D2785B"/>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1F8F"/>
    <w:rsid w:val="00D42637"/>
    <w:rsid w:val="00D43195"/>
    <w:rsid w:val="00D434C3"/>
    <w:rsid w:val="00D43684"/>
    <w:rsid w:val="00D44212"/>
    <w:rsid w:val="00D4490B"/>
    <w:rsid w:val="00D45631"/>
    <w:rsid w:val="00D456B0"/>
    <w:rsid w:val="00D459E3"/>
    <w:rsid w:val="00D4630D"/>
    <w:rsid w:val="00D4634F"/>
    <w:rsid w:val="00D46489"/>
    <w:rsid w:val="00D4699A"/>
    <w:rsid w:val="00D4785E"/>
    <w:rsid w:val="00D5009D"/>
    <w:rsid w:val="00D5020B"/>
    <w:rsid w:val="00D50C54"/>
    <w:rsid w:val="00D5129A"/>
    <w:rsid w:val="00D51D2A"/>
    <w:rsid w:val="00D521CC"/>
    <w:rsid w:val="00D52642"/>
    <w:rsid w:val="00D526C8"/>
    <w:rsid w:val="00D53A6C"/>
    <w:rsid w:val="00D53BF4"/>
    <w:rsid w:val="00D54149"/>
    <w:rsid w:val="00D5456D"/>
    <w:rsid w:val="00D551E2"/>
    <w:rsid w:val="00D5520A"/>
    <w:rsid w:val="00D565CE"/>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00F"/>
    <w:rsid w:val="00D6244A"/>
    <w:rsid w:val="00D62793"/>
    <w:rsid w:val="00D63110"/>
    <w:rsid w:val="00D6387B"/>
    <w:rsid w:val="00D63E0B"/>
    <w:rsid w:val="00D64074"/>
    <w:rsid w:val="00D64651"/>
    <w:rsid w:val="00D6652F"/>
    <w:rsid w:val="00D66697"/>
    <w:rsid w:val="00D666A7"/>
    <w:rsid w:val="00D66A43"/>
    <w:rsid w:val="00D66F4C"/>
    <w:rsid w:val="00D67710"/>
    <w:rsid w:val="00D67FCF"/>
    <w:rsid w:val="00D7044F"/>
    <w:rsid w:val="00D70555"/>
    <w:rsid w:val="00D7155A"/>
    <w:rsid w:val="00D720E9"/>
    <w:rsid w:val="00D722C8"/>
    <w:rsid w:val="00D7232A"/>
    <w:rsid w:val="00D730C6"/>
    <w:rsid w:val="00D73174"/>
    <w:rsid w:val="00D734C0"/>
    <w:rsid w:val="00D734C6"/>
    <w:rsid w:val="00D73763"/>
    <w:rsid w:val="00D73765"/>
    <w:rsid w:val="00D7377C"/>
    <w:rsid w:val="00D74132"/>
    <w:rsid w:val="00D74236"/>
    <w:rsid w:val="00D75062"/>
    <w:rsid w:val="00D754FF"/>
    <w:rsid w:val="00D75609"/>
    <w:rsid w:val="00D77C78"/>
    <w:rsid w:val="00D77D0C"/>
    <w:rsid w:val="00D802B1"/>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0A0"/>
    <w:rsid w:val="00D91242"/>
    <w:rsid w:val="00D91250"/>
    <w:rsid w:val="00D91789"/>
    <w:rsid w:val="00D92DDA"/>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DFD"/>
    <w:rsid w:val="00DA22F0"/>
    <w:rsid w:val="00DA29D4"/>
    <w:rsid w:val="00DA3358"/>
    <w:rsid w:val="00DA3A07"/>
    <w:rsid w:val="00DA49B5"/>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319"/>
    <w:rsid w:val="00DB7AB5"/>
    <w:rsid w:val="00DB7E29"/>
    <w:rsid w:val="00DB7F65"/>
    <w:rsid w:val="00DB7F9E"/>
    <w:rsid w:val="00DC0229"/>
    <w:rsid w:val="00DC1269"/>
    <w:rsid w:val="00DC18B0"/>
    <w:rsid w:val="00DC1AF4"/>
    <w:rsid w:val="00DC1B88"/>
    <w:rsid w:val="00DC205C"/>
    <w:rsid w:val="00DC2956"/>
    <w:rsid w:val="00DC2C17"/>
    <w:rsid w:val="00DC2E79"/>
    <w:rsid w:val="00DC3044"/>
    <w:rsid w:val="00DC3291"/>
    <w:rsid w:val="00DC340B"/>
    <w:rsid w:val="00DC3577"/>
    <w:rsid w:val="00DC35BA"/>
    <w:rsid w:val="00DC3961"/>
    <w:rsid w:val="00DC3A1D"/>
    <w:rsid w:val="00DC3D76"/>
    <w:rsid w:val="00DC3F3B"/>
    <w:rsid w:val="00DC43AF"/>
    <w:rsid w:val="00DC4BE0"/>
    <w:rsid w:val="00DC5488"/>
    <w:rsid w:val="00DC57F0"/>
    <w:rsid w:val="00DC5D5B"/>
    <w:rsid w:val="00DC6556"/>
    <w:rsid w:val="00DC6585"/>
    <w:rsid w:val="00DC65CF"/>
    <w:rsid w:val="00DC673E"/>
    <w:rsid w:val="00DC67F9"/>
    <w:rsid w:val="00DC6D6C"/>
    <w:rsid w:val="00DC7205"/>
    <w:rsid w:val="00DC728A"/>
    <w:rsid w:val="00DC7576"/>
    <w:rsid w:val="00DD0085"/>
    <w:rsid w:val="00DD008C"/>
    <w:rsid w:val="00DD0125"/>
    <w:rsid w:val="00DD0202"/>
    <w:rsid w:val="00DD0EB1"/>
    <w:rsid w:val="00DD1047"/>
    <w:rsid w:val="00DD10C2"/>
    <w:rsid w:val="00DD1557"/>
    <w:rsid w:val="00DD21DA"/>
    <w:rsid w:val="00DD2657"/>
    <w:rsid w:val="00DD2736"/>
    <w:rsid w:val="00DD2914"/>
    <w:rsid w:val="00DD2A10"/>
    <w:rsid w:val="00DD39A8"/>
    <w:rsid w:val="00DD3D09"/>
    <w:rsid w:val="00DD43D3"/>
    <w:rsid w:val="00DD4DF8"/>
    <w:rsid w:val="00DD4F0E"/>
    <w:rsid w:val="00DD54E4"/>
    <w:rsid w:val="00DD6064"/>
    <w:rsid w:val="00DD6138"/>
    <w:rsid w:val="00DD6240"/>
    <w:rsid w:val="00DD649E"/>
    <w:rsid w:val="00DD7039"/>
    <w:rsid w:val="00DD7F3F"/>
    <w:rsid w:val="00DE051B"/>
    <w:rsid w:val="00DE0779"/>
    <w:rsid w:val="00DE0954"/>
    <w:rsid w:val="00DE0A53"/>
    <w:rsid w:val="00DE1660"/>
    <w:rsid w:val="00DE18FF"/>
    <w:rsid w:val="00DE23CA"/>
    <w:rsid w:val="00DE2672"/>
    <w:rsid w:val="00DE2844"/>
    <w:rsid w:val="00DE290C"/>
    <w:rsid w:val="00DE3558"/>
    <w:rsid w:val="00DE37BE"/>
    <w:rsid w:val="00DE3D84"/>
    <w:rsid w:val="00DE4696"/>
    <w:rsid w:val="00DE4BE1"/>
    <w:rsid w:val="00DE515C"/>
    <w:rsid w:val="00DE5711"/>
    <w:rsid w:val="00DE6522"/>
    <w:rsid w:val="00DE6E2B"/>
    <w:rsid w:val="00DE7BA7"/>
    <w:rsid w:val="00DF02A4"/>
    <w:rsid w:val="00DF0690"/>
    <w:rsid w:val="00DF0C27"/>
    <w:rsid w:val="00DF1318"/>
    <w:rsid w:val="00DF144A"/>
    <w:rsid w:val="00DF174C"/>
    <w:rsid w:val="00DF1869"/>
    <w:rsid w:val="00DF194A"/>
    <w:rsid w:val="00DF1969"/>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621"/>
    <w:rsid w:val="00E04919"/>
    <w:rsid w:val="00E0493C"/>
    <w:rsid w:val="00E05E2D"/>
    <w:rsid w:val="00E06B41"/>
    <w:rsid w:val="00E076BB"/>
    <w:rsid w:val="00E078A0"/>
    <w:rsid w:val="00E07AB1"/>
    <w:rsid w:val="00E10068"/>
    <w:rsid w:val="00E10741"/>
    <w:rsid w:val="00E110DE"/>
    <w:rsid w:val="00E112B5"/>
    <w:rsid w:val="00E112F4"/>
    <w:rsid w:val="00E11EE6"/>
    <w:rsid w:val="00E1204F"/>
    <w:rsid w:val="00E121DF"/>
    <w:rsid w:val="00E12250"/>
    <w:rsid w:val="00E12502"/>
    <w:rsid w:val="00E1310C"/>
    <w:rsid w:val="00E1329C"/>
    <w:rsid w:val="00E13E63"/>
    <w:rsid w:val="00E146F6"/>
    <w:rsid w:val="00E14A86"/>
    <w:rsid w:val="00E153FD"/>
    <w:rsid w:val="00E15479"/>
    <w:rsid w:val="00E15DC1"/>
    <w:rsid w:val="00E16067"/>
    <w:rsid w:val="00E16072"/>
    <w:rsid w:val="00E160F5"/>
    <w:rsid w:val="00E201D8"/>
    <w:rsid w:val="00E21576"/>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7FC"/>
    <w:rsid w:val="00E410D3"/>
    <w:rsid w:val="00E41860"/>
    <w:rsid w:val="00E42587"/>
    <w:rsid w:val="00E4266A"/>
    <w:rsid w:val="00E42A6B"/>
    <w:rsid w:val="00E42B7C"/>
    <w:rsid w:val="00E43E61"/>
    <w:rsid w:val="00E43E79"/>
    <w:rsid w:val="00E44375"/>
    <w:rsid w:val="00E448B7"/>
    <w:rsid w:val="00E4584D"/>
    <w:rsid w:val="00E45A68"/>
    <w:rsid w:val="00E46A71"/>
    <w:rsid w:val="00E46FC6"/>
    <w:rsid w:val="00E473EE"/>
    <w:rsid w:val="00E508D6"/>
    <w:rsid w:val="00E50D81"/>
    <w:rsid w:val="00E50F51"/>
    <w:rsid w:val="00E50F94"/>
    <w:rsid w:val="00E51974"/>
    <w:rsid w:val="00E52A1C"/>
    <w:rsid w:val="00E52B67"/>
    <w:rsid w:val="00E5312C"/>
    <w:rsid w:val="00E54124"/>
    <w:rsid w:val="00E546EC"/>
    <w:rsid w:val="00E54BE2"/>
    <w:rsid w:val="00E55E1A"/>
    <w:rsid w:val="00E55E31"/>
    <w:rsid w:val="00E55E6A"/>
    <w:rsid w:val="00E55F49"/>
    <w:rsid w:val="00E566AB"/>
    <w:rsid w:val="00E56BA8"/>
    <w:rsid w:val="00E57BC3"/>
    <w:rsid w:val="00E6008D"/>
    <w:rsid w:val="00E6084D"/>
    <w:rsid w:val="00E60B06"/>
    <w:rsid w:val="00E60DD4"/>
    <w:rsid w:val="00E615AD"/>
    <w:rsid w:val="00E6174C"/>
    <w:rsid w:val="00E61D90"/>
    <w:rsid w:val="00E62A3C"/>
    <w:rsid w:val="00E62E95"/>
    <w:rsid w:val="00E6378C"/>
    <w:rsid w:val="00E63A8A"/>
    <w:rsid w:val="00E63E0C"/>
    <w:rsid w:val="00E640C9"/>
    <w:rsid w:val="00E64158"/>
    <w:rsid w:val="00E6426D"/>
    <w:rsid w:val="00E6448D"/>
    <w:rsid w:val="00E65497"/>
    <w:rsid w:val="00E655C9"/>
    <w:rsid w:val="00E655D1"/>
    <w:rsid w:val="00E65781"/>
    <w:rsid w:val="00E65C12"/>
    <w:rsid w:val="00E65E3A"/>
    <w:rsid w:val="00E65FA9"/>
    <w:rsid w:val="00E660CD"/>
    <w:rsid w:val="00E668C5"/>
    <w:rsid w:val="00E66BAA"/>
    <w:rsid w:val="00E66FE3"/>
    <w:rsid w:val="00E70F60"/>
    <w:rsid w:val="00E71E41"/>
    <w:rsid w:val="00E7230D"/>
    <w:rsid w:val="00E729B9"/>
    <w:rsid w:val="00E72AC2"/>
    <w:rsid w:val="00E73207"/>
    <w:rsid w:val="00E7324A"/>
    <w:rsid w:val="00E735FF"/>
    <w:rsid w:val="00E73CF3"/>
    <w:rsid w:val="00E73D60"/>
    <w:rsid w:val="00E74774"/>
    <w:rsid w:val="00E74B11"/>
    <w:rsid w:val="00E7520F"/>
    <w:rsid w:val="00E75227"/>
    <w:rsid w:val="00E76292"/>
    <w:rsid w:val="00E76434"/>
    <w:rsid w:val="00E769FA"/>
    <w:rsid w:val="00E76E1F"/>
    <w:rsid w:val="00E77582"/>
    <w:rsid w:val="00E7780A"/>
    <w:rsid w:val="00E77D11"/>
    <w:rsid w:val="00E77D75"/>
    <w:rsid w:val="00E80BB4"/>
    <w:rsid w:val="00E80C46"/>
    <w:rsid w:val="00E81834"/>
    <w:rsid w:val="00E81CD8"/>
    <w:rsid w:val="00E82BDB"/>
    <w:rsid w:val="00E83154"/>
    <w:rsid w:val="00E83222"/>
    <w:rsid w:val="00E83CA2"/>
    <w:rsid w:val="00E8403E"/>
    <w:rsid w:val="00E84165"/>
    <w:rsid w:val="00E8432A"/>
    <w:rsid w:val="00E85882"/>
    <w:rsid w:val="00E85E8B"/>
    <w:rsid w:val="00E85FDD"/>
    <w:rsid w:val="00E861F5"/>
    <w:rsid w:val="00E865C4"/>
    <w:rsid w:val="00E865CE"/>
    <w:rsid w:val="00E86A61"/>
    <w:rsid w:val="00E86BCE"/>
    <w:rsid w:val="00E871A9"/>
    <w:rsid w:val="00E909CE"/>
    <w:rsid w:val="00E90C0D"/>
    <w:rsid w:val="00E90D60"/>
    <w:rsid w:val="00E91223"/>
    <w:rsid w:val="00E915FB"/>
    <w:rsid w:val="00E9219A"/>
    <w:rsid w:val="00E93148"/>
    <w:rsid w:val="00E934C8"/>
    <w:rsid w:val="00E93534"/>
    <w:rsid w:val="00E9427E"/>
    <w:rsid w:val="00E9431B"/>
    <w:rsid w:val="00E9470E"/>
    <w:rsid w:val="00E94E29"/>
    <w:rsid w:val="00E969F6"/>
    <w:rsid w:val="00E96E22"/>
    <w:rsid w:val="00E97597"/>
    <w:rsid w:val="00E97C7F"/>
    <w:rsid w:val="00EA001C"/>
    <w:rsid w:val="00EA0040"/>
    <w:rsid w:val="00EA0CD1"/>
    <w:rsid w:val="00EA100E"/>
    <w:rsid w:val="00EA141A"/>
    <w:rsid w:val="00EA1A5D"/>
    <w:rsid w:val="00EA2280"/>
    <w:rsid w:val="00EA256A"/>
    <w:rsid w:val="00EA2B27"/>
    <w:rsid w:val="00EA36C4"/>
    <w:rsid w:val="00EA3F95"/>
    <w:rsid w:val="00EA429A"/>
    <w:rsid w:val="00EA4970"/>
    <w:rsid w:val="00EA6573"/>
    <w:rsid w:val="00EA65C1"/>
    <w:rsid w:val="00EA6685"/>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544"/>
    <w:rsid w:val="00EC6C73"/>
    <w:rsid w:val="00EC702A"/>
    <w:rsid w:val="00EC790E"/>
    <w:rsid w:val="00EC79E5"/>
    <w:rsid w:val="00ED0C16"/>
    <w:rsid w:val="00ED0DC7"/>
    <w:rsid w:val="00ED1268"/>
    <w:rsid w:val="00ED199D"/>
    <w:rsid w:val="00ED1C85"/>
    <w:rsid w:val="00ED1D2F"/>
    <w:rsid w:val="00ED2787"/>
    <w:rsid w:val="00ED2CE2"/>
    <w:rsid w:val="00ED2D8B"/>
    <w:rsid w:val="00ED315B"/>
    <w:rsid w:val="00ED32CC"/>
    <w:rsid w:val="00ED4A3A"/>
    <w:rsid w:val="00ED4C26"/>
    <w:rsid w:val="00ED4CED"/>
    <w:rsid w:val="00ED51C8"/>
    <w:rsid w:val="00ED51ED"/>
    <w:rsid w:val="00ED5357"/>
    <w:rsid w:val="00ED5736"/>
    <w:rsid w:val="00ED5775"/>
    <w:rsid w:val="00ED582C"/>
    <w:rsid w:val="00ED5EFF"/>
    <w:rsid w:val="00ED67E6"/>
    <w:rsid w:val="00ED697D"/>
    <w:rsid w:val="00ED6CEC"/>
    <w:rsid w:val="00ED735B"/>
    <w:rsid w:val="00ED73B9"/>
    <w:rsid w:val="00ED7430"/>
    <w:rsid w:val="00EE0136"/>
    <w:rsid w:val="00EE0C54"/>
    <w:rsid w:val="00EE1406"/>
    <w:rsid w:val="00EE14FF"/>
    <w:rsid w:val="00EE16DB"/>
    <w:rsid w:val="00EE19FD"/>
    <w:rsid w:val="00EE1B56"/>
    <w:rsid w:val="00EE1C85"/>
    <w:rsid w:val="00EE1F5D"/>
    <w:rsid w:val="00EE2914"/>
    <w:rsid w:val="00EE2930"/>
    <w:rsid w:val="00EE2FC5"/>
    <w:rsid w:val="00EE33F3"/>
    <w:rsid w:val="00EE433A"/>
    <w:rsid w:val="00EE4477"/>
    <w:rsid w:val="00EE498E"/>
    <w:rsid w:val="00EE523A"/>
    <w:rsid w:val="00EE54B9"/>
    <w:rsid w:val="00EE68F7"/>
    <w:rsid w:val="00EE6920"/>
    <w:rsid w:val="00EE6CEE"/>
    <w:rsid w:val="00EE6E84"/>
    <w:rsid w:val="00EE7654"/>
    <w:rsid w:val="00EE7AE4"/>
    <w:rsid w:val="00EE7D60"/>
    <w:rsid w:val="00EF01FE"/>
    <w:rsid w:val="00EF0738"/>
    <w:rsid w:val="00EF13E9"/>
    <w:rsid w:val="00EF1489"/>
    <w:rsid w:val="00EF3105"/>
    <w:rsid w:val="00EF393F"/>
    <w:rsid w:val="00EF3CFD"/>
    <w:rsid w:val="00EF4018"/>
    <w:rsid w:val="00EF52B1"/>
    <w:rsid w:val="00EF6136"/>
    <w:rsid w:val="00EF67DA"/>
    <w:rsid w:val="00EF7124"/>
    <w:rsid w:val="00EF7384"/>
    <w:rsid w:val="00EF75C2"/>
    <w:rsid w:val="00EF7649"/>
    <w:rsid w:val="00F00056"/>
    <w:rsid w:val="00F0090C"/>
    <w:rsid w:val="00F00EAA"/>
    <w:rsid w:val="00F01880"/>
    <w:rsid w:val="00F01B51"/>
    <w:rsid w:val="00F01DAE"/>
    <w:rsid w:val="00F02806"/>
    <w:rsid w:val="00F02C2E"/>
    <w:rsid w:val="00F030AF"/>
    <w:rsid w:val="00F03F27"/>
    <w:rsid w:val="00F0480A"/>
    <w:rsid w:val="00F0515F"/>
    <w:rsid w:val="00F05F84"/>
    <w:rsid w:val="00F06433"/>
    <w:rsid w:val="00F10CF1"/>
    <w:rsid w:val="00F10EB1"/>
    <w:rsid w:val="00F1174E"/>
    <w:rsid w:val="00F11796"/>
    <w:rsid w:val="00F126A8"/>
    <w:rsid w:val="00F13570"/>
    <w:rsid w:val="00F13FC9"/>
    <w:rsid w:val="00F158C7"/>
    <w:rsid w:val="00F166A2"/>
    <w:rsid w:val="00F169A7"/>
    <w:rsid w:val="00F16BEB"/>
    <w:rsid w:val="00F16C38"/>
    <w:rsid w:val="00F170D1"/>
    <w:rsid w:val="00F17506"/>
    <w:rsid w:val="00F17EDA"/>
    <w:rsid w:val="00F20241"/>
    <w:rsid w:val="00F20A26"/>
    <w:rsid w:val="00F20FBA"/>
    <w:rsid w:val="00F211FE"/>
    <w:rsid w:val="00F21850"/>
    <w:rsid w:val="00F21869"/>
    <w:rsid w:val="00F229DE"/>
    <w:rsid w:val="00F2421D"/>
    <w:rsid w:val="00F24A5D"/>
    <w:rsid w:val="00F24A9F"/>
    <w:rsid w:val="00F25241"/>
    <w:rsid w:val="00F2612E"/>
    <w:rsid w:val="00F26CC6"/>
    <w:rsid w:val="00F277ED"/>
    <w:rsid w:val="00F27FD5"/>
    <w:rsid w:val="00F31723"/>
    <w:rsid w:val="00F317F1"/>
    <w:rsid w:val="00F31B00"/>
    <w:rsid w:val="00F31B6C"/>
    <w:rsid w:val="00F33516"/>
    <w:rsid w:val="00F33852"/>
    <w:rsid w:val="00F342E4"/>
    <w:rsid w:val="00F34532"/>
    <w:rsid w:val="00F346E3"/>
    <w:rsid w:val="00F34725"/>
    <w:rsid w:val="00F3475C"/>
    <w:rsid w:val="00F3496B"/>
    <w:rsid w:val="00F3565B"/>
    <w:rsid w:val="00F368F7"/>
    <w:rsid w:val="00F36BDE"/>
    <w:rsid w:val="00F37882"/>
    <w:rsid w:val="00F378D4"/>
    <w:rsid w:val="00F40874"/>
    <w:rsid w:val="00F40B63"/>
    <w:rsid w:val="00F40BD7"/>
    <w:rsid w:val="00F40E95"/>
    <w:rsid w:val="00F41BF7"/>
    <w:rsid w:val="00F41CF4"/>
    <w:rsid w:val="00F42098"/>
    <w:rsid w:val="00F42559"/>
    <w:rsid w:val="00F429B7"/>
    <w:rsid w:val="00F42CE8"/>
    <w:rsid w:val="00F42EC8"/>
    <w:rsid w:val="00F431D1"/>
    <w:rsid w:val="00F431D3"/>
    <w:rsid w:val="00F43C74"/>
    <w:rsid w:val="00F44527"/>
    <w:rsid w:val="00F44963"/>
    <w:rsid w:val="00F44F39"/>
    <w:rsid w:val="00F45D06"/>
    <w:rsid w:val="00F45E7D"/>
    <w:rsid w:val="00F45EB2"/>
    <w:rsid w:val="00F46195"/>
    <w:rsid w:val="00F4673D"/>
    <w:rsid w:val="00F46943"/>
    <w:rsid w:val="00F46984"/>
    <w:rsid w:val="00F470EF"/>
    <w:rsid w:val="00F50005"/>
    <w:rsid w:val="00F500F9"/>
    <w:rsid w:val="00F50491"/>
    <w:rsid w:val="00F510FD"/>
    <w:rsid w:val="00F511B0"/>
    <w:rsid w:val="00F51433"/>
    <w:rsid w:val="00F51A87"/>
    <w:rsid w:val="00F527B1"/>
    <w:rsid w:val="00F5284C"/>
    <w:rsid w:val="00F52939"/>
    <w:rsid w:val="00F52B84"/>
    <w:rsid w:val="00F5388C"/>
    <w:rsid w:val="00F53FD3"/>
    <w:rsid w:val="00F5411E"/>
    <w:rsid w:val="00F54219"/>
    <w:rsid w:val="00F54F61"/>
    <w:rsid w:val="00F55531"/>
    <w:rsid w:val="00F55C62"/>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47B2"/>
    <w:rsid w:val="00F65227"/>
    <w:rsid w:val="00F65635"/>
    <w:rsid w:val="00F65FF2"/>
    <w:rsid w:val="00F66248"/>
    <w:rsid w:val="00F6692D"/>
    <w:rsid w:val="00F6698E"/>
    <w:rsid w:val="00F66E96"/>
    <w:rsid w:val="00F67417"/>
    <w:rsid w:val="00F6746E"/>
    <w:rsid w:val="00F67F4E"/>
    <w:rsid w:val="00F70558"/>
    <w:rsid w:val="00F70AB9"/>
    <w:rsid w:val="00F7105D"/>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658"/>
    <w:rsid w:val="00F80768"/>
    <w:rsid w:val="00F81F56"/>
    <w:rsid w:val="00F8218F"/>
    <w:rsid w:val="00F82600"/>
    <w:rsid w:val="00F82C3C"/>
    <w:rsid w:val="00F83243"/>
    <w:rsid w:val="00F83398"/>
    <w:rsid w:val="00F84093"/>
    <w:rsid w:val="00F84B35"/>
    <w:rsid w:val="00F84C15"/>
    <w:rsid w:val="00F8521D"/>
    <w:rsid w:val="00F85285"/>
    <w:rsid w:val="00F85F5F"/>
    <w:rsid w:val="00F869FF"/>
    <w:rsid w:val="00F86F43"/>
    <w:rsid w:val="00F87A73"/>
    <w:rsid w:val="00F87DF1"/>
    <w:rsid w:val="00F91643"/>
    <w:rsid w:val="00F929B7"/>
    <w:rsid w:val="00F9327D"/>
    <w:rsid w:val="00F9415C"/>
    <w:rsid w:val="00F9488E"/>
    <w:rsid w:val="00F949AC"/>
    <w:rsid w:val="00F94D71"/>
    <w:rsid w:val="00F95039"/>
    <w:rsid w:val="00F952BE"/>
    <w:rsid w:val="00F952E6"/>
    <w:rsid w:val="00F953B3"/>
    <w:rsid w:val="00F9566B"/>
    <w:rsid w:val="00F9576C"/>
    <w:rsid w:val="00F96594"/>
    <w:rsid w:val="00F966B7"/>
    <w:rsid w:val="00F96714"/>
    <w:rsid w:val="00F96BD4"/>
    <w:rsid w:val="00F97A86"/>
    <w:rsid w:val="00FA0706"/>
    <w:rsid w:val="00FA144D"/>
    <w:rsid w:val="00FA1D0E"/>
    <w:rsid w:val="00FA22C6"/>
    <w:rsid w:val="00FA2925"/>
    <w:rsid w:val="00FA2C7F"/>
    <w:rsid w:val="00FA36EB"/>
    <w:rsid w:val="00FA4B39"/>
    <w:rsid w:val="00FA56CE"/>
    <w:rsid w:val="00FA659D"/>
    <w:rsid w:val="00FA675B"/>
    <w:rsid w:val="00FA7142"/>
    <w:rsid w:val="00FA7D04"/>
    <w:rsid w:val="00FA7EAE"/>
    <w:rsid w:val="00FB00BA"/>
    <w:rsid w:val="00FB00C2"/>
    <w:rsid w:val="00FB0339"/>
    <w:rsid w:val="00FB0D3D"/>
    <w:rsid w:val="00FB10F0"/>
    <w:rsid w:val="00FB1437"/>
    <w:rsid w:val="00FB1BE6"/>
    <w:rsid w:val="00FB1FBE"/>
    <w:rsid w:val="00FB275B"/>
    <w:rsid w:val="00FB2EAD"/>
    <w:rsid w:val="00FB2EFD"/>
    <w:rsid w:val="00FB31A7"/>
    <w:rsid w:val="00FB33C0"/>
    <w:rsid w:val="00FB3981"/>
    <w:rsid w:val="00FB3B30"/>
    <w:rsid w:val="00FB3C75"/>
    <w:rsid w:val="00FB3D71"/>
    <w:rsid w:val="00FB3D84"/>
    <w:rsid w:val="00FB458B"/>
    <w:rsid w:val="00FB49D7"/>
    <w:rsid w:val="00FB4B5E"/>
    <w:rsid w:val="00FB4C99"/>
    <w:rsid w:val="00FB4F3B"/>
    <w:rsid w:val="00FB51D3"/>
    <w:rsid w:val="00FB5962"/>
    <w:rsid w:val="00FB5D95"/>
    <w:rsid w:val="00FB5EF4"/>
    <w:rsid w:val="00FB66D2"/>
    <w:rsid w:val="00FB6905"/>
    <w:rsid w:val="00FB69D5"/>
    <w:rsid w:val="00FB72B9"/>
    <w:rsid w:val="00FB7BCA"/>
    <w:rsid w:val="00FC0E44"/>
    <w:rsid w:val="00FC2982"/>
    <w:rsid w:val="00FC30FB"/>
    <w:rsid w:val="00FC34A9"/>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473"/>
    <w:rsid w:val="00FD2A30"/>
    <w:rsid w:val="00FD2B34"/>
    <w:rsid w:val="00FD34DC"/>
    <w:rsid w:val="00FD5736"/>
    <w:rsid w:val="00FD6647"/>
    <w:rsid w:val="00FD6FC4"/>
    <w:rsid w:val="00FD738F"/>
    <w:rsid w:val="00FD75A0"/>
    <w:rsid w:val="00FE0385"/>
    <w:rsid w:val="00FE111D"/>
    <w:rsid w:val="00FE13AC"/>
    <w:rsid w:val="00FE1B67"/>
    <w:rsid w:val="00FE252E"/>
    <w:rsid w:val="00FE3D1F"/>
    <w:rsid w:val="00FE3D7C"/>
    <w:rsid w:val="00FE4654"/>
    <w:rsid w:val="00FE4885"/>
    <w:rsid w:val="00FE5036"/>
    <w:rsid w:val="00FE5735"/>
    <w:rsid w:val="00FE6998"/>
    <w:rsid w:val="00FE6B95"/>
    <w:rsid w:val="00FE6C8E"/>
    <w:rsid w:val="00FE7908"/>
    <w:rsid w:val="00FF0550"/>
    <w:rsid w:val="00FF0594"/>
    <w:rsid w:val="00FF05F7"/>
    <w:rsid w:val="00FF069F"/>
    <w:rsid w:val="00FF116E"/>
    <w:rsid w:val="00FF203A"/>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49534A9-6741-4B0E-927F-7F581B43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2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7D2C"/>
    <w:rPr>
      <w:sz w:val="28"/>
    </w:rPr>
  </w:style>
  <w:style w:type="paragraph" w:styleId="Antrat1">
    <w:name w:val="heading 1"/>
    <w:basedOn w:val="prastasis"/>
    <w:next w:val="prastasis"/>
    <w:link w:val="Antrat1Diagrama"/>
    <w:uiPriority w:val="9"/>
    <w:qFormat/>
    <w:rsid w:val="008C4FE6"/>
    <w:pPr>
      <w:keepNext/>
      <w:keepLines/>
      <w:pBdr>
        <w:bottom w:val="single" w:sz="4" w:space="2" w:color="ED7D31" w:themeColor="accent2"/>
      </w:pBdr>
      <w:spacing w:before="360"/>
      <w:outlineLvl w:val="0"/>
    </w:pPr>
    <w:rPr>
      <w:rFonts w:asciiTheme="majorHAnsi" w:eastAsiaTheme="majorEastAsia" w:hAnsiTheme="majorHAnsi" w:cstheme="majorBidi"/>
      <w:color w:val="262626" w:themeColor="text1" w:themeTint="D9"/>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447E8"/>
    <w:pPr>
      <w:keepNext/>
      <w:keepLines/>
      <w:spacing w:before="80"/>
      <w:outlineLvl w:val="3"/>
    </w:pPr>
    <w:rPr>
      <w:rFonts w:asciiTheme="majorHAnsi" w:eastAsiaTheme="majorEastAsia" w:hAnsiTheme="majorHAnsi" w:cstheme="majorBidi"/>
      <w:i/>
      <w:iCs/>
      <w:color w:val="833C0B" w:themeColor="accent2" w:themeShade="80"/>
      <w:sz w:val="22"/>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7E8"/>
    <w:rPr>
      <w:rFonts w:asciiTheme="majorHAnsi" w:eastAsiaTheme="majorEastAsia" w:hAnsiTheme="majorHAnsi" w:cstheme="majorBidi"/>
      <w:color w:val="262626" w:themeColor="text1" w:themeTint="D9"/>
      <w:sz w:val="28"/>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447E8"/>
    <w:rPr>
      <w:rFonts w:asciiTheme="majorHAnsi" w:eastAsiaTheme="majorEastAsia" w:hAnsiTheme="majorHAnsi" w:cstheme="majorBidi"/>
      <w:i/>
      <w:iCs/>
      <w:color w:val="833C0B" w:themeColor="accent2" w:themeShade="80"/>
      <w:sz w:val="22"/>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C2BCF"/>
    <w:pPr>
      <w:tabs>
        <w:tab w:val="left" w:pos="426"/>
        <w:tab w:val="left" w:pos="1276"/>
        <w:tab w:val="right" w:leader="dot" w:pos="9962"/>
      </w:tabs>
      <w:spacing w:after="0" w:line="240" w:lineRule="auto"/>
      <w:ind w:left="709" w:right="877"/>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styleId="Pagrindiniotekstotrauka3">
    <w:name w:val="Body Text Indent 3"/>
    <w:basedOn w:val="prastasis"/>
    <w:link w:val="Pagrindiniotekstotrauka3Diagrama"/>
    <w:uiPriority w:val="99"/>
    <w:unhideWhenUsed/>
    <w:rsid w:val="00C422C8"/>
    <w:pPr>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422C8"/>
    <w:rPr>
      <w:sz w:val="16"/>
      <w:szCs w:val="16"/>
    </w:rPr>
  </w:style>
  <w:style w:type="character" w:customStyle="1" w:styleId="cf11">
    <w:name w:val="cf11"/>
    <w:basedOn w:val="Numatytasispastraiposriftas"/>
    <w:rsid w:val="00762598"/>
    <w:rPr>
      <w:rFonts w:ascii="Segoe UI" w:hAnsi="Segoe UI" w:cs="Segoe UI" w:hint="default"/>
      <w:b/>
      <w:bCs/>
      <w:sz w:val="18"/>
      <w:szCs w:val="18"/>
    </w:rPr>
  </w:style>
  <w:style w:type="paragraph" w:customStyle="1" w:styleId="commentcontentpara">
    <w:name w:val="commentcontentpara"/>
    <w:basedOn w:val="prastasis"/>
    <w:rsid w:val="00762598"/>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26709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3956430">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e6a19158-d0d1-40c5-9a1c-07b30edafd5b"/>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63c83698-8997-4e50-a507-89ca8691293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18</Pages>
  <Words>17466</Words>
  <Characters>9956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27368</CharactersWithSpaces>
  <SharedDoc>false</SharedDoc>
  <HLinks>
    <vt:vector size="72" baseType="variant">
      <vt:variant>
        <vt:i4>2097271</vt:i4>
      </vt:variant>
      <vt:variant>
        <vt:i4>57</vt:i4>
      </vt:variant>
      <vt:variant>
        <vt:i4>0</vt:i4>
      </vt:variant>
      <vt:variant>
        <vt:i4>5</vt:i4>
      </vt:variant>
      <vt:variant>
        <vt:lpwstr>https://vpt.lrv.lt/uploads/vpt/documents/files/LT_versija/E_vedlys/4_convenience/VPI_57str2ir3d.pdf</vt:lpwstr>
      </vt:variant>
      <vt:variant>
        <vt:lpwstr/>
      </vt:variant>
      <vt:variant>
        <vt:i4>2556010</vt:i4>
      </vt:variant>
      <vt:variant>
        <vt:i4>54</vt:i4>
      </vt:variant>
      <vt:variant>
        <vt:i4>0</vt:i4>
      </vt:variant>
      <vt:variant>
        <vt:i4>5</vt:i4>
      </vt:variant>
      <vt:variant>
        <vt:lpwstr>https://vpt.lrv.lt/uploads/vpt/documents/files/LT_versija/E_vedlys/4_convenience/VPI_44str.pdf</vt:lpwstr>
      </vt:variant>
      <vt:variant>
        <vt:lpwstr/>
      </vt:variant>
      <vt:variant>
        <vt:i4>1507345</vt:i4>
      </vt:variant>
      <vt:variant>
        <vt:i4>48</vt:i4>
      </vt:variant>
      <vt:variant>
        <vt:i4>0</vt:i4>
      </vt:variant>
      <vt:variant>
        <vt:i4>5</vt:i4>
      </vt:variant>
      <vt:variant>
        <vt:lpwstr>https://www.e-tar.lt/portal/lt/legalAct/TAR.4B60A8C9678B/asr</vt:lpwstr>
      </vt:variant>
      <vt:variant>
        <vt:lpwstr/>
      </vt:variant>
      <vt:variant>
        <vt:i4>1703992</vt:i4>
      </vt:variant>
      <vt:variant>
        <vt:i4>44</vt:i4>
      </vt:variant>
      <vt:variant>
        <vt:i4>0</vt:i4>
      </vt:variant>
      <vt:variant>
        <vt:i4>5</vt:i4>
      </vt:variant>
      <vt:variant>
        <vt:lpwstr/>
      </vt:variant>
      <vt:variant>
        <vt:lpwstr>_Toc185245823</vt:lpwstr>
      </vt:variant>
      <vt:variant>
        <vt:i4>1703992</vt:i4>
      </vt:variant>
      <vt:variant>
        <vt:i4>38</vt:i4>
      </vt:variant>
      <vt:variant>
        <vt:i4>0</vt:i4>
      </vt:variant>
      <vt:variant>
        <vt:i4>5</vt:i4>
      </vt:variant>
      <vt:variant>
        <vt:lpwstr/>
      </vt:variant>
      <vt:variant>
        <vt:lpwstr>_Toc185245822</vt:lpwstr>
      </vt:variant>
      <vt:variant>
        <vt:i4>1703992</vt:i4>
      </vt:variant>
      <vt:variant>
        <vt:i4>32</vt:i4>
      </vt:variant>
      <vt:variant>
        <vt:i4>0</vt:i4>
      </vt:variant>
      <vt:variant>
        <vt:i4>5</vt:i4>
      </vt:variant>
      <vt:variant>
        <vt:lpwstr/>
      </vt:variant>
      <vt:variant>
        <vt:lpwstr>_Toc185245821</vt:lpwstr>
      </vt:variant>
      <vt:variant>
        <vt:i4>1703992</vt:i4>
      </vt:variant>
      <vt:variant>
        <vt:i4>29</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Enrika Tamašaitytė</cp:lastModifiedBy>
  <cp:revision>715</cp:revision>
  <cp:lastPrinted>2025-05-28T22:31:00Z</cp:lastPrinted>
  <dcterms:created xsi:type="dcterms:W3CDTF">2025-05-22T09:43:00Z</dcterms:created>
  <dcterms:modified xsi:type="dcterms:W3CDTF">2025-06-17T07:29:00Z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