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894" w:type="dxa"/>
        <w:tblLook w:val="01E0" w:firstRow="1" w:lastRow="1" w:firstColumn="1" w:lastColumn="1" w:noHBand="0" w:noVBand="0"/>
      </w:tblPr>
      <w:tblGrid>
        <w:gridCol w:w="2760"/>
      </w:tblGrid>
      <w:tr w:rsidR="00861FC9" w14:paraId="218960DA" w14:textId="77777777" w:rsidTr="006A24FD">
        <w:tc>
          <w:tcPr>
            <w:tcW w:w="2760" w:type="dxa"/>
          </w:tcPr>
          <w:p w14:paraId="761BBF5E" w14:textId="77777777" w:rsidR="00861FC9" w:rsidRDefault="00861FC9" w:rsidP="006A24FD">
            <w:pPr>
              <w:widowControl w:val="0"/>
            </w:pPr>
            <w:r>
              <w:rPr>
                <w:b/>
                <w:sz w:val="22"/>
                <w:szCs w:val="22"/>
              </w:rPr>
              <w:br w:type="page"/>
            </w:r>
            <w:r>
              <w:br w:type="page"/>
            </w:r>
            <w:r>
              <w:br w:type="page"/>
              <w:t>Konkurso sąlygų aprašo</w:t>
            </w:r>
          </w:p>
        </w:tc>
      </w:tr>
      <w:tr w:rsidR="00861FC9" w14:paraId="1991044B" w14:textId="77777777" w:rsidTr="006A24FD">
        <w:tc>
          <w:tcPr>
            <w:tcW w:w="2760" w:type="dxa"/>
          </w:tcPr>
          <w:p w14:paraId="2E554DA8" w14:textId="77777777" w:rsidR="00861FC9" w:rsidRDefault="00861FC9" w:rsidP="006A24FD">
            <w:pPr>
              <w:widowControl w:val="0"/>
            </w:pPr>
            <w:r>
              <w:t>1 priedas</w:t>
            </w:r>
          </w:p>
        </w:tc>
      </w:tr>
    </w:tbl>
    <w:p w14:paraId="6B5E780D" w14:textId="77777777" w:rsidR="00861FC9" w:rsidRDefault="00861FC9" w:rsidP="00861FC9">
      <w:pPr>
        <w:widowControl w:val="0"/>
        <w:ind w:right="-178"/>
        <w:jc w:val="center"/>
        <w:rPr>
          <w:sz w:val="20"/>
          <w:szCs w:val="20"/>
        </w:rPr>
      </w:pPr>
    </w:p>
    <w:p w14:paraId="22307D84" w14:textId="77777777" w:rsidR="00861FC9" w:rsidRPr="00E71337" w:rsidRDefault="00861FC9" w:rsidP="00861FC9">
      <w:pPr>
        <w:widowControl w:val="0"/>
        <w:ind w:right="-178"/>
        <w:jc w:val="center"/>
        <w:rPr>
          <w:sz w:val="20"/>
          <w:szCs w:val="20"/>
          <w:highlight w:val="lightGray"/>
        </w:rPr>
      </w:pPr>
      <w:r w:rsidRPr="00B71B64">
        <w:rPr>
          <w:sz w:val="20"/>
          <w:szCs w:val="20"/>
        </w:rPr>
        <w:t>(</w:t>
      </w:r>
      <w:r w:rsidRPr="00E71337">
        <w:rPr>
          <w:sz w:val="20"/>
          <w:szCs w:val="20"/>
          <w:highlight w:val="lightGray"/>
        </w:rPr>
        <w:t>Tiekėjo pavadinimas)</w:t>
      </w:r>
    </w:p>
    <w:p w14:paraId="394BEEEB" w14:textId="77777777" w:rsidR="00861FC9" w:rsidRPr="00B71B64" w:rsidRDefault="00861FC9" w:rsidP="00861FC9">
      <w:pPr>
        <w:widowControl w:val="0"/>
        <w:ind w:right="111"/>
        <w:jc w:val="center"/>
        <w:rPr>
          <w:sz w:val="20"/>
          <w:szCs w:val="20"/>
        </w:rPr>
      </w:pPr>
      <w:r w:rsidRPr="00E7133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31198F87" w14:textId="77777777" w:rsidR="00861FC9" w:rsidRDefault="00861FC9" w:rsidP="00861FC9">
      <w:pPr>
        <w:widowControl w:val="0"/>
        <w:tabs>
          <w:tab w:val="center" w:pos="2520"/>
        </w:tabs>
        <w:jc w:val="both"/>
        <w:rPr>
          <w:szCs w:val="22"/>
        </w:rPr>
      </w:pPr>
    </w:p>
    <w:p w14:paraId="3CA405EF" w14:textId="77777777" w:rsidR="00861FC9" w:rsidRPr="00CD5CC1" w:rsidRDefault="00861FC9" w:rsidP="00861FC9">
      <w:pPr>
        <w:widowControl w:val="0"/>
        <w:tabs>
          <w:tab w:val="center" w:pos="2520"/>
        </w:tabs>
        <w:jc w:val="both"/>
        <w:rPr>
          <w:szCs w:val="22"/>
          <w:u w:val="single"/>
        </w:rPr>
      </w:pPr>
      <w:r w:rsidRPr="00CD5CC1">
        <w:rPr>
          <w:szCs w:val="22"/>
          <w:u w:val="single"/>
        </w:rPr>
        <w:t>Klaipėdos miesto savivaldybės administracija</w:t>
      </w:r>
    </w:p>
    <w:p w14:paraId="7B847E22" w14:textId="77777777" w:rsidR="00861FC9" w:rsidRDefault="00861FC9" w:rsidP="00861FC9">
      <w:pPr>
        <w:widowControl w:val="0"/>
        <w:tabs>
          <w:tab w:val="center" w:pos="2520"/>
        </w:tabs>
        <w:jc w:val="both"/>
        <w:rPr>
          <w:sz w:val="20"/>
          <w:szCs w:val="20"/>
        </w:rPr>
      </w:pPr>
      <w:r w:rsidRPr="00D84033">
        <w:rPr>
          <w:sz w:val="20"/>
          <w:szCs w:val="20"/>
        </w:rPr>
        <w:t xml:space="preserve"> (Adresatas (perkančioji organizacija))</w:t>
      </w:r>
    </w:p>
    <w:p w14:paraId="45FCBE2F" w14:textId="77777777" w:rsidR="007C18F5" w:rsidRDefault="007C18F5" w:rsidP="00861FC9">
      <w:pPr>
        <w:widowControl w:val="0"/>
        <w:jc w:val="center"/>
        <w:rPr>
          <w:b/>
        </w:rPr>
      </w:pPr>
    </w:p>
    <w:p w14:paraId="6D0FCDD1" w14:textId="68C76F11" w:rsidR="00861FC9" w:rsidRPr="00C60BDD" w:rsidRDefault="00861FC9" w:rsidP="00861FC9">
      <w:pPr>
        <w:widowControl w:val="0"/>
        <w:jc w:val="center"/>
        <w:rPr>
          <w:b/>
        </w:rPr>
      </w:pPr>
      <w:r>
        <w:rPr>
          <w:b/>
        </w:rPr>
        <w:t>PASIŪLYMAS</w:t>
      </w:r>
    </w:p>
    <w:p w14:paraId="1257AC7C" w14:textId="43ED9D1F" w:rsidR="00861FC9" w:rsidRPr="0078597A" w:rsidRDefault="00F867F1" w:rsidP="00861FC9">
      <w:pPr>
        <w:widowControl w:val="0"/>
        <w:shd w:val="clear" w:color="auto" w:fill="FFFFFF"/>
        <w:jc w:val="center"/>
        <w:rPr>
          <w:b/>
          <w:color w:val="000000"/>
          <w:shd w:val="clear" w:color="auto" w:fill="FFFFFF"/>
        </w:rPr>
      </w:pPr>
      <w:r w:rsidRPr="00F867F1">
        <w:rPr>
          <w:rFonts w:eastAsia="TimesNewRomanPS-BoldMT"/>
          <w:b/>
          <w:bCs/>
        </w:rPr>
        <w:t xml:space="preserve">DUOMENŲ APSAUGOS PAREIGŪNO PASLAUGŲ CENTRALIZUOTO TEIKIMO SAVIVALDYBĖS BIUDŽETINĖMS ĮSTAIGOMS PIRKIMUI SUPAPRASTINTO ATVIRO </w:t>
      </w:r>
      <w:r w:rsidR="005D50D4" w:rsidRPr="00882451">
        <w:rPr>
          <w:b/>
          <w:caps/>
        </w:rPr>
        <w:t>KONKURSO BŪDU</w:t>
      </w:r>
    </w:p>
    <w:p w14:paraId="4880D7B4" w14:textId="77777777" w:rsidR="00861FC9" w:rsidRDefault="00861FC9" w:rsidP="00861FC9">
      <w:pPr>
        <w:widowControl w:val="0"/>
        <w:shd w:val="clear" w:color="auto" w:fill="FFFFFF"/>
        <w:jc w:val="center"/>
        <w:rPr>
          <w:b/>
          <w:bCs/>
          <w:color w:val="000000"/>
        </w:rPr>
      </w:pPr>
      <w:r>
        <w:t>____________</w:t>
      </w:r>
      <w:r>
        <w:rPr>
          <w:b/>
          <w:bCs/>
          <w:color w:val="000000"/>
        </w:rPr>
        <w:t xml:space="preserve"> </w:t>
      </w:r>
      <w:r>
        <w:t>Nr.______</w:t>
      </w:r>
    </w:p>
    <w:p w14:paraId="11DFF93F" w14:textId="77777777" w:rsidR="00861FC9" w:rsidRPr="00B71B64" w:rsidRDefault="00861FC9" w:rsidP="00861FC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5869AC18" w14:textId="77777777" w:rsidR="00861FC9" w:rsidRDefault="00861FC9" w:rsidP="00861FC9">
      <w:pPr>
        <w:widowControl w:val="0"/>
        <w:shd w:val="clear" w:color="auto" w:fill="FFFFFF"/>
        <w:jc w:val="center"/>
        <w:rPr>
          <w:bCs/>
          <w:color w:val="000000"/>
        </w:rPr>
      </w:pPr>
      <w:r>
        <w:rPr>
          <w:bCs/>
          <w:color w:val="000000"/>
        </w:rPr>
        <w:t>_____________</w:t>
      </w:r>
    </w:p>
    <w:p w14:paraId="68FBF620" w14:textId="77777777" w:rsidR="00861FC9" w:rsidRDefault="00861FC9" w:rsidP="00861FC9">
      <w:pPr>
        <w:widowControl w:val="0"/>
        <w:shd w:val="clear" w:color="auto" w:fill="FFFFFF"/>
        <w:jc w:val="center"/>
        <w:rPr>
          <w:bCs/>
          <w:color w:val="000000"/>
          <w:sz w:val="20"/>
          <w:szCs w:val="20"/>
        </w:rPr>
      </w:pPr>
      <w:r w:rsidRPr="00B71B64">
        <w:rPr>
          <w:bCs/>
          <w:color w:val="000000"/>
          <w:sz w:val="20"/>
          <w:szCs w:val="20"/>
        </w:rPr>
        <w:t>(Sudarymo vieta)</w:t>
      </w:r>
    </w:p>
    <w:p w14:paraId="3EDC82D0" w14:textId="0C18F734" w:rsidR="00732A66" w:rsidRDefault="00732A66" w:rsidP="00861FC9">
      <w:pPr>
        <w:widowControl w:val="0"/>
        <w:shd w:val="clear" w:color="auto" w:fill="FFFFFF"/>
        <w:jc w:val="center"/>
        <w:rPr>
          <w:bCs/>
          <w:color w:val="000000"/>
          <w:sz w:val="20"/>
          <w:szCs w:val="20"/>
        </w:rPr>
      </w:pPr>
    </w:p>
    <w:p w14:paraId="34D04F79" w14:textId="77777777" w:rsidR="007C18F5" w:rsidRDefault="007C18F5" w:rsidP="00861FC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8"/>
        <w:gridCol w:w="3460"/>
      </w:tblGrid>
      <w:tr w:rsidR="00861FC9" w14:paraId="165338F2" w14:textId="77777777" w:rsidTr="006A24FD">
        <w:tc>
          <w:tcPr>
            <w:tcW w:w="3203" w:type="pct"/>
            <w:shd w:val="clear" w:color="auto" w:fill="F2F2F2" w:themeFill="background1" w:themeFillShade="F2"/>
          </w:tcPr>
          <w:p w14:paraId="0C3B351D" w14:textId="77777777" w:rsidR="00861FC9" w:rsidRDefault="00861FC9" w:rsidP="006A24FD">
            <w:pPr>
              <w:widowControl w:val="0"/>
              <w:jc w:val="both"/>
              <w:rPr>
                <w:i/>
              </w:rPr>
            </w:pPr>
            <w:r w:rsidRPr="00F94BF1">
              <w:rPr>
                <w:b/>
              </w:rPr>
              <w:t>Tiekėjo pavadinimas</w:t>
            </w:r>
            <w:r>
              <w:t xml:space="preserve"> </w:t>
            </w:r>
            <w:r>
              <w:rPr>
                <w:i/>
              </w:rPr>
              <w:t>(jeigu dalyvauja tiekėjų grupė, surašomi visi dalyvių pavadinimai)</w:t>
            </w:r>
          </w:p>
        </w:tc>
        <w:tc>
          <w:tcPr>
            <w:tcW w:w="1797" w:type="pct"/>
            <w:shd w:val="clear" w:color="auto" w:fill="F2F2F2" w:themeFill="background1" w:themeFillShade="F2"/>
          </w:tcPr>
          <w:p w14:paraId="567140DF" w14:textId="77777777" w:rsidR="00861FC9" w:rsidRDefault="00861FC9" w:rsidP="006A24FD">
            <w:pPr>
              <w:widowControl w:val="0"/>
              <w:jc w:val="both"/>
            </w:pPr>
          </w:p>
          <w:p w14:paraId="51D292B6" w14:textId="77777777" w:rsidR="00861FC9" w:rsidRDefault="00861FC9" w:rsidP="006A24FD">
            <w:pPr>
              <w:widowControl w:val="0"/>
              <w:jc w:val="both"/>
            </w:pPr>
          </w:p>
        </w:tc>
      </w:tr>
      <w:tr w:rsidR="00861FC9" w14:paraId="63221DF0" w14:textId="77777777" w:rsidTr="006A24FD">
        <w:tc>
          <w:tcPr>
            <w:tcW w:w="3203" w:type="pct"/>
          </w:tcPr>
          <w:p w14:paraId="11BC53D0" w14:textId="77777777" w:rsidR="00861FC9" w:rsidRDefault="00861FC9" w:rsidP="006A24FD">
            <w:pPr>
              <w:widowControl w:val="0"/>
              <w:jc w:val="both"/>
            </w:pPr>
            <w:r>
              <w:t>Už pasiūlymą atsakingo asmens vardas, pavardė</w:t>
            </w:r>
          </w:p>
        </w:tc>
        <w:tc>
          <w:tcPr>
            <w:tcW w:w="1797" w:type="pct"/>
          </w:tcPr>
          <w:p w14:paraId="00E81960" w14:textId="77777777" w:rsidR="00861FC9" w:rsidRDefault="00861FC9" w:rsidP="006A24FD">
            <w:pPr>
              <w:widowControl w:val="0"/>
              <w:jc w:val="both"/>
            </w:pPr>
          </w:p>
        </w:tc>
      </w:tr>
      <w:tr w:rsidR="00861FC9" w14:paraId="1E401C47" w14:textId="77777777" w:rsidTr="006A24FD">
        <w:tc>
          <w:tcPr>
            <w:tcW w:w="3203" w:type="pct"/>
          </w:tcPr>
          <w:p w14:paraId="2EE36485" w14:textId="77777777" w:rsidR="00861FC9" w:rsidRDefault="00861FC9" w:rsidP="006A24FD">
            <w:pPr>
              <w:widowControl w:val="0"/>
              <w:jc w:val="both"/>
            </w:pPr>
            <w:r>
              <w:t>Telefono numeris</w:t>
            </w:r>
          </w:p>
        </w:tc>
        <w:tc>
          <w:tcPr>
            <w:tcW w:w="1797" w:type="pct"/>
          </w:tcPr>
          <w:p w14:paraId="64940992" w14:textId="77777777" w:rsidR="00861FC9" w:rsidRDefault="00861FC9" w:rsidP="006A24FD">
            <w:pPr>
              <w:widowControl w:val="0"/>
              <w:jc w:val="both"/>
            </w:pPr>
          </w:p>
        </w:tc>
      </w:tr>
      <w:tr w:rsidR="00861FC9" w14:paraId="41C2BFD8" w14:textId="77777777" w:rsidTr="006A24FD">
        <w:tc>
          <w:tcPr>
            <w:tcW w:w="3203" w:type="pct"/>
          </w:tcPr>
          <w:p w14:paraId="1C899B66" w14:textId="77777777" w:rsidR="00861FC9" w:rsidRDefault="00861FC9" w:rsidP="006A24FD">
            <w:pPr>
              <w:widowControl w:val="0"/>
              <w:jc w:val="both"/>
            </w:pPr>
            <w:r>
              <w:t>El. pašto adresas</w:t>
            </w:r>
          </w:p>
        </w:tc>
        <w:tc>
          <w:tcPr>
            <w:tcW w:w="1797" w:type="pct"/>
          </w:tcPr>
          <w:p w14:paraId="661B5618" w14:textId="77777777" w:rsidR="00861FC9" w:rsidRDefault="00861FC9" w:rsidP="006A24FD">
            <w:pPr>
              <w:widowControl w:val="0"/>
              <w:jc w:val="both"/>
            </w:pPr>
          </w:p>
        </w:tc>
      </w:tr>
    </w:tbl>
    <w:p w14:paraId="6746953D" w14:textId="77777777" w:rsidR="00861FC9" w:rsidRPr="0036252B" w:rsidRDefault="00861FC9" w:rsidP="00861FC9">
      <w:pPr>
        <w:widowControl w:val="0"/>
        <w:tabs>
          <w:tab w:val="left" w:pos="8015"/>
        </w:tabs>
        <w:jc w:val="both"/>
        <w:rPr>
          <w:b/>
        </w:rPr>
      </w:pPr>
      <w:r w:rsidRPr="00FD000E">
        <w:rPr>
          <w:b/>
          <w:sz w:val="20"/>
          <w:szCs w:val="20"/>
        </w:rPr>
        <w:t xml:space="preserve">                         </w:t>
      </w: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861FC9" w:rsidRPr="0007312D" w14:paraId="2EDB9BB8" w14:textId="77777777" w:rsidTr="006A24FD">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D821D9" w14:textId="6F20DAB8" w:rsidR="00861FC9" w:rsidRPr="00BE7961" w:rsidRDefault="00861FC9" w:rsidP="006A24FD">
            <w:pPr>
              <w:widowControl w:val="0"/>
              <w:jc w:val="both"/>
            </w:pPr>
            <w:r>
              <w:rPr>
                <w:b/>
              </w:rPr>
              <w:t xml:space="preserve">Ūkio subjekto, kurio </w:t>
            </w:r>
            <w:r w:rsidRPr="00BE467B">
              <w:rPr>
                <w:b/>
              </w:rPr>
              <w:t xml:space="preserve">pajėgumais (t. y. </w:t>
            </w:r>
            <w:r w:rsidRPr="00714F9D">
              <w:rPr>
                <w:b/>
              </w:rPr>
              <w:t>kvalifikacija) remiamasi,</w:t>
            </w:r>
            <w:r w:rsidRPr="00714F9D">
              <w:t xml:space="preserve"> pavadinimas </w:t>
            </w:r>
            <w:r w:rsidRPr="00714F9D">
              <w:rPr>
                <w:i/>
              </w:rPr>
              <w:t xml:space="preserve">(konkurso sąlygų aprašo </w:t>
            </w:r>
            <w:r w:rsidR="008831A0">
              <w:rPr>
                <w:i/>
                <w:lang w:val="en-US"/>
              </w:rPr>
              <w:t>2</w:t>
            </w:r>
            <w:r w:rsidR="00F867F1">
              <w:rPr>
                <w:i/>
                <w:lang w:val="en-US"/>
              </w:rPr>
              <w:t>0</w:t>
            </w:r>
            <w:r w:rsidRPr="00714F9D">
              <w:rPr>
                <w:i/>
                <w:lang w:val="en-US"/>
              </w:rPr>
              <w:t xml:space="preserve"> </w:t>
            </w:r>
            <w:r w:rsidRPr="00714F9D">
              <w:rPr>
                <w:i/>
              </w:rPr>
              <w:t>p.)</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974FC3" w14:textId="77777777" w:rsidR="00861FC9" w:rsidRPr="00BE7961" w:rsidRDefault="00861FC9" w:rsidP="006A24FD">
            <w:pPr>
              <w:widowControl w:val="0"/>
              <w:ind w:left="-142" w:firstLine="720"/>
              <w:jc w:val="both"/>
            </w:pPr>
          </w:p>
        </w:tc>
      </w:tr>
      <w:tr w:rsidR="00861FC9" w:rsidRPr="0007312D" w14:paraId="52629673"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39F1BE4E" w14:textId="77777777" w:rsidR="00861FC9" w:rsidRPr="00BE7961" w:rsidRDefault="00861FC9" w:rsidP="006A24FD">
            <w:pPr>
              <w:widowControl w:val="0"/>
              <w:jc w:val="both"/>
            </w:pPr>
            <w:r w:rsidRPr="009F78D0">
              <w:t>Įsipareigojimų dalis (procentais), kuriai ketinama pasitelkti ūkio subjektą, kurio pajėgumais remiamasi</w:t>
            </w:r>
          </w:p>
        </w:tc>
        <w:tc>
          <w:tcPr>
            <w:tcW w:w="3402" w:type="dxa"/>
            <w:tcBorders>
              <w:top w:val="single" w:sz="4" w:space="0" w:color="auto"/>
              <w:left w:val="single" w:sz="4" w:space="0" w:color="auto"/>
              <w:bottom w:val="single" w:sz="4" w:space="0" w:color="auto"/>
              <w:right w:val="single" w:sz="4" w:space="0" w:color="auto"/>
            </w:tcBorders>
          </w:tcPr>
          <w:p w14:paraId="0A1E95B9" w14:textId="77777777" w:rsidR="00861FC9" w:rsidRPr="00BE7961" w:rsidRDefault="00861FC9" w:rsidP="006A24FD">
            <w:pPr>
              <w:widowControl w:val="0"/>
              <w:ind w:left="-142" w:firstLine="720"/>
              <w:jc w:val="both"/>
            </w:pPr>
          </w:p>
        </w:tc>
      </w:tr>
      <w:tr w:rsidR="00861FC9" w:rsidRPr="0007312D" w14:paraId="6DE85FBD"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2B32951E" w14:textId="77777777" w:rsidR="00861FC9" w:rsidRPr="00BE7961" w:rsidRDefault="00861FC9" w:rsidP="006A24FD">
            <w:pPr>
              <w:widowControl w:val="0"/>
              <w:jc w:val="both"/>
            </w:pPr>
            <w:r w:rsidRPr="009F78D0">
              <w:t>Įsipareigojimai, kuriuos numatoma perduoti ūkio subjektui, kurio pajėgumais remiamasi</w:t>
            </w:r>
          </w:p>
        </w:tc>
        <w:tc>
          <w:tcPr>
            <w:tcW w:w="3402" w:type="dxa"/>
            <w:tcBorders>
              <w:top w:val="single" w:sz="4" w:space="0" w:color="auto"/>
              <w:left w:val="single" w:sz="4" w:space="0" w:color="auto"/>
              <w:bottom w:val="single" w:sz="4" w:space="0" w:color="auto"/>
              <w:right w:val="single" w:sz="4" w:space="0" w:color="auto"/>
            </w:tcBorders>
          </w:tcPr>
          <w:p w14:paraId="4E8F637C" w14:textId="77777777" w:rsidR="00861FC9" w:rsidRPr="00BE7961" w:rsidRDefault="00861FC9" w:rsidP="006A24FD">
            <w:pPr>
              <w:widowControl w:val="0"/>
              <w:ind w:left="-142" w:firstLine="720"/>
              <w:jc w:val="both"/>
            </w:pPr>
          </w:p>
        </w:tc>
      </w:tr>
      <w:tr w:rsidR="00861FC9" w:rsidRPr="00085103" w14:paraId="55543812" w14:textId="77777777" w:rsidTr="006A24FD">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DD1BF" w14:textId="2289DB14" w:rsidR="00861FC9" w:rsidRPr="00085103" w:rsidRDefault="00861FC9" w:rsidP="006A24FD">
            <w:pPr>
              <w:widowControl w:val="0"/>
              <w:jc w:val="both"/>
            </w:pPr>
            <w:proofErr w:type="spellStart"/>
            <w:r w:rsidRPr="006C1CB6">
              <w:rPr>
                <w:b/>
                <w:bCs/>
                <w:color w:val="000000" w:themeColor="text1"/>
              </w:rPr>
              <w:t>Kvazisubtiekėjas</w:t>
            </w:r>
            <w:proofErr w:type="spellEnd"/>
            <w:r w:rsidRPr="006C1CB6">
              <w:rPr>
                <w:b/>
                <w:bCs/>
                <w:color w:val="000000" w:themeColor="text1"/>
              </w:rPr>
              <w:t xml:space="preserve"> – </w:t>
            </w:r>
            <w:r w:rsidRPr="006C1CB6">
              <w:rPr>
                <w:bCs/>
                <w:lang w:eastAsia="lt-LT"/>
              </w:rPr>
              <w:t xml:space="preserve">specialistas, kurio kvalifikacija tiekėjas remiasi, ir kuris pasiūlymo teikimo metu dar </w:t>
            </w:r>
            <w:r w:rsidRPr="006C1CB6">
              <w:rPr>
                <w:b/>
                <w:lang w:eastAsia="lt-LT"/>
              </w:rPr>
              <w:t>nėra tiekėjo</w:t>
            </w:r>
            <w:r w:rsidRPr="00090138">
              <w:rPr>
                <w:b/>
                <w:lang w:eastAsia="lt-LT"/>
              </w:rPr>
              <w:t>, ūkio subjekto, kurio pajėgumais tiekėjas remiasi, darbuotojas</w:t>
            </w:r>
            <w:r w:rsidRPr="00F67E4E">
              <w:rPr>
                <w:bCs/>
                <w:lang w:eastAsia="lt-LT"/>
              </w:rPr>
              <w:t xml:space="preserve">, </w:t>
            </w:r>
            <w:r w:rsidRPr="007C018F">
              <w:rPr>
                <w:bCs/>
                <w:lang w:eastAsia="lt-LT"/>
              </w:rPr>
              <w:t xml:space="preserve">tačiau </w:t>
            </w:r>
            <w:r w:rsidRPr="007C018F">
              <w:rPr>
                <w:b/>
                <w:lang w:eastAsia="lt-LT"/>
              </w:rPr>
              <w:t>jį ketinama įdarbinti</w:t>
            </w:r>
            <w:r w:rsidRPr="007C018F">
              <w:rPr>
                <w:bCs/>
                <w:lang w:eastAsia="lt-LT"/>
              </w:rPr>
              <w:t xml:space="preserve">, jei pasiūlymas bus pripažintas laimėjusiu </w:t>
            </w:r>
            <w:r w:rsidRPr="007C018F">
              <w:rPr>
                <w:i/>
              </w:rPr>
              <w:t xml:space="preserve">(konkurso sąlygų aprašo </w:t>
            </w:r>
            <w:r w:rsidR="008831A0">
              <w:rPr>
                <w:i/>
                <w:lang w:val="en-US"/>
              </w:rPr>
              <w:t>2</w:t>
            </w:r>
            <w:r w:rsidR="00F867F1">
              <w:rPr>
                <w:i/>
                <w:lang w:val="en-US"/>
              </w:rPr>
              <w:t>3</w:t>
            </w:r>
            <w:r w:rsidRPr="007C018F">
              <w:rPr>
                <w:i/>
                <w:lang w:val="en-US"/>
              </w:rPr>
              <w:t xml:space="preserve"> </w:t>
            </w:r>
            <w:r w:rsidRPr="007C018F">
              <w:rPr>
                <w:i/>
              </w:rPr>
              <w:t>p.)</w:t>
            </w:r>
            <w:r w:rsidRPr="007C018F">
              <w:rPr>
                <w:shd w:val="clear" w:color="auto" w:fill="F2F2F2" w:themeFill="background1" w:themeFillShade="F2"/>
              </w:rPr>
              <w:t>:</w:t>
            </w:r>
          </w:p>
        </w:tc>
      </w:tr>
      <w:tr w:rsidR="00714F9D" w:rsidRPr="0007312D" w14:paraId="7ADD8DD3" w14:textId="77777777" w:rsidTr="006A24FD">
        <w:tc>
          <w:tcPr>
            <w:tcW w:w="6232" w:type="dxa"/>
            <w:tcBorders>
              <w:top w:val="single" w:sz="4" w:space="0" w:color="auto"/>
              <w:left w:val="single" w:sz="4" w:space="0" w:color="auto"/>
              <w:bottom w:val="single" w:sz="4" w:space="0" w:color="auto"/>
              <w:right w:val="single" w:sz="4" w:space="0" w:color="auto"/>
            </w:tcBorders>
          </w:tcPr>
          <w:p w14:paraId="01F47EC3" w14:textId="707F9D85" w:rsidR="00F867F1" w:rsidRPr="005A2BC2" w:rsidRDefault="00F867F1" w:rsidP="00F867F1">
            <w:pPr>
              <w:pStyle w:val="xmsonormal"/>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w:t>
            </w:r>
            <w:r w:rsidRPr="005A2BC2">
              <w:rPr>
                <w:rFonts w:ascii="Times New Roman" w:hAnsi="Times New Roman" w:cs="Times New Roman"/>
                <w:b/>
                <w:bCs/>
                <w:color w:val="000000"/>
                <w:sz w:val="24"/>
                <w:szCs w:val="24"/>
              </w:rPr>
              <w:t>pecialist</w:t>
            </w:r>
            <w:r>
              <w:rPr>
                <w:rFonts w:ascii="Times New Roman" w:hAnsi="Times New Roman" w:cs="Times New Roman"/>
                <w:b/>
                <w:bCs/>
                <w:color w:val="000000"/>
                <w:sz w:val="24"/>
                <w:szCs w:val="24"/>
              </w:rPr>
              <w:t>as</w:t>
            </w:r>
            <w:r w:rsidRPr="005A2BC2">
              <w:rPr>
                <w:rFonts w:ascii="Times New Roman" w:hAnsi="Times New Roman" w:cs="Times New Roman"/>
                <w:b/>
                <w:bCs/>
                <w:color w:val="000000"/>
                <w:sz w:val="24"/>
                <w:szCs w:val="24"/>
              </w:rPr>
              <w:t>, kuris:</w:t>
            </w:r>
          </w:p>
          <w:p w14:paraId="1BAFA97A" w14:textId="77777777" w:rsidR="00F867F1" w:rsidRPr="00DA7202" w:rsidRDefault="00F867F1" w:rsidP="00F867F1">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 yra įgijęs teisės krypties aukštąjį universitetinį ar jam prilygintą išsilavinimą;</w:t>
            </w:r>
          </w:p>
          <w:p w14:paraId="3D056E5C" w14:textId="77777777" w:rsidR="00F867F1" w:rsidRPr="00DA7202" w:rsidRDefault="00F867F1" w:rsidP="00F867F1">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turi informacinio privatumo eksperto (CIPP/E), išduodanti institucija - International </w:t>
            </w:r>
            <w:r w:rsidRPr="00D5143A">
              <w:rPr>
                <w:rFonts w:ascii="Times New Roman" w:hAnsi="Times New Roman" w:cs="Times New Roman"/>
                <w:color w:val="000000"/>
                <w:sz w:val="24"/>
                <w:szCs w:val="24"/>
                <w:lang w:val="en-US"/>
              </w:rPr>
              <w:t xml:space="preserve">Association of Privacy Professionals (IAPP) </w:t>
            </w:r>
            <w:r w:rsidRPr="00D5143A">
              <w:rPr>
                <w:rFonts w:ascii="Times New Roman" w:hAnsi="Times New Roman" w:cs="Times New Roman"/>
                <w:color w:val="000000"/>
                <w:sz w:val="24"/>
                <w:szCs w:val="24"/>
              </w:rPr>
              <w:t xml:space="preserve">arba Duomenų apsaugos profesionalo (išduodančios institucijos </w:t>
            </w:r>
            <w:r w:rsidRPr="00D5143A">
              <w:rPr>
                <w:rFonts w:ascii="Times New Roman" w:hAnsi="Times New Roman" w:cs="Times New Roman"/>
                <w:color w:val="000000"/>
                <w:sz w:val="24"/>
                <w:szCs w:val="24"/>
                <w:lang w:val="en-US"/>
              </w:rPr>
              <w:t>European Institute of Public Administration (EIPA)</w:t>
            </w:r>
            <w:r w:rsidRPr="00D5143A">
              <w:rPr>
                <w:rFonts w:ascii="Times New Roman" w:hAnsi="Times New Roman" w:cs="Times New Roman"/>
                <w:color w:val="000000"/>
                <w:sz w:val="24"/>
                <w:szCs w:val="24"/>
              </w:rPr>
              <w:t xml:space="preserve"> arba</w:t>
            </w:r>
            <w:r w:rsidRPr="00D5143A">
              <w:rPr>
                <w:rFonts w:ascii="Times New Roman" w:hAnsi="Times New Roman" w:cs="Times New Roman"/>
                <w:color w:val="000000"/>
                <w:sz w:val="24"/>
                <w:szCs w:val="24"/>
                <w:lang w:val="en-US"/>
              </w:rPr>
              <w:t xml:space="preserve"> Profes</w:t>
            </w:r>
            <w:r>
              <w:rPr>
                <w:rFonts w:ascii="Times New Roman" w:hAnsi="Times New Roman" w:cs="Times New Roman"/>
                <w:color w:val="000000"/>
                <w:sz w:val="24"/>
                <w:szCs w:val="24"/>
                <w:lang w:val="en-US"/>
              </w:rPr>
              <w:t>s</w:t>
            </w:r>
            <w:r w:rsidRPr="00D5143A">
              <w:rPr>
                <w:rFonts w:ascii="Times New Roman" w:hAnsi="Times New Roman" w:cs="Times New Roman"/>
                <w:color w:val="000000"/>
                <w:sz w:val="24"/>
                <w:szCs w:val="24"/>
                <w:lang w:val="en-US"/>
              </w:rPr>
              <w:t xml:space="preserve">ional evaluation and </w:t>
            </w:r>
            <w:proofErr w:type="spellStart"/>
            <w:r w:rsidRPr="00D5143A">
              <w:rPr>
                <w:rFonts w:ascii="Times New Roman" w:hAnsi="Times New Roman" w:cs="Times New Roman"/>
                <w:color w:val="000000"/>
                <w:sz w:val="24"/>
                <w:szCs w:val="24"/>
                <w:lang w:val="en-US"/>
              </w:rPr>
              <w:t>sertification</w:t>
            </w:r>
            <w:proofErr w:type="spellEnd"/>
            <w:r w:rsidRPr="00D5143A">
              <w:rPr>
                <w:rFonts w:ascii="Times New Roman" w:hAnsi="Times New Roman" w:cs="Times New Roman"/>
                <w:color w:val="000000"/>
                <w:sz w:val="24"/>
                <w:szCs w:val="24"/>
                <w:lang w:val="en-US"/>
              </w:rPr>
              <w:t xml:space="preserve"> board (PECB) </w:t>
            </w:r>
            <w:r w:rsidRPr="00D5143A">
              <w:rPr>
                <w:rFonts w:ascii="Times New Roman" w:hAnsi="Times New Roman" w:cs="Times New Roman"/>
                <w:color w:val="000000"/>
                <w:sz w:val="24"/>
                <w:szCs w:val="24"/>
              </w:rPr>
              <w:t>arba</w:t>
            </w:r>
            <w:r w:rsidRPr="00D5143A">
              <w:rPr>
                <w:rFonts w:ascii="Times New Roman" w:hAnsi="Times New Roman" w:cs="Times New Roman"/>
                <w:color w:val="000000"/>
                <w:sz w:val="24"/>
                <w:szCs w:val="24"/>
                <w:lang w:val="en-US"/>
              </w:rPr>
              <w:t xml:space="preserve"> European Center on Privacy &amp; Cybersecu</w:t>
            </w:r>
            <w:r>
              <w:rPr>
                <w:rFonts w:ascii="Times New Roman" w:hAnsi="Times New Roman" w:cs="Times New Roman"/>
                <w:color w:val="000000"/>
                <w:sz w:val="24"/>
                <w:szCs w:val="24"/>
                <w:lang w:val="en-US"/>
              </w:rPr>
              <w:t>r</w:t>
            </w:r>
            <w:r w:rsidRPr="00D5143A">
              <w:rPr>
                <w:rFonts w:ascii="Times New Roman" w:hAnsi="Times New Roman" w:cs="Times New Roman"/>
                <w:color w:val="000000"/>
                <w:sz w:val="24"/>
                <w:szCs w:val="24"/>
                <w:lang w:val="en-US"/>
              </w:rPr>
              <w:t>ity</w:t>
            </w:r>
            <w:r w:rsidRPr="00DA7202">
              <w:rPr>
                <w:rFonts w:ascii="Times New Roman" w:hAnsi="Times New Roman" w:cs="Times New Roman"/>
                <w:color w:val="000000"/>
                <w:sz w:val="24"/>
                <w:szCs w:val="24"/>
              </w:rPr>
              <w:t xml:space="preserve"> (ECPC-B) sertifikatą arba lygiavertį;</w:t>
            </w:r>
          </w:p>
          <w:p w14:paraId="1AF7E069" w14:textId="1467A361" w:rsidR="00333A73" w:rsidRPr="006D18BE" w:rsidRDefault="00F867F1" w:rsidP="00F867F1">
            <w:pPr>
              <w:pStyle w:val="Komentarotekstas"/>
              <w:jc w:val="both"/>
              <w:rPr>
                <w:i/>
                <w:iCs/>
                <w:sz w:val="24"/>
                <w:szCs w:val="24"/>
              </w:rPr>
            </w:pPr>
            <w:r w:rsidRPr="00DA7202">
              <w:rPr>
                <w:color w:val="000000"/>
                <w:sz w:val="24"/>
                <w:szCs w:val="24"/>
              </w:rPr>
              <w:t xml:space="preserve">- turi ne mažesnę </w:t>
            </w:r>
            <w:r w:rsidRPr="00D61999">
              <w:rPr>
                <w:color w:val="000000"/>
                <w:sz w:val="24"/>
                <w:szCs w:val="24"/>
              </w:rPr>
              <w:t>kaip 2 metų patirtį</w:t>
            </w:r>
            <w:r w:rsidRPr="00DA7202">
              <w:rPr>
                <w:color w:val="000000"/>
                <w:sz w:val="24"/>
                <w:szCs w:val="24"/>
              </w:rPr>
              <w:t xml:space="preserve"> asmens duomenų apsaugos sityje.</w:t>
            </w:r>
          </w:p>
        </w:tc>
        <w:tc>
          <w:tcPr>
            <w:tcW w:w="3402" w:type="dxa"/>
            <w:tcBorders>
              <w:top w:val="single" w:sz="4" w:space="0" w:color="auto"/>
              <w:left w:val="single" w:sz="4" w:space="0" w:color="auto"/>
              <w:bottom w:val="single" w:sz="4" w:space="0" w:color="auto"/>
              <w:right w:val="single" w:sz="4" w:space="0" w:color="auto"/>
            </w:tcBorders>
          </w:tcPr>
          <w:p w14:paraId="3268D5C4" w14:textId="77777777" w:rsidR="00714F9D" w:rsidRPr="0007312D" w:rsidRDefault="00714F9D" w:rsidP="00714F9D">
            <w:pPr>
              <w:widowControl w:val="0"/>
              <w:ind w:left="-142" w:firstLine="720"/>
              <w:jc w:val="both"/>
            </w:pPr>
          </w:p>
        </w:tc>
      </w:tr>
      <w:tr w:rsidR="00F867F1" w:rsidRPr="0007312D" w14:paraId="5FE26C39" w14:textId="77777777" w:rsidTr="006A24FD">
        <w:tc>
          <w:tcPr>
            <w:tcW w:w="6232" w:type="dxa"/>
            <w:tcBorders>
              <w:top w:val="single" w:sz="4" w:space="0" w:color="auto"/>
              <w:left w:val="single" w:sz="4" w:space="0" w:color="auto"/>
              <w:bottom w:val="single" w:sz="4" w:space="0" w:color="auto"/>
              <w:right w:val="single" w:sz="4" w:space="0" w:color="auto"/>
            </w:tcBorders>
          </w:tcPr>
          <w:p w14:paraId="6D0062DB" w14:textId="1E1C22DC" w:rsidR="00F867F1" w:rsidRPr="00DA7202" w:rsidRDefault="00F867F1" w:rsidP="00F867F1">
            <w:pPr>
              <w:pStyle w:val="xmsonormal"/>
              <w:jc w:val="both"/>
              <w:rPr>
                <w:rFonts w:ascii="Times New Roman" w:hAnsi="Times New Roman" w:cs="Times New Roman"/>
                <w:color w:val="000000"/>
                <w:sz w:val="24"/>
                <w:szCs w:val="24"/>
              </w:rPr>
            </w:pPr>
            <w:r>
              <w:rPr>
                <w:rFonts w:ascii="Times New Roman" w:hAnsi="Times New Roman" w:cs="Times New Roman"/>
                <w:b/>
                <w:bCs/>
                <w:color w:val="000000"/>
                <w:sz w:val="24"/>
                <w:szCs w:val="24"/>
              </w:rPr>
              <w:t>S</w:t>
            </w:r>
            <w:r w:rsidRPr="005A2BC2">
              <w:rPr>
                <w:rFonts w:ascii="Times New Roman" w:hAnsi="Times New Roman" w:cs="Times New Roman"/>
                <w:b/>
                <w:bCs/>
                <w:color w:val="000000"/>
                <w:sz w:val="24"/>
                <w:szCs w:val="24"/>
              </w:rPr>
              <w:t>pecialist</w:t>
            </w:r>
            <w:r>
              <w:rPr>
                <w:rFonts w:ascii="Times New Roman" w:hAnsi="Times New Roman" w:cs="Times New Roman"/>
                <w:b/>
                <w:bCs/>
                <w:color w:val="000000"/>
                <w:sz w:val="24"/>
                <w:szCs w:val="24"/>
              </w:rPr>
              <w:t>as</w:t>
            </w:r>
            <w:r w:rsidRPr="005A2BC2">
              <w:rPr>
                <w:rFonts w:ascii="Times New Roman" w:hAnsi="Times New Roman" w:cs="Times New Roman"/>
                <w:b/>
                <w:bCs/>
                <w:color w:val="000000"/>
                <w:sz w:val="24"/>
                <w:szCs w:val="24"/>
              </w:rPr>
              <w:t>, kuris:</w:t>
            </w:r>
          </w:p>
          <w:p w14:paraId="42DD6DE6" w14:textId="77777777" w:rsidR="00F867F1" w:rsidRPr="00DA7202" w:rsidRDefault="00F867F1" w:rsidP="00F867F1">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yra įgijęs informatikos mokslų krypčių grupės bet kurios krypties* aukštąjį ar jam prilygintą išsilavinimą;</w:t>
            </w:r>
          </w:p>
          <w:p w14:paraId="43CDD5DD" w14:textId="686A9A2D" w:rsidR="00F867F1" w:rsidRPr="00DA7202" w:rsidRDefault="00F867F1" w:rsidP="00F867F1">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w:t>
            </w:r>
            <w:r w:rsidR="002F1990">
              <w:rPr>
                <w:rFonts w:ascii="Times New Roman" w:hAnsi="Times New Roman" w:cs="Times New Roman"/>
                <w:color w:val="000000"/>
                <w:sz w:val="24"/>
                <w:szCs w:val="24"/>
              </w:rPr>
              <w:t xml:space="preserve">turi informacijos saugos specialisto </w:t>
            </w:r>
            <w:r w:rsidR="002F1990" w:rsidRPr="00110C4F">
              <w:rPr>
                <w:rFonts w:ascii="Times New Roman" w:hAnsi="Times New Roman" w:cs="Times New Roman"/>
                <w:color w:val="000000"/>
                <w:sz w:val="24"/>
                <w:szCs w:val="24"/>
              </w:rPr>
              <w:t>CISM</w:t>
            </w:r>
            <w:r w:rsidR="002F1990">
              <w:rPr>
                <w:rFonts w:ascii="Times New Roman" w:hAnsi="Times New Roman" w:cs="Times New Roman"/>
                <w:b/>
                <w:bCs/>
                <w:color w:val="000000"/>
                <w:sz w:val="24"/>
                <w:szCs w:val="24"/>
              </w:rPr>
              <w:t xml:space="preserve"> </w:t>
            </w:r>
            <w:r w:rsidR="002F1990">
              <w:rPr>
                <w:rFonts w:ascii="Times New Roman" w:hAnsi="Times New Roman" w:cs="Times New Roman"/>
                <w:color w:val="000000"/>
                <w:sz w:val="24"/>
                <w:szCs w:val="24"/>
                <w:lang w:val="en-US"/>
              </w:rPr>
              <w:t xml:space="preserve">(Certified Information Security Manager) </w:t>
            </w:r>
            <w:r w:rsidR="002F1990">
              <w:rPr>
                <w:rFonts w:ascii="Times New Roman" w:hAnsi="Times New Roman" w:cs="Times New Roman"/>
                <w:color w:val="000000"/>
                <w:sz w:val="24"/>
                <w:szCs w:val="24"/>
              </w:rPr>
              <w:t>arba</w:t>
            </w:r>
            <w:r w:rsidR="002F1990">
              <w:rPr>
                <w:rFonts w:ascii="Times New Roman" w:hAnsi="Times New Roman" w:cs="Times New Roman"/>
                <w:sz w:val="24"/>
                <w:szCs w:val="24"/>
              </w:rPr>
              <w:t xml:space="preserve"> </w:t>
            </w:r>
            <w:r w:rsidR="002F1990" w:rsidRPr="00110C4F">
              <w:rPr>
                <w:rFonts w:ascii="Times New Roman" w:hAnsi="Times New Roman" w:cs="Times New Roman"/>
                <w:sz w:val="24"/>
                <w:szCs w:val="24"/>
              </w:rPr>
              <w:t xml:space="preserve">informacinių sistemų valdymo ir auditų srities specialisto </w:t>
            </w:r>
            <w:r w:rsidR="002F1990" w:rsidRPr="00110C4F">
              <w:rPr>
                <w:rFonts w:ascii="Times New Roman" w:hAnsi="Times New Roman" w:cs="Times New Roman"/>
                <w:sz w:val="24"/>
                <w:szCs w:val="24"/>
                <w:lang w:val="en-US"/>
              </w:rPr>
              <w:t xml:space="preserve">CISA </w:t>
            </w:r>
            <w:r w:rsidR="002F1990">
              <w:rPr>
                <w:rFonts w:ascii="Times New Roman" w:hAnsi="Times New Roman" w:cs="Times New Roman"/>
                <w:color w:val="000000"/>
                <w:sz w:val="24"/>
                <w:szCs w:val="24"/>
                <w:lang w:val="en-US"/>
              </w:rPr>
              <w:t xml:space="preserve">(Certifies </w:t>
            </w:r>
            <w:r w:rsidR="002F1990">
              <w:rPr>
                <w:rFonts w:ascii="Times New Roman" w:hAnsi="Times New Roman" w:cs="Times New Roman"/>
                <w:color w:val="000000"/>
                <w:sz w:val="24"/>
                <w:szCs w:val="24"/>
                <w:lang w:val="en-US"/>
              </w:rPr>
              <w:lastRenderedPageBreak/>
              <w:t xml:space="preserve">Information Systems Auditor), </w:t>
            </w:r>
            <w:r w:rsidR="002F1990">
              <w:rPr>
                <w:rFonts w:ascii="Times New Roman" w:hAnsi="Times New Roman" w:cs="Times New Roman"/>
                <w:color w:val="000000"/>
                <w:sz w:val="24"/>
                <w:szCs w:val="24"/>
              </w:rPr>
              <w:t>išduodanti institucija</w:t>
            </w:r>
            <w:r w:rsidR="002F1990">
              <w:rPr>
                <w:rFonts w:ascii="Times New Roman" w:hAnsi="Times New Roman" w:cs="Times New Roman"/>
                <w:color w:val="000000"/>
                <w:sz w:val="24"/>
                <w:szCs w:val="24"/>
                <w:lang w:val="en-US"/>
              </w:rPr>
              <w:t xml:space="preserve"> ISACA (Information Systems Audit and Control Association), </w:t>
            </w:r>
            <w:r w:rsidR="002F1990">
              <w:rPr>
                <w:rFonts w:ascii="Times New Roman" w:hAnsi="Times New Roman" w:cs="Times New Roman"/>
                <w:color w:val="000000"/>
                <w:sz w:val="24"/>
                <w:szCs w:val="24"/>
              </w:rPr>
              <w:t xml:space="preserve">arba </w:t>
            </w:r>
            <w:r w:rsidR="002F1990" w:rsidRPr="001A7EFE">
              <w:rPr>
                <w:rFonts w:ascii="Times New Roman" w:hAnsi="Times New Roman" w:cs="Times New Roman"/>
                <w:sz w:val="24"/>
                <w:szCs w:val="24"/>
              </w:rPr>
              <w:t xml:space="preserve">informacinių sistemų saugumo specialisto </w:t>
            </w:r>
            <w:r w:rsidR="002F1990">
              <w:rPr>
                <w:rFonts w:ascii="Times New Roman" w:hAnsi="Times New Roman" w:cs="Times New Roman"/>
                <w:color w:val="000000"/>
                <w:sz w:val="24"/>
                <w:szCs w:val="24"/>
                <w:lang w:val="en-US"/>
              </w:rPr>
              <w:t xml:space="preserve">CISSP (Certified Information Systems Security Professional), </w:t>
            </w:r>
            <w:r w:rsidR="002F1990">
              <w:rPr>
                <w:rFonts w:ascii="Times New Roman" w:hAnsi="Times New Roman" w:cs="Times New Roman"/>
                <w:color w:val="000000"/>
                <w:sz w:val="24"/>
                <w:szCs w:val="24"/>
              </w:rPr>
              <w:t>išduodanti institucija</w:t>
            </w:r>
            <w:r w:rsidR="002F1990">
              <w:rPr>
                <w:rFonts w:ascii="Times New Roman" w:hAnsi="Times New Roman" w:cs="Times New Roman"/>
                <w:color w:val="000000"/>
                <w:sz w:val="24"/>
                <w:szCs w:val="24"/>
                <w:lang w:val="en-US"/>
              </w:rPr>
              <w:t xml:space="preserve">  The International Information System Security Certification Consortium (ISC2), </w:t>
            </w:r>
            <w:r w:rsidR="002F1990">
              <w:rPr>
                <w:rFonts w:ascii="Times New Roman" w:hAnsi="Times New Roman" w:cs="Times New Roman"/>
                <w:color w:val="000000"/>
                <w:sz w:val="24"/>
                <w:szCs w:val="24"/>
              </w:rPr>
              <w:t xml:space="preserve">arba </w:t>
            </w:r>
            <w:r w:rsidR="002F1990" w:rsidRPr="001A7EFE">
              <w:rPr>
                <w:rFonts w:ascii="Times New Roman" w:hAnsi="Times New Roman" w:cs="Times New Roman"/>
                <w:sz w:val="24"/>
                <w:szCs w:val="24"/>
              </w:rPr>
              <w:t>informacinių sistemų tinklų saugumo specialisto</w:t>
            </w:r>
            <w:r w:rsidR="002F1990" w:rsidRPr="001A7EFE">
              <w:rPr>
                <w:rFonts w:ascii="Times New Roman" w:hAnsi="Times New Roman" w:cs="Times New Roman"/>
                <w:sz w:val="24"/>
                <w:szCs w:val="24"/>
                <w:lang w:val="en-US"/>
              </w:rPr>
              <w:t xml:space="preserve"> </w:t>
            </w:r>
            <w:r w:rsidR="002F1990">
              <w:rPr>
                <w:rFonts w:ascii="Times New Roman" w:hAnsi="Times New Roman" w:cs="Times New Roman"/>
                <w:color w:val="000000"/>
                <w:sz w:val="24"/>
                <w:szCs w:val="24"/>
                <w:lang w:val="en-US"/>
              </w:rPr>
              <w:t xml:space="preserve">CEH (Certified Ethical Hacker), </w:t>
            </w:r>
            <w:r w:rsidR="002F1990">
              <w:rPr>
                <w:rFonts w:ascii="Times New Roman" w:hAnsi="Times New Roman" w:cs="Times New Roman"/>
                <w:color w:val="000000"/>
                <w:sz w:val="24"/>
                <w:szCs w:val="24"/>
              </w:rPr>
              <w:t>išduodanti institucija</w:t>
            </w:r>
            <w:r w:rsidR="002F1990">
              <w:rPr>
                <w:rFonts w:ascii="Times New Roman" w:hAnsi="Times New Roman" w:cs="Times New Roman"/>
                <w:color w:val="000000"/>
                <w:sz w:val="24"/>
                <w:szCs w:val="24"/>
                <w:lang w:val="en-US"/>
              </w:rPr>
              <w:t xml:space="preserve"> International Council of E-Commerce Consultants (EC-Council</w:t>
            </w:r>
            <w:r w:rsidR="002F1990">
              <w:rPr>
                <w:rFonts w:ascii="Times New Roman" w:hAnsi="Times New Roman" w:cs="Times New Roman"/>
                <w:color w:val="000000"/>
                <w:sz w:val="24"/>
                <w:szCs w:val="24"/>
              </w:rPr>
              <w:t>) sertifikatą arba lygiavertį;</w:t>
            </w:r>
          </w:p>
          <w:p w14:paraId="227D6FF7" w14:textId="4A9259CC" w:rsidR="00F867F1" w:rsidRDefault="00F867F1" w:rsidP="00F867F1">
            <w:pPr>
              <w:pStyle w:val="xmsonormal"/>
              <w:jc w:val="both"/>
              <w:rPr>
                <w:rFonts w:ascii="Times New Roman" w:hAnsi="Times New Roman" w:cs="Times New Roman"/>
                <w:b/>
                <w:bCs/>
                <w:color w:val="000000"/>
                <w:sz w:val="24"/>
                <w:szCs w:val="24"/>
              </w:rPr>
            </w:pPr>
            <w:r w:rsidRPr="00DA7202">
              <w:rPr>
                <w:rFonts w:ascii="Times New Roman" w:hAnsi="Times New Roman" w:cs="Times New Roman"/>
                <w:color w:val="000000"/>
                <w:sz w:val="24"/>
                <w:szCs w:val="24"/>
              </w:rPr>
              <w:t>- turi ne mažesnę kaip 2 metų darbo patirtį informacinių sistemų valdymo ir saugos srityje</w:t>
            </w:r>
          </w:p>
        </w:tc>
        <w:tc>
          <w:tcPr>
            <w:tcW w:w="3402" w:type="dxa"/>
            <w:tcBorders>
              <w:top w:val="single" w:sz="4" w:space="0" w:color="auto"/>
              <w:left w:val="single" w:sz="4" w:space="0" w:color="auto"/>
              <w:bottom w:val="single" w:sz="4" w:space="0" w:color="auto"/>
              <w:right w:val="single" w:sz="4" w:space="0" w:color="auto"/>
            </w:tcBorders>
          </w:tcPr>
          <w:p w14:paraId="413D1885" w14:textId="77777777" w:rsidR="00F867F1" w:rsidRPr="0007312D" w:rsidRDefault="00F867F1" w:rsidP="00714F9D">
            <w:pPr>
              <w:widowControl w:val="0"/>
              <w:ind w:left="-142" w:firstLine="720"/>
              <w:jc w:val="both"/>
            </w:pPr>
          </w:p>
        </w:tc>
      </w:tr>
    </w:tbl>
    <w:p w14:paraId="16925DC0" w14:textId="4FC248B2" w:rsidR="00861FC9" w:rsidRDefault="00861FC9" w:rsidP="008831A0">
      <w:pPr>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Pr>
          <w:i/>
        </w:rPr>
        <w:t>.</w:t>
      </w:r>
    </w:p>
    <w:p w14:paraId="08235C74" w14:textId="2C933F54" w:rsidR="00861FC9" w:rsidRPr="00272FD9" w:rsidRDefault="00861FC9" w:rsidP="00861FC9">
      <w:pPr>
        <w:widowControl w:val="0"/>
        <w:ind w:firstLine="709"/>
        <w:jc w:val="center"/>
        <w:rPr>
          <w:i/>
          <w:spacing w:val="-4"/>
        </w:rPr>
      </w:pP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861FC9" w:rsidRPr="00BE7961" w14:paraId="58E92932" w14:textId="77777777" w:rsidTr="006A24FD">
        <w:tc>
          <w:tcPr>
            <w:tcW w:w="6232" w:type="dxa"/>
            <w:shd w:val="clear" w:color="auto" w:fill="F2F2F2" w:themeFill="background1" w:themeFillShade="F2"/>
            <w:tcMar>
              <w:top w:w="0" w:type="dxa"/>
              <w:left w:w="108" w:type="dxa"/>
              <w:bottom w:w="0" w:type="dxa"/>
              <w:right w:w="108" w:type="dxa"/>
            </w:tcMar>
          </w:tcPr>
          <w:p w14:paraId="4F9E8F7A" w14:textId="77777777" w:rsidR="00861FC9" w:rsidRDefault="00861FC9" w:rsidP="006A24FD">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p>
          <w:p w14:paraId="10F32426" w14:textId="197A40C7" w:rsidR="00861FC9" w:rsidRPr="00BE7961" w:rsidRDefault="00861FC9" w:rsidP="006A24FD">
            <w:pPr>
              <w:widowControl w:val="0"/>
              <w:jc w:val="both"/>
              <w:rPr>
                <w:i/>
                <w:iCs/>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kad </w:t>
            </w:r>
            <w:r w:rsidRPr="00583D37">
              <w:rPr>
                <w:bCs/>
                <w:i/>
              </w:rPr>
              <w:t>atitiktų kvalifikacijos</w:t>
            </w:r>
            <w:r w:rsidRPr="00583D37">
              <w:rPr>
                <w:spacing w:val="2"/>
              </w:rPr>
              <w:t xml:space="preserve"> </w:t>
            </w:r>
            <w:r w:rsidRPr="00583D37">
              <w:rPr>
                <w:bCs/>
                <w:i/>
              </w:rPr>
              <w:t>reikalavimus</w:t>
            </w:r>
            <w:r w:rsidRPr="00583D37">
              <w:rPr>
                <w:i/>
                <w:iCs/>
              </w:rPr>
              <w:t xml:space="preserve"> (konkurso sąlygų aprašo </w:t>
            </w:r>
            <w:r w:rsidR="008831A0">
              <w:rPr>
                <w:i/>
                <w:iCs/>
              </w:rPr>
              <w:t>2</w:t>
            </w:r>
            <w:r w:rsidR="00F867F1">
              <w:rPr>
                <w:i/>
                <w:iCs/>
              </w:rPr>
              <w:t>1</w:t>
            </w:r>
            <w:r w:rsidRPr="00583D37">
              <w:rPr>
                <w:i/>
                <w:iCs/>
              </w:rPr>
              <w:t xml:space="preserve"> p.))</w:t>
            </w:r>
          </w:p>
        </w:tc>
        <w:tc>
          <w:tcPr>
            <w:tcW w:w="3402" w:type="dxa"/>
            <w:shd w:val="clear" w:color="auto" w:fill="F2F2F2" w:themeFill="background1" w:themeFillShade="F2"/>
            <w:tcMar>
              <w:top w:w="0" w:type="dxa"/>
              <w:left w:w="108" w:type="dxa"/>
              <w:bottom w:w="0" w:type="dxa"/>
              <w:right w:w="108" w:type="dxa"/>
            </w:tcMar>
          </w:tcPr>
          <w:p w14:paraId="5ABE7DB3" w14:textId="77777777" w:rsidR="00861FC9" w:rsidRPr="00BE7961" w:rsidRDefault="00861FC9" w:rsidP="006A24FD">
            <w:pPr>
              <w:widowControl w:val="0"/>
              <w:jc w:val="both"/>
            </w:pPr>
          </w:p>
        </w:tc>
      </w:tr>
      <w:tr w:rsidR="00861FC9" w:rsidRPr="00BE7961" w14:paraId="6CB2ED3F" w14:textId="77777777" w:rsidTr="006A24FD">
        <w:tc>
          <w:tcPr>
            <w:tcW w:w="6232" w:type="dxa"/>
            <w:tcMar>
              <w:top w:w="0" w:type="dxa"/>
              <w:left w:w="108" w:type="dxa"/>
              <w:bottom w:w="0" w:type="dxa"/>
              <w:right w:w="108" w:type="dxa"/>
            </w:tcMar>
          </w:tcPr>
          <w:p w14:paraId="03DE55F5" w14:textId="77777777" w:rsidR="00861FC9" w:rsidRPr="00BE7961" w:rsidRDefault="00861FC9" w:rsidP="006A24FD">
            <w:pPr>
              <w:widowControl w:val="0"/>
              <w:jc w:val="both"/>
            </w:pPr>
            <w:r w:rsidRPr="006E4DCF">
              <w:t>Sutartinių prievolių dalis (procentais), kurią ketinama perduoti vykdyti</w:t>
            </w:r>
            <w:r>
              <w:rPr>
                <w:color w:val="000000" w:themeColor="text1"/>
              </w:rPr>
              <w:t xml:space="preserve"> subteikėjui</w:t>
            </w:r>
          </w:p>
        </w:tc>
        <w:tc>
          <w:tcPr>
            <w:tcW w:w="3402" w:type="dxa"/>
          </w:tcPr>
          <w:p w14:paraId="039455F9" w14:textId="77777777" w:rsidR="00861FC9" w:rsidRPr="00BE7961" w:rsidRDefault="00861FC9" w:rsidP="006A24FD">
            <w:pPr>
              <w:widowControl w:val="0"/>
              <w:jc w:val="both"/>
            </w:pPr>
          </w:p>
        </w:tc>
      </w:tr>
      <w:tr w:rsidR="00861FC9" w:rsidRPr="00BE7961" w14:paraId="0B9D12A6" w14:textId="77777777" w:rsidTr="006A24FD">
        <w:tc>
          <w:tcPr>
            <w:tcW w:w="6232" w:type="dxa"/>
            <w:tcMar>
              <w:top w:w="0" w:type="dxa"/>
              <w:left w:w="108" w:type="dxa"/>
              <w:bottom w:w="0" w:type="dxa"/>
              <w:right w:w="108" w:type="dxa"/>
            </w:tcMar>
          </w:tcPr>
          <w:p w14:paraId="27448825" w14:textId="77777777" w:rsidR="00861FC9" w:rsidRPr="00BE7961" w:rsidRDefault="00861FC9" w:rsidP="006A24FD">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402" w:type="dxa"/>
          </w:tcPr>
          <w:p w14:paraId="0B27A978" w14:textId="77777777" w:rsidR="00861FC9" w:rsidRPr="00BE7961" w:rsidRDefault="00861FC9" w:rsidP="006A24FD">
            <w:pPr>
              <w:widowControl w:val="0"/>
              <w:jc w:val="both"/>
            </w:pPr>
          </w:p>
        </w:tc>
      </w:tr>
    </w:tbl>
    <w:p w14:paraId="23E12AAC" w14:textId="77777777" w:rsidR="00861FC9" w:rsidRPr="009D5377" w:rsidRDefault="00861FC9" w:rsidP="008831A0">
      <w:pPr>
        <w:widowControl w:val="0"/>
        <w:jc w:val="both"/>
        <w:rPr>
          <w:i/>
          <w:iCs/>
          <w:sz w:val="22"/>
          <w:szCs w:val="22"/>
        </w:rPr>
      </w:pPr>
      <w:r w:rsidRPr="009D5377">
        <w:rPr>
          <w:i/>
          <w:iCs/>
          <w:color w:val="000000" w:themeColor="text1"/>
          <w:sz w:val="22"/>
          <w:szCs w:val="22"/>
        </w:rPr>
        <w:t>Pastaba. Pildoma, jei tiekėjas sutartinėms prievolėms (ne kvalifikacijai) vykdyti pasitelkia subteikėjus</w:t>
      </w:r>
      <w:r w:rsidRPr="009D5377">
        <w:rPr>
          <w:i/>
          <w:iCs/>
          <w:sz w:val="22"/>
          <w:szCs w:val="22"/>
        </w:rPr>
        <w:t>.</w:t>
      </w:r>
    </w:p>
    <w:bookmarkEnd w:id="0"/>
    <w:p w14:paraId="3DF2036D" w14:textId="65FCA2E7" w:rsidR="007C18F5" w:rsidRDefault="007C18F5" w:rsidP="00861FC9">
      <w:pPr>
        <w:ind w:firstLine="720"/>
        <w:jc w:val="both"/>
      </w:pPr>
    </w:p>
    <w:p w14:paraId="4F29CA72" w14:textId="368596AC" w:rsidR="00861FC9" w:rsidRDefault="00861FC9" w:rsidP="00861FC9">
      <w:pPr>
        <w:ind w:firstLine="720"/>
        <w:jc w:val="both"/>
      </w:pPr>
      <w:r>
        <w:t>Šiuo pasiūlymu pažymime, kad sutinkame su visomis pirkimo sąlygomis, nustatytomis:</w:t>
      </w:r>
    </w:p>
    <w:p w14:paraId="11485B12" w14:textId="77777777" w:rsidR="00861FC9" w:rsidRDefault="00861FC9" w:rsidP="00861FC9">
      <w:pPr>
        <w:ind w:firstLine="720"/>
        <w:jc w:val="both"/>
      </w:pPr>
      <w:r>
        <w:t>1) skelbime apie pirkimą, paskelbtame Viešųjų pirkimų įstatymo nustatyta tvarka;</w:t>
      </w:r>
    </w:p>
    <w:p w14:paraId="1FDA8B59" w14:textId="77777777" w:rsidR="00861FC9" w:rsidRPr="00AE15E0" w:rsidRDefault="00861FC9" w:rsidP="00861FC9">
      <w:pPr>
        <w:widowControl w:val="0"/>
        <w:ind w:firstLine="709"/>
        <w:jc w:val="both"/>
      </w:pPr>
      <w:r>
        <w:t>2) pirkimo dokumentuose (taip pat jų paaiškinimuose, papildymuose)</w:t>
      </w:r>
      <w:r w:rsidRPr="00AE15E0">
        <w:t>.</w:t>
      </w:r>
    </w:p>
    <w:p w14:paraId="1E208597" w14:textId="77777777" w:rsidR="00861FC9" w:rsidRPr="00AE15E0" w:rsidRDefault="00861FC9" w:rsidP="00861FC9">
      <w:pPr>
        <w:widowControl w:val="0"/>
        <w:ind w:firstLine="567"/>
        <w:jc w:val="both"/>
      </w:pPr>
    </w:p>
    <w:p w14:paraId="5F1D0A51" w14:textId="3F37EABC" w:rsidR="008831A0" w:rsidRDefault="00861FC9" w:rsidP="008831A0">
      <w:pPr>
        <w:widowControl w:val="0"/>
        <w:ind w:firstLine="709"/>
        <w:jc w:val="both"/>
      </w:pPr>
      <w:r w:rsidRPr="00AE15E0">
        <w:t>Mes siūlome:</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8"/>
        <w:gridCol w:w="832"/>
        <w:gridCol w:w="1240"/>
        <w:gridCol w:w="1085"/>
        <w:gridCol w:w="1706"/>
        <w:gridCol w:w="1706"/>
      </w:tblGrid>
      <w:tr w:rsidR="00F867F1" w:rsidRPr="00CB155D" w14:paraId="2B18D684" w14:textId="77777777" w:rsidTr="00955421">
        <w:trPr>
          <w:trHeight w:val="738"/>
        </w:trPr>
        <w:tc>
          <w:tcPr>
            <w:tcW w:w="3038" w:type="dxa"/>
            <w:shd w:val="clear" w:color="auto" w:fill="F2F2F2" w:themeFill="background1" w:themeFillShade="F2"/>
            <w:vAlign w:val="center"/>
            <w:hideMark/>
          </w:tcPr>
          <w:p w14:paraId="5705FF4E" w14:textId="77777777" w:rsidR="00F867F1" w:rsidRPr="00CB155D" w:rsidRDefault="00F867F1" w:rsidP="00955421">
            <w:pPr>
              <w:widowControl w:val="0"/>
              <w:jc w:val="center"/>
              <w:rPr>
                <w:b/>
              </w:rPr>
            </w:pPr>
            <w:r w:rsidRPr="00CB155D">
              <w:rPr>
                <w:b/>
              </w:rPr>
              <w:t>Paslaugų pavadinimas</w:t>
            </w:r>
          </w:p>
        </w:tc>
        <w:tc>
          <w:tcPr>
            <w:tcW w:w="832" w:type="dxa"/>
            <w:shd w:val="clear" w:color="auto" w:fill="F2F2F2" w:themeFill="background1" w:themeFillShade="F2"/>
            <w:vAlign w:val="center"/>
          </w:tcPr>
          <w:p w14:paraId="1C202EE7" w14:textId="77777777" w:rsidR="00F867F1" w:rsidRPr="00CB155D" w:rsidRDefault="00F867F1" w:rsidP="00955421">
            <w:pPr>
              <w:widowControl w:val="0"/>
              <w:jc w:val="center"/>
              <w:rPr>
                <w:b/>
              </w:rPr>
            </w:pPr>
            <w:r w:rsidRPr="00CB155D">
              <w:rPr>
                <w:b/>
              </w:rPr>
              <w:t xml:space="preserve">Mato vnt. </w:t>
            </w:r>
          </w:p>
        </w:tc>
        <w:tc>
          <w:tcPr>
            <w:tcW w:w="1240" w:type="dxa"/>
            <w:shd w:val="clear" w:color="auto" w:fill="F2F2F2" w:themeFill="background1" w:themeFillShade="F2"/>
            <w:vAlign w:val="center"/>
          </w:tcPr>
          <w:p w14:paraId="19B4060C" w14:textId="77777777" w:rsidR="00F867F1" w:rsidRPr="00CB155D" w:rsidRDefault="00F867F1" w:rsidP="00955421">
            <w:pPr>
              <w:widowControl w:val="0"/>
              <w:jc w:val="center"/>
              <w:rPr>
                <w:b/>
              </w:rPr>
            </w:pPr>
            <w:r w:rsidRPr="00CB155D">
              <w:rPr>
                <w:b/>
              </w:rPr>
              <w:t xml:space="preserve">Paslaugų kaina 1 mėn. Eur </w:t>
            </w:r>
            <w:r w:rsidRPr="00CB155D">
              <w:rPr>
                <w:b/>
                <w:u w:val="single"/>
              </w:rPr>
              <w:t>be PVM</w:t>
            </w:r>
          </w:p>
        </w:tc>
        <w:tc>
          <w:tcPr>
            <w:tcW w:w="1085" w:type="dxa"/>
            <w:shd w:val="clear" w:color="auto" w:fill="F2F2F2" w:themeFill="background1" w:themeFillShade="F2"/>
            <w:vAlign w:val="center"/>
          </w:tcPr>
          <w:p w14:paraId="2A58C1B1" w14:textId="77777777" w:rsidR="00F867F1" w:rsidRPr="00CB155D" w:rsidRDefault="00F867F1" w:rsidP="00955421">
            <w:pPr>
              <w:widowControl w:val="0"/>
              <w:jc w:val="center"/>
              <w:rPr>
                <w:b/>
              </w:rPr>
            </w:pPr>
            <w:r w:rsidRPr="00CB155D">
              <w:rPr>
                <w:b/>
              </w:rPr>
              <w:t xml:space="preserve">Kiekis </w:t>
            </w:r>
          </w:p>
        </w:tc>
        <w:tc>
          <w:tcPr>
            <w:tcW w:w="1706" w:type="dxa"/>
            <w:shd w:val="clear" w:color="auto" w:fill="F2F2F2" w:themeFill="background1" w:themeFillShade="F2"/>
            <w:vAlign w:val="center"/>
          </w:tcPr>
          <w:p w14:paraId="2A0B7A25" w14:textId="77777777" w:rsidR="00F867F1" w:rsidRPr="00CB155D" w:rsidRDefault="00F867F1" w:rsidP="00955421">
            <w:pPr>
              <w:widowControl w:val="0"/>
              <w:jc w:val="center"/>
              <w:rPr>
                <w:b/>
              </w:rPr>
            </w:pPr>
            <w:r w:rsidRPr="00CB155D">
              <w:rPr>
                <w:b/>
              </w:rPr>
              <w:t xml:space="preserve">Bendra kaina Eur </w:t>
            </w:r>
            <w:r w:rsidRPr="00CB155D">
              <w:rPr>
                <w:b/>
                <w:u w:val="single"/>
              </w:rPr>
              <w:t>be PVM</w:t>
            </w:r>
          </w:p>
        </w:tc>
        <w:tc>
          <w:tcPr>
            <w:tcW w:w="1706" w:type="dxa"/>
            <w:shd w:val="clear" w:color="auto" w:fill="F2F2F2" w:themeFill="background1" w:themeFillShade="F2"/>
            <w:vAlign w:val="center"/>
          </w:tcPr>
          <w:p w14:paraId="1559A4ED" w14:textId="77777777" w:rsidR="00F867F1" w:rsidRPr="00CB155D" w:rsidRDefault="00F867F1" w:rsidP="00955421">
            <w:pPr>
              <w:widowControl w:val="0"/>
              <w:jc w:val="center"/>
              <w:rPr>
                <w:b/>
              </w:rPr>
            </w:pPr>
            <w:r w:rsidRPr="00CB155D">
              <w:rPr>
                <w:b/>
              </w:rPr>
              <w:t xml:space="preserve">Bendra kaina Eur </w:t>
            </w:r>
            <w:r w:rsidRPr="00CB155D">
              <w:rPr>
                <w:b/>
                <w:u w:val="single"/>
              </w:rPr>
              <w:t>su PVM</w:t>
            </w:r>
          </w:p>
        </w:tc>
      </w:tr>
      <w:tr w:rsidR="00F867F1" w:rsidRPr="00CB155D" w14:paraId="33DCB39C" w14:textId="77777777" w:rsidTr="00955421">
        <w:trPr>
          <w:trHeight w:val="483"/>
        </w:trPr>
        <w:tc>
          <w:tcPr>
            <w:tcW w:w="3038" w:type="dxa"/>
          </w:tcPr>
          <w:p w14:paraId="72EA4531" w14:textId="77777777" w:rsidR="00F867F1" w:rsidRPr="00CB155D" w:rsidRDefault="00F867F1" w:rsidP="00955421">
            <w:pPr>
              <w:widowControl w:val="0"/>
              <w:jc w:val="both"/>
            </w:pPr>
            <w:r w:rsidRPr="00CB155D">
              <w:t>Duomenų apsaugos pareigūno paslaugų centralizuotas teikimas savivaldybės biudžetinėms įstaigoms</w:t>
            </w:r>
          </w:p>
        </w:tc>
        <w:tc>
          <w:tcPr>
            <w:tcW w:w="832" w:type="dxa"/>
            <w:vAlign w:val="center"/>
          </w:tcPr>
          <w:p w14:paraId="206D4E55" w14:textId="77777777" w:rsidR="00F867F1" w:rsidRPr="00CB155D" w:rsidRDefault="00F867F1" w:rsidP="00955421">
            <w:pPr>
              <w:widowControl w:val="0"/>
              <w:jc w:val="center"/>
            </w:pPr>
            <w:r w:rsidRPr="00CB155D">
              <w:t>mėn.</w:t>
            </w:r>
          </w:p>
        </w:tc>
        <w:tc>
          <w:tcPr>
            <w:tcW w:w="1240" w:type="dxa"/>
            <w:vAlign w:val="center"/>
          </w:tcPr>
          <w:p w14:paraId="1C62CB27" w14:textId="7ADF5D20" w:rsidR="00F867F1" w:rsidRPr="00CB155D" w:rsidRDefault="00F867F1" w:rsidP="00955421">
            <w:pPr>
              <w:widowControl w:val="0"/>
              <w:jc w:val="center"/>
            </w:pPr>
          </w:p>
        </w:tc>
        <w:tc>
          <w:tcPr>
            <w:tcW w:w="1085" w:type="dxa"/>
            <w:vAlign w:val="center"/>
          </w:tcPr>
          <w:p w14:paraId="15185A75" w14:textId="77777777" w:rsidR="00F867F1" w:rsidRPr="00CB155D" w:rsidRDefault="00F867F1" w:rsidP="00955421">
            <w:pPr>
              <w:widowControl w:val="0"/>
              <w:jc w:val="center"/>
            </w:pPr>
            <w:r w:rsidRPr="00C76ABC">
              <w:t>36</w:t>
            </w:r>
            <w:r w:rsidRPr="00CB155D">
              <w:t xml:space="preserve"> mėn.</w:t>
            </w:r>
          </w:p>
        </w:tc>
        <w:tc>
          <w:tcPr>
            <w:tcW w:w="1706" w:type="dxa"/>
            <w:vAlign w:val="center"/>
          </w:tcPr>
          <w:p w14:paraId="6252F253" w14:textId="194B28BB" w:rsidR="00F867F1" w:rsidRPr="00CB155D" w:rsidRDefault="00F867F1" w:rsidP="00955421">
            <w:pPr>
              <w:widowControl w:val="0"/>
              <w:jc w:val="center"/>
            </w:pPr>
          </w:p>
        </w:tc>
        <w:tc>
          <w:tcPr>
            <w:tcW w:w="1706" w:type="dxa"/>
            <w:vAlign w:val="center"/>
          </w:tcPr>
          <w:p w14:paraId="2327405B" w14:textId="196D831A" w:rsidR="00F867F1" w:rsidRPr="00CB155D" w:rsidRDefault="00F867F1" w:rsidP="00F867F1">
            <w:pPr>
              <w:widowControl w:val="0"/>
            </w:pPr>
          </w:p>
        </w:tc>
      </w:tr>
    </w:tbl>
    <w:p w14:paraId="4D64555B" w14:textId="4AE2D3AC" w:rsidR="008831A0" w:rsidRPr="00C07237" w:rsidRDefault="008831A0" w:rsidP="00F867F1">
      <w:pPr>
        <w:jc w:val="both"/>
        <w:rPr>
          <w:i/>
        </w:rPr>
      </w:pPr>
      <w:r w:rsidRPr="00C07237">
        <w:rPr>
          <w:i/>
        </w:rPr>
        <w:t>Pastabos:</w:t>
      </w:r>
    </w:p>
    <w:p w14:paraId="1D2B6ED5" w14:textId="6ED99F32" w:rsidR="008831A0" w:rsidRPr="00157813" w:rsidRDefault="008831A0" w:rsidP="008831A0">
      <w:pPr>
        <w:widowControl w:val="0"/>
        <w:ind w:firstLine="567"/>
        <w:jc w:val="both"/>
        <w:rPr>
          <w:b/>
          <w:bCs/>
          <w:i/>
        </w:rPr>
      </w:pPr>
      <w:r w:rsidRPr="00C07237">
        <w:rPr>
          <w:i/>
        </w:rPr>
        <w:t>-</w:t>
      </w:r>
      <w:bookmarkStart w:id="1" w:name="_Hlk127263941"/>
      <w:r w:rsidRPr="00157813">
        <w:rPr>
          <w:i/>
        </w:rPr>
        <w:t xml:space="preserve"> </w:t>
      </w:r>
      <w:bookmarkStart w:id="2" w:name="_Hlk188887047"/>
      <w:bookmarkEnd w:id="1"/>
      <w:r w:rsidR="008A2F55" w:rsidRPr="006C3613">
        <w:rPr>
          <w:b/>
          <w:bCs/>
        </w:rPr>
        <w:t>Tiekėj</w:t>
      </w:r>
      <w:r w:rsidR="008A2F55">
        <w:rPr>
          <w:b/>
          <w:bCs/>
        </w:rPr>
        <w:t>o</w:t>
      </w:r>
      <w:r w:rsidR="008A2F55" w:rsidRPr="006C3613">
        <w:rPr>
          <w:b/>
          <w:bCs/>
        </w:rPr>
        <w:t xml:space="preserve"> pasiūlym</w:t>
      </w:r>
      <w:r w:rsidR="008A2F55">
        <w:rPr>
          <w:b/>
          <w:bCs/>
        </w:rPr>
        <w:t>o</w:t>
      </w:r>
      <w:r w:rsidR="008A2F55" w:rsidRPr="006C3613">
        <w:rPr>
          <w:b/>
          <w:bCs/>
        </w:rPr>
        <w:t xml:space="preserve"> kain</w:t>
      </w:r>
      <w:r w:rsidR="008A2F55">
        <w:rPr>
          <w:b/>
          <w:bCs/>
        </w:rPr>
        <w:t>a</w:t>
      </w:r>
      <w:r w:rsidR="008A2F55" w:rsidRPr="006C3613">
        <w:rPr>
          <w:b/>
          <w:bCs/>
        </w:rPr>
        <w:t xml:space="preserve"> negali viršyti </w:t>
      </w:r>
      <w:bookmarkStart w:id="3" w:name="_Hlk188886533"/>
      <w:r w:rsidR="008A2F55">
        <w:rPr>
          <w:b/>
          <w:bCs/>
        </w:rPr>
        <w:t xml:space="preserve">36 058,00 </w:t>
      </w:r>
      <w:r w:rsidR="008A2F55" w:rsidRPr="006C3613">
        <w:rPr>
          <w:b/>
          <w:bCs/>
        </w:rPr>
        <w:t xml:space="preserve">Eur </w:t>
      </w:r>
      <w:bookmarkEnd w:id="3"/>
      <w:r w:rsidR="008A2F55" w:rsidRPr="006C3613">
        <w:rPr>
          <w:b/>
          <w:bCs/>
        </w:rPr>
        <w:t>su PVM</w:t>
      </w:r>
      <w:r w:rsidR="008A2F55">
        <w:rPr>
          <w:b/>
          <w:bCs/>
        </w:rPr>
        <w:t xml:space="preserve"> </w:t>
      </w:r>
      <w:r w:rsidR="008A2F55" w:rsidRPr="00A4286C">
        <w:t>(</w:t>
      </w:r>
      <w:r w:rsidR="008A2F55" w:rsidRPr="00A4286C">
        <w:rPr>
          <w:color w:val="000000" w:themeColor="text1"/>
        </w:rPr>
        <w:t>arba</w:t>
      </w:r>
      <w:r w:rsidR="008A2F55" w:rsidRPr="00D2484B">
        <w:rPr>
          <w:bCs/>
          <w:color w:val="000000" w:themeColor="text1"/>
        </w:rPr>
        <w:t xml:space="preserve"> </w:t>
      </w:r>
      <w:r w:rsidR="008A2F55">
        <w:rPr>
          <w:bCs/>
          <w:color w:val="000000" w:themeColor="text1"/>
        </w:rPr>
        <w:t>29 800,00</w:t>
      </w:r>
      <w:r w:rsidR="008A2F55" w:rsidRPr="0075364D">
        <w:rPr>
          <w:bCs/>
          <w:color w:val="000000" w:themeColor="text1"/>
        </w:rPr>
        <w:t> </w:t>
      </w:r>
      <w:r w:rsidR="008A2F55" w:rsidRPr="00D2484B">
        <w:rPr>
          <w:bCs/>
          <w:color w:val="000000" w:themeColor="text1"/>
        </w:rPr>
        <w:t>Eur be PVM,</w:t>
      </w:r>
      <w:r w:rsidR="008A2F55" w:rsidRPr="006E6FB2">
        <w:rPr>
          <w:bCs/>
        </w:rPr>
        <w:t xml:space="preserve"> jei tiekėjas yra ne PVM mokėtojas ar </w:t>
      </w:r>
      <w:r w:rsidR="008A2F55">
        <w:rPr>
          <w:bCs/>
        </w:rPr>
        <w:t>paslaugos</w:t>
      </w:r>
      <w:r w:rsidR="008A2F55" w:rsidRPr="006E6FB2">
        <w:rPr>
          <w:bCs/>
        </w:rPr>
        <w:t xml:space="preserve"> neapmokestinam</w:t>
      </w:r>
      <w:r w:rsidR="008A2F55">
        <w:rPr>
          <w:bCs/>
        </w:rPr>
        <w:t>os</w:t>
      </w:r>
      <w:r w:rsidR="008A2F55" w:rsidRPr="006E6FB2">
        <w:rPr>
          <w:bCs/>
        </w:rPr>
        <w:t xml:space="preserve"> PVM, ar dėl kitų priežasčių Perkančiosios organizacijos galutinė tiekėjui mokėtina suma bus be PVM)</w:t>
      </w:r>
      <w:r w:rsidR="008A2F55">
        <w:rPr>
          <w:bCs/>
        </w:rPr>
        <w:t>,</w:t>
      </w:r>
      <w:r w:rsidR="008A2F55" w:rsidRPr="00A4286C">
        <w:rPr>
          <w:b/>
        </w:rPr>
        <w:t xml:space="preserve"> tiekėjo </w:t>
      </w:r>
      <w:r w:rsidR="008A2F55" w:rsidRPr="006C3613">
        <w:rPr>
          <w:b/>
          <w:bCs/>
        </w:rPr>
        <w:t xml:space="preserve">pasiūlymo kainai viršijus </w:t>
      </w:r>
      <w:r w:rsidR="008A2F55">
        <w:rPr>
          <w:b/>
          <w:bCs/>
        </w:rPr>
        <w:t>šią sumą</w:t>
      </w:r>
      <w:r w:rsidR="008A2F55" w:rsidRPr="006C3613">
        <w:rPr>
          <w:b/>
          <w:bCs/>
        </w:rPr>
        <w:t>, tokia kaina bus laikoma per didele ir Perkančiajai organizacijai nepriimtina</w:t>
      </w:r>
      <w:bookmarkEnd w:id="2"/>
      <w:r w:rsidR="008A2F55">
        <w:rPr>
          <w:b/>
          <w:bCs/>
        </w:rPr>
        <w:t xml:space="preserve"> ir tiekėjo pasiūlymas bus atmetamas</w:t>
      </w:r>
      <w:r w:rsidR="00F93A31">
        <w:rPr>
          <w:b/>
          <w:bCs/>
        </w:rPr>
        <w:t>;</w:t>
      </w:r>
    </w:p>
    <w:p w14:paraId="2647B500" w14:textId="77777777" w:rsidR="008831A0" w:rsidRDefault="008831A0" w:rsidP="008831A0">
      <w:pPr>
        <w:widowControl w:val="0"/>
        <w:ind w:firstLine="567"/>
        <w:jc w:val="both"/>
        <w:rPr>
          <w:i/>
        </w:rPr>
      </w:pPr>
      <w:r>
        <w:rPr>
          <w:i/>
        </w:rPr>
        <w:t>-</w:t>
      </w:r>
      <w:r w:rsidRPr="00C07237">
        <w:rPr>
          <w:i/>
        </w:rPr>
        <w:t xml:space="preserve"> </w:t>
      </w:r>
      <w:r>
        <w:rPr>
          <w:i/>
        </w:rPr>
        <w:t>kainos pasiūlyme nurodomos</w:t>
      </w:r>
      <w:r w:rsidRPr="00C07237">
        <w:rPr>
          <w:i/>
        </w:rPr>
        <w:t xml:space="preserve"> paliekant du skaitmenis po kablelio</w:t>
      </w:r>
      <w:r>
        <w:rPr>
          <w:i/>
        </w:rPr>
        <w:t xml:space="preserve"> (</w:t>
      </w:r>
      <w:r>
        <w:rPr>
          <w:bCs/>
          <w:i/>
          <w:iCs/>
        </w:rPr>
        <w:t>v</w:t>
      </w:r>
      <w:r w:rsidRPr="006E7C1D">
        <w:rPr>
          <w:bCs/>
          <w:i/>
          <w:iCs/>
        </w:rPr>
        <w:t xml:space="preserve">isuose atliekamuose skaičiavimuose bei apvalinimuose turi būti laikomasi bendrų skaičių apvalinimo taisyklių </w:t>
      </w:r>
      <w:r>
        <w:rPr>
          <w:bCs/>
          <w:i/>
          <w:iCs/>
        </w:rPr>
        <w:t>– t</w:t>
      </w:r>
      <w:r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F78FC0" w14:textId="77777777" w:rsidR="008831A0" w:rsidRPr="004E6D13" w:rsidRDefault="008831A0" w:rsidP="008831A0">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14:paraId="2A8E8EA0" w14:textId="25F7C479" w:rsidR="00CA69AC" w:rsidRPr="00613348" w:rsidRDefault="008831A0" w:rsidP="00613348">
      <w:pPr>
        <w:ind w:firstLine="709"/>
        <w:jc w:val="both"/>
        <w:rPr>
          <w:b/>
          <w:bCs/>
          <w:i/>
          <w:color w:val="FF0000"/>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lastRenderedPageBreak/>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613348">
        <w:rPr>
          <w:b/>
          <w:bCs/>
          <w:i/>
          <w:color w:val="FF0000"/>
        </w:rPr>
        <w:t>.</w:t>
      </w:r>
    </w:p>
    <w:p w14:paraId="3A0260D3" w14:textId="77777777" w:rsidR="00CA69AC" w:rsidRPr="004812EA" w:rsidRDefault="00CA69AC" w:rsidP="00CA69AC">
      <w:pPr>
        <w:ind w:firstLine="709"/>
        <w:jc w:val="both"/>
        <w:rPr>
          <w:b/>
          <w:sz w:val="8"/>
          <w:szCs w:val="8"/>
          <w:u w:val="single"/>
        </w:rPr>
      </w:pPr>
    </w:p>
    <w:p w14:paraId="373CAA4C" w14:textId="77777777" w:rsidR="00B66033" w:rsidRPr="000C0027" w:rsidRDefault="00B66033" w:rsidP="00613348">
      <w:pPr>
        <w:widowControl w:val="0"/>
        <w:jc w:val="both"/>
        <w:rPr>
          <w:bCs/>
        </w:rPr>
      </w:pPr>
    </w:p>
    <w:p w14:paraId="0E8A5C04" w14:textId="4D4C485E" w:rsidR="00861FC9" w:rsidRDefault="00861FC9" w:rsidP="00861FC9">
      <w:pPr>
        <w:widowControl w:val="0"/>
        <w:ind w:firstLine="709"/>
        <w:jc w:val="both"/>
      </w:pPr>
      <w: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F8B495" w14:textId="77777777" w:rsidR="00861FC9" w:rsidRDefault="00861FC9" w:rsidP="00861FC9">
      <w:pPr>
        <w:widowControl w:val="0"/>
        <w:jc w:val="both"/>
      </w:pPr>
    </w:p>
    <w:p w14:paraId="1C349BA3" w14:textId="102932FA" w:rsidR="00861FC9" w:rsidRDefault="00861FC9" w:rsidP="00861FC9">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p>
    <w:p w14:paraId="29437816" w14:textId="77777777" w:rsidR="00861FC9" w:rsidRDefault="00861FC9" w:rsidP="00861FC9">
      <w:pPr>
        <w:widowControl w:val="0"/>
        <w:ind w:firstLine="709"/>
        <w:jc w:val="both"/>
      </w:pPr>
    </w:p>
    <w:tbl>
      <w:tblPr>
        <w:tblW w:w="9639" w:type="dxa"/>
        <w:tblLayout w:type="fixed"/>
        <w:tblLook w:val="01E0" w:firstRow="1" w:lastRow="1" w:firstColumn="1" w:lastColumn="1" w:noHBand="0" w:noVBand="0"/>
      </w:tblPr>
      <w:tblGrid>
        <w:gridCol w:w="9639"/>
      </w:tblGrid>
      <w:tr w:rsidR="00861FC9" w:rsidRPr="0086368F" w14:paraId="403EA80D" w14:textId="77777777" w:rsidTr="006A24FD">
        <w:trPr>
          <w:trHeight w:val="324"/>
        </w:trPr>
        <w:tc>
          <w:tcPr>
            <w:tcW w:w="9639" w:type="dxa"/>
          </w:tcPr>
          <w:p w14:paraId="1C629C7E" w14:textId="011A4E44" w:rsidR="00861FC9" w:rsidRPr="0086368F" w:rsidRDefault="00861FC9" w:rsidP="006A24FD">
            <w:pPr>
              <w:widowControl w:val="0"/>
              <w:ind w:firstLine="605"/>
              <w:jc w:val="both"/>
            </w:pPr>
            <w:r w:rsidRPr="0086368F">
              <w:t xml:space="preserve">Ši teikiamame pasiūlyme </w:t>
            </w:r>
            <w:r w:rsidRPr="00917576">
              <w:t xml:space="preserve">nurodyta informacija yra konfidenciali </w:t>
            </w:r>
            <w:r w:rsidRPr="00917576">
              <w:rPr>
                <w:i/>
              </w:rPr>
              <w:t xml:space="preserve">(detaliau apie konfidencialią informaciją žiūrėti sąlygų </w:t>
            </w:r>
            <w:r w:rsidR="007232DC">
              <w:rPr>
                <w:i/>
              </w:rPr>
              <w:t>3</w:t>
            </w:r>
            <w:r w:rsidR="00613348">
              <w:rPr>
                <w:i/>
              </w:rPr>
              <w:t>0</w:t>
            </w:r>
            <w:r w:rsidRPr="00917576">
              <w:rPr>
                <w:i/>
              </w:rPr>
              <w:t xml:space="preserve"> punkte</w:t>
            </w:r>
            <w:r w:rsidRPr="0091757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61FC9" w:rsidRPr="0086368F" w14:paraId="1EDB9D64" w14:textId="77777777" w:rsidTr="006A24FD">
              <w:trPr>
                <w:trHeight w:val="591"/>
              </w:trPr>
              <w:tc>
                <w:tcPr>
                  <w:tcW w:w="560" w:type="dxa"/>
                  <w:tcBorders>
                    <w:top w:val="single" w:sz="4" w:space="0" w:color="auto"/>
                    <w:left w:val="single" w:sz="4" w:space="0" w:color="auto"/>
                    <w:bottom w:val="single" w:sz="4" w:space="0" w:color="auto"/>
                    <w:right w:val="single" w:sz="4" w:space="0" w:color="auto"/>
                  </w:tcBorders>
                </w:tcPr>
                <w:p w14:paraId="0E1A3F9B" w14:textId="77777777" w:rsidR="00861FC9" w:rsidRPr="0086368F" w:rsidRDefault="00861FC9" w:rsidP="006A24FD">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006C8C5" w14:textId="77777777" w:rsidR="00861FC9" w:rsidRPr="0086368F" w:rsidRDefault="00861FC9" w:rsidP="006A24FD">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3F50EE88" w14:textId="77777777" w:rsidR="00861FC9" w:rsidRPr="0086368F" w:rsidRDefault="00861FC9" w:rsidP="006A24FD">
                  <w:pPr>
                    <w:widowControl w:val="0"/>
                    <w:jc w:val="center"/>
                  </w:pPr>
                  <w:r w:rsidRPr="0086368F">
                    <w:t>Nurodytos konfidencialios informacijos pagrindimas (paaiškinimas, kuo remiantis nurodytas dokumentas ar jo dalis yra konfidencialūs)</w:t>
                  </w:r>
                </w:p>
              </w:tc>
            </w:tr>
            <w:tr w:rsidR="00861FC9" w:rsidRPr="0086368F" w14:paraId="08E16B5A" w14:textId="77777777" w:rsidTr="006A24FD">
              <w:trPr>
                <w:trHeight w:val="158"/>
              </w:trPr>
              <w:tc>
                <w:tcPr>
                  <w:tcW w:w="560" w:type="dxa"/>
                  <w:tcBorders>
                    <w:top w:val="single" w:sz="4" w:space="0" w:color="auto"/>
                    <w:left w:val="single" w:sz="4" w:space="0" w:color="auto"/>
                    <w:bottom w:val="single" w:sz="4" w:space="0" w:color="auto"/>
                    <w:right w:val="single" w:sz="4" w:space="0" w:color="auto"/>
                  </w:tcBorders>
                </w:tcPr>
                <w:p w14:paraId="6A31D1D4"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44B9D51"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3DEE419" w14:textId="77777777" w:rsidR="00861FC9" w:rsidRPr="0086368F" w:rsidRDefault="00861FC9" w:rsidP="006A24FD">
                  <w:pPr>
                    <w:widowControl w:val="0"/>
                  </w:pPr>
                </w:p>
              </w:tc>
            </w:tr>
            <w:tr w:rsidR="00861FC9" w:rsidRPr="0086368F" w14:paraId="3B7F849F" w14:textId="77777777" w:rsidTr="006A24FD">
              <w:trPr>
                <w:trHeight w:val="237"/>
              </w:trPr>
              <w:tc>
                <w:tcPr>
                  <w:tcW w:w="560" w:type="dxa"/>
                  <w:tcBorders>
                    <w:top w:val="single" w:sz="4" w:space="0" w:color="auto"/>
                    <w:left w:val="single" w:sz="4" w:space="0" w:color="auto"/>
                    <w:bottom w:val="single" w:sz="4" w:space="0" w:color="auto"/>
                    <w:right w:val="single" w:sz="4" w:space="0" w:color="auto"/>
                  </w:tcBorders>
                </w:tcPr>
                <w:p w14:paraId="4AE00E1F"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08A9E78"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0EE27F4" w14:textId="77777777" w:rsidR="00861FC9" w:rsidRPr="0086368F" w:rsidRDefault="00861FC9" w:rsidP="006A24FD">
                  <w:pPr>
                    <w:widowControl w:val="0"/>
                  </w:pPr>
                </w:p>
              </w:tc>
            </w:tr>
          </w:tbl>
          <w:p w14:paraId="260F9E75" w14:textId="77777777" w:rsidR="00861FC9" w:rsidRPr="0086368F" w:rsidRDefault="00861FC9" w:rsidP="006A24FD">
            <w:pPr>
              <w:widowControl w:val="0"/>
            </w:pPr>
          </w:p>
        </w:tc>
      </w:tr>
    </w:tbl>
    <w:p w14:paraId="3EC1C161" w14:textId="77777777" w:rsidR="00861FC9" w:rsidRPr="0086368F" w:rsidRDefault="00861FC9" w:rsidP="00861FC9">
      <w:pPr>
        <w:widowControl w:val="0"/>
        <w:ind w:firstLine="709"/>
        <w:jc w:val="both"/>
      </w:pPr>
      <w:r w:rsidRPr="0086368F">
        <w:rPr>
          <w:i/>
        </w:rPr>
        <w:t>Pastabos:</w:t>
      </w:r>
    </w:p>
    <w:p w14:paraId="2A248B18" w14:textId="77777777" w:rsidR="00861FC9" w:rsidRPr="0086368F" w:rsidRDefault="00861FC9" w:rsidP="00861FC9">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56F8DDED" w14:textId="77777777" w:rsidR="00861FC9" w:rsidRPr="0086368F" w:rsidRDefault="00861FC9" w:rsidP="00861FC9">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66AE82" w14:textId="77777777" w:rsidR="00861FC9" w:rsidRPr="0086368F" w:rsidRDefault="00861FC9" w:rsidP="00861FC9">
      <w:pPr>
        <w:widowControl w:val="0"/>
        <w:ind w:left="142" w:firstLine="567"/>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24169CD" w14:textId="22CE59A3" w:rsidR="00861FC9" w:rsidRDefault="00861FC9" w:rsidP="00861FC9">
      <w:pPr>
        <w:widowControl w:val="0"/>
      </w:pPr>
    </w:p>
    <w:p w14:paraId="72849644" w14:textId="53E42399" w:rsidR="00861FC9" w:rsidRPr="00C07237" w:rsidRDefault="007232DC" w:rsidP="00861FC9">
      <w:pPr>
        <w:widowControl w:val="0"/>
        <w:ind w:firstLine="709"/>
      </w:pPr>
      <w:r w:rsidRPr="007232DC">
        <w:t>Kartu su pasiūlymu pateikiami šie dokumentai (kartu su pasiūlymu pateikiami dokumentai nurodyti konkurso sąlygų aprašo 3</w:t>
      </w:r>
      <w:r w:rsidR="00613348">
        <w:t>4</w:t>
      </w:r>
      <w:r w:rsidRPr="007232DC">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61FC9" w:rsidRPr="00C07237" w14:paraId="19A28F2D" w14:textId="77777777" w:rsidTr="006A24FD">
        <w:trPr>
          <w:trHeight w:val="602"/>
        </w:trPr>
        <w:tc>
          <w:tcPr>
            <w:tcW w:w="566" w:type="dxa"/>
          </w:tcPr>
          <w:p w14:paraId="6385A2C4" w14:textId="77777777" w:rsidR="00861FC9" w:rsidRPr="00C07237" w:rsidRDefault="00861FC9" w:rsidP="006A24FD">
            <w:pPr>
              <w:widowControl w:val="0"/>
            </w:pPr>
            <w:r w:rsidRPr="00C07237">
              <w:t>Eil. Nr.</w:t>
            </w:r>
          </w:p>
        </w:tc>
        <w:tc>
          <w:tcPr>
            <w:tcW w:w="7118" w:type="dxa"/>
            <w:vAlign w:val="center"/>
          </w:tcPr>
          <w:p w14:paraId="18C220FB" w14:textId="77777777" w:rsidR="00861FC9" w:rsidRPr="00C07237" w:rsidRDefault="00861FC9" w:rsidP="006A24FD">
            <w:pPr>
              <w:widowControl w:val="0"/>
              <w:jc w:val="center"/>
            </w:pPr>
            <w:r w:rsidRPr="00C07237">
              <w:t>Pateiktų dokumentų pavadinimas</w:t>
            </w:r>
          </w:p>
        </w:tc>
        <w:tc>
          <w:tcPr>
            <w:tcW w:w="1842" w:type="dxa"/>
          </w:tcPr>
          <w:p w14:paraId="6A78069C" w14:textId="77777777" w:rsidR="00861FC9" w:rsidRPr="00C07237" w:rsidRDefault="00861FC9" w:rsidP="006A24FD">
            <w:pPr>
              <w:widowControl w:val="0"/>
              <w:jc w:val="center"/>
            </w:pPr>
            <w:r w:rsidRPr="00C07237">
              <w:t>Dokumento puslapių skaičius</w:t>
            </w:r>
          </w:p>
        </w:tc>
      </w:tr>
      <w:tr w:rsidR="00861FC9" w:rsidRPr="00C07237" w14:paraId="5C0A710C" w14:textId="77777777" w:rsidTr="006A24FD">
        <w:trPr>
          <w:trHeight w:val="208"/>
        </w:trPr>
        <w:tc>
          <w:tcPr>
            <w:tcW w:w="566" w:type="dxa"/>
          </w:tcPr>
          <w:p w14:paraId="0C5B7888" w14:textId="77777777" w:rsidR="00861FC9" w:rsidRPr="00C07237" w:rsidRDefault="00861FC9" w:rsidP="006A24FD">
            <w:pPr>
              <w:widowControl w:val="0"/>
            </w:pPr>
          </w:p>
        </w:tc>
        <w:tc>
          <w:tcPr>
            <w:tcW w:w="7118" w:type="dxa"/>
          </w:tcPr>
          <w:p w14:paraId="2C2BC250" w14:textId="77777777" w:rsidR="00861FC9" w:rsidRPr="00C07237" w:rsidRDefault="00861FC9" w:rsidP="006A24FD">
            <w:pPr>
              <w:widowControl w:val="0"/>
            </w:pPr>
          </w:p>
        </w:tc>
        <w:tc>
          <w:tcPr>
            <w:tcW w:w="1842" w:type="dxa"/>
          </w:tcPr>
          <w:p w14:paraId="25CA46CA" w14:textId="77777777" w:rsidR="00861FC9" w:rsidRPr="00C07237" w:rsidRDefault="00861FC9" w:rsidP="006A24FD">
            <w:pPr>
              <w:widowControl w:val="0"/>
            </w:pPr>
          </w:p>
        </w:tc>
      </w:tr>
      <w:tr w:rsidR="00861FC9" w:rsidRPr="00C07237" w14:paraId="6327367D" w14:textId="77777777" w:rsidTr="006A24FD">
        <w:trPr>
          <w:trHeight w:val="208"/>
        </w:trPr>
        <w:tc>
          <w:tcPr>
            <w:tcW w:w="566" w:type="dxa"/>
          </w:tcPr>
          <w:p w14:paraId="179FC602" w14:textId="77777777" w:rsidR="00861FC9" w:rsidRPr="00C07237" w:rsidRDefault="00861FC9" w:rsidP="006A24FD">
            <w:pPr>
              <w:widowControl w:val="0"/>
            </w:pPr>
          </w:p>
        </w:tc>
        <w:tc>
          <w:tcPr>
            <w:tcW w:w="7118" w:type="dxa"/>
          </w:tcPr>
          <w:p w14:paraId="677BFCBC" w14:textId="77777777" w:rsidR="00861FC9" w:rsidRPr="00C07237" w:rsidRDefault="00861FC9" w:rsidP="006A24FD">
            <w:pPr>
              <w:widowControl w:val="0"/>
            </w:pPr>
          </w:p>
        </w:tc>
        <w:tc>
          <w:tcPr>
            <w:tcW w:w="1842" w:type="dxa"/>
          </w:tcPr>
          <w:p w14:paraId="1A9BB97A" w14:textId="77777777" w:rsidR="00861FC9" w:rsidRPr="00C07237" w:rsidRDefault="00861FC9" w:rsidP="006A24FD">
            <w:pPr>
              <w:widowControl w:val="0"/>
            </w:pPr>
          </w:p>
        </w:tc>
      </w:tr>
    </w:tbl>
    <w:p w14:paraId="726249F3" w14:textId="77777777" w:rsidR="00861FC9" w:rsidRDefault="00861FC9" w:rsidP="00861FC9">
      <w:pPr>
        <w:widowControl w:val="0"/>
        <w:ind w:firstLine="709"/>
        <w:jc w:val="both"/>
        <w:rPr>
          <w:bCs/>
        </w:rPr>
      </w:pPr>
    </w:p>
    <w:p w14:paraId="3FBBE8BD" w14:textId="55490935" w:rsidR="00861FC9" w:rsidRPr="007232DC" w:rsidRDefault="007232DC" w:rsidP="007232DC">
      <w:pPr>
        <w:widowControl w:val="0"/>
        <w:ind w:firstLine="709"/>
        <w:jc w:val="both"/>
        <w:rPr>
          <w:b/>
        </w:rPr>
      </w:pPr>
      <w:r w:rsidRPr="00B11B19">
        <w:rPr>
          <w:b/>
        </w:rPr>
        <w:t>Pasiūlymas galioja Perkančiosios organizacijos pirkimo dokumentuose nurodytą terminą</w:t>
      </w:r>
      <w:r>
        <w:rPr>
          <w:b/>
        </w:rPr>
        <w:t>.</w:t>
      </w:r>
    </w:p>
    <w:p w14:paraId="5BB47B33" w14:textId="77777777" w:rsidR="008A2F55" w:rsidRDefault="008A2F55" w:rsidP="008A2F55">
      <w:pPr>
        <w:widowControl w:val="0"/>
        <w:ind w:firstLine="709"/>
        <w:jc w:val="both"/>
      </w:pPr>
    </w:p>
    <w:p w14:paraId="3FB5619D" w14:textId="6EC020BA" w:rsidR="008A2F55" w:rsidRPr="00C76CED" w:rsidRDefault="008A2F55" w:rsidP="008A2F55">
      <w:pPr>
        <w:widowControl w:val="0"/>
        <w:ind w:firstLine="709"/>
        <w:jc w:val="both"/>
      </w:pPr>
      <w:r w:rsidRPr="00C76CED">
        <w:t>Pateikdamas CVP IS priemonėmis pasiūlymą, patvirtinu, kad dokumentų skaitmeninės kopijos ir elektroninėmis priemonėmis pateikti duomenys yra tikri.</w:t>
      </w:r>
    </w:p>
    <w:p w14:paraId="2C6E8932" w14:textId="77777777" w:rsidR="008A2F55" w:rsidRPr="00C76CED" w:rsidRDefault="008A2F55" w:rsidP="008A2F55">
      <w:pPr>
        <w:spacing w:after="200" w:line="276" w:lineRule="auto"/>
        <w:rPr>
          <w:b/>
          <w:lang w:val="en-US"/>
        </w:rPr>
      </w:pPr>
    </w:p>
    <w:p w14:paraId="36285594" w14:textId="27920FBE" w:rsidR="007C18F5" w:rsidRDefault="008A2F55" w:rsidP="008A2F55">
      <w:pPr>
        <w:widowControl w:val="0"/>
        <w:ind w:firstLine="709"/>
        <w:jc w:val="both"/>
      </w:pPr>
      <w:r w:rsidRPr="00C76CED">
        <w:rPr>
          <w:b/>
          <w:iCs/>
        </w:rPr>
        <w:t xml:space="preserve">Perkančioji organizacija nereikalauja, kad </w:t>
      </w:r>
      <w:r w:rsidRPr="00C76CED">
        <w:rPr>
          <w:bCs/>
          <w:iCs/>
        </w:rPr>
        <w:t>pasiūlymas</w:t>
      </w:r>
      <w:r w:rsidRPr="00C76CED">
        <w:rPr>
          <w:bCs/>
        </w:rPr>
        <w:t xml:space="preserve"> (</w:t>
      </w:r>
      <w:r w:rsidRPr="00C76CED">
        <w:rPr>
          <w:bCs/>
          <w:iCs/>
        </w:rPr>
        <w:t>pagal šią formą)</w:t>
      </w:r>
      <w:r w:rsidRPr="00C76CED">
        <w:rPr>
          <w:b/>
          <w:iCs/>
        </w:rPr>
        <w:t xml:space="preserve"> </w:t>
      </w:r>
      <w:r w:rsidRPr="00C76CED">
        <w:rPr>
          <w:bCs/>
          <w:iCs/>
        </w:rPr>
        <w:t>būtų pasirašytas.</w:t>
      </w:r>
      <w:r w:rsidRPr="00C76CED">
        <w:rPr>
          <w:b/>
          <w:iCs/>
        </w:rPr>
        <w:t xml:space="preserve"> </w:t>
      </w:r>
      <w:r w:rsidRPr="00C76CED">
        <w:t>Tiekėjui pateikus pasirašytą pasiūlymą, jo pasirašymas nebus vertinamas.</w:t>
      </w:r>
    </w:p>
    <w:sectPr w:rsidR="007C18F5" w:rsidSect="007C18F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DF8C" w14:textId="77777777" w:rsidR="00A225DC" w:rsidRDefault="00A225DC" w:rsidP="00A225DC">
      <w:r>
        <w:separator/>
      </w:r>
    </w:p>
  </w:endnote>
  <w:endnote w:type="continuationSeparator" w:id="0">
    <w:p w14:paraId="5969E25A" w14:textId="77777777" w:rsidR="00A225DC" w:rsidRDefault="00A225DC" w:rsidP="00A2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2F335" w14:textId="77777777" w:rsidR="00A225DC" w:rsidRDefault="00A225DC" w:rsidP="00A225DC">
      <w:r>
        <w:separator/>
      </w:r>
    </w:p>
  </w:footnote>
  <w:footnote w:type="continuationSeparator" w:id="0">
    <w:p w14:paraId="0B3B42D5" w14:textId="77777777" w:rsidR="00A225DC" w:rsidRDefault="00A225DC" w:rsidP="00A2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355728"/>
      <w:docPartObj>
        <w:docPartGallery w:val="Page Numbers (Top of Page)"/>
        <w:docPartUnique/>
      </w:docPartObj>
    </w:sdtPr>
    <w:sdtEndPr/>
    <w:sdtContent>
      <w:p w14:paraId="0626E1DE" w14:textId="32CE5A1A" w:rsidR="00A225DC" w:rsidRDefault="00A225DC">
        <w:pPr>
          <w:pStyle w:val="Antrats"/>
          <w:jc w:val="center"/>
        </w:pPr>
        <w:r>
          <w:fldChar w:fldCharType="begin"/>
        </w:r>
        <w:r>
          <w:instrText>PAGE   \* MERGEFORMAT</w:instrText>
        </w:r>
        <w:r>
          <w:fldChar w:fldCharType="separate"/>
        </w:r>
        <w:r>
          <w:t>2</w:t>
        </w:r>
        <w:r>
          <w:fldChar w:fldCharType="end"/>
        </w:r>
      </w:p>
    </w:sdtContent>
  </w:sdt>
  <w:p w14:paraId="28FAB72A" w14:textId="77777777" w:rsidR="00A225DC" w:rsidRDefault="00A22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C82AD5"/>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9A6257"/>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C474A60"/>
    <w:multiLevelType w:val="hybridMultilevel"/>
    <w:tmpl w:val="4166581A"/>
    <w:lvl w:ilvl="0" w:tplc="C650723E">
      <w:start w:val="3"/>
      <w:numFmt w:val="bullet"/>
      <w:lvlText w:val="-"/>
      <w:lvlJc w:val="left"/>
      <w:pPr>
        <w:ind w:left="1042" w:hanging="360"/>
      </w:pPr>
      <w:rPr>
        <w:rFonts w:ascii="Times New Roman" w:eastAsia="Times New Roman" w:hAnsi="Times New Roman" w:cs="Times New Roman"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4" w15:restartNumberingAfterBreak="0">
    <w:nsid w:val="646539C8"/>
    <w:multiLevelType w:val="hybridMultilevel"/>
    <w:tmpl w:val="38A0B198"/>
    <w:lvl w:ilvl="0" w:tplc="358A5AC8">
      <w:start w:val="1"/>
      <w:numFmt w:val="bullet"/>
      <w:lvlText w:val="-"/>
      <w:lvlJc w:val="left"/>
      <w:pPr>
        <w:ind w:left="1069" w:hanging="360"/>
      </w:pPr>
      <w:rPr>
        <w:rFonts w:ascii="Times New Roman" w:eastAsia="Times New Roman" w:hAnsi="Times New Roman" w:cs="Times New Roman" w:hint="default"/>
        <w:b/>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70123730"/>
    <w:multiLevelType w:val="hybridMultilevel"/>
    <w:tmpl w:val="B9EE8EDA"/>
    <w:lvl w:ilvl="0" w:tplc="A606E5BE">
      <w:start w:val="1"/>
      <w:numFmt w:val="decimal"/>
      <w:lvlText w:val="%1)"/>
      <w:lvlJc w:val="left"/>
      <w:pPr>
        <w:ind w:left="720" w:hanging="360"/>
      </w:pPr>
      <w:rPr>
        <w:rFonts w:ascii="Times New Roman" w:hAnsi="Times New Roman" w:cs="Times New Roman" w:hint="default"/>
        <w:b w:val="0"/>
        <w:bCs/>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9"/>
    <w:rsid w:val="00055CB7"/>
    <w:rsid w:val="000C0027"/>
    <w:rsid w:val="000E5B53"/>
    <w:rsid w:val="0012048B"/>
    <w:rsid w:val="001321B4"/>
    <w:rsid w:val="001629CE"/>
    <w:rsid w:val="001D75FE"/>
    <w:rsid w:val="001F61C5"/>
    <w:rsid w:val="001F6F57"/>
    <w:rsid w:val="00251DDC"/>
    <w:rsid w:val="002B0E9E"/>
    <w:rsid w:val="002E14BF"/>
    <w:rsid w:val="002F1990"/>
    <w:rsid w:val="002F5B2B"/>
    <w:rsid w:val="00333A73"/>
    <w:rsid w:val="00347CCD"/>
    <w:rsid w:val="003845B0"/>
    <w:rsid w:val="003A3399"/>
    <w:rsid w:val="003B0663"/>
    <w:rsid w:val="003B6A7D"/>
    <w:rsid w:val="00404BFE"/>
    <w:rsid w:val="00423219"/>
    <w:rsid w:val="004A102D"/>
    <w:rsid w:val="004C2C11"/>
    <w:rsid w:val="004D15D4"/>
    <w:rsid w:val="00500079"/>
    <w:rsid w:val="005113C4"/>
    <w:rsid w:val="00522724"/>
    <w:rsid w:val="0054707F"/>
    <w:rsid w:val="00562EF1"/>
    <w:rsid w:val="00583D37"/>
    <w:rsid w:val="005B6C79"/>
    <w:rsid w:val="005B7254"/>
    <w:rsid w:val="005D50D4"/>
    <w:rsid w:val="005E585A"/>
    <w:rsid w:val="00613348"/>
    <w:rsid w:val="006C1CB6"/>
    <w:rsid w:val="006D18BE"/>
    <w:rsid w:val="006F69DA"/>
    <w:rsid w:val="00714F9D"/>
    <w:rsid w:val="00716225"/>
    <w:rsid w:val="007232DC"/>
    <w:rsid w:val="00732A66"/>
    <w:rsid w:val="00735F4A"/>
    <w:rsid w:val="00743370"/>
    <w:rsid w:val="007C018F"/>
    <w:rsid w:val="007C18F5"/>
    <w:rsid w:val="008233DC"/>
    <w:rsid w:val="00861FC9"/>
    <w:rsid w:val="008831A0"/>
    <w:rsid w:val="008969C8"/>
    <w:rsid w:val="008A2F55"/>
    <w:rsid w:val="008C20FF"/>
    <w:rsid w:val="008F6A8E"/>
    <w:rsid w:val="00917576"/>
    <w:rsid w:val="00960AF6"/>
    <w:rsid w:val="00997D93"/>
    <w:rsid w:val="009C680F"/>
    <w:rsid w:val="009D5377"/>
    <w:rsid w:val="009E441F"/>
    <w:rsid w:val="00A0084E"/>
    <w:rsid w:val="00A12160"/>
    <w:rsid w:val="00A225DC"/>
    <w:rsid w:val="00A52DA5"/>
    <w:rsid w:val="00A85605"/>
    <w:rsid w:val="00AF3FED"/>
    <w:rsid w:val="00AF4844"/>
    <w:rsid w:val="00B1510A"/>
    <w:rsid w:val="00B536DA"/>
    <w:rsid w:val="00B57B4D"/>
    <w:rsid w:val="00B66033"/>
    <w:rsid w:val="00BA24A0"/>
    <w:rsid w:val="00BA49C8"/>
    <w:rsid w:val="00BF34D1"/>
    <w:rsid w:val="00C42DDD"/>
    <w:rsid w:val="00C53CC6"/>
    <w:rsid w:val="00CA69AC"/>
    <w:rsid w:val="00CC3ADB"/>
    <w:rsid w:val="00CD065B"/>
    <w:rsid w:val="00D40D08"/>
    <w:rsid w:val="00D54964"/>
    <w:rsid w:val="00DB0134"/>
    <w:rsid w:val="00DB0BD5"/>
    <w:rsid w:val="00DD124E"/>
    <w:rsid w:val="00DD2E90"/>
    <w:rsid w:val="00DE7672"/>
    <w:rsid w:val="00E314D2"/>
    <w:rsid w:val="00E528E3"/>
    <w:rsid w:val="00E635E4"/>
    <w:rsid w:val="00EA4B88"/>
    <w:rsid w:val="00EA5DD2"/>
    <w:rsid w:val="00EF01F0"/>
    <w:rsid w:val="00EF3222"/>
    <w:rsid w:val="00F55E8A"/>
    <w:rsid w:val="00F867F1"/>
    <w:rsid w:val="00F93A31"/>
    <w:rsid w:val="00FA1E30"/>
    <w:rsid w:val="00FD65F4"/>
    <w:rsid w:val="00FE3B21"/>
    <w:rsid w:val="00FF7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EB9"/>
  <w15:chartTrackingRefBased/>
  <w15:docId w15:val="{84DC2565-77E8-40AE-94A8-AD8FB86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1F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61FC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61FC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861FC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61FC9"/>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861FC9"/>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861F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4BFE"/>
    <w:rPr>
      <w:b/>
      <w:bCs/>
    </w:rPr>
  </w:style>
  <w:style w:type="character" w:customStyle="1" w:styleId="KomentarotemaDiagrama">
    <w:name w:val="Komentaro tema Diagrama"/>
    <w:basedOn w:val="KomentarotekstasDiagrama"/>
    <w:link w:val="Komentarotema"/>
    <w:uiPriority w:val="99"/>
    <w:semiHidden/>
    <w:rsid w:val="00404BFE"/>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225DC"/>
    <w:pPr>
      <w:tabs>
        <w:tab w:val="center" w:pos="4819"/>
        <w:tab w:val="right" w:pos="9638"/>
      </w:tabs>
    </w:pPr>
  </w:style>
  <w:style w:type="character" w:customStyle="1" w:styleId="AntratsDiagrama">
    <w:name w:val="Antraštės Diagrama"/>
    <w:basedOn w:val="Numatytasispastraiposriftas"/>
    <w:link w:val="Antrats"/>
    <w:uiPriority w:val="99"/>
    <w:rsid w:val="00A225D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225DC"/>
    <w:pPr>
      <w:tabs>
        <w:tab w:val="center" w:pos="4819"/>
        <w:tab w:val="right" w:pos="9638"/>
      </w:tabs>
    </w:pPr>
  </w:style>
  <w:style w:type="character" w:customStyle="1" w:styleId="PoratDiagrama">
    <w:name w:val="Poraštė Diagrama"/>
    <w:basedOn w:val="Numatytasispastraiposriftas"/>
    <w:link w:val="Porat"/>
    <w:uiPriority w:val="99"/>
    <w:rsid w:val="00A225DC"/>
    <w:rPr>
      <w:rFonts w:ascii="Times New Roman" w:eastAsia="Times New Roman" w:hAnsi="Times New Roman" w:cs="Times New Roman"/>
      <w:sz w:val="24"/>
      <w:szCs w:val="24"/>
    </w:rPr>
  </w:style>
  <w:style w:type="paragraph" w:customStyle="1" w:styleId="xmsonormal">
    <w:name w:val="x_msonormal"/>
    <w:basedOn w:val="prastasis"/>
    <w:rsid w:val="008831A0"/>
    <w:rPr>
      <w:rFonts w:ascii="Calibri" w:eastAsiaTheme="minorHAnsi" w:hAnsi="Calibri" w:cs="Calibri"/>
      <w:sz w:val="22"/>
      <w:szCs w:val="22"/>
      <w:lang w:eastAsia="lt-LT"/>
    </w:rPr>
  </w:style>
  <w:style w:type="table" w:styleId="Lentelstinklelis">
    <w:name w:val="Table Grid"/>
    <w:basedOn w:val="prastojilentel"/>
    <w:uiPriority w:val="39"/>
    <w:rsid w:val="008831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5057</Words>
  <Characters>2883</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143</cp:revision>
  <dcterms:created xsi:type="dcterms:W3CDTF">2024-04-08T09:44:00Z</dcterms:created>
  <dcterms:modified xsi:type="dcterms:W3CDTF">2025-06-10T12:43:00Z</dcterms:modified>
</cp:coreProperties>
</file>