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B11B" w14:textId="42229053" w:rsidR="00C67268" w:rsidRDefault="00AF22D1" w:rsidP="00CB2501">
      <w:pPr>
        <w:jc w:val="right"/>
        <w:rPr>
          <w:szCs w:val="24"/>
        </w:rPr>
      </w:pPr>
      <w:r>
        <w:rPr>
          <w:szCs w:val="24"/>
        </w:rPr>
        <w:t xml:space="preserve">Sąlygų </w:t>
      </w:r>
      <w:r w:rsidR="00CB2501">
        <w:rPr>
          <w:szCs w:val="24"/>
        </w:rPr>
        <w:t>p</w:t>
      </w:r>
      <w:r w:rsidR="00C67268" w:rsidRPr="002B6FCA">
        <w:rPr>
          <w:szCs w:val="24"/>
        </w:rPr>
        <w:t>riedas Nr.</w:t>
      </w:r>
      <w:r w:rsidR="000D3E79">
        <w:rPr>
          <w:szCs w:val="24"/>
        </w:rPr>
        <w:t>2</w:t>
      </w:r>
    </w:p>
    <w:p w14:paraId="0DC51CFF" w14:textId="77777777" w:rsidR="00C67268" w:rsidRPr="00B74CE2" w:rsidRDefault="00C67268" w:rsidP="002476C1">
      <w:pPr>
        <w:spacing w:before="120" w:after="120"/>
        <w:jc w:val="center"/>
        <w:rPr>
          <w:b/>
          <w:caps/>
          <w:szCs w:val="24"/>
        </w:rPr>
      </w:pPr>
      <w:r w:rsidRPr="00B74CE2">
        <w:rPr>
          <w:b/>
          <w:szCs w:val="24"/>
        </w:rPr>
        <w:t xml:space="preserve">PASIŪLYMAS </w:t>
      </w:r>
    </w:p>
    <w:p w14:paraId="5DF6215A" w14:textId="48722933" w:rsidR="008460D5" w:rsidRDefault="00D44291" w:rsidP="00D44291">
      <w:pPr>
        <w:jc w:val="center"/>
        <w:rPr>
          <w:b/>
          <w:bCs/>
          <w:iCs/>
        </w:rPr>
      </w:pPr>
      <w:r w:rsidRPr="00D44291">
        <w:rPr>
          <w:b/>
          <w:bCs/>
          <w:iCs/>
        </w:rPr>
        <w:t xml:space="preserve">ELEKTROMOBILIŲ ĮKROVOS STOTELIŲ IR ELEKTROS PRIEIGOS OPERAVIMO </w:t>
      </w:r>
      <w:r w:rsidR="00AA33BB" w:rsidRPr="00AA33BB">
        <w:rPr>
          <w:b/>
          <w:bCs/>
          <w:iCs/>
        </w:rPr>
        <w:t>PASLAUGŲ VIEŠASIS PIRKIMAS</w:t>
      </w:r>
    </w:p>
    <w:p w14:paraId="466A54CF" w14:textId="77777777" w:rsidR="00C05B51" w:rsidRPr="00C3632B" w:rsidRDefault="00C05B51" w:rsidP="00C67268">
      <w:pPr>
        <w:jc w:val="center"/>
        <w:rPr>
          <w:b/>
        </w:rPr>
      </w:pPr>
    </w:p>
    <w:p w14:paraId="78445E3D" w14:textId="7D87CFB4" w:rsidR="008460D5" w:rsidRPr="00C3632B" w:rsidRDefault="008460D5" w:rsidP="00EC3C51">
      <w:pPr>
        <w:jc w:val="center"/>
        <w:rPr>
          <w:szCs w:val="24"/>
        </w:rPr>
      </w:pPr>
      <w:r w:rsidRPr="00C3632B">
        <w:rPr>
          <w:szCs w:val="24"/>
        </w:rPr>
        <w:t xml:space="preserve">UAB </w:t>
      </w:r>
      <w:r w:rsidR="00ED25B0">
        <w:rPr>
          <w:szCs w:val="24"/>
        </w:rPr>
        <w:t>„</w:t>
      </w:r>
      <w:r w:rsidRPr="00C3632B">
        <w:rPr>
          <w:szCs w:val="24"/>
        </w:rPr>
        <w:t>VILNIAUS APŠVIETIM</w:t>
      </w:r>
      <w:r w:rsidR="0072600E">
        <w:rPr>
          <w:szCs w:val="24"/>
        </w:rPr>
        <w:t>AS</w:t>
      </w:r>
      <w:r w:rsidR="00ED25B0">
        <w:rPr>
          <w:szCs w:val="24"/>
        </w:rPr>
        <w:t>“</w:t>
      </w:r>
    </w:p>
    <w:p w14:paraId="71E05094" w14:textId="0326E66D" w:rsidR="005B0BB7" w:rsidRDefault="0072600E" w:rsidP="00C67268">
      <w:pPr>
        <w:jc w:val="center"/>
        <w:rPr>
          <w:szCs w:val="24"/>
        </w:rPr>
      </w:pPr>
      <w:r>
        <w:rPr>
          <w:szCs w:val="24"/>
        </w:rPr>
        <w:t>____________________</w:t>
      </w:r>
    </w:p>
    <w:p w14:paraId="6312ADA2" w14:textId="77777777" w:rsidR="00C67268" w:rsidRPr="00B74CE2" w:rsidRDefault="00C67268" w:rsidP="00C67268">
      <w:pPr>
        <w:jc w:val="center"/>
        <w:rPr>
          <w:szCs w:val="24"/>
        </w:rPr>
      </w:pPr>
      <w:r w:rsidRPr="00B74CE2">
        <w:rPr>
          <w:szCs w:val="24"/>
        </w:rPr>
        <w:t>(Data)</w:t>
      </w:r>
    </w:p>
    <w:p w14:paraId="5E9C0BE6" w14:textId="6A416546" w:rsidR="00C67268" w:rsidRPr="00ED25B0" w:rsidRDefault="00C67268" w:rsidP="00C67268">
      <w:pPr>
        <w:jc w:val="center"/>
        <w:rPr>
          <w:szCs w:val="24"/>
        </w:rPr>
      </w:pPr>
      <w:r w:rsidRPr="00ED25B0">
        <w:rPr>
          <w:szCs w:val="24"/>
        </w:rPr>
        <w:t>__________</w:t>
      </w:r>
      <w:r w:rsidR="0072600E" w:rsidRPr="00ED25B0">
        <w:rPr>
          <w:szCs w:val="24"/>
        </w:rPr>
        <w:t>__</w:t>
      </w:r>
      <w:r w:rsidRPr="00ED25B0">
        <w:rPr>
          <w:szCs w:val="24"/>
        </w:rPr>
        <w:t>_________</w:t>
      </w:r>
    </w:p>
    <w:p w14:paraId="3288C947" w14:textId="3176D5A3" w:rsidR="00C67268" w:rsidRPr="00B74CE2" w:rsidRDefault="00C67268" w:rsidP="000C6FBF">
      <w:pPr>
        <w:spacing w:after="120"/>
        <w:jc w:val="center"/>
        <w:rPr>
          <w:szCs w:val="24"/>
        </w:rPr>
      </w:pPr>
      <w:r w:rsidRPr="00B74CE2">
        <w:rPr>
          <w:szCs w:val="24"/>
        </w:rPr>
        <w:t>(Vieta)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736B5B" w:rsidRPr="00B74CE2" w14:paraId="5F7F9C22" w14:textId="77777777" w:rsidTr="00736B5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9E8554" w14:textId="77777777" w:rsidR="00736B5B" w:rsidRPr="00B74CE2" w:rsidRDefault="00736B5B" w:rsidP="008243CB">
            <w:pPr>
              <w:rPr>
                <w:szCs w:val="24"/>
              </w:rPr>
            </w:pPr>
            <w:r w:rsidRPr="00B74CE2">
              <w:rPr>
                <w:szCs w:val="24"/>
              </w:rPr>
              <w:t>Tiekėjo pavadinimas /</w:t>
            </w:r>
            <w:r w:rsidRPr="00B74CE2">
              <w:rPr>
                <w:i/>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06DCDDF" w14:textId="77777777" w:rsidR="00736B5B" w:rsidRPr="00B74CE2" w:rsidRDefault="00736B5B" w:rsidP="008243CB">
            <w:pPr>
              <w:jc w:val="center"/>
              <w:rPr>
                <w:szCs w:val="24"/>
              </w:rPr>
            </w:pPr>
          </w:p>
        </w:tc>
      </w:tr>
      <w:tr w:rsidR="00736B5B" w:rsidRPr="00B74CE2" w14:paraId="6687459C" w14:textId="77777777" w:rsidTr="00736B5B">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95A010" w14:textId="77777777" w:rsidR="00736B5B" w:rsidRPr="00B74CE2" w:rsidRDefault="00736B5B" w:rsidP="008243CB">
            <w:pPr>
              <w:rPr>
                <w:szCs w:val="24"/>
              </w:rPr>
            </w:pPr>
            <w:r w:rsidRPr="00B74CE2">
              <w:rPr>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02A6C3E" w14:textId="77777777" w:rsidR="00736B5B" w:rsidRPr="00B74CE2" w:rsidRDefault="00736B5B" w:rsidP="008243CB">
            <w:pPr>
              <w:rPr>
                <w:szCs w:val="24"/>
              </w:rPr>
            </w:pPr>
          </w:p>
        </w:tc>
      </w:tr>
      <w:tr w:rsidR="00736B5B" w:rsidRPr="00B74CE2" w14:paraId="4955ED07" w14:textId="77777777" w:rsidTr="00736B5B">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E866FA0" w14:textId="77777777" w:rsidR="00736B5B" w:rsidRPr="00B74CE2" w:rsidRDefault="00736B5B" w:rsidP="008243CB">
            <w:pPr>
              <w:rPr>
                <w:szCs w:val="24"/>
              </w:rPr>
            </w:pPr>
            <w:r w:rsidRPr="00B74CE2">
              <w:rPr>
                <w:szCs w:val="24"/>
              </w:rPr>
              <w:t>Tiekėjo adresas /</w:t>
            </w:r>
            <w:r w:rsidRPr="00B74CE2">
              <w:rPr>
                <w:i/>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67533ED" w14:textId="77777777" w:rsidR="00736B5B" w:rsidRPr="00B74CE2" w:rsidRDefault="00736B5B" w:rsidP="008243CB">
            <w:pPr>
              <w:rPr>
                <w:szCs w:val="24"/>
              </w:rPr>
            </w:pPr>
          </w:p>
        </w:tc>
      </w:tr>
      <w:tr w:rsidR="00736B5B" w:rsidRPr="00B74CE2" w14:paraId="35B80A30" w14:textId="77777777" w:rsidTr="00736B5B">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730EE5" w14:textId="77777777" w:rsidR="00736B5B" w:rsidRPr="00B74CE2" w:rsidRDefault="00736B5B" w:rsidP="008243CB">
            <w:pPr>
              <w:rPr>
                <w:szCs w:val="24"/>
              </w:rPr>
            </w:pPr>
            <w:r w:rsidRPr="00B74CE2">
              <w:rPr>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90F2980" w14:textId="77777777" w:rsidR="00736B5B" w:rsidRPr="00B74CE2" w:rsidRDefault="00736B5B" w:rsidP="008243CB">
            <w:pPr>
              <w:rPr>
                <w:szCs w:val="24"/>
              </w:rPr>
            </w:pPr>
          </w:p>
        </w:tc>
      </w:tr>
      <w:tr w:rsidR="00736B5B" w:rsidRPr="00B74CE2" w14:paraId="24BFBDB6" w14:textId="77777777" w:rsidTr="00736B5B">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06BADF3" w14:textId="77777777" w:rsidR="00736B5B" w:rsidRPr="00B74CE2" w:rsidRDefault="00736B5B" w:rsidP="008243CB">
            <w:pPr>
              <w:rPr>
                <w:szCs w:val="24"/>
              </w:rPr>
            </w:pPr>
            <w:r w:rsidRPr="00B74CE2">
              <w:rPr>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FD2D4C" w14:textId="77777777" w:rsidR="00736B5B" w:rsidRPr="00B74CE2" w:rsidRDefault="00736B5B" w:rsidP="008243CB">
            <w:pPr>
              <w:jc w:val="center"/>
              <w:rPr>
                <w:szCs w:val="24"/>
              </w:rPr>
            </w:pPr>
          </w:p>
        </w:tc>
      </w:tr>
      <w:tr w:rsidR="00736B5B" w:rsidRPr="00B74CE2" w14:paraId="4EB89823" w14:textId="77777777" w:rsidTr="00736B5B">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DDC7C1" w14:textId="77777777" w:rsidR="00736B5B" w:rsidRPr="00B74CE2" w:rsidRDefault="00736B5B" w:rsidP="008243CB">
            <w:pPr>
              <w:rPr>
                <w:szCs w:val="24"/>
              </w:rPr>
            </w:pPr>
            <w:r w:rsidRPr="00B74CE2">
              <w:rPr>
                <w:szCs w:val="24"/>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94532BE" w14:textId="77777777" w:rsidR="00736B5B" w:rsidRPr="00B74CE2" w:rsidRDefault="00736B5B" w:rsidP="008243CB">
            <w:pPr>
              <w:rPr>
                <w:szCs w:val="24"/>
              </w:rPr>
            </w:pPr>
          </w:p>
        </w:tc>
      </w:tr>
      <w:tr w:rsidR="00736B5B" w:rsidRPr="00B74CE2" w14:paraId="77FD5DB8" w14:textId="77777777" w:rsidTr="00736B5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AB14CE3" w14:textId="77777777" w:rsidR="00736B5B" w:rsidRPr="00B74CE2" w:rsidRDefault="00736B5B" w:rsidP="008243CB">
            <w:pPr>
              <w:rPr>
                <w:szCs w:val="24"/>
              </w:rPr>
            </w:pPr>
            <w:r w:rsidRPr="00B74CE2">
              <w:rPr>
                <w:szCs w:val="24"/>
              </w:rPr>
              <w:t>Fakso numeris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EDF4F99" w14:textId="77777777" w:rsidR="00736B5B" w:rsidRPr="00B74CE2" w:rsidRDefault="00736B5B" w:rsidP="008243CB">
            <w:pPr>
              <w:rPr>
                <w:szCs w:val="24"/>
              </w:rPr>
            </w:pPr>
          </w:p>
        </w:tc>
      </w:tr>
      <w:tr w:rsidR="00736B5B" w:rsidRPr="00B74CE2" w14:paraId="3D9FE1EC" w14:textId="77777777" w:rsidTr="00736B5B">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016470" w14:textId="77777777" w:rsidR="00736B5B" w:rsidRPr="00B74CE2" w:rsidRDefault="00736B5B" w:rsidP="008243CB">
            <w:pPr>
              <w:rPr>
                <w:szCs w:val="24"/>
              </w:rPr>
            </w:pPr>
            <w:r w:rsidRPr="00B74CE2">
              <w:rPr>
                <w:szCs w:val="24"/>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676FBA0" w14:textId="77777777" w:rsidR="00736B5B" w:rsidRPr="00B74CE2" w:rsidRDefault="00736B5B" w:rsidP="008243CB">
            <w:pPr>
              <w:rPr>
                <w:szCs w:val="24"/>
              </w:rPr>
            </w:pPr>
          </w:p>
        </w:tc>
      </w:tr>
    </w:tbl>
    <w:p w14:paraId="39AAE870" w14:textId="77777777" w:rsidR="003D6EC7" w:rsidRPr="008009CF" w:rsidRDefault="003D6EC7" w:rsidP="003D6EC7">
      <w:pPr>
        <w:spacing w:before="120" w:after="120"/>
        <w:jc w:val="both"/>
        <w:rPr>
          <w:rFonts w:ascii="Calibri" w:eastAsia="Calibri" w:hAnsi="Calibri"/>
          <w:lang w:eastAsia="en-US"/>
        </w:rPr>
      </w:pPr>
      <w:r w:rsidRPr="008009CF">
        <w:rPr>
          <w:i/>
          <w:spacing w:val="-4"/>
          <w:lang w:eastAsia="en-US"/>
        </w:rPr>
        <w:t>Pastaba. Pildoma, jei tiekėjas ketina pasitelkti subrangovą (-us), subtiekėją (-us)</w:t>
      </w:r>
      <w:r w:rsidRPr="008009CF">
        <w:rPr>
          <w:i/>
          <w:strike/>
          <w:spacing w:val="-4"/>
          <w:lang w:eastAsia="en-US"/>
        </w:rPr>
        <w:t>,</w:t>
      </w:r>
      <w:r w:rsidRPr="008009CF">
        <w:rPr>
          <w:i/>
          <w:spacing w:val="-4"/>
          <w:lang w:eastAsia="en-US"/>
        </w:rPr>
        <w:t xml:space="preserve"> ar subteikėją (-us)/</w:t>
      </w:r>
    </w:p>
    <w:tbl>
      <w:tblPr>
        <w:tblW w:w="10207" w:type="dxa"/>
        <w:tblInd w:w="-34" w:type="dxa"/>
        <w:tblLayout w:type="fixed"/>
        <w:tblCellMar>
          <w:left w:w="10" w:type="dxa"/>
          <w:right w:w="10" w:type="dxa"/>
        </w:tblCellMar>
        <w:tblLook w:val="04A0" w:firstRow="1" w:lastRow="0" w:firstColumn="1" w:lastColumn="0" w:noHBand="0" w:noVBand="1"/>
      </w:tblPr>
      <w:tblGrid>
        <w:gridCol w:w="5245"/>
        <w:gridCol w:w="4962"/>
      </w:tblGrid>
      <w:tr w:rsidR="003D6EC7" w:rsidRPr="008009CF" w14:paraId="687519B2" w14:textId="77777777" w:rsidTr="004D1629">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D206" w14:textId="77777777" w:rsidR="003D6EC7" w:rsidRPr="008009CF" w:rsidRDefault="004D1629" w:rsidP="00A135C9">
            <w:pPr>
              <w:rPr>
                <w:rFonts w:ascii="Calibri" w:eastAsia="Calibri" w:hAnsi="Calibri"/>
                <w:lang w:eastAsia="en-US"/>
              </w:rPr>
            </w:pPr>
            <w:r>
              <w:rPr>
                <w:spacing w:val="-4"/>
                <w:lang w:eastAsia="en-US"/>
              </w:rPr>
              <w:t>S</w:t>
            </w:r>
            <w:r w:rsidR="003D6EC7" w:rsidRPr="008009CF">
              <w:rPr>
                <w:spacing w:val="-4"/>
                <w:lang w:eastAsia="en-US"/>
              </w:rPr>
              <w:t>ubteikėjo (</w:t>
            </w:r>
            <w:r w:rsidR="003D6EC7" w:rsidRPr="008009CF">
              <w:rPr>
                <w:spacing w:val="-4"/>
                <w:lang w:eastAsia="en-US"/>
              </w:rPr>
              <w:noBreakHyphen/>
              <w:t xml:space="preserve">ų) </w:t>
            </w:r>
            <w:r w:rsidR="003D6EC7" w:rsidRPr="008009CF">
              <w:rPr>
                <w:lang w:eastAsia="en-US"/>
              </w:rPr>
              <w:t xml:space="preserve">pavadinimas  (-ai)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1901" w14:textId="77777777" w:rsidR="003D6EC7" w:rsidRPr="008009CF" w:rsidRDefault="003D6EC7" w:rsidP="00A135C9">
            <w:pPr>
              <w:jc w:val="both"/>
              <w:rPr>
                <w:lang w:eastAsia="en-US"/>
              </w:rPr>
            </w:pPr>
          </w:p>
        </w:tc>
      </w:tr>
      <w:tr w:rsidR="003D6EC7" w:rsidRPr="008009CF" w14:paraId="08C611DC" w14:textId="77777777" w:rsidTr="004D1629">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B5CD" w14:textId="77777777" w:rsidR="003D6EC7" w:rsidRPr="008009CF" w:rsidRDefault="004D1629" w:rsidP="00A135C9">
            <w:pPr>
              <w:rPr>
                <w:rFonts w:ascii="Calibri" w:eastAsia="Calibri" w:hAnsi="Calibri"/>
                <w:lang w:eastAsia="en-US"/>
              </w:rPr>
            </w:pPr>
            <w:r>
              <w:rPr>
                <w:spacing w:val="-4"/>
                <w:lang w:eastAsia="en-US"/>
              </w:rPr>
              <w:t>S</w:t>
            </w:r>
            <w:r w:rsidR="003D6EC7" w:rsidRPr="008009CF">
              <w:rPr>
                <w:spacing w:val="-4"/>
                <w:lang w:eastAsia="en-US"/>
              </w:rPr>
              <w:t>ubteikėjo (</w:t>
            </w:r>
            <w:r w:rsidR="003D6EC7" w:rsidRPr="008009CF">
              <w:rPr>
                <w:spacing w:val="-4"/>
                <w:lang w:eastAsia="en-US"/>
              </w:rPr>
              <w:noBreakHyphen/>
              <w:t xml:space="preserve">ų) </w:t>
            </w:r>
            <w:r w:rsidR="003D6EC7" w:rsidRPr="008009CF">
              <w:rPr>
                <w:lang w:eastAsia="en-US"/>
              </w:rPr>
              <w:t xml:space="preserve">adresas (-ai)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6823" w14:textId="77777777" w:rsidR="003D6EC7" w:rsidRPr="008009CF" w:rsidRDefault="003D6EC7" w:rsidP="00A135C9">
            <w:pPr>
              <w:jc w:val="both"/>
              <w:rPr>
                <w:lang w:eastAsia="en-US"/>
              </w:rPr>
            </w:pPr>
          </w:p>
        </w:tc>
      </w:tr>
      <w:tr w:rsidR="003D6EC7" w:rsidRPr="008009CF" w14:paraId="3EF01DAF" w14:textId="77777777" w:rsidTr="004D1629">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E43D" w14:textId="77777777" w:rsidR="003D6EC7" w:rsidRPr="008009CF" w:rsidRDefault="003D6EC7" w:rsidP="0073014C">
            <w:pPr>
              <w:rPr>
                <w:lang w:eastAsia="en-US"/>
              </w:rPr>
            </w:pPr>
            <w:r w:rsidRPr="008009CF">
              <w:rPr>
                <w:lang w:eastAsia="en-US"/>
              </w:rPr>
              <w:t xml:space="preserve">Įsipareigojimų dalis (procentais), kuriai ketinama pasitelkti </w:t>
            </w:r>
            <w:r w:rsidRPr="008009CF">
              <w:rPr>
                <w:spacing w:val="-4"/>
                <w:lang w:eastAsia="en-US"/>
              </w:rPr>
              <w:t xml:space="preserve"> subteikėją (</w:t>
            </w:r>
            <w:r w:rsidRPr="008009CF">
              <w:rPr>
                <w:spacing w:val="-4"/>
                <w:lang w:eastAsia="en-US"/>
              </w:rPr>
              <w:noBreakHyphen/>
              <w:t>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BE4C" w14:textId="77777777" w:rsidR="003D6EC7" w:rsidRPr="008009CF" w:rsidRDefault="003D6EC7" w:rsidP="00A135C9">
            <w:pPr>
              <w:jc w:val="both"/>
              <w:rPr>
                <w:lang w:eastAsia="en-US"/>
              </w:rPr>
            </w:pPr>
          </w:p>
        </w:tc>
      </w:tr>
    </w:tbl>
    <w:p w14:paraId="1CAFA5A2" w14:textId="77777777" w:rsidR="00C67268" w:rsidRPr="00B74CE2" w:rsidRDefault="00C67268" w:rsidP="00C02532">
      <w:pPr>
        <w:spacing w:before="120"/>
        <w:jc w:val="both"/>
        <w:rPr>
          <w:rFonts w:eastAsia="Arial Unicode MS" w:cs="Tahoma"/>
          <w:szCs w:val="24"/>
        </w:rPr>
      </w:pPr>
      <w:r w:rsidRPr="00B74CE2">
        <w:rPr>
          <w:rFonts w:eastAsia="Arial Unicode MS" w:cs="Tahoma"/>
          <w:szCs w:val="24"/>
        </w:rPr>
        <w:t>1. Šiuo pasiūlymu pažymime, kad sutinkame su visomis pirkimo dokumentų sąlygomis, nustatytomis:</w:t>
      </w:r>
    </w:p>
    <w:p w14:paraId="1971F046" w14:textId="77777777" w:rsidR="00C67268" w:rsidRPr="00B74CE2" w:rsidRDefault="00C67268" w:rsidP="00C02532">
      <w:pPr>
        <w:tabs>
          <w:tab w:val="left" w:pos="720"/>
        </w:tabs>
        <w:ind w:firstLine="522"/>
        <w:jc w:val="both"/>
        <w:rPr>
          <w:rFonts w:eastAsia="Arial Unicode MS" w:cs="Tahoma"/>
          <w:szCs w:val="24"/>
        </w:rPr>
      </w:pPr>
      <w:r>
        <w:rPr>
          <w:rFonts w:eastAsia="Arial Unicode MS" w:cs="Tahoma"/>
          <w:szCs w:val="24"/>
        </w:rPr>
        <w:t>1</w:t>
      </w:r>
      <w:r w:rsidRPr="00B74CE2">
        <w:rPr>
          <w:rFonts w:eastAsia="Arial Unicode MS" w:cs="Tahoma"/>
          <w:szCs w:val="24"/>
        </w:rPr>
        <w:t>) pirkimo dokumentuose;</w:t>
      </w:r>
    </w:p>
    <w:p w14:paraId="431B7EA7" w14:textId="77777777" w:rsidR="00C67268" w:rsidRPr="00B74CE2" w:rsidRDefault="00C67268" w:rsidP="00EE6A11">
      <w:pPr>
        <w:tabs>
          <w:tab w:val="left" w:pos="720"/>
        </w:tabs>
        <w:spacing w:after="120"/>
        <w:ind w:firstLine="522"/>
        <w:jc w:val="both"/>
        <w:rPr>
          <w:rFonts w:eastAsia="Arial Unicode MS" w:cs="Tahoma"/>
          <w:szCs w:val="24"/>
        </w:rPr>
      </w:pPr>
      <w:r>
        <w:rPr>
          <w:rFonts w:eastAsia="Arial Unicode MS" w:cs="Tahoma"/>
          <w:szCs w:val="24"/>
        </w:rPr>
        <w:t>2</w:t>
      </w:r>
      <w:r w:rsidRPr="00B74CE2">
        <w:rPr>
          <w:rFonts w:eastAsia="Arial Unicode MS" w:cs="Tahoma"/>
          <w:szCs w:val="24"/>
        </w:rPr>
        <w:t>) kituose pirkimo dokumentuose (jų paaiškinimuose, patikslinimuose)</w:t>
      </w:r>
      <w:r w:rsidR="00117AE8">
        <w:rPr>
          <w:rFonts w:eastAsia="Arial Unicode MS" w:cs="Tahoma"/>
          <w:szCs w:val="24"/>
        </w:rPr>
        <w:t>.</w:t>
      </w:r>
    </w:p>
    <w:p w14:paraId="10D6A29D" w14:textId="77777777" w:rsidR="00C67268" w:rsidRPr="00B74CE2" w:rsidRDefault="00C67268" w:rsidP="0072600E">
      <w:pPr>
        <w:spacing w:after="120"/>
        <w:jc w:val="both"/>
      </w:pPr>
      <w:r w:rsidRPr="00B74CE2">
        <w:rPr>
          <w:szCs w:val="24"/>
        </w:rPr>
        <w:t xml:space="preserve">2. </w:t>
      </w:r>
      <w:r>
        <w:rPr>
          <w:spacing w:val="-4"/>
        </w:rPr>
        <w:t>Pateikdamas</w:t>
      </w:r>
      <w:r w:rsidRPr="00B74CE2">
        <w:rPr>
          <w:spacing w:val="-4"/>
        </w:rPr>
        <w:t xml:space="preserve"> CVP IS priemonėmis pasiūlymą, patvirtinu, kad dokumentų skaitmeninės</w:t>
      </w:r>
      <w:r w:rsidRPr="00B74CE2">
        <w:t xml:space="preserve"> kopijos ir elektroninėmis priemonėmis pateikti duomenys yra tikri.</w:t>
      </w:r>
    </w:p>
    <w:p w14:paraId="65FBC0A1" w14:textId="1E6375A7" w:rsidR="00C67268" w:rsidRDefault="0012410B" w:rsidP="0012410B">
      <w:pPr>
        <w:tabs>
          <w:tab w:val="left" w:pos="567"/>
        </w:tabs>
        <w:spacing w:after="120"/>
        <w:rPr>
          <w:rFonts w:eastAsia="Arial Unicode MS" w:cs="Tahoma"/>
        </w:rPr>
      </w:pPr>
      <w:r>
        <w:rPr>
          <w:rFonts w:eastAsia="Arial Unicode MS" w:cs="Tahoma"/>
        </w:rPr>
        <w:t>3</w:t>
      </w:r>
      <w:r w:rsidRPr="0012410B">
        <w:rPr>
          <w:rFonts w:eastAsia="Arial Unicode MS" w:cs="Tahoma"/>
        </w:rPr>
        <w:t>.</w:t>
      </w:r>
      <w:r w:rsidRPr="0012410B">
        <w:rPr>
          <w:rFonts w:eastAsia="Arial Unicode MS" w:cs="Tahoma"/>
        </w:rPr>
        <w:tab/>
        <w:t>Pateikiame siūlomų Paslaugų</w:t>
      </w:r>
      <w:r>
        <w:rPr>
          <w:rFonts w:eastAsia="Arial Unicode MS" w:cs="Tahoma"/>
        </w:rPr>
        <w:t xml:space="preserve"> techninį aprašymą:</w:t>
      </w:r>
    </w:p>
    <w:tbl>
      <w:tblPr>
        <w:tblStyle w:val="Lentelstinklelis1"/>
        <w:tblW w:w="1020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3"/>
        <w:gridCol w:w="5245"/>
        <w:gridCol w:w="4110"/>
      </w:tblGrid>
      <w:tr w:rsidR="00D0687B" w:rsidRPr="0054095B" w14:paraId="385CCD2B" w14:textId="77777777" w:rsidTr="00F96F70">
        <w:trPr>
          <w:trHeight w:val="514"/>
        </w:trPr>
        <w:tc>
          <w:tcPr>
            <w:tcW w:w="853" w:type="dxa"/>
          </w:tcPr>
          <w:p w14:paraId="70B20617" w14:textId="77777777" w:rsidR="00711290" w:rsidRDefault="0054095B" w:rsidP="002F268E">
            <w:pPr>
              <w:suppressAutoHyphens/>
              <w:spacing w:line="254" w:lineRule="auto"/>
              <w:ind w:right="-113"/>
              <w:rPr>
                <w:rFonts w:ascii="Times New Roman" w:hAnsi="Times New Roman"/>
                <w:b/>
                <w:bCs/>
                <w:sz w:val="22"/>
                <w:lang w:val="en-US"/>
              </w:rPr>
            </w:pPr>
            <w:r w:rsidRPr="0054095B">
              <w:rPr>
                <w:rFonts w:ascii="Times New Roman" w:hAnsi="Times New Roman"/>
                <w:b/>
                <w:bCs/>
                <w:sz w:val="22"/>
                <w:lang w:val="en-US"/>
              </w:rPr>
              <w:t xml:space="preserve">Eil. </w:t>
            </w:r>
          </w:p>
          <w:p w14:paraId="42F14E5D" w14:textId="7425FEEF" w:rsidR="0054095B" w:rsidRPr="0054095B" w:rsidRDefault="0054095B" w:rsidP="002F268E">
            <w:pPr>
              <w:suppressAutoHyphens/>
              <w:spacing w:line="254" w:lineRule="auto"/>
              <w:ind w:right="-113"/>
              <w:rPr>
                <w:rFonts w:ascii="Times New Roman" w:hAnsi="Times New Roman"/>
                <w:b/>
                <w:bCs/>
                <w:sz w:val="22"/>
                <w:lang w:val="en-US"/>
              </w:rPr>
            </w:pPr>
            <w:r w:rsidRPr="0054095B">
              <w:rPr>
                <w:rFonts w:ascii="Times New Roman" w:hAnsi="Times New Roman"/>
                <w:b/>
                <w:bCs/>
                <w:sz w:val="22"/>
                <w:lang w:val="en-US"/>
              </w:rPr>
              <w:t>Nr.</w:t>
            </w:r>
          </w:p>
        </w:tc>
        <w:tc>
          <w:tcPr>
            <w:tcW w:w="5245" w:type="dxa"/>
          </w:tcPr>
          <w:p w14:paraId="3E581642" w14:textId="6B182A92" w:rsidR="0054095B" w:rsidRPr="0054095B" w:rsidRDefault="00870264" w:rsidP="002F268E">
            <w:pPr>
              <w:tabs>
                <w:tab w:val="left" w:pos="403"/>
              </w:tabs>
              <w:suppressAutoHyphens/>
              <w:spacing w:line="254" w:lineRule="auto"/>
              <w:ind w:left="34"/>
              <w:contextualSpacing/>
              <w:jc w:val="center"/>
              <w:rPr>
                <w:rFonts w:ascii="Times New Roman" w:hAnsi="Times New Roman"/>
                <w:b/>
                <w:bCs/>
                <w:sz w:val="22"/>
              </w:rPr>
            </w:pPr>
            <w:r w:rsidRPr="002F268E">
              <w:rPr>
                <w:rFonts w:ascii="Times New Roman" w:hAnsi="Times New Roman"/>
                <w:b/>
                <w:bCs/>
                <w:sz w:val="22"/>
              </w:rPr>
              <w:t>Techniniai parametrai ir reikalavimai</w:t>
            </w:r>
          </w:p>
        </w:tc>
        <w:tc>
          <w:tcPr>
            <w:tcW w:w="4110" w:type="dxa"/>
          </w:tcPr>
          <w:p w14:paraId="545ABEF6" w14:textId="0B412E12" w:rsidR="0054095B" w:rsidRPr="0054095B" w:rsidRDefault="00711290" w:rsidP="002F268E">
            <w:pPr>
              <w:jc w:val="both"/>
              <w:rPr>
                <w:rFonts w:ascii="Times New Roman" w:hAnsi="Times New Roman"/>
                <w:b/>
                <w:bCs/>
                <w:sz w:val="22"/>
              </w:rPr>
            </w:pPr>
            <w:r w:rsidRPr="00711290">
              <w:rPr>
                <w:rFonts w:ascii="Times New Roman" w:eastAsia="Times New Roman" w:hAnsi="Times New Roman"/>
                <w:b/>
                <w:bCs/>
                <w:color w:val="000000"/>
                <w:sz w:val="20"/>
                <w:szCs w:val="20"/>
                <w:lang w:eastAsia="lt-LT"/>
              </w:rPr>
              <w:t>Tiekėjo informacija (jeigu atitinka reikalavimą - įrašoma „Atitinka“, arba papildoma dydžiais, reikšmėmis, pastabomis, nuorodomis</w:t>
            </w:r>
            <w:r w:rsidRPr="00711290">
              <w:rPr>
                <w:rFonts w:ascii="Times New Roman" w:eastAsia="Times New Roman" w:hAnsi="Times New Roman"/>
                <w:sz w:val="20"/>
                <w:szCs w:val="20"/>
                <w:lang w:eastAsia="lt-LT"/>
              </w:rPr>
              <w:t xml:space="preserve"> </w:t>
            </w:r>
            <w:r w:rsidRPr="00711290">
              <w:rPr>
                <w:rFonts w:ascii="Times New Roman" w:eastAsia="Times New Roman" w:hAnsi="Times New Roman"/>
                <w:b/>
                <w:bCs/>
                <w:sz w:val="20"/>
                <w:szCs w:val="20"/>
                <w:lang w:eastAsia="lt-LT"/>
              </w:rPr>
              <w:t xml:space="preserve">į </w:t>
            </w:r>
            <w:r w:rsidRPr="00711290">
              <w:rPr>
                <w:rFonts w:ascii="Times New Roman" w:eastAsia="Times New Roman" w:hAnsi="Times New Roman"/>
                <w:sz w:val="20"/>
                <w:szCs w:val="20"/>
                <w:lang w:eastAsia="lt-LT"/>
              </w:rPr>
              <w:t>p</w:t>
            </w:r>
            <w:r w:rsidRPr="00711290">
              <w:rPr>
                <w:rFonts w:ascii="Times New Roman" w:eastAsia="Times New Roman" w:hAnsi="Times New Roman"/>
                <w:b/>
                <w:bCs/>
                <w:color w:val="000000"/>
                <w:sz w:val="20"/>
                <w:szCs w:val="20"/>
                <w:lang w:eastAsia="lt-LT"/>
              </w:rPr>
              <w:t>ridedamus dokumentus, patvirtinančius techninius parametrus, nurodant puslapio numerį, kuriame nurodytas parametras, jeigu būtina)</w:t>
            </w:r>
          </w:p>
        </w:tc>
      </w:tr>
      <w:tr w:rsidR="004741E8" w:rsidRPr="0054095B" w14:paraId="0A442EC8" w14:textId="77777777" w:rsidTr="004741E8">
        <w:trPr>
          <w:trHeight w:val="514"/>
        </w:trPr>
        <w:tc>
          <w:tcPr>
            <w:tcW w:w="853" w:type="dxa"/>
            <w:vAlign w:val="center"/>
          </w:tcPr>
          <w:p w14:paraId="2074FF1A" w14:textId="6C2E66A9" w:rsidR="004741E8" w:rsidRPr="002F268E" w:rsidRDefault="004741E8" w:rsidP="002F268E">
            <w:pPr>
              <w:suppressAutoHyphens/>
              <w:spacing w:line="254" w:lineRule="auto"/>
              <w:ind w:right="-113"/>
              <w:rPr>
                <w:rFonts w:ascii="Times New Roman" w:hAnsi="Times New Roman"/>
                <w:b/>
                <w:bCs/>
                <w:sz w:val="22"/>
                <w:lang w:val="en-US"/>
              </w:rPr>
            </w:pPr>
            <w:r w:rsidRPr="002F268E">
              <w:rPr>
                <w:rFonts w:ascii="Times New Roman" w:hAnsi="Times New Roman"/>
                <w:b/>
                <w:bCs/>
                <w:sz w:val="22"/>
                <w:lang w:val="en-US"/>
              </w:rPr>
              <w:t>1.</w:t>
            </w:r>
          </w:p>
        </w:tc>
        <w:tc>
          <w:tcPr>
            <w:tcW w:w="9355" w:type="dxa"/>
            <w:gridSpan w:val="2"/>
            <w:vAlign w:val="center"/>
          </w:tcPr>
          <w:p w14:paraId="0387C2AE" w14:textId="415B6210" w:rsidR="004741E8" w:rsidRPr="002F268E" w:rsidRDefault="004741E8" w:rsidP="002F268E">
            <w:pPr>
              <w:jc w:val="both"/>
              <w:rPr>
                <w:rFonts w:ascii="Times New Roman" w:hAnsi="Times New Roman"/>
                <w:b/>
                <w:sz w:val="22"/>
              </w:rPr>
            </w:pPr>
            <w:r w:rsidRPr="002F268E">
              <w:rPr>
                <w:rFonts w:ascii="Times New Roman" w:hAnsi="Times New Roman"/>
                <w:b/>
                <w:sz w:val="22"/>
              </w:rPr>
              <w:t>Reikalavimai Tiekėjo naudojamai Aplikacijai operavimo paslaugai teikti:</w:t>
            </w:r>
          </w:p>
        </w:tc>
      </w:tr>
      <w:tr w:rsidR="009F283B" w:rsidRPr="0054095B" w14:paraId="022E60D7" w14:textId="77777777" w:rsidTr="00F96F70">
        <w:trPr>
          <w:trHeight w:val="514"/>
        </w:trPr>
        <w:tc>
          <w:tcPr>
            <w:tcW w:w="853" w:type="dxa"/>
            <w:vAlign w:val="center"/>
          </w:tcPr>
          <w:p w14:paraId="045A8443" w14:textId="4A9C8009" w:rsidR="009F283B" w:rsidRPr="002F268E" w:rsidRDefault="009F283B" w:rsidP="002F268E">
            <w:pPr>
              <w:suppressAutoHyphens/>
              <w:spacing w:line="254" w:lineRule="auto"/>
              <w:ind w:right="-113"/>
              <w:rPr>
                <w:rFonts w:ascii="Times New Roman" w:hAnsi="Times New Roman"/>
                <w:b/>
                <w:bCs/>
                <w:sz w:val="22"/>
                <w:lang w:val="fi-FI"/>
              </w:rPr>
            </w:pPr>
            <w:r w:rsidRPr="002F268E">
              <w:rPr>
                <w:rFonts w:ascii="Times New Roman" w:hAnsi="Times New Roman"/>
                <w:b/>
                <w:bCs/>
                <w:sz w:val="22"/>
                <w:lang w:val="fi-FI"/>
              </w:rPr>
              <w:t>1.1</w:t>
            </w:r>
            <w:r w:rsidR="007E1D5A" w:rsidRPr="002F268E">
              <w:rPr>
                <w:rFonts w:ascii="Times New Roman" w:hAnsi="Times New Roman"/>
                <w:b/>
                <w:bCs/>
                <w:sz w:val="22"/>
                <w:lang w:val="fi-FI"/>
              </w:rPr>
              <w:t>.</w:t>
            </w:r>
          </w:p>
        </w:tc>
        <w:tc>
          <w:tcPr>
            <w:tcW w:w="5245" w:type="dxa"/>
            <w:vAlign w:val="center"/>
          </w:tcPr>
          <w:p w14:paraId="1F90BA23" w14:textId="6F421361" w:rsidR="009F283B" w:rsidRPr="002F268E" w:rsidRDefault="009F283B" w:rsidP="002F268E">
            <w:pPr>
              <w:tabs>
                <w:tab w:val="left" w:pos="403"/>
              </w:tabs>
              <w:suppressAutoHyphens/>
              <w:spacing w:line="254" w:lineRule="auto"/>
              <w:ind w:left="34"/>
              <w:contextualSpacing/>
              <w:jc w:val="both"/>
              <w:rPr>
                <w:rFonts w:ascii="Times New Roman" w:hAnsi="Times New Roman"/>
                <w:b/>
                <w:bCs/>
                <w:sz w:val="22"/>
              </w:rPr>
            </w:pPr>
            <w:r w:rsidRPr="002F268E">
              <w:rPr>
                <w:rFonts w:ascii="Times New Roman" w:hAnsi="Times New Roman"/>
                <w:b/>
                <w:bCs/>
                <w:sz w:val="22"/>
              </w:rPr>
              <w:t>Pirkėjo turinio valdymo sistemos reikalavimai</w:t>
            </w:r>
            <w:r w:rsidR="00A4427B" w:rsidRPr="002F268E">
              <w:rPr>
                <w:rFonts w:ascii="Times New Roman" w:hAnsi="Times New Roman"/>
                <w:b/>
                <w:bCs/>
                <w:sz w:val="22"/>
              </w:rPr>
              <w:t>:</w:t>
            </w:r>
          </w:p>
        </w:tc>
        <w:tc>
          <w:tcPr>
            <w:tcW w:w="4110" w:type="dxa"/>
          </w:tcPr>
          <w:p w14:paraId="0E41823F" w14:textId="77777777" w:rsidR="009F283B" w:rsidRPr="002F268E" w:rsidRDefault="009F283B" w:rsidP="002F268E">
            <w:pPr>
              <w:jc w:val="both"/>
              <w:rPr>
                <w:rFonts w:ascii="Times New Roman" w:hAnsi="Times New Roman"/>
                <w:b/>
                <w:sz w:val="22"/>
              </w:rPr>
            </w:pPr>
          </w:p>
        </w:tc>
      </w:tr>
      <w:tr w:rsidR="003C3EBE" w:rsidRPr="0054095B" w14:paraId="40656A4F" w14:textId="77777777" w:rsidTr="00F96F70">
        <w:trPr>
          <w:trHeight w:val="514"/>
        </w:trPr>
        <w:tc>
          <w:tcPr>
            <w:tcW w:w="853" w:type="dxa"/>
          </w:tcPr>
          <w:p w14:paraId="631327EB" w14:textId="28B37C43" w:rsidR="003C3EBE" w:rsidRPr="002F268E" w:rsidRDefault="00A4427B"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1.1.1.</w:t>
            </w:r>
          </w:p>
        </w:tc>
        <w:tc>
          <w:tcPr>
            <w:tcW w:w="5245" w:type="dxa"/>
          </w:tcPr>
          <w:p w14:paraId="7FC848AE" w14:textId="5135BA44" w:rsidR="00286EB1" w:rsidRPr="00286EB1" w:rsidRDefault="00286EB1" w:rsidP="00286EB1">
            <w:pPr>
              <w:tabs>
                <w:tab w:val="left" w:pos="403"/>
              </w:tabs>
              <w:suppressAutoHyphens/>
              <w:spacing w:line="254" w:lineRule="auto"/>
              <w:ind w:left="34"/>
              <w:contextualSpacing/>
              <w:jc w:val="both"/>
              <w:rPr>
                <w:rFonts w:ascii="Times New Roman" w:hAnsi="Times New Roman"/>
                <w:bCs/>
                <w:sz w:val="22"/>
              </w:rPr>
            </w:pPr>
            <w:r w:rsidRPr="00286EB1">
              <w:rPr>
                <w:rFonts w:ascii="Times New Roman" w:hAnsi="Times New Roman"/>
                <w:bCs/>
                <w:sz w:val="22"/>
              </w:rPr>
              <w:t>Turi būti galimybė į Aplikaciją pridėti EĮS ir jas atnaujinti, pašalinti. EĮS pridedamos naudojant „Open Charge Point Protocol“ (OCPP) (ne žemesnis nei 1.6) arba lygiavertį protokolą, suderinamą su EĮS.</w:t>
            </w:r>
          </w:p>
          <w:p w14:paraId="70EF4D5E" w14:textId="419929A8" w:rsidR="003C3EBE" w:rsidRPr="002F268E" w:rsidRDefault="00286EB1" w:rsidP="00286EB1">
            <w:pPr>
              <w:tabs>
                <w:tab w:val="left" w:pos="403"/>
              </w:tabs>
              <w:suppressAutoHyphens/>
              <w:spacing w:line="254" w:lineRule="auto"/>
              <w:ind w:left="34"/>
              <w:contextualSpacing/>
              <w:jc w:val="both"/>
              <w:rPr>
                <w:rFonts w:ascii="Times New Roman" w:hAnsi="Times New Roman"/>
                <w:bCs/>
                <w:sz w:val="22"/>
              </w:rPr>
            </w:pPr>
            <w:r w:rsidRPr="00286EB1">
              <w:rPr>
                <w:rFonts w:ascii="Times New Roman" w:hAnsi="Times New Roman"/>
                <w:bCs/>
                <w:sz w:val="22"/>
              </w:rPr>
              <w:lastRenderedPageBreak/>
              <w:t>Turi būti įgyvendinta galimybė integruoti bet kurio gamintojo, palaikančio atitinkamus protokolus, naujas ateityje įsigytas EĮS į Aplikaciją. Pridedamų (naujų) EĮS kiekis neturi būti apribotas.</w:t>
            </w:r>
          </w:p>
        </w:tc>
        <w:tc>
          <w:tcPr>
            <w:tcW w:w="4110" w:type="dxa"/>
          </w:tcPr>
          <w:p w14:paraId="2777F7AD" w14:textId="77777777" w:rsidR="003C3EBE" w:rsidRPr="002F268E" w:rsidRDefault="003C3EBE" w:rsidP="002F268E">
            <w:pPr>
              <w:jc w:val="both"/>
              <w:rPr>
                <w:rFonts w:ascii="Times New Roman" w:hAnsi="Times New Roman"/>
                <w:b/>
                <w:sz w:val="22"/>
              </w:rPr>
            </w:pPr>
          </w:p>
        </w:tc>
      </w:tr>
      <w:tr w:rsidR="003C3EBE" w:rsidRPr="0054095B" w14:paraId="64BBFA5E" w14:textId="77777777" w:rsidTr="00F96F70">
        <w:trPr>
          <w:trHeight w:val="514"/>
        </w:trPr>
        <w:tc>
          <w:tcPr>
            <w:tcW w:w="853" w:type="dxa"/>
          </w:tcPr>
          <w:p w14:paraId="1C69D20D" w14:textId="608C3A21" w:rsidR="003C3EBE" w:rsidRPr="002F268E" w:rsidRDefault="00964D1B"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1.1.2.</w:t>
            </w:r>
          </w:p>
        </w:tc>
        <w:tc>
          <w:tcPr>
            <w:tcW w:w="5245" w:type="dxa"/>
          </w:tcPr>
          <w:p w14:paraId="2894218C" w14:textId="77777777" w:rsidR="00B93D1A" w:rsidRPr="00E37DF2" w:rsidRDefault="00B93D1A" w:rsidP="002F268E">
            <w:pPr>
              <w:tabs>
                <w:tab w:val="left" w:pos="239"/>
              </w:tabs>
              <w:suppressAutoHyphens/>
              <w:spacing w:line="254" w:lineRule="auto"/>
              <w:ind w:left="31"/>
              <w:rPr>
                <w:rFonts w:ascii="Times New Roman" w:hAnsi="Times New Roman"/>
                <w:sz w:val="22"/>
              </w:rPr>
            </w:pPr>
            <w:r w:rsidRPr="00B93D1A">
              <w:rPr>
                <w:rFonts w:ascii="Times New Roman" w:hAnsi="Times New Roman"/>
                <w:sz w:val="22"/>
              </w:rPr>
              <w:t xml:space="preserve">Turi būti galimybė stebėti EĮS būklę (statusą) realiuoju laiku ir istorinę informaciją: </w:t>
            </w:r>
          </w:p>
          <w:p w14:paraId="40A98CFB" w14:textId="46C90365" w:rsidR="00B93D1A" w:rsidRPr="00E37DF2" w:rsidRDefault="00B93D1A" w:rsidP="00D66A76">
            <w:pPr>
              <w:pStyle w:val="Sraopastraipa"/>
              <w:numPr>
                <w:ilvl w:val="0"/>
                <w:numId w:val="33"/>
              </w:numPr>
              <w:tabs>
                <w:tab w:val="left" w:pos="239"/>
              </w:tabs>
              <w:suppressAutoHyphens/>
              <w:spacing w:line="254" w:lineRule="auto"/>
              <w:ind w:left="598" w:hanging="567"/>
              <w:rPr>
                <w:rFonts w:ascii="Times New Roman" w:hAnsi="Times New Roman"/>
              </w:rPr>
            </w:pPr>
            <w:r w:rsidRPr="00E37DF2">
              <w:rPr>
                <w:rFonts w:ascii="Times New Roman" w:hAnsi="Times New Roman"/>
              </w:rPr>
              <w:t xml:space="preserve">Įjungta, išjungta, </w:t>
            </w:r>
          </w:p>
          <w:p w14:paraId="43924FE0" w14:textId="77777777" w:rsidR="00B93D1A" w:rsidRPr="00E37DF2" w:rsidRDefault="00B93D1A" w:rsidP="00D66A76">
            <w:pPr>
              <w:pStyle w:val="Sraopastraipa"/>
              <w:numPr>
                <w:ilvl w:val="0"/>
                <w:numId w:val="33"/>
              </w:numPr>
              <w:tabs>
                <w:tab w:val="left" w:pos="239"/>
              </w:tabs>
              <w:suppressAutoHyphens/>
              <w:spacing w:line="254" w:lineRule="auto"/>
              <w:ind w:left="598" w:hanging="567"/>
              <w:rPr>
                <w:rFonts w:ascii="Times New Roman" w:hAnsi="Times New Roman"/>
              </w:rPr>
            </w:pPr>
            <w:r w:rsidRPr="00E37DF2">
              <w:rPr>
                <w:rFonts w:ascii="Times New Roman" w:hAnsi="Times New Roman"/>
              </w:rPr>
              <w:t>Vyksta įkrovimo sesija, neveikia, laukimo režimas,</w:t>
            </w:r>
          </w:p>
          <w:p w14:paraId="5E1EF722" w14:textId="77777777" w:rsidR="00B93D1A" w:rsidRPr="00E37DF2" w:rsidRDefault="00B93D1A" w:rsidP="00D66A76">
            <w:pPr>
              <w:pStyle w:val="Sraopastraipa"/>
              <w:numPr>
                <w:ilvl w:val="0"/>
                <w:numId w:val="33"/>
              </w:numPr>
              <w:tabs>
                <w:tab w:val="left" w:pos="239"/>
              </w:tabs>
              <w:suppressAutoHyphens/>
              <w:spacing w:line="254" w:lineRule="auto"/>
              <w:ind w:left="598" w:hanging="567"/>
              <w:rPr>
                <w:rFonts w:ascii="Times New Roman" w:hAnsi="Times New Roman"/>
              </w:rPr>
            </w:pPr>
            <w:r w:rsidRPr="00E37DF2">
              <w:rPr>
                <w:rFonts w:ascii="Times New Roman" w:hAnsi="Times New Roman"/>
              </w:rPr>
              <w:t>Klaidos būsena ir pan.,</w:t>
            </w:r>
          </w:p>
          <w:p w14:paraId="22AC0CAC" w14:textId="36405C3A" w:rsidR="003C3EBE" w:rsidRPr="00080D30" w:rsidRDefault="00B93D1A" w:rsidP="00E37DF2">
            <w:pPr>
              <w:pStyle w:val="Sraopastraipa"/>
              <w:numPr>
                <w:ilvl w:val="0"/>
                <w:numId w:val="33"/>
              </w:numPr>
              <w:tabs>
                <w:tab w:val="left" w:pos="239"/>
              </w:tabs>
              <w:suppressAutoHyphens/>
              <w:spacing w:after="0" w:line="254" w:lineRule="auto"/>
              <w:ind w:left="598" w:hanging="567"/>
            </w:pPr>
            <w:r w:rsidRPr="00E37DF2">
              <w:rPr>
                <w:rFonts w:ascii="Times New Roman" w:hAnsi="Times New Roman"/>
                <w:lang w:eastAsia="en-GB"/>
              </w:rPr>
              <w:t>Užimtos/laisvos jungtys.</w:t>
            </w:r>
          </w:p>
        </w:tc>
        <w:tc>
          <w:tcPr>
            <w:tcW w:w="4110" w:type="dxa"/>
          </w:tcPr>
          <w:p w14:paraId="3D6EF50E" w14:textId="77777777" w:rsidR="003C3EBE" w:rsidRPr="002F268E" w:rsidRDefault="003C3EBE" w:rsidP="002F268E">
            <w:pPr>
              <w:jc w:val="both"/>
              <w:rPr>
                <w:rFonts w:ascii="Times New Roman" w:hAnsi="Times New Roman"/>
                <w:b/>
                <w:sz w:val="22"/>
              </w:rPr>
            </w:pPr>
          </w:p>
        </w:tc>
      </w:tr>
      <w:tr w:rsidR="003C3EBE" w:rsidRPr="0054095B" w14:paraId="69567621" w14:textId="77777777" w:rsidTr="00F96F70">
        <w:trPr>
          <w:trHeight w:val="514"/>
        </w:trPr>
        <w:tc>
          <w:tcPr>
            <w:tcW w:w="853" w:type="dxa"/>
          </w:tcPr>
          <w:p w14:paraId="4933E235" w14:textId="69112608" w:rsidR="003C3EBE" w:rsidRPr="002F268E" w:rsidRDefault="00B93D1A"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w:t>
            </w:r>
            <w:r w:rsidR="002075E5" w:rsidRPr="002F268E">
              <w:rPr>
                <w:rFonts w:ascii="Times New Roman" w:hAnsi="Times New Roman"/>
                <w:sz w:val="22"/>
                <w:lang w:val="fi-FI"/>
              </w:rPr>
              <w:t>1</w:t>
            </w:r>
            <w:r w:rsidRPr="002F268E">
              <w:rPr>
                <w:rFonts w:ascii="Times New Roman" w:hAnsi="Times New Roman"/>
                <w:sz w:val="22"/>
                <w:lang w:val="fi-FI"/>
              </w:rPr>
              <w:t>.3.</w:t>
            </w:r>
          </w:p>
        </w:tc>
        <w:tc>
          <w:tcPr>
            <w:tcW w:w="5245" w:type="dxa"/>
          </w:tcPr>
          <w:p w14:paraId="07B6C5F3" w14:textId="480DA058" w:rsidR="00E47AD4" w:rsidRPr="004741E8" w:rsidRDefault="00E47AD4" w:rsidP="002F268E">
            <w:pPr>
              <w:tabs>
                <w:tab w:val="left" w:pos="403"/>
              </w:tabs>
              <w:suppressAutoHyphens/>
              <w:spacing w:line="254" w:lineRule="auto"/>
              <w:ind w:left="34"/>
              <w:contextualSpacing/>
              <w:jc w:val="both"/>
              <w:rPr>
                <w:rFonts w:ascii="Times New Roman" w:hAnsi="Times New Roman"/>
                <w:bCs/>
                <w:sz w:val="22"/>
              </w:rPr>
            </w:pPr>
            <w:r w:rsidRPr="004741E8">
              <w:rPr>
                <w:rFonts w:ascii="Times New Roman" w:hAnsi="Times New Roman"/>
                <w:bCs/>
                <w:sz w:val="22"/>
              </w:rPr>
              <w:t>Turi būti galimybė keisti EĮS parametrus ir valdyti stotelę realiuoju laiku, pavyzdžiui:</w:t>
            </w:r>
          </w:p>
          <w:p w14:paraId="09D4A9D0" w14:textId="66B2F522" w:rsidR="00E47AD4" w:rsidRPr="004741E8" w:rsidRDefault="00E47AD4" w:rsidP="004741E8">
            <w:pPr>
              <w:pStyle w:val="Sraopastraipa"/>
              <w:numPr>
                <w:ilvl w:val="0"/>
                <w:numId w:val="35"/>
              </w:numPr>
              <w:suppressAutoHyphens/>
              <w:spacing w:line="254" w:lineRule="auto"/>
              <w:ind w:left="314" w:hanging="283"/>
              <w:jc w:val="both"/>
              <w:rPr>
                <w:rFonts w:ascii="Times New Roman" w:hAnsi="Times New Roman"/>
                <w:bCs/>
              </w:rPr>
            </w:pPr>
            <w:r w:rsidRPr="004741E8">
              <w:rPr>
                <w:rFonts w:ascii="Times New Roman" w:hAnsi="Times New Roman"/>
                <w:bCs/>
              </w:rPr>
              <w:t>Įjungti arba išjungti įkrovimo galimybę,</w:t>
            </w:r>
          </w:p>
          <w:p w14:paraId="3E833C52" w14:textId="3A1BBDFB" w:rsidR="00E47AD4" w:rsidRPr="004741E8" w:rsidRDefault="00E47AD4" w:rsidP="004741E8">
            <w:pPr>
              <w:pStyle w:val="Sraopastraipa"/>
              <w:numPr>
                <w:ilvl w:val="0"/>
                <w:numId w:val="35"/>
              </w:numPr>
              <w:suppressAutoHyphens/>
              <w:spacing w:line="254" w:lineRule="auto"/>
              <w:ind w:left="314" w:hanging="283"/>
              <w:jc w:val="both"/>
              <w:rPr>
                <w:rFonts w:ascii="Times New Roman" w:hAnsi="Times New Roman"/>
                <w:bCs/>
              </w:rPr>
            </w:pPr>
            <w:r w:rsidRPr="004741E8">
              <w:rPr>
                <w:rFonts w:ascii="Times New Roman" w:hAnsi="Times New Roman"/>
                <w:bCs/>
              </w:rPr>
              <w:t>perkrauti,</w:t>
            </w:r>
          </w:p>
          <w:p w14:paraId="4BADF2A0" w14:textId="1F944F4A" w:rsidR="00E47AD4" w:rsidRPr="004741E8" w:rsidRDefault="00E47AD4" w:rsidP="004741E8">
            <w:pPr>
              <w:pStyle w:val="Sraopastraipa"/>
              <w:numPr>
                <w:ilvl w:val="0"/>
                <w:numId w:val="35"/>
              </w:numPr>
              <w:suppressAutoHyphens/>
              <w:spacing w:line="254" w:lineRule="auto"/>
              <w:ind w:left="314" w:hanging="283"/>
              <w:jc w:val="both"/>
              <w:rPr>
                <w:rFonts w:ascii="Times New Roman" w:hAnsi="Times New Roman"/>
                <w:bCs/>
              </w:rPr>
            </w:pPr>
            <w:r w:rsidRPr="004741E8">
              <w:rPr>
                <w:rFonts w:ascii="Times New Roman" w:hAnsi="Times New Roman"/>
                <w:bCs/>
              </w:rPr>
              <w:t>Atrakinti kabelį nuotoliniu būdu (jeigu tokia galimybė palaikoma),</w:t>
            </w:r>
          </w:p>
          <w:p w14:paraId="6679F1D4" w14:textId="6004D6AB" w:rsidR="003C3EBE" w:rsidRPr="00D66A76" w:rsidRDefault="00E47AD4" w:rsidP="00E37DF2">
            <w:pPr>
              <w:pStyle w:val="Sraopastraipa"/>
              <w:numPr>
                <w:ilvl w:val="0"/>
                <w:numId w:val="35"/>
              </w:numPr>
              <w:suppressAutoHyphens/>
              <w:spacing w:after="0" w:line="254" w:lineRule="auto"/>
              <w:ind w:left="314" w:hanging="283"/>
              <w:jc w:val="both"/>
              <w:rPr>
                <w:b/>
              </w:rPr>
            </w:pPr>
            <w:r w:rsidRPr="004741E8">
              <w:rPr>
                <w:rFonts w:ascii="Times New Roman" w:hAnsi="Times New Roman"/>
                <w:bCs/>
              </w:rPr>
              <w:t>Keisti kitus palaikomus parametrus ir nustatymus nuotoliniu būdu.</w:t>
            </w:r>
          </w:p>
        </w:tc>
        <w:tc>
          <w:tcPr>
            <w:tcW w:w="4110" w:type="dxa"/>
          </w:tcPr>
          <w:p w14:paraId="6F3F4567" w14:textId="77777777" w:rsidR="003C3EBE" w:rsidRPr="002F268E" w:rsidRDefault="003C3EBE" w:rsidP="002F268E">
            <w:pPr>
              <w:jc w:val="both"/>
              <w:rPr>
                <w:rFonts w:ascii="Times New Roman" w:hAnsi="Times New Roman"/>
                <w:b/>
                <w:sz w:val="22"/>
              </w:rPr>
            </w:pPr>
          </w:p>
        </w:tc>
      </w:tr>
      <w:tr w:rsidR="003C3EBE" w:rsidRPr="0054095B" w14:paraId="43312AAD" w14:textId="77777777" w:rsidTr="00F96F70">
        <w:trPr>
          <w:trHeight w:val="514"/>
        </w:trPr>
        <w:tc>
          <w:tcPr>
            <w:tcW w:w="853" w:type="dxa"/>
          </w:tcPr>
          <w:p w14:paraId="3E9B3A19" w14:textId="59F2B34C" w:rsidR="003C3EBE" w:rsidRPr="002F268E" w:rsidRDefault="002075E5"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1.1.3.1.</w:t>
            </w:r>
          </w:p>
        </w:tc>
        <w:tc>
          <w:tcPr>
            <w:tcW w:w="5245" w:type="dxa"/>
          </w:tcPr>
          <w:p w14:paraId="46A5DCDC" w14:textId="7F7E09A6" w:rsidR="002075E5" w:rsidRPr="002F268E" w:rsidRDefault="002075E5"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galimybė valdyti viešąją ir privačią prieigas mobilioje aplikacijoje: </w:t>
            </w:r>
          </w:p>
          <w:p w14:paraId="6416C268" w14:textId="77777777" w:rsidR="002075E5" w:rsidRPr="002F268E" w:rsidRDefault="002075E5" w:rsidP="00E37DF2">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Turi būti galimybė Aplikacijoje kiekvienai EĮS nustatyti kokia prieiga ji veikia: viešąją ar privačiąja,</w:t>
            </w:r>
          </w:p>
          <w:p w14:paraId="582CEB7E" w14:textId="77777777" w:rsidR="002075E5" w:rsidRPr="002F268E" w:rsidRDefault="002075E5" w:rsidP="00E37DF2">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Prie viešosios prieigos EĮS vartotojai turi turėti galimybę jungiasi be apribojimų,</w:t>
            </w:r>
          </w:p>
          <w:p w14:paraId="4E532733" w14:textId="77777777" w:rsidR="002075E5" w:rsidRPr="002F268E" w:rsidRDefault="002075E5" w:rsidP="00E37DF2">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Prie privačios prieigos EĮS vartotojai turi turėti galimybę jungtis tik su Pirkėjo leidimu t.y:</w:t>
            </w:r>
          </w:p>
          <w:p w14:paraId="6713B4FA" w14:textId="77777777" w:rsidR="002075E5" w:rsidRPr="002F268E" w:rsidRDefault="002075E5" w:rsidP="00E37DF2">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o</w:t>
            </w:r>
            <w:r w:rsidRPr="002F268E">
              <w:rPr>
                <w:rFonts w:ascii="Times New Roman" w:hAnsi="Times New Roman"/>
                <w:bCs/>
                <w:sz w:val="22"/>
              </w:rPr>
              <w:tab/>
              <w:t>Pirkėjas išanalizavęs vartotojų prašymus pateiks Tiekėjui informaciją prie kurių privačios prieigos EĮS gali vartotojas jungtis,</w:t>
            </w:r>
          </w:p>
          <w:p w14:paraId="7A12D8C6" w14:textId="71A081DE" w:rsidR="002075E5" w:rsidRPr="002F268E" w:rsidRDefault="002075E5" w:rsidP="00E37DF2">
            <w:pPr>
              <w:tabs>
                <w:tab w:val="left" w:pos="403"/>
              </w:tabs>
              <w:suppressAutoHyphens/>
              <w:spacing w:line="254" w:lineRule="auto"/>
              <w:ind w:left="314" w:hanging="283"/>
              <w:contextualSpacing/>
              <w:jc w:val="both"/>
              <w:rPr>
                <w:rFonts w:ascii="Times New Roman" w:hAnsi="Times New Roman"/>
                <w:b/>
                <w:sz w:val="22"/>
              </w:rPr>
            </w:pPr>
            <w:r w:rsidRPr="002F268E">
              <w:rPr>
                <w:rFonts w:ascii="Times New Roman" w:hAnsi="Times New Roman"/>
                <w:bCs/>
                <w:sz w:val="22"/>
              </w:rPr>
              <w:t>o</w:t>
            </w:r>
            <w:r w:rsidRPr="002F268E">
              <w:rPr>
                <w:rFonts w:ascii="Times New Roman" w:hAnsi="Times New Roman"/>
                <w:bCs/>
                <w:sz w:val="22"/>
              </w:rPr>
              <w:tab/>
              <w:t>Tiekėjas pagal pateiktą informaciją turi suteikti teises vartotojui prisijungti tik prie tų privačios prieigos stotelių prie kurių suteiktas Pirkėjo leidimas.</w:t>
            </w:r>
            <w:r w:rsidRPr="002F268E">
              <w:rPr>
                <w:rFonts w:ascii="Times New Roman" w:hAnsi="Times New Roman"/>
                <w:b/>
                <w:sz w:val="22"/>
              </w:rPr>
              <w:t xml:space="preserve">   </w:t>
            </w:r>
          </w:p>
          <w:p w14:paraId="6410B6E8" w14:textId="0596FC4F" w:rsidR="003C3EBE" w:rsidRPr="002F268E" w:rsidRDefault="002075E5"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 xml:space="preserve">Pastaba: </w:t>
            </w:r>
            <w:r w:rsidR="00BB61AD" w:rsidRPr="00BB61AD">
              <w:rPr>
                <w:rFonts w:ascii="Times New Roman" w:hAnsi="Times New Roman"/>
                <w:b/>
                <w:sz w:val="22"/>
              </w:rPr>
              <w:t xml:space="preserve">TS 5.2.1.3.1. </w:t>
            </w:r>
            <w:r w:rsidRPr="002F268E">
              <w:rPr>
                <w:rFonts w:ascii="Times New Roman" w:hAnsi="Times New Roman"/>
                <w:b/>
                <w:sz w:val="22"/>
              </w:rPr>
              <w:t>punkto reikalavimas turi būti įgyvendintas iki 2025.11.01 d.</w:t>
            </w:r>
          </w:p>
        </w:tc>
        <w:tc>
          <w:tcPr>
            <w:tcW w:w="4110" w:type="dxa"/>
          </w:tcPr>
          <w:p w14:paraId="7045DCB6" w14:textId="77777777" w:rsidR="003C3EBE" w:rsidRPr="002F268E" w:rsidRDefault="003C3EBE" w:rsidP="002F268E">
            <w:pPr>
              <w:jc w:val="both"/>
              <w:rPr>
                <w:rFonts w:ascii="Times New Roman" w:hAnsi="Times New Roman"/>
                <w:b/>
                <w:sz w:val="22"/>
              </w:rPr>
            </w:pPr>
          </w:p>
        </w:tc>
      </w:tr>
      <w:tr w:rsidR="009D4FDE" w:rsidRPr="0054095B" w14:paraId="1D6F10BC" w14:textId="77777777" w:rsidTr="00F96F70">
        <w:trPr>
          <w:trHeight w:val="514"/>
        </w:trPr>
        <w:tc>
          <w:tcPr>
            <w:tcW w:w="853" w:type="dxa"/>
          </w:tcPr>
          <w:p w14:paraId="2A53FEC5" w14:textId="4270E09C" w:rsidR="009D4FDE" w:rsidRPr="002F268E" w:rsidRDefault="00B7712B"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1.1.</w:t>
            </w:r>
            <w:r w:rsidR="00C47B64" w:rsidRPr="002F268E">
              <w:rPr>
                <w:rFonts w:ascii="Times New Roman" w:hAnsi="Times New Roman"/>
                <w:sz w:val="22"/>
                <w:lang w:val="fi-FI"/>
              </w:rPr>
              <w:t>4</w:t>
            </w:r>
            <w:r w:rsidRPr="002F268E">
              <w:rPr>
                <w:rFonts w:ascii="Times New Roman" w:hAnsi="Times New Roman"/>
                <w:sz w:val="22"/>
                <w:lang w:val="fi-FI"/>
              </w:rPr>
              <w:t>.</w:t>
            </w:r>
          </w:p>
        </w:tc>
        <w:tc>
          <w:tcPr>
            <w:tcW w:w="5245" w:type="dxa"/>
          </w:tcPr>
          <w:p w14:paraId="736183AF" w14:textId="7864BEC2" w:rsidR="009D4FDE" w:rsidRPr="002F268E" w:rsidRDefault="009D4FDE"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sz w:val="22"/>
              </w:rPr>
              <w:t>Turi būti galimybė s</w:t>
            </w:r>
            <w:r w:rsidRPr="002F268E">
              <w:rPr>
                <w:rStyle w:val="Numatytasispastraiposriftas1"/>
                <w:rFonts w:ascii="Times New Roman" w:hAnsi="Times New Roman"/>
                <w:sz w:val="22"/>
              </w:rPr>
              <w:t>tebėti EĮS parametrus: galią, aktyvios sesijos laiką, krovimo metu suvartotą el. energijos kiekį.</w:t>
            </w:r>
          </w:p>
        </w:tc>
        <w:tc>
          <w:tcPr>
            <w:tcW w:w="4110" w:type="dxa"/>
          </w:tcPr>
          <w:p w14:paraId="7F05D2A5" w14:textId="77777777" w:rsidR="009D4FDE" w:rsidRPr="002F268E" w:rsidRDefault="009D4FDE" w:rsidP="002F268E">
            <w:pPr>
              <w:jc w:val="both"/>
              <w:rPr>
                <w:rFonts w:ascii="Times New Roman" w:hAnsi="Times New Roman"/>
                <w:b/>
                <w:sz w:val="22"/>
              </w:rPr>
            </w:pPr>
          </w:p>
        </w:tc>
      </w:tr>
      <w:tr w:rsidR="009D4FDE" w:rsidRPr="0054095B" w14:paraId="21D62DEC" w14:textId="77777777" w:rsidTr="00F96F70">
        <w:trPr>
          <w:trHeight w:val="514"/>
        </w:trPr>
        <w:tc>
          <w:tcPr>
            <w:tcW w:w="853" w:type="dxa"/>
          </w:tcPr>
          <w:p w14:paraId="382A1852" w14:textId="7891DD80" w:rsidR="009D4FDE" w:rsidRPr="002F268E" w:rsidRDefault="00341A34" w:rsidP="002F268E">
            <w:pPr>
              <w:suppressAutoHyphens/>
              <w:spacing w:line="254" w:lineRule="auto"/>
              <w:ind w:right="-113"/>
              <w:rPr>
                <w:rFonts w:ascii="Times New Roman" w:hAnsi="Times New Roman"/>
                <w:sz w:val="22"/>
                <w:lang w:val="fi-FI"/>
              </w:rPr>
            </w:pPr>
            <w:r w:rsidRPr="002F268E">
              <w:rPr>
                <w:rFonts w:ascii="Times New Roman" w:hAnsi="Times New Roman"/>
                <w:sz w:val="22"/>
                <w:lang w:val="fi-FI"/>
              </w:rPr>
              <w:t>1.1.</w:t>
            </w:r>
            <w:r w:rsidR="00C47B64" w:rsidRPr="002F268E">
              <w:rPr>
                <w:rFonts w:ascii="Times New Roman" w:hAnsi="Times New Roman"/>
                <w:sz w:val="22"/>
                <w:lang w:val="fi-FI"/>
              </w:rPr>
              <w:t>5</w:t>
            </w:r>
            <w:r w:rsidRPr="002F268E">
              <w:rPr>
                <w:rFonts w:ascii="Times New Roman" w:hAnsi="Times New Roman"/>
                <w:sz w:val="22"/>
                <w:lang w:val="fi-FI"/>
              </w:rPr>
              <w:t>.</w:t>
            </w:r>
          </w:p>
        </w:tc>
        <w:tc>
          <w:tcPr>
            <w:tcW w:w="5245" w:type="dxa"/>
          </w:tcPr>
          <w:p w14:paraId="41F3D5B5" w14:textId="095901C3" w:rsidR="009D4FDE" w:rsidRPr="002F268E" w:rsidRDefault="009D4FDE" w:rsidP="002F268E">
            <w:pPr>
              <w:tabs>
                <w:tab w:val="left" w:pos="403"/>
              </w:tabs>
              <w:suppressAutoHyphens/>
              <w:spacing w:line="254" w:lineRule="auto"/>
              <w:ind w:left="34"/>
              <w:contextualSpacing/>
              <w:jc w:val="both"/>
              <w:rPr>
                <w:rFonts w:ascii="Times New Roman" w:hAnsi="Times New Roman"/>
                <w:b/>
                <w:sz w:val="22"/>
              </w:rPr>
            </w:pPr>
            <w:r w:rsidRPr="002F268E">
              <w:rPr>
                <w:rStyle w:val="Numatytasispastraiposriftas1"/>
                <w:rFonts w:ascii="Times New Roman" w:hAnsi="Times New Roman"/>
                <w:sz w:val="22"/>
              </w:rPr>
              <w:t>Turi būti įgyvendinta dinaminio galios balansavimo (</w:t>
            </w:r>
            <w:proofErr w:type="spellStart"/>
            <w:r w:rsidRPr="002F268E">
              <w:rPr>
                <w:rStyle w:val="Numatytasispastraiposriftas1"/>
                <w:rFonts w:ascii="Times New Roman" w:hAnsi="Times New Roman"/>
                <w:sz w:val="22"/>
              </w:rPr>
              <w:t>Dynamic</w:t>
            </w:r>
            <w:proofErr w:type="spellEnd"/>
            <w:r w:rsidRPr="002F268E">
              <w:rPr>
                <w:rStyle w:val="Numatytasispastraiposriftas1"/>
                <w:rFonts w:ascii="Times New Roman" w:hAnsi="Times New Roman"/>
                <w:sz w:val="22"/>
              </w:rPr>
              <w:t xml:space="preserve"> Load Management, DLM) funkcionalumo galimybė.</w:t>
            </w:r>
          </w:p>
        </w:tc>
        <w:tc>
          <w:tcPr>
            <w:tcW w:w="4110" w:type="dxa"/>
          </w:tcPr>
          <w:p w14:paraId="425A6B61" w14:textId="77777777" w:rsidR="009D4FDE" w:rsidRPr="002F268E" w:rsidRDefault="009D4FDE" w:rsidP="002F268E">
            <w:pPr>
              <w:jc w:val="both"/>
              <w:rPr>
                <w:rFonts w:ascii="Times New Roman" w:hAnsi="Times New Roman"/>
                <w:b/>
                <w:sz w:val="22"/>
              </w:rPr>
            </w:pPr>
          </w:p>
        </w:tc>
      </w:tr>
      <w:tr w:rsidR="009D4FDE" w:rsidRPr="0054095B" w14:paraId="1DC9963F" w14:textId="77777777" w:rsidTr="00F96F70">
        <w:trPr>
          <w:trHeight w:val="514"/>
        </w:trPr>
        <w:tc>
          <w:tcPr>
            <w:tcW w:w="853" w:type="dxa"/>
          </w:tcPr>
          <w:p w14:paraId="448FCCA3" w14:textId="23F00581" w:rsidR="009D4FDE" w:rsidRPr="002F268E" w:rsidRDefault="00341A34" w:rsidP="002F268E">
            <w:pPr>
              <w:suppressAutoHyphens/>
              <w:spacing w:line="254" w:lineRule="auto"/>
              <w:ind w:right="-113"/>
              <w:rPr>
                <w:rFonts w:ascii="Times New Roman" w:hAnsi="Times New Roman"/>
                <w:sz w:val="22"/>
                <w:lang w:val="en-US"/>
              </w:rPr>
            </w:pPr>
            <w:r w:rsidRPr="002F268E">
              <w:rPr>
                <w:rFonts w:ascii="Times New Roman" w:hAnsi="Times New Roman"/>
                <w:sz w:val="22"/>
                <w:lang w:val="en-US"/>
              </w:rPr>
              <w:t>1.1.</w:t>
            </w:r>
            <w:r w:rsidR="002666D1" w:rsidRPr="002F268E">
              <w:rPr>
                <w:rFonts w:ascii="Times New Roman" w:hAnsi="Times New Roman"/>
                <w:sz w:val="22"/>
                <w:lang w:val="en-US"/>
              </w:rPr>
              <w:t>6</w:t>
            </w:r>
            <w:r w:rsidRPr="002F268E">
              <w:rPr>
                <w:rFonts w:ascii="Times New Roman" w:hAnsi="Times New Roman"/>
                <w:sz w:val="22"/>
                <w:lang w:val="en-US"/>
              </w:rPr>
              <w:t>.</w:t>
            </w:r>
          </w:p>
        </w:tc>
        <w:tc>
          <w:tcPr>
            <w:tcW w:w="5245" w:type="dxa"/>
          </w:tcPr>
          <w:p w14:paraId="5BAA64DA" w14:textId="36A53C9E" w:rsidR="009D4FDE" w:rsidRPr="002F268E" w:rsidRDefault="009D4FDE" w:rsidP="002F268E">
            <w:pPr>
              <w:tabs>
                <w:tab w:val="left" w:pos="403"/>
              </w:tabs>
              <w:suppressAutoHyphens/>
              <w:spacing w:line="254" w:lineRule="auto"/>
              <w:ind w:left="34"/>
              <w:contextualSpacing/>
              <w:jc w:val="both"/>
              <w:rPr>
                <w:rFonts w:ascii="Times New Roman" w:hAnsi="Times New Roman"/>
                <w:b/>
                <w:sz w:val="22"/>
              </w:rPr>
            </w:pPr>
            <w:r w:rsidRPr="002F268E">
              <w:rPr>
                <w:rStyle w:val="Numatytasispastraiposriftas1"/>
                <w:rFonts w:ascii="Times New Roman" w:hAnsi="Times New Roman"/>
                <w:sz w:val="22"/>
              </w:rPr>
              <w:t>Turi būti galimybė nustatyti galios maksimumą kiekvienai EĮS atskirai.</w:t>
            </w:r>
          </w:p>
        </w:tc>
        <w:tc>
          <w:tcPr>
            <w:tcW w:w="4110" w:type="dxa"/>
          </w:tcPr>
          <w:p w14:paraId="32EBDEA8" w14:textId="77777777" w:rsidR="009D4FDE" w:rsidRPr="002F268E" w:rsidRDefault="009D4FDE" w:rsidP="002F268E">
            <w:pPr>
              <w:jc w:val="both"/>
              <w:rPr>
                <w:rFonts w:ascii="Times New Roman" w:hAnsi="Times New Roman"/>
                <w:b/>
                <w:sz w:val="22"/>
              </w:rPr>
            </w:pPr>
          </w:p>
        </w:tc>
      </w:tr>
      <w:tr w:rsidR="009D4FDE" w:rsidRPr="0054095B" w14:paraId="547563EB" w14:textId="77777777" w:rsidTr="00F96F70">
        <w:trPr>
          <w:trHeight w:val="514"/>
        </w:trPr>
        <w:tc>
          <w:tcPr>
            <w:tcW w:w="853" w:type="dxa"/>
          </w:tcPr>
          <w:p w14:paraId="74979DBF" w14:textId="5E92DEF2" w:rsidR="009D4FDE" w:rsidRPr="002F268E" w:rsidRDefault="00341A34" w:rsidP="002F268E">
            <w:pPr>
              <w:suppressAutoHyphens/>
              <w:spacing w:line="254" w:lineRule="auto"/>
              <w:ind w:right="-113"/>
              <w:rPr>
                <w:rFonts w:ascii="Times New Roman" w:hAnsi="Times New Roman"/>
                <w:sz w:val="22"/>
                <w:lang w:val="en-US"/>
              </w:rPr>
            </w:pPr>
            <w:r w:rsidRPr="002F268E">
              <w:rPr>
                <w:rFonts w:ascii="Times New Roman" w:hAnsi="Times New Roman"/>
                <w:sz w:val="22"/>
                <w:lang w:val="en-US"/>
              </w:rPr>
              <w:t>1.1.</w:t>
            </w:r>
            <w:r w:rsidR="002666D1" w:rsidRPr="002F268E">
              <w:rPr>
                <w:rFonts w:ascii="Times New Roman" w:hAnsi="Times New Roman"/>
                <w:sz w:val="22"/>
                <w:lang w:val="en-US"/>
              </w:rPr>
              <w:t>7</w:t>
            </w:r>
            <w:r w:rsidRPr="002F268E">
              <w:rPr>
                <w:rFonts w:ascii="Times New Roman" w:hAnsi="Times New Roman"/>
                <w:sz w:val="22"/>
                <w:lang w:val="en-US"/>
              </w:rPr>
              <w:t>.</w:t>
            </w:r>
          </w:p>
        </w:tc>
        <w:tc>
          <w:tcPr>
            <w:tcW w:w="5245" w:type="dxa"/>
          </w:tcPr>
          <w:p w14:paraId="778BA8D0" w14:textId="29A504F3" w:rsidR="009D4FDE" w:rsidRPr="002F268E" w:rsidRDefault="009D4FDE" w:rsidP="002F268E">
            <w:pPr>
              <w:tabs>
                <w:tab w:val="left" w:pos="403"/>
              </w:tabs>
              <w:suppressAutoHyphens/>
              <w:spacing w:line="254" w:lineRule="auto"/>
              <w:ind w:left="34"/>
              <w:contextualSpacing/>
              <w:jc w:val="both"/>
              <w:rPr>
                <w:rFonts w:ascii="Times New Roman" w:hAnsi="Times New Roman"/>
                <w:b/>
                <w:sz w:val="22"/>
              </w:rPr>
            </w:pPr>
            <w:r w:rsidRPr="002F268E">
              <w:rPr>
                <w:rStyle w:val="Numatytasispastraiposriftas1"/>
                <w:rFonts w:ascii="Times New Roman" w:hAnsi="Times New Roman"/>
                <w:sz w:val="22"/>
              </w:rPr>
              <w:t>Turi būti įgyvendinta galimybė atvaizduoti EĮS prieigos veikimo laiką, pavyzdžiui, “Veikia tamsiu paros metu“</w:t>
            </w:r>
          </w:p>
        </w:tc>
        <w:tc>
          <w:tcPr>
            <w:tcW w:w="4110" w:type="dxa"/>
          </w:tcPr>
          <w:p w14:paraId="43D81A4A" w14:textId="77777777" w:rsidR="009D4FDE" w:rsidRPr="002F268E" w:rsidRDefault="009D4FDE" w:rsidP="002F268E">
            <w:pPr>
              <w:jc w:val="both"/>
              <w:rPr>
                <w:rFonts w:ascii="Times New Roman" w:hAnsi="Times New Roman"/>
                <w:b/>
                <w:sz w:val="22"/>
              </w:rPr>
            </w:pPr>
          </w:p>
        </w:tc>
      </w:tr>
      <w:tr w:rsidR="009D4FDE" w:rsidRPr="0054095B" w14:paraId="76654398" w14:textId="77777777" w:rsidTr="00F96F70">
        <w:trPr>
          <w:trHeight w:val="514"/>
        </w:trPr>
        <w:tc>
          <w:tcPr>
            <w:tcW w:w="853" w:type="dxa"/>
          </w:tcPr>
          <w:p w14:paraId="5BAEA893" w14:textId="1AEF6D79" w:rsidR="009D4FDE" w:rsidRPr="002F268E" w:rsidRDefault="00341A34" w:rsidP="002F268E">
            <w:pPr>
              <w:suppressAutoHyphens/>
              <w:spacing w:line="254" w:lineRule="auto"/>
              <w:ind w:right="-113"/>
              <w:rPr>
                <w:rFonts w:ascii="Times New Roman" w:hAnsi="Times New Roman"/>
                <w:sz w:val="22"/>
                <w:lang w:val="en-US"/>
              </w:rPr>
            </w:pPr>
            <w:r w:rsidRPr="002F268E">
              <w:rPr>
                <w:rFonts w:ascii="Times New Roman" w:hAnsi="Times New Roman"/>
                <w:sz w:val="22"/>
                <w:lang w:val="en-US"/>
              </w:rPr>
              <w:t>1.1.</w:t>
            </w:r>
            <w:r w:rsidR="002666D1" w:rsidRPr="002F268E">
              <w:rPr>
                <w:rFonts w:ascii="Times New Roman" w:hAnsi="Times New Roman"/>
                <w:sz w:val="22"/>
                <w:lang w:val="en-US"/>
              </w:rPr>
              <w:t>8</w:t>
            </w:r>
            <w:r w:rsidRPr="002F268E">
              <w:rPr>
                <w:rFonts w:ascii="Times New Roman" w:hAnsi="Times New Roman"/>
                <w:sz w:val="22"/>
                <w:lang w:val="en-US"/>
              </w:rPr>
              <w:t>.</w:t>
            </w:r>
          </w:p>
        </w:tc>
        <w:tc>
          <w:tcPr>
            <w:tcW w:w="5245" w:type="dxa"/>
          </w:tcPr>
          <w:p w14:paraId="56860291" w14:textId="0E372C75" w:rsidR="009D4FDE" w:rsidRPr="002F268E" w:rsidRDefault="009D4FDE"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Cs/>
                <w:color w:val="000000" w:themeColor="text1"/>
                <w:sz w:val="22"/>
              </w:rPr>
              <w:t>Pirkėjui</w:t>
            </w:r>
            <w:r w:rsidRPr="002F268E">
              <w:rPr>
                <w:rStyle w:val="Numatytasispastraiposriftas1"/>
                <w:rFonts w:ascii="Times New Roman" w:hAnsi="Times New Roman"/>
                <w:bCs/>
                <w:sz w:val="22"/>
              </w:rPr>
              <w:t xml:space="preserve"> turi</w:t>
            </w:r>
            <w:r w:rsidRPr="002F268E">
              <w:rPr>
                <w:rStyle w:val="Numatytasispastraiposriftas1"/>
                <w:rFonts w:ascii="Times New Roman" w:hAnsi="Times New Roman"/>
                <w:sz w:val="22"/>
              </w:rPr>
              <w:t xml:space="preserve"> būti įgyvendinta galimybė nustatyti ir keisti įkrovimo kainą kiekvienai EĮS atskirai arba EĮS atskiroms grupėms, pavyzdžiui: mokama/nemokama, sesijos mokestis, kilovatvalandės kaina, fiksuotas mokestis ir t.t.</w:t>
            </w:r>
          </w:p>
        </w:tc>
        <w:tc>
          <w:tcPr>
            <w:tcW w:w="4110" w:type="dxa"/>
          </w:tcPr>
          <w:p w14:paraId="6E1D557B" w14:textId="77777777" w:rsidR="009D4FDE" w:rsidRPr="002F268E" w:rsidRDefault="009D4FDE" w:rsidP="002F268E">
            <w:pPr>
              <w:jc w:val="both"/>
              <w:rPr>
                <w:rFonts w:ascii="Times New Roman" w:hAnsi="Times New Roman"/>
                <w:b/>
                <w:sz w:val="22"/>
              </w:rPr>
            </w:pPr>
          </w:p>
        </w:tc>
      </w:tr>
      <w:tr w:rsidR="009D4FDE" w:rsidRPr="0054095B" w14:paraId="404F4768" w14:textId="77777777" w:rsidTr="00F96F70">
        <w:trPr>
          <w:trHeight w:val="514"/>
        </w:trPr>
        <w:tc>
          <w:tcPr>
            <w:tcW w:w="853" w:type="dxa"/>
          </w:tcPr>
          <w:p w14:paraId="697BCC31" w14:textId="474D1403" w:rsidR="009D4FDE" w:rsidRPr="002F268E" w:rsidRDefault="00341A34" w:rsidP="002F268E">
            <w:pPr>
              <w:suppressAutoHyphens/>
              <w:spacing w:line="254" w:lineRule="auto"/>
              <w:ind w:right="-113"/>
              <w:rPr>
                <w:rFonts w:ascii="Times New Roman" w:hAnsi="Times New Roman"/>
                <w:sz w:val="22"/>
                <w:lang w:val="en-US"/>
              </w:rPr>
            </w:pPr>
            <w:r w:rsidRPr="002F268E">
              <w:rPr>
                <w:rFonts w:ascii="Times New Roman" w:hAnsi="Times New Roman"/>
                <w:sz w:val="22"/>
                <w:lang w:val="en-US"/>
              </w:rPr>
              <w:t>1.1.</w:t>
            </w:r>
            <w:r w:rsidR="002666D1" w:rsidRPr="002F268E">
              <w:rPr>
                <w:rFonts w:ascii="Times New Roman" w:hAnsi="Times New Roman"/>
                <w:sz w:val="22"/>
                <w:lang w:val="en-US"/>
              </w:rPr>
              <w:t>9</w:t>
            </w:r>
            <w:r w:rsidRPr="002F268E">
              <w:rPr>
                <w:rFonts w:ascii="Times New Roman" w:hAnsi="Times New Roman"/>
                <w:sz w:val="22"/>
                <w:lang w:val="en-US"/>
              </w:rPr>
              <w:t>.</w:t>
            </w:r>
          </w:p>
        </w:tc>
        <w:tc>
          <w:tcPr>
            <w:tcW w:w="5245" w:type="dxa"/>
          </w:tcPr>
          <w:p w14:paraId="1851DB9B" w14:textId="77777777" w:rsidR="009D4FDE" w:rsidRPr="002F268E" w:rsidRDefault="009D4FDE" w:rsidP="002F268E">
            <w:pPr>
              <w:pStyle w:val="TS12"/>
              <w:keepNext w:val="0"/>
              <w:numPr>
                <w:ilvl w:val="0"/>
                <w:numId w:val="0"/>
              </w:numPr>
              <w:tabs>
                <w:tab w:val="clear" w:pos="1276"/>
              </w:tabs>
              <w:spacing w:before="0"/>
              <w:ind w:left="31"/>
              <w:rPr>
                <w:rFonts w:ascii="Times New Roman" w:hAnsi="Times New Roman" w:cs="Times New Roman"/>
                <w:b w:val="0"/>
                <w:color w:val="000000" w:themeColor="text1"/>
                <w:sz w:val="22"/>
                <w:szCs w:val="22"/>
              </w:rPr>
            </w:pPr>
            <w:r w:rsidRPr="002F268E">
              <w:rPr>
                <w:rFonts w:ascii="Times New Roman" w:hAnsi="Times New Roman" w:cs="Times New Roman"/>
                <w:b w:val="0"/>
                <w:color w:val="000000" w:themeColor="text1"/>
                <w:sz w:val="22"/>
                <w:szCs w:val="22"/>
              </w:rPr>
              <w:t>EĮS peržiūra turi būti galima sąrašo / lentelės  rodinyje:</w:t>
            </w:r>
          </w:p>
          <w:p w14:paraId="6634F7BD" w14:textId="77777777" w:rsidR="00B7712B" w:rsidRPr="002F268E" w:rsidRDefault="009D4FDE" w:rsidP="002F268E">
            <w:pPr>
              <w:pStyle w:val="TS12"/>
              <w:keepNext w:val="0"/>
              <w:numPr>
                <w:ilvl w:val="0"/>
                <w:numId w:val="28"/>
              </w:numPr>
              <w:tabs>
                <w:tab w:val="clear" w:pos="1276"/>
                <w:tab w:val="left" w:pos="294"/>
              </w:tabs>
              <w:spacing w:before="0"/>
              <w:ind w:left="31" w:firstLine="0"/>
              <w:rPr>
                <w:rFonts w:ascii="Times New Roman" w:eastAsia="Calibri" w:hAnsi="Times New Roman" w:cs="Times New Roman"/>
                <w:b w:val="0"/>
                <w:sz w:val="22"/>
                <w:szCs w:val="22"/>
              </w:rPr>
            </w:pPr>
            <w:r w:rsidRPr="002F268E">
              <w:rPr>
                <w:rFonts w:ascii="Times New Roman" w:hAnsi="Times New Roman" w:cs="Times New Roman"/>
                <w:b w:val="0"/>
                <w:color w:val="000000" w:themeColor="text1"/>
                <w:sz w:val="22"/>
                <w:szCs w:val="22"/>
              </w:rPr>
              <w:t>Turi būti galimybė rikiuoti pagal pavadinimą.</w:t>
            </w:r>
          </w:p>
          <w:p w14:paraId="4D556E02" w14:textId="7771DCEA" w:rsidR="009D4FDE" w:rsidRPr="002F268E" w:rsidRDefault="009D4FDE" w:rsidP="00E37DF2">
            <w:pPr>
              <w:pStyle w:val="TS12"/>
              <w:keepNext w:val="0"/>
              <w:numPr>
                <w:ilvl w:val="0"/>
                <w:numId w:val="28"/>
              </w:numPr>
              <w:tabs>
                <w:tab w:val="clear" w:pos="1276"/>
                <w:tab w:val="left" w:pos="294"/>
              </w:tabs>
              <w:spacing w:before="0"/>
              <w:ind w:left="314" w:hanging="283"/>
              <w:rPr>
                <w:rFonts w:ascii="Times New Roman" w:eastAsia="Calibri" w:hAnsi="Times New Roman" w:cs="Times New Roman"/>
                <w:b w:val="0"/>
                <w:sz w:val="22"/>
                <w:szCs w:val="22"/>
              </w:rPr>
            </w:pPr>
            <w:r w:rsidRPr="002F268E">
              <w:rPr>
                <w:rFonts w:ascii="Times New Roman" w:hAnsi="Times New Roman" w:cs="Times New Roman"/>
                <w:b w:val="0"/>
                <w:color w:val="000000" w:themeColor="text1"/>
                <w:sz w:val="22"/>
                <w:szCs w:val="22"/>
              </w:rPr>
              <w:t xml:space="preserve">Turi veikti paieška pagal EĮS pavadinimą arba adresą. </w:t>
            </w:r>
          </w:p>
        </w:tc>
        <w:tc>
          <w:tcPr>
            <w:tcW w:w="4110" w:type="dxa"/>
          </w:tcPr>
          <w:p w14:paraId="616A2661" w14:textId="77777777" w:rsidR="009D4FDE" w:rsidRPr="002F268E" w:rsidRDefault="009D4FDE" w:rsidP="002F268E">
            <w:pPr>
              <w:jc w:val="both"/>
              <w:rPr>
                <w:rFonts w:ascii="Times New Roman" w:hAnsi="Times New Roman"/>
                <w:b/>
                <w:sz w:val="22"/>
              </w:rPr>
            </w:pPr>
          </w:p>
        </w:tc>
      </w:tr>
      <w:tr w:rsidR="001729AF" w:rsidRPr="0054095B" w14:paraId="2EABE63A" w14:textId="77777777" w:rsidTr="00F96F70">
        <w:trPr>
          <w:trHeight w:val="514"/>
        </w:trPr>
        <w:tc>
          <w:tcPr>
            <w:tcW w:w="853" w:type="dxa"/>
          </w:tcPr>
          <w:p w14:paraId="00A2EBBA" w14:textId="52F4A34F" w:rsidR="001729AF" w:rsidRPr="002F268E" w:rsidRDefault="001729AF" w:rsidP="002F268E">
            <w:pPr>
              <w:suppressAutoHyphens/>
              <w:spacing w:line="254" w:lineRule="auto"/>
              <w:ind w:right="-113"/>
              <w:rPr>
                <w:rFonts w:ascii="Times New Roman" w:hAnsi="Times New Roman"/>
                <w:sz w:val="22"/>
              </w:rPr>
            </w:pPr>
            <w:r w:rsidRPr="002F268E">
              <w:rPr>
                <w:rFonts w:ascii="Times New Roman" w:hAnsi="Times New Roman"/>
                <w:sz w:val="22"/>
              </w:rPr>
              <w:lastRenderedPageBreak/>
              <w:t>1.1.10.</w:t>
            </w:r>
          </w:p>
        </w:tc>
        <w:tc>
          <w:tcPr>
            <w:tcW w:w="5245" w:type="dxa"/>
          </w:tcPr>
          <w:p w14:paraId="1FB26131" w14:textId="77777777" w:rsidR="001729AF" w:rsidRPr="002F268E" w:rsidRDefault="001729AF" w:rsidP="00E37DF2">
            <w:pPr>
              <w:pStyle w:val="TS12"/>
              <w:keepNext w:val="0"/>
              <w:numPr>
                <w:ilvl w:val="0"/>
                <w:numId w:val="0"/>
              </w:numPr>
              <w:tabs>
                <w:tab w:val="clear" w:pos="1276"/>
              </w:tabs>
              <w:spacing w:before="0"/>
              <w:rPr>
                <w:rFonts w:ascii="Times New Roman" w:hAnsi="Times New Roman" w:cs="Times New Roman"/>
                <w:b w:val="0"/>
                <w:color w:val="000000" w:themeColor="text1"/>
                <w:sz w:val="22"/>
                <w:szCs w:val="22"/>
              </w:rPr>
            </w:pPr>
            <w:r w:rsidRPr="002F268E">
              <w:rPr>
                <w:rFonts w:ascii="Times New Roman" w:hAnsi="Times New Roman" w:cs="Times New Roman"/>
                <w:b w:val="0"/>
                <w:color w:val="000000" w:themeColor="text1"/>
                <w:sz w:val="22"/>
                <w:szCs w:val="22"/>
              </w:rPr>
              <w:t>Turi būti saugomi ir archyvuojami agreguoti (apibendrinti) EĮS naudojimosi bei identifikuotų klaidų duomenys:</w:t>
            </w:r>
          </w:p>
          <w:p w14:paraId="1947589D" w14:textId="77777777" w:rsidR="001729AF" w:rsidRPr="002F268E" w:rsidRDefault="001729AF" w:rsidP="00E37DF2">
            <w:pPr>
              <w:pStyle w:val="TS12"/>
              <w:keepNext w:val="0"/>
              <w:numPr>
                <w:ilvl w:val="0"/>
                <w:numId w:val="29"/>
              </w:numPr>
              <w:tabs>
                <w:tab w:val="clear" w:pos="1276"/>
                <w:tab w:val="left" w:pos="294"/>
              </w:tabs>
              <w:spacing w:before="0"/>
              <w:ind w:left="314" w:hanging="283"/>
              <w:rPr>
                <w:rFonts w:ascii="Times New Roman" w:hAnsi="Times New Roman" w:cs="Times New Roman"/>
                <w:b w:val="0"/>
                <w:color w:val="000000"/>
                <w:sz w:val="22"/>
                <w:szCs w:val="22"/>
              </w:rPr>
            </w:pPr>
            <w:r w:rsidRPr="002F268E">
              <w:rPr>
                <w:rFonts w:ascii="Times New Roman" w:hAnsi="Times New Roman" w:cs="Times New Roman"/>
                <w:b w:val="0"/>
                <w:color w:val="000000" w:themeColor="text1"/>
                <w:sz w:val="22"/>
                <w:szCs w:val="22"/>
              </w:rPr>
              <w:t>Sistema turi registruoti visus įvykius, susijusius su vartotojo veiksmais, sistemos atsakymais ir klaidomis. Kiekvienas įrašas turi turėti laiko žymą, vartotojo ID, EĮS ID, veiksmo tipą (pvz., sesijos pradžia ar pabaiga, mokėjimas), klaidos kodą ir aprašymą.</w:t>
            </w:r>
          </w:p>
          <w:p w14:paraId="611F4145" w14:textId="77777777" w:rsidR="001729AF" w:rsidRPr="002F268E" w:rsidRDefault="001729AF" w:rsidP="00E37DF2">
            <w:pPr>
              <w:pStyle w:val="TS12"/>
              <w:keepNext w:val="0"/>
              <w:numPr>
                <w:ilvl w:val="0"/>
                <w:numId w:val="28"/>
              </w:numPr>
              <w:tabs>
                <w:tab w:val="clear" w:pos="1276"/>
                <w:tab w:val="left" w:pos="294"/>
              </w:tabs>
              <w:spacing w:before="0"/>
              <w:ind w:left="314" w:hanging="283"/>
              <w:rPr>
                <w:rFonts w:ascii="Times New Roman" w:hAnsi="Times New Roman" w:cs="Times New Roman"/>
                <w:b w:val="0"/>
                <w:color w:val="000000"/>
                <w:sz w:val="22"/>
                <w:szCs w:val="22"/>
              </w:rPr>
            </w:pPr>
            <w:r w:rsidRPr="002F268E">
              <w:rPr>
                <w:rFonts w:ascii="Times New Roman" w:hAnsi="Times New Roman" w:cs="Times New Roman"/>
                <w:b w:val="0"/>
                <w:color w:val="000000"/>
                <w:sz w:val="22"/>
                <w:szCs w:val="22"/>
              </w:rPr>
              <w:t>Sistema</w:t>
            </w:r>
            <w:r w:rsidRPr="002F268E">
              <w:rPr>
                <w:rFonts w:ascii="Times New Roman" w:hAnsi="Times New Roman" w:cs="Times New Roman"/>
                <w:b w:val="0"/>
                <w:color w:val="000000" w:themeColor="text1"/>
                <w:sz w:val="22"/>
                <w:szCs w:val="22"/>
              </w:rPr>
              <w:t xml:space="preserve"> turi registruoti visas nepavykusias įkrovimo sesijas, įskaitant vartotojo bandymo pradėti sesiją datą ir laiką, EĮS ID, bandytą mokėjimo būdą (be jautrių duomenų), klaidos tipą ar aprašymą.</w:t>
            </w:r>
          </w:p>
          <w:p w14:paraId="0717E3CA" w14:textId="66BFC33A" w:rsidR="001729AF" w:rsidRPr="00860AD3" w:rsidRDefault="001729AF" w:rsidP="00E37DF2">
            <w:pPr>
              <w:pStyle w:val="TS12"/>
              <w:keepNext w:val="0"/>
              <w:numPr>
                <w:ilvl w:val="0"/>
                <w:numId w:val="28"/>
              </w:numPr>
              <w:tabs>
                <w:tab w:val="clear" w:pos="1276"/>
                <w:tab w:val="left" w:pos="294"/>
              </w:tabs>
              <w:spacing w:before="0"/>
              <w:ind w:left="314" w:hanging="283"/>
              <w:rPr>
                <w:rFonts w:ascii="Times New Roman" w:hAnsi="Times New Roman" w:cs="Times New Roman"/>
                <w:b w:val="0"/>
                <w:color w:val="000000"/>
                <w:sz w:val="22"/>
                <w:szCs w:val="22"/>
              </w:rPr>
            </w:pPr>
            <w:r w:rsidRPr="002F268E">
              <w:rPr>
                <w:rFonts w:ascii="Times New Roman" w:hAnsi="Times New Roman" w:cs="Times New Roman"/>
                <w:b w:val="0"/>
                <w:color w:val="000000" w:themeColor="text1"/>
                <w:sz w:val="22"/>
                <w:szCs w:val="22"/>
              </w:rPr>
              <w:t>Visi EĮS naudojimosi ir klaidų istorijos įrašai turi būti saugomi ne trumpiau kaip 30 dienų.</w:t>
            </w:r>
          </w:p>
          <w:p w14:paraId="0539E829" w14:textId="7711C857" w:rsidR="001729AF" w:rsidRPr="00860AD3" w:rsidRDefault="001729AF" w:rsidP="001C2563">
            <w:pPr>
              <w:pStyle w:val="Sraopastraipa"/>
              <w:numPr>
                <w:ilvl w:val="0"/>
                <w:numId w:val="28"/>
              </w:numPr>
              <w:tabs>
                <w:tab w:val="left" w:pos="403"/>
              </w:tabs>
              <w:suppressAutoHyphens/>
              <w:spacing w:after="0" w:line="254" w:lineRule="auto"/>
              <w:ind w:left="314" w:hanging="283"/>
              <w:jc w:val="both"/>
              <w:rPr>
                <w:rFonts w:ascii="Times New Roman" w:hAnsi="Times New Roman"/>
                <w:b/>
              </w:rPr>
            </w:pPr>
            <w:r w:rsidRPr="00860AD3">
              <w:rPr>
                <w:rFonts w:ascii="Times New Roman" w:hAnsi="Times New Roman"/>
                <w:color w:val="000000"/>
              </w:rPr>
              <w:t>Visus EĮS naudojimosi ir klaidų istorijos įrašus turi būti galima eksportuoti į .</w:t>
            </w:r>
            <w:proofErr w:type="spellStart"/>
            <w:r w:rsidRPr="00860AD3">
              <w:rPr>
                <w:rFonts w:ascii="Times New Roman" w:hAnsi="Times New Roman"/>
                <w:color w:val="000000"/>
              </w:rPr>
              <w:t>xls</w:t>
            </w:r>
            <w:proofErr w:type="spellEnd"/>
            <w:r w:rsidRPr="00860AD3">
              <w:rPr>
                <w:rFonts w:ascii="Times New Roman" w:hAnsi="Times New Roman"/>
                <w:color w:val="000000"/>
              </w:rPr>
              <w:t xml:space="preserve"> / .</w:t>
            </w:r>
            <w:proofErr w:type="spellStart"/>
            <w:r w:rsidRPr="00860AD3">
              <w:rPr>
                <w:rFonts w:ascii="Times New Roman" w:hAnsi="Times New Roman"/>
                <w:color w:val="000000"/>
              </w:rPr>
              <w:t>csv</w:t>
            </w:r>
            <w:proofErr w:type="spellEnd"/>
            <w:r w:rsidRPr="00860AD3">
              <w:rPr>
                <w:rFonts w:ascii="Times New Roman" w:hAnsi="Times New Roman"/>
                <w:color w:val="000000"/>
              </w:rPr>
              <w:t xml:space="preserve"> failų tipus arba Paslaugų teikėjas turi sukonfigūruoti analizės funkcionalumą per Pirkėjo turinio valdymo sistemą, arba </w:t>
            </w:r>
            <w:r w:rsidRPr="00860AD3">
              <w:rPr>
                <w:rFonts w:ascii="Times New Roman" w:hAnsi="Times New Roman"/>
                <w:color w:val="000000" w:themeColor="text1"/>
              </w:rPr>
              <w:t xml:space="preserve">turi būti sukonfigūruotas API, skirtas duomenų perdavimui (API reikalavimai taikomi pagal </w:t>
            </w:r>
            <w:r w:rsidR="00E90D90" w:rsidRPr="00860AD3">
              <w:rPr>
                <w:rFonts w:ascii="Times New Roman" w:hAnsi="Times New Roman"/>
                <w:color w:val="000000" w:themeColor="text1"/>
              </w:rPr>
              <w:t>TS 5.2.3.3 p.</w:t>
            </w:r>
            <w:r w:rsidRPr="00860AD3">
              <w:rPr>
                <w:rFonts w:ascii="Times New Roman" w:hAnsi="Times New Roman"/>
                <w:color w:val="000000" w:themeColor="text1"/>
              </w:rPr>
              <w:t>)</w:t>
            </w:r>
            <w:r w:rsidRPr="00860AD3">
              <w:rPr>
                <w:rFonts w:ascii="Times New Roman" w:hAnsi="Times New Roman"/>
                <w:color w:val="000000"/>
              </w:rPr>
              <w:t>. Jeigu Paslaugos tiekėjas nesukonfigūruoja API duomenų perdavimui ar neįgalina duomenų analizės funkcionalumo per Pirkėjo turinio valdymo sistemą, tuomet turi pateikti kasmėnesinę ataskaitą .</w:t>
            </w:r>
            <w:proofErr w:type="spellStart"/>
            <w:r w:rsidRPr="00860AD3">
              <w:rPr>
                <w:rFonts w:ascii="Times New Roman" w:hAnsi="Times New Roman"/>
                <w:color w:val="000000"/>
              </w:rPr>
              <w:t>xls</w:t>
            </w:r>
            <w:proofErr w:type="spellEnd"/>
            <w:r w:rsidRPr="00860AD3">
              <w:rPr>
                <w:rFonts w:ascii="Times New Roman" w:hAnsi="Times New Roman"/>
                <w:color w:val="000000"/>
              </w:rPr>
              <w:t xml:space="preserve"> / .</w:t>
            </w:r>
            <w:proofErr w:type="spellStart"/>
            <w:r w:rsidRPr="00860AD3">
              <w:rPr>
                <w:rFonts w:ascii="Times New Roman" w:hAnsi="Times New Roman"/>
                <w:color w:val="000000"/>
              </w:rPr>
              <w:t>csv</w:t>
            </w:r>
            <w:proofErr w:type="spellEnd"/>
            <w:r w:rsidRPr="00860AD3">
              <w:rPr>
                <w:rFonts w:ascii="Times New Roman" w:hAnsi="Times New Roman"/>
                <w:color w:val="000000"/>
              </w:rPr>
              <w:t xml:space="preserve"> failų tipu kartu su finansinėmis ataskaitomis (pagal TS 5.2.5.2 p.).</w:t>
            </w:r>
          </w:p>
        </w:tc>
        <w:tc>
          <w:tcPr>
            <w:tcW w:w="4110" w:type="dxa"/>
          </w:tcPr>
          <w:p w14:paraId="198C191B" w14:textId="77777777" w:rsidR="001729AF" w:rsidRPr="002F268E" w:rsidRDefault="001729AF" w:rsidP="002F268E">
            <w:pPr>
              <w:jc w:val="both"/>
              <w:rPr>
                <w:rFonts w:ascii="Times New Roman" w:hAnsi="Times New Roman"/>
                <w:b/>
                <w:sz w:val="22"/>
              </w:rPr>
            </w:pPr>
          </w:p>
        </w:tc>
      </w:tr>
      <w:tr w:rsidR="001729AF" w:rsidRPr="0054095B" w14:paraId="1E370E48" w14:textId="77777777" w:rsidTr="00F96F70">
        <w:trPr>
          <w:trHeight w:val="514"/>
        </w:trPr>
        <w:tc>
          <w:tcPr>
            <w:tcW w:w="853" w:type="dxa"/>
          </w:tcPr>
          <w:p w14:paraId="46AE646B" w14:textId="2608625B" w:rsidR="001729AF" w:rsidRPr="002F268E" w:rsidRDefault="00F365AC" w:rsidP="002F268E">
            <w:pPr>
              <w:suppressAutoHyphens/>
              <w:spacing w:line="254" w:lineRule="auto"/>
              <w:ind w:right="-113"/>
              <w:rPr>
                <w:rFonts w:ascii="Times New Roman" w:hAnsi="Times New Roman"/>
                <w:sz w:val="22"/>
              </w:rPr>
            </w:pPr>
            <w:r w:rsidRPr="002F268E">
              <w:rPr>
                <w:rFonts w:ascii="Times New Roman" w:hAnsi="Times New Roman"/>
                <w:sz w:val="22"/>
              </w:rPr>
              <w:t>1.1.11.</w:t>
            </w:r>
          </w:p>
        </w:tc>
        <w:tc>
          <w:tcPr>
            <w:tcW w:w="5245" w:type="dxa"/>
          </w:tcPr>
          <w:p w14:paraId="2B4F42B3" w14:textId="6AF2481A" w:rsidR="001729AF" w:rsidRPr="002F268E" w:rsidRDefault="001729AF"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Turi būti neribotas galutinių vartotojų, RFID priemonių, NFC kortelių, kortelių ir kitokių autentifikavimo priemonių, jeigu tokios yra pasiūlomos kartu su sprendimu, pridedamų naujų EĮS kiekis Aplikacijoje.</w:t>
            </w:r>
          </w:p>
        </w:tc>
        <w:tc>
          <w:tcPr>
            <w:tcW w:w="4110" w:type="dxa"/>
          </w:tcPr>
          <w:p w14:paraId="1ABEA119" w14:textId="77777777" w:rsidR="001729AF" w:rsidRPr="002F268E" w:rsidRDefault="001729AF" w:rsidP="002F268E">
            <w:pPr>
              <w:jc w:val="both"/>
              <w:rPr>
                <w:rFonts w:ascii="Times New Roman" w:hAnsi="Times New Roman"/>
                <w:b/>
                <w:sz w:val="22"/>
              </w:rPr>
            </w:pPr>
          </w:p>
        </w:tc>
      </w:tr>
      <w:tr w:rsidR="002666D1" w:rsidRPr="0054095B" w14:paraId="0A741C6E" w14:textId="77777777" w:rsidTr="00F96F70">
        <w:trPr>
          <w:trHeight w:val="514"/>
        </w:trPr>
        <w:tc>
          <w:tcPr>
            <w:tcW w:w="853" w:type="dxa"/>
            <w:vAlign w:val="center"/>
          </w:tcPr>
          <w:p w14:paraId="4272C531" w14:textId="37312982" w:rsidR="002666D1" w:rsidRPr="002F268E" w:rsidRDefault="0052711D" w:rsidP="002F268E">
            <w:pPr>
              <w:suppressAutoHyphens/>
              <w:spacing w:line="254" w:lineRule="auto"/>
              <w:ind w:right="-113"/>
              <w:rPr>
                <w:rFonts w:ascii="Times New Roman" w:hAnsi="Times New Roman"/>
                <w:b/>
                <w:bCs/>
                <w:sz w:val="22"/>
              </w:rPr>
            </w:pPr>
            <w:r w:rsidRPr="002F268E">
              <w:rPr>
                <w:rFonts w:ascii="Times New Roman" w:hAnsi="Times New Roman"/>
                <w:b/>
                <w:bCs/>
                <w:sz w:val="22"/>
              </w:rPr>
              <w:t>1.2.</w:t>
            </w:r>
          </w:p>
        </w:tc>
        <w:tc>
          <w:tcPr>
            <w:tcW w:w="5245" w:type="dxa"/>
            <w:vAlign w:val="center"/>
          </w:tcPr>
          <w:p w14:paraId="4803B048" w14:textId="5ABDE8A8" w:rsidR="002666D1" w:rsidRPr="002F268E" w:rsidRDefault="0052711D"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Vartotojų valdymas</w:t>
            </w:r>
          </w:p>
        </w:tc>
        <w:tc>
          <w:tcPr>
            <w:tcW w:w="4110" w:type="dxa"/>
          </w:tcPr>
          <w:p w14:paraId="508E9EEF" w14:textId="77777777" w:rsidR="002666D1" w:rsidRPr="002F268E" w:rsidRDefault="002666D1" w:rsidP="002F268E">
            <w:pPr>
              <w:jc w:val="both"/>
              <w:rPr>
                <w:rFonts w:ascii="Times New Roman" w:hAnsi="Times New Roman"/>
                <w:b/>
                <w:sz w:val="22"/>
              </w:rPr>
            </w:pPr>
          </w:p>
        </w:tc>
      </w:tr>
      <w:tr w:rsidR="002666D1" w:rsidRPr="0054095B" w14:paraId="1EAE289B" w14:textId="77777777" w:rsidTr="00F96F70">
        <w:trPr>
          <w:trHeight w:val="514"/>
        </w:trPr>
        <w:tc>
          <w:tcPr>
            <w:tcW w:w="853" w:type="dxa"/>
          </w:tcPr>
          <w:p w14:paraId="3CF6E39A" w14:textId="49835AE5" w:rsidR="002666D1" w:rsidRPr="002F268E" w:rsidRDefault="009C0C5D" w:rsidP="002F268E">
            <w:pPr>
              <w:suppressAutoHyphens/>
              <w:spacing w:line="254" w:lineRule="auto"/>
              <w:ind w:right="-113"/>
              <w:rPr>
                <w:rFonts w:ascii="Times New Roman" w:hAnsi="Times New Roman"/>
                <w:sz w:val="22"/>
              </w:rPr>
            </w:pPr>
            <w:r w:rsidRPr="002F268E">
              <w:rPr>
                <w:rFonts w:ascii="Times New Roman" w:hAnsi="Times New Roman"/>
                <w:sz w:val="22"/>
              </w:rPr>
              <w:t>1.2.1.</w:t>
            </w:r>
          </w:p>
        </w:tc>
        <w:tc>
          <w:tcPr>
            <w:tcW w:w="5245" w:type="dxa"/>
          </w:tcPr>
          <w:p w14:paraId="340DFCFE" w14:textId="2C2F6582" w:rsidR="009C0C5D" w:rsidRPr="002F268E" w:rsidRDefault="009C0C5D"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Paslaugų teikėjas atsakingas už vartotojų asmens duomenų tinkamą tvarkymą ir valdymą bei saugojimą, laikantis teisės aktų reikalavimų.</w:t>
            </w:r>
          </w:p>
          <w:p w14:paraId="66866F1F" w14:textId="17AF5B97" w:rsidR="002666D1" w:rsidRPr="002F268E" w:rsidRDefault="009C0C5D"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Cs/>
                <w:sz w:val="22"/>
              </w:rPr>
              <w:t xml:space="preserve">Paslaugų teikimo metu asmens duomenys Pirkėjui neperduodami. Tuo atveju, jei dėl Aplikacijos veikimo ir prieigos suteikimo neišvengiamai būtina dalį duomenų perduoti Pirkėjui ar jie tampa prienami, šalys sudaro reikalingus susitarimus dėl asmens duomenų apsaugos teisės aktų </w:t>
            </w:r>
            <w:proofErr w:type="spellStart"/>
            <w:r w:rsidRPr="002F268E">
              <w:rPr>
                <w:rFonts w:ascii="Times New Roman" w:hAnsi="Times New Roman"/>
                <w:bCs/>
                <w:sz w:val="22"/>
              </w:rPr>
              <w:t>nusta-tyta</w:t>
            </w:r>
            <w:proofErr w:type="spellEnd"/>
            <w:r w:rsidRPr="002F268E">
              <w:rPr>
                <w:rFonts w:ascii="Times New Roman" w:hAnsi="Times New Roman"/>
                <w:bCs/>
                <w:sz w:val="22"/>
              </w:rPr>
              <w:t xml:space="preserve"> tvarka.</w:t>
            </w:r>
          </w:p>
        </w:tc>
        <w:tc>
          <w:tcPr>
            <w:tcW w:w="4110" w:type="dxa"/>
          </w:tcPr>
          <w:p w14:paraId="4E61F2D8" w14:textId="77777777" w:rsidR="002666D1" w:rsidRPr="002F268E" w:rsidRDefault="002666D1" w:rsidP="002F268E">
            <w:pPr>
              <w:jc w:val="both"/>
              <w:rPr>
                <w:rFonts w:ascii="Times New Roman" w:hAnsi="Times New Roman"/>
                <w:b/>
                <w:sz w:val="22"/>
              </w:rPr>
            </w:pPr>
          </w:p>
        </w:tc>
      </w:tr>
      <w:tr w:rsidR="009C0C5D" w:rsidRPr="0054095B" w14:paraId="3265EDF7" w14:textId="77777777" w:rsidTr="00F96F70">
        <w:trPr>
          <w:trHeight w:val="514"/>
        </w:trPr>
        <w:tc>
          <w:tcPr>
            <w:tcW w:w="853" w:type="dxa"/>
          </w:tcPr>
          <w:p w14:paraId="460A4A27" w14:textId="04BCA6EE" w:rsidR="009C0C5D" w:rsidRPr="002F268E" w:rsidRDefault="009C0C5D" w:rsidP="002F268E">
            <w:pPr>
              <w:suppressAutoHyphens/>
              <w:spacing w:line="254" w:lineRule="auto"/>
              <w:ind w:right="-113"/>
              <w:rPr>
                <w:rFonts w:ascii="Times New Roman" w:hAnsi="Times New Roman"/>
                <w:sz w:val="22"/>
              </w:rPr>
            </w:pPr>
            <w:r w:rsidRPr="002F268E">
              <w:rPr>
                <w:rFonts w:ascii="Times New Roman" w:hAnsi="Times New Roman"/>
                <w:sz w:val="22"/>
              </w:rPr>
              <w:t>1.2.2.</w:t>
            </w:r>
          </w:p>
        </w:tc>
        <w:tc>
          <w:tcPr>
            <w:tcW w:w="5245" w:type="dxa"/>
          </w:tcPr>
          <w:p w14:paraId="2CF95B53" w14:textId="20B9519C" w:rsidR="00954C81" w:rsidRPr="002F268E" w:rsidRDefault="00954C8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Turi būti galimybė peržiūrėti vartotojo sesijų istoriją:</w:t>
            </w:r>
          </w:p>
          <w:p w14:paraId="75314CED" w14:textId="77777777" w:rsidR="00954C81" w:rsidRPr="002F268E" w:rsidRDefault="00954C81" w:rsidP="00F746E5">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Įvykusios sesijos,</w:t>
            </w:r>
          </w:p>
          <w:p w14:paraId="7F610EC3" w14:textId="77777777" w:rsidR="00954C81" w:rsidRPr="002F268E" w:rsidRDefault="00954C81" w:rsidP="00F746E5">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Nutrūkusios sesijos, </w:t>
            </w:r>
          </w:p>
          <w:p w14:paraId="0139A216" w14:textId="498059FB" w:rsidR="009C0C5D" w:rsidRPr="002F268E" w:rsidRDefault="00954C81" w:rsidP="00F746E5">
            <w:pPr>
              <w:tabs>
                <w:tab w:val="left" w:pos="403"/>
              </w:tabs>
              <w:suppressAutoHyphens/>
              <w:spacing w:line="254" w:lineRule="auto"/>
              <w:ind w:left="314" w:hanging="283"/>
              <w:contextualSpacing/>
              <w:jc w:val="both"/>
              <w:rPr>
                <w:rFonts w:ascii="Times New Roman" w:hAnsi="Times New Roman"/>
                <w:b/>
                <w:sz w:val="22"/>
              </w:rPr>
            </w:pPr>
            <w:r w:rsidRPr="002F268E">
              <w:rPr>
                <w:rFonts w:ascii="Times New Roman" w:hAnsi="Times New Roman"/>
                <w:bCs/>
                <w:sz w:val="22"/>
              </w:rPr>
              <w:t>•</w:t>
            </w:r>
            <w:r w:rsidRPr="002F268E">
              <w:rPr>
                <w:rFonts w:ascii="Times New Roman" w:hAnsi="Times New Roman"/>
                <w:bCs/>
                <w:sz w:val="22"/>
              </w:rPr>
              <w:tab/>
              <w:t>Tokių individualių sesijų trukmė, kWh kiekiai, surinktų pinigų dydžiai.</w:t>
            </w:r>
          </w:p>
        </w:tc>
        <w:tc>
          <w:tcPr>
            <w:tcW w:w="4110" w:type="dxa"/>
          </w:tcPr>
          <w:p w14:paraId="1B0BE53C" w14:textId="77777777" w:rsidR="009C0C5D" w:rsidRPr="002F268E" w:rsidRDefault="009C0C5D" w:rsidP="002F268E">
            <w:pPr>
              <w:jc w:val="both"/>
              <w:rPr>
                <w:rFonts w:ascii="Times New Roman" w:hAnsi="Times New Roman"/>
                <w:b/>
                <w:sz w:val="22"/>
              </w:rPr>
            </w:pPr>
          </w:p>
        </w:tc>
      </w:tr>
      <w:tr w:rsidR="009C0C5D" w:rsidRPr="0054095B" w14:paraId="64FD58BC" w14:textId="77777777" w:rsidTr="00F96F70">
        <w:trPr>
          <w:trHeight w:val="514"/>
        </w:trPr>
        <w:tc>
          <w:tcPr>
            <w:tcW w:w="853" w:type="dxa"/>
          </w:tcPr>
          <w:p w14:paraId="46676CD2" w14:textId="102C8AE1" w:rsidR="009C0C5D" w:rsidRPr="002F268E" w:rsidRDefault="00954C81" w:rsidP="002F268E">
            <w:pPr>
              <w:suppressAutoHyphens/>
              <w:spacing w:line="254" w:lineRule="auto"/>
              <w:ind w:right="-113"/>
              <w:rPr>
                <w:rFonts w:ascii="Times New Roman" w:hAnsi="Times New Roman"/>
                <w:sz w:val="22"/>
              </w:rPr>
            </w:pPr>
            <w:r w:rsidRPr="002F268E">
              <w:rPr>
                <w:rFonts w:ascii="Times New Roman" w:hAnsi="Times New Roman"/>
                <w:sz w:val="22"/>
              </w:rPr>
              <w:t>1.2.3.</w:t>
            </w:r>
          </w:p>
        </w:tc>
        <w:tc>
          <w:tcPr>
            <w:tcW w:w="5245" w:type="dxa"/>
          </w:tcPr>
          <w:p w14:paraId="08C68328" w14:textId="65B0BDB2" w:rsidR="009C0C5D" w:rsidRPr="002F268E" w:rsidRDefault="001B354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galimybė analizuoti vartotojo statistiką (pagal TS </w:t>
            </w:r>
            <w:r w:rsidRPr="00E90D90">
              <w:rPr>
                <w:rFonts w:ascii="Times New Roman" w:hAnsi="Times New Roman"/>
                <w:bCs/>
                <w:sz w:val="22"/>
              </w:rPr>
              <w:t>5.2.2.2. p.)</w:t>
            </w:r>
            <w:r w:rsidRPr="002F268E">
              <w:rPr>
                <w:rFonts w:ascii="Times New Roman" w:hAnsi="Times New Roman"/>
                <w:bCs/>
                <w:sz w:val="22"/>
              </w:rPr>
              <w:t xml:space="preserve"> už visą laikotarpį nuo užsiregistravimo dienos pirkėjo turinio valdymo sistemoje arba  turi būti galimybė duomenis eksportuoti į peržiūrai skirtus ir su Pirkėju suderintus formatus, pavyzdžiui CSV, XLSX ar </w:t>
            </w:r>
            <w:r w:rsidRPr="002F268E">
              <w:rPr>
                <w:rFonts w:ascii="Times New Roman" w:hAnsi="Times New Roman"/>
                <w:bCs/>
                <w:sz w:val="22"/>
              </w:rPr>
              <w:lastRenderedPageBreak/>
              <w:t>kitokius formatus, pritaikomus apdorojimui ir importavimui į apskaitos sistemas.</w:t>
            </w:r>
          </w:p>
        </w:tc>
        <w:tc>
          <w:tcPr>
            <w:tcW w:w="4110" w:type="dxa"/>
          </w:tcPr>
          <w:p w14:paraId="42A23CA5" w14:textId="77777777" w:rsidR="009C0C5D" w:rsidRPr="002F268E" w:rsidRDefault="009C0C5D" w:rsidP="002F268E">
            <w:pPr>
              <w:jc w:val="both"/>
              <w:rPr>
                <w:rFonts w:ascii="Times New Roman" w:hAnsi="Times New Roman"/>
                <w:b/>
                <w:sz w:val="22"/>
              </w:rPr>
            </w:pPr>
          </w:p>
        </w:tc>
      </w:tr>
      <w:tr w:rsidR="009C0C5D" w:rsidRPr="0054095B" w14:paraId="2F86420B" w14:textId="77777777" w:rsidTr="00F96F70">
        <w:trPr>
          <w:trHeight w:val="514"/>
        </w:trPr>
        <w:tc>
          <w:tcPr>
            <w:tcW w:w="853" w:type="dxa"/>
            <w:vAlign w:val="center"/>
          </w:tcPr>
          <w:p w14:paraId="32A9E44B" w14:textId="57A93265" w:rsidR="009C0C5D" w:rsidRPr="002F268E" w:rsidRDefault="00714C61" w:rsidP="002F268E">
            <w:pPr>
              <w:suppressAutoHyphens/>
              <w:spacing w:line="254" w:lineRule="auto"/>
              <w:ind w:right="-113"/>
              <w:rPr>
                <w:rFonts w:ascii="Times New Roman" w:hAnsi="Times New Roman"/>
                <w:b/>
                <w:bCs/>
                <w:sz w:val="22"/>
              </w:rPr>
            </w:pPr>
            <w:r w:rsidRPr="002F268E">
              <w:rPr>
                <w:rFonts w:ascii="Times New Roman" w:hAnsi="Times New Roman"/>
                <w:b/>
                <w:bCs/>
                <w:sz w:val="22"/>
              </w:rPr>
              <w:t>1.3.</w:t>
            </w:r>
          </w:p>
        </w:tc>
        <w:tc>
          <w:tcPr>
            <w:tcW w:w="5245" w:type="dxa"/>
            <w:vAlign w:val="center"/>
          </w:tcPr>
          <w:p w14:paraId="3AA7EFF5" w14:textId="16FD81D7" w:rsidR="009C0C5D" w:rsidRPr="002F268E" w:rsidRDefault="00714C61"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Analitika ir statistiniai duomenys</w:t>
            </w:r>
          </w:p>
        </w:tc>
        <w:tc>
          <w:tcPr>
            <w:tcW w:w="4110" w:type="dxa"/>
          </w:tcPr>
          <w:p w14:paraId="57AD5442" w14:textId="77777777" w:rsidR="009C0C5D" w:rsidRPr="002F268E" w:rsidRDefault="009C0C5D" w:rsidP="002F268E">
            <w:pPr>
              <w:jc w:val="both"/>
              <w:rPr>
                <w:rFonts w:ascii="Times New Roman" w:hAnsi="Times New Roman"/>
                <w:b/>
                <w:sz w:val="22"/>
              </w:rPr>
            </w:pPr>
          </w:p>
        </w:tc>
      </w:tr>
      <w:tr w:rsidR="009C0C5D" w:rsidRPr="0054095B" w14:paraId="70F21951" w14:textId="77777777" w:rsidTr="00F96F70">
        <w:trPr>
          <w:trHeight w:val="514"/>
        </w:trPr>
        <w:tc>
          <w:tcPr>
            <w:tcW w:w="853" w:type="dxa"/>
          </w:tcPr>
          <w:p w14:paraId="3FEDA76F" w14:textId="6E15D7EC" w:rsidR="009C0C5D" w:rsidRPr="002F268E" w:rsidRDefault="001E7171" w:rsidP="002F268E">
            <w:pPr>
              <w:suppressAutoHyphens/>
              <w:spacing w:line="254" w:lineRule="auto"/>
              <w:ind w:right="-113"/>
              <w:rPr>
                <w:rFonts w:ascii="Times New Roman" w:hAnsi="Times New Roman"/>
                <w:sz w:val="22"/>
              </w:rPr>
            </w:pPr>
            <w:r w:rsidRPr="002F268E">
              <w:rPr>
                <w:rFonts w:ascii="Times New Roman" w:hAnsi="Times New Roman"/>
                <w:sz w:val="22"/>
              </w:rPr>
              <w:t>1.3.1.</w:t>
            </w:r>
          </w:p>
        </w:tc>
        <w:tc>
          <w:tcPr>
            <w:tcW w:w="5245" w:type="dxa"/>
          </w:tcPr>
          <w:p w14:paraId="435E2CA5" w14:textId="471F354D" w:rsidR="001E7171" w:rsidRPr="002F268E" w:rsidRDefault="001E717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Turi būti galimybė analizuoti duomenis:</w:t>
            </w:r>
          </w:p>
          <w:p w14:paraId="0EE39CD2" w14:textId="77777777" w:rsidR="001E7171" w:rsidRPr="002F268E" w:rsidRDefault="001E7171" w:rsidP="00F746E5">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Elektros energijos suvartojimas ir pajamos per laikotarpį (diena, savaitė, mėnuo, ketvirtis, metai),</w:t>
            </w:r>
          </w:p>
          <w:p w14:paraId="4D03E6D3" w14:textId="77777777" w:rsidR="001E7171" w:rsidRPr="002F268E" w:rsidRDefault="001E7171" w:rsidP="00F746E5">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Krovimo sesijų kiekis per laikotarpį, naudojimosi (apkrovimo) valandos,</w:t>
            </w:r>
          </w:p>
          <w:p w14:paraId="29BB11E2" w14:textId="77777777" w:rsidR="001E7171" w:rsidRPr="002F268E" w:rsidRDefault="001E7171" w:rsidP="00F746E5">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Turi būti galimybė duomenis atvaizduoti bendrai visoms EĮS ir kiekvienai pasirinktai EĮS atskirai.</w:t>
            </w:r>
          </w:p>
          <w:p w14:paraId="1B3D2837" w14:textId="13C9ECD0" w:rsidR="009C0C5D" w:rsidRPr="002F268E" w:rsidRDefault="001E7171" w:rsidP="00F746E5">
            <w:pPr>
              <w:suppressAutoHyphens/>
              <w:spacing w:line="254" w:lineRule="auto"/>
              <w:ind w:left="31"/>
              <w:contextualSpacing/>
              <w:jc w:val="both"/>
              <w:rPr>
                <w:rFonts w:ascii="Times New Roman" w:hAnsi="Times New Roman"/>
                <w:b/>
                <w:sz w:val="22"/>
              </w:rPr>
            </w:pPr>
            <w:r w:rsidRPr="002F268E">
              <w:rPr>
                <w:rFonts w:ascii="Times New Roman" w:hAnsi="Times New Roman"/>
                <w:bCs/>
                <w:sz w:val="22"/>
              </w:rPr>
              <w:t>Turi būti galimybė atvaizduoti arba gauti individualaus vartotojo arba įmonės vartojimo duomenis, laikantis asmens duomenų apsaugos reikalavimų.</w:t>
            </w:r>
          </w:p>
        </w:tc>
        <w:tc>
          <w:tcPr>
            <w:tcW w:w="4110" w:type="dxa"/>
          </w:tcPr>
          <w:p w14:paraId="143C861F" w14:textId="77777777" w:rsidR="009C0C5D" w:rsidRPr="002F268E" w:rsidRDefault="009C0C5D" w:rsidP="002F268E">
            <w:pPr>
              <w:jc w:val="both"/>
              <w:rPr>
                <w:rFonts w:ascii="Times New Roman" w:hAnsi="Times New Roman"/>
                <w:b/>
                <w:sz w:val="22"/>
              </w:rPr>
            </w:pPr>
          </w:p>
        </w:tc>
      </w:tr>
      <w:tr w:rsidR="009C0C5D" w:rsidRPr="0054095B" w14:paraId="6D1F514A" w14:textId="77777777" w:rsidTr="00F96F70">
        <w:trPr>
          <w:trHeight w:val="514"/>
        </w:trPr>
        <w:tc>
          <w:tcPr>
            <w:tcW w:w="853" w:type="dxa"/>
          </w:tcPr>
          <w:p w14:paraId="12C23243" w14:textId="7B1A43C5" w:rsidR="009C0C5D" w:rsidRPr="002F268E" w:rsidRDefault="00695A21" w:rsidP="002F268E">
            <w:pPr>
              <w:suppressAutoHyphens/>
              <w:spacing w:line="254" w:lineRule="auto"/>
              <w:ind w:right="-113"/>
              <w:rPr>
                <w:rFonts w:ascii="Times New Roman" w:hAnsi="Times New Roman"/>
                <w:sz w:val="22"/>
              </w:rPr>
            </w:pPr>
            <w:r w:rsidRPr="002F268E">
              <w:rPr>
                <w:rFonts w:ascii="Times New Roman" w:hAnsi="Times New Roman"/>
                <w:sz w:val="22"/>
              </w:rPr>
              <w:t>1.3.2.</w:t>
            </w:r>
          </w:p>
        </w:tc>
        <w:tc>
          <w:tcPr>
            <w:tcW w:w="5245" w:type="dxa"/>
          </w:tcPr>
          <w:p w14:paraId="7431E4F1" w14:textId="77777777" w:rsidR="00695A21" w:rsidRPr="002F268E" w:rsidRDefault="00695A2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Jeigu Tiekėjas nesuteikia Pirkėjui API, o suteikia duomenų atvaizdavimą per Pirkėjo turinio valdymo sistemą tai turi būti įgyvendintos Aplikacijos fiksuojamų </w:t>
            </w:r>
            <w:proofErr w:type="spellStart"/>
            <w:r w:rsidRPr="002F268E">
              <w:rPr>
                <w:rFonts w:ascii="Times New Roman" w:hAnsi="Times New Roman"/>
                <w:bCs/>
                <w:sz w:val="22"/>
              </w:rPr>
              <w:t>duome-nų</w:t>
            </w:r>
            <w:proofErr w:type="spellEnd"/>
            <w:r w:rsidRPr="002F268E">
              <w:rPr>
                <w:rFonts w:ascii="Times New Roman" w:hAnsi="Times New Roman"/>
                <w:bCs/>
                <w:sz w:val="22"/>
              </w:rPr>
              <w:t>/statistikos papildomos galimybės:</w:t>
            </w:r>
          </w:p>
          <w:p w14:paraId="3F0EF54E" w14:textId="3928EEAF" w:rsidR="009C0C5D" w:rsidRPr="002F268E" w:rsidRDefault="00695A21" w:rsidP="00E826D9">
            <w:pPr>
              <w:tabs>
                <w:tab w:val="left" w:pos="403"/>
              </w:tabs>
              <w:suppressAutoHyphens/>
              <w:spacing w:line="254" w:lineRule="auto"/>
              <w:ind w:left="314" w:hanging="314"/>
              <w:contextualSpacing/>
              <w:jc w:val="both"/>
              <w:rPr>
                <w:rFonts w:ascii="Times New Roman" w:hAnsi="Times New Roman"/>
                <w:b/>
                <w:sz w:val="22"/>
              </w:rPr>
            </w:pPr>
            <w:r w:rsidRPr="002F268E">
              <w:rPr>
                <w:rFonts w:ascii="Times New Roman" w:hAnsi="Times New Roman"/>
                <w:bCs/>
                <w:sz w:val="22"/>
              </w:rPr>
              <w:t>•</w:t>
            </w:r>
            <w:r w:rsidRPr="002F268E">
              <w:rPr>
                <w:rFonts w:ascii="Times New Roman" w:hAnsi="Times New Roman"/>
                <w:bCs/>
                <w:sz w:val="22"/>
              </w:rPr>
              <w:tab/>
              <w:t>Klaidų tipai ir kiekis per laikotarpį (iš viso/per konkrečią EĮS).</w:t>
            </w:r>
          </w:p>
        </w:tc>
        <w:tc>
          <w:tcPr>
            <w:tcW w:w="4110" w:type="dxa"/>
          </w:tcPr>
          <w:p w14:paraId="3BE57752" w14:textId="77777777" w:rsidR="009C0C5D" w:rsidRPr="002F268E" w:rsidRDefault="009C0C5D" w:rsidP="002F268E">
            <w:pPr>
              <w:jc w:val="both"/>
              <w:rPr>
                <w:rFonts w:ascii="Times New Roman" w:hAnsi="Times New Roman"/>
                <w:b/>
                <w:sz w:val="22"/>
              </w:rPr>
            </w:pPr>
          </w:p>
        </w:tc>
      </w:tr>
      <w:tr w:rsidR="009C0C5D" w:rsidRPr="0054095B" w14:paraId="6450634C" w14:textId="77777777" w:rsidTr="00F96F70">
        <w:trPr>
          <w:trHeight w:val="514"/>
        </w:trPr>
        <w:tc>
          <w:tcPr>
            <w:tcW w:w="853" w:type="dxa"/>
          </w:tcPr>
          <w:p w14:paraId="76CD9774" w14:textId="148E4C29" w:rsidR="009C0C5D" w:rsidRPr="002F268E" w:rsidRDefault="00DA2394" w:rsidP="002F268E">
            <w:pPr>
              <w:suppressAutoHyphens/>
              <w:spacing w:line="254" w:lineRule="auto"/>
              <w:ind w:right="-113"/>
              <w:rPr>
                <w:rFonts w:ascii="Times New Roman" w:hAnsi="Times New Roman"/>
                <w:sz w:val="22"/>
              </w:rPr>
            </w:pPr>
            <w:r w:rsidRPr="002F268E">
              <w:rPr>
                <w:rFonts w:ascii="Times New Roman" w:hAnsi="Times New Roman"/>
                <w:sz w:val="22"/>
              </w:rPr>
              <w:t>1.3.3.</w:t>
            </w:r>
          </w:p>
        </w:tc>
        <w:tc>
          <w:tcPr>
            <w:tcW w:w="5245" w:type="dxa"/>
          </w:tcPr>
          <w:p w14:paraId="2BE7827C" w14:textId="165159E1" w:rsidR="00DA2394" w:rsidRPr="002F268E" w:rsidRDefault="00DA2394"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Duomenų atvaizdavimas ir filtravimas pagal TS 5.2.3.1 ir 5.2.3.2 turi būti įgalintas Pirkėjo turinio valdymo sistemos aplinkoje, pvz., švieslentėje (angl. </w:t>
            </w:r>
            <w:proofErr w:type="spellStart"/>
            <w:r w:rsidRPr="002F268E">
              <w:rPr>
                <w:rFonts w:ascii="Times New Roman" w:hAnsi="Times New Roman"/>
                <w:bCs/>
                <w:sz w:val="22"/>
              </w:rPr>
              <w:t>dashboard</w:t>
            </w:r>
            <w:proofErr w:type="spellEnd"/>
            <w:r w:rsidRPr="002F268E">
              <w:rPr>
                <w:rFonts w:ascii="Times New Roman" w:hAnsi="Times New Roman"/>
                <w:bCs/>
                <w:sz w:val="22"/>
              </w:rPr>
              <w:t xml:space="preserve">), arba turi būti sukonfigūruotas API, skirtas duomenų perdavimui. API turi užtikrinti saugų, patikimą ir efektyvų duomenų perdavimą tarp sistemų. API turi </w:t>
            </w:r>
            <w:proofErr w:type="spellStart"/>
            <w:r w:rsidRPr="002F268E">
              <w:rPr>
                <w:rFonts w:ascii="Times New Roman" w:hAnsi="Times New Roman"/>
                <w:bCs/>
                <w:sz w:val="22"/>
              </w:rPr>
              <w:t>ati</w:t>
            </w:r>
            <w:proofErr w:type="spellEnd"/>
            <w:r w:rsidRPr="002F268E">
              <w:rPr>
                <w:rFonts w:ascii="Times New Roman" w:hAnsi="Times New Roman"/>
                <w:bCs/>
                <w:sz w:val="22"/>
              </w:rPr>
              <w:t>-tikti šiuos bendruosius reikalavimus:</w:t>
            </w:r>
          </w:p>
          <w:p w14:paraId="6B858BF6" w14:textId="77777777" w:rsidR="00DA2394" w:rsidRPr="002F268E" w:rsidRDefault="00DA2394" w:rsidP="00E826D9">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Duomenų perdavimas turi vykti saugiu ryšiu (HTTPS) ir turi būti įgyvendintas </w:t>
            </w:r>
            <w:proofErr w:type="spellStart"/>
            <w:r w:rsidRPr="002F268E">
              <w:rPr>
                <w:rFonts w:ascii="Times New Roman" w:hAnsi="Times New Roman"/>
                <w:bCs/>
                <w:sz w:val="22"/>
              </w:rPr>
              <w:t>autentifi-kacijos</w:t>
            </w:r>
            <w:proofErr w:type="spellEnd"/>
            <w:r w:rsidRPr="002F268E">
              <w:rPr>
                <w:rFonts w:ascii="Times New Roman" w:hAnsi="Times New Roman"/>
                <w:bCs/>
                <w:sz w:val="22"/>
              </w:rPr>
              <w:t xml:space="preserve"> mechanizmas (pvz., </w:t>
            </w:r>
            <w:proofErr w:type="spellStart"/>
            <w:r w:rsidRPr="002F268E">
              <w:rPr>
                <w:rFonts w:ascii="Times New Roman" w:hAnsi="Times New Roman"/>
                <w:bCs/>
                <w:sz w:val="22"/>
              </w:rPr>
              <w:t>OAuth</w:t>
            </w:r>
            <w:proofErr w:type="spellEnd"/>
            <w:r w:rsidRPr="002F268E">
              <w:rPr>
                <w:rFonts w:ascii="Times New Roman" w:hAnsi="Times New Roman"/>
                <w:bCs/>
                <w:sz w:val="22"/>
              </w:rPr>
              <w:t xml:space="preserve"> 2.0, API raktus ir kt.),</w:t>
            </w:r>
          </w:p>
          <w:p w14:paraId="7D57500E" w14:textId="77777777" w:rsidR="00DA2394" w:rsidRPr="002F268E" w:rsidRDefault="00DA2394" w:rsidP="00E826D9">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Duomenų struktūra ir formatas turi būti suderintas su Pirkėju, kad būtų užtikrintas </w:t>
            </w:r>
            <w:proofErr w:type="spellStart"/>
            <w:r w:rsidRPr="002F268E">
              <w:rPr>
                <w:rFonts w:ascii="Times New Roman" w:hAnsi="Times New Roman"/>
                <w:bCs/>
                <w:sz w:val="22"/>
              </w:rPr>
              <w:t>sude-rinamumas</w:t>
            </w:r>
            <w:proofErr w:type="spellEnd"/>
            <w:r w:rsidRPr="002F268E">
              <w:rPr>
                <w:rFonts w:ascii="Times New Roman" w:hAnsi="Times New Roman"/>
                <w:bCs/>
                <w:sz w:val="22"/>
              </w:rPr>
              <w:t xml:space="preserve"> su Pirkėjo sistemomis. API turi palaikyti REST architektūrą ir JSON </w:t>
            </w:r>
            <w:proofErr w:type="spellStart"/>
            <w:r w:rsidRPr="002F268E">
              <w:rPr>
                <w:rFonts w:ascii="Times New Roman" w:hAnsi="Times New Roman"/>
                <w:bCs/>
                <w:sz w:val="22"/>
              </w:rPr>
              <w:t>duome-nų</w:t>
            </w:r>
            <w:proofErr w:type="spellEnd"/>
            <w:r w:rsidRPr="002F268E">
              <w:rPr>
                <w:rFonts w:ascii="Times New Roman" w:hAnsi="Times New Roman"/>
                <w:bCs/>
                <w:sz w:val="22"/>
              </w:rPr>
              <w:t xml:space="preserve"> formatą,</w:t>
            </w:r>
          </w:p>
          <w:p w14:paraId="19A71450" w14:textId="77777777" w:rsidR="00DA2394" w:rsidRPr="002F268E" w:rsidRDefault="00DA2394" w:rsidP="00E826D9">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Turi būti užtikrintas reguliarus duomenų atnaujinimas. Atnaujinimo dažnis – realaus lai-ko, tačiau nesant galimybei – periodinis sinchronizavimas (ne rečiau kaip kas 5 min). </w:t>
            </w:r>
          </w:p>
          <w:p w14:paraId="483846B5" w14:textId="39C2F1D7" w:rsidR="009C0C5D" w:rsidRPr="002F268E" w:rsidRDefault="00DA2394"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Papildomai turi būti galimybė duomenis eksportuoti į peržiūrai skirtus ir su Pirkėju suderintus formatus, pavyzdžiui CSV, XLSX ar kitokius formatus, pritaikomus apdorojimui ir </w:t>
            </w:r>
            <w:proofErr w:type="spellStart"/>
            <w:r w:rsidRPr="002F268E">
              <w:rPr>
                <w:rFonts w:ascii="Times New Roman" w:hAnsi="Times New Roman"/>
                <w:bCs/>
                <w:sz w:val="22"/>
              </w:rPr>
              <w:t>importa-vimui</w:t>
            </w:r>
            <w:proofErr w:type="spellEnd"/>
            <w:r w:rsidRPr="002F268E">
              <w:rPr>
                <w:rFonts w:ascii="Times New Roman" w:hAnsi="Times New Roman"/>
                <w:bCs/>
                <w:sz w:val="22"/>
              </w:rPr>
              <w:t xml:space="preserve"> į apskaitos sistemas. Turi būti galimybė eksportuojamus duomenis pakoreguoti pagal Pirkėjo poreikį.</w:t>
            </w:r>
          </w:p>
        </w:tc>
        <w:tc>
          <w:tcPr>
            <w:tcW w:w="4110" w:type="dxa"/>
          </w:tcPr>
          <w:p w14:paraId="31FD7A7A" w14:textId="77777777" w:rsidR="009C0C5D" w:rsidRPr="002F268E" w:rsidRDefault="009C0C5D" w:rsidP="002F268E">
            <w:pPr>
              <w:jc w:val="both"/>
              <w:rPr>
                <w:rFonts w:ascii="Times New Roman" w:hAnsi="Times New Roman"/>
                <w:b/>
                <w:sz w:val="22"/>
              </w:rPr>
            </w:pPr>
          </w:p>
        </w:tc>
      </w:tr>
      <w:tr w:rsidR="009C0C5D" w:rsidRPr="0054095B" w14:paraId="03025927" w14:textId="77777777" w:rsidTr="00F96F70">
        <w:trPr>
          <w:trHeight w:val="514"/>
        </w:trPr>
        <w:tc>
          <w:tcPr>
            <w:tcW w:w="853" w:type="dxa"/>
            <w:vAlign w:val="center"/>
          </w:tcPr>
          <w:p w14:paraId="7AFE57A9" w14:textId="3A387CFA" w:rsidR="009C0C5D" w:rsidRPr="002F268E" w:rsidRDefault="004A0DB9" w:rsidP="002F268E">
            <w:pPr>
              <w:suppressAutoHyphens/>
              <w:spacing w:line="254" w:lineRule="auto"/>
              <w:ind w:right="-113"/>
              <w:rPr>
                <w:rFonts w:ascii="Times New Roman" w:hAnsi="Times New Roman"/>
                <w:b/>
                <w:bCs/>
                <w:sz w:val="22"/>
              </w:rPr>
            </w:pPr>
            <w:r w:rsidRPr="002F268E">
              <w:rPr>
                <w:rFonts w:ascii="Times New Roman" w:hAnsi="Times New Roman"/>
                <w:b/>
                <w:bCs/>
                <w:sz w:val="22"/>
              </w:rPr>
              <w:t>1.4.</w:t>
            </w:r>
          </w:p>
        </w:tc>
        <w:tc>
          <w:tcPr>
            <w:tcW w:w="5245" w:type="dxa"/>
            <w:vAlign w:val="center"/>
          </w:tcPr>
          <w:p w14:paraId="0A75F4AB" w14:textId="46F0C666" w:rsidR="009C0C5D" w:rsidRPr="002F268E" w:rsidRDefault="004A0DB9"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Saugumas, atnaujinimai, duomenų apsauga</w:t>
            </w:r>
          </w:p>
        </w:tc>
        <w:tc>
          <w:tcPr>
            <w:tcW w:w="4110" w:type="dxa"/>
          </w:tcPr>
          <w:p w14:paraId="6A380AC7" w14:textId="77777777" w:rsidR="009C0C5D" w:rsidRPr="002F268E" w:rsidRDefault="009C0C5D" w:rsidP="002F268E">
            <w:pPr>
              <w:jc w:val="both"/>
              <w:rPr>
                <w:rFonts w:ascii="Times New Roman" w:hAnsi="Times New Roman"/>
                <w:b/>
                <w:sz w:val="22"/>
              </w:rPr>
            </w:pPr>
          </w:p>
        </w:tc>
      </w:tr>
      <w:tr w:rsidR="009C0C5D" w:rsidRPr="0054095B" w14:paraId="59B38E05" w14:textId="77777777" w:rsidTr="00F96F70">
        <w:trPr>
          <w:trHeight w:val="514"/>
        </w:trPr>
        <w:tc>
          <w:tcPr>
            <w:tcW w:w="853" w:type="dxa"/>
          </w:tcPr>
          <w:p w14:paraId="0C22CD04" w14:textId="6D647F6E" w:rsidR="009C0C5D" w:rsidRPr="002F268E" w:rsidRDefault="00916317" w:rsidP="002F268E">
            <w:pPr>
              <w:suppressAutoHyphens/>
              <w:spacing w:line="254" w:lineRule="auto"/>
              <w:ind w:right="-113"/>
              <w:rPr>
                <w:rFonts w:ascii="Times New Roman" w:hAnsi="Times New Roman"/>
                <w:sz w:val="22"/>
              </w:rPr>
            </w:pPr>
            <w:r w:rsidRPr="002F268E">
              <w:rPr>
                <w:rFonts w:ascii="Times New Roman" w:hAnsi="Times New Roman"/>
                <w:sz w:val="22"/>
              </w:rPr>
              <w:t>1.4.1.</w:t>
            </w:r>
          </w:p>
        </w:tc>
        <w:tc>
          <w:tcPr>
            <w:tcW w:w="5245" w:type="dxa"/>
          </w:tcPr>
          <w:p w14:paraId="2E1FCD80" w14:textId="437996B2" w:rsidR="009C0C5D" w:rsidRPr="002F268E" w:rsidRDefault="00916317"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Turi būti nuolat atnaujinamas Aplikacijos saugumas. Aplikacija turi turėti ga-</w:t>
            </w:r>
            <w:proofErr w:type="spellStart"/>
            <w:r w:rsidRPr="002F268E">
              <w:rPr>
                <w:rFonts w:ascii="Times New Roman" w:hAnsi="Times New Roman"/>
                <w:bCs/>
                <w:sz w:val="22"/>
              </w:rPr>
              <w:t>liojantį</w:t>
            </w:r>
            <w:proofErr w:type="spellEnd"/>
            <w:r w:rsidRPr="002F268E">
              <w:rPr>
                <w:rFonts w:ascii="Times New Roman" w:hAnsi="Times New Roman"/>
                <w:bCs/>
                <w:sz w:val="22"/>
              </w:rPr>
              <w:t xml:space="preserve"> SSL sertifikatą, būtiną perduodamų duomenų šifravimą ir t.t. Visi būtini at-naujinimai vykdomi Tiekėjo lėšomis.</w:t>
            </w:r>
          </w:p>
        </w:tc>
        <w:tc>
          <w:tcPr>
            <w:tcW w:w="4110" w:type="dxa"/>
          </w:tcPr>
          <w:p w14:paraId="151B7711" w14:textId="77777777" w:rsidR="009C0C5D" w:rsidRPr="002F268E" w:rsidRDefault="009C0C5D" w:rsidP="002F268E">
            <w:pPr>
              <w:jc w:val="both"/>
              <w:rPr>
                <w:rFonts w:ascii="Times New Roman" w:hAnsi="Times New Roman"/>
                <w:b/>
                <w:sz w:val="22"/>
              </w:rPr>
            </w:pPr>
          </w:p>
        </w:tc>
      </w:tr>
      <w:tr w:rsidR="009C0C5D" w:rsidRPr="0054095B" w14:paraId="4B214FDE" w14:textId="77777777" w:rsidTr="00F96F70">
        <w:trPr>
          <w:trHeight w:val="514"/>
        </w:trPr>
        <w:tc>
          <w:tcPr>
            <w:tcW w:w="853" w:type="dxa"/>
          </w:tcPr>
          <w:p w14:paraId="585C38E8" w14:textId="7BA34EDF" w:rsidR="009C0C5D" w:rsidRPr="002F268E" w:rsidRDefault="00916317" w:rsidP="002F268E">
            <w:pPr>
              <w:suppressAutoHyphens/>
              <w:spacing w:line="254" w:lineRule="auto"/>
              <w:ind w:right="-113"/>
              <w:rPr>
                <w:rFonts w:ascii="Times New Roman" w:hAnsi="Times New Roman"/>
                <w:sz w:val="22"/>
              </w:rPr>
            </w:pPr>
            <w:r w:rsidRPr="002F268E">
              <w:rPr>
                <w:rFonts w:ascii="Times New Roman" w:hAnsi="Times New Roman"/>
                <w:sz w:val="22"/>
              </w:rPr>
              <w:t>1.4.2.</w:t>
            </w:r>
          </w:p>
        </w:tc>
        <w:tc>
          <w:tcPr>
            <w:tcW w:w="5245" w:type="dxa"/>
          </w:tcPr>
          <w:p w14:paraId="650011C4" w14:textId="412FB4E1" w:rsidR="009C0C5D" w:rsidRPr="002F268E" w:rsidRDefault="0090566E"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Aplikacija turi būti įdiegta ne Pirkėjo serveriuose. Visos būtinos naudojimo licencijos ir leidimai turi būti įskaičiuoti į pasiūlymo kainą. Aplikacijos Fizinė lokacija </w:t>
            </w:r>
            <w:r w:rsidRPr="002F268E">
              <w:rPr>
                <w:rFonts w:ascii="Times New Roman" w:hAnsi="Times New Roman"/>
                <w:bCs/>
                <w:sz w:val="22"/>
              </w:rPr>
              <w:lastRenderedPageBreak/>
              <w:t>turi būti Europos Sąjungos valstybėje narėje ir (ar) Europos ekonominės erdvės valstybėje.</w:t>
            </w:r>
          </w:p>
        </w:tc>
        <w:tc>
          <w:tcPr>
            <w:tcW w:w="4110" w:type="dxa"/>
          </w:tcPr>
          <w:p w14:paraId="4EB68536" w14:textId="77777777" w:rsidR="009C0C5D" w:rsidRPr="002F268E" w:rsidRDefault="009C0C5D" w:rsidP="002F268E">
            <w:pPr>
              <w:jc w:val="both"/>
              <w:rPr>
                <w:rFonts w:ascii="Times New Roman" w:hAnsi="Times New Roman"/>
                <w:b/>
                <w:sz w:val="22"/>
              </w:rPr>
            </w:pPr>
          </w:p>
        </w:tc>
      </w:tr>
      <w:tr w:rsidR="001E7171" w:rsidRPr="0054095B" w14:paraId="5176E5ED" w14:textId="77777777" w:rsidTr="00F96F70">
        <w:trPr>
          <w:trHeight w:val="514"/>
        </w:trPr>
        <w:tc>
          <w:tcPr>
            <w:tcW w:w="853" w:type="dxa"/>
          </w:tcPr>
          <w:p w14:paraId="0F4C03FF" w14:textId="2F5D1339" w:rsidR="001E7171" w:rsidRPr="002F268E" w:rsidRDefault="007F0887" w:rsidP="002F268E">
            <w:pPr>
              <w:suppressAutoHyphens/>
              <w:spacing w:line="254" w:lineRule="auto"/>
              <w:ind w:right="-113"/>
              <w:rPr>
                <w:rFonts w:ascii="Times New Roman" w:hAnsi="Times New Roman"/>
                <w:sz w:val="22"/>
              </w:rPr>
            </w:pPr>
            <w:r w:rsidRPr="002F268E">
              <w:rPr>
                <w:rFonts w:ascii="Times New Roman" w:hAnsi="Times New Roman"/>
                <w:sz w:val="22"/>
              </w:rPr>
              <w:t>1.4.3.</w:t>
            </w:r>
          </w:p>
        </w:tc>
        <w:tc>
          <w:tcPr>
            <w:tcW w:w="5245" w:type="dxa"/>
          </w:tcPr>
          <w:p w14:paraId="735CCEF2" w14:textId="55588D40" w:rsidR="007F0887" w:rsidRPr="002F268E" w:rsidRDefault="007F0887"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Prisijungimas prie Pirkėjo turinio valdymo sistemos vykdomas su vartotojo vardu bei slaptažodžiu. Turi būti įgyvendinta 2 faktorių autentifikacija. Po teisingo naudotojo vartotojo vardo ir slaptažodžio suvedimo, vartotojas turi būti papildomas autentifikuojamas vienu iš šių metodų: </w:t>
            </w:r>
          </w:p>
          <w:p w14:paraId="4A7C06C9" w14:textId="77777777" w:rsidR="007F0887" w:rsidRPr="002F268E" w:rsidRDefault="007F0887"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Vienkartinis kodas, siunčiamas SMS žinute arba el. paštu,</w:t>
            </w:r>
          </w:p>
          <w:p w14:paraId="131D2404" w14:textId="77777777" w:rsidR="007F0887" w:rsidRPr="002F268E" w:rsidRDefault="007F0887"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Kodas iš trečiosios šalies autentifikacijos aplikacijos (pvz., Microsoft </w:t>
            </w:r>
            <w:proofErr w:type="spellStart"/>
            <w:r w:rsidRPr="002F268E">
              <w:rPr>
                <w:rFonts w:ascii="Times New Roman" w:hAnsi="Times New Roman"/>
                <w:bCs/>
                <w:sz w:val="22"/>
              </w:rPr>
              <w:t>Authen-ticator</w:t>
            </w:r>
            <w:proofErr w:type="spellEnd"/>
            <w:r w:rsidRPr="002F268E">
              <w:rPr>
                <w:rFonts w:ascii="Times New Roman" w:hAnsi="Times New Roman"/>
                <w:bCs/>
                <w:sz w:val="22"/>
              </w:rPr>
              <w:t xml:space="preserve">, Google </w:t>
            </w:r>
            <w:proofErr w:type="spellStart"/>
            <w:r w:rsidRPr="002F268E">
              <w:rPr>
                <w:rFonts w:ascii="Times New Roman" w:hAnsi="Times New Roman"/>
                <w:bCs/>
                <w:sz w:val="22"/>
              </w:rPr>
              <w:t>Authenticator</w:t>
            </w:r>
            <w:proofErr w:type="spellEnd"/>
            <w:r w:rsidRPr="002F268E">
              <w:rPr>
                <w:rFonts w:ascii="Times New Roman" w:hAnsi="Times New Roman"/>
                <w:bCs/>
                <w:sz w:val="22"/>
              </w:rPr>
              <w:t xml:space="preserve"> ar kt.),</w:t>
            </w:r>
          </w:p>
          <w:p w14:paraId="724203A8" w14:textId="5FFB5C82" w:rsidR="001E7171" w:rsidRPr="002F268E" w:rsidRDefault="007F0887" w:rsidP="007A549B">
            <w:pPr>
              <w:tabs>
                <w:tab w:val="left" w:pos="403"/>
              </w:tabs>
              <w:suppressAutoHyphens/>
              <w:spacing w:line="254" w:lineRule="auto"/>
              <w:ind w:left="314" w:hanging="283"/>
              <w:contextualSpacing/>
              <w:jc w:val="both"/>
              <w:rPr>
                <w:rFonts w:ascii="Times New Roman" w:hAnsi="Times New Roman"/>
                <w:b/>
                <w:sz w:val="22"/>
              </w:rPr>
            </w:pPr>
            <w:r w:rsidRPr="002F268E">
              <w:rPr>
                <w:rFonts w:ascii="Times New Roman" w:hAnsi="Times New Roman"/>
                <w:bCs/>
                <w:sz w:val="22"/>
              </w:rPr>
              <w:t>•</w:t>
            </w:r>
            <w:r w:rsidRPr="002F268E">
              <w:rPr>
                <w:rFonts w:ascii="Times New Roman" w:hAnsi="Times New Roman"/>
                <w:bCs/>
                <w:sz w:val="22"/>
              </w:rPr>
              <w:tab/>
              <w:t>Biometriniai duomenys (jei įrenginys palaiko, pvz., veido atpažinimas, piršto atspaudas ar kt.).</w:t>
            </w:r>
          </w:p>
        </w:tc>
        <w:tc>
          <w:tcPr>
            <w:tcW w:w="4110" w:type="dxa"/>
          </w:tcPr>
          <w:p w14:paraId="699342CF" w14:textId="77777777" w:rsidR="001E7171" w:rsidRPr="002F268E" w:rsidRDefault="001E7171" w:rsidP="002F268E">
            <w:pPr>
              <w:jc w:val="both"/>
              <w:rPr>
                <w:rFonts w:ascii="Times New Roman" w:hAnsi="Times New Roman"/>
                <w:b/>
                <w:sz w:val="22"/>
              </w:rPr>
            </w:pPr>
          </w:p>
        </w:tc>
      </w:tr>
      <w:tr w:rsidR="00E671B3" w:rsidRPr="0054095B" w14:paraId="7DFF3953" w14:textId="77777777" w:rsidTr="00F96F70">
        <w:trPr>
          <w:trHeight w:val="514"/>
        </w:trPr>
        <w:tc>
          <w:tcPr>
            <w:tcW w:w="853" w:type="dxa"/>
          </w:tcPr>
          <w:p w14:paraId="595F900F" w14:textId="3595AE6D" w:rsidR="00E671B3" w:rsidRPr="002F268E" w:rsidRDefault="00E671B3" w:rsidP="002F268E">
            <w:pPr>
              <w:suppressAutoHyphens/>
              <w:spacing w:line="254" w:lineRule="auto"/>
              <w:ind w:right="-113"/>
              <w:rPr>
                <w:rFonts w:ascii="Times New Roman" w:hAnsi="Times New Roman"/>
                <w:sz w:val="22"/>
              </w:rPr>
            </w:pPr>
            <w:r w:rsidRPr="002F268E">
              <w:rPr>
                <w:rFonts w:ascii="Times New Roman" w:hAnsi="Times New Roman"/>
                <w:sz w:val="22"/>
              </w:rPr>
              <w:t>1.4.4.</w:t>
            </w:r>
          </w:p>
        </w:tc>
        <w:tc>
          <w:tcPr>
            <w:tcW w:w="5245" w:type="dxa"/>
          </w:tcPr>
          <w:p w14:paraId="42267CEB" w14:textId="56E0C60E" w:rsidR="00E671B3" w:rsidRPr="002F268E" w:rsidRDefault="00E671B3"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 xml:space="preserve">Turi būti galimybė patikrinti pridedamos į mobilią programėlę mokėjimo kortelės duomenis pridėjimo metu, kortelės galiojimą. </w:t>
            </w:r>
          </w:p>
        </w:tc>
        <w:tc>
          <w:tcPr>
            <w:tcW w:w="4110" w:type="dxa"/>
          </w:tcPr>
          <w:p w14:paraId="59932BAC" w14:textId="77777777" w:rsidR="00E671B3" w:rsidRPr="002F268E" w:rsidRDefault="00E671B3" w:rsidP="002F268E">
            <w:pPr>
              <w:jc w:val="both"/>
              <w:rPr>
                <w:rFonts w:ascii="Times New Roman" w:hAnsi="Times New Roman"/>
                <w:b/>
                <w:sz w:val="22"/>
              </w:rPr>
            </w:pPr>
          </w:p>
        </w:tc>
      </w:tr>
      <w:tr w:rsidR="00E671B3" w:rsidRPr="0054095B" w14:paraId="565AECB8" w14:textId="77777777" w:rsidTr="00F96F70">
        <w:trPr>
          <w:trHeight w:val="514"/>
        </w:trPr>
        <w:tc>
          <w:tcPr>
            <w:tcW w:w="853" w:type="dxa"/>
          </w:tcPr>
          <w:p w14:paraId="43472F2C" w14:textId="06A2EFA9" w:rsidR="00E671B3" w:rsidRPr="002F268E" w:rsidRDefault="00E671B3" w:rsidP="002F268E">
            <w:pPr>
              <w:suppressAutoHyphens/>
              <w:spacing w:line="254" w:lineRule="auto"/>
              <w:ind w:right="-113"/>
              <w:rPr>
                <w:rFonts w:ascii="Times New Roman" w:hAnsi="Times New Roman"/>
                <w:sz w:val="22"/>
              </w:rPr>
            </w:pPr>
            <w:r w:rsidRPr="002F268E">
              <w:rPr>
                <w:rFonts w:ascii="Times New Roman" w:hAnsi="Times New Roman"/>
                <w:sz w:val="22"/>
              </w:rPr>
              <w:t>1.4.5.</w:t>
            </w:r>
          </w:p>
        </w:tc>
        <w:tc>
          <w:tcPr>
            <w:tcW w:w="5245" w:type="dxa"/>
          </w:tcPr>
          <w:p w14:paraId="1CE974F1" w14:textId="0CF9B5D4" w:rsidR="00E671B3" w:rsidRPr="002F268E" w:rsidRDefault="00E671B3"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Turi</w:t>
            </w:r>
            <w:r w:rsidRPr="002F268E">
              <w:rPr>
                <w:rFonts w:ascii="Times New Roman" w:hAnsi="Times New Roman"/>
                <w:sz w:val="22"/>
              </w:rPr>
              <w:t xml:space="preserve"> būti Aplikacijoje esančios stotelės integruotos į VIA Lietuva sistemą.</w:t>
            </w:r>
          </w:p>
        </w:tc>
        <w:tc>
          <w:tcPr>
            <w:tcW w:w="4110" w:type="dxa"/>
          </w:tcPr>
          <w:p w14:paraId="4337FFBE" w14:textId="77777777" w:rsidR="00E671B3" w:rsidRPr="002F268E" w:rsidRDefault="00E671B3" w:rsidP="002F268E">
            <w:pPr>
              <w:jc w:val="both"/>
              <w:rPr>
                <w:rFonts w:ascii="Times New Roman" w:hAnsi="Times New Roman"/>
                <w:b/>
                <w:sz w:val="22"/>
              </w:rPr>
            </w:pPr>
          </w:p>
        </w:tc>
      </w:tr>
      <w:tr w:rsidR="001E7171" w:rsidRPr="0054095B" w14:paraId="72FF300D" w14:textId="77777777" w:rsidTr="00F96F70">
        <w:trPr>
          <w:trHeight w:val="514"/>
        </w:trPr>
        <w:tc>
          <w:tcPr>
            <w:tcW w:w="853" w:type="dxa"/>
          </w:tcPr>
          <w:p w14:paraId="793840BB" w14:textId="73A9F55E" w:rsidR="001E7171" w:rsidRPr="002F268E" w:rsidRDefault="00AF6108" w:rsidP="002F268E">
            <w:pPr>
              <w:suppressAutoHyphens/>
              <w:spacing w:line="254" w:lineRule="auto"/>
              <w:ind w:right="-113"/>
              <w:rPr>
                <w:rFonts w:ascii="Times New Roman" w:hAnsi="Times New Roman"/>
                <w:sz w:val="22"/>
              </w:rPr>
            </w:pPr>
            <w:r w:rsidRPr="002F268E">
              <w:rPr>
                <w:rFonts w:ascii="Times New Roman" w:hAnsi="Times New Roman"/>
                <w:sz w:val="22"/>
              </w:rPr>
              <w:t>1.4.6.</w:t>
            </w:r>
          </w:p>
        </w:tc>
        <w:tc>
          <w:tcPr>
            <w:tcW w:w="5245" w:type="dxa"/>
          </w:tcPr>
          <w:p w14:paraId="7CF27DEE" w14:textId="522597DE" w:rsidR="00AF6108" w:rsidRPr="002F268E" w:rsidRDefault="00AF6108"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Atsižvelgiant į tai, kad Pirkėjas yra identifikuotas arba gali būti identifikuojamas kaip kibernetinio saugumo subjektas, kaip tai suprantama pagal Lietuvos Respublikos kibernetinio saugumo įstatymą (Nr. XII-1428) (toliau – KSĮ) ir jai atitinkamai gali būti taikomi tiekimo grandinės reikalavimai, numatyti KSĮ bei Lietuvos Respublikos Vyriausybės 2024 m. lapkričio 6 d. nutarimu Nr. 945 „Dėl Lietuvos Respublikos Vyriausybės 2018 m. rugpjūčio 13 d. nutarimo Nr. 818 „Dėl Lietuvos Respublikos kibernetinio saugumo įstatymo įgyvendinimo“ pakeitimo“ (toliau – Nutarimas Nr. 945) patvirtinti Kibernetinio saugumo reikalavimų apraše (toliau – Aprašas), Paslaugų teikėjas sutarties vykdymo metu privalės:</w:t>
            </w:r>
          </w:p>
          <w:p w14:paraId="7DD6037A" w14:textId="77777777" w:rsidR="00AF6108" w:rsidRPr="002F268E" w:rsidRDefault="00AF6108"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Atitikti reikalavimus, keliamus kibernetinio saugumo subjektų tiekėjams, nustatytus KSĮ 14 straipsnio 4 dalies 5 punkte ir jį įgyvendinančiame Aprašo šeštajame skirsnyje (tiekimo grandinės saugumas) bei užtikrinti galimybę Pirkėjui įgyvendinti šiose nuostatose numatytas pareigas (įskaitant, bet neapsiribojant, tiekėjų saugumo patikros, personalo įgūdžių patikrinimus, bendradarbiavimą incidentų atveju ar kita);</w:t>
            </w:r>
          </w:p>
          <w:p w14:paraId="16504E71" w14:textId="77777777" w:rsidR="00AF6108" w:rsidRPr="002F268E" w:rsidRDefault="00AF6108"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Atitikti reikalavimus, keliamus kibernetinio saugumo subjektams, nustatytus KSĮ ir Apraše, jeigu pirkimo dalyviai pagal KSĮ 11 straipsnio nuostatas yra identifikuoti arba gali būti identifikuojami kaip kibernetinio saugumo subjektai;</w:t>
            </w:r>
          </w:p>
          <w:p w14:paraId="7E1849BB" w14:textId="21DE06EA" w:rsidR="001E7171" w:rsidRPr="002F268E" w:rsidRDefault="00AF6108"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Užtikrinti, kad Paslaugų teikėjo veikla neprieštarauja ir nesukelia rizikos Pirkėjo atitikčiai šiame punkte nurodytiems kibernetinio saugumo reikalavimams.</w:t>
            </w:r>
          </w:p>
        </w:tc>
        <w:tc>
          <w:tcPr>
            <w:tcW w:w="4110" w:type="dxa"/>
          </w:tcPr>
          <w:p w14:paraId="04D17842" w14:textId="77777777" w:rsidR="001E7171" w:rsidRPr="002F268E" w:rsidRDefault="001E7171" w:rsidP="002F268E">
            <w:pPr>
              <w:jc w:val="both"/>
              <w:rPr>
                <w:rFonts w:ascii="Times New Roman" w:hAnsi="Times New Roman"/>
                <w:b/>
                <w:sz w:val="22"/>
              </w:rPr>
            </w:pPr>
          </w:p>
        </w:tc>
      </w:tr>
      <w:tr w:rsidR="001E7171" w:rsidRPr="0054095B" w14:paraId="48D54722" w14:textId="77777777" w:rsidTr="00F96F70">
        <w:trPr>
          <w:trHeight w:val="514"/>
        </w:trPr>
        <w:tc>
          <w:tcPr>
            <w:tcW w:w="853" w:type="dxa"/>
            <w:vAlign w:val="center"/>
          </w:tcPr>
          <w:p w14:paraId="42E345C7" w14:textId="373A198A" w:rsidR="001E7171" w:rsidRPr="002F268E" w:rsidRDefault="00835A7C" w:rsidP="002F268E">
            <w:pPr>
              <w:suppressAutoHyphens/>
              <w:spacing w:line="254" w:lineRule="auto"/>
              <w:ind w:right="-113"/>
              <w:rPr>
                <w:rFonts w:ascii="Times New Roman" w:hAnsi="Times New Roman"/>
                <w:b/>
                <w:bCs/>
                <w:sz w:val="22"/>
              </w:rPr>
            </w:pPr>
            <w:r w:rsidRPr="002F268E">
              <w:rPr>
                <w:rFonts w:ascii="Times New Roman" w:hAnsi="Times New Roman"/>
                <w:b/>
                <w:bCs/>
                <w:sz w:val="22"/>
              </w:rPr>
              <w:t>1.5.</w:t>
            </w:r>
          </w:p>
        </w:tc>
        <w:tc>
          <w:tcPr>
            <w:tcW w:w="5245" w:type="dxa"/>
            <w:vAlign w:val="center"/>
          </w:tcPr>
          <w:p w14:paraId="23F8C23B" w14:textId="4803CD2C" w:rsidR="001E7171" w:rsidRPr="002F268E" w:rsidRDefault="00835A7C"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Apmokestinimas, pinigų surinkimas</w:t>
            </w:r>
          </w:p>
        </w:tc>
        <w:tc>
          <w:tcPr>
            <w:tcW w:w="4110" w:type="dxa"/>
          </w:tcPr>
          <w:p w14:paraId="19400A3B" w14:textId="77777777" w:rsidR="001E7171" w:rsidRPr="002F268E" w:rsidRDefault="001E7171" w:rsidP="002F268E">
            <w:pPr>
              <w:jc w:val="both"/>
              <w:rPr>
                <w:rFonts w:ascii="Times New Roman" w:hAnsi="Times New Roman"/>
                <w:b/>
                <w:sz w:val="22"/>
              </w:rPr>
            </w:pPr>
          </w:p>
        </w:tc>
      </w:tr>
      <w:tr w:rsidR="009C0C5D" w:rsidRPr="0054095B" w14:paraId="3AA5851C" w14:textId="77777777" w:rsidTr="00F96F70">
        <w:trPr>
          <w:trHeight w:val="514"/>
        </w:trPr>
        <w:tc>
          <w:tcPr>
            <w:tcW w:w="853" w:type="dxa"/>
          </w:tcPr>
          <w:p w14:paraId="7BCF3A44" w14:textId="7857DE92" w:rsidR="009C0C5D" w:rsidRPr="002F268E" w:rsidRDefault="002A2D2F" w:rsidP="002F268E">
            <w:pPr>
              <w:suppressAutoHyphens/>
              <w:spacing w:line="254" w:lineRule="auto"/>
              <w:ind w:right="-113"/>
              <w:rPr>
                <w:rFonts w:ascii="Times New Roman" w:hAnsi="Times New Roman"/>
                <w:sz w:val="22"/>
              </w:rPr>
            </w:pPr>
            <w:r w:rsidRPr="002F268E">
              <w:rPr>
                <w:rFonts w:ascii="Times New Roman" w:hAnsi="Times New Roman"/>
                <w:sz w:val="22"/>
              </w:rPr>
              <w:lastRenderedPageBreak/>
              <w:t>1.5.1.</w:t>
            </w:r>
          </w:p>
        </w:tc>
        <w:tc>
          <w:tcPr>
            <w:tcW w:w="5245" w:type="dxa"/>
          </w:tcPr>
          <w:p w14:paraId="57FB2F93" w14:textId="5E028032" w:rsidR="009C0C5D" w:rsidRPr="002F268E" w:rsidRDefault="002A2D2F"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Tiekėjo Aplikacijoje yra integruotas vartotojų apmokestinimo ir pinigų </w:t>
            </w:r>
            <w:proofErr w:type="spellStart"/>
            <w:r w:rsidRPr="002F268E">
              <w:rPr>
                <w:rFonts w:ascii="Times New Roman" w:hAnsi="Times New Roman"/>
                <w:bCs/>
                <w:sz w:val="22"/>
              </w:rPr>
              <w:t>surin</w:t>
            </w:r>
            <w:proofErr w:type="spellEnd"/>
            <w:r w:rsidRPr="002F268E">
              <w:rPr>
                <w:rFonts w:ascii="Times New Roman" w:hAnsi="Times New Roman"/>
                <w:bCs/>
                <w:sz w:val="22"/>
              </w:rPr>
              <w:t xml:space="preserve">-kimo mechanizmas (payment gateway). Tiekėjas, atsižvelgdamas į Aplikacijoje </w:t>
            </w:r>
            <w:proofErr w:type="spellStart"/>
            <w:r w:rsidRPr="002F268E">
              <w:rPr>
                <w:rFonts w:ascii="Times New Roman" w:hAnsi="Times New Roman"/>
                <w:bCs/>
                <w:sz w:val="22"/>
              </w:rPr>
              <w:t>užfik-suotus</w:t>
            </w:r>
            <w:proofErr w:type="spellEnd"/>
            <w:r w:rsidRPr="002F268E">
              <w:rPr>
                <w:rFonts w:ascii="Times New Roman" w:hAnsi="Times New Roman"/>
                <w:bCs/>
                <w:sz w:val="22"/>
              </w:rPr>
              <w:t xml:space="preserve"> įkainius ir suvartotų kWh duomenis, įsipareigoja surinkti iš  vartotojų mokesčius.</w:t>
            </w:r>
          </w:p>
        </w:tc>
        <w:tc>
          <w:tcPr>
            <w:tcW w:w="4110" w:type="dxa"/>
          </w:tcPr>
          <w:p w14:paraId="5A5CF165" w14:textId="77777777" w:rsidR="009C0C5D" w:rsidRPr="002F268E" w:rsidRDefault="009C0C5D" w:rsidP="002F268E">
            <w:pPr>
              <w:jc w:val="both"/>
              <w:rPr>
                <w:rFonts w:ascii="Times New Roman" w:hAnsi="Times New Roman"/>
                <w:b/>
                <w:sz w:val="22"/>
              </w:rPr>
            </w:pPr>
          </w:p>
        </w:tc>
      </w:tr>
      <w:tr w:rsidR="009C0C5D" w:rsidRPr="0054095B" w14:paraId="49C36BC6" w14:textId="77777777" w:rsidTr="00F96F70">
        <w:trPr>
          <w:trHeight w:val="514"/>
        </w:trPr>
        <w:tc>
          <w:tcPr>
            <w:tcW w:w="853" w:type="dxa"/>
          </w:tcPr>
          <w:p w14:paraId="7AF05FB4" w14:textId="626E4868" w:rsidR="009C0C5D" w:rsidRPr="002F268E" w:rsidRDefault="008C5A8A" w:rsidP="002F268E">
            <w:pPr>
              <w:suppressAutoHyphens/>
              <w:spacing w:line="254" w:lineRule="auto"/>
              <w:ind w:right="-113"/>
              <w:rPr>
                <w:rFonts w:ascii="Times New Roman" w:hAnsi="Times New Roman"/>
                <w:sz w:val="22"/>
              </w:rPr>
            </w:pPr>
            <w:r w:rsidRPr="002F268E">
              <w:rPr>
                <w:rFonts w:ascii="Times New Roman" w:hAnsi="Times New Roman"/>
                <w:sz w:val="22"/>
              </w:rPr>
              <w:t>1.5.2.</w:t>
            </w:r>
          </w:p>
        </w:tc>
        <w:tc>
          <w:tcPr>
            <w:tcW w:w="5245" w:type="dxa"/>
          </w:tcPr>
          <w:p w14:paraId="7294891A" w14:textId="089BFA73" w:rsidR="009C0C5D" w:rsidRPr="002F268E" w:rsidRDefault="008C5A8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Tiekėjas iki kiekvieno mėnesio 5 d. Pirkėjui persiunčia pilną ataskaitą apie praėjusio mėnesio sesijas el. paštu pagal TS  5.2.3.1 ir 5.2.3.3 p. reikalavimus </w:t>
            </w:r>
            <w:proofErr w:type="spellStart"/>
            <w:r w:rsidRPr="002F268E">
              <w:rPr>
                <w:rFonts w:ascii="Times New Roman" w:hAnsi="Times New Roman"/>
                <w:bCs/>
                <w:sz w:val="22"/>
              </w:rPr>
              <w:t>nekin-tančiu</w:t>
            </w:r>
            <w:proofErr w:type="spellEnd"/>
            <w:r w:rsidRPr="002F268E">
              <w:rPr>
                <w:rFonts w:ascii="Times New Roman" w:hAnsi="Times New Roman"/>
                <w:bCs/>
                <w:sz w:val="22"/>
              </w:rPr>
              <w:t xml:space="preserve"> formatu, suderintu su Pirkėju. Tokie perduoti eksportuojami duomenys po </w:t>
            </w:r>
            <w:proofErr w:type="spellStart"/>
            <w:r w:rsidRPr="002F268E">
              <w:rPr>
                <w:rFonts w:ascii="Times New Roman" w:hAnsi="Times New Roman"/>
                <w:bCs/>
                <w:sz w:val="22"/>
              </w:rPr>
              <w:t>Pir-kėjo</w:t>
            </w:r>
            <w:proofErr w:type="spellEnd"/>
            <w:r w:rsidRPr="002F268E">
              <w:rPr>
                <w:rFonts w:ascii="Times New Roman" w:hAnsi="Times New Roman"/>
                <w:bCs/>
                <w:sz w:val="22"/>
              </w:rPr>
              <w:t xml:space="preserve"> patvirtinimo yra laikomi nekintamais.</w:t>
            </w:r>
          </w:p>
        </w:tc>
        <w:tc>
          <w:tcPr>
            <w:tcW w:w="4110" w:type="dxa"/>
          </w:tcPr>
          <w:p w14:paraId="475CAF71" w14:textId="77777777" w:rsidR="009C0C5D" w:rsidRPr="002F268E" w:rsidRDefault="009C0C5D" w:rsidP="002F268E">
            <w:pPr>
              <w:jc w:val="both"/>
              <w:rPr>
                <w:rFonts w:ascii="Times New Roman" w:hAnsi="Times New Roman"/>
                <w:b/>
                <w:sz w:val="22"/>
              </w:rPr>
            </w:pPr>
          </w:p>
        </w:tc>
      </w:tr>
      <w:tr w:rsidR="009C0C5D" w:rsidRPr="0054095B" w14:paraId="3E7D6A11" w14:textId="77777777" w:rsidTr="00F96F70">
        <w:trPr>
          <w:trHeight w:val="514"/>
        </w:trPr>
        <w:tc>
          <w:tcPr>
            <w:tcW w:w="853" w:type="dxa"/>
          </w:tcPr>
          <w:p w14:paraId="690A7015" w14:textId="660B27B9" w:rsidR="009C0C5D" w:rsidRPr="002F268E" w:rsidRDefault="008C5A8A" w:rsidP="002F268E">
            <w:pPr>
              <w:suppressAutoHyphens/>
              <w:spacing w:line="254" w:lineRule="auto"/>
              <w:ind w:right="-113"/>
              <w:rPr>
                <w:rFonts w:ascii="Times New Roman" w:hAnsi="Times New Roman"/>
                <w:sz w:val="22"/>
              </w:rPr>
            </w:pPr>
            <w:r w:rsidRPr="002F268E">
              <w:rPr>
                <w:rFonts w:ascii="Times New Roman" w:hAnsi="Times New Roman"/>
                <w:sz w:val="22"/>
              </w:rPr>
              <w:t>1.5.3.</w:t>
            </w:r>
          </w:p>
        </w:tc>
        <w:tc>
          <w:tcPr>
            <w:tcW w:w="5245" w:type="dxa"/>
          </w:tcPr>
          <w:p w14:paraId="507AB7B6" w14:textId="6309DB32" w:rsidR="009C0C5D" w:rsidRPr="002F268E" w:rsidRDefault="00E00388"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Pirkėjas iki kiekvieno mėnesio 10 d.  išrašys PVM sąskaitą-faktūrą už </w:t>
            </w:r>
            <w:proofErr w:type="spellStart"/>
            <w:r w:rsidRPr="002F268E">
              <w:rPr>
                <w:rFonts w:ascii="Times New Roman" w:hAnsi="Times New Roman"/>
                <w:bCs/>
                <w:sz w:val="22"/>
              </w:rPr>
              <w:t>praėju-sį</w:t>
            </w:r>
            <w:proofErr w:type="spellEnd"/>
            <w:r w:rsidRPr="002F268E">
              <w:rPr>
                <w:rFonts w:ascii="Times New Roman" w:hAnsi="Times New Roman"/>
                <w:bCs/>
                <w:sz w:val="22"/>
              </w:rPr>
              <w:t xml:space="preserve"> mėnesį pagal TS 5.2.5.2. ataskaitos duomenis Tiekėjui.</w:t>
            </w:r>
          </w:p>
        </w:tc>
        <w:tc>
          <w:tcPr>
            <w:tcW w:w="4110" w:type="dxa"/>
          </w:tcPr>
          <w:p w14:paraId="0EE6920B" w14:textId="77777777" w:rsidR="009C0C5D" w:rsidRPr="002F268E" w:rsidRDefault="009C0C5D" w:rsidP="002F268E">
            <w:pPr>
              <w:jc w:val="both"/>
              <w:rPr>
                <w:rFonts w:ascii="Times New Roman" w:hAnsi="Times New Roman"/>
                <w:b/>
                <w:sz w:val="22"/>
              </w:rPr>
            </w:pPr>
          </w:p>
        </w:tc>
      </w:tr>
      <w:tr w:rsidR="009C0C5D" w:rsidRPr="0054095B" w14:paraId="62A51BE6" w14:textId="77777777" w:rsidTr="00F96F70">
        <w:trPr>
          <w:trHeight w:val="514"/>
        </w:trPr>
        <w:tc>
          <w:tcPr>
            <w:tcW w:w="853" w:type="dxa"/>
          </w:tcPr>
          <w:p w14:paraId="6C5ADF3F" w14:textId="2646B047" w:rsidR="009C0C5D" w:rsidRPr="002F268E" w:rsidRDefault="008C5A8A" w:rsidP="002F268E">
            <w:pPr>
              <w:suppressAutoHyphens/>
              <w:spacing w:line="254" w:lineRule="auto"/>
              <w:ind w:right="-113"/>
              <w:rPr>
                <w:rFonts w:ascii="Times New Roman" w:hAnsi="Times New Roman"/>
                <w:sz w:val="22"/>
              </w:rPr>
            </w:pPr>
            <w:r w:rsidRPr="002F268E">
              <w:rPr>
                <w:rFonts w:ascii="Times New Roman" w:hAnsi="Times New Roman"/>
                <w:sz w:val="22"/>
              </w:rPr>
              <w:t>1.5.4.</w:t>
            </w:r>
          </w:p>
        </w:tc>
        <w:tc>
          <w:tcPr>
            <w:tcW w:w="5245" w:type="dxa"/>
          </w:tcPr>
          <w:p w14:paraId="75336241" w14:textId="5FC5F650" w:rsidR="009C0C5D" w:rsidRPr="002F268E" w:rsidRDefault="00720718" w:rsidP="006B7A0F">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Tiekėjas iki kiekvieno mėnesio pabaigos perves surinktą lėšų sumą Pirkėjui  </w:t>
            </w:r>
            <w:r w:rsidR="006B7A0F" w:rsidRPr="006B7A0F">
              <w:rPr>
                <w:rFonts w:ascii="Times New Roman" w:hAnsi="Times New Roman"/>
                <w:bCs/>
                <w:sz w:val="22"/>
              </w:rPr>
              <w:t>AB SEB</w:t>
            </w:r>
            <w:r w:rsidR="006B7A0F">
              <w:rPr>
                <w:rFonts w:ascii="Times New Roman" w:hAnsi="Times New Roman"/>
                <w:bCs/>
                <w:sz w:val="22"/>
              </w:rPr>
              <w:t xml:space="preserve"> </w:t>
            </w:r>
            <w:r w:rsidR="006B7A0F" w:rsidRPr="006B7A0F">
              <w:rPr>
                <w:rFonts w:ascii="Times New Roman" w:hAnsi="Times New Roman"/>
                <w:bCs/>
                <w:sz w:val="22"/>
              </w:rPr>
              <w:t>Bankas, sąskaita Nr.</w:t>
            </w:r>
            <w:r w:rsidR="009F3754">
              <w:t xml:space="preserve"> </w:t>
            </w:r>
            <w:r w:rsidR="009F3754" w:rsidRPr="009F3754">
              <w:rPr>
                <w:rFonts w:ascii="Times New Roman" w:hAnsi="Times New Roman"/>
                <w:bCs/>
                <w:sz w:val="22"/>
              </w:rPr>
              <w:t>LT857044060000315079</w:t>
            </w:r>
            <w:r w:rsidRPr="002F268E">
              <w:rPr>
                <w:rFonts w:ascii="Times New Roman" w:hAnsi="Times New Roman"/>
                <w:bCs/>
                <w:sz w:val="22"/>
              </w:rPr>
              <w:t>)</w:t>
            </w:r>
            <w:r w:rsidR="006B7A0F">
              <w:rPr>
                <w:rFonts w:ascii="Times New Roman" w:hAnsi="Times New Roman"/>
                <w:bCs/>
                <w:sz w:val="22"/>
              </w:rPr>
              <w:t xml:space="preserve"> u</w:t>
            </w:r>
            <w:r w:rsidRPr="002F268E">
              <w:rPr>
                <w:rFonts w:ascii="Times New Roman" w:hAnsi="Times New Roman"/>
                <w:bCs/>
                <w:sz w:val="22"/>
              </w:rPr>
              <w:t>ž praėjusį mėnesį nurodant konkretų laikotarpį, per kurį buvo surinkta ši suma iš vartotojų.</w:t>
            </w:r>
          </w:p>
        </w:tc>
        <w:tc>
          <w:tcPr>
            <w:tcW w:w="4110" w:type="dxa"/>
          </w:tcPr>
          <w:p w14:paraId="4F4D46E2" w14:textId="77777777" w:rsidR="009C0C5D" w:rsidRPr="002F268E" w:rsidRDefault="009C0C5D" w:rsidP="002F268E">
            <w:pPr>
              <w:jc w:val="both"/>
              <w:rPr>
                <w:rFonts w:ascii="Times New Roman" w:hAnsi="Times New Roman"/>
                <w:b/>
                <w:sz w:val="22"/>
              </w:rPr>
            </w:pPr>
          </w:p>
        </w:tc>
      </w:tr>
      <w:tr w:rsidR="009C0C5D" w:rsidRPr="0054095B" w14:paraId="71DE63E0" w14:textId="77777777" w:rsidTr="00F96F70">
        <w:trPr>
          <w:trHeight w:val="514"/>
        </w:trPr>
        <w:tc>
          <w:tcPr>
            <w:tcW w:w="853" w:type="dxa"/>
          </w:tcPr>
          <w:p w14:paraId="732C318D" w14:textId="4777A881" w:rsidR="009C0C5D" w:rsidRPr="002F268E" w:rsidRDefault="003C71B8" w:rsidP="002F268E">
            <w:pPr>
              <w:suppressAutoHyphens/>
              <w:spacing w:line="254" w:lineRule="auto"/>
              <w:ind w:right="-113"/>
              <w:rPr>
                <w:rFonts w:ascii="Times New Roman" w:hAnsi="Times New Roman"/>
                <w:sz w:val="22"/>
              </w:rPr>
            </w:pPr>
            <w:r w:rsidRPr="002F268E">
              <w:rPr>
                <w:rFonts w:ascii="Times New Roman" w:hAnsi="Times New Roman"/>
                <w:sz w:val="22"/>
              </w:rPr>
              <w:t>1.5.5.</w:t>
            </w:r>
          </w:p>
        </w:tc>
        <w:tc>
          <w:tcPr>
            <w:tcW w:w="5245" w:type="dxa"/>
          </w:tcPr>
          <w:p w14:paraId="398E39D8" w14:textId="54882A7D" w:rsidR="003C71B8" w:rsidRPr="002F268E" w:rsidRDefault="003C71B8"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Aplikacijoje vienu iš šių metodų turi būti galimybė nustatyti sąlygas, kuriomis Pirkėjas neapmokestins vartotojų:</w:t>
            </w:r>
          </w:p>
          <w:p w14:paraId="204DE67E" w14:textId="77777777" w:rsidR="003C71B8" w:rsidRPr="002F268E" w:rsidRDefault="003C71B8"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Sesijos trukmė yra labai trumpa (pvz., kelios minutės).</w:t>
            </w:r>
          </w:p>
          <w:p w14:paraId="67902D23" w14:textId="77777777" w:rsidR="003C71B8" w:rsidRPr="002F268E" w:rsidRDefault="003C71B8"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Sesijos metu suvartota itin mažai elektros energijos (pvz., 0,2 kWh).</w:t>
            </w:r>
          </w:p>
          <w:p w14:paraId="0175D6C0" w14:textId="72369E4D" w:rsidR="009C0C5D" w:rsidRPr="002F268E" w:rsidRDefault="003C71B8" w:rsidP="007A549B">
            <w:pPr>
              <w:tabs>
                <w:tab w:val="left" w:pos="314"/>
              </w:tabs>
              <w:suppressAutoHyphens/>
              <w:spacing w:line="254" w:lineRule="auto"/>
              <w:ind w:left="314" w:hanging="314"/>
              <w:contextualSpacing/>
              <w:jc w:val="both"/>
              <w:rPr>
                <w:rFonts w:ascii="Times New Roman" w:hAnsi="Times New Roman"/>
                <w:b/>
                <w:sz w:val="22"/>
              </w:rPr>
            </w:pPr>
            <w:r w:rsidRPr="002F268E">
              <w:rPr>
                <w:rFonts w:ascii="Times New Roman" w:hAnsi="Times New Roman"/>
                <w:bCs/>
                <w:sz w:val="22"/>
              </w:rPr>
              <w:t>•</w:t>
            </w:r>
            <w:r w:rsidRPr="002F268E">
              <w:rPr>
                <w:rFonts w:ascii="Times New Roman" w:hAnsi="Times New Roman"/>
                <w:bCs/>
                <w:sz w:val="22"/>
              </w:rPr>
              <w:tab/>
              <w:t>Sesijos metu suteiktų paslaugų vertė yra nereikšminga (pvz., 0,05 Eur).</w:t>
            </w:r>
          </w:p>
        </w:tc>
        <w:tc>
          <w:tcPr>
            <w:tcW w:w="4110" w:type="dxa"/>
          </w:tcPr>
          <w:p w14:paraId="20BC4637" w14:textId="77777777" w:rsidR="009C0C5D" w:rsidRPr="002F268E" w:rsidRDefault="009C0C5D" w:rsidP="002F268E">
            <w:pPr>
              <w:jc w:val="both"/>
              <w:rPr>
                <w:rFonts w:ascii="Times New Roman" w:hAnsi="Times New Roman"/>
                <w:b/>
                <w:sz w:val="22"/>
              </w:rPr>
            </w:pPr>
          </w:p>
        </w:tc>
      </w:tr>
      <w:tr w:rsidR="009C0C5D" w:rsidRPr="0054095B" w14:paraId="172888D2" w14:textId="77777777" w:rsidTr="00F96F70">
        <w:trPr>
          <w:trHeight w:val="514"/>
        </w:trPr>
        <w:tc>
          <w:tcPr>
            <w:tcW w:w="853" w:type="dxa"/>
          </w:tcPr>
          <w:p w14:paraId="7BAA810B" w14:textId="563433A1" w:rsidR="009C0C5D" w:rsidRPr="002F268E" w:rsidRDefault="008246E7" w:rsidP="002F268E">
            <w:pPr>
              <w:suppressAutoHyphens/>
              <w:spacing w:line="254" w:lineRule="auto"/>
              <w:ind w:right="-113"/>
              <w:rPr>
                <w:rFonts w:ascii="Times New Roman" w:hAnsi="Times New Roman"/>
                <w:sz w:val="22"/>
              </w:rPr>
            </w:pPr>
            <w:r w:rsidRPr="002F268E">
              <w:rPr>
                <w:rFonts w:ascii="Times New Roman" w:hAnsi="Times New Roman"/>
                <w:sz w:val="22"/>
              </w:rPr>
              <w:t>1.5.6.</w:t>
            </w:r>
          </w:p>
        </w:tc>
        <w:tc>
          <w:tcPr>
            <w:tcW w:w="5245" w:type="dxa"/>
          </w:tcPr>
          <w:p w14:paraId="5725848C" w14:textId="58C31057" w:rsidR="009C0C5D" w:rsidRPr="002F268E" w:rsidRDefault="008246E7"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Tiekėjo naudojami sprendimai palaiko apmokėjimą už įkrovimo paslaugas privačių arba juridinių asmenų (vartotojų) pridėtomis mokėjimo kortelėmis (Visa, </w:t>
            </w:r>
            <w:proofErr w:type="spellStart"/>
            <w:r w:rsidRPr="002F268E">
              <w:rPr>
                <w:rFonts w:ascii="Times New Roman" w:hAnsi="Times New Roman"/>
                <w:bCs/>
                <w:sz w:val="22"/>
              </w:rPr>
              <w:t>Mas-tercard</w:t>
            </w:r>
            <w:proofErr w:type="spellEnd"/>
            <w:r w:rsidRPr="002F268E">
              <w:rPr>
                <w:rFonts w:ascii="Times New Roman" w:hAnsi="Times New Roman"/>
                <w:bCs/>
                <w:sz w:val="22"/>
              </w:rPr>
              <w:t xml:space="preserve">, </w:t>
            </w:r>
            <w:proofErr w:type="spellStart"/>
            <w:r w:rsidRPr="002F268E">
              <w:rPr>
                <w:rFonts w:ascii="Times New Roman" w:hAnsi="Times New Roman"/>
                <w:bCs/>
                <w:sz w:val="22"/>
              </w:rPr>
              <w:t>kt</w:t>
            </w:r>
            <w:proofErr w:type="spellEnd"/>
            <w:r w:rsidRPr="002F268E">
              <w:rPr>
                <w:rFonts w:ascii="Times New Roman" w:hAnsi="Times New Roman"/>
                <w:bCs/>
                <w:sz w:val="22"/>
              </w:rPr>
              <w:t>).</w:t>
            </w:r>
          </w:p>
        </w:tc>
        <w:tc>
          <w:tcPr>
            <w:tcW w:w="4110" w:type="dxa"/>
          </w:tcPr>
          <w:p w14:paraId="555ACAF2" w14:textId="77777777" w:rsidR="009C0C5D" w:rsidRPr="002F268E" w:rsidRDefault="009C0C5D" w:rsidP="002F268E">
            <w:pPr>
              <w:jc w:val="both"/>
              <w:rPr>
                <w:rFonts w:ascii="Times New Roman" w:hAnsi="Times New Roman"/>
                <w:b/>
                <w:sz w:val="22"/>
              </w:rPr>
            </w:pPr>
          </w:p>
        </w:tc>
      </w:tr>
      <w:tr w:rsidR="009C0C5D" w:rsidRPr="0054095B" w14:paraId="66710DE9" w14:textId="77777777" w:rsidTr="00F96F70">
        <w:trPr>
          <w:trHeight w:val="514"/>
        </w:trPr>
        <w:tc>
          <w:tcPr>
            <w:tcW w:w="853" w:type="dxa"/>
          </w:tcPr>
          <w:p w14:paraId="0915B124" w14:textId="3036D993" w:rsidR="009C0C5D" w:rsidRPr="002F268E" w:rsidRDefault="00C86AD2" w:rsidP="002F268E">
            <w:pPr>
              <w:suppressAutoHyphens/>
              <w:spacing w:line="254" w:lineRule="auto"/>
              <w:ind w:right="-113"/>
              <w:rPr>
                <w:rFonts w:ascii="Times New Roman" w:hAnsi="Times New Roman"/>
                <w:sz w:val="22"/>
              </w:rPr>
            </w:pPr>
            <w:r w:rsidRPr="002F268E">
              <w:rPr>
                <w:rFonts w:ascii="Times New Roman" w:hAnsi="Times New Roman"/>
                <w:sz w:val="22"/>
              </w:rPr>
              <w:t>1.5.7.</w:t>
            </w:r>
          </w:p>
        </w:tc>
        <w:tc>
          <w:tcPr>
            <w:tcW w:w="5245" w:type="dxa"/>
          </w:tcPr>
          <w:p w14:paraId="7DA89EB5" w14:textId="4345B93D" w:rsidR="00C86AD2" w:rsidRPr="002F268E" w:rsidRDefault="00C86AD2"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Juridiniai asmenys turi galimybę atlikti apmokėjimus pridėtomis mokėjimo kortelėmis arba sudarant sutartį su Tiekėju, atsiskaitant už paslaugas mėnesio </w:t>
            </w:r>
            <w:proofErr w:type="spellStart"/>
            <w:r w:rsidRPr="002F268E">
              <w:rPr>
                <w:rFonts w:ascii="Times New Roman" w:hAnsi="Times New Roman"/>
                <w:bCs/>
                <w:sz w:val="22"/>
              </w:rPr>
              <w:t>pabaigo</w:t>
            </w:r>
            <w:proofErr w:type="spellEnd"/>
            <w:r w:rsidRPr="002F268E">
              <w:rPr>
                <w:rFonts w:ascii="Times New Roman" w:hAnsi="Times New Roman"/>
                <w:bCs/>
                <w:sz w:val="22"/>
              </w:rPr>
              <w:t>-je pagal pateikiamą sąskaitą.</w:t>
            </w:r>
          </w:p>
          <w:p w14:paraId="48DD89B4" w14:textId="77777777" w:rsidR="00C86AD2" w:rsidRPr="002F268E" w:rsidRDefault="00C86AD2"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įgyvendinta galimybė tokiems vartotojams nustatyti limitą, kurį viršijus įkrovimo paslauga atliekama tik po sąskaitos apmokėjimo, įsiskolinimo padengimo.  </w:t>
            </w:r>
          </w:p>
          <w:p w14:paraId="2039652E" w14:textId="75F89348" w:rsidR="009C0C5D" w:rsidRPr="002F268E" w:rsidRDefault="00C86AD2"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įgyvendinta galimybė juridiniams asmenims nustatyti apmokėjimą po kiekvienos </w:t>
            </w:r>
            <w:proofErr w:type="spellStart"/>
            <w:r w:rsidRPr="002F268E">
              <w:rPr>
                <w:rFonts w:ascii="Times New Roman" w:hAnsi="Times New Roman"/>
                <w:bCs/>
                <w:sz w:val="22"/>
              </w:rPr>
              <w:t>įk</w:t>
            </w:r>
            <w:proofErr w:type="spellEnd"/>
            <w:r w:rsidRPr="002F268E">
              <w:rPr>
                <w:rFonts w:ascii="Times New Roman" w:hAnsi="Times New Roman"/>
                <w:bCs/>
                <w:sz w:val="22"/>
              </w:rPr>
              <w:t>-rovimo sesijos.</w:t>
            </w:r>
          </w:p>
        </w:tc>
        <w:tc>
          <w:tcPr>
            <w:tcW w:w="4110" w:type="dxa"/>
          </w:tcPr>
          <w:p w14:paraId="54EB6AE7" w14:textId="77777777" w:rsidR="009C0C5D" w:rsidRPr="002F268E" w:rsidRDefault="009C0C5D" w:rsidP="002F268E">
            <w:pPr>
              <w:jc w:val="both"/>
              <w:rPr>
                <w:rFonts w:ascii="Times New Roman" w:hAnsi="Times New Roman"/>
                <w:b/>
                <w:sz w:val="22"/>
              </w:rPr>
            </w:pPr>
          </w:p>
        </w:tc>
      </w:tr>
      <w:tr w:rsidR="009C0C5D" w:rsidRPr="0054095B" w14:paraId="774F9256" w14:textId="77777777" w:rsidTr="00F96F70">
        <w:trPr>
          <w:trHeight w:val="514"/>
        </w:trPr>
        <w:tc>
          <w:tcPr>
            <w:tcW w:w="853" w:type="dxa"/>
          </w:tcPr>
          <w:p w14:paraId="1A2F965D" w14:textId="0B1B85FA" w:rsidR="009C0C5D" w:rsidRPr="002F268E" w:rsidRDefault="00E9797A" w:rsidP="002F268E">
            <w:pPr>
              <w:suppressAutoHyphens/>
              <w:spacing w:line="254" w:lineRule="auto"/>
              <w:ind w:right="-113"/>
              <w:rPr>
                <w:rFonts w:ascii="Times New Roman" w:hAnsi="Times New Roman"/>
                <w:sz w:val="22"/>
              </w:rPr>
            </w:pPr>
            <w:r w:rsidRPr="002F268E">
              <w:rPr>
                <w:rFonts w:ascii="Times New Roman" w:hAnsi="Times New Roman"/>
                <w:sz w:val="22"/>
              </w:rPr>
              <w:t>1.5.8.</w:t>
            </w:r>
          </w:p>
        </w:tc>
        <w:tc>
          <w:tcPr>
            <w:tcW w:w="5245" w:type="dxa"/>
          </w:tcPr>
          <w:p w14:paraId="2EA824C9" w14:textId="2BC25234" w:rsidR="009C0C5D" w:rsidRPr="002F268E" w:rsidRDefault="00E9797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įgyvendinta galimybė rezervuoti minimalios sumos limitą prieš </w:t>
            </w:r>
            <w:proofErr w:type="spellStart"/>
            <w:r w:rsidRPr="002F268E">
              <w:rPr>
                <w:rFonts w:ascii="Times New Roman" w:hAnsi="Times New Roman"/>
                <w:bCs/>
                <w:sz w:val="22"/>
              </w:rPr>
              <w:t>įkro</w:t>
            </w:r>
            <w:proofErr w:type="spellEnd"/>
            <w:r w:rsidRPr="002F268E">
              <w:rPr>
                <w:rFonts w:ascii="Times New Roman" w:hAnsi="Times New Roman"/>
                <w:bCs/>
                <w:sz w:val="22"/>
              </w:rPr>
              <w:t>-vimo sesijos pradžią, siekiant išvengti perteklinių rezervacijų. Pirkėjas Aplikacijoje turi turėti galimybę vartotojams  nustatyti limito sumą, pavyzdžiui 5 Eur.</w:t>
            </w:r>
          </w:p>
        </w:tc>
        <w:tc>
          <w:tcPr>
            <w:tcW w:w="4110" w:type="dxa"/>
          </w:tcPr>
          <w:p w14:paraId="0397F2F0" w14:textId="77777777" w:rsidR="009C0C5D" w:rsidRPr="002F268E" w:rsidRDefault="009C0C5D" w:rsidP="002F268E">
            <w:pPr>
              <w:jc w:val="both"/>
              <w:rPr>
                <w:rFonts w:ascii="Times New Roman" w:hAnsi="Times New Roman"/>
                <w:b/>
                <w:sz w:val="22"/>
              </w:rPr>
            </w:pPr>
          </w:p>
        </w:tc>
      </w:tr>
      <w:tr w:rsidR="00C86AD2" w:rsidRPr="0054095B" w14:paraId="2958476B" w14:textId="77777777" w:rsidTr="00F96F70">
        <w:trPr>
          <w:trHeight w:val="514"/>
        </w:trPr>
        <w:tc>
          <w:tcPr>
            <w:tcW w:w="853" w:type="dxa"/>
          </w:tcPr>
          <w:p w14:paraId="5872B013" w14:textId="045164CA" w:rsidR="00C86AD2" w:rsidRPr="002F268E" w:rsidRDefault="00E9797A" w:rsidP="002F268E">
            <w:pPr>
              <w:suppressAutoHyphens/>
              <w:spacing w:line="254" w:lineRule="auto"/>
              <w:ind w:right="-113"/>
              <w:rPr>
                <w:rFonts w:ascii="Times New Roman" w:hAnsi="Times New Roman"/>
                <w:sz w:val="22"/>
              </w:rPr>
            </w:pPr>
            <w:r w:rsidRPr="002F268E">
              <w:rPr>
                <w:rFonts w:ascii="Times New Roman" w:hAnsi="Times New Roman"/>
                <w:sz w:val="22"/>
              </w:rPr>
              <w:t>1.5.9.</w:t>
            </w:r>
          </w:p>
        </w:tc>
        <w:tc>
          <w:tcPr>
            <w:tcW w:w="5245" w:type="dxa"/>
          </w:tcPr>
          <w:p w14:paraId="42D9A8A9" w14:textId="5E684433" w:rsidR="00C86AD2" w:rsidRPr="002F268E" w:rsidRDefault="00BF29C5"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Naudojantis mobiliąja programėle, apmokėjimas pasirenkamas vieną kartą, antrą kartą yra parenkamas paskutinį kartą naudotas apmokėjimo būdas. Nuskaitymas vyksta po įkrovimo paslaugos pabaigos, sesijos metu nuskaitymai nevyksta.</w:t>
            </w:r>
          </w:p>
        </w:tc>
        <w:tc>
          <w:tcPr>
            <w:tcW w:w="4110" w:type="dxa"/>
          </w:tcPr>
          <w:p w14:paraId="33283A7B" w14:textId="77777777" w:rsidR="00C86AD2" w:rsidRPr="002F268E" w:rsidRDefault="00C86AD2" w:rsidP="002F268E">
            <w:pPr>
              <w:jc w:val="both"/>
              <w:rPr>
                <w:rFonts w:ascii="Times New Roman" w:hAnsi="Times New Roman"/>
                <w:b/>
                <w:sz w:val="22"/>
              </w:rPr>
            </w:pPr>
          </w:p>
        </w:tc>
      </w:tr>
      <w:tr w:rsidR="00C86AD2" w:rsidRPr="0054095B" w14:paraId="768494F3" w14:textId="77777777" w:rsidTr="00F96F70">
        <w:trPr>
          <w:trHeight w:val="514"/>
        </w:trPr>
        <w:tc>
          <w:tcPr>
            <w:tcW w:w="853" w:type="dxa"/>
          </w:tcPr>
          <w:p w14:paraId="776B9900" w14:textId="297C60F4" w:rsidR="00C86AD2" w:rsidRPr="002F268E" w:rsidRDefault="00BF29C5" w:rsidP="002F268E">
            <w:pPr>
              <w:suppressAutoHyphens/>
              <w:spacing w:line="254" w:lineRule="auto"/>
              <w:ind w:right="-113"/>
              <w:rPr>
                <w:rFonts w:ascii="Times New Roman" w:hAnsi="Times New Roman"/>
                <w:sz w:val="22"/>
              </w:rPr>
            </w:pPr>
            <w:r w:rsidRPr="002F268E">
              <w:rPr>
                <w:rFonts w:ascii="Times New Roman" w:hAnsi="Times New Roman"/>
                <w:sz w:val="22"/>
              </w:rPr>
              <w:t>1.5.10.</w:t>
            </w:r>
          </w:p>
        </w:tc>
        <w:tc>
          <w:tcPr>
            <w:tcW w:w="5245" w:type="dxa"/>
          </w:tcPr>
          <w:p w14:paraId="75D985EA" w14:textId="2F95A06A" w:rsidR="00695CF2" w:rsidRPr="002F268E" w:rsidRDefault="00C876BA" w:rsidP="00695CF2">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Vartotojui kraunantis nemokamai, nuskaitymai nevyksta.</w:t>
            </w:r>
          </w:p>
        </w:tc>
        <w:tc>
          <w:tcPr>
            <w:tcW w:w="4110" w:type="dxa"/>
          </w:tcPr>
          <w:p w14:paraId="34F35805" w14:textId="77777777" w:rsidR="00C86AD2" w:rsidRPr="002F268E" w:rsidRDefault="00C86AD2" w:rsidP="002F268E">
            <w:pPr>
              <w:jc w:val="both"/>
              <w:rPr>
                <w:rFonts w:ascii="Times New Roman" w:hAnsi="Times New Roman"/>
                <w:b/>
                <w:sz w:val="22"/>
              </w:rPr>
            </w:pPr>
          </w:p>
        </w:tc>
      </w:tr>
      <w:tr w:rsidR="00C86AD2" w:rsidRPr="0054095B" w14:paraId="025BA8E0" w14:textId="77777777" w:rsidTr="00F96F70">
        <w:trPr>
          <w:trHeight w:val="514"/>
        </w:trPr>
        <w:tc>
          <w:tcPr>
            <w:tcW w:w="853" w:type="dxa"/>
          </w:tcPr>
          <w:p w14:paraId="57532603" w14:textId="20454369" w:rsidR="00C86AD2" w:rsidRPr="002F268E" w:rsidRDefault="00D0687B" w:rsidP="002F268E">
            <w:pPr>
              <w:suppressAutoHyphens/>
              <w:spacing w:line="254" w:lineRule="auto"/>
              <w:ind w:right="-113"/>
              <w:rPr>
                <w:rFonts w:ascii="Times New Roman" w:hAnsi="Times New Roman"/>
                <w:sz w:val="22"/>
              </w:rPr>
            </w:pPr>
            <w:r w:rsidRPr="002F268E">
              <w:rPr>
                <w:rFonts w:ascii="Times New Roman" w:hAnsi="Times New Roman"/>
                <w:sz w:val="22"/>
              </w:rPr>
              <w:lastRenderedPageBreak/>
              <w:t>1.5.11.</w:t>
            </w:r>
          </w:p>
        </w:tc>
        <w:tc>
          <w:tcPr>
            <w:tcW w:w="5245" w:type="dxa"/>
          </w:tcPr>
          <w:p w14:paraId="6D583792" w14:textId="398FABA0" w:rsidR="00B103A9" w:rsidRPr="002F268E" w:rsidRDefault="00B103A9"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Po kiekvienos sesijos yra formuojamas išrašas apie suteiktą įkrovimo </w:t>
            </w:r>
            <w:proofErr w:type="spellStart"/>
            <w:r w:rsidRPr="002F268E">
              <w:rPr>
                <w:rFonts w:ascii="Times New Roman" w:hAnsi="Times New Roman"/>
                <w:bCs/>
                <w:sz w:val="22"/>
              </w:rPr>
              <w:t>paslau-gą</w:t>
            </w:r>
            <w:proofErr w:type="spellEnd"/>
            <w:r w:rsidRPr="002F268E">
              <w:rPr>
                <w:rFonts w:ascii="Times New Roman" w:hAnsi="Times New Roman"/>
                <w:bCs/>
                <w:sz w:val="22"/>
              </w:rPr>
              <w:t>, atvaizduojami duomenys:</w:t>
            </w:r>
          </w:p>
          <w:p w14:paraId="6C58C250" w14:textId="77777777" w:rsidR="00B103A9" w:rsidRPr="002F268E" w:rsidRDefault="00B103A9"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Įkainis įkrovimo pradžioje,</w:t>
            </w:r>
          </w:p>
          <w:p w14:paraId="24237505" w14:textId="77777777" w:rsidR="00B103A9" w:rsidRPr="002F268E" w:rsidRDefault="00B103A9"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Suvartotas kWh kiekis,</w:t>
            </w:r>
          </w:p>
          <w:p w14:paraId="7F4D0153" w14:textId="77777777" w:rsidR="00B103A9" w:rsidRPr="002F268E" w:rsidRDefault="00B103A9"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Sesijos trukmė, pradžios ir pabaigos laikas,</w:t>
            </w:r>
          </w:p>
          <w:p w14:paraId="4838DC6A" w14:textId="77777777" w:rsidR="00B103A9" w:rsidRPr="002F268E" w:rsidRDefault="00B103A9"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EĮS lokacija (adresas) arba pavadinimas.</w:t>
            </w:r>
          </w:p>
          <w:p w14:paraId="2BE6251F" w14:textId="486CB3BC" w:rsidR="00C86AD2" w:rsidRPr="002F268E" w:rsidRDefault="00B103A9"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Cs/>
                <w:sz w:val="22"/>
              </w:rPr>
              <w:t>Po įkrovimo sesijos pabaigos yra išrašoma sąskaita faktūra po kiekvienos įkrovimo sesijos (</w:t>
            </w:r>
            <w:proofErr w:type="spellStart"/>
            <w:r w:rsidRPr="002F268E">
              <w:rPr>
                <w:rFonts w:ascii="Times New Roman" w:hAnsi="Times New Roman"/>
                <w:bCs/>
                <w:sz w:val="22"/>
              </w:rPr>
              <w:t>fizi-niam</w:t>
            </w:r>
            <w:proofErr w:type="spellEnd"/>
            <w:r w:rsidRPr="002F268E">
              <w:rPr>
                <w:rFonts w:ascii="Times New Roman" w:hAnsi="Times New Roman"/>
                <w:bCs/>
                <w:sz w:val="22"/>
              </w:rPr>
              <w:t xml:space="preserve"> asmeniui) arba mėnesio gale apjungiant visas sesijas į vieną sąskaitą (juridiniam asmeniui), vadovaujantis Lietuvos Respublikos alternatyviųjų degalų įstatymu.</w:t>
            </w:r>
          </w:p>
        </w:tc>
        <w:tc>
          <w:tcPr>
            <w:tcW w:w="4110" w:type="dxa"/>
          </w:tcPr>
          <w:p w14:paraId="372ADC8C" w14:textId="77777777" w:rsidR="00C86AD2" w:rsidRPr="002F268E" w:rsidRDefault="00C86AD2" w:rsidP="002F268E">
            <w:pPr>
              <w:jc w:val="both"/>
              <w:rPr>
                <w:rFonts w:ascii="Times New Roman" w:hAnsi="Times New Roman"/>
                <w:b/>
                <w:sz w:val="22"/>
              </w:rPr>
            </w:pPr>
          </w:p>
        </w:tc>
      </w:tr>
      <w:tr w:rsidR="00C86AD2" w:rsidRPr="0054095B" w14:paraId="15DA91B3" w14:textId="77777777" w:rsidTr="00F96F70">
        <w:trPr>
          <w:trHeight w:val="514"/>
        </w:trPr>
        <w:tc>
          <w:tcPr>
            <w:tcW w:w="853" w:type="dxa"/>
          </w:tcPr>
          <w:p w14:paraId="774B96CA" w14:textId="708744A5" w:rsidR="00C86AD2" w:rsidRPr="002F268E" w:rsidRDefault="00B103A9" w:rsidP="002F268E">
            <w:pPr>
              <w:suppressAutoHyphens/>
              <w:spacing w:line="254" w:lineRule="auto"/>
              <w:ind w:right="-113"/>
              <w:rPr>
                <w:rFonts w:ascii="Times New Roman" w:hAnsi="Times New Roman"/>
                <w:sz w:val="22"/>
              </w:rPr>
            </w:pPr>
            <w:r w:rsidRPr="002F268E">
              <w:rPr>
                <w:rFonts w:ascii="Times New Roman" w:hAnsi="Times New Roman"/>
                <w:sz w:val="22"/>
              </w:rPr>
              <w:t>1.5.12.</w:t>
            </w:r>
          </w:p>
        </w:tc>
        <w:tc>
          <w:tcPr>
            <w:tcW w:w="5245" w:type="dxa"/>
          </w:tcPr>
          <w:p w14:paraId="24E358FD" w14:textId="3EA1125D" w:rsidR="008D16EB" w:rsidRPr="002F268E" w:rsidRDefault="008D16EB"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Nepavykus nuskaityti lėšų iš vartotojo banko kortelės, yra periodiškai karto-</w:t>
            </w:r>
            <w:proofErr w:type="spellStart"/>
            <w:r w:rsidRPr="002F268E">
              <w:rPr>
                <w:rFonts w:ascii="Times New Roman" w:hAnsi="Times New Roman"/>
                <w:bCs/>
                <w:sz w:val="22"/>
              </w:rPr>
              <w:t>jami</w:t>
            </w:r>
            <w:proofErr w:type="spellEnd"/>
            <w:r w:rsidRPr="002F268E">
              <w:rPr>
                <w:rFonts w:ascii="Times New Roman" w:hAnsi="Times New Roman"/>
                <w:bCs/>
                <w:sz w:val="22"/>
              </w:rPr>
              <w:t xml:space="preserve"> bandymai nuskaityti. Apie nepavykusį lėšų nuskaitymą vartotojui siunčiamas pranešimas mobiliojoje programėlėje ir/arba el. paštu.</w:t>
            </w:r>
          </w:p>
          <w:p w14:paraId="40D9A040" w14:textId="77777777" w:rsidR="008D16EB" w:rsidRPr="002F268E" w:rsidRDefault="008D16EB"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Prieš pradedant įkrovos sesiją, yra tikrinamas banko kortelės galiojimas, neleidžiant pradėti įkrovimą, jeigu yra pridėta negaliojanti kortelė.</w:t>
            </w:r>
          </w:p>
          <w:p w14:paraId="29E4AEE8" w14:textId="77E595E2" w:rsidR="00C86AD2" w:rsidRPr="002F268E" w:rsidRDefault="008D16EB"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Cs/>
                <w:sz w:val="22"/>
              </w:rPr>
              <w:t>Siekiant išvengti nepavykstančių atsiskaitymų, turi būti įgyvendinta galimybė taikyti pinigų rezervaciją prieš įkrovimo sesiją.</w:t>
            </w:r>
          </w:p>
        </w:tc>
        <w:tc>
          <w:tcPr>
            <w:tcW w:w="4110" w:type="dxa"/>
          </w:tcPr>
          <w:p w14:paraId="4516C6EF" w14:textId="77777777" w:rsidR="00C86AD2" w:rsidRPr="002F268E" w:rsidRDefault="00C86AD2" w:rsidP="002F268E">
            <w:pPr>
              <w:jc w:val="both"/>
              <w:rPr>
                <w:rFonts w:ascii="Times New Roman" w:hAnsi="Times New Roman"/>
                <w:b/>
                <w:sz w:val="22"/>
              </w:rPr>
            </w:pPr>
          </w:p>
        </w:tc>
      </w:tr>
      <w:tr w:rsidR="00C86AD2" w:rsidRPr="0054095B" w14:paraId="5D091A2B" w14:textId="77777777" w:rsidTr="00F96F70">
        <w:trPr>
          <w:trHeight w:val="514"/>
        </w:trPr>
        <w:tc>
          <w:tcPr>
            <w:tcW w:w="853" w:type="dxa"/>
          </w:tcPr>
          <w:p w14:paraId="7D142F74" w14:textId="24FC8FD0" w:rsidR="00C86AD2" w:rsidRPr="002F268E" w:rsidRDefault="005178F3" w:rsidP="002F268E">
            <w:pPr>
              <w:suppressAutoHyphens/>
              <w:spacing w:line="254" w:lineRule="auto"/>
              <w:ind w:right="-113"/>
              <w:rPr>
                <w:rFonts w:ascii="Times New Roman" w:hAnsi="Times New Roman"/>
                <w:sz w:val="22"/>
              </w:rPr>
            </w:pPr>
            <w:r w:rsidRPr="002F268E">
              <w:rPr>
                <w:rFonts w:ascii="Times New Roman" w:hAnsi="Times New Roman"/>
                <w:sz w:val="22"/>
              </w:rPr>
              <w:t>1.5.13.</w:t>
            </w:r>
          </w:p>
        </w:tc>
        <w:tc>
          <w:tcPr>
            <w:tcW w:w="5245" w:type="dxa"/>
          </w:tcPr>
          <w:p w14:paraId="0E8C5DD2" w14:textId="3B88335D" w:rsidR="005178F3" w:rsidRPr="002F268E" w:rsidRDefault="005178F3"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Pirkėjas turi turėti galimybę nustatyti kainodarą per stotelę: </w:t>
            </w:r>
          </w:p>
          <w:p w14:paraId="39F7FB0F"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Kintanti kaina pagal „Nord Pool“ + Pirkėjo įkainis, (Aplikacija  turi per integraciją pasiimti duomenis iš Nord Pool).</w:t>
            </w:r>
          </w:p>
          <w:p w14:paraId="79674A02"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Fiksuotas įkainio nustatymas,</w:t>
            </w:r>
          </w:p>
          <w:p w14:paraId="0A8F2D95"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Nustatymas „nemokama“,</w:t>
            </w:r>
          </w:p>
          <w:p w14:paraId="31D47489"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Sesijos mokestis (su galimybe perkelti jį ant vartotojo arba neperkelti),</w:t>
            </w:r>
          </w:p>
          <w:p w14:paraId="3E878995"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Marža (procentais ir fiksuotas dydis pasirinktinai),</w:t>
            </w:r>
          </w:p>
          <w:p w14:paraId="70B5DC7D" w14:textId="77777777" w:rsidR="005178F3"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Fiksuotas įkainis pagal valandų/dienos grafiką (galimybė nustatyti tam tikromis </w:t>
            </w:r>
            <w:proofErr w:type="spellStart"/>
            <w:r w:rsidRPr="002F268E">
              <w:rPr>
                <w:rFonts w:ascii="Times New Roman" w:hAnsi="Times New Roman"/>
                <w:bCs/>
                <w:sz w:val="22"/>
              </w:rPr>
              <w:t>valando</w:t>
            </w:r>
            <w:proofErr w:type="spellEnd"/>
            <w:r w:rsidRPr="002F268E">
              <w:rPr>
                <w:rFonts w:ascii="Times New Roman" w:hAnsi="Times New Roman"/>
                <w:bCs/>
                <w:sz w:val="22"/>
              </w:rPr>
              <w:t>-mis arba dienomis fiksuotą įkainį),</w:t>
            </w:r>
          </w:p>
          <w:p w14:paraId="0A6D7486" w14:textId="0BD88C91" w:rsidR="00C86AD2" w:rsidRPr="002F268E" w:rsidRDefault="005178F3" w:rsidP="007A549B">
            <w:pPr>
              <w:tabs>
                <w:tab w:val="left" w:pos="403"/>
              </w:tabs>
              <w:suppressAutoHyphens/>
              <w:spacing w:line="254" w:lineRule="auto"/>
              <w:ind w:left="314" w:hanging="283"/>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Nuolaidos pritaikymas (per stotelę, visas stoteles).</w:t>
            </w:r>
          </w:p>
        </w:tc>
        <w:tc>
          <w:tcPr>
            <w:tcW w:w="4110" w:type="dxa"/>
          </w:tcPr>
          <w:p w14:paraId="241BE411" w14:textId="77777777" w:rsidR="00C86AD2" w:rsidRPr="002F268E" w:rsidRDefault="00C86AD2" w:rsidP="002F268E">
            <w:pPr>
              <w:jc w:val="both"/>
              <w:rPr>
                <w:rFonts w:ascii="Times New Roman" w:hAnsi="Times New Roman"/>
                <w:b/>
                <w:sz w:val="22"/>
              </w:rPr>
            </w:pPr>
          </w:p>
        </w:tc>
      </w:tr>
      <w:tr w:rsidR="00C86AD2" w:rsidRPr="0054095B" w14:paraId="6CAEBC36" w14:textId="77777777" w:rsidTr="00F96F70">
        <w:trPr>
          <w:trHeight w:val="514"/>
        </w:trPr>
        <w:tc>
          <w:tcPr>
            <w:tcW w:w="853" w:type="dxa"/>
          </w:tcPr>
          <w:p w14:paraId="413DD417" w14:textId="21932662" w:rsidR="00C86AD2" w:rsidRPr="002F268E" w:rsidRDefault="00612754" w:rsidP="002F268E">
            <w:pPr>
              <w:suppressAutoHyphens/>
              <w:spacing w:line="254" w:lineRule="auto"/>
              <w:ind w:right="-113"/>
              <w:rPr>
                <w:rFonts w:ascii="Times New Roman" w:hAnsi="Times New Roman"/>
                <w:b/>
                <w:bCs/>
                <w:sz w:val="22"/>
              </w:rPr>
            </w:pPr>
            <w:r w:rsidRPr="002F268E">
              <w:rPr>
                <w:rFonts w:ascii="Times New Roman" w:hAnsi="Times New Roman"/>
                <w:b/>
                <w:bCs/>
                <w:sz w:val="22"/>
              </w:rPr>
              <w:t>1.6.</w:t>
            </w:r>
          </w:p>
        </w:tc>
        <w:tc>
          <w:tcPr>
            <w:tcW w:w="5245" w:type="dxa"/>
          </w:tcPr>
          <w:p w14:paraId="7BFE427B" w14:textId="6A7007B1" w:rsidR="00C86AD2" w:rsidRPr="002F268E" w:rsidRDefault="0061275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Vartotojams skirtos mobilios aplikacijos (programėlės) reikalavimai</w:t>
            </w:r>
          </w:p>
        </w:tc>
        <w:tc>
          <w:tcPr>
            <w:tcW w:w="4110" w:type="dxa"/>
          </w:tcPr>
          <w:p w14:paraId="64495780" w14:textId="77777777" w:rsidR="00C86AD2" w:rsidRPr="002F268E" w:rsidRDefault="00C86AD2" w:rsidP="002F268E">
            <w:pPr>
              <w:jc w:val="both"/>
              <w:rPr>
                <w:rFonts w:ascii="Times New Roman" w:hAnsi="Times New Roman"/>
                <w:b/>
                <w:sz w:val="22"/>
              </w:rPr>
            </w:pPr>
          </w:p>
        </w:tc>
      </w:tr>
      <w:tr w:rsidR="00C86AD2" w:rsidRPr="0054095B" w14:paraId="5223CC03" w14:textId="77777777" w:rsidTr="00F96F70">
        <w:trPr>
          <w:trHeight w:val="514"/>
        </w:trPr>
        <w:tc>
          <w:tcPr>
            <w:tcW w:w="853" w:type="dxa"/>
          </w:tcPr>
          <w:p w14:paraId="06776758" w14:textId="285DE9F9" w:rsidR="00C86AD2" w:rsidRPr="002F268E" w:rsidRDefault="00FF621A" w:rsidP="002F268E">
            <w:pPr>
              <w:suppressAutoHyphens/>
              <w:spacing w:line="254" w:lineRule="auto"/>
              <w:ind w:right="-113"/>
              <w:rPr>
                <w:rFonts w:ascii="Times New Roman" w:hAnsi="Times New Roman"/>
                <w:sz w:val="22"/>
              </w:rPr>
            </w:pPr>
            <w:r w:rsidRPr="002F268E">
              <w:rPr>
                <w:rFonts w:ascii="Times New Roman" w:hAnsi="Times New Roman"/>
                <w:sz w:val="22"/>
              </w:rPr>
              <w:t>1.6.1.</w:t>
            </w:r>
          </w:p>
        </w:tc>
        <w:tc>
          <w:tcPr>
            <w:tcW w:w="5245" w:type="dxa"/>
          </w:tcPr>
          <w:p w14:paraId="3A66C347" w14:textId="287C6F57" w:rsidR="00FF621A" w:rsidRPr="002F268E" w:rsidRDefault="00FF621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Mobilioji aplikacija turi būti suderinama su šiuolaikiniais mobiliųjų įrenginių operacinėmis sistemomis ir užtikrinti sklandų veikimą:</w:t>
            </w:r>
          </w:p>
          <w:p w14:paraId="135E3E4E" w14:textId="77777777" w:rsidR="00FF621A" w:rsidRPr="002F268E" w:rsidRDefault="00FF621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iOS (nuo versijos 14.0 ir naujesnės),</w:t>
            </w:r>
          </w:p>
          <w:p w14:paraId="31FCB7CA" w14:textId="77777777" w:rsidR="00C86AD2" w:rsidRPr="002F268E" w:rsidRDefault="00FF621A"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Android (nuo versijos 9.0 ir naujesnės),</w:t>
            </w:r>
          </w:p>
          <w:p w14:paraId="2DC45B09" w14:textId="472389D0" w:rsidR="00B06894" w:rsidRPr="002F268E" w:rsidRDefault="00B0689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Mobili aplikacija turi veikti tiek telefonuose, tiek planšetiniuose įrenginiuose, užtikrinant tinkamą vaizdo prisitaikymą prie skirtingų ekrano dydžių.</w:t>
            </w:r>
          </w:p>
        </w:tc>
        <w:tc>
          <w:tcPr>
            <w:tcW w:w="4110" w:type="dxa"/>
          </w:tcPr>
          <w:p w14:paraId="60E5275C" w14:textId="77777777" w:rsidR="00C86AD2" w:rsidRPr="002F268E" w:rsidRDefault="00C86AD2" w:rsidP="002F268E">
            <w:pPr>
              <w:jc w:val="both"/>
              <w:rPr>
                <w:rFonts w:ascii="Times New Roman" w:hAnsi="Times New Roman"/>
                <w:b/>
                <w:sz w:val="22"/>
              </w:rPr>
            </w:pPr>
          </w:p>
        </w:tc>
      </w:tr>
      <w:tr w:rsidR="00D0687B" w:rsidRPr="0054095B" w14:paraId="28EA5948" w14:textId="77777777" w:rsidTr="00F96F70">
        <w:trPr>
          <w:trHeight w:val="514"/>
        </w:trPr>
        <w:tc>
          <w:tcPr>
            <w:tcW w:w="853" w:type="dxa"/>
          </w:tcPr>
          <w:p w14:paraId="6B0EBF49" w14:textId="78D5806F" w:rsidR="00D0687B" w:rsidRPr="002F268E" w:rsidRDefault="00B06894" w:rsidP="002F268E">
            <w:pPr>
              <w:suppressAutoHyphens/>
              <w:spacing w:line="254" w:lineRule="auto"/>
              <w:ind w:right="-113"/>
              <w:rPr>
                <w:rFonts w:ascii="Times New Roman" w:hAnsi="Times New Roman"/>
                <w:sz w:val="22"/>
              </w:rPr>
            </w:pPr>
            <w:r w:rsidRPr="002F268E">
              <w:rPr>
                <w:rFonts w:ascii="Times New Roman" w:hAnsi="Times New Roman"/>
                <w:sz w:val="22"/>
              </w:rPr>
              <w:t>1.6.2.</w:t>
            </w:r>
          </w:p>
        </w:tc>
        <w:tc>
          <w:tcPr>
            <w:tcW w:w="5245" w:type="dxa"/>
          </w:tcPr>
          <w:p w14:paraId="151EDAAB" w14:textId="0F5E7FED" w:rsidR="005A4CDB" w:rsidRPr="002F268E" w:rsidRDefault="005A4CDB"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 xml:space="preserve">Mobili aplikacija turi veikti sklandžiai ir efektyviai, įgyvendinant šiuos </w:t>
            </w:r>
            <w:proofErr w:type="spellStart"/>
            <w:r w:rsidRPr="002F268E">
              <w:rPr>
                <w:rFonts w:ascii="Times New Roman" w:hAnsi="Times New Roman"/>
                <w:bCs/>
                <w:sz w:val="22"/>
              </w:rPr>
              <w:t>reika-lavimus</w:t>
            </w:r>
            <w:proofErr w:type="spellEnd"/>
            <w:r w:rsidRPr="002F268E">
              <w:rPr>
                <w:rFonts w:ascii="Times New Roman" w:hAnsi="Times New Roman"/>
                <w:bCs/>
                <w:sz w:val="22"/>
              </w:rPr>
              <w:t>:</w:t>
            </w:r>
          </w:p>
          <w:p w14:paraId="5BB7897E" w14:textId="77777777" w:rsidR="005A4CDB" w:rsidRPr="002F268E" w:rsidRDefault="005A4CDB"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Mobilios aplikacijos turinys turi būti pilnai įkeltas per ne ilgiau kaip 3 sekundes nuo palei-</w:t>
            </w:r>
            <w:proofErr w:type="spellStart"/>
            <w:r w:rsidRPr="002F268E">
              <w:rPr>
                <w:rFonts w:ascii="Times New Roman" w:hAnsi="Times New Roman"/>
                <w:bCs/>
                <w:sz w:val="22"/>
              </w:rPr>
              <w:t>dimo</w:t>
            </w:r>
            <w:proofErr w:type="spellEnd"/>
            <w:r w:rsidRPr="002F268E">
              <w:rPr>
                <w:rFonts w:ascii="Times New Roman" w:hAnsi="Times New Roman"/>
                <w:bCs/>
                <w:sz w:val="22"/>
              </w:rPr>
              <w:t>,</w:t>
            </w:r>
          </w:p>
          <w:p w14:paraId="2B228988" w14:textId="77777777" w:rsidR="005A4CDB" w:rsidRPr="002F268E" w:rsidRDefault="005A4CDB"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Duomenų užklausos turi būti apdorojamos per ne ilgiau kaip 2 sekundes nuo vartotojo at-likto veiksmo,</w:t>
            </w:r>
          </w:p>
          <w:p w14:paraId="6702E951" w14:textId="77777777" w:rsidR="005A4CDB" w:rsidRPr="002F268E" w:rsidRDefault="005A4CDB" w:rsidP="007A549B">
            <w:pPr>
              <w:tabs>
                <w:tab w:val="left" w:pos="314"/>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Vartotojo sąsajos elementai (pvz., mygtukai, filtrai, žemėlapis ir kt.) turi reaguoti be paste-</w:t>
            </w:r>
            <w:proofErr w:type="spellStart"/>
            <w:r w:rsidRPr="002F268E">
              <w:rPr>
                <w:rFonts w:ascii="Times New Roman" w:hAnsi="Times New Roman"/>
                <w:bCs/>
                <w:sz w:val="22"/>
              </w:rPr>
              <w:t>bimo</w:t>
            </w:r>
            <w:proofErr w:type="spellEnd"/>
            <w:r w:rsidRPr="002F268E">
              <w:rPr>
                <w:rFonts w:ascii="Times New Roman" w:hAnsi="Times New Roman"/>
                <w:bCs/>
                <w:sz w:val="22"/>
              </w:rPr>
              <w:t xml:space="preserve"> delsimo (&lt; 100 </w:t>
            </w:r>
            <w:proofErr w:type="spellStart"/>
            <w:r w:rsidRPr="002F268E">
              <w:rPr>
                <w:rFonts w:ascii="Times New Roman" w:hAnsi="Times New Roman"/>
                <w:bCs/>
                <w:sz w:val="22"/>
              </w:rPr>
              <w:t>ms</w:t>
            </w:r>
            <w:proofErr w:type="spellEnd"/>
            <w:r w:rsidRPr="002F268E">
              <w:rPr>
                <w:rFonts w:ascii="Times New Roman" w:hAnsi="Times New Roman"/>
                <w:bCs/>
                <w:sz w:val="22"/>
              </w:rPr>
              <w:t>),</w:t>
            </w:r>
          </w:p>
          <w:p w14:paraId="2FCD3F91" w14:textId="75BDAA21" w:rsidR="00D0687B" w:rsidRPr="002F268E" w:rsidRDefault="005A4CDB" w:rsidP="007A549B">
            <w:pPr>
              <w:tabs>
                <w:tab w:val="left" w:pos="314"/>
              </w:tabs>
              <w:suppressAutoHyphens/>
              <w:spacing w:line="254" w:lineRule="auto"/>
              <w:ind w:left="314" w:hanging="314"/>
              <w:contextualSpacing/>
              <w:jc w:val="both"/>
              <w:rPr>
                <w:rFonts w:ascii="Times New Roman" w:hAnsi="Times New Roman"/>
                <w:b/>
                <w:sz w:val="22"/>
              </w:rPr>
            </w:pPr>
            <w:r w:rsidRPr="002F268E">
              <w:rPr>
                <w:rFonts w:ascii="Times New Roman" w:hAnsi="Times New Roman"/>
                <w:bCs/>
                <w:sz w:val="22"/>
              </w:rPr>
              <w:lastRenderedPageBreak/>
              <w:t>•</w:t>
            </w:r>
            <w:r w:rsidRPr="002F268E">
              <w:rPr>
                <w:rFonts w:ascii="Times New Roman" w:hAnsi="Times New Roman"/>
                <w:bCs/>
                <w:sz w:val="22"/>
              </w:rPr>
              <w:tab/>
              <w:t xml:space="preserve">Informacija apie įkrovimo stotelių būseną turi būti atnaujinama realiuoju laiku arba ne </w:t>
            </w:r>
            <w:proofErr w:type="spellStart"/>
            <w:r w:rsidRPr="002F268E">
              <w:rPr>
                <w:rFonts w:ascii="Times New Roman" w:hAnsi="Times New Roman"/>
                <w:bCs/>
                <w:sz w:val="22"/>
              </w:rPr>
              <w:t>re-čiau</w:t>
            </w:r>
            <w:proofErr w:type="spellEnd"/>
            <w:r w:rsidRPr="002F268E">
              <w:rPr>
                <w:rFonts w:ascii="Times New Roman" w:hAnsi="Times New Roman"/>
                <w:bCs/>
                <w:sz w:val="22"/>
              </w:rPr>
              <w:t xml:space="preserve"> kaip kas 30 sekundžių, jei naudojamas periodinis sinchronizavimas.</w:t>
            </w:r>
          </w:p>
        </w:tc>
        <w:tc>
          <w:tcPr>
            <w:tcW w:w="4110" w:type="dxa"/>
          </w:tcPr>
          <w:p w14:paraId="700C74D1" w14:textId="77777777" w:rsidR="00D0687B" w:rsidRPr="002F268E" w:rsidRDefault="00D0687B" w:rsidP="002F268E">
            <w:pPr>
              <w:jc w:val="both"/>
              <w:rPr>
                <w:rFonts w:ascii="Times New Roman" w:hAnsi="Times New Roman"/>
                <w:b/>
                <w:sz w:val="22"/>
              </w:rPr>
            </w:pPr>
          </w:p>
        </w:tc>
      </w:tr>
      <w:tr w:rsidR="00D0687B" w:rsidRPr="0054095B" w14:paraId="589AC20E" w14:textId="77777777" w:rsidTr="00F96F70">
        <w:trPr>
          <w:trHeight w:val="514"/>
        </w:trPr>
        <w:tc>
          <w:tcPr>
            <w:tcW w:w="853" w:type="dxa"/>
          </w:tcPr>
          <w:p w14:paraId="416FF39A" w14:textId="79BCB2BC" w:rsidR="00D0687B" w:rsidRPr="002F268E" w:rsidRDefault="008648C1" w:rsidP="002F268E">
            <w:pPr>
              <w:suppressAutoHyphens/>
              <w:spacing w:line="254" w:lineRule="auto"/>
              <w:ind w:right="-113"/>
              <w:rPr>
                <w:rFonts w:ascii="Times New Roman" w:hAnsi="Times New Roman"/>
                <w:sz w:val="22"/>
              </w:rPr>
            </w:pPr>
            <w:r w:rsidRPr="002F268E">
              <w:rPr>
                <w:rFonts w:ascii="Times New Roman" w:hAnsi="Times New Roman"/>
                <w:sz w:val="22"/>
              </w:rPr>
              <w:t>1.6.3.</w:t>
            </w:r>
          </w:p>
        </w:tc>
        <w:tc>
          <w:tcPr>
            <w:tcW w:w="5245" w:type="dxa"/>
          </w:tcPr>
          <w:p w14:paraId="43604D8C" w14:textId="703B4A3A" w:rsidR="008648C1" w:rsidRPr="002F268E" w:rsidRDefault="008648C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Naudotis įkrovos sesija turi būti galimybė registruotiems vartotojams. Mini-</w:t>
            </w:r>
            <w:proofErr w:type="spellStart"/>
            <w:r w:rsidRPr="002F268E">
              <w:rPr>
                <w:rFonts w:ascii="Times New Roman" w:hAnsi="Times New Roman"/>
                <w:bCs/>
                <w:sz w:val="22"/>
              </w:rPr>
              <w:t>malūs</w:t>
            </w:r>
            <w:proofErr w:type="spellEnd"/>
            <w:r w:rsidRPr="002F268E">
              <w:rPr>
                <w:rFonts w:ascii="Times New Roman" w:hAnsi="Times New Roman"/>
                <w:bCs/>
                <w:sz w:val="22"/>
              </w:rPr>
              <w:t xml:space="preserve"> registracijos duomenys:</w:t>
            </w:r>
          </w:p>
          <w:p w14:paraId="608BCAED" w14:textId="77777777" w:rsidR="008648C1" w:rsidRPr="002F268E" w:rsidRDefault="008648C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El. pašto adresas ir/arba telefono numeris,</w:t>
            </w:r>
          </w:p>
          <w:p w14:paraId="6DF4C27B" w14:textId="77777777" w:rsidR="008648C1" w:rsidRPr="002F268E" w:rsidRDefault="008648C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Slaptažodis,</w:t>
            </w:r>
          </w:p>
          <w:p w14:paraId="61D5E776" w14:textId="77777777" w:rsidR="008648C1" w:rsidRPr="002F268E" w:rsidRDefault="008648C1"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Slaptažodis su slaptažodžio priminimo funkcija.</w:t>
            </w:r>
          </w:p>
          <w:p w14:paraId="7EE1299E" w14:textId="661D8098" w:rsidR="00D0687B" w:rsidRPr="002F268E" w:rsidRDefault="008648C1"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Cs/>
                <w:sz w:val="22"/>
              </w:rPr>
              <w:t>Paslauga turi turėti galimybę naudotis  fizinis ir juridinis asmuo.</w:t>
            </w:r>
          </w:p>
        </w:tc>
        <w:tc>
          <w:tcPr>
            <w:tcW w:w="4110" w:type="dxa"/>
          </w:tcPr>
          <w:p w14:paraId="1F0687F7" w14:textId="77777777" w:rsidR="00D0687B" w:rsidRPr="002F268E" w:rsidRDefault="00D0687B" w:rsidP="002F268E">
            <w:pPr>
              <w:jc w:val="both"/>
              <w:rPr>
                <w:rFonts w:ascii="Times New Roman" w:hAnsi="Times New Roman"/>
                <w:b/>
                <w:sz w:val="22"/>
              </w:rPr>
            </w:pPr>
          </w:p>
        </w:tc>
      </w:tr>
      <w:tr w:rsidR="00D0687B" w:rsidRPr="0054095B" w14:paraId="06AE803C" w14:textId="77777777" w:rsidTr="00F96F70">
        <w:trPr>
          <w:trHeight w:val="514"/>
        </w:trPr>
        <w:tc>
          <w:tcPr>
            <w:tcW w:w="853" w:type="dxa"/>
          </w:tcPr>
          <w:p w14:paraId="44137D2F" w14:textId="074C5A5A" w:rsidR="00D0687B" w:rsidRPr="002F268E" w:rsidRDefault="00AD7534" w:rsidP="002F268E">
            <w:pPr>
              <w:suppressAutoHyphens/>
              <w:spacing w:line="254" w:lineRule="auto"/>
              <w:ind w:right="-113"/>
              <w:rPr>
                <w:rFonts w:ascii="Times New Roman" w:hAnsi="Times New Roman"/>
                <w:sz w:val="22"/>
              </w:rPr>
            </w:pPr>
            <w:r w:rsidRPr="002F268E">
              <w:rPr>
                <w:rFonts w:ascii="Times New Roman" w:hAnsi="Times New Roman"/>
                <w:sz w:val="22"/>
              </w:rPr>
              <w:t>1.6.4.</w:t>
            </w:r>
          </w:p>
        </w:tc>
        <w:tc>
          <w:tcPr>
            <w:tcW w:w="5245" w:type="dxa"/>
          </w:tcPr>
          <w:p w14:paraId="3C070CCB" w14:textId="0B7671A3" w:rsidR="00AD7534" w:rsidRPr="002F268E" w:rsidRDefault="00AD7534" w:rsidP="002F268E">
            <w:pPr>
              <w:tabs>
                <w:tab w:val="left" w:pos="403"/>
              </w:tabs>
              <w:suppressAutoHyphens/>
              <w:spacing w:line="254" w:lineRule="auto"/>
              <w:ind w:left="34"/>
              <w:contextualSpacing/>
              <w:jc w:val="both"/>
              <w:rPr>
                <w:rFonts w:ascii="Times New Roman" w:hAnsi="Times New Roman"/>
                <w:bCs/>
                <w:sz w:val="22"/>
              </w:rPr>
            </w:pPr>
            <w:r w:rsidRPr="002F268E">
              <w:rPr>
                <w:rFonts w:ascii="Times New Roman" w:hAnsi="Times New Roman"/>
                <w:bCs/>
                <w:sz w:val="22"/>
              </w:rPr>
              <w:t xml:space="preserve">Turi būti įgyvendintas vartotojo valdymo aplinkos funkcionalumas: </w:t>
            </w:r>
          </w:p>
          <w:p w14:paraId="7582A0D5" w14:textId="77777777" w:rsidR="00AD7534" w:rsidRPr="002F268E" w:rsidRDefault="00AD7534" w:rsidP="007A549B">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Rasti patogią įkrovimo lokaciją. EĮS atvaizduojamos programėlėje sąraše ir interaktyviame žemėlapyje. Programėlė turi turėti filtravimą pagal  galią, prieinamumą (statusas) ir jungties tipą . Sąrašas parenkamas pasitelkus vartotojo GPS duomenis, atvaizduojant artimiausias </w:t>
            </w:r>
            <w:proofErr w:type="spellStart"/>
            <w:r w:rsidRPr="002F268E">
              <w:rPr>
                <w:rFonts w:ascii="Times New Roman" w:hAnsi="Times New Roman"/>
                <w:bCs/>
                <w:sz w:val="22"/>
              </w:rPr>
              <w:t>lo-kacijas</w:t>
            </w:r>
            <w:proofErr w:type="spellEnd"/>
            <w:r w:rsidRPr="002F268E">
              <w:rPr>
                <w:rFonts w:ascii="Times New Roman" w:hAnsi="Times New Roman"/>
                <w:bCs/>
                <w:sz w:val="22"/>
              </w:rPr>
              <w:t xml:space="preserve">. </w:t>
            </w:r>
          </w:p>
          <w:p w14:paraId="2F610A75" w14:textId="77777777" w:rsidR="00AD7534" w:rsidRPr="002F268E" w:rsidRDefault="00AD7534" w:rsidP="007A549B">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Peržiūrėti EĮS duomenis. Sąraše ir prie informacijos apie EĮS yra atvaizduojami duomenys a-</w:t>
            </w:r>
            <w:proofErr w:type="spellStart"/>
            <w:r w:rsidRPr="002F268E">
              <w:rPr>
                <w:rFonts w:ascii="Times New Roman" w:hAnsi="Times New Roman"/>
                <w:bCs/>
                <w:sz w:val="22"/>
              </w:rPr>
              <w:t>pie</w:t>
            </w:r>
            <w:proofErr w:type="spellEnd"/>
            <w:r w:rsidRPr="002F268E">
              <w:rPr>
                <w:rFonts w:ascii="Times New Roman" w:hAnsi="Times New Roman"/>
                <w:bCs/>
                <w:sz w:val="22"/>
              </w:rPr>
              <w:t xml:space="preserve"> EĮS jungtis, galią, įkainį ir prieinamumą (statusas). </w:t>
            </w:r>
          </w:p>
          <w:p w14:paraId="38DB06BE" w14:textId="77777777" w:rsidR="00AD7534" w:rsidRPr="002F268E" w:rsidRDefault="00AD7534" w:rsidP="007A549B">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 xml:space="preserve">Valdyti įkrovimo sesiją. Prie EĮS atvaizduojami mygtukai EĮS jungties pasirinkimui ir </w:t>
            </w:r>
            <w:proofErr w:type="spellStart"/>
            <w:r w:rsidRPr="002F268E">
              <w:rPr>
                <w:rFonts w:ascii="Times New Roman" w:hAnsi="Times New Roman"/>
                <w:bCs/>
                <w:sz w:val="22"/>
              </w:rPr>
              <w:t>įkrovi-mo</w:t>
            </w:r>
            <w:proofErr w:type="spellEnd"/>
            <w:r w:rsidRPr="002F268E">
              <w:rPr>
                <w:rFonts w:ascii="Times New Roman" w:hAnsi="Times New Roman"/>
                <w:bCs/>
                <w:sz w:val="22"/>
              </w:rPr>
              <w:t xml:space="preserve"> sesijos paleidimui bei sustabdymui. </w:t>
            </w:r>
          </w:p>
          <w:p w14:paraId="459E7181" w14:textId="77777777" w:rsidR="00AD7534" w:rsidRPr="002F268E" w:rsidRDefault="00AD7534" w:rsidP="007A549B">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Realiu laiku turi būti pateikiami šie elektromobilio krovimo sesijos duomenys: krovimo truk-</w:t>
            </w:r>
            <w:proofErr w:type="spellStart"/>
            <w:r w:rsidRPr="002F268E">
              <w:rPr>
                <w:rFonts w:ascii="Times New Roman" w:hAnsi="Times New Roman"/>
                <w:bCs/>
                <w:sz w:val="22"/>
              </w:rPr>
              <w:t>mė</w:t>
            </w:r>
            <w:proofErr w:type="spellEnd"/>
            <w:r w:rsidRPr="002F268E">
              <w:rPr>
                <w:rFonts w:ascii="Times New Roman" w:hAnsi="Times New Roman"/>
                <w:bCs/>
                <w:sz w:val="22"/>
              </w:rPr>
              <w:t>, sunaudota energija (kWh), kaina (€).</w:t>
            </w:r>
          </w:p>
          <w:p w14:paraId="3AB655B5" w14:textId="6A752A77" w:rsidR="00D0687B" w:rsidRPr="002F268E" w:rsidRDefault="00AD7534" w:rsidP="007A549B">
            <w:pPr>
              <w:tabs>
                <w:tab w:val="left" w:pos="403"/>
              </w:tabs>
              <w:suppressAutoHyphens/>
              <w:spacing w:line="254" w:lineRule="auto"/>
              <w:ind w:left="314" w:hanging="314"/>
              <w:contextualSpacing/>
              <w:jc w:val="both"/>
              <w:rPr>
                <w:rFonts w:ascii="Times New Roman" w:hAnsi="Times New Roman"/>
                <w:bCs/>
                <w:sz w:val="22"/>
              </w:rPr>
            </w:pPr>
            <w:r w:rsidRPr="002F268E">
              <w:rPr>
                <w:rFonts w:ascii="Times New Roman" w:hAnsi="Times New Roman"/>
                <w:bCs/>
                <w:sz w:val="22"/>
              </w:rPr>
              <w:t>•</w:t>
            </w:r>
            <w:r w:rsidRPr="002F268E">
              <w:rPr>
                <w:rFonts w:ascii="Times New Roman" w:hAnsi="Times New Roman"/>
                <w:bCs/>
                <w:sz w:val="22"/>
              </w:rPr>
              <w:tab/>
              <w:t>Atsiskaityti už įkrovimo paslaugą.</w:t>
            </w:r>
          </w:p>
        </w:tc>
        <w:tc>
          <w:tcPr>
            <w:tcW w:w="4110" w:type="dxa"/>
          </w:tcPr>
          <w:p w14:paraId="0002CE3C" w14:textId="77777777" w:rsidR="00D0687B" w:rsidRPr="002F268E" w:rsidRDefault="00D0687B" w:rsidP="002F268E">
            <w:pPr>
              <w:jc w:val="both"/>
              <w:rPr>
                <w:rFonts w:ascii="Times New Roman" w:hAnsi="Times New Roman"/>
                <w:b/>
                <w:sz w:val="22"/>
              </w:rPr>
            </w:pPr>
          </w:p>
        </w:tc>
      </w:tr>
      <w:tr w:rsidR="00363B6B" w:rsidRPr="0054095B" w14:paraId="0179761E" w14:textId="77777777" w:rsidTr="00F96F70">
        <w:trPr>
          <w:trHeight w:val="514"/>
        </w:trPr>
        <w:tc>
          <w:tcPr>
            <w:tcW w:w="853" w:type="dxa"/>
          </w:tcPr>
          <w:p w14:paraId="6F7A2642" w14:textId="5449107E" w:rsidR="00363B6B" w:rsidRPr="002F268E" w:rsidRDefault="005029FE" w:rsidP="002F268E">
            <w:pPr>
              <w:suppressAutoHyphens/>
              <w:spacing w:line="254" w:lineRule="auto"/>
              <w:ind w:right="-113"/>
              <w:rPr>
                <w:rFonts w:ascii="Times New Roman" w:hAnsi="Times New Roman"/>
                <w:sz w:val="22"/>
              </w:rPr>
            </w:pPr>
            <w:r w:rsidRPr="002F268E">
              <w:rPr>
                <w:rFonts w:ascii="Times New Roman" w:hAnsi="Times New Roman"/>
                <w:sz w:val="22"/>
              </w:rPr>
              <w:t>1.6.5.</w:t>
            </w:r>
          </w:p>
        </w:tc>
        <w:tc>
          <w:tcPr>
            <w:tcW w:w="5245" w:type="dxa"/>
          </w:tcPr>
          <w:p w14:paraId="3C1A9CF2" w14:textId="120F8B18" w:rsidR="00363B6B" w:rsidRPr="002F268E" w:rsidRDefault="00363B6B"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 xml:space="preserve">Vartotojui skirta mobilioji programėlė turi turėti pasirinkimus pateikiamos informacijos atvaizdavimui lietuvių ir anglų kalbomis. Vartotojas pasikeičia kalbą nustatymuose ir renkasi kalbą registracijos metu. </w:t>
            </w:r>
          </w:p>
        </w:tc>
        <w:tc>
          <w:tcPr>
            <w:tcW w:w="4110" w:type="dxa"/>
          </w:tcPr>
          <w:p w14:paraId="6403D118" w14:textId="77777777" w:rsidR="00363B6B" w:rsidRPr="002F268E" w:rsidRDefault="00363B6B" w:rsidP="002F268E">
            <w:pPr>
              <w:jc w:val="both"/>
              <w:rPr>
                <w:rFonts w:ascii="Times New Roman" w:hAnsi="Times New Roman"/>
                <w:b/>
                <w:sz w:val="22"/>
              </w:rPr>
            </w:pPr>
          </w:p>
        </w:tc>
      </w:tr>
      <w:tr w:rsidR="00363B6B" w:rsidRPr="0054095B" w14:paraId="181451B3" w14:textId="77777777" w:rsidTr="00F96F70">
        <w:trPr>
          <w:trHeight w:val="514"/>
        </w:trPr>
        <w:tc>
          <w:tcPr>
            <w:tcW w:w="853" w:type="dxa"/>
          </w:tcPr>
          <w:p w14:paraId="2BB4FBB2" w14:textId="21FCA93B" w:rsidR="00363B6B" w:rsidRPr="002F268E" w:rsidRDefault="005029FE" w:rsidP="002F268E">
            <w:pPr>
              <w:suppressAutoHyphens/>
              <w:spacing w:line="254" w:lineRule="auto"/>
              <w:ind w:right="-113"/>
              <w:rPr>
                <w:rFonts w:ascii="Times New Roman" w:hAnsi="Times New Roman"/>
                <w:sz w:val="22"/>
              </w:rPr>
            </w:pPr>
            <w:r w:rsidRPr="002F268E">
              <w:rPr>
                <w:rFonts w:ascii="Times New Roman" w:hAnsi="Times New Roman"/>
                <w:sz w:val="22"/>
              </w:rPr>
              <w:t>1.6.6.</w:t>
            </w:r>
          </w:p>
        </w:tc>
        <w:tc>
          <w:tcPr>
            <w:tcW w:w="5245" w:type="dxa"/>
          </w:tcPr>
          <w:p w14:paraId="5928A83E" w14:textId="7957D6F4" w:rsidR="00363B6B" w:rsidRPr="002F268E" w:rsidRDefault="00363B6B"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Vartotojas turi turėti galimybę peržiūrėti savo atskirų ir bendrą krovimo sesijų istoriją už pasirinktą laikotarpį (dienos, mėnesio, metų): stotelės adresas, krovimo data, k</w:t>
            </w:r>
            <w:r w:rsidRPr="002F268E">
              <w:rPr>
                <w:rFonts w:ascii="Times New Roman" w:hAnsi="Times New Roman"/>
                <w:sz w:val="22"/>
              </w:rPr>
              <w:t>rovimo laikotarpis</w:t>
            </w:r>
            <w:r w:rsidRPr="002F268E">
              <w:rPr>
                <w:rFonts w:ascii="Times New Roman" w:hAnsi="Times New Roman"/>
                <w:color w:val="000000" w:themeColor="text1"/>
                <w:sz w:val="22"/>
              </w:rPr>
              <w:t xml:space="preserve">, suvartotas kWh kiekis, suma už įkrovimo sesiją. Vartotojas turi galimybę gauti sąskaitą-faktūrą pagal bet kurios apmokėtos sesijos duomenis. </w:t>
            </w:r>
          </w:p>
        </w:tc>
        <w:tc>
          <w:tcPr>
            <w:tcW w:w="4110" w:type="dxa"/>
          </w:tcPr>
          <w:p w14:paraId="07CB29EE" w14:textId="77777777" w:rsidR="00363B6B" w:rsidRPr="002F268E" w:rsidRDefault="00363B6B" w:rsidP="002F268E">
            <w:pPr>
              <w:jc w:val="both"/>
              <w:rPr>
                <w:rFonts w:ascii="Times New Roman" w:hAnsi="Times New Roman"/>
                <w:b/>
                <w:sz w:val="22"/>
              </w:rPr>
            </w:pPr>
          </w:p>
        </w:tc>
      </w:tr>
      <w:tr w:rsidR="00363B6B" w:rsidRPr="0054095B" w14:paraId="3F51CCF2" w14:textId="77777777" w:rsidTr="00F96F70">
        <w:trPr>
          <w:trHeight w:val="514"/>
        </w:trPr>
        <w:tc>
          <w:tcPr>
            <w:tcW w:w="853" w:type="dxa"/>
          </w:tcPr>
          <w:p w14:paraId="5F934053" w14:textId="2CA3F16A" w:rsidR="00363B6B" w:rsidRPr="002F268E" w:rsidRDefault="005029FE" w:rsidP="002F268E">
            <w:pPr>
              <w:suppressAutoHyphens/>
              <w:spacing w:line="254" w:lineRule="auto"/>
              <w:ind w:right="-113"/>
              <w:rPr>
                <w:rFonts w:ascii="Times New Roman" w:hAnsi="Times New Roman"/>
                <w:sz w:val="22"/>
              </w:rPr>
            </w:pPr>
            <w:r w:rsidRPr="002F268E">
              <w:rPr>
                <w:rFonts w:ascii="Times New Roman" w:hAnsi="Times New Roman"/>
                <w:sz w:val="22"/>
              </w:rPr>
              <w:t>1.6.7.</w:t>
            </w:r>
          </w:p>
        </w:tc>
        <w:tc>
          <w:tcPr>
            <w:tcW w:w="5245" w:type="dxa"/>
          </w:tcPr>
          <w:p w14:paraId="2F17A9C3" w14:textId="39DE5A88" w:rsidR="00363B6B" w:rsidRPr="002F268E" w:rsidRDefault="00363B6B"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Vartotojas turi turėti galimybę valdyti profilio informaciją (asmeninės informacijos redagavimas ir mokėjimo informacijos valdymas).</w:t>
            </w:r>
          </w:p>
        </w:tc>
        <w:tc>
          <w:tcPr>
            <w:tcW w:w="4110" w:type="dxa"/>
          </w:tcPr>
          <w:p w14:paraId="39D8701D" w14:textId="77777777" w:rsidR="00363B6B" w:rsidRPr="002F268E" w:rsidRDefault="00363B6B" w:rsidP="002F268E">
            <w:pPr>
              <w:jc w:val="both"/>
              <w:rPr>
                <w:rFonts w:ascii="Times New Roman" w:hAnsi="Times New Roman"/>
                <w:b/>
                <w:sz w:val="22"/>
              </w:rPr>
            </w:pPr>
          </w:p>
        </w:tc>
      </w:tr>
      <w:tr w:rsidR="00363B6B" w:rsidRPr="0054095B" w14:paraId="5892238A" w14:textId="77777777" w:rsidTr="00F96F70">
        <w:trPr>
          <w:trHeight w:val="514"/>
        </w:trPr>
        <w:tc>
          <w:tcPr>
            <w:tcW w:w="853" w:type="dxa"/>
          </w:tcPr>
          <w:p w14:paraId="40303389" w14:textId="576A8602" w:rsidR="00363B6B" w:rsidRPr="002F268E" w:rsidRDefault="005029FE" w:rsidP="002F268E">
            <w:pPr>
              <w:suppressAutoHyphens/>
              <w:spacing w:line="254" w:lineRule="auto"/>
              <w:ind w:right="-113"/>
              <w:rPr>
                <w:rFonts w:ascii="Times New Roman" w:hAnsi="Times New Roman"/>
                <w:sz w:val="22"/>
              </w:rPr>
            </w:pPr>
            <w:r w:rsidRPr="002F268E">
              <w:rPr>
                <w:rFonts w:ascii="Times New Roman" w:hAnsi="Times New Roman"/>
                <w:sz w:val="22"/>
              </w:rPr>
              <w:t>1.6.8.</w:t>
            </w:r>
          </w:p>
        </w:tc>
        <w:tc>
          <w:tcPr>
            <w:tcW w:w="5245" w:type="dxa"/>
          </w:tcPr>
          <w:p w14:paraId="1435DD86" w14:textId="2243F20B" w:rsidR="00363B6B" w:rsidRPr="002F268E" w:rsidRDefault="00363B6B"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Aplikacijoje turi būti DUK, kontaktų skiltys ir funkcionalumas pranešti apie gedimą.</w:t>
            </w:r>
          </w:p>
        </w:tc>
        <w:tc>
          <w:tcPr>
            <w:tcW w:w="4110" w:type="dxa"/>
          </w:tcPr>
          <w:p w14:paraId="71800D7B" w14:textId="77777777" w:rsidR="00363B6B" w:rsidRPr="002F268E" w:rsidRDefault="00363B6B" w:rsidP="002F268E">
            <w:pPr>
              <w:jc w:val="both"/>
              <w:rPr>
                <w:rFonts w:ascii="Times New Roman" w:hAnsi="Times New Roman"/>
                <w:b/>
                <w:sz w:val="22"/>
              </w:rPr>
            </w:pPr>
          </w:p>
        </w:tc>
      </w:tr>
      <w:tr w:rsidR="00D0687B" w:rsidRPr="0054095B" w14:paraId="766EB8E5" w14:textId="77777777" w:rsidTr="00F96F70">
        <w:trPr>
          <w:trHeight w:val="514"/>
        </w:trPr>
        <w:tc>
          <w:tcPr>
            <w:tcW w:w="853" w:type="dxa"/>
            <w:vAlign w:val="center"/>
          </w:tcPr>
          <w:p w14:paraId="796A48B6" w14:textId="65507D55" w:rsidR="00D0687B" w:rsidRPr="002F268E" w:rsidRDefault="00CE02D5" w:rsidP="002F268E">
            <w:pPr>
              <w:suppressAutoHyphens/>
              <w:spacing w:line="254" w:lineRule="auto"/>
              <w:ind w:right="-113"/>
              <w:rPr>
                <w:rFonts w:ascii="Times New Roman" w:hAnsi="Times New Roman"/>
                <w:b/>
                <w:bCs/>
                <w:sz w:val="22"/>
              </w:rPr>
            </w:pPr>
            <w:r w:rsidRPr="002F268E">
              <w:rPr>
                <w:rFonts w:ascii="Times New Roman" w:hAnsi="Times New Roman"/>
                <w:b/>
                <w:bCs/>
                <w:sz w:val="22"/>
              </w:rPr>
              <w:t>1.7.</w:t>
            </w:r>
          </w:p>
        </w:tc>
        <w:tc>
          <w:tcPr>
            <w:tcW w:w="5245" w:type="dxa"/>
            <w:vAlign w:val="center"/>
          </w:tcPr>
          <w:p w14:paraId="7D745750" w14:textId="79CCA67B" w:rsidR="00D0687B" w:rsidRPr="002F268E" w:rsidRDefault="00CE02D5"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Aplikacijos veikimas</w:t>
            </w:r>
          </w:p>
        </w:tc>
        <w:tc>
          <w:tcPr>
            <w:tcW w:w="4110" w:type="dxa"/>
          </w:tcPr>
          <w:p w14:paraId="73469929" w14:textId="77777777" w:rsidR="00D0687B" w:rsidRPr="002F268E" w:rsidRDefault="00D0687B" w:rsidP="002F268E">
            <w:pPr>
              <w:jc w:val="both"/>
              <w:rPr>
                <w:rFonts w:ascii="Times New Roman" w:hAnsi="Times New Roman"/>
                <w:b/>
                <w:sz w:val="22"/>
              </w:rPr>
            </w:pPr>
          </w:p>
        </w:tc>
      </w:tr>
      <w:tr w:rsidR="0063720B" w:rsidRPr="0054095B" w14:paraId="0CBF904D" w14:textId="77777777" w:rsidTr="00F96F70">
        <w:trPr>
          <w:trHeight w:val="514"/>
        </w:trPr>
        <w:tc>
          <w:tcPr>
            <w:tcW w:w="853" w:type="dxa"/>
          </w:tcPr>
          <w:p w14:paraId="10B824E7" w14:textId="16A73C54" w:rsidR="0063720B" w:rsidRPr="002F268E" w:rsidRDefault="0063720B" w:rsidP="002F268E">
            <w:pPr>
              <w:suppressAutoHyphens/>
              <w:spacing w:line="254" w:lineRule="auto"/>
              <w:ind w:right="-113"/>
              <w:rPr>
                <w:rFonts w:ascii="Times New Roman" w:hAnsi="Times New Roman"/>
                <w:sz w:val="22"/>
              </w:rPr>
            </w:pPr>
            <w:r w:rsidRPr="002F268E">
              <w:rPr>
                <w:rFonts w:ascii="Times New Roman" w:hAnsi="Times New Roman"/>
                <w:sz w:val="22"/>
              </w:rPr>
              <w:t>1.7.1.</w:t>
            </w:r>
          </w:p>
        </w:tc>
        <w:tc>
          <w:tcPr>
            <w:tcW w:w="5245" w:type="dxa"/>
          </w:tcPr>
          <w:p w14:paraId="00B2BD6C" w14:textId="77777777" w:rsidR="0063720B" w:rsidRPr="002F268E" w:rsidRDefault="0063720B" w:rsidP="002F268E">
            <w:pPr>
              <w:pStyle w:val="TS12"/>
              <w:keepNext w:val="0"/>
              <w:numPr>
                <w:ilvl w:val="0"/>
                <w:numId w:val="0"/>
              </w:numPr>
              <w:tabs>
                <w:tab w:val="clear" w:pos="1276"/>
              </w:tabs>
              <w:spacing w:before="0" w:line="240" w:lineRule="auto"/>
              <w:ind w:left="31"/>
              <w:jc w:val="left"/>
              <w:rPr>
                <w:rFonts w:ascii="Times New Roman" w:hAnsi="Times New Roman" w:cs="Times New Roman"/>
                <w:b w:val="0"/>
                <w:color w:val="000000" w:themeColor="text1"/>
                <w:sz w:val="22"/>
                <w:szCs w:val="22"/>
              </w:rPr>
            </w:pPr>
            <w:r w:rsidRPr="002F268E">
              <w:rPr>
                <w:rFonts w:ascii="Times New Roman" w:hAnsi="Times New Roman" w:cs="Times New Roman"/>
                <w:b w:val="0"/>
                <w:color w:val="000000" w:themeColor="text1"/>
                <w:sz w:val="22"/>
                <w:szCs w:val="22"/>
              </w:rPr>
              <w:t>Tiekėjas privalo užtikrinti mobiliosios programėlės ir administravimo programinės įrangos veikimą ne mažiau nei 98% laiko per kalendorinį mėnesį visą paslaugos laikotarpį (uptime).</w:t>
            </w:r>
          </w:p>
          <w:p w14:paraId="036C6134" w14:textId="64198DF5" w:rsidR="0063720B" w:rsidRPr="002F268E" w:rsidRDefault="0063720B" w:rsidP="002F268E">
            <w:pPr>
              <w:tabs>
                <w:tab w:val="left" w:pos="403"/>
              </w:tabs>
              <w:suppressAutoHyphens/>
              <w:spacing w:line="254" w:lineRule="auto"/>
              <w:ind w:left="31"/>
              <w:contextualSpacing/>
              <w:jc w:val="both"/>
              <w:rPr>
                <w:rFonts w:ascii="Times New Roman" w:hAnsi="Times New Roman"/>
                <w:b/>
                <w:sz w:val="22"/>
              </w:rPr>
            </w:pPr>
            <w:r w:rsidRPr="002F268E">
              <w:rPr>
                <w:rFonts w:ascii="Times New Roman" w:hAnsi="Times New Roman"/>
                <w:color w:val="000000" w:themeColor="text1"/>
                <w:sz w:val="22"/>
              </w:rPr>
              <w:t>Esant veikimui mažiau nei 98% per kalendorinį mėnesį, taikomas 10% įkainių sumažinimas atitinkamam mėnesiui.</w:t>
            </w:r>
          </w:p>
        </w:tc>
        <w:tc>
          <w:tcPr>
            <w:tcW w:w="4110" w:type="dxa"/>
          </w:tcPr>
          <w:p w14:paraId="6FD9AC9A" w14:textId="77777777" w:rsidR="0063720B" w:rsidRPr="002F268E" w:rsidRDefault="0063720B" w:rsidP="002F268E">
            <w:pPr>
              <w:jc w:val="both"/>
              <w:rPr>
                <w:rFonts w:ascii="Times New Roman" w:hAnsi="Times New Roman"/>
                <w:b/>
                <w:sz w:val="22"/>
              </w:rPr>
            </w:pPr>
          </w:p>
        </w:tc>
      </w:tr>
      <w:tr w:rsidR="0063720B" w:rsidRPr="0054095B" w14:paraId="540646BC" w14:textId="77777777" w:rsidTr="00F96F70">
        <w:trPr>
          <w:trHeight w:val="514"/>
        </w:trPr>
        <w:tc>
          <w:tcPr>
            <w:tcW w:w="853" w:type="dxa"/>
          </w:tcPr>
          <w:p w14:paraId="2C0F934B" w14:textId="0F00B333" w:rsidR="0063720B" w:rsidRPr="002F268E" w:rsidRDefault="0063720B" w:rsidP="002F268E">
            <w:pPr>
              <w:suppressAutoHyphens/>
              <w:spacing w:line="254" w:lineRule="auto"/>
              <w:ind w:right="-113"/>
              <w:rPr>
                <w:rFonts w:ascii="Times New Roman" w:hAnsi="Times New Roman"/>
                <w:sz w:val="22"/>
              </w:rPr>
            </w:pPr>
            <w:r w:rsidRPr="002F268E">
              <w:rPr>
                <w:rFonts w:ascii="Times New Roman" w:hAnsi="Times New Roman"/>
                <w:sz w:val="22"/>
              </w:rPr>
              <w:t>1.7.2.</w:t>
            </w:r>
          </w:p>
        </w:tc>
        <w:tc>
          <w:tcPr>
            <w:tcW w:w="5245" w:type="dxa"/>
          </w:tcPr>
          <w:p w14:paraId="4367D2E9" w14:textId="118604D2" w:rsidR="0063720B" w:rsidRPr="002F268E" w:rsidRDefault="0063720B" w:rsidP="002F268E">
            <w:pPr>
              <w:pStyle w:val="TS12"/>
              <w:keepNext w:val="0"/>
              <w:numPr>
                <w:ilvl w:val="0"/>
                <w:numId w:val="0"/>
              </w:numPr>
              <w:tabs>
                <w:tab w:val="clear" w:pos="1276"/>
              </w:tabs>
              <w:spacing w:before="0" w:line="240" w:lineRule="auto"/>
              <w:ind w:left="31"/>
              <w:jc w:val="left"/>
              <w:rPr>
                <w:rFonts w:ascii="Times New Roman" w:hAnsi="Times New Roman" w:cs="Times New Roman"/>
                <w:b w:val="0"/>
                <w:sz w:val="22"/>
                <w:szCs w:val="22"/>
              </w:rPr>
            </w:pPr>
            <w:r w:rsidRPr="002F268E">
              <w:rPr>
                <w:rFonts w:ascii="Times New Roman" w:hAnsi="Times New Roman" w:cs="Times New Roman"/>
                <w:b w:val="0"/>
                <w:color w:val="000000" w:themeColor="text1"/>
                <w:sz w:val="22"/>
                <w:szCs w:val="22"/>
              </w:rPr>
              <w:t>Incidentų</w:t>
            </w:r>
            <w:r w:rsidRPr="002F268E">
              <w:rPr>
                <w:rFonts w:ascii="Times New Roman" w:hAnsi="Times New Roman" w:cs="Times New Roman"/>
                <w:b w:val="0"/>
                <w:sz w:val="22"/>
                <w:szCs w:val="22"/>
              </w:rPr>
              <w:t xml:space="preserve"> klasifikavimas:  </w:t>
            </w:r>
          </w:p>
          <w:p w14:paraId="011310F6" w14:textId="0D7A359F" w:rsidR="0063720B" w:rsidRPr="002F268E" w:rsidRDefault="0063720B" w:rsidP="00C02532">
            <w:pPr>
              <w:pStyle w:val="TS12"/>
              <w:keepNext w:val="0"/>
              <w:numPr>
                <w:ilvl w:val="0"/>
                <w:numId w:val="31"/>
              </w:numPr>
              <w:tabs>
                <w:tab w:val="clear" w:pos="1276"/>
                <w:tab w:val="left" w:pos="285"/>
              </w:tabs>
              <w:spacing w:before="0"/>
              <w:ind w:left="314" w:hanging="283"/>
              <w:rPr>
                <w:rFonts w:ascii="Times New Roman" w:hAnsi="Times New Roman" w:cs="Times New Roman"/>
                <w:b w:val="0"/>
                <w:color w:val="000000" w:themeColor="text1"/>
                <w:sz w:val="22"/>
                <w:szCs w:val="22"/>
              </w:rPr>
            </w:pPr>
            <w:r w:rsidRPr="002F268E">
              <w:rPr>
                <w:rFonts w:ascii="Times New Roman" w:hAnsi="Times New Roman" w:cs="Times New Roman"/>
                <w:b w:val="0"/>
                <w:color w:val="000000" w:themeColor="text1"/>
                <w:sz w:val="22"/>
                <w:szCs w:val="22"/>
              </w:rPr>
              <w:lastRenderedPageBreak/>
              <w:t>Kritinis incidentas (1 prioritetas)  – sutrikimas visiems vartotojams: reakcijos laikas 12 val., kaip įmanoma greičiau, bet ne ilgiau nei per 24 valandas nuo reakcijos laiko pabaigos.</w:t>
            </w:r>
          </w:p>
          <w:p w14:paraId="2F0CA4CE" w14:textId="77777777" w:rsidR="00F96F70" w:rsidRPr="00F96F70" w:rsidRDefault="0063720B" w:rsidP="00C02532">
            <w:pPr>
              <w:pStyle w:val="TS12"/>
              <w:keepNext w:val="0"/>
              <w:numPr>
                <w:ilvl w:val="0"/>
                <w:numId w:val="31"/>
              </w:numPr>
              <w:tabs>
                <w:tab w:val="clear" w:pos="1276"/>
                <w:tab w:val="left" w:pos="314"/>
              </w:tabs>
              <w:spacing w:before="0"/>
              <w:ind w:left="314" w:hanging="283"/>
              <w:rPr>
                <w:rFonts w:ascii="Times New Roman" w:eastAsia="Calibri" w:hAnsi="Times New Roman" w:cs="Times New Roman"/>
                <w:b w:val="0"/>
                <w:sz w:val="22"/>
                <w:szCs w:val="22"/>
              </w:rPr>
            </w:pPr>
            <w:r w:rsidRPr="002F268E">
              <w:rPr>
                <w:rFonts w:ascii="Times New Roman" w:hAnsi="Times New Roman" w:cs="Times New Roman"/>
                <w:b w:val="0"/>
                <w:color w:val="000000" w:themeColor="text1"/>
                <w:sz w:val="22"/>
                <w:szCs w:val="22"/>
              </w:rPr>
              <w:t xml:space="preserve"> Svarbus incidentas (2 prioritetas) – ribotas funkcionalumas ar paveiktos ≥3 stotelės: reakcijos laikas 24 val., sprendimas per 1 d.d.</w:t>
            </w:r>
          </w:p>
          <w:p w14:paraId="6C927C5C" w14:textId="131B37EC" w:rsidR="0063720B" w:rsidRPr="002F268E" w:rsidRDefault="0063720B" w:rsidP="00C02532">
            <w:pPr>
              <w:pStyle w:val="TS12"/>
              <w:keepNext w:val="0"/>
              <w:numPr>
                <w:ilvl w:val="0"/>
                <w:numId w:val="31"/>
              </w:numPr>
              <w:tabs>
                <w:tab w:val="clear" w:pos="1276"/>
                <w:tab w:val="left" w:pos="314"/>
              </w:tabs>
              <w:spacing w:before="0"/>
              <w:ind w:left="314" w:hanging="283"/>
              <w:rPr>
                <w:rFonts w:ascii="Times New Roman" w:eastAsia="Calibri" w:hAnsi="Times New Roman" w:cs="Times New Roman"/>
                <w:b w:val="0"/>
                <w:sz w:val="22"/>
                <w:szCs w:val="22"/>
              </w:rPr>
            </w:pPr>
            <w:r w:rsidRPr="002F268E">
              <w:rPr>
                <w:rFonts w:ascii="Times New Roman" w:hAnsi="Times New Roman" w:cs="Times New Roman"/>
                <w:b w:val="0"/>
                <w:color w:val="000000" w:themeColor="text1"/>
                <w:sz w:val="22"/>
                <w:szCs w:val="22"/>
              </w:rPr>
              <w:t>Įprastas incidentas (3 prioritetas) – nedidelės klaidos be funkcijos vartotojams praradimo: reakcijos laikas 1 d.d., sprendimas per 5 d.d.</w:t>
            </w:r>
            <w:r w:rsidRPr="002F268E">
              <w:rPr>
                <w:rFonts w:ascii="Times New Roman" w:hAnsi="Times New Roman" w:cs="Times New Roman"/>
                <w:b w:val="0"/>
                <w:sz w:val="22"/>
                <w:szCs w:val="22"/>
              </w:rPr>
              <w:t xml:space="preserve"> </w:t>
            </w:r>
          </w:p>
        </w:tc>
        <w:tc>
          <w:tcPr>
            <w:tcW w:w="4110" w:type="dxa"/>
          </w:tcPr>
          <w:p w14:paraId="4AB9C6A3" w14:textId="77777777" w:rsidR="0063720B" w:rsidRPr="002F268E" w:rsidRDefault="0063720B" w:rsidP="002F268E">
            <w:pPr>
              <w:jc w:val="both"/>
              <w:rPr>
                <w:rFonts w:ascii="Times New Roman" w:hAnsi="Times New Roman"/>
                <w:b/>
                <w:sz w:val="22"/>
              </w:rPr>
            </w:pPr>
          </w:p>
        </w:tc>
      </w:tr>
      <w:tr w:rsidR="0063720B" w:rsidRPr="0054095B" w14:paraId="28CA164B" w14:textId="77777777" w:rsidTr="00F96F70">
        <w:trPr>
          <w:trHeight w:val="514"/>
        </w:trPr>
        <w:tc>
          <w:tcPr>
            <w:tcW w:w="853" w:type="dxa"/>
          </w:tcPr>
          <w:p w14:paraId="52BCCF7C" w14:textId="1430AEB7" w:rsidR="0063720B" w:rsidRPr="002F268E" w:rsidRDefault="0063720B" w:rsidP="002F268E">
            <w:pPr>
              <w:suppressAutoHyphens/>
              <w:spacing w:line="254" w:lineRule="auto"/>
              <w:ind w:right="-113"/>
              <w:rPr>
                <w:rFonts w:ascii="Times New Roman" w:hAnsi="Times New Roman"/>
                <w:sz w:val="22"/>
              </w:rPr>
            </w:pPr>
            <w:r w:rsidRPr="002F268E">
              <w:rPr>
                <w:rFonts w:ascii="Times New Roman" w:hAnsi="Times New Roman"/>
                <w:sz w:val="22"/>
              </w:rPr>
              <w:t>1.7.3</w:t>
            </w:r>
          </w:p>
        </w:tc>
        <w:tc>
          <w:tcPr>
            <w:tcW w:w="5245" w:type="dxa"/>
          </w:tcPr>
          <w:p w14:paraId="3070BC7D" w14:textId="6BE7C62D" w:rsidR="0063720B" w:rsidRPr="002F268E" w:rsidRDefault="0063720B" w:rsidP="002F268E">
            <w:pPr>
              <w:tabs>
                <w:tab w:val="left" w:pos="403"/>
              </w:tabs>
              <w:suppressAutoHyphens/>
              <w:spacing w:line="254" w:lineRule="auto"/>
              <w:ind w:left="31"/>
              <w:contextualSpacing/>
              <w:jc w:val="both"/>
              <w:rPr>
                <w:rFonts w:ascii="Times New Roman" w:hAnsi="Times New Roman"/>
                <w:b/>
                <w:sz w:val="22"/>
              </w:rPr>
            </w:pPr>
            <w:r w:rsidRPr="002F268E">
              <w:rPr>
                <w:rFonts w:ascii="Times New Roman" w:hAnsi="Times New Roman"/>
                <w:color w:val="000000" w:themeColor="text1"/>
                <w:sz w:val="22"/>
              </w:rPr>
              <w:t>Pirkėjo techninio personalo mokymams yra skiriama ne mažiau nei 4 valandos. Mokymai ir konsultacijos yra orientuoti į naudojimosi administracine programine įranga, funkcionalumą, naudojimosi saugumą bei funkcionalumo išnaudojimą.</w:t>
            </w:r>
          </w:p>
        </w:tc>
        <w:tc>
          <w:tcPr>
            <w:tcW w:w="4110" w:type="dxa"/>
          </w:tcPr>
          <w:p w14:paraId="6FFBC539" w14:textId="77777777" w:rsidR="0063720B" w:rsidRPr="002F268E" w:rsidRDefault="0063720B" w:rsidP="002F268E">
            <w:pPr>
              <w:jc w:val="both"/>
              <w:rPr>
                <w:rFonts w:ascii="Times New Roman" w:hAnsi="Times New Roman"/>
                <w:b/>
                <w:sz w:val="22"/>
              </w:rPr>
            </w:pPr>
          </w:p>
        </w:tc>
      </w:tr>
      <w:tr w:rsidR="00133B4E" w:rsidRPr="0054095B" w14:paraId="17167DFD" w14:textId="77777777" w:rsidTr="00133B4E">
        <w:trPr>
          <w:trHeight w:val="514"/>
        </w:trPr>
        <w:tc>
          <w:tcPr>
            <w:tcW w:w="853" w:type="dxa"/>
            <w:vAlign w:val="center"/>
          </w:tcPr>
          <w:p w14:paraId="6BC5F503" w14:textId="587BDA6D" w:rsidR="00133B4E" w:rsidRPr="002F268E" w:rsidRDefault="00133B4E" w:rsidP="002F268E">
            <w:pPr>
              <w:suppressAutoHyphens/>
              <w:spacing w:line="254" w:lineRule="auto"/>
              <w:ind w:right="-113"/>
              <w:rPr>
                <w:rFonts w:ascii="Times New Roman" w:hAnsi="Times New Roman"/>
                <w:b/>
                <w:bCs/>
                <w:sz w:val="22"/>
              </w:rPr>
            </w:pPr>
            <w:r w:rsidRPr="002F268E">
              <w:rPr>
                <w:rFonts w:ascii="Times New Roman" w:hAnsi="Times New Roman"/>
                <w:b/>
                <w:bCs/>
                <w:sz w:val="22"/>
              </w:rPr>
              <w:t>2.</w:t>
            </w:r>
          </w:p>
        </w:tc>
        <w:tc>
          <w:tcPr>
            <w:tcW w:w="9355" w:type="dxa"/>
            <w:gridSpan w:val="2"/>
            <w:vAlign w:val="center"/>
          </w:tcPr>
          <w:p w14:paraId="7D9D5017" w14:textId="43CB35AF" w:rsidR="00133B4E" w:rsidRPr="002F268E" w:rsidRDefault="00133B4E" w:rsidP="002F268E">
            <w:pPr>
              <w:jc w:val="both"/>
              <w:rPr>
                <w:rFonts w:ascii="Times New Roman" w:hAnsi="Times New Roman"/>
                <w:b/>
                <w:sz w:val="22"/>
              </w:rPr>
            </w:pPr>
            <w:r w:rsidRPr="002F268E">
              <w:rPr>
                <w:rFonts w:ascii="Times New Roman" w:hAnsi="Times New Roman"/>
                <w:b/>
                <w:sz w:val="22"/>
              </w:rPr>
              <w:t>Reikalavimai esamų ir naujų EĮS konfigūravimo (jei reikalinga) ir  įtraukimui  į Aplikaciją.</w:t>
            </w:r>
          </w:p>
        </w:tc>
      </w:tr>
      <w:tr w:rsidR="0063720B" w:rsidRPr="0054095B" w14:paraId="7F5A786E" w14:textId="77777777" w:rsidTr="00F96F70">
        <w:trPr>
          <w:trHeight w:val="514"/>
        </w:trPr>
        <w:tc>
          <w:tcPr>
            <w:tcW w:w="853" w:type="dxa"/>
            <w:vAlign w:val="center"/>
          </w:tcPr>
          <w:p w14:paraId="7BF73B80" w14:textId="6094375A" w:rsidR="0063720B" w:rsidRPr="002F268E" w:rsidRDefault="00784908" w:rsidP="002F268E">
            <w:pPr>
              <w:suppressAutoHyphens/>
              <w:spacing w:line="254" w:lineRule="auto"/>
              <w:ind w:right="-113"/>
              <w:rPr>
                <w:rFonts w:ascii="Times New Roman" w:hAnsi="Times New Roman"/>
                <w:b/>
                <w:bCs/>
                <w:sz w:val="22"/>
              </w:rPr>
            </w:pPr>
            <w:r w:rsidRPr="002F268E">
              <w:rPr>
                <w:rFonts w:ascii="Times New Roman" w:hAnsi="Times New Roman"/>
                <w:b/>
                <w:bCs/>
                <w:sz w:val="22"/>
              </w:rPr>
              <w:t>2.1.</w:t>
            </w:r>
          </w:p>
        </w:tc>
        <w:tc>
          <w:tcPr>
            <w:tcW w:w="5245" w:type="dxa"/>
            <w:vAlign w:val="center"/>
          </w:tcPr>
          <w:p w14:paraId="56B2A904" w14:textId="71C68715" w:rsidR="0063720B" w:rsidRPr="002F268E" w:rsidRDefault="00784908"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EĮS integracija į Aplikaciją</w:t>
            </w:r>
          </w:p>
        </w:tc>
        <w:tc>
          <w:tcPr>
            <w:tcW w:w="4110" w:type="dxa"/>
          </w:tcPr>
          <w:p w14:paraId="1F0AE0B0" w14:textId="77777777" w:rsidR="0063720B" w:rsidRPr="002F268E" w:rsidRDefault="0063720B" w:rsidP="002F268E">
            <w:pPr>
              <w:jc w:val="both"/>
              <w:rPr>
                <w:rFonts w:ascii="Times New Roman" w:hAnsi="Times New Roman"/>
                <w:b/>
                <w:sz w:val="22"/>
              </w:rPr>
            </w:pPr>
          </w:p>
        </w:tc>
      </w:tr>
      <w:tr w:rsidR="008A4474" w:rsidRPr="0054095B" w14:paraId="40C049C0" w14:textId="77777777" w:rsidTr="00F96F70">
        <w:trPr>
          <w:trHeight w:val="514"/>
        </w:trPr>
        <w:tc>
          <w:tcPr>
            <w:tcW w:w="853" w:type="dxa"/>
          </w:tcPr>
          <w:p w14:paraId="3A3AF5DA" w14:textId="3CC7FD23" w:rsidR="008A4474" w:rsidRPr="002F268E" w:rsidRDefault="008A4474" w:rsidP="002F268E">
            <w:pPr>
              <w:suppressAutoHyphens/>
              <w:spacing w:line="254" w:lineRule="auto"/>
              <w:ind w:right="-113"/>
              <w:rPr>
                <w:rFonts w:ascii="Times New Roman" w:hAnsi="Times New Roman"/>
                <w:sz w:val="22"/>
              </w:rPr>
            </w:pPr>
            <w:r w:rsidRPr="002F268E">
              <w:rPr>
                <w:rFonts w:ascii="Times New Roman" w:hAnsi="Times New Roman"/>
                <w:sz w:val="22"/>
              </w:rPr>
              <w:t>2.1.1.</w:t>
            </w:r>
          </w:p>
        </w:tc>
        <w:tc>
          <w:tcPr>
            <w:tcW w:w="5245" w:type="dxa"/>
          </w:tcPr>
          <w:p w14:paraId="02F67927" w14:textId="72CD83B6" w:rsidR="008A4474" w:rsidRPr="002F268E" w:rsidRDefault="008A447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 xml:space="preserve">Pirkėjas pateikia galutinį EĮS sąrašą su adresais, lokacijomis, galia Tiekėjui, kuriuos yra reikalinga integruoti į Aplikaciją. </w:t>
            </w:r>
          </w:p>
        </w:tc>
        <w:tc>
          <w:tcPr>
            <w:tcW w:w="4110" w:type="dxa"/>
          </w:tcPr>
          <w:p w14:paraId="44926F2F" w14:textId="77777777" w:rsidR="008A4474" w:rsidRPr="002F268E" w:rsidRDefault="008A4474" w:rsidP="002F268E">
            <w:pPr>
              <w:jc w:val="both"/>
              <w:rPr>
                <w:rFonts w:ascii="Times New Roman" w:hAnsi="Times New Roman"/>
                <w:b/>
                <w:sz w:val="22"/>
              </w:rPr>
            </w:pPr>
          </w:p>
        </w:tc>
      </w:tr>
      <w:tr w:rsidR="008A4474" w:rsidRPr="0054095B" w14:paraId="540D82CE" w14:textId="77777777" w:rsidTr="00F96F70">
        <w:trPr>
          <w:trHeight w:val="514"/>
        </w:trPr>
        <w:tc>
          <w:tcPr>
            <w:tcW w:w="853" w:type="dxa"/>
          </w:tcPr>
          <w:p w14:paraId="2BDA15E8" w14:textId="00B86359" w:rsidR="008A4474" w:rsidRPr="002F268E" w:rsidRDefault="008A4474" w:rsidP="002F268E">
            <w:pPr>
              <w:suppressAutoHyphens/>
              <w:spacing w:line="254" w:lineRule="auto"/>
              <w:ind w:right="-113"/>
              <w:rPr>
                <w:rFonts w:ascii="Times New Roman" w:hAnsi="Times New Roman"/>
                <w:sz w:val="22"/>
              </w:rPr>
            </w:pPr>
            <w:r w:rsidRPr="002F268E">
              <w:rPr>
                <w:rFonts w:ascii="Times New Roman" w:hAnsi="Times New Roman"/>
                <w:sz w:val="22"/>
              </w:rPr>
              <w:t>2.1.2.</w:t>
            </w:r>
          </w:p>
        </w:tc>
        <w:tc>
          <w:tcPr>
            <w:tcW w:w="5245" w:type="dxa"/>
          </w:tcPr>
          <w:p w14:paraId="68871FDF" w14:textId="5142C93D" w:rsidR="008A4474" w:rsidRPr="002F268E" w:rsidRDefault="008A447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Tiekėjas privalo integruoti</w:t>
            </w:r>
            <w:r w:rsidRPr="002F268E" w:rsidDel="00C01736">
              <w:rPr>
                <w:rFonts w:ascii="Times New Roman" w:hAnsi="Times New Roman"/>
                <w:color w:val="000000" w:themeColor="text1"/>
                <w:sz w:val="22"/>
              </w:rPr>
              <w:t xml:space="preserve"> </w:t>
            </w:r>
            <w:r w:rsidRPr="002F268E">
              <w:rPr>
                <w:rFonts w:ascii="Times New Roman" w:hAnsi="Times New Roman"/>
                <w:color w:val="000000" w:themeColor="text1"/>
                <w:sz w:val="22"/>
              </w:rPr>
              <w:t xml:space="preserve">esamas Pirkėjo EĮS į Aplikaciją per ne ilgesnį nei 40 kalendorinių dienų terminą. Po EĮS perkėlimo pasirašomas darbų priėmimo-perdavimo aktas. </w:t>
            </w:r>
          </w:p>
        </w:tc>
        <w:tc>
          <w:tcPr>
            <w:tcW w:w="4110" w:type="dxa"/>
          </w:tcPr>
          <w:p w14:paraId="22DEAFDD" w14:textId="77777777" w:rsidR="008A4474" w:rsidRPr="002F268E" w:rsidRDefault="008A4474" w:rsidP="002F268E">
            <w:pPr>
              <w:jc w:val="both"/>
              <w:rPr>
                <w:rFonts w:ascii="Times New Roman" w:hAnsi="Times New Roman"/>
                <w:b/>
                <w:sz w:val="22"/>
              </w:rPr>
            </w:pPr>
          </w:p>
        </w:tc>
      </w:tr>
      <w:tr w:rsidR="008A4474" w:rsidRPr="0054095B" w14:paraId="147BCCD9" w14:textId="77777777" w:rsidTr="00F96F70">
        <w:trPr>
          <w:trHeight w:val="514"/>
        </w:trPr>
        <w:tc>
          <w:tcPr>
            <w:tcW w:w="853" w:type="dxa"/>
          </w:tcPr>
          <w:p w14:paraId="469F61F0" w14:textId="62B63C59" w:rsidR="008A4474" w:rsidRPr="002F268E" w:rsidRDefault="008A4474" w:rsidP="002F268E">
            <w:pPr>
              <w:suppressAutoHyphens/>
              <w:spacing w:line="254" w:lineRule="auto"/>
              <w:ind w:right="-113"/>
              <w:rPr>
                <w:rFonts w:ascii="Times New Roman" w:hAnsi="Times New Roman"/>
                <w:sz w:val="22"/>
              </w:rPr>
            </w:pPr>
            <w:r w:rsidRPr="002F268E">
              <w:rPr>
                <w:rFonts w:ascii="Times New Roman" w:hAnsi="Times New Roman"/>
                <w:sz w:val="22"/>
              </w:rPr>
              <w:t>2.1.3.</w:t>
            </w:r>
          </w:p>
        </w:tc>
        <w:tc>
          <w:tcPr>
            <w:tcW w:w="5245" w:type="dxa"/>
          </w:tcPr>
          <w:p w14:paraId="6B7D1EE2" w14:textId="0A2F0733" w:rsidR="008A4474" w:rsidRPr="002F268E" w:rsidRDefault="008A447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Tiekėjas privalo integruoti naujas EĮS į Aplikaciją per 7 kalendorines dienas. Po EĮS integravimo pasirašomas priėmimo-perdavimo aktas.</w:t>
            </w:r>
          </w:p>
        </w:tc>
        <w:tc>
          <w:tcPr>
            <w:tcW w:w="4110" w:type="dxa"/>
          </w:tcPr>
          <w:p w14:paraId="3A16B71E" w14:textId="77777777" w:rsidR="008A4474" w:rsidRPr="002F268E" w:rsidRDefault="008A4474" w:rsidP="002F268E">
            <w:pPr>
              <w:jc w:val="both"/>
              <w:rPr>
                <w:rFonts w:ascii="Times New Roman" w:hAnsi="Times New Roman"/>
                <w:b/>
                <w:sz w:val="22"/>
              </w:rPr>
            </w:pPr>
          </w:p>
        </w:tc>
      </w:tr>
      <w:tr w:rsidR="008A4474" w:rsidRPr="0054095B" w14:paraId="57F2B0EC" w14:textId="77777777" w:rsidTr="00F96F70">
        <w:trPr>
          <w:trHeight w:val="514"/>
        </w:trPr>
        <w:tc>
          <w:tcPr>
            <w:tcW w:w="853" w:type="dxa"/>
          </w:tcPr>
          <w:p w14:paraId="6C6E573A" w14:textId="25FBFC6A" w:rsidR="008A4474" w:rsidRPr="002F268E" w:rsidRDefault="008A4474" w:rsidP="002F268E">
            <w:pPr>
              <w:suppressAutoHyphens/>
              <w:spacing w:line="254" w:lineRule="auto"/>
              <w:ind w:right="-113"/>
              <w:rPr>
                <w:rFonts w:ascii="Times New Roman" w:hAnsi="Times New Roman"/>
                <w:sz w:val="22"/>
              </w:rPr>
            </w:pPr>
            <w:r w:rsidRPr="002F268E">
              <w:rPr>
                <w:rFonts w:ascii="Times New Roman" w:hAnsi="Times New Roman"/>
                <w:sz w:val="22"/>
              </w:rPr>
              <w:t>2.1.4.</w:t>
            </w:r>
          </w:p>
        </w:tc>
        <w:tc>
          <w:tcPr>
            <w:tcW w:w="5245" w:type="dxa"/>
          </w:tcPr>
          <w:p w14:paraId="60154753" w14:textId="4933E16E" w:rsidR="008A4474" w:rsidRPr="002F268E" w:rsidRDefault="008A4474"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Pirkėjas įsipareigoja perduoti Tiekėjui jo paslaugų teikimui visą reikalingą informaciją apie EĮS, jų modelius, techninius parametrus, jų lokacijas ir t.t.</w:t>
            </w:r>
          </w:p>
        </w:tc>
        <w:tc>
          <w:tcPr>
            <w:tcW w:w="4110" w:type="dxa"/>
          </w:tcPr>
          <w:p w14:paraId="2B5E33B7" w14:textId="77777777" w:rsidR="008A4474" w:rsidRPr="002F268E" w:rsidRDefault="008A4474" w:rsidP="002F268E">
            <w:pPr>
              <w:jc w:val="both"/>
              <w:rPr>
                <w:rFonts w:ascii="Times New Roman" w:hAnsi="Times New Roman"/>
                <w:b/>
                <w:sz w:val="22"/>
              </w:rPr>
            </w:pPr>
          </w:p>
        </w:tc>
      </w:tr>
      <w:tr w:rsidR="00133B4E" w:rsidRPr="0054095B" w14:paraId="514B13CB" w14:textId="77777777" w:rsidTr="00133B4E">
        <w:trPr>
          <w:trHeight w:val="514"/>
        </w:trPr>
        <w:tc>
          <w:tcPr>
            <w:tcW w:w="853" w:type="dxa"/>
            <w:vAlign w:val="center"/>
          </w:tcPr>
          <w:p w14:paraId="147A257A" w14:textId="2A7063CD" w:rsidR="00133B4E" w:rsidRPr="002F268E" w:rsidRDefault="00133B4E" w:rsidP="002F268E">
            <w:pPr>
              <w:suppressAutoHyphens/>
              <w:spacing w:line="254" w:lineRule="auto"/>
              <w:ind w:right="-113"/>
              <w:rPr>
                <w:rFonts w:ascii="Times New Roman" w:hAnsi="Times New Roman"/>
                <w:b/>
                <w:bCs/>
                <w:sz w:val="22"/>
              </w:rPr>
            </w:pPr>
            <w:r w:rsidRPr="002F268E">
              <w:rPr>
                <w:rFonts w:ascii="Times New Roman" w:hAnsi="Times New Roman"/>
                <w:b/>
                <w:bCs/>
                <w:sz w:val="22"/>
              </w:rPr>
              <w:t>3.</w:t>
            </w:r>
          </w:p>
        </w:tc>
        <w:tc>
          <w:tcPr>
            <w:tcW w:w="9355" w:type="dxa"/>
            <w:gridSpan w:val="2"/>
            <w:vAlign w:val="center"/>
          </w:tcPr>
          <w:p w14:paraId="6EEE915A" w14:textId="341D84FA" w:rsidR="00133B4E" w:rsidRPr="002F268E" w:rsidRDefault="00133B4E" w:rsidP="002F268E">
            <w:pPr>
              <w:jc w:val="both"/>
              <w:rPr>
                <w:rFonts w:ascii="Times New Roman" w:hAnsi="Times New Roman"/>
                <w:b/>
                <w:sz w:val="22"/>
              </w:rPr>
            </w:pPr>
            <w:r w:rsidRPr="002F268E">
              <w:rPr>
                <w:rFonts w:ascii="Times New Roman" w:hAnsi="Times New Roman"/>
                <w:b/>
                <w:sz w:val="22"/>
              </w:rPr>
              <w:t>Reikalavimai EĮS paslaugas gaunančių vartotojų aptarnavimui</w:t>
            </w:r>
          </w:p>
        </w:tc>
      </w:tr>
      <w:tr w:rsidR="0063720B" w:rsidRPr="0054095B" w14:paraId="58F4DF9E" w14:textId="77777777" w:rsidTr="00F96F70">
        <w:trPr>
          <w:trHeight w:val="514"/>
        </w:trPr>
        <w:tc>
          <w:tcPr>
            <w:tcW w:w="853" w:type="dxa"/>
            <w:vAlign w:val="center"/>
          </w:tcPr>
          <w:p w14:paraId="48433461" w14:textId="1DB370DC" w:rsidR="0063720B" w:rsidRPr="002F268E" w:rsidRDefault="007E247E" w:rsidP="002F268E">
            <w:pPr>
              <w:suppressAutoHyphens/>
              <w:spacing w:line="254" w:lineRule="auto"/>
              <w:ind w:right="-113"/>
              <w:rPr>
                <w:rFonts w:ascii="Times New Roman" w:hAnsi="Times New Roman"/>
                <w:b/>
                <w:bCs/>
                <w:sz w:val="22"/>
              </w:rPr>
            </w:pPr>
            <w:r w:rsidRPr="002F268E">
              <w:rPr>
                <w:rFonts w:ascii="Times New Roman" w:hAnsi="Times New Roman"/>
                <w:b/>
                <w:bCs/>
                <w:sz w:val="22"/>
              </w:rPr>
              <w:t>3.1.</w:t>
            </w:r>
          </w:p>
        </w:tc>
        <w:tc>
          <w:tcPr>
            <w:tcW w:w="5245" w:type="dxa"/>
            <w:vAlign w:val="center"/>
          </w:tcPr>
          <w:p w14:paraId="553D3AB7" w14:textId="2C2251AC" w:rsidR="0063720B" w:rsidRPr="002F268E" w:rsidRDefault="007E247E"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b/>
                <w:sz w:val="22"/>
              </w:rPr>
              <w:t>Vartotojų aptarnavimas</w:t>
            </w:r>
          </w:p>
        </w:tc>
        <w:tc>
          <w:tcPr>
            <w:tcW w:w="4110" w:type="dxa"/>
          </w:tcPr>
          <w:p w14:paraId="29025147" w14:textId="77777777" w:rsidR="0063720B" w:rsidRPr="002F268E" w:rsidRDefault="0063720B" w:rsidP="002F268E">
            <w:pPr>
              <w:jc w:val="both"/>
              <w:rPr>
                <w:rFonts w:ascii="Times New Roman" w:hAnsi="Times New Roman"/>
                <w:b/>
                <w:sz w:val="22"/>
              </w:rPr>
            </w:pPr>
          </w:p>
        </w:tc>
      </w:tr>
      <w:tr w:rsidR="00E44C72" w:rsidRPr="0054095B" w14:paraId="53D26788" w14:textId="77777777" w:rsidTr="00F96F70">
        <w:trPr>
          <w:trHeight w:val="514"/>
        </w:trPr>
        <w:tc>
          <w:tcPr>
            <w:tcW w:w="853" w:type="dxa"/>
          </w:tcPr>
          <w:p w14:paraId="31DF14C4" w14:textId="3B6B7281" w:rsidR="00E44C72" w:rsidRPr="002F268E" w:rsidRDefault="00E44C72" w:rsidP="002F268E">
            <w:pPr>
              <w:suppressAutoHyphens/>
              <w:spacing w:line="254" w:lineRule="auto"/>
              <w:ind w:right="-113"/>
              <w:rPr>
                <w:rFonts w:ascii="Times New Roman" w:hAnsi="Times New Roman"/>
                <w:sz w:val="22"/>
              </w:rPr>
            </w:pPr>
            <w:r w:rsidRPr="002F268E">
              <w:rPr>
                <w:rFonts w:ascii="Times New Roman" w:hAnsi="Times New Roman"/>
                <w:sz w:val="22"/>
              </w:rPr>
              <w:t>3.1.1.</w:t>
            </w:r>
          </w:p>
        </w:tc>
        <w:tc>
          <w:tcPr>
            <w:tcW w:w="5245" w:type="dxa"/>
          </w:tcPr>
          <w:p w14:paraId="0F6EF6EC" w14:textId="77777777" w:rsidR="00E44C72" w:rsidRPr="002F268E" w:rsidRDefault="00E44C72" w:rsidP="00F96F70">
            <w:pPr>
              <w:pStyle w:val="TS12"/>
              <w:keepNext w:val="0"/>
              <w:numPr>
                <w:ilvl w:val="0"/>
                <w:numId w:val="0"/>
              </w:numPr>
              <w:tabs>
                <w:tab w:val="clear" w:pos="1276"/>
                <w:tab w:val="left" w:pos="267"/>
              </w:tabs>
              <w:spacing w:before="0" w:line="240" w:lineRule="auto"/>
              <w:rPr>
                <w:rFonts w:ascii="Times New Roman" w:hAnsi="Times New Roman" w:cs="Times New Roman"/>
                <w:b w:val="0"/>
                <w:color w:val="000000" w:themeColor="text1"/>
                <w:sz w:val="22"/>
                <w:szCs w:val="22"/>
              </w:rPr>
            </w:pPr>
            <w:r w:rsidRPr="002F268E">
              <w:rPr>
                <w:rFonts w:ascii="Times New Roman" w:hAnsi="Times New Roman" w:cs="Times New Roman"/>
                <w:b w:val="0"/>
                <w:color w:val="000000" w:themeColor="text1"/>
                <w:sz w:val="22"/>
                <w:szCs w:val="22"/>
              </w:rPr>
              <w:t>Vartotojas, turintis klausimų arba nesklandumų įsikraunant elektromobilį kreipiasi kontaktais į Tiekėją, esančiais Tiekėjo internetiniame puslapyje arba mobiliojoje programėlėje. Aptarnavimas vyksta el. paštu ir telefonu Tiekėjo skelbiamu aptarnavimo laiku.</w:t>
            </w:r>
          </w:p>
          <w:p w14:paraId="562C6B35" w14:textId="2F03847E" w:rsidR="00E44C72" w:rsidRPr="002F268E" w:rsidRDefault="00E44C72" w:rsidP="00F96F70">
            <w:pPr>
              <w:tabs>
                <w:tab w:val="left" w:pos="403"/>
              </w:tabs>
              <w:suppressAutoHyphens/>
              <w:spacing w:line="254" w:lineRule="auto"/>
              <w:contextualSpacing/>
              <w:jc w:val="both"/>
              <w:rPr>
                <w:rFonts w:ascii="Times New Roman" w:hAnsi="Times New Roman"/>
                <w:b/>
                <w:sz w:val="22"/>
              </w:rPr>
            </w:pPr>
            <w:r w:rsidRPr="002F268E">
              <w:rPr>
                <w:rFonts w:ascii="Times New Roman" w:hAnsi="Times New Roman"/>
                <w:color w:val="000000" w:themeColor="text1"/>
                <w:sz w:val="22"/>
              </w:rPr>
              <w:t xml:space="preserve">Vartotojų aptarnavimo (pagalbos) kontaktinė forma arba rekvizitai yra lengvai randami mobiliojoje programėlėje. Tiekėjas turi reaguoti į paklausimus ir juos spręsti nuo 8 iki 22 darbo dienos metu. </w:t>
            </w:r>
          </w:p>
        </w:tc>
        <w:tc>
          <w:tcPr>
            <w:tcW w:w="4110" w:type="dxa"/>
          </w:tcPr>
          <w:p w14:paraId="0119BF74" w14:textId="77777777" w:rsidR="00E44C72" w:rsidRPr="002F268E" w:rsidRDefault="00E44C72" w:rsidP="002F268E">
            <w:pPr>
              <w:jc w:val="both"/>
              <w:rPr>
                <w:rFonts w:ascii="Times New Roman" w:hAnsi="Times New Roman"/>
                <w:b/>
                <w:sz w:val="22"/>
              </w:rPr>
            </w:pPr>
          </w:p>
        </w:tc>
      </w:tr>
      <w:tr w:rsidR="00E44C72" w:rsidRPr="0054095B" w14:paraId="7145D2D4" w14:textId="77777777" w:rsidTr="00F96F70">
        <w:trPr>
          <w:trHeight w:val="514"/>
        </w:trPr>
        <w:tc>
          <w:tcPr>
            <w:tcW w:w="853" w:type="dxa"/>
          </w:tcPr>
          <w:p w14:paraId="49DAB48F" w14:textId="4FBCF823" w:rsidR="00E44C72" w:rsidRPr="002F268E" w:rsidRDefault="00E44C72" w:rsidP="002F268E">
            <w:pPr>
              <w:suppressAutoHyphens/>
              <w:spacing w:line="254" w:lineRule="auto"/>
              <w:ind w:right="-113"/>
              <w:rPr>
                <w:rFonts w:ascii="Times New Roman" w:hAnsi="Times New Roman"/>
                <w:sz w:val="22"/>
              </w:rPr>
            </w:pPr>
            <w:r w:rsidRPr="002F268E">
              <w:rPr>
                <w:rFonts w:ascii="Times New Roman" w:hAnsi="Times New Roman"/>
                <w:sz w:val="22"/>
              </w:rPr>
              <w:t>3.1.2.</w:t>
            </w:r>
          </w:p>
        </w:tc>
        <w:tc>
          <w:tcPr>
            <w:tcW w:w="5245" w:type="dxa"/>
          </w:tcPr>
          <w:p w14:paraId="664DA352" w14:textId="34FE9790" w:rsidR="00E44C72" w:rsidRPr="002F268E" w:rsidRDefault="00E44C72"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Tiekėjas suteikia reikalingą informaciją vartotojams, užregistruoja gedimo atvejus, konsultuoja dėl apmokėjimo klausimų.</w:t>
            </w:r>
          </w:p>
        </w:tc>
        <w:tc>
          <w:tcPr>
            <w:tcW w:w="4110" w:type="dxa"/>
          </w:tcPr>
          <w:p w14:paraId="4B7F64AB" w14:textId="77777777" w:rsidR="00E44C72" w:rsidRPr="002F268E" w:rsidRDefault="00E44C72" w:rsidP="002F268E">
            <w:pPr>
              <w:jc w:val="both"/>
              <w:rPr>
                <w:rFonts w:ascii="Times New Roman" w:hAnsi="Times New Roman"/>
                <w:b/>
                <w:sz w:val="22"/>
              </w:rPr>
            </w:pPr>
          </w:p>
        </w:tc>
      </w:tr>
      <w:tr w:rsidR="00E44C72" w:rsidRPr="0054095B" w14:paraId="04FCA150" w14:textId="77777777" w:rsidTr="00F96F70">
        <w:trPr>
          <w:trHeight w:val="514"/>
        </w:trPr>
        <w:tc>
          <w:tcPr>
            <w:tcW w:w="853" w:type="dxa"/>
          </w:tcPr>
          <w:p w14:paraId="4817D6E8" w14:textId="00A84808" w:rsidR="00E44C72" w:rsidRPr="002F268E" w:rsidRDefault="00E44C72" w:rsidP="002F268E">
            <w:pPr>
              <w:suppressAutoHyphens/>
              <w:spacing w:line="254" w:lineRule="auto"/>
              <w:ind w:right="-113"/>
              <w:rPr>
                <w:rFonts w:ascii="Times New Roman" w:hAnsi="Times New Roman"/>
                <w:sz w:val="22"/>
              </w:rPr>
            </w:pPr>
            <w:r w:rsidRPr="002F268E">
              <w:rPr>
                <w:rFonts w:ascii="Times New Roman" w:hAnsi="Times New Roman"/>
                <w:sz w:val="22"/>
              </w:rPr>
              <w:t>3.1.3.</w:t>
            </w:r>
          </w:p>
        </w:tc>
        <w:tc>
          <w:tcPr>
            <w:tcW w:w="5245" w:type="dxa"/>
          </w:tcPr>
          <w:p w14:paraId="559C5B5F" w14:textId="26093539" w:rsidR="00E44C72" w:rsidRPr="002F268E" w:rsidRDefault="00E44C72"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Tiekėjui užregistravus gedimo atvejus, jis patikrina Aplikacijos klaidas. Aplikacijos klaidas Tiekėjas turi pašalinti per TS 5.2.7.2.  punkte numatytus terminus.</w:t>
            </w:r>
          </w:p>
        </w:tc>
        <w:tc>
          <w:tcPr>
            <w:tcW w:w="4110" w:type="dxa"/>
          </w:tcPr>
          <w:p w14:paraId="6A6A2439" w14:textId="77777777" w:rsidR="00E44C72" w:rsidRPr="002F268E" w:rsidRDefault="00E44C72" w:rsidP="002F268E">
            <w:pPr>
              <w:jc w:val="both"/>
              <w:rPr>
                <w:rFonts w:ascii="Times New Roman" w:hAnsi="Times New Roman"/>
                <w:b/>
                <w:sz w:val="22"/>
              </w:rPr>
            </w:pPr>
          </w:p>
        </w:tc>
      </w:tr>
      <w:tr w:rsidR="00E44C72" w:rsidRPr="0054095B" w14:paraId="543F9599" w14:textId="77777777" w:rsidTr="00F96F70">
        <w:trPr>
          <w:trHeight w:val="514"/>
        </w:trPr>
        <w:tc>
          <w:tcPr>
            <w:tcW w:w="853" w:type="dxa"/>
          </w:tcPr>
          <w:p w14:paraId="6AC51E2D" w14:textId="5A31318F" w:rsidR="00E44C72" w:rsidRPr="002F268E" w:rsidRDefault="00E44C72" w:rsidP="002F268E">
            <w:pPr>
              <w:suppressAutoHyphens/>
              <w:spacing w:line="254" w:lineRule="auto"/>
              <w:ind w:right="-113"/>
              <w:rPr>
                <w:rFonts w:ascii="Times New Roman" w:hAnsi="Times New Roman"/>
                <w:sz w:val="22"/>
              </w:rPr>
            </w:pPr>
            <w:r w:rsidRPr="002F268E">
              <w:rPr>
                <w:rFonts w:ascii="Times New Roman" w:hAnsi="Times New Roman"/>
                <w:sz w:val="22"/>
              </w:rPr>
              <w:t>3.1.4.</w:t>
            </w:r>
          </w:p>
        </w:tc>
        <w:tc>
          <w:tcPr>
            <w:tcW w:w="5245" w:type="dxa"/>
          </w:tcPr>
          <w:p w14:paraId="27239351" w14:textId="4A4B913D" w:rsidR="00E44C72" w:rsidRPr="002F268E" w:rsidRDefault="00E44C72" w:rsidP="002F268E">
            <w:pPr>
              <w:tabs>
                <w:tab w:val="left" w:pos="403"/>
              </w:tabs>
              <w:suppressAutoHyphens/>
              <w:spacing w:line="254" w:lineRule="auto"/>
              <w:ind w:left="34"/>
              <w:contextualSpacing/>
              <w:jc w:val="both"/>
              <w:rPr>
                <w:rFonts w:ascii="Times New Roman" w:hAnsi="Times New Roman"/>
                <w:b/>
                <w:sz w:val="22"/>
              </w:rPr>
            </w:pPr>
            <w:r w:rsidRPr="002F268E">
              <w:rPr>
                <w:rFonts w:ascii="Times New Roman" w:hAnsi="Times New Roman"/>
                <w:color w:val="000000" w:themeColor="text1"/>
                <w:sz w:val="22"/>
              </w:rPr>
              <w:t xml:space="preserve">Esant gedimui ne Tiekėjo  Aplikacijoje Tiekėjas perduoda Pirkėjui reikalingą informaciją apie užregistruotą gedimą per 1 d.d.  Pirkėjas savarankiškai </w:t>
            </w:r>
            <w:r w:rsidRPr="002F268E">
              <w:rPr>
                <w:rFonts w:ascii="Times New Roman" w:hAnsi="Times New Roman"/>
                <w:color w:val="000000" w:themeColor="text1"/>
                <w:sz w:val="22"/>
              </w:rPr>
              <w:lastRenderedPageBreak/>
              <w:t>tikrina ir išsprendžia infrastruktūros gedimo klausimus ir informuoja Tiekėją apie rezultatą.</w:t>
            </w:r>
          </w:p>
        </w:tc>
        <w:tc>
          <w:tcPr>
            <w:tcW w:w="4110" w:type="dxa"/>
          </w:tcPr>
          <w:p w14:paraId="1AD764B8" w14:textId="77777777" w:rsidR="00E44C72" w:rsidRPr="002F268E" w:rsidRDefault="00E44C72" w:rsidP="002F268E">
            <w:pPr>
              <w:jc w:val="both"/>
              <w:rPr>
                <w:rFonts w:ascii="Times New Roman" w:hAnsi="Times New Roman"/>
                <w:b/>
                <w:sz w:val="22"/>
              </w:rPr>
            </w:pPr>
          </w:p>
        </w:tc>
      </w:tr>
    </w:tbl>
    <w:p w14:paraId="17BCD975" w14:textId="004A3AA4" w:rsidR="00A565EE" w:rsidRPr="00A565EE" w:rsidRDefault="00A565EE" w:rsidP="00524DD5">
      <w:pPr>
        <w:numPr>
          <w:ilvl w:val="0"/>
          <w:numId w:val="22"/>
        </w:numPr>
        <w:tabs>
          <w:tab w:val="left" w:pos="567"/>
        </w:tabs>
        <w:spacing w:before="120" w:after="120" w:line="276" w:lineRule="auto"/>
        <w:ind w:left="0" w:firstLine="0"/>
        <w:rPr>
          <w:rFonts w:eastAsia="Arial Unicode MS" w:cs="Tahoma"/>
        </w:rPr>
      </w:pPr>
      <w:r w:rsidRPr="00A565EE">
        <w:rPr>
          <w:rFonts w:eastAsia="Arial Unicode MS"/>
          <w:b/>
          <w:bCs/>
          <w:szCs w:val="24"/>
          <w:lang w:eastAsia="en-US"/>
        </w:rPr>
        <w:t>Pateikiame siūlomų P</w:t>
      </w:r>
      <w:r>
        <w:rPr>
          <w:rFonts w:eastAsia="Arial Unicode MS"/>
          <w:b/>
          <w:bCs/>
          <w:szCs w:val="24"/>
          <w:lang w:eastAsia="en-US"/>
        </w:rPr>
        <w:t>aslaugų</w:t>
      </w:r>
      <w:r w:rsidRPr="00A565EE">
        <w:rPr>
          <w:rFonts w:eastAsia="Arial Unicode MS"/>
          <w:b/>
          <w:bCs/>
          <w:szCs w:val="24"/>
          <w:lang w:eastAsia="en-US"/>
        </w:rPr>
        <w:t xml:space="preserve"> kainą: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362"/>
        <w:gridCol w:w="763"/>
        <w:gridCol w:w="1619"/>
        <w:gridCol w:w="1698"/>
        <w:gridCol w:w="2035"/>
      </w:tblGrid>
      <w:tr w:rsidR="00043CE3" w:rsidRPr="007119A6" w14:paraId="77D0AC5B" w14:textId="77777777" w:rsidTr="001C2563">
        <w:trPr>
          <w:cantSplit/>
          <w:trHeight w:val="1084"/>
        </w:trPr>
        <w:tc>
          <w:tcPr>
            <w:tcW w:w="280" w:type="pct"/>
            <w:vAlign w:val="center"/>
          </w:tcPr>
          <w:p w14:paraId="1F851C6E" w14:textId="77777777" w:rsidR="00043CE3" w:rsidRPr="007119A6" w:rsidRDefault="00043CE3" w:rsidP="00755B3F">
            <w:pPr>
              <w:jc w:val="center"/>
              <w:rPr>
                <w:rFonts w:eastAsia="Calibri"/>
                <w:b/>
                <w:bCs/>
                <w:szCs w:val="24"/>
              </w:rPr>
            </w:pPr>
            <w:r w:rsidRPr="007119A6">
              <w:rPr>
                <w:rFonts w:eastAsia="Calibri"/>
                <w:b/>
                <w:bCs/>
                <w:szCs w:val="24"/>
              </w:rPr>
              <w:t xml:space="preserve">Eil. </w:t>
            </w:r>
          </w:p>
          <w:p w14:paraId="50A06C38" w14:textId="77777777" w:rsidR="00043CE3" w:rsidRPr="007119A6" w:rsidRDefault="00043CE3" w:rsidP="00755B3F">
            <w:pPr>
              <w:jc w:val="center"/>
              <w:rPr>
                <w:rFonts w:eastAsia="Calibri"/>
                <w:b/>
                <w:bCs/>
                <w:szCs w:val="24"/>
              </w:rPr>
            </w:pPr>
            <w:r w:rsidRPr="007119A6">
              <w:rPr>
                <w:rFonts w:eastAsia="Calibri"/>
                <w:b/>
                <w:bCs/>
                <w:szCs w:val="24"/>
              </w:rPr>
              <w:t>Nr.</w:t>
            </w:r>
          </w:p>
        </w:tc>
        <w:tc>
          <w:tcPr>
            <w:tcW w:w="1667" w:type="pct"/>
            <w:vAlign w:val="center"/>
          </w:tcPr>
          <w:p w14:paraId="35648C64" w14:textId="414EF049" w:rsidR="00043CE3" w:rsidRPr="007119A6" w:rsidRDefault="00F26C93" w:rsidP="00755B3F">
            <w:pPr>
              <w:jc w:val="center"/>
              <w:rPr>
                <w:rFonts w:eastAsia="Calibri"/>
                <w:b/>
                <w:bCs/>
                <w:szCs w:val="24"/>
              </w:rPr>
            </w:pPr>
            <w:r>
              <w:rPr>
                <w:rFonts w:eastAsia="Calibri"/>
                <w:b/>
                <w:bCs/>
                <w:szCs w:val="24"/>
              </w:rPr>
              <w:t>Paslaugos</w:t>
            </w:r>
            <w:r w:rsidR="00043CE3" w:rsidRPr="007119A6">
              <w:rPr>
                <w:rFonts w:eastAsia="Calibri"/>
                <w:b/>
                <w:bCs/>
                <w:szCs w:val="24"/>
              </w:rPr>
              <w:t xml:space="preserve"> pavadinimas</w:t>
            </w:r>
          </w:p>
        </w:tc>
        <w:tc>
          <w:tcPr>
            <w:tcW w:w="374" w:type="pct"/>
            <w:vAlign w:val="center"/>
          </w:tcPr>
          <w:p w14:paraId="6D6AAF51" w14:textId="77777777" w:rsidR="00043CE3" w:rsidRPr="007119A6" w:rsidRDefault="00043CE3" w:rsidP="00755B3F">
            <w:pPr>
              <w:jc w:val="center"/>
              <w:rPr>
                <w:rFonts w:eastAsia="Calibri"/>
                <w:b/>
                <w:bCs/>
                <w:szCs w:val="24"/>
              </w:rPr>
            </w:pPr>
            <w:r w:rsidRPr="007119A6">
              <w:rPr>
                <w:rFonts w:eastAsia="Calibri"/>
                <w:b/>
                <w:bCs/>
                <w:szCs w:val="24"/>
              </w:rPr>
              <w:t>Mato vnt.</w:t>
            </w:r>
          </w:p>
        </w:tc>
        <w:tc>
          <w:tcPr>
            <w:tcW w:w="812" w:type="pct"/>
            <w:vAlign w:val="center"/>
          </w:tcPr>
          <w:p w14:paraId="6AC577CA" w14:textId="3402ADF4" w:rsidR="00043CE3" w:rsidRPr="007119A6" w:rsidRDefault="00043CE3" w:rsidP="00F26C93">
            <w:pPr>
              <w:jc w:val="center"/>
              <w:rPr>
                <w:rFonts w:eastAsia="Calibri"/>
                <w:b/>
                <w:bCs/>
                <w:szCs w:val="24"/>
              </w:rPr>
            </w:pPr>
            <w:r>
              <w:rPr>
                <w:rFonts w:eastAsia="Calibri"/>
                <w:b/>
                <w:bCs/>
                <w:szCs w:val="24"/>
              </w:rPr>
              <w:t xml:space="preserve">Orientacinis </w:t>
            </w:r>
            <w:r w:rsidR="001734A8">
              <w:rPr>
                <w:rFonts w:eastAsia="Calibri"/>
                <w:b/>
                <w:bCs/>
                <w:szCs w:val="24"/>
              </w:rPr>
              <w:t>k</w:t>
            </w:r>
            <w:r w:rsidRPr="007119A6">
              <w:rPr>
                <w:rFonts w:eastAsia="Calibri"/>
                <w:b/>
                <w:bCs/>
                <w:szCs w:val="24"/>
              </w:rPr>
              <w:t>iekis</w:t>
            </w:r>
            <w:r w:rsidR="00DD5BEB">
              <w:rPr>
                <w:rFonts w:eastAsia="Calibri"/>
                <w:b/>
                <w:bCs/>
                <w:szCs w:val="24"/>
              </w:rPr>
              <w:t xml:space="preserve"> 36 mėn.</w:t>
            </w:r>
            <w:r w:rsidR="006D3560">
              <w:rPr>
                <w:rFonts w:eastAsia="Calibri"/>
                <w:b/>
                <w:bCs/>
                <w:szCs w:val="24"/>
              </w:rPr>
              <w:t>*</w:t>
            </w:r>
          </w:p>
        </w:tc>
        <w:tc>
          <w:tcPr>
            <w:tcW w:w="851" w:type="pct"/>
            <w:tcBorders>
              <w:top w:val="single" w:sz="4" w:space="0" w:color="auto"/>
              <w:left w:val="single" w:sz="4" w:space="0" w:color="auto"/>
              <w:right w:val="single" w:sz="4" w:space="0" w:color="auto"/>
            </w:tcBorders>
            <w:shd w:val="clear" w:color="auto" w:fill="auto"/>
            <w:vAlign w:val="center"/>
          </w:tcPr>
          <w:p w14:paraId="349166BC" w14:textId="77777777" w:rsidR="00043CE3" w:rsidRPr="007119A6" w:rsidRDefault="00043CE3" w:rsidP="00755B3F">
            <w:pPr>
              <w:jc w:val="center"/>
              <w:rPr>
                <w:rFonts w:eastAsia="Calibri"/>
                <w:b/>
                <w:bCs/>
                <w:szCs w:val="24"/>
                <w:lang w:val="en-US"/>
              </w:rPr>
            </w:pPr>
            <w:r w:rsidRPr="007119A6">
              <w:rPr>
                <w:b/>
                <w:bCs/>
                <w:szCs w:val="24"/>
              </w:rPr>
              <w:t>Vieneto įkainis, be PVM, Eur</w:t>
            </w:r>
          </w:p>
        </w:tc>
        <w:tc>
          <w:tcPr>
            <w:tcW w:w="1016" w:type="pct"/>
            <w:tcBorders>
              <w:top w:val="single" w:sz="4" w:space="0" w:color="auto"/>
              <w:left w:val="single" w:sz="4" w:space="0" w:color="auto"/>
              <w:right w:val="single" w:sz="4" w:space="0" w:color="auto"/>
            </w:tcBorders>
            <w:vAlign w:val="center"/>
          </w:tcPr>
          <w:p w14:paraId="491F18EE" w14:textId="77777777" w:rsidR="00043CE3" w:rsidRPr="007119A6" w:rsidRDefault="00043CE3" w:rsidP="00755B3F">
            <w:pPr>
              <w:autoSpaceDE w:val="0"/>
              <w:autoSpaceDN w:val="0"/>
              <w:adjustRightInd w:val="0"/>
              <w:jc w:val="center"/>
              <w:rPr>
                <w:b/>
                <w:bCs/>
                <w:szCs w:val="24"/>
              </w:rPr>
            </w:pPr>
            <w:r w:rsidRPr="007119A6">
              <w:rPr>
                <w:b/>
                <w:bCs/>
                <w:szCs w:val="24"/>
                <w:lang w:eastAsia="ar-SA"/>
              </w:rPr>
              <w:t>Pasiūlymo Kaina</w:t>
            </w:r>
            <w:r w:rsidRPr="007119A6">
              <w:rPr>
                <w:b/>
                <w:bCs/>
                <w:szCs w:val="24"/>
              </w:rPr>
              <w:t xml:space="preserve"> be PVM, Eur</w:t>
            </w:r>
          </w:p>
          <w:p w14:paraId="490C4C1C" w14:textId="77777777" w:rsidR="00043CE3" w:rsidRPr="007119A6" w:rsidRDefault="00043CE3" w:rsidP="00755B3F">
            <w:pPr>
              <w:ind w:right="-74"/>
              <w:jc w:val="center"/>
              <w:rPr>
                <w:rFonts w:eastAsia="Calibri"/>
                <w:b/>
                <w:bCs/>
                <w:szCs w:val="24"/>
                <w:lang w:val="en-US"/>
              </w:rPr>
            </w:pPr>
            <w:r w:rsidRPr="007119A6">
              <w:rPr>
                <w:b/>
                <w:bCs/>
                <w:i/>
                <w:szCs w:val="24"/>
                <w:lang w:val="en-US"/>
              </w:rPr>
              <w:t>(6</w:t>
            </w:r>
            <w:r w:rsidRPr="007119A6">
              <w:rPr>
                <w:b/>
                <w:bCs/>
                <w:i/>
                <w:szCs w:val="24"/>
              </w:rPr>
              <w:t>.</w:t>
            </w:r>
            <w:r>
              <w:rPr>
                <w:b/>
                <w:bCs/>
                <w:i/>
                <w:szCs w:val="24"/>
              </w:rPr>
              <w:t xml:space="preserve"> </w:t>
            </w:r>
            <w:r w:rsidRPr="007119A6">
              <w:rPr>
                <w:b/>
                <w:bCs/>
                <w:i/>
                <w:szCs w:val="24"/>
                <w:lang w:val="en-US"/>
              </w:rPr>
              <w:t>=</w:t>
            </w:r>
            <w:r>
              <w:rPr>
                <w:b/>
                <w:bCs/>
                <w:i/>
                <w:szCs w:val="24"/>
                <w:lang w:val="en-US"/>
              </w:rPr>
              <w:t xml:space="preserve"> </w:t>
            </w:r>
            <w:r w:rsidRPr="007119A6">
              <w:rPr>
                <w:b/>
                <w:bCs/>
                <w:i/>
                <w:szCs w:val="24"/>
              </w:rPr>
              <w:t>4.x5.</w:t>
            </w:r>
            <w:r w:rsidRPr="007119A6">
              <w:rPr>
                <w:b/>
                <w:bCs/>
                <w:i/>
                <w:szCs w:val="24"/>
                <w:lang w:val="en-US"/>
              </w:rPr>
              <w:t>)</w:t>
            </w:r>
          </w:p>
        </w:tc>
      </w:tr>
      <w:tr w:rsidR="00043CE3" w:rsidRPr="007119A6" w14:paraId="0FF41032" w14:textId="77777777" w:rsidTr="001C2563">
        <w:trPr>
          <w:cantSplit/>
          <w:trHeight w:val="272"/>
        </w:trPr>
        <w:tc>
          <w:tcPr>
            <w:tcW w:w="280" w:type="pct"/>
            <w:tcBorders>
              <w:bottom w:val="single" w:sz="4" w:space="0" w:color="auto"/>
            </w:tcBorders>
            <w:vAlign w:val="center"/>
          </w:tcPr>
          <w:p w14:paraId="1B710543" w14:textId="77777777" w:rsidR="00043CE3" w:rsidRPr="007119A6" w:rsidRDefault="00043CE3" w:rsidP="00755B3F">
            <w:pPr>
              <w:jc w:val="center"/>
              <w:rPr>
                <w:rFonts w:eastAsia="Calibri"/>
                <w:b/>
                <w:bCs/>
                <w:i/>
                <w:lang w:val="en-US"/>
              </w:rPr>
            </w:pPr>
            <w:r w:rsidRPr="007119A6">
              <w:rPr>
                <w:rFonts w:eastAsia="Calibri"/>
                <w:b/>
                <w:bCs/>
                <w:i/>
                <w:lang w:val="en-US"/>
              </w:rPr>
              <w:t>1.</w:t>
            </w:r>
          </w:p>
        </w:tc>
        <w:tc>
          <w:tcPr>
            <w:tcW w:w="1667" w:type="pct"/>
            <w:tcBorders>
              <w:bottom w:val="single" w:sz="4" w:space="0" w:color="auto"/>
            </w:tcBorders>
            <w:vAlign w:val="center"/>
          </w:tcPr>
          <w:p w14:paraId="59E3ABE3" w14:textId="77777777" w:rsidR="00043CE3" w:rsidRPr="007119A6" w:rsidRDefault="00043CE3" w:rsidP="00755B3F">
            <w:pPr>
              <w:jc w:val="center"/>
              <w:rPr>
                <w:rFonts w:eastAsia="Calibri"/>
                <w:b/>
                <w:bCs/>
                <w:i/>
                <w:lang w:val="en-US"/>
              </w:rPr>
            </w:pPr>
            <w:r w:rsidRPr="007119A6">
              <w:rPr>
                <w:rFonts w:eastAsia="Calibri"/>
                <w:b/>
                <w:bCs/>
                <w:i/>
                <w:lang w:val="en-US"/>
              </w:rPr>
              <w:t>2.</w:t>
            </w:r>
          </w:p>
        </w:tc>
        <w:tc>
          <w:tcPr>
            <w:tcW w:w="374" w:type="pct"/>
            <w:tcBorders>
              <w:bottom w:val="single" w:sz="4" w:space="0" w:color="auto"/>
            </w:tcBorders>
            <w:vAlign w:val="center"/>
          </w:tcPr>
          <w:p w14:paraId="0E46076C" w14:textId="77777777" w:rsidR="00043CE3" w:rsidRPr="007119A6" w:rsidRDefault="00043CE3" w:rsidP="00755B3F">
            <w:pPr>
              <w:jc w:val="center"/>
              <w:rPr>
                <w:rFonts w:eastAsia="Calibri"/>
                <w:b/>
                <w:bCs/>
                <w:i/>
                <w:lang w:val="en-US"/>
              </w:rPr>
            </w:pPr>
            <w:r w:rsidRPr="007119A6">
              <w:rPr>
                <w:rFonts w:eastAsia="Calibri"/>
                <w:b/>
                <w:bCs/>
                <w:i/>
                <w:lang w:val="en-US"/>
              </w:rPr>
              <w:t>3.</w:t>
            </w:r>
          </w:p>
        </w:tc>
        <w:tc>
          <w:tcPr>
            <w:tcW w:w="812" w:type="pct"/>
            <w:tcBorders>
              <w:bottom w:val="single" w:sz="4" w:space="0" w:color="auto"/>
            </w:tcBorders>
            <w:vAlign w:val="center"/>
          </w:tcPr>
          <w:p w14:paraId="2F97798D" w14:textId="77777777" w:rsidR="00043CE3" w:rsidRPr="007119A6" w:rsidRDefault="00043CE3" w:rsidP="00755B3F">
            <w:pPr>
              <w:jc w:val="center"/>
              <w:rPr>
                <w:rFonts w:eastAsia="Calibri"/>
                <w:b/>
                <w:bCs/>
                <w:i/>
                <w:lang w:val="en-US"/>
              </w:rPr>
            </w:pPr>
            <w:r w:rsidRPr="007119A6">
              <w:rPr>
                <w:rFonts w:eastAsia="Calibri"/>
                <w:b/>
                <w:bCs/>
                <w:i/>
                <w:lang w:val="en-US"/>
              </w:rPr>
              <w:t>4.</w:t>
            </w:r>
          </w:p>
        </w:tc>
        <w:tc>
          <w:tcPr>
            <w:tcW w:w="851" w:type="pct"/>
            <w:tcBorders>
              <w:bottom w:val="single" w:sz="4" w:space="0" w:color="auto"/>
            </w:tcBorders>
            <w:vAlign w:val="center"/>
          </w:tcPr>
          <w:p w14:paraId="611EDC5B" w14:textId="77777777" w:rsidR="00043CE3" w:rsidRPr="007119A6" w:rsidRDefault="00043CE3" w:rsidP="00755B3F">
            <w:pPr>
              <w:jc w:val="center"/>
              <w:rPr>
                <w:rFonts w:eastAsia="Calibri"/>
                <w:b/>
                <w:bCs/>
                <w:i/>
                <w:lang w:val="en-US"/>
              </w:rPr>
            </w:pPr>
            <w:r w:rsidRPr="007119A6">
              <w:rPr>
                <w:rFonts w:eastAsia="Calibri"/>
                <w:b/>
                <w:bCs/>
                <w:i/>
                <w:lang w:val="en-US"/>
              </w:rPr>
              <w:t>5.</w:t>
            </w:r>
          </w:p>
        </w:tc>
        <w:tc>
          <w:tcPr>
            <w:tcW w:w="1016" w:type="pct"/>
            <w:tcBorders>
              <w:bottom w:val="single" w:sz="4" w:space="0" w:color="auto"/>
            </w:tcBorders>
            <w:vAlign w:val="center"/>
          </w:tcPr>
          <w:p w14:paraId="77F8697E" w14:textId="77777777" w:rsidR="00043CE3" w:rsidRPr="007119A6" w:rsidRDefault="00043CE3" w:rsidP="00755B3F">
            <w:pPr>
              <w:ind w:right="-74"/>
              <w:jc w:val="center"/>
              <w:rPr>
                <w:rFonts w:eastAsia="Calibri"/>
                <w:b/>
                <w:bCs/>
                <w:i/>
                <w:lang w:val="en-US"/>
              </w:rPr>
            </w:pPr>
            <w:r w:rsidRPr="007119A6">
              <w:rPr>
                <w:rFonts w:eastAsia="Calibri"/>
                <w:b/>
                <w:bCs/>
                <w:i/>
                <w:lang w:val="en-US"/>
              </w:rPr>
              <w:t>6.</w:t>
            </w:r>
          </w:p>
        </w:tc>
      </w:tr>
      <w:tr w:rsidR="00385345" w:rsidRPr="008C65A5" w14:paraId="04CD7BC5" w14:textId="77777777" w:rsidTr="00385345">
        <w:trPr>
          <w:cantSplit/>
          <w:trHeight w:val="639"/>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E06BD" w14:textId="77777777" w:rsidR="00043CE3" w:rsidRPr="000676AF" w:rsidRDefault="00043CE3" w:rsidP="00755B3F">
            <w:pPr>
              <w:tabs>
                <w:tab w:val="left" w:pos="993"/>
              </w:tabs>
              <w:ind w:left="142"/>
              <w:jc w:val="both"/>
              <w:rPr>
                <w:b/>
                <w:bCs/>
                <w:szCs w:val="24"/>
                <w:lang w:val="en-GB" w:eastAsia="en-US"/>
              </w:rPr>
            </w:pPr>
            <w:r w:rsidRPr="000676AF">
              <w:rPr>
                <w:b/>
                <w:bCs/>
                <w:szCs w:val="24"/>
                <w:lang w:val="en-GB" w:eastAsia="en-US"/>
              </w:rPr>
              <w:t>1.</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53975" w14:textId="17D7EA80" w:rsidR="00043CE3" w:rsidRPr="000676AF" w:rsidRDefault="00286E50" w:rsidP="00755B3F">
            <w:pPr>
              <w:spacing w:after="60"/>
              <w:rPr>
                <w:rFonts w:eastAsia="Calibri"/>
                <w:b/>
                <w:bCs/>
                <w:szCs w:val="24"/>
              </w:rPr>
            </w:pPr>
            <w:r w:rsidRPr="000676AF">
              <w:rPr>
                <w:b/>
                <w:bCs/>
                <w:szCs w:val="24"/>
                <w:lang w:eastAsia="ar-SA"/>
              </w:rPr>
              <w:t>Paslauga: Esamų stotelių in</w:t>
            </w:r>
            <w:r w:rsidR="00906B88" w:rsidRPr="000676AF">
              <w:rPr>
                <w:b/>
                <w:bCs/>
                <w:szCs w:val="24"/>
                <w:lang w:eastAsia="ar-SA"/>
              </w:rPr>
              <w:t>t</w:t>
            </w:r>
            <w:r w:rsidRPr="000676AF">
              <w:rPr>
                <w:b/>
                <w:bCs/>
                <w:szCs w:val="24"/>
                <w:lang w:eastAsia="ar-SA"/>
              </w:rPr>
              <w:t>egravimas</w:t>
            </w:r>
            <w:r w:rsidR="007D72FA" w:rsidRPr="000676AF">
              <w:rPr>
                <w:b/>
                <w:bCs/>
                <w:szCs w:val="24"/>
                <w:lang w:eastAsia="ar-SA"/>
              </w:rPr>
              <w:t xml:space="preserve"> </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A0B35" w14:textId="6AE30681" w:rsidR="00043CE3" w:rsidRPr="008C65A5" w:rsidRDefault="00043CE3" w:rsidP="00755B3F">
            <w:pPr>
              <w:jc w:val="center"/>
              <w:rPr>
                <w:rFonts w:eastAsia="Calibri"/>
                <w:szCs w:val="24"/>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CB197" w14:textId="227D670B" w:rsidR="00043CE3" w:rsidRPr="008C65A5" w:rsidRDefault="00043CE3" w:rsidP="00755B3F">
            <w:pPr>
              <w:jc w:val="center"/>
              <w:rPr>
                <w:rFonts w:eastAsia="Calibri"/>
                <w:b/>
                <w:szCs w:val="24"/>
                <w:lang w:val="en-US"/>
              </w:rPr>
            </w:pP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D6AE" w14:textId="77777777" w:rsidR="00043CE3" w:rsidRPr="008C65A5" w:rsidRDefault="00043CE3" w:rsidP="00755B3F">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9AF79" w14:textId="77777777" w:rsidR="00043CE3" w:rsidRPr="008C65A5" w:rsidRDefault="00043CE3" w:rsidP="00755B3F">
            <w:pPr>
              <w:ind w:right="-74"/>
              <w:jc w:val="center"/>
              <w:rPr>
                <w:rFonts w:eastAsia="Calibri"/>
                <w:szCs w:val="24"/>
                <w:lang w:val="fr-FR"/>
              </w:rPr>
            </w:pPr>
          </w:p>
        </w:tc>
      </w:tr>
      <w:tr w:rsidR="008C65A5" w:rsidRPr="008C65A5" w14:paraId="791DAC54" w14:textId="77777777" w:rsidTr="001C2563">
        <w:trPr>
          <w:cantSplit/>
          <w:trHeight w:val="548"/>
        </w:trPr>
        <w:tc>
          <w:tcPr>
            <w:tcW w:w="280" w:type="pct"/>
            <w:tcBorders>
              <w:top w:val="single" w:sz="4" w:space="0" w:color="auto"/>
              <w:left w:val="single" w:sz="4" w:space="0" w:color="auto"/>
              <w:bottom w:val="single" w:sz="4" w:space="0" w:color="auto"/>
              <w:right w:val="single" w:sz="4" w:space="0" w:color="auto"/>
            </w:tcBorders>
            <w:vAlign w:val="center"/>
          </w:tcPr>
          <w:p w14:paraId="38C4EDF5" w14:textId="3127357A" w:rsidR="00373895" w:rsidRPr="008C65A5" w:rsidRDefault="008C65A5" w:rsidP="00373895">
            <w:pPr>
              <w:tabs>
                <w:tab w:val="left" w:pos="993"/>
              </w:tabs>
              <w:ind w:left="142"/>
              <w:jc w:val="both"/>
              <w:rPr>
                <w:szCs w:val="24"/>
                <w:lang w:val="en-GB" w:eastAsia="en-US"/>
              </w:rPr>
            </w:pPr>
            <w:r>
              <w:rPr>
                <w:szCs w:val="24"/>
                <w:lang w:val="en-GB" w:eastAsia="en-US"/>
              </w:rPr>
              <w:t>1.1.</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75E991CA" w14:textId="3D1F4687" w:rsidR="00373895" w:rsidRPr="008C65A5" w:rsidRDefault="00373895" w:rsidP="00373895">
            <w:pPr>
              <w:spacing w:after="60"/>
              <w:rPr>
                <w:szCs w:val="24"/>
                <w:lang w:eastAsia="ar-SA"/>
              </w:rPr>
            </w:pPr>
            <w:r w:rsidRPr="008C65A5">
              <w:rPr>
                <w:szCs w:val="24"/>
              </w:rPr>
              <w:t xml:space="preserve">Integruotų stulpuose </w:t>
            </w:r>
          </w:p>
        </w:tc>
        <w:tc>
          <w:tcPr>
            <w:tcW w:w="374" w:type="pct"/>
            <w:tcBorders>
              <w:top w:val="single" w:sz="4" w:space="0" w:color="auto"/>
              <w:left w:val="single" w:sz="4" w:space="0" w:color="auto"/>
              <w:bottom w:val="single" w:sz="4" w:space="0" w:color="auto"/>
              <w:right w:val="single" w:sz="4" w:space="0" w:color="auto"/>
            </w:tcBorders>
            <w:vAlign w:val="center"/>
          </w:tcPr>
          <w:p w14:paraId="1C8ADEA8" w14:textId="2BD5884A" w:rsidR="00373895" w:rsidRPr="008C65A5" w:rsidRDefault="00373895" w:rsidP="00373895">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68C98A4" w14:textId="7A8C9F4A" w:rsidR="00373895" w:rsidRPr="008C65A5" w:rsidDel="000903CF" w:rsidRDefault="00373895" w:rsidP="00373895">
            <w:pPr>
              <w:jc w:val="center"/>
              <w:rPr>
                <w:b/>
                <w:color w:val="000000"/>
                <w:szCs w:val="24"/>
              </w:rPr>
            </w:pPr>
            <w:r w:rsidRPr="001C2563">
              <w:rPr>
                <w:szCs w:val="24"/>
              </w:rPr>
              <w:t>452</w:t>
            </w:r>
          </w:p>
        </w:tc>
        <w:tc>
          <w:tcPr>
            <w:tcW w:w="851" w:type="pct"/>
            <w:tcBorders>
              <w:top w:val="single" w:sz="4" w:space="0" w:color="auto"/>
              <w:left w:val="single" w:sz="4" w:space="0" w:color="auto"/>
              <w:bottom w:val="single" w:sz="4" w:space="0" w:color="auto"/>
              <w:right w:val="single" w:sz="4" w:space="0" w:color="auto"/>
            </w:tcBorders>
            <w:vAlign w:val="center"/>
          </w:tcPr>
          <w:p w14:paraId="2AC89B9A" w14:textId="77777777" w:rsidR="00373895" w:rsidRPr="008C65A5" w:rsidRDefault="00373895" w:rsidP="0037389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6D063C7B" w14:textId="77777777" w:rsidR="00373895" w:rsidRPr="008C65A5" w:rsidRDefault="00373895" w:rsidP="00373895">
            <w:pPr>
              <w:ind w:right="-74"/>
              <w:jc w:val="center"/>
              <w:rPr>
                <w:rFonts w:eastAsia="Calibri"/>
                <w:szCs w:val="24"/>
                <w:lang w:val="fr-FR"/>
              </w:rPr>
            </w:pPr>
          </w:p>
        </w:tc>
      </w:tr>
      <w:tr w:rsidR="008C65A5" w:rsidRPr="008C65A5" w14:paraId="2492D071" w14:textId="77777777" w:rsidTr="001C2563">
        <w:trPr>
          <w:cantSplit/>
          <w:trHeight w:val="557"/>
        </w:trPr>
        <w:tc>
          <w:tcPr>
            <w:tcW w:w="280" w:type="pct"/>
            <w:tcBorders>
              <w:top w:val="single" w:sz="4" w:space="0" w:color="auto"/>
              <w:left w:val="single" w:sz="4" w:space="0" w:color="auto"/>
              <w:bottom w:val="single" w:sz="4" w:space="0" w:color="auto"/>
              <w:right w:val="single" w:sz="4" w:space="0" w:color="auto"/>
            </w:tcBorders>
            <w:vAlign w:val="center"/>
          </w:tcPr>
          <w:p w14:paraId="5D011A61" w14:textId="2F86781E" w:rsidR="00373895" w:rsidRPr="008C65A5" w:rsidRDefault="008C65A5" w:rsidP="00373895">
            <w:pPr>
              <w:tabs>
                <w:tab w:val="left" w:pos="993"/>
              </w:tabs>
              <w:ind w:left="142"/>
              <w:jc w:val="both"/>
              <w:rPr>
                <w:szCs w:val="24"/>
                <w:lang w:val="en-GB" w:eastAsia="en-US"/>
              </w:rPr>
            </w:pPr>
            <w:r>
              <w:rPr>
                <w:szCs w:val="24"/>
                <w:lang w:val="en-GB" w:eastAsia="en-US"/>
              </w:rPr>
              <w:t>1.2.</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0E5DE8B6" w14:textId="73E16B0D" w:rsidR="00373895" w:rsidRPr="008C65A5" w:rsidRDefault="00373895" w:rsidP="00373895">
            <w:pPr>
              <w:spacing w:after="60"/>
              <w:rPr>
                <w:szCs w:val="24"/>
                <w:lang w:eastAsia="ar-SA"/>
              </w:rPr>
            </w:pPr>
            <w:r w:rsidRPr="008C65A5">
              <w:rPr>
                <w:szCs w:val="24"/>
              </w:rPr>
              <w:t xml:space="preserve">AC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43B5500E" w14:textId="4793A053" w:rsidR="00373895" w:rsidRPr="008C65A5" w:rsidRDefault="00373895" w:rsidP="00373895">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DCCFCEF" w14:textId="7FC7C95F" w:rsidR="00373895" w:rsidRPr="008C65A5" w:rsidDel="000903CF" w:rsidRDefault="00373895" w:rsidP="00373895">
            <w:pPr>
              <w:jc w:val="center"/>
              <w:rPr>
                <w:b/>
                <w:color w:val="000000"/>
                <w:szCs w:val="24"/>
              </w:rPr>
            </w:pPr>
            <w:r w:rsidRPr="001C2563">
              <w:rPr>
                <w:szCs w:val="24"/>
              </w:rPr>
              <w:t>22</w:t>
            </w:r>
          </w:p>
        </w:tc>
        <w:tc>
          <w:tcPr>
            <w:tcW w:w="851" w:type="pct"/>
            <w:tcBorders>
              <w:top w:val="single" w:sz="4" w:space="0" w:color="auto"/>
              <w:left w:val="single" w:sz="4" w:space="0" w:color="auto"/>
              <w:bottom w:val="single" w:sz="4" w:space="0" w:color="auto"/>
              <w:right w:val="single" w:sz="4" w:space="0" w:color="auto"/>
            </w:tcBorders>
            <w:vAlign w:val="center"/>
          </w:tcPr>
          <w:p w14:paraId="5C101A1D" w14:textId="77777777" w:rsidR="00373895" w:rsidRPr="008C65A5" w:rsidRDefault="00373895" w:rsidP="0037389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70C6BAB3" w14:textId="77777777" w:rsidR="00373895" w:rsidRPr="008C65A5" w:rsidRDefault="00373895" w:rsidP="00373895">
            <w:pPr>
              <w:ind w:right="-74"/>
              <w:jc w:val="center"/>
              <w:rPr>
                <w:rFonts w:eastAsia="Calibri"/>
                <w:szCs w:val="24"/>
                <w:lang w:val="fr-FR"/>
              </w:rPr>
            </w:pPr>
          </w:p>
        </w:tc>
      </w:tr>
      <w:tr w:rsidR="008C65A5" w:rsidRPr="008C65A5" w14:paraId="6E91F1C6" w14:textId="77777777" w:rsidTr="001C2563">
        <w:trPr>
          <w:cantSplit/>
          <w:trHeight w:val="565"/>
        </w:trPr>
        <w:tc>
          <w:tcPr>
            <w:tcW w:w="280" w:type="pct"/>
            <w:tcBorders>
              <w:top w:val="single" w:sz="4" w:space="0" w:color="auto"/>
              <w:left w:val="single" w:sz="4" w:space="0" w:color="auto"/>
              <w:bottom w:val="single" w:sz="4" w:space="0" w:color="auto"/>
              <w:right w:val="single" w:sz="4" w:space="0" w:color="auto"/>
            </w:tcBorders>
            <w:vAlign w:val="center"/>
          </w:tcPr>
          <w:p w14:paraId="07F9DC0B" w14:textId="25509F70" w:rsidR="00373895" w:rsidRPr="008C65A5" w:rsidRDefault="008C65A5" w:rsidP="00373895">
            <w:pPr>
              <w:tabs>
                <w:tab w:val="left" w:pos="993"/>
              </w:tabs>
              <w:ind w:left="142"/>
              <w:jc w:val="both"/>
              <w:rPr>
                <w:szCs w:val="24"/>
                <w:lang w:val="en-GB" w:eastAsia="en-US"/>
              </w:rPr>
            </w:pPr>
            <w:r>
              <w:rPr>
                <w:szCs w:val="24"/>
                <w:lang w:val="en-GB" w:eastAsia="en-US"/>
              </w:rPr>
              <w:t>1.3.</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177B4DDE" w14:textId="29D4D2E7" w:rsidR="00373895" w:rsidRPr="008C65A5" w:rsidRDefault="00373895" w:rsidP="00373895">
            <w:pPr>
              <w:spacing w:after="60"/>
              <w:rPr>
                <w:szCs w:val="24"/>
                <w:lang w:eastAsia="ar-SA"/>
              </w:rPr>
            </w:pPr>
            <w:r w:rsidRPr="008C65A5">
              <w:rPr>
                <w:szCs w:val="24"/>
              </w:rPr>
              <w:t xml:space="preserve">DC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7066F624" w14:textId="0DA272A6" w:rsidR="00373895" w:rsidRPr="008C65A5" w:rsidRDefault="00373895" w:rsidP="00373895">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38FDC1A2" w14:textId="2E854C81" w:rsidR="00373895" w:rsidRPr="008C65A5" w:rsidDel="000903CF" w:rsidRDefault="00373895" w:rsidP="00373895">
            <w:pPr>
              <w:jc w:val="center"/>
              <w:rPr>
                <w:b/>
                <w:color w:val="000000"/>
                <w:szCs w:val="24"/>
              </w:rPr>
            </w:pPr>
            <w:r w:rsidRPr="001C2563">
              <w:rPr>
                <w:szCs w:val="24"/>
              </w:rPr>
              <w:t>5</w:t>
            </w:r>
          </w:p>
        </w:tc>
        <w:tc>
          <w:tcPr>
            <w:tcW w:w="851" w:type="pct"/>
            <w:tcBorders>
              <w:top w:val="single" w:sz="4" w:space="0" w:color="auto"/>
              <w:left w:val="single" w:sz="4" w:space="0" w:color="auto"/>
              <w:bottom w:val="single" w:sz="4" w:space="0" w:color="auto"/>
              <w:right w:val="single" w:sz="4" w:space="0" w:color="auto"/>
            </w:tcBorders>
            <w:vAlign w:val="center"/>
          </w:tcPr>
          <w:p w14:paraId="79FA35BF" w14:textId="77777777" w:rsidR="00373895" w:rsidRPr="008C65A5" w:rsidRDefault="00373895" w:rsidP="0037389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0EECCEAF" w14:textId="77777777" w:rsidR="00373895" w:rsidRPr="008C65A5" w:rsidRDefault="00373895" w:rsidP="00373895">
            <w:pPr>
              <w:ind w:right="-74"/>
              <w:jc w:val="center"/>
              <w:rPr>
                <w:rFonts w:eastAsia="Calibri"/>
                <w:szCs w:val="24"/>
                <w:lang w:val="fr-FR"/>
              </w:rPr>
            </w:pPr>
          </w:p>
        </w:tc>
      </w:tr>
      <w:tr w:rsidR="00385345" w:rsidRPr="008C65A5" w14:paraId="0B61C1D2" w14:textId="77777777" w:rsidTr="001C2563">
        <w:trPr>
          <w:cantSplit/>
          <w:trHeight w:val="838"/>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D948C" w14:textId="16F754B5" w:rsidR="00373895" w:rsidRPr="000676AF" w:rsidRDefault="00373895" w:rsidP="00373895">
            <w:pPr>
              <w:tabs>
                <w:tab w:val="left" w:pos="993"/>
              </w:tabs>
              <w:ind w:left="142"/>
              <w:jc w:val="both"/>
              <w:rPr>
                <w:b/>
                <w:bCs/>
                <w:szCs w:val="24"/>
                <w:lang w:val="en-GB" w:eastAsia="en-US"/>
              </w:rPr>
            </w:pPr>
            <w:r w:rsidRPr="000676AF">
              <w:rPr>
                <w:b/>
                <w:bCs/>
                <w:szCs w:val="24"/>
                <w:lang w:val="en-GB" w:eastAsia="en-US"/>
              </w:rPr>
              <w:t>2.</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89FBE" w14:textId="045A3979" w:rsidR="00373895" w:rsidRPr="000676AF" w:rsidRDefault="00373895" w:rsidP="001C2563">
            <w:pPr>
              <w:spacing w:after="60"/>
              <w:ind w:right="-149"/>
              <w:rPr>
                <w:b/>
                <w:bCs/>
                <w:szCs w:val="24"/>
                <w:lang w:eastAsia="ar-SA"/>
              </w:rPr>
            </w:pPr>
            <w:r w:rsidRPr="000676AF">
              <w:rPr>
                <w:b/>
                <w:bCs/>
                <w:szCs w:val="24"/>
                <w:lang w:eastAsia="ar-SA"/>
              </w:rPr>
              <w:t>Paslauga: Naujų planuojamų sumontuoti stotelių integravimas</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5108A" w14:textId="3FE6E54A" w:rsidR="00373895" w:rsidRPr="008C65A5" w:rsidRDefault="00373895" w:rsidP="00373895">
            <w:pPr>
              <w:jc w:val="center"/>
              <w:rPr>
                <w:rFonts w:eastAsia="Calibri"/>
                <w:szCs w:val="24"/>
                <w:lang w:val="fi-FI"/>
              </w:rPr>
            </w:pP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87A25" w14:textId="17F72EFD" w:rsidR="00373895" w:rsidRPr="008C65A5" w:rsidRDefault="00373895" w:rsidP="00373895">
            <w:pPr>
              <w:jc w:val="center"/>
              <w:rPr>
                <w:b/>
                <w:color w:val="000000"/>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2823B" w14:textId="77777777" w:rsidR="00373895" w:rsidRPr="008C65A5" w:rsidRDefault="00373895" w:rsidP="00373895">
            <w:pPr>
              <w:jc w:val="center"/>
              <w:rPr>
                <w:rFonts w:eastAsia="Calibri"/>
                <w:szCs w:val="24"/>
                <w:lang w:val="fi-FI"/>
              </w:rPr>
            </w:pPr>
          </w:p>
        </w:tc>
        <w:tc>
          <w:tcPr>
            <w:tcW w:w="1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AF263" w14:textId="77777777" w:rsidR="00373895" w:rsidRPr="008C65A5" w:rsidRDefault="00373895" w:rsidP="00373895">
            <w:pPr>
              <w:ind w:right="-74"/>
              <w:jc w:val="center"/>
              <w:rPr>
                <w:rFonts w:eastAsia="Calibri"/>
                <w:szCs w:val="24"/>
                <w:lang w:val="fr-FR"/>
              </w:rPr>
            </w:pPr>
          </w:p>
        </w:tc>
      </w:tr>
      <w:tr w:rsidR="008C65A5" w:rsidRPr="008C65A5" w14:paraId="7D69F118" w14:textId="77777777" w:rsidTr="001C2563">
        <w:trPr>
          <w:cantSplit/>
          <w:trHeight w:val="558"/>
        </w:trPr>
        <w:tc>
          <w:tcPr>
            <w:tcW w:w="280" w:type="pct"/>
            <w:tcBorders>
              <w:top w:val="single" w:sz="4" w:space="0" w:color="auto"/>
              <w:left w:val="single" w:sz="4" w:space="0" w:color="auto"/>
              <w:bottom w:val="single" w:sz="4" w:space="0" w:color="auto"/>
              <w:right w:val="single" w:sz="4" w:space="0" w:color="auto"/>
            </w:tcBorders>
            <w:vAlign w:val="center"/>
          </w:tcPr>
          <w:p w14:paraId="3E1A8F99" w14:textId="39320A1F" w:rsidR="004C1B15" w:rsidRPr="001C2563" w:rsidRDefault="008C65A5" w:rsidP="004C1B15">
            <w:pPr>
              <w:tabs>
                <w:tab w:val="left" w:pos="993"/>
              </w:tabs>
              <w:ind w:left="142"/>
              <w:jc w:val="both"/>
              <w:rPr>
                <w:szCs w:val="24"/>
                <w:lang w:val="fi-FI" w:eastAsia="en-US"/>
              </w:rPr>
            </w:pPr>
            <w:r>
              <w:rPr>
                <w:szCs w:val="24"/>
                <w:lang w:val="fi-FI" w:eastAsia="en-US"/>
              </w:rPr>
              <w:t>2.1.</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1C03BACC" w14:textId="2925D28B" w:rsidR="004C1B15" w:rsidRPr="008C65A5" w:rsidRDefault="004C1B15" w:rsidP="004C1B15">
            <w:pPr>
              <w:spacing w:after="60"/>
              <w:rPr>
                <w:szCs w:val="24"/>
                <w:lang w:eastAsia="ar-SA"/>
              </w:rPr>
            </w:pPr>
            <w:r w:rsidRPr="008C65A5">
              <w:rPr>
                <w:szCs w:val="24"/>
              </w:rPr>
              <w:t xml:space="preserve">Integruotų stulpuose </w:t>
            </w:r>
          </w:p>
        </w:tc>
        <w:tc>
          <w:tcPr>
            <w:tcW w:w="374" w:type="pct"/>
            <w:tcBorders>
              <w:top w:val="single" w:sz="4" w:space="0" w:color="auto"/>
              <w:left w:val="single" w:sz="4" w:space="0" w:color="auto"/>
              <w:bottom w:val="single" w:sz="4" w:space="0" w:color="auto"/>
              <w:right w:val="single" w:sz="4" w:space="0" w:color="auto"/>
            </w:tcBorders>
            <w:vAlign w:val="center"/>
          </w:tcPr>
          <w:p w14:paraId="5621F242" w14:textId="7D8DBBBB" w:rsidR="004C1B15" w:rsidRPr="008C65A5" w:rsidRDefault="004C1B15" w:rsidP="004C1B15">
            <w:pPr>
              <w:jc w:val="center"/>
              <w:rPr>
                <w:rFonts w:eastAsia="Calibri"/>
                <w:szCs w:val="24"/>
                <w:lang w:val="en-US"/>
              </w:rPr>
            </w:pPr>
            <w:r w:rsidRPr="008C65A5">
              <w:rPr>
                <w:rFonts w:eastAsia="Calibri"/>
                <w:szCs w:val="24"/>
                <w:lang w:val="fi-FI"/>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F57B91F" w14:textId="53FBE1CE" w:rsidR="004C1B15" w:rsidRPr="008C65A5" w:rsidDel="000903CF" w:rsidRDefault="004C1B15" w:rsidP="004C1B15">
            <w:pPr>
              <w:jc w:val="center"/>
              <w:rPr>
                <w:b/>
                <w:color w:val="000000"/>
                <w:szCs w:val="24"/>
              </w:rPr>
            </w:pPr>
            <w:r w:rsidRPr="001C2563">
              <w:rPr>
                <w:szCs w:val="24"/>
              </w:rPr>
              <w:t>830</w:t>
            </w:r>
          </w:p>
        </w:tc>
        <w:tc>
          <w:tcPr>
            <w:tcW w:w="851" w:type="pct"/>
            <w:tcBorders>
              <w:top w:val="single" w:sz="4" w:space="0" w:color="auto"/>
              <w:left w:val="single" w:sz="4" w:space="0" w:color="auto"/>
              <w:bottom w:val="single" w:sz="4" w:space="0" w:color="auto"/>
              <w:right w:val="single" w:sz="4" w:space="0" w:color="auto"/>
            </w:tcBorders>
            <w:vAlign w:val="center"/>
          </w:tcPr>
          <w:p w14:paraId="1365D0BA" w14:textId="77777777" w:rsidR="004C1B15" w:rsidRPr="008C65A5" w:rsidRDefault="004C1B15" w:rsidP="004C1B1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440529CA" w14:textId="77777777" w:rsidR="004C1B15" w:rsidRPr="008C65A5" w:rsidRDefault="004C1B15" w:rsidP="004C1B15">
            <w:pPr>
              <w:ind w:right="-74"/>
              <w:jc w:val="center"/>
              <w:rPr>
                <w:rFonts w:eastAsia="Calibri"/>
                <w:szCs w:val="24"/>
                <w:lang w:val="fr-FR"/>
              </w:rPr>
            </w:pPr>
          </w:p>
        </w:tc>
      </w:tr>
      <w:tr w:rsidR="008C65A5" w:rsidRPr="008C65A5" w14:paraId="542B3E3F" w14:textId="77777777" w:rsidTr="001C2563">
        <w:trPr>
          <w:cantSplit/>
          <w:trHeight w:val="552"/>
        </w:trPr>
        <w:tc>
          <w:tcPr>
            <w:tcW w:w="280" w:type="pct"/>
            <w:tcBorders>
              <w:top w:val="single" w:sz="4" w:space="0" w:color="auto"/>
              <w:left w:val="single" w:sz="4" w:space="0" w:color="auto"/>
              <w:bottom w:val="single" w:sz="4" w:space="0" w:color="auto"/>
              <w:right w:val="single" w:sz="4" w:space="0" w:color="auto"/>
            </w:tcBorders>
            <w:vAlign w:val="center"/>
          </w:tcPr>
          <w:p w14:paraId="24D53212" w14:textId="4B59C9E8" w:rsidR="004C1B15" w:rsidRPr="008C65A5" w:rsidRDefault="008C65A5" w:rsidP="004C1B15">
            <w:pPr>
              <w:tabs>
                <w:tab w:val="left" w:pos="993"/>
              </w:tabs>
              <w:ind w:left="142"/>
              <w:jc w:val="both"/>
              <w:rPr>
                <w:szCs w:val="24"/>
                <w:lang w:val="en-GB" w:eastAsia="en-US"/>
              </w:rPr>
            </w:pPr>
            <w:r>
              <w:rPr>
                <w:szCs w:val="24"/>
                <w:lang w:val="en-GB" w:eastAsia="en-US"/>
              </w:rPr>
              <w:t>2.2.</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21EEA752" w14:textId="2B0ADFC3" w:rsidR="004C1B15" w:rsidRPr="008C65A5" w:rsidRDefault="004C1B15" w:rsidP="004C1B15">
            <w:pPr>
              <w:spacing w:after="60"/>
              <w:rPr>
                <w:szCs w:val="24"/>
                <w:lang w:eastAsia="ar-SA"/>
              </w:rPr>
            </w:pPr>
            <w:r w:rsidRPr="008C65A5">
              <w:rPr>
                <w:szCs w:val="24"/>
              </w:rPr>
              <w:t xml:space="preserve">AC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5B95B2E7" w14:textId="2C465D67" w:rsidR="004C1B15" w:rsidRPr="008C65A5" w:rsidRDefault="004C1B15" w:rsidP="004C1B15">
            <w:pPr>
              <w:jc w:val="center"/>
              <w:rPr>
                <w:rFonts w:eastAsia="Calibri"/>
                <w:szCs w:val="24"/>
                <w:lang w:val="en-US"/>
              </w:rPr>
            </w:pPr>
            <w:r w:rsidRPr="008C65A5">
              <w:rPr>
                <w:rFonts w:eastAsia="Calibri"/>
                <w:szCs w:val="24"/>
                <w:lang w:val="fi-FI"/>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8FD3803" w14:textId="0112777A" w:rsidR="004C1B15" w:rsidRPr="008C65A5" w:rsidDel="000903CF" w:rsidRDefault="004C1B15" w:rsidP="004C1B15">
            <w:pPr>
              <w:jc w:val="center"/>
              <w:rPr>
                <w:b/>
                <w:color w:val="000000"/>
                <w:szCs w:val="24"/>
              </w:rPr>
            </w:pPr>
            <w:r w:rsidRPr="001C2563">
              <w:rPr>
                <w:szCs w:val="24"/>
              </w:rPr>
              <w:t>18</w:t>
            </w:r>
          </w:p>
        </w:tc>
        <w:tc>
          <w:tcPr>
            <w:tcW w:w="851" w:type="pct"/>
            <w:tcBorders>
              <w:top w:val="single" w:sz="4" w:space="0" w:color="auto"/>
              <w:left w:val="single" w:sz="4" w:space="0" w:color="auto"/>
              <w:bottom w:val="single" w:sz="4" w:space="0" w:color="auto"/>
              <w:right w:val="single" w:sz="4" w:space="0" w:color="auto"/>
            </w:tcBorders>
            <w:vAlign w:val="center"/>
          </w:tcPr>
          <w:p w14:paraId="455A9ABD" w14:textId="77777777" w:rsidR="004C1B15" w:rsidRPr="008C65A5" w:rsidRDefault="004C1B15" w:rsidP="004C1B1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3FEF21B9" w14:textId="77777777" w:rsidR="004C1B15" w:rsidRPr="008C65A5" w:rsidRDefault="004C1B15" w:rsidP="004C1B15">
            <w:pPr>
              <w:ind w:right="-74"/>
              <w:jc w:val="center"/>
              <w:rPr>
                <w:rFonts w:eastAsia="Calibri"/>
                <w:szCs w:val="24"/>
                <w:lang w:val="fr-FR"/>
              </w:rPr>
            </w:pPr>
          </w:p>
        </w:tc>
      </w:tr>
      <w:tr w:rsidR="008C65A5" w:rsidRPr="008C65A5" w14:paraId="4D0199DA" w14:textId="77777777" w:rsidTr="001C2563">
        <w:trPr>
          <w:cantSplit/>
          <w:trHeight w:val="560"/>
        </w:trPr>
        <w:tc>
          <w:tcPr>
            <w:tcW w:w="280" w:type="pct"/>
            <w:tcBorders>
              <w:top w:val="single" w:sz="4" w:space="0" w:color="auto"/>
              <w:left w:val="single" w:sz="4" w:space="0" w:color="auto"/>
              <w:bottom w:val="single" w:sz="4" w:space="0" w:color="auto"/>
              <w:right w:val="single" w:sz="4" w:space="0" w:color="auto"/>
            </w:tcBorders>
            <w:vAlign w:val="center"/>
          </w:tcPr>
          <w:p w14:paraId="296EEA49" w14:textId="45AAF647" w:rsidR="004C1B15" w:rsidRPr="008C65A5" w:rsidRDefault="008C65A5" w:rsidP="004C1B15">
            <w:pPr>
              <w:tabs>
                <w:tab w:val="left" w:pos="993"/>
              </w:tabs>
              <w:ind w:left="142"/>
              <w:jc w:val="both"/>
              <w:rPr>
                <w:szCs w:val="24"/>
                <w:lang w:val="en-GB" w:eastAsia="en-US"/>
              </w:rPr>
            </w:pPr>
            <w:r>
              <w:rPr>
                <w:szCs w:val="24"/>
                <w:lang w:val="en-GB" w:eastAsia="en-US"/>
              </w:rPr>
              <w:t>2.3.</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1F1ECADD" w14:textId="5B36F755" w:rsidR="004C1B15" w:rsidRPr="008C65A5" w:rsidRDefault="004C1B15" w:rsidP="004C1B15">
            <w:pPr>
              <w:spacing w:after="60"/>
              <w:rPr>
                <w:szCs w:val="24"/>
                <w:lang w:eastAsia="ar-SA"/>
              </w:rPr>
            </w:pPr>
            <w:r w:rsidRPr="008C65A5">
              <w:rPr>
                <w:szCs w:val="24"/>
              </w:rPr>
              <w:t xml:space="preserve">DC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7B5939AD" w14:textId="3DD5226E" w:rsidR="004C1B15" w:rsidRPr="008C65A5" w:rsidRDefault="004C1B15" w:rsidP="004C1B15">
            <w:pPr>
              <w:jc w:val="center"/>
              <w:rPr>
                <w:rFonts w:eastAsia="Calibri"/>
                <w:szCs w:val="24"/>
                <w:lang w:val="en-US"/>
              </w:rPr>
            </w:pPr>
            <w:r w:rsidRPr="008C65A5">
              <w:rPr>
                <w:rFonts w:eastAsia="Calibri"/>
                <w:szCs w:val="24"/>
                <w:lang w:val="fi-FI"/>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2906A74C" w14:textId="4E1F387A" w:rsidR="004C1B15" w:rsidRPr="008C65A5" w:rsidDel="000903CF" w:rsidRDefault="004C1B15" w:rsidP="004C1B15">
            <w:pPr>
              <w:jc w:val="center"/>
              <w:rPr>
                <w:b/>
                <w:color w:val="000000"/>
                <w:szCs w:val="24"/>
              </w:rPr>
            </w:pPr>
            <w:r w:rsidRPr="001C2563">
              <w:rPr>
                <w:szCs w:val="24"/>
              </w:rPr>
              <w:t>1</w:t>
            </w:r>
          </w:p>
        </w:tc>
        <w:tc>
          <w:tcPr>
            <w:tcW w:w="851" w:type="pct"/>
            <w:tcBorders>
              <w:top w:val="single" w:sz="4" w:space="0" w:color="auto"/>
              <w:left w:val="single" w:sz="4" w:space="0" w:color="auto"/>
              <w:bottom w:val="single" w:sz="4" w:space="0" w:color="auto"/>
              <w:right w:val="single" w:sz="4" w:space="0" w:color="auto"/>
            </w:tcBorders>
            <w:vAlign w:val="center"/>
          </w:tcPr>
          <w:p w14:paraId="7F4CD56A" w14:textId="77777777" w:rsidR="004C1B15" w:rsidRPr="008C65A5" w:rsidRDefault="004C1B15" w:rsidP="004C1B1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41A4364C" w14:textId="77777777" w:rsidR="004C1B15" w:rsidRPr="008C65A5" w:rsidRDefault="004C1B15" w:rsidP="004C1B15">
            <w:pPr>
              <w:ind w:right="-74"/>
              <w:jc w:val="center"/>
              <w:rPr>
                <w:rFonts w:eastAsia="Calibri"/>
                <w:szCs w:val="24"/>
                <w:lang w:val="fr-FR"/>
              </w:rPr>
            </w:pPr>
          </w:p>
        </w:tc>
      </w:tr>
      <w:tr w:rsidR="008C65A5" w:rsidRPr="008C65A5" w14:paraId="10D769A0" w14:textId="77777777" w:rsidTr="001C2563">
        <w:trPr>
          <w:cantSplit/>
          <w:trHeight w:val="554"/>
        </w:trPr>
        <w:tc>
          <w:tcPr>
            <w:tcW w:w="280" w:type="pct"/>
            <w:tcBorders>
              <w:top w:val="single" w:sz="4" w:space="0" w:color="auto"/>
              <w:left w:val="single" w:sz="4" w:space="0" w:color="auto"/>
              <w:bottom w:val="single" w:sz="4" w:space="0" w:color="auto"/>
              <w:right w:val="single" w:sz="4" w:space="0" w:color="auto"/>
            </w:tcBorders>
            <w:vAlign w:val="center"/>
          </w:tcPr>
          <w:p w14:paraId="20AB0D66" w14:textId="62539CB5" w:rsidR="004C1B15" w:rsidRPr="008C65A5" w:rsidRDefault="008C65A5" w:rsidP="004C1B15">
            <w:pPr>
              <w:tabs>
                <w:tab w:val="left" w:pos="993"/>
              </w:tabs>
              <w:ind w:left="142"/>
              <w:jc w:val="both"/>
              <w:rPr>
                <w:szCs w:val="24"/>
                <w:lang w:val="en-GB" w:eastAsia="en-US"/>
              </w:rPr>
            </w:pPr>
            <w:r>
              <w:rPr>
                <w:szCs w:val="24"/>
                <w:lang w:val="en-GB" w:eastAsia="en-US"/>
              </w:rPr>
              <w:t>2.4.</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5D2DB4DB" w14:textId="66BB5A42" w:rsidR="004C1B15" w:rsidRPr="008C65A5" w:rsidRDefault="004C1B15" w:rsidP="004C1B15">
            <w:pPr>
              <w:spacing w:after="60"/>
              <w:rPr>
                <w:szCs w:val="24"/>
                <w:lang w:eastAsia="ar-SA"/>
              </w:rPr>
            </w:pPr>
            <w:r w:rsidRPr="008C65A5">
              <w:rPr>
                <w:szCs w:val="24"/>
              </w:rPr>
              <w:t>Elektros prieigų</w:t>
            </w:r>
          </w:p>
        </w:tc>
        <w:tc>
          <w:tcPr>
            <w:tcW w:w="374" w:type="pct"/>
            <w:tcBorders>
              <w:top w:val="single" w:sz="4" w:space="0" w:color="auto"/>
              <w:left w:val="single" w:sz="4" w:space="0" w:color="auto"/>
              <w:bottom w:val="single" w:sz="4" w:space="0" w:color="auto"/>
              <w:right w:val="single" w:sz="4" w:space="0" w:color="auto"/>
            </w:tcBorders>
            <w:vAlign w:val="center"/>
          </w:tcPr>
          <w:p w14:paraId="3D80153E" w14:textId="7F01E74B" w:rsidR="004C1B15" w:rsidRPr="008C65A5" w:rsidRDefault="004C1B15" w:rsidP="004C1B15">
            <w:pPr>
              <w:jc w:val="center"/>
              <w:rPr>
                <w:rFonts w:eastAsia="Calibri"/>
                <w:szCs w:val="24"/>
                <w:lang w:val="en-US"/>
              </w:rPr>
            </w:pPr>
            <w:r w:rsidRPr="008C65A5">
              <w:rPr>
                <w:rFonts w:eastAsia="Calibri"/>
                <w:szCs w:val="24"/>
                <w:lang w:val="fi-FI"/>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75BBC3A3" w14:textId="51E09815" w:rsidR="004C1B15" w:rsidRPr="008C65A5" w:rsidDel="000903CF" w:rsidRDefault="004C1B15" w:rsidP="004C1B15">
            <w:pPr>
              <w:jc w:val="center"/>
              <w:rPr>
                <w:b/>
                <w:color w:val="000000"/>
                <w:szCs w:val="24"/>
              </w:rPr>
            </w:pPr>
            <w:r w:rsidRPr="001C2563">
              <w:rPr>
                <w:szCs w:val="24"/>
              </w:rPr>
              <w:t>73</w:t>
            </w:r>
          </w:p>
        </w:tc>
        <w:tc>
          <w:tcPr>
            <w:tcW w:w="851" w:type="pct"/>
            <w:tcBorders>
              <w:top w:val="single" w:sz="4" w:space="0" w:color="auto"/>
              <w:left w:val="single" w:sz="4" w:space="0" w:color="auto"/>
              <w:bottom w:val="single" w:sz="4" w:space="0" w:color="auto"/>
              <w:right w:val="single" w:sz="4" w:space="0" w:color="auto"/>
            </w:tcBorders>
            <w:vAlign w:val="center"/>
          </w:tcPr>
          <w:p w14:paraId="3F4D356F" w14:textId="77777777" w:rsidR="004C1B15" w:rsidRPr="008C65A5" w:rsidRDefault="004C1B15" w:rsidP="004C1B1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1007A87C" w14:textId="77777777" w:rsidR="004C1B15" w:rsidRPr="008C65A5" w:rsidRDefault="004C1B15" w:rsidP="004C1B15">
            <w:pPr>
              <w:ind w:right="-74"/>
              <w:jc w:val="center"/>
              <w:rPr>
                <w:rFonts w:eastAsia="Calibri"/>
                <w:szCs w:val="24"/>
                <w:lang w:val="fr-FR"/>
              </w:rPr>
            </w:pPr>
          </w:p>
        </w:tc>
      </w:tr>
      <w:tr w:rsidR="00385345" w:rsidRPr="008C65A5" w14:paraId="4043F3E1" w14:textId="77777777" w:rsidTr="00385345">
        <w:trPr>
          <w:cantSplit/>
          <w:trHeight w:val="704"/>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8D4D7" w14:textId="5EEB6376" w:rsidR="004C1B15" w:rsidRPr="000676AF" w:rsidRDefault="004C1B15" w:rsidP="004C1B15">
            <w:pPr>
              <w:tabs>
                <w:tab w:val="left" w:pos="993"/>
              </w:tabs>
              <w:ind w:left="142"/>
              <w:jc w:val="both"/>
              <w:rPr>
                <w:b/>
                <w:bCs/>
                <w:szCs w:val="24"/>
                <w:lang w:val="en-GB" w:eastAsia="en-US"/>
              </w:rPr>
            </w:pPr>
            <w:r w:rsidRPr="000676AF">
              <w:rPr>
                <w:b/>
                <w:bCs/>
                <w:szCs w:val="24"/>
                <w:lang w:val="en-GB" w:eastAsia="en-US"/>
              </w:rPr>
              <w:t>3.</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9E17E" w14:textId="48CC977D" w:rsidR="004C1B15" w:rsidRPr="000676AF" w:rsidRDefault="004C1B15" w:rsidP="004C1B15">
            <w:pPr>
              <w:spacing w:after="60"/>
              <w:rPr>
                <w:b/>
                <w:bCs/>
                <w:szCs w:val="24"/>
                <w:lang w:eastAsia="ar-SA"/>
              </w:rPr>
            </w:pPr>
            <w:r w:rsidRPr="000676AF">
              <w:rPr>
                <w:b/>
                <w:bCs/>
                <w:szCs w:val="24"/>
                <w:lang w:eastAsia="ar-SA"/>
              </w:rPr>
              <w:t>Paslauga: Mėnesinis administravimo mokestis</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C911D" w14:textId="00D250FE" w:rsidR="004C1B15" w:rsidRPr="008C65A5" w:rsidRDefault="004C1B15" w:rsidP="004C1B15">
            <w:pPr>
              <w:jc w:val="center"/>
              <w:rPr>
                <w:rFonts w:eastAsia="Calibri"/>
                <w:szCs w:val="24"/>
                <w:lang w:val="en-US"/>
              </w:rPr>
            </w:pP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7FD7F" w14:textId="1F79D2C7" w:rsidR="004C1B15" w:rsidRPr="008C65A5" w:rsidRDefault="004C1B15" w:rsidP="004C1B15">
            <w:pPr>
              <w:jc w:val="center"/>
              <w:rPr>
                <w:b/>
                <w:color w:val="000000"/>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4C3A2" w14:textId="77777777" w:rsidR="004C1B15" w:rsidRPr="008C65A5" w:rsidRDefault="004C1B15" w:rsidP="004C1B15">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1F72C" w14:textId="77777777" w:rsidR="004C1B15" w:rsidRPr="008C65A5" w:rsidRDefault="004C1B15" w:rsidP="004C1B15">
            <w:pPr>
              <w:ind w:right="-74"/>
              <w:jc w:val="center"/>
              <w:rPr>
                <w:rFonts w:eastAsia="Calibri"/>
                <w:szCs w:val="24"/>
                <w:lang w:val="fr-FR"/>
              </w:rPr>
            </w:pPr>
          </w:p>
        </w:tc>
      </w:tr>
      <w:tr w:rsidR="008C65A5" w:rsidRPr="008C65A5" w14:paraId="47414C10" w14:textId="77777777" w:rsidTr="001C2563">
        <w:trPr>
          <w:cantSplit/>
          <w:trHeight w:val="686"/>
        </w:trPr>
        <w:tc>
          <w:tcPr>
            <w:tcW w:w="280" w:type="pct"/>
            <w:tcBorders>
              <w:top w:val="single" w:sz="4" w:space="0" w:color="auto"/>
              <w:left w:val="single" w:sz="4" w:space="0" w:color="auto"/>
              <w:bottom w:val="single" w:sz="4" w:space="0" w:color="auto"/>
              <w:right w:val="single" w:sz="4" w:space="0" w:color="auto"/>
            </w:tcBorders>
            <w:vAlign w:val="center"/>
          </w:tcPr>
          <w:p w14:paraId="3BC0F291" w14:textId="4D1BC54E" w:rsidR="001404B8" w:rsidRPr="008C65A5" w:rsidRDefault="008C65A5" w:rsidP="001404B8">
            <w:pPr>
              <w:tabs>
                <w:tab w:val="left" w:pos="993"/>
              </w:tabs>
              <w:ind w:left="142"/>
              <w:jc w:val="both"/>
              <w:rPr>
                <w:szCs w:val="24"/>
                <w:lang w:val="en-GB" w:eastAsia="en-US"/>
              </w:rPr>
            </w:pPr>
            <w:r>
              <w:rPr>
                <w:szCs w:val="24"/>
                <w:lang w:val="en-GB" w:eastAsia="en-US"/>
              </w:rPr>
              <w:t>3.1.</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74266629" w14:textId="484EE6DD" w:rsidR="001404B8" w:rsidRPr="008C65A5" w:rsidRDefault="001404B8" w:rsidP="001404B8">
            <w:pPr>
              <w:spacing w:after="60"/>
              <w:rPr>
                <w:szCs w:val="24"/>
                <w:lang w:eastAsia="ar-SA"/>
              </w:rPr>
            </w:pPr>
            <w:r w:rsidRPr="008C65A5">
              <w:rPr>
                <w:szCs w:val="24"/>
              </w:rPr>
              <w:t xml:space="preserve">Integruotų stulpuose </w:t>
            </w:r>
          </w:p>
        </w:tc>
        <w:tc>
          <w:tcPr>
            <w:tcW w:w="374" w:type="pct"/>
            <w:tcBorders>
              <w:top w:val="single" w:sz="4" w:space="0" w:color="auto"/>
              <w:left w:val="single" w:sz="4" w:space="0" w:color="auto"/>
              <w:bottom w:val="single" w:sz="4" w:space="0" w:color="auto"/>
              <w:right w:val="single" w:sz="4" w:space="0" w:color="auto"/>
            </w:tcBorders>
            <w:vAlign w:val="center"/>
          </w:tcPr>
          <w:p w14:paraId="002A29A9" w14:textId="2242B866" w:rsidR="001404B8" w:rsidRPr="008C65A5" w:rsidRDefault="00385345" w:rsidP="001404B8">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C8CE81F" w14:textId="61735F53" w:rsidR="001404B8" w:rsidRPr="008C65A5" w:rsidDel="000903CF" w:rsidRDefault="001404B8" w:rsidP="001404B8">
            <w:pPr>
              <w:jc w:val="center"/>
              <w:rPr>
                <w:b/>
                <w:color w:val="000000"/>
                <w:szCs w:val="24"/>
              </w:rPr>
            </w:pPr>
            <w:r w:rsidRPr="001C2563">
              <w:rPr>
                <w:szCs w:val="24"/>
              </w:rPr>
              <w:t>29</w:t>
            </w:r>
            <w:r w:rsidR="00265574">
              <w:rPr>
                <w:szCs w:val="24"/>
              </w:rPr>
              <w:t xml:space="preserve"> </w:t>
            </w:r>
            <w:r w:rsidRPr="001C2563">
              <w:rPr>
                <w:szCs w:val="24"/>
              </w:rPr>
              <w:t>512</w:t>
            </w:r>
          </w:p>
        </w:tc>
        <w:tc>
          <w:tcPr>
            <w:tcW w:w="851" w:type="pct"/>
            <w:tcBorders>
              <w:top w:val="single" w:sz="4" w:space="0" w:color="auto"/>
              <w:left w:val="single" w:sz="4" w:space="0" w:color="auto"/>
              <w:bottom w:val="single" w:sz="4" w:space="0" w:color="auto"/>
              <w:right w:val="single" w:sz="4" w:space="0" w:color="auto"/>
            </w:tcBorders>
            <w:vAlign w:val="center"/>
          </w:tcPr>
          <w:p w14:paraId="74B1E226" w14:textId="77777777" w:rsidR="001404B8" w:rsidRPr="008C65A5" w:rsidRDefault="001404B8" w:rsidP="001404B8">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673DC1D1" w14:textId="77777777" w:rsidR="001404B8" w:rsidRPr="008C65A5" w:rsidRDefault="001404B8" w:rsidP="001404B8">
            <w:pPr>
              <w:ind w:right="-74"/>
              <w:jc w:val="center"/>
              <w:rPr>
                <w:rFonts w:eastAsia="Calibri"/>
                <w:szCs w:val="24"/>
                <w:lang w:val="fr-FR"/>
              </w:rPr>
            </w:pPr>
          </w:p>
        </w:tc>
      </w:tr>
      <w:tr w:rsidR="008C65A5" w:rsidRPr="008C65A5" w14:paraId="39C4C4FB" w14:textId="77777777" w:rsidTr="001C2563">
        <w:trPr>
          <w:cantSplit/>
          <w:trHeight w:val="568"/>
        </w:trPr>
        <w:tc>
          <w:tcPr>
            <w:tcW w:w="280" w:type="pct"/>
            <w:tcBorders>
              <w:top w:val="single" w:sz="4" w:space="0" w:color="auto"/>
              <w:left w:val="single" w:sz="4" w:space="0" w:color="auto"/>
              <w:bottom w:val="single" w:sz="4" w:space="0" w:color="auto"/>
              <w:right w:val="single" w:sz="4" w:space="0" w:color="auto"/>
            </w:tcBorders>
            <w:vAlign w:val="center"/>
          </w:tcPr>
          <w:p w14:paraId="6EB47723" w14:textId="0FEF19EC" w:rsidR="001404B8" w:rsidRPr="008C65A5" w:rsidRDefault="008C65A5" w:rsidP="001404B8">
            <w:pPr>
              <w:tabs>
                <w:tab w:val="left" w:pos="993"/>
              </w:tabs>
              <w:ind w:left="142"/>
              <w:jc w:val="both"/>
              <w:rPr>
                <w:szCs w:val="24"/>
                <w:lang w:val="en-GB" w:eastAsia="en-US"/>
              </w:rPr>
            </w:pPr>
            <w:r>
              <w:rPr>
                <w:szCs w:val="24"/>
                <w:lang w:val="en-GB" w:eastAsia="en-US"/>
              </w:rPr>
              <w:t>3.2.</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1C4B737A" w14:textId="15FB85AD" w:rsidR="001404B8" w:rsidRPr="008C65A5" w:rsidRDefault="001404B8" w:rsidP="001404B8">
            <w:pPr>
              <w:spacing w:after="60"/>
              <w:rPr>
                <w:szCs w:val="24"/>
                <w:lang w:eastAsia="ar-SA"/>
              </w:rPr>
            </w:pPr>
            <w:r w:rsidRPr="008C65A5">
              <w:rPr>
                <w:szCs w:val="24"/>
              </w:rPr>
              <w:t xml:space="preserve">AC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1599C93E" w14:textId="1993B931" w:rsidR="001404B8" w:rsidRPr="008C65A5" w:rsidRDefault="00C0034D" w:rsidP="001404B8">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47CA12A9" w14:textId="38EAF8EB" w:rsidR="001404B8" w:rsidRPr="008C65A5" w:rsidDel="000903CF" w:rsidRDefault="001404B8" w:rsidP="001404B8">
            <w:pPr>
              <w:jc w:val="center"/>
              <w:rPr>
                <w:b/>
                <w:color w:val="000000"/>
                <w:szCs w:val="24"/>
              </w:rPr>
            </w:pPr>
            <w:r w:rsidRPr="001C2563">
              <w:rPr>
                <w:szCs w:val="24"/>
              </w:rPr>
              <w:t>1</w:t>
            </w:r>
            <w:r w:rsidR="00265574">
              <w:rPr>
                <w:szCs w:val="24"/>
              </w:rPr>
              <w:t xml:space="preserve"> </w:t>
            </w:r>
            <w:r w:rsidRPr="001C2563">
              <w:rPr>
                <w:szCs w:val="24"/>
              </w:rPr>
              <w:t>132</w:t>
            </w:r>
          </w:p>
        </w:tc>
        <w:tc>
          <w:tcPr>
            <w:tcW w:w="851" w:type="pct"/>
            <w:tcBorders>
              <w:top w:val="single" w:sz="4" w:space="0" w:color="auto"/>
              <w:left w:val="single" w:sz="4" w:space="0" w:color="auto"/>
              <w:bottom w:val="single" w:sz="4" w:space="0" w:color="auto"/>
              <w:right w:val="single" w:sz="4" w:space="0" w:color="auto"/>
            </w:tcBorders>
            <w:vAlign w:val="center"/>
          </w:tcPr>
          <w:p w14:paraId="2E3AADA5" w14:textId="77777777" w:rsidR="001404B8" w:rsidRPr="008C65A5" w:rsidRDefault="001404B8" w:rsidP="001404B8">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1C245B06" w14:textId="77777777" w:rsidR="001404B8" w:rsidRPr="008C65A5" w:rsidRDefault="001404B8" w:rsidP="001404B8">
            <w:pPr>
              <w:ind w:right="-74"/>
              <w:jc w:val="center"/>
              <w:rPr>
                <w:rFonts w:eastAsia="Calibri"/>
                <w:szCs w:val="24"/>
                <w:lang w:val="fr-FR"/>
              </w:rPr>
            </w:pPr>
          </w:p>
        </w:tc>
      </w:tr>
      <w:tr w:rsidR="008C65A5" w:rsidRPr="008C65A5" w14:paraId="6BD59A9D" w14:textId="77777777" w:rsidTr="001C2563">
        <w:trPr>
          <w:cantSplit/>
          <w:trHeight w:val="548"/>
        </w:trPr>
        <w:tc>
          <w:tcPr>
            <w:tcW w:w="280" w:type="pct"/>
            <w:tcBorders>
              <w:top w:val="single" w:sz="4" w:space="0" w:color="auto"/>
              <w:left w:val="single" w:sz="4" w:space="0" w:color="auto"/>
              <w:bottom w:val="single" w:sz="4" w:space="0" w:color="auto"/>
              <w:right w:val="single" w:sz="4" w:space="0" w:color="auto"/>
            </w:tcBorders>
            <w:vAlign w:val="center"/>
          </w:tcPr>
          <w:p w14:paraId="6E828A27" w14:textId="062260AA" w:rsidR="001404B8" w:rsidRPr="008C65A5" w:rsidRDefault="008C65A5" w:rsidP="001404B8">
            <w:pPr>
              <w:tabs>
                <w:tab w:val="left" w:pos="993"/>
              </w:tabs>
              <w:ind w:left="142"/>
              <w:jc w:val="both"/>
              <w:rPr>
                <w:szCs w:val="24"/>
                <w:lang w:val="en-GB" w:eastAsia="en-US"/>
              </w:rPr>
            </w:pPr>
            <w:r>
              <w:rPr>
                <w:szCs w:val="24"/>
                <w:lang w:val="en-GB" w:eastAsia="en-US"/>
              </w:rPr>
              <w:t>3.3.</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20FAF221" w14:textId="6D440C12" w:rsidR="001404B8" w:rsidRPr="008C65A5" w:rsidRDefault="001404B8" w:rsidP="001404B8">
            <w:pPr>
              <w:spacing w:after="60"/>
              <w:rPr>
                <w:szCs w:val="24"/>
                <w:lang w:eastAsia="ar-SA"/>
              </w:rPr>
            </w:pPr>
            <w:r w:rsidRPr="008C65A5">
              <w:rPr>
                <w:szCs w:val="24"/>
              </w:rPr>
              <w:t xml:space="preserve">DC stacionarių </w:t>
            </w:r>
          </w:p>
        </w:tc>
        <w:tc>
          <w:tcPr>
            <w:tcW w:w="374" w:type="pct"/>
            <w:tcBorders>
              <w:top w:val="single" w:sz="4" w:space="0" w:color="auto"/>
              <w:left w:val="single" w:sz="4" w:space="0" w:color="auto"/>
              <w:bottom w:val="single" w:sz="4" w:space="0" w:color="auto"/>
              <w:right w:val="single" w:sz="4" w:space="0" w:color="auto"/>
            </w:tcBorders>
            <w:vAlign w:val="center"/>
          </w:tcPr>
          <w:p w14:paraId="5627AE7C" w14:textId="572F3BF3" w:rsidR="001404B8" w:rsidRPr="008C65A5" w:rsidRDefault="00C0034D" w:rsidP="001404B8">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4B5DA45C" w14:textId="0E0B2B86" w:rsidR="001404B8" w:rsidRPr="008C65A5" w:rsidDel="000903CF" w:rsidRDefault="001404B8" w:rsidP="001404B8">
            <w:pPr>
              <w:jc w:val="center"/>
              <w:rPr>
                <w:b/>
                <w:color w:val="000000"/>
                <w:szCs w:val="24"/>
              </w:rPr>
            </w:pPr>
            <w:r w:rsidRPr="001C2563">
              <w:rPr>
                <w:szCs w:val="24"/>
              </w:rPr>
              <w:t>180</w:t>
            </w:r>
          </w:p>
        </w:tc>
        <w:tc>
          <w:tcPr>
            <w:tcW w:w="851" w:type="pct"/>
            <w:tcBorders>
              <w:top w:val="single" w:sz="4" w:space="0" w:color="auto"/>
              <w:left w:val="single" w:sz="4" w:space="0" w:color="auto"/>
              <w:bottom w:val="single" w:sz="4" w:space="0" w:color="auto"/>
              <w:right w:val="single" w:sz="4" w:space="0" w:color="auto"/>
            </w:tcBorders>
            <w:vAlign w:val="center"/>
          </w:tcPr>
          <w:p w14:paraId="62774B0A" w14:textId="77777777" w:rsidR="001404B8" w:rsidRPr="008C65A5" w:rsidRDefault="001404B8" w:rsidP="001404B8">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1586B4DF" w14:textId="77777777" w:rsidR="001404B8" w:rsidRPr="008C65A5" w:rsidRDefault="001404B8" w:rsidP="001404B8">
            <w:pPr>
              <w:ind w:right="-74"/>
              <w:jc w:val="center"/>
              <w:rPr>
                <w:rFonts w:eastAsia="Calibri"/>
                <w:szCs w:val="24"/>
                <w:lang w:val="fr-FR"/>
              </w:rPr>
            </w:pPr>
          </w:p>
        </w:tc>
      </w:tr>
      <w:tr w:rsidR="008C65A5" w:rsidRPr="008C65A5" w14:paraId="1A6FE146" w14:textId="77777777" w:rsidTr="001C2563">
        <w:trPr>
          <w:cantSplit/>
          <w:trHeight w:val="556"/>
        </w:trPr>
        <w:tc>
          <w:tcPr>
            <w:tcW w:w="280" w:type="pct"/>
            <w:tcBorders>
              <w:top w:val="single" w:sz="4" w:space="0" w:color="auto"/>
              <w:left w:val="single" w:sz="4" w:space="0" w:color="auto"/>
              <w:bottom w:val="single" w:sz="4" w:space="0" w:color="auto"/>
              <w:right w:val="single" w:sz="4" w:space="0" w:color="auto"/>
            </w:tcBorders>
            <w:vAlign w:val="center"/>
          </w:tcPr>
          <w:p w14:paraId="25490A3D" w14:textId="550BD5A6" w:rsidR="001404B8" w:rsidRPr="008C65A5" w:rsidRDefault="008C65A5" w:rsidP="001404B8">
            <w:pPr>
              <w:tabs>
                <w:tab w:val="left" w:pos="993"/>
              </w:tabs>
              <w:ind w:left="142"/>
              <w:jc w:val="both"/>
              <w:rPr>
                <w:szCs w:val="24"/>
                <w:lang w:val="en-GB" w:eastAsia="en-US"/>
              </w:rPr>
            </w:pPr>
            <w:r>
              <w:rPr>
                <w:szCs w:val="24"/>
                <w:lang w:val="en-GB" w:eastAsia="en-US"/>
              </w:rPr>
              <w:t>3.4.</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7E1A8E2A" w14:textId="669000A7" w:rsidR="001404B8" w:rsidRPr="008C65A5" w:rsidRDefault="001404B8" w:rsidP="001404B8">
            <w:pPr>
              <w:spacing w:after="60"/>
              <w:rPr>
                <w:szCs w:val="24"/>
                <w:lang w:eastAsia="ar-SA"/>
              </w:rPr>
            </w:pPr>
            <w:r w:rsidRPr="008C65A5">
              <w:rPr>
                <w:szCs w:val="24"/>
              </w:rPr>
              <w:t>Elektros prieigų</w:t>
            </w:r>
          </w:p>
        </w:tc>
        <w:tc>
          <w:tcPr>
            <w:tcW w:w="374" w:type="pct"/>
            <w:tcBorders>
              <w:top w:val="single" w:sz="4" w:space="0" w:color="auto"/>
              <w:left w:val="single" w:sz="4" w:space="0" w:color="auto"/>
              <w:bottom w:val="single" w:sz="4" w:space="0" w:color="auto"/>
              <w:right w:val="single" w:sz="4" w:space="0" w:color="auto"/>
            </w:tcBorders>
            <w:vAlign w:val="center"/>
          </w:tcPr>
          <w:p w14:paraId="5BCCD073" w14:textId="332D9C6A" w:rsidR="001404B8" w:rsidRPr="008C65A5" w:rsidRDefault="00C0034D" w:rsidP="001404B8">
            <w:pPr>
              <w:jc w:val="center"/>
              <w:rPr>
                <w:rFonts w:eastAsia="Calibri"/>
                <w:szCs w:val="24"/>
                <w:lang w:val="en-US"/>
              </w:rPr>
            </w:pPr>
            <w:r w:rsidRPr="008C65A5">
              <w:rPr>
                <w:rFonts w:eastAsia="Calibri"/>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5B65BAE5" w14:textId="3D8BDB9E" w:rsidR="001404B8" w:rsidRPr="008C65A5" w:rsidDel="000903CF" w:rsidRDefault="001404B8" w:rsidP="001404B8">
            <w:pPr>
              <w:jc w:val="center"/>
              <w:rPr>
                <w:b/>
                <w:color w:val="000000"/>
                <w:szCs w:val="24"/>
              </w:rPr>
            </w:pPr>
            <w:r w:rsidRPr="001C2563">
              <w:rPr>
                <w:szCs w:val="24"/>
              </w:rPr>
              <w:t>2</w:t>
            </w:r>
            <w:r w:rsidR="00265574">
              <w:rPr>
                <w:szCs w:val="24"/>
              </w:rPr>
              <w:t xml:space="preserve"> </w:t>
            </w:r>
            <w:r w:rsidRPr="001C2563">
              <w:rPr>
                <w:szCs w:val="24"/>
              </w:rPr>
              <w:t>143</w:t>
            </w:r>
          </w:p>
        </w:tc>
        <w:tc>
          <w:tcPr>
            <w:tcW w:w="851" w:type="pct"/>
            <w:tcBorders>
              <w:top w:val="single" w:sz="4" w:space="0" w:color="auto"/>
              <w:left w:val="single" w:sz="4" w:space="0" w:color="auto"/>
              <w:bottom w:val="single" w:sz="4" w:space="0" w:color="auto"/>
              <w:right w:val="single" w:sz="4" w:space="0" w:color="auto"/>
            </w:tcBorders>
            <w:vAlign w:val="center"/>
          </w:tcPr>
          <w:p w14:paraId="68BFCB57" w14:textId="77777777" w:rsidR="001404B8" w:rsidRPr="008C65A5" w:rsidRDefault="001404B8" w:rsidP="001404B8">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vAlign w:val="center"/>
          </w:tcPr>
          <w:p w14:paraId="20E8B4E1" w14:textId="77777777" w:rsidR="001404B8" w:rsidRPr="008C65A5" w:rsidRDefault="001404B8" w:rsidP="001404B8">
            <w:pPr>
              <w:ind w:right="-74"/>
              <w:jc w:val="center"/>
              <w:rPr>
                <w:rFonts w:eastAsia="Calibri"/>
                <w:szCs w:val="24"/>
                <w:lang w:val="fr-FR"/>
              </w:rPr>
            </w:pPr>
          </w:p>
        </w:tc>
      </w:tr>
      <w:tr w:rsidR="00385345" w:rsidRPr="008C65A5" w14:paraId="4E767C0E" w14:textId="77777777" w:rsidTr="001C2563">
        <w:trPr>
          <w:cantSplit/>
          <w:trHeight w:val="983"/>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DAA1" w14:textId="4FD628A3" w:rsidR="001404B8" w:rsidRPr="000676AF" w:rsidRDefault="001404B8" w:rsidP="001404B8">
            <w:pPr>
              <w:tabs>
                <w:tab w:val="left" w:pos="993"/>
              </w:tabs>
              <w:ind w:left="142"/>
              <w:jc w:val="both"/>
              <w:rPr>
                <w:b/>
                <w:bCs/>
                <w:szCs w:val="24"/>
                <w:lang w:val="en-GB" w:eastAsia="en-US"/>
              </w:rPr>
            </w:pPr>
            <w:r w:rsidRPr="000676AF">
              <w:rPr>
                <w:b/>
                <w:bCs/>
                <w:szCs w:val="24"/>
                <w:lang w:val="en-GB" w:eastAsia="en-US"/>
              </w:rPr>
              <w:t>4.</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CD216" w14:textId="760E1E14" w:rsidR="001404B8" w:rsidRPr="000676AF" w:rsidRDefault="001404B8" w:rsidP="001404B8">
            <w:pPr>
              <w:spacing w:after="60"/>
              <w:rPr>
                <w:rFonts w:eastAsia="Calibri"/>
                <w:b/>
                <w:bCs/>
                <w:szCs w:val="24"/>
              </w:rPr>
            </w:pPr>
            <w:r w:rsidRPr="000676AF">
              <w:rPr>
                <w:b/>
                <w:bCs/>
                <w:szCs w:val="24"/>
                <w:lang w:eastAsia="ar-SA"/>
              </w:rPr>
              <w:t>Paslauga: Piniginių transakcijų mokestis nuo pinigų surinkimo transakcijų kiekio</w:t>
            </w: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47AC" w14:textId="1CA9D044" w:rsidR="001404B8" w:rsidRPr="00032EED" w:rsidRDefault="001404B8" w:rsidP="001404B8">
            <w:pPr>
              <w:jc w:val="center"/>
              <w:rPr>
                <w:rFonts w:eastAsia="Calibri"/>
                <w:b/>
                <w:bCs/>
                <w:szCs w:val="24"/>
                <w:lang w:val="en-US"/>
              </w:rPr>
            </w:pPr>
            <w:r w:rsidRPr="00032EED">
              <w:rPr>
                <w:rFonts w:eastAsia="Calibri"/>
                <w:b/>
                <w:bCs/>
                <w:szCs w:val="24"/>
                <w:lang w:val="en-US"/>
              </w:rPr>
              <w:t>Vnt.</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E555F" w14:textId="1F97E01B" w:rsidR="001404B8" w:rsidRPr="00032EED" w:rsidRDefault="001404B8" w:rsidP="001404B8">
            <w:pPr>
              <w:jc w:val="center"/>
              <w:rPr>
                <w:rFonts w:eastAsia="Calibri"/>
                <w:b/>
                <w:bCs/>
                <w:szCs w:val="24"/>
                <w:lang w:val="en-US"/>
              </w:rPr>
            </w:pPr>
            <w:r w:rsidRPr="00032EED">
              <w:rPr>
                <w:rFonts w:eastAsia="Calibri"/>
                <w:b/>
                <w:bCs/>
                <w:szCs w:val="24"/>
                <w:lang w:val="en-US"/>
              </w:rPr>
              <w:t>203</w:t>
            </w:r>
            <w:r w:rsidR="00265574" w:rsidRPr="00032EED">
              <w:rPr>
                <w:rFonts w:eastAsia="Calibri"/>
                <w:b/>
                <w:bCs/>
                <w:szCs w:val="24"/>
                <w:lang w:val="en-US"/>
              </w:rPr>
              <w:t xml:space="preserve"> </w:t>
            </w:r>
            <w:r w:rsidRPr="00032EED">
              <w:rPr>
                <w:rFonts w:eastAsia="Calibri"/>
                <w:b/>
                <w:bCs/>
                <w:szCs w:val="24"/>
                <w:lang w:val="en-US"/>
              </w:rPr>
              <w:t>859</w:t>
            </w:r>
          </w:p>
        </w:tc>
        <w:tc>
          <w:tcPr>
            <w:tcW w:w="8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FDB6" w14:textId="77777777" w:rsidR="001404B8" w:rsidRPr="008C65A5" w:rsidRDefault="001404B8" w:rsidP="001404B8">
            <w:pPr>
              <w:jc w:val="center"/>
              <w:rPr>
                <w:rFonts w:eastAsia="Calibri"/>
                <w:szCs w:val="24"/>
                <w:lang w:val="en-US"/>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025D" w14:textId="77777777" w:rsidR="001404B8" w:rsidRPr="008C65A5" w:rsidRDefault="001404B8" w:rsidP="001404B8">
            <w:pPr>
              <w:ind w:right="-74"/>
              <w:jc w:val="center"/>
              <w:rPr>
                <w:rFonts w:eastAsia="Calibri"/>
                <w:szCs w:val="24"/>
                <w:lang w:val="fr-FR"/>
              </w:rPr>
            </w:pPr>
          </w:p>
        </w:tc>
      </w:tr>
      <w:tr w:rsidR="001404B8" w:rsidRPr="007119A6" w14:paraId="5E285F21" w14:textId="77777777" w:rsidTr="001C2563">
        <w:trPr>
          <w:cantSplit/>
          <w:trHeight w:val="830"/>
        </w:trPr>
        <w:tc>
          <w:tcPr>
            <w:tcW w:w="280" w:type="pct"/>
            <w:tcBorders>
              <w:top w:val="single" w:sz="4" w:space="0" w:color="auto"/>
            </w:tcBorders>
            <w:shd w:val="clear" w:color="auto" w:fill="D9D9D9" w:themeFill="background1" w:themeFillShade="D9"/>
            <w:vAlign w:val="center"/>
          </w:tcPr>
          <w:p w14:paraId="4AB011B4" w14:textId="77777777" w:rsidR="001404B8" w:rsidRDefault="001404B8" w:rsidP="001404B8">
            <w:pPr>
              <w:tabs>
                <w:tab w:val="left" w:pos="993"/>
              </w:tabs>
              <w:ind w:left="142"/>
              <w:jc w:val="both"/>
              <w:rPr>
                <w:szCs w:val="24"/>
                <w:lang w:val="en-GB" w:eastAsia="en-US"/>
              </w:rPr>
            </w:pPr>
          </w:p>
        </w:tc>
        <w:tc>
          <w:tcPr>
            <w:tcW w:w="1667" w:type="pct"/>
            <w:tcBorders>
              <w:top w:val="single" w:sz="4" w:space="0" w:color="auto"/>
              <w:left w:val="single" w:sz="4" w:space="0" w:color="auto"/>
              <w:bottom w:val="single" w:sz="4" w:space="0" w:color="auto"/>
            </w:tcBorders>
            <w:shd w:val="clear" w:color="auto" w:fill="D9D9D9" w:themeFill="background1" w:themeFillShade="D9"/>
            <w:vAlign w:val="center"/>
          </w:tcPr>
          <w:p w14:paraId="5FA40E3D" w14:textId="77777777" w:rsidR="001404B8" w:rsidRPr="00CA3D6B" w:rsidRDefault="001404B8" w:rsidP="001404B8">
            <w:pPr>
              <w:spacing w:after="60"/>
              <w:rPr>
                <w:szCs w:val="24"/>
                <w:lang w:eastAsia="ar-SA"/>
              </w:rPr>
            </w:pPr>
          </w:p>
        </w:tc>
        <w:tc>
          <w:tcPr>
            <w:tcW w:w="374" w:type="pct"/>
            <w:tcBorders>
              <w:top w:val="single" w:sz="4" w:space="0" w:color="auto"/>
            </w:tcBorders>
            <w:shd w:val="clear" w:color="auto" w:fill="D9D9D9" w:themeFill="background1" w:themeFillShade="D9"/>
            <w:vAlign w:val="center"/>
          </w:tcPr>
          <w:p w14:paraId="33C330EC" w14:textId="77777777" w:rsidR="001404B8" w:rsidRDefault="001404B8" w:rsidP="001404B8">
            <w:pPr>
              <w:jc w:val="center"/>
              <w:rPr>
                <w:rFonts w:eastAsia="Calibri"/>
                <w:szCs w:val="24"/>
                <w:lang w:val="en-US"/>
              </w:rPr>
            </w:pPr>
          </w:p>
        </w:tc>
        <w:tc>
          <w:tcPr>
            <w:tcW w:w="8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238A3C0" w14:textId="77777777" w:rsidR="001404B8" w:rsidRDefault="001404B8" w:rsidP="001404B8">
            <w:pPr>
              <w:jc w:val="center"/>
              <w:rPr>
                <w:rFonts w:eastAsia="Calibri"/>
                <w:b/>
                <w:szCs w:val="24"/>
                <w:lang w:val="en-US"/>
              </w:rPr>
            </w:pPr>
          </w:p>
        </w:tc>
        <w:tc>
          <w:tcPr>
            <w:tcW w:w="851" w:type="pct"/>
            <w:tcBorders>
              <w:top w:val="single" w:sz="4" w:space="0" w:color="auto"/>
            </w:tcBorders>
            <w:vAlign w:val="center"/>
          </w:tcPr>
          <w:p w14:paraId="31EEEAAC" w14:textId="5503CEA3" w:rsidR="001404B8" w:rsidRPr="00E263A5" w:rsidRDefault="008E673A" w:rsidP="001C2563">
            <w:pPr>
              <w:ind w:left="-76" w:right="-149"/>
              <w:jc w:val="center"/>
              <w:rPr>
                <w:rFonts w:eastAsia="Calibri"/>
                <w:b/>
                <w:bCs/>
                <w:szCs w:val="24"/>
                <w:lang w:val="fi-FI"/>
              </w:rPr>
            </w:pPr>
            <w:r>
              <w:rPr>
                <w:rFonts w:eastAsia="Calibri"/>
                <w:b/>
                <w:bCs/>
                <w:szCs w:val="24"/>
                <w:lang w:val="fi-FI"/>
              </w:rPr>
              <w:t>Į</w:t>
            </w:r>
            <w:r w:rsidR="001404B8" w:rsidRPr="002C4C6E">
              <w:rPr>
                <w:rFonts w:eastAsia="Calibri"/>
                <w:b/>
                <w:bCs/>
                <w:szCs w:val="24"/>
                <w:lang w:val="fi-FI"/>
              </w:rPr>
              <w:t xml:space="preserve">kainis </w:t>
            </w:r>
            <w:proofErr w:type="spellStart"/>
            <w:r w:rsidR="001404B8" w:rsidRPr="003F4C75">
              <w:rPr>
                <w:rFonts w:eastAsia="Calibri"/>
                <w:b/>
                <w:bCs/>
                <w:szCs w:val="24"/>
                <w:lang w:val="fi-FI"/>
              </w:rPr>
              <w:t>proc</w:t>
            </w:r>
            <w:proofErr w:type="spellEnd"/>
            <w:r w:rsidR="001404B8" w:rsidRPr="003F4C75">
              <w:rPr>
                <w:rFonts w:eastAsia="Calibri"/>
                <w:b/>
                <w:bCs/>
                <w:szCs w:val="24"/>
                <w:lang w:val="fi-FI"/>
              </w:rPr>
              <w:t>.</w:t>
            </w:r>
            <w:r w:rsidR="001404B8">
              <w:rPr>
                <w:rFonts w:eastAsia="Calibri"/>
                <w:b/>
                <w:bCs/>
                <w:szCs w:val="24"/>
                <w:lang w:val="fi-FI"/>
              </w:rPr>
              <w:t xml:space="preserve"> </w:t>
            </w:r>
            <w:r w:rsidR="00A166A4" w:rsidRPr="00A166A4">
              <w:rPr>
                <w:rFonts w:eastAsia="Calibri"/>
                <w:b/>
                <w:bCs/>
                <w:szCs w:val="24"/>
                <w:lang w:val="fi-FI"/>
              </w:rPr>
              <w:t>(%)</w:t>
            </w:r>
            <w:r w:rsidR="00A166A4">
              <w:rPr>
                <w:rFonts w:eastAsia="Calibri"/>
                <w:b/>
                <w:bCs/>
                <w:szCs w:val="24"/>
                <w:lang w:val="fi-FI"/>
              </w:rPr>
              <w:t xml:space="preserve"> </w:t>
            </w:r>
            <w:r w:rsidR="001404B8" w:rsidRPr="002C4C6E">
              <w:rPr>
                <w:rFonts w:eastAsia="Calibri"/>
                <w:b/>
                <w:bCs/>
                <w:szCs w:val="24"/>
                <w:lang w:val="fi-FI"/>
              </w:rPr>
              <w:t>nuo sumos</w:t>
            </w:r>
            <w:r w:rsidR="001404B8">
              <w:rPr>
                <w:rFonts w:eastAsia="Calibri"/>
                <w:b/>
                <w:bCs/>
                <w:szCs w:val="24"/>
                <w:lang w:val="fi-FI"/>
              </w:rPr>
              <w:t xml:space="preserve"> </w:t>
            </w:r>
          </w:p>
        </w:tc>
        <w:tc>
          <w:tcPr>
            <w:tcW w:w="1016" w:type="pct"/>
            <w:tcBorders>
              <w:top w:val="single" w:sz="4" w:space="0" w:color="auto"/>
            </w:tcBorders>
            <w:shd w:val="clear" w:color="auto" w:fill="D9D9D9" w:themeFill="background1" w:themeFillShade="D9"/>
            <w:vAlign w:val="center"/>
          </w:tcPr>
          <w:p w14:paraId="35AD8DDE" w14:textId="77777777" w:rsidR="001404B8" w:rsidRPr="007119A6" w:rsidRDefault="001404B8" w:rsidP="001404B8">
            <w:pPr>
              <w:ind w:right="-74"/>
              <w:jc w:val="center"/>
              <w:rPr>
                <w:rFonts w:eastAsia="Calibri"/>
                <w:szCs w:val="24"/>
                <w:lang w:val="fr-FR"/>
              </w:rPr>
            </w:pPr>
          </w:p>
        </w:tc>
      </w:tr>
      <w:tr w:rsidR="001404B8" w:rsidRPr="007119A6" w14:paraId="2F18204C" w14:textId="77777777" w:rsidTr="001C2563">
        <w:trPr>
          <w:cantSplit/>
          <w:trHeight w:val="1115"/>
        </w:trPr>
        <w:tc>
          <w:tcPr>
            <w:tcW w:w="280" w:type="pct"/>
            <w:shd w:val="clear" w:color="auto" w:fill="FFFFFF" w:themeFill="background1"/>
            <w:vAlign w:val="center"/>
          </w:tcPr>
          <w:p w14:paraId="32820FDC" w14:textId="24666B86" w:rsidR="001404B8" w:rsidRPr="000676AF" w:rsidRDefault="001404B8" w:rsidP="001404B8">
            <w:pPr>
              <w:tabs>
                <w:tab w:val="left" w:pos="993"/>
              </w:tabs>
              <w:ind w:left="142"/>
              <w:jc w:val="both"/>
              <w:rPr>
                <w:b/>
                <w:bCs/>
                <w:szCs w:val="24"/>
                <w:lang w:val="en-GB" w:eastAsia="en-US"/>
              </w:rPr>
            </w:pPr>
            <w:r w:rsidRPr="000676AF">
              <w:rPr>
                <w:b/>
                <w:bCs/>
                <w:szCs w:val="24"/>
                <w:lang w:val="en-GB" w:eastAsia="en-US"/>
              </w:rPr>
              <w:t>5.</w:t>
            </w:r>
          </w:p>
        </w:tc>
        <w:tc>
          <w:tcPr>
            <w:tcW w:w="1667" w:type="pct"/>
            <w:tcBorders>
              <w:top w:val="single" w:sz="4" w:space="0" w:color="auto"/>
              <w:left w:val="single" w:sz="4" w:space="0" w:color="auto"/>
              <w:bottom w:val="single" w:sz="4" w:space="0" w:color="auto"/>
            </w:tcBorders>
            <w:shd w:val="clear" w:color="auto" w:fill="FFFFFF" w:themeFill="background1"/>
            <w:vAlign w:val="center"/>
          </w:tcPr>
          <w:p w14:paraId="42A73E8B" w14:textId="32D7569A" w:rsidR="001404B8" w:rsidRPr="000676AF" w:rsidRDefault="001404B8" w:rsidP="001404B8">
            <w:pPr>
              <w:rPr>
                <w:rFonts w:eastAsia="Calibri"/>
                <w:b/>
                <w:bCs/>
                <w:szCs w:val="24"/>
              </w:rPr>
            </w:pPr>
            <w:r w:rsidRPr="000676AF">
              <w:rPr>
                <w:b/>
                <w:bCs/>
                <w:szCs w:val="24"/>
                <w:lang w:eastAsia="en-GB"/>
              </w:rPr>
              <w:t>Paslauga: Piniginių transakcijų mokestis nuo pinigų surinktos sumos</w:t>
            </w:r>
          </w:p>
        </w:tc>
        <w:tc>
          <w:tcPr>
            <w:tcW w:w="374" w:type="pct"/>
            <w:vAlign w:val="center"/>
          </w:tcPr>
          <w:p w14:paraId="2517293F" w14:textId="4893B85E" w:rsidR="001404B8" w:rsidRPr="00032EED" w:rsidRDefault="001404B8" w:rsidP="001404B8">
            <w:pPr>
              <w:jc w:val="center"/>
              <w:rPr>
                <w:rFonts w:eastAsia="Calibri"/>
                <w:b/>
                <w:bCs/>
                <w:szCs w:val="24"/>
                <w:lang w:val="en-US"/>
              </w:rPr>
            </w:pPr>
            <w:r w:rsidRPr="00032EED">
              <w:rPr>
                <w:rFonts w:eastAsia="Calibri"/>
                <w:b/>
                <w:bCs/>
                <w:szCs w:val="24"/>
                <w:lang w:val="en-US"/>
              </w:rPr>
              <w:t>Eur</w:t>
            </w:r>
          </w:p>
        </w:tc>
        <w:tc>
          <w:tcPr>
            <w:tcW w:w="812" w:type="pct"/>
            <w:tcBorders>
              <w:top w:val="single" w:sz="4" w:space="0" w:color="auto"/>
              <w:left w:val="nil"/>
              <w:bottom w:val="single" w:sz="4" w:space="0" w:color="auto"/>
              <w:right w:val="single" w:sz="4" w:space="0" w:color="auto"/>
            </w:tcBorders>
            <w:shd w:val="clear" w:color="auto" w:fill="auto"/>
            <w:vAlign w:val="center"/>
          </w:tcPr>
          <w:p w14:paraId="04962C0F" w14:textId="7F1587DC" w:rsidR="001404B8" w:rsidRPr="00032EED" w:rsidRDefault="001404B8" w:rsidP="001404B8">
            <w:pPr>
              <w:jc w:val="center"/>
              <w:rPr>
                <w:rFonts w:eastAsia="Calibri"/>
                <w:b/>
                <w:bCs/>
                <w:szCs w:val="24"/>
                <w:lang w:val="en-US"/>
              </w:rPr>
            </w:pPr>
            <w:r w:rsidRPr="00032EED">
              <w:rPr>
                <w:b/>
                <w:bCs/>
                <w:color w:val="000000"/>
                <w:szCs w:val="24"/>
              </w:rPr>
              <w:t>984</w:t>
            </w:r>
            <w:r w:rsidR="00265574" w:rsidRPr="00032EED">
              <w:rPr>
                <w:b/>
                <w:bCs/>
                <w:color w:val="000000"/>
                <w:szCs w:val="24"/>
              </w:rPr>
              <w:t xml:space="preserve"> </w:t>
            </w:r>
            <w:r w:rsidRPr="00032EED">
              <w:rPr>
                <w:b/>
                <w:bCs/>
                <w:color w:val="000000"/>
                <w:szCs w:val="24"/>
              </w:rPr>
              <w:t>627,10</w:t>
            </w:r>
          </w:p>
        </w:tc>
        <w:tc>
          <w:tcPr>
            <w:tcW w:w="851" w:type="pct"/>
            <w:vAlign w:val="center"/>
          </w:tcPr>
          <w:p w14:paraId="1024EA95" w14:textId="77777777" w:rsidR="001404B8" w:rsidRPr="007119A6" w:rsidRDefault="001404B8" w:rsidP="001404B8">
            <w:pPr>
              <w:jc w:val="center"/>
              <w:rPr>
                <w:rFonts w:eastAsia="Calibri"/>
                <w:szCs w:val="24"/>
                <w:lang w:val="en-US"/>
              </w:rPr>
            </w:pPr>
          </w:p>
        </w:tc>
        <w:tc>
          <w:tcPr>
            <w:tcW w:w="1016" w:type="pct"/>
            <w:vAlign w:val="center"/>
          </w:tcPr>
          <w:p w14:paraId="73481345" w14:textId="77777777" w:rsidR="001404B8" w:rsidRPr="007119A6" w:rsidRDefault="001404B8" w:rsidP="001404B8">
            <w:pPr>
              <w:ind w:right="-74"/>
              <w:jc w:val="center"/>
              <w:rPr>
                <w:rFonts w:eastAsia="Calibri"/>
                <w:szCs w:val="24"/>
                <w:lang w:val="fr-FR"/>
              </w:rPr>
            </w:pPr>
          </w:p>
        </w:tc>
      </w:tr>
      <w:tr w:rsidR="001404B8" w:rsidRPr="007119A6" w14:paraId="083473BC" w14:textId="77777777" w:rsidTr="001C2563">
        <w:trPr>
          <w:cantSplit/>
          <w:trHeight w:val="547"/>
        </w:trPr>
        <w:tc>
          <w:tcPr>
            <w:tcW w:w="398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BE28B" w14:textId="77777777" w:rsidR="001404B8" w:rsidRPr="005059E8" w:rsidRDefault="001404B8" w:rsidP="001404B8">
            <w:pPr>
              <w:jc w:val="right"/>
              <w:rPr>
                <w:rFonts w:eastAsia="Calibri"/>
                <w:szCs w:val="24"/>
                <w:lang w:val="fi-FI"/>
              </w:rPr>
            </w:pPr>
            <w:r w:rsidRPr="007119A6">
              <w:rPr>
                <w:szCs w:val="24"/>
                <w:lang w:eastAsia="ar-SA"/>
              </w:rPr>
              <w:lastRenderedPageBreak/>
              <w:br w:type="page"/>
            </w:r>
            <w:r w:rsidRPr="00C34FDB">
              <w:rPr>
                <w:b/>
                <w:bCs/>
                <w:szCs w:val="24"/>
                <w:lang w:eastAsia="ar-SA"/>
              </w:rPr>
              <w:t>Bendra pasiūlymo</w:t>
            </w:r>
            <w:r w:rsidRPr="007119A6">
              <w:rPr>
                <w:b/>
                <w:bCs/>
                <w:szCs w:val="24"/>
                <w:lang w:eastAsia="ar-SA"/>
              </w:rPr>
              <w:t xml:space="preserve"> Kaina </w:t>
            </w:r>
            <w:r>
              <w:rPr>
                <w:b/>
                <w:bCs/>
                <w:szCs w:val="24"/>
                <w:lang w:eastAsia="ar-SA"/>
              </w:rPr>
              <w:t>be</w:t>
            </w:r>
            <w:r w:rsidRPr="007119A6">
              <w:rPr>
                <w:b/>
                <w:bCs/>
                <w:szCs w:val="24"/>
                <w:lang w:eastAsia="ar-SA"/>
              </w:rPr>
              <w:t xml:space="preserve"> PVM, Eur:</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64ECDA8" w14:textId="77777777" w:rsidR="001404B8" w:rsidRPr="007119A6" w:rsidRDefault="001404B8" w:rsidP="001404B8">
            <w:pPr>
              <w:ind w:right="-74"/>
              <w:jc w:val="right"/>
              <w:rPr>
                <w:rFonts w:eastAsia="Calibri"/>
                <w:szCs w:val="24"/>
                <w:lang w:val="fr-FR"/>
              </w:rPr>
            </w:pPr>
          </w:p>
        </w:tc>
      </w:tr>
      <w:tr w:rsidR="001404B8" w:rsidRPr="007119A6" w14:paraId="459C321C" w14:textId="77777777" w:rsidTr="001C2563">
        <w:trPr>
          <w:cantSplit/>
          <w:trHeight w:val="547"/>
        </w:trPr>
        <w:tc>
          <w:tcPr>
            <w:tcW w:w="398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48B4A2" w14:textId="2DDF5039" w:rsidR="001404B8" w:rsidRPr="007119A6" w:rsidRDefault="001404B8" w:rsidP="001404B8">
            <w:pPr>
              <w:jc w:val="right"/>
              <w:rPr>
                <w:szCs w:val="24"/>
                <w:lang w:eastAsia="ar-SA"/>
              </w:rPr>
            </w:pPr>
            <w:r w:rsidRPr="007119A6">
              <w:rPr>
                <w:b/>
                <w:szCs w:val="24"/>
                <w:lang w:eastAsia="ar-SA"/>
              </w:rPr>
              <w:t>PVM</w:t>
            </w:r>
            <w:r>
              <w:rPr>
                <w:b/>
                <w:szCs w:val="24"/>
                <w:lang w:eastAsia="ar-SA"/>
              </w:rPr>
              <w:t>*</w:t>
            </w:r>
            <w:r w:rsidRPr="007119A6">
              <w:rPr>
                <w:b/>
                <w:szCs w:val="24"/>
                <w:lang w:eastAsia="ar-SA"/>
              </w:rPr>
              <w:t>* (21</w:t>
            </w:r>
            <w:r w:rsidRPr="007119A6">
              <w:rPr>
                <w:b/>
                <w:szCs w:val="24"/>
                <w:lang w:val="en-US" w:eastAsia="ar-SA"/>
              </w:rPr>
              <w:t>%):</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034693AE" w14:textId="77777777" w:rsidR="001404B8" w:rsidRPr="007119A6" w:rsidRDefault="001404B8" w:rsidP="001404B8">
            <w:pPr>
              <w:ind w:right="-74"/>
              <w:jc w:val="right"/>
              <w:rPr>
                <w:rFonts w:eastAsia="Calibri"/>
                <w:szCs w:val="24"/>
                <w:lang w:val="fr-FR"/>
              </w:rPr>
            </w:pPr>
          </w:p>
        </w:tc>
      </w:tr>
      <w:tr w:rsidR="001404B8" w:rsidRPr="007119A6" w14:paraId="6404944C" w14:textId="77777777" w:rsidTr="001C2563">
        <w:trPr>
          <w:cantSplit/>
          <w:trHeight w:val="591"/>
        </w:trPr>
        <w:tc>
          <w:tcPr>
            <w:tcW w:w="398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3B22FC" w14:textId="6B1577FE" w:rsidR="001404B8" w:rsidRPr="005059E8" w:rsidRDefault="001404B8" w:rsidP="001404B8">
            <w:pPr>
              <w:jc w:val="right"/>
              <w:rPr>
                <w:rFonts w:eastAsia="Calibri"/>
                <w:szCs w:val="24"/>
                <w:lang w:val="fi-FI"/>
              </w:rPr>
            </w:pPr>
            <w:r>
              <w:rPr>
                <w:b/>
                <w:bCs/>
                <w:szCs w:val="24"/>
                <w:lang w:eastAsia="ar-SA"/>
              </w:rPr>
              <w:t>Bendra p</w:t>
            </w:r>
            <w:r w:rsidRPr="007119A6">
              <w:rPr>
                <w:b/>
                <w:bCs/>
                <w:szCs w:val="24"/>
                <w:lang w:eastAsia="ar-SA"/>
              </w:rPr>
              <w:t>asiūlymo Kaina su PVM</w:t>
            </w:r>
            <w:r>
              <w:rPr>
                <w:b/>
                <w:bCs/>
                <w:szCs w:val="24"/>
                <w:lang w:eastAsia="ar-SA"/>
              </w:rPr>
              <w:t>*</w:t>
            </w:r>
            <w:r w:rsidRPr="007119A6">
              <w:rPr>
                <w:b/>
                <w:bCs/>
                <w:szCs w:val="24"/>
                <w:lang w:eastAsia="ar-SA"/>
              </w:rPr>
              <w:t>*, Eur</w:t>
            </w:r>
            <w:r>
              <w:rPr>
                <w:b/>
                <w:bCs/>
                <w:szCs w:val="24"/>
                <w:lang w:eastAsia="ar-SA"/>
              </w:rPr>
              <w:t xml:space="preserve"> VISO</w:t>
            </w:r>
            <w:r w:rsidRPr="007119A6">
              <w:rPr>
                <w:b/>
                <w:bCs/>
                <w:szCs w:val="24"/>
                <w:lang w:eastAsia="ar-SA"/>
              </w:rPr>
              <w:t>:</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BB9DA9D" w14:textId="77777777" w:rsidR="001404B8" w:rsidRPr="007119A6" w:rsidRDefault="001404B8" w:rsidP="001404B8">
            <w:pPr>
              <w:ind w:right="-74"/>
              <w:jc w:val="right"/>
              <w:rPr>
                <w:rFonts w:eastAsia="Calibri"/>
                <w:szCs w:val="24"/>
                <w:lang w:val="fr-FR"/>
              </w:rPr>
            </w:pPr>
          </w:p>
        </w:tc>
      </w:tr>
    </w:tbl>
    <w:p w14:paraId="3B76DBF2" w14:textId="252F9680" w:rsidR="009A36C8" w:rsidRDefault="00C67268" w:rsidP="00F96F70">
      <w:pPr>
        <w:spacing w:before="120"/>
        <w:ind w:firstLine="540"/>
        <w:jc w:val="both"/>
        <w:rPr>
          <w:sz w:val="20"/>
        </w:rPr>
      </w:pPr>
      <w:r>
        <w:rPr>
          <w:sz w:val="20"/>
        </w:rPr>
        <w:t>*</w:t>
      </w:r>
      <w:r w:rsidR="006327D3" w:rsidRPr="006327D3">
        <w:t xml:space="preserve"> </w:t>
      </w:r>
      <w:r w:rsidR="006327D3" w:rsidRPr="006327D3">
        <w:rPr>
          <w:b/>
          <w:bCs/>
          <w:szCs w:val="24"/>
        </w:rPr>
        <w:t>nurodytas kiekis yra naudojamas tik pasiūlymų palyginimui, Perkantysis subjektas Pirkimo objektą įsigys pagal poreikį iki sutartyje nustatytos maksimalios sumos.</w:t>
      </w:r>
    </w:p>
    <w:p w14:paraId="773BBA0B" w14:textId="063DF174" w:rsidR="00C67268" w:rsidRPr="00696FCC" w:rsidRDefault="009A36C8" w:rsidP="00C67268">
      <w:pPr>
        <w:ind w:firstLine="540"/>
        <w:jc w:val="both"/>
        <w:rPr>
          <w:szCs w:val="24"/>
        </w:rPr>
      </w:pPr>
      <w:r>
        <w:rPr>
          <w:sz w:val="20"/>
        </w:rPr>
        <w:t>**</w:t>
      </w:r>
      <w:r w:rsidR="00C67268" w:rsidRPr="00696FCC">
        <w:rPr>
          <w:szCs w:val="24"/>
        </w:rPr>
        <w:t xml:space="preserve">Tais atvejais, kai pagal galiojančius teisės aktus tiekėjui nereikia mokėti PVM, jis nepildo lentelės skilčių kur nurodyta </w:t>
      </w:r>
      <w:r w:rsidR="00750856" w:rsidRPr="00696FCC">
        <w:rPr>
          <w:szCs w:val="24"/>
        </w:rPr>
        <w:t>suma</w:t>
      </w:r>
      <w:r w:rsidR="00C67268" w:rsidRPr="00696FCC">
        <w:rPr>
          <w:szCs w:val="24"/>
        </w:rPr>
        <w:t xml:space="preserve"> su PVM ir nurodo priežastis, dėl kurių PVM nemoka</w:t>
      </w:r>
      <w:r w:rsidR="00696FCC">
        <w:rPr>
          <w:szCs w:val="24"/>
        </w:rPr>
        <w:t>: ____________________________________________________________________________________</w:t>
      </w:r>
      <w:r w:rsidR="00C67268" w:rsidRPr="00696FCC">
        <w:rPr>
          <w:szCs w:val="24"/>
        </w:rPr>
        <w:t>.</w:t>
      </w:r>
    </w:p>
    <w:p w14:paraId="29841026" w14:textId="77777777" w:rsidR="00C67268" w:rsidRPr="00605C52" w:rsidRDefault="00C67268" w:rsidP="00696FCC">
      <w:pPr>
        <w:spacing w:before="120" w:after="120"/>
        <w:ind w:firstLine="540"/>
        <w:jc w:val="both"/>
        <w:rPr>
          <w:b/>
          <w:szCs w:val="24"/>
        </w:rPr>
      </w:pPr>
      <w:r w:rsidRPr="00605C52">
        <w:rPr>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A6C4205" w14:textId="77777777" w:rsidR="00C67268" w:rsidRDefault="00C67268" w:rsidP="00C67268">
      <w:pPr>
        <w:ind w:firstLine="540"/>
        <w:jc w:val="both"/>
        <w:rPr>
          <w:szCs w:val="24"/>
        </w:rPr>
      </w:pPr>
      <w:r w:rsidRPr="00605C52">
        <w:rPr>
          <w:szCs w:val="24"/>
        </w:rPr>
        <w:t>Taip pat mes patvirtiname, kad visa pasiūlyme pateikta informacija yra teisinga, atitinka tikrovę ir apima viską, ko reikia visiškam ir tinkama sutarties įvykdymui.</w:t>
      </w:r>
    </w:p>
    <w:p w14:paraId="0B9ADBD2" w14:textId="77777777" w:rsidR="00C67268" w:rsidRPr="00CF20B1" w:rsidRDefault="00C67268" w:rsidP="00C67268">
      <w:pPr>
        <w:spacing w:after="160" w:line="259" w:lineRule="auto"/>
        <w:ind w:firstLine="567"/>
        <w:jc w:val="both"/>
        <w:rPr>
          <w:szCs w:val="24"/>
          <w:lang w:eastAsia="ar-SA"/>
        </w:rPr>
      </w:pPr>
      <w:r w:rsidRPr="00CF20B1">
        <w:rPr>
          <w:szCs w:val="24"/>
          <w:lang w:eastAsia="ar-SA"/>
        </w:rPr>
        <w:t xml:space="preserve">Siekiant užtikrinti, kad laimėjusių dalyvių pasiūlymuose esančios informacijos paskelbimas neprieštarautų teisės aktams arba teisėtiems tiekėjų interesams, arba netrukdytų laisvai konkuruoti tarpusavyje, </w:t>
      </w:r>
      <w:r w:rsidRPr="00CF20B1">
        <w:rPr>
          <w:b/>
          <w:szCs w:val="24"/>
          <w:lang w:eastAsia="ar-SA"/>
        </w:rPr>
        <w:t>prašome nurodyti, kokia pasiūlymo dalis yra konfidenciali.</w:t>
      </w:r>
      <w:r w:rsidRPr="00CF20B1">
        <w:rPr>
          <w:szCs w:val="24"/>
          <w:lang w:eastAsia="ar-SA"/>
        </w:rPr>
        <w:t xml:space="preserve"> Nepateikus atitinkamos informacijos Jūsų pasiūlymo forma teisės aktų nustatyta tvarka bus skelbiama visa apimtimi ir Jūs būsite visiškai atsakingi už konfidencialios informacijos paviešinimą.</w:t>
      </w:r>
    </w:p>
    <w:p w14:paraId="5FEACB35" w14:textId="38B2E03A" w:rsidR="00F20886" w:rsidRPr="00B74CE2" w:rsidRDefault="00C67268" w:rsidP="00C67268">
      <w:pPr>
        <w:ind w:firstLine="540"/>
        <w:jc w:val="both"/>
        <w:rPr>
          <w:szCs w:val="24"/>
        </w:rPr>
      </w:pPr>
      <w:r w:rsidRPr="00B74CE2">
        <w:rPr>
          <w:szCs w:val="24"/>
        </w:rPr>
        <w:t>Šiame pasiūlyme yra pateikta ir konfidenciali informacija (dokumentai su konfidencialia informacija yra pažymėti):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3119"/>
        <w:gridCol w:w="2863"/>
      </w:tblGrid>
      <w:tr w:rsidR="00C67268" w:rsidRPr="00B74CE2" w14:paraId="5CA4E1A7" w14:textId="77777777" w:rsidTr="00CE1A5F">
        <w:tc>
          <w:tcPr>
            <w:tcW w:w="675" w:type="dxa"/>
            <w:tcBorders>
              <w:top w:val="single" w:sz="4" w:space="0" w:color="auto"/>
              <w:left w:val="single" w:sz="4" w:space="0" w:color="auto"/>
              <w:bottom w:val="single" w:sz="4" w:space="0" w:color="auto"/>
              <w:right w:val="single" w:sz="4" w:space="0" w:color="auto"/>
            </w:tcBorders>
          </w:tcPr>
          <w:p w14:paraId="4D8296C1" w14:textId="77777777" w:rsidR="00C67268" w:rsidRPr="00B74CE2" w:rsidRDefault="00C67268" w:rsidP="008243CB">
            <w:pPr>
              <w:jc w:val="center"/>
              <w:rPr>
                <w:szCs w:val="24"/>
              </w:rPr>
            </w:pPr>
            <w:r w:rsidRPr="00B74CE2">
              <w:rPr>
                <w:szCs w:val="24"/>
              </w:rPr>
              <w:t>Eil.Nr.</w:t>
            </w:r>
          </w:p>
        </w:tc>
        <w:tc>
          <w:tcPr>
            <w:tcW w:w="3544" w:type="dxa"/>
            <w:tcBorders>
              <w:top w:val="single" w:sz="4" w:space="0" w:color="auto"/>
              <w:left w:val="single" w:sz="4" w:space="0" w:color="auto"/>
              <w:bottom w:val="single" w:sz="4" w:space="0" w:color="auto"/>
              <w:right w:val="single" w:sz="4" w:space="0" w:color="auto"/>
            </w:tcBorders>
          </w:tcPr>
          <w:p w14:paraId="25DE5689" w14:textId="77777777" w:rsidR="00C67268" w:rsidRPr="00B74CE2" w:rsidRDefault="00C67268" w:rsidP="008243CB">
            <w:pPr>
              <w:jc w:val="center"/>
              <w:rPr>
                <w:szCs w:val="24"/>
              </w:rPr>
            </w:pPr>
            <w:r w:rsidRPr="00B74CE2">
              <w:rPr>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DAA993D" w14:textId="77777777" w:rsidR="00C67268" w:rsidRPr="00B74CE2" w:rsidRDefault="00C67268" w:rsidP="008243CB">
            <w:pPr>
              <w:jc w:val="center"/>
              <w:rPr>
                <w:szCs w:val="24"/>
              </w:rPr>
            </w:pPr>
            <w:r w:rsidRPr="00B74CE2">
              <w:rPr>
                <w:szCs w:val="24"/>
              </w:rPr>
              <w:t>Pasiūlymo lapo numeris, kuriame yra dokumentas (jei dokumentas užima ne vieną pasiūlymo lapą – nurodomi lapo numeriai „nuo-iki“)</w:t>
            </w:r>
          </w:p>
        </w:tc>
        <w:tc>
          <w:tcPr>
            <w:tcW w:w="2863" w:type="dxa"/>
            <w:tcBorders>
              <w:top w:val="single" w:sz="4" w:space="0" w:color="auto"/>
              <w:left w:val="single" w:sz="4" w:space="0" w:color="auto"/>
              <w:bottom w:val="single" w:sz="4" w:space="0" w:color="auto"/>
              <w:right w:val="single" w:sz="4" w:space="0" w:color="auto"/>
            </w:tcBorders>
          </w:tcPr>
          <w:p w14:paraId="74C5A055" w14:textId="77777777" w:rsidR="00C67268" w:rsidRPr="00B74CE2" w:rsidRDefault="00C67268" w:rsidP="008243CB">
            <w:pPr>
              <w:jc w:val="center"/>
              <w:rPr>
                <w:szCs w:val="24"/>
              </w:rPr>
            </w:pPr>
            <w:r>
              <w:rPr>
                <w:szCs w:val="24"/>
              </w:rPr>
              <w:t>Konfidencialumo priežastys</w:t>
            </w:r>
          </w:p>
        </w:tc>
      </w:tr>
      <w:tr w:rsidR="000C6FBF" w:rsidRPr="00B74CE2" w14:paraId="0DFEDEB0" w14:textId="77777777" w:rsidTr="00F96F70">
        <w:tc>
          <w:tcPr>
            <w:tcW w:w="675" w:type="dxa"/>
            <w:tcBorders>
              <w:top w:val="single" w:sz="4" w:space="0" w:color="auto"/>
              <w:left w:val="single" w:sz="4" w:space="0" w:color="auto"/>
              <w:bottom w:val="single" w:sz="4" w:space="0" w:color="auto"/>
              <w:right w:val="single" w:sz="4" w:space="0" w:color="auto"/>
            </w:tcBorders>
          </w:tcPr>
          <w:p w14:paraId="3C71986A" w14:textId="4352E9BE" w:rsidR="000C6FBF" w:rsidRPr="00B74CE2" w:rsidRDefault="00605F6F" w:rsidP="000C6FBF">
            <w:pPr>
              <w:jc w:val="both"/>
              <w:rPr>
                <w:szCs w:val="24"/>
              </w:rPr>
            </w:pPr>
            <w:r>
              <w:rPr>
                <w:szCs w:val="24"/>
              </w:rPr>
              <w:t>1.</w:t>
            </w:r>
          </w:p>
        </w:tc>
        <w:tc>
          <w:tcPr>
            <w:tcW w:w="3544" w:type="dxa"/>
            <w:tcBorders>
              <w:bottom w:val="single" w:sz="4" w:space="0" w:color="auto"/>
            </w:tcBorders>
          </w:tcPr>
          <w:p w14:paraId="6CF0DEB1" w14:textId="4DA87CE9" w:rsidR="000C6FBF" w:rsidRPr="00B74CE2" w:rsidRDefault="000C6FBF" w:rsidP="000C6FBF">
            <w:pPr>
              <w:pStyle w:val="Antrats"/>
              <w:widowControl/>
              <w:tabs>
                <w:tab w:val="left" w:pos="1296"/>
              </w:tabs>
              <w:spacing w:after="0"/>
              <w:rPr>
                <w:szCs w:val="24"/>
              </w:rPr>
            </w:pPr>
          </w:p>
        </w:tc>
        <w:tc>
          <w:tcPr>
            <w:tcW w:w="3119" w:type="dxa"/>
            <w:tcBorders>
              <w:top w:val="single" w:sz="4" w:space="0" w:color="auto"/>
              <w:left w:val="single" w:sz="4" w:space="0" w:color="auto"/>
              <w:bottom w:val="single" w:sz="4" w:space="0" w:color="auto"/>
              <w:right w:val="single" w:sz="4" w:space="0" w:color="auto"/>
            </w:tcBorders>
          </w:tcPr>
          <w:p w14:paraId="6F9C1160" w14:textId="77777777" w:rsidR="000C6FBF" w:rsidRPr="00B74CE2" w:rsidRDefault="000C6FBF" w:rsidP="000C6FBF">
            <w:pPr>
              <w:jc w:val="both"/>
              <w:rPr>
                <w:szCs w:val="24"/>
              </w:rPr>
            </w:pPr>
          </w:p>
        </w:tc>
        <w:tc>
          <w:tcPr>
            <w:tcW w:w="2863" w:type="dxa"/>
            <w:tcBorders>
              <w:top w:val="single" w:sz="4" w:space="0" w:color="auto"/>
              <w:left w:val="single" w:sz="4" w:space="0" w:color="auto"/>
              <w:bottom w:val="single" w:sz="4" w:space="0" w:color="auto"/>
              <w:right w:val="single" w:sz="4" w:space="0" w:color="auto"/>
            </w:tcBorders>
          </w:tcPr>
          <w:p w14:paraId="5153916D" w14:textId="77777777" w:rsidR="000C6FBF" w:rsidRPr="00B74CE2" w:rsidRDefault="000C6FBF" w:rsidP="000C6FBF">
            <w:pPr>
              <w:jc w:val="both"/>
              <w:rPr>
                <w:szCs w:val="24"/>
              </w:rPr>
            </w:pPr>
          </w:p>
        </w:tc>
      </w:tr>
      <w:tr w:rsidR="000C6FBF" w:rsidRPr="00B74CE2" w14:paraId="3C4C1FE3" w14:textId="77777777" w:rsidTr="00F96F70">
        <w:tc>
          <w:tcPr>
            <w:tcW w:w="675" w:type="dxa"/>
            <w:tcBorders>
              <w:top w:val="single" w:sz="4" w:space="0" w:color="auto"/>
              <w:left w:val="single" w:sz="4" w:space="0" w:color="auto"/>
              <w:bottom w:val="single" w:sz="4" w:space="0" w:color="auto"/>
              <w:right w:val="single" w:sz="4" w:space="0" w:color="auto"/>
            </w:tcBorders>
          </w:tcPr>
          <w:p w14:paraId="05B1C27C" w14:textId="06C230B5" w:rsidR="000C6FBF" w:rsidRPr="00B74CE2" w:rsidRDefault="00605F6F" w:rsidP="000C6FBF">
            <w:pPr>
              <w:jc w:val="both"/>
              <w:rPr>
                <w:szCs w:val="24"/>
              </w:rPr>
            </w:pPr>
            <w:r>
              <w:rPr>
                <w:szCs w:val="24"/>
              </w:rPr>
              <w:t>2.</w:t>
            </w:r>
          </w:p>
        </w:tc>
        <w:tc>
          <w:tcPr>
            <w:tcW w:w="3544" w:type="dxa"/>
            <w:tcBorders>
              <w:top w:val="single" w:sz="4" w:space="0" w:color="auto"/>
              <w:left w:val="single" w:sz="4" w:space="0" w:color="auto"/>
              <w:bottom w:val="single" w:sz="4" w:space="0" w:color="auto"/>
              <w:right w:val="single" w:sz="4" w:space="0" w:color="auto"/>
            </w:tcBorders>
          </w:tcPr>
          <w:p w14:paraId="0F7EB989" w14:textId="209BB419" w:rsidR="000C6FBF" w:rsidRPr="00B74CE2" w:rsidRDefault="000C6FBF" w:rsidP="000C6FBF">
            <w:pPr>
              <w:pStyle w:val="Antrats"/>
              <w:widowControl/>
              <w:tabs>
                <w:tab w:val="left" w:pos="1296"/>
              </w:tabs>
              <w:spacing w:after="0"/>
              <w:rPr>
                <w:szCs w:val="24"/>
              </w:rPr>
            </w:pPr>
          </w:p>
        </w:tc>
        <w:tc>
          <w:tcPr>
            <w:tcW w:w="3119" w:type="dxa"/>
            <w:tcBorders>
              <w:top w:val="single" w:sz="4" w:space="0" w:color="auto"/>
              <w:left w:val="single" w:sz="4" w:space="0" w:color="auto"/>
              <w:bottom w:val="single" w:sz="4" w:space="0" w:color="auto"/>
              <w:right w:val="single" w:sz="4" w:space="0" w:color="auto"/>
            </w:tcBorders>
          </w:tcPr>
          <w:p w14:paraId="0BA06FE0" w14:textId="77777777" w:rsidR="000C6FBF" w:rsidRPr="00B74CE2" w:rsidRDefault="000C6FBF" w:rsidP="000C6FBF">
            <w:pPr>
              <w:jc w:val="both"/>
              <w:rPr>
                <w:szCs w:val="24"/>
              </w:rPr>
            </w:pPr>
          </w:p>
        </w:tc>
        <w:tc>
          <w:tcPr>
            <w:tcW w:w="2863" w:type="dxa"/>
            <w:tcBorders>
              <w:top w:val="single" w:sz="4" w:space="0" w:color="auto"/>
              <w:left w:val="single" w:sz="4" w:space="0" w:color="auto"/>
              <w:bottom w:val="single" w:sz="4" w:space="0" w:color="auto"/>
              <w:right w:val="single" w:sz="4" w:space="0" w:color="auto"/>
            </w:tcBorders>
          </w:tcPr>
          <w:p w14:paraId="24F09335" w14:textId="77777777" w:rsidR="000C6FBF" w:rsidRPr="00B74CE2" w:rsidRDefault="000C6FBF" w:rsidP="000C6FBF">
            <w:pPr>
              <w:jc w:val="both"/>
              <w:rPr>
                <w:szCs w:val="24"/>
              </w:rPr>
            </w:pPr>
          </w:p>
        </w:tc>
      </w:tr>
    </w:tbl>
    <w:p w14:paraId="4F7013D1" w14:textId="77777777" w:rsidR="00C67268" w:rsidRDefault="00C67268" w:rsidP="00C67268">
      <w:pPr>
        <w:ind w:firstLine="720"/>
        <w:jc w:val="both"/>
        <w:rPr>
          <w:bCs/>
          <w:szCs w:val="24"/>
        </w:rPr>
      </w:pPr>
      <w:r w:rsidRPr="00B74CE2">
        <w:rPr>
          <w:bCs/>
          <w:szCs w:val="24"/>
        </w:rPr>
        <w:t>*Pildyti tuomet, jei bus pateikta konfidenciali informacija. Tiekėjas</w:t>
      </w:r>
      <w:r w:rsidR="00F20886">
        <w:rPr>
          <w:bCs/>
          <w:szCs w:val="24"/>
        </w:rPr>
        <w:t xml:space="preserve"> </w:t>
      </w:r>
      <w:r w:rsidRPr="00B74CE2">
        <w:rPr>
          <w:bCs/>
          <w:szCs w:val="24"/>
        </w:rPr>
        <w:t>negali nurodyti, kad konfidenciali yra pasiūlymo kaina</w:t>
      </w:r>
      <w:r w:rsidR="00F20886">
        <w:rPr>
          <w:bCs/>
          <w:szCs w:val="24"/>
        </w:rPr>
        <w:t xml:space="preserve">, </w:t>
      </w:r>
      <w:r w:rsidR="000F6F54" w:rsidRPr="00B476DA">
        <w:rPr>
          <w:bCs/>
          <w:szCs w:val="24"/>
        </w:rPr>
        <w:t>įkainiai</w:t>
      </w:r>
      <w:r w:rsidR="00F20886" w:rsidRPr="00B476DA">
        <w:rPr>
          <w:bCs/>
          <w:szCs w:val="24"/>
        </w:rPr>
        <w:t>,</w:t>
      </w:r>
      <w:r w:rsidRPr="00B476DA">
        <w:rPr>
          <w:bCs/>
          <w:szCs w:val="24"/>
        </w:rPr>
        <w:t xml:space="preserve"> arba</w:t>
      </w:r>
      <w:r w:rsidRPr="00B74CE2">
        <w:rPr>
          <w:bCs/>
          <w:szCs w:val="24"/>
        </w:rPr>
        <w:t xml:space="preserve">, kad visas pasiūlymas yra konfidencialus. </w:t>
      </w:r>
    </w:p>
    <w:p w14:paraId="5324D4CC" w14:textId="77777777" w:rsidR="00C67268" w:rsidRPr="00B74CE2" w:rsidRDefault="00C67268" w:rsidP="00696FCC">
      <w:pPr>
        <w:spacing w:before="120"/>
        <w:ind w:firstLine="720"/>
        <w:jc w:val="both"/>
        <w:rPr>
          <w:b/>
          <w:szCs w:val="24"/>
        </w:rPr>
      </w:pPr>
      <w:r w:rsidRPr="00B74CE2">
        <w:rPr>
          <w:b/>
          <w:szCs w:val="24"/>
        </w:rPr>
        <w:t>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4990"/>
      </w:tblGrid>
      <w:tr w:rsidR="00C67268" w:rsidRPr="00B74CE2" w14:paraId="73C48D0F" w14:textId="77777777" w:rsidTr="00CE1A5F">
        <w:trPr>
          <w:trHeight w:val="1102"/>
        </w:trPr>
        <w:tc>
          <w:tcPr>
            <w:tcW w:w="675" w:type="dxa"/>
            <w:tcBorders>
              <w:bottom w:val="single" w:sz="4" w:space="0" w:color="auto"/>
            </w:tcBorders>
          </w:tcPr>
          <w:p w14:paraId="47046DA0" w14:textId="77777777" w:rsidR="00C67268" w:rsidRPr="00B74CE2" w:rsidRDefault="00C67268" w:rsidP="008243CB">
            <w:pPr>
              <w:jc w:val="center"/>
              <w:rPr>
                <w:szCs w:val="24"/>
              </w:rPr>
            </w:pPr>
            <w:r w:rsidRPr="00B74CE2">
              <w:rPr>
                <w:szCs w:val="24"/>
              </w:rPr>
              <w:t>Eil.Nr.</w:t>
            </w:r>
          </w:p>
        </w:tc>
        <w:tc>
          <w:tcPr>
            <w:tcW w:w="4536" w:type="dxa"/>
            <w:tcBorders>
              <w:bottom w:val="single" w:sz="4" w:space="0" w:color="auto"/>
            </w:tcBorders>
          </w:tcPr>
          <w:p w14:paraId="0FEE72F6" w14:textId="77777777" w:rsidR="00C67268" w:rsidRPr="00B74CE2" w:rsidRDefault="00C67268" w:rsidP="008243CB">
            <w:pPr>
              <w:jc w:val="center"/>
              <w:rPr>
                <w:szCs w:val="24"/>
              </w:rPr>
            </w:pPr>
            <w:r w:rsidRPr="00B74CE2">
              <w:rPr>
                <w:szCs w:val="24"/>
              </w:rPr>
              <w:t>Pateiktų dokumentų pavadinimas</w:t>
            </w:r>
          </w:p>
        </w:tc>
        <w:tc>
          <w:tcPr>
            <w:tcW w:w="4990" w:type="dxa"/>
            <w:tcBorders>
              <w:bottom w:val="single" w:sz="4" w:space="0" w:color="auto"/>
            </w:tcBorders>
          </w:tcPr>
          <w:p w14:paraId="49BD070E" w14:textId="77777777" w:rsidR="00C67268" w:rsidRPr="00B74CE2" w:rsidRDefault="00C67268" w:rsidP="008243CB">
            <w:pPr>
              <w:jc w:val="center"/>
              <w:rPr>
                <w:szCs w:val="24"/>
              </w:rPr>
            </w:pPr>
            <w:r w:rsidRPr="00B74CE2">
              <w:rPr>
                <w:szCs w:val="24"/>
              </w:rPr>
              <w:t>Pasiūlymo lapo numeris, kuriame yra dokumentas (jei dokumentas užima ne vieną pasiūlymo lapą – nurodomi lapo numeriai „nuo-iki“)</w:t>
            </w:r>
          </w:p>
        </w:tc>
      </w:tr>
      <w:tr w:rsidR="00C67268" w:rsidRPr="00B74CE2" w14:paraId="597368B9" w14:textId="77777777" w:rsidTr="00CE1A5F">
        <w:tc>
          <w:tcPr>
            <w:tcW w:w="675" w:type="dxa"/>
            <w:tcBorders>
              <w:bottom w:val="single" w:sz="4" w:space="0" w:color="auto"/>
            </w:tcBorders>
          </w:tcPr>
          <w:p w14:paraId="566464A5" w14:textId="3EEB1B12" w:rsidR="00C67268" w:rsidRPr="00B74CE2" w:rsidRDefault="00605F6F" w:rsidP="008243CB">
            <w:pPr>
              <w:jc w:val="both"/>
              <w:rPr>
                <w:szCs w:val="24"/>
              </w:rPr>
            </w:pPr>
            <w:r>
              <w:rPr>
                <w:szCs w:val="24"/>
              </w:rPr>
              <w:t>1.</w:t>
            </w:r>
          </w:p>
        </w:tc>
        <w:tc>
          <w:tcPr>
            <w:tcW w:w="4536" w:type="dxa"/>
            <w:tcBorders>
              <w:bottom w:val="single" w:sz="4" w:space="0" w:color="auto"/>
            </w:tcBorders>
          </w:tcPr>
          <w:p w14:paraId="6475F2DE" w14:textId="74A6085C" w:rsidR="00C67268" w:rsidRPr="00B74CE2" w:rsidRDefault="00605F6F" w:rsidP="008243CB">
            <w:pPr>
              <w:jc w:val="both"/>
              <w:rPr>
                <w:szCs w:val="24"/>
              </w:rPr>
            </w:pPr>
            <w:r>
              <w:rPr>
                <w:szCs w:val="24"/>
              </w:rPr>
              <w:t>EBVPD</w:t>
            </w:r>
          </w:p>
        </w:tc>
        <w:tc>
          <w:tcPr>
            <w:tcW w:w="4990" w:type="dxa"/>
            <w:tcBorders>
              <w:bottom w:val="single" w:sz="4" w:space="0" w:color="auto"/>
            </w:tcBorders>
          </w:tcPr>
          <w:p w14:paraId="1BF32231" w14:textId="77777777" w:rsidR="00C67268" w:rsidRPr="00B74CE2" w:rsidRDefault="00C67268" w:rsidP="008243CB">
            <w:pPr>
              <w:jc w:val="both"/>
              <w:rPr>
                <w:szCs w:val="24"/>
              </w:rPr>
            </w:pPr>
          </w:p>
        </w:tc>
      </w:tr>
      <w:tr w:rsidR="00C67268" w:rsidRPr="00B74CE2" w14:paraId="3A9041A3" w14:textId="77777777" w:rsidTr="00CE1A5F">
        <w:tc>
          <w:tcPr>
            <w:tcW w:w="675" w:type="dxa"/>
            <w:tcBorders>
              <w:top w:val="single" w:sz="4" w:space="0" w:color="auto"/>
              <w:left w:val="single" w:sz="4" w:space="0" w:color="auto"/>
              <w:bottom w:val="single" w:sz="4" w:space="0" w:color="auto"/>
              <w:right w:val="single" w:sz="4" w:space="0" w:color="auto"/>
            </w:tcBorders>
          </w:tcPr>
          <w:p w14:paraId="3B856084" w14:textId="5A222BAA" w:rsidR="00C67268" w:rsidRPr="00B74CE2" w:rsidRDefault="00605F6F" w:rsidP="008243CB">
            <w:pPr>
              <w:jc w:val="both"/>
              <w:rPr>
                <w:szCs w:val="24"/>
              </w:rPr>
            </w:pPr>
            <w:r>
              <w:rPr>
                <w:szCs w:val="24"/>
              </w:rPr>
              <w:t>2.</w:t>
            </w:r>
          </w:p>
        </w:tc>
        <w:tc>
          <w:tcPr>
            <w:tcW w:w="4536" w:type="dxa"/>
            <w:tcBorders>
              <w:top w:val="single" w:sz="4" w:space="0" w:color="auto"/>
              <w:left w:val="single" w:sz="4" w:space="0" w:color="auto"/>
              <w:bottom w:val="single" w:sz="4" w:space="0" w:color="auto"/>
              <w:right w:val="single" w:sz="4" w:space="0" w:color="auto"/>
            </w:tcBorders>
          </w:tcPr>
          <w:p w14:paraId="06D48398" w14:textId="00C5215A" w:rsidR="00C67268" w:rsidRPr="00B74CE2" w:rsidRDefault="00913A6C" w:rsidP="008243CB">
            <w:pPr>
              <w:jc w:val="both"/>
              <w:rPr>
                <w:szCs w:val="24"/>
              </w:rPr>
            </w:pPr>
            <w:r>
              <w:rPr>
                <w:szCs w:val="24"/>
              </w:rPr>
              <w:t>Tiekėjo atitikties deklaracija (priedas Nr.7)</w:t>
            </w:r>
            <w:r w:rsidR="00050AED">
              <w:rPr>
                <w:szCs w:val="24"/>
              </w:rPr>
              <w:t xml:space="preserve"> </w:t>
            </w:r>
            <w:r w:rsidR="00050AED">
              <w:rPr>
                <w:szCs w:val="24"/>
              </w:rPr>
              <w:t>ir</w:t>
            </w:r>
            <w:r w:rsidR="00050AED" w:rsidRPr="00E86BA6">
              <w:rPr>
                <w:szCs w:val="24"/>
              </w:rPr>
              <w:t xml:space="preserve"> Nacionalinio saugumo reikalavimų atitikties deklaracija (priedas Nr.7</w:t>
            </w:r>
            <w:r w:rsidR="00050AED" w:rsidRPr="00E86BA6">
              <w:rPr>
                <w:szCs w:val="24"/>
                <w:vertAlign w:val="superscript"/>
              </w:rPr>
              <w:t>1</w:t>
            </w:r>
            <w:r w:rsidR="00050AED" w:rsidRPr="00E86BA6">
              <w:rPr>
                <w:szCs w:val="24"/>
              </w:rPr>
              <w:t>)</w:t>
            </w:r>
          </w:p>
        </w:tc>
        <w:tc>
          <w:tcPr>
            <w:tcW w:w="4990" w:type="dxa"/>
            <w:tcBorders>
              <w:top w:val="single" w:sz="4" w:space="0" w:color="auto"/>
              <w:left w:val="single" w:sz="4" w:space="0" w:color="auto"/>
              <w:bottom w:val="single" w:sz="4" w:space="0" w:color="auto"/>
              <w:right w:val="single" w:sz="4" w:space="0" w:color="auto"/>
            </w:tcBorders>
          </w:tcPr>
          <w:p w14:paraId="21C91751" w14:textId="77777777" w:rsidR="00C67268" w:rsidRPr="00B74CE2" w:rsidRDefault="00C67268" w:rsidP="008243CB">
            <w:pPr>
              <w:jc w:val="both"/>
              <w:rPr>
                <w:szCs w:val="24"/>
              </w:rPr>
            </w:pPr>
          </w:p>
        </w:tc>
      </w:tr>
      <w:tr w:rsidR="00913A6C" w:rsidRPr="00B74CE2" w14:paraId="6E6364EA" w14:textId="77777777" w:rsidTr="00CE1A5F">
        <w:tc>
          <w:tcPr>
            <w:tcW w:w="675" w:type="dxa"/>
            <w:tcBorders>
              <w:top w:val="single" w:sz="4" w:space="0" w:color="auto"/>
              <w:left w:val="single" w:sz="4" w:space="0" w:color="auto"/>
              <w:bottom w:val="single" w:sz="4" w:space="0" w:color="auto"/>
              <w:right w:val="single" w:sz="4" w:space="0" w:color="auto"/>
            </w:tcBorders>
          </w:tcPr>
          <w:p w14:paraId="7DA66773" w14:textId="43C11EE3" w:rsidR="00913A6C" w:rsidRDefault="00913A6C" w:rsidP="008243CB">
            <w:pPr>
              <w:jc w:val="both"/>
              <w:rPr>
                <w:szCs w:val="24"/>
              </w:rPr>
            </w:pPr>
            <w:r>
              <w:rPr>
                <w:szCs w:val="24"/>
              </w:rPr>
              <w:t>3.</w:t>
            </w:r>
          </w:p>
        </w:tc>
        <w:tc>
          <w:tcPr>
            <w:tcW w:w="4536" w:type="dxa"/>
            <w:tcBorders>
              <w:top w:val="single" w:sz="4" w:space="0" w:color="auto"/>
              <w:left w:val="single" w:sz="4" w:space="0" w:color="auto"/>
              <w:bottom w:val="single" w:sz="4" w:space="0" w:color="auto"/>
              <w:right w:val="single" w:sz="4" w:space="0" w:color="auto"/>
            </w:tcBorders>
          </w:tcPr>
          <w:p w14:paraId="73DB9525" w14:textId="77777777" w:rsidR="00913A6C" w:rsidRPr="00B74CE2" w:rsidRDefault="00913A6C" w:rsidP="008243CB">
            <w:pPr>
              <w:jc w:val="both"/>
              <w:rPr>
                <w:szCs w:val="24"/>
              </w:rPr>
            </w:pPr>
          </w:p>
        </w:tc>
        <w:tc>
          <w:tcPr>
            <w:tcW w:w="4990" w:type="dxa"/>
            <w:tcBorders>
              <w:top w:val="single" w:sz="4" w:space="0" w:color="auto"/>
              <w:left w:val="single" w:sz="4" w:space="0" w:color="auto"/>
              <w:bottom w:val="single" w:sz="4" w:space="0" w:color="auto"/>
              <w:right w:val="single" w:sz="4" w:space="0" w:color="auto"/>
            </w:tcBorders>
          </w:tcPr>
          <w:p w14:paraId="49F59BB6" w14:textId="77777777" w:rsidR="00913A6C" w:rsidRPr="00B74CE2" w:rsidRDefault="00913A6C" w:rsidP="008243CB">
            <w:pPr>
              <w:jc w:val="both"/>
              <w:rPr>
                <w:szCs w:val="24"/>
              </w:rPr>
            </w:pPr>
          </w:p>
        </w:tc>
      </w:tr>
      <w:tr w:rsidR="000B6C98" w:rsidRPr="00B74CE2" w14:paraId="08BDC19D" w14:textId="77777777" w:rsidTr="00CE1A5F">
        <w:tc>
          <w:tcPr>
            <w:tcW w:w="675" w:type="dxa"/>
            <w:tcBorders>
              <w:top w:val="single" w:sz="4" w:space="0" w:color="auto"/>
              <w:left w:val="single" w:sz="4" w:space="0" w:color="auto"/>
              <w:bottom w:val="single" w:sz="4" w:space="0" w:color="auto"/>
              <w:right w:val="single" w:sz="4" w:space="0" w:color="auto"/>
            </w:tcBorders>
          </w:tcPr>
          <w:p w14:paraId="5D0EEB86" w14:textId="4CC37E3A" w:rsidR="000B6C98" w:rsidRDefault="000B6C98" w:rsidP="008243CB">
            <w:pPr>
              <w:jc w:val="both"/>
              <w:rPr>
                <w:szCs w:val="24"/>
              </w:rPr>
            </w:pPr>
            <w:r>
              <w:rPr>
                <w:szCs w:val="24"/>
              </w:rPr>
              <w:t>4.</w:t>
            </w:r>
          </w:p>
        </w:tc>
        <w:tc>
          <w:tcPr>
            <w:tcW w:w="4536" w:type="dxa"/>
            <w:tcBorders>
              <w:top w:val="single" w:sz="4" w:space="0" w:color="auto"/>
              <w:left w:val="single" w:sz="4" w:space="0" w:color="auto"/>
              <w:bottom w:val="single" w:sz="4" w:space="0" w:color="auto"/>
              <w:right w:val="single" w:sz="4" w:space="0" w:color="auto"/>
            </w:tcBorders>
          </w:tcPr>
          <w:p w14:paraId="206E68B8" w14:textId="77777777" w:rsidR="000B6C98" w:rsidRPr="00B74CE2" w:rsidRDe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color="auto"/>
            </w:tcBorders>
          </w:tcPr>
          <w:p w14:paraId="46B42A0B" w14:textId="77777777" w:rsidR="000B6C98" w:rsidRPr="00B74CE2" w:rsidRDefault="000B6C98" w:rsidP="008243CB">
            <w:pPr>
              <w:jc w:val="both"/>
              <w:rPr>
                <w:szCs w:val="24"/>
              </w:rPr>
            </w:pPr>
          </w:p>
        </w:tc>
      </w:tr>
    </w:tbl>
    <w:p w14:paraId="4B32E16E" w14:textId="77777777" w:rsidR="00C67268" w:rsidRDefault="00C67268" w:rsidP="00C67268">
      <w:pPr>
        <w:ind w:firstLine="720"/>
        <w:jc w:val="both"/>
        <w:rPr>
          <w:szCs w:val="24"/>
        </w:rPr>
      </w:pPr>
    </w:p>
    <w:p w14:paraId="4BF977B1" w14:textId="77777777" w:rsidR="00C60143" w:rsidRDefault="00C67268" w:rsidP="00C67268">
      <w:pPr>
        <w:spacing w:line="259" w:lineRule="auto"/>
        <w:rPr>
          <w:szCs w:val="24"/>
          <w:lang w:eastAsia="ar-SA"/>
        </w:rPr>
      </w:pPr>
      <w:r w:rsidRPr="00780721">
        <w:rPr>
          <w:szCs w:val="24"/>
          <w:lang w:eastAsia="ar-SA"/>
        </w:rPr>
        <w:t>___________________________________________________________________________</w:t>
      </w:r>
    </w:p>
    <w:p w14:paraId="3C71A8ED" w14:textId="77777777" w:rsidR="00726B3B" w:rsidRDefault="00C67268" w:rsidP="00C60143">
      <w:pPr>
        <w:spacing w:line="259" w:lineRule="auto"/>
        <w:rPr>
          <w:i/>
        </w:rPr>
      </w:pPr>
      <w:r w:rsidRPr="00780721">
        <w:rPr>
          <w:szCs w:val="24"/>
          <w:lang w:eastAsia="ar-SA"/>
        </w:rPr>
        <w:t xml:space="preserve"> (Tiekėjo arba jo įgalioto asmens pareigos vardas, pavardė, parašas)</w:t>
      </w:r>
    </w:p>
    <w:sectPr w:rsidR="00726B3B" w:rsidSect="00F96F70">
      <w:footerReference w:type="default" r:id="rId11"/>
      <w:footerReference w:type="first" r:id="rId12"/>
      <w:pgSz w:w="11907" w:h="16840"/>
      <w:pgMar w:top="993" w:right="425" w:bottom="1134"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42A8" w14:textId="77777777" w:rsidR="00ED5BE5" w:rsidRDefault="00ED5BE5">
      <w:r>
        <w:separator/>
      </w:r>
    </w:p>
  </w:endnote>
  <w:endnote w:type="continuationSeparator" w:id="0">
    <w:p w14:paraId="071305CC" w14:textId="77777777" w:rsidR="00ED5BE5" w:rsidRDefault="00ED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2CE2" w14:textId="77777777" w:rsidR="004C42B3" w:rsidRDefault="004C42B3">
    <w:pPr>
      <w:pStyle w:val="Porat"/>
      <w:jc w:val="right"/>
    </w:pPr>
    <w:r>
      <w:fldChar w:fldCharType="begin"/>
    </w:r>
    <w:r>
      <w:instrText>PAGE   \* MERGEFORMAT</w:instrText>
    </w:r>
    <w:r>
      <w:fldChar w:fldCharType="separate"/>
    </w:r>
    <w:r w:rsidR="00350D6D">
      <w:rPr>
        <w:noProof/>
      </w:rPr>
      <w:t>2</w:t>
    </w:r>
    <w:r>
      <w:fldChar w:fldCharType="end"/>
    </w:r>
  </w:p>
  <w:p w14:paraId="4ED6BEA8" w14:textId="77777777" w:rsidR="004C42B3" w:rsidRDefault="004C42B3">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A834" w14:textId="77777777" w:rsidR="004C42B3" w:rsidRDefault="004C42B3">
    <w:pPr>
      <w:pStyle w:val="Porat"/>
      <w:jc w:val="right"/>
    </w:pPr>
    <w:r>
      <w:fldChar w:fldCharType="begin"/>
    </w:r>
    <w:r>
      <w:instrText>PAGE   \* MERGEFORMAT</w:instrText>
    </w:r>
    <w:r>
      <w:fldChar w:fldCharType="separate"/>
    </w:r>
    <w:r w:rsidR="00350D6D">
      <w:rPr>
        <w:noProof/>
      </w:rPr>
      <w:t>1</w:t>
    </w:r>
    <w:r>
      <w:fldChar w:fldCharType="end"/>
    </w:r>
  </w:p>
  <w:p w14:paraId="6CC3A815" w14:textId="77777777" w:rsidR="004C42B3" w:rsidRDefault="004C42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8F4D" w14:textId="77777777" w:rsidR="00ED5BE5" w:rsidRDefault="00ED5BE5">
      <w:r>
        <w:separator/>
      </w:r>
    </w:p>
  </w:footnote>
  <w:footnote w:type="continuationSeparator" w:id="0">
    <w:p w14:paraId="260EC0DF" w14:textId="77777777" w:rsidR="00ED5BE5" w:rsidRDefault="00ED5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2C16265"/>
    <w:multiLevelType w:val="multilevel"/>
    <w:tmpl w:val="6CB84D08"/>
    <w:lvl w:ilvl="0">
      <w:start w:val="4"/>
      <w:numFmt w:val="decimal"/>
      <w:lvlText w:val="%1."/>
      <w:lvlJc w:val="left"/>
      <w:pPr>
        <w:ind w:left="720" w:hanging="360"/>
      </w:pPr>
      <w:rPr>
        <w:rFonts w:eastAsia="Calibri"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0610559D"/>
    <w:multiLevelType w:val="hybridMultilevel"/>
    <w:tmpl w:val="5156B06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09C16399"/>
    <w:multiLevelType w:val="multilevel"/>
    <w:tmpl w:val="E4AAFC64"/>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993"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3" w15:restartNumberingAfterBreak="0">
    <w:nsid w:val="0B154434"/>
    <w:multiLevelType w:val="hybridMultilevel"/>
    <w:tmpl w:val="D8CC9F8A"/>
    <w:lvl w:ilvl="0" w:tplc="484040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69A55AA"/>
    <w:multiLevelType w:val="multilevel"/>
    <w:tmpl w:val="EB98ADF8"/>
    <w:lvl w:ilvl="0">
      <w:start w:val="1"/>
      <w:numFmt w:val="decimal"/>
      <w:lvlText w:val="%1."/>
      <w:lvlJc w:val="left"/>
      <w:pPr>
        <w:ind w:left="1211" w:hanging="360"/>
      </w:pPr>
      <w:rPr>
        <w:rFonts w:hint="default"/>
        <w:i w:val="0"/>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18261227"/>
    <w:multiLevelType w:val="multilevel"/>
    <w:tmpl w:val="3DEA8CC2"/>
    <w:lvl w:ilvl="0">
      <w:start w:val="1"/>
      <w:numFmt w:val="decimal"/>
      <w:lvlText w:val="%1."/>
      <w:lvlJc w:val="left"/>
      <w:pPr>
        <w:ind w:left="720" w:hanging="360"/>
      </w:pPr>
      <w:rPr>
        <w:rFonts w:hint="default"/>
      </w:rPr>
    </w:lvl>
    <w:lvl w:ilvl="1">
      <w:start w:val="2"/>
      <w:numFmt w:val="decimal"/>
      <w:isLgl/>
      <w:lvlText w:val="%1.%2."/>
      <w:lvlJc w:val="left"/>
      <w:pPr>
        <w:ind w:left="1429" w:hanging="540"/>
      </w:pPr>
      <w:rPr>
        <w:rFonts w:eastAsia="Times New Roman" w:hint="default"/>
        <w:color w:val="auto"/>
      </w:rPr>
    </w:lvl>
    <w:lvl w:ilvl="2">
      <w:start w:val="2"/>
      <w:numFmt w:val="decimal"/>
      <w:isLgl/>
      <w:lvlText w:val="%1.%2.%3."/>
      <w:lvlJc w:val="left"/>
      <w:pPr>
        <w:ind w:left="2138" w:hanging="720"/>
      </w:pPr>
      <w:rPr>
        <w:rFonts w:eastAsia="Times New Roman" w:hint="default"/>
        <w:color w:val="auto"/>
      </w:rPr>
    </w:lvl>
    <w:lvl w:ilvl="3">
      <w:start w:val="1"/>
      <w:numFmt w:val="decimal"/>
      <w:isLgl/>
      <w:lvlText w:val="%1.%2.%3.%4."/>
      <w:lvlJc w:val="left"/>
      <w:pPr>
        <w:ind w:left="2667" w:hanging="720"/>
      </w:pPr>
      <w:rPr>
        <w:rFonts w:eastAsia="Times New Roman" w:hint="default"/>
        <w:color w:val="auto"/>
      </w:rPr>
    </w:lvl>
    <w:lvl w:ilvl="4">
      <w:start w:val="1"/>
      <w:numFmt w:val="decimal"/>
      <w:isLgl/>
      <w:lvlText w:val="%1.%2.%3.%4.%5."/>
      <w:lvlJc w:val="left"/>
      <w:pPr>
        <w:ind w:left="3556" w:hanging="1080"/>
      </w:pPr>
      <w:rPr>
        <w:rFonts w:eastAsia="Times New Roman" w:hint="default"/>
        <w:color w:val="auto"/>
      </w:rPr>
    </w:lvl>
    <w:lvl w:ilvl="5">
      <w:start w:val="1"/>
      <w:numFmt w:val="decimal"/>
      <w:isLgl/>
      <w:lvlText w:val="%1.%2.%3.%4.%5.%6."/>
      <w:lvlJc w:val="left"/>
      <w:pPr>
        <w:ind w:left="4085" w:hanging="1080"/>
      </w:pPr>
      <w:rPr>
        <w:rFonts w:eastAsia="Times New Roman" w:hint="default"/>
        <w:color w:val="auto"/>
      </w:rPr>
    </w:lvl>
    <w:lvl w:ilvl="6">
      <w:start w:val="1"/>
      <w:numFmt w:val="decimal"/>
      <w:isLgl/>
      <w:lvlText w:val="%1.%2.%3.%4.%5.%6.%7."/>
      <w:lvlJc w:val="left"/>
      <w:pPr>
        <w:ind w:left="4974" w:hanging="1440"/>
      </w:pPr>
      <w:rPr>
        <w:rFonts w:eastAsia="Times New Roman" w:hint="default"/>
        <w:color w:val="auto"/>
      </w:rPr>
    </w:lvl>
    <w:lvl w:ilvl="7">
      <w:start w:val="1"/>
      <w:numFmt w:val="decimal"/>
      <w:isLgl/>
      <w:lvlText w:val="%1.%2.%3.%4.%5.%6.%7.%8."/>
      <w:lvlJc w:val="left"/>
      <w:pPr>
        <w:ind w:left="5503" w:hanging="1440"/>
      </w:pPr>
      <w:rPr>
        <w:rFonts w:eastAsia="Times New Roman" w:hint="default"/>
        <w:color w:val="auto"/>
      </w:rPr>
    </w:lvl>
    <w:lvl w:ilvl="8">
      <w:start w:val="1"/>
      <w:numFmt w:val="decimal"/>
      <w:isLgl/>
      <w:lvlText w:val="%1.%2.%3.%4.%5.%6.%7.%8.%9."/>
      <w:lvlJc w:val="left"/>
      <w:pPr>
        <w:ind w:left="6392" w:hanging="1800"/>
      </w:pPr>
      <w:rPr>
        <w:rFonts w:eastAsia="Times New Roman" w:hint="default"/>
        <w:color w:val="auto"/>
      </w:rPr>
    </w:lvl>
  </w:abstractNum>
  <w:abstractNum w:abstractNumId="36"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E541138"/>
    <w:multiLevelType w:val="multilevel"/>
    <w:tmpl w:val="9ADC63CE"/>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34E6FB2"/>
    <w:multiLevelType w:val="hybridMultilevel"/>
    <w:tmpl w:val="44A01FDA"/>
    <w:lvl w:ilvl="0" w:tplc="4EF46812">
      <w:start w:val="1"/>
      <w:numFmt w:val="bullet"/>
      <w:lvlText w:val=""/>
      <w:lvlJc w:val="left"/>
      <w:pPr>
        <w:ind w:left="751" w:hanging="360"/>
      </w:pPr>
      <w:rPr>
        <w:rFonts w:ascii="Symbol" w:hAnsi="Symbol" w:hint="default"/>
        <w:sz w:val="20"/>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4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9EB1B17"/>
    <w:multiLevelType w:val="multilevel"/>
    <w:tmpl w:val="D0A038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DC02CB2"/>
    <w:multiLevelType w:val="hybridMultilevel"/>
    <w:tmpl w:val="CF58FD18"/>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45" w15:restartNumberingAfterBreak="0">
    <w:nsid w:val="40B17D2F"/>
    <w:multiLevelType w:val="hybridMultilevel"/>
    <w:tmpl w:val="9DCC3360"/>
    <w:lvl w:ilvl="0" w:tplc="9C8C4B96">
      <w:numFmt w:val="bullet"/>
      <w:lvlText w:val="•"/>
      <w:lvlJc w:val="left"/>
      <w:pPr>
        <w:ind w:left="409" w:hanging="375"/>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6" w15:restartNumberingAfterBreak="0">
    <w:nsid w:val="41244496"/>
    <w:multiLevelType w:val="hybridMultilevel"/>
    <w:tmpl w:val="C66CD42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7" w15:restartNumberingAfterBreak="0">
    <w:nsid w:val="43554F20"/>
    <w:multiLevelType w:val="hybridMultilevel"/>
    <w:tmpl w:val="7CCAEBC6"/>
    <w:lvl w:ilvl="0" w:tplc="08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15:restartNumberingAfterBreak="0">
    <w:nsid w:val="45B03B3E"/>
    <w:multiLevelType w:val="hybridMultilevel"/>
    <w:tmpl w:val="CFDCCAA0"/>
    <w:lvl w:ilvl="0" w:tplc="04270001">
      <w:start w:val="1"/>
      <w:numFmt w:val="bullet"/>
      <w:lvlText w:val=""/>
      <w:lvlJc w:val="left"/>
      <w:pPr>
        <w:ind w:left="2088" w:hanging="360"/>
      </w:pPr>
      <w:rPr>
        <w:rFonts w:ascii="Symbol" w:hAnsi="Symbol"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49" w15:restartNumberingAfterBreak="0">
    <w:nsid w:val="4C2140BE"/>
    <w:multiLevelType w:val="hybridMultilevel"/>
    <w:tmpl w:val="E38E4FB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0" w15:restartNumberingAfterBreak="0">
    <w:nsid w:val="4E12518B"/>
    <w:multiLevelType w:val="multilevel"/>
    <w:tmpl w:val="26E80480"/>
    <w:lvl w:ilvl="0">
      <w:start w:val="2"/>
      <w:numFmt w:val="decimal"/>
      <w:lvlText w:val="%1."/>
      <w:lvlJc w:val="left"/>
      <w:pPr>
        <w:ind w:left="360" w:hanging="360"/>
      </w:pPr>
      <w:rPr>
        <w:rFonts w:eastAsia="Times New Roman" w:hint="default"/>
        <w:color w:val="auto"/>
      </w:rPr>
    </w:lvl>
    <w:lvl w:ilvl="1">
      <w:start w:val="6"/>
      <w:numFmt w:val="decimal"/>
      <w:lvlText w:val="%1.%2."/>
      <w:lvlJc w:val="left"/>
      <w:pPr>
        <w:ind w:left="1210" w:hanging="360"/>
      </w:pPr>
      <w:rPr>
        <w:rFonts w:eastAsia="Times New Roman" w:hint="default"/>
        <w:color w:val="auto"/>
      </w:rPr>
    </w:lvl>
    <w:lvl w:ilvl="2">
      <w:start w:val="1"/>
      <w:numFmt w:val="decimal"/>
      <w:lvlText w:val="%1.%2.%3."/>
      <w:lvlJc w:val="left"/>
      <w:pPr>
        <w:ind w:left="2858" w:hanging="720"/>
      </w:pPr>
      <w:rPr>
        <w:rFonts w:eastAsia="Times New Roman" w:hint="default"/>
        <w:color w:val="auto"/>
      </w:rPr>
    </w:lvl>
    <w:lvl w:ilvl="3">
      <w:start w:val="1"/>
      <w:numFmt w:val="decimal"/>
      <w:lvlText w:val="%1.%2.%3.%4."/>
      <w:lvlJc w:val="left"/>
      <w:pPr>
        <w:ind w:left="3927" w:hanging="720"/>
      </w:pPr>
      <w:rPr>
        <w:rFonts w:eastAsia="Times New Roman" w:hint="default"/>
        <w:color w:val="auto"/>
      </w:rPr>
    </w:lvl>
    <w:lvl w:ilvl="4">
      <w:start w:val="1"/>
      <w:numFmt w:val="decimal"/>
      <w:lvlText w:val="%1.%2.%3.%4.%5."/>
      <w:lvlJc w:val="left"/>
      <w:pPr>
        <w:ind w:left="5356" w:hanging="1080"/>
      </w:pPr>
      <w:rPr>
        <w:rFonts w:eastAsia="Times New Roman" w:hint="default"/>
        <w:color w:val="auto"/>
      </w:rPr>
    </w:lvl>
    <w:lvl w:ilvl="5">
      <w:start w:val="1"/>
      <w:numFmt w:val="decimal"/>
      <w:lvlText w:val="%1.%2.%3.%4.%5.%6."/>
      <w:lvlJc w:val="left"/>
      <w:pPr>
        <w:ind w:left="6425" w:hanging="1080"/>
      </w:pPr>
      <w:rPr>
        <w:rFonts w:eastAsia="Times New Roman" w:hint="default"/>
        <w:color w:val="auto"/>
      </w:rPr>
    </w:lvl>
    <w:lvl w:ilvl="6">
      <w:start w:val="1"/>
      <w:numFmt w:val="decimal"/>
      <w:lvlText w:val="%1.%2.%3.%4.%5.%6.%7."/>
      <w:lvlJc w:val="left"/>
      <w:pPr>
        <w:ind w:left="7854" w:hanging="1440"/>
      </w:pPr>
      <w:rPr>
        <w:rFonts w:eastAsia="Times New Roman" w:hint="default"/>
        <w:color w:val="auto"/>
      </w:rPr>
    </w:lvl>
    <w:lvl w:ilvl="7">
      <w:start w:val="1"/>
      <w:numFmt w:val="decimal"/>
      <w:lvlText w:val="%1.%2.%3.%4.%5.%6.%7.%8."/>
      <w:lvlJc w:val="left"/>
      <w:pPr>
        <w:ind w:left="8923" w:hanging="1440"/>
      </w:pPr>
      <w:rPr>
        <w:rFonts w:eastAsia="Times New Roman" w:hint="default"/>
        <w:color w:val="auto"/>
      </w:rPr>
    </w:lvl>
    <w:lvl w:ilvl="8">
      <w:start w:val="1"/>
      <w:numFmt w:val="decimal"/>
      <w:lvlText w:val="%1.%2.%3.%4.%5.%6.%7.%8.%9."/>
      <w:lvlJc w:val="left"/>
      <w:pPr>
        <w:ind w:left="10352" w:hanging="1800"/>
      </w:pPr>
      <w:rPr>
        <w:rFonts w:eastAsia="Times New Roman" w:hint="default"/>
        <w:color w:val="auto"/>
      </w:rPr>
    </w:lvl>
  </w:abstractNum>
  <w:abstractNum w:abstractNumId="51"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EE07711"/>
    <w:multiLevelType w:val="multilevel"/>
    <w:tmpl w:val="D68E938C"/>
    <w:lvl w:ilvl="0">
      <w:start w:val="1"/>
      <w:numFmt w:val="decimal"/>
      <w:lvlText w:val="%1."/>
      <w:lvlJc w:val="left"/>
      <w:pPr>
        <w:ind w:left="1429" w:hanging="360"/>
      </w:pPr>
    </w:lvl>
    <w:lvl w:ilvl="1">
      <w:start w:val="4"/>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4" w15:restartNumberingAfterBreak="0">
    <w:nsid w:val="612D554B"/>
    <w:multiLevelType w:val="multilevel"/>
    <w:tmpl w:val="EB1047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62B4DCB"/>
    <w:multiLevelType w:val="multilevel"/>
    <w:tmpl w:val="0A2C901C"/>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bCs w:val="0"/>
        <w:i w:val="0"/>
        <w:iCs w:val="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7D02DA"/>
    <w:multiLevelType w:val="hybridMultilevel"/>
    <w:tmpl w:val="2A24F42C"/>
    <w:lvl w:ilvl="0" w:tplc="4EF46812">
      <w:start w:val="1"/>
      <w:numFmt w:val="bullet"/>
      <w:lvlText w:val=""/>
      <w:lvlJc w:val="left"/>
      <w:pPr>
        <w:ind w:left="785" w:hanging="360"/>
      </w:pPr>
      <w:rPr>
        <w:rFonts w:ascii="Symbol" w:hAnsi="Symbol" w:hint="default"/>
        <w:sz w:val="20"/>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7" w15:restartNumberingAfterBreak="0">
    <w:nsid w:val="6A934F00"/>
    <w:multiLevelType w:val="multilevel"/>
    <w:tmpl w:val="56DCB23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8" w15:restartNumberingAfterBreak="0">
    <w:nsid w:val="6B9800F8"/>
    <w:multiLevelType w:val="multilevel"/>
    <w:tmpl w:val="C55CEEC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0" w15:restartNumberingAfterBreak="0">
    <w:nsid w:val="6F3A53E3"/>
    <w:multiLevelType w:val="hybridMultilevel"/>
    <w:tmpl w:val="0BBC7F8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1" w15:restartNumberingAfterBreak="0">
    <w:nsid w:val="71616A87"/>
    <w:multiLevelType w:val="hybridMultilevel"/>
    <w:tmpl w:val="9306E37C"/>
    <w:lvl w:ilvl="0" w:tplc="04270001">
      <w:start w:val="1"/>
      <w:numFmt w:val="bullet"/>
      <w:lvlText w:val=""/>
      <w:lvlJc w:val="left"/>
      <w:pPr>
        <w:ind w:left="1512" w:hanging="360"/>
      </w:pPr>
      <w:rPr>
        <w:rFonts w:ascii="Symbol" w:hAnsi="Symbol" w:hint="default"/>
      </w:rPr>
    </w:lvl>
    <w:lvl w:ilvl="1" w:tplc="04270003">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62" w15:restartNumberingAfterBreak="0">
    <w:nsid w:val="788130DB"/>
    <w:multiLevelType w:val="hybridMultilevel"/>
    <w:tmpl w:val="F384B00C"/>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63"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5691"/>
        </w:tabs>
        <w:ind w:left="5691"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64" w15:restartNumberingAfterBreak="0">
    <w:nsid w:val="79D5336D"/>
    <w:multiLevelType w:val="hybridMultilevel"/>
    <w:tmpl w:val="3154E52A"/>
    <w:lvl w:ilvl="0" w:tplc="0809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8748">
    <w:abstractNumId w:val="63"/>
  </w:num>
  <w:num w:numId="2" w16cid:durableId="1092360848">
    <w:abstractNumId w:val="51"/>
  </w:num>
  <w:num w:numId="3" w16cid:durableId="686517396">
    <w:abstractNumId w:val="42"/>
  </w:num>
  <w:num w:numId="4" w16cid:durableId="374695425">
    <w:abstractNumId w:val="57"/>
  </w:num>
  <w:num w:numId="5" w16cid:durableId="1637375579">
    <w:abstractNumId w:val="35"/>
  </w:num>
  <w:num w:numId="6" w16cid:durableId="1816876855">
    <w:abstractNumId w:val="50"/>
  </w:num>
  <w:num w:numId="7" w16cid:durableId="21711097">
    <w:abstractNumId w:val="54"/>
  </w:num>
  <w:num w:numId="8" w16cid:durableId="1945989832">
    <w:abstractNumId w:val="36"/>
  </w:num>
  <w:num w:numId="9" w16cid:durableId="1056783327">
    <w:abstractNumId w:val="39"/>
  </w:num>
  <w:num w:numId="10" w16cid:durableId="1048870326">
    <w:abstractNumId w:val="37"/>
  </w:num>
  <w:num w:numId="11" w16cid:durableId="1263294895">
    <w:abstractNumId w:val="52"/>
  </w:num>
  <w:num w:numId="12" w16cid:durableId="1335307190">
    <w:abstractNumId w:val="59"/>
  </w:num>
  <w:num w:numId="13" w16cid:durableId="1486628330">
    <w:abstractNumId w:val="58"/>
  </w:num>
  <w:num w:numId="14" w16cid:durableId="1544711546">
    <w:abstractNumId w:val="40"/>
  </w:num>
  <w:num w:numId="15" w16cid:durableId="727917738">
    <w:abstractNumId w:val="38"/>
  </w:num>
  <w:num w:numId="16" w16cid:durableId="1221135331">
    <w:abstractNumId w:val="34"/>
  </w:num>
  <w:num w:numId="17" w16cid:durableId="1559199228">
    <w:abstractNumId w:val="47"/>
  </w:num>
  <w:num w:numId="18" w16cid:durableId="908880694">
    <w:abstractNumId w:val="53"/>
  </w:num>
  <w:num w:numId="19" w16cid:durableId="147522914">
    <w:abstractNumId w:val="64"/>
  </w:num>
  <w:num w:numId="20" w16cid:durableId="891580335">
    <w:abstractNumId w:val="33"/>
  </w:num>
  <w:num w:numId="21" w16cid:durableId="1481918747">
    <w:abstractNumId w:val="43"/>
  </w:num>
  <w:num w:numId="22" w16cid:durableId="1367364920">
    <w:abstractNumId w:val="30"/>
  </w:num>
  <w:num w:numId="23" w16cid:durableId="454253358">
    <w:abstractNumId w:val="55"/>
  </w:num>
  <w:num w:numId="24" w16cid:durableId="2003385350">
    <w:abstractNumId w:val="60"/>
  </w:num>
  <w:num w:numId="25" w16cid:durableId="212427551">
    <w:abstractNumId w:val="62"/>
  </w:num>
  <w:num w:numId="26" w16cid:durableId="1730492656">
    <w:abstractNumId w:val="31"/>
  </w:num>
  <w:num w:numId="27" w16cid:durableId="442313131">
    <w:abstractNumId w:val="32"/>
  </w:num>
  <w:num w:numId="28" w16cid:durableId="441073083">
    <w:abstractNumId w:val="61"/>
  </w:num>
  <w:num w:numId="29" w16cid:durableId="2050452755">
    <w:abstractNumId w:val="49"/>
  </w:num>
  <w:num w:numId="30" w16cid:durableId="1076434963">
    <w:abstractNumId w:val="48"/>
  </w:num>
  <w:num w:numId="31" w16cid:durableId="1917090044">
    <w:abstractNumId w:val="46"/>
  </w:num>
  <w:num w:numId="32" w16cid:durableId="1663969263">
    <w:abstractNumId w:val="44"/>
  </w:num>
  <w:num w:numId="33" w16cid:durableId="705106625">
    <w:abstractNumId w:val="41"/>
  </w:num>
  <w:num w:numId="34" w16cid:durableId="824205881">
    <w:abstractNumId w:val="56"/>
  </w:num>
  <w:num w:numId="35" w16cid:durableId="114256851">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57E"/>
    <w:rsid w:val="000017E9"/>
    <w:rsid w:val="000018E7"/>
    <w:rsid w:val="00001AB4"/>
    <w:rsid w:val="00003BBE"/>
    <w:rsid w:val="00005690"/>
    <w:rsid w:val="000057AA"/>
    <w:rsid w:val="000059D3"/>
    <w:rsid w:val="00006182"/>
    <w:rsid w:val="000062F8"/>
    <w:rsid w:val="000063F5"/>
    <w:rsid w:val="00006672"/>
    <w:rsid w:val="00006E60"/>
    <w:rsid w:val="00013515"/>
    <w:rsid w:val="0001409B"/>
    <w:rsid w:val="00014E81"/>
    <w:rsid w:val="00015841"/>
    <w:rsid w:val="000176B5"/>
    <w:rsid w:val="000176C5"/>
    <w:rsid w:val="0002044E"/>
    <w:rsid w:val="0002096C"/>
    <w:rsid w:val="00021CE3"/>
    <w:rsid w:val="00021F6C"/>
    <w:rsid w:val="000221C3"/>
    <w:rsid w:val="00023C26"/>
    <w:rsid w:val="000241EF"/>
    <w:rsid w:val="00025476"/>
    <w:rsid w:val="00025FA8"/>
    <w:rsid w:val="000271E5"/>
    <w:rsid w:val="0002725A"/>
    <w:rsid w:val="000272E5"/>
    <w:rsid w:val="000303B1"/>
    <w:rsid w:val="0003168B"/>
    <w:rsid w:val="000317A4"/>
    <w:rsid w:val="00031A2D"/>
    <w:rsid w:val="00031BE6"/>
    <w:rsid w:val="00032409"/>
    <w:rsid w:val="00032EED"/>
    <w:rsid w:val="00033A4D"/>
    <w:rsid w:val="00033E67"/>
    <w:rsid w:val="00033EA9"/>
    <w:rsid w:val="0003400C"/>
    <w:rsid w:val="000347BE"/>
    <w:rsid w:val="00034CB0"/>
    <w:rsid w:val="00034CCD"/>
    <w:rsid w:val="0003517F"/>
    <w:rsid w:val="000354A5"/>
    <w:rsid w:val="000355AF"/>
    <w:rsid w:val="000356A2"/>
    <w:rsid w:val="00035D5A"/>
    <w:rsid w:val="00036AAB"/>
    <w:rsid w:val="00036D68"/>
    <w:rsid w:val="00036D86"/>
    <w:rsid w:val="0003755A"/>
    <w:rsid w:val="00037BCE"/>
    <w:rsid w:val="00037C41"/>
    <w:rsid w:val="00037DBB"/>
    <w:rsid w:val="0004023B"/>
    <w:rsid w:val="000406B2"/>
    <w:rsid w:val="00040A72"/>
    <w:rsid w:val="00041183"/>
    <w:rsid w:val="00043CE3"/>
    <w:rsid w:val="00044E9E"/>
    <w:rsid w:val="000459FE"/>
    <w:rsid w:val="00045E6C"/>
    <w:rsid w:val="00045EE8"/>
    <w:rsid w:val="0004666C"/>
    <w:rsid w:val="00046FCE"/>
    <w:rsid w:val="00050AED"/>
    <w:rsid w:val="00050C68"/>
    <w:rsid w:val="000512FD"/>
    <w:rsid w:val="000515D9"/>
    <w:rsid w:val="00051705"/>
    <w:rsid w:val="000517A0"/>
    <w:rsid w:val="00051931"/>
    <w:rsid w:val="0005240F"/>
    <w:rsid w:val="00053886"/>
    <w:rsid w:val="000539F1"/>
    <w:rsid w:val="00054B2A"/>
    <w:rsid w:val="00054F62"/>
    <w:rsid w:val="00056115"/>
    <w:rsid w:val="00056D05"/>
    <w:rsid w:val="00056D70"/>
    <w:rsid w:val="00056F1A"/>
    <w:rsid w:val="0005756D"/>
    <w:rsid w:val="000576A0"/>
    <w:rsid w:val="00057882"/>
    <w:rsid w:val="00057CEC"/>
    <w:rsid w:val="00060C33"/>
    <w:rsid w:val="00060DB2"/>
    <w:rsid w:val="00060EE5"/>
    <w:rsid w:val="0006113B"/>
    <w:rsid w:val="00061A1E"/>
    <w:rsid w:val="00061DFC"/>
    <w:rsid w:val="00062006"/>
    <w:rsid w:val="00062460"/>
    <w:rsid w:val="00062ADD"/>
    <w:rsid w:val="00062C23"/>
    <w:rsid w:val="00063447"/>
    <w:rsid w:val="00063B3B"/>
    <w:rsid w:val="00063BA3"/>
    <w:rsid w:val="00063D4D"/>
    <w:rsid w:val="0006459E"/>
    <w:rsid w:val="000659E3"/>
    <w:rsid w:val="0006631E"/>
    <w:rsid w:val="000676AF"/>
    <w:rsid w:val="00067954"/>
    <w:rsid w:val="00067A53"/>
    <w:rsid w:val="0007001F"/>
    <w:rsid w:val="0007102F"/>
    <w:rsid w:val="00071332"/>
    <w:rsid w:val="0007137A"/>
    <w:rsid w:val="0007187D"/>
    <w:rsid w:val="00072146"/>
    <w:rsid w:val="000735E6"/>
    <w:rsid w:val="0007437C"/>
    <w:rsid w:val="00074BE3"/>
    <w:rsid w:val="00074D85"/>
    <w:rsid w:val="00075027"/>
    <w:rsid w:val="00075236"/>
    <w:rsid w:val="000754BC"/>
    <w:rsid w:val="000754F1"/>
    <w:rsid w:val="000762DC"/>
    <w:rsid w:val="00076C28"/>
    <w:rsid w:val="00077334"/>
    <w:rsid w:val="000802AB"/>
    <w:rsid w:val="000804DB"/>
    <w:rsid w:val="00080C1B"/>
    <w:rsid w:val="00080C6E"/>
    <w:rsid w:val="00080D30"/>
    <w:rsid w:val="000812C0"/>
    <w:rsid w:val="000816CB"/>
    <w:rsid w:val="0008199B"/>
    <w:rsid w:val="00081E13"/>
    <w:rsid w:val="00081E27"/>
    <w:rsid w:val="000827A5"/>
    <w:rsid w:val="00084045"/>
    <w:rsid w:val="000845DF"/>
    <w:rsid w:val="00084CEE"/>
    <w:rsid w:val="00085A81"/>
    <w:rsid w:val="000863A7"/>
    <w:rsid w:val="000870A5"/>
    <w:rsid w:val="0008749D"/>
    <w:rsid w:val="000903CF"/>
    <w:rsid w:val="00090CD1"/>
    <w:rsid w:val="0009157F"/>
    <w:rsid w:val="00091943"/>
    <w:rsid w:val="00091E55"/>
    <w:rsid w:val="00092258"/>
    <w:rsid w:val="000924C0"/>
    <w:rsid w:val="00092D4F"/>
    <w:rsid w:val="000935EB"/>
    <w:rsid w:val="0009374A"/>
    <w:rsid w:val="00093A90"/>
    <w:rsid w:val="00093C39"/>
    <w:rsid w:val="00094331"/>
    <w:rsid w:val="0009456A"/>
    <w:rsid w:val="00095695"/>
    <w:rsid w:val="00095C4D"/>
    <w:rsid w:val="00095EF3"/>
    <w:rsid w:val="00096217"/>
    <w:rsid w:val="000965AA"/>
    <w:rsid w:val="00097F09"/>
    <w:rsid w:val="000A01B8"/>
    <w:rsid w:val="000A09A8"/>
    <w:rsid w:val="000A1284"/>
    <w:rsid w:val="000A1398"/>
    <w:rsid w:val="000A1C77"/>
    <w:rsid w:val="000A25E0"/>
    <w:rsid w:val="000A2DD1"/>
    <w:rsid w:val="000A334E"/>
    <w:rsid w:val="000A3554"/>
    <w:rsid w:val="000A4455"/>
    <w:rsid w:val="000A48B6"/>
    <w:rsid w:val="000A55D4"/>
    <w:rsid w:val="000A5D84"/>
    <w:rsid w:val="000A6544"/>
    <w:rsid w:val="000A654F"/>
    <w:rsid w:val="000A6E4B"/>
    <w:rsid w:val="000A6F9E"/>
    <w:rsid w:val="000A74A1"/>
    <w:rsid w:val="000A78B2"/>
    <w:rsid w:val="000B3A11"/>
    <w:rsid w:val="000B40E4"/>
    <w:rsid w:val="000B420A"/>
    <w:rsid w:val="000B48FB"/>
    <w:rsid w:val="000B5215"/>
    <w:rsid w:val="000B54B1"/>
    <w:rsid w:val="000B567C"/>
    <w:rsid w:val="000B66AF"/>
    <w:rsid w:val="000B6C98"/>
    <w:rsid w:val="000B6D10"/>
    <w:rsid w:val="000B6E0B"/>
    <w:rsid w:val="000C01E5"/>
    <w:rsid w:val="000C0B47"/>
    <w:rsid w:val="000C0D25"/>
    <w:rsid w:val="000C14EA"/>
    <w:rsid w:val="000C156E"/>
    <w:rsid w:val="000C24B0"/>
    <w:rsid w:val="000C33A7"/>
    <w:rsid w:val="000C3CCF"/>
    <w:rsid w:val="000C404F"/>
    <w:rsid w:val="000C4857"/>
    <w:rsid w:val="000C4C34"/>
    <w:rsid w:val="000C4F66"/>
    <w:rsid w:val="000C58C4"/>
    <w:rsid w:val="000C5D8C"/>
    <w:rsid w:val="000C5ED2"/>
    <w:rsid w:val="000C5FA3"/>
    <w:rsid w:val="000C658D"/>
    <w:rsid w:val="000C69E9"/>
    <w:rsid w:val="000C6A67"/>
    <w:rsid w:val="000C6FBF"/>
    <w:rsid w:val="000C730E"/>
    <w:rsid w:val="000C7618"/>
    <w:rsid w:val="000C7F8B"/>
    <w:rsid w:val="000D01AE"/>
    <w:rsid w:val="000D0267"/>
    <w:rsid w:val="000D075C"/>
    <w:rsid w:val="000D16BE"/>
    <w:rsid w:val="000D350C"/>
    <w:rsid w:val="000D3E79"/>
    <w:rsid w:val="000D48B9"/>
    <w:rsid w:val="000D4BC0"/>
    <w:rsid w:val="000D5544"/>
    <w:rsid w:val="000D5682"/>
    <w:rsid w:val="000D5BEA"/>
    <w:rsid w:val="000D6862"/>
    <w:rsid w:val="000D6BC6"/>
    <w:rsid w:val="000D6DC5"/>
    <w:rsid w:val="000D71F3"/>
    <w:rsid w:val="000D7AF7"/>
    <w:rsid w:val="000E0606"/>
    <w:rsid w:val="000E10C6"/>
    <w:rsid w:val="000E1DA6"/>
    <w:rsid w:val="000E1F6C"/>
    <w:rsid w:val="000E2A26"/>
    <w:rsid w:val="000E384C"/>
    <w:rsid w:val="000E3DCE"/>
    <w:rsid w:val="000E4D52"/>
    <w:rsid w:val="000E5133"/>
    <w:rsid w:val="000E5CE4"/>
    <w:rsid w:val="000E6086"/>
    <w:rsid w:val="000E60A6"/>
    <w:rsid w:val="000E62D9"/>
    <w:rsid w:val="000E646C"/>
    <w:rsid w:val="000E6D79"/>
    <w:rsid w:val="000E71C1"/>
    <w:rsid w:val="000E77B8"/>
    <w:rsid w:val="000F038C"/>
    <w:rsid w:val="000F078A"/>
    <w:rsid w:val="000F2E2E"/>
    <w:rsid w:val="000F3C43"/>
    <w:rsid w:val="000F3F3F"/>
    <w:rsid w:val="000F3FCA"/>
    <w:rsid w:val="000F4300"/>
    <w:rsid w:val="000F4882"/>
    <w:rsid w:val="000F4A0D"/>
    <w:rsid w:val="000F51D9"/>
    <w:rsid w:val="000F58C1"/>
    <w:rsid w:val="000F5FE8"/>
    <w:rsid w:val="000F6254"/>
    <w:rsid w:val="000F6454"/>
    <w:rsid w:val="000F6F54"/>
    <w:rsid w:val="000F6F73"/>
    <w:rsid w:val="000F746D"/>
    <w:rsid w:val="000F7BAE"/>
    <w:rsid w:val="001004DE"/>
    <w:rsid w:val="001014E7"/>
    <w:rsid w:val="00101A41"/>
    <w:rsid w:val="00101E18"/>
    <w:rsid w:val="00102843"/>
    <w:rsid w:val="00102BF8"/>
    <w:rsid w:val="001034CC"/>
    <w:rsid w:val="001042EA"/>
    <w:rsid w:val="00104E7A"/>
    <w:rsid w:val="00104F17"/>
    <w:rsid w:val="0010550C"/>
    <w:rsid w:val="00105CCF"/>
    <w:rsid w:val="0010631A"/>
    <w:rsid w:val="00106DC0"/>
    <w:rsid w:val="00110696"/>
    <w:rsid w:val="00110CDC"/>
    <w:rsid w:val="001115FA"/>
    <w:rsid w:val="00111EDB"/>
    <w:rsid w:val="00112299"/>
    <w:rsid w:val="00112D7F"/>
    <w:rsid w:val="00112E67"/>
    <w:rsid w:val="00113076"/>
    <w:rsid w:val="00113C1C"/>
    <w:rsid w:val="00114199"/>
    <w:rsid w:val="00114B4B"/>
    <w:rsid w:val="00115A23"/>
    <w:rsid w:val="00115A4E"/>
    <w:rsid w:val="00115C26"/>
    <w:rsid w:val="001161F5"/>
    <w:rsid w:val="001163AA"/>
    <w:rsid w:val="001166CE"/>
    <w:rsid w:val="00117607"/>
    <w:rsid w:val="00117AE8"/>
    <w:rsid w:val="00117B9A"/>
    <w:rsid w:val="0012019E"/>
    <w:rsid w:val="001207F5"/>
    <w:rsid w:val="001218FE"/>
    <w:rsid w:val="0012269D"/>
    <w:rsid w:val="00122DEA"/>
    <w:rsid w:val="00123D1B"/>
    <w:rsid w:val="0012410B"/>
    <w:rsid w:val="001245EF"/>
    <w:rsid w:val="00124A8E"/>
    <w:rsid w:val="00124C83"/>
    <w:rsid w:val="00124E52"/>
    <w:rsid w:val="001253B8"/>
    <w:rsid w:val="00125A3C"/>
    <w:rsid w:val="00125C4B"/>
    <w:rsid w:val="0012721A"/>
    <w:rsid w:val="001275CA"/>
    <w:rsid w:val="0012773A"/>
    <w:rsid w:val="001279F0"/>
    <w:rsid w:val="00127DE7"/>
    <w:rsid w:val="00130287"/>
    <w:rsid w:val="0013028A"/>
    <w:rsid w:val="001304A9"/>
    <w:rsid w:val="00130789"/>
    <w:rsid w:val="00130F80"/>
    <w:rsid w:val="00132E5F"/>
    <w:rsid w:val="00133B4E"/>
    <w:rsid w:val="00133F5E"/>
    <w:rsid w:val="00134457"/>
    <w:rsid w:val="001349EB"/>
    <w:rsid w:val="001356D1"/>
    <w:rsid w:val="00137985"/>
    <w:rsid w:val="00140165"/>
    <w:rsid w:val="00140290"/>
    <w:rsid w:val="001404B8"/>
    <w:rsid w:val="00140830"/>
    <w:rsid w:val="00140A4F"/>
    <w:rsid w:val="001419E6"/>
    <w:rsid w:val="00142832"/>
    <w:rsid w:val="0014351C"/>
    <w:rsid w:val="001438E1"/>
    <w:rsid w:val="00143CDF"/>
    <w:rsid w:val="001440F9"/>
    <w:rsid w:val="00144634"/>
    <w:rsid w:val="00144A82"/>
    <w:rsid w:val="00145090"/>
    <w:rsid w:val="0014558E"/>
    <w:rsid w:val="00146204"/>
    <w:rsid w:val="001474B9"/>
    <w:rsid w:val="0014794C"/>
    <w:rsid w:val="00147B50"/>
    <w:rsid w:val="0015018F"/>
    <w:rsid w:val="0015043C"/>
    <w:rsid w:val="00150BFA"/>
    <w:rsid w:val="00152428"/>
    <w:rsid w:val="00153955"/>
    <w:rsid w:val="001541C4"/>
    <w:rsid w:val="001542DF"/>
    <w:rsid w:val="0015456F"/>
    <w:rsid w:val="0015545C"/>
    <w:rsid w:val="0015570B"/>
    <w:rsid w:val="0015652F"/>
    <w:rsid w:val="00160831"/>
    <w:rsid w:val="0016263B"/>
    <w:rsid w:val="00163C45"/>
    <w:rsid w:val="00163F0A"/>
    <w:rsid w:val="001645DA"/>
    <w:rsid w:val="001653A7"/>
    <w:rsid w:val="001658E1"/>
    <w:rsid w:val="00165EA3"/>
    <w:rsid w:val="00165F06"/>
    <w:rsid w:val="00166CB6"/>
    <w:rsid w:val="0016758B"/>
    <w:rsid w:val="001677B9"/>
    <w:rsid w:val="00167E2E"/>
    <w:rsid w:val="00170274"/>
    <w:rsid w:val="00170578"/>
    <w:rsid w:val="00170C16"/>
    <w:rsid w:val="001710CF"/>
    <w:rsid w:val="001711EF"/>
    <w:rsid w:val="0017143C"/>
    <w:rsid w:val="001729AF"/>
    <w:rsid w:val="00172F7C"/>
    <w:rsid w:val="00173490"/>
    <w:rsid w:val="001734A8"/>
    <w:rsid w:val="00173FC0"/>
    <w:rsid w:val="00175200"/>
    <w:rsid w:val="0017617D"/>
    <w:rsid w:val="0017651C"/>
    <w:rsid w:val="0017680F"/>
    <w:rsid w:val="00176B97"/>
    <w:rsid w:val="00176F10"/>
    <w:rsid w:val="00176F13"/>
    <w:rsid w:val="00180451"/>
    <w:rsid w:val="00180893"/>
    <w:rsid w:val="00180972"/>
    <w:rsid w:val="00180A9A"/>
    <w:rsid w:val="00180AD1"/>
    <w:rsid w:val="00180E23"/>
    <w:rsid w:val="00180FEE"/>
    <w:rsid w:val="001819D0"/>
    <w:rsid w:val="0018343E"/>
    <w:rsid w:val="00183DD2"/>
    <w:rsid w:val="001845BA"/>
    <w:rsid w:val="0018481B"/>
    <w:rsid w:val="00184941"/>
    <w:rsid w:val="001857C0"/>
    <w:rsid w:val="0018592D"/>
    <w:rsid w:val="00185AD0"/>
    <w:rsid w:val="00185D05"/>
    <w:rsid w:val="00186252"/>
    <w:rsid w:val="00186603"/>
    <w:rsid w:val="00186664"/>
    <w:rsid w:val="0018668B"/>
    <w:rsid w:val="00187663"/>
    <w:rsid w:val="0019032C"/>
    <w:rsid w:val="00190741"/>
    <w:rsid w:val="00191446"/>
    <w:rsid w:val="001914C6"/>
    <w:rsid w:val="00191936"/>
    <w:rsid w:val="00191CA6"/>
    <w:rsid w:val="00192066"/>
    <w:rsid w:val="0019282C"/>
    <w:rsid w:val="00193282"/>
    <w:rsid w:val="00193F70"/>
    <w:rsid w:val="00194710"/>
    <w:rsid w:val="001947B4"/>
    <w:rsid w:val="00195576"/>
    <w:rsid w:val="00197DD6"/>
    <w:rsid w:val="001A06DE"/>
    <w:rsid w:val="001A13DE"/>
    <w:rsid w:val="001A1CFC"/>
    <w:rsid w:val="001A249C"/>
    <w:rsid w:val="001A24FE"/>
    <w:rsid w:val="001A27C3"/>
    <w:rsid w:val="001A2D61"/>
    <w:rsid w:val="001A34A1"/>
    <w:rsid w:val="001A4CF0"/>
    <w:rsid w:val="001A5343"/>
    <w:rsid w:val="001A53E5"/>
    <w:rsid w:val="001A5869"/>
    <w:rsid w:val="001A5B65"/>
    <w:rsid w:val="001A5F74"/>
    <w:rsid w:val="001A6479"/>
    <w:rsid w:val="001A74BF"/>
    <w:rsid w:val="001A7DFC"/>
    <w:rsid w:val="001A7FF1"/>
    <w:rsid w:val="001B02BC"/>
    <w:rsid w:val="001B02D3"/>
    <w:rsid w:val="001B0BE7"/>
    <w:rsid w:val="001B1257"/>
    <w:rsid w:val="001B1A49"/>
    <w:rsid w:val="001B2427"/>
    <w:rsid w:val="001B2D00"/>
    <w:rsid w:val="001B354A"/>
    <w:rsid w:val="001B5231"/>
    <w:rsid w:val="001B55DB"/>
    <w:rsid w:val="001B5823"/>
    <w:rsid w:val="001B60A1"/>
    <w:rsid w:val="001B62C1"/>
    <w:rsid w:val="001B6E5B"/>
    <w:rsid w:val="001B77EF"/>
    <w:rsid w:val="001B7BBE"/>
    <w:rsid w:val="001B7C29"/>
    <w:rsid w:val="001C028F"/>
    <w:rsid w:val="001C093F"/>
    <w:rsid w:val="001C0BC9"/>
    <w:rsid w:val="001C0D1A"/>
    <w:rsid w:val="001C1577"/>
    <w:rsid w:val="001C181C"/>
    <w:rsid w:val="001C2563"/>
    <w:rsid w:val="001C39B1"/>
    <w:rsid w:val="001C3E7D"/>
    <w:rsid w:val="001C5583"/>
    <w:rsid w:val="001C57C8"/>
    <w:rsid w:val="001C6453"/>
    <w:rsid w:val="001C77CF"/>
    <w:rsid w:val="001D0D81"/>
    <w:rsid w:val="001D12A2"/>
    <w:rsid w:val="001D1D7E"/>
    <w:rsid w:val="001D2C3A"/>
    <w:rsid w:val="001D3252"/>
    <w:rsid w:val="001D3CB9"/>
    <w:rsid w:val="001D40F0"/>
    <w:rsid w:val="001D41A1"/>
    <w:rsid w:val="001D5A8F"/>
    <w:rsid w:val="001D5EC8"/>
    <w:rsid w:val="001D6304"/>
    <w:rsid w:val="001D6EF0"/>
    <w:rsid w:val="001D73EF"/>
    <w:rsid w:val="001E04B5"/>
    <w:rsid w:val="001E1091"/>
    <w:rsid w:val="001E188E"/>
    <w:rsid w:val="001E1D06"/>
    <w:rsid w:val="001E1D43"/>
    <w:rsid w:val="001E22D2"/>
    <w:rsid w:val="001E2B22"/>
    <w:rsid w:val="001E3309"/>
    <w:rsid w:val="001E3386"/>
    <w:rsid w:val="001E3E04"/>
    <w:rsid w:val="001E3EA9"/>
    <w:rsid w:val="001E4051"/>
    <w:rsid w:val="001E5558"/>
    <w:rsid w:val="001E6135"/>
    <w:rsid w:val="001E6155"/>
    <w:rsid w:val="001E65E2"/>
    <w:rsid w:val="001E7171"/>
    <w:rsid w:val="001E790B"/>
    <w:rsid w:val="001E793C"/>
    <w:rsid w:val="001F05BD"/>
    <w:rsid w:val="001F09E1"/>
    <w:rsid w:val="001F0F76"/>
    <w:rsid w:val="001F14A1"/>
    <w:rsid w:val="001F1C34"/>
    <w:rsid w:val="001F1EA2"/>
    <w:rsid w:val="001F2014"/>
    <w:rsid w:val="001F2B81"/>
    <w:rsid w:val="001F3291"/>
    <w:rsid w:val="001F427F"/>
    <w:rsid w:val="001F4529"/>
    <w:rsid w:val="001F5EEE"/>
    <w:rsid w:val="001F642D"/>
    <w:rsid w:val="001F65D0"/>
    <w:rsid w:val="001F6710"/>
    <w:rsid w:val="001F6BEF"/>
    <w:rsid w:val="001F7BD7"/>
    <w:rsid w:val="0020015B"/>
    <w:rsid w:val="002002F1"/>
    <w:rsid w:val="002006CE"/>
    <w:rsid w:val="00200F6A"/>
    <w:rsid w:val="0020118D"/>
    <w:rsid w:val="00201D55"/>
    <w:rsid w:val="00202AB4"/>
    <w:rsid w:val="00202D4B"/>
    <w:rsid w:val="00202E4A"/>
    <w:rsid w:val="002047B1"/>
    <w:rsid w:val="00204C5A"/>
    <w:rsid w:val="00204FE8"/>
    <w:rsid w:val="0020543B"/>
    <w:rsid w:val="00205A0E"/>
    <w:rsid w:val="00205BB2"/>
    <w:rsid w:val="00205CB8"/>
    <w:rsid w:val="00205CF6"/>
    <w:rsid w:val="0020675E"/>
    <w:rsid w:val="0020685B"/>
    <w:rsid w:val="00206CCE"/>
    <w:rsid w:val="002073E7"/>
    <w:rsid w:val="002075E5"/>
    <w:rsid w:val="00211E1C"/>
    <w:rsid w:val="00211F0D"/>
    <w:rsid w:val="0021262A"/>
    <w:rsid w:val="00212690"/>
    <w:rsid w:val="00213A06"/>
    <w:rsid w:val="00213E01"/>
    <w:rsid w:val="0021468E"/>
    <w:rsid w:val="00215681"/>
    <w:rsid w:val="0021618C"/>
    <w:rsid w:val="00216DD3"/>
    <w:rsid w:val="00217477"/>
    <w:rsid w:val="00217702"/>
    <w:rsid w:val="00217D3F"/>
    <w:rsid w:val="00217D5B"/>
    <w:rsid w:val="002207FD"/>
    <w:rsid w:val="00220B97"/>
    <w:rsid w:val="00220F8C"/>
    <w:rsid w:val="00221380"/>
    <w:rsid w:val="0022176A"/>
    <w:rsid w:val="00221913"/>
    <w:rsid w:val="00222164"/>
    <w:rsid w:val="00222722"/>
    <w:rsid w:val="00222751"/>
    <w:rsid w:val="002243A6"/>
    <w:rsid w:val="002243FF"/>
    <w:rsid w:val="0022467F"/>
    <w:rsid w:val="002248D7"/>
    <w:rsid w:val="00225039"/>
    <w:rsid w:val="0022515E"/>
    <w:rsid w:val="00225336"/>
    <w:rsid w:val="00225588"/>
    <w:rsid w:val="002256A6"/>
    <w:rsid w:val="00226573"/>
    <w:rsid w:val="002265A8"/>
    <w:rsid w:val="002279FF"/>
    <w:rsid w:val="00227E41"/>
    <w:rsid w:val="00231041"/>
    <w:rsid w:val="00231785"/>
    <w:rsid w:val="002318B8"/>
    <w:rsid w:val="0023246F"/>
    <w:rsid w:val="00232754"/>
    <w:rsid w:val="0023295B"/>
    <w:rsid w:val="00232B7E"/>
    <w:rsid w:val="00232D24"/>
    <w:rsid w:val="002339CD"/>
    <w:rsid w:val="002344D0"/>
    <w:rsid w:val="002352FC"/>
    <w:rsid w:val="00235862"/>
    <w:rsid w:val="002359DF"/>
    <w:rsid w:val="00235C88"/>
    <w:rsid w:val="002367C2"/>
    <w:rsid w:val="00236BB7"/>
    <w:rsid w:val="00236BFD"/>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B43"/>
    <w:rsid w:val="0024564C"/>
    <w:rsid w:val="00245F67"/>
    <w:rsid w:val="00246D09"/>
    <w:rsid w:val="00247020"/>
    <w:rsid w:val="002476C1"/>
    <w:rsid w:val="00250D95"/>
    <w:rsid w:val="00252412"/>
    <w:rsid w:val="00252583"/>
    <w:rsid w:val="00253262"/>
    <w:rsid w:val="0025345C"/>
    <w:rsid w:val="00253BA0"/>
    <w:rsid w:val="00253E8C"/>
    <w:rsid w:val="00253F7F"/>
    <w:rsid w:val="0025499F"/>
    <w:rsid w:val="002564AD"/>
    <w:rsid w:val="0025667F"/>
    <w:rsid w:val="002567CB"/>
    <w:rsid w:val="00256819"/>
    <w:rsid w:val="00257231"/>
    <w:rsid w:val="00257465"/>
    <w:rsid w:val="00257769"/>
    <w:rsid w:val="00257B6B"/>
    <w:rsid w:val="00257D2C"/>
    <w:rsid w:val="00260063"/>
    <w:rsid w:val="0026053F"/>
    <w:rsid w:val="0026099C"/>
    <w:rsid w:val="00260D36"/>
    <w:rsid w:val="00261A5A"/>
    <w:rsid w:val="00261F7B"/>
    <w:rsid w:val="0026213B"/>
    <w:rsid w:val="002627D1"/>
    <w:rsid w:val="002639F8"/>
    <w:rsid w:val="00264843"/>
    <w:rsid w:val="00264D39"/>
    <w:rsid w:val="00264FDE"/>
    <w:rsid w:val="00265239"/>
    <w:rsid w:val="00265574"/>
    <w:rsid w:val="00265876"/>
    <w:rsid w:val="00265B4D"/>
    <w:rsid w:val="00265FC3"/>
    <w:rsid w:val="002664F1"/>
    <w:rsid w:val="002666D1"/>
    <w:rsid w:val="00266B6A"/>
    <w:rsid w:val="00266D96"/>
    <w:rsid w:val="00267AD4"/>
    <w:rsid w:val="002701BA"/>
    <w:rsid w:val="0027026B"/>
    <w:rsid w:val="00270A88"/>
    <w:rsid w:val="00270C88"/>
    <w:rsid w:val="00270CDE"/>
    <w:rsid w:val="0027122B"/>
    <w:rsid w:val="00271286"/>
    <w:rsid w:val="00271326"/>
    <w:rsid w:val="0027203D"/>
    <w:rsid w:val="002739E2"/>
    <w:rsid w:val="00273EAC"/>
    <w:rsid w:val="002745B4"/>
    <w:rsid w:val="00275A91"/>
    <w:rsid w:val="00275B05"/>
    <w:rsid w:val="00276359"/>
    <w:rsid w:val="0027693C"/>
    <w:rsid w:val="00276A8C"/>
    <w:rsid w:val="002770CE"/>
    <w:rsid w:val="00277AC8"/>
    <w:rsid w:val="00277F16"/>
    <w:rsid w:val="00280488"/>
    <w:rsid w:val="00280555"/>
    <w:rsid w:val="002812E8"/>
    <w:rsid w:val="00283278"/>
    <w:rsid w:val="002839E4"/>
    <w:rsid w:val="00283D5C"/>
    <w:rsid w:val="00284C38"/>
    <w:rsid w:val="0028652D"/>
    <w:rsid w:val="00286E50"/>
    <w:rsid w:val="00286EB1"/>
    <w:rsid w:val="00287667"/>
    <w:rsid w:val="00291174"/>
    <w:rsid w:val="002912E5"/>
    <w:rsid w:val="00292056"/>
    <w:rsid w:val="00292181"/>
    <w:rsid w:val="0029233A"/>
    <w:rsid w:val="002925FE"/>
    <w:rsid w:val="00292CA1"/>
    <w:rsid w:val="0029312C"/>
    <w:rsid w:val="00293D49"/>
    <w:rsid w:val="002942DA"/>
    <w:rsid w:val="002945DF"/>
    <w:rsid w:val="002947A9"/>
    <w:rsid w:val="002956AF"/>
    <w:rsid w:val="00295AC2"/>
    <w:rsid w:val="0029656E"/>
    <w:rsid w:val="00296899"/>
    <w:rsid w:val="0029798B"/>
    <w:rsid w:val="00297DF7"/>
    <w:rsid w:val="002A034F"/>
    <w:rsid w:val="002A059E"/>
    <w:rsid w:val="002A1325"/>
    <w:rsid w:val="002A19A0"/>
    <w:rsid w:val="002A1A2B"/>
    <w:rsid w:val="002A20B7"/>
    <w:rsid w:val="002A2105"/>
    <w:rsid w:val="002A23F6"/>
    <w:rsid w:val="002A2796"/>
    <w:rsid w:val="002A2D2F"/>
    <w:rsid w:val="002A44ED"/>
    <w:rsid w:val="002A4DEC"/>
    <w:rsid w:val="002A5204"/>
    <w:rsid w:val="002A5916"/>
    <w:rsid w:val="002A6215"/>
    <w:rsid w:val="002A7426"/>
    <w:rsid w:val="002A7715"/>
    <w:rsid w:val="002A7AF5"/>
    <w:rsid w:val="002B1353"/>
    <w:rsid w:val="002B254F"/>
    <w:rsid w:val="002B2564"/>
    <w:rsid w:val="002B2770"/>
    <w:rsid w:val="002B4248"/>
    <w:rsid w:val="002B570B"/>
    <w:rsid w:val="002B5F7F"/>
    <w:rsid w:val="002B6AFF"/>
    <w:rsid w:val="002B6C15"/>
    <w:rsid w:val="002B6FCA"/>
    <w:rsid w:val="002B72BF"/>
    <w:rsid w:val="002B7BD3"/>
    <w:rsid w:val="002B7DAE"/>
    <w:rsid w:val="002C001C"/>
    <w:rsid w:val="002C1AB1"/>
    <w:rsid w:val="002C1AFB"/>
    <w:rsid w:val="002C4C6E"/>
    <w:rsid w:val="002C4DBC"/>
    <w:rsid w:val="002C51A3"/>
    <w:rsid w:val="002C54B2"/>
    <w:rsid w:val="002C54BF"/>
    <w:rsid w:val="002C54E6"/>
    <w:rsid w:val="002C5F4F"/>
    <w:rsid w:val="002C6015"/>
    <w:rsid w:val="002C6BB6"/>
    <w:rsid w:val="002C736F"/>
    <w:rsid w:val="002D01D6"/>
    <w:rsid w:val="002D0CDC"/>
    <w:rsid w:val="002D0E20"/>
    <w:rsid w:val="002D0F85"/>
    <w:rsid w:val="002D13D7"/>
    <w:rsid w:val="002D1C12"/>
    <w:rsid w:val="002D4273"/>
    <w:rsid w:val="002D509C"/>
    <w:rsid w:val="002D5700"/>
    <w:rsid w:val="002D5C65"/>
    <w:rsid w:val="002D5EFA"/>
    <w:rsid w:val="002D64B5"/>
    <w:rsid w:val="002D6C25"/>
    <w:rsid w:val="002D6F9F"/>
    <w:rsid w:val="002D7019"/>
    <w:rsid w:val="002D70FC"/>
    <w:rsid w:val="002D7FDD"/>
    <w:rsid w:val="002E02AD"/>
    <w:rsid w:val="002E04FD"/>
    <w:rsid w:val="002E0D2F"/>
    <w:rsid w:val="002E14F2"/>
    <w:rsid w:val="002E1DB0"/>
    <w:rsid w:val="002E29ED"/>
    <w:rsid w:val="002E2F64"/>
    <w:rsid w:val="002E3008"/>
    <w:rsid w:val="002E360D"/>
    <w:rsid w:val="002E45AB"/>
    <w:rsid w:val="002E5A88"/>
    <w:rsid w:val="002E5C11"/>
    <w:rsid w:val="002E6265"/>
    <w:rsid w:val="002E7646"/>
    <w:rsid w:val="002E79AB"/>
    <w:rsid w:val="002F01E8"/>
    <w:rsid w:val="002F08EF"/>
    <w:rsid w:val="002F1591"/>
    <w:rsid w:val="002F15FC"/>
    <w:rsid w:val="002F19D5"/>
    <w:rsid w:val="002F1CE3"/>
    <w:rsid w:val="002F268E"/>
    <w:rsid w:val="002F367A"/>
    <w:rsid w:val="002F38AF"/>
    <w:rsid w:val="002F3920"/>
    <w:rsid w:val="002F3FC3"/>
    <w:rsid w:val="002F4691"/>
    <w:rsid w:val="002F4BE9"/>
    <w:rsid w:val="002F5859"/>
    <w:rsid w:val="002F68B3"/>
    <w:rsid w:val="002F6E0D"/>
    <w:rsid w:val="002F777C"/>
    <w:rsid w:val="0030046E"/>
    <w:rsid w:val="003012E1"/>
    <w:rsid w:val="0030130C"/>
    <w:rsid w:val="003013FB"/>
    <w:rsid w:val="00301997"/>
    <w:rsid w:val="00301CC8"/>
    <w:rsid w:val="00302176"/>
    <w:rsid w:val="003023D1"/>
    <w:rsid w:val="003023EE"/>
    <w:rsid w:val="00302DA1"/>
    <w:rsid w:val="00303357"/>
    <w:rsid w:val="003038DF"/>
    <w:rsid w:val="00303972"/>
    <w:rsid w:val="00303A84"/>
    <w:rsid w:val="00304279"/>
    <w:rsid w:val="003047E9"/>
    <w:rsid w:val="00305032"/>
    <w:rsid w:val="00305634"/>
    <w:rsid w:val="00306949"/>
    <w:rsid w:val="00306AB0"/>
    <w:rsid w:val="00306D9E"/>
    <w:rsid w:val="003112EF"/>
    <w:rsid w:val="003113E8"/>
    <w:rsid w:val="003117E0"/>
    <w:rsid w:val="00311EAB"/>
    <w:rsid w:val="003121F0"/>
    <w:rsid w:val="003143AD"/>
    <w:rsid w:val="00314CAF"/>
    <w:rsid w:val="00314D5D"/>
    <w:rsid w:val="00314EDA"/>
    <w:rsid w:val="00316D77"/>
    <w:rsid w:val="00316FCD"/>
    <w:rsid w:val="003177BF"/>
    <w:rsid w:val="00317D98"/>
    <w:rsid w:val="00320664"/>
    <w:rsid w:val="00320AB6"/>
    <w:rsid w:val="00320B4F"/>
    <w:rsid w:val="00320D9B"/>
    <w:rsid w:val="00321087"/>
    <w:rsid w:val="00321284"/>
    <w:rsid w:val="003216AC"/>
    <w:rsid w:val="003218B9"/>
    <w:rsid w:val="0032242C"/>
    <w:rsid w:val="00322551"/>
    <w:rsid w:val="0032299C"/>
    <w:rsid w:val="003241F2"/>
    <w:rsid w:val="0032452A"/>
    <w:rsid w:val="003245CE"/>
    <w:rsid w:val="003248A1"/>
    <w:rsid w:val="00324BB1"/>
    <w:rsid w:val="00325EE5"/>
    <w:rsid w:val="003267E4"/>
    <w:rsid w:val="00326D1C"/>
    <w:rsid w:val="003274E2"/>
    <w:rsid w:val="00327767"/>
    <w:rsid w:val="003303D2"/>
    <w:rsid w:val="00330894"/>
    <w:rsid w:val="00330B9B"/>
    <w:rsid w:val="00332996"/>
    <w:rsid w:val="003329DC"/>
    <w:rsid w:val="003331F9"/>
    <w:rsid w:val="00333677"/>
    <w:rsid w:val="00333C7B"/>
    <w:rsid w:val="0033419E"/>
    <w:rsid w:val="00334DF0"/>
    <w:rsid w:val="003359D7"/>
    <w:rsid w:val="00335EE4"/>
    <w:rsid w:val="00335FB3"/>
    <w:rsid w:val="003362C5"/>
    <w:rsid w:val="0033630E"/>
    <w:rsid w:val="003368C3"/>
    <w:rsid w:val="00336F5F"/>
    <w:rsid w:val="003371AE"/>
    <w:rsid w:val="0033754E"/>
    <w:rsid w:val="00340694"/>
    <w:rsid w:val="00340B92"/>
    <w:rsid w:val="00341549"/>
    <w:rsid w:val="00341A34"/>
    <w:rsid w:val="00341E13"/>
    <w:rsid w:val="00342397"/>
    <w:rsid w:val="00342782"/>
    <w:rsid w:val="003427AF"/>
    <w:rsid w:val="00343C9D"/>
    <w:rsid w:val="0034409F"/>
    <w:rsid w:val="003447D4"/>
    <w:rsid w:val="0034504F"/>
    <w:rsid w:val="0034506E"/>
    <w:rsid w:val="003455F5"/>
    <w:rsid w:val="00345DC2"/>
    <w:rsid w:val="00345FF8"/>
    <w:rsid w:val="00346D7A"/>
    <w:rsid w:val="003475FB"/>
    <w:rsid w:val="00347B9D"/>
    <w:rsid w:val="00350052"/>
    <w:rsid w:val="00350C6D"/>
    <w:rsid w:val="00350D6D"/>
    <w:rsid w:val="00351D60"/>
    <w:rsid w:val="0035288B"/>
    <w:rsid w:val="00353089"/>
    <w:rsid w:val="00353BDB"/>
    <w:rsid w:val="00353FBB"/>
    <w:rsid w:val="00354290"/>
    <w:rsid w:val="00354AD1"/>
    <w:rsid w:val="00355082"/>
    <w:rsid w:val="00355E5B"/>
    <w:rsid w:val="00356110"/>
    <w:rsid w:val="00357942"/>
    <w:rsid w:val="00357AEE"/>
    <w:rsid w:val="00357DE9"/>
    <w:rsid w:val="00360CCA"/>
    <w:rsid w:val="00361158"/>
    <w:rsid w:val="00361967"/>
    <w:rsid w:val="003627CF"/>
    <w:rsid w:val="00363087"/>
    <w:rsid w:val="003632EC"/>
    <w:rsid w:val="00363B6B"/>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314B"/>
    <w:rsid w:val="0037356D"/>
    <w:rsid w:val="003735A2"/>
    <w:rsid w:val="00373895"/>
    <w:rsid w:val="00374043"/>
    <w:rsid w:val="0037473D"/>
    <w:rsid w:val="003774FE"/>
    <w:rsid w:val="003779D1"/>
    <w:rsid w:val="003779E1"/>
    <w:rsid w:val="00377AFA"/>
    <w:rsid w:val="00380F26"/>
    <w:rsid w:val="00381751"/>
    <w:rsid w:val="00381C5C"/>
    <w:rsid w:val="003820C4"/>
    <w:rsid w:val="003827B7"/>
    <w:rsid w:val="00382C50"/>
    <w:rsid w:val="00382FD2"/>
    <w:rsid w:val="003849FC"/>
    <w:rsid w:val="00385345"/>
    <w:rsid w:val="003858B4"/>
    <w:rsid w:val="00386A6C"/>
    <w:rsid w:val="00386BF0"/>
    <w:rsid w:val="003903B9"/>
    <w:rsid w:val="00390596"/>
    <w:rsid w:val="00390E90"/>
    <w:rsid w:val="0039287E"/>
    <w:rsid w:val="00393FCD"/>
    <w:rsid w:val="00394D06"/>
    <w:rsid w:val="003957BB"/>
    <w:rsid w:val="00395974"/>
    <w:rsid w:val="00396B89"/>
    <w:rsid w:val="00397E87"/>
    <w:rsid w:val="003A06CE"/>
    <w:rsid w:val="003A0A4E"/>
    <w:rsid w:val="003A0C5E"/>
    <w:rsid w:val="003A14DB"/>
    <w:rsid w:val="003A173D"/>
    <w:rsid w:val="003A19AF"/>
    <w:rsid w:val="003A2595"/>
    <w:rsid w:val="003A277D"/>
    <w:rsid w:val="003A2F5B"/>
    <w:rsid w:val="003A319E"/>
    <w:rsid w:val="003A335D"/>
    <w:rsid w:val="003A40D5"/>
    <w:rsid w:val="003A4247"/>
    <w:rsid w:val="003A4470"/>
    <w:rsid w:val="003A4928"/>
    <w:rsid w:val="003A4C28"/>
    <w:rsid w:val="003A4F53"/>
    <w:rsid w:val="003A4F62"/>
    <w:rsid w:val="003A5BAB"/>
    <w:rsid w:val="003A5E02"/>
    <w:rsid w:val="003A67FB"/>
    <w:rsid w:val="003A7A73"/>
    <w:rsid w:val="003A7DD3"/>
    <w:rsid w:val="003B10EF"/>
    <w:rsid w:val="003B11D0"/>
    <w:rsid w:val="003B1746"/>
    <w:rsid w:val="003B17FC"/>
    <w:rsid w:val="003B2412"/>
    <w:rsid w:val="003B24A9"/>
    <w:rsid w:val="003B25DD"/>
    <w:rsid w:val="003B29C3"/>
    <w:rsid w:val="003B2B7A"/>
    <w:rsid w:val="003B3275"/>
    <w:rsid w:val="003B3C73"/>
    <w:rsid w:val="003B3D72"/>
    <w:rsid w:val="003B4514"/>
    <w:rsid w:val="003B4CC1"/>
    <w:rsid w:val="003B4E5C"/>
    <w:rsid w:val="003B4F66"/>
    <w:rsid w:val="003B53DA"/>
    <w:rsid w:val="003B5DBE"/>
    <w:rsid w:val="003B5E60"/>
    <w:rsid w:val="003B6023"/>
    <w:rsid w:val="003B690E"/>
    <w:rsid w:val="003B6995"/>
    <w:rsid w:val="003B70C6"/>
    <w:rsid w:val="003B7D95"/>
    <w:rsid w:val="003C0A32"/>
    <w:rsid w:val="003C0B8D"/>
    <w:rsid w:val="003C10A2"/>
    <w:rsid w:val="003C17A4"/>
    <w:rsid w:val="003C1DF6"/>
    <w:rsid w:val="003C209E"/>
    <w:rsid w:val="003C26F0"/>
    <w:rsid w:val="003C272C"/>
    <w:rsid w:val="003C28B2"/>
    <w:rsid w:val="003C2F0C"/>
    <w:rsid w:val="003C3444"/>
    <w:rsid w:val="003C3EBE"/>
    <w:rsid w:val="003C4410"/>
    <w:rsid w:val="003C460B"/>
    <w:rsid w:val="003C53A3"/>
    <w:rsid w:val="003C563B"/>
    <w:rsid w:val="003C57F8"/>
    <w:rsid w:val="003C60F0"/>
    <w:rsid w:val="003C64C6"/>
    <w:rsid w:val="003C65EE"/>
    <w:rsid w:val="003C689B"/>
    <w:rsid w:val="003C6B47"/>
    <w:rsid w:val="003C71B8"/>
    <w:rsid w:val="003C7336"/>
    <w:rsid w:val="003C73B0"/>
    <w:rsid w:val="003C79E8"/>
    <w:rsid w:val="003C7B56"/>
    <w:rsid w:val="003C7C5E"/>
    <w:rsid w:val="003C7ECA"/>
    <w:rsid w:val="003D0111"/>
    <w:rsid w:val="003D0AC5"/>
    <w:rsid w:val="003D1ED7"/>
    <w:rsid w:val="003D30F7"/>
    <w:rsid w:val="003D3ABD"/>
    <w:rsid w:val="003D52C3"/>
    <w:rsid w:val="003D55E1"/>
    <w:rsid w:val="003D563F"/>
    <w:rsid w:val="003D5E01"/>
    <w:rsid w:val="003D6EC7"/>
    <w:rsid w:val="003D7468"/>
    <w:rsid w:val="003D7D25"/>
    <w:rsid w:val="003D7EEB"/>
    <w:rsid w:val="003E0668"/>
    <w:rsid w:val="003E0D54"/>
    <w:rsid w:val="003E1552"/>
    <w:rsid w:val="003E2F42"/>
    <w:rsid w:val="003E3634"/>
    <w:rsid w:val="003E3DD8"/>
    <w:rsid w:val="003E3FA6"/>
    <w:rsid w:val="003E55E5"/>
    <w:rsid w:val="003E6380"/>
    <w:rsid w:val="003E6C34"/>
    <w:rsid w:val="003E7482"/>
    <w:rsid w:val="003F0ADA"/>
    <w:rsid w:val="003F1382"/>
    <w:rsid w:val="003F189E"/>
    <w:rsid w:val="003F1A92"/>
    <w:rsid w:val="003F2873"/>
    <w:rsid w:val="003F32B1"/>
    <w:rsid w:val="003F36F0"/>
    <w:rsid w:val="003F3C46"/>
    <w:rsid w:val="003F4C75"/>
    <w:rsid w:val="003F503E"/>
    <w:rsid w:val="003F5194"/>
    <w:rsid w:val="003F54B5"/>
    <w:rsid w:val="003F5D15"/>
    <w:rsid w:val="003F627D"/>
    <w:rsid w:val="003F651A"/>
    <w:rsid w:val="003F6DBC"/>
    <w:rsid w:val="003F7984"/>
    <w:rsid w:val="003F7C3F"/>
    <w:rsid w:val="003F7C96"/>
    <w:rsid w:val="004001C8"/>
    <w:rsid w:val="004004DC"/>
    <w:rsid w:val="00400C73"/>
    <w:rsid w:val="004014E6"/>
    <w:rsid w:val="00401BE7"/>
    <w:rsid w:val="0040220D"/>
    <w:rsid w:val="004022AF"/>
    <w:rsid w:val="004027A3"/>
    <w:rsid w:val="004028E8"/>
    <w:rsid w:val="00402D01"/>
    <w:rsid w:val="00402E8E"/>
    <w:rsid w:val="00402EDA"/>
    <w:rsid w:val="0040362B"/>
    <w:rsid w:val="0040419A"/>
    <w:rsid w:val="00404362"/>
    <w:rsid w:val="004043DE"/>
    <w:rsid w:val="00404AAE"/>
    <w:rsid w:val="00404F72"/>
    <w:rsid w:val="00405770"/>
    <w:rsid w:val="00405A2C"/>
    <w:rsid w:val="00406DD9"/>
    <w:rsid w:val="0040766C"/>
    <w:rsid w:val="00407BB5"/>
    <w:rsid w:val="00407C89"/>
    <w:rsid w:val="004102D7"/>
    <w:rsid w:val="00410DD9"/>
    <w:rsid w:val="0041173F"/>
    <w:rsid w:val="004117C3"/>
    <w:rsid w:val="00411B62"/>
    <w:rsid w:val="00411E9D"/>
    <w:rsid w:val="00413398"/>
    <w:rsid w:val="004134C3"/>
    <w:rsid w:val="00413B7A"/>
    <w:rsid w:val="00414347"/>
    <w:rsid w:val="00414378"/>
    <w:rsid w:val="0041469F"/>
    <w:rsid w:val="00415389"/>
    <w:rsid w:val="004161D1"/>
    <w:rsid w:val="00416496"/>
    <w:rsid w:val="004165A1"/>
    <w:rsid w:val="00416E75"/>
    <w:rsid w:val="00417584"/>
    <w:rsid w:val="00417AAC"/>
    <w:rsid w:val="00417AC0"/>
    <w:rsid w:val="00417B0C"/>
    <w:rsid w:val="00420854"/>
    <w:rsid w:val="00421A2D"/>
    <w:rsid w:val="00421B97"/>
    <w:rsid w:val="004225C5"/>
    <w:rsid w:val="00423438"/>
    <w:rsid w:val="00423A3F"/>
    <w:rsid w:val="00423C6E"/>
    <w:rsid w:val="00423F97"/>
    <w:rsid w:val="00424FB7"/>
    <w:rsid w:val="00425C13"/>
    <w:rsid w:val="004261F4"/>
    <w:rsid w:val="004267F3"/>
    <w:rsid w:val="00426F0F"/>
    <w:rsid w:val="004310C5"/>
    <w:rsid w:val="004310F5"/>
    <w:rsid w:val="004314E7"/>
    <w:rsid w:val="004318FC"/>
    <w:rsid w:val="004330EB"/>
    <w:rsid w:val="004338A0"/>
    <w:rsid w:val="00434251"/>
    <w:rsid w:val="00437D8B"/>
    <w:rsid w:val="004412EE"/>
    <w:rsid w:val="004426E2"/>
    <w:rsid w:val="00443750"/>
    <w:rsid w:val="0044380E"/>
    <w:rsid w:val="00444084"/>
    <w:rsid w:val="00444516"/>
    <w:rsid w:val="004445A8"/>
    <w:rsid w:val="00444738"/>
    <w:rsid w:val="0044508E"/>
    <w:rsid w:val="00445381"/>
    <w:rsid w:val="0044558B"/>
    <w:rsid w:val="0044559E"/>
    <w:rsid w:val="004456DF"/>
    <w:rsid w:val="00445BD3"/>
    <w:rsid w:val="00445D6D"/>
    <w:rsid w:val="00445E0D"/>
    <w:rsid w:val="004462D6"/>
    <w:rsid w:val="0044680E"/>
    <w:rsid w:val="00446A92"/>
    <w:rsid w:val="00447CAA"/>
    <w:rsid w:val="004500D9"/>
    <w:rsid w:val="0045069B"/>
    <w:rsid w:val="00450E1A"/>
    <w:rsid w:val="004516A1"/>
    <w:rsid w:val="00451BC0"/>
    <w:rsid w:val="004524EB"/>
    <w:rsid w:val="0045260A"/>
    <w:rsid w:val="00452CA4"/>
    <w:rsid w:val="004530DB"/>
    <w:rsid w:val="00453364"/>
    <w:rsid w:val="00453B9E"/>
    <w:rsid w:val="00453C85"/>
    <w:rsid w:val="0045402B"/>
    <w:rsid w:val="004543F0"/>
    <w:rsid w:val="00454EE6"/>
    <w:rsid w:val="00455D48"/>
    <w:rsid w:val="00455E0E"/>
    <w:rsid w:val="00455F22"/>
    <w:rsid w:val="00455F3C"/>
    <w:rsid w:val="00456F38"/>
    <w:rsid w:val="00457184"/>
    <w:rsid w:val="00457451"/>
    <w:rsid w:val="00457718"/>
    <w:rsid w:val="00457A05"/>
    <w:rsid w:val="00457CD7"/>
    <w:rsid w:val="00460255"/>
    <w:rsid w:val="00460D9C"/>
    <w:rsid w:val="00460E76"/>
    <w:rsid w:val="00461875"/>
    <w:rsid w:val="004629B8"/>
    <w:rsid w:val="00463917"/>
    <w:rsid w:val="00465160"/>
    <w:rsid w:val="0046531F"/>
    <w:rsid w:val="004653F1"/>
    <w:rsid w:val="00465F6F"/>
    <w:rsid w:val="0046628F"/>
    <w:rsid w:val="004665AE"/>
    <w:rsid w:val="004669A0"/>
    <w:rsid w:val="00467512"/>
    <w:rsid w:val="0046799C"/>
    <w:rsid w:val="00467B02"/>
    <w:rsid w:val="00467DC7"/>
    <w:rsid w:val="00470AC6"/>
    <w:rsid w:val="00470E7A"/>
    <w:rsid w:val="0047101B"/>
    <w:rsid w:val="004724AB"/>
    <w:rsid w:val="004730B8"/>
    <w:rsid w:val="0047338A"/>
    <w:rsid w:val="004741E8"/>
    <w:rsid w:val="00474CA5"/>
    <w:rsid w:val="0047608A"/>
    <w:rsid w:val="00480904"/>
    <w:rsid w:val="0048110F"/>
    <w:rsid w:val="0048138A"/>
    <w:rsid w:val="00481744"/>
    <w:rsid w:val="00481873"/>
    <w:rsid w:val="0048377C"/>
    <w:rsid w:val="00483B43"/>
    <w:rsid w:val="00483D0C"/>
    <w:rsid w:val="00483D6E"/>
    <w:rsid w:val="00483F3A"/>
    <w:rsid w:val="004850EC"/>
    <w:rsid w:val="0048530A"/>
    <w:rsid w:val="00485F96"/>
    <w:rsid w:val="004868FA"/>
    <w:rsid w:val="00487AE4"/>
    <w:rsid w:val="004912B8"/>
    <w:rsid w:val="00491663"/>
    <w:rsid w:val="004918BD"/>
    <w:rsid w:val="00491E90"/>
    <w:rsid w:val="00493477"/>
    <w:rsid w:val="00493F3D"/>
    <w:rsid w:val="00494577"/>
    <w:rsid w:val="00494616"/>
    <w:rsid w:val="004947B5"/>
    <w:rsid w:val="00494C5C"/>
    <w:rsid w:val="00494FDD"/>
    <w:rsid w:val="00495C5C"/>
    <w:rsid w:val="004963E1"/>
    <w:rsid w:val="00497471"/>
    <w:rsid w:val="004A0221"/>
    <w:rsid w:val="004A04C1"/>
    <w:rsid w:val="004A0752"/>
    <w:rsid w:val="004A0883"/>
    <w:rsid w:val="004A0DB9"/>
    <w:rsid w:val="004A178C"/>
    <w:rsid w:val="004A1B4C"/>
    <w:rsid w:val="004A284F"/>
    <w:rsid w:val="004A2962"/>
    <w:rsid w:val="004A3D5F"/>
    <w:rsid w:val="004A4FA4"/>
    <w:rsid w:val="004A54CF"/>
    <w:rsid w:val="004A5592"/>
    <w:rsid w:val="004A576B"/>
    <w:rsid w:val="004A5821"/>
    <w:rsid w:val="004A58C5"/>
    <w:rsid w:val="004A5D37"/>
    <w:rsid w:val="004A5E27"/>
    <w:rsid w:val="004A6694"/>
    <w:rsid w:val="004A66C9"/>
    <w:rsid w:val="004A6E01"/>
    <w:rsid w:val="004A74EF"/>
    <w:rsid w:val="004A7CD8"/>
    <w:rsid w:val="004B01CB"/>
    <w:rsid w:val="004B0C63"/>
    <w:rsid w:val="004B1C63"/>
    <w:rsid w:val="004B1ECB"/>
    <w:rsid w:val="004B1F50"/>
    <w:rsid w:val="004B2753"/>
    <w:rsid w:val="004B4458"/>
    <w:rsid w:val="004B46B2"/>
    <w:rsid w:val="004B499B"/>
    <w:rsid w:val="004B5A70"/>
    <w:rsid w:val="004B5E05"/>
    <w:rsid w:val="004B7969"/>
    <w:rsid w:val="004B7D1B"/>
    <w:rsid w:val="004C0893"/>
    <w:rsid w:val="004C0A9A"/>
    <w:rsid w:val="004C0B0D"/>
    <w:rsid w:val="004C105A"/>
    <w:rsid w:val="004C1B15"/>
    <w:rsid w:val="004C1B3D"/>
    <w:rsid w:val="004C2514"/>
    <w:rsid w:val="004C2532"/>
    <w:rsid w:val="004C2A8D"/>
    <w:rsid w:val="004C38FF"/>
    <w:rsid w:val="004C3F87"/>
    <w:rsid w:val="004C42B3"/>
    <w:rsid w:val="004C44C9"/>
    <w:rsid w:val="004C4A20"/>
    <w:rsid w:val="004C4CB5"/>
    <w:rsid w:val="004C4DFD"/>
    <w:rsid w:val="004C4E23"/>
    <w:rsid w:val="004C57CF"/>
    <w:rsid w:val="004C5C71"/>
    <w:rsid w:val="004C6232"/>
    <w:rsid w:val="004C7216"/>
    <w:rsid w:val="004D0A06"/>
    <w:rsid w:val="004D0C0B"/>
    <w:rsid w:val="004D0D79"/>
    <w:rsid w:val="004D1629"/>
    <w:rsid w:val="004D17EF"/>
    <w:rsid w:val="004D3755"/>
    <w:rsid w:val="004D3F12"/>
    <w:rsid w:val="004D4B78"/>
    <w:rsid w:val="004D5BCE"/>
    <w:rsid w:val="004D60CC"/>
    <w:rsid w:val="004D61E9"/>
    <w:rsid w:val="004D658A"/>
    <w:rsid w:val="004D6ACF"/>
    <w:rsid w:val="004D6D52"/>
    <w:rsid w:val="004E0394"/>
    <w:rsid w:val="004E08BB"/>
    <w:rsid w:val="004E10AE"/>
    <w:rsid w:val="004E11AF"/>
    <w:rsid w:val="004E125F"/>
    <w:rsid w:val="004E14EB"/>
    <w:rsid w:val="004E1AB1"/>
    <w:rsid w:val="004E2E7B"/>
    <w:rsid w:val="004E36C7"/>
    <w:rsid w:val="004E37E7"/>
    <w:rsid w:val="004E4196"/>
    <w:rsid w:val="004E43DA"/>
    <w:rsid w:val="004E4B65"/>
    <w:rsid w:val="004E50B4"/>
    <w:rsid w:val="004E57F6"/>
    <w:rsid w:val="004E5872"/>
    <w:rsid w:val="004E5983"/>
    <w:rsid w:val="004E64CB"/>
    <w:rsid w:val="004E6A89"/>
    <w:rsid w:val="004E723D"/>
    <w:rsid w:val="004F041C"/>
    <w:rsid w:val="004F19FC"/>
    <w:rsid w:val="004F1CC5"/>
    <w:rsid w:val="004F28FD"/>
    <w:rsid w:val="004F2B67"/>
    <w:rsid w:val="004F327F"/>
    <w:rsid w:val="004F3C79"/>
    <w:rsid w:val="004F43F7"/>
    <w:rsid w:val="004F4AE4"/>
    <w:rsid w:val="004F64EF"/>
    <w:rsid w:val="004F73D2"/>
    <w:rsid w:val="004F772E"/>
    <w:rsid w:val="0050087D"/>
    <w:rsid w:val="00500EF4"/>
    <w:rsid w:val="00501008"/>
    <w:rsid w:val="00501625"/>
    <w:rsid w:val="00501696"/>
    <w:rsid w:val="005018FE"/>
    <w:rsid w:val="00501C1D"/>
    <w:rsid w:val="005022E4"/>
    <w:rsid w:val="005027D4"/>
    <w:rsid w:val="005029FE"/>
    <w:rsid w:val="005038A1"/>
    <w:rsid w:val="00504052"/>
    <w:rsid w:val="00504282"/>
    <w:rsid w:val="005049EB"/>
    <w:rsid w:val="00505B80"/>
    <w:rsid w:val="005062D1"/>
    <w:rsid w:val="005069B3"/>
    <w:rsid w:val="005069D3"/>
    <w:rsid w:val="00507032"/>
    <w:rsid w:val="005075C0"/>
    <w:rsid w:val="005101C5"/>
    <w:rsid w:val="00510387"/>
    <w:rsid w:val="00512503"/>
    <w:rsid w:val="0051298A"/>
    <w:rsid w:val="00514024"/>
    <w:rsid w:val="0051448B"/>
    <w:rsid w:val="005147C7"/>
    <w:rsid w:val="00514BCD"/>
    <w:rsid w:val="00514C52"/>
    <w:rsid w:val="00515B23"/>
    <w:rsid w:val="00515CDA"/>
    <w:rsid w:val="005168A9"/>
    <w:rsid w:val="00516BC0"/>
    <w:rsid w:val="005171A0"/>
    <w:rsid w:val="005174FA"/>
    <w:rsid w:val="00517753"/>
    <w:rsid w:val="005178F3"/>
    <w:rsid w:val="005200DB"/>
    <w:rsid w:val="00520899"/>
    <w:rsid w:val="005208AF"/>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8E9"/>
    <w:rsid w:val="00525B8E"/>
    <w:rsid w:val="00525CCB"/>
    <w:rsid w:val="005262C0"/>
    <w:rsid w:val="00526662"/>
    <w:rsid w:val="00526EE9"/>
    <w:rsid w:val="0052711D"/>
    <w:rsid w:val="00527968"/>
    <w:rsid w:val="00530F3F"/>
    <w:rsid w:val="00531B8A"/>
    <w:rsid w:val="00531D3C"/>
    <w:rsid w:val="00532D5D"/>
    <w:rsid w:val="00532DB6"/>
    <w:rsid w:val="00534F78"/>
    <w:rsid w:val="005351F8"/>
    <w:rsid w:val="00535D5C"/>
    <w:rsid w:val="00535F5E"/>
    <w:rsid w:val="005361BF"/>
    <w:rsid w:val="00537070"/>
    <w:rsid w:val="005379B3"/>
    <w:rsid w:val="00537E49"/>
    <w:rsid w:val="0054036D"/>
    <w:rsid w:val="0054095B"/>
    <w:rsid w:val="00540976"/>
    <w:rsid w:val="0054108C"/>
    <w:rsid w:val="005416EF"/>
    <w:rsid w:val="00541EBB"/>
    <w:rsid w:val="0054240B"/>
    <w:rsid w:val="005424BD"/>
    <w:rsid w:val="00543354"/>
    <w:rsid w:val="005435E3"/>
    <w:rsid w:val="00543C28"/>
    <w:rsid w:val="00543F07"/>
    <w:rsid w:val="005449F3"/>
    <w:rsid w:val="00544A1A"/>
    <w:rsid w:val="005454B1"/>
    <w:rsid w:val="00546300"/>
    <w:rsid w:val="00546AB3"/>
    <w:rsid w:val="00546F63"/>
    <w:rsid w:val="00547670"/>
    <w:rsid w:val="0054770B"/>
    <w:rsid w:val="0054770D"/>
    <w:rsid w:val="00547C35"/>
    <w:rsid w:val="00547DC1"/>
    <w:rsid w:val="00547E86"/>
    <w:rsid w:val="00550D63"/>
    <w:rsid w:val="005522CC"/>
    <w:rsid w:val="005526B8"/>
    <w:rsid w:val="005533FF"/>
    <w:rsid w:val="005544DD"/>
    <w:rsid w:val="00554EA4"/>
    <w:rsid w:val="00555062"/>
    <w:rsid w:val="00555278"/>
    <w:rsid w:val="0055535B"/>
    <w:rsid w:val="00555718"/>
    <w:rsid w:val="005557AD"/>
    <w:rsid w:val="00555D82"/>
    <w:rsid w:val="005561A2"/>
    <w:rsid w:val="0055657C"/>
    <w:rsid w:val="005569FD"/>
    <w:rsid w:val="0055778D"/>
    <w:rsid w:val="00557F62"/>
    <w:rsid w:val="0056022E"/>
    <w:rsid w:val="0056032E"/>
    <w:rsid w:val="005604DF"/>
    <w:rsid w:val="005617BE"/>
    <w:rsid w:val="00561DA7"/>
    <w:rsid w:val="00562259"/>
    <w:rsid w:val="00562694"/>
    <w:rsid w:val="00562960"/>
    <w:rsid w:val="00562BA4"/>
    <w:rsid w:val="00562E85"/>
    <w:rsid w:val="00563AFB"/>
    <w:rsid w:val="00563F3A"/>
    <w:rsid w:val="00564080"/>
    <w:rsid w:val="0056415E"/>
    <w:rsid w:val="00564D33"/>
    <w:rsid w:val="00565978"/>
    <w:rsid w:val="00566212"/>
    <w:rsid w:val="005663E8"/>
    <w:rsid w:val="00567044"/>
    <w:rsid w:val="0057060B"/>
    <w:rsid w:val="00570789"/>
    <w:rsid w:val="00570D59"/>
    <w:rsid w:val="005715F6"/>
    <w:rsid w:val="005715FC"/>
    <w:rsid w:val="00571B9C"/>
    <w:rsid w:val="00571FEE"/>
    <w:rsid w:val="005728E9"/>
    <w:rsid w:val="00572DCA"/>
    <w:rsid w:val="00573872"/>
    <w:rsid w:val="00573894"/>
    <w:rsid w:val="005744EB"/>
    <w:rsid w:val="00574B16"/>
    <w:rsid w:val="00575533"/>
    <w:rsid w:val="00575848"/>
    <w:rsid w:val="00577724"/>
    <w:rsid w:val="005803C5"/>
    <w:rsid w:val="00580E7A"/>
    <w:rsid w:val="00581A8A"/>
    <w:rsid w:val="00585398"/>
    <w:rsid w:val="00586F10"/>
    <w:rsid w:val="005872F3"/>
    <w:rsid w:val="00587E6E"/>
    <w:rsid w:val="00587F17"/>
    <w:rsid w:val="0059030F"/>
    <w:rsid w:val="0059032A"/>
    <w:rsid w:val="00590C04"/>
    <w:rsid w:val="00590E2E"/>
    <w:rsid w:val="005913AB"/>
    <w:rsid w:val="005913CB"/>
    <w:rsid w:val="005916D4"/>
    <w:rsid w:val="0059175D"/>
    <w:rsid w:val="005917FD"/>
    <w:rsid w:val="0059198F"/>
    <w:rsid w:val="00591E14"/>
    <w:rsid w:val="005925C8"/>
    <w:rsid w:val="0059265C"/>
    <w:rsid w:val="005926DF"/>
    <w:rsid w:val="00592F09"/>
    <w:rsid w:val="005939D8"/>
    <w:rsid w:val="00593AEF"/>
    <w:rsid w:val="00593C33"/>
    <w:rsid w:val="00594121"/>
    <w:rsid w:val="005952BC"/>
    <w:rsid w:val="00595FB7"/>
    <w:rsid w:val="005964D1"/>
    <w:rsid w:val="00596A0D"/>
    <w:rsid w:val="00596B2E"/>
    <w:rsid w:val="005970DC"/>
    <w:rsid w:val="00597FD6"/>
    <w:rsid w:val="005A022C"/>
    <w:rsid w:val="005A0284"/>
    <w:rsid w:val="005A1B39"/>
    <w:rsid w:val="005A217F"/>
    <w:rsid w:val="005A251D"/>
    <w:rsid w:val="005A2674"/>
    <w:rsid w:val="005A26E5"/>
    <w:rsid w:val="005A270F"/>
    <w:rsid w:val="005A2A0B"/>
    <w:rsid w:val="005A309D"/>
    <w:rsid w:val="005A37ED"/>
    <w:rsid w:val="005A4B5D"/>
    <w:rsid w:val="005A4CDB"/>
    <w:rsid w:val="005A5E4E"/>
    <w:rsid w:val="005A60B0"/>
    <w:rsid w:val="005A6457"/>
    <w:rsid w:val="005A64DF"/>
    <w:rsid w:val="005A6820"/>
    <w:rsid w:val="005A71E5"/>
    <w:rsid w:val="005B09A1"/>
    <w:rsid w:val="005B0BB7"/>
    <w:rsid w:val="005B1153"/>
    <w:rsid w:val="005B149D"/>
    <w:rsid w:val="005B51D4"/>
    <w:rsid w:val="005B5211"/>
    <w:rsid w:val="005B74FB"/>
    <w:rsid w:val="005C0766"/>
    <w:rsid w:val="005C112C"/>
    <w:rsid w:val="005C1228"/>
    <w:rsid w:val="005C1AC4"/>
    <w:rsid w:val="005C1E9F"/>
    <w:rsid w:val="005C25BB"/>
    <w:rsid w:val="005C2BBB"/>
    <w:rsid w:val="005C2BE3"/>
    <w:rsid w:val="005C3197"/>
    <w:rsid w:val="005C4D7D"/>
    <w:rsid w:val="005C5164"/>
    <w:rsid w:val="005C54E0"/>
    <w:rsid w:val="005C5CC5"/>
    <w:rsid w:val="005D0183"/>
    <w:rsid w:val="005D0E2C"/>
    <w:rsid w:val="005D0E84"/>
    <w:rsid w:val="005D3A2E"/>
    <w:rsid w:val="005D3AD1"/>
    <w:rsid w:val="005D3D81"/>
    <w:rsid w:val="005D4C12"/>
    <w:rsid w:val="005D4C7F"/>
    <w:rsid w:val="005D5489"/>
    <w:rsid w:val="005D6BEB"/>
    <w:rsid w:val="005D7057"/>
    <w:rsid w:val="005D76ED"/>
    <w:rsid w:val="005D7782"/>
    <w:rsid w:val="005E05E4"/>
    <w:rsid w:val="005E1DD8"/>
    <w:rsid w:val="005E2289"/>
    <w:rsid w:val="005E22B0"/>
    <w:rsid w:val="005E2346"/>
    <w:rsid w:val="005E2911"/>
    <w:rsid w:val="005E2B38"/>
    <w:rsid w:val="005E3042"/>
    <w:rsid w:val="005E4007"/>
    <w:rsid w:val="005E4036"/>
    <w:rsid w:val="005E41C9"/>
    <w:rsid w:val="005E437B"/>
    <w:rsid w:val="005E46E6"/>
    <w:rsid w:val="005E5217"/>
    <w:rsid w:val="005E59BB"/>
    <w:rsid w:val="005E5A16"/>
    <w:rsid w:val="005E6EC6"/>
    <w:rsid w:val="005E7127"/>
    <w:rsid w:val="005E7365"/>
    <w:rsid w:val="005E77A5"/>
    <w:rsid w:val="005F0B2F"/>
    <w:rsid w:val="005F0BB4"/>
    <w:rsid w:val="005F13CC"/>
    <w:rsid w:val="005F1A77"/>
    <w:rsid w:val="005F1F9B"/>
    <w:rsid w:val="005F2434"/>
    <w:rsid w:val="005F3876"/>
    <w:rsid w:val="005F4AD6"/>
    <w:rsid w:val="005F589B"/>
    <w:rsid w:val="005F61BD"/>
    <w:rsid w:val="005F662D"/>
    <w:rsid w:val="005F6633"/>
    <w:rsid w:val="005F6E9D"/>
    <w:rsid w:val="005F6FA9"/>
    <w:rsid w:val="005F7351"/>
    <w:rsid w:val="005F7649"/>
    <w:rsid w:val="00600684"/>
    <w:rsid w:val="00600D15"/>
    <w:rsid w:val="00600F84"/>
    <w:rsid w:val="00601612"/>
    <w:rsid w:val="00601A4F"/>
    <w:rsid w:val="00603314"/>
    <w:rsid w:val="006034F5"/>
    <w:rsid w:val="00603585"/>
    <w:rsid w:val="006035EC"/>
    <w:rsid w:val="00604146"/>
    <w:rsid w:val="00604178"/>
    <w:rsid w:val="006047B5"/>
    <w:rsid w:val="00604C9B"/>
    <w:rsid w:val="0060501C"/>
    <w:rsid w:val="00605C52"/>
    <w:rsid w:val="00605E7B"/>
    <w:rsid w:val="00605F6F"/>
    <w:rsid w:val="00606159"/>
    <w:rsid w:val="0060622F"/>
    <w:rsid w:val="0060645F"/>
    <w:rsid w:val="006075CF"/>
    <w:rsid w:val="0060787E"/>
    <w:rsid w:val="0061077E"/>
    <w:rsid w:val="00610E02"/>
    <w:rsid w:val="00612754"/>
    <w:rsid w:val="0061302A"/>
    <w:rsid w:val="006141BE"/>
    <w:rsid w:val="00615281"/>
    <w:rsid w:val="00615368"/>
    <w:rsid w:val="006153BD"/>
    <w:rsid w:val="00615F7B"/>
    <w:rsid w:val="006160FE"/>
    <w:rsid w:val="006161C6"/>
    <w:rsid w:val="006164F5"/>
    <w:rsid w:val="006166E0"/>
    <w:rsid w:val="00616A28"/>
    <w:rsid w:val="00616DBE"/>
    <w:rsid w:val="00620001"/>
    <w:rsid w:val="006212BA"/>
    <w:rsid w:val="006213A2"/>
    <w:rsid w:val="00621A17"/>
    <w:rsid w:val="00621E1A"/>
    <w:rsid w:val="00621E22"/>
    <w:rsid w:val="006220F9"/>
    <w:rsid w:val="006227EE"/>
    <w:rsid w:val="00622C10"/>
    <w:rsid w:val="00623080"/>
    <w:rsid w:val="0062379D"/>
    <w:rsid w:val="00623830"/>
    <w:rsid w:val="006238A1"/>
    <w:rsid w:val="006241B1"/>
    <w:rsid w:val="00624B61"/>
    <w:rsid w:val="00624EFE"/>
    <w:rsid w:val="00625411"/>
    <w:rsid w:val="006256F7"/>
    <w:rsid w:val="00625A56"/>
    <w:rsid w:val="00625CD8"/>
    <w:rsid w:val="00625E69"/>
    <w:rsid w:val="00626150"/>
    <w:rsid w:val="00626B0B"/>
    <w:rsid w:val="00626E0C"/>
    <w:rsid w:val="006327D3"/>
    <w:rsid w:val="006335AC"/>
    <w:rsid w:val="0063403B"/>
    <w:rsid w:val="006356B9"/>
    <w:rsid w:val="00635F3A"/>
    <w:rsid w:val="006365C3"/>
    <w:rsid w:val="0063720B"/>
    <w:rsid w:val="006373DB"/>
    <w:rsid w:val="006402B0"/>
    <w:rsid w:val="00640CF8"/>
    <w:rsid w:val="00640EA6"/>
    <w:rsid w:val="006417B5"/>
    <w:rsid w:val="00641825"/>
    <w:rsid w:val="00641EF0"/>
    <w:rsid w:val="00642EE9"/>
    <w:rsid w:val="0064407F"/>
    <w:rsid w:val="006444E0"/>
    <w:rsid w:val="00644570"/>
    <w:rsid w:val="0064486F"/>
    <w:rsid w:val="00644C87"/>
    <w:rsid w:val="00644DB3"/>
    <w:rsid w:val="00645C24"/>
    <w:rsid w:val="00645F62"/>
    <w:rsid w:val="006471B6"/>
    <w:rsid w:val="00647BE4"/>
    <w:rsid w:val="00647FB3"/>
    <w:rsid w:val="006502BC"/>
    <w:rsid w:val="0065032A"/>
    <w:rsid w:val="006507F8"/>
    <w:rsid w:val="0065183F"/>
    <w:rsid w:val="00652091"/>
    <w:rsid w:val="0065232E"/>
    <w:rsid w:val="006524B7"/>
    <w:rsid w:val="0065272A"/>
    <w:rsid w:val="00652A5D"/>
    <w:rsid w:val="00652D68"/>
    <w:rsid w:val="0065521B"/>
    <w:rsid w:val="00655A9E"/>
    <w:rsid w:val="00655BB3"/>
    <w:rsid w:val="00655D53"/>
    <w:rsid w:val="00655EEB"/>
    <w:rsid w:val="006567A4"/>
    <w:rsid w:val="00657FDC"/>
    <w:rsid w:val="0066036C"/>
    <w:rsid w:val="0066070F"/>
    <w:rsid w:val="006608AE"/>
    <w:rsid w:val="00660E0D"/>
    <w:rsid w:val="0066297D"/>
    <w:rsid w:val="006639E2"/>
    <w:rsid w:val="00664429"/>
    <w:rsid w:val="00665526"/>
    <w:rsid w:val="0066566D"/>
    <w:rsid w:val="0066577B"/>
    <w:rsid w:val="0066735E"/>
    <w:rsid w:val="00667C80"/>
    <w:rsid w:val="00670FCE"/>
    <w:rsid w:val="0067140B"/>
    <w:rsid w:val="006717D3"/>
    <w:rsid w:val="00671B89"/>
    <w:rsid w:val="00673A94"/>
    <w:rsid w:val="00674C84"/>
    <w:rsid w:val="00675161"/>
    <w:rsid w:val="0067549B"/>
    <w:rsid w:val="00676840"/>
    <w:rsid w:val="00676CF9"/>
    <w:rsid w:val="00676D29"/>
    <w:rsid w:val="006771E9"/>
    <w:rsid w:val="00677EDB"/>
    <w:rsid w:val="00680FAD"/>
    <w:rsid w:val="006826C2"/>
    <w:rsid w:val="006828DA"/>
    <w:rsid w:val="00682F08"/>
    <w:rsid w:val="00683E10"/>
    <w:rsid w:val="006849FF"/>
    <w:rsid w:val="0068564F"/>
    <w:rsid w:val="00685744"/>
    <w:rsid w:val="0068653B"/>
    <w:rsid w:val="00687007"/>
    <w:rsid w:val="00687E08"/>
    <w:rsid w:val="00687F47"/>
    <w:rsid w:val="0069009A"/>
    <w:rsid w:val="006911D6"/>
    <w:rsid w:val="00691703"/>
    <w:rsid w:val="00692A32"/>
    <w:rsid w:val="00693315"/>
    <w:rsid w:val="00694F4A"/>
    <w:rsid w:val="006957BA"/>
    <w:rsid w:val="00695A21"/>
    <w:rsid w:val="00695CF2"/>
    <w:rsid w:val="00696666"/>
    <w:rsid w:val="0069699E"/>
    <w:rsid w:val="00696FCC"/>
    <w:rsid w:val="00697038"/>
    <w:rsid w:val="006A0B08"/>
    <w:rsid w:val="006A18DA"/>
    <w:rsid w:val="006A1C61"/>
    <w:rsid w:val="006A2692"/>
    <w:rsid w:val="006A2824"/>
    <w:rsid w:val="006A28EF"/>
    <w:rsid w:val="006A3919"/>
    <w:rsid w:val="006A6185"/>
    <w:rsid w:val="006A72B9"/>
    <w:rsid w:val="006A72C1"/>
    <w:rsid w:val="006A7B68"/>
    <w:rsid w:val="006B0209"/>
    <w:rsid w:val="006B028C"/>
    <w:rsid w:val="006B0305"/>
    <w:rsid w:val="006B0AB8"/>
    <w:rsid w:val="006B11A9"/>
    <w:rsid w:val="006B2F3A"/>
    <w:rsid w:val="006B3139"/>
    <w:rsid w:val="006B35D9"/>
    <w:rsid w:val="006B3BE1"/>
    <w:rsid w:val="006B47BB"/>
    <w:rsid w:val="006B4F66"/>
    <w:rsid w:val="006B53F9"/>
    <w:rsid w:val="006B5550"/>
    <w:rsid w:val="006B5B7C"/>
    <w:rsid w:val="006B5F46"/>
    <w:rsid w:val="006B6430"/>
    <w:rsid w:val="006B72A0"/>
    <w:rsid w:val="006B775E"/>
    <w:rsid w:val="006B7A0F"/>
    <w:rsid w:val="006B7B95"/>
    <w:rsid w:val="006B7C2F"/>
    <w:rsid w:val="006C0274"/>
    <w:rsid w:val="006C0EC0"/>
    <w:rsid w:val="006C1405"/>
    <w:rsid w:val="006C243F"/>
    <w:rsid w:val="006C25CB"/>
    <w:rsid w:val="006C3B03"/>
    <w:rsid w:val="006C3C52"/>
    <w:rsid w:val="006C433F"/>
    <w:rsid w:val="006C4914"/>
    <w:rsid w:val="006C4BE4"/>
    <w:rsid w:val="006C5795"/>
    <w:rsid w:val="006C59A8"/>
    <w:rsid w:val="006C5C66"/>
    <w:rsid w:val="006C6A64"/>
    <w:rsid w:val="006C6EC2"/>
    <w:rsid w:val="006C73E6"/>
    <w:rsid w:val="006D06E4"/>
    <w:rsid w:val="006D09AA"/>
    <w:rsid w:val="006D0DC8"/>
    <w:rsid w:val="006D2E07"/>
    <w:rsid w:val="006D3560"/>
    <w:rsid w:val="006D3D32"/>
    <w:rsid w:val="006D5AFC"/>
    <w:rsid w:val="006D5C28"/>
    <w:rsid w:val="006D5E76"/>
    <w:rsid w:val="006D68E2"/>
    <w:rsid w:val="006D6931"/>
    <w:rsid w:val="006D6D24"/>
    <w:rsid w:val="006D6EF4"/>
    <w:rsid w:val="006D7424"/>
    <w:rsid w:val="006D771F"/>
    <w:rsid w:val="006D77F9"/>
    <w:rsid w:val="006D7EBB"/>
    <w:rsid w:val="006E08BC"/>
    <w:rsid w:val="006E0D8F"/>
    <w:rsid w:val="006E1235"/>
    <w:rsid w:val="006E15FD"/>
    <w:rsid w:val="006E2EBB"/>
    <w:rsid w:val="006E3C91"/>
    <w:rsid w:val="006E5E80"/>
    <w:rsid w:val="006E777E"/>
    <w:rsid w:val="006E7EC1"/>
    <w:rsid w:val="006F032C"/>
    <w:rsid w:val="006F0428"/>
    <w:rsid w:val="006F0750"/>
    <w:rsid w:val="006F08D9"/>
    <w:rsid w:val="006F0C48"/>
    <w:rsid w:val="006F1580"/>
    <w:rsid w:val="006F2326"/>
    <w:rsid w:val="006F3938"/>
    <w:rsid w:val="006F4958"/>
    <w:rsid w:val="006F5468"/>
    <w:rsid w:val="006F55C4"/>
    <w:rsid w:val="006F5B2C"/>
    <w:rsid w:val="006F5E3B"/>
    <w:rsid w:val="006F651E"/>
    <w:rsid w:val="006F7124"/>
    <w:rsid w:val="006F716E"/>
    <w:rsid w:val="00700D87"/>
    <w:rsid w:val="0070149D"/>
    <w:rsid w:val="0070190E"/>
    <w:rsid w:val="00701C3A"/>
    <w:rsid w:val="00701C59"/>
    <w:rsid w:val="00702608"/>
    <w:rsid w:val="007026C8"/>
    <w:rsid w:val="007029AF"/>
    <w:rsid w:val="00703ADE"/>
    <w:rsid w:val="00703E67"/>
    <w:rsid w:val="007043C4"/>
    <w:rsid w:val="007043F1"/>
    <w:rsid w:val="00704C7F"/>
    <w:rsid w:val="0070540E"/>
    <w:rsid w:val="007059E2"/>
    <w:rsid w:val="00705B56"/>
    <w:rsid w:val="00705E19"/>
    <w:rsid w:val="0070612D"/>
    <w:rsid w:val="0070666A"/>
    <w:rsid w:val="00706A7B"/>
    <w:rsid w:val="00706CDA"/>
    <w:rsid w:val="00706F08"/>
    <w:rsid w:val="00706F87"/>
    <w:rsid w:val="00707086"/>
    <w:rsid w:val="007104BB"/>
    <w:rsid w:val="00711290"/>
    <w:rsid w:val="007112ED"/>
    <w:rsid w:val="00711A3E"/>
    <w:rsid w:val="00712B6E"/>
    <w:rsid w:val="007134AD"/>
    <w:rsid w:val="007136CF"/>
    <w:rsid w:val="00714157"/>
    <w:rsid w:val="00714537"/>
    <w:rsid w:val="00714C61"/>
    <w:rsid w:val="00714E98"/>
    <w:rsid w:val="0071766B"/>
    <w:rsid w:val="007178B6"/>
    <w:rsid w:val="007200BE"/>
    <w:rsid w:val="007206F0"/>
    <w:rsid w:val="00720718"/>
    <w:rsid w:val="0072143B"/>
    <w:rsid w:val="00721728"/>
    <w:rsid w:val="007218DE"/>
    <w:rsid w:val="00722213"/>
    <w:rsid w:val="00722CCD"/>
    <w:rsid w:val="00723AC9"/>
    <w:rsid w:val="00724653"/>
    <w:rsid w:val="00724F5F"/>
    <w:rsid w:val="007251A9"/>
    <w:rsid w:val="0072545A"/>
    <w:rsid w:val="00725B0C"/>
    <w:rsid w:val="00725C86"/>
    <w:rsid w:val="00725D26"/>
    <w:rsid w:val="00725F98"/>
    <w:rsid w:val="0072600E"/>
    <w:rsid w:val="00726B3B"/>
    <w:rsid w:val="0073014C"/>
    <w:rsid w:val="00730B32"/>
    <w:rsid w:val="007321CC"/>
    <w:rsid w:val="00732B9F"/>
    <w:rsid w:val="007341AF"/>
    <w:rsid w:val="007341DC"/>
    <w:rsid w:val="00736B5B"/>
    <w:rsid w:val="007370C1"/>
    <w:rsid w:val="007370C7"/>
    <w:rsid w:val="007371E6"/>
    <w:rsid w:val="00737994"/>
    <w:rsid w:val="00740E87"/>
    <w:rsid w:val="007416F1"/>
    <w:rsid w:val="0074206A"/>
    <w:rsid w:val="007430CD"/>
    <w:rsid w:val="00743B66"/>
    <w:rsid w:val="0074507E"/>
    <w:rsid w:val="0074565D"/>
    <w:rsid w:val="007456DD"/>
    <w:rsid w:val="007460DA"/>
    <w:rsid w:val="007477E2"/>
    <w:rsid w:val="007500C0"/>
    <w:rsid w:val="0075039E"/>
    <w:rsid w:val="00750856"/>
    <w:rsid w:val="00751141"/>
    <w:rsid w:val="007514B8"/>
    <w:rsid w:val="007515BE"/>
    <w:rsid w:val="00751E12"/>
    <w:rsid w:val="00752736"/>
    <w:rsid w:val="00752E1F"/>
    <w:rsid w:val="0075304E"/>
    <w:rsid w:val="00753C84"/>
    <w:rsid w:val="00753D04"/>
    <w:rsid w:val="00754E79"/>
    <w:rsid w:val="00755BE1"/>
    <w:rsid w:val="00756BAF"/>
    <w:rsid w:val="0075705F"/>
    <w:rsid w:val="00757B70"/>
    <w:rsid w:val="00760201"/>
    <w:rsid w:val="00760374"/>
    <w:rsid w:val="00761331"/>
    <w:rsid w:val="00762050"/>
    <w:rsid w:val="00762459"/>
    <w:rsid w:val="00762A14"/>
    <w:rsid w:val="0076309E"/>
    <w:rsid w:val="007640F5"/>
    <w:rsid w:val="00764AFD"/>
    <w:rsid w:val="00765AE4"/>
    <w:rsid w:val="0076600A"/>
    <w:rsid w:val="00766CED"/>
    <w:rsid w:val="00766FE7"/>
    <w:rsid w:val="00771104"/>
    <w:rsid w:val="007715A7"/>
    <w:rsid w:val="007717A1"/>
    <w:rsid w:val="0077183D"/>
    <w:rsid w:val="00771ADB"/>
    <w:rsid w:val="007727B0"/>
    <w:rsid w:val="00772860"/>
    <w:rsid w:val="0077291B"/>
    <w:rsid w:val="00773075"/>
    <w:rsid w:val="00773412"/>
    <w:rsid w:val="00773D15"/>
    <w:rsid w:val="00773FB1"/>
    <w:rsid w:val="007745FF"/>
    <w:rsid w:val="00774C1E"/>
    <w:rsid w:val="00775B5B"/>
    <w:rsid w:val="00775CF7"/>
    <w:rsid w:val="0077646B"/>
    <w:rsid w:val="00777A94"/>
    <w:rsid w:val="00777B6E"/>
    <w:rsid w:val="00777F81"/>
    <w:rsid w:val="007800C4"/>
    <w:rsid w:val="00780217"/>
    <w:rsid w:val="007803B1"/>
    <w:rsid w:val="00780721"/>
    <w:rsid w:val="007812DA"/>
    <w:rsid w:val="0078142D"/>
    <w:rsid w:val="007816F3"/>
    <w:rsid w:val="00781796"/>
    <w:rsid w:val="00781A41"/>
    <w:rsid w:val="0078220A"/>
    <w:rsid w:val="00782315"/>
    <w:rsid w:val="007823CE"/>
    <w:rsid w:val="00782D9E"/>
    <w:rsid w:val="00782FAF"/>
    <w:rsid w:val="007845D9"/>
    <w:rsid w:val="0078485D"/>
    <w:rsid w:val="00784908"/>
    <w:rsid w:val="007849BB"/>
    <w:rsid w:val="00784B17"/>
    <w:rsid w:val="007855C7"/>
    <w:rsid w:val="00786361"/>
    <w:rsid w:val="00787BDB"/>
    <w:rsid w:val="007905BE"/>
    <w:rsid w:val="007910F2"/>
    <w:rsid w:val="00791154"/>
    <w:rsid w:val="00791F09"/>
    <w:rsid w:val="00793D41"/>
    <w:rsid w:val="007943B9"/>
    <w:rsid w:val="00794654"/>
    <w:rsid w:val="007947C0"/>
    <w:rsid w:val="00795632"/>
    <w:rsid w:val="007957A4"/>
    <w:rsid w:val="00795C92"/>
    <w:rsid w:val="007961A5"/>
    <w:rsid w:val="00796248"/>
    <w:rsid w:val="00796483"/>
    <w:rsid w:val="007969E2"/>
    <w:rsid w:val="00797081"/>
    <w:rsid w:val="007971A4"/>
    <w:rsid w:val="00797BA8"/>
    <w:rsid w:val="00797F60"/>
    <w:rsid w:val="007A07AC"/>
    <w:rsid w:val="007A0B3D"/>
    <w:rsid w:val="007A0F48"/>
    <w:rsid w:val="007A1982"/>
    <w:rsid w:val="007A1D53"/>
    <w:rsid w:val="007A291B"/>
    <w:rsid w:val="007A3F2B"/>
    <w:rsid w:val="007A4062"/>
    <w:rsid w:val="007A4A9A"/>
    <w:rsid w:val="007A549B"/>
    <w:rsid w:val="007A58F6"/>
    <w:rsid w:val="007A6679"/>
    <w:rsid w:val="007A66B0"/>
    <w:rsid w:val="007A68BF"/>
    <w:rsid w:val="007A77B6"/>
    <w:rsid w:val="007A7CDC"/>
    <w:rsid w:val="007B0001"/>
    <w:rsid w:val="007B0D68"/>
    <w:rsid w:val="007B1722"/>
    <w:rsid w:val="007B20EB"/>
    <w:rsid w:val="007B2A59"/>
    <w:rsid w:val="007B33F4"/>
    <w:rsid w:val="007B35CE"/>
    <w:rsid w:val="007B38C2"/>
    <w:rsid w:val="007B3C04"/>
    <w:rsid w:val="007B4649"/>
    <w:rsid w:val="007B4827"/>
    <w:rsid w:val="007B4C91"/>
    <w:rsid w:val="007B4D6D"/>
    <w:rsid w:val="007B5A15"/>
    <w:rsid w:val="007B5CB7"/>
    <w:rsid w:val="007B6705"/>
    <w:rsid w:val="007B6872"/>
    <w:rsid w:val="007B7DFC"/>
    <w:rsid w:val="007C057F"/>
    <w:rsid w:val="007C0854"/>
    <w:rsid w:val="007C08A7"/>
    <w:rsid w:val="007C1091"/>
    <w:rsid w:val="007C4171"/>
    <w:rsid w:val="007C4606"/>
    <w:rsid w:val="007C7986"/>
    <w:rsid w:val="007C7D8E"/>
    <w:rsid w:val="007D0B9C"/>
    <w:rsid w:val="007D0C7A"/>
    <w:rsid w:val="007D1285"/>
    <w:rsid w:val="007D13B1"/>
    <w:rsid w:val="007D1D3B"/>
    <w:rsid w:val="007D2576"/>
    <w:rsid w:val="007D2F6B"/>
    <w:rsid w:val="007D38A5"/>
    <w:rsid w:val="007D4164"/>
    <w:rsid w:val="007D436F"/>
    <w:rsid w:val="007D4E1B"/>
    <w:rsid w:val="007D52AC"/>
    <w:rsid w:val="007D5D3E"/>
    <w:rsid w:val="007D5EBF"/>
    <w:rsid w:val="007D6C8A"/>
    <w:rsid w:val="007D72FA"/>
    <w:rsid w:val="007D7443"/>
    <w:rsid w:val="007D7726"/>
    <w:rsid w:val="007E16A8"/>
    <w:rsid w:val="007E1B16"/>
    <w:rsid w:val="007E1D5A"/>
    <w:rsid w:val="007E247E"/>
    <w:rsid w:val="007E2F07"/>
    <w:rsid w:val="007E304D"/>
    <w:rsid w:val="007E319B"/>
    <w:rsid w:val="007E3767"/>
    <w:rsid w:val="007E38EB"/>
    <w:rsid w:val="007E4605"/>
    <w:rsid w:val="007E4D65"/>
    <w:rsid w:val="007E5490"/>
    <w:rsid w:val="007E5699"/>
    <w:rsid w:val="007E7040"/>
    <w:rsid w:val="007F00F5"/>
    <w:rsid w:val="007F07F4"/>
    <w:rsid w:val="007F0887"/>
    <w:rsid w:val="007F0D0C"/>
    <w:rsid w:val="007F1337"/>
    <w:rsid w:val="007F13F9"/>
    <w:rsid w:val="007F14E1"/>
    <w:rsid w:val="007F1901"/>
    <w:rsid w:val="007F252F"/>
    <w:rsid w:val="007F29D6"/>
    <w:rsid w:val="007F2A82"/>
    <w:rsid w:val="007F2BB5"/>
    <w:rsid w:val="007F2D7F"/>
    <w:rsid w:val="007F332A"/>
    <w:rsid w:val="007F3B4D"/>
    <w:rsid w:val="007F3F67"/>
    <w:rsid w:val="007F4B53"/>
    <w:rsid w:val="007F4CCD"/>
    <w:rsid w:val="007F4F46"/>
    <w:rsid w:val="007F50DA"/>
    <w:rsid w:val="007F51E4"/>
    <w:rsid w:val="007F56C8"/>
    <w:rsid w:val="007F5DC1"/>
    <w:rsid w:val="007F7365"/>
    <w:rsid w:val="007F7C9C"/>
    <w:rsid w:val="007F7E4D"/>
    <w:rsid w:val="00800A71"/>
    <w:rsid w:val="008015BD"/>
    <w:rsid w:val="0080252C"/>
    <w:rsid w:val="0080307C"/>
    <w:rsid w:val="0080353E"/>
    <w:rsid w:val="008037E1"/>
    <w:rsid w:val="0080408C"/>
    <w:rsid w:val="0080416B"/>
    <w:rsid w:val="0080424F"/>
    <w:rsid w:val="00804E00"/>
    <w:rsid w:val="00805195"/>
    <w:rsid w:val="0080528E"/>
    <w:rsid w:val="00805AD9"/>
    <w:rsid w:val="00805D12"/>
    <w:rsid w:val="00806557"/>
    <w:rsid w:val="0080695F"/>
    <w:rsid w:val="00806976"/>
    <w:rsid w:val="00807213"/>
    <w:rsid w:val="00807856"/>
    <w:rsid w:val="008078F6"/>
    <w:rsid w:val="00807CE0"/>
    <w:rsid w:val="008103B8"/>
    <w:rsid w:val="00810BBC"/>
    <w:rsid w:val="00810EE9"/>
    <w:rsid w:val="0081336B"/>
    <w:rsid w:val="008133C7"/>
    <w:rsid w:val="008135D8"/>
    <w:rsid w:val="00814567"/>
    <w:rsid w:val="00814E65"/>
    <w:rsid w:val="00814FB9"/>
    <w:rsid w:val="00814FD0"/>
    <w:rsid w:val="008155B6"/>
    <w:rsid w:val="00816BE8"/>
    <w:rsid w:val="008171E0"/>
    <w:rsid w:val="00821A91"/>
    <w:rsid w:val="00821EBC"/>
    <w:rsid w:val="00822621"/>
    <w:rsid w:val="00822724"/>
    <w:rsid w:val="008231D0"/>
    <w:rsid w:val="008243CB"/>
    <w:rsid w:val="008246E7"/>
    <w:rsid w:val="00824D22"/>
    <w:rsid w:val="00824DD7"/>
    <w:rsid w:val="00824F8A"/>
    <w:rsid w:val="00825FCC"/>
    <w:rsid w:val="0082605C"/>
    <w:rsid w:val="008266D7"/>
    <w:rsid w:val="008303A2"/>
    <w:rsid w:val="008306AB"/>
    <w:rsid w:val="00830CD4"/>
    <w:rsid w:val="008310D7"/>
    <w:rsid w:val="00831F55"/>
    <w:rsid w:val="00831FBE"/>
    <w:rsid w:val="008321AB"/>
    <w:rsid w:val="00832DBC"/>
    <w:rsid w:val="00833419"/>
    <w:rsid w:val="00833F23"/>
    <w:rsid w:val="008354AB"/>
    <w:rsid w:val="008355E9"/>
    <w:rsid w:val="00835770"/>
    <w:rsid w:val="00835A7C"/>
    <w:rsid w:val="00835FC6"/>
    <w:rsid w:val="0083616B"/>
    <w:rsid w:val="0083660D"/>
    <w:rsid w:val="0083673A"/>
    <w:rsid w:val="0083766D"/>
    <w:rsid w:val="008402B4"/>
    <w:rsid w:val="00840917"/>
    <w:rsid w:val="00841C48"/>
    <w:rsid w:val="008428BC"/>
    <w:rsid w:val="0084331A"/>
    <w:rsid w:val="00843484"/>
    <w:rsid w:val="00843BD9"/>
    <w:rsid w:val="00843DC5"/>
    <w:rsid w:val="00843F8E"/>
    <w:rsid w:val="0084418E"/>
    <w:rsid w:val="00844637"/>
    <w:rsid w:val="00844AAE"/>
    <w:rsid w:val="008460D5"/>
    <w:rsid w:val="0084614F"/>
    <w:rsid w:val="00846D5A"/>
    <w:rsid w:val="00846DF2"/>
    <w:rsid w:val="00851ADC"/>
    <w:rsid w:val="008520BE"/>
    <w:rsid w:val="00852104"/>
    <w:rsid w:val="008527CB"/>
    <w:rsid w:val="008528EC"/>
    <w:rsid w:val="00853B1A"/>
    <w:rsid w:val="00853C4B"/>
    <w:rsid w:val="0085469E"/>
    <w:rsid w:val="00854DAD"/>
    <w:rsid w:val="0085567F"/>
    <w:rsid w:val="00855887"/>
    <w:rsid w:val="00855D6C"/>
    <w:rsid w:val="00856ACA"/>
    <w:rsid w:val="008571EE"/>
    <w:rsid w:val="00860395"/>
    <w:rsid w:val="008604C2"/>
    <w:rsid w:val="00860AD3"/>
    <w:rsid w:val="00861480"/>
    <w:rsid w:val="00862CDC"/>
    <w:rsid w:val="00862FAB"/>
    <w:rsid w:val="00863566"/>
    <w:rsid w:val="00863750"/>
    <w:rsid w:val="00863C3B"/>
    <w:rsid w:val="008648C1"/>
    <w:rsid w:val="00865E1E"/>
    <w:rsid w:val="00865E40"/>
    <w:rsid w:val="0086630B"/>
    <w:rsid w:val="0086632D"/>
    <w:rsid w:val="00866FBF"/>
    <w:rsid w:val="00867C44"/>
    <w:rsid w:val="00870264"/>
    <w:rsid w:val="00870563"/>
    <w:rsid w:val="008707C7"/>
    <w:rsid w:val="00870974"/>
    <w:rsid w:val="00870992"/>
    <w:rsid w:val="00870A0B"/>
    <w:rsid w:val="00871316"/>
    <w:rsid w:val="00871D8B"/>
    <w:rsid w:val="008729B4"/>
    <w:rsid w:val="00873456"/>
    <w:rsid w:val="008739D0"/>
    <w:rsid w:val="008741DD"/>
    <w:rsid w:val="00876724"/>
    <w:rsid w:val="00876C33"/>
    <w:rsid w:val="00877354"/>
    <w:rsid w:val="0088004E"/>
    <w:rsid w:val="008804EB"/>
    <w:rsid w:val="00880EEE"/>
    <w:rsid w:val="00881BCF"/>
    <w:rsid w:val="0088253D"/>
    <w:rsid w:val="00882644"/>
    <w:rsid w:val="0088309C"/>
    <w:rsid w:val="008833D4"/>
    <w:rsid w:val="008835E5"/>
    <w:rsid w:val="00883A53"/>
    <w:rsid w:val="00884643"/>
    <w:rsid w:val="00884DF0"/>
    <w:rsid w:val="008856FE"/>
    <w:rsid w:val="008857E8"/>
    <w:rsid w:val="008862C5"/>
    <w:rsid w:val="00890DB7"/>
    <w:rsid w:val="00892737"/>
    <w:rsid w:val="00892D7E"/>
    <w:rsid w:val="00893103"/>
    <w:rsid w:val="008955E8"/>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474"/>
    <w:rsid w:val="008A4C5C"/>
    <w:rsid w:val="008A4E00"/>
    <w:rsid w:val="008A5305"/>
    <w:rsid w:val="008A5CD5"/>
    <w:rsid w:val="008A6032"/>
    <w:rsid w:val="008A60AA"/>
    <w:rsid w:val="008A71BA"/>
    <w:rsid w:val="008A76CF"/>
    <w:rsid w:val="008B0D72"/>
    <w:rsid w:val="008B161B"/>
    <w:rsid w:val="008B288A"/>
    <w:rsid w:val="008B2BB9"/>
    <w:rsid w:val="008B3E85"/>
    <w:rsid w:val="008B5888"/>
    <w:rsid w:val="008B5A7D"/>
    <w:rsid w:val="008B669F"/>
    <w:rsid w:val="008B72E2"/>
    <w:rsid w:val="008B7377"/>
    <w:rsid w:val="008C02D0"/>
    <w:rsid w:val="008C05B7"/>
    <w:rsid w:val="008C27EC"/>
    <w:rsid w:val="008C2C47"/>
    <w:rsid w:val="008C2DA8"/>
    <w:rsid w:val="008C34F5"/>
    <w:rsid w:val="008C3796"/>
    <w:rsid w:val="008C5380"/>
    <w:rsid w:val="008C586B"/>
    <w:rsid w:val="008C5A8A"/>
    <w:rsid w:val="008C65A5"/>
    <w:rsid w:val="008C6BDB"/>
    <w:rsid w:val="008C6E0A"/>
    <w:rsid w:val="008C7313"/>
    <w:rsid w:val="008C7CA1"/>
    <w:rsid w:val="008D01C6"/>
    <w:rsid w:val="008D10F6"/>
    <w:rsid w:val="008D16EB"/>
    <w:rsid w:val="008D27CD"/>
    <w:rsid w:val="008D28BD"/>
    <w:rsid w:val="008D2D13"/>
    <w:rsid w:val="008D33B4"/>
    <w:rsid w:val="008D6D4B"/>
    <w:rsid w:val="008D7C5D"/>
    <w:rsid w:val="008E0732"/>
    <w:rsid w:val="008E1618"/>
    <w:rsid w:val="008E18AA"/>
    <w:rsid w:val="008E1CF9"/>
    <w:rsid w:val="008E1E6E"/>
    <w:rsid w:val="008E21B4"/>
    <w:rsid w:val="008E2CF7"/>
    <w:rsid w:val="008E2FA2"/>
    <w:rsid w:val="008E366D"/>
    <w:rsid w:val="008E3B6E"/>
    <w:rsid w:val="008E3D01"/>
    <w:rsid w:val="008E420B"/>
    <w:rsid w:val="008E445F"/>
    <w:rsid w:val="008E5037"/>
    <w:rsid w:val="008E54F1"/>
    <w:rsid w:val="008E58FC"/>
    <w:rsid w:val="008E6353"/>
    <w:rsid w:val="008E6406"/>
    <w:rsid w:val="008E673A"/>
    <w:rsid w:val="008E6F55"/>
    <w:rsid w:val="008F0B2A"/>
    <w:rsid w:val="008F1594"/>
    <w:rsid w:val="008F1643"/>
    <w:rsid w:val="008F1BCF"/>
    <w:rsid w:val="008F20BB"/>
    <w:rsid w:val="008F2444"/>
    <w:rsid w:val="008F2451"/>
    <w:rsid w:val="008F2A78"/>
    <w:rsid w:val="008F3025"/>
    <w:rsid w:val="008F3128"/>
    <w:rsid w:val="008F34F5"/>
    <w:rsid w:val="008F3E44"/>
    <w:rsid w:val="008F4810"/>
    <w:rsid w:val="008F4C7B"/>
    <w:rsid w:val="008F5029"/>
    <w:rsid w:val="008F534A"/>
    <w:rsid w:val="008F5483"/>
    <w:rsid w:val="008F554F"/>
    <w:rsid w:val="008F5E79"/>
    <w:rsid w:val="008F656F"/>
    <w:rsid w:val="00900FBB"/>
    <w:rsid w:val="0090101F"/>
    <w:rsid w:val="00901F88"/>
    <w:rsid w:val="00902CF0"/>
    <w:rsid w:val="009030D1"/>
    <w:rsid w:val="009030DD"/>
    <w:rsid w:val="0090354A"/>
    <w:rsid w:val="00903844"/>
    <w:rsid w:val="00903867"/>
    <w:rsid w:val="0090392D"/>
    <w:rsid w:val="0090447B"/>
    <w:rsid w:val="0090566E"/>
    <w:rsid w:val="00905940"/>
    <w:rsid w:val="00906272"/>
    <w:rsid w:val="00906B75"/>
    <w:rsid w:val="00906B88"/>
    <w:rsid w:val="0090774A"/>
    <w:rsid w:val="0090775D"/>
    <w:rsid w:val="00907B28"/>
    <w:rsid w:val="00907C1D"/>
    <w:rsid w:val="0091007B"/>
    <w:rsid w:val="009102C1"/>
    <w:rsid w:val="0091050B"/>
    <w:rsid w:val="009107E0"/>
    <w:rsid w:val="009116D3"/>
    <w:rsid w:val="00911B48"/>
    <w:rsid w:val="00911E7A"/>
    <w:rsid w:val="0091387A"/>
    <w:rsid w:val="0091387F"/>
    <w:rsid w:val="00913A6C"/>
    <w:rsid w:val="00913D9F"/>
    <w:rsid w:val="009145A1"/>
    <w:rsid w:val="00914E88"/>
    <w:rsid w:val="009155EA"/>
    <w:rsid w:val="009158E9"/>
    <w:rsid w:val="00916189"/>
    <w:rsid w:val="00916317"/>
    <w:rsid w:val="00916325"/>
    <w:rsid w:val="009164B5"/>
    <w:rsid w:val="0091663E"/>
    <w:rsid w:val="00916918"/>
    <w:rsid w:val="00917337"/>
    <w:rsid w:val="00917611"/>
    <w:rsid w:val="00917D88"/>
    <w:rsid w:val="009201A4"/>
    <w:rsid w:val="0092048E"/>
    <w:rsid w:val="00920667"/>
    <w:rsid w:val="0092080C"/>
    <w:rsid w:val="0092098B"/>
    <w:rsid w:val="00920D77"/>
    <w:rsid w:val="009213B4"/>
    <w:rsid w:val="00922856"/>
    <w:rsid w:val="009234F9"/>
    <w:rsid w:val="00924F1F"/>
    <w:rsid w:val="0092506F"/>
    <w:rsid w:val="00925701"/>
    <w:rsid w:val="00925D98"/>
    <w:rsid w:val="009270AC"/>
    <w:rsid w:val="0092733F"/>
    <w:rsid w:val="00927C11"/>
    <w:rsid w:val="00927EB5"/>
    <w:rsid w:val="00930C11"/>
    <w:rsid w:val="009310CC"/>
    <w:rsid w:val="00931586"/>
    <w:rsid w:val="0093318B"/>
    <w:rsid w:val="009331EE"/>
    <w:rsid w:val="00933948"/>
    <w:rsid w:val="00933BE8"/>
    <w:rsid w:val="00933F46"/>
    <w:rsid w:val="00934725"/>
    <w:rsid w:val="009349BB"/>
    <w:rsid w:val="00935229"/>
    <w:rsid w:val="0093564C"/>
    <w:rsid w:val="00935B17"/>
    <w:rsid w:val="00936A18"/>
    <w:rsid w:val="0093700C"/>
    <w:rsid w:val="0093798A"/>
    <w:rsid w:val="00941105"/>
    <w:rsid w:val="00941F35"/>
    <w:rsid w:val="009423DA"/>
    <w:rsid w:val="00944B72"/>
    <w:rsid w:val="00944DCF"/>
    <w:rsid w:val="00944E56"/>
    <w:rsid w:val="00945035"/>
    <w:rsid w:val="0094513E"/>
    <w:rsid w:val="009451F8"/>
    <w:rsid w:val="0094578A"/>
    <w:rsid w:val="009466F1"/>
    <w:rsid w:val="00947F1C"/>
    <w:rsid w:val="009501D7"/>
    <w:rsid w:val="0095045E"/>
    <w:rsid w:val="00950647"/>
    <w:rsid w:val="00950F32"/>
    <w:rsid w:val="0095143B"/>
    <w:rsid w:val="009514AB"/>
    <w:rsid w:val="00951D43"/>
    <w:rsid w:val="00952647"/>
    <w:rsid w:val="00952CC2"/>
    <w:rsid w:val="009537D4"/>
    <w:rsid w:val="00953E2E"/>
    <w:rsid w:val="00954A55"/>
    <w:rsid w:val="00954C81"/>
    <w:rsid w:val="00954E67"/>
    <w:rsid w:val="00955651"/>
    <w:rsid w:val="00955C2B"/>
    <w:rsid w:val="00956810"/>
    <w:rsid w:val="00956BC2"/>
    <w:rsid w:val="00956D45"/>
    <w:rsid w:val="009578D6"/>
    <w:rsid w:val="00960069"/>
    <w:rsid w:val="00960404"/>
    <w:rsid w:val="00960995"/>
    <w:rsid w:val="00960B09"/>
    <w:rsid w:val="0096107D"/>
    <w:rsid w:val="00962446"/>
    <w:rsid w:val="0096253E"/>
    <w:rsid w:val="0096292C"/>
    <w:rsid w:val="00962A32"/>
    <w:rsid w:val="009632BD"/>
    <w:rsid w:val="00963600"/>
    <w:rsid w:val="00964B93"/>
    <w:rsid w:val="00964C0A"/>
    <w:rsid w:val="00964D1B"/>
    <w:rsid w:val="009657DD"/>
    <w:rsid w:val="009657DE"/>
    <w:rsid w:val="0096615C"/>
    <w:rsid w:val="0096642A"/>
    <w:rsid w:val="009668C8"/>
    <w:rsid w:val="00967417"/>
    <w:rsid w:val="00967524"/>
    <w:rsid w:val="00967A28"/>
    <w:rsid w:val="009701C2"/>
    <w:rsid w:val="00972615"/>
    <w:rsid w:val="0097269B"/>
    <w:rsid w:val="00972B54"/>
    <w:rsid w:val="00972E4A"/>
    <w:rsid w:val="00973672"/>
    <w:rsid w:val="009737E3"/>
    <w:rsid w:val="00975697"/>
    <w:rsid w:val="009772BD"/>
    <w:rsid w:val="009773A1"/>
    <w:rsid w:val="00977775"/>
    <w:rsid w:val="00977866"/>
    <w:rsid w:val="00980222"/>
    <w:rsid w:val="009804D1"/>
    <w:rsid w:val="00980AD5"/>
    <w:rsid w:val="009810F2"/>
    <w:rsid w:val="00981504"/>
    <w:rsid w:val="0098197E"/>
    <w:rsid w:val="009819D4"/>
    <w:rsid w:val="009826B5"/>
    <w:rsid w:val="00982D26"/>
    <w:rsid w:val="009836B4"/>
    <w:rsid w:val="00983B1A"/>
    <w:rsid w:val="00983D0C"/>
    <w:rsid w:val="0098466A"/>
    <w:rsid w:val="00984F38"/>
    <w:rsid w:val="00985A88"/>
    <w:rsid w:val="00985F49"/>
    <w:rsid w:val="00986540"/>
    <w:rsid w:val="009867B4"/>
    <w:rsid w:val="0098776A"/>
    <w:rsid w:val="00987916"/>
    <w:rsid w:val="00987CB0"/>
    <w:rsid w:val="00987D4F"/>
    <w:rsid w:val="00987EF3"/>
    <w:rsid w:val="00987F43"/>
    <w:rsid w:val="00990D9D"/>
    <w:rsid w:val="00991746"/>
    <w:rsid w:val="00991A31"/>
    <w:rsid w:val="00992288"/>
    <w:rsid w:val="00993005"/>
    <w:rsid w:val="00993208"/>
    <w:rsid w:val="00993F7F"/>
    <w:rsid w:val="009940B8"/>
    <w:rsid w:val="00994256"/>
    <w:rsid w:val="009955F4"/>
    <w:rsid w:val="00995A61"/>
    <w:rsid w:val="00995C5E"/>
    <w:rsid w:val="00995F44"/>
    <w:rsid w:val="00996733"/>
    <w:rsid w:val="0099748F"/>
    <w:rsid w:val="009976F8"/>
    <w:rsid w:val="009977F6"/>
    <w:rsid w:val="009978A0"/>
    <w:rsid w:val="009A0D8B"/>
    <w:rsid w:val="009A171B"/>
    <w:rsid w:val="009A1821"/>
    <w:rsid w:val="009A2E14"/>
    <w:rsid w:val="009A3123"/>
    <w:rsid w:val="009A33CF"/>
    <w:rsid w:val="009A36C8"/>
    <w:rsid w:val="009A42E6"/>
    <w:rsid w:val="009A50A1"/>
    <w:rsid w:val="009A556E"/>
    <w:rsid w:val="009A56C9"/>
    <w:rsid w:val="009A5852"/>
    <w:rsid w:val="009A714E"/>
    <w:rsid w:val="009A75F4"/>
    <w:rsid w:val="009A782B"/>
    <w:rsid w:val="009A7AA7"/>
    <w:rsid w:val="009B0FE7"/>
    <w:rsid w:val="009B19E1"/>
    <w:rsid w:val="009B2172"/>
    <w:rsid w:val="009B29D1"/>
    <w:rsid w:val="009B2C48"/>
    <w:rsid w:val="009B309D"/>
    <w:rsid w:val="009B34E0"/>
    <w:rsid w:val="009B480F"/>
    <w:rsid w:val="009B4BAD"/>
    <w:rsid w:val="009B516D"/>
    <w:rsid w:val="009B5A11"/>
    <w:rsid w:val="009B5CCD"/>
    <w:rsid w:val="009B6DBD"/>
    <w:rsid w:val="009B7195"/>
    <w:rsid w:val="009B77D7"/>
    <w:rsid w:val="009B79B1"/>
    <w:rsid w:val="009B7BE6"/>
    <w:rsid w:val="009C086F"/>
    <w:rsid w:val="009C0C12"/>
    <w:rsid w:val="009C0C5D"/>
    <w:rsid w:val="009C2CB5"/>
    <w:rsid w:val="009C33D0"/>
    <w:rsid w:val="009C3812"/>
    <w:rsid w:val="009C4890"/>
    <w:rsid w:val="009C5858"/>
    <w:rsid w:val="009C5D40"/>
    <w:rsid w:val="009C60D8"/>
    <w:rsid w:val="009C6EB6"/>
    <w:rsid w:val="009C7092"/>
    <w:rsid w:val="009C761C"/>
    <w:rsid w:val="009D0480"/>
    <w:rsid w:val="009D10D8"/>
    <w:rsid w:val="009D1B35"/>
    <w:rsid w:val="009D2036"/>
    <w:rsid w:val="009D238B"/>
    <w:rsid w:val="009D243D"/>
    <w:rsid w:val="009D2448"/>
    <w:rsid w:val="009D4B48"/>
    <w:rsid w:val="009D4FDE"/>
    <w:rsid w:val="009D6523"/>
    <w:rsid w:val="009D671C"/>
    <w:rsid w:val="009D764B"/>
    <w:rsid w:val="009D76AA"/>
    <w:rsid w:val="009D7B44"/>
    <w:rsid w:val="009E04D4"/>
    <w:rsid w:val="009E05B3"/>
    <w:rsid w:val="009E10B1"/>
    <w:rsid w:val="009E2058"/>
    <w:rsid w:val="009E21BD"/>
    <w:rsid w:val="009E7370"/>
    <w:rsid w:val="009E7DF7"/>
    <w:rsid w:val="009E7E58"/>
    <w:rsid w:val="009F06E6"/>
    <w:rsid w:val="009F06EB"/>
    <w:rsid w:val="009F1D71"/>
    <w:rsid w:val="009F2812"/>
    <w:rsid w:val="009F283B"/>
    <w:rsid w:val="009F2E5E"/>
    <w:rsid w:val="009F326A"/>
    <w:rsid w:val="009F3754"/>
    <w:rsid w:val="009F3D8B"/>
    <w:rsid w:val="009F424E"/>
    <w:rsid w:val="009F42B2"/>
    <w:rsid w:val="009F500A"/>
    <w:rsid w:val="009F5559"/>
    <w:rsid w:val="009F597A"/>
    <w:rsid w:val="009F604D"/>
    <w:rsid w:val="009F6FD6"/>
    <w:rsid w:val="009F7549"/>
    <w:rsid w:val="009F7FEF"/>
    <w:rsid w:val="00A003E9"/>
    <w:rsid w:val="00A0094C"/>
    <w:rsid w:val="00A00C4C"/>
    <w:rsid w:val="00A00F69"/>
    <w:rsid w:val="00A012B0"/>
    <w:rsid w:val="00A019E2"/>
    <w:rsid w:val="00A01C62"/>
    <w:rsid w:val="00A01E2A"/>
    <w:rsid w:val="00A02A02"/>
    <w:rsid w:val="00A02A55"/>
    <w:rsid w:val="00A02AFE"/>
    <w:rsid w:val="00A02CE8"/>
    <w:rsid w:val="00A02FA6"/>
    <w:rsid w:val="00A0310D"/>
    <w:rsid w:val="00A0338E"/>
    <w:rsid w:val="00A03651"/>
    <w:rsid w:val="00A0376B"/>
    <w:rsid w:val="00A05531"/>
    <w:rsid w:val="00A05CA1"/>
    <w:rsid w:val="00A064A7"/>
    <w:rsid w:val="00A06A25"/>
    <w:rsid w:val="00A0722F"/>
    <w:rsid w:val="00A07543"/>
    <w:rsid w:val="00A0759F"/>
    <w:rsid w:val="00A07864"/>
    <w:rsid w:val="00A07FEB"/>
    <w:rsid w:val="00A10327"/>
    <w:rsid w:val="00A112FF"/>
    <w:rsid w:val="00A1141E"/>
    <w:rsid w:val="00A11CD9"/>
    <w:rsid w:val="00A1311E"/>
    <w:rsid w:val="00A135C9"/>
    <w:rsid w:val="00A13C37"/>
    <w:rsid w:val="00A14521"/>
    <w:rsid w:val="00A163AD"/>
    <w:rsid w:val="00A166A4"/>
    <w:rsid w:val="00A168CF"/>
    <w:rsid w:val="00A17EDE"/>
    <w:rsid w:val="00A17EEB"/>
    <w:rsid w:val="00A210EC"/>
    <w:rsid w:val="00A21445"/>
    <w:rsid w:val="00A2157B"/>
    <w:rsid w:val="00A21599"/>
    <w:rsid w:val="00A21F68"/>
    <w:rsid w:val="00A23079"/>
    <w:rsid w:val="00A2380A"/>
    <w:rsid w:val="00A23824"/>
    <w:rsid w:val="00A23D5A"/>
    <w:rsid w:val="00A240FF"/>
    <w:rsid w:val="00A24191"/>
    <w:rsid w:val="00A24B1E"/>
    <w:rsid w:val="00A2552D"/>
    <w:rsid w:val="00A2568A"/>
    <w:rsid w:val="00A25943"/>
    <w:rsid w:val="00A25AEA"/>
    <w:rsid w:val="00A263FD"/>
    <w:rsid w:val="00A266C4"/>
    <w:rsid w:val="00A269FF"/>
    <w:rsid w:val="00A30291"/>
    <w:rsid w:val="00A305E5"/>
    <w:rsid w:val="00A30D69"/>
    <w:rsid w:val="00A319BC"/>
    <w:rsid w:val="00A31A02"/>
    <w:rsid w:val="00A3221B"/>
    <w:rsid w:val="00A32E82"/>
    <w:rsid w:val="00A33B2C"/>
    <w:rsid w:val="00A33F63"/>
    <w:rsid w:val="00A344EA"/>
    <w:rsid w:val="00A354E6"/>
    <w:rsid w:val="00A37549"/>
    <w:rsid w:val="00A37E13"/>
    <w:rsid w:val="00A41046"/>
    <w:rsid w:val="00A41615"/>
    <w:rsid w:val="00A438E7"/>
    <w:rsid w:val="00A43D53"/>
    <w:rsid w:val="00A4427B"/>
    <w:rsid w:val="00A445EC"/>
    <w:rsid w:val="00A44BB6"/>
    <w:rsid w:val="00A4522F"/>
    <w:rsid w:val="00A45B64"/>
    <w:rsid w:val="00A46926"/>
    <w:rsid w:val="00A46C24"/>
    <w:rsid w:val="00A46D8D"/>
    <w:rsid w:val="00A5063F"/>
    <w:rsid w:val="00A50D65"/>
    <w:rsid w:val="00A51466"/>
    <w:rsid w:val="00A51FF2"/>
    <w:rsid w:val="00A52312"/>
    <w:rsid w:val="00A52578"/>
    <w:rsid w:val="00A5532B"/>
    <w:rsid w:val="00A55677"/>
    <w:rsid w:val="00A558D7"/>
    <w:rsid w:val="00A55F3C"/>
    <w:rsid w:val="00A56482"/>
    <w:rsid w:val="00A565EE"/>
    <w:rsid w:val="00A570A3"/>
    <w:rsid w:val="00A57EF3"/>
    <w:rsid w:val="00A60CCB"/>
    <w:rsid w:val="00A619FC"/>
    <w:rsid w:val="00A6266B"/>
    <w:rsid w:val="00A62FC3"/>
    <w:rsid w:val="00A634DF"/>
    <w:rsid w:val="00A63A1A"/>
    <w:rsid w:val="00A63C5C"/>
    <w:rsid w:val="00A64CD4"/>
    <w:rsid w:val="00A65E28"/>
    <w:rsid w:val="00A674DA"/>
    <w:rsid w:val="00A67D9A"/>
    <w:rsid w:val="00A70F61"/>
    <w:rsid w:val="00A71ADC"/>
    <w:rsid w:val="00A72487"/>
    <w:rsid w:val="00A72C2B"/>
    <w:rsid w:val="00A72E7B"/>
    <w:rsid w:val="00A73D29"/>
    <w:rsid w:val="00A774B7"/>
    <w:rsid w:val="00A800DE"/>
    <w:rsid w:val="00A81B1E"/>
    <w:rsid w:val="00A81C35"/>
    <w:rsid w:val="00A81EA0"/>
    <w:rsid w:val="00A81FEE"/>
    <w:rsid w:val="00A829CA"/>
    <w:rsid w:val="00A82C13"/>
    <w:rsid w:val="00A82C95"/>
    <w:rsid w:val="00A82D9E"/>
    <w:rsid w:val="00A83DDD"/>
    <w:rsid w:val="00A847CA"/>
    <w:rsid w:val="00A85975"/>
    <w:rsid w:val="00A860C9"/>
    <w:rsid w:val="00A86234"/>
    <w:rsid w:val="00A87F41"/>
    <w:rsid w:val="00A905EB"/>
    <w:rsid w:val="00A913DA"/>
    <w:rsid w:val="00A91A4F"/>
    <w:rsid w:val="00A92D93"/>
    <w:rsid w:val="00A930C5"/>
    <w:rsid w:val="00A9350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62E"/>
    <w:rsid w:val="00AA2C18"/>
    <w:rsid w:val="00AA2CD7"/>
    <w:rsid w:val="00AA2EF1"/>
    <w:rsid w:val="00AA33BB"/>
    <w:rsid w:val="00AA463B"/>
    <w:rsid w:val="00AA46E6"/>
    <w:rsid w:val="00AA4913"/>
    <w:rsid w:val="00AA6394"/>
    <w:rsid w:val="00AA6572"/>
    <w:rsid w:val="00AA7900"/>
    <w:rsid w:val="00AB0229"/>
    <w:rsid w:val="00AB1964"/>
    <w:rsid w:val="00AB21FA"/>
    <w:rsid w:val="00AB2D4C"/>
    <w:rsid w:val="00AB2DEC"/>
    <w:rsid w:val="00AB387C"/>
    <w:rsid w:val="00AB4FA3"/>
    <w:rsid w:val="00AB51B9"/>
    <w:rsid w:val="00AB55C9"/>
    <w:rsid w:val="00AB5C2E"/>
    <w:rsid w:val="00AB6B79"/>
    <w:rsid w:val="00AB72E5"/>
    <w:rsid w:val="00AB73AF"/>
    <w:rsid w:val="00AB786E"/>
    <w:rsid w:val="00AB7A35"/>
    <w:rsid w:val="00AC1084"/>
    <w:rsid w:val="00AC2098"/>
    <w:rsid w:val="00AC34AD"/>
    <w:rsid w:val="00AC3674"/>
    <w:rsid w:val="00AC3D2B"/>
    <w:rsid w:val="00AC3EAE"/>
    <w:rsid w:val="00AC3EE6"/>
    <w:rsid w:val="00AC3F54"/>
    <w:rsid w:val="00AC4F17"/>
    <w:rsid w:val="00AC58DC"/>
    <w:rsid w:val="00AC5A39"/>
    <w:rsid w:val="00AC5A87"/>
    <w:rsid w:val="00AC5AC1"/>
    <w:rsid w:val="00AC6288"/>
    <w:rsid w:val="00AC6B33"/>
    <w:rsid w:val="00AC702D"/>
    <w:rsid w:val="00AC786F"/>
    <w:rsid w:val="00AD05D4"/>
    <w:rsid w:val="00AD1E21"/>
    <w:rsid w:val="00AD284B"/>
    <w:rsid w:val="00AD2B1B"/>
    <w:rsid w:val="00AD3D4E"/>
    <w:rsid w:val="00AD3DA6"/>
    <w:rsid w:val="00AD4F66"/>
    <w:rsid w:val="00AD5C9D"/>
    <w:rsid w:val="00AD61AB"/>
    <w:rsid w:val="00AD6961"/>
    <w:rsid w:val="00AD6CB1"/>
    <w:rsid w:val="00AD7534"/>
    <w:rsid w:val="00AD7660"/>
    <w:rsid w:val="00AD7913"/>
    <w:rsid w:val="00AE0950"/>
    <w:rsid w:val="00AE1357"/>
    <w:rsid w:val="00AE17C4"/>
    <w:rsid w:val="00AE17C6"/>
    <w:rsid w:val="00AE26CC"/>
    <w:rsid w:val="00AE3404"/>
    <w:rsid w:val="00AE3A0A"/>
    <w:rsid w:val="00AE3E1C"/>
    <w:rsid w:val="00AE4C6D"/>
    <w:rsid w:val="00AE53C2"/>
    <w:rsid w:val="00AE6412"/>
    <w:rsid w:val="00AE6B79"/>
    <w:rsid w:val="00AE6D33"/>
    <w:rsid w:val="00AE787A"/>
    <w:rsid w:val="00AF00BC"/>
    <w:rsid w:val="00AF0D77"/>
    <w:rsid w:val="00AF11EF"/>
    <w:rsid w:val="00AF150E"/>
    <w:rsid w:val="00AF16C9"/>
    <w:rsid w:val="00AF1831"/>
    <w:rsid w:val="00AF22D1"/>
    <w:rsid w:val="00AF2350"/>
    <w:rsid w:val="00AF2808"/>
    <w:rsid w:val="00AF392E"/>
    <w:rsid w:val="00AF3C5C"/>
    <w:rsid w:val="00AF43E3"/>
    <w:rsid w:val="00AF475E"/>
    <w:rsid w:val="00AF4BCB"/>
    <w:rsid w:val="00AF4E94"/>
    <w:rsid w:val="00AF50FD"/>
    <w:rsid w:val="00AF522E"/>
    <w:rsid w:val="00AF584E"/>
    <w:rsid w:val="00AF6108"/>
    <w:rsid w:val="00AF7531"/>
    <w:rsid w:val="00B0003F"/>
    <w:rsid w:val="00B000BE"/>
    <w:rsid w:val="00B00A1F"/>
    <w:rsid w:val="00B00D94"/>
    <w:rsid w:val="00B02CA5"/>
    <w:rsid w:val="00B02D36"/>
    <w:rsid w:val="00B02E57"/>
    <w:rsid w:val="00B032E3"/>
    <w:rsid w:val="00B034A9"/>
    <w:rsid w:val="00B0375B"/>
    <w:rsid w:val="00B03945"/>
    <w:rsid w:val="00B03AA4"/>
    <w:rsid w:val="00B04559"/>
    <w:rsid w:val="00B04708"/>
    <w:rsid w:val="00B04B50"/>
    <w:rsid w:val="00B05072"/>
    <w:rsid w:val="00B0562F"/>
    <w:rsid w:val="00B05848"/>
    <w:rsid w:val="00B05916"/>
    <w:rsid w:val="00B061EA"/>
    <w:rsid w:val="00B06894"/>
    <w:rsid w:val="00B06C91"/>
    <w:rsid w:val="00B06F73"/>
    <w:rsid w:val="00B07632"/>
    <w:rsid w:val="00B103A9"/>
    <w:rsid w:val="00B103F1"/>
    <w:rsid w:val="00B10891"/>
    <w:rsid w:val="00B10C65"/>
    <w:rsid w:val="00B10D16"/>
    <w:rsid w:val="00B10D75"/>
    <w:rsid w:val="00B110EC"/>
    <w:rsid w:val="00B11493"/>
    <w:rsid w:val="00B11E3C"/>
    <w:rsid w:val="00B1267A"/>
    <w:rsid w:val="00B1313F"/>
    <w:rsid w:val="00B131E5"/>
    <w:rsid w:val="00B1382C"/>
    <w:rsid w:val="00B142E8"/>
    <w:rsid w:val="00B1442F"/>
    <w:rsid w:val="00B146EF"/>
    <w:rsid w:val="00B14EB9"/>
    <w:rsid w:val="00B150E3"/>
    <w:rsid w:val="00B15434"/>
    <w:rsid w:val="00B15B47"/>
    <w:rsid w:val="00B15C84"/>
    <w:rsid w:val="00B16FF7"/>
    <w:rsid w:val="00B17691"/>
    <w:rsid w:val="00B17727"/>
    <w:rsid w:val="00B17B96"/>
    <w:rsid w:val="00B17E18"/>
    <w:rsid w:val="00B204B8"/>
    <w:rsid w:val="00B21299"/>
    <w:rsid w:val="00B221D6"/>
    <w:rsid w:val="00B22BA2"/>
    <w:rsid w:val="00B236D8"/>
    <w:rsid w:val="00B23906"/>
    <w:rsid w:val="00B242A0"/>
    <w:rsid w:val="00B24EC5"/>
    <w:rsid w:val="00B255B0"/>
    <w:rsid w:val="00B25D0B"/>
    <w:rsid w:val="00B2654F"/>
    <w:rsid w:val="00B2666F"/>
    <w:rsid w:val="00B2684B"/>
    <w:rsid w:val="00B26A2A"/>
    <w:rsid w:val="00B26BB3"/>
    <w:rsid w:val="00B300F5"/>
    <w:rsid w:val="00B30D32"/>
    <w:rsid w:val="00B32785"/>
    <w:rsid w:val="00B33F5D"/>
    <w:rsid w:val="00B3562B"/>
    <w:rsid w:val="00B365BA"/>
    <w:rsid w:val="00B36727"/>
    <w:rsid w:val="00B3748E"/>
    <w:rsid w:val="00B37498"/>
    <w:rsid w:val="00B374C5"/>
    <w:rsid w:val="00B374E1"/>
    <w:rsid w:val="00B375A6"/>
    <w:rsid w:val="00B375F3"/>
    <w:rsid w:val="00B37B4B"/>
    <w:rsid w:val="00B37BFB"/>
    <w:rsid w:val="00B37C2C"/>
    <w:rsid w:val="00B40BE4"/>
    <w:rsid w:val="00B40E3A"/>
    <w:rsid w:val="00B40E90"/>
    <w:rsid w:val="00B414D5"/>
    <w:rsid w:val="00B4189A"/>
    <w:rsid w:val="00B41A72"/>
    <w:rsid w:val="00B41CD7"/>
    <w:rsid w:val="00B42082"/>
    <w:rsid w:val="00B42290"/>
    <w:rsid w:val="00B433AB"/>
    <w:rsid w:val="00B437EB"/>
    <w:rsid w:val="00B43CAC"/>
    <w:rsid w:val="00B440AC"/>
    <w:rsid w:val="00B4488D"/>
    <w:rsid w:val="00B44D63"/>
    <w:rsid w:val="00B45AF9"/>
    <w:rsid w:val="00B45D7B"/>
    <w:rsid w:val="00B46750"/>
    <w:rsid w:val="00B46967"/>
    <w:rsid w:val="00B469BA"/>
    <w:rsid w:val="00B46AA2"/>
    <w:rsid w:val="00B46E71"/>
    <w:rsid w:val="00B47408"/>
    <w:rsid w:val="00B476DA"/>
    <w:rsid w:val="00B518A5"/>
    <w:rsid w:val="00B51B04"/>
    <w:rsid w:val="00B51F1C"/>
    <w:rsid w:val="00B52902"/>
    <w:rsid w:val="00B52B84"/>
    <w:rsid w:val="00B52B8D"/>
    <w:rsid w:val="00B52C4C"/>
    <w:rsid w:val="00B53BA8"/>
    <w:rsid w:val="00B54B9F"/>
    <w:rsid w:val="00B572BE"/>
    <w:rsid w:val="00B5739F"/>
    <w:rsid w:val="00B605E5"/>
    <w:rsid w:val="00B607EB"/>
    <w:rsid w:val="00B61083"/>
    <w:rsid w:val="00B61721"/>
    <w:rsid w:val="00B62800"/>
    <w:rsid w:val="00B628B9"/>
    <w:rsid w:val="00B62A41"/>
    <w:rsid w:val="00B63276"/>
    <w:rsid w:val="00B63879"/>
    <w:rsid w:val="00B640FA"/>
    <w:rsid w:val="00B645F1"/>
    <w:rsid w:val="00B64654"/>
    <w:rsid w:val="00B64BB7"/>
    <w:rsid w:val="00B64EDD"/>
    <w:rsid w:val="00B650FB"/>
    <w:rsid w:val="00B656DC"/>
    <w:rsid w:val="00B6660A"/>
    <w:rsid w:val="00B66E91"/>
    <w:rsid w:val="00B67275"/>
    <w:rsid w:val="00B677EC"/>
    <w:rsid w:val="00B701F9"/>
    <w:rsid w:val="00B7021F"/>
    <w:rsid w:val="00B70F3B"/>
    <w:rsid w:val="00B71C73"/>
    <w:rsid w:val="00B72B66"/>
    <w:rsid w:val="00B72EFA"/>
    <w:rsid w:val="00B734D6"/>
    <w:rsid w:val="00B745E2"/>
    <w:rsid w:val="00B74CE2"/>
    <w:rsid w:val="00B74EE7"/>
    <w:rsid w:val="00B7531B"/>
    <w:rsid w:val="00B759B4"/>
    <w:rsid w:val="00B75A2E"/>
    <w:rsid w:val="00B75F7E"/>
    <w:rsid w:val="00B7621B"/>
    <w:rsid w:val="00B76278"/>
    <w:rsid w:val="00B76350"/>
    <w:rsid w:val="00B76D0E"/>
    <w:rsid w:val="00B76F51"/>
    <w:rsid w:val="00B7712B"/>
    <w:rsid w:val="00B77858"/>
    <w:rsid w:val="00B805BA"/>
    <w:rsid w:val="00B80847"/>
    <w:rsid w:val="00B80CE7"/>
    <w:rsid w:val="00B81E74"/>
    <w:rsid w:val="00B82A38"/>
    <w:rsid w:val="00B82E42"/>
    <w:rsid w:val="00B82E64"/>
    <w:rsid w:val="00B85567"/>
    <w:rsid w:val="00B8558D"/>
    <w:rsid w:val="00B858B8"/>
    <w:rsid w:val="00B85959"/>
    <w:rsid w:val="00B86CA2"/>
    <w:rsid w:val="00B9086C"/>
    <w:rsid w:val="00B9094B"/>
    <w:rsid w:val="00B9123B"/>
    <w:rsid w:val="00B91289"/>
    <w:rsid w:val="00B92775"/>
    <w:rsid w:val="00B92951"/>
    <w:rsid w:val="00B92F1F"/>
    <w:rsid w:val="00B9337C"/>
    <w:rsid w:val="00B933AD"/>
    <w:rsid w:val="00B934D9"/>
    <w:rsid w:val="00B9377F"/>
    <w:rsid w:val="00B93D1A"/>
    <w:rsid w:val="00B9497A"/>
    <w:rsid w:val="00B94FE2"/>
    <w:rsid w:val="00B9584F"/>
    <w:rsid w:val="00B95B3B"/>
    <w:rsid w:val="00B95EC5"/>
    <w:rsid w:val="00B960B3"/>
    <w:rsid w:val="00B96224"/>
    <w:rsid w:val="00B9623E"/>
    <w:rsid w:val="00B9752D"/>
    <w:rsid w:val="00BA11D7"/>
    <w:rsid w:val="00BA16B6"/>
    <w:rsid w:val="00BA1F75"/>
    <w:rsid w:val="00BA2124"/>
    <w:rsid w:val="00BA372E"/>
    <w:rsid w:val="00BA3C95"/>
    <w:rsid w:val="00BA3DD6"/>
    <w:rsid w:val="00BA4316"/>
    <w:rsid w:val="00BA52D0"/>
    <w:rsid w:val="00BA5B49"/>
    <w:rsid w:val="00BA5DE1"/>
    <w:rsid w:val="00BA5F14"/>
    <w:rsid w:val="00BB086B"/>
    <w:rsid w:val="00BB0988"/>
    <w:rsid w:val="00BB09E7"/>
    <w:rsid w:val="00BB1D26"/>
    <w:rsid w:val="00BB31C7"/>
    <w:rsid w:val="00BB40C1"/>
    <w:rsid w:val="00BB4EA8"/>
    <w:rsid w:val="00BB58DB"/>
    <w:rsid w:val="00BB61AD"/>
    <w:rsid w:val="00BB64A9"/>
    <w:rsid w:val="00BB6D65"/>
    <w:rsid w:val="00BB79F5"/>
    <w:rsid w:val="00BB7A7B"/>
    <w:rsid w:val="00BB7C5A"/>
    <w:rsid w:val="00BC078E"/>
    <w:rsid w:val="00BC0842"/>
    <w:rsid w:val="00BC0C47"/>
    <w:rsid w:val="00BC17AA"/>
    <w:rsid w:val="00BC226B"/>
    <w:rsid w:val="00BC27DC"/>
    <w:rsid w:val="00BC2AC5"/>
    <w:rsid w:val="00BC342F"/>
    <w:rsid w:val="00BC3C4D"/>
    <w:rsid w:val="00BC4A52"/>
    <w:rsid w:val="00BC4E5F"/>
    <w:rsid w:val="00BC6ED2"/>
    <w:rsid w:val="00BC75EB"/>
    <w:rsid w:val="00BC7FD2"/>
    <w:rsid w:val="00BD04F6"/>
    <w:rsid w:val="00BD0608"/>
    <w:rsid w:val="00BD07EB"/>
    <w:rsid w:val="00BD282A"/>
    <w:rsid w:val="00BD2DFE"/>
    <w:rsid w:val="00BD2F4F"/>
    <w:rsid w:val="00BD3D5C"/>
    <w:rsid w:val="00BD49BD"/>
    <w:rsid w:val="00BD5973"/>
    <w:rsid w:val="00BD67E0"/>
    <w:rsid w:val="00BD6A33"/>
    <w:rsid w:val="00BD6B92"/>
    <w:rsid w:val="00BD6C27"/>
    <w:rsid w:val="00BD71B8"/>
    <w:rsid w:val="00BD728B"/>
    <w:rsid w:val="00BD7BD3"/>
    <w:rsid w:val="00BE12BF"/>
    <w:rsid w:val="00BE1892"/>
    <w:rsid w:val="00BE1A5E"/>
    <w:rsid w:val="00BE219F"/>
    <w:rsid w:val="00BE3B56"/>
    <w:rsid w:val="00BE3F9E"/>
    <w:rsid w:val="00BE485F"/>
    <w:rsid w:val="00BE48EE"/>
    <w:rsid w:val="00BE4E47"/>
    <w:rsid w:val="00BE5D6C"/>
    <w:rsid w:val="00BE6442"/>
    <w:rsid w:val="00BE713A"/>
    <w:rsid w:val="00BE7565"/>
    <w:rsid w:val="00BE7C22"/>
    <w:rsid w:val="00BE7CB6"/>
    <w:rsid w:val="00BF184B"/>
    <w:rsid w:val="00BF2483"/>
    <w:rsid w:val="00BF29C5"/>
    <w:rsid w:val="00BF2E0B"/>
    <w:rsid w:val="00BF35CD"/>
    <w:rsid w:val="00BF4A23"/>
    <w:rsid w:val="00BF50D5"/>
    <w:rsid w:val="00BF5909"/>
    <w:rsid w:val="00BF5A03"/>
    <w:rsid w:val="00BF60BD"/>
    <w:rsid w:val="00BF70B3"/>
    <w:rsid w:val="00C0034D"/>
    <w:rsid w:val="00C010B2"/>
    <w:rsid w:val="00C012C2"/>
    <w:rsid w:val="00C017E9"/>
    <w:rsid w:val="00C01B3E"/>
    <w:rsid w:val="00C01B79"/>
    <w:rsid w:val="00C02532"/>
    <w:rsid w:val="00C027EE"/>
    <w:rsid w:val="00C02B44"/>
    <w:rsid w:val="00C02DB9"/>
    <w:rsid w:val="00C033C1"/>
    <w:rsid w:val="00C03DF2"/>
    <w:rsid w:val="00C05150"/>
    <w:rsid w:val="00C05A28"/>
    <w:rsid w:val="00C05A95"/>
    <w:rsid w:val="00C05B51"/>
    <w:rsid w:val="00C073F9"/>
    <w:rsid w:val="00C1208D"/>
    <w:rsid w:val="00C12213"/>
    <w:rsid w:val="00C12BA7"/>
    <w:rsid w:val="00C13EB2"/>
    <w:rsid w:val="00C14049"/>
    <w:rsid w:val="00C1624B"/>
    <w:rsid w:val="00C16826"/>
    <w:rsid w:val="00C16CC5"/>
    <w:rsid w:val="00C1711C"/>
    <w:rsid w:val="00C17755"/>
    <w:rsid w:val="00C204B3"/>
    <w:rsid w:val="00C2065D"/>
    <w:rsid w:val="00C20B98"/>
    <w:rsid w:val="00C211C7"/>
    <w:rsid w:val="00C2187D"/>
    <w:rsid w:val="00C21AE3"/>
    <w:rsid w:val="00C21E87"/>
    <w:rsid w:val="00C22055"/>
    <w:rsid w:val="00C22483"/>
    <w:rsid w:val="00C224A2"/>
    <w:rsid w:val="00C22BB5"/>
    <w:rsid w:val="00C2390E"/>
    <w:rsid w:val="00C2392F"/>
    <w:rsid w:val="00C23C64"/>
    <w:rsid w:val="00C23DDB"/>
    <w:rsid w:val="00C23EF0"/>
    <w:rsid w:val="00C2491D"/>
    <w:rsid w:val="00C24F56"/>
    <w:rsid w:val="00C2526E"/>
    <w:rsid w:val="00C259BA"/>
    <w:rsid w:val="00C26C0B"/>
    <w:rsid w:val="00C2730A"/>
    <w:rsid w:val="00C276F0"/>
    <w:rsid w:val="00C30214"/>
    <w:rsid w:val="00C302B1"/>
    <w:rsid w:val="00C30303"/>
    <w:rsid w:val="00C30F6D"/>
    <w:rsid w:val="00C310D2"/>
    <w:rsid w:val="00C31C37"/>
    <w:rsid w:val="00C32104"/>
    <w:rsid w:val="00C323D4"/>
    <w:rsid w:val="00C3257B"/>
    <w:rsid w:val="00C32596"/>
    <w:rsid w:val="00C327FA"/>
    <w:rsid w:val="00C32A95"/>
    <w:rsid w:val="00C32C65"/>
    <w:rsid w:val="00C32D25"/>
    <w:rsid w:val="00C33997"/>
    <w:rsid w:val="00C33A13"/>
    <w:rsid w:val="00C347E6"/>
    <w:rsid w:val="00C34A4A"/>
    <w:rsid w:val="00C3632B"/>
    <w:rsid w:val="00C36ED4"/>
    <w:rsid w:val="00C37D28"/>
    <w:rsid w:val="00C408E6"/>
    <w:rsid w:val="00C409B8"/>
    <w:rsid w:val="00C40DB7"/>
    <w:rsid w:val="00C41CD1"/>
    <w:rsid w:val="00C42A78"/>
    <w:rsid w:val="00C43056"/>
    <w:rsid w:val="00C43C6E"/>
    <w:rsid w:val="00C43F91"/>
    <w:rsid w:val="00C447AC"/>
    <w:rsid w:val="00C44998"/>
    <w:rsid w:val="00C44DA7"/>
    <w:rsid w:val="00C45202"/>
    <w:rsid w:val="00C45CC9"/>
    <w:rsid w:val="00C45F8C"/>
    <w:rsid w:val="00C45FE2"/>
    <w:rsid w:val="00C46437"/>
    <w:rsid w:val="00C46498"/>
    <w:rsid w:val="00C47345"/>
    <w:rsid w:val="00C477B6"/>
    <w:rsid w:val="00C479EF"/>
    <w:rsid w:val="00C47B64"/>
    <w:rsid w:val="00C50C15"/>
    <w:rsid w:val="00C514A4"/>
    <w:rsid w:val="00C530F2"/>
    <w:rsid w:val="00C53ABB"/>
    <w:rsid w:val="00C53F46"/>
    <w:rsid w:val="00C56339"/>
    <w:rsid w:val="00C56493"/>
    <w:rsid w:val="00C56B40"/>
    <w:rsid w:val="00C57134"/>
    <w:rsid w:val="00C57189"/>
    <w:rsid w:val="00C60143"/>
    <w:rsid w:val="00C61A3B"/>
    <w:rsid w:val="00C61AF3"/>
    <w:rsid w:val="00C61B2D"/>
    <w:rsid w:val="00C61C42"/>
    <w:rsid w:val="00C61F11"/>
    <w:rsid w:val="00C628B8"/>
    <w:rsid w:val="00C62C69"/>
    <w:rsid w:val="00C62D17"/>
    <w:rsid w:val="00C62D89"/>
    <w:rsid w:val="00C630F8"/>
    <w:rsid w:val="00C6318B"/>
    <w:rsid w:val="00C63193"/>
    <w:rsid w:val="00C6361B"/>
    <w:rsid w:val="00C6394D"/>
    <w:rsid w:val="00C63E47"/>
    <w:rsid w:val="00C6459F"/>
    <w:rsid w:val="00C65955"/>
    <w:rsid w:val="00C6599A"/>
    <w:rsid w:val="00C66555"/>
    <w:rsid w:val="00C66785"/>
    <w:rsid w:val="00C668DD"/>
    <w:rsid w:val="00C66CDF"/>
    <w:rsid w:val="00C6720F"/>
    <w:rsid w:val="00C67268"/>
    <w:rsid w:val="00C6744A"/>
    <w:rsid w:val="00C705FB"/>
    <w:rsid w:val="00C70752"/>
    <w:rsid w:val="00C707E4"/>
    <w:rsid w:val="00C70DDA"/>
    <w:rsid w:val="00C713D4"/>
    <w:rsid w:val="00C7140C"/>
    <w:rsid w:val="00C72414"/>
    <w:rsid w:val="00C727FB"/>
    <w:rsid w:val="00C72F0B"/>
    <w:rsid w:val="00C73967"/>
    <w:rsid w:val="00C73B92"/>
    <w:rsid w:val="00C73D7D"/>
    <w:rsid w:val="00C74134"/>
    <w:rsid w:val="00C74359"/>
    <w:rsid w:val="00C74C82"/>
    <w:rsid w:val="00C7591B"/>
    <w:rsid w:val="00C76414"/>
    <w:rsid w:val="00C76480"/>
    <w:rsid w:val="00C767B6"/>
    <w:rsid w:val="00C76A1E"/>
    <w:rsid w:val="00C76B60"/>
    <w:rsid w:val="00C772C7"/>
    <w:rsid w:val="00C77331"/>
    <w:rsid w:val="00C77503"/>
    <w:rsid w:val="00C8023C"/>
    <w:rsid w:val="00C808B1"/>
    <w:rsid w:val="00C815F9"/>
    <w:rsid w:val="00C84A7C"/>
    <w:rsid w:val="00C84B4D"/>
    <w:rsid w:val="00C85D79"/>
    <w:rsid w:val="00C862EB"/>
    <w:rsid w:val="00C86AD2"/>
    <w:rsid w:val="00C87376"/>
    <w:rsid w:val="00C8746C"/>
    <w:rsid w:val="00C876BA"/>
    <w:rsid w:val="00C9028A"/>
    <w:rsid w:val="00C906AA"/>
    <w:rsid w:val="00C90992"/>
    <w:rsid w:val="00C90D1A"/>
    <w:rsid w:val="00C910F4"/>
    <w:rsid w:val="00C919F0"/>
    <w:rsid w:val="00C91FA5"/>
    <w:rsid w:val="00C92418"/>
    <w:rsid w:val="00C92E1F"/>
    <w:rsid w:val="00C934E0"/>
    <w:rsid w:val="00C9381E"/>
    <w:rsid w:val="00C938A7"/>
    <w:rsid w:val="00C93BB3"/>
    <w:rsid w:val="00C93C35"/>
    <w:rsid w:val="00C93C6C"/>
    <w:rsid w:val="00C93D3B"/>
    <w:rsid w:val="00C94205"/>
    <w:rsid w:val="00C9496D"/>
    <w:rsid w:val="00C94B41"/>
    <w:rsid w:val="00C94B5A"/>
    <w:rsid w:val="00C9693D"/>
    <w:rsid w:val="00C9698B"/>
    <w:rsid w:val="00C96E39"/>
    <w:rsid w:val="00C974C9"/>
    <w:rsid w:val="00CA08CF"/>
    <w:rsid w:val="00CA0F08"/>
    <w:rsid w:val="00CA22FE"/>
    <w:rsid w:val="00CA316E"/>
    <w:rsid w:val="00CA34E8"/>
    <w:rsid w:val="00CA36BD"/>
    <w:rsid w:val="00CA3D6B"/>
    <w:rsid w:val="00CA4076"/>
    <w:rsid w:val="00CA4AA3"/>
    <w:rsid w:val="00CA4EDF"/>
    <w:rsid w:val="00CA5135"/>
    <w:rsid w:val="00CA56BC"/>
    <w:rsid w:val="00CA5E09"/>
    <w:rsid w:val="00CA6C46"/>
    <w:rsid w:val="00CA7B67"/>
    <w:rsid w:val="00CB0C95"/>
    <w:rsid w:val="00CB1320"/>
    <w:rsid w:val="00CB202C"/>
    <w:rsid w:val="00CB2341"/>
    <w:rsid w:val="00CB2501"/>
    <w:rsid w:val="00CB2C49"/>
    <w:rsid w:val="00CB2ED8"/>
    <w:rsid w:val="00CB327E"/>
    <w:rsid w:val="00CB345E"/>
    <w:rsid w:val="00CB39F6"/>
    <w:rsid w:val="00CB3A9C"/>
    <w:rsid w:val="00CB4336"/>
    <w:rsid w:val="00CB48AE"/>
    <w:rsid w:val="00CB4B38"/>
    <w:rsid w:val="00CB4C98"/>
    <w:rsid w:val="00CB5168"/>
    <w:rsid w:val="00CB52E6"/>
    <w:rsid w:val="00CB5486"/>
    <w:rsid w:val="00CB6015"/>
    <w:rsid w:val="00CB6713"/>
    <w:rsid w:val="00CB6C2F"/>
    <w:rsid w:val="00CB74A0"/>
    <w:rsid w:val="00CC0190"/>
    <w:rsid w:val="00CC113E"/>
    <w:rsid w:val="00CC148C"/>
    <w:rsid w:val="00CC1ED7"/>
    <w:rsid w:val="00CC338F"/>
    <w:rsid w:val="00CC35AA"/>
    <w:rsid w:val="00CC41E2"/>
    <w:rsid w:val="00CC4B48"/>
    <w:rsid w:val="00CC5880"/>
    <w:rsid w:val="00CC590A"/>
    <w:rsid w:val="00CC5A34"/>
    <w:rsid w:val="00CC6B62"/>
    <w:rsid w:val="00CC6C05"/>
    <w:rsid w:val="00CC778F"/>
    <w:rsid w:val="00CC7C3C"/>
    <w:rsid w:val="00CD044B"/>
    <w:rsid w:val="00CD1A58"/>
    <w:rsid w:val="00CD1C44"/>
    <w:rsid w:val="00CD34FE"/>
    <w:rsid w:val="00CD406C"/>
    <w:rsid w:val="00CD4487"/>
    <w:rsid w:val="00CD4958"/>
    <w:rsid w:val="00CD5432"/>
    <w:rsid w:val="00CD5531"/>
    <w:rsid w:val="00CD57BD"/>
    <w:rsid w:val="00CD77C2"/>
    <w:rsid w:val="00CE02D5"/>
    <w:rsid w:val="00CE03FC"/>
    <w:rsid w:val="00CE162B"/>
    <w:rsid w:val="00CE1A18"/>
    <w:rsid w:val="00CE1A5F"/>
    <w:rsid w:val="00CE27C1"/>
    <w:rsid w:val="00CE2D28"/>
    <w:rsid w:val="00CE32F4"/>
    <w:rsid w:val="00CE36DB"/>
    <w:rsid w:val="00CE4363"/>
    <w:rsid w:val="00CE4F7B"/>
    <w:rsid w:val="00CE54EB"/>
    <w:rsid w:val="00CE5610"/>
    <w:rsid w:val="00CE58A5"/>
    <w:rsid w:val="00CE58E1"/>
    <w:rsid w:val="00CE5D56"/>
    <w:rsid w:val="00CE61AA"/>
    <w:rsid w:val="00CE6DD1"/>
    <w:rsid w:val="00CE72E1"/>
    <w:rsid w:val="00CE7325"/>
    <w:rsid w:val="00CE73E7"/>
    <w:rsid w:val="00CE7F32"/>
    <w:rsid w:val="00CE7F7A"/>
    <w:rsid w:val="00CF001B"/>
    <w:rsid w:val="00CF0241"/>
    <w:rsid w:val="00CF0B23"/>
    <w:rsid w:val="00CF158C"/>
    <w:rsid w:val="00CF1687"/>
    <w:rsid w:val="00CF20B1"/>
    <w:rsid w:val="00CF2930"/>
    <w:rsid w:val="00CF2E9E"/>
    <w:rsid w:val="00CF3210"/>
    <w:rsid w:val="00CF3C51"/>
    <w:rsid w:val="00CF3E8F"/>
    <w:rsid w:val="00CF4592"/>
    <w:rsid w:val="00CF5C73"/>
    <w:rsid w:val="00CF6006"/>
    <w:rsid w:val="00CF60AC"/>
    <w:rsid w:val="00CF7822"/>
    <w:rsid w:val="00CF7B26"/>
    <w:rsid w:val="00CF7C4F"/>
    <w:rsid w:val="00D00ADC"/>
    <w:rsid w:val="00D00EC6"/>
    <w:rsid w:val="00D0212D"/>
    <w:rsid w:val="00D02FCE"/>
    <w:rsid w:val="00D035C6"/>
    <w:rsid w:val="00D05370"/>
    <w:rsid w:val="00D0549B"/>
    <w:rsid w:val="00D063F5"/>
    <w:rsid w:val="00D0687B"/>
    <w:rsid w:val="00D06966"/>
    <w:rsid w:val="00D06C11"/>
    <w:rsid w:val="00D06FBE"/>
    <w:rsid w:val="00D0758D"/>
    <w:rsid w:val="00D07A91"/>
    <w:rsid w:val="00D106D3"/>
    <w:rsid w:val="00D108F7"/>
    <w:rsid w:val="00D1190F"/>
    <w:rsid w:val="00D12366"/>
    <w:rsid w:val="00D13422"/>
    <w:rsid w:val="00D13FC2"/>
    <w:rsid w:val="00D14723"/>
    <w:rsid w:val="00D14C0D"/>
    <w:rsid w:val="00D15093"/>
    <w:rsid w:val="00D17202"/>
    <w:rsid w:val="00D17343"/>
    <w:rsid w:val="00D17E20"/>
    <w:rsid w:val="00D2051B"/>
    <w:rsid w:val="00D21717"/>
    <w:rsid w:val="00D21DDB"/>
    <w:rsid w:val="00D22216"/>
    <w:rsid w:val="00D224FC"/>
    <w:rsid w:val="00D22C3C"/>
    <w:rsid w:val="00D233D8"/>
    <w:rsid w:val="00D233F3"/>
    <w:rsid w:val="00D24BB1"/>
    <w:rsid w:val="00D24F6E"/>
    <w:rsid w:val="00D24FFA"/>
    <w:rsid w:val="00D25A58"/>
    <w:rsid w:val="00D25B4F"/>
    <w:rsid w:val="00D25C6D"/>
    <w:rsid w:val="00D25CBF"/>
    <w:rsid w:val="00D262D1"/>
    <w:rsid w:val="00D2766D"/>
    <w:rsid w:val="00D30038"/>
    <w:rsid w:val="00D30DA4"/>
    <w:rsid w:val="00D315BC"/>
    <w:rsid w:val="00D31948"/>
    <w:rsid w:val="00D32105"/>
    <w:rsid w:val="00D32872"/>
    <w:rsid w:val="00D335A3"/>
    <w:rsid w:val="00D3365E"/>
    <w:rsid w:val="00D336A4"/>
    <w:rsid w:val="00D33CDA"/>
    <w:rsid w:val="00D33EA6"/>
    <w:rsid w:val="00D33F7A"/>
    <w:rsid w:val="00D349FE"/>
    <w:rsid w:val="00D34B89"/>
    <w:rsid w:val="00D34C0E"/>
    <w:rsid w:val="00D35248"/>
    <w:rsid w:val="00D353D3"/>
    <w:rsid w:val="00D356BE"/>
    <w:rsid w:val="00D35B8A"/>
    <w:rsid w:val="00D36313"/>
    <w:rsid w:val="00D3709A"/>
    <w:rsid w:val="00D37F21"/>
    <w:rsid w:val="00D4091A"/>
    <w:rsid w:val="00D40CC2"/>
    <w:rsid w:val="00D41BF2"/>
    <w:rsid w:val="00D425FC"/>
    <w:rsid w:val="00D428D1"/>
    <w:rsid w:val="00D42AE1"/>
    <w:rsid w:val="00D435EF"/>
    <w:rsid w:val="00D43850"/>
    <w:rsid w:val="00D43B21"/>
    <w:rsid w:val="00D441EB"/>
    <w:rsid w:val="00D44291"/>
    <w:rsid w:val="00D44AD4"/>
    <w:rsid w:val="00D44E9E"/>
    <w:rsid w:val="00D46442"/>
    <w:rsid w:val="00D464A9"/>
    <w:rsid w:val="00D46F64"/>
    <w:rsid w:val="00D478A0"/>
    <w:rsid w:val="00D47F51"/>
    <w:rsid w:val="00D501D3"/>
    <w:rsid w:val="00D5041C"/>
    <w:rsid w:val="00D50E50"/>
    <w:rsid w:val="00D51208"/>
    <w:rsid w:val="00D51638"/>
    <w:rsid w:val="00D51C69"/>
    <w:rsid w:val="00D51E55"/>
    <w:rsid w:val="00D52A5A"/>
    <w:rsid w:val="00D52C10"/>
    <w:rsid w:val="00D5381E"/>
    <w:rsid w:val="00D53B44"/>
    <w:rsid w:val="00D53C03"/>
    <w:rsid w:val="00D540D1"/>
    <w:rsid w:val="00D556CB"/>
    <w:rsid w:val="00D55F42"/>
    <w:rsid w:val="00D564D2"/>
    <w:rsid w:val="00D568EB"/>
    <w:rsid w:val="00D579B9"/>
    <w:rsid w:val="00D57DDE"/>
    <w:rsid w:val="00D57FE8"/>
    <w:rsid w:val="00D60494"/>
    <w:rsid w:val="00D6298F"/>
    <w:rsid w:val="00D63277"/>
    <w:rsid w:val="00D636C1"/>
    <w:rsid w:val="00D64349"/>
    <w:rsid w:val="00D64952"/>
    <w:rsid w:val="00D6526E"/>
    <w:rsid w:val="00D65CE9"/>
    <w:rsid w:val="00D66A76"/>
    <w:rsid w:val="00D67453"/>
    <w:rsid w:val="00D67633"/>
    <w:rsid w:val="00D710EA"/>
    <w:rsid w:val="00D713CF"/>
    <w:rsid w:val="00D71638"/>
    <w:rsid w:val="00D71C82"/>
    <w:rsid w:val="00D727E8"/>
    <w:rsid w:val="00D72973"/>
    <w:rsid w:val="00D72E52"/>
    <w:rsid w:val="00D74044"/>
    <w:rsid w:val="00D749D5"/>
    <w:rsid w:val="00D751D7"/>
    <w:rsid w:val="00D760FE"/>
    <w:rsid w:val="00D7627C"/>
    <w:rsid w:val="00D765DB"/>
    <w:rsid w:val="00D76F69"/>
    <w:rsid w:val="00D80535"/>
    <w:rsid w:val="00D81314"/>
    <w:rsid w:val="00D81417"/>
    <w:rsid w:val="00D8262F"/>
    <w:rsid w:val="00D827BB"/>
    <w:rsid w:val="00D82E8E"/>
    <w:rsid w:val="00D82ED6"/>
    <w:rsid w:val="00D8459B"/>
    <w:rsid w:val="00D84B28"/>
    <w:rsid w:val="00D851B0"/>
    <w:rsid w:val="00D86B45"/>
    <w:rsid w:val="00D86F6B"/>
    <w:rsid w:val="00D870A7"/>
    <w:rsid w:val="00D90104"/>
    <w:rsid w:val="00D91097"/>
    <w:rsid w:val="00D91F13"/>
    <w:rsid w:val="00D9207C"/>
    <w:rsid w:val="00D92C7D"/>
    <w:rsid w:val="00D93A9F"/>
    <w:rsid w:val="00D93CA8"/>
    <w:rsid w:val="00D94282"/>
    <w:rsid w:val="00D9429E"/>
    <w:rsid w:val="00D955E5"/>
    <w:rsid w:val="00D95AC1"/>
    <w:rsid w:val="00D95F5D"/>
    <w:rsid w:val="00D974FD"/>
    <w:rsid w:val="00DA05A1"/>
    <w:rsid w:val="00DA101F"/>
    <w:rsid w:val="00DA2066"/>
    <w:rsid w:val="00DA2394"/>
    <w:rsid w:val="00DA29A6"/>
    <w:rsid w:val="00DA34A2"/>
    <w:rsid w:val="00DA36BA"/>
    <w:rsid w:val="00DA3D8C"/>
    <w:rsid w:val="00DA46B8"/>
    <w:rsid w:val="00DA49A0"/>
    <w:rsid w:val="00DA5001"/>
    <w:rsid w:val="00DA5BD4"/>
    <w:rsid w:val="00DA6E2E"/>
    <w:rsid w:val="00DA7356"/>
    <w:rsid w:val="00DB23DE"/>
    <w:rsid w:val="00DB2AF9"/>
    <w:rsid w:val="00DB2FC8"/>
    <w:rsid w:val="00DB3840"/>
    <w:rsid w:val="00DB42F8"/>
    <w:rsid w:val="00DB625D"/>
    <w:rsid w:val="00DB6634"/>
    <w:rsid w:val="00DB68A9"/>
    <w:rsid w:val="00DB6F3E"/>
    <w:rsid w:val="00DB7E87"/>
    <w:rsid w:val="00DC01A9"/>
    <w:rsid w:val="00DC06E8"/>
    <w:rsid w:val="00DC0F56"/>
    <w:rsid w:val="00DC0F77"/>
    <w:rsid w:val="00DC1017"/>
    <w:rsid w:val="00DC1070"/>
    <w:rsid w:val="00DC160C"/>
    <w:rsid w:val="00DC1B07"/>
    <w:rsid w:val="00DC1D7C"/>
    <w:rsid w:val="00DC23EC"/>
    <w:rsid w:val="00DC24CF"/>
    <w:rsid w:val="00DC2775"/>
    <w:rsid w:val="00DC2A71"/>
    <w:rsid w:val="00DC3131"/>
    <w:rsid w:val="00DC3A14"/>
    <w:rsid w:val="00DC4658"/>
    <w:rsid w:val="00DC4962"/>
    <w:rsid w:val="00DC4EF0"/>
    <w:rsid w:val="00DC4F6F"/>
    <w:rsid w:val="00DC539F"/>
    <w:rsid w:val="00DC675C"/>
    <w:rsid w:val="00DC6A83"/>
    <w:rsid w:val="00DC736D"/>
    <w:rsid w:val="00DC7930"/>
    <w:rsid w:val="00DD1DB0"/>
    <w:rsid w:val="00DD2D81"/>
    <w:rsid w:val="00DD2DB5"/>
    <w:rsid w:val="00DD387E"/>
    <w:rsid w:val="00DD3ADF"/>
    <w:rsid w:val="00DD4F73"/>
    <w:rsid w:val="00DD503C"/>
    <w:rsid w:val="00DD5BEB"/>
    <w:rsid w:val="00DD5CDA"/>
    <w:rsid w:val="00DD6D6A"/>
    <w:rsid w:val="00DD6E00"/>
    <w:rsid w:val="00DD70BA"/>
    <w:rsid w:val="00DD7684"/>
    <w:rsid w:val="00DD7A1B"/>
    <w:rsid w:val="00DD7B59"/>
    <w:rsid w:val="00DE0084"/>
    <w:rsid w:val="00DE0D5A"/>
    <w:rsid w:val="00DE1B28"/>
    <w:rsid w:val="00DE2C77"/>
    <w:rsid w:val="00DE2E45"/>
    <w:rsid w:val="00DE3161"/>
    <w:rsid w:val="00DE3CED"/>
    <w:rsid w:val="00DE4719"/>
    <w:rsid w:val="00DE4B01"/>
    <w:rsid w:val="00DE5E16"/>
    <w:rsid w:val="00DE6073"/>
    <w:rsid w:val="00DE6AC6"/>
    <w:rsid w:val="00DE74B7"/>
    <w:rsid w:val="00DE7F8E"/>
    <w:rsid w:val="00DF0513"/>
    <w:rsid w:val="00DF14CA"/>
    <w:rsid w:val="00DF30AD"/>
    <w:rsid w:val="00DF537F"/>
    <w:rsid w:val="00DF57CA"/>
    <w:rsid w:val="00DF690C"/>
    <w:rsid w:val="00DF6CA7"/>
    <w:rsid w:val="00DF6E37"/>
    <w:rsid w:val="00DF6E75"/>
    <w:rsid w:val="00DF6F53"/>
    <w:rsid w:val="00DF7368"/>
    <w:rsid w:val="00DF7756"/>
    <w:rsid w:val="00DF7A67"/>
    <w:rsid w:val="00E00388"/>
    <w:rsid w:val="00E0082F"/>
    <w:rsid w:val="00E00AAD"/>
    <w:rsid w:val="00E0105B"/>
    <w:rsid w:val="00E01699"/>
    <w:rsid w:val="00E02F22"/>
    <w:rsid w:val="00E03B41"/>
    <w:rsid w:val="00E04BEC"/>
    <w:rsid w:val="00E04EE6"/>
    <w:rsid w:val="00E05B95"/>
    <w:rsid w:val="00E066BC"/>
    <w:rsid w:val="00E07054"/>
    <w:rsid w:val="00E072D7"/>
    <w:rsid w:val="00E0735F"/>
    <w:rsid w:val="00E07773"/>
    <w:rsid w:val="00E11111"/>
    <w:rsid w:val="00E11A90"/>
    <w:rsid w:val="00E12AA6"/>
    <w:rsid w:val="00E12B8B"/>
    <w:rsid w:val="00E12C7C"/>
    <w:rsid w:val="00E12E0F"/>
    <w:rsid w:val="00E12F6C"/>
    <w:rsid w:val="00E13335"/>
    <w:rsid w:val="00E13A6B"/>
    <w:rsid w:val="00E13BB0"/>
    <w:rsid w:val="00E142D9"/>
    <w:rsid w:val="00E1453B"/>
    <w:rsid w:val="00E148C7"/>
    <w:rsid w:val="00E151C2"/>
    <w:rsid w:val="00E1575D"/>
    <w:rsid w:val="00E15FE9"/>
    <w:rsid w:val="00E16257"/>
    <w:rsid w:val="00E165E6"/>
    <w:rsid w:val="00E16A7C"/>
    <w:rsid w:val="00E17314"/>
    <w:rsid w:val="00E1771F"/>
    <w:rsid w:val="00E210CA"/>
    <w:rsid w:val="00E21280"/>
    <w:rsid w:val="00E21984"/>
    <w:rsid w:val="00E22533"/>
    <w:rsid w:val="00E23393"/>
    <w:rsid w:val="00E234D2"/>
    <w:rsid w:val="00E235C0"/>
    <w:rsid w:val="00E242B4"/>
    <w:rsid w:val="00E246DE"/>
    <w:rsid w:val="00E26299"/>
    <w:rsid w:val="00E263A5"/>
    <w:rsid w:val="00E268BF"/>
    <w:rsid w:val="00E274E0"/>
    <w:rsid w:val="00E27A2E"/>
    <w:rsid w:val="00E27C48"/>
    <w:rsid w:val="00E302F0"/>
    <w:rsid w:val="00E308D5"/>
    <w:rsid w:val="00E30CDB"/>
    <w:rsid w:val="00E32103"/>
    <w:rsid w:val="00E33BA8"/>
    <w:rsid w:val="00E34881"/>
    <w:rsid w:val="00E3578E"/>
    <w:rsid w:val="00E35807"/>
    <w:rsid w:val="00E35BE8"/>
    <w:rsid w:val="00E36191"/>
    <w:rsid w:val="00E368E7"/>
    <w:rsid w:val="00E36A2C"/>
    <w:rsid w:val="00E372C1"/>
    <w:rsid w:val="00E372C8"/>
    <w:rsid w:val="00E377C8"/>
    <w:rsid w:val="00E378BA"/>
    <w:rsid w:val="00E37DF2"/>
    <w:rsid w:val="00E401F6"/>
    <w:rsid w:val="00E41981"/>
    <w:rsid w:val="00E41E08"/>
    <w:rsid w:val="00E41E59"/>
    <w:rsid w:val="00E41EC2"/>
    <w:rsid w:val="00E41F65"/>
    <w:rsid w:val="00E4217D"/>
    <w:rsid w:val="00E423F5"/>
    <w:rsid w:val="00E4247E"/>
    <w:rsid w:val="00E4267C"/>
    <w:rsid w:val="00E439C3"/>
    <w:rsid w:val="00E44906"/>
    <w:rsid w:val="00E44C72"/>
    <w:rsid w:val="00E44E62"/>
    <w:rsid w:val="00E45195"/>
    <w:rsid w:val="00E454F1"/>
    <w:rsid w:val="00E45713"/>
    <w:rsid w:val="00E45B4F"/>
    <w:rsid w:val="00E45D6D"/>
    <w:rsid w:val="00E460DC"/>
    <w:rsid w:val="00E46447"/>
    <w:rsid w:val="00E466F9"/>
    <w:rsid w:val="00E46DE6"/>
    <w:rsid w:val="00E47727"/>
    <w:rsid w:val="00E47AD4"/>
    <w:rsid w:val="00E50A08"/>
    <w:rsid w:val="00E521EA"/>
    <w:rsid w:val="00E52832"/>
    <w:rsid w:val="00E53558"/>
    <w:rsid w:val="00E538C5"/>
    <w:rsid w:val="00E53A3F"/>
    <w:rsid w:val="00E53BD2"/>
    <w:rsid w:val="00E54915"/>
    <w:rsid w:val="00E54B3A"/>
    <w:rsid w:val="00E54D92"/>
    <w:rsid w:val="00E55294"/>
    <w:rsid w:val="00E55404"/>
    <w:rsid w:val="00E55D9A"/>
    <w:rsid w:val="00E55EC7"/>
    <w:rsid w:val="00E56DC1"/>
    <w:rsid w:val="00E603DA"/>
    <w:rsid w:val="00E604A3"/>
    <w:rsid w:val="00E60807"/>
    <w:rsid w:val="00E612E9"/>
    <w:rsid w:val="00E61522"/>
    <w:rsid w:val="00E61F17"/>
    <w:rsid w:val="00E63634"/>
    <w:rsid w:val="00E63784"/>
    <w:rsid w:val="00E63AF6"/>
    <w:rsid w:val="00E646EB"/>
    <w:rsid w:val="00E647D9"/>
    <w:rsid w:val="00E650EC"/>
    <w:rsid w:val="00E6554C"/>
    <w:rsid w:val="00E6580D"/>
    <w:rsid w:val="00E66494"/>
    <w:rsid w:val="00E667F7"/>
    <w:rsid w:val="00E668AC"/>
    <w:rsid w:val="00E671B3"/>
    <w:rsid w:val="00E67B3F"/>
    <w:rsid w:val="00E67DBE"/>
    <w:rsid w:val="00E70166"/>
    <w:rsid w:val="00E71437"/>
    <w:rsid w:val="00E71608"/>
    <w:rsid w:val="00E71DC3"/>
    <w:rsid w:val="00E72AF2"/>
    <w:rsid w:val="00E730D2"/>
    <w:rsid w:val="00E73275"/>
    <w:rsid w:val="00E73683"/>
    <w:rsid w:val="00E7376D"/>
    <w:rsid w:val="00E73852"/>
    <w:rsid w:val="00E73924"/>
    <w:rsid w:val="00E73BFB"/>
    <w:rsid w:val="00E74019"/>
    <w:rsid w:val="00E74755"/>
    <w:rsid w:val="00E7521C"/>
    <w:rsid w:val="00E755A2"/>
    <w:rsid w:val="00E75FCB"/>
    <w:rsid w:val="00E76F82"/>
    <w:rsid w:val="00E80580"/>
    <w:rsid w:val="00E80635"/>
    <w:rsid w:val="00E80642"/>
    <w:rsid w:val="00E815AE"/>
    <w:rsid w:val="00E826D9"/>
    <w:rsid w:val="00E826EF"/>
    <w:rsid w:val="00E82DE7"/>
    <w:rsid w:val="00E8305A"/>
    <w:rsid w:val="00E83E3F"/>
    <w:rsid w:val="00E84DA1"/>
    <w:rsid w:val="00E85A85"/>
    <w:rsid w:val="00E85A87"/>
    <w:rsid w:val="00E860BE"/>
    <w:rsid w:val="00E86341"/>
    <w:rsid w:val="00E867F8"/>
    <w:rsid w:val="00E86B02"/>
    <w:rsid w:val="00E86CB9"/>
    <w:rsid w:val="00E873A9"/>
    <w:rsid w:val="00E906FC"/>
    <w:rsid w:val="00E908FC"/>
    <w:rsid w:val="00E90D90"/>
    <w:rsid w:val="00E91512"/>
    <w:rsid w:val="00E91FE2"/>
    <w:rsid w:val="00E955B8"/>
    <w:rsid w:val="00E959C6"/>
    <w:rsid w:val="00E961E7"/>
    <w:rsid w:val="00E962E7"/>
    <w:rsid w:val="00E96656"/>
    <w:rsid w:val="00E9720F"/>
    <w:rsid w:val="00E9734D"/>
    <w:rsid w:val="00E9797A"/>
    <w:rsid w:val="00E97DB1"/>
    <w:rsid w:val="00EA00E8"/>
    <w:rsid w:val="00EA0B79"/>
    <w:rsid w:val="00EA2215"/>
    <w:rsid w:val="00EA23A9"/>
    <w:rsid w:val="00EA34C5"/>
    <w:rsid w:val="00EA3779"/>
    <w:rsid w:val="00EA3B40"/>
    <w:rsid w:val="00EA4599"/>
    <w:rsid w:val="00EA4C9F"/>
    <w:rsid w:val="00EA52DB"/>
    <w:rsid w:val="00EA54AF"/>
    <w:rsid w:val="00EA5BA6"/>
    <w:rsid w:val="00EA5C36"/>
    <w:rsid w:val="00EA5CF2"/>
    <w:rsid w:val="00EA63B2"/>
    <w:rsid w:val="00EA75B0"/>
    <w:rsid w:val="00EA7B24"/>
    <w:rsid w:val="00EB2513"/>
    <w:rsid w:val="00EB3B8D"/>
    <w:rsid w:val="00EB3EB7"/>
    <w:rsid w:val="00EB401E"/>
    <w:rsid w:val="00EB4123"/>
    <w:rsid w:val="00EB4234"/>
    <w:rsid w:val="00EB4678"/>
    <w:rsid w:val="00EB540A"/>
    <w:rsid w:val="00EB5F31"/>
    <w:rsid w:val="00EB651B"/>
    <w:rsid w:val="00EB78FE"/>
    <w:rsid w:val="00EB7C4C"/>
    <w:rsid w:val="00EB7E2B"/>
    <w:rsid w:val="00EC003B"/>
    <w:rsid w:val="00EC0B01"/>
    <w:rsid w:val="00EC0DDD"/>
    <w:rsid w:val="00EC1030"/>
    <w:rsid w:val="00EC1EEF"/>
    <w:rsid w:val="00EC2A7E"/>
    <w:rsid w:val="00EC2F81"/>
    <w:rsid w:val="00EC367C"/>
    <w:rsid w:val="00EC3C51"/>
    <w:rsid w:val="00EC4129"/>
    <w:rsid w:val="00EC425A"/>
    <w:rsid w:val="00EC4CD0"/>
    <w:rsid w:val="00EC4ED7"/>
    <w:rsid w:val="00EC54B1"/>
    <w:rsid w:val="00EC5540"/>
    <w:rsid w:val="00EC56E4"/>
    <w:rsid w:val="00EC5946"/>
    <w:rsid w:val="00EC6BAF"/>
    <w:rsid w:val="00EC6D40"/>
    <w:rsid w:val="00EC7037"/>
    <w:rsid w:val="00EC7353"/>
    <w:rsid w:val="00EC77EA"/>
    <w:rsid w:val="00EC7D9C"/>
    <w:rsid w:val="00ED0CC8"/>
    <w:rsid w:val="00ED25B0"/>
    <w:rsid w:val="00ED2B66"/>
    <w:rsid w:val="00ED2CBA"/>
    <w:rsid w:val="00ED3688"/>
    <w:rsid w:val="00ED36D8"/>
    <w:rsid w:val="00ED373E"/>
    <w:rsid w:val="00ED3B54"/>
    <w:rsid w:val="00ED4229"/>
    <w:rsid w:val="00ED4613"/>
    <w:rsid w:val="00ED4705"/>
    <w:rsid w:val="00ED4BD4"/>
    <w:rsid w:val="00ED5BE5"/>
    <w:rsid w:val="00ED6F4F"/>
    <w:rsid w:val="00ED771C"/>
    <w:rsid w:val="00ED79B4"/>
    <w:rsid w:val="00EE05A0"/>
    <w:rsid w:val="00EE0627"/>
    <w:rsid w:val="00EE0C4E"/>
    <w:rsid w:val="00EE1074"/>
    <w:rsid w:val="00EE1279"/>
    <w:rsid w:val="00EE3742"/>
    <w:rsid w:val="00EE3833"/>
    <w:rsid w:val="00EE412A"/>
    <w:rsid w:val="00EE454A"/>
    <w:rsid w:val="00EE4A23"/>
    <w:rsid w:val="00EE51DF"/>
    <w:rsid w:val="00EE53C2"/>
    <w:rsid w:val="00EE54E4"/>
    <w:rsid w:val="00EE58F7"/>
    <w:rsid w:val="00EE5A74"/>
    <w:rsid w:val="00EE60D2"/>
    <w:rsid w:val="00EE61F6"/>
    <w:rsid w:val="00EE62C0"/>
    <w:rsid w:val="00EE6838"/>
    <w:rsid w:val="00EE6A11"/>
    <w:rsid w:val="00EF071B"/>
    <w:rsid w:val="00EF1120"/>
    <w:rsid w:val="00EF1136"/>
    <w:rsid w:val="00EF12C4"/>
    <w:rsid w:val="00EF1363"/>
    <w:rsid w:val="00EF1444"/>
    <w:rsid w:val="00EF2582"/>
    <w:rsid w:val="00EF278B"/>
    <w:rsid w:val="00EF289B"/>
    <w:rsid w:val="00EF320A"/>
    <w:rsid w:val="00EF3FD7"/>
    <w:rsid w:val="00EF4C1D"/>
    <w:rsid w:val="00EF4F51"/>
    <w:rsid w:val="00EF59BA"/>
    <w:rsid w:val="00EF7305"/>
    <w:rsid w:val="00EF74F6"/>
    <w:rsid w:val="00EF7539"/>
    <w:rsid w:val="00EF772D"/>
    <w:rsid w:val="00EF7A41"/>
    <w:rsid w:val="00F00330"/>
    <w:rsid w:val="00F01112"/>
    <w:rsid w:val="00F0119D"/>
    <w:rsid w:val="00F021CD"/>
    <w:rsid w:val="00F02267"/>
    <w:rsid w:val="00F028F7"/>
    <w:rsid w:val="00F02DDF"/>
    <w:rsid w:val="00F039EC"/>
    <w:rsid w:val="00F041C7"/>
    <w:rsid w:val="00F04E38"/>
    <w:rsid w:val="00F05CBF"/>
    <w:rsid w:val="00F06051"/>
    <w:rsid w:val="00F062F4"/>
    <w:rsid w:val="00F063D3"/>
    <w:rsid w:val="00F06407"/>
    <w:rsid w:val="00F06FEE"/>
    <w:rsid w:val="00F0715E"/>
    <w:rsid w:val="00F07983"/>
    <w:rsid w:val="00F1003A"/>
    <w:rsid w:val="00F104B5"/>
    <w:rsid w:val="00F10BA7"/>
    <w:rsid w:val="00F10F5C"/>
    <w:rsid w:val="00F1109F"/>
    <w:rsid w:val="00F114A5"/>
    <w:rsid w:val="00F114FD"/>
    <w:rsid w:val="00F115BE"/>
    <w:rsid w:val="00F119DC"/>
    <w:rsid w:val="00F11B19"/>
    <w:rsid w:val="00F12785"/>
    <w:rsid w:val="00F12BD3"/>
    <w:rsid w:val="00F13617"/>
    <w:rsid w:val="00F1388B"/>
    <w:rsid w:val="00F13AC4"/>
    <w:rsid w:val="00F15FB4"/>
    <w:rsid w:val="00F166A1"/>
    <w:rsid w:val="00F17228"/>
    <w:rsid w:val="00F17AF4"/>
    <w:rsid w:val="00F17B8A"/>
    <w:rsid w:val="00F206AD"/>
    <w:rsid w:val="00F20886"/>
    <w:rsid w:val="00F210D8"/>
    <w:rsid w:val="00F21394"/>
    <w:rsid w:val="00F21C58"/>
    <w:rsid w:val="00F22966"/>
    <w:rsid w:val="00F23BC7"/>
    <w:rsid w:val="00F244FF"/>
    <w:rsid w:val="00F24D01"/>
    <w:rsid w:val="00F2569E"/>
    <w:rsid w:val="00F25C18"/>
    <w:rsid w:val="00F2615D"/>
    <w:rsid w:val="00F2682A"/>
    <w:rsid w:val="00F26925"/>
    <w:rsid w:val="00F26C93"/>
    <w:rsid w:val="00F27652"/>
    <w:rsid w:val="00F30279"/>
    <w:rsid w:val="00F30553"/>
    <w:rsid w:val="00F3069C"/>
    <w:rsid w:val="00F30A12"/>
    <w:rsid w:val="00F30A75"/>
    <w:rsid w:val="00F30D03"/>
    <w:rsid w:val="00F30F71"/>
    <w:rsid w:val="00F310E6"/>
    <w:rsid w:val="00F31BF0"/>
    <w:rsid w:val="00F31C4A"/>
    <w:rsid w:val="00F322AC"/>
    <w:rsid w:val="00F32D3C"/>
    <w:rsid w:val="00F32E2C"/>
    <w:rsid w:val="00F3323B"/>
    <w:rsid w:val="00F33781"/>
    <w:rsid w:val="00F33DF1"/>
    <w:rsid w:val="00F340B5"/>
    <w:rsid w:val="00F3453B"/>
    <w:rsid w:val="00F345AF"/>
    <w:rsid w:val="00F356A0"/>
    <w:rsid w:val="00F358EB"/>
    <w:rsid w:val="00F35A88"/>
    <w:rsid w:val="00F36150"/>
    <w:rsid w:val="00F36579"/>
    <w:rsid w:val="00F365AC"/>
    <w:rsid w:val="00F37119"/>
    <w:rsid w:val="00F40658"/>
    <w:rsid w:val="00F40F4E"/>
    <w:rsid w:val="00F41137"/>
    <w:rsid w:val="00F411BA"/>
    <w:rsid w:val="00F416A5"/>
    <w:rsid w:val="00F41B77"/>
    <w:rsid w:val="00F42242"/>
    <w:rsid w:val="00F429ED"/>
    <w:rsid w:val="00F4305A"/>
    <w:rsid w:val="00F43862"/>
    <w:rsid w:val="00F43F3F"/>
    <w:rsid w:val="00F44127"/>
    <w:rsid w:val="00F44CAF"/>
    <w:rsid w:val="00F44CD0"/>
    <w:rsid w:val="00F45053"/>
    <w:rsid w:val="00F45424"/>
    <w:rsid w:val="00F45D59"/>
    <w:rsid w:val="00F46BFD"/>
    <w:rsid w:val="00F47257"/>
    <w:rsid w:val="00F47B47"/>
    <w:rsid w:val="00F51017"/>
    <w:rsid w:val="00F520AD"/>
    <w:rsid w:val="00F5234A"/>
    <w:rsid w:val="00F53E2E"/>
    <w:rsid w:val="00F54CBD"/>
    <w:rsid w:val="00F5522B"/>
    <w:rsid w:val="00F5544F"/>
    <w:rsid w:val="00F55BBA"/>
    <w:rsid w:val="00F56144"/>
    <w:rsid w:val="00F568DD"/>
    <w:rsid w:val="00F56B76"/>
    <w:rsid w:val="00F57426"/>
    <w:rsid w:val="00F57C3B"/>
    <w:rsid w:val="00F57EE4"/>
    <w:rsid w:val="00F602DE"/>
    <w:rsid w:val="00F603A7"/>
    <w:rsid w:val="00F61ED4"/>
    <w:rsid w:val="00F6266A"/>
    <w:rsid w:val="00F62DC7"/>
    <w:rsid w:val="00F63137"/>
    <w:rsid w:val="00F64EE3"/>
    <w:rsid w:val="00F6524D"/>
    <w:rsid w:val="00F657F0"/>
    <w:rsid w:val="00F65C9D"/>
    <w:rsid w:val="00F668C8"/>
    <w:rsid w:val="00F66D8C"/>
    <w:rsid w:val="00F706FF"/>
    <w:rsid w:val="00F708E8"/>
    <w:rsid w:val="00F71227"/>
    <w:rsid w:val="00F71BD7"/>
    <w:rsid w:val="00F71C65"/>
    <w:rsid w:val="00F72930"/>
    <w:rsid w:val="00F74429"/>
    <w:rsid w:val="00F746E5"/>
    <w:rsid w:val="00F74732"/>
    <w:rsid w:val="00F756BA"/>
    <w:rsid w:val="00F7576D"/>
    <w:rsid w:val="00F759CC"/>
    <w:rsid w:val="00F7632E"/>
    <w:rsid w:val="00F7692F"/>
    <w:rsid w:val="00F7704F"/>
    <w:rsid w:val="00F77506"/>
    <w:rsid w:val="00F80D1A"/>
    <w:rsid w:val="00F81A18"/>
    <w:rsid w:val="00F81C36"/>
    <w:rsid w:val="00F82329"/>
    <w:rsid w:val="00F82B3C"/>
    <w:rsid w:val="00F84043"/>
    <w:rsid w:val="00F84045"/>
    <w:rsid w:val="00F8430F"/>
    <w:rsid w:val="00F84C1B"/>
    <w:rsid w:val="00F851D6"/>
    <w:rsid w:val="00F85855"/>
    <w:rsid w:val="00F85D87"/>
    <w:rsid w:val="00F86506"/>
    <w:rsid w:val="00F90455"/>
    <w:rsid w:val="00F9046E"/>
    <w:rsid w:val="00F906C1"/>
    <w:rsid w:val="00F90824"/>
    <w:rsid w:val="00F90DF1"/>
    <w:rsid w:val="00F911EB"/>
    <w:rsid w:val="00F91330"/>
    <w:rsid w:val="00F9298C"/>
    <w:rsid w:val="00F92F29"/>
    <w:rsid w:val="00F92F70"/>
    <w:rsid w:val="00F931EA"/>
    <w:rsid w:val="00F9349C"/>
    <w:rsid w:val="00F94EBA"/>
    <w:rsid w:val="00F95150"/>
    <w:rsid w:val="00F95CF3"/>
    <w:rsid w:val="00F95EEC"/>
    <w:rsid w:val="00F96682"/>
    <w:rsid w:val="00F96F70"/>
    <w:rsid w:val="00F9798F"/>
    <w:rsid w:val="00F97EBB"/>
    <w:rsid w:val="00FA01D5"/>
    <w:rsid w:val="00FA0315"/>
    <w:rsid w:val="00FA05B2"/>
    <w:rsid w:val="00FA0BD8"/>
    <w:rsid w:val="00FA15CC"/>
    <w:rsid w:val="00FA1746"/>
    <w:rsid w:val="00FA18AA"/>
    <w:rsid w:val="00FA246F"/>
    <w:rsid w:val="00FA29AD"/>
    <w:rsid w:val="00FA3324"/>
    <w:rsid w:val="00FA3771"/>
    <w:rsid w:val="00FA3DD4"/>
    <w:rsid w:val="00FA3E05"/>
    <w:rsid w:val="00FA42C7"/>
    <w:rsid w:val="00FA6267"/>
    <w:rsid w:val="00FA6540"/>
    <w:rsid w:val="00FA73B3"/>
    <w:rsid w:val="00FA77C8"/>
    <w:rsid w:val="00FB04DE"/>
    <w:rsid w:val="00FB10EC"/>
    <w:rsid w:val="00FB20F0"/>
    <w:rsid w:val="00FB2152"/>
    <w:rsid w:val="00FB3604"/>
    <w:rsid w:val="00FB38F8"/>
    <w:rsid w:val="00FB3B59"/>
    <w:rsid w:val="00FB3C43"/>
    <w:rsid w:val="00FB4651"/>
    <w:rsid w:val="00FB4E13"/>
    <w:rsid w:val="00FB55C9"/>
    <w:rsid w:val="00FB5E2D"/>
    <w:rsid w:val="00FB64D6"/>
    <w:rsid w:val="00FB7EC4"/>
    <w:rsid w:val="00FC0371"/>
    <w:rsid w:val="00FC0EC9"/>
    <w:rsid w:val="00FC2B5C"/>
    <w:rsid w:val="00FC2E1C"/>
    <w:rsid w:val="00FC3486"/>
    <w:rsid w:val="00FC3876"/>
    <w:rsid w:val="00FC4171"/>
    <w:rsid w:val="00FC4676"/>
    <w:rsid w:val="00FC47B3"/>
    <w:rsid w:val="00FC47C9"/>
    <w:rsid w:val="00FC4F17"/>
    <w:rsid w:val="00FC503F"/>
    <w:rsid w:val="00FC5DB8"/>
    <w:rsid w:val="00FC5E08"/>
    <w:rsid w:val="00FC5EC4"/>
    <w:rsid w:val="00FC6A33"/>
    <w:rsid w:val="00FC6CE7"/>
    <w:rsid w:val="00FC6F92"/>
    <w:rsid w:val="00FC7FE1"/>
    <w:rsid w:val="00FD0A1F"/>
    <w:rsid w:val="00FD18AB"/>
    <w:rsid w:val="00FD2992"/>
    <w:rsid w:val="00FD3164"/>
    <w:rsid w:val="00FD31EB"/>
    <w:rsid w:val="00FD32D3"/>
    <w:rsid w:val="00FD3467"/>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B3F"/>
    <w:rsid w:val="00FE4FF3"/>
    <w:rsid w:val="00FE51B4"/>
    <w:rsid w:val="00FE55F3"/>
    <w:rsid w:val="00FE5EBA"/>
    <w:rsid w:val="00FE5FC5"/>
    <w:rsid w:val="00FE6633"/>
    <w:rsid w:val="00FE6CF2"/>
    <w:rsid w:val="00FE7BCA"/>
    <w:rsid w:val="00FF004D"/>
    <w:rsid w:val="00FF140D"/>
    <w:rsid w:val="00FF1894"/>
    <w:rsid w:val="00FF18BE"/>
    <w:rsid w:val="00FF20A1"/>
    <w:rsid w:val="00FF2635"/>
    <w:rsid w:val="00FF2C0C"/>
    <w:rsid w:val="00FF3649"/>
    <w:rsid w:val="00FF4DFA"/>
    <w:rsid w:val="00FF507D"/>
    <w:rsid w:val="00FF5649"/>
    <w:rsid w:val="00FF5780"/>
    <w:rsid w:val="00FF5C04"/>
    <w:rsid w:val="00FF621A"/>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F677E"/>
  <w15:chartTrackingRefBased/>
  <w15:docId w15:val="{F432A6AF-6745-4521-8256-7C9EEFF5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99" w:qFormat="1"/>
    <w:lsdException w:name="annotation reference" w:uiPriority="99"/>
    <w:lsdException w:name="Title" w:qFormat="1"/>
    <w:lsdException w:name="Subtitle" w:qFormat="1"/>
    <w:lsdException w:name="Block Text"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2501"/>
    <w:rPr>
      <w:sz w:val="24"/>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rPr>
  </w:style>
  <w:style w:type="paragraph" w:styleId="Antrat5">
    <w:name w:val="heading 5"/>
    <w:basedOn w:val="prastasis"/>
    <w:next w:val="prastasis"/>
    <w:link w:val="Antrat5Diagrama"/>
    <w:qFormat/>
    <w:rsid w:val="007F1901"/>
    <w:pPr>
      <w:keepNext/>
      <w:numPr>
        <w:ilvl w:val="4"/>
        <w:numId w:val="1"/>
      </w:numPr>
      <w:outlineLvl w:val="4"/>
    </w:pPr>
    <w:rPr>
      <w:b/>
      <w:sz w:val="40"/>
    </w:rPr>
  </w:style>
  <w:style w:type="paragraph" w:styleId="Antrat6">
    <w:name w:val="heading 6"/>
    <w:basedOn w:val="prastasis"/>
    <w:next w:val="prastasis"/>
    <w:link w:val="Antrat6Diagrama"/>
    <w:qFormat/>
    <w:rsid w:val="007F1901"/>
    <w:pPr>
      <w:keepNext/>
      <w:numPr>
        <w:ilvl w:val="5"/>
        <w:numId w:val="1"/>
      </w:numPr>
      <w:outlineLvl w:val="5"/>
    </w:pPr>
    <w:rPr>
      <w:b/>
      <w:sz w:val="36"/>
    </w:rPr>
  </w:style>
  <w:style w:type="paragraph" w:styleId="Antrat7">
    <w:name w:val="heading 7"/>
    <w:basedOn w:val="prastasis"/>
    <w:next w:val="prastasis"/>
    <w:link w:val="Antrat7Diagrama"/>
    <w:qFormat/>
    <w:rsid w:val="007F1901"/>
    <w:pPr>
      <w:keepNext/>
      <w:numPr>
        <w:ilvl w:val="6"/>
        <w:numId w:val="1"/>
      </w:numPr>
      <w:outlineLvl w:val="6"/>
    </w:pPr>
    <w:rPr>
      <w:sz w:val="48"/>
    </w:rPr>
  </w:style>
  <w:style w:type="paragraph" w:styleId="Antrat8">
    <w:name w:val="heading 8"/>
    <w:basedOn w:val="prastasis"/>
    <w:next w:val="prastasis"/>
    <w:link w:val="Antrat8Diagrama"/>
    <w:qFormat/>
    <w:rsid w:val="007F1901"/>
    <w:pPr>
      <w:keepNext/>
      <w:numPr>
        <w:ilvl w:val="7"/>
        <w:numId w:val="1"/>
      </w:numPr>
      <w:outlineLvl w:val="7"/>
    </w:pPr>
    <w:rPr>
      <w:b/>
      <w:sz w:val="18"/>
    </w:rPr>
  </w:style>
  <w:style w:type="paragraph" w:styleId="Antrat9">
    <w:name w:val="heading 9"/>
    <w:basedOn w:val="prastasis"/>
    <w:next w:val="prastasis"/>
    <w:link w:val="Antrat9Diagrama"/>
    <w:qFormat/>
    <w:rsid w:val="007F190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style>
  <w:style w:type="paragraph" w:styleId="Pagrindiniotekstotrauka">
    <w:name w:val="Body Text Indent"/>
    <w:aliases w:val="Char3"/>
    <w:basedOn w:val="prastasis"/>
    <w:link w:val="PagrindiniotekstotraukaDiagrama"/>
    <w:rsid w:val="007F1901"/>
    <w:pPr>
      <w:ind w:firstLine="720"/>
    </w:pPr>
    <w:rPr>
      <w:i/>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rsid w:val="007F190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style>
  <w:style w:type="paragraph" w:styleId="Pagrindinistekstas2">
    <w:name w:val="Body Text 2"/>
    <w:basedOn w:val="prastasis"/>
    <w:link w:val="Pagrindinistekstas2Diagrama"/>
    <w:rsid w:val="007F1901"/>
    <w:pPr>
      <w:spacing w:after="120" w:line="480" w:lineRule="auto"/>
    </w:pPr>
  </w:style>
  <w:style w:type="paragraph" w:styleId="Pavadinimas">
    <w:name w:val="Title"/>
    <w:basedOn w:val="prastasis"/>
    <w:link w:val="PavadinimasDiagrama"/>
    <w:qFormat/>
    <w:rsid w:val="007F1901"/>
    <w:pPr>
      <w:spacing w:before="120"/>
      <w:jc w:val="center"/>
    </w:pPr>
    <w:rPr>
      <w:b/>
      <w:sz w:val="22"/>
      <w:szCs w:val="22"/>
      <w:lang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rsid w:val="007C7D8E"/>
    <w:pPr>
      <w:tabs>
        <w:tab w:val="center" w:pos="4819"/>
        <w:tab w:val="right" w:pos="9638"/>
      </w:tabs>
    </w:pPr>
  </w:style>
  <w:style w:type="character" w:customStyle="1" w:styleId="PoratDiagrama">
    <w:name w:val="Poraštė Diagrama"/>
    <w:link w:val="Porat"/>
    <w:uiPriority w:val="99"/>
    <w:rsid w:val="007C7D8E"/>
    <w:rPr>
      <w:sz w:val="24"/>
    </w:rPr>
  </w:style>
  <w:style w:type="paragraph" w:styleId="Debesliotekstas">
    <w:name w:val="Balloon Text"/>
    <w:basedOn w:val="prastasis"/>
    <w:link w:val="DebesliotekstasDiagrama"/>
    <w:rsid w:val="003858B4"/>
    <w:rPr>
      <w:rFonts w:ascii="Tahoma" w:hAnsi="Tahoma" w:cs="Tahoma"/>
      <w:sz w:val="16"/>
      <w:szCs w:val="16"/>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lang w:val="en-US" w:eastAsia="en-US"/>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lang w:val="en-US" w:eastAsia="en-US"/>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lang w:val="en-US" w:eastAsia="en-US"/>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lang w:val="en-US" w:eastAsia="en-US"/>
    </w:rPr>
  </w:style>
  <w:style w:type="paragraph" w:styleId="Komentarotekstas">
    <w:name w:val="annotation text"/>
    <w:aliases w:val=" Char"/>
    <w:basedOn w:val="prastasis"/>
    <w:link w:val="KomentarotekstasDiagrama"/>
    <w:uiPriority w:val="99"/>
    <w:rsid w:val="00B150E3"/>
    <w:rPr>
      <w:sz w:val="20"/>
      <w:lang w:eastAsia="fi-FI"/>
    </w:rPr>
  </w:style>
  <w:style w:type="character" w:customStyle="1" w:styleId="KomentarotekstasDiagrama">
    <w:name w:val="Komentaro tekstas Diagrama"/>
    <w:aliases w:val=" Char Diagrama"/>
    <w:link w:val="Komentarotekstas"/>
    <w:uiPriority w:val="99"/>
    <w:locked/>
    <w:rsid w:val="00B150E3"/>
    <w:rPr>
      <w:lang w:val="lt-LT" w:eastAsia="fi-FI" w:bidi="ar-SA"/>
    </w:rPr>
  </w:style>
  <w:style w:type="character" w:styleId="Komentaronuoroda">
    <w:name w:val="annotation reference"/>
    <w:uiPriority w:val="99"/>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lang w:eastAsia="lt-LT"/>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eastAsia="zh-CN"/>
    </w:rPr>
  </w:style>
  <w:style w:type="character" w:customStyle="1" w:styleId="Antrat5Diagrama">
    <w:name w:val="Antraštė 5 Diagrama"/>
    <w:link w:val="Antrat5"/>
    <w:rsid w:val="0059265C"/>
    <w:rPr>
      <w:b/>
      <w:sz w:val="40"/>
    </w:rPr>
  </w:style>
  <w:style w:type="character" w:customStyle="1" w:styleId="Antrat6Diagrama">
    <w:name w:val="Antraštė 6 Diagrama"/>
    <w:link w:val="Antrat6"/>
    <w:rsid w:val="0059265C"/>
    <w:rPr>
      <w:b/>
      <w:sz w:val="36"/>
    </w:rPr>
  </w:style>
  <w:style w:type="character" w:customStyle="1" w:styleId="Antrat7Diagrama">
    <w:name w:val="Antraštė 7 Diagrama"/>
    <w:link w:val="Antrat7"/>
    <w:rsid w:val="0059265C"/>
    <w:rPr>
      <w:sz w:val="48"/>
    </w:rPr>
  </w:style>
  <w:style w:type="character" w:customStyle="1" w:styleId="Antrat8Diagrama">
    <w:name w:val="Antraštė 8 Diagrama"/>
    <w:link w:val="Antrat8"/>
    <w:rsid w:val="0059265C"/>
    <w:rPr>
      <w:b/>
      <w:sz w:val="18"/>
    </w:rPr>
  </w:style>
  <w:style w:type="character" w:customStyle="1" w:styleId="Antrat9Diagrama">
    <w:name w:val="Antraštė 9 Diagrama"/>
    <w:link w:val="Antrat9"/>
    <w:rsid w:val="0059265C"/>
    <w:rPr>
      <w:sz w:val="40"/>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qFormat/>
    <w:rsid w:val="0085469E"/>
    <w:pPr>
      <w:spacing w:after="200" w:line="276" w:lineRule="auto"/>
      <w:ind w:left="720"/>
      <w:contextualSpacing/>
    </w:pPr>
    <w:rPr>
      <w:rFonts w:ascii="Calibri" w:hAnsi="Calibri"/>
      <w:sz w:val="22"/>
      <w:szCs w:val="22"/>
      <w:lang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cs="Tahoma"/>
      <w:sz w:val="20"/>
      <w:lang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locked/>
    <w:rsid w:val="00FE5EBA"/>
    <w:rPr>
      <w:rFonts w:ascii="Calibri" w:hAnsi="Calibri"/>
      <w:sz w:val="22"/>
      <w:szCs w:val="22"/>
      <w:lang w:eastAsia="en-US"/>
    </w:rPr>
  </w:style>
  <w:style w:type="paragraph" w:customStyle="1" w:styleId="Normalbepastumimo">
    <w:name w:val="Normal (be pastumimo)"/>
    <w:basedOn w:val="prastasis"/>
    <w:qFormat/>
    <w:rsid w:val="00C01B79"/>
    <w:pPr>
      <w:spacing w:line="276" w:lineRule="auto"/>
      <w:jc w:val="both"/>
    </w:pPr>
    <w:rPr>
      <w:rFonts w:eastAsia="Calibri"/>
      <w:szCs w:val="22"/>
      <w:lang w:eastAsia="en-US"/>
    </w:rPr>
  </w:style>
  <w:style w:type="paragraph" w:styleId="Tekstoblokas">
    <w:name w:val="Block Text"/>
    <w:basedOn w:val="prastasis"/>
    <w:uiPriority w:val="99"/>
    <w:rsid w:val="00A01E2A"/>
    <w:pPr>
      <w:tabs>
        <w:tab w:val="left" w:pos="2977"/>
      </w:tabs>
      <w:ind w:left="-567" w:right="-766"/>
    </w:pPr>
    <w:rPr>
      <w:b/>
      <w:lang w:eastAsia="en-US"/>
    </w:rPr>
  </w:style>
  <w:style w:type="paragraph" w:customStyle="1" w:styleId="Lygis">
    <w:name w:val="Lygis"/>
    <w:basedOn w:val="prastasis"/>
    <w:autoRedefine/>
    <w:rsid w:val="00A01E2A"/>
    <w:pPr>
      <w:ind w:left="1287"/>
      <w:jc w:val="center"/>
    </w:pPr>
    <w:rPr>
      <w:b/>
      <w:bCs/>
      <w:caps/>
      <w:szCs w:val="24"/>
    </w:rPr>
  </w:style>
  <w:style w:type="character" w:styleId="Neapdorotaspaminjimas">
    <w:name w:val="Unresolved Mention"/>
    <w:uiPriority w:val="99"/>
    <w:semiHidden/>
    <w:unhideWhenUsed/>
    <w:rsid w:val="0048138A"/>
    <w:rPr>
      <w:color w:val="808080"/>
      <w:shd w:val="clear" w:color="auto" w:fill="E6E6E6"/>
    </w:rPr>
  </w:style>
  <w:style w:type="table" w:customStyle="1" w:styleId="Lentelstinklelis1">
    <w:name w:val="Lentelės tinklelis1"/>
    <w:basedOn w:val="prastojilentel"/>
    <w:next w:val="Lentelstinklelis"/>
    <w:uiPriority w:val="39"/>
    <w:rsid w:val="0054095B"/>
    <w:pPr>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E47AD4"/>
    <w:pPr>
      <w:suppressAutoHyphens/>
      <w:autoSpaceDN w:val="0"/>
      <w:spacing w:after="160" w:line="254" w:lineRule="auto"/>
    </w:pPr>
    <w:rPr>
      <w:rFonts w:ascii="Calibri" w:eastAsia="Calibri" w:hAnsi="Calibri"/>
      <w:sz w:val="22"/>
      <w:szCs w:val="22"/>
      <w:lang w:eastAsia="en-US"/>
    </w:rPr>
  </w:style>
  <w:style w:type="paragraph" w:customStyle="1" w:styleId="TS11">
    <w:name w:val="TS 1.1."/>
    <w:basedOn w:val="prastasis"/>
    <w:qFormat/>
    <w:rsid w:val="009D4FDE"/>
    <w:pPr>
      <w:widowControl w:val="0"/>
      <w:numPr>
        <w:ilvl w:val="2"/>
        <w:numId w:val="27"/>
      </w:numPr>
      <w:tabs>
        <w:tab w:val="left" w:pos="1418"/>
      </w:tabs>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prastasis"/>
    <w:qFormat/>
    <w:rsid w:val="009D4FDE"/>
    <w:pPr>
      <w:widowControl w:val="0"/>
      <w:numPr>
        <w:ilvl w:val="3"/>
        <w:numId w:val="27"/>
      </w:numPr>
      <w:tabs>
        <w:tab w:val="left" w:pos="1701"/>
      </w:tabs>
      <w:spacing w:line="276" w:lineRule="auto"/>
      <w:contextualSpacing/>
      <w:jc w:val="both"/>
      <w:outlineLvl w:val="0"/>
    </w:pPr>
    <w:rPr>
      <w:rFonts w:eastAsiaTheme="minorHAnsi" w:cstheme="minorBidi"/>
      <w:szCs w:val="24"/>
      <w:lang w:eastAsia="en-US"/>
    </w:rPr>
  </w:style>
  <w:style w:type="paragraph" w:customStyle="1" w:styleId="TS1111">
    <w:name w:val="TS 1.1.1.1."/>
    <w:basedOn w:val="prastasis"/>
    <w:qFormat/>
    <w:rsid w:val="009D4FDE"/>
    <w:pPr>
      <w:widowControl w:val="0"/>
      <w:numPr>
        <w:ilvl w:val="4"/>
        <w:numId w:val="27"/>
      </w:numPr>
      <w:tabs>
        <w:tab w:val="left" w:pos="567"/>
        <w:tab w:val="left" w:pos="1985"/>
      </w:tabs>
      <w:spacing w:line="276" w:lineRule="auto"/>
      <w:contextualSpacing/>
      <w:jc w:val="both"/>
      <w:outlineLvl w:val="0"/>
    </w:pPr>
    <w:rPr>
      <w:rFonts w:eastAsiaTheme="minorHAnsi" w:cstheme="minorBidi"/>
      <w:szCs w:val="24"/>
      <w:lang w:eastAsia="en-US"/>
    </w:rPr>
  </w:style>
  <w:style w:type="paragraph" w:customStyle="1" w:styleId="TS11111">
    <w:name w:val="TS 1.1.1.1.1."/>
    <w:basedOn w:val="prastasis"/>
    <w:qFormat/>
    <w:rsid w:val="009D4FDE"/>
    <w:pPr>
      <w:widowControl w:val="0"/>
      <w:numPr>
        <w:ilvl w:val="5"/>
        <w:numId w:val="27"/>
      </w:numPr>
      <w:tabs>
        <w:tab w:val="left" w:pos="567"/>
        <w:tab w:val="left" w:pos="2268"/>
      </w:tabs>
      <w:spacing w:line="276" w:lineRule="auto"/>
      <w:contextualSpacing/>
      <w:jc w:val="both"/>
      <w:outlineLvl w:val="0"/>
    </w:pPr>
    <w:rPr>
      <w:rFonts w:eastAsiaTheme="minorHAnsi" w:cstheme="minorBidi"/>
      <w:szCs w:val="24"/>
      <w:lang w:eastAsia="en-US"/>
    </w:rPr>
  </w:style>
  <w:style w:type="paragraph" w:customStyle="1" w:styleId="TS111111">
    <w:name w:val="TS 1.1.1.1.1.1."/>
    <w:basedOn w:val="prastasis"/>
    <w:qFormat/>
    <w:rsid w:val="009D4FDE"/>
    <w:pPr>
      <w:widowControl w:val="0"/>
      <w:numPr>
        <w:ilvl w:val="6"/>
        <w:numId w:val="27"/>
      </w:numPr>
      <w:tabs>
        <w:tab w:val="left" w:pos="567"/>
        <w:tab w:val="left" w:pos="2268"/>
      </w:tabs>
      <w:spacing w:line="276" w:lineRule="auto"/>
      <w:contextualSpacing/>
      <w:jc w:val="both"/>
      <w:outlineLvl w:val="0"/>
    </w:pPr>
    <w:rPr>
      <w:rFonts w:eastAsiaTheme="minorHAnsi" w:cstheme="minorBidi"/>
      <w:szCs w:val="24"/>
      <w:lang w:eastAsia="en-US"/>
    </w:rPr>
  </w:style>
  <w:style w:type="paragraph" w:customStyle="1" w:styleId="TS1111111">
    <w:name w:val="TS 1.1.1.1.1.1.1."/>
    <w:basedOn w:val="prastasis"/>
    <w:qFormat/>
    <w:rsid w:val="009D4FDE"/>
    <w:pPr>
      <w:widowControl w:val="0"/>
      <w:numPr>
        <w:ilvl w:val="7"/>
        <w:numId w:val="27"/>
      </w:numPr>
      <w:tabs>
        <w:tab w:val="left" w:pos="567"/>
        <w:tab w:val="left" w:pos="2410"/>
      </w:tabs>
      <w:spacing w:line="276" w:lineRule="auto"/>
      <w:contextualSpacing/>
      <w:jc w:val="both"/>
      <w:outlineLvl w:val="0"/>
    </w:pPr>
    <w:rPr>
      <w:rFonts w:eastAsiaTheme="minorHAnsi" w:cstheme="minorBidi"/>
      <w:szCs w:val="24"/>
      <w:lang w:eastAsia="en-US"/>
    </w:rPr>
  </w:style>
  <w:style w:type="paragraph" w:customStyle="1" w:styleId="TS11111111">
    <w:name w:val="TS 1.1.1.1.1.1.1.1."/>
    <w:basedOn w:val="prastasis"/>
    <w:qFormat/>
    <w:rsid w:val="009D4FDE"/>
    <w:pPr>
      <w:widowControl w:val="0"/>
      <w:numPr>
        <w:ilvl w:val="8"/>
        <w:numId w:val="27"/>
      </w:numPr>
      <w:tabs>
        <w:tab w:val="left" w:pos="567"/>
        <w:tab w:val="left" w:pos="2552"/>
      </w:tabs>
      <w:spacing w:line="276" w:lineRule="auto"/>
      <w:contextualSpacing/>
      <w:jc w:val="both"/>
      <w:outlineLvl w:val="0"/>
    </w:pPr>
    <w:rPr>
      <w:rFonts w:eastAsiaTheme="minorHAnsi" w:cstheme="minorBidi"/>
      <w:szCs w:val="24"/>
      <w:lang w:eastAsia="en-US"/>
    </w:rPr>
  </w:style>
  <w:style w:type="paragraph" w:customStyle="1" w:styleId="TSI">
    <w:name w:val="TS I"/>
    <w:basedOn w:val="prastasis"/>
    <w:qFormat/>
    <w:rsid w:val="009D4FDE"/>
    <w:pPr>
      <w:keepNext/>
      <w:pageBreakBefore/>
      <w:numPr>
        <w:numId w:val="27"/>
      </w:numPr>
      <w:tabs>
        <w:tab w:val="left" w:pos="567"/>
      </w:tabs>
      <w:spacing w:before="240" w:after="120" w:line="276" w:lineRule="auto"/>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9D4FDE"/>
    <w:pPr>
      <w:keepNext/>
      <w:numPr>
        <w:ilvl w:val="1"/>
        <w:numId w:val="27"/>
      </w:numPr>
      <w:tabs>
        <w:tab w:val="left" w:pos="1276"/>
      </w:tabs>
      <w:spacing w:before="120" w:line="276" w:lineRule="auto"/>
      <w:jc w:val="both"/>
      <w:outlineLvl w:val="0"/>
    </w:pPr>
    <w:rPr>
      <w:rFonts w:eastAsiaTheme="minorHAnsi" w:cstheme="minorBidi"/>
      <w:b/>
      <w:szCs w:val="24"/>
      <w:lang w:eastAsia="en-US"/>
    </w:rPr>
  </w:style>
  <w:style w:type="character" w:customStyle="1" w:styleId="TS12Diagrama">
    <w:name w:val="TS 1(2) Diagrama"/>
    <w:basedOn w:val="Numatytasispastraiposriftas"/>
    <w:link w:val="TS12"/>
    <w:rsid w:val="009D4FDE"/>
    <w:rPr>
      <w:rFonts w:eastAsiaTheme="minorHAnsi" w:cstheme="min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23646518">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86ce7da-9268-427c-a567-41266b9ad8a3" xsi:nil="true"/>
    <Data xmlns="686ce7da-9268-427c-a567-41266b9ad8a3" xsi:nil="true"/>
    <TaxCatchAll xmlns="8b492cc9-432a-403e-a2ec-bf361c12b05e" xsi:nil="true"/>
    <lcf76f155ced4ddcb4097134ff3c332f xmlns="686ce7da-9268-427c-a567-41266b9ad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AE00-5EBD-4CA1-A06E-3098C7EEE8DB}">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93F3C8BE-531F-41F1-9B86-E6DF740D0B51}">
  <ds:schemaRefs>
    <ds:schemaRef ds:uri="http://schemas.microsoft.com/sharepoint/v3/contenttype/forms"/>
  </ds:schemaRefs>
</ds:datastoreItem>
</file>

<file path=customXml/itemProps3.xml><?xml version="1.0" encoding="utf-8"?>
<ds:datastoreItem xmlns:ds="http://schemas.openxmlformats.org/officeDocument/2006/customXml" ds:itemID="{1BF618A3-391E-4A1B-AE82-5E6B69E1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C8127-4A27-4A88-9080-94F25F72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3047</Words>
  <Characters>21802</Characters>
  <Application>Microsoft Office Word</Application>
  <DocSecurity>0</DocSecurity>
  <Lines>181</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Vytautas Rasimavičius</cp:lastModifiedBy>
  <cp:revision>14</cp:revision>
  <cp:lastPrinted>2017-10-17T06:45:00Z</cp:lastPrinted>
  <dcterms:created xsi:type="dcterms:W3CDTF">2025-06-16T07:40:00Z</dcterms:created>
  <dcterms:modified xsi:type="dcterms:W3CDTF">2025-06-16T11:37:00Z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