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5AFD91E" w:rsidR="00313183" w:rsidRPr="00F14B7A" w:rsidRDefault="004718B8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ILGALAIKĖS PAKAITINĖS INKSTŲ TERAPIJOS APARATAS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0C9FB7F" w14:textId="77777777" w:rsidR="004718B8" w:rsidRPr="00F14B7A" w:rsidRDefault="004718B8" w:rsidP="00471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-BoldMT" w:hAnsi="Times New Roman" w:cs="Times New Roman"/>
          <w:b/>
          <w:bCs/>
          <w:sz w:val="24"/>
          <w:szCs w:val="24"/>
        </w:rPr>
        <w:t>ILGALAIKĖS PAKAITINĖS INKSTŲ TERAPIJOS APARATAS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9759" w:type="dxa"/>
        <w:tblLook w:val="04A0" w:firstRow="1" w:lastRow="0" w:firstColumn="1" w:lastColumn="0" w:noHBand="0" w:noVBand="1"/>
      </w:tblPr>
      <w:tblGrid>
        <w:gridCol w:w="562"/>
        <w:gridCol w:w="5856"/>
        <w:gridCol w:w="3119"/>
        <w:gridCol w:w="222"/>
      </w:tblGrid>
      <w:tr w:rsidR="004718B8" w:rsidRPr="004718B8" w14:paraId="1B801E37" w14:textId="77777777" w:rsidTr="004718B8">
        <w:trPr>
          <w:gridAfter w:val="1"/>
          <w:wAfter w:w="222" w:type="dxa"/>
          <w:trHeight w:val="8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B875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47C1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9CA4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Siūlomos parametrų reikšmės</w:t>
            </w:r>
          </w:p>
        </w:tc>
      </w:tr>
      <w:tr w:rsidR="004718B8" w:rsidRPr="004718B8" w14:paraId="70E8CB13" w14:textId="77777777" w:rsidTr="004718B8">
        <w:trPr>
          <w:trHeight w:val="300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3E745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F9E4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E5FAB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8F3AC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4718B8" w:rsidRPr="004718B8" w14:paraId="0AD4CE3E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7D95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8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58356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Inkstų pakaitinės terapijos aparatas</w:t>
            </w:r>
          </w:p>
        </w:tc>
        <w:tc>
          <w:tcPr>
            <w:tcW w:w="222" w:type="dxa"/>
            <w:vAlign w:val="center"/>
            <w:hideMark/>
          </w:tcPr>
          <w:p w14:paraId="317C5BA6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7F611DE5" w14:textId="77777777" w:rsidTr="004718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8D952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5EC7E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Turi atlikti šias procedūras: Ilgalaikės SCUF; CVVH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prediliucijos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postdiliucijos,pre-postdiliucijos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,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post-postdiliucijos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režimais; CVVHD, CVVHDF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postdiliucijos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režimu; plazmos terapija TPE 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5F1D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6D39E00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16BFDEA3" w14:textId="77777777" w:rsidTr="004718B8">
        <w:trPr>
          <w:trHeight w:val="9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4C75D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10749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Galimybė atlikti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beheparininę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ilgalaikę inkstų pakaitinės terapijos procedūrą naudojant antikoaguliantus citrato pagrindu CVVHD ir CVVHDF režimu.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66D2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723DF7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4166D737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C5A4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71349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Galimybė procedūros metu neatjungiant ar neprijungiant papildomų magistralių keisti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trerapijas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bei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diliucijos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režimus.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AC7D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3551081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549635F3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3538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56FD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Automatinė skysčių balanso reguliavimo sistema.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FBA42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495030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27D2646E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966D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7A3B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Automatinis magistralių rinkinio įdėjimas ir užpildymas.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C42C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E5A406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0DEA6063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39951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8B9A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Valdymas lytėjimui jautriu spalvotu ekranu.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37E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29C7FE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6E147227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70A2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DD94F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Ekrano įstrižainė ne mažiau 12“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67941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AD6660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2093F06A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C460B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7E1D9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Meniu lietuvių kalba, grafinis vartotojo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interfeisas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111A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B0D1964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35308B44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D93D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E4FC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Integruotas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dializato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/pakaitinių tirpalų šildytuvas.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959A2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F907DA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381AE6E7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7A42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10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058D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Šildytuvo temperatūros nustatymo ribos. Ribose nuo 30 iki 40ºC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7C850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2C99F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2DD37E75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0DC5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24750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Integruotas kraujo nuotėkio detektorius.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8E92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F84DF6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2409A672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08CD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97718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Integruota heparino / kalcio pompa.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864C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C6EDC6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25699782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32D25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7B418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Dozavimo tikslumas Ne daugiau ±5%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4B36A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7D3DA46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0EAA5E1C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152A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6DC47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Heparino dozavo greitis Ribose, ne siauresnėse, kaip nuo 0,5 iki 20 ml/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5879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37FB2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4E4D264E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91D55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71274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Kalcio dozavimo greitis Ribose, ne siauresnėse, kaip nuo 0,5 iki 300 ml/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DE68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00015B1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206EB896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53AF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E0FC7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Heparino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boliuso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greitis ne mažiau 600 ml/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02FC4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A155BC6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71742007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C1D7F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46429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Citrato dozavimo greitis ribose, ne siauresnėse, kaip nuo 15 iki 720 ml/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3643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F35791C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28D673B2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AC4D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18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7ADE9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Svarstyklės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dializatui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pakaitiniam tirpalui, filtratui.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7965D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0005C02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0978191A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4BA2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19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F508F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Svarstyklių apkrovos ribos ribose, ne siauresnėse, kaip nuo 0 iki 15000 g.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3519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6DBCDEF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62FEF7BA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7B4AA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ABCC5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Svarstyklės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citratiniam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tirpalui.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9154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56C3375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7538C982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8DCF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25FA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Svarstyklių apkrovos ribos ribose, ne siauresnėse, kaip nuo 0 iki 3000 g.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B140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F4BE64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4CBE9950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6F7F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D2AF0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Paciento skysčių šalinimo pompos tėkmės greitis ribose, ne siauresnėse, kaip 0 - 2000 ml/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FDD2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30A49D0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57E5BCBE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695B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292FD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Dializato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pompos tėkmės greitis ribose, ne siauresnėse, kaip nuo 50 iki 8000 ml/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DBFF7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FA2838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7B41C41E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69B0B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BC8D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Pakaitio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tirpalo pompos tėkmės greitis ribose, ne siauresnėse, kaip nuo 50 iki 8000 ml/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58F7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7DE03B9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43CAC5F6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B307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25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9DE66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Dializato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šalinimo pompos tėkmės greitis ribose, ne siauresnėse, kaip nuo 50 iki 11000 ml/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val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B424" w14:textId="77777777" w:rsidR="004718B8" w:rsidRPr="004718B8" w:rsidRDefault="004718B8" w:rsidP="004718B8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30C8EAF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44A2377E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47E8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26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86B71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Kraujo pompos tėkmės greitis ribose, ne siauresnėse, kaip nuo 10 iki 500 ml/min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EB7EE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92CBD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75B8D7B1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7B9F3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27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560EA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Slėgio matavimo ribos prieš filtrą ribose, ne siauresnėse, kaip nuo 0 iki +500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mmHg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F58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F630BE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40B2773D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78614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28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F92F2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Tirpalo slėgio matavimo ribos ribose, ne siauresnėse, kaip nuo -250 iki +500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mmHg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140B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8EEEACC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4AFC9B5E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44EA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29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1921D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Arterinio kraujo spaudimo matavimo ribos ribose, ne siauresnėse, kaip nuo -250 iki +300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mmHg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F127E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20528D6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4B9BB7F3" w14:textId="77777777" w:rsidTr="004718B8">
        <w:trPr>
          <w:trHeight w:val="6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14847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EB18B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Veninio kraujo spaudimo matavimo ribos ribose, ne siauresnėse, kaip nuo +10 iki +350 </w:t>
            </w:r>
            <w:proofErr w:type="spellStart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mmHg</w:t>
            </w:r>
            <w:proofErr w:type="spellEnd"/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14F5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646F7C2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3E115C4C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CC363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31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08C3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Aparato svoris ne daugiau, kaip 65 kg.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5531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D442BE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25524068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B151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544DF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Elektros maitinimas 230 V, 50 Hz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FEDAF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EE4823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2FA73A65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9984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33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73E95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CE sertifikatas.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8CDF8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BF2760A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3CB95D60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0996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34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4919D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Vartotojo vadovas lietuvių kalba. Būtina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10DF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4B16DF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4718B8" w:rsidRPr="004718B8" w14:paraId="098B75B5" w14:textId="77777777" w:rsidTr="004718B8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0916" w14:textId="77777777" w:rsidR="004718B8" w:rsidRPr="004718B8" w:rsidRDefault="004718B8" w:rsidP="004718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</w:t>
            </w:r>
          </w:p>
        </w:tc>
        <w:tc>
          <w:tcPr>
            <w:tcW w:w="5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96955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  <w:r w:rsidRPr="004718B8">
              <w:rPr>
                <w:rFonts w:ascii="Times New Roman" w:eastAsia="Times New Roman" w:hAnsi="Times New Roman" w:cs="Times New Roman"/>
                <w:lang w:eastAsia="lt-LT"/>
              </w:rPr>
              <w:t>Garantija  ne mažiau 24 mėn.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AC1A4" w14:textId="77777777" w:rsidR="004718B8" w:rsidRPr="004718B8" w:rsidRDefault="004718B8" w:rsidP="004718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4718B8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023694D" w14:textId="77777777" w:rsidR="004718B8" w:rsidRPr="004718B8" w:rsidRDefault="004718B8" w:rsidP="004718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04445" w14:textId="77777777" w:rsidR="00447262" w:rsidRDefault="00447262" w:rsidP="00CB257E">
      <w:pPr>
        <w:spacing w:after="0" w:line="240" w:lineRule="auto"/>
      </w:pPr>
      <w:r>
        <w:separator/>
      </w:r>
    </w:p>
  </w:endnote>
  <w:endnote w:type="continuationSeparator" w:id="0">
    <w:p w14:paraId="2E358F63" w14:textId="77777777" w:rsidR="00447262" w:rsidRDefault="00447262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98E7" w14:textId="77777777" w:rsidR="00447262" w:rsidRDefault="00447262" w:rsidP="00CB257E">
      <w:pPr>
        <w:spacing w:after="0" w:line="240" w:lineRule="auto"/>
      </w:pPr>
      <w:r>
        <w:separator/>
      </w:r>
    </w:p>
  </w:footnote>
  <w:footnote w:type="continuationSeparator" w:id="0">
    <w:p w14:paraId="7591C812" w14:textId="77777777" w:rsidR="00447262" w:rsidRDefault="00447262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66BC"/>
    <w:rsid w:val="00425634"/>
    <w:rsid w:val="00431A11"/>
    <w:rsid w:val="004348D0"/>
    <w:rsid w:val="0044040E"/>
    <w:rsid w:val="00447262"/>
    <w:rsid w:val="00447B24"/>
    <w:rsid w:val="004671E8"/>
    <w:rsid w:val="004718B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7789A"/>
    <w:rsid w:val="009B25A0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06D"/>
    <w:rsid w:val="00D15A8E"/>
    <w:rsid w:val="00D36DE9"/>
    <w:rsid w:val="00D46275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2433</Words>
  <Characters>1387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14</cp:revision>
  <cp:lastPrinted>2018-09-25T10:24:00Z</cp:lastPrinted>
  <dcterms:created xsi:type="dcterms:W3CDTF">2025-01-10T08:42:00Z</dcterms:created>
  <dcterms:modified xsi:type="dcterms:W3CDTF">2025-06-17T07:53:00Z</dcterms:modified>
</cp:coreProperties>
</file>