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ED9A8" w14:textId="77777777" w:rsidR="00AA30A5" w:rsidRDefault="00AA30A5" w:rsidP="00AA30A5">
      <w:pPr>
        <w:jc w:val="right"/>
        <w:rPr>
          <w:rFonts w:ascii="Trebuchet MS" w:hAnsi="Trebuchet MS"/>
          <w:sz w:val="22"/>
          <w:szCs w:val="22"/>
        </w:rPr>
      </w:pPr>
      <w:bookmarkStart w:id="0" w:name="_GoBack"/>
      <w:bookmarkEnd w:id="0"/>
      <w:r>
        <w:rPr>
          <w:rFonts w:ascii="Trebuchet MS" w:hAnsi="Trebuchet MS"/>
          <w:sz w:val="22"/>
          <w:szCs w:val="22"/>
        </w:rPr>
        <w:t>Sutarties priedas Nr. 1</w:t>
      </w:r>
    </w:p>
    <w:p w14:paraId="2DC0DD25" w14:textId="77777777" w:rsidR="00AA30A5" w:rsidRPr="00801A9E" w:rsidRDefault="00AA30A5" w:rsidP="00AA30A5">
      <w:pPr>
        <w:jc w:val="center"/>
        <w:rPr>
          <w:rFonts w:ascii="Trebuchet MS" w:hAnsi="Trebuchet MS" w:cstheme="majorHAnsi"/>
          <w:b/>
          <w:bCs/>
          <w:color w:val="000000"/>
          <w:sz w:val="22"/>
          <w:szCs w:val="22"/>
          <w:lang w:eastAsia="en-GB"/>
        </w:rPr>
      </w:pPr>
      <w:r w:rsidRPr="00801A9E">
        <w:rPr>
          <w:rFonts w:ascii="Trebuchet MS" w:hAnsi="Trebuchet MS"/>
          <w:b/>
          <w:bCs/>
          <w:color w:val="000000"/>
          <w:sz w:val="22"/>
          <w:szCs w:val="22"/>
        </w:rPr>
        <w:t>PREKIŲ TIEKIMO TECHNINĖ SPECIFIKACIJA</w:t>
      </w:r>
    </w:p>
    <w:p w14:paraId="5AF0A97C" w14:textId="77777777" w:rsidR="00AA30A5" w:rsidRDefault="00AA30A5" w:rsidP="00780B9A">
      <w:pPr>
        <w:spacing w:after="0"/>
        <w:jc w:val="center"/>
        <w:rPr>
          <w:rFonts w:ascii="Trebuchet MS" w:hAnsi="Trebuchet MS"/>
          <w:sz w:val="22"/>
          <w:szCs w:val="22"/>
        </w:rPr>
      </w:pPr>
      <w:r w:rsidRPr="00843E28">
        <w:rPr>
          <w:rFonts w:ascii="Trebuchet MS" w:hAnsi="Trebuchet MS"/>
          <w:sz w:val="22"/>
          <w:szCs w:val="22"/>
        </w:rPr>
        <w:t>Tarnybinių stočių telkinio</w:t>
      </w:r>
      <w:r>
        <w:rPr>
          <w:rFonts w:ascii="Trebuchet MS" w:hAnsi="Trebuchet MS"/>
          <w:sz w:val="22"/>
          <w:szCs w:val="22"/>
        </w:rPr>
        <w:t xml:space="preserve"> plėtra</w:t>
      </w:r>
    </w:p>
    <w:p w14:paraId="5DA2DA1A" w14:textId="77777777" w:rsidR="00780B9A" w:rsidRPr="004A1054" w:rsidRDefault="00780B9A" w:rsidP="00780B9A">
      <w:pPr>
        <w:spacing w:after="240"/>
        <w:jc w:val="center"/>
        <w:rPr>
          <w:rFonts w:ascii="Trebuchet MS" w:hAnsi="Trebuchet MS"/>
          <w:i/>
          <w:iCs/>
          <w:sz w:val="18"/>
          <w:szCs w:val="18"/>
        </w:rPr>
      </w:pPr>
      <w:r w:rsidRPr="004A1054">
        <w:rPr>
          <w:rFonts w:ascii="Trebuchet MS" w:hAnsi="Trebuchet MS"/>
          <w:i/>
          <w:iCs/>
          <w:sz w:val="18"/>
          <w:szCs w:val="18"/>
        </w:rPr>
        <w:t>(</w:t>
      </w:r>
      <w:r>
        <w:rPr>
          <w:rFonts w:ascii="Trebuchet MS" w:hAnsi="Trebuchet MS"/>
          <w:i/>
          <w:iCs/>
          <w:sz w:val="18"/>
          <w:szCs w:val="18"/>
        </w:rPr>
        <w:t>Trečia pirkimo dalis</w:t>
      </w:r>
      <w:r w:rsidRPr="004A1054">
        <w:rPr>
          <w:rFonts w:ascii="Trebuchet MS" w:hAnsi="Trebuchet MS"/>
          <w:i/>
          <w:iCs/>
          <w:sz w:val="18"/>
          <w:szCs w:val="18"/>
        </w:rPr>
        <w:t>)</w:t>
      </w:r>
    </w:p>
    <w:p w14:paraId="4B961267" w14:textId="77777777" w:rsidR="00780B9A" w:rsidRDefault="00780B9A" w:rsidP="00AA30A5">
      <w:pPr>
        <w:spacing w:after="240"/>
        <w:jc w:val="center"/>
        <w:rPr>
          <w:rFonts w:ascii="Trebuchet MS" w:hAnsi="Trebuchet MS"/>
          <w:sz w:val="22"/>
          <w:szCs w:val="22"/>
        </w:rPr>
      </w:pPr>
    </w:p>
    <w:p w14:paraId="574CD607" w14:textId="77777777" w:rsidR="00AA30A5" w:rsidRPr="00112A4E" w:rsidRDefault="00AA30A5" w:rsidP="00AA30A5">
      <w:pPr>
        <w:spacing w:after="120"/>
        <w:ind w:firstLine="851"/>
        <w:jc w:val="both"/>
        <w:rPr>
          <w:rFonts w:ascii="Trebuchet MS" w:hAnsi="Trebuchet MS" w:cstheme="majorHAnsi"/>
          <w:b/>
          <w:bCs/>
          <w:color w:val="000000"/>
          <w:sz w:val="20"/>
          <w:szCs w:val="20"/>
          <w:u w:val="single"/>
        </w:rPr>
      </w:pPr>
      <w:r w:rsidRPr="00112A4E">
        <w:rPr>
          <w:rFonts w:ascii="Trebuchet MS" w:hAnsi="Trebuchet MS" w:cstheme="majorHAnsi"/>
          <w:b/>
          <w:bCs/>
          <w:color w:val="000000"/>
          <w:sz w:val="20"/>
          <w:szCs w:val="20"/>
          <w:u w:val="single"/>
        </w:rPr>
        <w:t>Bendrieji reikalavimai:</w:t>
      </w:r>
    </w:p>
    <w:p w14:paraId="39BBB7DD" w14:textId="77777777" w:rsidR="00AA30A5" w:rsidRPr="006B1815" w:rsidRDefault="00AA30A5" w:rsidP="00AA30A5">
      <w:pPr>
        <w:pStyle w:val="Sraopastraipa"/>
        <w:numPr>
          <w:ilvl w:val="0"/>
          <w:numId w:val="1"/>
        </w:numPr>
        <w:tabs>
          <w:tab w:val="left" w:pos="1134"/>
        </w:tabs>
        <w:spacing w:after="240"/>
        <w:ind w:left="0" w:firstLine="851"/>
        <w:jc w:val="both"/>
        <w:rPr>
          <w:rFonts w:ascii="Trebuchet MS" w:hAnsi="Trebuchet MS" w:cstheme="majorHAnsi"/>
          <w:sz w:val="20"/>
          <w:szCs w:val="20"/>
        </w:rPr>
      </w:pPr>
      <w:r>
        <w:rPr>
          <w:rFonts w:ascii="Trebuchet MS" w:hAnsi="Trebuchet MS"/>
          <w:bCs/>
          <w:sz w:val="20"/>
          <w:szCs w:val="20"/>
        </w:rPr>
        <w:t xml:space="preserve">Pirkimo objektas - </w:t>
      </w:r>
      <w:r w:rsidR="00C5746B" w:rsidRPr="00C5746B">
        <w:rPr>
          <w:rFonts w:ascii="Trebuchet MS" w:hAnsi="Trebuchet MS"/>
          <w:bCs/>
          <w:sz w:val="20"/>
          <w:szCs w:val="20"/>
        </w:rPr>
        <w:t>tarnybinių stočių skaičiavimo resursų išplėtimas</w:t>
      </w:r>
      <w:r w:rsidRPr="00C5746B">
        <w:rPr>
          <w:rFonts w:ascii="Trebuchet MS" w:hAnsi="Trebuchet MS"/>
          <w:bCs/>
          <w:sz w:val="20"/>
          <w:szCs w:val="20"/>
        </w:rPr>
        <w:t xml:space="preserve">, </w:t>
      </w:r>
      <w:r w:rsidR="00C5746B" w:rsidRPr="00C5746B">
        <w:rPr>
          <w:rFonts w:ascii="Trebuchet MS" w:hAnsi="Trebuchet MS"/>
          <w:bCs/>
          <w:sz w:val="20"/>
          <w:szCs w:val="20"/>
        </w:rPr>
        <w:t>aukšto patikimumo virtualių mašinų replikacijos ir atstatymo telkinio</w:t>
      </w:r>
      <w:r w:rsidRPr="00C5746B">
        <w:rPr>
          <w:rFonts w:ascii="Trebuchet MS" w:hAnsi="Trebuchet MS"/>
          <w:bCs/>
          <w:sz w:val="20"/>
          <w:szCs w:val="20"/>
        </w:rPr>
        <w:t xml:space="preserve">, veikiančio </w:t>
      </w:r>
      <w:r w:rsidRPr="006B1815">
        <w:rPr>
          <w:rFonts w:ascii="Trebuchet MS" w:hAnsi="Trebuchet MS"/>
          <w:bCs/>
          <w:sz w:val="20"/>
          <w:szCs w:val="20"/>
        </w:rPr>
        <w:t xml:space="preserve">Pirkėjo duomenų centruose ir </w:t>
      </w:r>
      <w:r w:rsidRPr="006B1815">
        <w:rPr>
          <w:rFonts w:ascii="Trebuchet MS" w:hAnsi="Trebuchet MS"/>
          <w:sz w:val="20"/>
          <w:szCs w:val="20"/>
        </w:rPr>
        <w:t>Lietuvos radijo ir televizijos centro Valstybiniuose duomenų centruose Vilniuje</w:t>
      </w:r>
      <w:r w:rsidRPr="006B1815">
        <w:rPr>
          <w:rFonts w:ascii="Trebuchet MS" w:hAnsi="Trebuchet MS"/>
          <w:bCs/>
          <w:sz w:val="20"/>
          <w:szCs w:val="20"/>
        </w:rPr>
        <w:t xml:space="preserve"> plėtimas.</w:t>
      </w:r>
    </w:p>
    <w:p w14:paraId="718973A5" w14:textId="0981A238" w:rsidR="00AA30A5" w:rsidRPr="00547AA8" w:rsidRDefault="00656719" w:rsidP="00AA30A5">
      <w:pPr>
        <w:pStyle w:val="Sraopastraipa"/>
        <w:numPr>
          <w:ilvl w:val="0"/>
          <w:numId w:val="1"/>
        </w:numPr>
        <w:tabs>
          <w:tab w:val="left" w:pos="1134"/>
        </w:tabs>
        <w:spacing w:after="240"/>
        <w:ind w:left="0" w:firstLine="851"/>
        <w:jc w:val="both"/>
        <w:rPr>
          <w:rFonts w:ascii="Trebuchet MS" w:hAnsi="Trebuchet MS" w:cstheme="majorHAnsi"/>
          <w:sz w:val="20"/>
          <w:szCs w:val="20"/>
        </w:rPr>
      </w:pPr>
      <w:r w:rsidRPr="00656719">
        <w:rPr>
          <w:rFonts w:ascii="Trebuchet MS" w:hAnsi="Trebuchet MS"/>
          <w:sz w:val="20"/>
          <w:szCs w:val="20"/>
        </w:rPr>
        <w:t>vSphere Tarnybinių stočių telkinio skaičiavimo resursų plėtimui ir aukšto patikimumo (replikuojamų ir atstatomų virtualių mašinų) telkinio suformavimui (išplėtimui) bus naudojamos Pirkėjo turimos Dell VxRail VP-760 tarnybinės stotys,</w:t>
      </w:r>
      <w:r w:rsidR="00AA30A5" w:rsidRPr="00656719">
        <w:rPr>
          <w:rFonts w:ascii="Trebuchet MS" w:hAnsi="Trebuchet MS"/>
          <w:sz w:val="20"/>
          <w:szCs w:val="20"/>
        </w:rPr>
        <w:t xml:space="preserve"> </w:t>
      </w:r>
      <w:r w:rsidR="00AA30A5" w:rsidRPr="00547AA8">
        <w:rPr>
          <w:rFonts w:ascii="Trebuchet MS" w:hAnsi="Trebuchet MS"/>
          <w:sz w:val="20"/>
          <w:szCs w:val="20"/>
        </w:rPr>
        <w:t>įdiegt</w:t>
      </w:r>
      <w:r>
        <w:rPr>
          <w:rFonts w:ascii="Trebuchet MS" w:hAnsi="Trebuchet MS"/>
          <w:sz w:val="20"/>
          <w:szCs w:val="20"/>
        </w:rPr>
        <w:t>os</w:t>
      </w:r>
      <w:r w:rsidR="00AA30A5" w:rsidRPr="00547AA8">
        <w:rPr>
          <w:rFonts w:ascii="Trebuchet MS" w:hAnsi="Trebuchet MS"/>
          <w:sz w:val="20"/>
          <w:szCs w:val="20"/>
        </w:rPr>
        <w:t xml:space="preserve"> ir veikian</w:t>
      </w:r>
      <w:r>
        <w:rPr>
          <w:rFonts w:ascii="Trebuchet MS" w:hAnsi="Trebuchet MS"/>
          <w:sz w:val="20"/>
          <w:szCs w:val="20"/>
        </w:rPr>
        <w:t>čios</w:t>
      </w:r>
      <w:r w:rsidR="00AA30A5" w:rsidRPr="00547AA8">
        <w:rPr>
          <w:rFonts w:ascii="Trebuchet MS" w:hAnsi="Trebuchet MS"/>
          <w:sz w:val="20"/>
          <w:szCs w:val="20"/>
        </w:rPr>
        <w:t xml:space="preserve"> adresu Vasario 16-osios g. 14, Vilnius</w:t>
      </w:r>
      <w:r w:rsidR="00AA30A5">
        <w:rPr>
          <w:rFonts w:ascii="Trebuchet MS" w:hAnsi="Trebuchet MS"/>
          <w:sz w:val="20"/>
          <w:szCs w:val="20"/>
        </w:rPr>
        <w:t xml:space="preserve"> ir </w:t>
      </w:r>
      <w:r w:rsidR="00AA30A5" w:rsidRPr="00B57866">
        <w:rPr>
          <w:rFonts w:ascii="Trebuchet MS" w:hAnsi="Trebuchet MS"/>
          <w:sz w:val="20"/>
          <w:szCs w:val="20"/>
        </w:rPr>
        <w:t>Lietuvos radijo ir televizijos centro Valstybiniuose duomenų centruose Vilniuje</w:t>
      </w:r>
      <w:r w:rsidR="00AA30A5">
        <w:rPr>
          <w:rFonts w:ascii="Trebuchet MS" w:hAnsi="Trebuchet MS"/>
          <w:sz w:val="20"/>
          <w:szCs w:val="20"/>
        </w:rPr>
        <w:t>,</w:t>
      </w:r>
      <w:r w:rsidR="00AA30A5" w:rsidRPr="00547AA8">
        <w:rPr>
          <w:rFonts w:ascii="Trebuchet MS" w:hAnsi="Trebuchet MS"/>
          <w:sz w:val="20"/>
          <w:szCs w:val="20"/>
        </w:rPr>
        <w:t xml:space="preserve"> bei šiame </w:t>
      </w:r>
      <w:r w:rsidR="00C318EB">
        <w:rPr>
          <w:rFonts w:ascii="Trebuchet MS" w:hAnsi="Trebuchet MS"/>
          <w:sz w:val="20"/>
          <w:szCs w:val="20"/>
        </w:rPr>
        <w:t>KONKURSE</w:t>
      </w:r>
      <w:r w:rsidR="00C318EB" w:rsidRPr="00547AA8">
        <w:rPr>
          <w:rFonts w:ascii="Trebuchet MS" w:hAnsi="Trebuchet MS"/>
          <w:sz w:val="20"/>
          <w:szCs w:val="20"/>
        </w:rPr>
        <w:t xml:space="preserve"> </w:t>
      </w:r>
      <w:r w:rsidR="00AA30A5" w:rsidRPr="00547AA8">
        <w:rPr>
          <w:rFonts w:ascii="Trebuchet MS" w:hAnsi="Trebuchet MS"/>
          <w:sz w:val="20"/>
          <w:szCs w:val="20"/>
        </w:rPr>
        <w:t>perkama įranga.</w:t>
      </w:r>
    </w:p>
    <w:p w14:paraId="41268364" w14:textId="77777777" w:rsidR="00AA30A5" w:rsidRPr="00B57866" w:rsidRDefault="00AA30A5" w:rsidP="00AA30A5">
      <w:pPr>
        <w:pStyle w:val="Sraopastraipa"/>
        <w:numPr>
          <w:ilvl w:val="0"/>
          <w:numId w:val="1"/>
        </w:numPr>
        <w:tabs>
          <w:tab w:val="left" w:pos="1134"/>
        </w:tabs>
        <w:spacing w:after="240"/>
        <w:ind w:left="0" w:firstLine="851"/>
        <w:jc w:val="both"/>
        <w:rPr>
          <w:rFonts w:ascii="Trebuchet MS" w:hAnsi="Trebuchet MS" w:cstheme="majorHAnsi"/>
          <w:color w:val="000000"/>
          <w:sz w:val="20"/>
          <w:szCs w:val="20"/>
        </w:rPr>
      </w:pPr>
      <w:r w:rsidRPr="00B57866">
        <w:rPr>
          <w:rFonts w:ascii="Trebuchet MS" w:hAnsi="Trebuchet MS"/>
          <w:sz w:val="20"/>
          <w:szCs w:val="20"/>
        </w:rPr>
        <w:t>Prekių pristatymo ir diegimo vieta - Lietuvos radijo ir televizijos centro Valstybiniuose duomenų centruose Vilniuje.</w:t>
      </w:r>
    </w:p>
    <w:p w14:paraId="7D8B764E" w14:textId="77777777" w:rsidR="00AA30A5" w:rsidRPr="00801A9E" w:rsidRDefault="00AA30A5" w:rsidP="00AA30A5">
      <w:pPr>
        <w:pStyle w:val="Sraopastraipa"/>
        <w:numPr>
          <w:ilvl w:val="0"/>
          <w:numId w:val="1"/>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Perkama Įranga privalo būti nauja ir nenaudota, pateikiama originalioje gamintojo pakuotėje, gamykliškai atnaujinti komponentai („Refurbished“) neleistini.</w:t>
      </w:r>
    </w:p>
    <w:p w14:paraId="6A468C83" w14:textId="77777777" w:rsidR="00AA30A5" w:rsidRPr="00801A9E" w:rsidRDefault="00AA30A5" w:rsidP="00AA30A5">
      <w:pPr>
        <w:pStyle w:val="Sraopastraipa"/>
        <w:numPr>
          <w:ilvl w:val="0"/>
          <w:numId w:val="1"/>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Tiekėjas turi užtikrinti, kad Įrangos gamintojas nėra paskelbęs apie siūlomos Įrangos gamybos arba tobulinimo nutraukimą (pvz. „End of life time“ ar „Discontinued“).</w:t>
      </w:r>
    </w:p>
    <w:p w14:paraId="2F89794C" w14:textId="25E58237" w:rsidR="00AA30A5" w:rsidRPr="00801A9E" w:rsidRDefault="00E66AFA" w:rsidP="00AA30A5">
      <w:pPr>
        <w:pStyle w:val="Sraopastraipa"/>
        <w:numPr>
          <w:ilvl w:val="0"/>
          <w:numId w:val="1"/>
        </w:numPr>
        <w:tabs>
          <w:tab w:val="left" w:pos="1134"/>
        </w:tabs>
        <w:spacing w:after="240"/>
        <w:ind w:left="0" w:firstLine="851"/>
        <w:jc w:val="both"/>
        <w:rPr>
          <w:rFonts w:ascii="Trebuchet MS" w:hAnsi="Trebuchet MS" w:cstheme="majorHAnsi"/>
          <w:color w:val="000000"/>
          <w:sz w:val="20"/>
          <w:szCs w:val="20"/>
        </w:rPr>
      </w:pPr>
      <w:r w:rsidRPr="00000D7C">
        <w:rPr>
          <w:rFonts w:ascii="Trebuchet MS" w:hAnsi="Trebuchet MS" w:cstheme="majorHAnsi"/>
          <w:color w:val="000000" w:themeColor="text1"/>
          <w:sz w:val="20"/>
          <w:szCs w:val="20"/>
        </w:rPr>
        <w:t>Tiekėjas turi būti oficialus siūlomos įrangos gamintojo atstovas arba turi turėti oficialų susitarimą su tokiu atstovu dėl prekybos šia įranga. Jei pateikiamas oficialus susitarimas, sudarytas su gamintojo atstovu dėl prekybos įranga, tiekėjas papildomai turi pateikti gamintojo atstovui suteiktą gamintojo atstovavimą ir teisę parduoti gamintojo įrangą tretiesiems asmenims patvirtinančius dokumentus.</w:t>
      </w:r>
      <w:r w:rsidR="00AA30A5">
        <w:rPr>
          <w:rFonts w:ascii="Trebuchet MS" w:hAnsi="Trebuchet MS" w:cstheme="majorHAnsi"/>
          <w:sz w:val="20"/>
          <w:szCs w:val="20"/>
        </w:rPr>
        <w:t xml:space="preserve"> </w:t>
      </w:r>
      <w:r w:rsidR="00AA30A5" w:rsidRPr="00143440">
        <w:rPr>
          <w:rFonts w:ascii="Trebuchet MS" w:hAnsi="Trebuchet MS" w:cstheme="majorHAnsi"/>
          <w:b/>
          <w:bCs/>
          <w:sz w:val="20"/>
          <w:szCs w:val="20"/>
        </w:rPr>
        <w:t xml:space="preserve">Tiekėjas kartu su pasiūlymu turi pateikti siūlomų </w:t>
      </w:r>
      <w:r w:rsidR="00C318EB">
        <w:rPr>
          <w:rFonts w:ascii="Trebuchet MS" w:hAnsi="Trebuchet MS" w:cstheme="majorHAnsi"/>
          <w:b/>
          <w:bCs/>
          <w:sz w:val="20"/>
          <w:szCs w:val="20"/>
        </w:rPr>
        <w:t>P</w:t>
      </w:r>
      <w:r w:rsidR="00AA30A5" w:rsidRPr="00143440">
        <w:rPr>
          <w:rFonts w:ascii="Trebuchet MS" w:hAnsi="Trebuchet MS" w:cstheme="majorHAnsi"/>
          <w:b/>
          <w:bCs/>
          <w:sz w:val="20"/>
          <w:szCs w:val="20"/>
        </w:rPr>
        <w:t xml:space="preserve">rekių gamintojo įgalioto atstovo raštą patvirtinantį, kad siūlomos </w:t>
      </w:r>
      <w:r w:rsidR="00C318EB">
        <w:rPr>
          <w:rFonts w:ascii="Trebuchet MS" w:hAnsi="Trebuchet MS" w:cstheme="majorHAnsi"/>
          <w:b/>
          <w:bCs/>
          <w:sz w:val="20"/>
          <w:szCs w:val="20"/>
        </w:rPr>
        <w:t>P</w:t>
      </w:r>
      <w:r w:rsidR="00AA30A5" w:rsidRPr="00143440">
        <w:rPr>
          <w:rFonts w:ascii="Trebuchet MS" w:hAnsi="Trebuchet MS" w:cstheme="majorHAnsi"/>
          <w:b/>
          <w:bCs/>
          <w:sz w:val="20"/>
          <w:szCs w:val="20"/>
        </w:rPr>
        <w:t>rekės skirtos Pirkėjui – Valstybinei mokesčių inspekcijai prie Lietuvos Respublikos finansų ministerijos.</w:t>
      </w:r>
    </w:p>
    <w:p w14:paraId="47FF2E2D" w14:textId="3D8FC956" w:rsidR="00AA30A5" w:rsidRPr="00801A9E" w:rsidRDefault="00AA30A5" w:rsidP="00AA30A5">
      <w:pPr>
        <w:pStyle w:val="Sraopastraipa"/>
        <w:numPr>
          <w:ilvl w:val="0"/>
          <w:numId w:val="1"/>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 xml:space="preserve">Jei iš šiose techninėse specifikacijose pateiktų duomenų būtų galima daryti prielaidą apie konkrečius pirkimo objekto modelius ar tiekimo šaltinius, konkrečius technologinius procesus ar prekių ženklus, patentus, tipus, konkrečią kilmę ar gamybą, laikoma, kad jie yra tik orientaciniai ir </w:t>
      </w:r>
      <w:r w:rsidR="00C318EB">
        <w:rPr>
          <w:rFonts w:ascii="Trebuchet MS" w:hAnsi="Trebuchet MS" w:cstheme="majorHAnsi"/>
          <w:sz w:val="20"/>
          <w:szCs w:val="20"/>
        </w:rPr>
        <w:t>T</w:t>
      </w:r>
      <w:r w:rsidRPr="00801A9E">
        <w:rPr>
          <w:rFonts w:ascii="Trebuchet MS" w:hAnsi="Trebuchet MS" w:cstheme="majorHAnsi"/>
          <w:sz w:val="20"/>
          <w:szCs w:val="20"/>
        </w:rPr>
        <w:t>iekėjai gali siūlyti lygiaverčius.</w:t>
      </w:r>
    </w:p>
    <w:p w14:paraId="239B5ED3" w14:textId="77777777" w:rsidR="00AA30A5" w:rsidRPr="00801A9E" w:rsidRDefault="00AA30A5" w:rsidP="00AA30A5">
      <w:pPr>
        <w:pStyle w:val="Sraopastraipa"/>
        <w:numPr>
          <w:ilvl w:val="0"/>
          <w:numId w:val="1"/>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 xml:space="preserve">Visos siūlomos įrangos elektros maitinimo šaltinių elektros maitinimo įtampa turi atitikti  Lietuvos Respublikoje naudojamai kintamai įtampai. Kartu su įranga turi būti pateikti visi jai prijungti prie </w:t>
      </w:r>
      <w:r>
        <w:rPr>
          <w:rFonts w:ascii="Trebuchet MS" w:hAnsi="Trebuchet MS" w:cstheme="majorHAnsi"/>
          <w:sz w:val="20"/>
          <w:szCs w:val="20"/>
        </w:rPr>
        <w:t>Pirkėjo</w:t>
      </w:r>
      <w:r w:rsidRPr="00801A9E">
        <w:rPr>
          <w:rFonts w:ascii="Trebuchet MS" w:hAnsi="Trebuchet MS" w:cstheme="majorHAnsi"/>
          <w:sz w:val="20"/>
          <w:szCs w:val="20"/>
        </w:rPr>
        <w:t xml:space="preserve"> įrengto elektros maitinimo tinklo reikalingi elektros maitinimo kabeliai.</w:t>
      </w:r>
    </w:p>
    <w:p w14:paraId="1A917C67" w14:textId="77777777" w:rsidR="00AA30A5" w:rsidRPr="00801A9E" w:rsidRDefault="00AA30A5" w:rsidP="00AA30A5">
      <w:pPr>
        <w:pStyle w:val="Sraopastraipa"/>
        <w:numPr>
          <w:ilvl w:val="0"/>
          <w:numId w:val="1"/>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Jei šioje techninėje specifikacijoje numatytai įrangai yra keliamas reikalavimas atitikti standartus, Tiekėjas turi teisę pasiūlyti įrangą, atitinkančią standartus, kurie yra lygiaverčiai techninėje specifikacijoje nurodytiems standartams.</w:t>
      </w:r>
    </w:p>
    <w:p w14:paraId="5A5E344A" w14:textId="77777777" w:rsidR="00AA30A5" w:rsidRPr="00B304A9" w:rsidRDefault="00AA30A5" w:rsidP="00AA30A5">
      <w:pPr>
        <w:pStyle w:val="Sraopastraipa"/>
        <w:numPr>
          <w:ilvl w:val="0"/>
          <w:numId w:val="1"/>
        </w:numPr>
        <w:tabs>
          <w:tab w:val="left" w:pos="1134"/>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14:paraId="6B08CF8D" w14:textId="77777777" w:rsidR="00AA30A5" w:rsidRPr="00B304A9" w:rsidRDefault="00AA30A5" w:rsidP="00AA30A5">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įranga grąžinama Tiekėjui arba keičiama nauja lygiaverte ar geresne, tačiau saugumo reikalavimus atitinkančia įranga;</w:t>
      </w:r>
    </w:p>
    <w:p w14:paraId="4C0F37CD" w14:textId="77777777" w:rsidR="00AA30A5" w:rsidRPr="00B304A9" w:rsidRDefault="00AA30A5" w:rsidP="00AA30A5">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Tiekėjas padengia pirkimo proceso metu pirkėjo patirtą materialinę žalą.</w:t>
      </w:r>
    </w:p>
    <w:p w14:paraId="7EDC9CBE" w14:textId="77777777" w:rsidR="00AA30A5" w:rsidRPr="00AA30A5" w:rsidRDefault="00AA30A5" w:rsidP="00AA30A5">
      <w:pPr>
        <w:pStyle w:val="Sraopastraipa"/>
        <w:numPr>
          <w:ilvl w:val="0"/>
          <w:numId w:val="1"/>
        </w:numPr>
        <w:tabs>
          <w:tab w:val="left" w:pos="1276"/>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Garantinis laikotarpis pradedamas skaičiuoti nuo Ti</w:t>
      </w:r>
      <w:r>
        <w:rPr>
          <w:rFonts w:ascii="Trebuchet MS" w:hAnsi="Trebuchet MS" w:cstheme="majorHAnsi"/>
          <w:sz w:val="20"/>
          <w:szCs w:val="20"/>
        </w:rPr>
        <w:t>e</w:t>
      </w:r>
      <w:r w:rsidRPr="00B304A9">
        <w:rPr>
          <w:rFonts w:ascii="Trebuchet MS" w:hAnsi="Trebuchet MS" w:cstheme="majorHAnsi"/>
          <w:sz w:val="20"/>
          <w:szCs w:val="20"/>
        </w:rPr>
        <w:t>kėjo perduotų prekių</w:t>
      </w:r>
      <w:r w:rsidRPr="00801A9E">
        <w:rPr>
          <w:rFonts w:ascii="Trebuchet MS" w:hAnsi="Trebuchet MS" w:cstheme="majorHAnsi"/>
          <w:sz w:val="20"/>
          <w:szCs w:val="20"/>
        </w:rPr>
        <w:t xml:space="preserve"> P</w:t>
      </w:r>
      <w:r>
        <w:rPr>
          <w:rFonts w:ascii="Trebuchet MS" w:hAnsi="Trebuchet MS" w:cstheme="majorHAnsi"/>
          <w:sz w:val="20"/>
          <w:szCs w:val="20"/>
        </w:rPr>
        <w:t>irkėjui</w:t>
      </w:r>
      <w:r w:rsidRPr="00801A9E">
        <w:rPr>
          <w:rFonts w:ascii="Trebuchet MS" w:hAnsi="Trebuchet MS" w:cstheme="majorHAnsi"/>
          <w:sz w:val="20"/>
          <w:szCs w:val="20"/>
        </w:rPr>
        <w:t xml:space="preserve"> dienos.</w:t>
      </w:r>
    </w:p>
    <w:p w14:paraId="70762D17" w14:textId="77777777" w:rsidR="00AA30A5" w:rsidRPr="0077734D" w:rsidRDefault="00AA30A5" w:rsidP="00AA30A5">
      <w:pPr>
        <w:pStyle w:val="Sraopastraipa"/>
        <w:numPr>
          <w:ilvl w:val="0"/>
          <w:numId w:val="1"/>
        </w:numPr>
        <w:tabs>
          <w:tab w:val="left" w:pos="1276"/>
        </w:tabs>
        <w:spacing w:after="240"/>
        <w:ind w:left="0" w:firstLine="851"/>
        <w:jc w:val="both"/>
        <w:rPr>
          <w:rFonts w:ascii="Trebuchet MS" w:hAnsi="Trebuchet MS" w:cstheme="majorHAnsi"/>
          <w:color w:val="000000"/>
          <w:sz w:val="20"/>
          <w:szCs w:val="20"/>
        </w:rPr>
      </w:pPr>
      <w:r w:rsidRPr="00AA30A5">
        <w:rPr>
          <w:rFonts w:ascii="Trebuchet MS" w:hAnsi="Trebuchet MS" w:cstheme="majorHAnsi"/>
          <w:sz w:val="20"/>
          <w:szCs w:val="20"/>
        </w:rPr>
        <w:t>Garantiniu laikotarpiu turi galioti teisė Pirkėjui nemokamai gauti techninės įrangos vidinės programinės įrangos (angl. firmware) atnaujinimus ir naujas versijas.</w:t>
      </w:r>
    </w:p>
    <w:p w14:paraId="00ACC62B" w14:textId="77777777" w:rsidR="0077734D" w:rsidRDefault="0077734D" w:rsidP="0077734D">
      <w:pPr>
        <w:tabs>
          <w:tab w:val="left" w:pos="1276"/>
        </w:tabs>
        <w:spacing w:after="240"/>
        <w:jc w:val="both"/>
        <w:rPr>
          <w:rFonts w:ascii="Trebuchet MS" w:hAnsi="Trebuchet MS" w:cstheme="majorHAnsi"/>
          <w:color w:val="000000"/>
          <w:sz w:val="20"/>
          <w:szCs w:val="20"/>
        </w:rPr>
      </w:pPr>
    </w:p>
    <w:p w14:paraId="7F3B0801" w14:textId="77777777" w:rsidR="0077734D" w:rsidRPr="00112A4E" w:rsidRDefault="0077734D" w:rsidP="0077734D">
      <w:pPr>
        <w:tabs>
          <w:tab w:val="left" w:pos="1276"/>
        </w:tabs>
        <w:spacing w:after="240"/>
        <w:ind w:firstLine="851"/>
        <w:jc w:val="both"/>
        <w:rPr>
          <w:rFonts w:ascii="Trebuchet MS" w:hAnsi="Trebuchet MS" w:cstheme="majorHAnsi"/>
          <w:b/>
          <w:bCs/>
          <w:color w:val="000000"/>
          <w:sz w:val="20"/>
          <w:szCs w:val="20"/>
          <w:u w:val="single"/>
        </w:rPr>
      </w:pPr>
      <w:r w:rsidRPr="00112A4E">
        <w:rPr>
          <w:rFonts w:ascii="Trebuchet MS" w:hAnsi="Trebuchet MS" w:cstheme="majorHAnsi"/>
          <w:b/>
          <w:bCs/>
          <w:color w:val="000000"/>
          <w:sz w:val="20"/>
          <w:szCs w:val="20"/>
          <w:u w:val="single"/>
        </w:rPr>
        <w:t>Techniniai reikalavimai:</w:t>
      </w:r>
    </w:p>
    <w:p w14:paraId="16AF0AE6" w14:textId="77777777" w:rsidR="0077734D" w:rsidRPr="0077734D" w:rsidRDefault="0077734D" w:rsidP="0077734D">
      <w:pPr>
        <w:tabs>
          <w:tab w:val="left" w:pos="1276"/>
        </w:tabs>
        <w:spacing w:after="120"/>
        <w:ind w:firstLine="851"/>
        <w:jc w:val="both"/>
        <w:rPr>
          <w:rFonts w:ascii="Trebuchet MS" w:hAnsi="Trebuchet MS" w:cstheme="majorHAnsi"/>
          <w:color w:val="000000"/>
          <w:sz w:val="20"/>
          <w:szCs w:val="20"/>
          <w:u w:val="single"/>
        </w:rPr>
      </w:pPr>
      <w:r w:rsidRPr="0077734D">
        <w:rPr>
          <w:rFonts w:ascii="Trebuchet MS" w:hAnsi="Trebuchet MS"/>
          <w:sz w:val="20"/>
          <w:szCs w:val="20"/>
        </w:rPr>
        <w:lastRenderedPageBreak/>
        <w:t xml:space="preserve">vSphere Tarnybinių stočių telkinio skaičiavimo resursų plėtimui ir aukšto patikimumo (replikuojamų ir atstatomų virtualių mašinų) telkinio plėtimui reikalinga įranga. </w:t>
      </w:r>
    </w:p>
    <w:tbl>
      <w:tblPr>
        <w:tblW w:w="501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2371"/>
        <w:gridCol w:w="4969"/>
        <w:gridCol w:w="2140"/>
      </w:tblGrid>
      <w:tr w:rsidR="0077734D" w:rsidRPr="0077734D" w14:paraId="44DE8D86" w14:textId="77777777" w:rsidTr="0077734D">
        <w:trPr>
          <w:trHeight w:val="1036"/>
        </w:trPr>
        <w:tc>
          <w:tcPr>
            <w:tcW w:w="366" w:type="pct"/>
            <w:shd w:val="clear" w:color="auto" w:fill="auto"/>
            <w:hideMark/>
          </w:tcPr>
          <w:p w14:paraId="5441D439" w14:textId="77777777" w:rsidR="0077734D" w:rsidRPr="0077734D" w:rsidRDefault="0077734D" w:rsidP="002273B1">
            <w:pPr>
              <w:spacing w:before="240" w:after="240"/>
              <w:ind w:right="86"/>
              <w:jc w:val="center"/>
              <w:rPr>
                <w:rFonts w:ascii="Trebuchet MS" w:hAnsi="Trebuchet MS"/>
                <w:b/>
                <w:sz w:val="20"/>
                <w:szCs w:val="20"/>
                <w:lang w:eastAsia="lt-LT"/>
              </w:rPr>
            </w:pPr>
            <w:r w:rsidRPr="0077734D">
              <w:rPr>
                <w:rFonts w:ascii="Trebuchet MS" w:hAnsi="Trebuchet MS"/>
                <w:b/>
                <w:sz w:val="20"/>
                <w:szCs w:val="20"/>
              </w:rPr>
              <w:t>Eil. Nr.</w:t>
            </w:r>
          </w:p>
        </w:tc>
        <w:tc>
          <w:tcPr>
            <w:tcW w:w="1159" w:type="pct"/>
            <w:shd w:val="clear" w:color="auto" w:fill="auto"/>
            <w:hideMark/>
          </w:tcPr>
          <w:p w14:paraId="7C777129" w14:textId="77777777" w:rsidR="0077734D" w:rsidRPr="0077734D" w:rsidRDefault="0077734D" w:rsidP="002273B1">
            <w:pPr>
              <w:spacing w:before="240" w:after="240"/>
              <w:ind w:right="86"/>
              <w:jc w:val="center"/>
              <w:rPr>
                <w:rFonts w:ascii="Trebuchet MS" w:hAnsi="Trebuchet MS"/>
                <w:b/>
                <w:sz w:val="20"/>
                <w:szCs w:val="20"/>
                <w:lang w:eastAsia="lt-LT"/>
              </w:rPr>
            </w:pPr>
            <w:r w:rsidRPr="0077734D">
              <w:rPr>
                <w:rFonts w:ascii="Trebuchet MS" w:hAnsi="Trebuchet MS"/>
                <w:b/>
                <w:sz w:val="20"/>
                <w:szCs w:val="20"/>
              </w:rPr>
              <w:t>Parametro pavadinimas</w:t>
            </w:r>
          </w:p>
        </w:tc>
        <w:tc>
          <w:tcPr>
            <w:tcW w:w="2429" w:type="pct"/>
            <w:shd w:val="clear" w:color="auto" w:fill="auto"/>
            <w:hideMark/>
          </w:tcPr>
          <w:p w14:paraId="0D3D25AA" w14:textId="77777777" w:rsidR="0077734D" w:rsidRPr="0077734D" w:rsidRDefault="0077734D" w:rsidP="002273B1">
            <w:pPr>
              <w:spacing w:before="240" w:after="240"/>
              <w:ind w:right="86"/>
              <w:jc w:val="center"/>
              <w:rPr>
                <w:rFonts w:ascii="Trebuchet MS" w:hAnsi="Trebuchet MS"/>
                <w:b/>
                <w:sz w:val="20"/>
                <w:szCs w:val="20"/>
                <w:lang w:eastAsia="lt-LT"/>
              </w:rPr>
            </w:pPr>
            <w:r w:rsidRPr="0077734D">
              <w:rPr>
                <w:rFonts w:ascii="Trebuchet MS" w:hAnsi="Trebuchet MS"/>
                <w:b/>
                <w:sz w:val="20"/>
                <w:szCs w:val="20"/>
              </w:rPr>
              <w:t>Reikalaujamos parametrų reikšmės</w:t>
            </w:r>
          </w:p>
        </w:tc>
        <w:tc>
          <w:tcPr>
            <w:tcW w:w="1046" w:type="pct"/>
          </w:tcPr>
          <w:p w14:paraId="7DDA904B" w14:textId="77777777" w:rsidR="0077734D" w:rsidRPr="0077734D" w:rsidRDefault="0077734D" w:rsidP="002273B1">
            <w:pPr>
              <w:spacing w:before="240" w:after="240"/>
              <w:ind w:right="86"/>
              <w:jc w:val="center"/>
              <w:rPr>
                <w:rFonts w:ascii="Trebuchet MS" w:hAnsi="Trebuchet MS"/>
                <w:b/>
                <w:sz w:val="20"/>
                <w:szCs w:val="20"/>
                <w:lang w:eastAsia="lt-LT"/>
              </w:rPr>
            </w:pPr>
            <w:r w:rsidRPr="0077734D">
              <w:rPr>
                <w:rFonts w:ascii="Trebuchet MS" w:hAnsi="Trebuchet MS"/>
                <w:b/>
                <w:sz w:val="20"/>
                <w:szCs w:val="20"/>
              </w:rPr>
              <w:t>Siūlomos parametrų reikšmės</w:t>
            </w:r>
          </w:p>
        </w:tc>
      </w:tr>
      <w:tr w:rsidR="0077734D" w:rsidRPr="0077734D" w14:paraId="2ED87F3F" w14:textId="77777777" w:rsidTr="00DC5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28E82652"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r w:rsidRPr="0077734D">
              <w:rPr>
                <w:rFonts w:ascii="Trebuchet MS" w:hAnsi="Trebuchet MS"/>
                <w:sz w:val="20"/>
                <w:szCs w:val="20"/>
              </w:rPr>
              <w:t>1.</w:t>
            </w: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6D12ED0E" w14:textId="77777777" w:rsidR="0077734D" w:rsidRPr="0077734D" w:rsidRDefault="0077734D" w:rsidP="00DC5F8B">
            <w:pPr>
              <w:spacing w:after="120"/>
              <w:rPr>
                <w:rFonts w:ascii="Trebuchet MS" w:hAnsi="Trebuchet MS"/>
                <w:color w:val="000000"/>
                <w:sz w:val="20"/>
                <w:szCs w:val="20"/>
                <w:lang w:eastAsia="lt-LT" w:bidi="en-US"/>
              </w:rPr>
            </w:pPr>
            <w:r w:rsidRPr="0077734D">
              <w:rPr>
                <w:rFonts w:ascii="Trebuchet MS" w:hAnsi="Trebuchet MS"/>
                <w:sz w:val="20"/>
                <w:szCs w:val="20"/>
              </w:rPr>
              <w:t>Modeliai</w:t>
            </w:r>
          </w:p>
        </w:tc>
        <w:tc>
          <w:tcPr>
            <w:tcW w:w="2429" w:type="pct"/>
            <w:tcBorders>
              <w:top w:val="single" w:sz="4" w:space="0" w:color="auto"/>
              <w:left w:val="single" w:sz="4" w:space="0" w:color="auto"/>
              <w:bottom w:val="single" w:sz="4" w:space="0" w:color="auto"/>
              <w:right w:val="single" w:sz="4" w:space="0" w:color="auto"/>
            </w:tcBorders>
            <w:vAlign w:val="center"/>
          </w:tcPr>
          <w:p w14:paraId="0A1D270D" w14:textId="77777777" w:rsidR="0077734D" w:rsidRPr="0077734D" w:rsidRDefault="0077734D" w:rsidP="002273B1">
            <w:pPr>
              <w:spacing w:after="120"/>
              <w:jc w:val="both"/>
              <w:rPr>
                <w:rFonts w:ascii="Trebuchet MS" w:hAnsi="Trebuchet MS"/>
                <w:color w:val="000000"/>
                <w:sz w:val="20"/>
                <w:szCs w:val="20"/>
                <w:lang w:eastAsia="lt-LT" w:bidi="en-US"/>
              </w:rPr>
            </w:pPr>
            <w:r w:rsidRPr="0077734D">
              <w:rPr>
                <w:rFonts w:ascii="Trebuchet MS" w:hAnsi="Trebuchet MS"/>
                <w:sz w:val="20"/>
                <w:szCs w:val="20"/>
              </w:rPr>
              <w:t>Privalo būti nurodyti tikslūs siūlomų tarnybinių stočių įrangos modeliai.</w:t>
            </w:r>
          </w:p>
        </w:tc>
        <w:tc>
          <w:tcPr>
            <w:tcW w:w="1046" w:type="pct"/>
            <w:tcBorders>
              <w:top w:val="single" w:sz="4" w:space="0" w:color="auto"/>
              <w:left w:val="single" w:sz="4" w:space="0" w:color="auto"/>
              <w:bottom w:val="single" w:sz="4" w:space="0" w:color="auto"/>
              <w:right w:val="single" w:sz="4" w:space="0" w:color="auto"/>
            </w:tcBorders>
          </w:tcPr>
          <w:p w14:paraId="1B6FE608" w14:textId="77777777" w:rsidR="0077734D" w:rsidRPr="0077734D" w:rsidRDefault="0077734D" w:rsidP="002273B1">
            <w:pPr>
              <w:spacing w:after="120"/>
              <w:jc w:val="both"/>
              <w:rPr>
                <w:rFonts w:ascii="Trebuchet MS" w:hAnsi="Trebuchet MS"/>
                <w:b/>
                <w:i/>
                <w:sz w:val="20"/>
                <w:szCs w:val="20"/>
                <w:lang w:bidi="en-US"/>
              </w:rPr>
            </w:pPr>
          </w:p>
        </w:tc>
      </w:tr>
      <w:tr w:rsidR="0077734D" w:rsidRPr="0077734D" w14:paraId="2FBF912B" w14:textId="77777777" w:rsidTr="00DC5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42967285"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r w:rsidRPr="0077734D">
              <w:rPr>
                <w:rFonts w:ascii="Trebuchet MS" w:hAnsi="Trebuchet MS"/>
                <w:sz w:val="20"/>
                <w:szCs w:val="20"/>
              </w:rPr>
              <w:t>2.</w:t>
            </w: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20B441F8" w14:textId="77777777" w:rsidR="0077734D" w:rsidRPr="0077734D" w:rsidRDefault="0077734D" w:rsidP="00DC5F8B">
            <w:pPr>
              <w:spacing w:after="120"/>
              <w:rPr>
                <w:rFonts w:ascii="Trebuchet MS" w:hAnsi="Trebuchet MS"/>
                <w:sz w:val="20"/>
                <w:szCs w:val="20"/>
                <w:lang w:bidi="en-US"/>
              </w:rPr>
            </w:pPr>
            <w:r w:rsidRPr="0077734D">
              <w:rPr>
                <w:rFonts w:ascii="Trebuchet MS" w:hAnsi="Trebuchet MS"/>
                <w:sz w:val="20"/>
                <w:szCs w:val="20"/>
              </w:rPr>
              <w:t>Įmonė gamintoja</w:t>
            </w:r>
          </w:p>
        </w:tc>
        <w:tc>
          <w:tcPr>
            <w:tcW w:w="2429" w:type="pct"/>
            <w:tcBorders>
              <w:top w:val="single" w:sz="4" w:space="0" w:color="auto"/>
              <w:left w:val="single" w:sz="4" w:space="0" w:color="auto"/>
              <w:bottom w:val="single" w:sz="4" w:space="0" w:color="auto"/>
              <w:right w:val="single" w:sz="4" w:space="0" w:color="auto"/>
            </w:tcBorders>
            <w:vAlign w:val="center"/>
          </w:tcPr>
          <w:p w14:paraId="3E537EEA"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rPr>
              <w:t>Privalo būti nurodytas gamintojo įmonės pavadinimas.</w:t>
            </w:r>
          </w:p>
        </w:tc>
        <w:tc>
          <w:tcPr>
            <w:tcW w:w="1046" w:type="pct"/>
            <w:tcBorders>
              <w:top w:val="single" w:sz="4" w:space="0" w:color="auto"/>
              <w:left w:val="single" w:sz="4" w:space="0" w:color="auto"/>
              <w:bottom w:val="single" w:sz="4" w:space="0" w:color="auto"/>
              <w:right w:val="single" w:sz="4" w:space="0" w:color="auto"/>
            </w:tcBorders>
          </w:tcPr>
          <w:p w14:paraId="2438BD36" w14:textId="77777777" w:rsidR="0077734D" w:rsidRPr="0077734D" w:rsidRDefault="0077734D" w:rsidP="002273B1">
            <w:pPr>
              <w:spacing w:after="120"/>
              <w:jc w:val="both"/>
              <w:rPr>
                <w:rFonts w:ascii="Trebuchet MS" w:hAnsi="Trebuchet MS"/>
                <w:b/>
                <w:i/>
                <w:sz w:val="20"/>
                <w:szCs w:val="20"/>
                <w:lang w:bidi="en-US"/>
              </w:rPr>
            </w:pPr>
          </w:p>
        </w:tc>
      </w:tr>
      <w:tr w:rsidR="0077734D" w:rsidRPr="0077734D" w14:paraId="013FF149"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6330DC36"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647CE94B"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color w:val="000000"/>
                <w:sz w:val="20"/>
                <w:szCs w:val="20"/>
                <w:lang w:eastAsia="lt-LT" w:bidi="en-US"/>
              </w:rPr>
              <w:t>Produkto pavadinimas</w:t>
            </w:r>
          </w:p>
        </w:tc>
        <w:tc>
          <w:tcPr>
            <w:tcW w:w="2429" w:type="pct"/>
            <w:tcBorders>
              <w:top w:val="single" w:sz="4" w:space="0" w:color="auto"/>
              <w:left w:val="single" w:sz="4" w:space="0" w:color="auto"/>
              <w:bottom w:val="single" w:sz="4" w:space="0" w:color="auto"/>
              <w:right w:val="single" w:sz="4" w:space="0" w:color="auto"/>
            </w:tcBorders>
          </w:tcPr>
          <w:p w14:paraId="270ECEBE" w14:textId="77777777" w:rsidR="0077734D" w:rsidRPr="0077734D" w:rsidRDefault="0077734D" w:rsidP="002273B1">
            <w:pPr>
              <w:spacing w:after="120"/>
              <w:jc w:val="both"/>
              <w:rPr>
                <w:rFonts w:ascii="Trebuchet MS" w:hAnsi="Trebuchet MS"/>
                <w:color w:val="000000"/>
                <w:sz w:val="20"/>
                <w:szCs w:val="20"/>
                <w:lang w:eastAsia="lt-LT" w:bidi="en-US"/>
              </w:rPr>
            </w:pPr>
            <w:r w:rsidRPr="0077734D">
              <w:rPr>
                <w:rFonts w:ascii="Trebuchet MS" w:hAnsi="Trebuchet MS"/>
                <w:color w:val="000000"/>
                <w:sz w:val="20"/>
                <w:szCs w:val="20"/>
                <w:lang w:eastAsia="lt-LT" w:bidi="en-US"/>
              </w:rPr>
              <w:t>Visa siūloma techninė įranga, turi būti gamintojo dedikuota vSphere hiperkonverguotos infrastruktūros telkinio formavimui bei pilnai atitinkanti gamintojo keliamus techninius bei programinius reikalavimus.</w:t>
            </w:r>
          </w:p>
          <w:p w14:paraId="7E1E2975" w14:textId="77777777" w:rsidR="0077734D" w:rsidRPr="0077734D" w:rsidRDefault="0077734D" w:rsidP="002273B1">
            <w:pPr>
              <w:spacing w:after="120"/>
              <w:jc w:val="both"/>
              <w:rPr>
                <w:rFonts w:ascii="Trebuchet MS" w:hAnsi="Trebuchet MS"/>
                <w:color w:val="000000"/>
                <w:sz w:val="20"/>
                <w:szCs w:val="20"/>
                <w:lang w:eastAsia="lt-LT" w:bidi="en-US"/>
              </w:rPr>
            </w:pPr>
            <w:r w:rsidRPr="0077734D">
              <w:rPr>
                <w:rFonts w:ascii="Trebuchet MS" w:hAnsi="Trebuchet MS"/>
                <w:color w:val="000000"/>
                <w:sz w:val="20"/>
                <w:szCs w:val="20"/>
                <w:lang w:eastAsia="lt-LT" w:bidi="en-US"/>
              </w:rPr>
              <w:t>Pateikti nuorodą į viešai prieinamą informaciją gamintojo interneto svetainėje, kurioje pateikiama informacija apie siūlomos prekės charakteristikas.</w:t>
            </w:r>
          </w:p>
          <w:p w14:paraId="662976EC" w14:textId="77777777" w:rsidR="0077734D" w:rsidRPr="0077734D" w:rsidRDefault="0077734D" w:rsidP="002273B1">
            <w:pPr>
              <w:spacing w:after="120"/>
              <w:jc w:val="both"/>
              <w:rPr>
                <w:rFonts w:ascii="Trebuchet MS" w:hAnsi="Trebuchet MS"/>
                <w:b/>
                <w:bCs/>
                <w:sz w:val="20"/>
                <w:szCs w:val="20"/>
                <w:lang w:bidi="en-US"/>
              </w:rPr>
            </w:pPr>
            <w:r w:rsidRPr="0077734D">
              <w:rPr>
                <w:rFonts w:ascii="Trebuchet MS" w:hAnsi="Trebuchet MS"/>
                <w:b/>
                <w:bCs/>
                <w:color w:val="000000"/>
                <w:sz w:val="20"/>
                <w:szCs w:val="20"/>
                <w:lang w:eastAsia="lt-LT" w:bidi="en-US"/>
              </w:rPr>
              <w:t>Kartu su pasiūlymu atskirame dokumente turi būti pateiktas pilnas komplektuojamų komponentų sąrašas su gamintojo kodais, kiekiais ir pavadinimais.</w:t>
            </w:r>
          </w:p>
        </w:tc>
        <w:tc>
          <w:tcPr>
            <w:tcW w:w="1046" w:type="pct"/>
            <w:tcBorders>
              <w:top w:val="single" w:sz="4" w:space="0" w:color="auto"/>
              <w:left w:val="single" w:sz="4" w:space="0" w:color="auto"/>
              <w:bottom w:val="single" w:sz="4" w:space="0" w:color="auto"/>
              <w:right w:val="single" w:sz="4" w:space="0" w:color="auto"/>
            </w:tcBorders>
          </w:tcPr>
          <w:p w14:paraId="5FC41AAB" w14:textId="77777777" w:rsidR="0077734D" w:rsidRPr="0077734D" w:rsidRDefault="0077734D" w:rsidP="002273B1">
            <w:pPr>
              <w:spacing w:after="120"/>
              <w:jc w:val="both"/>
              <w:rPr>
                <w:rFonts w:ascii="Trebuchet MS" w:hAnsi="Trebuchet MS"/>
                <w:bCs/>
                <w:iCs/>
                <w:sz w:val="20"/>
                <w:szCs w:val="20"/>
                <w:lang w:bidi="en-US"/>
              </w:rPr>
            </w:pPr>
          </w:p>
        </w:tc>
      </w:tr>
      <w:tr w:rsidR="0077734D" w:rsidRPr="0077734D" w14:paraId="42BDDD5F"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0D1824DC"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724ACD42"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Duomenų saugojimo ir apdorojimo įrangos savybės</w:t>
            </w:r>
          </w:p>
        </w:tc>
        <w:tc>
          <w:tcPr>
            <w:tcW w:w="2429" w:type="pct"/>
            <w:tcBorders>
              <w:top w:val="single" w:sz="4" w:space="0" w:color="auto"/>
              <w:left w:val="single" w:sz="4" w:space="0" w:color="auto"/>
              <w:bottom w:val="single" w:sz="4" w:space="0" w:color="auto"/>
              <w:right w:val="single" w:sz="4" w:space="0" w:color="auto"/>
            </w:tcBorders>
          </w:tcPr>
          <w:p w14:paraId="3AB1514E" w14:textId="77777777" w:rsidR="0077734D" w:rsidRPr="007E0177" w:rsidRDefault="0077734D" w:rsidP="002273B1">
            <w:pPr>
              <w:spacing w:after="120"/>
              <w:jc w:val="both"/>
              <w:rPr>
                <w:rFonts w:ascii="Trebuchet MS" w:hAnsi="Trebuchet MS"/>
                <w:sz w:val="20"/>
                <w:szCs w:val="20"/>
                <w:lang w:bidi="en-US"/>
              </w:rPr>
            </w:pPr>
            <w:r w:rsidRPr="007E0177">
              <w:rPr>
                <w:rFonts w:ascii="Trebuchet MS" w:hAnsi="Trebuchet MS"/>
                <w:sz w:val="20"/>
                <w:szCs w:val="20"/>
                <w:lang w:bidi="en-US"/>
              </w:rPr>
              <w:t xml:space="preserve">Turi būti pasiūlytas vienas papildomas mazgas. </w:t>
            </w:r>
          </w:p>
          <w:p w14:paraId="3F88E3FE" w14:textId="77777777" w:rsidR="0077734D" w:rsidRPr="007E0177" w:rsidRDefault="0077734D" w:rsidP="002273B1">
            <w:pPr>
              <w:spacing w:after="120"/>
              <w:jc w:val="both"/>
              <w:rPr>
                <w:rFonts w:ascii="Trebuchet MS" w:hAnsi="Trebuchet MS"/>
                <w:sz w:val="20"/>
                <w:szCs w:val="20"/>
                <w:lang w:bidi="en-US"/>
              </w:rPr>
            </w:pPr>
            <w:r w:rsidRPr="007E0177">
              <w:rPr>
                <w:rFonts w:ascii="Trebuchet MS" w:hAnsi="Trebuchet MS"/>
                <w:sz w:val="20"/>
                <w:szCs w:val="20"/>
                <w:lang w:bidi="en-US"/>
              </w:rPr>
              <w:t>Mazge turi būti tiek duomenų apdorojimo (CPU), tiek duomenų saugojimo resursai (dedikuoti diskai duomenims ir spartinančiajai atminčiai (angl. „</w:t>
            </w:r>
            <w:r w:rsidRPr="007E0177">
              <w:rPr>
                <w:rFonts w:ascii="Trebuchet MS" w:hAnsi="Trebuchet MS"/>
                <w:i/>
                <w:iCs/>
                <w:sz w:val="20"/>
                <w:szCs w:val="20"/>
                <w:lang w:bidi="en-US"/>
              </w:rPr>
              <w:t>cache</w:t>
            </w:r>
            <w:r w:rsidRPr="007E0177">
              <w:rPr>
                <w:rFonts w:ascii="Trebuchet MS" w:hAnsi="Trebuchet MS"/>
                <w:sz w:val="20"/>
                <w:szCs w:val="20"/>
                <w:lang w:bidi="en-US"/>
              </w:rPr>
              <w:t xml:space="preserve">“)), maitinimo šaltiniai, operatyvinė atmintis (RAM), tinklo jungtys. </w:t>
            </w:r>
          </w:p>
          <w:p w14:paraId="019F6C22" w14:textId="77777777" w:rsidR="0077734D" w:rsidRPr="007E0177" w:rsidRDefault="0077734D" w:rsidP="002273B1">
            <w:pPr>
              <w:spacing w:after="120"/>
              <w:jc w:val="both"/>
              <w:rPr>
                <w:rFonts w:ascii="Trebuchet MS" w:hAnsi="Trebuchet MS"/>
                <w:sz w:val="20"/>
                <w:szCs w:val="20"/>
                <w:lang w:bidi="en-US"/>
              </w:rPr>
            </w:pPr>
            <w:r w:rsidRPr="007E0177">
              <w:rPr>
                <w:rFonts w:ascii="Trebuchet MS" w:hAnsi="Trebuchet MS"/>
                <w:sz w:val="20"/>
                <w:szCs w:val="20"/>
                <w:lang w:bidi="en-US"/>
              </w:rPr>
              <w:t xml:space="preserve">Išplėsto telkinio darbas neturi sutrikti sustojus ar sugedus bet kuriam iš mazgų ar bet kuriam mazgo komponentui. </w:t>
            </w:r>
          </w:p>
          <w:p w14:paraId="5C03F432" w14:textId="77777777" w:rsidR="0077734D" w:rsidRPr="0077734D" w:rsidRDefault="0077734D" w:rsidP="002273B1">
            <w:pPr>
              <w:spacing w:after="120"/>
              <w:jc w:val="both"/>
              <w:rPr>
                <w:rFonts w:ascii="Trebuchet MS" w:hAnsi="Trebuchet MS"/>
                <w:color w:val="000000"/>
                <w:sz w:val="20"/>
                <w:szCs w:val="20"/>
                <w:lang w:bidi="en-US"/>
              </w:rPr>
            </w:pPr>
            <w:r w:rsidRPr="007E0177">
              <w:rPr>
                <w:rFonts w:ascii="Trebuchet MS" w:hAnsi="Trebuchet MS"/>
                <w:sz w:val="20"/>
                <w:szCs w:val="20"/>
                <w:lang w:bidi="en-US"/>
              </w:rPr>
              <w:t xml:space="preserve">Telkinys ateityje gali </w:t>
            </w:r>
            <w:r w:rsidRPr="007E0177">
              <w:rPr>
                <w:rFonts w:ascii="Trebuchet MS" w:hAnsi="Trebuchet MS"/>
                <w:color w:val="000000"/>
                <w:sz w:val="20"/>
                <w:szCs w:val="20"/>
                <w:lang w:bidi="en-US"/>
              </w:rPr>
              <w:t>būti plečiamas pridedant tokius pat arba skirtingos</w:t>
            </w:r>
            <w:r w:rsidRPr="0077734D">
              <w:rPr>
                <w:rFonts w:ascii="Trebuchet MS" w:hAnsi="Trebuchet MS"/>
                <w:color w:val="000000"/>
                <w:sz w:val="20"/>
                <w:szCs w:val="20"/>
                <w:lang w:bidi="en-US"/>
              </w:rPr>
              <w:t xml:space="preserve"> konfigūracijos mazgus. Turi būti galimybė ateityje pridėti mazgus be duomenų saugyklos posistemės (angl. „diskless“). Turi būti galimybė suformuoti atskirą telkinį, sudarytą iš „diskless“ tipo mazgų ir pirmoje dalyje plečiamos duomenų saugyklos, kai suformuojamas aukšto patikimumo telkinys, su vieningu valdymu bei centralizuota atnaujinimo procedūra („lifecycle management“ – centralizuotas kodo atnaujinimas su vedliu tiek mazgams, tiek duomenų saugyklai kartu). </w:t>
            </w:r>
          </w:p>
          <w:p w14:paraId="1EBC0393" w14:textId="77777777" w:rsidR="0077734D" w:rsidRPr="0077734D" w:rsidRDefault="0077734D" w:rsidP="002273B1">
            <w:pPr>
              <w:spacing w:after="120"/>
              <w:jc w:val="both"/>
              <w:rPr>
                <w:rFonts w:ascii="Trebuchet MS" w:hAnsi="Trebuchet MS"/>
                <w:color w:val="000000"/>
                <w:sz w:val="20"/>
                <w:szCs w:val="20"/>
                <w:lang w:bidi="en-US"/>
              </w:rPr>
            </w:pPr>
            <w:r w:rsidRPr="0077734D">
              <w:rPr>
                <w:rFonts w:ascii="Trebuchet MS" w:hAnsi="Trebuchet MS"/>
                <w:color w:val="000000"/>
                <w:sz w:val="20"/>
                <w:szCs w:val="20"/>
                <w:lang w:bidi="en-US"/>
              </w:rPr>
              <w:t xml:space="preserve">Turi būti galimybė ateityje pridėti vieną mazgą nutolusiame (angl. „edge“) duomenų centre, kuris veiktų bei būtų valdomas kaip sudedamoji telkinio dalis, turėtų telkinio savybes, turėtų RAID apsaugotą </w:t>
            </w:r>
            <w:r w:rsidRPr="0077734D">
              <w:rPr>
                <w:rFonts w:ascii="Trebuchet MS" w:hAnsi="Trebuchet MS"/>
                <w:color w:val="000000"/>
                <w:sz w:val="20"/>
                <w:szCs w:val="20"/>
                <w:lang w:bidi="en-US"/>
              </w:rPr>
              <w:lastRenderedPageBreak/>
              <w:t>duomenų saugyklos posistemę ir būtų centralizuotai valdomas bei atnaujinamas.  </w:t>
            </w:r>
          </w:p>
          <w:p w14:paraId="2DE1E270"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Plėtimai bei telkinio programinės įrangos naujinimai turi būti vykdomi nestabdant telkinio darbo.</w:t>
            </w:r>
          </w:p>
        </w:tc>
        <w:tc>
          <w:tcPr>
            <w:tcW w:w="1046" w:type="pct"/>
            <w:tcBorders>
              <w:top w:val="single" w:sz="4" w:space="0" w:color="auto"/>
              <w:left w:val="single" w:sz="4" w:space="0" w:color="auto"/>
              <w:bottom w:val="single" w:sz="4" w:space="0" w:color="auto"/>
              <w:right w:val="single" w:sz="4" w:space="0" w:color="auto"/>
            </w:tcBorders>
          </w:tcPr>
          <w:p w14:paraId="4DB8B9D4" w14:textId="77777777" w:rsidR="0077734D" w:rsidRPr="0077734D" w:rsidRDefault="0077734D" w:rsidP="002273B1">
            <w:pPr>
              <w:spacing w:after="120"/>
              <w:jc w:val="both"/>
              <w:rPr>
                <w:rFonts w:ascii="Trebuchet MS" w:hAnsi="Trebuchet MS"/>
                <w:bCs/>
                <w:iCs/>
                <w:sz w:val="20"/>
                <w:szCs w:val="20"/>
                <w:lang w:bidi="en-US"/>
              </w:rPr>
            </w:pPr>
          </w:p>
        </w:tc>
      </w:tr>
      <w:tr w:rsidR="0077734D" w:rsidRPr="0077734D" w14:paraId="5E53F120"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3"/>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08E259CF"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6E9C1AEF"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Telkinio plečiamumas ir aptarnavimas</w:t>
            </w:r>
          </w:p>
        </w:tc>
        <w:tc>
          <w:tcPr>
            <w:tcW w:w="2429" w:type="pct"/>
            <w:tcBorders>
              <w:top w:val="single" w:sz="4" w:space="0" w:color="auto"/>
              <w:left w:val="single" w:sz="4" w:space="0" w:color="auto"/>
              <w:bottom w:val="single" w:sz="4" w:space="0" w:color="auto"/>
              <w:right w:val="single" w:sz="4" w:space="0" w:color="auto"/>
            </w:tcBorders>
            <w:shd w:val="clear" w:color="auto" w:fill="auto"/>
          </w:tcPr>
          <w:p w14:paraId="75C240A0"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Telkinys turi turėti galimybę būti plečiamas ne mažiau kaip penkis kartus („scale-out“ tipo plėtimas) pridedant papildomus mazgus, esant galimybei papildomiems mazgams būti skirtingiems bei neįtakojant veikiančio telkinio darbo. </w:t>
            </w:r>
          </w:p>
          <w:p w14:paraId="3836396E"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Atliekant telkinio plėtimą (skaičiavimo duomenų, tinklo posistemėms kartu) procesas turi būti automatinis, valdomas vieningo ir vieno vedlio („wizzard“) pagalba. </w:t>
            </w:r>
          </w:p>
          <w:p w14:paraId="1345FBD1"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Atliekant telkinio duomenų saugyklos posistemės vienu disku plėtimą, procesas turi būti automatinis, valdomas vieningo ir vieno vedlio („wizzard“) pagalba. </w:t>
            </w:r>
          </w:p>
          <w:p w14:paraId="7EDA4602"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Atliekant telkinio duomenų saugyklos posistemės disko keitimą po gedimo, procesas turi būti automatinis, valdomas vieningo ir vieno vedlio („wizzard“) pagalba, pateikiant disko vietos („slot“) tarnybinėje stotyje, vietą. </w:t>
            </w:r>
          </w:p>
        </w:tc>
        <w:tc>
          <w:tcPr>
            <w:tcW w:w="1046" w:type="pct"/>
            <w:tcBorders>
              <w:top w:val="single" w:sz="4" w:space="0" w:color="auto"/>
              <w:left w:val="single" w:sz="4" w:space="0" w:color="auto"/>
              <w:bottom w:val="single" w:sz="4" w:space="0" w:color="auto"/>
              <w:right w:val="single" w:sz="4" w:space="0" w:color="auto"/>
            </w:tcBorders>
          </w:tcPr>
          <w:p w14:paraId="16BCA6B3" w14:textId="77777777" w:rsidR="0077734D" w:rsidRPr="0077734D" w:rsidRDefault="0077734D" w:rsidP="002273B1">
            <w:pPr>
              <w:spacing w:after="120"/>
              <w:jc w:val="both"/>
              <w:rPr>
                <w:rFonts w:ascii="Trebuchet MS" w:hAnsi="Trebuchet MS"/>
                <w:b/>
                <w:i/>
                <w:sz w:val="20"/>
                <w:szCs w:val="20"/>
                <w:lang w:bidi="en-US"/>
              </w:rPr>
            </w:pPr>
          </w:p>
        </w:tc>
      </w:tr>
      <w:tr w:rsidR="0077734D" w:rsidRPr="0077734D" w14:paraId="053F074D"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55563922"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67DAA564"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Telkinio patikimumas</w:t>
            </w:r>
          </w:p>
        </w:tc>
        <w:tc>
          <w:tcPr>
            <w:tcW w:w="2429" w:type="pct"/>
            <w:tcBorders>
              <w:top w:val="single" w:sz="4" w:space="0" w:color="auto"/>
              <w:left w:val="single" w:sz="4" w:space="0" w:color="auto"/>
              <w:bottom w:val="single" w:sz="4" w:space="0" w:color="auto"/>
              <w:right w:val="single" w:sz="4" w:space="0" w:color="auto"/>
            </w:tcBorders>
          </w:tcPr>
          <w:p w14:paraId="4A07D793"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Visi įrašomi duomenys turi būti automatiškai paskirstomi visuose telkinio mazguose, duomenys vienu metu turi būti saugomi bent dviejuose mazguose, užtikrinant duomenų išsaugojimą bet kurio vieno mazgo praradimo atveju. </w:t>
            </w:r>
          </w:p>
          <w:p w14:paraId="29E611F9"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Turi būti galimybė nurodyti telkinio mazgų išdėstymo patikimumo politiką, kad dubliuojami duomenys būtų saugomi skirtinguose korpusuose ar spintose, talpinančiose telkinio mazgus. </w:t>
            </w:r>
          </w:p>
          <w:p w14:paraId="7A4C42B0"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Telkinio mazgai turi būti maitinami iš perteklinių maitinimo šaltinių ir jungiami į elektros tinklą per dubliuotas sąsajas. </w:t>
            </w:r>
          </w:p>
          <w:p w14:paraId="5AA753D8"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Telkinio darbas neturi sutrikti dėl vieno mazgo komponentų gedimo.</w:t>
            </w:r>
          </w:p>
          <w:p w14:paraId="604873B0"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Turi būti galimybė perkamų mazgų apimtyje naudoti skirtingas patikimumo politikas virtualios mašinos lygmenyje, įskaitant, bet neapsiribojant „</w:t>
            </w:r>
            <w:r w:rsidRPr="0077734D">
              <w:rPr>
                <w:rFonts w:ascii="Trebuchet MS" w:hAnsi="Trebuchet MS"/>
                <w:i/>
                <w:iCs/>
                <w:sz w:val="20"/>
                <w:szCs w:val="20"/>
                <w:lang w:bidi="en-US"/>
              </w:rPr>
              <w:t>Mirror</w:t>
            </w:r>
            <w:r w:rsidRPr="0077734D">
              <w:rPr>
                <w:rFonts w:ascii="Trebuchet MS" w:hAnsi="Trebuchet MS"/>
                <w:sz w:val="20"/>
                <w:szCs w:val="20"/>
                <w:lang w:bidi="en-US"/>
              </w:rPr>
              <w:t>“ (dubliavimu), „RAID5 (3+1), RAID6 (4+2) lygio „</w:t>
            </w:r>
            <w:r w:rsidRPr="0077734D">
              <w:rPr>
                <w:rFonts w:ascii="Trebuchet MS" w:hAnsi="Trebuchet MS"/>
                <w:i/>
                <w:iCs/>
                <w:sz w:val="20"/>
                <w:szCs w:val="20"/>
                <w:lang w:bidi="en-US"/>
              </w:rPr>
              <w:t>Erasure coding</w:t>
            </w:r>
            <w:r w:rsidRPr="0077734D">
              <w:rPr>
                <w:rFonts w:ascii="Trebuchet MS" w:hAnsi="Trebuchet MS"/>
                <w:sz w:val="20"/>
                <w:szCs w:val="20"/>
                <w:lang w:bidi="en-US"/>
              </w:rPr>
              <w:t xml:space="preserve">“. </w:t>
            </w:r>
          </w:p>
          <w:p w14:paraId="568B0832"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Turi būti galimybė (ateityje įsigyjant papildomas licencijas) suformuoti geografiškai atskirtą (angl. „stretched“) klasterį tarp dviejų tos pačios platformos mazgų telkinių. </w:t>
            </w:r>
          </w:p>
        </w:tc>
        <w:tc>
          <w:tcPr>
            <w:tcW w:w="1046" w:type="pct"/>
            <w:tcBorders>
              <w:top w:val="single" w:sz="4" w:space="0" w:color="auto"/>
              <w:left w:val="single" w:sz="4" w:space="0" w:color="auto"/>
              <w:bottom w:val="single" w:sz="4" w:space="0" w:color="auto"/>
              <w:right w:val="single" w:sz="4" w:space="0" w:color="auto"/>
            </w:tcBorders>
          </w:tcPr>
          <w:p w14:paraId="2EC6372A"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1BB984F3"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5E07BB8F"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69B34BB1"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Telkinio valdymas</w:t>
            </w:r>
          </w:p>
        </w:tc>
        <w:tc>
          <w:tcPr>
            <w:tcW w:w="2429" w:type="pct"/>
            <w:tcBorders>
              <w:top w:val="single" w:sz="4" w:space="0" w:color="auto"/>
              <w:left w:val="single" w:sz="4" w:space="0" w:color="auto"/>
              <w:bottom w:val="single" w:sz="4" w:space="0" w:color="auto"/>
              <w:right w:val="single" w:sz="4" w:space="0" w:color="auto"/>
            </w:tcBorders>
          </w:tcPr>
          <w:p w14:paraId="1E6BB0FA"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Visi telkinio resursai (skaičiavimo, tinklo ir duomenų saugojimo resursai, virtualizavimo platforma (hypervizorius) ir jos komponentai) turi būti suderinami su Perkančiosios organizacijos naudojamu VMware vCenter serveriu. </w:t>
            </w:r>
          </w:p>
          <w:p w14:paraId="24711AF9"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vSphere tarnybinių stočių telkinio veikimui reikalingas licencijas – įskaitant, bet neapsiribojant VMware vSphere, vSAN, NSX-T ir kitas, pateiks perkančioji organizacija.</w:t>
            </w:r>
          </w:p>
          <w:p w14:paraId="2224861F"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Viso telkinio aparatinės įrangos atpažinimas, inicializavimas, pradinis programinės valdymo, skaičiavimo ir duomenų saugyklų posistemių virtualizavimo įrangos diegimas, tvarkyklių ir versijų naujinimas ateityje turi būti atliekamas kaip vieningas procesas. </w:t>
            </w:r>
          </w:p>
          <w:p w14:paraId="6E3A078F"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Aparatinės įrangos gamintojas turi garantuoti visų perkamų aparatinių ir išvardintų programinių elementų suderinamumą ir savalaikį visų komponentų (įskaitant virtualizacijos platformos, duomenų saugyklos posistemės, BIOS, firmware tinklo kortoms, diskų valdiklių, diskų „firmware“ ir t.t.) tvarkyklių ir versijų atnaujinimą kaip vieningą automatizuotą procesą ateityje, viso telkinio įrangos gyvavimo ciklo laiku. Pateikiamų atnaujinimų forma – vienas gamintojo patikrintas ir patvirtintas programinės įrangos paketas visiems atnaujinimams konkrečiai versijai.  </w:t>
            </w:r>
          </w:p>
          <w:p w14:paraId="4340F0E9"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Atliekant telkinio programinės įrangos atnaujinimą vedlio pagalba,  visos įtakojamos virtualios mašinos turi būti automatiškai perkeliamos į turimus laisvus telkinio resursus („live migration“). </w:t>
            </w:r>
          </w:p>
          <w:p w14:paraId="2D66ED24" w14:textId="77777777" w:rsidR="0077734D" w:rsidRPr="0077734D" w:rsidRDefault="0077734D" w:rsidP="002273B1">
            <w:pPr>
              <w:spacing w:after="120"/>
              <w:jc w:val="both"/>
              <w:rPr>
                <w:rFonts w:ascii="Trebuchet MS" w:hAnsi="Trebuchet MS"/>
                <w:sz w:val="20"/>
                <w:szCs w:val="20"/>
                <w:lang w:bidi="en-US"/>
              </w:rPr>
            </w:pPr>
          </w:p>
        </w:tc>
        <w:tc>
          <w:tcPr>
            <w:tcW w:w="1046" w:type="pct"/>
            <w:tcBorders>
              <w:top w:val="single" w:sz="4" w:space="0" w:color="auto"/>
              <w:left w:val="single" w:sz="4" w:space="0" w:color="auto"/>
              <w:bottom w:val="single" w:sz="4" w:space="0" w:color="auto"/>
              <w:right w:val="single" w:sz="4" w:space="0" w:color="auto"/>
            </w:tcBorders>
          </w:tcPr>
          <w:p w14:paraId="60A45764" w14:textId="77777777" w:rsidR="0077734D" w:rsidRPr="0077734D" w:rsidRDefault="0077734D" w:rsidP="002273B1">
            <w:pPr>
              <w:spacing w:after="120"/>
              <w:jc w:val="both"/>
              <w:rPr>
                <w:rFonts w:ascii="Trebuchet MS" w:hAnsi="Trebuchet MS"/>
                <w:b/>
                <w:i/>
                <w:sz w:val="20"/>
                <w:szCs w:val="20"/>
                <w:lang w:bidi="en-US"/>
              </w:rPr>
            </w:pPr>
          </w:p>
        </w:tc>
      </w:tr>
      <w:tr w:rsidR="0077734D" w:rsidRPr="0077734D" w14:paraId="7FCFFF74"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372E2E27"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01AD59C6"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Reikalavimai duomenų saugojimo posistemei</w:t>
            </w:r>
          </w:p>
        </w:tc>
        <w:tc>
          <w:tcPr>
            <w:tcW w:w="2429" w:type="pct"/>
            <w:tcBorders>
              <w:top w:val="single" w:sz="4" w:space="0" w:color="auto"/>
              <w:left w:val="single" w:sz="4" w:space="0" w:color="auto"/>
              <w:bottom w:val="single" w:sz="4" w:space="0" w:color="auto"/>
              <w:right w:val="single" w:sz="4" w:space="0" w:color="auto"/>
            </w:tcBorders>
          </w:tcPr>
          <w:p w14:paraId="7259BEF8" w14:textId="77777777" w:rsidR="0077734D" w:rsidRPr="007E0177" w:rsidRDefault="0077734D" w:rsidP="002273B1">
            <w:pPr>
              <w:spacing w:after="120"/>
              <w:jc w:val="both"/>
              <w:rPr>
                <w:rFonts w:ascii="Trebuchet MS" w:hAnsi="Trebuchet MS"/>
                <w:sz w:val="20"/>
                <w:szCs w:val="20"/>
                <w:lang w:bidi="en-US"/>
              </w:rPr>
            </w:pPr>
            <w:r w:rsidRPr="007E0177">
              <w:rPr>
                <w:rFonts w:ascii="Trebuchet MS" w:hAnsi="Trebuchet MS"/>
                <w:sz w:val="20"/>
                <w:szCs w:val="20"/>
                <w:lang w:bidi="en-US"/>
              </w:rPr>
              <w:t xml:space="preserve">Išplėtus telkinio duomenų saugyklos duomenys turi būti automatiškai paskirstomi visuose telkinio mazguose pagal telkinio veikimo technologiją ir duomenų apsaugos lygį. </w:t>
            </w:r>
          </w:p>
          <w:p w14:paraId="78001938" w14:textId="77777777" w:rsidR="0077734D" w:rsidRPr="007E0177" w:rsidRDefault="0077734D" w:rsidP="002273B1">
            <w:pPr>
              <w:spacing w:after="120"/>
              <w:jc w:val="both"/>
              <w:rPr>
                <w:rFonts w:ascii="Trebuchet MS" w:hAnsi="Trebuchet MS"/>
                <w:sz w:val="20"/>
                <w:szCs w:val="20"/>
                <w:lang w:bidi="en-US"/>
              </w:rPr>
            </w:pPr>
            <w:r w:rsidRPr="007E0177">
              <w:rPr>
                <w:rFonts w:ascii="Trebuchet MS" w:hAnsi="Trebuchet MS"/>
                <w:sz w:val="20"/>
                <w:szCs w:val="20"/>
                <w:lang w:bidi="en-US"/>
              </w:rPr>
              <w:t xml:space="preserve">Kiekviename mazge turi būti pateikta ne mažiau kaip 2 vienetai ne mažesnė kaip 1.6 TB talpos NVMe tipo diskų, ne prastesnių nei „mixed use“ parametrų, skirtų spartinančiosios atminties („cache“) veikimui. </w:t>
            </w:r>
          </w:p>
          <w:p w14:paraId="36D4641E" w14:textId="77777777" w:rsidR="0077734D" w:rsidRPr="007E0177" w:rsidRDefault="0077734D" w:rsidP="002273B1">
            <w:pPr>
              <w:spacing w:after="120"/>
              <w:jc w:val="both"/>
              <w:rPr>
                <w:rFonts w:ascii="Trebuchet MS" w:hAnsi="Trebuchet MS"/>
                <w:sz w:val="20"/>
                <w:szCs w:val="20"/>
                <w:lang w:bidi="en-US"/>
              </w:rPr>
            </w:pPr>
            <w:r w:rsidRPr="007E0177">
              <w:rPr>
                <w:rFonts w:ascii="Trebuchet MS" w:hAnsi="Trebuchet MS"/>
                <w:sz w:val="20"/>
                <w:szCs w:val="20"/>
                <w:lang w:bidi="en-US"/>
              </w:rPr>
              <w:t xml:space="preserve">Kiekviename mazge turi būti pateikta ne mažiau kaip 6 vienetai ne mažesnės kaip 3.84TB talpos SSD, ne prastesnių nei „1 DWPD“ parametrų diskų duomenims. </w:t>
            </w:r>
          </w:p>
          <w:p w14:paraId="0D11A699" w14:textId="77777777" w:rsidR="0077734D" w:rsidRPr="007E0177" w:rsidRDefault="0077734D" w:rsidP="002273B1">
            <w:pPr>
              <w:spacing w:after="120"/>
              <w:jc w:val="both"/>
              <w:rPr>
                <w:rFonts w:ascii="Trebuchet MS" w:hAnsi="Trebuchet MS"/>
                <w:sz w:val="20"/>
                <w:szCs w:val="20"/>
                <w:lang w:bidi="en-US"/>
              </w:rPr>
            </w:pPr>
            <w:r w:rsidRPr="007E0177">
              <w:rPr>
                <w:rFonts w:ascii="Trebuchet MS" w:hAnsi="Trebuchet MS"/>
                <w:sz w:val="20"/>
                <w:szCs w:val="20"/>
                <w:lang w:bidi="en-US"/>
              </w:rPr>
              <w:t xml:space="preserve">Hipervizoriaus veikimui turi būti skirti du dedikuoti ne prastesnės kaip SSD technologijos diskai, </w:t>
            </w:r>
            <w:r w:rsidRPr="007E0177">
              <w:rPr>
                <w:rFonts w:ascii="Trebuchet MS" w:hAnsi="Trebuchet MS"/>
                <w:sz w:val="20"/>
                <w:szCs w:val="20"/>
                <w:lang w:bidi="en-US"/>
              </w:rPr>
              <w:lastRenderedPageBreak/>
              <w:t xml:space="preserve">apsaugoti aparatiniu RAID1, kiekvieno disko talpa – ne mažesnė nei 960 GB. </w:t>
            </w:r>
          </w:p>
          <w:p w14:paraId="7930EAEF" w14:textId="77777777" w:rsidR="0077734D" w:rsidRPr="007E0177" w:rsidRDefault="0077734D" w:rsidP="002273B1">
            <w:pPr>
              <w:spacing w:after="120"/>
              <w:jc w:val="both"/>
              <w:rPr>
                <w:rFonts w:ascii="Trebuchet MS" w:hAnsi="Trebuchet MS"/>
                <w:sz w:val="20"/>
                <w:szCs w:val="20"/>
                <w:lang w:bidi="en-US"/>
              </w:rPr>
            </w:pPr>
            <w:r w:rsidRPr="007E0177">
              <w:rPr>
                <w:rFonts w:ascii="Trebuchet MS" w:hAnsi="Trebuchet MS"/>
                <w:sz w:val="20"/>
                <w:szCs w:val="20"/>
                <w:lang w:bidi="en-US"/>
              </w:rPr>
              <w:t xml:space="preserve">Sistema turi automatiškai perkelti duomenų blokus tarp spartinančiosios atminties ir duomenų diskų. </w:t>
            </w:r>
          </w:p>
          <w:p w14:paraId="64B1CB3B" w14:textId="77777777" w:rsidR="0077734D" w:rsidRPr="0077734D" w:rsidRDefault="0077734D" w:rsidP="002273B1">
            <w:pPr>
              <w:spacing w:after="120"/>
              <w:jc w:val="both"/>
              <w:rPr>
                <w:rFonts w:ascii="Trebuchet MS" w:hAnsi="Trebuchet MS"/>
                <w:sz w:val="20"/>
                <w:szCs w:val="20"/>
                <w:lang w:bidi="en-US"/>
              </w:rPr>
            </w:pPr>
            <w:r w:rsidRPr="007E0177">
              <w:rPr>
                <w:rFonts w:ascii="Trebuchet MS" w:hAnsi="Trebuchet MS"/>
                <w:sz w:val="20"/>
                <w:szCs w:val="20"/>
                <w:lang w:bidi="en-US"/>
              </w:rPr>
              <w:t>Po papildomo mazgo prijungimo visų mazgų visų duomenų diskų talpa turi būti matoma kaip viena bendra talpa duomenims saugoti. Pridedant</w:t>
            </w:r>
            <w:r w:rsidRPr="0077734D">
              <w:rPr>
                <w:rFonts w:ascii="Trebuchet MS" w:hAnsi="Trebuchet MS"/>
                <w:sz w:val="20"/>
                <w:szCs w:val="20"/>
                <w:lang w:bidi="en-US"/>
              </w:rPr>
              <w:t xml:space="preserve"> naujus mazgus į telkinį, talpa turi būti plečiama automatiškai, nestabdant telkinio ir virtualių mašinų darbo. Analogiškai, nestabdant darbo, turi būti užtikrintas ir atskirų mazgų pašalinimas iš telkinio arba senų mazgų pakeitimas naujais.</w:t>
            </w:r>
          </w:p>
          <w:p w14:paraId="13CE92BE" w14:textId="77777777" w:rsidR="0077734D" w:rsidRPr="0077734D" w:rsidRDefault="0077734D" w:rsidP="002273B1">
            <w:pPr>
              <w:spacing w:after="120"/>
              <w:jc w:val="both"/>
              <w:rPr>
                <w:rFonts w:ascii="Trebuchet MS" w:hAnsi="Trebuchet MS"/>
                <w:strike/>
                <w:sz w:val="20"/>
                <w:szCs w:val="20"/>
                <w:lang w:bidi="en-US"/>
              </w:rPr>
            </w:pPr>
            <w:r w:rsidRPr="0077734D">
              <w:rPr>
                <w:rFonts w:ascii="Trebuchet MS" w:hAnsi="Trebuchet MS"/>
                <w:sz w:val="20"/>
                <w:szCs w:val="20"/>
                <w:lang w:bidi="en-US"/>
              </w:rPr>
              <w:t>Duomenų saugyklos posistemė turi turėti įjungiamas optimizavimo funkcijas – išdubliavimą (angl. „deduplication“) bei suspaudimą (angl. „compression“).</w:t>
            </w:r>
          </w:p>
          <w:p w14:paraId="76E0439C"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Duomenų saugyklos posistemė turi turėti galimybę (esant pakankamai mazgų) užtikrinti „RAID6 (4+2) Erasure Coding“ lygio apsaugą nuo darbingumo sutrikimų ir duomenų praradimo nuo dviejų mazgų praradimo vienu metu. </w:t>
            </w:r>
          </w:p>
          <w:p w14:paraId="148EA78B"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Duomenų saugyklos posistemės programinis kodas turi būti integrali hipervizoriaus kodo (angl. </w:t>
            </w:r>
            <w:r w:rsidRPr="0077734D">
              <w:rPr>
                <w:rFonts w:ascii="Trebuchet MS" w:hAnsi="Trebuchet MS"/>
                <w:i/>
                <w:iCs/>
                <w:sz w:val="20"/>
                <w:szCs w:val="20"/>
                <w:lang w:bidi="en-US"/>
              </w:rPr>
              <w:t>„kernel“</w:t>
            </w:r>
            <w:r w:rsidRPr="0077734D">
              <w:rPr>
                <w:rFonts w:ascii="Trebuchet MS" w:hAnsi="Trebuchet MS"/>
                <w:sz w:val="20"/>
                <w:szCs w:val="20"/>
                <w:lang w:bidi="en-US"/>
              </w:rPr>
              <w:t xml:space="preserve">) dalis. </w:t>
            </w:r>
          </w:p>
        </w:tc>
        <w:tc>
          <w:tcPr>
            <w:tcW w:w="1046" w:type="pct"/>
            <w:tcBorders>
              <w:top w:val="single" w:sz="4" w:space="0" w:color="auto"/>
              <w:left w:val="single" w:sz="4" w:space="0" w:color="auto"/>
              <w:bottom w:val="single" w:sz="4" w:space="0" w:color="auto"/>
              <w:right w:val="single" w:sz="4" w:space="0" w:color="auto"/>
            </w:tcBorders>
          </w:tcPr>
          <w:p w14:paraId="3FBE3A51"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25330CF0"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6987F0A9"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1F287669"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Skaičiavimo resursai</w:t>
            </w:r>
          </w:p>
        </w:tc>
        <w:tc>
          <w:tcPr>
            <w:tcW w:w="2429" w:type="pct"/>
            <w:tcBorders>
              <w:top w:val="single" w:sz="4" w:space="0" w:color="auto"/>
              <w:left w:val="single" w:sz="4" w:space="0" w:color="auto"/>
              <w:bottom w:val="single" w:sz="4" w:space="0" w:color="auto"/>
              <w:right w:val="single" w:sz="4" w:space="0" w:color="auto"/>
            </w:tcBorders>
          </w:tcPr>
          <w:p w14:paraId="6E536D03" w14:textId="77777777" w:rsidR="0077734D" w:rsidRPr="0077734D" w:rsidRDefault="0077734D" w:rsidP="002273B1">
            <w:pPr>
              <w:spacing w:after="120"/>
              <w:jc w:val="both"/>
              <w:rPr>
                <w:rFonts w:ascii="Trebuchet MS" w:hAnsi="Trebuchet MS"/>
                <w:sz w:val="20"/>
                <w:szCs w:val="20"/>
              </w:rPr>
            </w:pPr>
            <w:r w:rsidRPr="0077734D">
              <w:rPr>
                <w:rFonts w:ascii="Trebuchet MS" w:hAnsi="Trebuchet MS"/>
                <w:sz w:val="20"/>
                <w:szCs w:val="20"/>
              </w:rPr>
              <w:t>Ne mažiau kaip 1 procesorius.</w:t>
            </w:r>
          </w:p>
          <w:p w14:paraId="118A0840" w14:textId="77777777" w:rsidR="0077734D" w:rsidRPr="0077734D" w:rsidRDefault="0077734D" w:rsidP="002273B1">
            <w:pPr>
              <w:spacing w:after="120"/>
              <w:jc w:val="both"/>
              <w:rPr>
                <w:rFonts w:ascii="Trebuchet MS" w:hAnsi="Trebuchet MS"/>
                <w:sz w:val="20"/>
                <w:szCs w:val="20"/>
              </w:rPr>
            </w:pPr>
            <w:r w:rsidRPr="0077734D">
              <w:rPr>
                <w:rFonts w:ascii="Trebuchet MS" w:hAnsi="Trebuchet MS"/>
                <w:sz w:val="20"/>
                <w:szCs w:val="20"/>
              </w:rPr>
              <w:t>x86 architektūros procesorius, palaikantis 64 bitų operacines sistemas ir taikomąsias programas, virtualizavimo instrukcijas aparatiniu lygmeniu.</w:t>
            </w:r>
          </w:p>
          <w:p w14:paraId="776B31F9" w14:textId="77777777" w:rsidR="0077734D" w:rsidRPr="0077734D" w:rsidRDefault="0077734D" w:rsidP="002273B1">
            <w:pPr>
              <w:spacing w:after="120"/>
              <w:jc w:val="both"/>
              <w:rPr>
                <w:rFonts w:ascii="Trebuchet MS" w:hAnsi="Trebuchet MS"/>
                <w:sz w:val="20"/>
                <w:szCs w:val="20"/>
              </w:rPr>
            </w:pPr>
            <w:r w:rsidRPr="0077734D">
              <w:rPr>
                <w:rFonts w:ascii="Trebuchet MS" w:hAnsi="Trebuchet MS"/>
                <w:sz w:val="20"/>
                <w:szCs w:val="20"/>
              </w:rPr>
              <w:t>Palaikantis ne mažiau kaip 8 atminties kanalus.</w:t>
            </w:r>
          </w:p>
          <w:p w14:paraId="66691C89" w14:textId="47213669" w:rsidR="0077734D" w:rsidRPr="0077734D" w:rsidRDefault="0077734D" w:rsidP="002273B1">
            <w:pPr>
              <w:spacing w:after="120"/>
              <w:jc w:val="both"/>
              <w:rPr>
                <w:rFonts w:ascii="Trebuchet MS" w:hAnsi="Trebuchet MS"/>
                <w:sz w:val="20"/>
                <w:szCs w:val="20"/>
              </w:rPr>
            </w:pPr>
            <w:r w:rsidRPr="0077734D">
              <w:rPr>
                <w:rFonts w:ascii="Trebuchet MS" w:hAnsi="Trebuchet MS"/>
                <w:sz w:val="20"/>
                <w:szCs w:val="20"/>
              </w:rPr>
              <w:t>Palaikantis ne mažiau kaip 4 TB atminties (</w:t>
            </w:r>
            <w:r w:rsidR="00A03A48">
              <w:rPr>
                <w:rFonts w:ascii="Trebuchet MS" w:hAnsi="Trebuchet MS"/>
                <w:sz w:val="20"/>
                <w:szCs w:val="20"/>
              </w:rPr>
              <w:t xml:space="preserve">kiekvienam </w:t>
            </w:r>
            <w:r w:rsidRPr="0077734D">
              <w:rPr>
                <w:rFonts w:ascii="Trebuchet MS" w:hAnsi="Trebuchet MS"/>
                <w:sz w:val="20"/>
                <w:szCs w:val="20"/>
              </w:rPr>
              <w:t>procesori</w:t>
            </w:r>
            <w:r w:rsidR="00A03A48">
              <w:rPr>
                <w:rFonts w:ascii="Trebuchet MS" w:hAnsi="Trebuchet MS"/>
                <w:sz w:val="20"/>
                <w:szCs w:val="20"/>
              </w:rPr>
              <w:t>ui</w:t>
            </w:r>
            <w:r w:rsidRPr="0077734D">
              <w:rPr>
                <w:rFonts w:ascii="Trebuchet MS" w:hAnsi="Trebuchet MS"/>
                <w:sz w:val="20"/>
                <w:szCs w:val="20"/>
              </w:rPr>
              <w:t>).</w:t>
            </w:r>
          </w:p>
          <w:p w14:paraId="69789001" w14:textId="77777777" w:rsidR="0077734D" w:rsidRPr="0077734D" w:rsidRDefault="0077734D" w:rsidP="002273B1">
            <w:pPr>
              <w:spacing w:after="120"/>
              <w:jc w:val="both"/>
              <w:rPr>
                <w:rFonts w:ascii="Trebuchet MS" w:hAnsi="Trebuchet MS"/>
                <w:sz w:val="20"/>
                <w:szCs w:val="20"/>
              </w:rPr>
            </w:pPr>
            <w:r w:rsidRPr="0077734D">
              <w:rPr>
                <w:rFonts w:ascii="Trebuchet MS" w:hAnsi="Trebuchet MS"/>
                <w:sz w:val="20"/>
                <w:szCs w:val="20"/>
              </w:rPr>
              <w:t>Turi būti ne mažiau kaip 16 fizinių branduolių procesoriuje.</w:t>
            </w:r>
          </w:p>
          <w:p w14:paraId="51396734" w14:textId="77777777" w:rsidR="0077734D" w:rsidRPr="0077734D" w:rsidRDefault="0077734D" w:rsidP="002273B1">
            <w:pPr>
              <w:spacing w:after="120"/>
              <w:jc w:val="both"/>
              <w:rPr>
                <w:rFonts w:ascii="Trebuchet MS" w:hAnsi="Trebuchet MS"/>
                <w:sz w:val="20"/>
                <w:szCs w:val="20"/>
              </w:rPr>
            </w:pPr>
            <w:r w:rsidRPr="0077734D">
              <w:rPr>
                <w:rFonts w:ascii="Trebuchet MS" w:hAnsi="Trebuchet MS"/>
                <w:sz w:val="20"/>
                <w:szCs w:val="20"/>
              </w:rPr>
              <w:t>Procesoriaus dažnis ne mažesnis kaip 3.6 Ghz.</w:t>
            </w:r>
          </w:p>
          <w:p w14:paraId="223924DD" w14:textId="60312FDC" w:rsidR="0077734D" w:rsidRPr="0077734D" w:rsidRDefault="0077734D" w:rsidP="002273B1">
            <w:pPr>
              <w:spacing w:after="120"/>
              <w:jc w:val="both"/>
              <w:rPr>
                <w:rFonts w:ascii="Trebuchet MS" w:hAnsi="Trebuchet MS"/>
                <w:sz w:val="20"/>
                <w:szCs w:val="20"/>
              </w:rPr>
            </w:pPr>
            <w:r w:rsidRPr="0077734D">
              <w:rPr>
                <w:rFonts w:ascii="Trebuchet MS" w:hAnsi="Trebuchet MS"/>
                <w:color w:val="000000"/>
                <w:sz w:val="20"/>
                <w:szCs w:val="20"/>
              </w:rPr>
              <w:t>Procesorius turi užtikrinti ne mažesnį kaip:</w:t>
            </w:r>
          </w:p>
          <w:p w14:paraId="0547E624" w14:textId="77777777" w:rsidR="0077734D" w:rsidRPr="0077734D" w:rsidRDefault="0077734D" w:rsidP="002273B1">
            <w:pPr>
              <w:spacing w:after="120"/>
              <w:jc w:val="both"/>
              <w:rPr>
                <w:rFonts w:ascii="Trebuchet MS" w:hAnsi="Trebuchet MS"/>
                <w:sz w:val="20"/>
                <w:szCs w:val="20"/>
              </w:rPr>
            </w:pPr>
            <w:r w:rsidRPr="0077734D">
              <w:rPr>
                <w:rFonts w:ascii="Trebuchet MS" w:hAnsi="Trebuchet MS"/>
                <w:color w:val="000000"/>
                <w:sz w:val="20"/>
                <w:szCs w:val="20"/>
              </w:rPr>
              <w:t>- 385 vienetų pagal SPECrate2017 int_base testą našumą;</w:t>
            </w:r>
          </w:p>
          <w:p w14:paraId="32549ADE" w14:textId="77777777" w:rsidR="0077734D" w:rsidRPr="0077734D" w:rsidRDefault="0077734D" w:rsidP="002273B1">
            <w:pPr>
              <w:spacing w:after="120"/>
              <w:jc w:val="both"/>
              <w:rPr>
                <w:rFonts w:ascii="Trebuchet MS" w:hAnsi="Trebuchet MS"/>
                <w:sz w:val="20"/>
                <w:szCs w:val="20"/>
              </w:rPr>
            </w:pPr>
            <w:r w:rsidRPr="0077734D">
              <w:rPr>
                <w:rFonts w:ascii="Trebuchet MS" w:hAnsi="Trebuchet MS"/>
                <w:color w:val="000000"/>
                <w:sz w:val="20"/>
                <w:szCs w:val="20"/>
              </w:rPr>
              <w:t>- 516 vienetų pagal SPECrate2017 fp_base testą našumą.</w:t>
            </w:r>
          </w:p>
          <w:p w14:paraId="72C5FB6E" w14:textId="77777777" w:rsidR="0077734D" w:rsidRPr="0077734D" w:rsidRDefault="0077734D" w:rsidP="002273B1">
            <w:pPr>
              <w:spacing w:after="120"/>
              <w:jc w:val="both"/>
              <w:rPr>
                <w:rFonts w:ascii="Trebuchet MS" w:hAnsi="Trebuchet MS"/>
                <w:sz w:val="20"/>
                <w:szCs w:val="20"/>
              </w:rPr>
            </w:pPr>
            <w:r w:rsidRPr="0077734D">
              <w:rPr>
                <w:rFonts w:ascii="Trebuchet MS" w:hAnsi="Trebuchet MS"/>
                <w:b/>
                <w:bCs/>
                <w:color w:val="000000"/>
                <w:sz w:val="20"/>
                <w:szCs w:val="20"/>
              </w:rPr>
              <w:t xml:space="preserve">Rezultatai turi būti skelbiami adresu </w:t>
            </w:r>
            <w:hyperlink r:id="rId5" w:history="1">
              <w:r w:rsidRPr="0077734D">
                <w:rPr>
                  <w:rStyle w:val="Hipersaitas"/>
                  <w:rFonts w:ascii="Trebuchet MS" w:eastAsia="MS Mincho" w:hAnsi="Trebuchet MS"/>
                  <w:b/>
                  <w:bCs/>
                  <w:sz w:val="20"/>
                  <w:szCs w:val="20"/>
                </w:rPr>
                <w:t>www.spec.org</w:t>
              </w:r>
            </w:hyperlink>
            <w:r w:rsidRPr="0077734D">
              <w:rPr>
                <w:rFonts w:ascii="Trebuchet MS" w:hAnsi="Trebuchet MS"/>
                <w:b/>
                <w:bCs/>
                <w:color w:val="000000"/>
                <w:sz w:val="20"/>
                <w:szCs w:val="20"/>
              </w:rPr>
              <w:t xml:space="preserve"> puslapyje ir pateikti pasiūlyme.</w:t>
            </w:r>
          </w:p>
          <w:p w14:paraId="304BA16D" w14:textId="77777777" w:rsidR="0077734D" w:rsidRPr="0077734D" w:rsidRDefault="0077734D" w:rsidP="002273B1">
            <w:pPr>
              <w:spacing w:after="120"/>
              <w:jc w:val="both"/>
              <w:rPr>
                <w:rFonts w:ascii="Trebuchet MS" w:hAnsi="Trebuchet MS"/>
                <w:color w:val="FF0000"/>
                <w:sz w:val="20"/>
                <w:szCs w:val="20"/>
                <w:lang w:bidi="en-US"/>
              </w:rPr>
            </w:pPr>
            <w:r w:rsidRPr="0077734D">
              <w:rPr>
                <w:rFonts w:ascii="Trebuchet MS" w:hAnsi="Trebuchet MS"/>
                <w:sz w:val="20"/>
                <w:szCs w:val="20"/>
              </w:rPr>
              <w:t>Pateikiami našumo rezultatai turi būti išmatuoti siūlomo gamintojo aparatinėje platformoje</w:t>
            </w:r>
          </w:p>
        </w:tc>
        <w:tc>
          <w:tcPr>
            <w:tcW w:w="1046" w:type="pct"/>
            <w:tcBorders>
              <w:top w:val="single" w:sz="4" w:space="0" w:color="auto"/>
              <w:left w:val="single" w:sz="4" w:space="0" w:color="auto"/>
              <w:bottom w:val="single" w:sz="4" w:space="0" w:color="auto"/>
              <w:right w:val="single" w:sz="4" w:space="0" w:color="auto"/>
            </w:tcBorders>
          </w:tcPr>
          <w:p w14:paraId="607C8CD1"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56161E00"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328412F4"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0FD7E439"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Atminties resursai</w:t>
            </w:r>
          </w:p>
        </w:tc>
        <w:tc>
          <w:tcPr>
            <w:tcW w:w="2429" w:type="pct"/>
            <w:tcBorders>
              <w:top w:val="single" w:sz="4" w:space="0" w:color="auto"/>
              <w:left w:val="single" w:sz="4" w:space="0" w:color="auto"/>
              <w:bottom w:val="single" w:sz="4" w:space="0" w:color="auto"/>
              <w:right w:val="single" w:sz="4" w:space="0" w:color="auto"/>
            </w:tcBorders>
          </w:tcPr>
          <w:p w14:paraId="685B206B"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Kiekviename mazge turi būti ne mažiau, kaip 1024 GB 4800MT/s RDIMMs operatyvinės atminties (RAM).</w:t>
            </w:r>
          </w:p>
        </w:tc>
        <w:tc>
          <w:tcPr>
            <w:tcW w:w="1046" w:type="pct"/>
            <w:tcBorders>
              <w:top w:val="single" w:sz="4" w:space="0" w:color="auto"/>
              <w:left w:val="single" w:sz="4" w:space="0" w:color="auto"/>
              <w:bottom w:val="single" w:sz="4" w:space="0" w:color="auto"/>
              <w:right w:val="single" w:sz="4" w:space="0" w:color="auto"/>
            </w:tcBorders>
          </w:tcPr>
          <w:p w14:paraId="0AF78E2D"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7EF26991"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2989D50C"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27BEE82E"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Tinklo sąsajos</w:t>
            </w:r>
          </w:p>
        </w:tc>
        <w:tc>
          <w:tcPr>
            <w:tcW w:w="2429" w:type="pct"/>
            <w:tcBorders>
              <w:top w:val="single" w:sz="4" w:space="0" w:color="auto"/>
              <w:left w:val="single" w:sz="4" w:space="0" w:color="auto"/>
              <w:bottom w:val="single" w:sz="4" w:space="0" w:color="auto"/>
              <w:right w:val="single" w:sz="4" w:space="0" w:color="auto"/>
            </w:tcBorders>
          </w:tcPr>
          <w:p w14:paraId="61DDF6BD"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Kiekvienas telkinio mazgas turi turėti ne mažiau kaip </w:t>
            </w:r>
            <w:r w:rsidRPr="0077734D">
              <w:rPr>
                <w:rFonts w:ascii="Trebuchet MS" w:hAnsi="Trebuchet MS"/>
                <w:sz w:val="20"/>
                <w:szCs w:val="20"/>
                <w:shd w:val="clear" w:color="auto" w:fill="FFFFFF"/>
                <w:lang w:bidi="en-US"/>
              </w:rPr>
              <w:t xml:space="preserve">dvi </w:t>
            </w:r>
            <w:r w:rsidRPr="0077734D">
              <w:rPr>
                <w:rFonts w:ascii="Trebuchet MS" w:hAnsi="Trebuchet MS"/>
                <w:sz w:val="20"/>
                <w:szCs w:val="20"/>
                <w:lang w:bidi="en-US"/>
              </w:rPr>
              <w:t>25Gbps SFP28 tipo tinklo kortas, su ne mažiau kaip dviem prievadais kiekvienoje (iš viso ne mažiau kaip 4 vienetai 25Gbps greitaveikos prievadų mazge). Kartu turi būti pateikti 25Gbps SR LC tipo optiniai keitikliai kiekvienam prievadui.</w:t>
            </w:r>
          </w:p>
          <w:p w14:paraId="1B4F9C2F"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Kiekvienas telkinio mazgas turi turėti ne mažiau kaip </w:t>
            </w:r>
            <w:r w:rsidRPr="0077734D">
              <w:rPr>
                <w:rFonts w:ascii="Trebuchet MS" w:hAnsi="Trebuchet MS"/>
                <w:sz w:val="20"/>
                <w:szCs w:val="20"/>
                <w:shd w:val="clear" w:color="auto" w:fill="FFFFFF"/>
                <w:lang w:bidi="en-US"/>
              </w:rPr>
              <w:t xml:space="preserve">dvi Fiber Channel technologijos jungtis, palaikančias 64Gbps greitaveiką. </w:t>
            </w:r>
            <w:r w:rsidRPr="0077734D">
              <w:rPr>
                <w:rFonts w:ascii="Trebuchet MS" w:hAnsi="Trebuchet MS"/>
                <w:sz w:val="20"/>
                <w:szCs w:val="20"/>
                <w:lang w:bidi="en-US"/>
              </w:rPr>
              <w:t xml:space="preserve">Kartu turi būti pateikti optiniai keitikliai kiekvienam prievadui. </w:t>
            </w:r>
          </w:p>
        </w:tc>
        <w:tc>
          <w:tcPr>
            <w:tcW w:w="1046" w:type="pct"/>
            <w:tcBorders>
              <w:top w:val="single" w:sz="4" w:space="0" w:color="auto"/>
              <w:left w:val="single" w:sz="4" w:space="0" w:color="auto"/>
              <w:bottom w:val="single" w:sz="4" w:space="0" w:color="auto"/>
              <w:right w:val="single" w:sz="4" w:space="0" w:color="auto"/>
            </w:tcBorders>
          </w:tcPr>
          <w:p w14:paraId="582783A6"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735CF6FC"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34C8DFF4"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19446C49"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 xml:space="preserve">Papildomas telkinio funkcionalumas, replikavimo ir atstatymo savybės vSphere virtualioms mašinoms </w:t>
            </w:r>
          </w:p>
        </w:tc>
        <w:tc>
          <w:tcPr>
            <w:tcW w:w="2429" w:type="pct"/>
            <w:tcBorders>
              <w:top w:val="single" w:sz="4" w:space="0" w:color="auto"/>
              <w:left w:val="single" w:sz="4" w:space="0" w:color="auto"/>
              <w:bottom w:val="single" w:sz="4" w:space="0" w:color="auto"/>
              <w:right w:val="single" w:sz="4" w:space="0" w:color="auto"/>
            </w:tcBorders>
          </w:tcPr>
          <w:p w14:paraId="70FADB6C"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Su </w:t>
            </w:r>
            <w:r w:rsidRPr="007E0177">
              <w:rPr>
                <w:rFonts w:ascii="Trebuchet MS" w:hAnsi="Trebuchet MS"/>
                <w:sz w:val="20"/>
                <w:szCs w:val="20"/>
                <w:lang w:bidi="en-US"/>
              </w:rPr>
              <w:t>papildomu mazgu pateikiama papildoma licencijuota programinė įranga, turi užtikrinti automatinį vSphere</w:t>
            </w:r>
            <w:r w:rsidRPr="0077734D">
              <w:rPr>
                <w:rFonts w:ascii="Trebuchet MS" w:hAnsi="Trebuchet MS"/>
                <w:sz w:val="20"/>
                <w:szCs w:val="20"/>
                <w:lang w:bidi="en-US"/>
              </w:rPr>
              <w:t xml:space="preserve"> tarnybinių stočių telkinio virtualių mašinų replikavimą virtualios mašinos bei virtualių mašinų grupės („consistency group“) lygmenyje. Pateikiamos licencijos turi neriboti apsaugomų virtualių mašinų suminio talpos dydžio ar kiekvienos jų talpos. </w:t>
            </w:r>
          </w:p>
          <w:p w14:paraId="62C0B332"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Turi būti galima saugoti virtualios mašinos kopiją tame pačiame telkinyje, replikuoti saugomas virtualias mašinas į kitą perkančiosios organizacijos naudojamą VMware vSphere telkinį nutolusiame duomenų centre, arba abu būdus naudoti vienu metu tai pačiai virtualiai mašinai ar jų grupei. Turi būti galimybė atstatyti virtualių mašinų duomenis į bet kurio praeities momento būseną (angl. „point-in-time restore“). Turi būti palaikomos apibrėžtos būsenos aplikacijų momentinės kopijos (angl. „application consistent“). Turi būti palaikoma galimybė aprašyti duomenų kopijavimo planą kiekvienai virtualiai mašinai) ar virtualių mašinų grupei (angl. „consistency group“) atskirai.</w:t>
            </w:r>
          </w:p>
          <w:p w14:paraId="15A773D6"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Turi būti galimybė nustatyti, kad atstatomai virtualiai mašinai būtų atitinkamai pakeičiami tinklo parametrų nustatymai. </w:t>
            </w:r>
          </w:p>
          <w:p w14:paraId="54139715"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Turi būti galimybė nustatyti atstatomų virtualių mašinų paleidimo eiliškumą. </w:t>
            </w:r>
          </w:p>
        </w:tc>
        <w:tc>
          <w:tcPr>
            <w:tcW w:w="1046" w:type="pct"/>
            <w:tcBorders>
              <w:top w:val="single" w:sz="4" w:space="0" w:color="auto"/>
              <w:left w:val="single" w:sz="4" w:space="0" w:color="auto"/>
              <w:bottom w:val="single" w:sz="4" w:space="0" w:color="auto"/>
              <w:right w:val="single" w:sz="4" w:space="0" w:color="auto"/>
            </w:tcBorders>
          </w:tcPr>
          <w:p w14:paraId="0E97DF44"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0314596C"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507C2618"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45CE4CFF"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Licencijavimas</w:t>
            </w:r>
          </w:p>
        </w:tc>
        <w:tc>
          <w:tcPr>
            <w:tcW w:w="2429" w:type="pct"/>
            <w:tcBorders>
              <w:top w:val="single" w:sz="4" w:space="0" w:color="auto"/>
              <w:left w:val="single" w:sz="4" w:space="0" w:color="auto"/>
              <w:bottom w:val="single" w:sz="4" w:space="0" w:color="auto"/>
              <w:right w:val="single" w:sz="4" w:space="0" w:color="auto"/>
            </w:tcBorders>
          </w:tcPr>
          <w:p w14:paraId="166CAA28"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Reikalaujamų telkinio bazinių skaičiavimo resursų, duomenų saugyklos posistemės bei tinklo funkcijų virtualizacijos funkcijų įgalinimui perkančioji organizacija pateiks licencijų komplektą, atitinkantį gamintojo licencijavimo principus,  integravimui su perkančiosios organizacijos naudojamos programinės įrangos platformomis - VMware vCenter, VMware vSphere, VMware NSX:</w:t>
            </w:r>
          </w:p>
          <w:p w14:paraId="61C87A00" w14:textId="77777777" w:rsidR="0077734D" w:rsidRPr="0077734D" w:rsidRDefault="0077734D" w:rsidP="0077734D">
            <w:pPr>
              <w:numPr>
                <w:ilvl w:val="0"/>
                <w:numId w:val="3"/>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lastRenderedPageBreak/>
              <w:t>Virtualizacijos programinė įranga ne blogiau kaip VMware vSphere Enterprise Plus arba lygiavertė;</w:t>
            </w:r>
          </w:p>
          <w:p w14:paraId="62FD380D" w14:textId="77777777" w:rsidR="0077734D" w:rsidRPr="0077734D" w:rsidRDefault="0077734D" w:rsidP="0077734D">
            <w:pPr>
              <w:numPr>
                <w:ilvl w:val="0"/>
                <w:numId w:val="3"/>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Virtualizacijos valdymo programinė įranga ne blogiau kaip VMware vCenter arba lygiavertė;</w:t>
            </w:r>
          </w:p>
          <w:p w14:paraId="275C33B3" w14:textId="77777777" w:rsidR="0077734D" w:rsidRPr="0077734D" w:rsidRDefault="0077734D" w:rsidP="0077734D">
            <w:pPr>
              <w:numPr>
                <w:ilvl w:val="0"/>
                <w:numId w:val="3"/>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duomenų saugyklos posistemės funkcionalumui užtikrinti ne blogiau kaip VMware vSAN Enterprise arba lygiavertės;</w:t>
            </w:r>
          </w:p>
          <w:p w14:paraId="17381FDD" w14:textId="77777777" w:rsidR="0077734D" w:rsidRPr="0077734D" w:rsidRDefault="0077734D" w:rsidP="0077734D">
            <w:pPr>
              <w:numPr>
                <w:ilvl w:val="0"/>
                <w:numId w:val="3"/>
              </w:numPr>
              <w:spacing w:after="120" w:line="276" w:lineRule="auto"/>
              <w:contextualSpacing/>
              <w:jc w:val="both"/>
              <w:rPr>
                <w:rFonts w:ascii="Trebuchet MS" w:eastAsia="Yu Mincho" w:hAnsi="Trebuchet MS"/>
                <w:sz w:val="20"/>
                <w:szCs w:val="20"/>
                <w:lang w:bidi="en-US"/>
              </w:rPr>
            </w:pPr>
            <w:r w:rsidRPr="0077734D">
              <w:rPr>
                <w:rFonts w:ascii="Trebuchet MS" w:hAnsi="Trebuchet MS"/>
                <w:sz w:val="20"/>
                <w:szCs w:val="20"/>
                <w:lang w:bidi="en-US"/>
              </w:rPr>
              <w:t>Tinklo virtualizavimo programinė įranga ne blogiau kaip VMware NSX arba lygiavertė</w:t>
            </w:r>
          </w:p>
          <w:p w14:paraId="5F2B1FD9" w14:textId="77777777" w:rsidR="0077734D" w:rsidRPr="0077734D" w:rsidRDefault="0077734D" w:rsidP="002273B1">
            <w:pPr>
              <w:spacing w:after="120"/>
              <w:jc w:val="both"/>
              <w:rPr>
                <w:rFonts w:ascii="Trebuchet MS" w:hAnsi="Trebuchet MS"/>
                <w:sz w:val="20"/>
                <w:szCs w:val="20"/>
                <w:lang w:bidi="en-US"/>
              </w:rPr>
            </w:pPr>
          </w:p>
          <w:p w14:paraId="1471BB60"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Veikimui suteikiamas licencijų komplektas atitiks programinės įrangos licencijavimo principus ir pilnai licencijuos visą siūlomą įrangos kiekį.</w:t>
            </w:r>
          </w:p>
        </w:tc>
        <w:tc>
          <w:tcPr>
            <w:tcW w:w="1046" w:type="pct"/>
            <w:tcBorders>
              <w:top w:val="single" w:sz="4" w:space="0" w:color="auto"/>
              <w:left w:val="single" w:sz="4" w:space="0" w:color="auto"/>
              <w:bottom w:val="single" w:sz="4" w:space="0" w:color="auto"/>
              <w:right w:val="single" w:sz="4" w:space="0" w:color="auto"/>
            </w:tcBorders>
          </w:tcPr>
          <w:p w14:paraId="6A2E08CC"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38872456"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3EB73982"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16260FB1"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Centralizuota telkinio valdymo sistema</w:t>
            </w:r>
          </w:p>
        </w:tc>
        <w:tc>
          <w:tcPr>
            <w:tcW w:w="2429" w:type="pct"/>
            <w:tcBorders>
              <w:top w:val="single" w:sz="4" w:space="0" w:color="auto"/>
              <w:left w:val="single" w:sz="4" w:space="0" w:color="auto"/>
              <w:bottom w:val="single" w:sz="4" w:space="0" w:color="auto"/>
              <w:right w:val="single" w:sz="4" w:space="0" w:color="auto"/>
            </w:tcBorders>
          </w:tcPr>
          <w:p w14:paraId="4D34AD27"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Turi būti pateikta centralizuoto telkinio valdymo programinės įrangos sistema. Iš vienos konsolės turi atlikti tokias funkcijas:</w:t>
            </w:r>
          </w:p>
          <w:p w14:paraId="78E37F51" w14:textId="77777777" w:rsidR="0077734D" w:rsidRPr="0077734D" w:rsidRDefault="0077734D" w:rsidP="0077734D">
            <w:pPr>
              <w:numPr>
                <w:ilvl w:val="0"/>
                <w:numId w:val="4"/>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Automatizuoti telkinio paruošimą darbui, vedlių pagalba atliekant pradinius konfigūravimo darbus;</w:t>
            </w:r>
          </w:p>
          <w:p w14:paraId="4A983193" w14:textId="77777777" w:rsidR="0077734D" w:rsidRPr="0077734D" w:rsidRDefault="0077734D" w:rsidP="0077734D">
            <w:pPr>
              <w:numPr>
                <w:ilvl w:val="0"/>
                <w:numId w:val="4"/>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Stebėti atskirų aparatinės įrangos komponentų, atskirų mazgų bei bendrą telkinio būseną, greitaveiką ir informuoti apie sutrikimus;</w:t>
            </w:r>
          </w:p>
          <w:p w14:paraId="4BB2A4A6" w14:textId="77777777" w:rsidR="0077734D" w:rsidRPr="0077734D" w:rsidRDefault="0077734D" w:rsidP="0077734D">
            <w:pPr>
              <w:numPr>
                <w:ilvl w:val="0"/>
                <w:numId w:val="4"/>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Valdyti ir automatizuoti papildomų mazgų įtraukimą į telkinį;</w:t>
            </w:r>
          </w:p>
          <w:p w14:paraId="1F6362C0" w14:textId="77777777" w:rsidR="0077734D" w:rsidRPr="0077734D" w:rsidRDefault="0077734D" w:rsidP="0077734D">
            <w:pPr>
              <w:numPr>
                <w:ilvl w:val="0"/>
                <w:numId w:val="4"/>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Kreiptis į įrangos gamintojo techninės pagalbos tarnybą užregistruojant gedimą, registruoti gedimą;</w:t>
            </w:r>
          </w:p>
          <w:p w14:paraId="42D02F8C" w14:textId="77777777" w:rsidR="0077734D" w:rsidRPr="0077734D" w:rsidRDefault="0077734D" w:rsidP="0077734D">
            <w:pPr>
              <w:numPr>
                <w:ilvl w:val="0"/>
                <w:numId w:val="4"/>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Telkinio atnaujinimas turi būti atliekamas kaip viena operacija, apimanti visos telkinio aparatinės (BIOS, diskų valdiklių, tinklo adapterių ir kt. komponentų mikrokodų bei tvarkyklių) ir visos programinės įrangos (vCenter Server, hipervizoriaus, virtualios duomenų saugyklos programinės įrangos (SDS), telkinio valdymo posistemės ir kt.) automatizuotą atnaujinimą kartu (angl. „full stack upgrade“);</w:t>
            </w:r>
          </w:p>
          <w:p w14:paraId="47BCF8DB" w14:textId="77777777" w:rsidR="0077734D" w:rsidRPr="0077734D" w:rsidRDefault="0077734D" w:rsidP="0077734D">
            <w:pPr>
              <w:numPr>
                <w:ilvl w:val="0"/>
                <w:numId w:val="4"/>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Telkinio atnaujinimas turi būti vykdomas nestabdant telkinio darbo ir atliekamas tiesiogiai iš VMware vCenter Server;</w:t>
            </w:r>
          </w:p>
          <w:p w14:paraId="37A3D216" w14:textId="77777777" w:rsidR="0077734D" w:rsidRPr="0077734D" w:rsidRDefault="0077734D" w:rsidP="0077734D">
            <w:pPr>
              <w:numPr>
                <w:ilvl w:val="0"/>
                <w:numId w:val="4"/>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Prieš atnaujinant telkinį, turi būti vykdomas automatinis visos aparatinės (BIOS, diskų valdiklių, tinklo adapterių ir kt. komponentų mikrokodų bei tvarkyklių) ir visos programinės (VMware vCenter Server, hipervizoriaus, virtualios duomenų saugyklos programinės įrangos, telkinio valdymo posistemės ir kt.) įrangos tarpusavio suderinamumo tikrinimas, kuris vykdomas tiesiogiai iš VMware vCenter Server.</w:t>
            </w:r>
          </w:p>
          <w:p w14:paraId="22BF5861"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lastRenderedPageBreak/>
              <w:t>Valdymo sistema turi būti įdiegta gamykloje (virtualios mašinos formoje) ir paruošta naudoti įjungus telkinio mazgus, pasiekiama interneto naršyklės pagalba.</w:t>
            </w:r>
          </w:p>
        </w:tc>
        <w:tc>
          <w:tcPr>
            <w:tcW w:w="1046" w:type="pct"/>
            <w:tcBorders>
              <w:top w:val="single" w:sz="4" w:space="0" w:color="auto"/>
              <w:left w:val="single" w:sz="4" w:space="0" w:color="auto"/>
              <w:bottom w:val="single" w:sz="4" w:space="0" w:color="auto"/>
              <w:right w:val="single" w:sz="4" w:space="0" w:color="auto"/>
            </w:tcBorders>
          </w:tcPr>
          <w:p w14:paraId="21AE5888"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65DAC3D2"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3389C34C"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4715FC19"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Telkinio būklės stebėjimas ir analitika</w:t>
            </w:r>
          </w:p>
        </w:tc>
        <w:tc>
          <w:tcPr>
            <w:tcW w:w="2429" w:type="pct"/>
            <w:tcBorders>
              <w:top w:val="single" w:sz="4" w:space="0" w:color="auto"/>
              <w:left w:val="single" w:sz="4" w:space="0" w:color="auto"/>
              <w:bottom w:val="single" w:sz="4" w:space="0" w:color="auto"/>
              <w:right w:val="single" w:sz="4" w:space="0" w:color="auto"/>
            </w:tcBorders>
          </w:tcPr>
          <w:p w14:paraId="31751B7B"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Turi būti pateikta ir įdiegta vieninga  programinė įranga arba debesijos paslauga, skirta centralizuotam telkinio fizinės ir virtualios infrastruktūros veikimo bei greitaveikos stebėjimui ir sutrikimų identifikavimui, užtikrinanti:</w:t>
            </w:r>
          </w:p>
          <w:p w14:paraId="74AC13B3" w14:textId="77777777" w:rsidR="0077734D" w:rsidRPr="0077734D" w:rsidRDefault="0077734D" w:rsidP="0077734D">
            <w:pPr>
              <w:numPr>
                <w:ilvl w:val="0"/>
                <w:numId w:val="4"/>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Esamos ir praeities būklės įvertinimą (angl. „Health Checks“) bei gedimų šalinimo rekomendacijas, kartu pateikiant problemų priežastis ir nuorodas į galimų sprendimų žinių bazę, vertinimą atliekant viso sprendimo (t.y. visų sprendimą sudarančių telkinių lygmenyje), vieno telkinio ar vieno mazgo lygmenyse pasirinktinai;</w:t>
            </w:r>
          </w:p>
          <w:p w14:paraId="087CA7F3" w14:textId="77777777" w:rsidR="0077734D" w:rsidRPr="0077734D" w:rsidRDefault="0077734D" w:rsidP="0077734D">
            <w:pPr>
              <w:numPr>
                <w:ilvl w:val="0"/>
                <w:numId w:val="4"/>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Techninės įrangos (CPU, RAM, tinklo jungčių, duomenų saugyklos talpos) panaudojimo, apkrovų analizę bei anomalijų aptikimą;</w:t>
            </w:r>
          </w:p>
          <w:p w14:paraId="3143DABD" w14:textId="77777777" w:rsidR="0077734D" w:rsidRPr="0077734D" w:rsidRDefault="0077734D" w:rsidP="0077734D">
            <w:pPr>
              <w:numPr>
                <w:ilvl w:val="0"/>
                <w:numId w:val="4"/>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Virtualizacijos telkinio ir atskirų jo komponentų  (įskaitant VM) stebėseną, pagrindinių parametrų atvaizdavimą, problemų įvardijimą ir kilmės šaltinių identifikavimą;</w:t>
            </w:r>
          </w:p>
          <w:p w14:paraId="132B46C0" w14:textId="77777777" w:rsidR="0077734D" w:rsidRPr="0077734D" w:rsidRDefault="0077734D" w:rsidP="0077734D">
            <w:pPr>
              <w:numPr>
                <w:ilvl w:val="0"/>
                <w:numId w:val="4"/>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Atnaujinimo proceso supaprastinimą, analizuojant viso telkinio (arba telkinių)  būseną, pateikiant iš anksto gamintojo patikrintus individualius, gamintojo suderinamumą užtikrinančius atnaujinimus, jų diegimo eiliškumą bei sąlygas;</w:t>
            </w:r>
          </w:p>
          <w:p w14:paraId="7E45EF2A" w14:textId="77777777" w:rsidR="0077734D" w:rsidRPr="0077734D" w:rsidRDefault="0077734D" w:rsidP="0077734D">
            <w:pPr>
              <w:numPr>
                <w:ilvl w:val="0"/>
                <w:numId w:val="4"/>
              </w:numPr>
              <w:spacing w:after="120" w:line="276" w:lineRule="auto"/>
              <w:contextualSpacing/>
              <w:jc w:val="both"/>
              <w:rPr>
                <w:rFonts w:ascii="Trebuchet MS" w:hAnsi="Trebuchet MS"/>
                <w:sz w:val="20"/>
                <w:szCs w:val="20"/>
                <w:lang w:bidi="en-US"/>
              </w:rPr>
            </w:pPr>
            <w:r w:rsidRPr="0077734D">
              <w:rPr>
                <w:rFonts w:ascii="Trebuchet MS" w:hAnsi="Trebuchet MS"/>
                <w:sz w:val="20"/>
                <w:szCs w:val="20"/>
                <w:lang w:bidi="en-US"/>
              </w:rPr>
              <w:t>Dirbtiniu intelektu paremtą techninės įrangos resursų (pvz. duomenų saugyklos talpos užpildymo) panaudojimo prognozę ateičiai.</w:t>
            </w:r>
          </w:p>
        </w:tc>
        <w:tc>
          <w:tcPr>
            <w:tcW w:w="1046" w:type="pct"/>
            <w:tcBorders>
              <w:top w:val="single" w:sz="4" w:space="0" w:color="auto"/>
              <w:left w:val="single" w:sz="4" w:space="0" w:color="auto"/>
              <w:bottom w:val="single" w:sz="4" w:space="0" w:color="auto"/>
              <w:right w:val="single" w:sz="4" w:space="0" w:color="auto"/>
            </w:tcBorders>
          </w:tcPr>
          <w:p w14:paraId="5BF52008"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41E2CAFA"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1497453B"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0A47982B"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Telkinio mazgų sisteminis valdymas</w:t>
            </w:r>
          </w:p>
        </w:tc>
        <w:tc>
          <w:tcPr>
            <w:tcW w:w="2429" w:type="pct"/>
            <w:tcBorders>
              <w:top w:val="single" w:sz="4" w:space="0" w:color="auto"/>
              <w:left w:val="single" w:sz="4" w:space="0" w:color="auto"/>
              <w:bottom w:val="single" w:sz="4" w:space="0" w:color="auto"/>
              <w:right w:val="single" w:sz="4" w:space="0" w:color="auto"/>
            </w:tcBorders>
          </w:tcPr>
          <w:p w14:paraId="77A551C8" w14:textId="77777777" w:rsidR="0077734D" w:rsidRPr="0077734D" w:rsidRDefault="0077734D" w:rsidP="002273B1">
            <w:pPr>
              <w:spacing w:after="200" w:line="276" w:lineRule="auto"/>
              <w:jc w:val="both"/>
              <w:rPr>
                <w:rFonts w:ascii="Trebuchet MS" w:hAnsi="Trebuchet MS"/>
                <w:sz w:val="20"/>
                <w:szCs w:val="20"/>
                <w:lang w:bidi="en-US"/>
              </w:rPr>
            </w:pPr>
            <w:r w:rsidRPr="0077734D">
              <w:rPr>
                <w:rFonts w:ascii="Trebuchet MS" w:hAnsi="Trebuchet MS"/>
                <w:sz w:val="20"/>
                <w:szCs w:val="20"/>
                <w:lang w:bidi="en-US"/>
              </w:rPr>
              <w:t>Turi būti dedikuotas, nepriklausantis nuo operacinės sistemos valdymo kontroleris, turintis dedikuotą valdymo tinklo jungtį 100/1000BaseT Ethernet RJ-45 prievadą.</w:t>
            </w:r>
          </w:p>
          <w:p w14:paraId="1C3F4D49"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Turi būti palaikomos savybės: RedFish, DCMI, virtuali, nepriklausanti nuo operacijų sistemos, nutolusi tekstinė ir grafinė konsolė HTL5 pagrindu, nuotolinis serverio maitinimo įjungimas/išjungimas,  SSL saugumas, mazgo valdymas per interneto naršyklę. </w:t>
            </w:r>
          </w:p>
          <w:p w14:paraId="4384A516"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Turi būti aparatinės dalies būklės stebėjimas be operacinės sistemos. Stebimi parametrai ir komponentai: temperatūra, CPU, operatyvinė atmintis, vidiniai diskai, ventiliatoriai, tinklo kontroleriai. Turi integruotis į VMware vCenter Server - perduodama informacija apie temperatūrą, CPU, </w:t>
            </w:r>
            <w:r w:rsidRPr="0077734D">
              <w:rPr>
                <w:rFonts w:ascii="Trebuchet MS" w:hAnsi="Trebuchet MS"/>
                <w:sz w:val="20"/>
                <w:szCs w:val="20"/>
                <w:lang w:bidi="en-US"/>
              </w:rPr>
              <w:lastRenderedPageBreak/>
              <w:t>operatyvinę atmintį, vidinius diskus, ventiliatorius, tinklo kontrolerius.</w:t>
            </w:r>
          </w:p>
          <w:p w14:paraId="52BE2657"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Turi būti nepriklausomas nuo operacinės sistemos pranešimų siuntimas elektroniniu paštu.</w:t>
            </w:r>
          </w:p>
          <w:p w14:paraId="63D1C047"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Turi būti galimybė prisijungi ne mažiau kaip 2 nutolusiems vartotojams vienu metu ir dalintis konsolės seansu.</w:t>
            </w:r>
          </w:p>
          <w:p w14:paraId="00CA5A7C"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Turi palaikyti: virtualų CD/DVD (galimybė naudoti nutolusio kompiuterio CD/DVD, CD/DVD atvaizdą ir USB duomenų laikmeną kaip serverio), virtualią KVM, vartotojų autentifikavimą per LDAP tarnybą /MS Active Directory.</w:t>
            </w:r>
          </w:p>
        </w:tc>
        <w:tc>
          <w:tcPr>
            <w:tcW w:w="1046" w:type="pct"/>
            <w:tcBorders>
              <w:top w:val="single" w:sz="4" w:space="0" w:color="auto"/>
              <w:left w:val="single" w:sz="4" w:space="0" w:color="auto"/>
              <w:bottom w:val="single" w:sz="4" w:space="0" w:color="auto"/>
              <w:right w:val="single" w:sz="4" w:space="0" w:color="auto"/>
            </w:tcBorders>
          </w:tcPr>
          <w:p w14:paraId="6DFDEFBB"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75E0D7E9"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3491A95F"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531B5F1A"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Maitinimas</w:t>
            </w:r>
          </w:p>
        </w:tc>
        <w:tc>
          <w:tcPr>
            <w:tcW w:w="2429" w:type="pct"/>
            <w:tcBorders>
              <w:top w:val="single" w:sz="4" w:space="0" w:color="auto"/>
              <w:left w:val="single" w:sz="4" w:space="0" w:color="auto"/>
              <w:bottom w:val="single" w:sz="4" w:space="0" w:color="auto"/>
              <w:right w:val="single" w:sz="4" w:space="0" w:color="auto"/>
            </w:tcBorders>
          </w:tcPr>
          <w:p w14:paraId="5C1C4E1F"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Pritaikytas maitinimui iš ne mažiau kaip  230V 50Hz vienfazio kintamosios srovės elektros tinklo. Karšto keitimo (angl. „Hot-plug“) dubliuoti maitinimo šaltiniai (2 vnt.). Galingumas turi būti pakankamas užtikrinti tarnybinės stoties darbingumą net ir sutrikus vieno iš šaltinių veiklai net ir tuo atveju, jei atminties ir diskų įrenginių vietos būtų visos užpildytos.</w:t>
            </w:r>
          </w:p>
        </w:tc>
        <w:tc>
          <w:tcPr>
            <w:tcW w:w="1046" w:type="pct"/>
            <w:tcBorders>
              <w:top w:val="single" w:sz="4" w:space="0" w:color="auto"/>
              <w:left w:val="single" w:sz="4" w:space="0" w:color="auto"/>
              <w:bottom w:val="single" w:sz="4" w:space="0" w:color="auto"/>
              <w:right w:val="single" w:sz="4" w:space="0" w:color="auto"/>
            </w:tcBorders>
          </w:tcPr>
          <w:p w14:paraId="44EDE7C2"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729DC33F"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4DC80F10"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0EF6B7C0"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 xml:space="preserve">Telkinio mazgo korpusas </w:t>
            </w:r>
          </w:p>
        </w:tc>
        <w:tc>
          <w:tcPr>
            <w:tcW w:w="2429" w:type="pct"/>
            <w:tcBorders>
              <w:top w:val="single" w:sz="4" w:space="0" w:color="auto"/>
              <w:left w:val="single" w:sz="4" w:space="0" w:color="auto"/>
              <w:bottom w:val="single" w:sz="4" w:space="0" w:color="auto"/>
              <w:right w:val="single" w:sz="4" w:space="0" w:color="auto"/>
            </w:tcBorders>
          </w:tcPr>
          <w:p w14:paraId="29F3F98C"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Aukštis ne didesnis nei 2U.</w:t>
            </w:r>
          </w:p>
          <w:p w14:paraId="0FB93D90" w14:textId="77777777" w:rsidR="0077734D" w:rsidRPr="0077734D" w:rsidRDefault="0077734D" w:rsidP="002273B1">
            <w:pPr>
              <w:spacing w:after="120"/>
              <w:jc w:val="both"/>
              <w:rPr>
                <w:rFonts w:ascii="Trebuchet MS" w:hAnsi="Trebuchet MS"/>
                <w:color w:val="000000"/>
                <w:sz w:val="20"/>
                <w:szCs w:val="20"/>
                <w:lang w:eastAsia="lt-LT" w:bidi="en-US"/>
              </w:rPr>
            </w:pPr>
            <w:r w:rsidRPr="0077734D">
              <w:rPr>
                <w:rFonts w:ascii="Trebuchet MS" w:hAnsi="Trebuchet MS"/>
                <w:sz w:val="20"/>
                <w:szCs w:val="20"/>
                <w:lang w:bidi="en-US"/>
              </w:rPr>
              <w:t>Tinkamas montavimui į standartinę 19“ colių montažinę spintą su slankiais, pilnai ištraukiamais laikikliais ir visais montavimui reikalingais priedais (bėgiai, tvirtinimo elementai).</w:t>
            </w:r>
          </w:p>
          <w:p w14:paraId="507B7EA6" w14:textId="77777777" w:rsidR="0077734D" w:rsidRPr="0077734D" w:rsidRDefault="0077734D" w:rsidP="002273B1">
            <w:pPr>
              <w:spacing w:after="120"/>
              <w:jc w:val="both"/>
              <w:rPr>
                <w:rFonts w:ascii="Trebuchet MS" w:hAnsi="Trebuchet MS"/>
                <w:color w:val="000000"/>
                <w:sz w:val="20"/>
                <w:szCs w:val="20"/>
                <w:lang w:eastAsia="lt-LT" w:bidi="en-US"/>
              </w:rPr>
            </w:pPr>
            <w:r w:rsidRPr="0077734D">
              <w:rPr>
                <w:rFonts w:ascii="Trebuchet MS" w:hAnsi="Trebuchet MS"/>
                <w:sz w:val="20"/>
                <w:szCs w:val="20"/>
                <w:lang w:bidi="en-US"/>
              </w:rPr>
              <w:t>Turi būti LCD arba LED gedimų indikacijos ir lokalizacijos sistema korpuso išorėje (priekinėje serverio panelėje).</w:t>
            </w:r>
          </w:p>
        </w:tc>
        <w:tc>
          <w:tcPr>
            <w:tcW w:w="1046" w:type="pct"/>
            <w:tcBorders>
              <w:top w:val="single" w:sz="4" w:space="0" w:color="auto"/>
              <w:left w:val="single" w:sz="4" w:space="0" w:color="auto"/>
              <w:bottom w:val="single" w:sz="4" w:space="0" w:color="auto"/>
              <w:right w:val="single" w:sz="4" w:space="0" w:color="auto"/>
            </w:tcBorders>
          </w:tcPr>
          <w:p w14:paraId="2CB68F22"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61C75E2A"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2958350F"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r w:rsidRPr="0077734D">
              <w:rPr>
                <w:rFonts w:ascii="Trebuchet MS" w:hAnsi="Trebuchet MS"/>
                <w:sz w:val="20"/>
                <w:szCs w:val="20"/>
              </w:rPr>
              <w:t>12.</w:t>
            </w: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37F84CF4"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rPr>
              <w:t>Surinkimo ir komplektacijos reikalavimai</w:t>
            </w:r>
          </w:p>
        </w:tc>
        <w:tc>
          <w:tcPr>
            <w:tcW w:w="2429" w:type="pct"/>
            <w:tcBorders>
              <w:top w:val="single" w:sz="4" w:space="0" w:color="auto"/>
              <w:left w:val="single" w:sz="4" w:space="0" w:color="auto"/>
              <w:bottom w:val="single" w:sz="4" w:space="0" w:color="auto"/>
              <w:right w:val="single" w:sz="4" w:space="0" w:color="auto"/>
            </w:tcBorders>
            <w:vAlign w:val="center"/>
          </w:tcPr>
          <w:p w14:paraId="4BACF193" w14:textId="77777777" w:rsidR="0077734D" w:rsidRPr="0077734D" w:rsidRDefault="0077734D" w:rsidP="002273B1">
            <w:pPr>
              <w:spacing w:after="120"/>
              <w:jc w:val="both"/>
              <w:rPr>
                <w:rFonts w:ascii="Trebuchet MS" w:hAnsi="Trebuchet MS"/>
                <w:sz w:val="20"/>
                <w:szCs w:val="20"/>
              </w:rPr>
            </w:pPr>
            <w:r w:rsidRPr="0077734D">
              <w:rPr>
                <w:rFonts w:ascii="Trebuchet MS" w:hAnsi="Trebuchet MS"/>
                <w:sz w:val="20"/>
                <w:szCs w:val="20"/>
              </w:rPr>
              <w:t xml:space="preserve">Visa įranga turi būti nauja, tiekimas ir garantija apsaugota saugyklos gamintojo, bei įsigyta iš oficialių tiekėjų, turinčių teisę platinti produkciją Lietuvos Respublikoje. </w:t>
            </w:r>
          </w:p>
          <w:p w14:paraId="44BC7270" w14:textId="77777777" w:rsidR="0077734D" w:rsidRPr="0077734D" w:rsidRDefault="0077734D" w:rsidP="002273B1">
            <w:pPr>
              <w:spacing w:after="120"/>
              <w:jc w:val="both"/>
              <w:rPr>
                <w:rFonts w:ascii="Trebuchet MS" w:hAnsi="Trebuchet MS"/>
                <w:sz w:val="20"/>
                <w:szCs w:val="20"/>
              </w:rPr>
            </w:pPr>
            <w:r w:rsidRPr="0077734D">
              <w:rPr>
                <w:rFonts w:ascii="Trebuchet MS" w:hAnsi="Trebuchet MS"/>
                <w:sz w:val="20"/>
                <w:szCs w:val="20"/>
              </w:rPr>
              <w:t>Pasiūlyme būtina įtraukti oficialaus gamintojo atstovo raštišką patvirtinimą apie tiekėjo teisę perparduoti siūlomą įrangą ir paslaugas.</w:t>
            </w:r>
          </w:p>
          <w:p w14:paraId="0C7F0AF5"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rPr>
              <w:t>Pasiūlyme būtina įtraukti ir pateikti visus papildomai įsigyjamos talpos prijungimui reikalingus komponentus, diskų lentynas, kabelius, licencijas, garantijas.</w:t>
            </w:r>
          </w:p>
        </w:tc>
        <w:tc>
          <w:tcPr>
            <w:tcW w:w="1046" w:type="pct"/>
            <w:tcBorders>
              <w:top w:val="single" w:sz="4" w:space="0" w:color="auto"/>
              <w:left w:val="single" w:sz="4" w:space="0" w:color="auto"/>
              <w:bottom w:val="single" w:sz="4" w:space="0" w:color="auto"/>
              <w:right w:val="single" w:sz="4" w:space="0" w:color="auto"/>
            </w:tcBorders>
          </w:tcPr>
          <w:p w14:paraId="00D40B6F"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4AE80338"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38745DFB"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63463AA0"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lang w:bidi="en-US"/>
              </w:rPr>
              <w:t>Sprendimo garantija ir techninis palaikymas</w:t>
            </w:r>
          </w:p>
        </w:tc>
        <w:tc>
          <w:tcPr>
            <w:tcW w:w="2429" w:type="pct"/>
            <w:tcBorders>
              <w:top w:val="single" w:sz="4" w:space="0" w:color="auto"/>
              <w:left w:val="single" w:sz="4" w:space="0" w:color="auto"/>
              <w:bottom w:val="single" w:sz="4" w:space="0" w:color="auto"/>
              <w:right w:val="single" w:sz="4" w:space="0" w:color="auto"/>
            </w:tcBorders>
          </w:tcPr>
          <w:p w14:paraId="1844012A"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Siūlomam sprendimui ir visai pateikiamai aparatinei ir programinei įrangai turi būti suteikiamos įrangos gamintojo užtikrintos garantinės ir techninės pagalbos paslaugos penkeriems (5) metams nuo įrangos pristatymo Perkančiajai organizacijai. </w:t>
            </w:r>
          </w:p>
          <w:p w14:paraId="03ED7776"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Gedimų registravimas 7 dienas per savaitę, 24 valandas per parą, įskaitant ir šventines dienas. Jei </w:t>
            </w:r>
            <w:r w:rsidRPr="0077734D">
              <w:rPr>
                <w:rFonts w:ascii="Trebuchet MS" w:hAnsi="Trebuchet MS"/>
                <w:sz w:val="20"/>
                <w:szCs w:val="20"/>
                <w:lang w:bidi="en-US"/>
              </w:rPr>
              <w:lastRenderedPageBreak/>
              <w:t>problemos nepavyksta išspręsti nuotoliniu būdu, gamintojo serviso centro specialistas ir keitimui reikalingi komponentai kritiniams organizacijos darbą įtakojantiems sutrikimams šalinti turi atvykti į įrangos buvimo vietą ne vėliau kaip per 4 valandas nuo gedimo nustatymo ir izoliavimo.</w:t>
            </w:r>
          </w:p>
          <w:p w14:paraId="480C9D1E"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Gamintojo garantuojamas nemokamas dalių tiekimas ir nemokami remonto darbai procesorių, atminties, diskų, maitinimo šaltinių, aušinimo modulių pakeitimas, jei įvyko išankstinis įspėjimas apie galimą jų gedimą (angl. „prefailure warranty“).</w:t>
            </w:r>
          </w:p>
          <w:p w14:paraId="26F46B08"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Telkinio diskai privalo turėti gamintojo garantiją, kuri apima ir savaiminį diskų/modulių susidėvėjimą (pagal garantiją diskai keičiami susidėvėjus ar sugedus) visam garantiniam laikotarpiui. </w:t>
            </w:r>
          </w:p>
          <w:p w14:paraId="09BAD14D"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Visų įsigyjamų komponentų garantinei ir techninei priežiūrai, visiems sprendimo komponentams (aparatinei ir programinei įrangai pateikiamai su šiuo sprendimu) sutrikimai ir gedimai registruojami tiesiogiai vieningoje telkinio gamintojo pagalbos tarnyboje (telefonu, elektroniniu paštu, internetinėje sistemoje, telkinio valdymo posistemės lange).</w:t>
            </w:r>
          </w:p>
          <w:p w14:paraId="5EFC1DB6"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Visai sprendime pateikiamos  programinės ir techninės įrangos priežiūrai turi būti taikomas „vieno langelio principas“  –  visiems sprendimo komponentams (tiek aparatinei ir programinei įrangai šiame pasiūlyme, tiek ir plečiamo jau naudojamo telkinio komponentams), sutrikimai ir gedimai registruojami tiesiogiai toje pačioje įrangos gamintojo pagalbos tarnyboje, sprendžiami  gamintojo inžinierių.</w:t>
            </w:r>
          </w:p>
          <w:p w14:paraId="090CA570"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Gamintojo pagalbos tarnyba turi turėti paslaugą (be papildomo apmokėjimo) – rinkti (gauti) įrangos veiklos ataskaitas tiesiogiai automatiškai saugiu šifruotu dvipusiu interneto kanalu, įskaitant greitaveikos, veiklos duomenis (analizuoti, stebėti, kaupti veiklos duomenis), bei jungtis prie stebimos sistemos problemos sprendimui. Nesant tokios paslaugos galimybei – visa įranga turi būti pasiūlyta su paslaugos lygiu, užtikrinančiu sugedusių mazgų pakeitimą per </w:t>
            </w:r>
            <w:r w:rsidRPr="0077734D">
              <w:rPr>
                <w:rFonts w:ascii="Trebuchet MS" w:hAnsi="Trebuchet MS"/>
                <w:sz w:val="20"/>
                <w:szCs w:val="20"/>
                <w:shd w:val="clear" w:color="auto" w:fill="FFFFFF"/>
                <w:lang w:bidi="en-US"/>
              </w:rPr>
              <w:t>2 valandas</w:t>
            </w:r>
            <w:r w:rsidRPr="0077734D">
              <w:rPr>
                <w:rFonts w:ascii="Trebuchet MS" w:hAnsi="Trebuchet MS"/>
                <w:sz w:val="20"/>
                <w:szCs w:val="20"/>
                <w:lang w:bidi="en-US"/>
              </w:rPr>
              <w:t xml:space="preserve"> bet kurią metų dieną (24/7). </w:t>
            </w:r>
          </w:p>
          <w:p w14:paraId="453376C1"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Programinei įrangai, kuri yra sudedamoji  sprendimo dalis, esant galiojančiai techninės pagalbos ir programinės įrangos versijų naujumo (angl. </w:t>
            </w:r>
            <w:r w:rsidRPr="0077734D">
              <w:rPr>
                <w:rFonts w:ascii="Trebuchet MS" w:hAnsi="Trebuchet MS"/>
                <w:i/>
                <w:iCs/>
                <w:sz w:val="20"/>
                <w:szCs w:val="20"/>
                <w:lang w:bidi="en-US"/>
              </w:rPr>
              <w:t>„software maintenance</w:t>
            </w:r>
            <w:r w:rsidRPr="0077734D">
              <w:rPr>
                <w:rFonts w:ascii="Trebuchet MS" w:hAnsi="Trebuchet MS"/>
                <w:sz w:val="20"/>
                <w:szCs w:val="20"/>
                <w:lang w:bidi="en-US"/>
              </w:rPr>
              <w:t xml:space="preserve">“) sutarčiai - turi būti </w:t>
            </w:r>
            <w:r w:rsidRPr="0077734D">
              <w:rPr>
                <w:rFonts w:ascii="Trebuchet MS" w:hAnsi="Trebuchet MS"/>
                <w:sz w:val="20"/>
                <w:szCs w:val="20"/>
                <w:lang w:bidi="en-US"/>
              </w:rPr>
              <w:lastRenderedPageBreak/>
              <w:t xml:space="preserve">galimybė naudoti naujausias versijas be papildomo pirkimo. </w:t>
            </w:r>
          </w:p>
          <w:p w14:paraId="625FA560"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 xml:space="preserve">Visi aukščiau išvardinti reikalavimai privalo būti garantuojami telkinio gamintojo ir kartu su pasiūlymu pateiktas, tai patvirtinantis gamintojo raštas. </w:t>
            </w:r>
          </w:p>
          <w:p w14:paraId="0A5836DC" w14:textId="77777777" w:rsidR="0077734D" w:rsidRPr="0077734D" w:rsidRDefault="0077734D" w:rsidP="002273B1">
            <w:pPr>
              <w:spacing w:after="120"/>
              <w:jc w:val="both"/>
              <w:rPr>
                <w:rFonts w:ascii="Trebuchet MS" w:hAnsi="Trebuchet MS"/>
                <w:sz w:val="20"/>
                <w:szCs w:val="20"/>
                <w:lang w:bidi="en-US"/>
              </w:rPr>
            </w:pPr>
            <w:r w:rsidRPr="0077734D">
              <w:rPr>
                <w:rFonts w:ascii="Trebuchet MS" w:hAnsi="Trebuchet MS"/>
                <w:sz w:val="20"/>
                <w:szCs w:val="20"/>
                <w:lang w:bidi="en-US"/>
              </w:rPr>
              <w:t>Būtina pateikti nuorodą į gamintojo internetinę svetainę, kuri įgalina registruotus vartotojus serijinio numerio pagalba patikrinti suteiktą gamintojo garantiją.</w:t>
            </w:r>
          </w:p>
        </w:tc>
        <w:tc>
          <w:tcPr>
            <w:tcW w:w="1046" w:type="pct"/>
            <w:tcBorders>
              <w:top w:val="single" w:sz="4" w:space="0" w:color="auto"/>
              <w:left w:val="single" w:sz="4" w:space="0" w:color="auto"/>
              <w:bottom w:val="single" w:sz="4" w:space="0" w:color="auto"/>
              <w:right w:val="single" w:sz="4" w:space="0" w:color="auto"/>
            </w:tcBorders>
          </w:tcPr>
          <w:p w14:paraId="753D475F"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4403AEF0"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41D050FD"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lang w:eastAsia="lt-LT"/>
              </w:rPr>
            </w:pPr>
            <w:r w:rsidRPr="0077734D">
              <w:rPr>
                <w:rFonts w:ascii="Trebuchet MS" w:hAnsi="Trebuchet MS"/>
                <w:sz w:val="20"/>
                <w:szCs w:val="20"/>
              </w:rPr>
              <w:lastRenderedPageBreak/>
              <w:t>16.</w:t>
            </w: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6FBFC4FC" w14:textId="77777777" w:rsidR="0077734D" w:rsidRPr="0077734D" w:rsidRDefault="0077734D" w:rsidP="002273B1">
            <w:pPr>
              <w:spacing w:after="120"/>
              <w:rPr>
                <w:rFonts w:ascii="Trebuchet MS" w:hAnsi="Trebuchet MS"/>
                <w:sz w:val="20"/>
                <w:szCs w:val="20"/>
                <w:lang w:bidi="en-US"/>
              </w:rPr>
            </w:pPr>
            <w:r w:rsidRPr="0077734D">
              <w:rPr>
                <w:rFonts w:ascii="Trebuchet MS" w:hAnsi="Trebuchet MS"/>
                <w:sz w:val="20"/>
                <w:szCs w:val="20"/>
              </w:rPr>
              <w:t>Diegimo darbai</w:t>
            </w:r>
          </w:p>
        </w:tc>
        <w:tc>
          <w:tcPr>
            <w:tcW w:w="2429" w:type="pct"/>
            <w:tcBorders>
              <w:top w:val="single" w:sz="4" w:space="0" w:color="auto"/>
              <w:left w:val="single" w:sz="4" w:space="0" w:color="auto"/>
              <w:bottom w:val="single" w:sz="4" w:space="0" w:color="auto"/>
              <w:right w:val="single" w:sz="4" w:space="0" w:color="auto"/>
            </w:tcBorders>
            <w:vAlign w:val="center"/>
          </w:tcPr>
          <w:p w14:paraId="2AF4F7E7" w14:textId="77777777" w:rsidR="0077734D" w:rsidRPr="007E0177" w:rsidRDefault="0077734D" w:rsidP="002273B1">
            <w:pPr>
              <w:jc w:val="both"/>
              <w:rPr>
                <w:rFonts w:ascii="Trebuchet MS" w:hAnsi="Trebuchet MS"/>
                <w:sz w:val="20"/>
                <w:szCs w:val="20"/>
              </w:rPr>
            </w:pPr>
            <w:r w:rsidRPr="007E0177">
              <w:rPr>
                <w:rFonts w:ascii="Trebuchet MS" w:hAnsi="Trebuchet MS"/>
                <w:sz w:val="20"/>
                <w:szCs w:val="20"/>
              </w:rPr>
              <w:t>TIEKĖJAS turi pristatyti tarnybinių stočių telkinio plėtimo komponentus Vilniuje, prijungti prie veikiančios sistemos bei užregistruoti atnaujinimą gamintojo pagalbos tarnybose.</w:t>
            </w:r>
          </w:p>
          <w:p w14:paraId="12D7123E" w14:textId="77777777" w:rsidR="0077734D" w:rsidRPr="007E0177" w:rsidRDefault="0077734D" w:rsidP="002273B1">
            <w:pPr>
              <w:jc w:val="both"/>
              <w:rPr>
                <w:rFonts w:ascii="Trebuchet MS" w:hAnsi="Trebuchet MS"/>
                <w:sz w:val="20"/>
                <w:szCs w:val="20"/>
              </w:rPr>
            </w:pPr>
            <w:r w:rsidRPr="007E0177">
              <w:rPr>
                <w:rFonts w:ascii="Trebuchet MS" w:hAnsi="Trebuchet MS"/>
                <w:sz w:val="20"/>
                <w:szCs w:val="20"/>
              </w:rPr>
              <w:t xml:space="preserve">Telkinio inicializavimas, programinės įrangos diegimas ir paruošimas darbui iki būsenos, kad būtų galima kurti ir leisti naujas vSphere virtualias mašinas. </w:t>
            </w:r>
          </w:p>
          <w:p w14:paraId="5FE38646" w14:textId="77777777" w:rsidR="0077734D" w:rsidRPr="007E0177" w:rsidRDefault="0077734D" w:rsidP="002273B1">
            <w:pPr>
              <w:spacing w:after="120"/>
              <w:jc w:val="both"/>
              <w:rPr>
                <w:rFonts w:ascii="Trebuchet MS" w:hAnsi="Trebuchet MS"/>
                <w:sz w:val="20"/>
                <w:szCs w:val="20"/>
              </w:rPr>
            </w:pPr>
            <w:r w:rsidRPr="007E0177">
              <w:rPr>
                <w:rFonts w:ascii="Trebuchet MS" w:hAnsi="Trebuchet MS"/>
                <w:sz w:val="20"/>
                <w:szCs w:val="20"/>
              </w:rPr>
              <w:t xml:space="preserve">Diegimo projekto valdymas ir šioje dalyje aprašyti diegimo paslaugų darbai turi būti teikiami sertifikuotų gamintojo atstovų. </w:t>
            </w:r>
          </w:p>
          <w:p w14:paraId="36A31CA6" w14:textId="77777777" w:rsidR="0077734D" w:rsidRPr="007E0177" w:rsidRDefault="0077734D" w:rsidP="002273B1">
            <w:pPr>
              <w:spacing w:after="120"/>
              <w:jc w:val="both"/>
              <w:rPr>
                <w:rFonts w:ascii="Trebuchet MS" w:hAnsi="Trebuchet MS"/>
                <w:sz w:val="20"/>
                <w:szCs w:val="20"/>
                <w:lang w:bidi="en-US"/>
              </w:rPr>
            </w:pPr>
            <w:r w:rsidRPr="007E0177">
              <w:rPr>
                <w:rFonts w:ascii="Trebuchet MS" w:hAnsi="Trebuchet MS"/>
                <w:sz w:val="20"/>
                <w:szCs w:val="20"/>
              </w:rPr>
              <w:t>Sertifikuotų tiekėjo techninių specialistų dalyvavimas visuose diegimo etapuose – būtinas.</w:t>
            </w:r>
          </w:p>
        </w:tc>
        <w:tc>
          <w:tcPr>
            <w:tcW w:w="1046" w:type="pct"/>
            <w:tcBorders>
              <w:top w:val="single" w:sz="4" w:space="0" w:color="auto"/>
              <w:left w:val="single" w:sz="4" w:space="0" w:color="auto"/>
              <w:bottom w:val="single" w:sz="4" w:space="0" w:color="auto"/>
              <w:right w:val="single" w:sz="4" w:space="0" w:color="auto"/>
            </w:tcBorders>
          </w:tcPr>
          <w:p w14:paraId="2A8ED164" w14:textId="77777777" w:rsidR="0077734D" w:rsidRPr="0077734D" w:rsidRDefault="0077734D" w:rsidP="002273B1">
            <w:pPr>
              <w:spacing w:after="120"/>
              <w:jc w:val="both"/>
              <w:rPr>
                <w:rFonts w:ascii="Trebuchet MS" w:hAnsi="Trebuchet MS"/>
                <w:sz w:val="20"/>
                <w:szCs w:val="20"/>
                <w:lang w:bidi="en-US"/>
              </w:rPr>
            </w:pPr>
          </w:p>
        </w:tc>
      </w:tr>
      <w:tr w:rsidR="0077734D" w:rsidRPr="0077734D" w14:paraId="3838693E" w14:textId="77777777" w:rsidTr="00777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5C5AFD36" w14:textId="77777777" w:rsidR="0077734D" w:rsidRPr="0077734D" w:rsidRDefault="0077734D" w:rsidP="0077734D">
            <w:pPr>
              <w:pStyle w:val="Sraopastraipa"/>
              <w:numPr>
                <w:ilvl w:val="0"/>
                <w:numId w:val="5"/>
              </w:numPr>
              <w:spacing w:after="200" w:line="276" w:lineRule="auto"/>
              <w:jc w:val="center"/>
              <w:rPr>
                <w:rFonts w:ascii="Trebuchet MS" w:hAnsi="Trebuchet MS"/>
                <w:sz w:val="20"/>
                <w:szCs w:val="20"/>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29B0DA28" w14:textId="77777777" w:rsidR="0077734D" w:rsidRPr="0077734D" w:rsidRDefault="0077734D" w:rsidP="002273B1">
            <w:pPr>
              <w:spacing w:after="120"/>
              <w:rPr>
                <w:rFonts w:ascii="Trebuchet MS" w:hAnsi="Trebuchet MS"/>
                <w:sz w:val="20"/>
                <w:szCs w:val="20"/>
              </w:rPr>
            </w:pPr>
            <w:r w:rsidRPr="0077734D">
              <w:rPr>
                <w:rFonts w:ascii="Trebuchet MS" w:hAnsi="Trebuchet MS"/>
                <w:sz w:val="20"/>
                <w:szCs w:val="20"/>
              </w:rPr>
              <w:t>Kiti reikalavimai</w:t>
            </w:r>
          </w:p>
        </w:tc>
        <w:tc>
          <w:tcPr>
            <w:tcW w:w="2429" w:type="pct"/>
            <w:tcBorders>
              <w:top w:val="single" w:sz="4" w:space="0" w:color="auto"/>
              <w:left w:val="single" w:sz="4" w:space="0" w:color="auto"/>
              <w:bottom w:val="single" w:sz="4" w:space="0" w:color="auto"/>
              <w:right w:val="single" w:sz="4" w:space="0" w:color="auto"/>
            </w:tcBorders>
            <w:vAlign w:val="center"/>
          </w:tcPr>
          <w:p w14:paraId="00AE0CB2" w14:textId="77777777" w:rsidR="0077734D" w:rsidRPr="0077734D" w:rsidRDefault="0077734D" w:rsidP="002273B1">
            <w:pPr>
              <w:rPr>
                <w:rFonts w:ascii="Trebuchet MS" w:hAnsi="Trebuchet MS" w:cstheme="majorHAnsi"/>
                <w:color w:val="000000"/>
                <w:sz w:val="20"/>
                <w:szCs w:val="20"/>
              </w:rPr>
            </w:pPr>
            <w:r w:rsidRPr="0077734D">
              <w:rPr>
                <w:rFonts w:ascii="Trebuchet MS" w:hAnsi="Trebuchet MS" w:cstheme="majorHAnsi"/>
                <w:color w:val="000000"/>
                <w:sz w:val="20"/>
                <w:szCs w:val="20"/>
              </w:rPr>
              <w:t>Tiekėjas turi būti įsidiegęs IT paslaugų valdymo sistemą, atitinkančią LST ISO 20000-1 standarto reikalavimus ar lygiavertes IT paslaugų valdymo priemones ir pateikti tai įrodančius dokumentus (sertifikatus).</w:t>
            </w:r>
          </w:p>
          <w:p w14:paraId="3029CC2D" w14:textId="77777777" w:rsidR="0077734D" w:rsidRPr="0077734D" w:rsidRDefault="0077734D" w:rsidP="0077734D">
            <w:pPr>
              <w:jc w:val="both"/>
              <w:rPr>
                <w:rFonts w:ascii="Trebuchet MS" w:hAnsi="Trebuchet MS" w:cstheme="majorHAnsi"/>
                <w:color w:val="000000"/>
                <w:sz w:val="20"/>
                <w:szCs w:val="20"/>
              </w:rPr>
            </w:pPr>
            <w:r w:rsidRPr="0077734D">
              <w:rPr>
                <w:rFonts w:ascii="Trebuchet MS" w:hAnsi="Trebuchet MS" w:cstheme="majorHAnsi"/>
                <w:color w:val="000000"/>
                <w:sz w:val="20"/>
                <w:szCs w:val="20"/>
              </w:rPr>
              <w:t>Tiekėjas turi būti įsidiegęs informacijos saugumo valdymo sistemą, atitinkančią ISO 27001 standarto reikalavimus ar lygiavertes IT saugumo priemones ir pateikti tai įrodančius dokumentus (sertifikatus).</w:t>
            </w:r>
          </w:p>
        </w:tc>
        <w:tc>
          <w:tcPr>
            <w:tcW w:w="1046" w:type="pct"/>
            <w:tcBorders>
              <w:top w:val="single" w:sz="4" w:space="0" w:color="auto"/>
              <w:left w:val="single" w:sz="4" w:space="0" w:color="auto"/>
              <w:bottom w:val="single" w:sz="4" w:space="0" w:color="auto"/>
              <w:right w:val="single" w:sz="4" w:space="0" w:color="auto"/>
            </w:tcBorders>
          </w:tcPr>
          <w:p w14:paraId="4E8AA713" w14:textId="77777777" w:rsidR="0077734D" w:rsidRPr="0077734D" w:rsidRDefault="0077734D" w:rsidP="002273B1">
            <w:pPr>
              <w:spacing w:after="120"/>
              <w:jc w:val="both"/>
              <w:rPr>
                <w:rFonts w:ascii="Trebuchet MS" w:hAnsi="Trebuchet MS"/>
                <w:sz w:val="20"/>
                <w:szCs w:val="20"/>
                <w:lang w:bidi="en-US"/>
              </w:rPr>
            </w:pPr>
          </w:p>
        </w:tc>
      </w:tr>
    </w:tbl>
    <w:p w14:paraId="5D475B34" w14:textId="77777777" w:rsidR="0077734D" w:rsidRDefault="0077734D" w:rsidP="0077734D">
      <w:pPr>
        <w:tabs>
          <w:tab w:val="left" w:pos="1276"/>
        </w:tabs>
        <w:spacing w:after="240"/>
        <w:jc w:val="both"/>
        <w:rPr>
          <w:rFonts w:ascii="Trebuchet MS" w:hAnsi="Trebuchet MS" w:cstheme="majorHAnsi"/>
          <w:color w:val="000000"/>
          <w:sz w:val="20"/>
          <w:szCs w:val="20"/>
        </w:rPr>
      </w:pPr>
    </w:p>
    <w:p w14:paraId="1582CC62" w14:textId="77777777" w:rsidR="0077734D" w:rsidRPr="00693231" w:rsidRDefault="0077734D" w:rsidP="0077734D">
      <w:pPr>
        <w:shd w:val="clear" w:color="auto" w:fill="FFFFFF"/>
        <w:tabs>
          <w:tab w:val="left" w:pos="851"/>
        </w:tabs>
        <w:autoSpaceDE w:val="0"/>
        <w:autoSpaceDN w:val="0"/>
        <w:adjustRightInd w:val="0"/>
        <w:jc w:val="center"/>
        <w:rPr>
          <w:rFonts w:ascii="Trebuchet MS" w:hAnsi="Trebuchet MS"/>
          <w:b/>
          <w:bCs/>
          <w:sz w:val="22"/>
          <w:szCs w:val="22"/>
        </w:rPr>
      </w:pPr>
      <w:r w:rsidRPr="00693231">
        <w:rPr>
          <w:rFonts w:ascii="Trebuchet MS" w:hAnsi="Trebuchet MS"/>
          <w:b/>
          <w:bCs/>
          <w:sz w:val="22"/>
          <w:szCs w:val="22"/>
        </w:rPr>
        <w:t>TIEKĖJO siūlomi PREKIŲ TIEKIMO įkainiai</w:t>
      </w:r>
    </w:p>
    <w:tbl>
      <w:tblPr>
        <w:tblW w:w="0" w:type="auto"/>
        <w:tblInd w:w="-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595"/>
        <w:gridCol w:w="4505"/>
        <w:gridCol w:w="1608"/>
        <w:gridCol w:w="993"/>
        <w:gridCol w:w="1134"/>
        <w:gridCol w:w="1375"/>
      </w:tblGrid>
      <w:tr w:rsidR="00A03A48" w:rsidRPr="00693231" w14:paraId="4F85B347" w14:textId="77777777" w:rsidTr="00A03A48">
        <w:trPr>
          <w:cantSplit/>
          <w:trHeight w:val="615"/>
        </w:trPr>
        <w:tc>
          <w:tcPr>
            <w:tcW w:w="0" w:type="auto"/>
            <w:tcBorders>
              <w:top w:val="single" w:sz="12" w:space="0" w:color="auto"/>
              <w:left w:val="single" w:sz="12" w:space="0" w:color="auto"/>
              <w:bottom w:val="single" w:sz="12" w:space="0" w:color="auto"/>
            </w:tcBorders>
            <w:vAlign w:val="center"/>
          </w:tcPr>
          <w:p w14:paraId="55E7940E" w14:textId="77777777" w:rsidR="00A03A48" w:rsidRPr="00693231" w:rsidRDefault="00A03A48" w:rsidP="002273B1">
            <w:pPr>
              <w:jc w:val="center"/>
              <w:rPr>
                <w:rFonts w:ascii="Trebuchet MS" w:hAnsi="Trebuchet MS"/>
                <w:b/>
                <w:sz w:val="20"/>
                <w:szCs w:val="20"/>
              </w:rPr>
            </w:pPr>
            <w:r w:rsidRPr="00693231">
              <w:rPr>
                <w:rFonts w:ascii="Trebuchet MS" w:hAnsi="Trebuchet MS"/>
                <w:b/>
                <w:sz w:val="20"/>
                <w:szCs w:val="20"/>
              </w:rPr>
              <w:t>Eil. Nr.</w:t>
            </w:r>
          </w:p>
        </w:tc>
        <w:tc>
          <w:tcPr>
            <w:tcW w:w="0" w:type="auto"/>
            <w:tcBorders>
              <w:top w:val="single" w:sz="12" w:space="0" w:color="auto"/>
              <w:bottom w:val="single" w:sz="12" w:space="0" w:color="auto"/>
              <w:right w:val="single" w:sz="4" w:space="0" w:color="auto"/>
            </w:tcBorders>
            <w:vAlign w:val="center"/>
          </w:tcPr>
          <w:p w14:paraId="3027CFBA" w14:textId="77777777" w:rsidR="00A03A48" w:rsidRPr="00693231" w:rsidRDefault="00A03A48" w:rsidP="002273B1">
            <w:pPr>
              <w:jc w:val="center"/>
              <w:rPr>
                <w:rFonts w:ascii="Trebuchet MS" w:hAnsi="Trebuchet MS"/>
                <w:b/>
                <w:sz w:val="20"/>
                <w:szCs w:val="20"/>
              </w:rPr>
            </w:pPr>
            <w:r w:rsidRPr="00693231">
              <w:rPr>
                <w:rFonts w:ascii="Trebuchet MS" w:hAnsi="Trebuchet MS"/>
                <w:b/>
                <w:sz w:val="20"/>
                <w:szCs w:val="20"/>
              </w:rPr>
              <w:t>Pavadinimas</w:t>
            </w:r>
          </w:p>
        </w:tc>
        <w:tc>
          <w:tcPr>
            <w:tcW w:w="1608" w:type="dxa"/>
            <w:tcBorders>
              <w:top w:val="single" w:sz="12" w:space="0" w:color="auto"/>
              <w:left w:val="single" w:sz="4" w:space="0" w:color="auto"/>
              <w:bottom w:val="single" w:sz="12" w:space="0" w:color="auto"/>
            </w:tcBorders>
            <w:vAlign w:val="center"/>
          </w:tcPr>
          <w:p w14:paraId="0258E8F7" w14:textId="2D5658AF" w:rsidR="00A03A48" w:rsidRPr="00693231" w:rsidRDefault="00A03A48" w:rsidP="002273B1">
            <w:pPr>
              <w:jc w:val="center"/>
              <w:rPr>
                <w:rFonts w:ascii="Trebuchet MS" w:hAnsi="Trebuchet MS"/>
                <w:b/>
                <w:sz w:val="20"/>
                <w:szCs w:val="20"/>
              </w:rPr>
            </w:pPr>
            <w:r w:rsidRPr="00693231">
              <w:rPr>
                <w:rFonts w:ascii="Trebuchet MS" w:hAnsi="Trebuchet MS"/>
                <w:b/>
                <w:sz w:val="20"/>
                <w:szCs w:val="20"/>
              </w:rPr>
              <w:t>Gamintojo P</w:t>
            </w:r>
            <w:r>
              <w:rPr>
                <w:rFonts w:ascii="Trebuchet MS" w:hAnsi="Trebuchet MS"/>
                <w:b/>
                <w:sz w:val="20"/>
                <w:szCs w:val="20"/>
              </w:rPr>
              <w:t>rekės</w:t>
            </w:r>
            <w:r w:rsidRPr="00693231">
              <w:rPr>
                <w:rFonts w:ascii="Trebuchet MS" w:hAnsi="Trebuchet MS"/>
                <w:b/>
                <w:sz w:val="20"/>
                <w:szCs w:val="20"/>
              </w:rPr>
              <w:t xml:space="preserve"> pavadinimas, P</w:t>
            </w:r>
            <w:r>
              <w:rPr>
                <w:rFonts w:ascii="Trebuchet MS" w:hAnsi="Trebuchet MS"/>
                <w:b/>
                <w:sz w:val="20"/>
                <w:szCs w:val="20"/>
              </w:rPr>
              <w:t>rekės</w:t>
            </w:r>
            <w:r w:rsidRPr="00693231">
              <w:rPr>
                <w:rFonts w:ascii="Trebuchet MS" w:hAnsi="Trebuchet MS"/>
                <w:b/>
                <w:sz w:val="20"/>
                <w:szCs w:val="20"/>
              </w:rPr>
              <w:t xml:space="preserve"> kodas</w:t>
            </w:r>
          </w:p>
        </w:tc>
        <w:tc>
          <w:tcPr>
            <w:tcW w:w="993" w:type="dxa"/>
            <w:tcBorders>
              <w:top w:val="single" w:sz="12" w:space="0" w:color="auto"/>
              <w:bottom w:val="single" w:sz="12" w:space="0" w:color="auto"/>
              <w:right w:val="single" w:sz="4" w:space="0" w:color="auto"/>
            </w:tcBorders>
            <w:vAlign w:val="center"/>
          </w:tcPr>
          <w:p w14:paraId="72DFA958" w14:textId="69F2AA49" w:rsidR="00A03A48" w:rsidRPr="00693231" w:rsidRDefault="00A03A48" w:rsidP="00A03A48">
            <w:pPr>
              <w:jc w:val="center"/>
              <w:rPr>
                <w:rFonts w:ascii="Trebuchet MS" w:hAnsi="Trebuchet MS"/>
                <w:b/>
                <w:bCs/>
                <w:color w:val="000000"/>
                <w:sz w:val="20"/>
                <w:szCs w:val="20"/>
              </w:rPr>
            </w:pPr>
            <w:r w:rsidRPr="00693231">
              <w:rPr>
                <w:rFonts w:ascii="Trebuchet MS" w:hAnsi="Trebuchet MS"/>
                <w:b/>
                <w:bCs/>
                <w:color w:val="000000"/>
                <w:sz w:val="20"/>
                <w:szCs w:val="20"/>
              </w:rPr>
              <w:t>Kiekis, vnt.</w:t>
            </w:r>
          </w:p>
        </w:tc>
        <w:tc>
          <w:tcPr>
            <w:tcW w:w="1134" w:type="dxa"/>
            <w:tcBorders>
              <w:top w:val="single" w:sz="12" w:space="0" w:color="auto"/>
              <w:bottom w:val="single" w:sz="12" w:space="0" w:color="auto"/>
              <w:right w:val="single" w:sz="4" w:space="0" w:color="auto"/>
            </w:tcBorders>
            <w:vAlign w:val="center"/>
          </w:tcPr>
          <w:p w14:paraId="09708F55" w14:textId="0E032932" w:rsidR="00A03A48" w:rsidRPr="00693231" w:rsidRDefault="00A03A48" w:rsidP="002273B1">
            <w:pPr>
              <w:jc w:val="center"/>
              <w:rPr>
                <w:rFonts w:ascii="Trebuchet MS" w:hAnsi="Trebuchet MS"/>
                <w:b/>
                <w:sz w:val="20"/>
                <w:szCs w:val="20"/>
              </w:rPr>
            </w:pPr>
            <w:r w:rsidRPr="00693231">
              <w:rPr>
                <w:rFonts w:ascii="Trebuchet MS" w:hAnsi="Trebuchet MS"/>
                <w:b/>
                <w:sz w:val="20"/>
                <w:szCs w:val="20"/>
              </w:rPr>
              <w:t>Vieneto kaina, Eur</w:t>
            </w:r>
            <w:r>
              <w:rPr>
                <w:rFonts w:ascii="Trebuchet MS" w:hAnsi="Trebuchet MS"/>
                <w:b/>
                <w:sz w:val="20"/>
                <w:szCs w:val="20"/>
              </w:rPr>
              <w:t>ais</w:t>
            </w:r>
            <w:r w:rsidRPr="00693231">
              <w:rPr>
                <w:rFonts w:ascii="Trebuchet MS" w:hAnsi="Trebuchet MS"/>
                <w:b/>
                <w:sz w:val="20"/>
                <w:szCs w:val="20"/>
              </w:rPr>
              <w:t xml:space="preserve"> be PVM</w:t>
            </w:r>
          </w:p>
        </w:tc>
        <w:tc>
          <w:tcPr>
            <w:tcW w:w="1375" w:type="dxa"/>
            <w:tcBorders>
              <w:top w:val="single" w:sz="12" w:space="0" w:color="auto"/>
              <w:bottom w:val="single" w:sz="12" w:space="0" w:color="auto"/>
              <w:right w:val="single" w:sz="12" w:space="0" w:color="auto"/>
            </w:tcBorders>
          </w:tcPr>
          <w:p w14:paraId="6BBDC4D1" w14:textId="1330BC42" w:rsidR="00A03A48" w:rsidRPr="00A03A48" w:rsidRDefault="00A03A48" w:rsidP="00A03A48">
            <w:pPr>
              <w:jc w:val="center"/>
              <w:rPr>
                <w:rFonts w:ascii="Trebuchet MS" w:hAnsi="Trebuchet MS"/>
                <w:b/>
                <w:sz w:val="20"/>
                <w:szCs w:val="20"/>
              </w:rPr>
            </w:pPr>
            <w:r w:rsidRPr="00693231">
              <w:rPr>
                <w:rFonts w:ascii="Trebuchet MS" w:hAnsi="Trebuchet MS"/>
                <w:b/>
                <w:sz w:val="20"/>
                <w:szCs w:val="20"/>
              </w:rPr>
              <w:t>Vieneto kaina, Eur</w:t>
            </w:r>
            <w:r>
              <w:rPr>
                <w:rFonts w:ascii="Trebuchet MS" w:hAnsi="Trebuchet MS"/>
                <w:b/>
                <w:sz w:val="20"/>
                <w:szCs w:val="20"/>
              </w:rPr>
              <w:t>ais</w:t>
            </w:r>
            <w:r w:rsidRPr="00693231">
              <w:rPr>
                <w:rFonts w:ascii="Trebuchet MS" w:hAnsi="Trebuchet MS"/>
                <w:b/>
                <w:sz w:val="20"/>
                <w:szCs w:val="20"/>
              </w:rPr>
              <w:t xml:space="preserve"> su PVM</w:t>
            </w:r>
          </w:p>
        </w:tc>
      </w:tr>
      <w:tr w:rsidR="00A03A48" w:rsidRPr="00693231" w14:paraId="426C2F27" w14:textId="77777777" w:rsidTr="00A03A48">
        <w:trPr>
          <w:cantSplit/>
          <w:trHeight w:val="390"/>
        </w:trPr>
        <w:tc>
          <w:tcPr>
            <w:tcW w:w="0" w:type="auto"/>
            <w:tcBorders>
              <w:top w:val="single" w:sz="12" w:space="0" w:color="auto"/>
              <w:left w:val="single" w:sz="12" w:space="0" w:color="auto"/>
              <w:bottom w:val="single" w:sz="12" w:space="0" w:color="auto"/>
            </w:tcBorders>
            <w:vAlign w:val="center"/>
          </w:tcPr>
          <w:p w14:paraId="573B7A71" w14:textId="77777777" w:rsidR="00A03A48" w:rsidRPr="00693231" w:rsidRDefault="00A03A48" w:rsidP="002273B1">
            <w:pPr>
              <w:tabs>
                <w:tab w:val="left" w:pos="53"/>
                <w:tab w:val="left" w:pos="195"/>
              </w:tabs>
              <w:snapToGrid w:val="0"/>
              <w:jc w:val="center"/>
              <w:rPr>
                <w:rFonts w:ascii="Trebuchet MS" w:hAnsi="Trebuchet MS"/>
                <w:sz w:val="20"/>
                <w:szCs w:val="20"/>
              </w:rPr>
            </w:pPr>
            <w:r w:rsidRPr="00693231">
              <w:rPr>
                <w:rFonts w:ascii="Trebuchet MS" w:hAnsi="Trebuchet MS"/>
                <w:sz w:val="20"/>
                <w:szCs w:val="20"/>
              </w:rPr>
              <w:t>1.</w:t>
            </w:r>
          </w:p>
        </w:tc>
        <w:tc>
          <w:tcPr>
            <w:tcW w:w="0" w:type="auto"/>
            <w:tcBorders>
              <w:top w:val="single" w:sz="12" w:space="0" w:color="auto"/>
              <w:bottom w:val="single" w:sz="12" w:space="0" w:color="auto"/>
              <w:right w:val="single" w:sz="4" w:space="0" w:color="auto"/>
            </w:tcBorders>
            <w:vAlign w:val="center"/>
          </w:tcPr>
          <w:p w14:paraId="1FD51E1D" w14:textId="77777777" w:rsidR="00A03A48" w:rsidRPr="00693231" w:rsidRDefault="00A03A48" w:rsidP="002273B1">
            <w:pPr>
              <w:pStyle w:val="prastasiniatinklio"/>
              <w:shd w:val="clear" w:color="auto" w:fill="FFFFFF"/>
              <w:rPr>
                <w:rFonts w:ascii="Trebuchet MS" w:hAnsi="Trebuchet MS"/>
                <w:sz w:val="20"/>
                <w:szCs w:val="20"/>
              </w:rPr>
            </w:pPr>
            <w:r w:rsidRPr="0077734D">
              <w:rPr>
                <w:rFonts w:ascii="Trebuchet MS" w:hAnsi="Trebuchet MS"/>
                <w:sz w:val="20"/>
                <w:szCs w:val="20"/>
              </w:rPr>
              <w:t>vSphere Tarnybinių stočių telkinio skaičiavimo resursų plėtimui ir aukšto patikimumo (replikuojamų ir atstatomų virtualių mašinų) telkinio plėtimui reikalinga įranga.</w:t>
            </w:r>
          </w:p>
        </w:tc>
        <w:tc>
          <w:tcPr>
            <w:tcW w:w="1608" w:type="dxa"/>
            <w:tcBorders>
              <w:top w:val="single" w:sz="12" w:space="0" w:color="auto"/>
              <w:left w:val="single" w:sz="4" w:space="0" w:color="auto"/>
              <w:bottom w:val="single" w:sz="12" w:space="0" w:color="auto"/>
            </w:tcBorders>
            <w:vAlign w:val="center"/>
          </w:tcPr>
          <w:p w14:paraId="4DF108F0" w14:textId="77777777" w:rsidR="00A03A48" w:rsidRPr="00693231" w:rsidRDefault="00A03A48" w:rsidP="002273B1">
            <w:pPr>
              <w:jc w:val="center"/>
              <w:rPr>
                <w:rFonts w:ascii="Trebuchet MS" w:hAnsi="Trebuchet MS"/>
                <w:sz w:val="20"/>
                <w:szCs w:val="20"/>
              </w:rPr>
            </w:pPr>
          </w:p>
        </w:tc>
        <w:tc>
          <w:tcPr>
            <w:tcW w:w="993" w:type="dxa"/>
            <w:tcBorders>
              <w:top w:val="single" w:sz="12" w:space="0" w:color="auto"/>
              <w:bottom w:val="single" w:sz="12" w:space="0" w:color="auto"/>
              <w:right w:val="single" w:sz="4" w:space="0" w:color="auto"/>
            </w:tcBorders>
            <w:vAlign w:val="center"/>
          </w:tcPr>
          <w:p w14:paraId="32F0C730" w14:textId="77777777" w:rsidR="00A03A48" w:rsidRPr="00693231" w:rsidRDefault="00A03A48" w:rsidP="002273B1">
            <w:pPr>
              <w:jc w:val="center"/>
              <w:rPr>
                <w:rFonts w:ascii="Trebuchet MS" w:hAnsi="Trebuchet MS"/>
                <w:sz w:val="20"/>
                <w:szCs w:val="20"/>
              </w:rPr>
            </w:pPr>
            <w:r>
              <w:rPr>
                <w:rFonts w:ascii="Trebuchet MS" w:hAnsi="Trebuchet MS"/>
                <w:sz w:val="20"/>
                <w:szCs w:val="20"/>
              </w:rPr>
              <w:t>1</w:t>
            </w:r>
          </w:p>
        </w:tc>
        <w:tc>
          <w:tcPr>
            <w:tcW w:w="1134" w:type="dxa"/>
            <w:tcBorders>
              <w:top w:val="single" w:sz="12" w:space="0" w:color="auto"/>
              <w:bottom w:val="single" w:sz="12" w:space="0" w:color="auto"/>
              <w:right w:val="single" w:sz="4" w:space="0" w:color="auto"/>
            </w:tcBorders>
            <w:vAlign w:val="center"/>
          </w:tcPr>
          <w:p w14:paraId="5A165AC5" w14:textId="77777777" w:rsidR="00A03A48" w:rsidRPr="00693231" w:rsidRDefault="00A03A48" w:rsidP="002273B1">
            <w:pPr>
              <w:jc w:val="center"/>
              <w:rPr>
                <w:rFonts w:ascii="Trebuchet MS" w:hAnsi="Trebuchet MS"/>
                <w:sz w:val="20"/>
                <w:szCs w:val="20"/>
              </w:rPr>
            </w:pPr>
          </w:p>
        </w:tc>
        <w:tc>
          <w:tcPr>
            <w:tcW w:w="1375" w:type="dxa"/>
            <w:tcBorders>
              <w:top w:val="single" w:sz="12" w:space="0" w:color="auto"/>
              <w:bottom w:val="single" w:sz="12" w:space="0" w:color="auto"/>
              <w:right w:val="single" w:sz="12" w:space="0" w:color="auto"/>
            </w:tcBorders>
            <w:vAlign w:val="center"/>
          </w:tcPr>
          <w:p w14:paraId="26A52BB5" w14:textId="77777777" w:rsidR="00A03A48" w:rsidRPr="00693231" w:rsidRDefault="00A03A48" w:rsidP="002273B1">
            <w:pPr>
              <w:jc w:val="center"/>
              <w:rPr>
                <w:rFonts w:ascii="Trebuchet MS" w:hAnsi="Trebuchet MS"/>
                <w:sz w:val="20"/>
                <w:szCs w:val="20"/>
              </w:rPr>
            </w:pPr>
          </w:p>
        </w:tc>
      </w:tr>
    </w:tbl>
    <w:p w14:paraId="3C91B19E" w14:textId="77777777" w:rsidR="0077734D" w:rsidRPr="0077734D" w:rsidRDefault="0077734D" w:rsidP="0077734D">
      <w:pPr>
        <w:tabs>
          <w:tab w:val="left" w:pos="1276"/>
        </w:tabs>
        <w:spacing w:after="240"/>
        <w:jc w:val="both"/>
        <w:rPr>
          <w:rFonts w:ascii="Trebuchet MS" w:hAnsi="Trebuchet MS" w:cstheme="majorHAnsi"/>
          <w:color w:val="000000"/>
          <w:sz w:val="20"/>
          <w:szCs w:val="20"/>
        </w:rPr>
      </w:pPr>
    </w:p>
    <w:sectPr w:rsidR="0077734D" w:rsidRPr="0077734D" w:rsidSect="007E0177">
      <w:pgSz w:w="12240" w:h="15840"/>
      <w:pgMar w:top="782" w:right="594" w:bottom="116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A16B6"/>
    <w:multiLevelType w:val="hybridMultilevel"/>
    <w:tmpl w:val="32B0FFD2"/>
    <w:lvl w:ilvl="0" w:tplc="1A162DFA">
      <w:start w:val="7"/>
      <w:numFmt w:val="bullet"/>
      <w:lvlText w:val="-"/>
      <w:lvlJc w:val="left"/>
      <w:pPr>
        <w:ind w:left="720" w:hanging="360"/>
      </w:pPr>
      <w:rPr>
        <w:rFonts w:ascii="Trebuchet MS" w:eastAsiaTheme="minorHAnsi" w:hAnsi="Trebuchet MS" w:cstheme="majorHAns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F368B"/>
    <w:multiLevelType w:val="multilevel"/>
    <w:tmpl w:val="04B2717E"/>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asciiTheme="majorHAnsi" w:hAnsiTheme="majorHAnsi" w:hint="default"/>
        <w:color w:val="auto"/>
        <w:sz w:val="21"/>
      </w:rPr>
    </w:lvl>
    <w:lvl w:ilvl="2">
      <w:start w:val="1"/>
      <w:numFmt w:val="decimal"/>
      <w:isLgl/>
      <w:lvlText w:val="%1.%2.%3."/>
      <w:lvlJc w:val="left"/>
      <w:pPr>
        <w:ind w:left="1571" w:hanging="720"/>
      </w:pPr>
      <w:rPr>
        <w:rFonts w:asciiTheme="majorHAnsi" w:hAnsiTheme="majorHAnsi" w:hint="default"/>
        <w:color w:val="auto"/>
        <w:sz w:val="21"/>
      </w:rPr>
    </w:lvl>
    <w:lvl w:ilvl="3">
      <w:start w:val="1"/>
      <w:numFmt w:val="decimal"/>
      <w:isLgl/>
      <w:lvlText w:val="%1.%2.%3.%4."/>
      <w:lvlJc w:val="left"/>
      <w:pPr>
        <w:ind w:left="1931" w:hanging="1080"/>
      </w:pPr>
      <w:rPr>
        <w:rFonts w:asciiTheme="majorHAnsi" w:hAnsiTheme="majorHAnsi" w:hint="default"/>
        <w:color w:val="auto"/>
        <w:sz w:val="21"/>
      </w:rPr>
    </w:lvl>
    <w:lvl w:ilvl="4">
      <w:start w:val="1"/>
      <w:numFmt w:val="decimal"/>
      <w:isLgl/>
      <w:lvlText w:val="%1.%2.%3.%4.%5."/>
      <w:lvlJc w:val="left"/>
      <w:pPr>
        <w:ind w:left="1931" w:hanging="1080"/>
      </w:pPr>
      <w:rPr>
        <w:rFonts w:asciiTheme="majorHAnsi" w:hAnsiTheme="majorHAnsi" w:hint="default"/>
        <w:color w:val="auto"/>
        <w:sz w:val="21"/>
      </w:rPr>
    </w:lvl>
    <w:lvl w:ilvl="5">
      <w:start w:val="1"/>
      <w:numFmt w:val="decimal"/>
      <w:isLgl/>
      <w:lvlText w:val="%1.%2.%3.%4.%5.%6."/>
      <w:lvlJc w:val="left"/>
      <w:pPr>
        <w:ind w:left="2291" w:hanging="1440"/>
      </w:pPr>
      <w:rPr>
        <w:rFonts w:asciiTheme="majorHAnsi" w:hAnsiTheme="majorHAnsi" w:hint="default"/>
        <w:color w:val="auto"/>
        <w:sz w:val="21"/>
      </w:rPr>
    </w:lvl>
    <w:lvl w:ilvl="6">
      <w:start w:val="1"/>
      <w:numFmt w:val="decimal"/>
      <w:isLgl/>
      <w:lvlText w:val="%1.%2.%3.%4.%5.%6.%7."/>
      <w:lvlJc w:val="left"/>
      <w:pPr>
        <w:ind w:left="2291" w:hanging="1440"/>
      </w:pPr>
      <w:rPr>
        <w:rFonts w:asciiTheme="majorHAnsi" w:hAnsiTheme="majorHAnsi" w:hint="default"/>
        <w:color w:val="auto"/>
        <w:sz w:val="21"/>
      </w:rPr>
    </w:lvl>
    <w:lvl w:ilvl="7">
      <w:start w:val="1"/>
      <w:numFmt w:val="decimal"/>
      <w:isLgl/>
      <w:lvlText w:val="%1.%2.%3.%4.%5.%6.%7.%8."/>
      <w:lvlJc w:val="left"/>
      <w:pPr>
        <w:ind w:left="2651" w:hanging="1800"/>
      </w:pPr>
      <w:rPr>
        <w:rFonts w:asciiTheme="majorHAnsi" w:hAnsiTheme="majorHAnsi" w:hint="default"/>
        <w:color w:val="auto"/>
        <w:sz w:val="21"/>
      </w:rPr>
    </w:lvl>
    <w:lvl w:ilvl="8">
      <w:start w:val="1"/>
      <w:numFmt w:val="decimal"/>
      <w:isLgl/>
      <w:lvlText w:val="%1.%2.%3.%4.%5.%6.%7.%8.%9."/>
      <w:lvlJc w:val="left"/>
      <w:pPr>
        <w:ind w:left="2651" w:hanging="1800"/>
      </w:pPr>
      <w:rPr>
        <w:rFonts w:asciiTheme="majorHAnsi" w:hAnsiTheme="majorHAnsi" w:hint="default"/>
        <w:color w:val="auto"/>
        <w:sz w:val="21"/>
      </w:rPr>
    </w:lvl>
  </w:abstractNum>
  <w:abstractNum w:abstractNumId="2" w15:restartNumberingAfterBreak="0">
    <w:nsid w:val="29D33459"/>
    <w:multiLevelType w:val="hybridMultilevel"/>
    <w:tmpl w:val="2132FC1E"/>
    <w:lvl w:ilvl="0" w:tplc="FFFFFFFF">
      <w:start w:val="1"/>
      <w:numFmt w:val="decimal"/>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3" w15:restartNumberingAfterBreak="0">
    <w:nsid w:val="2BB02D3A"/>
    <w:multiLevelType w:val="hybridMultilevel"/>
    <w:tmpl w:val="9336EC7C"/>
    <w:lvl w:ilvl="0" w:tplc="41164D8E">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F2515EB"/>
    <w:multiLevelType w:val="hybridMultilevel"/>
    <w:tmpl w:val="1718711C"/>
    <w:lvl w:ilvl="0" w:tplc="73840598">
      <w:start w:val="20"/>
      <w:numFmt w:val="bullet"/>
      <w:lvlText w:val="-"/>
      <w:lvlJc w:val="left"/>
      <w:pPr>
        <w:ind w:left="360" w:hanging="360"/>
      </w:pPr>
      <w:rPr>
        <w:rFonts w:ascii="Calibri" w:eastAsia="Calibri" w:hAnsi="Calibri"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A5"/>
    <w:rsid w:val="00112A4E"/>
    <w:rsid w:val="00425717"/>
    <w:rsid w:val="004B34DE"/>
    <w:rsid w:val="00656719"/>
    <w:rsid w:val="0077734D"/>
    <w:rsid w:val="00780B9A"/>
    <w:rsid w:val="007E0177"/>
    <w:rsid w:val="00971620"/>
    <w:rsid w:val="00A03A48"/>
    <w:rsid w:val="00A2062F"/>
    <w:rsid w:val="00AA30A5"/>
    <w:rsid w:val="00C318EB"/>
    <w:rsid w:val="00C5746B"/>
    <w:rsid w:val="00DC5F8B"/>
    <w:rsid w:val="00E66AFA"/>
    <w:rsid w:val="00F335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C3F0D"/>
  <w15:chartTrackingRefBased/>
  <w15:docId w15:val="{4BCDF808-4E31-164F-AD20-7E79E653E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30A5"/>
  </w:style>
  <w:style w:type="paragraph" w:styleId="Antrat1">
    <w:name w:val="heading 1"/>
    <w:basedOn w:val="prastasis"/>
    <w:next w:val="prastasis"/>
    <w:link w:val="Antrat1Diagrama"/>
    <w:uiPriority w:val="9"/>
    <w:qFormat/>
    <w:rsid w:val="00AA30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30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30A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30A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A30A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A30A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30A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30A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30A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30A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30A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30A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30A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30A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A30A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30A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30A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30A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30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30A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30A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30A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30A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30A5"/>
    <w:rPr>
      <w:i/>
      <w:iCs/>
      <w:color w:val="404040" w:themeColor="text1" w:themeTint="BF"/>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Sąrašo pastraipa1"/>
    <w:basedOn w:val="prastasis"/>
    <w:link w:val="SraopastraipaDiagrama"/>
    <w:qFormat/>
    <w:rsid w:val="00AA30A5"/>
    <w:pPr>
      <w:ind w:left="720"/>
      <w:contextualSpacing/>
    </w:pPr>
  </w:style>
  <w:style w:type="character" w:styleId="Rykuspabraukimas">
    <w:name w:val="Intense Emphasis"/>
    <w:basedOn w:val="Numatytasispastraiposriftas"/>
    <w:uiPriority w:val="21"/>
    <w:qFormat/>
    <w:rsid w:val="00AA30A5"/>
    <w:rPr>
      <w:i/>
      <w:iCs/>
      <w:color w:val="2F5496" w:themeColor="accent1" w:themeShade="BF"/>
    </w:rPr>
  </w:style>
  <w:style w:type="paragraph" w:styleId="Iskirtacitata">
    <w:name w:val="Intense Quote"/>
    <w:basedOn w:val="prastasis"/>
    <w:next w:val="prastasis"/>
    <w:link w:val="IskirtacitataDiagrama"/>
    <w:uiPriority w:val="30"/>
    <w:qFormat/>
    <w:rsid w:val="00AA30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A30A5"/>
    <w:rPr>
      <w:i/>
      <w:iCs/>
      <w:color w:val="2F5496" w:themeColor="accent1" w:themeShade="BF"/>
    </w:rPr>
  </w:style>
  <w:style w:type="character" w:styleId="Rykinuoroda">
    <w:name w:val="Intense Reference"/>
    <w:basedOn w:val="Numatytasispastraiposriftas"/>
    <w:uiPriority w:val="32"/>
    <w:qFormat/>
    <w:rsid w:val="00AA30A5"/>
    <w:rPr>
      <w:b/>
      <w:bCs/>
      <w:smallCaps/>
      <w:color w:val="2F5496" w:themeColor="accent1" w:themeShade="BF"/>
      <w:spacing w:val="5"/>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qFormat/>
    <w:locked/>
    <w:rsid w:val="00AA30A5"/>
  </w:style>
  <w:style w:type="character" w:styleId="Hipersaitas">
    <w:name w:val="Hyperlink"/>
    <w:aliases w:val="Alna"/>
    <w:rsid w:val="0077734D"/>
    <w:rPr>
      <w:color w:val="0000FF"/>
      <w:u w:val="single"/>
    </w:rPr>
  </w:style>
  <w:style w:type="paragraph" w:styleId="prastasiniatinklio">
    <w:name w:val="Normal (Web)"/>
    <w:basedOn w:val="prastasis"/>
    <w:uiPriority w:val="99"/>
    <w:unhideWhenUsed/>
    <w:rsid w:val="0077734D"/>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Komentaronuoroda">
    <w:name w:val="annotation reference"/>
    <w:basedOn w:val="Numatytasispastraiposriftas"/>
    <w:uiPriority w:val="99"/>
    <w:semiHidden/>
    <w:unhideWhenUsed/>
    <w:rsid w:val="004B34DE"/>
    <w:rPr>
      <w:sz w:val="16"/>
      <w:szCs w:val="16"/>
    </w:rPr>
  </w:style>
  <w:style w:type="paragraph" w:styleId="Komentarotekstas">
    <w:name w:val="annotation text"/>
    <w:basedOn w:val="prastasis"/>
    <w:link w:val="KomentarotekstasDiagrama"/>
    <w:uiPriority w:val="99"/>
    <w:semiHidden/>
    <w:unhideWhenUsed/>
    <w:rsid w:val="004B34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B34DE"/>
    <w:rPr>
      <w:sz w:val="20"/>
      <w:szCs w:val="20"/>
    </w:rPr>
  </w:style>
  <w:style w:type="paragraph" w:styleId="Komentarotema">
    <w:name w:val="annotation subject"/>
    <w:basedOn w:val="Komentarotekstas"/>
    <w:next w:val="Komentarotekstas"/>
    <w:link w:val="KomentarotemaDiagrama"/>
    <w:uiPriority w:val="99"/>
    <w:semiHidden/>
    <w:unhideWhenUsed/>
    <w:rsid w:val="004B34DE"/>
    <w:rPr>
      <w:b/>
      <w:bCs/>
    </w:rPr>
  </w:style>
  <w:style w:type="character" w:customStyle="1" w:styleId="KomentarotemaDiagrama">
    <w:name w:val="Komentaro tema Diagrama"/>
    <w:basedOn w:val="KomentarotekstasDiagrama"/>
    <w:link w:val="Komentarotema"/>
    <w:uiPriority w:val="99"/>
    <w:semiHidden/>
    <w:rsid w:val="004B34DE"/>
    <w:rPr>
      <w:b/>
      <w:bCs/>
      <w:sz w:val="20"/>
      <w:szCs w:val="20"/>
    </w:rPr>
  </w:style>
  <w:style w:type="paragraph" w:styleId="Debesliotekstas">
    <w:name w:val="Balloon Text"/>
    <w:basedOn w:val="prastasis"/>
    <w:link w:val="DebesliotekstasDiagrama"/>
    <w:uiPriority w:val="99"/>
    <w:semiHidden/>
    <w:unhideWhenUsed/>
    <w:rsid w:val="004B34D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B34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pec.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15392</Words>
  <Characters>8774</Characters>
  <Application>Microsoft Office Word</Application>
  <DocSecurity>4</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Raimondas Puodžiūnas</dc:creator>
  <cp:lastModifiedBy>Gintaras Kurauskas</cp:lastModifiedBy>
  <cp:revision>2</cp:revision>
  <dcterms:created xsi:type="dcterms:W3CDTF">2025-06-16T07:50:00Z</dcterms:created>
  <dcterms:modified xsi:type="dcterms:W3CDTF">2025-06-16T07:50:00Z</dcterms:modified>
</cp:coreProperties>
</file>