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8676" w14:textId="77777777" w:rsidR="00EC5093" w:rsidRPr="006E690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r w:rsidRPr="006E6907">
        <w:rPr>
          <w:rFonts w:eastAsia="Times New Roman"/>
          <w:sz w:val="22"/>
          <w:szCs w:val="22"/>
          <w:bdr w:val="none" w:sz="0" w:space="0" w:color="auto"/>
          <w:lang w:val="lt-LT" w:eastAsia="lt-LT"/>
        </w:rPr>
        <w:t>Pirkimo dokumentų (SPS) 3 priedas</w:t>
      </w:r>
    </w:p>
    <w:p w14:paraId="0C833489" w14:textId="77777777" w:rsidR="00EC5093" w:rsidRPr="006E690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r w:rsidRPr="006E6907">
        <w:rPr>
          <w:rFonts w:eastAsia="Times New Roman"/>
          <w:sz w:val="22"/>
          <w:szCs w:val="22"/>
          <w:bdr w:val="none" w:sz="0" w:space="0" w:color="auto"/>
          <w:lang w:val="lt-LT" w:eastAsia="lt-LT"/>
        </w:rPr>
        <w:t>Pasiūlymo forma</w:t>
      </w:r>
    </w:p>
    <w:p w14:paraId="2083332E" w14:textId="77777777" w:rsidR="00EC5093" w:rsidRPr="006E690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2"/>
          <w:szCs w:val="22"/>
          <w:bdr w:val="none" w:sz="0" w:space="0" w:color="auto"/>
          <w:lang w:val="lt-LT" w:eastAsia="lt-LT"/>
        </w:rPr>
      </w:pPr>
      <w:r w:rsidRPr="006E6907">
        <w:rPr>
          <w:rFonts w:eastAsia="Times New Roman"/>
          <w:sz w:val="22"/>
          <w:szCs w:val="22"/>
          <w:bdr w:val="none" w:sz="0" w:space="0" w:color="auto"/>
          <w:lang w:val="lt-LT" w:eastAsia="lt-LT"/>
        </w:rPr>
        <w:t xml:space="preserve"> (Tiekėjo pavadinimas)</w:t>
      </w:r>
    </w:p>
    <w:p w14:paraId="644F2328" w14:textId="77777777" w:rsidR="00EC5093" w:rsidRPr="00B1260F"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B1260F">
        <w:rPr>
          <w:rFonts w:eastAsia="Times New Roman"/>
          <w:sz w:val="16"/>
          <w:szCs w:val="16"/>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49F41" w14:textId="77777777" w:rsidR="00EC5093" w:rsidRPr="006E690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6E6907">
        <w:rPr>
          <w:rFonts w:eastAsia="Times New Roman"/>
          <w:sz w:val="22"/>
          <w:szCs w:val="22"/>
          <w:bdr w:val="none" w:sz="0" w:space="0" w:color="auto"/>
          <w:lang w:val="lt-LT" w:eastAsia="lt-LT"/>
        </w:rPr>
        <w:t>_______________________________</w:t>
      </w:r>
    </w:p>
    <w:p w14:paraId="0B5E65C5"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6E6907">
        <w:rPr>
          <w:rFonts w:eastAsia="Times New Roman"/>
          <w:sz w:val="22"/>
          <w:szCs w:val="22"/>
          <w:bdr w:val="none" w:sz="0" w:space="0" w:color="auto"/>
          <w:lang w:val="lt-LT" w:eastAsia="lt-LT"/>
        </w:rPr>
        <w:t>(</w:t>
      </w:r>
      <w:r w:rsidRPr="002E1C37">
        <w:rPr>
          <w:rFonts w:eastAsia="Times New Roman"/>
          <w:sz w:val="22"/>
          <w:szCs w:val="22"/>
          <w:bdr w:val="none" w:sz="0" w:space="0" w:color="auto"/>
          <w:lang w:val="lt-LT" w:eastAsia="lt-LT"/>
        </w:rPr>
        <w:t>Adresatas (perkančioji organizacija)</w:t>
      </w:r>
    </w:p>
    <w:p w14:paraId="3F72F249" w14:textId="77777777" w:rsidR="00EC5093" w:rsidRPr="002E1C37" w:rsidRDefault="00EC5093" w:rsidP="00EC5093">
      <w:pPr>
        <w:suppressAutoHyphens/>
        <w:jc w:val="center"/>
        <w:rPr>
          <w:b/>
          <w:caps/>
          <w:sz w:val="22"/>
          <w:szCs w:val="22"/>
          <w:shd w:val="clear" w:color="auto" w:fill="FFFFFF"/>
          <w:lang w:val="lt-LT"/>
        </w:rPr>
      </w:pPr>
      <w:r w:rsidRPr="002E1C37">
        <w:rPr>
          <w:b/>
          <w:sz w:val="22"/>
          <w:szCs w:val="22"/>
          <w:lang w:val="lt-LT"/>
        </w:rPr>
        <w:t>PASIŪLYMAS</w:t>
      </w:r>
      <w:r w:rsidRPr="002E1C37">
        <w:rPr>
          <w:b/>
          <w:caps/>
          <w:sz w:val="22"/>
          <w:szCs w:val="22"/>
          <w:shd w:val="clear" w:color="auto" w:fill="FFFFFF"/>
          <w:lang w:val="lt-LT"/>
        </w:rPr>
        <w:t xml:space="preserve"> </w:t>
      </w:r>
    </w:p>
    <w:p w14:paraId="37C5AB71" w14:textId="77777777" w:rsidR="00EC5093" w:rsidRPr="002E1C37" w:rsidRDefault="00EC5093" w:rsidP="00EC5093">
      <w:pPr>
        <w:keepNext/>
        <w:shd w:val="clear" w:color="auto" w:fill="FFFFFF" w:themeFill="background1"/>
        <w:jc w:val="center"/>
        <w:rPr>
          <w:b/>
          <w:bCs/>
          <w:sz w:val="22"/>
          <w:szCs w:val="22"/>
          <w:lang w:val="lt-LT" w:eastAsia="lt-LT"/>
        </w:rPr>
      </w:pPr>
      <w:bookmarkStart w:id="0" w:name="_Hlk200973570"/>
      <w:proofErr w:type="spellStart"/>
      <w:r w:rsidRPr="00F4452B">
        <w:rPr>
          <w:sz w:val="22"/>
          <w:szCs w:val="22"/>
        </w:rPr>
        <w:t>Nenutrūkstamo</w:t>
      </w:r>
      <w:proofErr w:type="spellEnd"/>
      <w:r w:rsidRPr="00F4452B">
        <w:rPr>
          <w:sz w:val="22"/>
          <w:szCs w:val="22"/>
        </w:rPr>
        <w:t xml:space="preserve"> </w:t>
      </w:r>
      <w:proofErr w:type="spellStart"/>
      <w:r w:rsidRPr="00F4452B">
        <w:rPr>
          <w:sz w:val="22"/>
          <w:szCs w:val="22"/>
        </w:rPr>
        <w:t>maitinimo</w:t>
      </w:r>
      <w:proofErr w:type="spellEnd"/>
      <w:r w:rsidRPr="00F4452B">
        <w:rPr>
          <w:sz w:val="22"/>
          <w:szCs w:val="22"/>
        </w:rPr>
        <w:t xml:space="preserve"> </w:t>
      </w:r>
      <w:proofErr w:type="spellStart"/>
      <w:r w:rsidRPr="00F4452B">
        <w:rPr>
          <w:sz w:val="22"/>
          <w:szCs w:val="22"/>
        </w:rPr>
        <w:t>šaltinių</w:t>
      </w:r>
      <w:proofErr w:type="spellEnd"/>
      <w:r w:rsidRPr="00F4452B">
        <w:rPr>
          <w:sz w:val="22"/>
          <w:szCs w:val="22"/>
        </w:rPr>
        <w:t xml:space="preserve"> (UPS) </w:t>
      </w:r>
      <w:proofErr w:type="spellStart"/>
      <w:r w:rsidRPr="00F4452B">
        <w:rPr>
          <w:sz w:val="22"/>
          <w:szCs w:val="22"/>
        </w:rPr>
        <w:t>techninės</w:t>
      </w:r>
      <w:proofErr w:type="spellEnd"/>
      <w:r w:rsidRPr="00F4452B">
        <w:rPr>
          <w:sz w:val="22"/>
          <w:szCs w:val="22"/>
        </w:rPr>
        <w:t xml:space="preserve"> </w:t>
      </w:r>
      <w:proofErr w:type="spellStart"/>
      <w:r w:rsidRPr="00F4452B">
        <w:rPr>
          <w:sz w:val="22"/>
          <w:szCs w:val="22"/>
        </w:rPr>
        <w:t>priežiūros</w:t>
      </w:r>
      <w:proofErr w:type="spellEnd"/>
      <w:r w:rsidRPr="00F4452B">
        <w:rPr>
          <w:sz w:val="22"/>
          <w:szCs w:val="22"/>
        </w:rPr>
        <w:t xml:space="preserve"> </w:t>
      </w:r>
      <w:proofErr w:type="spellStart"/>
      <w:r w:rsidRPr="00F4452B">
        <w:rPr>
          <w:sz w:val="22"/>
          <w:szCs w:val="22"/>
        </w:rPr>
        <w:t>ir</w:t>
      </w:r>
      <w:proofErr w:type="spellEnd"/>
      <w:r w:rsidRPr="00F4452B">
        <w:rPr>
          <w:sz w:val="22"/>
          <w:szCs w:val="22"/>
        </w:rPr>
        <w:t xml:space="preserve"> </w:t>
      </w:r>
      <w:proofErr w:type="spellStart"/>
      <w:r w:rsidRPr="00F4452B">
        <w:rPr>
          <w:sz w:val="22"/>
          <w:szCs w:val="22"/>
        </w:rPr>
        <w:t>remonto</w:t>
      </w:r>
      <w:proofErr w:type="spellEnd"/>
      <w:r w:rsidRPr="00F4452B">
        <w:rPr>
          <w:sz w:val="22"/>
          <w:szCs w:val="22"/>
        </w:rPr>
        <w:t xml:space="preserve"> </w:t>
      </w:r>
      <w:proofErr w:type="spellStart"/>
      <w:r w:rsidRPr="00F4452B">
        <w:rPr>
          <w:sz w:val="22"/>
          <w:szCs w:val="22"/>
        </w:rPr>
        <w:t>paslaugos</w:t>
      </w:r>
      <w:proofErr w:type="spellEnd"/>
      <w:r w:rsidRPr="00F4452B">
        <w:rPr>
          <w:sz w:val="22"/>
          <w:szCs w:val="22"/>
        </w:rPr>
        <w:t xml:space="preserve"> 10415</w:t>
      </w:r>
      <w:bookmarkEnd w:id="0"/>
    </w:p>
    <w:p w14:paraId="354EEE7C" w14:textId="77777777" w:rsidR="00EC5093" w:rsidRPr="002E1C37" w:rsidRDefault="00EC5093" w:rsidP="00EC5093">
      <w:pPr>
        <w:keepNext/>
        <w:shd w:val="clear" w:color="auto" w:fill="FFFFFF" w:themeFill="background1"/>
        <w:jc w:val="center"/>
        <w:rPr>
          <w:b/>
          <w:bCs/>
          <w:sz w:val="22"/>
          <w:szCs w:val="22"/>
          <w:lang w:val="lt-LT" w:eastAsia="lt-LT"/>
        </w:rPr>
      </w:pPr>
    </w:p>
    <w:p w14:paraId="301FDC1F" w14:textId="77777777" w:rsidR="00EC5093" w:rsidRPr="002E1C37" w:rsidRDefault="00EC5093" w:rsidP="00EC5093">
      <w:pPr>
        <w:keepNext/>
        <w:shd w:val="clear" w:color="auto" w:fill="FFFFFF" w:themeFill="background1"/>
        <w:jc w:val="center"/>
        <w:rPr>
          <w:rFonts w:eastAsia="TimesNewRomanPS-BoldMT"/>
          <w:b/>
          <w:bCs/>
          <w:sz w:val="22"/>
          <w:szCs w:val="22"/>
          <w:lang w:val="lt-LT" w:eastAsia="lt-LT"/>
        </w:rPr>
      </w:pPr>
      <w:r w:rsidRPr="002E1C37">
        <w:rPr>
          <w:rFonts w:eastAsia="Times New Roman"/>
          <w:sz w:val="22"/>
          <w:szCs w:val="22"/>
          <w:bdr w:val="none" w:sz="0" w:space="0" w:color="auto"/>
          <w:lang w:val="lt-LT" w:eastAsia="lt-LT"/>
        </w:rPr>
        <w:t>(Data)_______Nr._____(Sudarymo vieta)</w:t>
      </w:r>
    </w:p>
    <w:p w14:paraId="514C5944" w14:textId="77777777" w:rsidR="00EC5093" w:rsidRPr="002E1C37" w:rsidRDefault="00EC5093" w:rsidP="00EC5093">
      <w:pPr>
        <w:shd w:val="clear" w:color="auto" w:fill="FFFFFF" w:themeFill="background1"/>
        <w:suppressAutoHyphens/>
        <w:jc w:val="center"/>
        <w:rPr>
          <w:b/>
          <w:bCs/>
          <w:sz w:val="22"/>
          <w:szCs w:val="22"/>
          <w:lang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580"/>
      </w:tblGrid>
      <w:tr w:rsidR="00EC5093" w:rsidRPr="002E1C37" w14:paraId="0DD312EE" w14:textId="77777777" w:rsidTr="00851E3D">
        <w:tc>
          <w:tcPr>
            <w:tcW w:w="7905" w:type="dxa"/>
            <w:tcBorders>
              <w:top w:val="single" w:sz="4" w:space="0" w:color="auto"/>
              <w:left w:val="single" w:sz="4" w:space="0" w:color="auto"/>
              <w:bottom w:val="single" w:sz="4" w:space="0" w:color="auto"/>
              <w:right w:val="single" w:sz="4" w:space="0" w:color="auto"/>
            </w:tcBorders>
          </w:tcPr>
          <w:p w14:paraId="790974E5"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2E1C37">
              <w:rPr>
                <w:rFonts w:eastAsia="Times New Roman"/>
                <w:sz w:val="22"/>
                <w:szCs w:val="22"/>
                <w:bdr w:val="none" w:sz="0" w:space="0" w:color="auto"/>
                <w:lang w:val="lt-LT" w:eastAsia="lt-LT"/>
              </w:rPr>
              <w:t>Tiekėjo pavadinimas (Jeigu dalyvauja ūkio subjektų grupė-visi dalyvių pavadinimai)</w:t>
            </w:r>
          </w:p>
        </w:tc>
        <w:tc>
          <w:tcPr>
            <w:tcW w:w="2580" w:type="dxa"/>
            <w:tcBorders>
              <w:top w:val="single" w:sz="4" w:space="0" w:color="auto"/>
              <w:left w:val="single" w:sz="4" w:space="0" w:color="auto"/>
              <w:bottom w:val="single" w:sz="4" w:space="0" w:color="auto"/>
              <w:right w:val="single" w:sz="4" w:space="0" w:color="auto"/>
            </w:tcBorders>
          </w:tcPr>
          <w:p w14:paraId="7AD6644F"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EC5093" w:rsidRPr="002E1C37" w14:paraId="1418B345" w14:textId="77777777" w:rsidTr="00851E3D">
        <w:tc>
          <w:tcPr>
            <w:tcW w:w="7905" w:type="dxa"/>
            <w:tcBorders>
              <w:top w:val="single" w:sz="4" w:space="0" w:color="auto"/>
              <w:left w:val="single" w:sz="4" w:space="0" w:color="auto"/>
              <w:bottom w:val="single" w:sz="4" w:space="0" w:color="auto"/>
              <w:right w:val="single" w:sz="4" w:space="0" w:color="auto"/>
            </w:tcBorders>
          </w:tcPr>
          <w:p w14:paraId="7589DB0C"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2E1C37">
              <w:rPr>
                <w:rFonts w:eastAsia="Times New Roman"/>
                <w:sz w:val="22"/>
                <w:szCs w:val="22"/>
                <w:bdr w:val="none" w:sz="0" w:space="0" w:color="auto"/>
                <w:lang w:val="lt-LT" w:eastAsia="lt-LT"/>
              </w:rPr>
              <w:t>Tiekėjo adresas (Jeigu dalyvauja ūkio subjektų grupė-visi dalyvių adresai)</w:t>
            </w:r>
          </w:p>
        </w:tc>
        <w:tc>
          <w:tcPr>
            <w:tcW w:w="2580" w:type="dxa"/>
            <w:tcBorders>
              <w:top w:val="single" w:sz="4" w:space="0" w:color="auto"/>
              <w:left w:val="single" w:sz="4" w:space="0" w:color="auto"/>
              <w:bottom w:val="single" w:sz="4" w:space="0" w:color="auto"/>
              <w:right w:val="single" w:sz="4" w:space="0" w:color="auto"/>
            </w:tcBorders>
          </w:tcPr>
          <w:p w14:paraId="44A54A1A"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EC5093" w:rsidRPr="002E1C37" w14:paraId="6B5F9AB0" w14:textId="77777777" w:rsidTr="00851E3D">
        <w:tc>
          <w:tcPr>
            <w:tcW w:w="7905" w:type="dxa"/>
            <w:tcBorders>
              <w:top w:val="single" w:sz="4" w:space="0" w:color="auto"/>
              <w:left w:val="single" w:sz="4" w:space="0" w:color="auto"/>
              <w:bottom w:val="single" w:sz="4" w:space="0" w:color="auto"/>
              <w:right w:val="single" w:sz="4" w:space="0" w:color="auto"/>
            </w:tcBorders>
          </w:tcPr>
          <w:p w14:paraId="12A22028"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Įmonės kodas</w:t>
            </w:r>
          </w:p>
        </w:tc>
        <w:tc>
          <w:tcPr>
            <w:tcW w:w="2580" w:type="dxa"/>
            <w:tcBorders>
              <w:top w:val="single" w:sz="4" w:space="0" w:color="auto"/>
              <w:left w:val="single" w:sz="4" w:space="0" w:color="auto"/>
              <w:bottom w:val="single" w:sz="4" w:space="0" w:color="auto"/>
              <w:right w:val="single" w:sz="4" w:space="0" w:color="auto"/>
            </w:tcBorders>
          </w:tcPr>
          <w:p w14:paraId="70B859F2"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EC5093" w:rsidRPr="002E1C37" w14:paraId="7FAA1D50" w14:textId="77777777" w:rsidTr="00851E3D">
        <w:tc>
          <w:tcPr>
            <w:tcW w:w="7905" w:type="dxa"/>
            <w:tcBorders>
              <w:top w:val="single" w:sz="4" w:space="0" w:color="auto"/>
              <w:left w:val="single" w:sz="4" w:space="0" w:color="auto"/>
              <w:bottom w:val="single" w:sz="4" w:space="0" w:color="auto"/>
              <w:right w:val="single" w:sz="4" w:space="0" w:color="auto"/>
            </w:tcBorders>
            <w:hideMark/>
          </w:tcPr>
          <w:p w14:paraId="4DBE42DB"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2E1C37">
              <w:rPr>
                <w:rFonts w:eastAsia="Calibri"/>
                <w:sz w:val="22"/>
                <w:szCs w:val="22"/>
                <w:bdr w:val="none" w:sz="0" w:space="0" w:color="auto"/>
                <w:lang w:val="lt-LT"/>
              </w:rPr>
              <w:t>Už pasiūlymą atsakingo asmens vardas, pavardė</w:t>
            </w:r>
          </w:p>
        </w:tc>
        <w:tc>
          <w:tcPr>
            <w:tcW w:w="2580" w:type="dxa"/>
            <w:tcBorders>
              <w:top w:val="single" w:sz="4" w:space="0" w:color="auto"/>
              <w:left w:val="single" w:sz="4" w:space="0" w:color="auto"/>
              <w:bottom w:val="single" w:sz="4" w:space="0" w:color="auto"/>
              <w:right w:val="single" w:sz="4" w:space="0" w:color="auto"/>
            </w:tcBorders>
          </w:tcPr>
          <w:p w14:paraId="17179B36"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EC5093" w:rsidRPr="002E1C37" w14:paraId="687ED6A8" w14:textId="77777777" w:rsidTr="00851E3D">
        <w:tc>
          <w:tcPr>
            <w:tcW w:w="7905" w:type="dxa"/>
            <w:tcBorders>
              <w:top w:val="single" w:sz="4" w:space="0" w:color="auto"/>
              <w:left w:val="single" w:sz="4" w:space="0" w:color="auto"/>
              <w:bottom w:val="single" w:sz="4" w:space="0" w:color="auto"/>
              <w:right w:val="single" w:sz="4" w:space="0" w:color="auto"/>
            </w:tcBorders>
            <w:hideMark/>
          </w:tcPr>
          <w:p w14:paraId="3C3376D5"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2E1C37">
              <w:rPr>
                <w:rFonts w:eastAsia="Calibri"/>
                <w:sz w:val="22"/>
                <w:szCs w:val="22"/>
                <w:bdr w:val="none" w:sz="0" w:space="0" w:color="auto"/>
                <w:lang w:val="lt-LT"/>
              </w:rPr>
              <w:t>Telefono numeris, Fakso numeris</w:t>
            </w:r>
          </w:p>
        </w:tc>
        <w:tc>
          <w:tcPr>
            <w:tcW w:w="2580" w:type="dxa"/>
            <w:tcBorders>
              <w:top w:val="single" w:sz="4" w:space="0" w:color="auto"/>
              <w:left w:val="single" w:sz="4" w:space="0" w:color="auto"/>
              <w:bottom w:val="single" w:sz="4" w:space="0" w:color="auto"/>
              <w:right w:val="single" w:sz="4" w:space="0" w:color="auto"/>
            </w:tcBorders>
          </w:tcPr>
          <w:p w14:paraId="1D628B18"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EC5093" w:rsidRPr="002E1C37" w14:paraId="3A38329A" w14:textId="77777777" w:rsidTr="00851E3D">
        <w:tc>
          <w:tcPr>
            <w:tcW w:w="7905" w:type="dxa"/>
            <w:tcBorders>
              <w:top w:val="single" w:sz="4" w:space="0" w:color="auto"/>
              <w:left w:val="single" w:sz="4" w:space="0" w:color="auto"/>
              <w:bottom w:val="single" w:sz="4" w:space="0" w:color="auto"/>
              <w:right w:val="single" w:sz="4" w:space="0" w:color="auto"/>
            </w:tcBorders>
            <w:hideMark/>
          </w:tcPr>
          <w:p w14:paraId="64FDDB0C"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2E1C37">
              <w:rPr>
                <w:rFonts w:eastAsia="Calibri"/>
                <w:sz w:val="22"/>
                <w:szCs w:val="22"/>
                <w:bdr w:val="none" w:sz="0" w:space="0" w:color="auto"/>
                <w:lang w:val="lt-LT"/>
              </w:rPr>
              <w:t>El. pašto adresas</w:t>
            </w:r>
          </w:p>
        </w:tc>
        <w:tc>
          <w:tcPr>
            <w:tcW w:w="2580" w:type="dxa"/>
            <w:tcBorders>
              <w:top w:val="single" w:sz="4" w:space="0" w:color="auto"/>
              <w:left w:val="single" w:sz="4" w:space="0" w:color="auto"/>
              <w:bottom w:val="single" w:sz="4" w:space="0" w:color="auto"/>
              <w:right w:val="single" w:sz="4" w:space="0" w:color="auto"/>
            </w:tcBorders>
          </w:tcPr>
          <w:p w14:paraId="79C94A66"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bl>
    <w:p w14:paraId="18FA080D" w14:textId="77777777" w:rsidR="00EC5093" w:rsidRPr="002E1C37" w:rsidRDefault="00EC5093" w:rsidP="00EC5093">
      <w:pPr>
        <w:shd w:val="clear" w:color="auto" w:fill="FFFFFF" w:themeFill="background1"/>
        <w:suppressAutoHyphens/>
        <w:jc w:val="center"/>
        <w:rPr>
          <w:b/>
          <w:bCs/>
          <w:sz w:val="22"/>
          <w:szCs w:val="22"/>
          <w:lang w:eastAsia="lt-LT"/>
        </w:rPr>
      </w:pPr>
    </w:p>
    <w:p w14:paraId="4B13A6D9" w14:textId="77777777" w:rsidR="00EC5093" w:rsidRPr="002E1C37" w:rsidRDefault="00EC5093" w:rsidP="00EC509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1.Šiuo pasiūlymu pažymime, kad sutinkame su visomis pirkimo sąlygomis, nustatytomis:</w:t>
      </w:r>
    </w:p>
    <w:p w14:paraId="4BF4C1A7" w14:textId="77777777" w:rsidR="00EC5093" w:rsidRPr="002E1C37" w:rsidRDefault="00EC5093" w:rsidP="00EC509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Atviro konkurso skelbime, paskelbtame Viešųjų pirkimų įstatymo nustatyta tvarka,</w:t>
      </w:r>
    </w:p>
    <w:p w14:paraId="07B5EFF3" w14:textId="77777777" w:rsidR="00EC5093" w:rsidRPr="002E1C37" w:rsidRDefault="00EC5093" w:rsidP="00EC509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atviro konkurso pirkimo dokumentuose,</w:t>
      </w:r>
    </w:p>
    <w:p w14:paraId="69C2ED4E" w14:textId="77777777" w:rsidR="00EC5093" w:rsidRPr="002E1C37" w:rsidRDefault="00EC5093" w:rsidP="00EC509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kituose pirkimo dokumentuose.</w:t>
      </w:r>
    </w:p>
    <w:p w14:paraId="7616B3BB"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2. Pasiūlymas galioja iki termino, nustatyto pirkimo dokumentuose.</w:t>
      </w:r>
    </w:p>
    <w:p w14:paraId="5FFA0A70"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2E1C37">
        <w:rPr>
          <w:rFonts w:eastAsia="Times New Roman"/>
          <w:spacing w:val="-4"/>
          <w:sz w:val="22"/>
          <w:szCs w:val="22"/>
          <w:bdr w:val="none" w:sz="0" w:space="0" w:color="auto"/>
          <w:lang w:val="lt-LT" w:eastAsia="lt-LT"/>
        </w:rPr>
        <w:t>3. Pasirašydamas CVP IS priemonėmis pateiktą pasiūlymą, patvirtinu, kad dokumentų skaitmeninės</w:t>
      </w:r>
      <w:r w:rsidRPr="002E1C37">
        <w:rPr>
          <w:rFonts w:eastAsia="Times New Roman"/>
          <w:sz w:val="22"/>
          <w:szCs w:val="22"/>
          <w:bdr w:val="none" w:sz="0" w:space="0" w:color="auto"/>
          <w:lang w:val="lt-LT" w:eastAsia="lt-LT"/>
        </w:rPr>
        <w:t xml:space="preserve"> kopijos ir elektroninėmis priemonėmis pateikti duomenys yra tikri.</w:t>
      </w:r>
    </w:p>
    <w:p w14:paraId="166F4E1F" w14:textId="77777777" w:rsidR="00EC5093" w:rsidRPr="002E1C37" w:rsidRDefault="00EC5093" w:rsidP="00EC5093">
      <w:pPr>
        <w:jc w:val="both"/>
        <w:rPr>
          <w:sz w:val="22"/>
          <w:szCs w:val="22"/>
        </w:rPr>
      </w:pPr>
      <w:r w:rsidRPr="002E1C37">
        <w:rPr>
          <w:rFonts w:eastAsia="Times New Roman"/>
          <w:sz w:val="22"/>
          <w:szCs w:val="22"/>
          <w:bdr w:val="none" w:sz="0" w:space="0" w:color="auto"/>
          <w:lang w:val="lt-LT" w:eastAsia="lt-LT"/>
        </w:rPr>
        <w:t xml:space="preserve">4. </w:t>
      </w:r>
      <w:proofErr w:type="spellStart"/>
      <w:r w:rsidRPr="002E1C37">
        <w:rPr>
          <w:sz w:val="22"/>
          <w:szCs w:val="22"/>
        </w:rPr>
        <w:t>Siūlomos</w:t>
      </w:r>
      <w:proofErr w:type="spellEnd"/>
      <w:r w:rsidRPr="002E1C37">
        <w:rPr>
          <w:sz w:val="22"/>
          <w:szCs w:val="22"/>
        </w:rPr>
        <w:t xml:space="preserve"> </w:t>
      </w:r>
      <w:proofErr w:type="spellStart"/>
      <w:r w:rsidRPr="002E1C37">
        <w:rPr>
          <w:sz w:val="22"/>
          <w:szCs w:val="22"/>
        </w:rPr>
        <w:t>paslaugos</w:t>
      </w:r>
      <w:proofErr w:type="spellEnd"/>
      <w:r w:rsidRPr="002E1C37">
        <w:rPr>
          <w:sz w:val="22"/>
          <w:szCs w:val="22"/>
        </w:rPr>
        <w:t> </w:t>
      </w:r>
      <w:proofErr w:type="spellStart"/>
      <w:r w:rsidRPr="002E1C37">
        <w:rPr>
          <w:sz w:val="22"/>
          <w:szCs w:val="22"/>
        </w:rPr>
        <w:t>pilnai</w:t>
      </w:r>
      <w:proofErr w:type="spellEnd"/>
      <w:r w:rsidRPr="002E1C37">
        <w:rPr>
          <w:sz w:val="22"/>
          <w:szCs w:val="22"/>
        </w:rPr>
        <w:t xml:space="preserve"> </w:t>
      </w:r>
      <w:proofErr w:type="spellStart"/>
      <w:r w:rsidRPr="002E1C37">
        <w:rPr>
          <w:sz w:val="22"/>
          <w:szCs w:val="22"/>
        </w:rPr>
        <w:t>atitinka</w:t>
      </w:r>
      <w:proofErr w:type="spellEnd"/>
      <w:r w:rsidRPr="002E1C37">
        <w:rPr>
          <w:sz w:val="22"/>
          <w:szCs w:val="22"/>
        </w:rPr>
        <w:t xml:space="preserve"> </w:t>
      </w:r>
      <w:proofErr w:type="spellStart"/>
      <w:r w:rsidRPr="002E1C37">
        <w:rPr>
          <w:sz w:val="22"/>
          <w:szCs w:val="22"/>
        </w:rPr>
        <w:t>pirkimo</w:t>
      </w:r>
      <w:proofErr w:type="spellEnd"/>
      <w:r w:rsidRPr="002E1C37">
        <w:rPr>
          <w:sz w:val="22"/>
          <w:szCs w:val="22"/>
        </w:rPr>
        <w:t xml:space="preserve"> </w:t>
      </w:r>
      <w:proofErr w:type="spellStart"/>
      <w:r w:rsidRPr="002E1C37">
        <w:rPr>
          <w:sz w:val="22"/>
          <w:szCs w:val="22"/>
        </w:rPr>
        <w:t>dokumentuose</w:t>
      </w:r>
      <w:proofErr w:type="spellEnd"/>
      <w:r w:rsidRPr="002E1C37">
        <w:rPr>
          <w:sz w:val="22"/>
          <w:szCs w:val="22"/>
        </w:rPr>
        <w:t xml:space="preserve"> </w:t>
      </w:r>
      <w:proofErr w:type="spellStart"/>
      <w:r w:rsidRPr="002E1C37">
        <w:rPr>
          <w:sz w:val="22"/>
          <w:szCs w:val="22"/>
        </w:rPr>
        <w:t>nurodytus</w:t>
      </w:r>
      <w:proofErr w:type="spellEnd"/>
      <w:r w:rsidRPr="002E1C37">
        <w:rPr>
          <w:sz w:val="22"/>
          <w:szCs w:val="22"/>
        </w:rPr>
        <w:t xml:space="preserve"> </w:t>
      </w:r>
      <w:proofErr w:type="spellStart"/>
      <w:r w:rsidRPr="002E1C37">
        <w:rPr>
          <w:sz w:val="22"/>
          <w:szCs w:val="22"/>
        </w:rPr>
        <w:t>reikalavimus</w:t>
      </w:r>
      <w:proofErr w:type="spellEnd"/>
      <w:r w:rsidRPr="002E1C37">
        <w:rPr>
          <w:sz w:val="22"/>
          <w:szCs w:val="22"/>
        </w:rPr>
        <w:t xml:space="preserve">. </w:t>
      </w:r>
    </w:p>
    <w:p w14:paraId="4714B029"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7FB6F7DF"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09"/>
        <w:jc w:val="both"/>
        <w:rPr>
          <w:rFonts w:eastAsia="Times New Roman"/>
          <w:bCs/>
          <w:i/>
          <w:sz w:val="22"/>
          <w:szCs w:val="22"/>
          <w:bdr w:val="none" w:sz="0" w:space="0" w:color="auto"/>
          <w:lang w:val="lt-LT" w:eastAsia="lt-LT"/>
        </w:rPr>
      </w:pPr>
      <w:r w:rsidRPr="002E1C37">
        <w:rPr>
          <w:rFonts w:eastAsia="Times New Roman"/>
          <w:bCs/>
          <w:sz w:val="22"/>
          <w:szCs w:val="22"/>
          <w:bdr w:val="none" w:sz="0" w:space="0" w:color="auto"/>
          <w:lang w:val="lt-LT" w:eastAsia="lt-LT"/>
        </w:rPr>
        <w:t>Vykdant sutartį pasitelksiu šiuos subtiekėjus (p</w:t>
      </w:r>
      <w:r w:rsidRPr="002E1C37">
        <w:rPr>
          <w:rFonts w:eastAsia="Times New Roman"/>
          <w:bCs/>
          <w:i/>
          <w:sz w:val="22"/>
          <w:szCs w:val="22"/>
          <w:bdr w:val="none" w:sz="0" w:space="0" w:color="auto"/>
          <w:lang w:val="lt-LT" w:eastAsia="lt-LT"/>
        </w:rPr>
        <w:t>ildyti tuomet, jei sutarties vykdymui bus pasitelkti subtiekėjai):</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4536"/>
        <w:gridCol w:w="5387"/>
      </w:tblGrid>
      <w:tr w:rsidR="00EC5093" w:rsidRPr="002E1C37" w14:paraId="49AB23D2" w14:textId="77777777" w:rsidTr="00851E3D">
        <w:tc>
          <w:tcPr>
            <w:tcW w:w="557" w:type="dxa"/>
            <w:tcMar>
              <w:top w:w="0" w:type="dxa"/>
              <w:left w:w="108" w:type="dxa"/>
              <w:bottom w:w="0" w:type="dxa"/>
              <w:right w:w="108" w:type="dxa"/>
            </w:tcMar>
            <w:hideMark/>
          </w:tcPr>
          <w:p w14:paraId="29502431"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left="-260"/>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 xml:space="preserve">Eil. </w:t>
            </w:r>
          </w:p>
          <w:p w14:paraId="02894126"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left="-260"/>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Nr.</w:t>
            </w:r>
          </w:p>
        </w:tc>
        <w:tc>
          <w:tcPr>
            <w:tcW w:w="4536" w:type="dxa"/>
            <w:tcMar>
              <w:top w:w="0" w:type="dxa"/>
              <w:left w:w="108" w:type="dxa"/>
              <w:bottom w:w="0" w:type="dxa"/>
              <w:right w:w="108" w:type="dxa"/>
            </w:tcMar>
            <w:hideMark/>
          </w:tcPr>
          <w:p w14:paraId="6694FE02"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Ūkio subjekto pavadinimas, statusas</w:t>
            </w:r>
          </w:p>
          <w:p w14:paraId="7CE17D33"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left="-124" w:firstLine="17"/>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ir adresas</w:t>
            </w:r>
          </w:p>
        </w:tc>
        <w:tc>
          <w:tcPr>
            <w:tcW w:w="5387" w:type="dxa"/>
            <w:tcMar>
              <w:top w:w="0" w:type="dxa"/>
              <w:left w:w="108" w:type="dxa"/>
              <w:bottom w:w="0" w:type="dxa"/>
              <w:right w:w="108" w:type="dxa"/>
            </w:tcMar>
            <w:hideMark/>
          </w:tcPr>
          <w:p w14:paraId="718D02A3"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 xml:space="preserve">Ūkio subjektui perduodamų įsipareigojamų aprašymas, apimtis (vertė nuo pasiūlymo kainos, %) </w:t>
            </w:r>
          </w:p>
        </w:tc>
      </w:tr>
      <w:tr w:rsidR="00EC5093" w:rsidRPr="002E1C37" w14:paraId="11EF788C" w14:textId="77777777" w:rsidTr="00851E3D">
        <w:tc>
          <w:tcPr>
            <w:tcW w:w="557" w:type="dxa"/>
            <w:tcMar>
              <w:top w:w="0" w:type="dxa"/>
              <w:left w:w="108" w:type="dxa"/>
              <w:bottom w:w="0" w:type="dxa"/>
              <w:right w:w="108" w:type="dxa"/>
            </w:tcMar>
          </w:tcPr>
          <w:p w14:paraId="458A0BD3"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left="-260"/>
              <w:jc w:val="both"/>
              <w:rPr>
                <w:rFonts w:eastAsia="Calibri"/>
                <w:sz w:val="22"/>
                <w:szCs w:val="22"/>
                <w:bdr w:val="none" w:sz="0" w:space="0" w:color="auto"/>
                <w:lang w:val="lt-LT" w:eastAsia="ar-SA"/>
              </w:rPr>
            </w:pPr>
          </w:p>
        </w:tc>
        <w:tc>
          <w:tcPr>
            <w:tcW w:w="4536" w:type="dxa"/>
            <w:tcMar>
              <w:top w:w="0" w:type="dxa"/>
              <w:left w:w="108" w:type="dxa"/>
              <w:bottom w:w="0" w:type="dxa"/>
              <w:right w:w="108" w:type="dxa"/>
            </w:tcMar>
          </w:tcPr>
          <w:p w14:paraId="5BF48401"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hanging="124"/>
              <w:jc w:val="both"/>
              <w:rPr>
                <w:rFonts w:eastAsia="Calibri"/>
                <w:sz w:val="22"/>
                <w:szCs w:val="22"/>
                <w:bdr w:val="none" w:sz="0" w:space="0" w:color="auto"/>
                <w:lang w:val="lt-LT" w:eastAsia="ar-SA"/>
              </w:rPr>
            </w:pPr>
          </w:p>
        </w:tc>
        <w:tc>
          <w:tcPr>
            <w:tcW w:w="5387" w:type="dxa"/>
            <w:tcMar>
              <w:top w:w="0" w:type="dxa"/>
              <w:left w:w="108" w:type="dxa"/>
              <w:bottom w:w="0" w:type="dxa"/>
              <w:right w:w="108" w:type="dxa"/>
            </w:tcMar>
          </w:tcPr>
          <w:p w14:paraId="4E78F8D9"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ind w:hanging="124"/>
              <w:jc w:val="both"/>
              <w:rPr>
                <w:rFonts w:eastAsia="Calibri"/>
                <w:sz w:val="22"/>
                <w:szCs w:val="22"/>
                <w:bdr w:val="none" w:sz="0" w:space="0" w:color="auto"/>
                <w:lang w:val="lt-LT" w:eastAsia="ar-SA"/>
              </w:rPr>
            </w:pPr>
          </w:p>
        </w:tc>
      </w:tr>
    </w:tbl>
    <w:p w14:paraId="2AF052ED"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60AA0D30"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r w:rsidRPr="002E1C37">
        <w:rPr>
          <w:rFonts w:eastAsia="Times New Roman"/>
          <w:b/>
          <w:sz w:val="22"/>
          <w:szCs w:val="22"/>
          <w:bdr w:val="none" w:sz="0" w:space="0" w:color="auto"/>
          <w:lang w:val="lt-LT"/>
        </w:rPr>
        <w:t>Tiekėjo pasiūlymas:</w:t>
      </w:r>
      <w:r>
        <w:rPr>
          <w:rFonts w:eastAsia="Times New Roman"/>
          <w:b/>
          <w:sz w:val="22"/>
          <w:szCs w:val="22"/>
          <w:bdr w:val="none" w:sz="0" w:space="0" w:color="auto"/>
          <w:lang w:val="lt-LT"/>
        </w:rPr>
        <w:t xml:space="preserve"> (kainos/įkainiai nurodyti techninėje specifikacijoje)</w:t>
      </w:r>
    </w:p>
    <w:p w14:paraId="76C8C207"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p>
    <w:p w14:paraId="0EC86D59" w14:textId="77777777" w:rsidR="00EC5093" w:rsidRPr="002E1C37" w:rsidRDefault="00EC5093" w:rsidP="00EC5093">
      <w:pPr>
        <w:tabs>
          <w:tab w:val="left" w:pos="7032"/>
        </w:tabs>
        <w:suppressAutoHyphens/>
        <w:rPr>
          <w:rFonts w:eastAsia="Times New Roman"/>
          <w:sz w:val="22"/>
          <w:szCs w:val="22"/>
          <w:lang w:eastAsia="ar-SA"/>
        </w:rPr>
      </w:pPr>
      <w:proofErr w:type="spellStart"/>
      <w:r w:rsidRPr="002E1C37">
        <w:rPr>
          <w:rFonts w:eastAsia="Times New Roman"/>
          <w:sz w:val="22"/>
          <w:szCs w:val="22"/>
          <w:lang w:eastAsia="ar-SA"/>
        </w:rPr>
        <w:t>Pasiūlymo</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kaina</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turi</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būti</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paskaičiuota</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su</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visais</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privalomais</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mokesčiais</w:t>
      </w:r>
      <w:proofErr w:type="spellEnd"/>
      <w:r w:rsidRPr="002E1C37">
        <w:rPr>
          <w:rFonts w:eastAsia="Times New Roman"/>
          <w:sz w:val="22"/>
          <w:szCs w:val="22"/>
          <w:lang w:eastAsia="ar-SA"/>
        </w:rPr>
        <w:t xml:space="preserve"> </w:t>
      </w:r>
      <w:proofErr w:type="spellStart"/>
      <w:r w:rsidRPr="002E1C37">
        <w:rPr>
          <w:rFonts w:eastAsia="Times New Roman"/>
          <w:sz w:val="22"/>
          <w:szCs w:val="22"/>
          <w:lang w:eastAsia="ar-SA"/>
        </w:rPr>
        <w:t>ir</w:t>
      </w:r>
      <w:proofErr w:type="spellEnd"/>
      <w:r w:rsidRPr="002E1C37">
        <w:rPr>
          <w:rFonts w:eastAsia="Times New Roman"/>
          <w:sz w:val="22"/>
          <w:szCs w:val="22"/>
        </w:rPr>
        <w:t xml:space="preserve"> </w:t>
      </w:r>
      <w:proofErr w:type="spellStart"/>
      <w:r w:rsidRPr="002E1C37">
        <w:rPr>
          <w:rFonts w:eastAsia="Times New Roman"/>
          <w:sz w:val="22"/>
          <w:szCs w:val="22"/>
        </w:rPr>
        <w:t>Tiekėjo</w:t>
      </w:r>
      <w:proofErr w:type="spellEnd"/>
      <w:r w:rsidRPr="002E1C37">
        <w:rPr>
          <w:rFonts w:eastAsia="Times New Roman"/>
          <w:sz w:val="22"/>
          <w:szCs w:val="22"/>
        </w:rPr>
        <w:t xml:space="preserve"> </w:t>
      </w:r>
      <w:proofErr w:type="spellStart"/>
      <w:r w:rsidRPr="002E1C37">
        <w:rPr>
          <w:rFonts w:eastAsia="Times New Roman"/>
          <w:sz w:val="22"/>
          <w:szCs w:val="22"/>
        </w:rPr>
        <w:t>išlaidomis</w:t>
      </w:r>
      <w:proofErr w:type="spellEnd"/>
      <w:r w:rsidRPr="002E1C37">
        <w:rPr>
          <w:rFonts w:eastAsia="Times New Roman"/>
          <w:sz w:val="22"/>
          <w:szCs w:val="22"/>
        </w:rPr>
        <w:t>.</w:t>
      </w:r>
    </w:p>
    <w:p w14:paraId="3A17AAE7"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90422E8"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i/>
          <w:sz w:val="22"/>
          <w:szCs w:val="22"/>
          <w:bdr w:val="none" w:sz="0" w:space="0" w:color="auto"/>
          <w:lang w:val="lt-LT" w:eastAsia="lt-LT"/>
        </w:rPr>
      </w:pPr>
      <w:r w:rsidRPr="002E1C37">
        <w:rPr>
          <w:rFonts w:eastAsia="Times New Roman"/>
          <w:sz w:val="22"/>
          <w:szCs w:val="22"/>
          <w:bdr w:val="none" w:sz="0" w:space="0" w:color="auto"/>
          <w:lang w:val="lt-LT"/>
        </w:rPr>
        <w:t>Kartu su pasiūlymu pateikiami šie dokumentai, kuriuose</w:t>
      </w:r>
      <w:r w:rsidRPr="002E1C37">
        <w:rPr>
          <w:rFonts w:eastAsia="Times New Roman"/>
          <w:sz w:val="22"/>
          <w:szCs w:val="22"/>
          <w:bdr w:val="none" w:sz="0" w:space="0" w:color="auto"/>
          <w:lang w:val="lt-LT" w:eastAsia="lt-LT"/>
        </w:rPr>
        <w:t xml:space="preserve"> yra pateikta ir konfidenciali informacija (dokumentai su konfidencialia informacija įsegti atskirai ir pažymėti ,,Konfidencialu“)</w:t>
      </w:r>
      <w:r w:rsidRPr="002E1C37">
        <w:rPr>
          <w:rFonts w:eastAsia="Times New Roman"/>
          <w:i/>
          <w:sz w:val="22"/>
          <w:szCs w:val="22"/>
          <w:bdr w:val="none" w:sz="0" w:space="0" w:color="auto"/>
          <w:lang w:val="lt-LT" w:eastAsia="lt-LT"/>
        </w:rPr>
        <w:t xml:space="preserve"> </w:t>
      </w:r>
    </w:p>
    <w:p w14:paraId="6EBBE097"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00"/>
        <w:gridCol w:w="5670"/>
      </w:tblGrid>
      <w:tr w:rsidR="00EC5093" w:rsidRPr="002E1C37" w14:paraId="02B62F25" w14:textId="77777777" w:rsidTr="00851E3D">
        <w:tc>
          <w:tcPr>
            <w:tcW w:w="720" w:type="dxa"/>
            <w:tcBorders>
              <w:top w:val="single" w:sz="4" w:space="0" w:color="auto"/>
              <w:left w:val="single" w:sz="4" w:space="0" w:color="auto"/>
              <w:bottom w:val="single" w:sz="4" w:space="0" w:color="auto"/>
              <w:right w:val="single" w:sz="4" w:space="0" w:color="auto"/>
            </w:tcBorders>
          </w:tcPr>
          <w:p w14:paraId="38A3F78B"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right="-97"/>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Eil. Nr.</w:t>
            </w:r>
          </w:p>
        </w:tc>
        <w:tc>
          <w:tcPr>
            <w:tcW w:w="4100" w:type="dxa"/>
            <w:tcBorders>
              <w:top w:val="single" w:sz="4" w:space="0" w:color="auto"/>
              <w:left w:val="single" w:sz="4" w:space="0" w:color="auto"/>
              <w:bottom w:val="single" w:sz="4" w:space="0" w:color="auto"/>
              <w:right w:val="single" w:sz="4" w:space="0" w:color="auto"/>
            </w:tcBorders>
          </w:tcPr>
          <w:p w14:paraId="055C5E8D"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14:paraId="43A3EC89"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2E1C37">
              <w:rPr>
                <w:rFonts w:eastAsia="Times New Roman"/>
                <w:sz w:val="22"/>
                <w:szCs w:val="22"/>
                <w:bdr w:val="none" w:sz="0" w:space="0" w:color="auto"/>
                <w:lang w:val="lt-LT" w:eastAsia="lt-LT"/>
              </w:rPr>
              <w:t>Konfidencialumas* (taip / ne)</w:t>
            </w:r>
          </w:p>
        </w:tc>
      </w:tr>
      <w:tr w:rsidR="00EC5093" w:rsidRPr="002E1C37" w14:paraId="50E393B3" w14:textId="77777777" w:rsidTr="00851E3D">
        <w:tc>
          <w:tcPr>
            <w:tcW w:w="720" w:type="dxa"/>
            <w:tcBorders>
              <w:top w:val="single" w:sz="4" w:space="0" w:color="auto"/>
              <w:left w:val="single" w:sz="4" w:space="0" w:color="auto"/>
              <w:bottom w:val="single" w:sz="4" w:space="0" w:color="auto"/>
              <w:right w:val="single" w:sz="4" w:space="0" w:color="auto"/>
            </w:tcBorders>
          </w:tcPr>
          <w:p w14:paraId="223B5D15"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363"/>
              <w:jc w:val="both"/>
              <w:rPr>
                <w:rFonts w:eastAsia="Times New Roman"/>
                <w:sz w:val="22"/>
                <w:szCs w:val="22"/>
                <w:bdr w:val="none" w:sz="0" w:space="0" w:color="auto"/>
                <w:lang w:val="lt-LT" w:eastAsia="lt-LT"/>
              </w:rPr>
            </w:pPr>
          </w:p>
        </w:tc>
        <w:tc>
          <w:tcPr>
            <w:tcW w:w="4100" w:type="dxa"/>
            <w:tcBorders>
              <w:top w:val="single" w:sz="4" w:space="0" w:color="auto"/>
              <w:left w:val="single" w:sz="4" w:space="0" w:color="auto"/>
              <w:bottom w:val="single" w:sz="4" w:space="0" w:color="auto"/>
              <w:right w:val="single" w:sz="4" w:space="0" w:color="auto"/>
            </w:tcBorders>
          </w:tcPr>
          <w:p w14:paraId="5A6EC2C6"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c>
          <w:tcPr>
            <w:tcW w:w="5670" w:type="dxa"/>
            <w:tcBorders>
              <w:top w:val="single" w:sz="4" w:space="0" w:color="auto"/>
              <w:left w:val="single" w:sz="4" w:space="0" w:color="auto"/>
              <w:bottom w:val="single" w:sz="4" w:space="0" w:color="auto"/>
              <w:right w:val="single" w:sz="4" w:space="0" w:color="auto"/>
            </w:tcBorders>
          </w:tcPr>
          <w:p w14:paraId="66331618" w14:textId="77777777" w:rsidR="00EC5093" w:rsidRPr="002E1C37" w:rsidRDefault="00EC5093" w:rsidP="00851E3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Ne</w:t>
            </w:r>
          </w:p>
        </w:tc>
      </w:tr>
    </w:tbl>
    <w:p w14:paraId="45A612F8"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0F327EE0"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E1C37">
        <w:rPr>
          <w:rFonts w:eastAsia="Times New Roman"/>
          <w:b/>
          <w:sz w:val="22"/>
          <w:szCs w:val="22"/>
          <w:bdr w:val="none" w:sz="0" w:space="0" w:color="auto"/>
          <w:lang w:val="lt-LT"/>
        </w:rPr>
        <w:t>Pastaba</w:t>
      </w:r>
      <w:r w:rsidRPr="002E1C37">
        <w:rPr>
          <w:rFonts w:eastAsia="Times New Roman"/>
          <w:sz w:val="22"/>
          <w:szCs w:val="22"/>
          <w:bdr w:val="none" w:sz="0" w:space="0" w:color="auto"/>
          <w:lang w:val="lt-LT"/>
        </w:rPr>
        <w:t xml:space="preserve">. Tiekėjui nenurodžius, kokia informacija yra konfidenciali, laikoma, kad konfidencialios informacijos pasiūlyme nėra. </w:t>
      </w:r>
    </w:p>
    <w:p w14:paraId="1F3A157E" w14:textId="77777777" w:rsidR="00EC5093" w:rsidRPr="002E1C37" w:rsidRDefault="00EC5093" w:rsidP="00EC509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E1C37">
        <w:rPr>
          <w:rFonts w:eastAsia="Times New Roman"/>
          <w:sz w:val="22"/>
          <w:szCs w:val="22"/>
          <w:bdr w:val="none" w:sz="0" w:space="0" w:color="auto"/>
          <w:lang w:val="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2574C82" w14:textId="77777777" w:rsidR="00EC5093" w:rsidRPr="002E1C37" w:rsidRDefault="00EC5093" w:rsidP="00EC5093">
      <w:pPr>
        <w:jc w:val="both"/>
        <w:rPr>
          <w:i/>
          <w:sz w:val="22"/>
          <w:szCs w:val="22"/>
          <w:lang w:val="lt-LT"/>
        </w:rPr>
      </w:pPr>
    </w:p>
    <w:tbl>
      <w:tblPr>
        <w:tblW w:w="10434" w:type="dxa"/>
        <w:tblLayout w:type="fixed"/>
        <w:tblLook w:val="04A0" w:firstRow="1" w:lastRow="0" w:firstColumn="1" w:lastColumn="0" w:noHBand="0" w:noVBand="1"/>
      </w:tblPr>
      <w:tblGrid>
        <w:gridCol w:w="6096"/>
        <w:gridCol w:w="283"/>
        <w:gridCol w:w="1134"/>
        <w:gridCol w:w="369"/>
        <w:gridCol w:w="2268"/>
        <w:gridCol w:w="284"/>
      </w:tblGrid>
      <w:tr w:rsidR="00EC5093" w:rsidRPr="002E1C37" w14:paraId="3A04FED2" w14:textId="77777777" w:rsidTr="00851E3D">
        <w:trPr>
          <w:trHeight w:val="285"/>
        </w:trPr>
        <w:tc>
          <w:tcPr>
            <w:tcW w:w="6096" w:type="dxa"/>
            <w:tcBorders>
              <w:top w:val="nil"/>
              <w:left w:val="nil"/>
              <w:bottom w:val="single" w:sz="4" w:space="0" w:color="auto"/>
              <w:right w:val="nil"/>
            </w:tcBorders>
            <w:shd w:val="clear" w:color="auto" w:fill="auto"/>
          </w:tcPr>
          <w:p w14:paraId="3A1EC083" w14:textId="77777777" w:rsidR="00EC5093" w:rsidRPr="002E1C37" w:rsidRDefault="00EC5093" w:rsidP="00851E3D">
            <w:pPr>
              <w:rPr>
                <w:sz w:val="22"/>
                <w:szCs w:val="22"/>
                <w:lang w:val="lt-LT"/>
              </w:rPr>
            </w:pPr>
          </w:p>
        </w:tc>
        <w:tc>
          <w:tcPr>
            <w:tcW w:w="283" w:type="dxa"/>
            <w:shd w:val="clear" w:color="auto" w:fill="auto"/>
          </w:tcPr>
          <w:p w14:paraId="48CC3EA7" w14:textId="77777777" w:rsidR="00EC5093" w:rsidRPr="002E1C37" w:rsidRDefault="00EC5093" w:rsidP="00851E3D">
            <w:pPr>
              <w:jc w:val="center"/>
              <w:rPr>
                <w:sz w:val="22"/>
                <w:szCs w:val="22"/>
                <w:lang w:val="lt-LT"/>
              </w:rPr>
            </w:pPr>
          </w:p>
        </w:tc>
        <w:tc>
          <w:tcPr>
            <w:tcW w:w="1134" w:type="dxa"/>
            <w:tcBorders>
              <w:top w:val="nil"/>
              <w:left w:val="nil"/>
              <w:bottom w:val="single" w:sz="4" w:space="0" w:color="auto"/>
              <w:right w:val="nil"/>
            </w:tcBorders>
            <w:shd w:val="clear" w:color="auto" w:fill="auto"/>
          </w:tcPr>
          <w:p w14:paraId="5E8C5712" w14:textId="77777777" w:rsidR="00EC5093" w:rsidRPr="002E1C37" w:rsidRDefault="00EC5093" w:rsidP="00851E3D">
            <w:pPr>
              <w:jc w:val="center"/>
              <w:rPr>
                <w:sz w:val="22"/>
                <w:szCs w:val="22"/>
                <w:lang w:val="lt-LT"/>
              </w:rPr>
            </w:pPr>
          </w:p>
        </w:tc>
        <w:tc>
          <w:tcPr>
            <w:tcW w:w="369" w:type="dxa"/>
            <w:shd w:val="clear" w:color="auto" w:fill="auto"/>
          </w:tcPr>
          <w:p w14:paraId="48F5358A" w14:textId="77777777" w:rsidR="00EC5093" w:rsidRPr="002E1C37" w:rsidRDefault="00EC5093" w:rsidP="00851E3D">
            <w:pPr>
              <w:jc w:val="center"/>
              <w:rPr>
                <w:sz w:val="22"/>
                <w:szCs w:val="22"/>
                <w:lang w:val="lt-LT"/>
              </w:rPr>
            </w:pPr>
          </w:p>
        </w:tc>
        <w:tc>
          <w:tcPr>
            <w:tcW w:w="2268" w:type="dxa"/>
            <w:tcBorders>
              <w:top w:val="nil"/>
              <w:left w:val="nil"/>
              <w:bottom w:val="single" w:sz="4" w:space="0" w:color="auto"/>
              <w:right w:val="nil"/>
            </w:tcBorders>
            <w:shd w:val="clear" w:color="auto" w:fill="auto"/>
          </w:tcPr>
          <w:p w14:paraId="0213CD79" w14:textId="77777777" w:rsidR="00EC5093" w:rsidRPr="002E1C37" w:rsidRDefault="00EC5093" w:rsidP="00851E3D">
            <w:pPr>
              <w:jc w:val="right"/>
              <w:rPr>
                <w:sz w:val="22"/>
                <w:szCs w:val="22"/>
                <w:lang w:val="lt-LT"/>
              </w:rPr>
            </w:pPr>
          </w:p>
        </w:tc>
        <w:tc>
          <w:tcPr>
            <w:tcW w:w="284" w:type="dxa"/>
            <w:shd w:val="clear" w:color="auto" w:fill="auto"/>
          </w:tcPr>
          <w:p w14:paraId="4CBE425E" w14:textId="77777777" w:rsidR="00EC5093" w:rsidRPr="002E1C37" w:rsidRDefault="00EC5093" w:rsidP="00851E3D">
            <w:pPr>
              <w:jc w:val="right"/>
              <w:rPr>
                <w:sz w:val="22"/>
                <w:szCs w:val="22"/>
                <w:lang w:val="lt-LT"/>
              </w:rPr>
            </w:pPr>
          </w:p>
        </w:tc>
      </w:tr>
      <w:tr w:rsidR="00EC5093" w:rsidRPr="002E1C37" w14:paraId="4E3658F0" w14:textId="77777777" w:rsidTr="00851E3D">
        <w:trPr>
          <w:trHeight w:val="186"/>
        </w:trPr>
        <w:tc>
          <w:tcPr>
            <w:tcW w:w="6096" w:type="dxa"/>
            <w:tcBorders>
              <w:top w:val="single" w:sz="4" w:space="0" w:color="auto"/>
              <w:left w:val="nil"/>
              <w:bottom w:val="nil"/>
              <w:right w:val="nil"/>
            </w:tcBorders>
            <w:shd w:val="clear" w:color="auto" w:fill="auto"/>
          </w:tcPr>
          <w:p w14:paraId="6CB093A1" w14:textId="77777777" w:rsidR="00EC5093" w:rsidRPr="002E1C37" w:rsidRDefault="00EC5093" w:rsidP="00851E3D">
            <w:pPr>
              <w:ind w:left="-109"/>
              <w:jc w:val="both"/>
              <w:rPr>
                <w:position w:val="6"/>
                <w:sz w:val="22"/>
                <w:szCs w:val="22"/>
                <w:lang w:val="it-IT"/>
              </w:rPr>
            </w:pPr>
            <w:r w:rsidRPr="002E1C37">
              <w:rPr>
                <w:position w:val="6"/>
                <w:sz w:val="22"/>
                <w:szCs w:val="22"/>
                <w:lang w:val="it-IT"/>
              </w:rPr>
              <w:t>(Paslaugų teikėjo arba jo įgalioto asmens pareigų pavadinimas)</w:t>
            </w:r>
          </w:p>
        </w:tc>
        <w:tc>
          <w:tcPr>
            <w:tcW w:w="283" w:type="dxa"/>
            <w:shd w:val="clear" w:color="auto" w:fill="auto"/>
          </w:tcPr>
          <w:p w14:paraId="4D1C836B" w14:textId="77777777" w:rsidR="00EC5093" w:rsidRPr="002E1C37" w:rsidRDefault="00EC5093" w:rsidP="00851E3D">
            <w:pPr>
              <w:jc w:val="center"/>
              <w:rPr>
                <w:sz w:val="22"/>
                <w:szCs w:val="22"/>
                <w:lang w:val="it-IT"/>
              </w:rPr>
            </w:pPr>
          </w:p>
        </w:tc>
        <w:tc>
          <w:tcPr>
            <w:tcW w:w="1134" w:type="dxa"/>
            <w:tcBorders>
              <w:top w:val="single" w:sz="4" w:space="0" w:color="auto"/>
              <w:left w:val="nil"/>
              <w:bottom w:val="nil"/>
              <w:right w:val="nil"/>
            </w:tcBorders>
            <w:shd w:val="clear" w:color="auto" w:fill="auto"/>
          </w:tcPr>
          <w:p w14:paraId="59EA8A7E" w14:textId="77777777" w:rsidR="00EC5093" w:rsidRPr="002E1C37" w:rsidRDefault="00EC5093" w:rsidP="00851E3D">
            <w:pPr>
              <w:jc w:val="center"/>
              <w:rPr>
                <w:rFonts w:eastAsia="Times New Roman"/>
                <w:sz w:val="22"/>
                <w:szCs w:val="22"/>
                <w:lang w:eastAsia="lt-LT"/>
              </w:rPr>
            </w:pPr>
            <w:r w:rsidRPr="002E1C37">
              <w:rPr>
                <w:rFonts w:eastAsia="Times New Roman"/>
                <w:position w:val="6"/>
                <w:sz w:val="22"/>
                <w:szCs w:val="22"/>
                <w:lang w:eastAsia="lt-LT"/>
              </w:rPr>
              <w:t>(</w:t>
            </w:r>
            <w:proofErr w:type="spellStart"/>
            <w:r w:rsidRPr="002E1C37">
              <w:rPr>
                <w:rFonts w:eastAsia="Times New Roman"/>
                <w:position w:val="6"/>
                <w:sz w:val="22"/>
                <w:szCs w:val="22"/>
                <w:lang w:eastAsia="lt-LT"/>
              </w:rPr>
              <w:t>Parašas</w:t>
            </w:r>
            <w:proofErr w:type="spellEnd"/>
            <w:r w:rsidRPr="002E1C37">
              <w:rPr>
                <w:rFonts w:eastAsia="Times New Roman"/>
                <w:position w:val="6"/>
                <w:sz w:val="22"/>
                <w:szCs w:val="22"/>
                <w:lang w:eastAsia="lt-LT"/>
              </w:rPr>
              <w:t>)</w:t>
            </w:r>
            <w:r w:rsidRPr="002E1C37">
              <w:rPr>
                <w:rFonts w:eastAsia="Times New Roman"/>
                <w:sz w:val="22"/>
                <w:szCs w:val="22"/>
                <w:lang w:eastAsia="lt-LT"/>
              </w:rPr>
              <w:t xml:space="preserve"> </w:t>
            </w:r>
          </w:p>
        </w:tc>
        <w:tc>
          <w:tcPr>
            <w:tcW w:w="369" w:type="dxa"/>
            <w:shd w:val="clear" w:color="auto" w:fill="auto"/>
          </w:tcPr>
          <w:p w14:paraId="15CFEFD3" w14:textId="77777777" w:rsidR="00EC5093" w:rsidRPr="002E1C37" w:rsidRDefault="00EC5093" w:rsidP="00851E3D">
            <w:pPr>
              <w:jc w:val="center"/>
              <w:rPr>
                <w:rFonts w:eastAsia="Times New Roman"/>
                <w:sz w:val="22"/>
                <w:szCs w:val="22"/>
                <w:lang w:eastAsia="lt-LT"/>
              </w:rPr>
            </w:pPr>
          </w:p>
        </w:tc>
        <w:tc>
          <w:tcPr>
            <w:tcW w:w="2268" w:type="dxa"/>
            <w:tcBorders>
              <w:top w:val="single" w:sz="4" w:space="0" w:color="auto"/>
              <w:left w:val="nil"/>
              <w:bottom w:val="nil"/>
              <w:right w:val="nil"/>
            </w:tcBorders>
            <w:shd w:val="clear" w:color="auto" w:fill="auto"/>
          </w:tcPr>
          <w:p w14:paraId="65302247" w14:textId="77777777" w:rsidR="00EC5093" w:rsidRPr="002E1C37" w:rsidRDefault="00EC5093" w:rsidP="00851E3D">
            <w:pPr>
              <w:jc w:val="center"/>
              <w:rPr>
                <w:rFonts w:eastAsia="Times New Roman"/>
                <w:sz w:val="22"/>
                <w:szCs w:val="22"/>
                <w:lang w:eastAsia="lt-LT"/>
              </w:rPr>
            </w:pPr>
            <w:r w:rsidRPr="002E1C37">
              <w:rPr>
                <w:rFonts w:eastAsia="Times New Roman"/>
                <w:position w:val="6"/>
                <w:sz w:val="22"/>
                <w:szCs w:val="22"/>
                <w:lang w:eastAsia="lt-LT"/>
              </w:rPr>
              <w:t>(</w:t>
            </w:r>
            <w:proofErr w:type="spellStart"/>
            <w:r w:rsidRPr="002E1C37">
              <w:rPr>
                <w:rFonts w:eastAsia="Times New Roman"/>
                <w:position w:val="6"/>
                <w:sz w:val="22"/>
                <w:szCs w:val="22"/>
                <w:lang w:eastAsia="lt-LT"/>
              </w:rPr>
              <w:t>Vardas</w:t>
            </w:r>
            <w:proofErr w:type="spellEnd"/>
            <w:r w:rsidRPr="002E1C37">
              <w:rPr>
                <w:rFonts w:eastAsia="Times New Roman"/>
                <w:position w:val="6"/>
                <w:sz w:val="22"/>
                <w:szCs w:val="22"/>
                <w:lang w:eastAsia="lt-LT"/>
              </w:rPr>
              <w:t xml:space="preserve"> </w:t>
            </w:r>
            <w:proofErr w:type="spellStart"/>
            <w:r w:rsidRPr="002E1C37">
              <w:rPr>
                <w:rFonts w:eastAsia="Times New Roman"/>
                <w:position w:val="6"/>
                <w:sz w:val="22"/>
                <w:szCs w:val="22"/>
                <w:lang w:eastAsia="lt-LT"/>
              </w:rPr>
              <w:t>ir</w:t>
            </w:r>
            <w:proofErr w:type="spellEnd"/>
            <w:r w:rsidRPr="002E1C37">
              <w:rPr>
                <w:rFonts w:eastAsia="Times New Roman"/>
                <w:position w:val="6"/>
                <w:sz w:val="22"/>
                <w:szCs w:val="22"/>
                <w:lang w:eastAsia="lt-LT"/>
              </w:rPr>
              <w:t xml:space="preserve"> </w:t>
            </w:r>
            <w:proofErr w:type="spellStart"/>
            <w:r w:rsidRPr="002E1C37">
              <w:rPr>
                <w:rFonts w:eastAsia="Times New Roman"/>
                <w:position w:val="6"/>
                <w:sz w:val="22"/>
                <w:szCs w:val="22"/>
                <w:lang w:eastAsia="lt-LT"/>
              </w:rPr>
              <w:t>pavardė</w:t>
            </w:r>
            <w:proofErr w:type="spellEnd"/>
            <w:r w:rsidRPr="002E1C37">
              <w:rPr>
                <w:rFonts w:eastAsia="Times New Roman"/>
                <w:position w:val="6"/>
                <w:sz w:val="22"/>
                <w:szCs w:val="22"/>
                <w:lang w:eastAsia="lt-LT"/>
              </w:rPr>
              <w:t>)</w:t>
            </w:r>
            <w:r w:rsidRPr="002E1C37">
              <w:rPr>
                <w:rFonts w:eastAsia="Times New Roman"/>
                <w:sz w:val="22"/>
                <w:szCs w:val="22"/>
                <w:lang w:eastAsia="lt-LT"/>
              </w:rPr>
              <w:t xml:space="preserve"> </w:t>
            </w:r>
          </w:p>
        </w:tc>
        <w:tc>
          <w:tcPr>
            <w:tcW w:w="284" w:type="dxa"/>
            <w:shd w:val="clear" w:color="auto" w:fill="auto"/>
          </w:tcPr>
          <w:p w14:paraId="029FF994" w14:textId="77777777" w:rsidR="00EC5093" w:rsidRPr="002E1C37" w:rsidRDefault="00EC5093" w:rsidP="00851E3D">
            <w:pPr>
              <w:jc w:val="center"/>
              <w:rPr>
                <w:rFonts w:eastAsia="Times New Roman"/>
                <w:sz w:val="22"/>
                <w:szCs w:val="22"/>
                <w:lang w:eastAsia="lt-LT"/>
              </w:rPr>
            </w:pPr>
          </w:p>
        </w:tc>
      </w:tr>
    </w:tbl>
    <w:p w14:paraId="27DD8F99" w14:textId="77777777" w:rsidR="00A46332" w:rsidRDefault="00A46332"/>
    <w:sectPr w:rsidR="00A463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380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93"/>
    <w:rsid w:val="001A2AC4"/>
    <w:rsid w:val="003F53A9"/>
    <w:rsid w:val="0055486F"/>
    <w:rsid w:val="006935FB"/>
    <w:rsid w:val="0084630F"/>
    <w:rsid w:val="0088461B"/>
    <w:rsid w:val="00A46332"/>
    <w:rsid w:val="00EC5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6210"/>
  <w15:chartTrackingRefBased/>
  <w15:docId w15:val="{F24570CE-6618-45E3-9E53-F31E3D08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5093"/>
    <w:pPr>
      <w:pBdr>
        <w:top w:val="nil"/>
        <w:left w:val="nil"/>
        <w:bottom w:val="nil"/>
        <w:right w:val="nil"/>
        <w:between w:val="nil"/>
        <w:bar w:val="nil"/>
      </w:pBdr>
    </w:pPr>
    <w:rPr>
      <w:rFonts w:eastAsia="Arial Unicode MS" w:cs="Times New Roman"/>
      <w:kern w:val="0"/>
      <w:szCs w:val="24"/>
      <w:bdr w:val="nil"/>
      <w:lang w:val="en-US"/>
      <w14:ligatures w14:val="none"/>
    </w:rPr>
  </w:style>
  <w:style w:type="paragraph" w:styleId="Heading1">
    <w:name w:val="heading 1"/>
    <w:basedOn w:val="Normal"/>
    <w:next w:val="Normal"/>
    <w:link w:val="Heading1Char"/>
    <w:uiPriority w:val="9"/>
    <w:qFormat/>
    <w:rsid w:val="00EC5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0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0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50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50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0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0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0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0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0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50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50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0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0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0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0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0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0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093"/>
    <w:rPr>
      <w:i/>
      <w:iCs/>
      <w:color w:val="404040" w:themeColor="text1" w:themeTint="BF"/>
    </w:rPr>
  </w:style>
  <w:style w:type="paragraph" w:styleId="ListParagraph">
    <w:name w:val="List Paragraph"/>
    <w:basedOn w:val="Normal"/>
    <w:uiPriority w:val="34"/>
    <w:qFormat/>
    <w:rsid w:val="00EC5093"/>
    <w:pPr>
      <w:ind w:left="720"/>
      <w:contextualSpacing/>
    </w:pPr>
  </w:style>
  <w:style w:type="character" w:styleId="IntenseEmphasis">
    <w:name w:val="Intense Emphasis"/>
    <w:basedOn w:val="DefaultParagraphFont"/>
    <w:uiPriority w:val="21"/>
    <w:qFormat/>
    <w:rsid w:val="00EC5093"/>
    <w:rPr>
      <w:i/>
      <w:iCs/>
      <w:color w:val="2F5496" w:themeColor="accent1" w:themeShade="BF"/>
    </w:rPr>
  </w:style>
  <w:style w:type="paragraph" w:styleId="IntenseQuote">
    <w:name w:val="Intense Quote"/>
    <w:basedOn w:val="Normal"/>
    <w:next w:val="Normal"/>
    <w:link w:val="IntenseQuoteChar"/>
    <w:uiPriority w:val="30"/>
    <w:qFormat/>
    <w:rsid w:val="00EC5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093"/>
    <w:rPr>
      <w:i/>
      <w:iCs/>
      <w:color w:val="2F5496" w:themeColor="accent1" w:themeShade="BF"/>
    </w:rPr>
  </w:style>
  <w:style w:type="character" w:styleId="IntenseReference">
    <w:name w:val="Intense Reference"/>
    <w:basedOn w:val="DefaultParagraphFont"/>
    <w:uiPriority w:val="32"/>
    <w:qFormat/>
    <w:rsid w:val="00EC5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1662</Words>
  <Characters>948</Characters>
  <Application>Microsoft Office Word</Application>
  <DocSecurity>0</DocSecurity>
  <Lines>7</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Taliejūnas</dc:creator>
  <cp:keywords/>
  <dc:description/>
  <cp:lastModifiedBy>Egidijus Taliejūnas</cp:lastModifiedBy>
  <cp:revision>1</cp:revision>
  <dcterms:created xsi:type="dcterms:W3CDTF">2025-06-16T11:43:00Z</dcterms:created>
  <dcterms:modified xsi:type="dcterms:W3CDTF">2025-06-16T11:44:00Z</dcterms:modified>
</cp:coreProperties>
</file>