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BD50" w14:textId="5A62D6A0" w:rsidR="004D26D7" w:rsidRPr="00D37782" w:rsidRDefault="004D26D7" w:rsidP="004D26D7">
      <w:pPr>
        <w:tabs>
          <w:tab w:val="left" w:pos="5520"/>
        </w:tabs>
        <w:spacing w:after="0" w:line="240" w:lineRule="auto"/>
        <w:rPr>
          <w:color w:val="000000" w:themeColor="text1"/>
          <w:szCs w:val="24"/>
        </w:rPr>
      </w:pPr>
      <w:r w:rsidRPr="00D37782">
        <w:rPr>
          <w:color w:val="000000" w:themeColor="text1"/>
          <w:szCs w:val="24"/>
        </w:rPr>
        <w:tab/>
        <w:t>TVIRTINU</w:t>
      </w:r>
    </w:p>
    <w:p w14:paraId="32138992" w14:textId="77777777" w:rsidR="004D26D7" w:rsidRPr="00D37782" w:rsidRDefault="004D26D7" w:rsidP="004D26D7">
      <w:pPr>
        <w:tabs>
          <w:tab w:val="left" w:pos="5520"/>
        </w:tabs>
        <w:spacing w:after="0" w:line="240" w:lineRule="auto"/>
        <w:rPr>
          <w:color w:val="000000" w:themeColor="text1"/>
          <w:szCs w:val="24"/>
        </w:rPr>
      </w:pPr>
      <w:r w:rsidRPr="00D37782">
        <w:rPr>
          <w:color w:val="000000" w:themeColor="text1"/>
          <w:szCs w:val="24"/>
        </w:rPr>
        <w:tab/>
        <w:t>Lietuvos kriminalinės policijos biuro</w:t>
      </w:r>
    </w:p>
    <w:p w14:paraId="329161E8" w14:textId="77777777" w:rsidR="004D26D7" w:rsidRPr="00D37782" w:rsidRDefault="004D26D7" w:rsidP="004D26D7">
      <w:pPr>
        <w:tabs>
          <w:tab w:val="left" w:pos="5520"/>
        </w:tabs>
        <w:spacing w:after="0" w:line="240" w:lineRule="auto"/>
        <w:ind w:left="5520"/>
        <w:rPr>
          <w:color w:val="000000" w:themeColor="text1"/>
          <w:szCs w:val="24"/>
        </w:rPr>
      </w:pPr>
      <w:r w:rsidRPr="00D37782">
        <w:rPr>
          <w:color w:val="000000" w:themeColor="text1"/>
          <w:szCs w:val="24"/>
        </w:rPr>
        <w:t>Administravimo valdybos viršininkė</w:t>
      </w:r>
    </w:p>
    <w:p w14:paraId="0E65E025" w14:textId="77777777" w:rsidR="004D26D7" w:rsidRPr="00D37782" w:rsidRDefault="004D26D7" w:rsidP="004D26D7">
      <w:pPr>
        <w:tabs>
          <w:tab w:val="left" w:pos="5520"/>
        </w:tabs>
        <w:spacing w:after="0" w:line="240" w:lineRule="auto"/>
        <w:ind w:left="5520"/>
        <w:rPr>
          <w:color w:val="000000" w:themeColor="text1"/>
          <w:szCs w:val="24"/>
        </w:rPr>
      </w:pPr>
    </w:p>
    <w:p w14:paraId="75549D44" w14:textId="77777777" w:rsidR="004D26D7" w:rsidRPr="00D37782" w:rsidRDefault="004D26D7" w:rsidP="004D26D7">
      <w:pPr>
        <w:tabs>
          <w:tab w:val="left" w:pos="5520"/>
        </w:tabs>
        <w:spacing w:after="0" w:line="240" w:lineRule="auto"/>
        <w:ind w:left="5520"/>
        <w:rPr>
          <w:color w:val="000000" w:themeColor="text1"/>
          <w:szCs w:val="24"/>
        </w:rPr>
      </w:pPr>
      <w:r w:rsidRPr="00D37782">
        <w:rPr>
          <w:color w:val="000000" w:themeColor="text1"/>
          <w:szCs w:val="24"/>
        </w:rPr>
        <w:t>Jurgita Daukantienė</w:t>
      </w:r>
    </w:p>
    <w:p w14:paraId="4A2231E3" w14:textId="009E0BE5" w:rsidR="004D26D7" w:rsidRPr="00D37782" w:rsidRDefault="004D26D7" w:rsidP="004D26D7">
      <w:pPr>
        <w:tabs>
          <w:tab w:val="left" w:pos="5520"/>
        </w:tabs>
        <w:spacing w:after="0" w:line="240" w:lineRule="auto"/>
        <w:rPr>
          <w:color w:val="000000" w:themeColor="text1"/>
          <w:szCs w:val="24"/>
        </w:rPr>
      </w:pPr>
      <w:r w:rsidRPr="00D37782">
        <w:rPr>
          <w:color w:val="000000" w:themeColor="text1"/>
          <w:szCs w:val="24"/>
        </w:rPr>
        <w:tab/>
        <w:t xml:space="preserve">2025 m. birželio   </w:t>
      </w:r>
      <w:r w:rsidR="00857ABB">
        <w:rPr>
          <w:color w:val="000000" w:themeColor="text1"/>
          <w:szCs w:val="24"/>
        </w:rPr>
        <w:t xml:space="preserve">   </w:t>
      </w:r>
      <w:r w:rsidRPr="00D37782">
        <w:rPr>
          <w:color w:val="000000" w:themeColor="text1"/>
          <w:szCs w:val="24"/>
        </w:rPr>
        <w:t>d.</w:t>
      </w:r>
    </w:p>
    <w:p w14:paraId="1CE0B8CB" w14:textId="77777777" w:rsidR="004D26D7" w:rsidRPr="00D37782" w:rsidRDefault="004D26D7" w:rsidP="004D26D7">
      <w:pPr>
        <w:tabs>
          <w:tab w:val="left" w:pos="5520"/>
        </w:tabs>
        <w:spacing w:after="0" w:line="240" w:lineRule="auto"/>
        <w:rPr>
          <w:color w:val="000000" w:themeColor="text1"/>
          <w:szCs w:val="24"/>
        </w:rPr>
      </w:pPr>
      <w:r w:rsidRPr="00D37782">
        <w:rPr>
          <w:color w:val="000000" w:themeColor="text1"/>
          <w:szCs w:val="24"/>
        </w:rPr>
        <w:tab/>
      </w:r>
    </w:p>
    <w:p w14:paraId="741E09BA" w14:textId="77777777" w:rsidR="004D26D7" w:rsidRPr="00D37782" w:rsidRDefault="004D26D7" w:rsidP="004D26D7">
      <w:pPr>
        <w:tabs>
          <w:tab w:val="right" w:leader="underscore" w:pos="8505"/>
        </w:tabs>
        <w:spacing w:after="0" w:line="240" w:lineRule="auto"/>
        <w:jc w:val="center"/>
        <w:rPr>
          <w:i/>
          <w:color w:val="000000" w:themeColor="text1"/>
          <w:szCs w:val="24"/>
        </w:rPr>
      </w:pPr>
    </w:p>
    <w:p w14:paraId="3F681770" w14:textId="77777777" w:rsidR="004D26D7" w:rsidRPr="00D37782" w:rsidRDefault="004D26D7" w:rsidP="004D26D7">
      <w:pPr>
        <w:spacing w:after="0" w:line="240" w:lineRule="auto"/>
        <w:jc w:val="center"/>
        <w:rPr>
          <w:b/>
          <w:color w:val="000000" w:themeColor="text1"/>
          <w:szCs w:val="24"/>
        </w:rPr>
      </w:pPr>
      <w:r w:rsidRPr="00D37782">
        <w:rPr>
          <w:b/>
          <w:color w:val="000000" w:themeColor="text1"/>
          <w:szCs w:val="24"/>
        </w:rPr>
        <w:t>SKELBIAMOS APKLAUSOS SĄLYGOS</w:t>
      </w:r>
    </w:p>
    <w:p w14:paraId="1757E8B3" w14:textId="77777777" w:rsidR="004D26D7" w:rsidRPr="00D37782" w:rsidRDefault="004D26D7" w:rsidP="004D26D7">
      <w:pPr>
        <w:spacing w:after="0" w:line="240" w:lineRule="auto"/>
        <w:jc w:val="center"/>
        <w:rPr>
          <w:b/>
          <w:color w:val="000000" w:themeColor="text1"/>
          <w:szCs w:val="24"/>
        </w:rPr>
      </w:pPr>
    </w:p>
    <w:p w14:paraId="2286D9AB" w14:textId="38F20A13" w:rsidR="004D26D7" w:rsidRPr="00D37782" w:rsidRDefault="00806FC2" w:rsidP="004D26D7">
      <w:pPr>
        <w:spacing w:after="0" w:line="240" w:lineRule="auto"/>
        <w:jc w:val="center"/>
        <w:rPr>
          <w:b/>
          <w:color w:val="000000" w:themeColor="text1"/>
          <w:szCs w:val="24"/>
          <w:lang w:eastAsia="lt-LT"/>
        </w:rPr>
      </w:pPr>
      <w:r>
        <w:rPr>
          <w:b/>
          <w:color w:val="000000" w:themeColor="text1"/>
          <w:szCs w:val="24"/>
          <w:lang w:eastAsia="lt-LT"/>
        </w:rPr>
        <w:t xml:space="preserve">MOBILIŲJŲ ĮRENGINIŲ ATRAKINIMO IR DUOMENŲ NUSKAITYMO PROGRAMINĖS ĮRANGOS </w:t>
      </w:r>
      <w:r w:rsidR="00DD5EF7">
        <w:rPr>
          <w:b/>
          <w:color w:val="000000" w:themeColor="text1"/>
          <w:szCs w:val="24"/>
          <w:lang w:eastAsia="lt-LT"/>
        </w:rPr>
        <w:t>LICENCIJŲ</w:t>
      </w:r>
      <w:r w:rsidR="009B6FC5" w:rsidRPr="00D37782">
        <w:rPr>
          <w:b/>
          <w:color w:val="000000" w:themeColor="text1"/>
          <w:szCs w:val="24"/>
          <w:lang w:eastAsia="lt-LT"/>
        </w:rPr>
        <w:t xml:space="preserve"> </w:t>
      </w:r>
      <w:r w:rsidR="00DF77F1" w:rsidRPr="00D37782">
        <w:rPr>
          <w:b/>
          <w:color w:val="000000" w:themeColor="text1"/>
          <w:szCs w:val="24"/>
          <w:lang w:eastAsia="lt-LT"/>
        </w:rPr>
        <w:t xml:space="preserve">ATNAUJINIMO IR </w:t>
      </w:r>
      <w:r w:rsidR="009B6FC5" w:rsidRPr="00D37782">
        <w:rPr>
          <w:b/>
          <w:color w:val="000000" w:themeColor="text1"/>
          <w:szCs w:val="24"/>
          <w:lang w:eastAsia="lt-LT"/>
        </w:rPr>
        <w:t>PALAIKYMO</w:t>
      </w:r>
      <w:r w:rsidR="004D26D7" w:rsidRPr="00D37782">
        <w:rPr>
          <w:b/>
          <w:color w:val="000000" w:themeColor="text1"/>
          <w:szCs w:val="24"/>
          <w:lang w:eastAsia="lt-LT"/>
        </w:rPr>
        <w:t xml:space="preserve"> PASLAUG</w:t>
      </w:r>
      <w:r w:rsidR="008A5973" w:rsidRPr="00D37782">
        <w:rPr>
          <w:b/>
          <w:color w:val="000000" w:themeColor="text1"/>
          <w:szCs w:val="24"/>
          <w:lang w:eastAsia="lt-LT"/>
        </w:rPr>
        <w:t>Ų</w:t>
      </w:r>
      <w:r w:rsidR="004D26D7" w:rsidRPr="00D37782">
        <w:rPr>
          <w:b/>
          <w:color w:val="000000" w:themeColor="text1"/>
          <w:szCs w:val="24"/>
          <w:lang w:eastAsia="lt-LT"/>
        </w:rPr>
        <w:t xml:space="preserve"> </w:t>
      </w:r>
    </w:p>
    <w:p w14:paraId="2A594944" w14:textId="77777777" w:rsidR="004D26D7" w:rsidRPr="00D37782" w:rsidRDefault="004D26D7" w:rsidP="004D26D7">
      <w:pPr>
        <w:spacing w:after="0" w:line="240" w:lineRule="auto"/>
        <w:jc w:val="center"/>
        <w:rPr>
          <w:b/>
          <w:color w:val="000000" w:themeColor="text1"/>
          <w:szCs w:val="24"/>
        </w:rPr>
      </w:pPr>
      <w:r w:rsidRPr="00D37782">
        <w:rPr>
          <w:b/>
          <w:color w:val="000000" w:themeColor="text1"/>
          <w:szCs w:val="24"/>
        </w:rPr>
        <w:t>VIEŠASIS PIRKIMAS</w:t>
      </w:r>
    </w:p>
    <w:p w14:paraId="3E5C8EDE" w14:textId="77777777" w:rsidR="004D26D7" w:rsidRPr="00D37782" w:rsidRDefault="004D26D7" w:rsidP="004D26D7">
      <w:pPr>
        <w:spacing w:after="0" w:line="240" w:lineRule="auto"/>
        <w:rPr>
          <w:color w:val="000000" w:themeColor="text1"/>
          <w:szCs w:val="24"/>
        </w:rPr>
      </w:pPr>
    </w:p>
    <w:p w14:paraId="7FE1BA54" w14:textId="77777777" w:rsidR="004D26D7" w:rsidRPr="00D37782" w:rsidRDefault="004D26D7" w:rsidP="004D26D7">
      <w:pPr>
        <w:spacing w:after="0" w:line="240" w:lineRule="auto"/>
        <w:jc w:val="center"/>
        <w:rPr>
          <w:color w:val="000000" w:themeColor="text1"/>
          <w:szCs w:val="24"/>
        </w:rPr>
      </w:pPr>
      <w:r w:rsidRPr="00D37782">
        <w:rPr>
          <w:color w:val="000000" w:themeColor="text1"/>
          <w:szCs w:val="24"/>
        </w:rPr>
        <w:t>TURINYS</w:t>
      </w:r>
    </w:p>
    <w:p w14:paraId="11B626FF" w14:textId="77777777" w:rsidR="004D26D7" w:rsidRPr="00D37782" w:rsidRDefault="004D26D7" w:rsidP="004D26D7">
      <w:pPr>
        <w:spacing w:after="0" w:line="240" w:lineRule="auto"/>
        <w:jc w:val="center"/>
        <w:rPr>
          <w:color w:val="000000" w:themeColor="text1"/>
          <w:szCs w:val="24"/>
        </w:rPr>
      </w:pPr>
    </w:p>
    <w:tbl>
      <w:tblPr>
        <w:tblW w:w="0" w:type="auto"/>
        <w:tblLook w:val="01E0" w:firstRow="1" w:lastRow="1" w:firstColumn="1" w:lastColumn="1" w:noHBand="0" w:noVBand="0"/>
      </w:tblPr>
      <w:tblGrid>
        <w:gridCol w:w="852"/>
        <w:gridCol w:w="8508"/>
      </w:tblGrid>
      <w:tr w:rsidR="00AD2638" w:rsidRPr="00D37782" w14:paraId="62589287" w14:textId="77777777" w:rsidTr="00005B7E">
        <w:tc>
          <w:tcPr>
            <w:tcW w:w="852" w:type="dxa"/>
          </w:tcPr>
          <w:p w14:paraId="1402CF7E"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I.</w:t>
            </w:r>
          </w:p>
        </w:tc>
        <w:tc>
          <w:tcPr>
            <w:tcW w:w="8508" w:type="dxa"/>
          </w:tcPr>
          <w:p w14:paraId="4ADED9DB"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BENDROSIOS NUOSTATOS</w:t>
            </w:r>
          </w:p>
        </w:tc>
      </w:tr>
      <w:tr w:rsidR="00AD2638" w:rsidRPr="00D37782" w14:paraId="206D3EBD" w14:textId="77777777" w:rsidTr="00005B7E">
        <w:tc>
          <w:tcPr>
            <w:tcW w:w="852" w:type="dxa"/>
          </w:tcPr>
          <w:p w14:paraId="7AFA3B6D"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II.</w:t>
            </w:r>
          </w:p>
        </w:tc>
        <w:tc>
          <w:tcPr>
            <w:tcW w:w="8508" w:type="dxa"/>
          </w:tcPr>
          <w:p w14:paraId="6CC6C47F"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PIRKIMO OBJEKTAS</w:t>
            </w:r>
          </w:p>
        </w:tc>
      </w:tr>
      <w:tr w:rsidR="00AD2638" w:rsidRPr="00D37782" w14:paraId="76F8D1AD" w14:textId="77777777" w:rsidTr="00005B7E">
        <w:tc>
          <w:tcPr>
            <w:tcW w:w="852" w:type="dxa"/>
          </w:tcPr>
          <w:p w14:paraId="1A0CA337"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III.</w:t>
            </w:r>
          </w:p>
        </w:tc>
        <w:tc>
          <w:tcPr>
            <w:tcW w:w="8508" w:type="dxa"/>
          </w:tcPr>
          <w:p w14:paraId="71DE448D"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TIEKĖJŲ PAŠALINIMO PAGRINDAI IR KVALIFIKACIJOS REIKALAVIMAI</w:t>
            </w:r>
          </w:p>
        </w:tc>
      </w:tr>
      <w:tr w:rsidR="00AD2638" w:rsidRPr="00D37782" w14:paraId="5DFF2E5A" w14:textId="77777777" w:rsidTr="00005B7E">
        <w:tc>
          <w:tcPr>
            <w:tcW w:w="852" w:type="dxa"/>
          </w:tcPr>
          <w:p w14:paraId="4290CED0"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IV.</w:t>
            </w:r>
          </w:p>
        </w:tc>
        <w:tc>
          <w:tcPr>
            <w:tcW w:w="8508" w:type="dxa"/>
          </w:tcPr>
          <w:p w14:paraId="485AC9DE"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TIEKĖJŲ GRUPĖS DALYVAVIMAS PIRKIMO PROCEDŪROSE</w:t>
            </w:r>
          </w:p>
        </w:tc>
      </w:tr>
      <w:tr w:rsidR="00AD2638" w:rsidRPr="00D37782" w14:paraId="7A230270" w14:textId="77777777" w:rsidTr="00005B7E">
        <w:tc>
          <w:tcPr>
            <w:tcW w:w="852" w:type="dxa"/>
          </w:tcPr>
          <w:p w14:paraId="21A21155"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V.</w:t>
            </w:r>
          </w:p>
        </w:tc>
        <w:tc>
          <w:tcPr>
            <w:tcW w:w="8508" w:type="dxa"/>
          </w:tcPr>
          <w:p w14:paraId="617FAD2A"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SUBTIEKĖJAI</w:t>
            </w:r>
          </w:p>
        </w:tc>
      </w:tr>
      <w:tr w:rsidR="00AD2638" w:rsidRPr="00D37782" w14:paraId="6944E5D9" w14:textId="77777777" w:rsidTr="00005B7E">
        <w:tc>
          <w:tcPr>
            <w:tcW w:w="852" w:type="dxa"/>
          </w:tcPr>
          <w:p w14:paraId="2C218F41"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VI.</w:t>
            </w:r>
          </w:p>
        </w:tc>
        <w:tc>
          <w:tcPr>
            <w:tcW w:w="8508" w:type="dxa"/>
          </w:tcPr>
          <w:p w14:paraId="1E81812A"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PASIŪLYMŲ RENGIMAS, PATEIKIMAS, KEITIMAS</w:t>
            </w:r>
          </w:p>
        </w:tc>
      </w:tr>
      <w:tr w:rsidR="00AD2638" w:rsidRPr="00D37782" w14:paraId="5962B1A5" w14:textId="77777777" w:rsidTr="00005B7E">
        <w:tc>
          <w:tcPr>
            <w:tcW w:w="852" w:type="dxa"/>
          </w:tcPr>
          <w:p w14:paraId="13329B83"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VII.</w:t>
            </w:r>
          </w:p>
        </w:tc>
        <w:tc>
          <w:tcPr>
            <w:tcW w:w="8508" w:type="dxa"/>
          </w:tcPr>
          <w:p w14:paraId="1784B6BA"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PASIŪLYMŲ GALIOJIMO UŽTIKRINIMAS</w:t>
            </w:r>
          </w:p>
        </w:tc>
      </w:tr>
      <w:tr w:rsidR="00AD2638" w:rsidRPr="00D37782" w14:paraId="46B29275" w14:textId="77777777" w:rsidTr="00005B7E">
        <w:tc>
          <w:tcPr>
            <w:tcW w:w="852" w:type="dxa"/>
          </w:tcPr>
          <w:p w14:paraId="3A45E9FF"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VIII.</w:t>
            </w:r>
          </w:p>
        </w:tc>
        <w:tc>
          <w:tcPr>
            <w:tcW w:w="8508" w:type="dxa"/>
          </w:tcPr>
          <w:p w14:paraId="272EBA6C"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APKLAUSOS SĄLYGŲ PAAIŠKINIMAS IR PATIKSLINIMAS</w:t>
            </w:r>
          </w:p>
        </w:tc>
      </w:tr>
      <w:tr w:rsidR="00AD2638" w:rsidRPr="00D37782" w14:paraId="7A3213A6" w14:textId="77777777" w:rsidTr="00005B7E">
        <w:tc>
          <w:tcPr>
            <w:tcW w:w="852" w:type="dxa"/>
          </w:tcPr>
          <w:p w14:paraId="4BA96872"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IX.</w:t>
            </w:r>
          </w:p>
        </w:tc>
        <w:tc>
          <w:tcPr>
            <w:tcW w:w="8508" w:type="dxa"/>
          </w:tcPr>
          <w:p w14:paraId="3D18C45E"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VOKŲ SU PASIŪLYMAIS ATPLĖŠIMO PROCEDŪROS</w:t>
            </w:r>
          </w:p>
        </w:tc>
      </w:tr>
      <w:tr w:rsidR="00AD2638" w:rsidRPr="00D37782" w14:paraId="1BD04B6A" w14:textId="77777777" w:rsidTr="00005B7E">
        <w:tc>
          <w:tcPr>
            <w:tcW w:w="852" w:type="dxa"/>
          </w:tcPr>
          <w:p w14:paraId="6E28CEC6"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X.</w:t>
            </w:r>
          </w:p>
        </w:tc>
        <w:tc>
          <w:tcPr>
            <w:tcW w:w="8508" w:type="dxa"/>
          </w:tcPr>
          <w:p w14:paraId="2E916B5B"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PASIŪLYMŲ NAGRINĖJIMAS IR PASIŪLYMŲ ATMETIMO PRIEŽASTYS</w:t>
            </w:r>
          </w:p>
        </w:tc>
      </w:tr>
      <w:tr w:rsidR="00AD2638" w:rsidRPr="00D37782" w14:paraId="5A07CA7C" w14:textId="77777777" w:rsidTr="00005B7E">
        <w:tc>
          <w:tcPr>
            <w:tcW w:w="852" w:type="dxa"/>
          </w:tcPr>
          <w:p w14:paraId="20E9F4AE"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XI.</w:t>
            </w:r>
          </w:p>
        </w:tc>
        <w:tc>
          <w:tcPr>
            <w:tcW w:w="8508" w:type="dxa"/>
          </w:tcPr>
          <w:p w14:paraId="4A5C8283"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PASIŪLYMŲ VERTINIMAS</w:t>
            </w:r>
          </w:p>
        </w:tc>
      </w:tr>
      <w:tr w:rsidR="00AD2638" w:rsidRPr="00D37782" w14:paraId="6E7FBFE0" w14:textId="77777777" w:rsidTr="00005B7E">
        <w:tc>
          <w:tcPr>
            <w:tcW w:w="852" w:type="dxa"/>
          </w:tcPr>
          <w:p w14:paraId="77EFCA4A"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XII.</w:t>
            </w:r>
          </w:p>
        </w:tc>
        <w:tc>
          <w:tcPr>
            <w:tcW w:w="8508" w:type="dxa"/>
          </w:tcPr>
          <w:p w14:paraId="45307184"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PASIŪLYMŲ EILĖ IR SPRENDIMAS DĖL SUTARTIES SUDARYMO</w:t>
            </w:r>
          </w:p>
        </w:tc>
      </w:tr>
      <w:tr w:rsidR="00AD2638" w:rsidRPr="00D37782" w14:paraId="44886B8A" w14:textId="77777777" w:rsidTr="00005B7E">
        <w:tc>
          <w:tcPr>
            <w:tcW w:w="852" w:type="dxa"/>
          </w:tcPr>
          <w:p w14:paraId="35F0D5EF"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XIII.</w:t>
            </w:r>
          </w:p>
        </w:tc>
        <w:tc>
          <w:tcPr>
            <w:tcW w:w="8508" w:type="dxa"/>
          </w:tcPr>
          <w:p w14:paraId="734BF87B"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PRETENZIJŲ IR SKUNDŲ NAGRINĖJIMO TVARKA</w:t>
            </w:r>
          </w:p>
        </w:tc>
      </w:tr>
      <w:tr w:rsidR="00AD2638" w:rsidRPr="00D37782" w14:paraId="5010AFCE" w14:textId="77777777" w:rsidTr="00005B7E">
        <w:tc>
          <w:tcPr>
            <w:tcW w:w="852" w:type="dxa"/>
          </w:tcPr>
          <w:p w14:paraId="4092537E"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XIV.</w:t>
            </w:r>
          </w:p>
        </w:tc>
        <w:tc>
          <w:tcPr>
            <w:tcW w:w="8508" w:type="dxa"/>
          </w:tcPr>
          <w:p w14:paraId="4899D1C1"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SUTARTIES SĄLYGOS</w:t>
            </w:r>
          </w:p>
        </w:tc>
      </w:tr>
      <w:tr w:rsidR="00AD2638" w:rsidRPr="00D37782" w14:paraId="56E631D9" w14:textId="77777777" w:rsidTr="00005B7E">
        <w:tc>
          <w:tcPr>
            <w:tcW w:w="852" w:type="dxa"/>
          </w:tcPr>
          <w:p w14:paraId="2B3551BF" w14:textId="77777777" w:rsidR="004D26D7" w:rsidRPr="00D37782" w:rsidRDefault="004D26D7" w:rsidP="00005B7E">
            <w:pPr>
              <w:spacing w:after="0" w:line="240" w:lineRule="auto"/>
              <w:jc w:val="both"/>
              <w:rPr>
                <w:color w:val="000000" w:themeColor="text1"/>
                <w:szCs w:val="24"/>
              </w:rPr>
            </w:pPr>
          </w:p>
        </w:tc>
        <w:tc>
          <w:tcPr>
            <w:tcW w:w="8508" w:type="dxa"/>
          </w:tcPr>
          <w:p w14:paraId="378DD30C" w14:textId="77777777" w:rsidR="004D26D7" w:rsidRPr="00D37782" w:rsidRDefault="004D26D7" w:rsidP="00005B7E">
            <w:pPr>
              <w:spacing w:after="0" w:line="240" w:lineRule="auto"/>
              <w:jc w:val="both"/>
              <w:rPr>
                <w:color w:val="000000" w:themeColor="text1"/>
                <w:szCs w:val="24"/>
              </w:rPr>
            </w:pPr>
            <w:r w:rsidRPr="00D37782">
              <w:rPr>
                <w:color w:val="000000" w:themeColor="text1"/>
                <w:szCs w:val="24"/>
              </w:rPr>
              <w:t>PRIEDAI:</w:t>
            </w:r>
          </w:p>
        </w:tc>
      </w:tr>
    </w:tbl>
    <w:p w14:paraId="58133E67" w14:textId="77777777" w:rsidR="004D26D7" w:rsidRPr="00D37782" w:rsidRDefault="004D26D7" w:rsidP="004D26D7">
      <w:pPr>
        <w:pStyle w:val="ListParagraph"/>
        <w:numPr>
          <w:ilvl w:val="0"/>
          <w:numId w:val="1"/>
        </w:numPr>
        <w:spacing w:line="240" w:lineRule="auto"/>
        <w:rPr>
          <w:color w:val="000000" w:themeColor="text1"/>
          <w:szCs w:val="24"/>
        </w:rPr>
      </w:pPr>
      <w:r w:rsidRPr="00D37782">
        <w:rPr>
          <w:color w:val="000000" w:themeColor="text1"/>
          <w:szCs w:val="24"/>
        </w:rPr>
        <w:t>Pasiūlymo formos pavyzdys.</w:t>
      </w:r>
    </w:p>
    <w:p w14:paraId="754DD6D2" w14:textId="60D59881" w:rsidR="004D26D7" w:rsidRPr="00D37782" w:rsidRDefault="004D26D7" w:rsidP="004D26D7">
      <w:pPr>
        <w:pStyle w:val="ListParagraph"/>
        <w:numPr>
          <w:ilvl w:val="0"/>
          <w:numId w:val="1"/>
        </w:numPr>
        <w:spacing w:line="240" w:lineRule="auto"/>
        <w:rPr>
          <w:color w:val="000000" w:themeColor="text1"/>
          <w:szCs w:val="24"/>
        </w:rPr>
      </w:pPr>
      <w:r w:rsidRPr="00D37782">
        <w:rPr>
          <w:color w:val="000000" w:themeColor="text1"/>
          <w:szCs w:val="24"/>
        </w:rPr>
        <w:t>Mobiliųjų įrenginių atrakinimo ir duomenų nuskaitymo prog</w:t>
      </w:r>
      <w:r w:rsidR="00CE1172" w:rsidRPr="00D37782">
        <w:rPr>
          <w:color w:val="000000" w:themeColor="text1"/>
          <w:szCs w:val="24"/>
        </w:rPr>
        <w:t>r</w:t>
      </w:r>
      <w:r w:rsidRPr="00D37782">
        <w:rPr>
          <w:color w:val="000000" w:themeColor="text1"/>
          <w:szCs w:val="24"/>
        </w:rPr>
        <w:t xml:space="preserve">aminės įrangos licencijų atnaujinimo ir palaikymo </w:t>
      </w:r>
      <w:r w:rsidR="00DD5EF7" w:rsidRPr="00D37782">
        <w:rPr>
          <w:color w:val="000000" w:themeColor="text1"/>
          <w:szCs w:val="24"/>
        </w:rPr>
        <w:t>paslaug</w:t>
      </w:r>
      <w:r w:rsidR="00C85C54">
        <w:rPr>
          <w:color w:val="000000" w:themeColor="text1"/>
          <w:szCs w:val="24"/>
        </w:rPr>
        <w:t>ų</w:t>
      </w:r>
      <w:r w:rsidRPr="00D37782">
        <w:rPr>
          <w:color w:val="000000" w:themeColor="text1"/>
          <w:szCs w:val="24"/>
        </w:rPr>
        <w:t xml:space="preserve"> techninė specifikacija.</w:t>
      </w:r>
    </w:p>
    <w:p w14:paraId="46373B96" w14:textId="77777777" w:rsidR="004D26D7" w:rsidRPr="00D37782" w:rsidRDefault="004D26D7" w:rsidP="004D26D7">
      <w:pPr>
        <w:pStyle w:val="ListParagraph"/>
        <w:numPr>
          <w:ilvl w:val="0"/>
          <w:numId w:val="1"/>
        </w:numPr>
        <w:spacing w:line="240" w:lineRule="auto"/>
        <w:rPr>
          <w:color w:val="000000" w:themeColor="text1"/>
          <w:szCs w:val="24"/>
        </w:rPr>
      </w:pPr>
      <w:r w:rsidRPr="00D37782">
        <w:rPr>
          <w:color w:val="000000" w:themeColor="text1"/>
          <w:szCs w:val="24"/>
        </w:rPr>
        <w:t>Nacionalinio saugumo reikalavimų atitikties deklaracija.</w:t>
      </w:r>
    </w:p>
    <w:p w14:paraId="4FF5C8BA" w14:textId="77777777" w:rsidR="004D26D7" w:rsidRPr="00D37782" w:rsidRDefault="004D26D7" w:rsidP="004D26D7">
      <w:pPr>
        <w:pStyle w:val="ListParagraph"/>
        <w:spacing w:line="240" w:lineRule="auto"/>
        <w:ind w:left="1380"/>
        <w:rPr>
          <w:color w:val="000000" w:themeColor="text1"/>
          <w:szCs w:val="24"/>
        </w:rPr>
      </w:pPr>
    </w:p>
    <w:p w14:paraId="23225C3E" w14:textId="77777777" w:rsidR="004D26D7" w:rsidRPr="00D37782" w:rsidRDefault="004D26D7" w:rsidP="004D26D7">
      <w:pPr>
        <w:pStyle w:val="ListParagraph"/>
        <w:spacing w:line="240" w:lineRule="auto"/>
        <w:ind w:left="1380"/>
        <w:rPr>
          <w:color w:val="000000" w:themeColor="text1"/>
          <w:szCs w:val="24"/>
        </w:rPr>
      </w:pPr>
    </w:p>
    <w:p w14:paraId="783973BD" w14:textId="77777777" w:rsidR="004D26D7" w:rsidRPr="00D37782" w:rsidRDefault="004D26D7" w:rsidP="004D26D7">
      <w:pPr>
        <w:pStyle w:val="ListParagraph"/>
        <w:spacing w:line="240" w:lineRule="auto"/>
        <w:ind w:left="1380"/>
        <w:rPr>
          <w:color w:val="000000" w:themeColor="text1"/>
          <w:szCs w:val="24"/>
        </w:rPr>
      </w:pPr>
    </w:p>
    <w:p w14:paraId="4F1A02DC" w14:textId="77777777" w:rsidR="004D26D7" w:rsidRPr="00D37782" w:rsidRDefault="004D26D7" w:rsidP="004D26D7">
      <w:pPr>
        <w:pStyle w:val="ListParagraph"/>
        <w:spacing w:line="240" w:lineRule="auto"/>
        <w:ind w:left="1380"/>
        <w:rPr>
          <w:color w:val="000000" w:themeColor="text1"/>
          <w:szCs w:val="24"/>
        </w:rPr>
      </w:pPr>
    </w:p>
    <w:p w14:paraId="33EC8CA9" w14:textId="77777777" w:rsidR="004D26D7" w:rsidRPr="00D37782" w:rsidRDefault="004D26D7" w:rsidP="004D26D7">
      <w:pPr>
        <w:pStyle w:val="ListParagraph"/>
        <w:spacing w:line="240" w:lineRule="auto"/>
        <w:ind w:left="1380"/>
        <w:rPr>
          <w:color w:val="000000" w:themeColor="text1"/>
          <w:szCs w:val="24"/>
        </w:rPr>
      </w:pPr>
    </w:p>
    <w:p w14:paraId="14DD07F6" w14:textId="77777777" w:rsidR="004D26D7" w:rsidRPr="00D37782" w:rsidRDefault="004D26D7" w:rsidP="004D26D7">
      <w:pPr>
        <w:pStyle w:val="ListParagraph"/>
        <w:spacing w:line="240" w:lineRule="auto"/>
        <w:ind w:left="1380"/>
        <w:rPr>
          <w:color w:val="000000" w:themeColor="text1"/>
          <w:szCs w:val="24"/>
        </w:rPr>
      </w:pPr>
    </w:p>
    <w:p w14:paraId="7E8736AA" w14:textId="77777777" w:rsidR="004D26D7" w:rsidRPr="00D37782" w:rsidRDefault="004D26D7" w:rsidP="004D26D7">
      <w:pPr>
        <w:pStyle w:val="ListParagraph"/>
        <w:spacing w:line="240" w:lineRule="auto"/>
        <w:ind w:left="1380"/>
        <w:rPr>
          <w:color w:val="000000" w:themeColor="text1"/>
          <w:szCs w:val="24"/>
        </w:rPr>
      </w:pPr>
    </w:p>
    <w:p w14:paraId="244910D8" w14:textId="77777777" w:rsidR="004D26D7" w:rsidRPr="00D37782" w:rsidRDefault="004D26D7" w:rsidP="004D26D7">
      <w:pPr>
        <w:pStyle w:val="ListParagraph"/>
        <w:spacing w:line="240" w:lineRule="auto"/>
        <w:ind w:left="1380"/>
        <w:rPr>
          <w:color w:val="000000" w:themeColor="text1"/>
          <w:szCs w:val="24"/>
        </w:rPr>
      </w:pPr>
    </w:p>
    <w:p w14:paraId="2217F654" w14:textId="77777777" w:rsidR="004D26D7" w:rsidRPr="00D37782" w:rsidRDefault="004D26D7" w:rsidP="004D26D7">
      <w:pPr>
        <w:pStyle w:val="ListParagraph"/>
        <w:spacing w:line="240" w:lineRule="auto"/>
        <w:ind w:left="1380"/>
        <w:rPr>
          <w:color w:val="000000" w:themeColor="text1"/>
          <w:szCs w:val="24"/>
        </w:rPr>
      </w:pPr>
    </w:p>
    <w:p w14:paraId="0C51AF6A" w14:textId="77777777" w:rsidR="004D26D7" w:rsidRPr="00D37782" w:rsidRDefault="004D26D7" w:rsidP="004D26D7">
      <w:pPr>
        <w:pStyle w:val="ListParagraph"/>
        <w:spacing w:line="240" w:lineRule="auto"/>
        <w:ind w:left="1380"/>
        <w:rPr>
          <w:color w:val="000000" w:themeColor="text1"/>
          <w:szCs w:val="24"/>
        </w:rPr>
      </w:pPr>
    </w:p>
    <w:p w14:paraId="34C32025" w14:textId="77777777" w:rsidR="004D26D7" w:rsidRPr="00D37782" w:rsidRDefault="004D26D7" w:rsidP="004D26D7">
      <w:pPr>
        <w:spacing w:after="160" w:line="259" w:lineRule="auto"/>
        <w:rPr>
          <w:color w:val="000000" w:themeColor="text1"/>
          <w:szCs w:val="24"/>
        </w:rPr>
      </w:pPr>
      <w:r w:rsidRPr="00D37782">
        <w:rPr>
          <w:color w:val="000000" w:themeColor="text1"/>
          <w:szCs w:val="24"/>
        </w:rPr>
        <w:br w:type="page"/>
      </w:r>
    </w:p>
    <w:p w14:paraId="5A0DB76F" w14:textId="77777777" w:rsidR="00C57CC7" w:rsidRPr="00D37782" w:rsidRDefault="00C57CC7" w:rsidP="00C57CC7">
      <w:pPr>
        <w:spacing w:after="0" w:line="240" w:lineRule="auto"/>
        <w:jc w:val="center"/>
        <w:rPr>
          <w:b/>
          <w:color w:val="000000" w:themeColor="text1"/>
          <w:szCs w:val="24"/>
        </w:rPr>
      </w:pPr>
      <w:r w:rsidRPr="00D37782">
        <w:rPr>
          <w:b/>
          <w:color w:val="000000" w:themeColor="text1"/>
          <w:szCs w:val="24"/>
        </w:rPr>
        <w:lastRenderedPageBreak/>
        <w:t>I. BENDROSIOS NUOSTATOS</w:t>
      </w:r>
    </w:p>
    <w:p w14:paraId="5B43039A" w14:textId="77777777" w:rsidR="00C57CC7" w:rsidRPr="00D37782" w:rsidRDefault="00C57CC7" w:rsidP="00C57CC7">
      <w:pPr>
        <w:spacing w:after="0" w:line="240" w:lineRule="auto"/>
        <w:ind w:firstLine="902"/>
        <w:jc w:val="center"/>
        <w:rPr>
          <w:b/>
          <w:color w:val="000000" w:themeColor="text1"/>
          <w:szCs w:val="24"/>
        </w:rPr>
      </w:pPr>
    </w:p>
    <w:p w14:paraId="34EE0276" w14:textId="411AA261"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 xml:space="preserve">1.1. Lietuvos kriminalinės policijos biuras (toliau – Perkančioji organizacija) numato įsigyti </w:t>
      </w:r>
      <w:r w:rsidR="00DD5EF7">
        <w:rPr>
          <w:color w:val="000000" w:themeColor="text1"/>
          <w:szCs w:val="24"/>
        </w:rPr>
        <w:t>mobiliųjų įrenginių atrakinimo ir duomenų nuskaitymo programinės įrangos</w:t>
      </w:r>
      <w:r w:rsidR="00FE1E2D" w:rsidRPr="00D37782">
        <w:rPr>
          <w:color w:val="000000" w:themeColor="text1"/>
          <w:szCs w:val="24"/>
        </w:rPr>
        <w:t xml:space="preserve"> licencijų</w:t>
      </w:r>
      <w:r w:rsidR="00F04C37" w:rsidRPr="00D37782">
        <w:rPr>
          <w:color w:val="000000" w:themeColor="text1"/>
          <w:szCs w:val="24"/>
        </w:rPr>
        <w:t xml:space="preserve"> atnaujinimo ir</w:t>
      </w:r>
      <w:r w:rsidR="00FE1E2D" w:rsidRPr="00D37782">
        <w:rPr>
          <w:color w:val="000000" w:themeColor="text1"/>
          <w:szCs w:val="24"/>
        </w:rPr>
        <w:t xml:space="preserve"> palaikymo</w:t>
      </w:r>
      <w:r w:rsidRPr="00D37782">
        <w:rPr>
          <w:color w:val="000000" w:themeColor="text1"/>
          <w:szCs w:val="24"/>
        </w:rPr>
        <w:t xml:space="preserve"> </w:t>
      </w:r>
      <w:r w:rsidR="00DD1E5B" w:rsidRPr="00D37782">
        <w:rPr>
          <w:color w:val="000000" w:themeColor="text1"/>
          <w:szCs w:val="24"/>
        </w:rPr>
        <w:t xml:space="preserve">paslaugas </w:t>
      </w:r>
      <w:r w:rsidR="00181D5F" w:rsidRPr="00D37782">
        <w:rPr>
          <w:color w:val="000000" w:themeColor="text1"/>
          <w:szCs w:val="24"/>
        </w:rPr>
        <w:t xml:space="preserve">(toliau – Paslaugos) </w:t>
      </w:r>
      <w:r w:rsidRPr="00D37782">
        <w:rPr>
          <w:color w:val="000000" w:themeColor="text1"/>
          <w:szCs w:val="24"/>
        </w:rPr>
        <w:t>skelbiamos apklausos (toliau – Apklausa) būdu.</w:t>
      </w:r>
    </w:p>
    <w:p w14:paraId="29E148B4"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1.2. Pirkimas vykdomas vadovaujantis Lietuvos Respublikos</w:t>
      </w:r>
      <w:bookmarkStart w:id="0" w:name="P19603_29"/>
      <w:r w:rsidRPr="00D37782">
        <w:rPr>
          <w:color w:val="000000" w:themeColor="text1"/>
          <w:szCs w:val="24"/>
        </w:rPr>
        <w:t xml:space="preserve"> </w:t>
      </w:r>
      <w:hyperlink r:id="rId8" w:tgtFrame="FTurinys" w:history="1"/>
      <w:bookmarkEnd w:id="0"/>
      <w:r w:rsidRPr="00D37782">
        <w:rPr>
          <w:color w:val="000000" w:themeColor="text1"/>
          <w:szCs w:val="24"/>
        </w:rPr>
        <w:t>viešųjų pirkimų įstatymu</w:t>
      </w:r>
      <w:hyperlink r:id="rId9" w:anchor="P19603_30#P19603_30" w:history="1"/>
      <w:r w:rsidRPr="00D37782">
        <w:rPr>
          <w:color w:val="000000" w:themeColor="text1"/>
          <w:szCs w:val="24"/>
        </w:rPr>
        <w:t xml:space="preserve"> (toliau </w:t>
      </w:r>
      <w:bookmarkStart w:id="1" w:name="P19603_32"/>
      <w:r w:rsidRPr="00D37782">
        <w:rPr>
          <w:color w:val="000000" w:themeColor="text1"/>
          <w:szCs w:val="24"/>
        </w:rPr>
        <w:t xml:space="preserve">– </w:t>
      </w:r>
      <w:hyperlink r:id="rId10" w:tgtFrame="FTurinys" w:history="1"/>
      <w:bookmarkEnd w:id="1"/>
      <w:r w:rsidRPr="00D37782">
        <w:rPr>
          <w:color w:val="000000" w:themeColor="text1"/>
          <w:szCs w:val="24"/>
        </w:rPr>
        <w:t>Viešųjų pirkimų įstatymas</w:t>
      </w:r>
      <w:hyperlink r:id="rId11" w:anchor="P19603_33#P19603_33" w:history="1"/>
      <w:r w:rsidRPr="00D37782">
        <w:rPr>
          <w:color w:val="000000" w:themeColor="text1"/>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D37782">
        <w:rPr>
          <w:color w:val="000000" w:themeColor="text1"/>
          <w:szCs w:val="24"/>
        </w:rPr>
        <w:fldChar w:fldCharType="begin"/>
      </w:r>
      <w:r w:rsidRPr="00D37782">
        <w:rPr>
          <w:color w:val="000000" w:themeColor="text1"/>
          <w:szCs w:val="24"/>
        </w:rPr>
        <w:instrText xml:space="preserve"> HYPERLINK "http://litlex.cust.lt/Litlex/ll.dll?Tekstas=1&amp;Id=41997&amp;BF=1" \t "FTurinys" </w:instrText>
      </w:r>
      <w:r w:rsidRPr="00D37782">
        <w:rPr>
          <w:color w:val="000000" w:themeColor="text1"/>
          <w:szCs w:val="24"/>
        </w:rPr>
      </w:r>
      <w:r w:rsidRPr="00D37782">
        <w:rPr>
          <w:color w:val="000000" w:themeColor="text1"/>
          <w:szCs w:val="24"/>
        </w:rPr>
        <w:fldChar w:fldCharType="end"/>
      </w:r>
      <w:bookmarkEnd w:id="2"/>
      <w:r w:rsidRPr="00D37782">
        <w:rPr>
          <w:color w:val="000000" w:themeColor="text1"/>
          <w:szCs w:val="24"/>
        </w:rPr>
        <w:t>civiliniu kodeksu</w:t>
      </w:r>
      <w:hyperlink r:id="rId12" w:anchor="P41997_14#P41997_14" w:history="1"/>
      <w:r w:rsidRPr="00D37782">
        <w:rPr>
          <w:color w:val="000000" w:themeColor="text1"/>
          <w:szCs w:val="24"/>
        </w:rPr>
        <w:t xml:space="preserve"> (toliau – </w:t>
      </w:r>
      <w:bookmarkStart w:id="3" w:name="P41997_15"/>
      <w:r w:rsidRPr="00D37782">
        <w:rPr>
          <w:color w:val="000000" w:themeColor="text1"/>
          <w:szCs w:val="24"/>
        </w:rPr>
        <w:fldChar w:fldCharType="begin"/>
      </w:r>
      <w:r w:rsidRPr="00D37782">
        <w:rPr>
          <w:color w:val="000000" w:themeColor="text1"/>
          <w:szCs w:val="24"/>
        </w:rPr>
        <w:instrText xml:space="preserve"> HYPERLINK "http://litlex.cust.lt/Litlex/ll.dll?Tekstas=1&amp;Id=41997&amp;BF=1" \t "FTurinys" </w:instrText>
      </w:r>
      <w:r w:rsidRPr="00D37782">
        <w:rPr>
          <w:color w:val="000000" w:themeColor="text1"/>
          <w:szCs w:val="24"/>
        </w:rPr>
      </w:r>
      <w:r w:rsidRPr="00D37782">
        <w:rPr>
          <w:color w:val="000000" w:themeColor="text1"/>
          <w:szCs w:val="24"/>
        </w:rPr>
        <w:fldChar w:fldCharType="end"/>
      </w:r>
      <w:bookmarkEnd w:id="3"/>
      <w:r w:rsidRPr="00D37782">
        <w:rPr>
          <w:color w:val="000000" w:themeColor="text1"/>
          <w:szCs w:val="24"/>
        </w:rPr>
        <w:t>Civilinis kodeksas</w:t>
      </w:r>
      <w:hyperlink r:id="rId13" w:anchor="P41997_16#P41997_16" w:history="1"/>
      <w:r w:rsidRPr="00D37782">
        <w:rPr>
          <w:color w:val="000000" w:themeColor="text1"/>
          <w:szCs w:val="24"/>
        </w:rPr>
        <w:t>), kitais viešuosius pirkimus reglamentuojančiais teisės aktais bei Apklausos sąlygomis.</w:t>
      </w:r>
    </w:p>
    <w:p w14:paraId="42AEE114"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1.3. Vartojamos pagrindinės sąvokos apibrėžtos Viešųjų pirkimų įstatyme ir Apraše.</w:t>
      </w:r>
    </w:p>
    <w:p w14:paraId="49FDA53D"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1.4. Apklausoje gali dalyvauti visi juridiniai ir fiziniai asmenys, bendrai veiklai susivienijusių asmenų grupė (toliau – Tiekėjas).</w:t>
      </w:r>
    </w:p>
    <w:p w14:paraId="22B9015C"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1.5. Skelbimas apie pirkimą paskelbtas Viešųjų pirkimų įstatymo nustatyta tvarka.</w:t>
      </w:r>
    </w:p>
    <w:p w14:paraId="2E75E4FD"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1.6. Pirkimas atliekamas CVP IS priemonėmis.</w:t>
      </w:r>
    </w:p>
    <w:p w14:paraId="7BDE8B15"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1.7. Apklausos sąlygos skelbiamos CVP IS.</w:t>
      </w:r>
    </w:p>
    <w:p w14:paraId="238AA848"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1.8. Pirkimą organizuoja ir vykdo Perkančiosios organizacijos viršininko 2017 m. rugsėjo 15 d. įsakymu Nr. 38-V-116 paskirtas pirkimų organizatorius (toliau – Pirkimų organizatorius).</w:t>
      </w:r>
    </w:p>
    <w:p w14:paraId="19668B2E"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0DF61FF5" w14:textId="67580A14"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 xml:space="preserve">1.10. Informacija apie Perkančiosios organizacijos kontaktinį asmenį, įgaliotą palaikyti tiesioginį ryšį su Tiekėjais ir gauti iš jų (ne tarpininkų) pranešimus, susijusius su pirkimo procedūromis, </w:t>
      </w:r>
      <w:r w:rsidR="00DD5EF7">
        <w:rPr>
          <w:color w:val="000000" w:themeColor="text1"/>
          <w:szCs w:val="24"/>
        </w:rPr>
        <w:t xml:space="preserve">yra Neringa Korčakovskienė, Perkančiosios organizacijos Administravimo valdybos Pirkimų skyriaus vyriausioji specialistė, tel. +370 70059920, el. p. </w:t>
      </w:r>
      <w:r w:rsidR="006B49A2">
        <w:rPr>
          <w:color w:val="000000" w:themeColor="text1"/>
          <w:szCs w:val="24"/>
          <w:lang w:val="en-US"/>
        </w:rPr>
        <w:t>m0076973@lkpb.gov.lt</w:t>
      </w:r>
      <w:r w:rsidRPr="00D37782">
        <w:rPr>
          <w:color w:val="000000" w:themeColor="text1"/>
          <w:szCs w:val="24"/>
        </w:rPr>
        <w:t xml:space="preserve">. </w:t>
      </w:r>
    </w:p>
    <w:p w14:paraId="3634AEFB" w14:textId="77777777" w:rsidR="00C57CC7" w:rsidRPr="00D37782" w:rsidRDefault="00C57CC7" w:rsidP="00C57CC7">
      <w:pPr>
        <w:tabs>
          <w:tab w:val="num" w:pos="840"/>
        </w:tabs>
        <w:spacing w:after="0" w:line="240" w:lineRule="auto"/>
        <w:ind w:firstLine="567"/>
        <w:jc w:val="both"/>
        <w:rPr>
          <w:color w:val="000000" w:themeColor="text1"/>
          <w:szCs w:val="24"/>
        </w:rPr>
      </w:pPr>
      <w:r w:rsidRPr="00D37782">
        <w:rPr>
          <w:color w:val="000000" w:themeColor="text1"/>
          <w:szCs w:val="24"/>
        </w:rPr>
        <w:t>1.11. Tiekėjas pats padengia visas pasiūlymo rengimo ir pateikimo išlaidas. Perkančioji organizacija nėra atsakinga ar įpareigota šias išlaidas atlyginti.</w:t>
      </w:r>
    </w:p>
    <w:p w14:paraId="1E2996C5"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1.12. Perkančiosios organizacijos ir Tiekėjo pranešimai vienas kitam, atliekant Viešųjų pirkimų įstatymo reglamentuotas pirkimo procedūras, teikiami lietuvių kalba.</w:t>
      </w:r>
    </w:p>
    <w:p w14:paraId="3C89D743"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1.13.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0F13FB10"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1.14. Visos pirkimo sąlygos nustatytos pirkimo dokumentuose, kuriuos sudaro:</w:t>
      </w:r>
    </w:p>
    <w:p w14:paraId="0C934080"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1.14.1. skelbimas apie pirkimą;</w:t>
      </w:r>
    </w:p>
    <w:p w14:paraId="081E1E02"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1.14.2. Apklausos sąlygos (kartu su priedais);</w:t>
      </w:r>
    </w:p>
    <w:p w14:paraId="0671EC5A"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1.14.3. Apklausos sąlygų paaiškinimai (patikslinimai), taip pat atsakymai į Tiekėjų klausimus (jeigu bus);</w:t>
      </w:r>
    </w:p>
    <w:p w14:paraId="5B84DFF5"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1.14.4. kita raštu pateikta informacija.</w:t>
      </w:r>
    </w:p>
    <w:p w14:paraId="13909ABD"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2D8D0B3E"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1.16. Tiekėjas privalo atidžiai perskaityti visas Apklausos sąlygas, jomis vadovautis ir jų laikytis.</w:t>
      </w:r>
    </w:p>
    <w:p w14:paraId="16F52769" w14:textId="77777777" w:rsidR="00C57CC7" w:rsidRPr="00D37782" w:rsidRDefault="00C57CC7" w:rsidP="00C57CC7">
      <w:pPr>
        <w:spacing w:after="0" w:line="240" w:lineRule="auto"/>
        <w:ind w:firstLine="567"/>
        <w:jc w:val="both"/>
        <w:rPr>
          <w:color w:val="000000" w:themeColor="text1"/>
          <w:szCs w:val="24"/>
        </w:rPr>
      </w:pPr>
      <w:r w:rsidRPr="00D37782">
        <w:rPr>
          <w:color w:val="000000" w:themeColor="text1"/>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FA8A1E9" w14:textId="3D46133C" w:rsidR="007015B9" w:rsidRPr="00D37782" w:rsidRDefault="00C57CC7" w:rsidP="00CD19DA">
      <w:pPr>
        <w:spacing w:after="0" w:line="240" w:lineRule="auto"/>
        <w:ind w:firstLine="567"/>
        <w:jc w:val="both"/>
        <w:rPr>
          <w:color w:val="000000" w:themeColor="text1"/>
          <w:szCs w:val="24"/>
        </w:rPr>
      </w:pPr>
      <w:r w:rsidRPr="00D37782">
        <w:rPr>
          <w:color w:val="000000" w:themeColor="text1"/>
          <w:szCs w:val="24"/>
        </w:rPr>
        <w:t xml:space="preserve">1.18. Atliekamas žaliasis pirkimas. Pirkimas vykdomas vadovaujantis Lietuvos Respublikos aplinkos ministro 2011 m. birželio 28 d. įsakymu Nr. D1-508 „Dėl aplinkos apsaugos kriterijų taikymo, vykdant žaliuosius pirkimus, tvarkos aprašo patvirtinimo“ 4 punkto 4.4.3 papunkčiu, kadangi yra perkama tik nematerialaus pobūdžio (intelektinė) ar kitokia paslauga, nesusijusi su </w:t>
      </w:r>
      <w:r w:rsidRPr="00D37782">
        <w:rPr>
          <w:color w:val="000000" w:themeColor="text1"/>
          <w:szCs w:val="24"/>
        </w:rPr>
        <w:lastRenderedPageBreak/>
        <w:t>materialaus objekto sukūrimu. Aplinkos apsaugos kriterijai nustatyti Apklausos sąlygose ir Sutarties vykdymo sąlygose.</w:t>
      </w:r>
    </w:p>
    <w:p w14:paraId="36C7D0D8" w14:textId="77777777" w:rsidR="00CD19DA" w:rsidRPr="00D37782" w:rsidRDefault="00CD19DA" w:rsidP="00CD19DA">
      <w:pPr>
        <w:spacing w:after="0" w:line="240" w:lineRule="auto"/>
        <w:ind w:firstLine="567"/>
        <w:jc w:val="both"/>
        <w:rPr>
          <w:color w:val="000000" w:themeColor="text1"/>
          <w:szCs w:val="24"/>
        </w:rPr>
      </w:pPr>
    </w:p>
    <w:p w14:paraId="6F474F0E" w14:textId="77777777" w:rsidR="00CD19DA" w:rsidRPr="00D37782" w:rsidRDefault="00CD19DA" w:rsidP="00CD19DA">
      <w:pPr>
        <w:spacing w:after="0" w:line="240" w:lineRule="auto"/>
        <w:jc w:val="center"/>
        <w:rPr>
          <w:b/>
          <w:color w:val="000000" w:themeColor="text1"/>
          <w:szCs w:val="24"/>
        </w:rPr>
      </w:pPr>
      <w:r w:rsidRPr="00D37782">
        <w:rPr>
          <w:b/>
          <w:color w:val="000000" w:themeColor="text1"/>
          <w:szCs w:val="24"/>
        </w:rPr>
        <w:t>II. PIRKIMO OBJEKTAS</w:t>
      </w:r>
    </w:p>
    <w:p w14:paraId="1DB0CA58" w14:textId="77777777" w:rsidR="00CD19DA" w:rsidRPr="00D37782" w:rsidRDefault="00CD19DA" w:rsidP="00CD19DA">
      <w:pPr>
        <w:spacing w:after="0" w:line="240" w:lineRule="auto"/>
        <w:ind w:firstLine="851"/>
        <w:jc w:val="both"/>
        <w:rPr>
          <w:color w:val="000000" w:themeColor="text1"/>
          <w:szCs w:val="24"/>
          <w:lang w:eastAsia="lt-LT"/>
        </w:rPr>
      </w:pPr>
    </w:p>
    <w:p w14:paraId="224F47FF" w14:textId="3E2B1A67" w:rsidR="00CD19DA" w:rsidRPr="00D37782" w:rsidRDefault="00CD19DA" w:rsidP="00CD19DA">
      <w:pPr>
        <w:spacing w:after="0" w:line="240" w:lineRule="auto"/>
        <w:ind w:firstLine="567"/>
        <w:jc w:val="both"/>
        <w:rPr>
          <w:color w:val="000000" w:themeColor="text1"/>
          <w:szCs w:val="24"/>
          <w:lang w:eastAsia="lt-LT"/>
        </w:rPr>
      </w:pPr>
      <w:r w:rsidRPr="00D37782">
        <w:rPr>
          <w:color w:val="000000" w:themeColor="text1"/>
          <w:szCs w:val="24"/>
          <w:lang w:eastAsia="lt-LT"/>
        </w:rPr>
        <w:t>2.1. Pirkimo objektas –</w:t>
      </w:r>
      <w:bookmarkStart w:id="4" w:name="OLE_LINK3"/>
      <w:bookmarkStart w:id="5" w:name="OLE_LINK4"/>
      <w:r w:rsidRPr="00D37782">
        <w:rPr>
          <w:color w:val="000000" w:themeColor="text1"/>
          <w:szCs w:val="24"/>
          <w:lang w:eastAsia="lt-LT"/>
        </w:rPr>
        <w:t xml:space="preserve"> </w:t>
      </w:r>
      <w:r w:rsidR="00B4582B" w:rsidRPr="00D37782">
        <w:rPr>
          <w:color w:val="000000" w:themeColor="text1"/>
          <w:szCs w:val="24"/>
          <w:lang w:eastAsia="lt-LT"/>
        </w:rPr>
        <w:t>4 (keturi</w:t>
      </w:r>
      <w:r w:rsidR="00F67988" w:rsidRPr="00D37782">
        <w:rPr>
          <w:color w:val="000000" w:themeColor="text1"/>
          <w:szCs w:val="24"/>
          <w:lang w:eastAsia="lt-LT"/>
        </w:rPr>
        <w:t xml:space="preserve">ų) vnt. </w:t>
      </w:r>
      <w:r w:rsidR="00B479DD">
        <w:rPr>
          <w:color w:val="000000" w:themeColor="text1"/>
          <w:szCs w:val="24"/>
          <w:lang w:eastAsia="lt-LT"/>
        </w:rPr>
        <w:t xml:space="preserve">mobiliųjų įrenginių atrakinimo ir duomenų nuskaitymo programinės įrangos </w:t>
      </w:r>
      <w:proofErr w:type="spellStart"/>
      <w:r w:rsidR="00CE4F59" w:rsidRPr="00D37782">
        <w:rPr>
          <w:color w:val="000000" w:themeColor="text1"/>
          <w:szCs w:val="24"/>
          <w:lang w:eastAsia="lt-LT"/>
        </w:rPr>
        <w:t>Cellebrite</w:t>
      </w:r>
      <w:proofErr w:type="spellEnd"/>
      <w:r w:rsidR="00CE4F59" w:rsidRPr="00D37782">
        <w:rPr>
          <w:color w:val="000000" w:themeColor="text1"/>
          <w:szCs w:val="24"/>
          <w:lang w:eastAsia="lt-LT"/>
        </w:rPr>
        <w:t xml:space="preserve"> </w:t>
      </w:r>
      <w:r w:rsidR="00F67988" w:rsidRPr="00D37782">
        <w:rPr>
          <w:color w:val="000000" w:themeColor="text1"/>
          <w:szCs w:val="24"/>
          <w:lang w:eastAsia="lt-LT"/>
        </w:rPr>
        <w:t xml:space="preserve">UFED </w:t>
      </w:r>
      <w:r w:rsidR="00187A03" w:rsidRPr="00D37782">
        <w:rPr>
          <w:color w:val="000000" w:themeColor="text1"/>
          <w:szCs w:val="24"/>
          <w:lang w:eastAsia="lt-LT"/>
        </w:rPr>
        <w:t>4PC</w:t>
      </w:r>
      <w:r w:rsidR="00B479DD">
        <w:rPr>
          <w:color w:val="000000" w:themeColor="text1"/>
          <w:szCs w:val="24"/>
          <w:lang w:eastAsia="lt-LT"/>
        </w:rPr>
        <w:t xml:space="preserve"> (arba lygiavertės)</w:t>
      </w:r>
      <w:r w:rsidR="00187A03" w:rsidRPr="00D37782">
        <w:rPr>
          <w:color w:val="000000" w:themeColor="text1"/>
          <w:szCs w:val="24"/>
          <w:lang w:eastAsia="lt-LT"/>
        </w:rPr>
        <w:t xml:space="preserve"> licencijų </w:t>
      </w:r>
      <w:r w:rsidR="00837D2F" w:rsidRPr="00D37782">
        <w:rPr>
          <w:color w:val="000000" w:themeColor="text1"/>
          <w:szCs w:val="24"/>
          <w:lang w:eastAsia="lt-LT"/>
        </w:rPr>
        <w:t xml:space="preserve">atnaujinimo ir </w:t>
      </w:r>
      <w:r w:rsidR="002C316A" w:rsidRPr="00D37782">
        <w:rPr>
          <w:color w:val="000000" w:themeColor="text1"/>
          <w:szCs w:val="24"/>
          <w:lang w:eastAsia="lt-LT"/>
        </w:rPr>
        <w:t>palaikymo paslaug</w:t>
      </w:r>
      <w:r w:rsidR="00A653AC" w:rsidRPr="00D37782">
        <w:rPr>
          <w:color w:val="000000" w:themeColor="text1"/>
          <w:szCs w:val="24"/>
          <w:lang w:eastAsia="lt-LT"/>
        </w:rPr>
        <w:t>ų pirkimas.</w:t>
      </w:r>
      <w:r w:rsidRPr="00D37782">
        <w:rPr>
          <w:color w:val="000000" w:themeColor="text1"/>
          <w:szCs w:val="24"/>
          <w:lang w:eastAsia="lt-LT"/>
        </w:rPr>
        <w:t xml:space="preserve"> </w:t>
      </w:r>
      <w:bookmarkEnd w:id="4"/>
      <w:bookmarkEnd w:id="5"/>
      <w:r w:rsidRPr="00D37782">
        <w:rPr>
          <w:color w:val="000000" w:themeColor="text1"/>
          <w:szCs w:val="24"/>
        </w:rPr>
        <w:t>Perkam</w:t>
      </w:r>
      <w:r w:rsidR="00AB67CC" w:rsidRPr="00D37782">
        <w:rPr>
          <w:color w:val="000000" w:themeColor="text1"/>
          <w:szCs w:val="24"/>
        </w:rPr>
        <w:t>ų</w:t>
      </w:r>
      <w:r w:rsidRPr="00D37782">
        <w:rPr>
          <w:color w:val="000000" w:themeColor="text1"/>
          <w:szCs w:val="24"/>
        </w:rPr>
        <w:t xml:space="preserve"> </w:t>
      </w:r>
      <w:r w:rsidR="005C7121" w:rsidRPr="00D37782">
        <w:rPr>
          <w:color w:val="000000" w:themeColor="text1"/>
          <w:szCs w:val="24"/>
        </w:rPr>
        <w:t>P</w:t>
      </w:r>
      <w:r w:rsidRPr="00D37782">
        <w:rPr>
          <w:color w:val="000000" w:themeColor="text1"/>
          <w:szCs w:val="24"/>
        </w:rPr>
        <w:t>aslaug</w:t>
      </w:r>
      <w:r w:rsidR="00A653AC" w:rsidRPr="00D37782">
        <w:rPr>
          <w:color w:val="000000" w:themeColor="text1"/>
          <w:szCs w:val="24"/>
        </w:rPr>
        <w:t>ų</w:t>
      </w:r>
      <w:r w:rsidRPr="00D37782">
        <w:rPr>
          <w:color w:val="000000" w:themeColor="text1"/>
          <w:szCs w:val="24"/>
        </w:rPr>
        <w:t xml:space="preserve"> charakteristika, reikalavimai ir kiti kriterijai nustatyti </w:t>
      </w:r>
      <w:r w:rsidR="00B479DD">
        <w:rPr>
          <w:color w:val="000000" w:themeColor="text1"/>
          <w:szCs w:val="24"/>
        </w:rPr>
        <w:t>mobiliųjų įrenginių atrakinimo ir duomenų nuskaitymo programinės įrangos licencijų atnaujinimo ir palaikymo paslaugos</w:t>
      </w:r>
      <w:r w:rsidRPr="00D37782">
        <w:rPr>
          <w:color w:val="000000" w:themeColor="text1"/>
          <w:szCs w:val="24"/>
        </w:rPr>
        <w:t xml:space="preserve"> techninėje specifikacijoje (toliau – Techninė specifikacija), kuri yra pateikta Apklausos sąlygų 2 priede. </w:t>
      </w:r>
    </w:p>
    <w:p w14:paraId="5689B3B0" w14:textId="77777777" w:rsidR="00CD19DA" w:rsidRDefault="00CD19DA" w:rsidP="00CD19DA">
      <w:pPr>
        <w:spacing w:after="0" w:line="240" w:lineRule="auto"/>
        <w:ind w:firstLine="567"/>
        <w:jc w:val="both"/>
        <w:rPr>
          <w:color w:val="000000" w:themeColor="text1"/>
          <w:szCs w:val="24"/>
        </w:rPr>
      </w:pPr>
      <w:r w:rsidRPr="00D37782">
        <w:rPr>
          <w:color w:val="000000" w:themeColor="text1"/>
          <w:szCs w:val="24"/>
        </w:rPr>
        <w:t>2.2. Šis pirkimas į dalis neskaidomas. Teikti alternatyvių pasiūlymų negalima.</w:t>
      </w:r>
    </w:p>
    <w:p w14:paraId="55C613D8" w14:textId="5E1E70EA" w:rsidR="00970A8C" w:rsidRDefault="00970A8C" w:rsidP="00CD19DA">
      <w:pPr>
        <w:spacing w:after="0" w:line="240" w:lineRule="auto"/>
        <w:ind w:firstLine="567"/>
        <w:jc w:val="both"/>
        <w:rPr>
          <w:szCs w:val="24"/>
        </w:rPr>
      </w:pPr>
      <w:r>
        <w:rPr>
          <w:color w:val="000000" w:themeColor="text1"/>
          <w:szCs w:val="24"/>
        </w:rPr>
        <w:t xml:space="preserve">2.3. </w:t>
      </w:r>
      <w:r>
        <w:rPr>
          <w:szCs w:val="24"/>
        </w:rPr>
        <w:t>Paslaug</w:t>
      </w:r>
      <w:r w:rsidR="00456A51">
        <w:rPr>
          <w:szCs w:val="24"/>
        </w:rPr>
        <w:t>os turi būti pradėtos teikti ne vėliau kaip per 3 (tris) darbo dienas nuo Sutarties įsigaliojimo dienos.</w:t>
      </w:r>
      <w:r>
        <w:rPr>
          <w:szCs w:val="24"/>
        </w:rPr>
        <w:t xml:space="preserve"> Paslaugų teikimo pradžia laikoma, kai Tiekėjas pateikia licencijos raktų atnaujinimo nuorodas, ir Šalys pasirašo Paslaugų priėmimo-perdavimo aktą.</w:t>
      </w:r>
    </w:p>
    <w:p w14:paraId="3257BBEA" w14:textId="77777777" w:rsidR="00970A8C" w:rsidRDefault="00970A8C" w:rsidP="00C04DBA">
      <w:pPr>
        <w:spacing w:after="0" w:line="240" w:lineRule="auto"/>
        <w:ind w:firstLine="567"/>
        <w:jc w:val="both"/>
        <w:rPr>
          <w:color w:val="000000" w:themeColor="text1"/>
          <w:szCs w:val="24"/>
        </w:rPr>
      </w:pPr>
      <w:r w:rsidRPr="00D37782">
        <w:rPr>
          <w:color w:val="000000" w:themeColor="text1"/>
          <w:szCs w:val="24"/>
        </w:rPr>
        <w:t>2.5. Paslaugos turi būti teikiamos 12 (dvylik</w:t>
      </w:r>
      <w:r>
        <w:rPr>
          <w:color w:val="000000" w:themeColor="text1"/>
          <w:szCs w:val="24"/>
        </w:rPr>
        <w:t>a</w:t>
      </w:r>
      <w:r w:rsidRPr="00D37782">
        <w:rPr>
          <w:color w:val="000000" w:themeColor="text1"/>
          <w:szCs w:val="24"/>
        </w:rPr>
        <w:t>) mėnesių nuo Sutarties įsigaliojimo dienos</w:t>
      </w:r>
      <w:r>
        <w:rPr>
          <w:color w:val="000000" w:themeColor="text1"/>
          <w:szCs w:val="24"/>
        </w:rPr>
        <w:t>.</w:t>
      </w:r>
    </w:p>
    <w:p w14:paraId="4DFF20F6" w14:textId="52AAD217" w:rsidR="003A0843" w:rsidRPr="00D37782" w:rsidRDefault="003A0843" w:rsidP="0063040B">
      <w:pPr>
        <w:spacing w:after="0" w:line="240" w:lineRule="auto"/>
        <w:jc w:val="both"/>
        <w:rPr>
          <w:color w:val="000000" w:themeColor="text1"/>
          <w:szCs w:val="24"/>
          <w:shd w:val="clear" w:color="auto" w:fill="FFFFFF"/>
        </w:rPr>
      </w:pPr>
    </w:p>
    <w:p w14:paraId="19A757F3" w14:textId="140DDD66" w:rsidR="004B6CAF" w:rsidRPr="00D37782" w:rsidRDefault="004B6CAF" w:rsidP="00C04DBA">
      <w:pPr>
        <w:pStyle w:val="Heading1"/>
        <w:spacing w:before="0" w:after="0" w:line="240" w:lineRule="auto"/>
        <w:jc w:val="center"/>
        <w:rPr>
          <w:rFonts w:ascii="Times New Roman" w:hAnsi="Times New Roman" w:cs="Times New Roman"/>
          <w:b/>
          <w:color w:val="000000" w:themeColor="text1"/>
          <w:sz w:val="24"/>
          <w:szCs w:val="24"/>
        </w:rPr>
      </w:pPr>
      <w:r w:rsidRPr="00D37782">
        <w:rPr>
          <w:rFonts w:ascii="Times New Roman" w:hAnsi="Times New Roman" w:cs="Times New Roman"/>
          <w:b/>
          <w:color w:val="000000" w:themeColor="text1"/>
          <w:sz w:val="24"/>
          <w:szCs w:val="24"/>
        </w:rPr>
        <w:t>III. TIEKĖJŲ PAŠALINIMO PAGRINDAI IR KVALIFIKACIJOS REIKALAVIMAI</w:t>
      </w:r>
    </w:p>
    <w:p w14:paraId="43E5CB09" w14:textId="77777777" w:rsidR="004B6CAF" w:rsidRPr="00D37782" w:rsidRDefault="004B6CAF" w:rsidP="004B6CAF">
      <w:pPr>
        <w:spacing w:after="0" w:line="240" w:lineRule="auto"/>
        <w:ind w:firstLine="851"/>
        <w:rPr>
          <w:color w:val="000000" w:themeColor="text1"/>
          <w:szCs w:val="24"/>
          <w:lang w:eastAsia="lt-LT"/>
        </w:rPr>
      </w:pPr>
    </w:p>
    <w:p w14:paraId="51D5CE31" w14:textId="77777777" w:rsidR="0029342D" w:rsidRPr="00D37782" w:rsidRDefault="004B6CAF" w:rsidP="00C04DBA">
      <w:pPr>
        <w:tabs>
          <w:tab w:val="left" w:pos="567"/>
        </w:tabs>
        <w:spacing w:after="0" w:line="240" w:lineRule="auto"/>
        <w:ind w:firstLine="567"/>
        <w:jc w:val="both"/>
        <w:rPr>
          <w:color w:val="000000" w:themeColor="text1"/>
          <w:szCs w:val="24"/>
          <w:lang w:eastAsia="ar-SA"/>
        </w:rPr>
      </w:pPr>
      <w:r w:rsidRPr="00D37782">
        <w:rPr>
          <w:color w:val="000000" w:themeColor="text1"/>
          <w:szCs w:val="24"/>
        </w:rPr>
        <w:t xml:space="preserve">3.1. </w:t>
      </w:r>
      <w:r w:rsidR="0029342D" w:rsidRPr="00D37782">
        <w:rPr>
          <w:rFonts w:eastAsia="Times New Roman"/>
          <w:color w:val="000000" w:themeColor="text1"/>
          <w:szCs w:val="24"/>
          <w:lang w:eastAsia="lt-LT"/>
        </w:rPr>
        <w:t xml:space="preserve">Perkančioji organizacija </w:t>
      </w:r>
      <w:r w:rsidR="0029342D" w:rsidRPr="00D37782">
        <w:rPr>
          <w:color w:val="000000" w:themeColor="text1"/>
          <w:szCs w:val="24"/>
          <w:lang w:eastAsia="ar-SA"/>
        </w:rPr>
        <w:t>nereikalauja Tiekėjo pateikti Europos bendrojo viešojo pirkimo dokumento (EBVPD), tačiau nustato šį pašalinimo pagrindą vadovaudamasi Viešųjų pirkimų įstatymo (toliau –VPĮ) 46 straipsnio 2</w:t>
      </w:r>
      <w:r w:rsidR="0029342D" w:rsidRPr="00D37782">
        <w:rPr>
          <w:color w:val="000000" w:themeColor="text1"/>
          <w:szCs w:val="24"/>
          <w:vertAlign w:val="superscript"/>
          <w:lang w:eastAsia="ar-SA"/>
        </w:rPr>
        <w:t>1</w:t>
      </w:r>
      <w:r w:rsidR="0029342D" w:rsidRPr="00D37782">
        <w:rPr>
          <w:color w:val="000000" w:themeColor="text1"/>
          <w:szCs w:val="24"/>
          <w:lang w:eastAsia="ar-SA"/>
        </w:rPr>
        <w:t xml:space="preserve"> straipsnio nuostata:</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58"/>
        <w:gridCol w:w="4542"/>
        <w:gridCol w:w="4536"/>
      </w:tblGrid>
      <w:tr w:rsidR="00AD2638" w:rsidRPr="00D37782" w14:paraId="6C20EA5F" w14:textId="77777777" w:rsidTr="00C04DBA">
        <w:tc>
          <w:tcPr>
            <w:tcW w:w="558" w:type="dxa"/>
            <w:tcBorders>
              <w:top w:val="single" w:sz="2" w:space="0" w:color="000000"/>
              <w:left w:val="single" w:sz="2" w:space="0" w:color="000000"/>
              <w:bottom w:val="single" w:sz="2" w:space="0" w:color="000000"/>
            </w:tcBorders>
            <w:shd w:val="clear" w:color="auto" w:fill="auto"/>
            <w:tcMar>
              <w:left w:w="54" w:type="dxa"/>
            </w:tcMar>
          </w:tcPr>
          <w:p w14:paraId="12541C8C" w14:textId="77777777" w:rsidR="0029342D" w:rsidRPr="00D37782" w:rsidRDefault="0029342D" w:rsidP="00C04DB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D37782">
              <w:rPr>
                <w:rFonts w:eastAsia="Times New Roman"/>
                <w:bCs/>
                <w:color w:val="000000" w:themeColor="text1"/>
                <w:szCs w:val="24"/>
                <w:lang w:eastAsia="lt-LT"/>
              </w:rPr>
              <w:t>Eil. Nr.</w:t>
            </w:r>
          </w:p>
        </w:tc>
        <w:tc>
          <w:tcPr>
            <w:tcW w:w="4542" w:type="dxa"/>
            <w:tcBorders>
              <w:top w:val="single" w:sz="2" w:space="0" w:color="000000"/>
              <w:left w:val="single" w:sz="2" w:space="0" w:color="000000"/>
              <w:bottom w:val="single" w:sz="2" w:space="0" w:color="000000"/>
            </w:tcBorders>
            <w:shd w:val="clear" w:color="auto" w:fill="auto"/>
            <w:tcMar>
              <w:left w:w="54" w:type="dxa"/>
            </w:tcMar>
          </w:tcPr>
          <w:p w14:paraId="3FD7EC2B" w14:textId="77777777" w:rsidR="0029342D" w:rsidRPr="00D37782" w:rsidRDefault="0029342D" w:rsidP="00C04DB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D37782">
              <w:rPr>
                <w:rFonts w:eastAsia="Times New Roman"/>
                <w:bCs/>
                <w:color w:val="000000" w:themeColor="text1"/>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598C0822" w14:textId="77777777" w:rsidR="0029342D" w:rsidRPr="00D37782" w:rsidRDefault="0029342D" w:rsidP="00C04DB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D37782">
              <w:rPr>
                <w:rFonts w:eastAsia="Times New Roman"/>
                <w:bCs/>
                <w:color w:val="000000" w:themeColor="text1"/>
                <w:szCs w:val="24"/>
                <w:lang w:eastAsia="lt-LT"/>
              </w:rPr>
              <w:t>Atitiktį įrodantys dokumentai</w:t>
            </w:r>
          </w:p>
        </w:tc>
      </w:tr>
      <w:tr w:rsidR="0029342D" w:rsidRPr="00D37782" w14:paraId="09D2B331" w14:textId="77777777" w:rsidTr="00C04DBA">
        <w:tc>
          <w:tcPr>
            <w:tcW w:w="558" w:type="dxa"/>
            <w:tcBorders>
              <w:top w:val="single" w:sz="2" w:space="0" w:color="000000"/>
              <w:left w:val="single" w:sz="2" w:space="0" w:color="000000"/>
              <w:bottom w:val="single" w:sz="2" w:space="0" w:color="000000"/>
            </w:tcBorders>
            <w:shd w:val="clear" w:color="auto" w:fill="auto"/>
            <w:tcMar>
              <w:left w:w="54" w:type="dxa"/>
            </w:tcMar>
          </w:tcPr>
          <w:p w14:paraId="45CC3F8A" w14:textId="77777777" w:rsidR="0029342D" w:rsidRPr="00D37782" w:rsidRDefault="0029342D" w:rsidP="00C04DBA">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D37782">
              <w:rPr>
                <w:rFonts w:eastAsia="Times New Roman"/>
                <w:bCs/>
                <w:color w:val="000000" w:themeColor="text1"/>
                <w:szCs w:val="24"/>
                <w:lang w:eastAsia="lt-LT"/>
              </w:rPr>
              <w:t>1.</w:t>
            </w:r>
          </w:p>
        </w:tc>
        <w:tc>
          <w:tcPr>
            <w:tcW w:w="4542" w:type="dxa"/>
            <w:tcBorders>
              <w:top w:val="single" w:sz="2" w:space="0" w:color="000000"/>
              <w:left w:val="single" w:sz="2" w:space="0" w:color="000000"/>
              <w:bottom w:val="single" w:sz="2" w:space="0" w:color="000000"/>
            </w:tcBorders>
            <w:shd w:val="clear" w:color="auto" w:fill="auto"/>
            <w:tcMar>
              <w:left w:w="54" w:type="dxa"/>
            </w:tcMar>
          </w:tcPr>
          <w:p w14:paraId="47AE62E1" w14:textId="376A3BA1" w:rsidR="0029342D" w:rsidRPr="00D37782" w:rsidRDefault="0029342D" w:rsidP="00C04DB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D37782">
              <w:rPr>
                <w:rFonts w:eastAsia="Times New Roman"/>
                <w:bCs/>
                <w:color w:val="000000" w:themeColor="text1"/>
                <w:szCs w:val="24"/>
                <w:lang w:eastAsia="lt-LT"/>
              </w:rPr>
              <w:t>Perkančioji organizacija pašalina Tiekėją iš pirkimo procedūros, jeigu Tiekėjas yra neatlikęs jam paskirtos baudžiamojo poveikio</w:t>
            </w:r>
            <w:r w:rsidR="009B55F3" w:rsidRPr="00D37782">
              <w:rPr>
                <w:rFonts w:eastAsia="Times New Roman"/>
                <w:bCs/>
                <w:color w:val="000000" w:themeColor="text1"/>
                <w:szCs w:val="24"/>
                <w:lang w:eastAsia="lt-LT"/>
              </w:rPr>
              <w:t> </w:t>
            </w:r>
            <w:r w:rsidRPr="00D37782">
              <w:rPr>
                <w:rFonts w:eastAsia="Times New Roman"/>
                <w:bCs/>
                <w:color w:val="000000" w:themeColor="text1"/>
                <w:szCs w:val="24"/>
                <w:lang w:eastAsia="lt-LT"/>
              </w:rPr>
              <w:t>priemonės</w:t>
            </w:r>
            <w:r w:rsidR="009B55F3" w:rsidRPr="00D37782">
              <w:rPr>
                <w:rFonts w:eastAsia="Times New Roman"/>
                <w:bCs/>
                <w:color w:val="000000" w:themeColor="text1"/>
                <w:szCs w:val="24"/>
                <w:lang w:eastAsia="lt-LT"/>
              </w:rPr>
              <w:t> </w:t>
            </w:r>
            <w:r w:rsidRPr="00D37782">
              <w:rPr>
                <w:rFonts w:eastAsia="Times New Roman"/>
                <w:bCs/>
                <w:color w:val="000000" w:themeColor="text1"/>
                <w:szCs w:val="24"/>
                <w:lang w:eastAsia="lt-LT"/>
              </w:rPr>
              <w:t>–</w:t>
            </w:r>
            <w:r w:rsidR="009B55F3" w:rsidRPr="00D37782">
              <w:rPr>
                <w:rFonts w:eastAsia="Times New Roman"/>
                <w:bCs/>
                <w:color w:val="000000" w:themeColor="text1"/>
                <w:szCs w:val="24"/>
                <w:lang w:eastAsia="lt-LT"/>
              </w:rPr>
              <w:t> </w:t>
            </w:r>
            <w:r w:rsidRPr="00D37782">
              <w:rPr>
                <w:rFonts w:eastAsia="Times New Roman"/>
                <w:bCs/>
                <w:color w:val="000000" w:themeColor="text1"/>
                <w:szCs w:val="24"/>
                <w:lang w:eastAsia="lt-LT"/>
              </w:rPr>
              <w:t>uždraudimo</w:t>
            </w:r>
            <w:r w:rsidR="004D46D8" w:rsidRPr="00D37782">
              <w:rPr>
                <w:rFonts w:eastAsia="Times New Roman"/>
                <w:bCs/>
                <w:color w:val="000000" w:themeColor="text1"/>
                <w:szCs w:val="24"/>
                <w:lang w:eastAsia="lt-LT"/>
              </w:rPr>
              <w:t> </w:t>
            </w:r>
            <w:r w:rsidRPr="00D37782">
              <w:rPr>
                <w:rFonts w:eastAsia="Times New Roman"/>
                <w:bCs/>
                <w:color w:val="000000" w:themeColor="text1"/>
                <w:szCs w:val="24"/>
                <w:lang w:eastAsia="lt-LT"/>
              </w:rPr>
              <w:t>juridiniam asmeniui dalyvauti viešuosiuose pirkimuose.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814321A" w14:textId="77777777" w:rsidR="0029342D" w:rsidRPr="00D37782" w:rsidRDefault="0029342D" w:rsidP="00C04DBA">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D37782">
              <w:rPr>
                <w:rFonts w:eastAsia="Times New Roman"/>
                <w:bCs/>
                <w:color w:val="000000" w:themeColor="text1"/>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bl>
    <w:p w14:paraId="1718C6AC" w14:textId="77777777" w:rsidR="003561ED" w:rsidRPr="00D37782" w:rsidRDefault="003561ED" w:rsidP="004B6CAF">
      <w:pPr>
        <w:spacing w:after="0" w:line="240" w:lineRule="auto"/>
        <w:ind w:firstLine="567"/>
        <w:jc w:val="both"/>
        <w:rPr>
          <w:color w:val="000000" w:themeColor="text1"/>
          <w:szCs w:val="24"/>
          <w:lang w:eastAsia="ar-SA"/>
        </w:rPr>
      </w:pPr>
    </w:p>
    <w:p w14:paraId="76B506BA" w14:textId="0C543F9B" w:rsidR="004B6CAF" w:rsidRPr="00D37782" w:rsidRDefault="004B6CAF" w:rsidP="004B6CAF">
      <w:pPr>
        <w:spacing w:after="0" w:line="240" w:lineRule="auto"/>
        <w:ind w:firstLine="567"/>
        <w:jc w:val="both"/>
        <w:rPr>
          <w:color w:val="000000" w:themeColor="text1"/>
          <w:szCs w:val="24"/>
        </w:rPr>
      </w:pPr>
      <w:r w:rsidRPr="00D37782">
        <w:rPr>
          <w:color w:val="000000" w:themeColor="text1"/>
          <w:szCs w:val="24"/>
          <w:lang w:eastAsia="ar-SA"/>
        </w:rPr>
        <w:t xml:space="preserve">3.2. Perkančioji organizacija nereikalauja, kad Tiekėjas laikytųsi </w:t>
      </w:r>
      <w:r w:rsidRPr="00D37782">
        <w:rPr>
          <w:color w:val="000000" w:themeColor="text1"/>
          <w:szCs w:val="24"/>
        </w:rPr>
        <w:t>kokybės vadybos sistemos ir (arba) aplinkos apsaugos vadybos sistemos standartų, nustatytų Viešųjų pirkimų įstatymo 48 straipsnyje.</w:t>
      </w:r>
    </w:p>
    <w:p w14:paraId="19D010D9" w14:textId="77777777" w:rsidR="004B6CAF" w:rsidRPr="00D37782" w:rsidRDefault="004B6CAF" w:rsidP="004B6CAF">
      <w:pPr>
        <w:spacing w:after="0" w:line="240" w:lineRule="auto"/>
        <w:ind w:firstLine="567"/>
        <w:jc w:val="both"/>
        <w:rPr>
          <w:color w:val="000000" w:themeColor="text1"/>
          <w:szCs w:val="24"/>
        </w:rPr>
      </w:pPr>
      <w:r w:rsidRPr="00D37782">
        <w:rPr>
          <w:color w:val="000000" w:themeColor="text1"/>
          <w:szCs w:val="24"/>
        </w:rPr>
        <w:t xml:space="preserve">3.3. Tiekėjai, dalyvaujantys pirkime, turi atitikti šiuos minimalius kvalifikacijos reikalavimus, ir pateikti tai patvirtinančius dokumentus: </w:t>
      </w: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4680"/>
      </w:tblGrid>
      <w:tr w:rsidR="00AD2638" w:rsidRPr="00D37782" w14:paraId="243CB57B" w14:textId="77777777" w:rsidTr="00E437D0">
        <w:tc>
          <w:tcPr>
            <w:tcW w:w="840" w:type="dxa"/>
            <w:tcBorders>
              <w:top w:val="single" w:sz="4" w:space="0" w:color="000000"/>
              <w:left w:val="single" w:sz="4" w:space="0" w:color="000000"/>
              <w:bottom w:val="single" w:sz="4" w:space="0" w:color="000000"/>
              <w:right w:val="single" w:sz="4" w:space="0" w:color="000000"/>
            </w:tcBorders>
          </w:tcPr>
          <w:p w14:paraId="5E23114C" w14:textId="77777777" w:rsidR="004B6CAF" w:rsidRPr="00D37782" w:rsidRDefault="004B6CAF" w:rsidP="00E437D0">
            <w:pPr>
              <w:spacing w:after="0" w:line="240" w:lineRule="auto"/>
              <w:jc w:val="center"/>
              <w:rPr>
                <w:b/>
                <w:color w:val="000000" w:themeColor="text1"/>
                <w:szCs w:val="24"/>
              </w:rPr>
            </w:pPr>
            <w:r w:rsidRPr="00D37782">
              <w:rPr>
                <w:color w:val="000000" w:themeColor="text1"/>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025B80DB" w14:textId="77777777" w:rsidR="004B6CAF" w:rsidRPr="00D37782" w:rsidRDefault="004B6CAF" w:rsidP="00E437D0">
            <w:pPr>
              <w:spacing w:after="0" w:line="240" w:lineRule="auto"/>
              <w:jc w:val="center"/>
              <w:rPr>
                <w:b/>
                <w:color w:val="000000" w:themeColor="text1"/>
                <w:szCs w:val="24"/>
              </w:rPr>
            </w:pPr>
            <w:r w:rsidRPr="00D37782">
              <w:rPr>
                <w:color w:val="000000" w:themeColor="text1"/>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0B6B08C9" w14:textId="77777777" w:rsidR="004B6CAF" w:rsidRPr="00D37782" w:rsidRDefault="004B6CAF" w:rsidP="00E437D0">
            <w:pPr>
              <w:spacing w:after="0" w:line="240" w:lineRule="auto"/>
              <w:jc w:val="center"/>
              <w:rPr>
                <w:b/>
                <w:color w:val="000000" w:themeColor="text1"/>
                <w:szCs w:val="24"/>
              </w:rPr>
            </w:pPr>
            <w:r w:rsidRPr="00D37782">
              <w:rPr>
                <w:color w:val="000000" w:themeColor="text1"/>
                <w:szCs w:val="24"/>
              </w:rPr>
              <w:t>Kvalifikacijos reikalavimus įrodantys dokumentai</w:t>
            </w:r>
          </w:p>
        </w:tc>
      </w:tr>
      <w:tr w:rsidR="00AD2638" w:rsidRPr="00D37782" w14:paraId="379B6AE8" w14:textId="77777777" w:rsidTr="00E437D0">
        <w:tc>
          <w:tcPr>
            <w:tcW w:w="840" w:type="dxa"/>
            <w:tcBorders>
              <w:top w:val="single" w:sz="4" w:space="0" w:color="000000"/>
              <w:left w:val="single" w:sz="4" w:space="0" w:color="000000"/>
              <w:bottom w:val="single" w:sz="4" w:space="0" w:color="000000"/>
              <w:right w:val="single" w:sz="4" w:space="0" w:color="000000"/>
            </w:tcBorders>
          </w:tcPr>
          <w:p w14:paraId="480AEB78" w14:textId="77777777" w:rsidR="004B6CAF" w:rsidRPr="00D37782" w:rsidRDefault="004B6CAF" w:rsidP="00E437D0">
            <w:pPr>
              <w:spacing w:after="0" w:line="240" w:lineRule="auto"/>
              <w:rPr>
                <w:color w:val="000000" w:themeColor="text1"/>
                <w:szCs w:val="24"/>
              </w:rPr>
            </w:pPr>
            <w:r w:rsidRPr="00D37782">
              <w:rPr>
                <w:color w:val="000000" w:themeColor="text1"/>
                <w:szCs w:val="24"/>
              </w:rPr>
              <w:t>3.3.1.</w:t>
            </w:r>
          </w:p>
        </w:tc>
        <w:tc>
          <w:tcPr>
            <w:tcW w:w="4080" w:type="dxa"/>
            <w:tcBorders>
              <w:top w:val="single" w:sz="4" w:space="0" w:color="000000"/>
              <w:left w:val="single" w:sz="4" w:space="0" w:color="000000"/>
              <w:bottom w:val="single" w:sz="4" w:space="0" w:color="000000"/>
              <w:right w:val="single" w:sz="4" w:space="0" w:color="000000"/>
            </w:tcBorders>
          </w:tcPr>
          <w:p w14:paraId="65F8233C" w14:textId="77777777" w:rsidR="004B6CAF" w:rsidRPr="00D37782" w:rsidRDefault="004B6CAF" w:rsidP="00E437D0">
            <w:pPr>
              <w:spacing w:after="0" w:line="240" w:lineRule="auto"/>
              <w:jc w:val="both"/>
              <w:rPr>
                <w:rFonts w:eastAsia="Times New Roman"/>
                <w:color w:val="000000" w:themeColor="text1"/>
                <w:szCs w:val="24"/>
              </w:rPr>
            </w:pPr>
            <w:r w:rsidRPr="00D37782">
              <w:rPr>
                <w:rFonts w:eastAsia="Times New Roman"/>
                <w:color w:val="000000" w:themeColor="text1"/>
                <w:szCs w:val="24"/>
              </w:rPr>
              <w:t>Tiekėjas neturi interesų, galinčių kelti grėsmę nacionaliniam saugumui, t. y.  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B6CA5A3" w14:textId="77777777" w:rsidR="004B6CAF" w:rsidRPr="00D37782" w:rsidRDefault="004B6CAF" w:rsidP="00E437D0">
            <w:pPr>
              <w:spacing w:after="0" w:line="240" w:lineRule="auto"/>
              <w:jc w:val="both"/>
              <w:rPr>
                <w:color w:val="000000" w:themeColor="text1"/>
                <w:szCs w:val="24"/>
              </w:rPr>
            </w:pPr>
          </w:p>
        </w:tc>
        <w:tc>
          <w:tcPr>
            <w:tcW w:w="4680" w:type="dxa"/>
            <w:tcBorders>
              <w:top w:val="single" w:sz="4" w:space="0" w:color="000000"/>
              <w:left w:val="single" w:sz="4" w:space="0" w:color="000000"/>
              <w:bottom w:val="single" w:sz="4" w:space="0" w:color="000000"/>
              <w:right w:val="single" w:sz="4" w:space="0" w:color="000000"/>
            </w:tcBorders>
          </w:tcPr>
          <w:p w14:paraId="66315D46" w14:textId="77777777" w:rsidR="00B479DD" w:rsidRPr="006E11A0" w:rsidRDefault="00B479DD" w:rsidP="00B479DD">
            <w:pPr>
              <w:pStyle w:val="Lentelsturinys"/>
              <w:jc w:val="both"/>
              <w:rPr>
                <w:rFonts w:ascii="Times New Roman" w:hAnsi="Times New Roman"/>
                <w:sz w:val="24"/>
                <w:szCs w:val="24"/>
                <w:u w:val="single"/>
              </w:rPr>
            </w:pPr>
            <w:r w:rsidRPr="006E11A0">
              <w:rPr>
                <w:rFonts w:ascii="Times New Roman" w:eastAsia="Times New Roman" w:hAnsi="Times New Roman"/>
                <w:sz w:val="24"/>
                <w:szCs w:val="24"/>
              </w:rPr>
              <w:lastRenderedPageBreak/>
              <w:t xml:space="preserve">Pateikiama užpildyta </w:t>
            </w:r>
            <w:r w:rsidRPr="006E11A0">
              <w:rPr>
                <w:rFonts w:ascii="Times New Roman" w:hAnsi="Times New Roman"/>
                <w:sz w:val="24"/>
                <w:szCs w:val="24"/>
                <w:u w:val="single"/>
              </w:rPr>
              <w:t>Nacionalinio saugumo reikalavimų atitikties deklaracija.</w:t>
            </w:r>
          </w:p>
          <w:p w14:paraId="7123B138" w14:textId="77777777" w:rsidR="00B479DD" w:rsidRPr="006E11A0" w:rsidRDefault="00B479DD" w:rsidP="00B479DD">
            <w:pPr>
              <w:pStyle w:val="Lentelsturinys"/>
              <w:jc w:val="both"/>
              <w:rPr>
                <w:rFonts w:ascii="Times New Roman" w:eastAsia="Times New Roman" w:hAnsi="Times New Roman"/>
                <w:sz w:val="24"/>
                <w:szCs w:val="24"/>
              </w:rPr>
            </w:pPr>
            <w:r w:rsidRPr="006E11A0">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121B4D30" w14:textId="63DB096F" w:rsidR="004B6CAF" w:rsidRPr="00D37782" w:rsidRDefault="00B479DD" w:rsidP="00E437D0">
            <w:pPr>
              <w:pStyle w:val="Lentelsturinys"/>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1) </w:t>
            </w:r>
            <w:r w:rsidR="004B6CAF" w:rsidRPr="00D37782">
              <w:rPr>
                <w:rFonts w:ascii="Times New Roman" w:eastAsia="Times New Roman" w:hAnsi="Times New Roman"/>
                <w:color w:val="000000" w:themeColor="text1"/>
                <w:sz w:val="24"/>
                <w:szCs w:val="24"/>
              </w:rPr>
              <w:t xml:space="preserve">Jeigu tiekėjas, jo subtiekėjas, ūkio subjektas, kurio pajėgumais remiamasi, ar juos kontroliuojantis asmuo yra juridinis asmuo, pateikiama juridinio asmens vadovo patvirtinta juridinio asmens steigimo dokumentų kopija, Juridinių asmenų registro išplėstinis išrašas su </w:t>
            </w:r>
            <w:r w:rsidR="004B6CAF" w:rsidRPr="00D37782">
              <w:rPr>
                <w:rFonts w:ascii="Times New Roman" w:eastAsia="Times New Roman" w:hAnsi="Times New Roman"/>
                <w:color w:val="000000" w:themeColor="text1"/>
                <w:sz w:val="24"/>
                <w:szCs w:val="24"/>
              </w:rPr>
              <w:lastRenderedPageBreak/>
              <w:t>istorija, Juridinių asmenų dalyvių informacinės sistemos išrašas arba atitinkami valstybės narės ar trečiosios šalies dokumentai.</w:t>
            </w:r>
          </w:p>
          <w:p w14:paraId="7DAA0859" w14:textId="77777777" w:rsidR="004B6CAF" w:rsidRDefault="00B479DD" w:rsidP="00E437D0">
            <w:pPr>
              <w:spacing w:after="0" w:line="240" w:lineRule="auto"/>
              <w:jc w:val="both"/>
              <w:rPr>
                <w:rFonts w:eastAsia="Times New Roman"/>
                <w:color w:val="000000" w:themeColor="text1"/>
                <w:szCs w:val="24"/>
              </w:rPr>
            </w:pPr>
            <w:r>
              <w:rPr>
                <w:rFonts w:eastAsia="Times New Roman"/>
                <w:color w:val="000000" w:themeColor="text1"/>
                <w:szCs w:val="24"/>
              </w:rPr>
              <w:t xml:space="preserve">2) </w:t>
            </w:r>
            <w:r w:rsidR="004B6CAF" w:rsidRPr="00D37782">
              <w:rPr>
                <w:rFonts w:eastAsia="Times New Roman"/>
                <w:color w:val="000000" w:themeColor="text1"/>
                <w:szCs w:val="24"/>
              </w:rPr>
              <w:t>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9135E34" w14:textId="77777777" w:rsidR="00B479DD" w:rsidRPr="006E11A0" w:rsidRDefault="00B479DD" w:rsidP="00B479DD">
            <w:pPr>
              <w:pStyle w:val="Lentelsturinys"/>
              <w:jc w:val="both"/>
              <w:rPr>
                <w:rFonts w:ascii="Times New Roman" w:hAnsi="Times New Roman"/>
                <w:sz w:val="24"/>
                <w:szCs w:val="24"/>
              </w:rPr>
            </w:pPr>
            <w:r w:rsidRPr="006E11A0">
              <w:rPr>
                <w:rFonts w:ascii="Times New Roman" w:eastAsia="Times New Roman" w:hAnsi="Times New Roman"/>
                <w:sz w:val="24"/>
                <w:szCs w:val="24"/>
              </w:rPr>
              <w:t xml:space="preserve">* </w:t>
            </w:r>
            <w:r w:rsidRPr="006E11A0">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C6CDE5D" w14:textId="3711B813" w:rsidR="00B479DD" w:rsidRPr="00D37782" w:rsidRDefault="00B479DD" w:rsidP="00B479DD">
            <w:pPr>
              <w:spacing w:after="0" w:line="240" w:lineRule="auto"/>
              <w:jc w:val="both"/>
              <w:rPr>
                <w:color w:val="000000" w:themeColor="text1"/>
                <w:szCs w:val="24"/>
              </w:rPr>
            </w:pPr>
            <w:r w:rsidRPr="006E11A0">
              <w:rPr>
                <w:szCs w:val="24"/>
              </w:rPr>
              <w:t xml:space="preserve">** </w:t>
            </w:r>
            <w:r w:rsidRPr="006E11A0">
              <w:rPr>
                <w:i/>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E11A0">
              <w:rPr>
                <w:szCs w:val="24"/>
              </w:rPr>
              <w:t>.</w:t>
            </w:r>
          </w:p>
        </w:tc>
      </w:tr>
    </w:tbl>
    <w:p w14:paraId="05544264" w14:textId="164200A7" w:rsidR="004B6CAF" w:rsidRPr="00D37782" w:rsidRDefault="004B6CAF" w:rsidP="004B6CAF">
      <w:pPr>
        <w:pStyle w:val="LO-Normal"/>
        <w:ind w:firstLine="567"/>
        <w:jc w:val="both"/>
        <w:rPr>
          <w:color w:val="000000" w:themeColor="text1"/>
          <w:sz w:val="24"/>
          <w:szCs w:val="24"/>
        </w:rPr>
      </w:pPr>
      <w:r w:rsidRPr="00D37782">
        <w:rPr>
          <w:color w:val="000000" w:themeColor="text1"/>
          <w:sz w:val="24"/>
          <w:szCs w:val="24"/>
        </w:rPr>
        <w:lastRenderedPageBreak/>
        <w:t>3.</w:t>
      </w:r>
      <w:r w:rsidR="00DB4752">
        <w:rPr>
          <w:color w:val="000000" w:themeColor="text1"/>
          <w:sz w:val="24"/>
          <w:szCs w:val="24"/>
        </w:rPr>
        <w:t>4</w:t>
      </w:r>
      <w:r w:rsidRPr="00D37782">
        <w:rPr>
          <w:color w:val="000000" w:themeColor="text1"/>
          <w:sz w:val="24"/>
          <w:szCs w:val="24"/>
        </w:rPr>
        <w:t>. Perkančioji organizacija reikalauja, kad Tiekėjas laikytųsi nacionalinio saugumo reikalavimų pagal Viešųjų pirkimų įstatymo 37 str. 9 d.</w:t>
      </w:r>
    </w:p>
    <w:tbl>
      <w:tblPr>
        <w:tblStyle w:val="TableGrid"/>
        <w:tblW w:w="9639" w:type="dxa"/>
        <w:tblInd w:w="137" w:type="dxa"/>
        <w:tblLook w:val="04A0" w:firstRow="1" w:lastRow="0" w:firstColumn="1" w:lastColumn="0" w:noHBand="0" w:noVBand="1"/>
      </w:tblPr>
      <w:tblGrid>
        <w:gridCol w:w="844"/>
        <w:gridCol w:w="3940"/>
        <w:gridCol w:w="4855"/>
      </w:tblGrid>
      <w:tr w:rsidR="00AD2638" w:rsidRPr="00D37782" w14:paraId="58472760" w14:textId="77777777" w:rsidTr="00E437D0">
        <w:tc>
          <w:tcPr>
            <w:tcW w:w="846" w:type="dxa"/>
          </w:tcPr>
          <w:p w14:paraId="0C83ACF4" w14:textId="77777777" w:rsidR="004B6CAF" w:rsidRPr="00D37782" w:rsidRDefault="004B6CAF" w:rsidP="00E437D0">
            <w:pPr>
              <w:tabs>
                <w:tab w:val="left" w:pos="567"/>
              </w:tabs>
              <w:spacing w:after="0" w:line="240" w:lineRule="auto"/>
              <w:jc w:val="center"/>
              <w:rPr>
                <w:color w:val="000000" w:themeColor="text1"/>
                <w:sz w:val="24"/>
                <w:szCs w:val="24"/>
              </w:rPr>
            </w:pPr>
            <w:r w:rsidRPr="00D37782">
              <w:rPr>
                <w:color w:val="000000" w:themeColor="text1"/>
                <w:sz w:val="24"/>
                <w:szCs w:val="24"/>
              </w:rPr>
              <w:t xml:space="preserve">Eil. </w:t>
            </w:r>
          </w:p>
          <w:p w14:paraId="328ED014" w14:textId="77777777" w:rsidR="004B6CAF" w:rsidRPr="00D37782" w:rsidRDefault="004B6CAF" w:rsidP="00E437D0">
            <w:pPr>
              <w:tabs>
                <w:tab w:val="left" w:pos="567"/>
              </w:tabs>
              <w:spacing w:after="0" w:line="240" w:lineRule="auto"/>
              <w:jc w:val="center"/>
              <w:rPr>
                <w:color w:val="000000" w:themeColor="text1"/>
                <w:sz w:val="24"/>
                <w:szCs w:val="24"/>
              </w:rPr>
            </w:pPr>
            <w:r w:rsidRPr="00D37782">
              <w:rPr>
                <w:color w:val="000000" w:themeColor="text1"/>
                <w:sz w:val="24"/>
                <w:szCs w:val="24"/>
              </w:rPr>
              <w:t>Nr.</w:t>
            </w:r>
          </w:p>
        </w:tc>
        <w:tc>
          <w:tcPr>
            <w:tcW w:w="3999" w:type="dxa"/>
          </w:tcPr>
          <w:p w14:paraId="2BD15507" w14:textId="77777777" w:rsidR="004B6CAF" w:rsidRPr="00D37782" w:rsidRDefault="004B6CAF" w:rsidP="00E437D0">
            <w:pPr>
              <w:tabs>
                <w:tab w:val="left" w:pos="567"/>
              </w:tabs>
              <w:spacing w:after="0" w:line="240" w:lineRule="auto"/>
              <w:jc w:val="center"/>
              <w:rPr>
                <w:color w:val="000000" w:themeColor="text1"/>
                <w:sz w:val="24"/>
                <w:szCs w:val="24"/>
              </w:rPr>
            </w:pPr>
            <w:r w:rsidRPr="00D37782">
              <w:rPr>
                <w:color w:val="000000" w:themeColor="text1"/>
                <w:sz w:val="24"/>
                <w:szCs w:val="24"/>
              </w:rPr>
              <w:t>Reikalavimas</w:t>
            </w:r>
          </w:p>
        </w:tc>
        <w:tc>
          <w:tcPr>
            <w:tcW w:w="4794" w:type="dxa"/>
          </w:tcPr>
          <w:p w14:paraId="18B7A524" w14:textId="77777777" w:rsidR="004B6CAF" w:rsidRPr="00D37782" w:rsidRDefault="004B6CAF" w:rsidP="00E437D0">
            <w:pPr>
              <w:tabs>
                <w:tab w:val="left" w:pos="567"/>
              </w:tabs>
              <w:spacing w:after="0" w:line="240" w:lineRule="auto"/>
              <w:jc w:val="center"/>
              <w:rPr>
                <w:color w:val="000000" w:themeColor="text1"/>
                <w:sz w:val="24"/>
                <w:szCs w:val="24"/>
              </w:rPr>
            </w:pPr>
            <w:r w:rsidRPr="00D37782">
              <w:rPr>
                <w:color w:val="000000" w:themeColor="text1"/>
                <w:sz w:val="24"/>
                <w:szCs w:val="24"/>
              </w:rPr>
              <w:t>Atitikimą patvirtinantys dokumentai</w:t>
            </w:r>
          </w:p>
        </w:tc>
      </w:tr>
      <w:tr w:rsidR="00AD2638" w:rsidRPr="00D37782" w14:paraId="5DA9D9F8" w14:textId="77777777" w:rsidTr="00E437D0">
        <w:tc>
          <w:tcPr>
            <w:tcW w:w="846" w:type="dxa"/>
          </w:tcPr>
          <w:p w14:paraId="3CBE6AC9" w14:textId="7D1FD617" w:rsidR="004B6CAF" w:rsidRPr="00D37782" w:rsidRDefault="004B6CAF" w:rsidP="00E437D0">
            <w:pPr>
              <w:tabs>
                <w:tab w:val="left" w:pos="567"/>
              </w:tabs>
              <w:spacing w:after="0" w:line="240" w:lineRule="auto"/>
              <w:rPr>
                <w:color w:val="000000" w:themeColor="text1"/>
                <w:sz w:val="24"/>
                <w:szCs w:val="24"/>
              </w:rPr>
            </w:pPr>
            <w:r w:rsidRPr="00D37782">
              <w:rPr>
                <w:color w:val="000000" w:themeColor="text1"/>
                <w:sz w:val="24"/>
                <w:szCs w:val="24"/>
              </w:rPr>
              <w:t>3.</w:t>
            </w:r>
            <w:r w:rsidR="00DB4752">
              <w:rPr>
                <w:color w:val="000000" w:themeColor="text1"/>
                <w:sz w:val="24"/>
                <w:szCs w:val="24"/>
              </w:rPr>
              <w:t>4</w:t>
            </w:r>
            <w:r w:rsidRPr="00D37782">
              <w:rPr>
                <w:color w:val="000000" w:themeColor="text1"/>
                <w:sz w:val="24"/>
                <w:szCs w:val="24"/>
              </w:rPr>
              <w:t>.1.</w:t>
            </w:r>
          </w:p>
        </w:tc>
        <w:tc>
          <w:tcPr>
            <w:tcW w:w="3999" w:type="dxa"/>
          </w:tcPr>
          <w:p w14:paraId="701383D9" w14:textId="07EB81D4" w:rsidR="004B6CAF" w:rsidRPr="00D37782" w:rsidRDefault="004B6CAF" w:rsidP="00E437D0">
            <w:pPr>
              <w:pStyle w:val="LO-Normal"/>
              <w:shd w:val="clear" w:color="auto" w:fill="auto"/>
              <w:jc w:val="both"/>
              <w:rPr>
                <w:color w:val="000000" w:themeColor="text1"/>
                <w:sz w:val="24"/>
                <w:szCs w:val="24"/>
              </w:rPr>
            </w:pPr>
            <w:r w:rsidRPr="00D37782">
              <w:rPr>
                <w:color w:val="000000" w:themeColor="text1"/>
                <w:sz w:val="24"/>
                <w:szCs w:val="24"/>
                <w:lang w:eastAsia="lt-LT"/>
              </w:rPr>
              <w:t xml:space="preserve">Tiekėjo siūlomos paslaugos nekelia grėsmės nacionaliniam saugumui, nes </w:t>
            </w:r>
            <w:r w:rsidR="00DB4752">
              <w:rPr>
                <w:color w:val="000000" w:themeColor="text1"/>
                <w:sz w:val="24"/>
                <w:szCs w:val="24"/>
                <w:lang w:eastAsia="lt-LT"/>
              </w:rPr>
              <w:t>programinės įrangos palaikymas</w:t>
            </w:r>
            <w:r w:rsidRPr="00D37782">
              <w:rPr>
                <w:color w:val="000000" w:themeColor="text1"/>
                <w:sz w:val="24"/>
                <w:szCs w:val="24"/>
              </w:rPr>
              <w:t xml:space="preserve"> </w:t>
            </w:r>
            <w:r w:rsidR="00DB4752">
              <w:rPr>
                <w:color w:val="000000" w:themeColor="text1"/>
                <w:sz w:val="24"/>
                <w:szCs w:val="24"/>
              </w:rPr>
              <w:t xml:space="preserve">nebus vykdomas iš </w:t>
            </w:r>
            <w:r w:rsidRPr="00D37782">
              <w:rPr>
                <w:color w:val="000000" w:themeColor="text1"/>
                <w:sz w:val="24"/>
                <w:szCs w:val="24"/>
              </w:rPr>
              <w:t>VPĮ 92 straipsnio 14 dalyje numatytame sąraše nurodytose valstybėse ar teritorijose.</w:t>
            </w:r>
          </w:p>
        </w:tc>
        <w:tc>
          <w:tcPr>
            <w:tcW w:w="4794" w:type="dxa"/>
          </w:tcPr>
          <w:p w14:paraId="55DB2F9C" w14:textId="77777777" w:rsidR="00DB4752" w:rsidRPr="006E11A0" w:rsidRDefault="00DB4752" w:rsidP="00DB4752">
            <w:pPr>
              <w:pStyle w:val="Lentelsturinys"/>
              <w:jc w:val="both"/>
              <w:rPr>
                <w:rFonts w:ascii="Times New Roman" w:hAnsi="Times New Roman"/>
                <w:sz w:val="24"/>
                <w:szCs w:val="24"/>
                <w:u w:val="single"/>
              </w:rPr>
            </w:pPr>
            <w:r w:rsidRPr="006E11A0">
              <w:rPr>
                <w:rFonts w:ascii="Times New Roman" w:eastAsia="Times New Roman" w:hAnsi="Times New Roman"/>
                <w:sz w:val="24"/>
                <w:szCs w:val="24"/>
              </w:rPr>
              <w:t xml:space="preserve">Pateikiama užpildyta </w:t>
            </w:r>
            <w:r w:rsidRPr="006E11A0">
              <w:rPr>
                <w:rFonts w:ascii="Times New Roman" w:hAnsi="Times New Roman"/>
                <w:sz w:val="24"/>
                <w:szCs w:val="24"/>
                <w:u w:val="single"/>
              </w:rPr>
              <w:t>Nacionalinio saugumo reikalavimų atitikties deklaracija.</w:t>
            </w:r>
          </w:p>
          <w:p w14:paraId="54BE67E2" w14:textId="77777777" w:rsidR="00DB4752" w:rsidRPr="006E11A0" w:rsidRDefault="00DB4752" w:rsidP="00DB4752">
            <w:pPr>
              <w:pStyle w:val="Lentelsturinys"/>
              <w:jc w:val="both"/>
              <w:rPr>
                <w:rFonts w:ascii="Times New Roman" w:eastAsia="Times New Roman" w:hAnsi="Times New Roman"/>
                <w:sz w:val="24"/>
                <w:szCs w:val="24"/>
              </w:rPr>
            </w:pPr>
            <w:r w:rsidRPr="006E11A0">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41370924" w14:textId="0DB914BE" w:rsidR="004B6CAF" w:rsidRDefault="00DB4752" w:rsidP="00DB4752">
            <w:pPr>
              <w:suppressLineNumbers/>
              <w:shd w:val="clear" w:color="auto" w:fill="FFFFFF"/>
              <w:spacing w:after="0" w:line="240" w:lineRule="auto"/>
              <w:jc w:val="both"/>
              <w:textAlignment w:val="baseline"/>
              <w:rPr>
                <w:rFonts w:eastAsia="Times New Roman"/>
                <w:color w:val="000000" w:themeColor="text1"/>
                <w:sz w:val="24"/>
                <w:szCs w:val="24"/>
              </w:rPr>
            </w:pPr>
            <w:r>
              <w:rPr>
                <w:rFonts w:eastAsia="Times New Roman"/>
                <w:color w:val="000000" w:themeColor="text1"/>
                <w:sz w:val="24"/>
                <w:szCs w:val="24"/>
              </w:rPr>
              <w:t xml:space="preserve">1) </w:t>
            </w:r>
            <w:r w:rsidR="004B6CAF" w:rsidRPr="00D37782">
              <w:rPr>
                <w:rFonts w:eastAsia="Times New Roman"/>
                <w:color w:val="000000" w:themeColor="text1"/>
                <w:sz w:val="24"/>
                <w:szCs w:val="24"/>
              </w:rPr>
              <w:t xml:space="preserve">Jeigu </w:t>
            </w:r>
            <w:r>
              <w:rPr>
                <w:rFonts w:eastAsia="Times New Roman"/>
                <w:color w:val="000000" w:themeColor="text1"/>
                <w:sz w:val="24"/>
                <w:szCs w:val="24"/>
              </w:rPr>
              <w:t xml:space="preserve">programinės įrangos palaikymo paslaugas teiks </w:t>
            </w:r>
            <w:r w:rsidR="004B6CAF" w:rsidRPr="00D37782">
              <w:rPr>
                <w:rFonts w:eastAsia="Times New Roman"/>
                <w:color w:val="000000" w:themeColor="text1"/>
                <w:sz w:val="24"/>
                <w:szCs w:val="24"/>
              </w:rPr>
              <w:t xml:space="preserve"> juridinis asmuo, pateikiama juridinio asmens vadovo patvirtinta juridinio asmens steigimo dokumentų kopija, Juridinių asmenų registro išplėstinis išrašas su istorija, Juridinių asmenų dalyvių informacinės sistemos išrašas arba kiti Perkančiajai organizacijai priimtini dokumentai.</w:t>
            </w:r>
            <w:r>
              <w:rPr>
                <w:rFonts w:eastAsia="Times New Roman"/>
                <w:color w:val="000000" w:themeColor="text1"/>
                <w:sz w:val="24"/>
                <w:szCs w:val="24"/>
              </w:rPr>
              <w:t xml:space="preserve">2) </w:t>
            </w:r>
            <w:r w:rsidR="004B6CAF" w:rsidRPr="00D37782">
              <w:rPr>
                <w:rFonts w:eastAsia="Times New Roman"/>
                <w:color w:val="000000" w:themeColor="text1"/>
                <w:sz w:val="24"/>
                <w:szCs w:val="24"/>
              </w:rPr>
              <w:t xml:space="preserve">Jeigu </w:t>
            </w:r>
            <w:r>
              <w:rPr>
                <w:rFonts w:eastAsia="Times New Roman"/>
                <w:color w:val="000000" w:themeColor="text1"/>
                <w:sz w:val="24"/>
                <w:szCs w:val="24"/>
              </w:rPr>
              <w:t xml:space="preserve">programinės įrangos palaikymo paslaugas teiks </w:t>
            </w:r>
            <w:r w:rsidR="004B6CAF" w:rsidRPr="00D37782">
              <w:rPr>
                <w:rFonts w:eastAsia="Times New Roman"/>
                <w:color w:val="000000" w:themeColor="text1"/>
                <w:sz w:val="24"/>
                <w:szCs w:val="24"/>
              </w:rPr>
              <w:t xml:space="preserve">fizinis asmuo, pateikiama asmens tapatybę patvirtinančio dokumento (tapatybės kortelės ar paso) kopija, leidimo verstis atitinkama ūkine veikla </w:t>
            </w:r>
            <w:r w:rsidR="004B6CAF" w:rsidRPr="00D37782">
              <w:rPr>
                <w:rFonts w:eastAsia="Times New Roman"/>
                <w:color w:val="000000" w:themeColor="text1"/>
                <w:sz w:val="24"/>
                <w:szCs w:val="24"/>
              </w:rPr>
              <w:lastRenderedPageBreak/>
              <w:t>patvirtinančio dokumento (pavyzdžiui, verslo liudijimo, individualios veiklos pažymėjimo ir pan.) kopija ir pažyma apie deklaruotą gyvenamąją vietą arba kiti Perkančiajai</w:t>
            </w:r>
            <w:r w:rsidR="00860D0C" w:rsidRPr="00D37782">
              <w:rPr>
                <w:rFonts w:eastAsia="Times New Roman"/>
                <w:color w:val="000000" w:themeColor="text1"/>
                <w:sz w:val="24"/>
                <w:szCs w:val="24"/>
              </w:rPr>
              <w:t> </w:t>
            </w:r>
            <w:r w:rsidR="004B6CAF" w:rsidRPr="00D37782">
              <w:rPr>
                <w:rFonts w:eastAsia="Times New Roman"/>
                <w:color w:val="000000" w:themeColor="text1"/>
                <w:sz w:val="24"/>
                <w:szCs w:val="24"/>
              </w:rPr>
              <w:t>organizacijai</w:t>
            </w:r>
            <w:r w:rsidR="00860D0C" w:rsidRPr="00D37782">
              <w:rPr>
                <w:rFonts w:eastAsia="Times New Roman"/>
                <w:color w:val="000000" w:themeColor="text1"/>
                <w:sz w:val="24"/>
                <w:szCs w:val="24"/>
              </w:rPr>
              <w:t> </w:t>
            </w:r>
            <w:r w:rsidR="004B6CAF" w:rsidRPr="00D37782">
              <w:rPr>
                <w:rFonts w:eastAsia="Times New Roman"/>
                <w:color w:val="000000" w:themeColor="text1"/>
                <w:sz w:val="24"/>
                <w:szCs w:val="24"/>
              </w:rPr>
              <w:t>priimtini</w:t>
            </w:r>
            <w:r w:rsidR="00860D0C" w:rsidRPr="00D37782">
              <w:rPr>
                <w:rFonts w:eastAsia="Times New Roman"/>
                <w:color w:val="000000" w:themeColor="text1"/>
                <w:sz w:val="24"/>
                <w:szCs w:val="24"/>
              </w:rPr>
              <w:t> </w:t>
            </w:r>
            <w:r w:rsidR="004B6CAF" w:rsidRPr="00D37782">
              <w:rPr>
                <w:rFonts w:eastAsia="Times New Roman"/>
                <w:color w:val="000000" w:themeColor="text1"/>
                <w:sz w:val="24"/>
                <w:szCs w:val="24"/>
              </w:rPr>
              <w:t>dokumentai.</w:t>
            </w:r>
          </w:p>
          <w:p w14:paraId="3DAF9633" w14:textId="77777777" w:rsidR="00DB4752" w:rsidRPr="00DB4752" w:rsidRDefault="00DB4752" w:rsidP="00DB4752">
            <w:pPr>
              <w:suppressLineNumbers/>
              <w:shd w:val="clear" w:color="auto" w:fill="FFFFFF"/>
              <w:spacing w:after="0" w:line="240" w:lineRule="auto"/>
              <w:jc w:val="both"/>
              <w:textAlignment w:val="baseline"/>
              <w:rPr>
                <w:color w:val="000000" w:themeColor="text1"/>
                <w:sz w:val="24"/>
                <w:szCs w:val="24"/>
              </w:rPr>
            </w:pPr>
            <w:r w:rsidRPr="00DB4752">
              <w:rPr>
                <w:color w:val="000000" w:themeColor="text1"/>
                <w:sz w:val="24"/>
                <w:szCs w:val="24"/>
              </w:rPr>
              <w:t>* Dokumentai, kuriuose nenurodytas jų galiojimo terminas, turi būti išduoti ar atspausdinti iš informacinės sistemos ne anksčiau kaip likus 3 mėnesiams iki tos dienos, kurią perkančiosios organizacijos prašymu tiekėjas turi pateikti dokumentus.</w:t>
            </w:r>
          </w:p>
          <w:p w14:paraId="5DFA12A3" w14:textId="32588D09" w:rsidR="00DB4752" w:rsidRPr="00D37782" w:rsidRDefault="00DB4752" w:rsidP="00C04DBA">
            <w:pPr>
              <w:suppressLineNumbers/>
              <w:shd w:val="clear" w:color="auto" w:fill="FFFFFF"/>
              <w:spacing w:after="0" w:line="240" w:lineRule="auto"/>
              <w:jc w:val="both"/>
              <w:textAlignment w:val="baseline"/>
              <w:rPr>
                <w:color w:val="000000" w:themeColor="text1"/>
                <w:sz w:val="24"/>
                <w:szCs w:val="24"/>
              </w:rPr>
            </w:pPr>
            <w:r w:rsidRPr="00DB4752">
              <w:rPr>
                <w:color w:val="000000" w:themeColor="text1"/>
                <w:sz w:val="24"/>
                <w:szCs w:val="24"/>
              </w:rPr>
              <w:t xml:space="preserve">** Jeigu </w:t>
            </w:r>
            <w:r>
              <w:rPr>
                <w:color w:val="000000" w:themeColor="text1"/>
                <w:sz w:val="24"/>
                <w:szCs w:val="24"/>
              </w:rPr>
              <w:t xml:space="preserve">programinės įrangos palaikymo paslaugas teikiantis juridinis </w:t>
            </w:r>
            <w:r w:rsidRPr="00DB4752">
              <w:rPr>
                <w:color w:val="000000" w:themeColor="text1"/>
                <w:sz w:val="24"/>
                <w:szCs w:val="24"/>
              </w:rPr>
              <w:t>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tc>
      </w:tr>
    </w:tbl>
    <w:p w14:paraId="6368F8D0" w14:textId="77777777" w:rsidR="006F5B06" w:rsidRDefault="006F5B06" w:rsidP="004149F9">
      <w:pPr>
        <w:spacing w:after="0" w:line="240" w:lineRule="auto"/>
        <w:jc w:val="center"/>
        <w:rPr>
          <w:b/>
          <w:color w:val="000000" w:themeColor="text1"/>
          <w:szCs w:val="24"/>
        </w:rPr>
      </w:pPr>
    </w:p>
    <w:p w14:paraId="645F4BBA" w14:textId="31E2C33E" w:rsidR="004149F9" w:rsidRPr="00D37782" w:rsidRDefault="004149F9" w:rsidP="004149F9">
      <w:pPr>
        <w:spacing w:after="0" w:line="240" w:lineRule="auto"/>
        <w:jc w:val="center"/>
        <w:rPr>
          <w:b/>
          <w:color w:val="000000" w:themeColor="text1"/>
          <w:szCs w:val="24"/>
        </w:rPr>
      </w:pPr>
      <w:r w:rsidRPr="00D37782">
        <w:rPr>
          <w:b/>
          <w:color w:val="000000" w:themeColor="text1"/>
          <w:szCs w:val="24"/>
        </w:rPr>
        <w:t>IV. TIEKĖJŲ GRUPĖS DALYVAVIMAS PIRKIMO PROCEDŪROSE</w:t>
      </w:r>
    </w:p>
    <w:p w14:paraId="36E8FCE8" w14:textId="77777777" w:rsidR="004149F9" w:rsidRPr="00D37782" w:rsidRDefault="004149F9" w:rsidP="004149F9">
      <w:pPr>
        <w:spacing w:after="0" w:line="240" w:lineRule="auto"/>
        <w:ind w:firstLine="851"/>
        <w:jc w:val="both"/>
        <w:rPr>
          <w:color w:val="000000" w:themeColor="text1"/>
          <w:szCs w:val="24"/>
        </w:rPr>
      </w:pPr>
    </w:p>
    <w:p w14:paraId="233B1E0F" w14:textId="77777777" w:rsidR="004149F9" w:rsidRPr="00D37782" w:rsidRDefault="004149F9" w:rsidP="004149F9">
      <w:pPr>
        <w:spacing w:after="0" w:line="240" w:lineRule="auto"/>
        <w:ind w:firstLine="567"/>
        <w:jc w:val="both"/>
        <w:rPr>
          <w:color w:val="000000" w:themeColor="text1"/>
          <w:szCs w:val="24"/>
        </w:rPr>
      </w:pPr>
      <w:r w:rsidRPr="00D37782">
        <w:rPr>
          <w:color w:val="000000" w:themeColor="text1"/>
          <w:szCs w:val="24"/>
        </w:rPr>
        <w:t xml:space="preserve">4.1. Pasiūlymą gali pateikti Tiekėjų grupės, įskaitant laikinas Tiekėjų grupes. </w:t>
      </w:r>
    </w:p>
    <w:p w14:paraId="2DFCEDC2" w14:textId="77777777" w:rsidR="004149F9" w:rsidRPr="00D37782" w:rsidRDefault="004149F9" w:rsidP="004149F9">
      <w:pPr>
        <w:spacing w:after="0" w:line="240" w:lineRule="auto"/>
        <w:ind w:firstLine="567"/>
        <w:jc w:val="both"/>
        <w:rPr>
          <w:color w:val="000000" w:themeColor="text1"/>
          <w:szCs w:val="24"/>
        </w:rPr>
      </w:pPr>
      <w:r w:rsidRPr="00D37782">
        <w:rPr>
          <w:color w:val="000000" w:themeColor="text1"/>
          <w:szCs w:val="24"/>
        </w:rPr>
        <w:t>4.2. Perkančioji organizacija nereikalauja, kad Tiekėjų grupės pateiktą pasiūlymą pripažinus geriausiu ir Perkančiajai organizacijai pasiūlius sudaryti Sutartį, šios Tiekėjų grupės tam tikros teisinė formos įgijimo.</w:t>
      </w:r>
    </w:p>
    <w:p w14:paraId="5B39E9D1" w14:textId="77777777" w:rsidR="004149F9" w:rsidRPr="00D37782" w:rsidRDefault="004149F9" w:rsidP="004149F9">
      <w:pPr>
        <w:spacing w:after="0" w:line="240" w:lineRule="auto"/>
        <w:ind w:firstLine="567"/>
        <w:jc w:val="both"/>
        <w:rPr>
          <w:color w:val="000000" w:themeColor="text1"/>
          <w:szCs w:val="24"/>
        </w:rPr>
      </w:pPr>
      <w:r w:rsidRPr="00D37782">
        <w:rPr>
          <w:color w:val="000000" w:themeColor="text1"/>
          <w:szCs w:val="24"/>
        </w:rPr>
        <w:t>4.3. Jei pirkimo procedūrose dalyvauja Tiekėjų grupė, ji pateikia jungtinės veiklos sutartį arba tinkamai patvirtintą jos kopiją.</w:t>
      </w:r>
      <w:r w:rsidRPr="00D37782">
        <w:rPr>
          <w:iCs/>
          <w:color w:val="000000" w:themeColor="text1"/>
          <w:szCs w:val="24"/>
        </w:rPr>
        <w:t xml:space="preserve"> </w:t>
      </w:r>
      <w:r w:rsidRPr="00D37782">
        <w:rPr>
          <w:color w:val="000000" w:themeColor="text1"/>
          <w:szCs w:val="24"/>
        </w:rPr>
        <w:t>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pasirašyti sutartį ir pan.).</w:t>
      </w:r>
    </w:p>
    <w:p w14:paraId="2EAA8CE7" w14:textId="45C720A2" w:rsidR="00DB4752" w:rsidRPr="006E11A0" w:rsidRDefault="00DB4752" w:rsidP="00DB4752">
      <w:pPr>
        <w:spacing w:after="0" w:line="240" w:lineRule="auto"/>
        <w:ind w:firstLine="567"/>
        <w:jc w:val="both"/>
        <w:rPr>
          <w:szCs w:val="24"/>
        </w:rPr>
      </w:pPr>
      <w:r w:rsidRPr="006E11A0">
        <w:rPr>
          <w:szCs w:val="24"/>
        </w:rPr>
        <w:t xml:space="preserve">4.4. Tiekėjų grupei taikomas pašalinimo pagrindas, nustatytas Apklausos sąlygų 3.1.1 punkte. Perkančioji organizacija nereikalauja, kad Tiekėjų grupės laikytųsi kokybės vadybos sistemos ir (arba) aplinkos apsaugos vadybos sistemos standartų. Tiekėjų grupė (visi grupės nariai) turi atitikti Apklausos sąlygų 3.3.1 punkte nustatytus minimalius kvalifikacijos reikalavimus. Jei Tiekėjų grupės narys </w:t>
      </w:r>
      <w:r w:rsidR="00084215">
        <w:rPr>
          <w:szCs w:val="24"/>
        </w:rPr>
        <w:t xml:space="preserve">ar nariai </w:t>
      </w:r>
      <w:r>
        <w:rPr>
          <w:szCs w:val="24"/>
        </w:rPr>
        <w:t>teik</w:t>
      </w:r>
      <w:r w:rsidR="00084215">
        <w:rPr>
          <w:szCs w:val="24"/>
        </w:rPr>
        <w:t>s programinės įrangos palaikymo paslaugas</w:t>
      </w:r>
      <w:r w:rsidRPr="006E11A0">
        <w:rPr>
          <w:szCs w:val="24"/>
        </w:rPr>
        <w:t xml:space="preserve">, jis </w:t>
      </w:r>
      <w:r w:rsidR="00084215">
        <w:rPr>
          <w:szCs w:val="24"/>
        </w:rPr>
        <w:t xml:space="preserve">arba jie </w:t>
      </w:r>
      <w:r w:rsidRPr="006E11A0">
        <w:rPr>
          <w:szCs w:val="24"/>
        </w:rPr>
        <w:t>turi atitikti Apklauso sąlygų 3.4.1 punkte nustatytus reikalavimus.</w:t>
      </w:r>
    </w:p>
    <w:p w14:paraId="7B1FF135" w14:textId="77777777" w:rsidR="009D1096" w:rsidRPr="00D37782" w:rsidRDefault="009D1096" w:rsidP="009D1096">
      <w:pPr>
        <w:spacing w:after="0" w:line="240" w:lineRule="auto"/>
        <w:ind w:firstLine="567"/>
        <w:jc w:val="both"/>
        <w:rPr>
          <w:color w:val="000000" w:themeColor="text1"/>
          <w:szCs w:val="24"/>
        </w:rPr>
      </w:pPr>
    </w:p>
    <w:p w14:paraId="5E2C32F6" w14:textId="77777777" w:rsidR="00636DEF" w:rsidRPr="00D37782" w:rsidRDefault="00636DEF" w:rsidP="00636DEF">
      <w:pPr>
        <w:spacing w:after="0" w:line="240" w:lineRule="auto"/>
        <w:jc w:val="center"/>
        <w:rPr>
          <w:b/>
          <w:color w:val="000000" w:themeColor="text1"/>
          <w:szCs w:val="24"/>
        </w:rPr>
      </w:pPr>
      <w:r w:rsidRPr="00D37782">
        <w:rPr>
          <w:b/>
          <w:color w:val="000000" w:themeColor="text1"/>
          <w:szCs w:val="24"/>
        </w:rPr>
        <w:t>V. SUBTIEKĖJAI IR KITI ŪKIO SUBJEKTAI</w:t>
      </w:r>
    </w:p>
    <w:p w14:paraId="60AC02D9" w14:textId="77777777" w:rsidR="00636DEF" w:rsidRPr="00D37782" w:rsidRDefault="00636DEF" w:rsidP="00636DEF">
      <w:pPr>
        <w:spacing w:after="0" w:line="240" w:lineRule="auto"/>
        <w:jc w:val="both"/>
        <w:rPr>
          <w:color w:val="000000" w:themeColor="text1"/>
          <w:szCs w:val="24"/>
        </w:rPr>
      </w:pPr>
    </w:p>
    <w:p w14:paraId="41F625DC" w14:textId="77777777" w:rsidR="00636DEF" w:rsidRPr="00D37782" w:rsidRDefault="00636DEF" w:rsidP="00636DEF">
      <w:pPr>
        <w:spacing w:after="0" w:line="240" w:lineRule="auto"/>
        <w:ind w:firstLine="567"/>
        <w:jc w:val="both"/>
        <w:rPr>
          <w:color w:val="000000" w:themeColor="text1"/>
          <w:szCs w:val="24"/>
        </w:rPr>
      </w:pPr>
      <w:r w:rsidRPr="00D37782">
        <w:rPr>
          <w:color w:val="000000" w:themeColor="text1"/>
          <w:szCs w:val="24"/>
        </w:rPr>
        <w:t xml:space="preserve">5.1. Perkančioji organizacija reikalauja, kad Tiekėjas savo pasiūlyme nurodytų, kokiai Sutarties daliai ir kokius subtiekėjus, jeigu jie yra žinomi, jis ketina pasitelkti. </w:t>
      </w:r>
    </w:p>
    <w:p w14:paraId="1B173966" w14:textId="77777777" w:rsidR="00636DEF" w:rsidRPr="00D37782" w:rsidRDefault="00636DEF" w:rsidP="00636DEF">
      <w:pPr>
        <w:spacing w:after="0" w:line="240" w:lineRule="auto"/>
        <w:ind w:firstLine="567"/>
        <w:jc w:val="both"/>
        <w:rPr>
          <w:bCs/>
          <w:color w:val="000000" w:themeColor="text1"/>
          <w:szCs w:val="24"/>
        </w:rPr>
      </w:pPr>
      <w:r w:rsidRPr="00D37782">
        <w:rPr>
          <w:color w:val="000000" w:themeColor="text1"/>
          <w:szCs w:val="24"/>
        </w:rPr>
        <w:t xml:space="preserve">5.2. Tiekėjas privalo pateikti sutartį, susitarimą arba kitą dokumentą, kad Tiekėjo laimėjimo atveju subtiekėjų ištekliai, pajėgumai jam bus prieinami. </w:t>
      </w:r>
      <w:r w:rsidRPr="00D37782">
        <w:rPr>
          <w:bCs/>
          <w:color w:val="000000" w:themeColor="text1"/>
          <w:szCs w:val="24"/>
        </w:rPr>
        <w:t>Toks subtiekėjų nurodymas nekeičia Tiekėjo atsakomybės dėl numatomos sudaryti Sutarties įvykdymo.</w:t>
      </w:r>
    </w:p>
    <w:p w14:paraId="22B32C69" w14:textId="329A2566" w:rsidR="00084215" w:rsidRPr="006E11A0" w:rsidRDefault="00084215" w:rsidP="00084215">
      <w:pPr>
        <w:spacing w:after="0" w:line="240" w:lineRule="auto"/>
        <w:ind w:firstLine="567"/>
        <w:jc w:val="both"/>
        <w:rPr>
          <w:szCs w:val="24"/>
        </w:rPr>
      </w:pPr>
      <w:r w:rsidRPr="006E11A0">
        <w:rPr>
          <w:bCs/>
          <w:szCs w:val="24"/>
        </w:rPr>
        <w:t>5.3. Pasitelkiamiems s</w:t>
      </w:r>
      <w:r w:rsidRPr="006E11A0">
        <w:rPr>
          <w:szCs w:val="24"/>
        </w:rPr>
        <w:t xml:space="preserve">ubtiekėjams nustatomas pašalinimo pagrindas, nurodytas Apklausos sąlygų 3.1.1 punkte. Perkančioji organizacija nereikalauja, kad subtiekėjai laikytųsi kokybės vadybos sistemos ir (arba) aplinkos apsaugos vadybos sistemos standartų. Pasitelkiami subtiekėjai turi atitikti </w:t>
      </w:r>
      <w:r w:rsidRPr="006E11A0">
        <w:rPr>
          <w:szCs w:val="24"/>
        </w:rPr>
        <w:lastRenderedPageBreak/>
        <w:t xml:space="preserve">Apklausos sąlygų 3.3.1 punkte nustatytus minimalius kvalifikacijos reikalavimus. Jei pasitelkiamas subtiekėjas </w:t>
      </w:r>
      <w:r>
        <w:rPr>
          <w:szCs w:val="24"/>
        </w:rPr>
        <w:t>teiks programinės įrangos palaikymo paslaugas</w:t>
      </w:r>
      <w:r w:rsidRPr="006E11A0">
        <w:rPr>
          <w:szCs w:val="24"/>
        </w:rPr>
        <w:t xml:space="preserve">, jis turi atitikti </w:t>
      </w:r>
      <w:r>
        <w:rPr>
          <w:szCs w:val="24"/>
        </w:rPr>
        <w:t>ir Apklausos sąlygų 3.4.1 punkte nustatytus reikalavimus.</w:t>
      </w:r>
    </w:p>
    <w:p w14:paraId="0D7D3AA6" w14:textId="77777777" w:rsidR="00636DEF" w:rsidRPr="00D37782" w:rsidRDefault="00636DEF" w:rsidP="00636DEF">
      <w:pPr>
        <w:spacing w:after="0" w:line="240" w:lineRule="auto"/>
        <w:ind w:firstLine="567"/>
        <w:jc w:val="both"/>
        <w:rPr>
          <w:color w:val="000000" w:themeColor="text1"/>
          <w:szCs w:val="24"/>
          <w:lang w:eastAsia="lt-LT"/>
        </w:rPr>
      </w:pPr>
      <w:r w:rsidRPr="00D37782">
        <w:rPr>
          <w:color w:val="000000" w:themeColor="text1"/>
          <w:szCs w:val="24"/>
          <w:lang w:eastAsia="lt-LT"/>
        </w:rPr>
        <w:t>5.4. Perkančioji organizacija nenustato tiesioginio atsiskaitymo su subtiekėjais galimybės.</w:t>
      </w:r>
    </w:p>
    <w:p w14:paraId="183FB811" w14:textId="77777777" w:rsidR="00636DEF" w:rsidRPr="00D37782" w:rsidRDefault="00636DEF" w:rsidP="00636DEF">
      <w:pPr>
        <w:spacing w:after="0" w:line="240" w:lineRule="auto"/>
        <w:ind w:firstLine="567"/>
        <w:jc w:val="both"/>
        <w:rPr>
          <w:color w:val="000000" w:themeColor="text1"/>
          <w:szCs w:val="24"/>
          <w:lang w:eastAsia="lt-LT"/>
        </w:rPr>
      </w:pPr>
      <w:r w:rsidRPr="00D37782">
        <w:rPr>
          <w:color w:val="000000" w:themeColor="text1"/>
          <w:szCs w:val="24"/>
          <w:lang w:eastAsia="lt-LT"/>
        </w:rPr>
        <w:t>5.5. Perkančioji organizacija reikalauja, kad Tiekėjas informuotų apie subtiekėjų pasikeitimus visą Sutarties vykdymo laikotarpį, taip pat apie naujus subtiekėjus, kuriuos jis ketina pasitelkti vėliau.</w:t>
      </w:r>
    </w:p>
    <w:p w14:paraId="284E47FB" w14:textId="3960347C" w:rsidR="00636DEF" w:rsidRPr="00D37782" w:rsidRDefault="00636DEF" w:rsidP="00D132A4">
      <w:pPr>
        <w:spacing w:after="0" w:line="240" w:lineRule="auto"/>
        <w:ind w:firstLine="567"/>
        <w:jc w:val="both"/>
        <w:rPr>
          <w:color w:val="000000" w:themeColor="text1"/>
          <w:szCs w:val="24"/>
          <w:lang w:eastAsia="lt-LT"/>
        </w:rPr>
      </w:pPr>
      <w:r w:rsidRPr="00D37782">
        <w:rPr>
          <w:color w:val="000000" w:themeColor="text1"/>
          <w:szCs w:val="24"/>
          <w:lang w:eastAsia="lt-LT"/>
        </w:rPr>
        <w:t xml:space="preserve">5.6. </w:t>
      </w:r>
      <w:r w:rsidRPr="00D37782">
        <w:rPr>
          <w:color w:val="000000" w:themeColor="text1"/>
          <w:szCs w:val="24"/>
        </w:rPr>
        <w:t>Tiekėjai gali remtis kitų ūkio subjektų pajėgumais. Jei</w:t>
      </w:r>
      <w:r w:rsidRPr="00D37782">
        <w:rPr>
          <w:color w:val="000000" w:themeColor="text1"/>
          <w:szCs w:val="24"/>
          <w:lang w:eastAsia="lt-LT"/>
        </w:rPr>
        <w:t xml:space="preserve"> Tiekėjas pageidauja remtis kitų ūkio subjektų pajėgumais, jis privalo Perkančiajai organizacijai pasiūlyme įrodyti, kad vykdant Sutartį ūkio subjektų, kurių pajėgumais jis remiasi, ištekliai jam bus prieinami.</w:t>
      </w:r>
    </w:p>
    <w:p w14:paraId="0075ADA6" w14:textId="77777777" w:rsidR="00D132A4" w:rsidRPr="00D37782" w:rsidRDefault="00D132A4" w:rsidP="00D132A4">
      <w:pPr>
        <w:spacing w:after="0" w:line="240" w:lineRule="auto"/>
        <w:ind w:firstLine="567"/>
        <w:jc w:val="both"/>
        <w:rPr>
          <w:color w:val="000000" w:themeColor="text1"/>
          <w:szCs w:val="24"/>
          <w:lang w:eastAsia="lt-LT"/>
        </w:rPr>
      </w:pPr>
    </w:p>
    <w:p w14:paraId="12DA5DC5" w14:textId="77777777" w:rsidR="00010801" w:rsidRPr="00D37782" w:rsidRDefault="00010801" w:rsidP="00010801">
      <w:pPr>
        <w:spacing w:after="0" w:line="240" w:lineRule="auto"/>
        <w:jc w:val="center"/>
        <w:rPr>
          <w:b/>
          <w:color w:val="000000" w:themeColor="text1"/>
          <w:szCs w:val="24"/>
        </w:rPr>
      </w:pPr>
      <w:bookmarkStart w:id="6" w:name="_Toc47844931"/>
      <w:bookmarkStart w:id="7" w:name="_Toc60525485"/>
      <w:r w:rsidRPr="00D37782">
        <w:rPr>
          <w:b/>
          <w:color w:val="000000" w:themeColor="text1"/>
          <w:szCs w:val="24"/>
        </w:rPr>
        <w:t>VI.</w:t>
      </w:r>
      <w:r w:rsidRPr="00D37782">
        <w:rPr>
          <w:color w:val="000000" w:themeColor="text1"/>
          <w:szCs w:val="24"/>
        </w:rPr>
        <w:t> </w:t>
      </w:r>
      <w:r w:rsidRPr="00D37782">
        <w:rPr>
          <w:b/>
          <w:color w:val="000000" w:themeColor="text1"/>
          <w:szCs w:val="24"/>
        </w:rPr>
        <w:t>PASIŪLYMŲ RENGIMAS, PATEIKIMAS, KEITIMAS</w:t>
      </w:r>
      <w:bookmarkEnd w:id="6"/>
      <w:bookmarkEnd w:id="7"/>
    </w:p>
    <w:p w14:paraId="5E4BFA8C" w14:textId="77777777" w:rsidR="00010801" w:rsidRPr="00D37782" w:rsidRDefault="00010801" w:rsidP="00010801">
      <w:pPr>
        <w:spacing w:after="0" w:line="240" w:lineRule="auto"/>
        <w:ind w:firstLine="851"/>
        <w:jc w:val="both"/>
        <w:rPr>
          <w:color w:val="000000" w:themeColor="text1"/>
          <w:szCs w:val="24"/>
          <w:lang w:eastAsia="lt-LT"/>
        </w:rPr>
      </w:pPr>
    </w:p>
    <w:p w14:paraId="23D7BE9A" w14:textId="5E998415" w:rsidR="00010801" w:rsidRPr="00D37782" w:rsidRDefault="00010801" w:rsidP="00010801">
      <w:pPr>
        <w:spacing w:after="0" w:line="240" w:lineRule="auto"/>
        <w:ind w:firstLine="567"/>
        <w:jc w:val="both"/>
        <w:rPr>
          <w:rStyle w:val="CommentTextChar"/>
          <w:color w:val="000000" w:themeColor="text1"/>
          <w:sz w:val="24"/>
          <w:szCs w:val="24"/>
        </w:rPr>
      </w:pPr>
      <w:r w:rsidRPr="00D37782">
        <w:rPr>
          <w:color w:val="000000" w:themeColor="text1"/>
          <w:szCs w:val="24"/>
          <w:lang w:eastAsia="lt-LT"/>
        </w:rPr>
        <w:t>6.1. Pateikdamas pasiūlymą, Tiekėjas sutinka su Apklausos sąlygomis ir patvirtina, kad jo pasiūlyme pateikta informacija yra teisinga ir apima viską, ko reikia tinkamam Sutarties įvykdymui</w:t>
      </w:r>
      <w:r w:rsidRPr="00D37782">
        <w:rPr>
          <w:rStyle w:val="CommentTextChar"/>
          <w:color w:val="000000" w:themeColor="text1"/>
          <w:sz w:val="24"/>
          <w:szCs w:val="24"/>
        </w:rPr>
        <w:t>. Pasiūlymas turi būti pateiktas užpildant pasiūlymo formą, parengtą pagal Apklausos sąlygų 1 priedą, ir pridedant visus Apklausos sąlygose reikalaujamus dokumentus.</w:t>
      </w:r>
      <w:r w:rsidR="00084215">
        <w:rPr>
          <w:rStyle w:val="CommentTextChar"/>
          <w:color w:val="000000" w:themeColor="text1"/>
          <w:sz w:val="24"/>
          <w:szCs w:val="24"/>
        </w:rPr>
        <w:t xml:space="preserve"> </w:t>
      </w:r>
      <w:r w:rsidR="00084215" w:rsidRPr="00084215">
        <w:rPr>
          <w:rStyle w:val="CommentTextChar"/>
          <w:color w:val="000000" w:themeColor="text1"/>
          <w:sz w:val="24"/>
          <w:szCs w:val="24"/>
        </w:rPr>
        <w:t xml:space="preserve">Perkančioji organizacija laikys kad visi </w:t>
      </w:r>
      <w:proofErr w:type="spellStart"/>
      <w:r w:rsidR="00084215" w:rsidRPr="00084215">
        <w:rPr>
          <w:rStyle w:val="CommentTextChar"/>
          <w:color w:val="000000" w:themeColor="text1"/>
          <w:sz w:val="24"/>
          <w:szCs w:val="24"/>
        </w:rPr>
        <w:t>tkėjai</w:t>
      </w:r>
      <w:proofErr w:type="spellEnd"/>
      <w:r w:rsidR="00084215" w:rsidRPr="00084215">
        <w:rPr>
          <w:rStyle w:val="CommentTextChar"/>
          <w:color w:val="000000" w:themeColor="text1"/>
          <w:sz w:val="24"/>
          <w:szCs w:val="24"/>
        </w:rPr>
        <w:t>, pateikę pasiūlymus, yra susipažinę su Lietuvos Respublikos teisės aktais, reglamentuojančiais viešuosius pirkimus, viešojo pirkimo sutarčių sudarymą ir vykdymą</w:t>
      </w:r>
      <w:r w:rsidR="003A77C6">
        <w:rPr>
          <w:rStyle w:val="CommentTextChar"/>
          <w:color w:val="000000" w:themeColor="text1"/>
          <w:sz w:val="24"/>
          <w:szCs w:val="24"/>
        </w:rPr>
        <w:t>.</w:t>
      </w:r>
    </w:p>
    <w:p w14:paraId="26B7E972" w14:textId="426D0527" w:rsidR="00010801" w:rsidRPr="00D37782" w:rsidRDefault="00010801" w:rsidP="00010801">
      <w:pPr>
        <w:spacing w:after="0" w:line="240" w:lineRule="auto"/>
        <w:ind w:firstLine="567"/>
        <w:jc w:val="both"/>
        <w:rPr>
          <w:color w:val="000000" w:themeColor="text1"/>
          <w:spacing w:val="-4"/>
          <w:szCs w:val="24"/>
        </w:rPr>
      </w:pPr>
      <w:r w:rsidRPr="00D37782">
        <w:rPr>
          <w:color w:val="000000" w:themeColor="text1"/>
          <w:spacing w:val="-4"/>
          <w:szCs w:val="24"/>
        </w:rPr>
        <w:t>6.2. </w:t>
      </w:r>
      <w:r w:rsidRPr="00D37782">
        <w:rPr>
          <w:rStyle w:val="BodytextDiagrama"/>
          <w:rFonts w:ascii="Times New Roman" w:hAnsi="Times New Roman"/>
          <w:color w:val="000000" w:themeColor="text1"/>
          <w:szCs w:val="24"/>
        </w:rPr>
        <w:t xml:space="preserve">Pasiūlymas turi būti pateikiamas tik elektroninėmis priemonėmis, naudojant CVP IS, pasiekiamą adresu </w:t>
      </w:r>
      <w:r w:rsidRPr="00D37782">
        <w:rPr>
          <w:rStyle w:val="BodytextDiagrama"/>
          <w:rFonts w:ascii="Times New Roman" w:hAnsi="Times New Roman"/>
          <w:color w:val="000000" w:themeColor="text1"/>
          <w:szCs w:val="24"/>
          <w:u w:val="single"/>
        </w:rPr>
        <w:t>https://viesiejipirkimai.lt</w:t>
      </w:r>
      <w:r w:rsidRPr="00D37782">
        <w:rPr>
          <w:rStyle w:val="BodytextDiagrama"/>
          <w:rFonts w:ascii="Times New Roman" w:hAnsi="Times New Roman"/>
          <w:color w:val="000000" w:themeColor="text1"/>
          <w:szCs w:val="24"/>
        </w:rPr>
        <w:t>. Pasiūlymai, pateikti popierine forma arba ne Perkančiosios organizacijos nurodytomis elektroninėmis priemonėmis, bus atmesti kaip neatitinkantys Apklausos sąlygų reikalavimų</w:t>
      </w:r>
      <w:r w:rsidRPr="00D37782">
        <w:rPr>
          <w:color w:val="000000" w:themeColor="text1"/>
          <w:spacing w:val="-4"/>
          <w:szCs w:val="24"/>
        </w:rPr>
        <w:t>.</w:t>
      </w:r>
    </w:p>
    <w:p w14:paraId="78838989" w14:textId="6B6B75BE" w:rsidR="00010801" w:rsidRPr="00D37782" w:rsidRDefault="00010801" w:rsidP="00010801">
      <w:pPr>
        <w:spacing w:after="0" w:line="240" w:lineRule="auto"/>
        <w:ind w:firstLine="567"/>
        <w:jc w:val="both"/>
        <w:rPr>
          <w:bCs/>
          <w:color w:val="000000" w:themeColor="text1"/>
          <w:szCs w:val="24"/>
        </w:rPr>
      </w:pPr>
      <w:r w:rsidRPr="00D37782">
        <w:rPr>
          <w:color w:val="000000" w:themeColor="text1"/>
          <w:spacing w:val="-4"/>
          <w:szCs w:val="24"/>
        </w:rPr>
        <w:t>6.3. </w:t>
      </w:r>
      <w:r w:rsidRPr="00D37782">
        <w:rPr>
          <w:rStyle w:val="BodytextDiagrama"/>
          <w:rFonts w:ascii="Times New Roman" w:hAnsi="Times New Roman"/>
          <w:color w:val="000000" w:themeColor="text1"/>
          <w:szCs w:val="24"/>
        </w:rPr>
        <w:t xml:space="preserve">Pasiūlymus gali teikti tik CVP IS registruoti Tiekėjai (nemokama registracija adresu </w:t>
      </w:r>
      <w:hyperlink r:id="rId14" w:history="1">
        <w:r w:rsidR="003A77C6" w:rsidRPr="00C04DBA">
          <w:rPr>
            <w:rStyle w:val="Hyperlink"/>
            <w:szCs w:val="24"/>
          </w:rPr>
          <w:t>https://eviesiejipirkimai.lt</w:t>
        </w:r>
      </w:hyperlink>
      <w:r w:rsidRPr="00D37782">
        <w:rPr>
          <w:rStyle w:val="BodytextDiagrama"/>
          <w:rFonts w:ascii="Times New Roman" w:hAnsi="Times New Roman"/>
          <w:color w:val="000000" w:themeColor="text1"/>
          <w:szCs w:val="24"/>
        </w:rPr>
        <w:t xml:space="preserve">). </w:t>
      </w:r>
      <w:r w:rsidRPr="00D37782">
        <w:rPr>
          <w:bCs/>
          <w:color w:val="000000" w:themeColor="text1"/>
          <w:szCs w:val="24"/>
        </w:rPr>
        <w:t xml:space="preserve">Visi pateikiami dokumentai turi būti pateikti elektronine forma, t. y. tiesiogiai suformuoti elektroninėmis priemonėmis arba pateikti kaip </w:t>
      </w:r>
      <w:r w:rsidRPr="00D37782">
        <w:rPr>
          <w:color w:val="000000" w:themeColor="text1"/>
          <w:szCs w:val="24"/>
        </w:rPr>
        <w:t>skaitmeninės dokumentų kopijos</w:t>
      </w:r>
      <w:r w:rsidRPr="00D37782">
        <w:rPr>
          <w:bCs/>
          <w:color w:val="000000" w:themeColor="text1"/>
          <w:szCs w:val="24"/>
        </w:rPr>
        <w:t xml:space="preserve"> (pvz., pažymos, licencijos, sutartys, leidimai ir pan.). Pateikiami dokumentai ar skaitmeninės dokumentų kopijos turi būti prieinami naudojant nediskriminuojančius, visuotinai prieinamus duomenų failų formatus (pvz., .</w:t>
      </w:r>
      <w:proofErr w:type="spellStart"/>
      <w:r w:rsidRPr="00D37782">
        <w:rPr>
          <w:bCs/>
          <w:color w:val="000000" w:themeColor="text1"/>
          <w:szCs w:val="24"/>
        </w:rPr>
        <w:t>pdf</w:t>
      </w:r>
      <w:proofErr w:type="spellEnd"/>
      <w:r w:rsidRPr="00D37782">
        <w:rPr>
          <w:bCs/>
          <w:color w:val="000000" w:themeColor="text1"/>
          <w:szCs w:val="24"/>
        </w:rPr>
        <w:t>, .</w:t>
      </w:r>
      <w:proofErr w:type="spellStart"/>
      <w:r w:rsidRPr="00D37782">
        <w:rPr>
          <w:bCs/>
          <w:color w:val="000000" w:themeColor="text1"/>
          <w:szCs w:val="24"/>
        </w:rPr>
        <w:t>doc</w:t>
      </w:r>
      <w:proofErr w:type="spellEnd"/>
      <w:r w:rsidRPr="00D37782">
        <w:rPr>
          <w:bCs/>
          <w:color w:val="000000" w:themeColor="text1"/>
          <w:szCs w:val="24"/>
        </w:rPr>
        <w:t>, .</w:t>
      </w:r>
      <w:proofErr w:type="spellStart"/>
      <w:r w:rsidRPr="00D37782">
        <w:rPr>
          <w:bCs/>
          <w:color w:val="000000" w:themeColor="text1"/>
          <w:szCs w:val="24"/>
        </w:rPr>
        <w:t>docx</w:t>
      </w:r>
      <w:proofErr w:type="spellEnd"/>
      <w:r w:rsidRPr="00D37782">
        <w:rPr>
          <w:bCs/>
          <w:color w:val="000000" w:themeColor="text1"/>
          <w:szCs w:val="24"/>
        </w:rPr>
        <w:t xml:space="preserve"> ir kt.). Pateikiant atitinkamų dokumentų skaitmenines kopijas ir pasiūlymą pasirašant saugiu elektroniniu parašu, yra deklaruojama, kad kopijos yra tikros. Perkančioji organizacija pasilieka sau teisę prašyti dokumentų originalų.</w:t>
      </w:r>
    </w:p>
    <w:p w14:paraId="694045C7" w14:textId="77777777" w:rsidR="00010801" w:rsidRPr="00D37782" w:rsidRDefault="00010801" w:rsidP="00010801">
      <w:pPr>
        <w:tabs>
          <w:tab w:val="left" w:pos="1200"/>
        </w:tabs>
        <w:spacing w:after="0" w:line="240" w:lineRule="auto"/>
        <w:ind w:firstLine="567"/>
        <w:jc w:val="both"/>
        <w:rPr>
          <w:rStyle w:val="BodytextDiagrama"/>
          <w:rFonts w:ascii="Times New Roman" w:hAnsi="Times New Roman"/>
          <w:color w:val="000000" w:themeColor="text1"/>
          <w:szCs w:val="24"/>
        </w:rPr>
      </w:pPr>
      <w:r w:rsidRPr="00D37782">
        <w:rPr>
          <w:bCs/>
          <w:color w:val="000000" w:themeColor="text1"/>
          <w:szCs w:val="24"/>
        </w:rPr>
        <w:t xml:space="preserve">6.4. Pasiūlymas privalo būti </w:t>
      </w:r>
      <w:r w:rsidRPr="00D37782">
        <w:rPr>
          <w:rStyle w:val="BodytextDiagrama"/>
          <w:rFonts w:ascii="Times New Roman" w:hAnsi="Times New Roman"/>
          <w:color w:val="000000" w:themeColor="text1"/>
          <w:szCs w:val="24"/>
        </w:rPr>
        <w:t xml:space="preserve">pasirašytas kvalifikuotu elektroniniu parašu, atitinkančiu Lietuvos Respublikos elektroninio parašo įstatymo ir Viešųjų pirkimų įstatymo 22 straipsnio 11 dalies 2 ir 3 punktuose nustatytus reikalavimus. </w:t>
      </w:r>
    </w:p>
    <w:p w14:paraId="3150F0DF" w14:textId="07C85B92" w:rsidR="003A77C6" w:rsidRPr="006E11A0" w:rsidRDefault="00010801" w:rsidP="003A77C6">
      <w:pPr>
        <w:tabs>
          <w:tab w:val="left" w:pos="720"/>
          <w:tab w:val="num" w:pos="840"/>
          <w:tab w:val="left" w:pos="1134"/>
        </w:tabs>
        <w:spacing w:after="0" w:line="240" w:lineRule="auto"/>
        <w:ind w:firstLine="567"/>
        <w:jc w:val="both"/>
        <w:rPr>
          <w:b/>
          <w:color w:val="000000"/>
          <w:szCs w:val="24"/>
        </w:rPr>
      </w:pPr>
      <w:r w:rsidRPr="00D37782">
        <w:rPr>
          <w:rStyle w:val="BodytextDiagrama"/>
          <w:rFonts w:ascii="Times New Roman" w:hAnsi="Times New Roman"/>
          <w:color w:val="000000" w:themeColor="text1"/>
          <w:szCs w:val="24"/>
        </w:rPr>
        <w:t>6.5. </w:t>
      </w:r>
      <w:r w:rsidRPr="00D37782">
        <w:rPr>
          <w:bCs/>
          <w:color w:val="000000" w:themeColor="text1"/>
          <w:szCs w:val="24"/>
        </w:rPr>
        <w:t xml:space="preserve">Tiekėjo pasiūlymas (užpildyta pasiūlymo forma, sertifikatai, sutartys ir pan.) bei kiti dokumentai pateikiami lietuvių kalba. </w:t>
      </w:r>
      <w:r w:rsidRPr="00D37782">
        <w:rPr>
          <w:rFonts w:eastAsia="Lucida Sans Unicode"/>
          <w:color w:val="000000" w:themeColor="text1"/>
          <w:spacing w:val="-4"/>
          <w:szCs w:val="24"/>
        </w:rPr>
        <w:t>Jei atitinkami dokumentai yra išduoti kita, nei reikalaujama kalba, turi būti pateiktos tinkamai patvirtintos vertimo į lietuvių kalbą</w:t>
      </w:r>
      <w:r w:rsidRPr="00D37782">
        <w:rPr>
          <w:bCs/>
          <w:color w:val="000000" w:themeColor="text1"/>
          <w:szCs w:val="24"/>
        </w:rPr>
        <w:t xml:space="preserve"> skaitmeninės kopijos</w:t>
      </w:r>
      <w:r w:rsidRPr="00D37782">
        <w:rPr>
          <w:rFonts w:eastAsia="Lucida Sans Unicode"/>
          <w:color w:val="000000" w:themeColor="text1"/>
          <w:spacing w:val="-4"/>
          <w:szCs w:val="24"/>
        </w:rPr>
        <w:t>.</w:t>
      </w:r>
      <w:r w:rsidRPr="00D37782">
        <w:rPr>
          <w:color w:val="000000" w:themeColor="text1"/>
          <w:szCs w:val="24"/>
        </w:rPr>
        <w:t xml:space="preserve"> Tinkamu laikomas Tiekėjo ar jo įgalioto asmens parašu, nurodant pasirašiusiojo asmens pareigų pavadinimą, vardą (vardo raidę), pavardę, datą ir antspaudą (jei turi), patvirtintas vertimas</w:t>
      </w:r>
      <w:r w:rsidRPr="00D37782">
        <w:rPr>
          <w:bCs/>
          <w:color w:val="000000" w:themeColor="text1"/>
          <w:szCs w:val="24"/>
        </w:rPr>
        <w:t xml:space="preserve"> </w:t>
      </w:r>
      <w:r w:rsidRPr="00D37782">
        <w:rPr>
          <w:iCs/>
          <w:color w:val="000000" w:themeColor="text1"/>
          <w:szCs w:val="24"/>
        </w:rPr>
        <w:t>arba</w:t>
      </w:r>
      <w:r w:rsidRPr="00D37782">
        <w:rPr>
          <w:i/>
          <w:color w:val="000000" w:themeColor="text1"/>
          <w:szCs w:val="24"/>
        </w:rPr>
        <w:t xml:space="preserve"> </w:t>
      </w:r>
      <w:r w:rsidRPr="00D37782">
        <w:rPr>
          <w:iCs/>
          <w:color w:val="000000" w:themeColor="text1"/>
          <w:szCs w:val="24"/>
        </w:rPr>
        <w:t>vertimas, patvirtintas vertėjo parašu ir vertimo biuro antspaudu (jei turi)</w:t>
      </w:r>
      <w:r w:rsidRPr="00D37782">
        <w:rPr>
          <w:color w:val="000000" w:themeColor="text1"/>
          <w:szCs w:val="24"/>
        </w:rPr>
        <w:t>.</w:t>
      </w:r>
      <w:r w:rsidR="003A77C6">
        <w:rPr>
          <w:color w:val="000000" w:themeColor="text1"/>
          <w:szCs w:val="24"/>
        </w:rPr>
        <w:t xml:space="preserve"> </w:t>
      </w:r>
      <w:r w:rsidR="003A77C6" w:rsidRPr="006E11A0">
        <w:rPr>
          <w:rFonts w:eastAsia="Times New Roman"/>
          <w:bCs/>
          <w:szCs w:val="24"/>
          <w:lang w:eastAsia="lt-LT"/>
        </w:rPr>
        <w:t xml:space="preserve">Dokumentai, patvirtinantys siūlomo pirkimo objekto atitikimą techninėje specifikacijoje nustatytiems reikalavimams </w:t>
      </w:r>
      <w:r w:rsidR="003A77C6" w:rsidRPr="006E11A0">
        <w:rPr>
          <w:szCs w:val="24"/>
        </w:rPr>
        <w:t>gali būti pateikti anglų kalba.</w:t>
      </w:r>
    </w:p>
    <w:p w14:paraId="6286FBBE" w14:textId="77777777" w:rsidR="00010801" w:rsidRPr="00D37782" w:rsidRDefault="00010801" w:rsidP="00010801">
      <w:pPr>
        <w:tabs>
          <w:tab w:val="left" w:pos="720"/>
          <w:tab w:val="left" w:pos="1134"/>
        </w:tabs>
        <w:spacing w:after="0" w:line="240" w:lineRule="auto"/>
        <w:ind w:firstLine="567"/>
        <w:jc w:val="both"/>
        <w:rPr>
          <w:bCs/>
          <w:color w:val="000000" w:themeColor="text1"/>
          <w:szCs w:val="24"/>
        </w:rPr>
      </w:pPr>
      <w:r w:rsidRPr="00D37782">
        <w:rPr>
          <w:bCs/>
          <w:color w:val="000000" w:themeColor="text1"/>
          <w:szCs w:val="24"/>
        </w:rPr>
        <w:t>6.6. Pasiūlymą sudaro Tiekėjo pateiktų duomenų ir dokumentų visuma:</w:t>
      </w:r>
    </w:p>
    <w:p w14:paraId="6F749AE3" w14:textId="77777777" w:rsidR="00010801" w:rsidRPr="00D37782" w:rsidRDefault="00010801" w:rsidP="00010801">
      <w:pPr>
        <w:tabs>
          <w:tab w:val="left" w:pos="720"/>
          <w:tab w:val="left" w:pos="1134"/>
        </w:tabs>
        <w:spacing w:after="0" w:line="240" w:lineRule="auto"/>
        <w:ind w:firstLine="567"/>
        <w:jc w:val="both"/>
        <w:rPr>
          <w:bCs/>
          <w:color w:val="000000" w:themeColor="text1"/>
          <w:szCs w:val="24"/>
        </w:rPr>
      </w:pPr>
      <w:r w:rsidRPr="00D37782">
        <w:rPr>
          <w:bCs/>
          <w:color w:val="000000" w:themeColor="text1"/>
          <w:szCs w:val="24"/>
        </w:rPr>
        <w:t>6.6.1. CVP IS pasiūlymo lango eilutėje „Prisegti dokumentai“ Tiekėjo pridėti („prisegti“) dokumentai:</w:t>
      </w:r>
    </w:p>
    <w:p w14:paraId="6766E1C3" w14:textId="77777777" w:rsidR="00010801" w:rsidRDefault="00010801" w:rsidP="00010801">
      <w:pPr>
        <w:tabs>
          <w:tab w:val="left" w:pos="720"/>
          <w:tab w:val="left" w:pos="1134"/>
        </w:tabs>
        <w:spacing w:after="0" w:line="240" w:lineRule="auto"/>
        <w:ind w:firstLine="567"/>
        <w:jc w:val="both"/>
        <w:rPr>
          <w:color w:val="000000" w:themeColor="text1"/>
          <w:szCs w:val="24"/>
          <w:lang w:eastAsia="lt-LT"/>
        </w:rPr>
      </w:pPr>
      <w:r w:rsidRPr="00D37782">
        <w:rPr>
          <w:bCs/>
          <w:color w:val="000000" w:themeColor="text1"/>
          <w:szCs w:val="24"/>
        </w:rPr>
        <w:t>6.6.1.1. </w:t>
      </w:r>
      <w:r w:rsidRPr="00D37782">
        <w:rPr>
          <w:color w:val="000000" w:themeColor="text1"/>
          <w:szCs w:val="24"/>
          <w:lang w:eastAsia="lt-LT"/>
        </w:rPr>
        <w:t>užpildyta pasiūlymo forma, parengta pagal Apklausos sąlygų 1 priedą;</w:t>
      </w:r>
    </w:p>
    <w:p w14:paraId="70EFD3DF" w14:textId="65A6A363" w:rsidR="00010801" w:rsidRPr="00D37782" w:rsidRDefault="00010801" w:rsidP="00010801">
      <w:pPr>
        <w:tabs>
          <w:tab w:val="left" w:pos="720"/>
          <w:tab w:val="left" w:pos="1134"/>
        </w:tabs>
        <w:spacing w:after="0" w:line="240" w:lineRule="auto"/>
        <w:ind w:firstLine="567"/>
        <w:jc w:val="both"/>
        <w:rPr>
          <w:color w:val="000000" w:themeColor="text1"/>
          <w:szCs w:val="24"/>
          <w:lang w:eastAsia="lt-LT"/>
        </w:rPr>
      </w:pPr>
      <w:r w:rsidRPr="00D37782">
        <w:rPr>
          <w:color w:val="000000" w:themeColor="text1"/>
          <w:szCs w:val="24"/>
          <w:lang w:eastAsia="lt-LT"/>
        </w:rPr>
        <w:t>6.6.1.2. atitiktį nustatytiems kvalifikacijos reikalavimams patvirtinantys dokumentai;</w:t>
      </w:r>
    </w:p>
    <w:p w14:paraId="3BA010A4" w14:textId="1490EC4B" w:rsidR="00010801" w:rsidRPr="00D37782" w:rsidRDefault="00010801" w:rsidP="00010801">
      <w:pPr>
        <w:tabs>
          <w:tab w:val="left" w:pos="720"/>
          <w:tab w:val="left" w:pos="1134"/>
        </w:tabs>
        <w:spacing w:after="0" w:line="240" w:lineRule="auto"/>
        <w:ind w:firstLine="567"/>
        <w:jc w:val="both"/>
        <w:rPr>
          <w:color w:val="000000" w:themeColor="text1"/>
          <w:szCs w:val="24"/>
          <w:lang w:eastAsia="lt-LT"/>
        </w:rPr>
      </w:pPr>
      <w:r w:rsidRPr="00D37782">
        <w:rPr>
          <w:color w:val="000000" w:themeColor="text1"/>
          <w:szCs w:val="24"/>
          <w:lang w:eastAsia="lt-LT"/>
        </w:rPr>
        <w:t xml:space="preserve">6.6.1.3. užpildyta </w:t>
      </w:r>
      <w:r w:rsidR="00006D16">
        <w:rPr>
          <w:color w:val="000000" w:themeColor="text1"/>
          <w:szCs w:val="24"/>
          <w:lang w:eastAsia="lt-LT"/>
        </w:rPr>
        <w:t>N</w:t>
      </w:r>
      <w:r w:rsidRPr="00D37782">
        <w:rPr>
          <w:color w:val="000000" w:themeColor="text1"/>
          <w:szCs w:val="24"/>
          <w:lang w:eastAsia="lt-LT"/>
        </w:rPr>
        <w:t>acionalinio saugumo atitikties deklaracija</w:t>
      </w:r>
      <w:r w:rsidR="00006D16">
        <w:rPr>
          <w:color w:val="000000" w:themeColor="text1"/>
          <w:szCs w:val="24"/>
          <w:lang w:eastAsia="lt-LT"/>
        </w:rPr>
        <w:t>, nurodyta Apklausos sąlygų 3 priede</w:t>
      </w:r>
      <w:r w:rsidRPr="00D37782">
        <w:rPr>
          <w:color w:val="000000" w:themeColor="text1"/>
          <w:szCs w:val="24"/>
          <w:lang w:eastAsia="lt-LT"/>
        </w:rPr>
        <w:t>;</w:t>
      </w:r>
    </w:p>
    <w:p w14:paraId="06AB3C86" w14:textId="36821202" w:rsidR="00010801" w:rsidRPr="00D37782" w:rsidRDefault="00010801" w:rsidP="00010801">
      <w:pPr>
        <w:tabs>
          <w:tab w:val="left" w:pos="720"/>
          <w:tab w:val="num" w:pos="840"/>
          <w:tab w:val="left" w:pos="1134"/>
        </w:tabs>
        <w:spacing w:after="0" w:line="240" w:lineRule="auto"/>
        <w:ind w:firstLine="567"/>
        <w:jc w:val="both"/>
        <w:rPr>
          <w:iCs/>
          <w:color w:val="000000" w:themeColor="text1"/>
          <w:szCs w:val="24"/>
          <w:lang w:eastAsia="lt-LT"/>
        </w:rPr>
      </w:pPr>
      <w:r w:rsidRPr="00D37782">
        <w:rPr>
          <w:iCs/>
          <w:color w:val="000000" w:themeColor="text1"/>
          <w:szCs w:val="24"/>
          <w:lang w:eastAsia="lt-LT"/>
        </w:rPr>
        <w:t xml:space="preserve">6.6.1.4. jungtinės veiklos sutartis, jeigu pasiūlymą teikia Tiekėjų </w:t>
      </w:r>
      <w:r w:rsidRPr="00D37782">
        <w:rPr>
          <w:color w:val="000000" w:themeColor="text1"/>
          <w:szCs w:val="24"/>
        </w:rPr>
        <w:t>grupė</w:t>
      </w:r>
      <w:r w:rsidRPr="00D37782">
        <w:rPr>
          <w:iCs/>
          <w:color w:val="000000" w:themeColor="text1"/>
          <w:szCs w:val="24"/>
          <w:lang w:eastAsia="lt-LT"/>
        </w:rPr>
        <w:t>;</w:t>
      </w:r>
    </w:p>
    <w:p w14:paraId="723D8518" w14:textId="7EB16962" w:rsidR="00010801" w:rsidRDefault="00010801" w:rsidP="00010801">
      <w:pPr>
        <w:tabs>
          <w:tab w:val="left" w:pos="720"/>
          <w:tab w:val="num" w:pos="840"/>
          <w:tab w:val="left" w:pos="1134"/>
        </w:tabs>
        <w:spacing w:after="0" w:line="240" w:lineRule="auto"/>
        <w:ind w:firstLine="567"/>
        <w:jc w:val="both"/>
        <w:rPr>
          <w:bCs/>
          <w:color w:val="000000" w:themeColor="text1"/>
          <w:szCs w:val="24"/>
        </w:rPr>
      </w:pPr>
      <w:r w:rsidRPr="00D37782">
        <w:rPr>
          <w:iCs/>
          <w:color w:val="000000" w:themeColor="text1"/>
          <w:szCs w:val="24"/>
          <w:lang w:eastAsia="lt-LT"/>
        </w:rPr>
        <w:t xml:space="preserve">6.6.1.5. </w:t>
      </w:r>
      <w:r w:rsidRPr="00D37782">
        <w:rPr>
          <w:bCs/>
          <w:color w:val="000000" w:themeColor="text1"/>
          <w:szCs w:val="24"/>
        </w:rPr>
        <w:t>įgaliojimas ar kitas dokumentas, suteikiantis teisę pasirašyti ir (ar) pateikti pasiūlymą (pirkimo dokumentuose nustatytu būdu ir tvarka) (taikoma, jei pasiūlymą pasirašo ir (ar) pateikia ne vadovas);</w:t>
      </w:r>
    </w:p>
    <w:p w14:paraId="2722B8C7" w14:textId="630B1BBF" w:rsidR="00006D16" w:rsidRPr="006E11A0" w:rsidRDefault="00006D16" w:rsidP="00006D16">
      <w:pPr>
        <w:tabs>
          <w:tab w:val="left" w:pos="720"/>
          <w:tab w:val="num" w:pos="840"/>
          <w:tab w:val="left" w:pos="1134"/>
        </w:tabs>
        <w:spacing w:after="0" w:line="240" w:lineRule="auto"/>
        <w:ind w:firstLine="567"/>
        <w:jc w:val="both"/>
        <w:rPr>
          <w:szCs w:val="24"/>
        </w:rPr>
      </w:pPr>
      <w:r w:rsidRPr="006E11A0">
        <w:rPr>
          <w:bCs/>
          <w:szCs w:val="24"/>
        </w:rPr>
        <w:lastRenderedPageBreak/>
        <w:t>6.6.1.</w:t>
      </w:r>
      <w:r w:rsidR="0084159C">
        <w:rPr>
          <w:bCs/>
          <w:szCs w:val="24"/>
        </w:rPr>
        <w:t>6</w:t>
      </w:r>
      <w:r w:rsidRPr="006E11A0">
        <w:rPr>
          <w:bCs/>
          <w:szCs w:val="24"/>
        </w:rPr>
        <w:t xml:space="preserve">. </w:t>
      </w:r>
      <w:r w:rsidRPr="006E11A0">
        <w:rPr>
          <w:szCs w:val="24"/>
        </w:rPr>
        <w:t>preliminari sutartis, susitarimas, ketinimų protokolas arba kitas dokumentas su pasitelkiamais subtiekėjai (taikoma, jei Tiekėjas pirkimo sutarčiai vykdyti numato pasitelkti subtiekėją (-</w:t>
      </w:r>
      <w:proofErr w:type="spellStart"/>
      <w:r w:rsidRPr="006E11A0">
        <w:rPr>
          <w:szCs w:val="24"/>
        </w:rPr>
        <w:t>us</w:t>
      </w:r>
      <w:proofErr w:type="spellEnd"/>
      <w:r w:rsidRPr="006E11A0">
        <w:rPr>
          <w:szCs w:val="24"/>
        </w:rPr>
        <w:t>);</w:t>
      </w:r>
    </w:p>
    <w:p w14:paraId="3D27CE33" w14:textId="16C5ACE0" w:rsidR="00010801" w:rsidRPr="00D37782" w:rsidRDefault="00010801" w:rsidP="00010801">
      <w:pPr>
        <w:pStyle w:val="bodytext"/>
        <w:ind w:firstLine="567"/>
        <w:rPr>
          <w:rFonts w:ascii="Times New Roman" w:hAnsi="Times New Roman"/>
          <w:iCs/>
          <w:color w:val="000000" w:themeColor="text1"/>
          <w:sz w:val="24"/>
          <w:szCs w:val="24"/>
        </w:rPr>
      </w:pPr>
      <w:r w:rsidRPr="00D37782">
        <w:rPr>
          <w:rFonts w:ascii="Times New Roman" w:hAnsi="Times New Roman"/>
          <w:bCs/>
          <w:color w:val="000000" w:themeColor="text1"/>
          <w:sz w:val="24"/>
          <w:szCs w:val="24"/>
        </w:rPr>
        <w:t>6.6.1.</w:t>
      </w:r>
      <w:r w:rsidR="0084159C">
        <w:rPr>
          <w:rFonts w:ascii="Times New Roman" w:hAnsi="Times New Roman"/>
          <w:bCs/>
          <w:color w:val="000000" w:themeColor="text1"/>
          <w:sz w:val="24"/>
          <w:szCs w:val="24"/>
        </w:rPr>
        <w:t>7</w:t>
      </w:r>
      <w:r w:rsidRPr="00D37782">
        <w:rPr>
          <w:rFonts w:ascii="Times New Roman" w:hAnsi="Times New Roman"/>
          <w:bCs/>
          <w:color w:val="000000" w:themeColor="text1"/>
          <w:sz w:val="24"/>
          <w:szCs w:val="24"/>
        </w:rPr>
        <w:t xml:space="preserve">. </w:t>
      </w:r>
      <w:r w:rsidRPr="00D37782">
        <w:rPr>
          <w:rFonts w:ascii="Times New Roman" w:hAnsi="Times New Roman"/>
          <w:iCs/>
          <w:color w:val="000000" w:themeColor="text1"/>
          <w:sz w:val="24"/>
          <w:szCs w:val="24"/>
        </w:rPr>
        <w:t>kita Apklausos sąlygose prašoma informacija ir (ar) dokumentai;</w:t>
      </w:r>
    </w:p>
    <w:p w14:paraId="3B1E4455" w14:textId="3885C69F" w:rsidR="00010801" w:rsidRPr="00D37782" w:rsidRDefault="00010801" w:rsidP="00010801">
      <w:pPr>
        <w:pStyle w:val="bodytext"/>
        <w:ind w:firstLine="567"/>
        <w:rPr>
          <w:rFonts w:ascii="Times New Roman" w:hAnsi="Times New Roman"/>
          <w:iCs/>
          <w:color w:val="000000" w:themeColor="text1"/>
          <w:sz w:val="24"/>
          <w:szCs w:val="24"/>
        </w:rPr>
      </w:pPr>
      <w:r w:rsidRPr="00D37782">
        <w:rPr>
          <w:rFonts w:ascii="Times New Roman" w:hAnsi="Times New Roman"/>
          <w:iCs/>
          <w:color w:val="000000" w:themeColor="text1"/>
          <w:sz w:val="24"/>
          <w:szCs w:val="24"/>
        </w:rPr>
        <w:t>6.6.1.</w:t>
      </w:r>
      <w:r w:rsidR="0084159C">
        <w:rPr>
          <w:rFonts w:ascii="Times New Roman" w:hAnsi="Times New Roman"/>
          <w:iCs/>
          <w:color w:val="000000" w:themeColor="text1"/>
          <w:sz w:val="24"/>
          <w:szCs w:val="24"/>
        </w:rPr>
        <w:t>8</w:t>
      </w:r>
      <w:r w:rsidRPr="00D37782">
        <w:rPr>
          <w:rFonts w:ascii="Times New Roman" w:hAnsi="Times New Roman"/>
          <w:iCs/>
          <w:color w:val="000000" w:themeColor="text1"/>
          <w:sz w:val="24"/>
          <w:szCs w:val="24"/>
        </w:rPr>
        <w:t>. pasiūlymo paaiškinimai bei atsakymai dėl pasiūlymo (jei tokių yra).</w:t>
      </w:r>
    </w:p>
    <w:p w14:paraId="13304780" w14:textId="77777777" w:rsidR="00010801" w:rsidRPr="00D37782" w:rsidRDefault="00010801" w:rsidP="00010801">
      <w:pPr>
        <w:tabs>
          <w:tab w:val="left" w:pos="720"/>
          <w:tab w:val="left" w:pos="1134"/>
        </w:tabs>
        <w:spacing w:after="0" w:line="240" w:lineRule="auto"/>
        <w:ind w:firstLine="567"/>
        <w:jc w:val="both"/>
        <w:rPr>
          <w:color w:val="000000" w:themeColor="text1"/>
          <w:szCs w:val="24"/>
        </w:rPr>
      </w:pPr>
      <w:r w:rsidRPr="00D37782">
        <w:rPr>
          <w:color w:val="000000" w:themeColor="text1"/>
          <w:szCs w:val="24"/>
        </w:rPr>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3E33AC14" w14:textId="77777777" w:rsidR="00010801" w:rsidRPr="00D37782" w:rsidRDefault="00010801" w:rsidP="00010801">
      <w:pPr>
        <w:tabs>
          <w:tab w:val="left" w:pos="720"/>
          <w:tab w:val="left" w:pos="1134"/>
        </w:tabs>
        <w:spacing w:after="0" w:line="240" w:lineRule="auto"/>
        <w:ind w:firstLine="567"/>
        <w:jc w:val="both"/>
        <w:rPr>
          <w:color w:val="000000" w:themeColor="text1"/>
          <w:szCs w:val="24"/>
        </w:rPr>
      </w:pPr>
      <w:r w:rsidRPr="00D37782">
        <w:rPr>
          <w:color w:val="000000" w:themeColor="text1"/>
          <w:szCs w:val="24"/>
        </w:rPr>
        <w:t xml:space="preserve">6.8. Tiekėjams nėra leidžiama pateikti alternatyvių pasiūlymų. Tiekėjui pateikus alternatyvų pasiūlymą, jo pasiūlymas ir alternatyvus pasiūlymas (alternatyvūs pasiūlymai) bus atmesti. </w:t>
      </w:r>
      <w:r w:rsidRPr="00D37782">
        <w:rPr>
          <w:color w:val="000000" w:themeColor="text1"/>
          <w:szCs w:val="24"/>
          <w:shd w:val="clear" w:color="auto" w:fill="FFFFFF"/>
        </w:rPr>
        <w:t>Jei atskirus pasiūlymus pateikia susijusių asmenų grupės (kaip tai apibrėžta Lietuvos Respublikos konkurencijos įstatyme) du ar daugiau fizinių ar juridinių asmenų, visi jų pateikti pasiūlymai laikomi alternatyviais pasiūlymais.</w:t>
      </w:r>
    </w:p>
    <w:p w14:paraId="5F5D460B" w14:textId="77777777" w:rsidR="00010801" w:rsidRPr="00D37782" w:rsidRDefault="00010801" w:rsidP="00010801">
      <w:pPr>
        <w:spacing w:after="0" w:line="240" w:lineRule="auto"/>
        <w:ind w:firstLine="567"/>
        <w:jc w:val="both"/>
        <w:rPr>
          <w:color w:val="000000" w:themeColor="text1"/>
          <w:szCs w:val="24"/>
        </w:rPr>
      </w:pPr>
      <w:r w:rsidRPr="00D37782">
        <w:rPr>
          <w:color w:val="000000" w:themeColor="text1"/>
          <w:szCs w:val="24"/>
        </w:rPr>
        <w:t xml:space="preserve">6.9. Tiekėjo teikiamas </w:t>
      </w:r>
      <w:r w:rsidRPr="00D37782">
        <w:rPr>
          <w:b/>
          <w:i/>
          <w:color w:val="000000" w:themeColor="text1"/>
          <w:szCs w:val="24"/>
        </w:rPr>
        <w:t>pasiūlymas gali būti</w:t>
      </w:r>
      <w:r w:rsidRPr="00D37782">
        <w:rPr>
          <w:color w:val="000000" w:themeColor="text1"/>
          <w:szCs w:val="24"/>
        </w:rPr>
        <w:t xml:space="preserve"> užšifruojamas. Tiekėjas, nusprendęs pateikti užšifruotą pasiūlymą, turi:</w:t>
      </w:r>
    </w:p>
    <w:p w14:paraId="1854F87A" w14:textId="16F1172A" w:rsidR="00010801" w:rsidRPr="00D37782" w:rsidRDefault="00010801" w:rsidP="00010801">
      <w:pPr>
        <w:spacing w:after="0" w:line="240" w:lineRule="auto"/>
        <w:ind w:firstLine="567"/>
        <w:jc w:val="both"/>
        <w:rPr>
          <w:color w:val="000000" w:themeColor="text1"/>
          <w:szCs w:val="24"/>
        </w:rPr>
      </w:pPr>
      <w:r w:rsidRPr="00D37782">
        <w:rPr>
          <w:color w:val="000000" w:themeColor="text1"/>
          <w:szCs w:val="24"/>
        </w:rPr>
        <w:t xml:space="preserve">6.9.1.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D37782">
          <w:rPr>
            <w:rStyle w:val="Hyperlink"/>
            <w:color w:val="000000" w:themeColor="text1"/>
            <w:szCs w:val="24"/>
          </w:rPr>
          <w:t>interneto svetainėje</w:t>
        </w:r>
      </w:hyperlink>
      <w:r w:rsidRPr="00D37782">
        <w:rPr>
          <w:color w:val="000000" w:themeColor="text1"/>
          <w:szCs w:val="24"/>
        </w:rPr>
        <w:t>;</w:t>
      </w:r>
    </w:p>
    <w:p w14:paraId="0ECD2A0E" w14:textId="77777777" w:rsidR="00010801" w:rsidRPr="00D37782" w:rsidRDefault="00010801" w:rsidP="00010801">
      <w:pPr>
        <w:spacing w:after="0" w:line="240" w:lineRule="auto"/>
        <w:ind w:firstLine="567"/>
        <w:jc w:val="both"/>
        <w:rPr>
          <w:color w:val="000000" w:themeColor="text1"/>
          <w:szCs w:val="24"/>
          <w:lang w:eastAsia="lt-LT"/>
        </w:rPr>
      </w:pPr>
      <w:r w:rsidRPr="00D37782">
        <w:rPr>
          <w:color w:val="000000" w:themeColor="text1"/>
          <w:szCs w:val="24"/>
        </w:rPr>
        <w:t xml:space="preserve">6.9.2. iki pradinio susipažinimo su pasiūlymais procedūros (posėdžio) pradžios CVP IS susirašinėjimo priemonėmis pateikti slaptažodį, su kuriuo Perkančioji organizacija galės iššifruoti pateiktą pasiūlymą. </w:t>
      </w:r>
      <w:r w:rsidRPr="00D37782">
        <w:rPr>
          <w:color w:val="000000" w:themeColor="text1"/>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D3045E" w14:textId="77777777" w:rsidR="00010801" w:rsidRPr="00D37782" w:rsidRDefault="00010801" w:rsidP="00010801">
      <w:pPr>
        <w:spacing w:after="0" w:line="240" w:lineRule="auto"/>
        <w:ind w:firstLine="567"/>
        <w:jc w:val="both"/>
        <w:rPr>
          <w:color w:val="000000" w:themeColor="text1"/>
          <w:szCs w:val="24"/>
        </w:rPr>
      </w:pPr>
      <w:r w:rsidRPr="00D37782">
        <w:rPr>
          <w:color w:val="000000" w:themeColor="text1"/>
          <w:szCs w:val="24"/>
          <w:lang w:eastAsia="lt-LT"/>
        </w:rPr>
        <w:t>6.9.3. Tiekėjui užšifravus visą pasiūlymą ir i</w:t>
      </w:r>
      <w:r w:rsidRPr="00D37782">
        <w:rPr>
          <w:color w:val="000000" w:themeColor="text1"/>
          <w:szCs w:val="24"/>
        </w:rPr>
        <w:t>ki elektroninių vokų atplėšimo</w:t>
      </w:r>
      <w:r w:rsidRPr="00D37782">
        <w:rPr>
          <w:color w:val="000000" w:themeColor="text1"/>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w:t>
      </w:r>
      <w:r w:rsidRPr="00D37782">
        <w:rPr>
          <w:color w:val="000000" w:themeColor="text1"/>
          <w:szCs w:val="24"/>
        </w:rPr>
        <w:t>neatitinkantį pirkimo dokumentuose nustatytų reikalavimų (Tiekėjas nepateikė pasiūlymo kainos)</w:t>
      </w:r>
      <w:r w:rsidRPr="00D37782">
        <w:rPr>
          <w:color w:val="000000" w:themeColor="text1"/>
          <w:szCs w:val="24"/>
          <w:lang w:eastAsia="lt-LT"/>
        </w:rPr>
        <w:t>.</w:t>
      </w:r>
    </w:p>
    <w:p w14:paraId="0D5B8D93" w14:textId="354B94C8" w:rsidR="00010801" w:rsidRPr="00D37782" w:rsidRDefault="00010801" w:rsidP="00010801">
      <w:pPr>
        <w:tabs>
          <w:tab w:val="left" w:pos="720"/>
          <w:tab w:val="left" w:pos="1134"/>
        </w:tabs>
        <w:spacing w:after="0" w:line="240" w:lineRule="auto"/>
        <w:ind w:firstLine="567"/>
        <w:jc w:val="both"/>
        <w:rPr>
          <w:color w:val="000000" w:themeColor="text1"/>
          <w:szCs w:val="24"/>
        </w:rPr>
      </w:pPr>
      <w:r w:rsidRPr="00D37782">
        <w:rPr>
          <w:color w:val="000000" w:themeColor="text1"/>
          <w:szCs w:val="24"/>
        </w:rPr>
        <w:t xml:space="preserve">6.10. Pasiūlymas turi būti pateiktas iki </w:t>
      </w:r>
      <w:r w:rsidRPr="00D37782">
        <w:rPr>
          <w:b/>
          <w:color w:val="000000" w:themeColor="text1"/>
          <w:szCs w:val="24"/>
        </w:rPr>
        <w:t>202</w:t>
      </w:r>
      <w:r w:rsidR="00797881" w:rsidRPr="00D37782">
        <w:rPr>
          <w:b/>
          <w:color w:val="000000" w:themeColor="text1"/>
          <w:szCs w:val="24"/>
        </w:rPr>
        <w:t>5</w:t>
      </w:r>
      <w:r w:rsidRPr="00D37782">
        <w:rPr>
          <w:b/>
          <w:color w:val="000000" w:themeColor="text1"/>
          <w:szCs w:val="24"/>
        </w:rPr>
        <w:t xml:space="preserve"> m. </w:t>
      </w:r>
      <w:r w:rsidR="00797881" w:rsidRPr="00D37782">
        <w:rPr>
          <w:b/>
          <w:color w:val="000000" w:themeColor="text1"/>
          <w:szCs w:val="24"/>
        </w:rPr>
        <w:t>birželio</w:t>
      </w:r>
      <w:r w:rsidRPr="00D37782">
        <w:rPr>
          <w:b/>
          <w:color w:val="000000" w:themeColor="text1"/>
          <w:szCs w:val="24"/>
        </w:rPr>
        <w:t xml:space="preserve"> </w:t>
      </w:r>
      <w:r w:rsidR="00106BE2">
        <w:rPr>
          <w:b/>
          <w:color w:val="000000" w:themeColor="text1"/>
          <w:szCs w:val="24"/>
          <w:lang w:val="en-US"/>
        </w:rPr>
        <w:t>23</w:t>
      </w:r>
      <w:r w:rsidRPr="00D37782">
        <w:rPr>
          <w:b/>
          <w:color w:val="000000" w:themeColor="text1"/>
          <w:szCs w:val="24"/>
        </w:rPr>
        <w:t xml:space="preserve"> d. 11 val. 00 min.</w:t>
      </w:r>
      <w:r w:rsidRPr="00D37782">
        <w:rPr>
          <w:color w:val="000000" w:themeColor="text1"/>
          <w:szCs w:val="24"/>
        </w:rPr>
        <w:t xml:space="preserve">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0C530AF6" w14:textId="77777777" w:rsidR="00010801" w:rsidRPr="00D37782" w:rsidRDefault="00010801" w:rsidP="00010801">
      <w:pPr>
        <w:tabs>
          <w:tab w:val="left" w:pos="720"/>
          <w:tab w:val="left" w:pos="1134"/>
        </w:tabs>
        <w:spacing w:after="0" w:line="240" w:lineRule="auto"/>
        <w:ind w:firstLine="567"/>
        <w:jc w:val="both"/>
        <w:rPr>
          <w:color w:val="000000" w:themeColor="text1"/>
          <w:szCs w:val="24"/>
        </w:rPr>
      </w:pPr>
      <w:r w:rsidRPr="00D37782">
        <w:rPr>
          <w:color w:val="000000" w:themeColor="text1"/>
          <w:szCs w:val="24"/>
        </w:rPr>
        <w:t xml:space="preserve">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Perkančioji organizacija, Pirkimų organizatorius,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w:t>
      </w:r>
      <w:r w:rsidRPr="00D37782">
        <w:rPr>
          <w:color w:val="000000" w:themeColor="text1"/>
          <w:szCs w:val="24"/>
        </w:rPr>
        <w:lastRenderedPageBreak/>
        <w:t>tokios informacijos Tiekėjo pasiūlyme nėra. Perkančioji organizacija neatsako už konfidencialios informacijos paviešinimą, kuri Tiekėjo nebuvo nurodyta kaip konfidenciali.</w:t>
      </w:r>
    </w:p>
    <w:p w14:paraId="68D82893" w14:textId="77777777" w:rsidR="00010801" w:rsidRPr="00D37782" w:rsidRDefault="00010801" w:rsidP="00010801">
      <w:pPr>
        <w:tabs>
          <w:tab w:val="left" w:pos="720"/>
          <w:tab w:val="left" w:pos="1134"/>
        </w:tabs>
        <w:spacing w:after="0" w:line="240" w:lineRule="auto"/>
        <w:ind w:firstLine="567"/>
        <w:jc w:val="both"/>
        <w:rPr>
          <w:color w:val="000000" w:themeColor="text1"/>
          <w:szCs w:val="24"/>
        </w:rPr>
      </w:pPr>
      <w:r w:rsidRPr="00D37782">
        <w:rPr>
          <w:color w:val="000000" w:themeColor="text1"/>
          <w:szCs w:val="24"/>
        </w:rPr>
        <w:t>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3D9E716C" w14:textId="02721D7F" w:rsidR="00E7343E" w:rsidRPr="00D37782" w:rsidRDefault="00E7343E" w:rsidP="00010801">
      <w:pPr>
        <w:spacing w:after="0" w:line="240" w:lineRule="auto"/>
        <w:ind w:firstLine="567"/>
        <w:jc w:val="both"/>
        <w:rPr>
          <w:color w:val="000000" w:themeColor="text1"/>
          <w:szCs w:val="24"/>
        </w:rPr>
      </w:pPr>
      <w:r w:rsidRPr="00D37782">
        <w:rPr>
          <w:color w:val="000000" w:themeColor="text1"/>
          <w:szCs w:val="24"/>
        </w:rPr>
        <w:t>6.13. Pasiūlymuose nurodoma kaina pateikiama eurais. Apskaičiuojant kainą turi būti atsižvelgta į Apklausos sąlygų 2 priede pateiktą techninę specifikaciją, į pirkimo objekto aprašymą ir pan. Į kainą turi būti įskaityti visi mokesčiai ir visos Tiekėjo išlaidos, susijusios su tinkamu pirkimo sutarties įvykdymu.</w:t>
      </w:r>
    </w:p>
    <w:p w14:paraId="68974572" w14:textId="603A74C4" w:rsidR="00010801" w:rsidRPr="00D37782" w:rsidRDefault="00010801" w:rsidP="00010801">
      <w:pPr>
        <w:spacing w:after="0" w:line="240" w:lineRule="auto"/>
        <w:ind w:firstLine="567"/>
        <w:jc w:val="both"/>
        <w:rPr>
          <w:color w:val="000000" w:themeColor="text1"/>
          <w:szCs w:val="24"/>
        </w:rPr>
      </w:pPr>
      <w:r w:rsidRPr="00D37782">
        <w:rPr>
          <w:color w:val="000000" w:themeColor="text1"/>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0E500E0B" w14:textId="77777777" w:rsidR="00010801" w:rsidRPr="00D37782" w:rsidRDefault="00010801" w:rsidP="00010801">
      <w:pPr>
        <w:tabs>
          <w:tab w:val="left" w:pos="720"/>
          <w:tab w:val="left" w:pos="1134"/>
        </w:tabs>
        <w:spacing w:after="0" w:line="240" w:lineRule="auto"/>
        <w:ind w:firstLine="567"/>
        <w:jc w:val="both"/>
        <w:rPr>
          <w:color w:val="000000" w:themeColor="text1"/>
          <w:szCs w:val="24"/>
        </w:rPr>
      </w:pPr>
      <w:r w:rsidRPr="00D37782">
        <w:rPr>
          <w:color w:val="000000" w:themeColor="text1"/>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3037777E" w14:textId="77777777" w:rsidR="00010801" w:rsidRPr="00D37782" w:rsidRDefault="00010801" w:rsidP="00010801">
      <w:pPr>
        <w:tabs>
          <w:tab w:val="left" w:pos="720"/>
          <w:tab w:val="left" w:pos="1134"/>
          <w:tab w:val="left" w:pos="1200"/>
        </w:tabs>
        <w:spacing w:after="0" w:line="240" w:lineRule="auto"/>
        <w:ind w:firstLine="567"/>
        <w:jc w:val="both"/>
        <w:rPr>
          <w:color w:val="000000" w:themeColor="text1"/>
          <w:szCs w:val="24"/>
        </w:rPr>
      </w:pPr>
      <w:r w:rsidRPr="00D37782">
        <w:rPr>
          <w:color w:val="000000" w:themeColor="text1"/>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5AEFD8CA" w14:textId="77777777" w:rsidR="00010801" w:rsidRPr="00D37782" w:rsidRDefault="00010801" w:rsidP="00010801">
      <w:pPr>
        <w:tabs>
          <w:tab w:val="left" w:pos="851"/>
        </w:tabs>
        <w:spacing w:after="0" w:line="240" w:lineRule="auto"/>
        <w:ind w:firstLine="567"/>
        <w:jc w:val="both"/>
        <w:rPr>
          <w:color w:val="000000" w:themeColor="text1"/>
          <w:szCs w:val="24"/>
        </w:rPr>
      </w:pPr>
      <w:r w:rsidRPr="00D37782">
        <w:rPr>
          <w:color w:val="000000" w:themeColor="text1"/>
          <w:szCs w:val="24"/>
        </w:rPr>
        <w:t xml:space="preserve">6.17. Tiekėjas iki nustatyto pasiūlymų pateikimo termino pabaigos gali pakeisti arba atšaukti savo pasiūlymą. Norėdamas atsiimti ar pakeisti pasiūlymą, Tiekėjas CVP IS pasiūlymo lange spaudžia „Atsiimti pasiūlymą“. </w:t>
      </w:r>
      <w:r w:rsidRPr="00D37782">
        <w:rPr>
          <w:iCs/>
          <w:color w:val="000000" w:themeColor="text1"/>
          <w:szCs w:val="24"/>
        </w:rPr>
        <w:t>Toks pakeitimas arba pranešimas, kad pasiūlymas atšaukiamas, pripažįstamas galiojančiu, jeigu Perkančioji organizacija jį gauna pateiktą CVP IS priemonėmis iki pasiūlymų pateikimo termino pabaigos.</w:t>
      </w:r>
      <w:r w:rsidRPr="00D37782">
        <w:rPr>
          <w:color w:val="000000" w:themeColor="text1"/>
          <w:spacing w:val="-4"/>
          <w:szCs w:val="24"/>
        </w:rPr>
        <w:t xml:space="preserve"> </w:t>
      </w:r>
    </w:p>
    <w:p w14:paraId="3E5CAA2E" w14:textId="77777777" w:rsidR="00010801" w:rsidRPr="00D37782" w:rsidRDefault="00010801" w:rsidP="00010801">
      <w:pPr>
        <w:spacing w:after="0" w:line="240" w:lineRule="auto"/>
        <w:ind w:firstLine="567"/>
        <w:jc w:val="both"/>
        <w:rPr>
          <w:color w:val="000000" w:themeColor="text1"/>
          <w:szCs w:val="24"/>
        </w:rPr>
      </w:pPr>
      <w:r w:rsidRPr="00D37782">
        <w:rPr>
          <w:color w:val="000000" w:themeColor="text1"/>
          <w:szCs w:val="24"/>
        </w:rPr>
        <w:t>6.18. Perkančioji organizacija neatsako už CVP IS sutrikimus ar kitus nenumatytus atvejus, dėl kurių pasiūlymai nebuvo gauti ar gauti pavėluotai.</w:t>
      </w:r>
    </w:p>
    <w:p w14:paraId="03F976AA" w14:textId="77777777" w:rsidR="00010801" w:rsidRPr="00D37782" w:rsidRDefault="00010801" w:rsidP="00010801">
      <w:pPr>
        <w:spacing w:after="0" w:line="240" w:lineRule="auto"/>
        <w:ind w:firstLine="851"/>
        <w:jc w:val="center"/>
        <w:rPr>
          <w:b/>
          <w:color w:val="000000" w:themeColor="text1"/>
          <w:szCs w:val="24"/>
        </w:rPr>
      </w:pPr>
    </w:p>
    <w:p w14:paraId="19C9662E" w14:textId="10F8B3FE" w:rsidR="00CC0EB4" w:rsidRPr="00D37782" w:rsidRDefault="00010801" w:rsidP="00D54743">
      <w:pPr>
        <w:spacing w:after="0" w:line="240" w:lineRule="auto"/>
        <w:jc w:val="center"/>
        <w:rPr>
          <w:i/>
          <w:color w:val="000000" w:themeColor="text1"/>
          <w:szCs w:val="24"/>
        </w:rPr>
      </w:pPr>
      <w:r w:rsidRPr="00D37782">
        <w:rPr>
          <w:b/>
          <w:color w:val="000000" w:themeColor="text1"/>
          <w:szCs w:val="24"/>
        </w:rPr>
        <w:t xml:space="preserve">VII. PASIŪLYMŲ GALIOJIMO UŽTIKRINIMAS </w:t>
      </w:r>
    </w:p>
    <w:p w14:paraId="05171579" w14:textId="77777777" w:rsidR="00D54743" w:rsidRPr="00D37782" w:rsidRDefault="00D54743" w:rsidP="00D54743">
      <w:pPr>
        <w:spacing w:after="0" w:line="240" w:lineRule="auto"/>
        <w:jc w:val="center"/>
        <w:rPr>
          <w:iCs/>
          <w:color w:val="000000" w:themeColor="text1"/>
          <w:szCs w:val="24"/>
        </w:rPr>
      </w:pPr>
    </w:p>
    <w:p w14:paraId="34128386" w14:textId="6F5F6951" w:rsidR="00D54743" w:rsidRPr="00D37782" w:rsidRDefault="00D54743" w:rsidP="00B87809">
      <w:pPr>
        <w:spacing w:after="0" w:line="240" w:lineRule="auto"/>
        <w:ind w:firstLine="567"/>
        <w:jc w:val="both"/>
        <w:rPr>
          <w:color w:val="000000" w:themeColor="text1"/>
          <w:szCs w:val="24"/>
          <w:lang w:eastAsia="lt-LT"/>
        </w:rPr>
      </w:pPr>
      <w:r w:rsidRPr="00D37782">
        <w:rPr>
          <w:color w:val="000000" w:themeColor="text1"/>
          <w:szCs w:val="24"/>
        </w:rPr>
        <w:t>7.1. Perkančioji organizacija nereikalauja pasiūlymo galiojimo užtikrinimo.</w:t>
      </w:r>
    </w:p>
    <w:p w14:paraId="63B40A9A" w14:textId="77777777" w:rsidR="00B87809" w:rsidRPr="00D37782" w:rsidRDefault="00B87809" w:rsidP="00B87809">
      <w:pPr>
        <w:spacing w:after="0" w:line="240" w:lineRule="auto"/>
        <w:ind w:firstLine="567"/>
        <w:jc w:val="both"/>
        <w:rPr>
          <w:color w:val="000000" w:themeColor="text1"/>
          <w:szCs w:val="24"/>
          <w:lang w:eastAsia="lt-LT"/>
        </w:rPr>
      </w:pPr>
    </w:p>
    <w:p w14:paraId="22021E49" w14:textId="77777777" w:rsidR="00B87809" w:rsidRPr="00D37782" w:rsidRDefault="00B87809" w:rsidP="00B87809">
      <w:pPr>
        <w:spacing w:after="0" w:line="240" w:lineRule="auto"/>
        <w:jc w:val="center"/>
        <w:rPr>
          <w:color w:val="000000" w:themeColor="text1"/>
          <w:szCs w:val="24"/>
        </w:rPr>
      </w:pPr>
      <w:r w:rsidRPr="00D37782">
        <w:rPr>
          <w:b/>
          <w:color w:val="000000" w:themeColor="text1"/>
          <w:szCs w:val="24"/>
        </w:rPr>
        <w:t>VIII.</w:t>
      </w:r>
      <w:r w:rsidRPr="00D37782">
        <w:rPr>
          <w:color w:val="000000" w:themeColor="text1"/>
          <w:szCs w:val="24"/>
        </w:rPr>
        <w:t> </w:t>
      </w:r>
      <w:r w:rsidRPr="00D37782">
        <w:rPr>
          <w:b/>
          <w:color w:val="000000" w:themeColor="text1"/>
          <w:szCs w:val="24"/>
        </w:rPr>
        <w:t>APKLAUSOS SĄLYGŲ PAAIŠKINIMAS IR PATIKSLINIMAS</w:t>
      </w:r>
    </w:p>
    <w:p w14:paraId="46509708" w14:textId="77777777" w:rsidR="00B87809" w:rsidRPr="00D37782" w:rsidRDefault="00B87809" w:rsidP="00B87809">
      <w:pPr>
        <w:spacing w:after="0" w:line="240" w:lineRule="auto"/>
        <w:ind w:firstLine="851"/>
        <w:jc w:val="both"/>
        <w:rPr>
          <w:color w:val="000000" w:themeColor="text1"/>
          <w:szCs w:val="24"/>
          <w:lang w:eastAsia="lt-LT"/>
        </w:rPr>
      </w:pPr>
    </w:p>
    <w:p w14:paraId="1CBEF6CF" w14:textId="584178C4" w:rsidR="00B87809" w:rsidRPr="00D37782" w:rsidRDefault="00B87809" w:rsidP="00B87809">
      <w:pPr>
        <w:pStyle w:val="ListParagraph"/>
        <w:numPr>
          <w:ilvl w:val="1"/>
          <w:numId w:val="2"/>
        </w:numPr>
        <w:tabs>
          <w:tab w:val="left" w:pos="1200"/>
        </w:tabs>
        <w:spacing w:after="0" w:line="240" w:lineRule="auto"/>
        <w:ind w:left="0" w:firstLine="567"/>
        <w:jc w:val="both"/>
        <w:rPr>
          <w:color w:val="000000" w:themeColor="text1"/>
          <w:szCs w:val="24"/>
        </w:rPr>
      </w:pPr>
      <w:r w:rsidRPr="00D37782">
        <w:rPr>
          <w:iCs/>
          <w:color w:val="000000" w:themeColor="text1"/>
          <w:szCs w:val="24"/>
        </w:rPr>
        <w:t>Tiekėjas gali prašyti, kad Perkančioji organizacija paaiškintų Apklausos sąlygas,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w:t>
      </w:r>
      <w:proofErr w:type="spellStart"/>
      <w:r w:rsidRPr="00D37782">
        <w:rPr>
          <w:iCs/>
          <w:color w:val="000000" w:themeColor="text1"/>
          <w:szCs w:val="24"/>
        </w:rPr>
        <w:t>dviem</w:t>
      </w:r>
      <w:r w:rsidR="007C1806" w:rsidRPr="00D37782">
        <w:rPr>
          <w:iCs/>
          <w:color w:val="000000" w:themeColor="text1"/>
          <w:szCs w:val="24"/>
        </w:rPr>
        <w:t>s</w:t>
      </w:r>
      <w:proofErr w:type="spellEnd"/>
      <w:r w:rsidRPr="00D37782">
        <w:rPr>
          <w:iCs/>
          <w:color w:val="000000" w:themeColor="text1"/>
          <w:szCs w:val="24"/>
        </w:rPr>
        <w:t>) darbo dienoms iki pasiūlymų pateikimo termino pabaigos. Nesibaigus pasiūlymų pateikimo terminui Perkančioji organizacija turi teisę savo iniciatyva paaiškinti, patikslinti Apklausos sąlygas.</w:t>
      </w:r>
    </w:p>
    <w:p w14:paraId="650F2210" w14:textId="77777777" w:rsidR="00B87809" w:rsidRPr="00D37782" w:rsidRDefault="00B87809" w:rsidP="00B87809">
      <w:pPr>
        <w:spacing w:after="0" w:line="240" w:lineRule="auto"/>
        <w:ind w:firstLine="567"/>
        <w:jc w:val="both"/>
        <w:rPr>
          <w:color w:val="000000" w:themeColor="text1"/>
          <w:szCs w:val="24"/>
        </w:rPr>
      </w:pPr>
      <w:r w:rsidRPr="00D37782">
        <w:rPr>
          <w:iCs/>
          <w:color w:val="000000" w:themeColor="text1"/>
          <w:szCs w:val="24"/>
        </w:rPr>
        <w:t xml:space="preserve">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w:t>
      </w:r>
      <w:r w:rsidRPr="00D37782">
        <w:rPr>
          <w:iCs/>
          <w:color w:val="000000" w:themeColor="text1"/>
          <w:szCs w:val="24"/>
        </w:rPr>
        <w:lastRenderedPageBreak/>
        <w:t>ar patikslinimai teikiami Perkančiosios organizacijos iniciatyva, jie skelbiami CVP IS priemonėmis. Paaiškinimai ir patikslinimai pateikiami ne vėliau kaip likus 1 (vienai) darbo dienai iki pasiūlymų pateikimo termino pabaigos</w:t>
      </w:r>
      <w:r w:rsidRPr="00D37782">
        <w:rPr>
          <w:color w:val="000000" w:themeColor="text1"/>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109AA8DD" w14:textId="77777777" w:rsidR="00B87809" w:rsidRPr="00D37782" w:rsidRDefault="00B87809" w:rsidP="00B87809">
      <w:pPr>
        <w:spacing w:after="0" w:line="240" w:lineRule="auto"/>
        <w:ind w:firstLine="567"/>
        <w:jc w:val="both"/>
        <w:rPr>
          <w:color w:val="000000" w:themeColor="text1"/>
          <w:szCs w:val="24"/>
        </w:rPr>
      </w:pPr>
      <w:r w:rsidRPr="00D37782">
        <w:rPr>
          <w:iCs/>
          <w:color w:val="000000" w:themeColor="text1"/>
          <w:szCs w:val="24"/>
        </w:rPr>
        <w:t>8.3. Perkančio</w:t>
      </w:r>
      <w:r w:rsidRPr="00D37782">
        <w:rPr>
          <w:color w:val="000000" w:themeColor="text1"/>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184CF317" w14:textId="77777777" w:rsidR="00B87809" w:rsidRPr="00D37782" w:rsidRDefault="00B87809" w:rsidP="00B87809">
      <w:pPr>
        <w:spacing w:after="0" w:line="240" w:lineRule="auto"/>
        <w:ind w:firstLine="567"/>
        <w:jc w:val="both"/>
        <w:rPr>
          <w:color w:val="000000" w:themeColor="text1"/>
          <w:szCs w:val="24"/>
        </w:rPr>
      </w:pPr>
      <w:r w:rsidRPr="00D37782">
        <w:rPr>
          <w:color w:val="000000" w:themeColor="text1"/>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5B1673CC" w14:textId="77777777" w:rsidR="00B87809" w:rsidRPr="00D37782" w:rsidRDefault="00B87809" w:rsidP="00B87809">
      <w:pPr>
        <w:tabs>
          <w:tab w:val="left" w:pos="720"/>
        </w:tabs>
        <w:spacing w:after="0" w:line="240" w:lineRule="auto"/>
        <w:ind w:firstLine="567"/>
        <w:jc w:val="both"/>
        <w:rPr>
          <w:color w:val="000000" w:themeColor="text1"/>
          <w:szCs w:val="24"/>
        </w:rPr>
      </w:pPr>
      <w:r w:rsidRPr="00D37782">
        <w:rPr>
          <w:color w:val="000000" w:themeColor="text1"/>
          <w:szCs w:val="24"/>
        </w:rPr>
        <w:t>8.5. Perkančioji organizacija nerengs susitikimų su Tiekėjais dėl Apklausos sąlygų paaiškinimų.</w:t>
      </w:r>
    </w:p>
    <w:p w14:paraId="6B547464" w14:textId="091DAE3C" w:rsidR="00B87809" w:rsidRPr="00D37782" w:rsidRDefault="00B87809" w:rsidP="00AC21AC">
      <w:pPr>
        <w:spacing w:after="0" w:line="240" w:lineRule="auto"/>
        <w:ind w:firstLine="567"/>
        <w:jc w:val="both"/>
        <w:rPr>
          <w:iCs/>
          <w:color w:val="000000" w:themeColor="text1"/>
          <w:szCs w:val="24"/>
        </w:rPr>
      </w:pPr>
      <w:r w:rsidRPr="00D37782">
        <w:rPr>
          <w:color w:val="000000" w:themeColor="text1"/>
          <w:szCs w:val="24"/>
        </w:rPr>
        <w:t xml:space="preserve">8.6. Bet kokia informacija, Apklausos sąlygų paaiškinimai, pranešimai ar kitas Perkančiosios organizacijos ir Tiekėjo susirašinėjimas yra vykdomas </w:t>
      </w:r>
      <w:r w:rsidRPr="00D37782">
        <w:rPr>
          <w:iCs/>
          <w:color w:val="000000" w:themeColor="text1"/>
          <w:szCs w:val="24"/>
        </w:rPr>
        <w:t>lietuvių kalba</w:t>
      </w:r>
      <w:r w:rsidRPr="00D37782">
        <w:rPr>
          <w:color w:val="000000" w:themeColor="text1"/>
          <w:szCs w:val="24"/>
        </w:rPr>
        <w:t xml:space="preserve"> tik CVP IS susirašinėjimo priemonėmis.</w:t>
      </w:r>
      <w:r w:rsidRPr="00D37782">
        <w:rPr>
          <w:iCs/>
          <w:color w:val="000000" w:themeColor="text1"/>
          <w:szCs w:val="24"/>
        </w:rPr>
        <w:t xml:space="preserve"> </w:t>
      </w:r>
    </w:p>
    <w:p w14:paraId="10C83A29" w14:textId="77777777" w:rsidR="00AC21AC" w:rsidRPr="00D37782" w:rsidRDefault="00AC21AC" w:rsidP="00AC21AC">
      <w:pPr>
        <w:spacing w:after="0" w:line="240" w:lineRule="auto"/>
        <w:ind w:firstLine="567"/>
        <w:jc w:val="both"/>
        <w:rPr>
          <w:iCs/>
          <w:color w:val="000000" w:themeColor="text1"/>
          <w:szCs w:val="24"/>
        </w:rPr>
      </w:pPr>
    </w:p>
    <w:p w14:paraId="46672A71" w14:textId="77777777" w:rsidR="00AC21AC" w:rsidRPr="00D37782" w:rsidRDefault="00AC21AC" w:rsidP="00AC21AC">
      <w:pPr>
        <w:spacing w:after="0" w:line="240" w:lineRule="auto"/>
        <w:ind w:firstLine="567"/>
        <w:jc w:val="center"/>
        <w:rPr>
          <w:b/>
          <w:color w:val="000000" w:themeColor="text1"/>
          <w:szCs w:val="24"/>
        </w:rPr>
      </w:pPr>
      <w:bookmarkStart w:id="8" w:name="_Toc60525487"/>
      <w:bookmarkStart w:id="9" w:name="_Toc47844933"/>
      <w:r w:rsidRPr="00D37782">
        <w:rPr>
          <w:b/>
          <w:color w:val="000000" w:themeColor="text1"/>
          <w:szCs w:val="24"/>
        </w:rPr>
        <w:t>IX. </w:t>
      </w:r>
      <w:bookmarkEnd w:id="8"/>
      <w:bookmarkEnd w:id="9"/>
      <w:r w:rsidRPr="00D37782">
        <w:rPr>
          <w:b/>
          <w:color w:val="000000" w:themeColor="text1"/>
          <w:szCs w:val="24"/>
        </w:rPr>
        <w:t>VOKŲ SU PASIŪLYMAIS ATPLĖŠIMO PROCEDŪROS</w:t>
      </w:r>
    </w:p>
    <w:p w14:paraId="7ED409D6" w14:textId="77777777" w:rsidR="00AC21AC" w:rsidRPr="00D37782" w:rsidRDefault="00AC21AC" w:rsidP="00AC21AC">
      <w:pPr>
        <w:spacing w:after="0" w:line="240" w:lineRule="auto"/>
        <w:ind w:firstLine="851"/>
        <w:jc w:val="both"/>
        <w:rPr>
          <w:color w:val="000000" w:themeColor="text1"/>
          <w:szCs w:val="24"/>
        </w:rPr>
      </w:pPr>
    </w:p>
    <w:p w14:paraId="278A6050" w14:textId="3CF7FAD7" w:rsidR="00AC21AC" w:rsidRPr="00D37782" w:rsidRDefault="00AC21AC" w:rsidP="00AC21AC">
      <w:pPr>
        <w:pStyle w:val="ListParagraph"/>
        <w:numPr>
          <w:ilvl w:val="1"/>
          <w:numId w:val="3"/>
        </w:numPr>
        <w:tabs>
          <w:tab w:val="left" w:pos="1134"/>
        </w:tabs>
        <w:spacing w:after="0" w:line="240" w:lineRule="auto"/>
        <w:ind w:left="0" w:firstLine="567"/>
        <w:jc w:val="both"/>
        <w:rPr>
          <w:color w:val="000000" w:themeColor="text1"/>
          <w:szCs w:val="24"/>
        </w:rPr>
      </w:pPr>
      <w:bookmarkStart w:id="10" w:name="_Ref58464629"/>
      <w:bookmarkStart w:id="11" w:name="_Ref60481995"/>
      <w:r w:rsidRPr="00D37782">
        <w:rPr>
          <w:color w:val="000000" w:themeColor="text1"/>
          <w:szCs w:val="24"/>
        </w:rPr>
        <w:t xml:space="preserve">Su CVP IS priemonėmis pateiktais Tiekėjų pasiūlymais pirminis susipažinimas elektroniniu būdu (toliau – Elektroninių vokų atplėšimo procedūra) vyks iki </w:t>
      </w:r>
      <w:r w:rsidRPr="00D37782">
        <w:rPr>
          <w:b/>
          <w:color w:val="000000" w:themeColor="text1"/>
          <w:szCs w:val="24"/>
        </w:rPr>
        <w:t>202</w:t>
      </w:r>
      <w:r w:rsidR="005C665A" w:rsidRPr="00D37782">
        <w:rPr>
          <w:b/>
          <w:color w:val="000000" w:themeColor="text1"/>
          <w:szCs w:val="24"/>
        </w:rPr>
        <w:t>5</w:t>
      </w:r>
      <w:r w:rsidRPr="00D37782">
        <w:rPr>
          <w:b/>
          <w:color w:val="000000" w:themeColor="text1"/>
          <w:szCs w:val="24"/>
        </w:rPr>
        <w:t xml:space="preserve"> m. </w:t>
      </w:r>
      <w:r w:rsidR="005C665A" w:rsidRPr="00D37782">
        <w:rPr>
          <w:b/>
          <w:color w:val="000000" w:themeColor="text1"/>
          <w:szCs w:val="24"/>
        </w:rPr>
        <w:t>birželio</w:t>
      </w:r>
      <w:r w:rsidRPr="00D37782">
        <w:rPr>
          <w:b/>
          <w:color w:val="000000" w:themeColor="text1"/>
          <w:szCs w:val="24"/>
        </w:rPr>
        <w:t xml:space="preserve"> </w:t>
      </w:r>
      <w:r w:rsidR="00106BE2">
        <w:rPr>
          <w:b/>
          <w:color w:val="000000" w:themeColor="text1"/>
          <w:szCs w:val="24"/>
        </w:rPr>
        <w:t>23</w:t>
      </w:r>
      <w:r w:rsidR="005C665A" w:rsidRPr="00D37782">
        <w:rPr>
          <w:b/>
          <w:color w:val="000000" w:themeColor="text1"/>
          <w:szCs w:val="24"/>
        </w:rPr>
        <w:t xml:space="preserve"> </w:t>
      </w:r>
      <w:r w:rsidRPr="00D37782">
        <w:rPr>
          <w:b/>
          <w:color w:val="000000" w:themeColor="text1"/>
          <w:szCs w:val="24"/>
        </w:rPr>
        <w:t>d.</w:t>
      </w:r>
      <w:r w:rsidRPr="00D37782">
        <w:rPr>
          <w:b/>
          <w:bCs/>
          <w:color w:val="000000" w:themeColor="text1"/>
          <w:szCs w:val="24"/>
        </w:rPr>
        <w:t xml:space="preserve"> 11:45 val. </w:t>
      </w:r>
    </w:p>
    <w:p w14:paraId="029DA36D" w14:textId="77777777" w:rsidR="00AC21AC" w:rsidRPr="00D37782" w:rsidRDefault="00AC21AC" w:rsidP="00AC21AC">
      <w:pPr>
        <w:pStyle w:val="ListParagraph"/>
        <w:numPr>
          <w:ilvl w:val="1"/>
          <w:numId w:val="3"/>
        </w:numPr>
        <w:tabs>
          <w:tab w:val="left" w:pos="1134"/>
        </w:tabs>
        <w:spacing w:after="0" w:line="240" w:lineRule="auto"/>
        <w:ind w:left="0" w:firstLine="567"/>
        <w:jc w:val="both"/>
        <w:rPr>
          <w:color w:val="000000" w:themeColor="text1"/>
          <w:szCs w:val="24"/>
        </w:rPr>
      </w:pPr>
      <w:r w:rsidRPr="00D37782">
        <w:rPr>
          <w:color w:val="000000" w:themeColor="text1"/>
          <w:szCs w:val="24"/>
        </w:rPr>
        <w:t xml:space="preserve">Elektroninių vokų atplėšimo procedūroje Tiekėjai arba jų įgalioti atstovai nedalyvauja. </w:t>
      </w:r>
    </w:p>
    <w:bookmarkEnd w:id="10"/>
    <w:bookmarkEnd w:id="11"/>
    <w:p w14:paraId="74932F36" w14:textId="77777777" w:rsidR="00AC21AC" w:rsidRPr="00D37782" w:rsidRDefault="00AC21AC" w:rsidP="00AC21AC">
      <w:pPr>
        <w:pStyle w:val="ListParagraph"/>
        <w:numPr>
          <w:ilvl w:val="1"/>
          <w:numId w:val="3"/>
        </w:numPr>
        <w:tabs>
          <w:tab w:val="left" w:pos="1134"/>
        </w:tabs>
        <w:spacing w:after="0" w:line="240" w:lineRule="auto"/>
        <w:ind w:left="0" w:firstLine="567"/>
        <w:jc w:val="both"/>
        <w:rPr>
          <w:color w:val="000000" w:themeColor="text1"/>
          <w:szCs w:val="24"/>
        </w:rPr>
      </w:pPr>
      <w:r w:rsidRPr="00D37782">
        <w:rPr>
          <w:color w:val="000000" w:themeColor="text1"/>
          <w:szCs w:val="24"/>
        </w:rPr>
        <w:t>Pasiūlymų nagrinėjimo, vertinimo ir palyginimo procedūras atlieka Perkančioji organizacija, Tiekėjams ar jų įgaliotiems atstovams nedalyvaujant.</w:t>
      </w:r>
    </w:p>
    <w:p w14:paraId="4D8727AD" w14:textId="77777777" w:rsidR="00AC21AC" w:rsidRPr="00D37782" w:rsidRDefault="00AC21AC" w:rsidP="00AC21AC">
      <w:pPr>
        <w:tabs>
          <w:tab w:val="left" w:pos="1134"/>
        </w:tabs>
        <w:spacing w:after="0" w:line="240" w:lineRule="auto"/>
        <w:jc w:val="both"/>
        <w:rPr>
          <w:color w:val="000000" w:themeColor="text1"/>
          <w:szCs w:val="24"/>
        </w:rPr>
      </w:pPr>
    </w:p>
    <w:p w14:paraId="2DCD16C7" w14:textId="0B8284D5" w:rsidR="00311B85" w:rsidRPr="00D37782" w:rsidRDefault="00006D16" w:rsidP="00311B85">
      <w:pPr>
        <w:spacing w:after="0" w:line="240" w:lineRule="auto"/>
        <w:jc w:val="center"/>
        <w:rPr>
          <w:b/>
          <w:color w:val="000000" w:themeColor="text1"/>
          <w:szCs w:val="24"/>
        </w:rPr>
      </w:pPr>
      <w:r>
        <w:rPr>
          <w:b/>
          <w:color w:val="000000" w:themeColor="text1"/>
          <w:spacing w:val="-8"/>
          <w:szCs w:val="24"/>
        </w:rPr>
        <w:t>X</w:t>
      </w:r>
      <w:r w:rsidR="00311B85" w:rsidRPr="00D37782">
        <w:rPr>
          <w:b/>
          <w:color w:val="000000" w:themeColor="text1"/>
          <w:spacing w:val="-8"/>
          <w:szCs w:val="24"/>
        </w:rPr>
        <w:t xml:space="preserve">. PASIŪLYMŲ </w:t>
      </w:r>
      <w:r w:rsidR="00311B85" w:rsidRPr="00D37782">
        <w:rPr>
          <w:b/>
          <w:color w:val="000000" w:themeColor="text1"/>
          <w:szCs w:val="24"/>
        </w:rPr>
        <w:t>NAGRINĖJIMAS IR PASIŪLYMŲ ATMETIMO PRIEŽASTYS</w:t>
      </w:r>
    </w:p>
    <w:p w14:paraId="2FEF8D5C" w14:textId="77777777" w:rsidR="00311B85" w:rsidRPr="00D37782" w:rsidRDefault="00311B85" w:rsidP="00311B85">
      <w:pPr>
        <w:spacing w:after="0" w:line="240" w:lineRule="auto"/>
        <w:ind w:firstLine="851"/>
        <w:jc w:val="both"/>
        <w:rPr>
          <w:b/>
          <w:color w:val="000000" w:themeColor="text1"/>
          <w:szCs w:val="24"/>
        </w:rPr>
      </w:pPr>
    </w:p>
    <w:p w14:paraId="140EDDB0" w14:textId="77777777" w:rsidR="00311B85" w:rsidRPr="00D37782" w:rsidRDefault="00311B85" w:rsidP="00311B85">
      <w:pPr>
        <w:pStyle w:val="ListParagraph"/>
        <w:numPr>
          <w:ilvl w:val="1"/>
          <w:numId w:val="4"/>
        </w:numPr>
        <w:tabs>
          <w:tab w:val="left" w:pos="1134"/>
        </w:tabs>
        <w:spacing w:after="0" w:line="240" w:lineRule="auto"/>
        <w:ind w:left="0" w:firstLine="567"/>
        <w:jc w:val="both"/>
        <w:rPr>
          <w:color w:val="000000" w:themeColor="text1"/>
          <w:szCs w:val="24"/>
        </w:rPr>
      </w:pPr>
      <w:r w:rsidRPr="00D37782">
        <w:rPr>
          <w:color w:val="000000" w:themeColor="text1"/>
          <w:szCs w:val="24"/>
        </w:rPr>
        <w:t>Pasiūlymų vertinimo metu Perkančioji organizacija tikrina:</w:t>
      </w:r>
    </w:p>
    <w:p w14:paraId="195B658F" w14:textId="77777777" w:rsidR="00311B85" w:rsidRPr="00D37782" w:rsidRDefault="00311B85" w:rsidP="00311B85">
      <w:pPr>
        <w:pStyle w:val="ListParagraph"/>
        <w:numPr>
          <w:ilvl w:val="2"/>
          <w:numId w:val="4"/>
        </w:numPr>
        <w:tabs>
          <w:tab w:val="left" w:pos="1134"/>
        </w:tabs>
        <w:spacing w:after="0" w:line="240" w:lineRule="auto"/>
        <w:ind w:left="0" w:firstLine="567"/>
        <w:jc w:val="both"/>
        <w:rPr>
          <w:color w:val="000000" w:themeColor="text1"/>
          <w:szCs w:val="24"/>
        </w:rPr>
      </w:pPr>
      <w:r w:rsidRPr="00D37782">
        <w:rPr>
          <w:color w:val="000000" w:themeColor="text1"/>
          <w:szCs w:val="24"/>
        </w:rPr>
        <w:t>ar pasiūlymas atitinka skelbime apie pirkimą ir Apklausos sąlygose nustatytus reikalavimus, sąlygas ir kriterijus;</w:t>
      </w:r>
    </w:p>
    <w:p w14:paraId="6253D066" w14:textId="70F7DC47" w:rsidR="00311B85" w:rsidRPr="00D37782" w:rsidRDefault="00311B85" w:rsidP="00311B85">
      <w:pPr>
        <w:pStyle w:val="ListParagraph"/>
        <w:numPr>
          <w:ilvl w:val="2"/>
          <w:numId w:val="4"/>
        </w:numPr>
        <w:tabs>
          <w:tab w:val="left" w:pos="1134"/>
        </w:tabs>
        <w:spacing w:after="0" w:line="240" w:lineRule="auto"/>
        <w:ind w:left="0" w:firstLine="567"/>
        <w:jc w:val="both"/>
        <w:rPr>
          <w:color w:val="000000" w:themeColor="text1"/>
          <w:szCs w:val="24"/>
        </w:rPr>
      </w:pPr>
      <w:r w:rsidRPr="00D37782">
        <w:rPr>
          <w:color w:val="000000" w:themeColor="text1"/>
          <w:szCs w:val="24"/>
        </w:rPr>
        <w:t>ar pasiūlymą pateikęs Tiekėjas atitinka Apklausos sąlygose nustatytus kvalifikacijos reikalavimus</w:t>
      </w:r>
      <w:r w:rsidR="00006D16">
        <w:rPr>
          <w:color w:val="000000" w:themeColor="text1"/>
          <w:szCs w:val="24"/>
        </w:rPr>
        <w:t>, ar nėra Tiekėjo pašalinimo pagrindų</w:t>
      </w:r>
      <w:r w:rsidRPr="00D37782">
        <w:rPr>
          <w:color w:val="000000" w:themeColor="text1"/>
          <w:szCs w:val="24"/>
        </w:rPr>
        <w:t>;</w:t>
      </w:r>
    </w:p>
    <w:p w14:paraId="446ED4C3" w14:textId="77777777" w:rsidR="00311B85" w:rsidRPr="00D37782" w:rsidRDefault="00311B85" w:rsidP="00311B85">
      <w:pPr>
        <w:pStyle w:val="ListParagraph"/>
        <w:numPr>
          <w:ilvl w:val="2"/>
          <w:numId w:val="4"/>
        </w:numPr>
        <w:tabs>
          <w:tab w:val="left" w:pos="1134"/>
        </w:tabs>
        <w:spacing w:after="0" w:line="240" w:lineRule="auto"/>
        <w:ind w:left="0" w:firstLine="567"/>
        <w:jc w:val="both"/>
        <w:rPr>
          <w:color w:val="000000" w:themeColor="text1"/>
          <w:szCs w:val="24"/>
        </w:rPr>
      </w:pPr>
      <w:r w:rsidRPr="00D37782">
        <w:rPr>
          <w:color w:val="000000" w:themeColor="text1"/>
          <w:szCs w:val="24"/>
        </w:rPr>
        <w:t>ar Tiekėjo siūlomas pirkimo objektas atitinka Apklausos sąlygose nustatytus reikalavimus;</w:t>
      </w:r>
    </w:p>
    <w:p w14:paraId="6AE51268" w14:textId="77777777" w:rsidR="00311B85" w:rsidRPr="00D37782" w:rsidRDefault="00311B85" w:rsidP="00311B85">
      <w:pPr>
        <w:pStyle w:val="ListParagraph"/>
        <w:numPr>
          <w:ilvl w:val="2"/>
          <w:numId w:val="4"/>
        </w:numPr>
        <w:tabs>
          <w:tab w:val="left" w:pos="1134"/>
        </w:tabs>
        <w:spacing w:after="0" w:line="240" w:lineRule="auto"/>
        <w:ind w:left="0" w:firstLine="567"/>
        <w:jc w:val="both"/>
        <w:rPr>
          <w:color w:val="000000" w:themeColor="text1"/>
          <w:szCs w:val="24"/>
        </w:rPr>
      </w:pPr>
      <w:r w:rsidRPr="00D37782">
        <w:rPr>
          <w:color w:val="000000" w:themeColor="text1"/>
          <w:szCs w:val="24"/>
        </w:rPr>
        <w:t>ar Tiekėjo pasiūlyme nėra nurodytos kainos apskaičiavimo klaidų;</w:t>
      </w:r>
    </w:p>
    <w:p w14:paraId="71000A40" w14:textId="77777777" w:rsidR="00311B85" w:rsidRPr="00D37782" w:rsidRDefault="00311B85" w:rsidP="00311B85">
      <w:pPr>
        <w:pStyle w:val="ListParagraph"/>
        <w:numPr>
          <w:ilvl w:val="2"/>
          <w:numId w:val="4"/>
        </w:numPr>
        <w:tabs>
          <w:tab w:val="left" w:pos="1134"/>
        </w:tabs>
        <w:spacing w:after="0" w:line="240" w:lineRule="auto"/>
        <w:ind w:left="0" w:firstLine="567"/>
        <w:jc w:val="both"/>
        <w:rPr>
          <w:color w:val="000000" w:themeColor="text1"/>
          <w:szCs w:val="24"/>
        </w:rPr>
      </w:pPr>
      <w:r w:rsidRPr="00D37782">
        <w:rPr>
          <w:color w:val="000000" w:themeColor="text1"/>
          <w:szCs w:val="24"/>
        </w:rPr>
        <w:t>ar Tiekėjo pasiūlyme nurodyta kaina nėra per didelė ir perkančiajai organizacijai nepriimtina;</w:t>
      </w:r>
    </w:p>
    <w:p w14:paraId="29963DCD" w14:textId="77777777" w:rsidR="00311B85" w:rsidRPr="00D37782" w:rsidRDefault="00311B85" w:rsidP="00311B85">
      <w:pPr>
        <w:pStyle w:val="ListParagraph"/>
        <w:numPr>
          <w:ilvl w:val="2"/>
          <w:numId w:val="4"/>
        </w:numPr>
        <w:tabs>
          <w:tab w:val="left" w:pos="1134"/>
        </w:tabs>
        <w:spacing w:after="0" w:line="240" w:lineRule="auto"/>
        <w:ind w:left="0" w:firstLine="567"/>
        <w:jc w:val="both"/>
        <w:rPr>
          <w:color w:val="000000" w:themeColor="text1"/>
          <w:szCs w:val="24"/>
        </w:rPr>
      </w:pPr>
      <w:r w:rsidRPr="00D37782">
        <w:rPr>
          <w:color w:val="000000" w:themeColor="text1"/>
          <w:szCs w:val="24"/>
        </w:rPr>
        <w:t>ar pasiūlymą pateikęs Tiekėjas per Perkančiosios organizacijos nustatytą terminą patikslino, papildė, paaiškino informaciją, kaip nurodyta Viešųjų pirkimų įstatymo 45 straipsnio 3 dalyje;</w:t>
      </w:r>
    </w:p>
    <w:p w14:paraId="03CDA164" w14:textId="77777777" w:rsidR="00311B85" w:rsidRPr="00D37782" w:rsidRDefault="00311B85" w:rsidP="00311B85">
      <w:pPr>
        <w:pStyle w:val="ListParagraph"/>
        <w:numPr>
          <w:ilvl w:val="2"/>
          <w:numId w:val="4"/>
        </w:numPr>
        <w:tabs>
          <w:tab w:val="left" w:pos="1134"/>
        </w:tabs>
        <w:spacing w:after="0" w:line="240" w:lineRule="auto"/>
        <w:ind w:left="0" w:firstLine="567"/>
        <w:jc w:val="both"/>
        <w:rPr>
          <w:color w:val="000000" w:themeColor="text1"/>
          <w:szCs w:val="24"/>
        </w:rPr>
      </w:pPr>
      <w:r w:rsidRPr="00D37782">
        <w:rPr>
          <w:color w:val="000000" w:themeColor="text1"/>
          <w:szCs w:val="24"/>
        </w:rPr>
        <w:t>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perkančiosios organizacijos prieš pradedant pirkimo procedūrą, pasiūlytų kainų aritmetinį vidurkį).</w:t>
      </w:r>
    </w:p>
    <w:p w14:paraId="02B52A7C" w14:textId="77777777" w:rsidR="00311B85" w:rsidRDefault="00311B85" w:rsidP="00311B85">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D37782">
        <w:rPr>
          <w:color w:val="000000" w:themeColor="text1"/>
          <w:szCs w:val="24"/>
        </w:rPr>
        <w:t xml:space="preserve">Jeigu Tiekėjas pateikė netikslius, neišsamius ar klaidingus dokumentus ar duomenis apie atitikimą Apklausos sąlygų reikalavimams arba šių dokumentų ar duomenų trūksta, Perkančioji organizacija, nepažeisdama lygiateisiškumo ir skaidrumo principų, CVP IS susirašinėjimo </w:t>
      </w:r>
      <w:r w:rsidRPr="00D37782">
        <w:rPr>
          <w:color w:val="000000" w:themeColor="text1"/>
          <w:szCs w:val="24"/>
        </w:rPr>
        <w:lastRenderedPageBreak/>
        <w:t>priemonėmis gali prašyti Tiekėjo šiuos dokumentus ar duomenis patikslinti, papildyti ar paaiškinti per jos nustatytą protingą terminą. Pasiūlymai tikslinami, papildomi arba paaiškinami vadovaujantis Viešųjų pirkimų tarnybos nustatytomis taisyklėmis.</w:t>
      </w:r>
    </w:p>
    <w:p w14:paraId="6125C2B3" w14:textId="49C55A12" w:rsidR="00CE4050" w:rsidRPr="006E11A0" w:rsidRDefault="00CE4050" w:rsidP="00CE4050">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E11A0">
        <w:rPr>
          <w:szCs w:val="24"/>
        </w:rPr>
        <w:t xml:space="preserve">Vadovaudamasis </w:t>
      </w:r>
      <w:r>
        <w:rPr>
          <w:szCs w:val="24"/>
        </w:rPr>
        <w:t>VPĮ</w:t>
      </w:r>
      <w:r w:rsidRPr="006E11A0">
        <w:rPr>
          <w:szCs w:val="24"/>
        </w:rPr>
        <w:t xml:space="preserve"> 45 straipsnio 3 dalimi, Pirkimų organizatorius gali prašyti dalyvių patikslinti, papildyti arba paaiškinti savo pasiūlymus, tačiau ji negali prašyti, siūlyti arba leisti pakeisti pasiūlymo esmės – pakeisti kainą arba padaryti kitų pakeitimų, dėl kurių Apklausos sąlygų reikalavimų neatitinkantis pasiūlymas taptų atitinkantis Apklausos sąlygų reikalavimus.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p>
    <w:p w14:paraId="7B2B9083" w14:textId="77777777" w:rsidR="00311B85" w:rsidRPr="00D37782" w:rsidRDefault="00311B85" w:rsidP="00311B85">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D37782">
        <w:rPr>
          <w:color w:val="000000" w:themeColor="text1"/>
          <w:szCs w:val="24"/>
        </w:rPr>
        <w:t>Perkančioji organizacija,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153FE02" w14:textId="0CC4FDD5" w:rsidR="00311B85" w:rsidRPr="00D37782" w:rsidRDefault="00311B85" w:rsidP="00311B85">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D37782">
        <w:rPr>
          <w:color w:val="000000" w:themeColor="text1"/>
          <w:szCs w:val="24"/>
        </w:rPr>
        <w:t xml:space="preserve">Jei Tiekėjo pasiūlyme nurodyta </w:t>
      </w:r>
      <w:r w:rsidR="00E83A4B" w:rsidRPr="00D37782">
        <w:rPr>
          <w:color w:val="000000" w:themeColor="text1"/>
          <w:szCs w:val="24"/>
        </w:rPr>
        <w:t>Paslaug</w:t>
      </w:r>
      <w:r w:rsidR="00CE4050">
        <w:rPr>
          <w:color w:val="000000" w:themeColor="text1"/>
          <w:szCs w:val="24"/>
        </w:rPr>
        <w:t>ų</w:t>
      </w:r>
      <w:r w:rsidRPr="00D37782">
        <w:rPr>
          <w:color w:val="000000" w:themeColor="text1"/>
          <w:szCs w:val="24"/>
        </w:rPr>
        <w:t xml:space="preserve"> kaina (ar jos sudedamosios dalys) atrodo neįprastai mažos, Perkančioji organizacija prašo dalyvį ją pagrįsti, </w:t>
      </w:r>
      <w:r w:rsidR="00CE4050" w:rsidRPr="00D37782">
        <w:rPr>
          <w:color w:val="000000" w:themeColor="text1"/>
          <w:szCs w:val="24"/>
        </w:rPr>
        <w:t>vadovau</w:t>
      </w:r>
      <w:r w:rsidR="00CE4050">
        <w:rPr>
          <w:color w:val="000000" w:themeColor="text1"/>
          <w:szCs w:val="24"/>
        </w:rPr>
        <w:t>damasi</w:t>
      </w:r>
      <w:r w:rsidR="00CE4050" w:rsidRPr="00D37782">
        <w:rPr>
          <w:color w:val="000000" w:themeColor="text1"/>
          <w:szCs w:val="24"/>
        </w:rPr>
        <w:t xml:space="preserve"> </w:t>
      </w:r>
      <w:r w:rsidR="00CE4050">
        <w:rPr>
          <w:color w:val="000000" w:themeColor="text1"/>
          <w:szCs w:val="24"/>
        </w:rPr>
        <w:t>VPĮ</w:t>
      </w:r>
      <w:r w:rsidRPr="00D37782">
        <w:rPr>
          <w:color w:val="000000" w:themeColor="text1"/>
          <w:szCs w:val="24"/>
        </w:rPr>
        <w:t xml:space="preserve"> 57 straipsnio 2–3 dalyse nustatyta tvarka.</w:t>
      </w:r>
    </w:p>
    <w:p w14:paraId="1E446C6B" w14:textId="77777777" w:rsidR="00311B85" w:rsidRPr="00D37782" w:rsidRDefault="00311B85" w:rsidP="00311B85">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D37782">
        <w:rPr>
          <w:color w:val="000000" w:themeColor="text1"/>
          <w:szCs w:val="24"/>
        </w:rPr>
        <w:t>Tiekėjo pasiūlymo turinio paaiškinimai, pasiūlyme nurodytų aritmetinių klaidų pataisymai yra pateikiami tik CVP IS susirašinėjimo priemonėmis.</w:t>
      </w:r>
    </w:p>
    <w:p w14:paraId="4200089B" w14:textId="77777777" w:rsidR="00311B85" w:rsidRPr="00D37782" w:rsidRDefault="00311B85" w:rsidP="00311B85">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D37782">
        <w:rPr>
          <w:color w:val="000000" w:themeColor="text1"/>
          <w:szCs w:val="24"/>
        </w:rPr>
        <w:t>Perkančioji organizacija nevertina viso Tiekėjo pasiūlymo, jeigu patikrinusi jo dalį nustato, kad vadovaujantis Apklausos sąlygomis pasiūlymas turi būti atmestas.</w:t>
      </w:r>
    </w:p>
    <w:p w14:paraId="165703F1" w14:textId="77777777" w:rsidR="00311B85" w:rsidRPr="00D37782" w:rsidRDefault="00311B85" w:rsidP="00311B85">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D37782">
        <w:rPr>
          <w:color w:val="000000" w:themeColor="text1"/>
          <w:szCs w:val="24"/>
        </w:rPr>
        <w:t>Perkančioji organizacija atmeta pasiūlymą, jeigu:</w:t>
      </w:r>
    </w:p>
    <w:p w14:paraId="557DBBA6" w14:textId="77777777" w:rsidR="00CE4050" w:rsidRDefault="00311B85" w:rsidP="00CE4050">
      <w:pPr>
        <w:tabs>
          <w:tab w:val="left" w:pos="993"/>
        </w:tabs>
        <w:spacing w:after="0" w:line="240" w:lineRule="auto"/>
        <w:ind w:firstLine="567"/>
        <w:jc w:val="both"/>
        <w:rPr>
          <w:szCs w:val="24"/>
        </w:rPr>
      </w:pPr>
      <w:r w:rsidRPr="00D37782">
        <w:rPr>
          <w:color w:val="000000" w:themeColor="text1"/>
          <w:szCs w:val="24"/>
        </w:rPr>
        <w:t xml:space="preserve">10.7.1. </w:t>
      </w:r>
      <w:r w:rsidR="00CE4050" w:rsidRPr="006E11A0">
        <w:rPr>
          <w:szCs w:val="24"/>
        </w:rPr>
        <w:t>Tiekėjas neatitinka Apklausos sąlygose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29070BD1" w14:textId="65F70D89" w:rsidR="00CE4050" w:rsidRPr="006E11A0" w:rsidRDefault="00CE4050" w:rsidP="00CE4050">
      <w:pPr>
        <w:tabs>
          <w:tab w:val="left" w:pos="993"/>
        </w:tabs>
        <w:spacing w:after="0" w:line="240" w:lineRule="auto"/>
        <w:ind w:firstLine="567"/>
        <w:jc w:val="both"/>
        <w:rPr>
          <w:szCs w:val="24"/>
        </w:rPr>
      </w:pPr>
      <w:r>
        <w:rPr>
          <w:szCs w:val="24"/>
        </w:rPr>
        <w:t xml:space="preserve">10.7.2. </w:t>
      </w:r>
      <w:r w:rsidRPr="006E11A0">
        <w:rPr>
          <w:szCs w:val="24"/>
          <w:lang w:eastAsia="lt-LT"/>
        </w:rPr>
        <w:t>Tiekėjui taikomas Apklausos sąlygose nustatytas pašalinimo pagrindas</w:t>
      </w:r>
      <w:r>
        <w:rPr>
          <w:szCs w:val="24"/>
          <w:lang w:eastAsia="lt-LT"/>
        </w:rPr>
        <w:t>;</w:t>
      </w:r>
    </w:p>
    <w:p w14:paraId="2D306D6E" w14:textId="77777777" w:rsidR="00311B85" w:rsidRPr="00D37782" w:rsidRDefault="00311B85" w:rsidP="00311B85">
      <w:pPr>
        <w:tabs>
          <w:tab w:val="left" w:pos="1134"/>
        </w:tabs>
        <w:spacing w:after="0" w:line="240" w:lineRule="auto"/>
        <w:ind w:firstLine="567"/>
        <w:jc w:val="both"/>
        <w:rPr>
          <w:color w:val="000000" w:themeColor="text1"/>
          <w:szCs w:val="24"/>
        </w:rPr>
      </w:pPr>
      <w:r w:rsidRPr="00D37782">
        <w:rPr>
          <w:color w:val="000000" w:themeColor="text1"/>
          <w:szCs w:val="24"/>
        </w:rPr>
        <w:t>10.7.3. pasiūlymas neatitinka Apklausos sąlygose nustatytų reikalavimų (jeigu Tiekėjas užšifravo tik pasiūlymo dokumentą, kuriame nurodyta pasiūlymo kaina, o kitus pasiūlymo dokumentus pateikė neužšifruotus, ir iki elektroninių vokų atplėšimo</w:t>
      </w:r>
      <w:r w:rsidRPr="00D37782">
        <w:rPr>
          <w:color w:val="000000" w:themeColor="text1"/>
          <w:szCs w:val="24"/>
          <w:lang w:eastAsia="lt-LT"/>
        </w:rPr>
        <w:t xml:space="preserve"> procedūros (posėdžio) pradžios nepateikė (dėl jo paties kaltės) slaptažodžio arba pateikė neteisingą slaptažodį, kuriuo naudodamasi Perkančioji organizacija negalėjo iššifruoti pasiūlymo; </w:t>
      </w:r>
      <w:r w:rsidRPr="00D37782">
        <w:rPr>
          <w:color w:val="000000" w:themeColor="text1"/>
          <w:szCs w:val="24"/>
        </w:rPr>
        <w:t>pasiūlymas nepasirašytas Apklausos sąlygose nurodytu būdu; Tiekėjas pateikė daugiau kaip vieną pasiūlymą (tą patį pasiūlymą pateikė ir raštu, ir naudodamasis CVP IS priemonėmis); Tiekėjas pasiūlymą ar jo dalį pateikė ne CVP IS priemonėmis ir pan.);</w:t>
      </w:r>
    </w:p>
    <w:p w14:paraId="35E2F219" w14:textId="77777777" w:rsidR="00311B85" w:rsidRPr="00D37782" w:rsidRDefault="00311B85" w:rsidP="00311B85">
      <w:pPr>
        <w:tabs>
          <w:tab w:val="left" w:pos="1134"/>
        </w:tabs>
        <w:spacing w:after="0" w:line="240" w:lineRule="auto"/>
        <w:ind w:firstLine="567"/>
        <w:jc w:val="both"/>
        <w:rPr>
          <w:color w:val="000000" w:themeColor="text1"/>
          <w:szCs w:val="24"/>
        </w:rPr>
      </w:pPr>
      <w:r w:rsidRPr="00D37782">
        <w:rPr>
          <w:color w:val="000000" w:themeColor="text1"/>
          <w:szCs w:val="24"/>
        </w:rPr>
        <w:t>10.7.4. pasiūlymas neatitinka viešojo pirkimo objekto ir be esminių pakeitimų negali patenkinti Apklausos sąlygose ir techninėje specifikacijoje viešojo pirkimo objektui keliamų Perkančiosios organizacijos poreikių ir reikalavimų;</w:t>
      </w:r>
    </w:p>
    <w:p w14:paraId="5E6E7A74" w14:textId="77777777" w:rsidR="00311B85" w:rsidRPr="00D37782" w:rsidRDefault="00311B85" w:rsidP="00311B85">
      <w:pPr>
        <w:tabs>
          <w:tab w:val="left" w:pos="1134"/>
        </w:tabs>
        <w:spacing w:after="0" w:line="240" w:lineRule="auto"/>
        <w:ind w:firstLine="567"/>
        <w:jc w:val="both"/>
        <w:rPr>
          <w:color w:val="000000" w:themeColor="text1"/>
          <w:szCs w:val="24"/>
        </w:rPr>
      </w:pPr>
      <w:r w:rsidRPr="00D37782">
        <w:rPr>
          <w:color w:val="000000" w:themeColor="text1"/>
          <w:szCs w:val="24"/>
        </w:rPr>
        <w:t>10.7.5. Tiekėjas per Perkančiosios organizacijos nurodytą terminą neištaisė aritmetinių klaidų ir (ar) nepaaiškino pasiūlymo, nekeičiant jo esmės;</w:t>
      </w:r>
    </w:p>
    <w:p w14:paraId="4F5C9805" w14:textId="77777777" w:rsidR="00311B85" w:rsidRPr="00D37782" w:rsidRDefault="00311B85" w:rsidP="00311B85">
      <w:pPr>
        <w:tabs>
          <w:tab w:val="left" w:pos="1134"/>
        </w:tabs>
        <w:spacing w:after="0" w:line="240" w:lineRule="auto"/>
        <w:ind w:firstLine="567"/>
        <w:jc w:val="both"/>
        <w:rPr>
          <w:color w:val="000000" w:themeColor="text1"/>
          <w:szCs w:val="24"/>
        </w:rPr>
      </w:pPr>
      <w:r w:rsidRPr="00D37782">
        <w:rPr>
          <w:color w:val="000000" w:themeColor="text1"/>
          <w:szCs w:val="24"/>
        </w:rPr>
        <w:t>10.7.6. Tiekėjas per Perkančiosios organizacijos nustatytą terminą nepatikslino, nepapildė ar nepateikė Apklausos sąlygose nurodytų kartu su pasiūlymu teikiamų dokumentų: Tiekėjo įgaliojimo asmeniui pasirašyti pasiūlymą, jungtinės veiklos sutarties;</w:t>
      </w:r>
    </w:p>
    <w:p w14:paraId="2E40D687" w14:textId="77777777" w:rsidR="00311B85" w:rsidRPr="00D37782" w:rsidRDefault="00311B85" w:rsidP="00311B85">
      <w:pPr>
        <w:tabs>
          <w:tab w:val="left" w:pos="1134"/>
        </w:tabs>
        <w:spacing w:after="0" w:line="240" w:lineRule="auto"/>
        <w:ind w:firstLine="567"/>
        <w:jc w:val="both"/>
        <w:rPr>
          <w:color w:val="000000" w:themeColor="text1"/>
          <w:szCs w:val="24"/>
        </w:rPr>
      </w:pPr>
      <w:r w:rsidRPr="00D37782">
        <w:rPr>
          <w:color w:val="000000" w:themeColor="text1"/>
          <w:szCs w:val="24"/>
        </w:rPr>
        <w:t>10.7.7. buvo pasiūlyta per didelė, Perkančiajai organizacijai nepriimtina kaina;</w:t>
      </w:r>
    </w:p>
    <w:p w14:paraId="0872C34D" w14:textId="77777777" w:rsidR="00311B85" w:rsidRPr="00D37782" w:rsidRDefault="00311B85" w:rsidP="00311B85">
      <w:pPr>
        <w:tabs>
          <w:tab w:val="left" w:pos="1134"/>
        </w:tabs>
        <w:spacing w:after="0" w:line="240" w:lineRule="auto"/>
        <w:ind w:firstLine="567"/>
        <w:jc w:val="both"/>
        <w:rPr>
          <w:color w:val="000000" w:themeColor="text1"/>
          <w:szCs w:val="24"/>
        </w:rPr>
      </w:pPr>
      <w:r w:rsidRPr="00D37782">
        <w:rPr>
          <w:color w:val="000000" w:themeColor="text1"/>
          <w:szCs w:val="24"/>
        </w:rPr>
        <w:t>10.7.8. jis gautas pavėluotai;</w:t>
      </w:r>
    </w:p>
    <w:p w14:paraId="35BB14AD" w14:textId="77777777" w:rsidR="00311B85" w:rsidRPr="00D37782" w:rsidRDefault="00311B85" w:rsidP="00311B85">
      <w:pPr>
        <w:tabs>
          <w:tab w:val="left" w:pos="1134"/>
        </w:tabs>
        <w:spacing w:after="0" w:line="240" w:lineRule="auto"/>
        <w:ind w:firstLine="567"/>
        <w:jc w:val="both"/>
        <w:rPr>
          <w:color w:val="000000" w:themeColor="text1"/>
          <w:szCs w:val="24"/>
        </w:rPr>
      </w:pPr>
      <w:r w:rsidRPr="00D37782">
        <w:rPr>
          <w:color w:val="000000" w:themeColor="text1"/>
          <w:szCs w:val="24"/>
        </w:rPr>
        <w:t>10.7.9. jame pasiūlyta Tiekėjo nepagrįsta arba netinkamai pagrįsta maža kaina;</w:t>
      </w:r>
    </w:p>
    <w:p w14:paraId="46EE7E11" w14:textId="5A4A9BF4" w:rsidR="00AC21AC" w:rsidRPr="00D37782" w:rsidRDefault="00311B85" w:rsidP="00051AD1">
      <w:pPr>
        <w:tabs>
          <w:tab w:val="left" w:pos="1134"/>
        </w:tabs>
        <w:spacing w:after="0" w:line="240" w:lineRule="auto"/>
        <w:ind w:firstLine="567"/>
        <w:jc w:val="both"/>
        <w:rPr>
          <w:color w:val="000000" w:themeColor="text1"/>
          <w:szCs w:val="24"/>
        </w:rPr>
      </w:pPr>
      <w:r w:rsidRPr="00D37782">
        <w:rPr>
          <w:color w:val="000000" w:themeColor="text1"/>
          <w:szCs w:val="24"/>
        </w:rPr>
        <w:t xml:space="preserve">10.7.10. Tiekėjas pateikė daugiau kaip vieną pasiūlymą arba Tiekėjų grupės narys dalyvauja teikiant kelis pasiūlymus. </w:t>
      </w:r>
    </w:p>
    <w:p w14:paraId="6EE89FD4" w14:textId="77777777" w:rsidR="00051AD1" w:rsidRPr="00D37782" w:rsidRDefault="00051AD1" w:rsidP="00051AD1">
      <w:pPr>
        <w:tabs>
          <w:tab w:val="left" w:pos="1134"/>
        </w:tabs>
        <w:spacing w:after="0" w:line="240" w:lineRule="auto"/>
        <w:ind w:firstLine="567"/>
        <w:jc w:val="both"/>
        <w:rPr>
          <w:color w:val="000000" w:themeColor="text1"/>
          <w:szCs w:val="24"/>
        </w:rPr>
      </w:pPr>
    </w:p>
    <w:p w14:paraId="0E2210F3" w14:textId="77777777" w:rsidR="000D09F8" w:rsidRPr="00D37782" w:rsidRDefault="000D09F8" w:rsidP="000D09F8">
      <w:pPr>
        <w:spacing w:after="0" w:line="240" w:lineRule="auto"/>
        <w:jc w:val="center"/>
        <w:rPr>
          <w:b/>
          <w:color w:val="000000" w:themeColor="text1"/>
          <w:szCs w:val="24"/>
        </w:rPr>
      </w:pPr>
      <w:bookmarkStart w:id="12" w:name="_Toc47844936"/>
      <w:bookmarkStart w:id="13" w:name="_Toc60525490"/>
      <w:r w:rsidRPr="00D37782">
        <w:rPr>
          <w:b/>
          <w:color w:val="000000" w:themeColor="text1"/>
          <w:szCs w:val="24"/>
        </w:rPr>
        <w:t>XI. PASIŪLYMŲ VERTINIMAS</w:t>
      </w:r>
      <w:bookmarkEnd w:id="12"/>
      <w:bookmarkEnd w:id="13"/>
    </w:p>
    <w:p w14:paraId="4BF0E5E3" w14:textId="77777777" w:rsidR="000D09F8" w:rsidRPr="00D37782" w:rsidRDefault="000D09F8" w:rsidP="000D09F8">
      <w:pPr>
        <w:spacing w:after="0" w:line="240" w:lineRule="auto"/>
        <w:ind w:firstLine="851"/>
        <w:jc w:val="both"/>
        <w:rPr>
          <w:i/>
          <w:color w:val="000000" w:themeColor="text1"/>
          <w:szCs w:val="24"/>
        </w:rPr>
      </w:pPr>
    </w:p>
    <w:p w14:paraId="73B0045D" w14:textId="77777777" w:rsidR="000D09F8" w:rsidRPr="00D37782" w:rsidRDefault="000D09F8" w:rsidP="000D09F8">
      <w:pPr>
        <w:spacing w:after="0" w:line="240" w:lineRule="auto"/>
        <w:ind w:firstLine="567"/>
        <w:jc w:val="both"/>
        <w:rPr>
          <w:color w:val="000000" w:themeColor="text1"/>
          <w:szCs w:val="24"/>
        </w:rPr>
      </w:pPr>
      <w:r w:rsidRPr="00D37782">
        <w:rPr>
          <w:color w:val="000000" w:themeColor="text1"/>
          <w:szCs w:val="24"/>
        </w:rPr>
        <w:t>11.1. Perkančioji organizacija ekonomiškai naudingiausią pasiūlymą išrenka pagal kainą. Ekonomiškai naudingiausias pasiūlymas yra mažiausios kainos pasiūlymas.</w:t>
      </w:r>
    </w:p>
    <w:p w14:paraId="42A447E4" w14:textId="77777777" w:rsidR="000D09F8" w:rsidRPr="00D37782" w:rsidRDefault="000D09F8" w:rsidP="000D09F8">
      <w:pPr>
        <w:spacing w:after="0" w:line="240" w:lineRule="auto"/>
        <w:ind w:firstLine="567"/>
        <w:jc w:val="both"/>
        <w:rPr>
          <w:color w:val="000000" w:themeColor="text1"/>
          <w:szCs w:val="24"/>
        </w:rPr>
      </w:pPr>
      <w:r w:rsidRPr="00D37782">
        <w:rPr>
          <w:color w:val="000000" w:themeColor="text1"/>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44A7DA35" w14:textId="77777777" w:rsidR="00051AD1" w:rsidRPr="00D37782" w:rsidRDefault="00051AD1" w:rsidP="000D09F8">
      <w:pPr>
        <w:spacing w:after="0" w:line="240" w:lineRule="auto"/>
        <w:ind w:firstLine="567"/>
        <w:jc w:val="both"/>
        <w:rPr>
          <w:color w:val="000000" w:themeColor="text1"/>
          <w:szCs w:val="24"/>
        </w:rPr>
      </w:pPr>
    </w:p>
    <w:p w14:paraId="435CCF2C" w14:textId="77777777" w:rsidR="00051AD1" w:rsidRPr="00D37782" w:rsidRDefault="00051AD1" w:rsidP="00051AD1">
      <w:pPr>
        <w:spacing w:after="0" w:line="240" w:lineRule="auto"/>
        <w:jc w:val="center"/>
        <w:rPr>
          <w:b/>
          <w:color w:val="000000" w:themeColor="text1"/>
          <w:szCs w:val="24"/>
        </w:rPr>
      </w:pPr>
      <w:bookmarkStart w:id="14" w:name="_Toc47844937"/>
      <w:bookmarkStart w:id="15" w:name="_Toc60525491"/>
      <w:r w:rsidRPr="00D37782">
        <w:rPr>
          <w:b/>
          <w:color w:val="000000" w:themeColor="text1"/>
          <w:szCs w:val="24"/>
        </w:rPr>
        <w:t>XII. PASIŪLYMŲ EILĖ</w:t>
      </w:r>
      <w:bookmarkEnd w:id="14"/>
      <w:bookmarkEnd w:id="15"/>
      <w:r w:rsidRPr="00D37782">
        <w:rPr>
          <w:b/>
          <w:color w:val="000000" w:themeColor="text1"/>
          <w:szCs w:val="24"/>
        </w:rPr>
        <w:t xml:space="preserve"> IR SPRENDIMAS DĖL PIRKIMO SUTARTIES SUDARYMO</w:t>
      </w:r>
    </w:p>
    <w:p w14:paraId="5A849B28" w14:textId="77777777" w:rsidR="00051AD1" w:rsidRPr="00D37782" w:rsidRDefault="00051AD1" w:rsidP="00051AD1">
      <w:pPr>
        <w:spacing w:after="0" w:line="240" w:lineRule="auto"/>
        <w:ind w:firstLine="851"/>
        <w:jc w:val="both"/>
        <w:rPr>
          <w:color w:val="000000" w:themeColor="text1"/>
          <w:szCs w:val="24"/>
        </w:rPr>
      </w:pPr>
    </w:p>
    <w:p w14:paraId="2C413502" w14:textId="77777777" w:rsidR="00051AD1" w:rsidRPr="00D37782" w:rsidRDefault="00051AD1" w:rsidP="00051AD1">
      <w:pPr>
        <w:tabs>
          <w:tab w:val="left" w:pos="1134"/>
        </w:tabs>
        <w:spacing w:after="0" w:line="240" w:lineRule="auto"/>
        <w:ind w:firstLine="567"/>
        <w:jc w:val="both"/>
        <w:rPr>
          <w:rFonts w:eastAsia="Lucida Sans Unicode"/>
          <w:color w:val="000000" w:themeColor="text1"/>
          <w:szCs w:val="24"/>
        </w:rPr>
      </w:pPr>
      <w:r w:rsidRPr="00D37782">
        <w:rPr>
          <w:rFonts w:eastAsia="Lucida Sans Unicode"/>
          <w:color w:val="000000" w:themeColor="text1"/>
          <w:szCs w:val="24"/>
        </w:rPr>
        <w:t>12.1. Pirkimų organizatorius, norėdamas priimti sprendimą dėl laimėjusio pasiūlymo, pagal Apklausos sąlygose nustatytus vertinimo kriterijus ir tvarką nedelsdamas įvertina pateiktus dalyvių pasiūlymus ir nustato pasiūlymų eilę. Į pasiūlymų eilė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10.8 punktų nuostatas.</w:t>
      </w:r>
    </w:p>
    <w:p w14:paraId="5C9B61A5" w14:textId="77777777" w:rsidR="00051AD1" w:rsidRPr="00D37782" w:rsidRDefault="00051AD1" w:rsidP="00051AD1">
      <w:pPr>
        <w:tabs>
          <w:tab w:val="left" w:pos="1134"/>
        </w:tabs>
        <w:spacing w:after="0" w:line="240" w:lineRule="auto"/>
        <w:ind w:firstLine="567"/>
        <w:jc w:val="both"/>
        <w:rPr>
          <w:color w:val="000000" w:themeColor="text1"/>
          <w:szCs w:val="24"/>
        </w:rPr>
      </w:pPr>
      <w:r w:rsidRPr="00D37782">
        <w:rPr>
          <w:rFonts w:eastAsia="Lucida Sans Unicode"/>
          <w:color w:val="000000" w:themeColor="text1"/>
          <w:szCs w:val="24"/>
        </w:rPr>
        <w:t xml:space="preserve">12.2. Pirkimų organizatorius suinteresuotiems dalyviams nedelsdamas (ne vėliau kaip per 5 (penkias) darbo dienas) CVP IS </w:t>
      </w:r>
      <w:r w:rsidRPr="00D37782">
        <w:rPr>
          <w:iCs/>
          <w:color w:val="000000" w:themeColor="text1"/>
          <w:szCs w:val="24"/>
        </w:rPr>
        <w:t>susirašinėjimo</w:t>
      </w:r>
      <w:r w:rsidRPr="00D37782">
        <w:rPr>
          <w:rFonts w:eastAsia="Lucida Sans Unicode"/>
          <w:color w:val="000000" w:themeColor="text1"/>
          <w:szCs w:val="24"/>
        </w:rPr>
        <w:t xml:space="preserve"> priemonėmis praneša apie priimtą sprendimą nustatyti laimėjusį pasiūlymą, dėl kurio bus sudaroma pirkimo sutartis, nurodo nustatytą pasiūlymų eilę, laimėjusį pasiūlymą. Šie reikalavimai netaikomi, kai </w:t>
      </w:r>
      <w:r w:rsidRPr="00D37782">
        <w:rPr>
          <w:rFonts w:eastAsia="Lucida Sans Unicode"/>
          <w:bCs/>
          <w:iCs/>
          <w:color w:val="000000" w:themeColor="text1"/>
          <w:szCs w:val="24"/>
        </w:rPr>
        <w:t>pasiūlymą pateikia tik vienas tiekėjas.</w:t>
      </w:r>
      <w:r w:rsidRPr="00D37782">
        <w:rPr>
          <w:color w:val="000000" w:themeColor="text1"/>
          <w:szCs w:val="24"/>
        </w:rPr>
        <w:t xml:space="preserve"> Jeigu Pirkimų organizatorius priima sprendimą nesudaryti pirkimo sutarties, ji taip pat nurodo priežastis, dėl kurių priimtas toks sprendimas.</w:t>
      </w:r>
    </w:p>
    <w:p w14:paraId="4FFDE190" w14:textId="77777777" w:rsidR="00051AD1" w:rsidRPr="00D37782" w:rsidRDefault="00051AD1" w:rsidP="00051AD1">
      <w:pPr>
        <w:tabs>
          <w:tab w:val="left" w:pos="1134"/>
        </w:tabs>
        <w:spacing w:after="0" w:line="240" w:lineRule="auto"/>
        <w:ind w:firstLine="567"/>
        <w:jc w:val="both"/>
        <w:rPr>
          <w:color w:val="000000" w:themeColor="text1"/>
          <w:szCs w:val="24"/>
        </w:rPr>
      </w:pPr>
      <w:r w:rsidRPr="00D37782">
        <w:rPr>
          <w:color w:val="000000" w:themeColor="text1"/>
          <w:szCs w:val="24"/>
        </w:rPr>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59C33D5C" w14:textId="77777777" w:rsidR="00051AD1" w:rsidRPr="00D37782" w:rsidRDefault="00051AD1" w:rsidP="00051AD1">
      <w:pPr>
        <w:tabs>
          <w:tab w:val="left" w:pos="1134"/>
        </w:tabs>
        <w:spacing w:after="0" w:line="240" w:lineRule="auto"/>
        <w:ind w:firstLine="567"/>
        <w:jc w:val="both"/>
        <w:rPr>
          <w:color w:val="000000" w:themeColor="text1"/>
          <w:szCs w:val="24"/>
        </w:rPr>
      </w:pPr>
      <w:r w:rsidRPr="00D37782">
        <w:rPr>
          <w:color w:val="000000" w:themeColor="text1"/>
          <w:szCs w:val="24"/>
        </w:rPr>
        <w:t xml:space="preserve">12.4. Perkančioji organizacija sudaryti sutartį siūlo tam tiekėjui, kurio pasiūlymas pripažintas laimėjusiu. Dalyvis, kurio pasiūlymas nustatytas laimėjęs, sudaryti pirkimo sutarties kviečiamas CVP IS priemonėmis ir jam nurodomas laikas, iki kada jis turi sudaryti pirkimo sutartį. Apklausą laimėjęs tiekėjas privalo pasirašyti pirkimo sutartį per Perkančiosios organizacijos nurodytą terminą. </w:t>
      </w:r>
    </w:p>
    <w:p w14:paraId="3215C96A" w14:textId="77777777" w:rsidR="00051AD1" w:rsidRPr="00D37782" w:rsidRDefault="00051AD1" w:rsidP="00051AD1">
      <w:pPr>
        <w:tabs>
          <w:tab w:val="left" w:pos="1134"/>
        </w:tabs>
        <w:spacing w:after="0" w:line="240" w:lineRule="auto"/>
        <w:ind w:firstLine="567"/>
        <w:jc w:val="both"/>
        <w:rPr>
          <w:color w:val="000000" w:themeColor="text1"/>
          <w:spacing w:val="-4"/>
          <w:szCs w:val="24"/>
        </w:rPr>
      </w:pPr>
      <w:r w:rsidRPr="00D37782">
        <w:rPr>
          <w:color w:val="000000" w:themeColor="text1"/>
          <w:szCs w:val="24"/>
        </w:rPr>
        <w:t xml:space="preserve">12.5. Jeigu tiekėjas, kuriam buvo pasiūlyta sudaryti pirkimo sutartį, raštu atsisako ją sudaryti arba iki Perkančiosios organizacijos nurodyto laiko nepasirašo pirkimo sutarties, arba atsisako sudaryti pirkimo sutartį Viešųjų pirkimų įstatyme ir </w:t>
      </w:r>
      <w:r w:rsidRPr="00D37782">
        <w:rPr>
          <w:rFonts w:eastAsia="Lucida Sans Unicode"/>
          <w:color w:val="000000" w:themeColor="text1"/>
          <w:spacing w:val="-4"/>
          <w:szCs w:val="24"/>
        </w:rPr>
        <w:t xml:space="preserve">Apklausos sąlygose nustatytomis sąlygomis, </w:t>
      </w:r>
      <w:r w:rsidRPr="00D37782">
        <w:rPr>
          <w:color w:val="000000" w:themeColor="text1"/>
          <w:spacing w:val="-4"/>
          <w:szCs w:val="24"/>
        </w:rPr>
        <w:t>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8DCBCEE" w14:textId="77777777" w:rsidR="00051AD1" w:rsidRPr="00D37782" w:rsidRDefault="00051AD1" w:rsidP="00051AD1">
      <w:pPr>
        <w:tabs>
          <w:tab w:val="left" w:pos="1134"/>
        </w:tabs>
        <w:spacing w:after="0" w:line="240" w:lineRule="auto"/>
        <w:ind w:firstLine="567"/>
        <w:jc w:val="both"/>
        <w:rPr>
          <w:color w:val="000000" w:themeColor="text1"/>
          <w:szCs w:val="24"/>
        </w:rPr>
      </w:pPr>
      <w:r w:rsidRPr="00D37782">
        <w:rPr>
          <w:color w:val="000000" w:themeColor="text1"/>
          <w:szCs w:val="24"/>
        </w:rPr>
        <w:t>12.6. Sudarant pirkimo sutartį negali būti keičiama Apklausos sąlygose nustatytos pirkimo sąlygos.</w:t>
      </w:r>
    </w:p>
    <w:p w14:paraId="1748ACA3" w14:textId="77777777" w:rsidR="00051AD1" w:rsidRPr="00D37782" w:rsidRDefault="00051AD1" w:rsidP="00051AD1">
      <w:pPr>
        <w:spacing w:after="0" w:line="240" w:lineRule="auto"/>
        <w:ind w:firstLine="840"/>
        <w:jc w:val="both"/>
        <w:rPr>
          <w:color w:val="000000" w:themeColor="text1"/>
          <w:spacing w:val="-4"/>
          <w:szCs w:val="24"/>
        </w:rPr>
      </w:pPr>
    </w:p>
    <w:p w14:paraId="5A13A934" w14:textId="77777777" w:rsidR="00051AD1" w:rsidRPr="00D37782" w:rsidRDefault="00051AD1" w:rsidP="00051AD1">
      <w:pPr>
        <w:spacing w:after="0" w:line="240" w:lineRule="auto"/>
        <w:jc w:val="center"/>
        <w:rPr>
          <w:b/>
          <w:color w:val="000000" w:themeColor="text1"/>
          <w:szCs w:val="24"/>
        </w:rPr>
      </w:pPr>
      <w:r w:rsidRPr="00D37782">
        <w:rPr>
          <w:b/>
          <w:color w:val="000000" w:themeColor="text1"/>
          <w:szCs w:val="24"/>
        </w:rPr>
        <w:t>XIII. PRETENZIJŲ IR SKUNDŲ NAGRINĖJIMO TVARKA</w:t>
      </w:r>
    </w:p>
    <w:p w14:paraId="3F4F0E60" w14:textId="77777777" w:rsidR="00051AD1" w:rsidRPr="00D37782" w:rsidRDefault="00051AD1" w:rsidP="00051AD1">
      <w:pPr>
        <w:spacing w:after="0" w:line="240" w:lineRule="auto"/>
        <w:ind w:firstLine="567"/>
        <w:jc w:val="center"/>
        <w:rPr>
          <w:b/>
          <w:color w:val="000000" w:themeColor="text1"/>
          <w:szCs w:val="24"/>
        </w:rPr>
      </w:pPr>
    </w:p>
    <w:p w14:paraId="56E75496" w14:textId="77777777" w:rsidR="00051AD1" w:rsidRPr="00D37782" w:rsidRDefault="00051AD1" w:rsidP="00051AD1">
      <w:pPr>
        <w:spacing w:after="0" w:line="240" w:lineRule="auto"/>
        <w:ind w:firstLine="567"/>
        <w:jc w:val="both"/>
        <w:rPr>
          <w:color w:val="000000" w:themeColor="text1"/>
          <w:szCs w:val="24"/>
        </w:rPr>
      </w:pPr>
      <w:r w:rsidRPr="00D37782">
        <w:rPr>
          <w:color w:val="000000" w:themeColor="text1"/>
          <w:szCs w:val="24"/>
        </w:rPr>
        <w:t xml:space="preserve">13.1. Tiekėjas, kuris mano, kad Perkančioji organizacija nesilaikė Viešųjų pirkimų įstatymo reikalavimų ir tuo pažeidė ar pažeis jo teisėtus interesus, turi teisę iki pirkimo sutarties sudarymo faksu, </w:t>
      </w:r>
      <w:r w:rsidRPr="00D37782">
        <w:rPr>
          <w:iCs/>
          <w:color w:val="000000" w:themeColor="text1"/>
          <w:szCs w:val="24"/>
        </w:rPr>
        <w:t>CVP IS priemonėmis</w:t>
      </w:r>
      <w:r w:rsidRPr="00D37782">
        <w:rPr>
          <w:color w:val="000000" w:themeColor="text1"/>
          <w:szCs w:val="24"/>
        </w:rPr>
        <w:t xml:space="preserve"> arba pasirašytinai per kurjerį pareikšti pretenziją Perkančiajai </w:t>
      </w:r>
      <w:r w:rsidRPr="00D37782">
        <w:rPr>
          <w:color w:val="000000" w:themeColor="text1"/>
          <w:szCs w:val="24"/>
        </w:rPr>
        <w:lastRenderedPageBreak/>
        <w:t>organizacijai dėl Perkančiosios organizacijos veiksmų ar priimtų sprendimų. Pretenzijos pateikimas yra privaloma ikiteisminė ginčo nagrinėjimo stadija.</w:t>
      </w:r>
    </w:p>
    <w:p w14:paraId="03A4E4EC" w14:textId="77777777" w:rsidR="00051AD1" w:rsidRPr="00D37782" w:rsidRDefault="00051AD1" w:rsidP="00051AD1">
      <w:pPr>
        <w:tabs>
          <w:tab w:val="left" w:pos="1134"/>
        </w:tabs>
        <w:spacing w:after="0" w:line="240" w:lineRule="auto"/>
        <w:ind w:firstLine="567"/>
        <w:jc w:val="both"/>
        <w:rPr>
          <w:iCs/>
          <w:color w:val="000000" w:themeColor="text1"/>
          <w:szCs w:val="24"/>
        </w:rPr>
      </w:pPr>
      <w:r w:rsidRPr="00D37782">
        <w:rPr>
          <w:color w:val="000000" w:themeColor="text1"/>
          <w:szCs w:val="24"/>
        </w:rPr>
        <w:t xml:space="preserve">13.2. Pretenzija pateikiama Perkančiajai organizacijai faksu, </w:t>
      </w:r>
      <w:r w:rsidRPr="00D37782">
        <w:rPr>
          <w:iCs/>
          <w:color w:val="000000" w:themeColor="text1"/>
          <w:szCs w:val="24"/>
        </w:rPr>
        <w:t>CVP IS priemonėmis arba pasirašytinai per kurjerį:</w:t>
      </w:r>
    </w:p>
    <w:p w14:paraId="67EEF0D2" w14:textId="77777777" w:rsidR="00051AD1" w:rsidRPr="00D37782" w:rsidRDefault="00051AD1" w:rsidP="00051AD1">
      <w:pPr>
        <w:tabs>
          <w:tab w:val="left" w:pos="1134"/>
        </w:tabs>
        <w:spacing w:after="0" w:line="240" w:lineRule="auto"/>
        <w:ind w:firstLine="567"/>
        <w:jc w:val="both"/>
        <w:rPr>
          <w:iCs/>
          <w:color w:val="000000" w:themeColor="text1"/>
          <w:szCs w:val="24"/>
        </w:rPr>
      </w:pPr>
      <w:r w:rsidRPr="00D37782">
        <w:rPr>
          <w:iCs/>
          <w:color w:val="000000" w:themeColor="text1"/>
          <w:szCs w:val="24"/>
        </w:rPr>
        <w:t xml:space="preserve">13.2.1. per 5 darbo dienas nuo Perkančiosios organizacijos pranešimo </w:t>
      </w:r>
      <w:r w:rsidRPr="00D37782">
        <w:rPr>
          <w:color w:val="000000" w:themeColor="text1"/>
          <w:szCs w:val="24"/>
        </w:rPr>
        <w:t xml:space="preserve">raštu </w:t>
      </w:r>
      <w:r w:rsidRPr="00D37782">
        <w:rPr>
          <w:iCs/>
          <w:color w:val="000000" w:themeColor="text1"/>
          <w:szCs w:val="24"/>
        </w:rPr>
        <w:t>CVP IS susirašinėjimo priemonėmis apie jos priimtą sprendimą išsiuntimo tiekėjams dienos, o jeigu šis pranešimas nebuvo siunčiamas elektroninėmis priemonėmis, per 15 dienų nuo pranešimo išsiuntimo tiekėjams dienos;</w:t>
      </w:r>
    </w:p>
    <w:p w14:paraId="5499A63E" w14:textId="77777777" w:rsidR="00051AD1" w:rsidRPr="00D37782" w:rsidRDefault="00051AD1" w:rsidP="00051AD1">
      <w:pPr>
        <w:tabs>
          <w:tab w:val="left" w:pos="1134"/>
        </w:tabs>
        <w:spacing w:after="0" w:line="240" w:lineRule="auto"/>
        <w:ind w:firstLine="567"/>
        <w:jc w:val="both"/>
        <w:rPr>
          <w:color w:val="000000" w:themeColor="text1"/>
          <w:szCs w:val="24"/>
        </w:rPr>
      </w:pPr>
      <w:r w:rsidRPr="00D37782">
        <w:rPr>
          <w:iCs/>
          <w:color w:val="000000" w:themeColor="text1"/>
          <w:szCs w:val="24"/>
        </w:rPr>
        <w:t>13.2.2. per 5 darbo dienas nuo paskelbimo apie Perkančiosios organizacijos priimtą sprendimą dienos, jeigu Viešųjų pirkimų įstatyme nėra reikalavimo raštu informuoti tiekėjus apie Perkančiosios organizacijos priimtus sprendimus.</w:t>
      </w:r>
    </w:p>
    <w:p w14:paraId="258B7F54" w14:textId="77777777" w:rsidR="00051AD1" w:rsidRPr="00D37782" w:rsidRDefault="00051AD1" w:rsidP="00051AD1">
      <w:pPr>
        <w:spacing w:after="0" w:line="240" w:lineRule="auto"/>
        <w:ind w:firstLine="567"/>
        <w:jc w:val="both"/>
        <w:rPr>
          <w:color w:val="000000" w:themeColor="text1"/>
          <w:szCs w:val="24"/>
        </w:rPr>
      </w:pPr>
      <w:r w:rsidRPr="00D37782">
        <w:rPr>
          <w:color w:val="000000" w:themeColor="text1"/>
          <w:szCs w:val="24"/>
        </w:rPr>
        <w:t xml:space="preserve">13.3. Perkančiosios </w:t>
      </w:r>
      <w:r w:rsidRPr="00D37782">
        <w:rPr>
          <w:color w:val="000000" w:themeColor="text1"/>
          <w:spacing w:val="-4"/>
          <w:szCs w:val="24"/>
        </w:rPr>
        <w:t>organizacijos priimtas sprendimas gali būti skundžiamas teismui Viešųjų pirkimų įstatymo VII skyriuje</w:t>
      </w:r>
      <w:r w:rsidRPr="00D37782">
        <w:rPr>
          <w:color w:val="000000" w:themeColor="text1"/>
          <w:szCs w:val="24"/>
        </w:rPr>
        <w:t xml:space="preserve"> nustatyta tvarka. </w:t>
      </w:r>
    </w:p>
    <w:p w14:paraId="73A07515" w14:textId="77777777" w:rsidR="00051AD1" w:rsidRPr="00D37782" w:rsidRDefault="00051AD1" w:rsidP="00051AD1">
      <w:pPr>
        <w:spacing w:after="0" w:line="240" w:lineRule="auto"/>
        <w:ind w:firstLine="567"/>
        <w:jc w:val="both"/>
        <w:rPr>
          <w:color w:val="000000" w:themeColor="text1"/>
          <w:szCs w:val="24"/>
        </w:rPr>
      </w:pPr>
      <w:r w:rsidRPr="00D37782">
        <w:rPr>
          <w:color w:val="000000" w:themeColor="text1"/>
          <w:szCs w:val="24"/>
        </w:rPr>
        <w:t xml:space="preserve">13.4. Perkančioji organizacija nagrinėja tik tas tiekėjų pretenzijas, kurios gautos iki pirkimo sutarties sudarymo dienos ir pateiktos laikantis Viešųjų pirkimų įstatymo 102 straipsnio 1 dalyje nustatytų terminų. </w:t>
      </w:r>
    </w:p>
    <w:p w14:paraId="6DB88FFA" w14:textId="77777777" w:rsidR="00051AD1" w:rsidRPr="00D37782" w:rsidRDefault="00051AD1" w:rsidP="00051AD1">
      <w:pPr>
        <w:spacing w:after="0" w:line="240" w:lineRule="auto"/>
        <w:ind w:firstLine="567"/>
        <w:jc w:val="both"/>
        <w:rPr>
          <w:color w:val="000000" w:themeColor="text1"/>
          <w:szCs w:val="24"/>
        </w:rPr>
      </w:pPr>
      <w:r w:rsidRPr="00D37782">
        <w:rPr>
          <w:color w:val="000000" w:themeColor="text1"/>
          <w:szCs w:val="24"/>
        </w:rPr>
        <w:t>13.5.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išsiuntimą pretenziją pateikusiam tiekėjui ir suinteresuotiems dalyviams dienos.</w:t>
      </w:r>
    </w:p>
    <w:p w14:paraId="5C7852A5" w14:textId="77777777" w:rsidR="00051AD1" w:rsidRPr="00D37782" w:rsidRDefault="00051AD1" w:rsidP="00051AD1">
      <w:pPr>
        <w:spacing w:after="0" w:line="240" w:lineRule="auto"/>
        <w:ind w:firstLine="840"/>
        <w:jc w:val="both"/>
        <w:rPr>
          <w:color w:val="000000" w:themeColor="text1"/>
          <w:szCs w:val="24"/>
        </w:rPr>
      </w:pPr>
    </w:p>
    <w:p w14:paraId="3042CF93" w14:textId="7E8B68BF" w:rsidR="000D09F8" w:rsidRPr="00D37782" w:rsidRDefault="00051AD1" w:rsidP="00806A23">
      <w:pPr>
        <w:spacing w:after="0" w:line="240" w:lineRule="auto"/>
        <w:jc w:val="center"/>
        <w:rPr>
          <w:b/>
          <w:color w:val="000000" w:themeColor="text1"/>
          <w:szCs w:val="24"/>
        </w:rPr>
      </w:pPr>
      <w:bookmarkStart w:id="16" w:name="_Toc47844940"/>
      <w:bookmarkStart w:id="17" w:name="_Toc60525494"/>
      <w:r w:rsidRPr="00D37782">
        <w:rPr>
          <w:b/>
          <w:color w:val="000000" w:themeColor="text1"/>
          <w:szCs w:val="24"/>
        </w:rPr>
        <w:t>XIV. PIRKIMO SUTARTIES SĄLYGOS</w:t>
      </w:r>
      <w:bookmarkEnd w:id="16"/>
      <w:bookmarkEnd w:id="17"/>
    </w:p>
    <w:p w14:paraId="04A32E6B" w14:textId="77777777" w:rsidR="00806A23" w:rsidRPr="00D37782" w:rsidRDefault="00806A23" w:rsidP="00806A23">
      <w:pPr>
        <w:spacing w:after="0" w:line="240" w:lineRule="auto"/>
        <w:jc w:val="center"/>
        <w:rPr>
          <w:b/>
          <w:color w:val="000000" w:themeColor="text1"/>
          <w:szCs w:val="24"/>
        </w:rPr>
      </w:pPr>
    </w:p>
    <w:p w14:paraId="1065D59A" w14:textId="48B3F6EF" w:rsidR="00806A23" w:rsidRPr="00D37782" w:rsidRDefault="00806A23" w:rsidP="00806A23">
      <w:pPr>
        <w:tabs>
          <w:tab w:val="left" w:pos="1200"/>
        </w:tabs>
        <w:spacing w:after="0" w:line="240" w:lineRule="auto"/>
        <w:ind w:firstLine="567"/>
        <w:jc w:val="both"/>
        <w:rPr>
          <w:color w:val="000000" w:themeColor="text1"/>
          <w:szCs w:val="24"/>
        </w:rPr>
      </w:pPr>
      <w:r w:rsidRPr="00D37782">
        <w:rPr>
          <w:color w:val="000000" w:themeColor="text1"/>
          <w:szCs w:val="24"/>
        </w:rPr>
        <w:t>14.1. Sutarties sudarymo atidėjimo terminas netaikomas.</w:t>
      </w:r>
      <w:r w:rsidR="00CE4050">
        <w:rPr>
          <w:color w:val="000000" w:themeColor="text1"/>
          <w:szCs w:val="24"/>
        </w:rPr>
        <w:t xml:space="preserve"> </w:t>
      </w:r>
      <w:r w:rsidR="00CE4050" w:rsidRPr="006E11A0">
        <w:rPr>
          <w:szCs w:val="24"/>
        </w:rPr>
        <w:t>Sudarant Sutartį joje negali būti keičiama laimėjusio Tiekėjo pasiūlymo kaina ar kitos Apklausos sąlygose nustatytos pirkimo sąlygos</w:t>
      </w:r>
      <w:r w:rsidR="00CE4050">
        <w:rPr>
          <w:szCs w:val="24"/>
        </w:rPr>
        <w:t>.</w:t>
      </w:r>
    </w:p>
    <w:p w14:paraId="2DC03011" w14:textId="07DE9F14" w:rsidR="00806A23" w:rsidRPr="00D37782" w:rsidRDefault="00806A23" w:rsidP="00806A23">
      <w:pPr>
        <w:tabs>
          <w:tab w:val="left" w:pos="1200"/>
        </w:tabs>
        <w:spacing w:after="0" w:line="240" w:lineRule="auto"/>
        <w:ind w:firstLine="567"/>
        <w:jc w:val="both"/>
        <w:rPr>
          <w:color w:val="000000" w:themeColor="text1"/>
          <w:szCs w:val="24"/>
        </w:rPr>
      </w:pPr>
      <w:r w:rsidRPr="00D37782">
        <w:rPr>
          <w:color w:val="000000" w:themeColor="text1"/>
          <w:szCs w:val="24"/>
        </w:rPr>
        <w:t>14.2. Sutarties sąlygos Sutarties galiojimo laikotarpiu gali būti keičiamos vadovaujantis Viešųjų pirkimų įstatymo 89 straipsnio nuostatomis. Sudarytos Sutarties Šalis gali būti pakeista Viešųjų pirkimų įstatymo 89 straipsnio 1 dalies 4 punkte numatytais atvejais. Sutarties sąlygos gali būti keičiamos tik rašytiniu Šalių susitarimu.</w:t>
      </w:r>
    </w:p>
    <w:p w14:paraId="4100BBB7" w14:textId="77777777" w:rsidR="00806A23" w:rsidRPr="00D37782" w:rsidRDefault="00806A23" w:rsidP="00806A23">
      <w:pPr>
        <w:pStyle w:val="BodyText3"/>
        <w:tabs>
          <w:tab w:val="left" w:pos="720"/>
        </w:tabs>
        <w:ind w:firstLine="567"/>
        <w:rPr>
          <w:rFonts w:ascii="Times New Roman" w:hAnsi="Times New Roman"/>
          <w:bCs/>
          <w:color w:val="000000" w:themeColor="text1"/>
          <w:sz w:val="24"/>
          <w:szCs w:val="24"/>
          <w:lang w:val="lt-LT"/>
        </w:rPr>
      </w:pPr>
      <w:r w:rsidRPr="00D37782">
        <w:rPr>
          <w:rFonts w:ascii="Times New Roman" w:hAnsi="Times New Roman"/>
          <w:color w:val="000000" w:themeColor="text1"/>
          <w:sz w:val="24"/>
          <w:szCs w:val="24"/>
          <w:lang w:val="lt-LT"/>
        </w:rPr>
        <w:t>14.3. Sutart</w:t>
      </w:r>
      <w:r w:rsidRPr="00D37782">
        <w:rPr>
          <w:rFonts w:ascii="Times New Roman" w:hAnsi="Times New Roman"/>
          <w:bCs/>
          <w:color w:val="000000" w:themeColor="text1"/>
          <w:sz w:val="24"/>
          <w:szCs w:val="24"/>
          <w:lang w:val="lt-LT"/>
        </w:rPr>
        <w:t>ies Šalių įsipareigojimai:</w:t>
      </w:r>
    </w:p>
    <w:p w14:paraId="542E3684" w14:textId="77777777" w:rsidR="00806A23" w:rsidRPr="00D37782" w:rsidRDefault="00806A23" w:rsidP="00806A23">
      <w:pPr>
        <w:pStyle w:val="BodyText3"/>
        <w:tabs>
          <w:tab w:val="left" w:pos="1560"/>
        </w:tabs>
        <w:ind w:firstLine="567"/>
        <w:rPr>
          <w:rFonts w:ascii="Times New Roman" w:hAnsi="Times New Roman"/>
          <w:bCs/>
          <w:color w:val="000000" w:themeColor="text1"/>
          <w:sz w:val="24"/>
          <w:szCs w:val="24"/>
          <w:lang w:val="lt-LT"/>
        </w:rPr>
      </w:pPr>
      <w:r w:rsidRPr="00D37782">
        <w:rPr>
          <w:rFonts w:ascii="Times New Roman" w:hAnsi="Times New Roman"/>
          <w:bCs/>
          <w:color w:val="000000" w:themeColor="text1"/>
          <w:sz w:val="24"/>
          <w:szCs w:val="24"/>
          <w:lang w:val="lt-LT"/>
        </w:rPr>
        <w:t>14.3.1. Tiekėjas įsipareigoja:</w:t>
      </w:r>
    </w:p>
    <w:p w14:paraId="0BEE5A65" w14:textId="434B3F07" w:rsidR="00806A23" w:rsidRPr="00D37782" w:rsidRDefault="00806A23" w:rsidP="00806A23">
      <w:pPr>
        <w:pStyle w:val="BodyText3"/>
        <w:tabs>
          <w:tab w:val="left" w:pos="1560"/>
        </w:tabs>
        <w:ind w:firstLine="567"/>
        <w:rPr>
          <w:rFonts w:ascii="Times New Roman" w:hAnsi="Times New Roman"/>
          <w:color w:val="000000" w:themeColor="text1"/>
          <w:sz w:val="24"/>
          <w:szCs w:val="24"/>
          <w:lang w:val="lt-LT"/>
        </w:rPr>
      </w:pPr>
      <w:r w:rsidRPr="00D37782">
        <w:rPr>
          <w:rFonts w:ascii="Times New Roman" w:hAnsi="Times New Roman"/>
          <w:bCs/>
          <w:color w:val="000000" w:themeColor="text1"/>
          <w:sz w:val="24"/>
          <w:szCs w:val="24"/>
          <w:lang w:val="lt-LT"/>
        </w:rPr>
        <w:t xml:space="preserve">14.3.1.1. </w:t>
      </w:r>
      <w:r w:rsidRPr="00D37782">
        <w:rPr>
          <w:rFonts w:ascii="Times New Roman" w:hAnsi="Times New Roman"/>
          <w:color w:val="000000" w:themeColor="text1"/>
          <w:sz w:val="24"/>
          <w:szCs w:val="24"/>
          <w:lang w:val="lt-LT"/>
        </w:rPr>
        <w:t xml:space="preserve">teikti </w:t>
      </w:r>
      <w:r w:rsidR="00190F5A" w:rsidRPr="00D37782">
        <w:rPr>
          <w:rFonts w:ascii="Times New Roman" w:hAnsi="Times New Roman"/>
          <w:color w:val="000000" w:themeColor="text1"/>
          <w:sz w:val="24"/>
          <w:szCs w:val="24"/>
          <w:lang w:val="lt-LT"/>
        </w:rPr>
        <w:t>P</w:t>
      </w:r>
      <w:r w:rsidRPr="00D37782">
        <w:rPr>
          <w:rFonts w:ascii="Times New Roman" w:hAnsi="Times New Roman"/>
          <w:color w:val="000000" w:themeColor="text1"/>
          <w:sz w:val="24"/>
          <w:szCs w:val="24"/>
          <w:lang w:val="lt-LT"/>
        </w:rPr>
        <w:t>aslaug</w:t>
      </w:r>
      <w:r w:rsidR="00190F5A" w:rsidRPr="00D37782">
        <w:rPr>
          <w:rFonts w:ascii="Times New Roman" w:hAnsi="Times New Roman"/>
          <w:color w:val="000000" w:themeColor="text1"/>
          <w:sz w:val="24"/>
          <w:szCs w:val="24"/>
          <w:lang w:val="lt-LT"/>
        </w:rPr>
        <w:t>as</w:t>
      </w:r>
      <w:r w:rsidRPr="00D37782">
        <w:rPr>
          <w:rFonts w:ascii="Times New Roman" w:hAnsi="Times New Roman"/>
          <w:color w:val="000000" w:themeColor="text1"/>
          <w:sz w:val="24"/>
          <w:szCs w:val="24"/>
          <w:lang w:val="lt-LT"/>
        </w:rPr>
        <w:t>, nurodyt</w:t>
      </w:r>
      <w:r w:rsidR="008E3AF7" w:rsidRPr="00D37782">
        <w:rPr>
          <w:rFonts w:ascii="Times New Roman" w:hAnsi="Times New Roman"/>
          <w:color w:val="000000" w:themeColor="text1"/>
          <w:sz w:val="24"/>
          <w:szCs w:val="24"/>
          <w:lang w:val="lt-LT"/>
        </w:rPr>
        <w:t>as</w:t>
      </w:r>
      <w:r w:rsidRPr="00D37782">
        <w:rPr>
          <w:rFonts w:ascii="Times New Roman" w:hAnsi="Times New Roman"/>
          <w:color w:val="000000" w:themeColor="text1"/>
          <w:sz w:val="24"/>
          <w:szCs w:val="24"/>
          <w:lang w:val="lt-LT"/>
        </w:rPr>
        <w:t xml:space="preserve"> Apklausos sąlygų 2 priede;</w:t>
      </w:r>
    </w:p>
    <w:p w14:paraId="520E9282" w14:textId="7BCD718E" w:rsidR="00806A23" w:rsidRPr="00D37782" w:rsidRDefault="00806A23" w:rsidP="00806A23">
      <w:pPr>
        <w:pStyle w:val="BodyText3"/>
        <w:tabs>
          <w:tab w:val="left" w:pos="1560"/>
        </w:tabs>
        <w:ind w:firstLine="567"/>
        <w:rPr>
          <w:rFonts w:ascii="Times New Roman" w:hAnsi="Times New Roman"/>
          <w:color w:val="000000" w:themeColor="text1"/>
          <w:sz w:val="24"/>
          <w:szCs w:val="24"/>
          <w:lang w:val="lt-LT"/>
        </w:rPr>
      </w:pPr>
      <w:r w:rsidRPr="00D37782">
        <w:rPr>
          <w:rFonts w:ascii="Times New Roman" w:hAnsi="Times New Roman"/>
          <w:color w:val="000000" w:themeColor="text1"/>
          <w:sz w:val="24"/>
          <w:szCs w:val="24"/>
          <w:lang w:val="lt-LT"/>
        </w:rPr>
        <w:t>14.3.1.2. užtikrinti teikiam</w:t>
      </w:r>
      <w:r w:rsidR="008E3AF7" w:rsidRPr="00D37782">
        <w:rPr>
          <w:rFonts w:ascii="Times New Roman" w:hAnsi="Times New Roman"/>
          <w:color w:val="000000" w:themeColor="text1"/>
          <w:sz w:val="24"/>
          <w:szCs w:val="24"/>
          <w:lang w:val="lt-LT"/>
        </w:rPr>
        <w:t>ų</w:t>
      </w:r>
      <w:r w:rsidRPr="00D37782">
        <w:rPr>
          <w:rFonts w:ascii="Times New Roman" w:hAnsi="Times New Roman"/>
          <w:color w:val="000000" w:themeColor="text1"/>
          <w:sz w:val="24"/>
          <w:szCs w:val="24"/>
          <w:lang w:val="lt-LT"/>
        </w:rPr>
        <w:t xml:space="preserve"> </w:t>
      </w:r>
      <w:r w:rsidR="008E3AF7" w:rsidRPr="00D37782">
        <w:rPr>
          <w:rFonts w:ascii="Times New Roman" w:hAnsi="Times New Roman"/>
          <w:color w:val="000000" w:themeColor="text1"/>
          <w:sz w:val="24"/>
          <w:szCs w:val="24"/>
          <w:lang w:val="lt-LT"/>
        </w:rPr>
        <w:t>Paslaugų</w:t>
      </w:r>
      <w:r w:rsidRPr="00D37782">
        <w:rPr>
          <w:rFonts w:ascii="Times New Roman" w:hAnsi="Times New Roman"/>
          <w:color w:val="000000" w:themeColor="text1"/>
          <w:sz w:val="24"/>
          <w:szCs w:val="24"/>
          <w:lang w:val="lt-LT"/>
        </w:rPr>
        <w:t xml:space="preserve"> kokybę;</w:t>
      </w:r>
    </w:p>
    <w:p w14:paraId="14175973" w14:textId="1BDDED9B" w:rsidR="00806A23" w:rsidRPr="00D37782" w:rsidRDefault="00806A23" w:rsidP="00806A23">
      <w:pPr>
        <w:pStyle w:val="BodyText3"/>
        <w:tabs>
          <w:tab w:val="left" w:pos="1560"/>
        </w:tabs>
        <w:ind w:firstLine="567"/>
        <w:rPr>
          <w:rFonts w:ascii="Times New Roman" w:hAnsi="Times New Roman"/>
          <w:color w:val="000000" w:themeColor="text1"/>
          <w:sz w:val="24"/>
          <w:szCs w:val="24"/>
          <w:lang w:val="lt-LT"/>
        </w:rPr>
      </w:pPr>
      <w:r w:rsidRPr="00D37782">
        <w:rPr>
          <w:rFonts w:ascii="Times New Roman" w:hAnsi="Times New Roman"/>
          <w:color w:val="000000" w:themeColor="text1"/>
          <w:sz w:val="24"/>
          <w:szCs w:val="24"/>
          <w:lang w:val="lt-LT"/>
        </w:rPr>
        <w:t>14.3.1.3. užtikrinti</w:t>
      </w:r>
      <w:r w:rsidR="003F71ED" w:rsidRPr="00D37782">
        <w:rPr>
          <w:rFonts w:ascii="Times New Roman" w:hAnsi="Times New Roman"/>
          <w:color w:val="000000" w:themeColor="text1"/>
          <w:sz w:val="24"/>
          <w:szCs w:val="24"/>
          <w:lang w:val="lt-LT"/>
        </w:rPr>
        <w:t>, kad</w:t>
      </w:r>
      <w:r w:rsidRPr="00D37782">
        <w:rPr>
          <w:rFonts w:ascii="Times New Roman" w:hAnsi="Times New Roman"/>
          <w:color w:val="000000" w:themeColor="text1"/>
          <w:sz w:val="24"/>
          <w:szCs w:val="24"/>
          <w:lang w:val="lt-LT"/>
        </w:rPr>
        <w:t xml:space="preserve"> </w:t>
      </w:r>
      <w:proofErr w:type="spellStart"/>
      <w:r w:rsidR="001B000B" w:rsidRPr="00D37782">
        <w:rPr>
          <w:rFonts w:ascii="Times New Roman" w:hAnsi="Times New Roman"/>
          <w:color w:val="000000" w:themeColor="text1"/>
          <w:sz w:val="24"/>
          <w:szCs w:val="24"/>
        </w:rPr>
        <w:t>l</w:t>
      </w:r>
      <w:r w:rsidR="003F71ED" w:rsidRPr="00D37782">
        <w:rPr>
          <w:rFonts w:ascii="Times New Roman" w:hAnsi="Times New Roman"/>
          <w:color w:val="000000" w:themeColor="text1"/>
          <w:sz w:val="24"/>
          <w:szCs w:val="24"/>
        </w:rPr>
        <w:t>icencijos</w:t>
      </w:r>
      <w:proofErr w:type="spellEnd"/>
      <w:r w:rsidR="003F71ED" w:rsidRPr="00D37782">
        <w:rPr>
          <w:rFonts w:ascii="Times New Roman" w:hAnsi="Times New Roman"/>
          <w:color w:val="000000" w:themeColor="text1"/>
          <w:sz w:val="24"/>
          <w:szCs w:val="24"/>
        </w:rPr>
        <w:t xml:space="preserve"> </w:t>
      </w:r>
      <w:proofErr w:type="spellStart"/>
      <w:r w:rsidR="003F71ED" w:rsidRPr="00D37782">
        <w:rPr>
          <w:rFonts w:ascii="Times New Roman" w:hAnsi="Times New Roman"/>
          <w:color w:val="000000" w:themeColor="text1"/>
          <w:sz w:val="24"/>
          <w:szCs w:val="24"/>
        </w:rPr>
        <w:t>atnaujinimas</w:t>
      </w:r>
      <w:proofErr w:type="spellEnd"/>
      <w:r w:rsidR="003F71ED" w:rsidRPr="00D37782">
        <w:rPr>
          <w:rFonts w:ascii="Times New Roman" w:hAnsi="Times New Roman"/>
          <w:color w:val="000000" w:themeColor="text1"/>
          <w:sz w:val="24"/>
          <w:szCs w:val="24"/>
        </w:rPr>
        <w:t xml:space="preserve"> </w:t>
      </w:r>
      <w:proofErr w:type="spellStart"/>
      <w:r w:rsidR="001B000B" w:rsidRPr="00D37782">
        <w:rPr>
          <w:rFonts w:ascii="Times New Roman" w:hAnsi="Times New Roman"/>
          <w:color w:val="000000" w:themeColor="text1"/>
          <w:sz w:val="24"/>
          <w:szCs w:val="24"/>
        </w:rPr>
        <w:t>būtų</w:t>
      </w:r>
      <w:proofErr w:type="spellEnd"/>
      <w:r w:rsidR="003F71ED" w:rsidRPr="00D37782">
        <w:rPr>
          <w:rFonts w:ascii="Times New Roman" w:hAnsi="Times New Roman"/>
          <w:color w:val="000000" w:themeColor="text1"/>
          <w:sz w:val="24"/>
          <w:szCs w:val="24"/>
        </w:rPr>
        <w:t xml:space="preserve"> </w:t>
      </w:r>
      <w:proofErr w:type="spellStart"/>
      <w:r w:rsidR="003F71ED" w:rsidRPr="00D37782">
        <w:rPr>
          <w:rFonts w:ascii="Times New Roman" w:hAnsi="Times New Roman"/>
          <w:color w:val="000000" w:themeColor="text1"/>
          <w:sz w:val="24"/>
          <w:szCs w:val="24"/>
        </w:rPr>
        <w:t>skirtas</w:t>
      </w:r>
      <w:proofErr w:type="spellEnd"/>
      <w:r w:rsidR="003F71ED" w:rsidRPr="00D37782">
        <w:rPr>
          <w:rFonts w:ascii="Times New Roman" w:hAnsi="Times New Roman"/>
          <w:color w:val="000000" w:themeColor="text1"/>
          <w:sz w:val="24"/>
          <w:szCs w:val="24"/>
        </w:rPr>
        <w:t xml:space="preserve"> </w:t>
      </w:r>
      <w:proofErr w:type="spellStart"/>
      <w:r w:rsidR="003F71ED" w:rsidRPr="00D37782">
        <w:rPr>
          <w:rFonts w:ascii="Times New Roman" w:hAnsi="Times New Roman"/>
          <w:color w:val="000000" w:themeColor="text1"/>
          <w:sz w:val="24"/>
          <w:szCs w:val="24"/>
        </w:rPr>
        <w:t>turimoms</w:t>
      </w:r>
      <w:proofErr w:type="spellEnd"/>
      <w:r w:rsidR="003F71ED" w:rsidRPr="00D37782">
        <w:rPr>
          <w:rFonts w:ascii="Times New Roman" w:hAnsi="Times New Roman"/>
          <w:color w:val="000000" w:themeColor="text1"/>
          <w:sz w:val="24"/>
          <w:szCs w:val="24"/>
        </w:rPr>
        <w:t xml:space="preserve"> </w:t>
      </w:r>
      <w:r w:rsidR="003F71ED" w:rsidRPr="00D37782">
        <w:rPr>
          <w:rFonts w:ascii="Times New Roman" w:hAnsi="Times New Roman"/>
          <w:i/>
          <w:color w:val="000000" w:themeColor="text1"/>
          <w:sz w:val="24"/>
          <w:szCs w:val="24"/>
        </w:rPr>
        <w:t>Cellebrite UFED 4PC</w:t>
      </w:r>
      <w:r w:rsidR="003F71ED" w:rsidRPr="00D37782">
        <w:rPr>
          <w:rFonts w:ascii="Times New Roman" w:hAnsi="Times New Roman"/>
          <w:color w:val="000000" w:themeColor="text1"/>
          <w:sz w:val="24"/>
          <w:szCs w:val="24"/>
        </w:rPr>
        <w:t xml:space="preserve"> </w:t>
      </w:r>
      <w:proofErr w:type="spellStart"/>
      <w:r w:rsidR="003F71ED" w:rsidRPr="00D37782">
        <w:rPr>
          <w:rFonts w:ascii="Times New Roman" w:hAnsi="Times New Roman"/>
          <w:color w:val="000000" w:themeColor="text1"/>
          <w:sz w:val="24"/>
          <w:szCs w:val="24"/>
        </w:rPr>
        <w:t>programinės</w:t>
      </w:r>
      <w:proofErr w:type="spellEnd"/>
      <w:r w:rsidR="003F71ED" w:rsidRPr="00D37782">
        <w:rPr>
          <w:rFonts w:ascii="Times New Roman" w:hAnsi="Times New Roman"/>
          <w:color w:val="000000" w:themeColor="text1"/>
          <w:sz w:val="24"/>
          <w:szCs w:val="24"/>
        </w:rPr>
        <w:t xml:space="preserve"> </w:t>
      </w:r>
      <w:proofErr w:type="spellStart"/>
      <w:r w:rsidR="003F71ED" w:rsidRPr="00D37782">
        <w:rPr>
          <w:rFonts w:ascii="Times New Roman" w:hAnsi="Times New Roman"/>
          <w:color w:val="000000" w:themeColor="text1"/>
          <w:sz w:val="24"/>
          <w:szCs w:val="24"/>
        </w:rPr>
        <w:t>įrangos</w:t>
      </w:r>
      <w:proofErr w:type="spellEnd"/>
      <w:r w:rsidR="003F71ED" w:rsidRPr="00D37782">
        <w:rPr>
          <w:rFonts w:ascii="Times New Roman" w:hAnsi="Times New Roman"/>
          <w:color w:val="000000" w:themeColor="text1"/>
          <w:sz w:val="24"/>
          <w:szCs w:val="24"/>
        </w:rPr>
        <w:t xml:space="preserve"> </w:t>
      </w:r>
      <w:proofErr w:type="spellStart"/>
      <w:r w:rsidR="003F71ED" w:rsidRPr="00D37782">
        <w:rPr>
          <w:rFonts w:ascii="Times New Roman" w:hAnsi="Times New Roman"/>
          <w:color w:val="000000" w:themeColor="text1"/>
          <w:sz w:val="24"/>
          <w:szCs w:val="24"/>
        </w:rPr>
        <w:t>licencijoms</w:t>
      </w:r>
      <w:proofErr w:type="spellEnd"/>
      <w:r w:rsidR="003F71ED" w:rsidRPr="00D37782">
        <w:rPr>
          <w:rFonts w:ascii="Times New Roman" w:hAnsi="Times New Roman"/>
          <w:color w:val="000000" w:themeColor="text1"/>
          <w:sz w:val="24"/>
          <w:szCs w:val="24"/>
        </w:rPr>
        <w:t xml:space="preserve">, </w:t>
      </w:r>
      <w:proofErr w:type="spellStart"/>
      <w:r w:rsidR="003F71ED" w:rsidRPr="00D37782">
        <w:rPr>
          <w:rFonts w:ascii="Times New Roman" w:hAnsi="Times New Roman"/>
          <w:color w:val="000000" w:themeColor="text1"/>
          <w:sz w:val="24"/>
          <w:szCs w:val="24"/>
        </w:rPr>
        <w:t>kurių</w:t>
      </w:r>
      <w:proofErr w:type="spellEnd"/>
      <w:r w:rsidR="003F71ED" w:rsidRPr="00D37782">
        <w:rPr>
          <w:rFonts w:ascii="Times New Roman" w:hAnsi="Times New Roman"/>
          <w:color w:val="000000" w:themeColor="text1"/>
          <w:sz w:val="24"/>
          <w:szCs w:val="24"/>
          <w:shd w:val="clear" w:color="auto" w:fill="FFFFFF"/>
        </w:rPr>
        <w:t xml:space="preserve"> </w:t>
      </w:r>
      <w:proofErr w:type="spellStart"/>
      <w:r w:rsidR="003F71ED" w:rsidRPr="00D37782">
        <w:rPr>
          <w:rFonts w:ascii="Times New Roman" w:hAnsi="Times New Roman"/>
          <w:color w:val="000000" w:themeColor="text1"/>
          <w:sz w:val="24"/>
          <w:szCs w:val="24"/>
          <w:shd w:val="clear" w:color="auto" w:fill="FFFFFF"/>
        </w:rPr>
        <w:t>licencijos</w:t>
      </w:r>
      <w:proofErr w:type="spellEnd"/>
      <w:r w:rsidR="003F71ED" w:rsidRPr="00D37782">
        <w:rPr>
          <w:rFonts w:ascii="Times New Roman" w:hAnsi="Times New Roman"/>
          <w:color w:val="000000" w:themeColor="text1"/>
          <w:sz w:val="24"/>
          <w:szCs w:val="24"/>
          <w:shd w:val="clear" w:color="auto" w:fill="FFFFFF"/>
        </w:rPr>
        <w:t xml:space="preserve"> </w:t>
      </w:r>
      <w:proofErr w:type="spellStart"/>
      <w:r w:rsidR="003F71ED" w:rsidRPr="00D37782">
        <w:rPr>
          <w:rFonts w:ascii="Times New Roman" w:hAnsi="Times New Roman"/>
          <w:color w:val="000000" w:themeColor="text1"/>
          <w:sz w:val="24"/>
          <w:szCs w:val="24"/>
          <w:shd w:val="clear" w:color="auto" w:fill="FFFFFF"/>
        </w:rPr>
        <w:t>numeriai</w:t>
      </w:r>
      <w:proofErr w:type="spellEnd"/>
      <w:r w:rsidR="003F71ED" w:rsidRPr="00D37782">
        <w:rPr>
          <w:rFonts w:ascii="Times New Roman" w:hAnsi="Times New Roman"/>
          <w:color w:val="000000" w:themeColor="text1"/>
          <w:sz w:val="24"/>
          <w:szCs w:val="24"/>
          <w:shd w:val="clear" w:color="auto" w:fill="FFFFFF"/>
        </w:rPr>
        <w:t xml:space="preserve"> </w:t>
      </w:r>
      <w:proofErr w:type="spellStart"/>
      <w:r w:rsidR="003F71ED" w:rsidRPr="00D37782">
        <w:rPr>
          <w:rFonts w:ascii="Times New Roman" w:hAnsi="Times New Roman"/>
          <w:color w:val="000000" w:themeColor="text1"/>
          <w:sz w:val="24"/>
          <w:szCs w:val="24"/>
          <w:shd w:val="clear" w:color="auto" w:fill="FFFFFF"/>
        </w:rPr>
        <w:t>yra</w:t>
      </w:r>
      <w:proofErr w:type="spellEnd"/>
      <w:r w:rsidR="003F71ED" w:rsidRPr="00D37782">
        <w:rPr>
          <w:rFonts w:ascii="Times New Roman" w:hAnsi="Times New Roman"/>
          <w:color w:val="000000" w:themeColor="text1"/>
          <w:sz w:val="24"/>
          <w:szCs w:val="24"/>
          <w:shd w:val="clear" w:color="auto" w:fill="FFFFFF"/>
        </w:rPr>
        <w:t xml:space="preserve">: 788433448, </w:t>
      </w:r>
      <w:r w:rsidR="003F71ED" w:rsidRPr="00D37782">
        <w:rPr>
          <w:rFonts w:ascii="Times New Roman" w:hAnsi="Times New Roman"/>
          <w:color w:val="000000" w:themeColor="text1"/>
          <w:sz w:val="24"/>
          <w:szCs w:val="24"/>
        </w:rPr>
        <w:t>1208954523, 366215149, 501292490</w:t>
      </w:r>
      <w:r w:rsidR="003F71ED" w:rsidRPr="00D37782">
        <w:rPr>
          <w:rFonts w:ascii="Times New Roman" w:hAnsi="Times New Roman"/>
          <w:color w:val="000000" w:themeColor="text1"/>
          <w:sz w:val="24"/>
          <w:szCs w:val="24"/>
          <w:lang w:val="lt-LT"/>
        </w:rPr>
        <w:t>;</w:t>
      </w:r>
    </w:p>
    <w:p w14:paraId="5967D9C2" w14:textId="2B68A1C6" w:rsidR="00806A23" w:rsidRPr="00D37782" w:rsidRDefault="00806A23" w:rsidP="00806A23">
      <w:pPr>
        <w:pStyle w:val="BodyText3"/>
        <w:tabs>
          <w:tab w:val="left" w:pos="1560"/>
        </w:tabs>
        <w:ind w:firstLine="567"/>
        <w:rPr>
          <w:rFonts w:ascii="Times New Roman" w:hAnsi="Times New Roman"/>
          <w:color w:val="000000" w:themeColor="text1"/>
          <w:sz w:val="24"/>
          <w:szCs w:val="24"/>
          <w:lang w:val="lt-LT"/>
        </w:rPr>
      </w:pPr>
      <w:r w:rsidRPr="00D37782">
        <w:rPr>
          <w:rFonts w:ascii="Times New Roman" w:hAnsi="Times New Roman"/>
          <w:color w:val="000000" w:themeColor="text1"/>
          <w:sz w:val="24"/>
          <w:szCs w:val="24"/>
          <w:lang w:val="lt-LT"/>
        </w:rPr>
        <w:t xml:space="preserve">14.3.1.4. pateikti visą reikiamą  (administravimo, naudotojo ar kitą reikalingą) </w:t>
      </w:r>
      <w:r w:rsidR="00CE4050">
        <w:rPr>
          <w:rFonts w:ascii="Times New Roman" w:hAnsi="Times New Roman"/>
          <w:color w:val="000000" w:themeColor="text1"/>
          <w:sz w:val="24"/>
          <w:szCs w:val="24"/>
          <w:lang w:val="lt-LT"/>
        </w:rPr>
        <w:t>P</w:t>
      </w:r>
      <w:r w:rsidRPr="00D37782">
        <w:rPr>
          <w:rFonts w:ascii="Times New Roman" w:hAnsi="Times New Roman"/>
          <w:color w:val="000000" w:themeColor="text1"/>
          <w:sz w:val="24"/>
          <w:szCs w:val="24"/>
          <w:lang w:val="lt-LT"/>
        </w:rPr>
        <w:t>aslaug</w:t>
      </w:r>
      <w:r w:rsidR="00CE4050">
        <w:rPr>
          <w:rFonts w:ascii="Times New Roman" w:hAnsi="Times New Roman"/>
          <w:color w:val="000000" w:themeColor="text1"/>
          <w:sz w:val="24"/>
          <w:szCs w:val="24"/>
          <w:lang w:val="lt-LT"/>
        </w:rPr>
        <w:t>ų</w:t>
      </w:r>
      <w:r w:rsidRPr="00D37782">
        <w:rPr>
          <w:rFonts w:ascii="Times New Roman" w:hAnsi="Times New Roman"/>
          <w:color w:val="000000" w:themeColor="text1"/>
          <w:sz w:val="24"/>
          <w:szCs w:val="24"/>
          <w:lang w:val="lt-LT"/>
        </w:rPr>
        <w:t xml:space="preserve"> vykdymui užtikrinti būtiną dokumentaciją;</w:t>
      </w:r>
    </w:p>
    <w:p w14:paraId="1D50A6DD" w14:textId="77777777" w:rsidR="00CE4050" w:rsidRDefault="00806A23" w:rsidP="00806A23">
      <w:pPr>
        <w:pStyle w:val="BodyText3"/>
        <w:tabs>
          <w:tab w:val="left" w:pos="1560"/>
        </w:tabs>
        <w:ind w:firstLine="567"/>
        <w:rPr>
          <w:rFonts w:ascii="Times New Roman" w:hAnsi="Times New Roman"/>
          <w:color w:val="000000" w:themeColor="text1"/>
          <w:sz w:val="24"/>
          <w:szCs w:val="24"/>
          <w:shd w:val="clear" w:color="auto" w:fill="FFFFFF"/>
        </w:rPr>
      </w:pPr>
      <w:r w:rsidRPr="00D37782">
        <w:rPr>
          <w:rFonts w:ascii="Times New Roman" w:hAnsi="Times New Roman"/>
          <w:color w:val="000000" w:themeColor="text1"/>
          <w:sz w:val="24"/>
          <w:szCs w:val="24"/>
          <w:lang w:val="lt-LT"/>
        </w:rPr>
        <w:t xml:space="preserve">14.3.1.5. </w:t>
      </w:r>
      <w:r w:rsidR="003A0A2D" w:rsidRPr="00D37782">
        <w:rPr>
          <w:rFonts w:ascii="Times New Roman" w:hAnsi="Times New Roman"/>
          <w:color w:val="000000" w:themeColor="text1"/>
          <w:sz w:val="24"/>
          <w:szCs w:val="24"/>
          <w:lang w:val="lt-LT"/>
        </w:rPr>
        <w:t xml:space="preserve">užtikrinti, kad </w:t>
      </w:r>
      <w:proofErr w:type="spellStart"/>
      <w:r w:rsidR="00651553" w:rsidRPr="00D37782">
        <w:rPr>
          <w:rFonts w:ascii="Times New Roman" w:hAnsi="Times New Roman"/>
          <w:color w:val="000000" w:themeColor="text1"/>
          <w:sz w:val="24"/>
          <w:szCs w:val="24"/>
          <w:shd w:val="clear" w:color="auto" w:fill="FFFFFF"/>
        </w:rPr>
        <w:t>priežiūros</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ir</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palaikymo</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laikotarpiu</w:t>
      </w:r>
      <w:proofErr w:type="spellEnd"/>
      <w:r w:rsidR="00651553" w:rsidRPr="00D37782">
        <w:rPr>
          <w:rFonts w:ascii="Times New Roman" w:hAnsi="Times New Roman"/>
          <w:color w:val="000000" w:themeColor="text1"/>
          <w:sz w:val="24"/>
          <w:szCs w:val="24"/>
          <w:shd w:val="clear" w:color="auto" w:fill="FFFFFF"/>
        </w:rPr>
        <w:t xml:space="preserve"> be </w:t>
      </w:r>
      <w:proofErr w:type="spellStart"/>
      <w:r w:rsidR="00651553" w:rsidRPr="00D37782">
        <w:rPr>
          <w:rFonts w:ascii="Times New Roman" w:hAnsi="Times New Roman"/>
          <w:color w:val="000000" w:themeColor="text1"/>
          <w:sz w:val="24"/>
          <w:szCs w:val="24"/>
          <w:shd w:val="clear" w:color="auto" w:fill="FFFFFF"/>
        </w:rPr>
        <w:t>papildomo</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mokesčio</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1157A6" w:rsidRPr="00D37782">
        <w:rPr>
          <w:rFonts w:ascii="Times New Roman" w:hAnsi="Times New Roman"/>
          <w:color w:val="000000" w:themeColor="text1"/>
          <w:sz w:val="24"/>
          <w:szCs w:val="24"/>
          <w:shd w:val="clear" w:color="auto" w:fill="FFFFFF"/>
        </w:rPr>
        <w:t>būtų</w:t>
      </w:r>
      <w:proofErr w:type="spellEnd"/>
      <w:r w:rsidR="001157A6"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pristatomi</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visų</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naujų</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nuskaitomų</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mobiliųjų</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įrenginių</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duomenų</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perdavimo</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kabeliai</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ir</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programinės</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įrangos</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atnaujinimai</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naujiems</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įrenginiams</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nuskaityti</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angl.</w:t>
      </w:r>
      <w:proofErr w:type="spellEnd"/>
      <w:r w:rsidR="00651553" w:rsidRPr="00D37782">
        <w:rPr>
          <w:rFonts w:ascii="Times New Roman" w:hAnsi="Times New Roman"/>
          <w:color w:val="000000" w:themeColor="text1"/>
          <w:sz w:val="24"/>
          <w:szCs w:val="24"/>
          <w:shd w:val="clear" w:color="auto" w:fill="FFFFFF"/>
        </w:rPr>
        <w:t xml:space="preserve"> upgrade kit). </w:t>
      </w:r>
    </w:p>
    <w:p w14:paraId="0019D554" w14:textId="721D8460" w:rsidR="00806A23" w:rsidRPr="00D37782" w:rsidRDefault="00CE4050" w:rsidP="00806A23">
      <w:pPr>
        <w:pStyle w:val="BodyText3"/>
        <w:tabs>
          <w:tab w:val="left" w:pos="1560"/>
        </w:tabs>
        <w:ind w:firstLine="567"/>
        <w:rPr>
          <w:rFonts w:ascii="Times New Roman" w:hAnsi="Times New Roman"/>
          <w:color w:val="000000" w:themeColor="text1"/>
          <w:sz w:val="24"/>
          <w:szCs w:val="24"/>
          <w:lang w:val="lt-LT"/>
        </w:rPr>
      </w:pPr>
      <w:r>
        <w:rPr>
          <w:rFonts w:ascii="Times New Roman" w:hAnsi="Times New Roman"/>
          <w:color w:val="000000" w:themeColor="text1"/>
          <w:sz w:val="24"/>
          <w:szCs w:val="24"/>
          <w:shd w:val="clear" w:color="auto" w:fill="FFFFFF"/>
        </w:rPr>
        <w:t xml:space="preserve">14.3.1.6. </w:t>
      </w:r>
      <w:proofErr w:type="spellStart"/>
      <w:r>
        <w:rPr>
          <w:rFonts w:ascii="Times New Roman" w:hAnsi="Times New Roman"/>
          <w:color w:val="000000" w:themeColor="text1"/>
          <w:sz w:val="24"/>
          <w:szCs w:val="24"/>
          <w:shd w:val="clear" w:color="auto" w:fill="FFFFFF"/>
        </w:rPr>
        <w:t>užtikrinti</w:t>
      </w:r>
      <w:proofErr w:type="spellEnd"/>
      <w:r>
        <w:rPr>
          <w:rFonts w:ascii="Times New Roman" w:hAnsi="Times New Roman"/>
          <w:color w:val="000000" w:themeColor="text1"/>
          <w:sz w:val="24"/>
          <w:szCs w:val="24"/>
          <w:shd w:val="clear" w:color="auto" w:fill="FFFFFF"/>
        </w:rPr>
        <w:t xml:space="preserve"> </w:t>
      </w:r>
      <w:proofErr w:type="spellStart"/>
      <w:r>
        <w:rPr>
          <w:rFonts w:ascii="Times New Roman" w:hAnsi="Times New Roman"/>
          <w:color w:val="000000" w:themeColor="text1"/>
          <w:sz w:val="24"/>
          <w:szCs w:val="24"/>
          <w:shd w:val="clear" w:color="auto" w:fill="FFFFFF"/>
        </w:rPr>
        <w:t>p</w:t>
      </w:r>
      <w:r w:rsidR="00651553" w:rsidRPr="00D37782">
        <w:rPr>
          <w:rFonts w:ascii="Times New Roman" w:hAnsi="Times New Roman"/>
          <w:color w:val="000000" w:themeColor="text1"/>
          <w:sz w:val="24"/>
          <w:szCs w:val="24"/>
          <w:shd w:val="clear" w:color="auto" w:fill="FFFFFF"/>
        </w:rPr>
        <w:t>rograminės</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įrangos</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atnaujinim</w:t>
      </w:r>
      <w:r>
        <w:rPr>
          <w:rFonts w:ascii="Times New Roman" w:hAnsi="Times New Roman"/>
          <w:color w:val="000000" w:themeColor="text1"/>
          <w:sz w:val="24"/>
          <w:szCs w:val="24"/>
          <w:shd w:val="clear" w:color="auto" w:fill="FFFFFF"/>
        </w:rPr>
        <w:t>ą</w:t>
      </w:r>
      <w:proofErr w:type="spellEnd"/>
      <w:r w:rsidR="00FE58B6">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internetu</w:t>
      </w:r>
      <w:proofErr w:type="spellEnd"/>
      <w:r w:rsidR="008F2096">
        <w:rPr>
          <w:rFonts w:ascii="Times New Roman" w:hAnsi="Times New Roman"/>
          <w:color w:val="000000" w:themeColor="text1"/>
          <w:sz w:val="24"/>
          <w:szCs w:val="24"/>
          <w:shd w:val="clear" w:color="auto" w:fill="FFFFFF"/>
        </w:rPr>
        <w:t xml:space="preserve"> </w:t>
      </w:r>
      <w:proofErr w:type="spellStart"/>
      <w:r w:rsidR="008F2096">
        <w:rPr>
          <w:rFonts w:ascii="Times New Roman" w:hAnsi="Times New Roman"/>
          <w:color w:val="000000" w:themeColor="text1"/>
          <w:sz w:val="24"/>
          <w:szCs w:val="24"/>
          <w:shd w:val="clear" w:color="auto" w:fill="FFFFFF"/>
        </w:rPr>
        <w:t>arba</w:t>
      </w:r>
      <w:proofErr w:type="spellEnd"/>
      <w:r w:rsidR="008F2096">
        <w:rPr>
          <w:rFonts w:ascii="Times New Roman" w:hAnsi="Times New Roman"/>
          <w:color w:val="000000" w:themeColor="text1"/>
          <w:sz w:val="24"/>
          <w:szCs w:val="24"/>
          <w:shd w:val="clear" w:color="auto" w:fill="FFFFFF"/>
        </w:rPr>
        <w:t xml:space="preserve"> </w:t>
      </w:r>
      <w:proofErr w:type="spellStart"/>
      <w:r w:rsidR="008F2096">
        <w:rPr>
          <w:rFonts w:ascii="Times New Roman" w:hAnsi="Times New Roman"/>
          <w:color w:val="000000" w:themeColor="text1"/>
          <w:sz w:val="24"/>
          <w:szCs w:val="24"/>
          <w:shd w:val="clear" w:color="auto" w:fill="FFFFFF"/>
        </w:rPr>
        <w:t>sudaryti</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8F2096" w:rsidRPr="00D37782">
        <w:rPr>
          <w:rFonts w:ascii="Times New Roman" w:hAnsi="Times New Roman"/>
          <w:color w:val="000000" w:themeColor="text1"/>
          <w:sz w:val="24"/>
          <w:szCs w:val="24"/>
          <w:shd w:val="clear" w:color="auto" w:fill="FFFFFF"/>
        </w:rPr>
        <w:t>galimyb</w:t>
      </w:r>
      <w:r w:rsidR="008F2096">
        <w:rPr>
          <w:rFonts w:ascii="Times New Roman" w:hAnsi="Times New Roman"/>
          <w:color w:val="000000" w:themeColor="text1"/>
          <w:sz w:val="24"/>
          <w:szCs w:val="24"/>
          <w:shd w:val="clear" w:color="auto" w:fill="FFFFFF"/>
        </w:rPr>
        <w:t>ę</w:t>
      </w:r>
      <w:proofErr w:type="spellEnd"/>
      <w:r w:rsidR="008F2096"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atnaujinimus</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atsisiųsti</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iš</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gamintojo</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svetainės</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visą</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priežiūros</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ir</w:t>
      </w:r>
      <w:proofErr w:type="spellEnd"/>
      <w:r w:rsidR="00651553" w:rsidRPr="00D37782">
        <w:rPr>
          <w:rFonts w:ascii="Times New Roman" w:hAnsi="Times New Roman"/>
          <w:color w:val="000000" w:themeColor="text1"/>
          <w:sz w:val="24"/>
          <w:szCs w:val="24"/>
          <w:shd w:val="clear" w:color="auto" w:fill="FFFFFF"/>
        </w:rPr>
        <w:t xml:space="preserve"> </w:t>
      </w:r>
      <w:proofErr w:type="spellStart"/>
      <w:r w:rsidR="00651553" w:rsidRPr="00D37782">
        <w:rPr>
          <w:rFonts w:ascii="Times New Roman" w:hAnsi="Times New Roman"/>
          <w:color w:val="000000" w:themeColor="text1"/>
          <w:sz w:val="24"/>
          <w:szCs w:val="24"/>
          <w:shd w:val="clear" w:color="auto" w:fill="FFFFFF"/>
        </w:rPr>
        <w:t>palaikymo</w:t>
      </w:r>
      <w:proofErr w:type="spellEnd"/>
      <w:r w:rsidR="00651553" w:rsidRPr="00D37782">
        <w:rPr>
          <w:rFonts w:ascii="Times New Roman" w:hAnsi="Times New Roman"/>
          <w:color w:val="000000" w:themeColor="text1"/>
          <w:sz w:val="24"/>
          <w:szCs w:val="24"/>
          <w:shd w:val="clear" w:color="auto" w:fill="FFFFFF"/>
        </w:rPr>
        <w:t xml:space="preserve"> </w:t>
      </w:r>
      <w:proofErr w:type="spellStart"/>
      <w:proofErr w:type="gramStart"/>
      <w:r w:rsidR="00651553" w:rsidRPr="00D37782">
        <w:rPr>
          <w:rFonts w:ascii="Times New Roman" w:hAnsi="Times New Roman"/>
          <w:color w:val="000000" w:themeColor="text1"/>
          <w:sz w:val="24"/>
          <w:szCs w:val="24"/>
          <w:shd w:val="clear" w:color="auto" w:fill="FFFFFF"/>
        </w:rPr>
        <w:t>laikotarpį</w:t>
      </w:r>
      <w:proofErr w:type="spellEnd"/>
      <w:r w:rsidR="00806A23" w:rsidRPr="00D37782">
        <w:rPr>
          <w:rFonts w:ascii="Times New Roman" w:hAnsi="Times New Roman"/>
          <w:color w:val="000000" w:themeColor="text1"/>
          <w:sz w:val="24"/>
          <w:szCs w:val="24"/>
          <w:lang w:val="lt-LT"/>
        </w:rPr>
        <w:t>;</w:t>
      </w:r>
      <w:proofErr w:type="gramEnd"/>
    </w:p>
    <w:p w14:paraId="7A199DF3" w14:textId="68ABFDD2" w:rsidR="00806A23" w:rsidRPr="00D37782" w:rsidRDefault="00806A23" w:rsidP="00806A23">
      <w:pPr>
        <w:pStyle w:val="BodyText3"/>
        <w:tabs>
          <w:tab w:val="left" w:pos="1560"/>
        </w:tabs>
        <w:ind w:firstLine="567"/>
        <w:rPr>
          <w:rFonts w:ascii="Times New Roman" w:hAnsi="Times New Roman"/>
          <w:color w:val="000000" w:themeColor="text1"/>
          <w:sz w:val="24"/>
          <w:szCs w:val="24"/>
          <w:lang w:val="lt-LT"/>
        </w:rPr>
      </w:pPr>
      <w:r w:rsidRPr="00D37782">
        <w:rPr>
          <w:rFonts w:ascii="Times New Roman" w:hAnsi="Times New Roman"/>
          <w:color w:val="000000" w:themeColor="text1"/>
          <w:sz w:val="24"/>
          <w:szCs w:val="24"/>
          <w:lang w:val="lt-LT"/>
        </w:rPr>
        <w:t xml:space="preserve">14.3.1.7. nedelsdamas informuoti Perkančiąją organizaciją apie aplinkybes, kurios trukdo ar gali sutrukdyti kokybiškai teikti </w:t>
      </w:r>
      <w:r w:rsidR="00C14057" w:rsidRPr="00D37782">
        <w:rPr>
          <w:rFonts w:ascii="Times New Roman" w:hAnsi="Times New Roman"/>
          <w:color w:val="000000" w:themeColor="text1"/>
          <w:sz w:val="24"/>
          <w:szCs w:val="24"/>
          <w:lang w:val="lt-LT"/>
        </w:rPr>
        <w:t>Paslaugas</w:t>
      </w:r>
      <w:r w:rsidRPr="00D37782">
        <w:rPr>
          <w:rFonts w:ascii="Times New Roman" w:hAnsi="Times New Roman"/>
          <w:color w:val="000000" w:themeColor="text1"/>
          <w:sz w:val="24"/>
          <w:szCs w:val="24"/>
          <w:lang w:val="lt-LT"/>
        </w:rPr>
        <w:t xml:space="preserve"> nustatytais terminais;</w:t>
      </w:r>
    </w:p>
    <w:p w14:paraId="43CD7A73" w14:textId="77777777" w:rsidR="00806A23" w:rsidRPr="00D37782" w:rsidRDefault="00806A23" w:rsidP="00806A23">
      <w:pPr>
        <w:tabs>
          <w:tab w:val="left" w:pos="-567"/>
          <w:tab w:val="left" w:pos="1680"/>
        </w:tabs>
        <w:suppressAutoHyphens/>
        <w:spacing w:after="0" w:line="240" w:lineRule="auto"/>
        <w:ind w:firstLine="567"/>
        <w:jc w:val="both"/>
        <w:rPr>
          <w:color w:val="000000" w:themeColor="text1"/>
          <w:szCs w:val="24"/>
        </w:rPr>
      </w:pPr>
      <w:r w:rsidRPr="00D37782">
        <w:rPr>
          <w:color w:val="000000" w:themeColor="text1"/>
          <w:szCs w:val="24"/>
        </w:rPr>
        <w:t>14.3.1.8.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3CDF691E" w14:textId="77777777" w:rsidR="00806A23" w:rsidRPr="00D37782" w:rsidRDefault="00806A23" w:rsidP="00806A23">
      <w:pPr>
        <w:tabs>
          <w:tab w:val="left" w:pos="-567"/>
          <w:tab w:val="left" w:pos="1680"/>
        </w:tabs>
        <w:suppressAutoHyphens/>
        <w:spacing w:after="0" w:line="240" w:lineRule="auto"/>
        <w:ind w:firstLine="567"/>
        <w:jc w:val="both"/>
        <w:rPr>
          <w:color w:val="000000" w:themeColor="text1"/>
          <w:szCs w:val="24"/>
        </w:rPr>
      </w:pPr>
      <w:r w:rsidRPr="00D37782">
        <w:rPr>
          <w:color w:val="000000" w:themeColor="text1"/>
          <w:szCs w:val="24"/>
        </w:rPr>
        <w:t>14.3.1.9. nenaudoti Perkančiosios organizacijos ženklų ar pavadinimo jokioje reklamoje, leidiniuose ar kitur be išankstinio raštiško Perkančiosios organizacijos sutikimo;</w:t>
      </w:r>
    </w:p>
    <w:p w14:paraId="61D0677B" w14:textId="77777777" w:rsidR="00806A23" w:rsidRPr="00D37782" w:rsidRDefault="00806A23" w:rsidP="00806A23">
      <w:pPr>
        <w:tabs>
          <w:tab w:val="left" w:pos="-567"/>
          <w:tab w:val="left" w:pos="1680"/>
        </w:tabs>
        <w:suppressAutoHyphens/>
        <w:spacing w:after="0" w:line="240" w:lineRule="auto"/>
        <w:ind w:firstLine="567"/>
        <w:jc w:val="both"/>
        <w:rPr>
          <w:color w:val="000000" w:themeColor="text1"/>
          <w:szCs w:val="24"/>
        </w:rPr>
      </w:pPr>
      <w:r w:rsidRPr="00D37782">
        <w:rPr>
          <w:color w:val="000000" w:themeColor="text1"/>
          <w:szCs w:val="24"/>
        </w:rPr>
        <w:lastRenderedPageBreak/>
        <w:t>14.3.1.10. tinkamai vykdyti kitus įsipareigojimus, numatytus Sutartyje, Apklausos raštu sąlygų 2 priede ir galiojančiuose Lietuvos Respublikos teisės aktuose;</w:t>
      </w:r>
    </w:p>
    <w:p w14:paraId="131ED3BF" w14:textId="77777777" w:rsidR="00806A23" w:rsidRPr="00D37782" w:rsidRDefault="00806A23" w:rsidP="00806A23">
      <w:pPr>
        <w:tabs>
          <w:tab w:val="left" w:pos="0"/>
        </w:tabs>
        <w:spacing w:after="0" w:line="240" w:lineRule="auto"/>
        <w:ind w:firstLine="567"/>
        <w:jc w:val="both"/>
        <w:rPr>
          <w:color w:val="000000" w:themeColor="text1"/>
          <w:szCs w:val="24"/>
        </w:rPr>
      </w:pPr>
      <w:r w:rsidRPr="00D37782">
        <w:rPr>
          <w:color w:val="000000" w:themeColor="text1"/>
          <w:szCs w:val="24"/>
        </w:rPr>
        <w:t>14.3.1.11. PVM sąskaitą faktūrą pateikti naudojantis VĮ Registrų centro administruojama informacine sistema SABIS.</w:t>
      </w:r>
    </w:p>
    <w:p w14:paraId="20ADF5BE" w14:textId="77777777" w:rsidR="00806A23" w:rsidRPr="00D37782" w:rsidRDefault="00806A23" w:rsidP="00806A23">
      <w:pPr>
        <w:tabs>
          <w:tab w:val="left" w:pos="0"/>
        </w:tabs>
        <w:spacing w:after="0" w:line="240" w:lineRule="auto"/>
        <w:ind w:firstLine="567"/>
        <w:jc w:val="both"/>
        <w:rPr>
          <w:color w:val="000000" w:themeColor="text1"/>
          <w:szCs w:val="24"/>
        </w:rPr>
      </w:pPr>
      <w:r w:rsidRPr="00D37782">
        <w:rPr>
          <w:color w:val="000000" w:themeColor="text1"/>
          <w:szCs w:val="24"/>
        </w:rPr>
        <w:t>14.3.1.12. paskirti už Sutarties vykdymą atsakingus asmenis.</w:t>
      </w:r>
    </w:p>
    <w:p w14:paraId="4CB94C12" w14:textId="77777777" w:rsidR="00806A23" w:rsidRPr="00D37782" w:rsidRDefault="00806A23" w:rsidP="00806A23">
      <w:pPr>
        <w:spacing w:after="0" w:line="240" w:lineRule="auto"/>
        <w:ind w:firstLine="567"/>
        <w:jc w:val="both"/>
        <w:rPr>
          <w:color w:val="000000" w:themeColor="text1"/>
          <w:szCs w:val="24"/>
        </w:rPr>
      </w:pPr>
      <w:r w:rsidRPr="00D37782">
        <w:rPr>
          <w:color w:val="000000" w:themeColor="text1"/>
          <w:szCs w:val="24"/>
        </w:rPr>
        <w:t>14.3.2. Tiekėjas turi teisę:</w:t>
      </w:r>
    </w:p>
    <w:p w14:paraId="7C8989C3" w14:textId="539D0F04" w:rsidR="00806A23" w:rsidRPr="00D37782" w:rsidRDefault="00806A23" w:rsidP="00806A23">
      <w:pPr>
        <w:spacing w:after="0" w:line="240" w:lineRule="auto"/>
        <w:ind w:firstLine="567"/>
        <w:jc w:val="both"/>
        <w:rPr>
          <w:color w:val="000000" w:themeColor="text1"/>
          <w:szCs w:val="24"/>
        </w:rPr>
      </w:pPr>
      <w:r w:rsidRPr="00D37782">
        <w:rPr>
          <w:color w:val="000000" w:themeColor="text1"/>
          <w:szCs w:val="24"/>
        </w:rPr>
        <w:t>14.3.2.</w:t>
      </w:r>
      <w:r w:rsidR="00970A8C">
        <w:rPr>
          <w:color w:val="000000" w:themeColor="text1"/>
          <w:szCs w:val="24"/>
        </w:rPr>
        <w:t>1</w:t>
      </w:r>
      <w:r w:rsidRPr="00D37782">
        <w:rPr>
          <w:color w:val="000000" w:themeColor="text1"/>
          <w:szCs w:val="24"/>
        </w:rPr>
        <w:t>. minėti Sutarties vykdymo faktą ir Sutarties objektą savo kvalifikacijos pagrindimo tikslais dalyvaudamas viešuosiuose pirkimuose ir konkursuose</w:t>
      </w:r>
      <w:bookmarkStart w:id="18" w:name="_DV_M70"/>
      <w:bookmarkEnd w:id="18"/>
      <w:r w:rsidRPr="00D37782">
        <w:rPr>
          <w:color w:val="000000" w:themeColor="text1"/>
          <w:szCs w:val="24"/>
        </w:rPr>
        <w:t>;</w:t>
      </w:r>
    </w:p>
    <w:p w14:paraId="4376F1E7" w14:textId="500A9D1C" w:rsidR="00806A23" w:rsidRPr="00D37782" w:rsidRDefault="00970A8C" w:rsidP="00806A23">
      <w:pPr>
        <w:spacing w:after="0" w:line="240" w:lineRule="auto"/>
        <w:ind w:firstLine="567"/>
        <w:jc w:val="both"/>
        <w:rPr>
          <w:color w:val="000000" w:themeColor="text1"/>
          <w:szCs w:val="24"/>
        </w:rPr>
      </w:pPr>
      <w:bookmarkStart w:id="19" w:name="_DV_M71"/>
      <w:bookmarkEnd w:id="19"/>
      <w:r>
        <w:rPr>
          <w:rStyle w:val="DeltaViewInsertion"/>
          <w:color w:val="000000" w:themeColor="text1"/>
          <w:szCs w:val="24"/>
        </w:rPr>
        <w:t>14.3.2.2.</w:t>
      </w:r>
      <w:r w:rsidR="00806A23" w:rsidRPr="00D37782">
        <w:rPr>
          <w:color w:val="000000" w:themeColor="text1"/>
          <w:szCs w:val="24"/>
        </w:rPr>
        <w:t> Sutarties ir jos priedų turinį atskleisti Tiekėjo bankams, draudimo bendrovėms, auditoriams, su kuriais Tiekėjas yra sudaręs konfidencialios informacijos apsaugos susitarimus;</w:t>
      </w:r>
    </w:p>
    <w:p w14:paraId="452B12B2" w14:textId="77777777" w:rsidR="00806A23" w:rsidRPr="00D37782" w:rsidRDefault="00806A23" w:rsidP="00806A23">
      <w:pPr>
        <w:autoSpaceDE w:val="0"/>
        <w:autoSpaceDN w:val="0"/>
        <w:adjustRightInd w:val="0"/>
        <w:spacing w:after="0" w:line="240" w:lineRule="auto"/>
        <w:ind w:firstLine="567"/>
        <w:jc w:val="both"/>
        <w:rPr>
          <w:color w:val="000000" w:themeColor="text1"/>
          <w:szCs w:val="24"/>
        </w:rPr>
      </w:pPr>
      <w:r w:rsidRPr="00D37782">
        <w:rPr>
          <w:color w:val="000000" w:themeColor="text1"/>
          <w:szCs w:val="24"/>
        </w:rPr>
        <w:t>14.3.3. Tiekėjas garantuoja, kad jis (ar įmonės, su kuriomis sudarytos sutartys) turi visus Sutarties įvykdymui reikalingus atestatus, patentus ar licencijas ir leidimus, kurių reikia, kad jis įvykdytų visus įsipareigojimus pagal Sutartį.</w:t>
      </w:r>
    </w:p>
    <w:p w14:paraId="20790019" w14:textId="77777777" w:rsidR="00806A23" w:rsidRPr="00D37782" w:rsidRDefault="00806A23" w:rsidP="00806A23">
      <w:pPr>
        <w:spacing w:after="0" w:line="240" w:lineRule="auto"/>
        <w:ind w:firstLine="567"/>
        <w:jc w:val="both"/>
        <w:rPr>
          <w:color w:val="000000" w:themeColor="text1"/>
          <w:szCs w:val="24"/>
        </w:rPr>
      </w:pPr>
      <w:r w:rsidRPr="00D37782">
        <w:rPr>
          <w:color w:val="000000" w:themeColor="text1"/>
          <w:szCs w:val="24"/>
        </w:rPr>
        <w:t>14.3.4. Perkančioji organizacija įsipareigoja:</w:t>
      </w:r>
    </w:p>
    <w:p w14:paraId="5D0572DB" w14:textId="151F621E" w:rsidR="00806A23" w:rsidRPr="00D37782" w:rsidRDefault="00806A23" w:rsidP="00806A23">
      <w:pPr>
        <w:spacing w:after="0" w:line="240" w:lineRule="auto"/>
        <w:ind w:firstLine="567"/>
        <w:jc w:val="both"/>
        <w:rPr>
          <w:color w:val="000000" w:themeColor="text1"/>
          <w:szCs w:val="24"/>
        </w:rPr>
      </w:pPr>
      <w:r w:rsidRPr="00D37782">
        <w:rPr>
          <w:color w:val="000000" w:themeColor="text1"/>
          <w:szCs w:val="24"/>
        </w:rPr>
        <w:t xml:space="preserve">14.3.4.1. </w:t>
      </w:r>
      <w:r w:rsidR="00970A8C">
        <w:rPr>
          <w:szCs w:val="24"/>
        </w:rPr>
        <w:t xml:space="preserve">. sudaryti Tiekėjui sąlygas, suteikti reikiamą informaciją, būtiną Paslaugoms teikti; </w:t>
      </w:r>
      <w:r w:rsidRPr="00D37782">
        <w:rPr>
          <w:color w:val="000000" w:themeColor="text1"/>
          <w:szCs w:val="24"/>
        </w:rPr>
        <w:t>.</w:t>
      </w:r>
    </w:p>
    <w:p w14:paraId="3514291B" w14:textId="27B390CF" w:rsidR="00806A23" w:rsidRPr="00D37782" w:rsidRDefault="00806A23" w:rsidP="00806A23">
      <w:pPr>
        <w:spacing w:after="0" w:line="240" w:lineRule="auto"/>
        <w:ind w:firstLine="601"/>
        <w:jc w:val="both"/>
        <w:rPr>
          <w:color w:val="000000" w:themeColor="text1"/>
          <w:szCs w:val="24"/>
        </w:rPr>
      </w:pPr>
      <w:r w:rsidRPr="00D37782">
        <w:rPr>
          <w:color w:val="000000" w:themeColor="text1"/>
          <w:szCs w:val="24"/>
        </w:rPr>
        <w:t>14.3.4.2</w:t>
      </w:r>
      <w:r w:rsidR="00970A8C">
        <w:rPr>
          <w:color w:val="000000" w:themeColor="text1"/>
          <w:szCs w:val="24"/>
        </w:rPr>
        <w:t xml:space="preserve">. </w:t>
      </w:r>
      <w:r w:rsidR="00970A8C">
        <w:rPr>
          <w:szCs w:val="24"/>
        </w:rPr>
        <w:t>sumokėti Sutarties kainą;</w:t>
      </w:r>
    </w:p>
    <w:p w14:paraId="6179B9B6" w14:textId="1B4B1435" w:rsidR="00806A23" w:rsidRPr="00D37782" w:rsidRDefault="00806A23" w:rsidP="00806A23">
      <w:pPr>
        <w:spacing w:after="0" w:line="240" w:lineRule="auto"/>
        <w:ind w:firstLine="601"/>
        <w:jc w:val="both"/>
        <w:rPr>
          <w:color w:val="000000" w:themeColor="text1"/>
          <w:szCs w:val="24"/>
        </w:rPr>
      </w:pPr>
      <w:r w:rsidRPr="00D37782">
        <w:rPr>
          <w:color w:val="000000" w:themeColor="text1"/>
          <w:szCs w:val="24"/>
        </w:rPr>
        <w:t>14.3.4.3. </w:t>
      </w:r>
      <w:r w:rsidR="00970A8C">
        <w:rPr>
          <w:szCs w:val="24"/>
        </w:rPr>
        <w:t>nedelsiant pranešti Tiekėjui apie Sutarties sąlygų pažeidimą, kai tik toks pažeidimas yra nustatomas</w:t>
      </w:r>
      <w:r w:rsidRPr="00D37782">
        <w:rPr>
          <w:color w:val="000000" w:themeColor="text1"/>
          <w:szCs w:val="24"/>
        </w:rPr>
        <w:t>;</w:t>
      </w:r>
    </w:p>
    <w:p w14:paraId="15D67135" w14:textId="77777777" w:rsidR="00806A23" w:rsidRPr="00D37782" w:rsidRDefault="00806A23" w:rsidP="00806A23">
      <w:pPr>
        <w:spacing w:after="0" w:line="240" w:lineRule="auto"/>
        <w:ind w:firstLine="601"/>
        <w:jc w:val="both"/>
        <w:rPr>
          <w:color w:val="000000" w:themeColor="text1"/>
          <w:szCs w:val="24"/>
        </w:rPr>
      </w:pPr>
      <w:r w:rsidRPr="00D37782">
        <w:rPr>
          <w:color w:val="000000" w:themeColor="text1"/>
          <w:szCs w:val="24"/>
        </w:rPr>
        <w:t>14.3.4.4. paskirti už Sutarties vykdymą atsakingus asmenis.</w:t>
      </w:r>
    </w:p>
    <w:p w14:paraId="5EC1BBEB" w14:textId="473BD3CF" w:rsidR="00806A23" w:rsidRPr="00D37782" w:rsidRDefault="00806A23" w:rsidP="00806A23">
      <w:pPr>
        <w:tabs>
          <w:tab w:val="left" w:pos="1200"/>
        </w:tabs>
        <w:spacing w:after="0" w:line="240" w:lineRule="auto"/>
        <w:ind w:firstLine="567"/>
        <w:jc w:val="both"/>
        <w:rPr>
          <w:color w:val="000000" w:themeColor="text1"/>
          <w:szCs w:val="24"/>
        </w:rPr>
      </w:pPr>
      <w:r w:rsidRPr="00D37782">
        <w:rPr>
          <w:color w:val="000000" w:themeColor="text1"/>
          <w:szCs w:val="24"/>
        </w:rPr>
        <w:t>14.3.5.</w:t>
      </w:r>
      <w:r w:rsidR="00D93D1E" w:rsidRPr="00D37782">
        <w:rPr>
          <w:color w:val="000000" w:themeColor="text1"/>
          <w:szCs w:val="24"/>
        </w:rPr>
        <w:t xml:space="preserve"> </w:t>
      </w:r>
      <w:r w:rsidRPr="00D37782">
        <w:rPr>
          <w:color w:val="000000" w:themeColor="text1"/>
          <w:szCs w:val="24"/>
        </w:rPr>
        <w:t>Perkančioji organizacija turi teisę:</w:t>
      </w:r>
    </w:p>
    <w:p w14:paraId="725BD47E" w14:textId="6F4BC032" w:rsidR="00970A8C" w:rsidRDefault="00806A23" w:rsidP="00806A23">
      <w:pPr>
        <w:tabs>
          <w:tab w:val="left" w:pos="1200"/>
        </w:tabs>
        <w:spacing w:after="0" w:line="240" w:lineRule="auto"/>
        <w:ind w:firstLine="567"/>
        <w:jc w:val="both"/>
        <w:rPr>
          <w:szCs w:val="24"/>
        </w:rPr>
      </w:pPr>
      <w:r w:rsidRPr="00D37782">
        <w:rPr>
          <w:color w:val="000000" w:themeColor="text1"/>
          <w:szCs w:val="24"/>
        </w:rPr>
        <w:t xml:space="preserve">14.3.5.1. </w:t>
      </w:r>
      <w:r w:rsidR="00970A8C">
        <w:rPr>
          <w:szCs w:val="24"/>
        </w:rPr>
        <w:t>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14:paraId="4DBB2252" w14:textId="229CAEED" w:rsidR="00970A8C" w:rsidRDefault="00970A8C" w:rsidP="00806A23">
      <w:pPr>
        <w:tabs>
          <w:tab w:val="left" w:pos="1200"/>
        </w:tabs>
        <w:spacing w:after="0" w:line="240" w:lineRule="auto"/>
        <w:ind w:firstLine="567"/>
        <w:jc w:val="both"/>
        <w:rPr>
          <w:color w:val="000000" w:themeColor="text1"/>
          <w:szCs w:val="24"/>
        </w:rPr>
      </w:pPr>
      <w:r>
        <w:rPr>
          <w:szCs w:val="24"/>
        </w:rPr>
        <w:t>14.3.5.2. tiesiogiai atsiskaityti su subtiekėjais. Tokio atsiskaitymo tvarka nustatoma trišalėje sutartyje, kurią sudaro Pirkėjas, Tiekėjas ir jo subteikėjas (-ai) (taikoma, jei sutarties vykdymui Tiekėjas pasitelkia subtiekėjus)</w:t>
      </w:r>
    </w:p>
    <w:p w14:paraId="130D68D5" w14:textId="77777777" w:rsidR="00806A23" w:rsidRPr="00D37782" w:rsidRDefault="00806A23" w:rsidP="00806A23">
      <w:pPr>
        <w:tabs>
          <w:tab w:val="num" w:pos="0"/>
        </w:tabs>
        <w:spacing w:after="0" w:line="240" w:lineRule="auto"/>
        <w:ind w:firstLine="567"/>
        <w:jc w:val="both"/>
        <w:rPr>
          <w:color w:val="000000" w:themeColor="text1"/>
          <w:szCs w:val="24"/>
        </w:rPr>
      </w:pPr>
      <w:r w:rsidRPr="00D37782">
        <w:rPr>
          <w:color w:val="000000" w:themeColor="text1"/>
          <w:szCs w:val="24"/>
        </w:rPr>
        <w:t>14.4. Sutarties kaina ir kainodaros taisyklės:</w:t>
      </w:r>
    </w:p>
    <w:p w14:paraId="047B67D5" w14:textId="5A373984" w:rsidR="00806A23" w:rsidRPr="00D37782" w:rsidRDefault="00806A23" w:rsidP="00806A23">
      <w:pPr>
        <w:tabs>
          <w:tab w:val="num" w:pos="0"/>
        </w:tabs>
        <w:spacing w:after="0" w:line="240" w:lineRule="auto"/>
        <w:ind w:firstLine="567"/>
        <w:jc w:val="both"/>
        <w:rPr>
          <w:color w:val="000000" w:themeColor="text1"/>
          <w:szCs w:val="24"/>
        </w:rPr>
      </w:pPr>
      <w:r w:rsidRPr="00D37782">
        <w:rPr>
          <w:color w:val="000000" w:themeColor="text1"/>
          <w:szCs w:val="24"/>
        </w:rPr>
        <w:t>14.4.1. Sutarčiai taikoma fiksuoto</w:t>
      </w:r>
      <w:r w:rsidR="00985001" w:rsidRPr="00D37782">
        <w:rPr>
          <w:color w:val="000000" w:themeColor="text1"/>
          <w:szCs w:val="24"/>
        </w:rPr>
        <w:t>s</w:t>
      </w:r>
      <w:r w:rsidRPr="00D37782">
        <w:rPr>
          <w:color w:val="000000" w:themeColor="text1"/>
          <w:szCs w:val="24"/>
        </w:rPr>
        <w:t xml:space="preserve"> </w:t>
      </w:r>
      <w:r w:rsidR="00985001" w:rsidRPr="00D37782">
        <w:rPr>
          <w:color w:val="000000" w:themeColor="text1"/>
          <w:szCs w:val="24"/>
        </w:rPr>
        <w:t>kainos</w:t>
      </w:r>
      <w:r w:rsidRPr="00D37782">
        <w:rPr>
          <w:color w:val="000000" w:themeColor="text1"/>
          <w:szCs w:val="24"/>
        </w:rPr>
        <w:t xml:space="preserve"> kainodara. </w:t>
      </w:r>
    </w:p>
    <w:p w14:paraId="27F738B0" w14:textId="4FAA96D3" w:rsidR="00154492" w:rsidRPr="00D37782" w:rsidRDefault="00806A23" w:rsidP="00154492">
      <w:pPr>
        <w:tabs>
          <w:tab w:val="num" w:pos="0"/>
        </w:tabs>
        <w:spacing w:after="0" w:line="240" w:lineRule="auto"/>
        <w:ind w:firstLine="567"/>
        <w:jc w:val="both"/>
        <w:rPr>
          <w:color w:val="000000" w:themeColor="text1"/>
          <w:szCs w:val="24"/>
        </w:rPr>
      </w:pPr>
      <w:r w:rsidRPr="00D37782">
        <w:rPr>
          <w:color w:val="000000" w:themeColor="text1"/>
          <w:szCs w:val="24"/>
        </w:rPr>
        <w:t xml:space="preserve">14.4.2. </w:t>
      </w:r>
      <w:r w:rsidR="00154492" w:rsidRPr="00D37782">
        <w:rPr>
          <w:color w:val="000000" w:themeColor="text1"/>
          <w:szCs w:val="24"/>
        </w:rPr>
        <w:t>Perkančioji organizacija pirkimo Sutartyje nustato bendrą kainą. Į bendrą Sutarties</w:t>
      </w:r>
      <w:r w:rsidR="00154492" w:rsidRPr="00D37782">
        <w:rPr>
          <w:b/>
          <w:bCs/>
          <w:color w:val="000000" w:themeColor="text1"/>
          <w:szCs w:val="24"/>
        </w:rPr>
        <w:t xml:space="preserve"> </w:t>
      </w:r>
      <w:r w:rsidR="00154492" w:rsidRPr="00D37782">
        <w:rPr>
          <w:color w:val="000000" w:themeColor="text1"/>
          <w:szCs w:val="24"/>
        </w:rPr>
        <w:t>kainą įskaityta Paslaugų kaina bei visi mokesčiai (taip pat PVM) ir visos tiekėjo išlaidos, susijusios su tinkamu pirkimo sutarties įvykdymu.</w:t>
      </w:r>
    </w:p>
    <w:p w14:paraId="6B5DBF4B" w14:textId="6F98D8B3"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 xml:space="preserve">14.4.3. Bendra sutarties kaina Sutarties vykdymo laikotarpiu nebus keičiama ir dėl kainų lygio pasikeitimo ir mokesčių pasikeitimo (išskyrus PVM) nebus perskaičiuojama. </w:t>
      </w:r>
    </w:p>
    <w:p w14:paraId="06809391" w14:textId="77777777" w:rsidR="00DC5E0A" w:rsidRPr="00D37782" w:rsidRDefault="00DC5E0A" w:rsidP="00DC5E0A">
      <w:pPr>
        <w:tabs>
          <w:tab w:val="left" w:pos="0"/>
        </w:tabs>
        <w:spacing w:after="0" w:line="240" w:lineRule="auto"/>
        <w:ind w:firstLine="567"/>
        <w:jc w:val="both"/>
        <w:rPr>
          <w:color w:val="000000" w:themeColor="text1"/>
          <w:szCs w:val="24"/>
        </w:rPr>
      </w:pPr>
      <w:r w:rsidRPr="00D37782">
        <w:rPr>
          <w:color w:val="000000" w:themeColor="text1"/>
          <w:szCs w:val="24"/>
        </w:rPr>
        <w:t xml:space="preserve">14.4.4. Tiekėjas prisiima visą riziką dėl to, kad nuo tiekėjo nepriklausančių aplinkybių gali padidėti su Sutartimi susijusios tiekėjo išlaidos ir tiekėjui Sutarties vykdymas gali tapti sudėtingesnis (Tiekėjui gali padidėti įsipareigojimų vykdymo kaina). </w:t>
      </w:r>
    </w:p>
    <w:p w14:paraId="0DA9C3C6" w14:textId="77777777" w:rsidR="00DC5E0A" w:rsidRPr="00D37782" w:rsidRDefault="00DC5E0A" w:rsidP="00DC5E0A">
      <w:pPr>
        <w:tabs>
          <w:tab w:val="left" w:pos="0"/>
        </w:tabs>
        <w:spacing w:after="0" w:line="240" w:lineRule="auto"/>
        <w:ind w:firstLine="567"/>
        <w:jc w:val="both"/>
        <w:rPr>
          <w:color w:val="000000" w:themeColor="text1"/>
          <w:szCs w:val="24"/>
        </w:rPr>
      </w:pPr>
      <w:r w:rsidRPr="00D37782">
        <w:rPr>
          <w:color w:val="000000" w:themeColor="text1"/>
          <w:szCs w:val="24"/>
        </w:rPr>
        <w:t xml:space="preserve">14.5. Atsiskaitymų ir mokėjimų tvarka: </w:t>
      </w:r>
    </w:p>
    <w:p w14:paraId="44C828D8" w14:textId="770395B8" w:rsidR="00DC5E0A" w:rsidRPr="00D37782" w:rsidRDefault="00DC5E0A" w:rsidP="00DC5E0A">
      <w:pPr>
        <w:tabs>
          <w:tab w:val="left" w:pos="0"/>
        </w:tabs>
        <w:spacing w:after="0" w:line="240" w:lineRule="auto"/>
        <w:ind w:firstLine="567"/>
        <w:jc w:val="both"/>
        <w:rPr>
          <w:color w:val="000000" w:themeColor="text1"/>
          <w:szCs w:val="24"/>
        </w:rPr>
      </w:pPr>
      <w:r w:rsidRPr="00D37782">
        <w:rPr>
          <w:color w:val="000000" w:themeColor="text1"/>
          <w:szCs w:val="24"/>
        </w:rPr>
        <w:t>14.5.1. mokėjimas už pateiktas P</w:t>
      </w:r>
      <w:r w:rsidR="004D4579" w:rsidRPr="00D37782">
        <w:rPr>
          <w:color w:val="000000" w:themeColor="text1"/>
          <w:szCs w:val="24"/>
        </w:rPr>
        <w:t>aslaugas</w:t>
      </w:r>
      <w:r w:rsidRPr="00D37782">
        <w:rPr>
          <w:color w:val="000000" w:themeColor="text1"/>
          <w:szCs w:val="24"/>
        </w:rPr>
        <w:t xml:space="preserve"> atliekamas per 30 (trisdešimt) kalendorinių dienų nuo tiekėjo naudojantis SABIS priemonėmis pateiktos PVM sąskaitos faktūros, išrašytos šalių pasirašyto P</w:t>
      </w:r>
      <w:r w:rsidR="00276A09" w:rsidRPr="00D37782">
        <w:rPr>
          <w:color w:val="000000" w:themeColor="text1"/>
          <w:szCs w:val="24"/>
        </w:rPr>
        <w:t>aslaugų</w:t>
      </w:r>
      <w:r w:rsidRPr="00D37782">
        <w:rPr>
          <w:color w:val="000000" w:themeColor="text1"/>
          <w:szCs w:val="24"/>
        </w:rPr>
        <w:t xml:space="preserve"> perdavimo–priėmimo akto pagrindu, gavimo dienos. </w:t>
      </w:r>
    </w:p>
    <w:p w14:paraId="4DD3BCDC" w14:textId="0E9520D2" w:rsidR="00DC5E0A" w:rsidRPr="00D37782" w:rsidRDefault="00DC5E0A" w:rsidP="00DC5E0A">
      <w:pPr>
        <w:tabs>
          <w:tab w:val="num" w:pos="0"/>
        </w:tabs>
        <w:spacing w:after="0" w:line="240" w:lineRule="auto"/>
        <w:ind w:firstLine="567"/>
        <w:jc w:val="both"/>
        <w:rPr>
          <w:color w:val="000000" w:themeColor="text1"/>
          <w:szCs w:val="24"/>
        </w:rPr>
      </w:pPr>
      <w:r w:rsidRPr="00D37782">
        <w:rPr>
          <w:color w:val="000000" w:themeColor="text1"/>
          <w:szCs w:val="24"/>
        </w:rPr>
        <w:t>14.5.2. Perkančioji organizacija mokėtiną sumą už P</w:t>
      </w:r>
      <w:r w:rsidR="00926FFB" w:rsidRPr="00D37782">
        <w:rPr>
          <w:color w:val="000000" w:themeColor="text1"/>
          <w:szCs w:val="24"/>
        </w:rPr>
        <w:t>aslaugas</w:t>
      </w:r>
      <w:r w:rsidRPr="00D37782">
        <w:rPr>
          <w:color w:val="000000" w:themeColor="text1"/>
          <w:szCs w:val="24"/>
        </w:rPr>
        <w:t xml:space="preserve"> moka pavedimu į tiekėjo nurodytą banko sąskaitą. Tiekėjas apie banko sąskaitos pasikeitimus raštu privalo informuoti Perkančiąją organizaciją nedelsdamas, bet ne vėliau kaip per 5 (penkias) darbo dienas nuo banko sąskaitos pasikeitimo dienos; </w:t>
      </w:r>
    </w:p>
    <w:p w14:paraId="4F012E52" w14:textId="77777777" w:rsidR="00DC5E0A" w:rsidRPr="00D37782" w:rsidRDefault="00DC5E0A" w:rsidP="00DC5E0A">
      <w:pPr>
        <w:tabs>
          <w:tab w:val="num" w:pos="0"/>
        </w:tabs>
        <w:spacing w:after="0" w:line="240" w:lineRule="auto"/>
        <w:ind w:firstLine="567"/>
        <w:jc w:val="both"/>
        <w:rPr>
          <w:color w:val="000000" w:themeColor="text1"/>
          <w:szCs w:val="24"/>
        </w:rPr>
      </w:pPr>
      <w:r w:rsidRPr="00D37782">
        <w:rPr>
          <w:color w:val="000000" w:themeColor="text1"/>
          <w:szCs w:val="24"/>
        </w:rPr>
        <w:t>14.5.3. mokėjimas atliekamas eurais;</w:t>
      </w:r>
    </w:p>
    <w:p w14:paraId="7B5AD6ED" w14:textId="77777777" w:rsidR="00DC5E0A" w:rsidRPr="00D37782" w:rsidRDefault="00DC5E0A" w:rsidP="00DC5E0A">
      <w:pPr>
        <w:tabs>
          <w:tab w:val="num" w:pos="0"/>
        </w:tabs>
        <w:spacing w:after="0" w:line="240" w:lineRule="auto"/>
        <w:ind w:firstLine="567"/>
        <w:jc w:val="both"/>
        <w:rPr>
          <w:color w:val="000000" w:themeColor="text1"/>
          <w:szCs w:val="24"/>
        </w:rPr>
      </w:pPr>
      <w:r w:rsidRPr="00D37782">
        <w:rPr>
          <w:color w:val="000000" w:themeColor="text1"/>
          <w:szCs w:val="24"/>
        </w:rPr>
        <w:t>14.5.4. jeigu Perkančioji organizacija tiekėjui sumokėjo daugiau, nei jam priklauso pagal Sutartį, tiekėjas permokėtą sumą privalo grąžinti Perkančiajai organizacijai ne vėliau kaip per 5 (penkias) dienas nuo reikalavimo grąžinti permoką gavimo dienos;</w:t>
      </w:r>
    </w:p>
    <w:p w14:paraId="66F44BD0" w14:textId="77777777" w:rsidR="00DC5E0A" w:rsidRPr="00D37782" w:rsidRDefault="00DC5E0A" w:rsidP="00DC5E0A">
      <w:pPr>
        <w:tabs>
          <w:tab w:val="num" w:pos="0"/>
        </w:tabs>
        <w:spacing w:after="0" w:line="240" w:lineRule="auto"/>
        <w:ind w:firstLine="567"/>
        <w:jc w:val="both"/>
        <w:rPr>
          <w:color w:val="000000" w:themeColor="text1"/>
          <w:szCs w:val="24"/>
        </w:rPr>
      </w:pPr>
      <w:r w:rsidRPr="00D37782">
        <w:rPr>
          <w:color w:val="000000" w:themeColor="text1"/>
          <w:szCs w:val="24"/>
        </w:rPr>
        <w:t>14.5.5. Perkančiajai organizacijai grąžintinos sumos gali būti išskaičiuojamos iš bet kokių sumų, kurias Perkančioji organizacija turi sumokėti tiekėjui. Tiekėjas ir Perkančioji organizacija gali pasinaudoti savo teise susitarti dėl grąžinimo dalimis;</w:t>
      </w:r>
    </w:p>
    <w:p w14:paraId="450D655F" w14:textId="77777777" w:rsidR="00DC5E0A" w:rsidRPr="00D37782" w:rsidRDefault="00DC5E0A" w:rsidP="00DC5E0A">
      <w:pPr>
        <w:tabs>
          <w:tab w:val="num" w:pos="720"/>
        </w:tabs>
        <w:spacing w:after="0" w:line="240" w:lineRule="auto"/>
        <w:ind w:firstLine="567"/>
        <w:jc w:val="both"/>
        <w:rPr>
          <w:bCs/>
          <w:iCs/>
          <w:color w:val="000000" w:themeColor="text1"/>
          <w:szCs w:val="24"/>
          <w:highlight w:val="yellow"/>
        </w:rPr>
      </w:pPr>
      <w:r w:rsidRPr="00D37782">
        <w:rPr>
          <w:color w:val="000000" w:themeColor="text1"/>
          <w:szCs w:val="24"/>
        </w:rPr>
        <w:lastRenderedPageBreak/>
        <w:t>14.5.6. banko mokesčius už grąžinamas lėšas sumoka ta Sutarties šalis, dėl kurios kaltės atsirado permoka;</w:t>
      </w:r>
    </w:p>
    <w:p w14:paraId="2DF6BC30" w14:textId="0BBE7BD6" w:rsidR="00DC5E0A" w:rsidRDefault="00DC5E0A" w:rsidP="00DC5E0A">
      <w:pPr>
        <w:spacing w:after="0" w:line="240" w:lineRule="auto"/>
        <w:ind w:firstLine="567"/>
        <w:jc w:val="both"/>
        <w:rPr>
          <w:color w:val="000000" w:themeColor="text1"/>
          <w:szCs w:val="24"/>
        </w:rPr>
      </w:pPr>
      <w:r w:rsidRPr="00D37782">
        <w:rPr>
          <w:color w:val="000000" w:themeColor="text1"/>
          <w:szCs w:val="24"/>
        </w:rPr>
        <w:t xml:space="preserve">14.5.7.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SABIS priemonėmis. Sąskaita – faktūra turi būti pateikiama ne anksčiau nei abiejų šalių suderintas ir pasirašytas </w:t>
      </w:r>
      <w:r w:rsidR="000C777E">
        <w:rPr>
          <w:color w:val="000000" w:themeColor="text1"/>
          <w:szCs w:val="24"/>
        </w:rPr>
        <w:t>Paslaugų</w:t>
      </w:r>
      <w:r w:rsidRPr="00D37782">
        <w:rPr>
          <w:color w:val="000000" w:themeColor="text1"/>
          <w:szCs w:val="24"/>
        </w:rPr>
        <w:t xml:space="preserve"> priėmimo-perdavimo aktas.  </w:t>
      </w:r>
    </w:p>
    <w:p w14:paraId="23B5E95B" w14:textId="7CC80C06" w:rsidR="00456A51" w:rsidRDefault="00456A51" w:rsidP="00456A51">
      <w:pPr>
        <w:spacing w:after="0" w:line="240" w:lineRule="auto"/>
        <w:ind w:firstLine="567"/>
        <w:jc w:val="both"/>
        <w:rPr>
          <w:szCs w:val="24"/>
        </w:rPr>
      </w:pPr>
      <w:r>
        <w:rPr>
          <w:color w:val="000000" w:themeColor="text1"/>
          <w:szCs w:val="24"/>
        </w:rPr>
        <w:t xml:space="preserve">14.5.8. Paslaugos turi būti pradėtos teikti ne vėliau kaip per 3 (tris) darbo dienas nuo Sutarties įsigaliojimo dienos. </w:t>
      </w:r>
      <w:r>
        <w:rPr>
          <w:szCs w:val="24"/>
        </w:rPr>
        <w:t xml:space="preserve">Paslaugų teikimo pradžia laikoma, kai Tiekėjas pateikia turimų licencijos raktų atnaujinimo nuorodas, ir Šalys pasirašo Paslaugų priėmimo-perdavimo aktą. Paslaugų priėmimo–perdavimo aktas pasirašomas Šalių įgaliotų atstovų </w:t>
      </w:r>
      <w:r w:rsidRPr="002158E6">
        <w:rPr>
          <w:szCs w:val="24"/>
        </w:rPr>
        <w:t>saugiais Šalių kvalifikuotais elektroniniais parašais</w:t>
      </w:r>
      <w:r>
        <w:rPr>
          <w:szCs w:val="24"/>
        </w:rPr>
        <w:t xml:space="preserve"> arba 2 (dviem) vienodą teisinę galią turinčiais egzemplioriais, jei Paslaugų priėmimo–perdavimo aktas pasirašomas fiziniais parašais.</w:t>
      </w:r>
    </w:p>
    <w:p w14:paraId="6D9E4CA2" w14:textId="77777777" w:rsidR="00DC5E0A" w:rsidRPr="00D37782" w:rsidRDefault="00DC5E0A" w:rsidP="00DC5E0A">
      <w:pPr>
        <w:tabs>
          <w:tab w:val="left" w:pos="0"/>
        </w:tabs>
        <w:spacing w:after="0" w:line="240" w:lineRule="auto"/>
        <w:ind w:firstLine="567"/>
        <w:jc w:val="both"/>
        <w:rPr>
          <w:color w:val="000000" w:themeColor="text1"/>
          <w:szCs w:val="24"/>
        </w:rPr>
      </w:pPr>
      <w:r w:rsidRPr="00D37782">
        <w:rPr>
          <w:color w:val="000000" w:themeColor="text1"/>
          <w:szCs w:val="24"/>
        </w:rPr>
        <w:t>14.6. Šalių atsakomybė:</w:t>
      </w:r>
    </w:p>
    <w:p w14:paraId="6CEEE2D4" w14:textId="21283482"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14.6.1. jeigu Tiekėjas dėl savo kaltės vėluoja p</w:t>
      </w:r>
      <w:r w:rsidR="00A039A2" w:rsidRPr="00D37782">
        <w:rPr>
          <w:color w:val="000000" w:themeColor="text1"/>
          <w:szCs w:val="24"/>
        </w:rPr>
        <w:t>radėti teikti</w:t>
      </w:r>
      <w:r w:rsidRPr="00D37782">
        <w:rPr>
          <w:color w:val="000000" w:themeColor="text1"/>
          <w:szCs w:val="24"/>
        </w:rPr>
        <w:t xml:space="preserve"> P</w:t>
      </w:r>
      <w:r w:rsidR="00A039A2" w:rsidRPr="00D37782">
        <w:rPr>
          <w:color w:val="000000" w:themeColor="text1"/>
          <w:szCs w:val="24"/>
        </w:rPr>
        <w:t>aslaugas</w:t>
      </w:r>
      <w:r w:rsidRPr="00D37782">
        <w:rPr>
          <w:color w:val="000000" w:themeColor="text1"/>
          <w:szCs w:val="24"/>
        </w:rPr>
        <w:t xml:space="preserve"> per Sutartyje nustatytą terminą, Perkančioji organizacija turi teisę be oficialaus įspėjimo ir neprarasdama teisės į kitas savo teisių gynimo priemones pagal Sutartį pradėti skaičiuoti 0,03 (trijų šimtųjų) procento dydžio delspinigius nuo neįvykdytų įsipareigojimų dalies už kiekvieną termino praleidimo dieną;</w:t>
      </w:r>
    </w:p>
    <w:p w14:paraId="2380C226" w14:textId="77777777"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14.6.2. jeigu Perkančioji organizacija laiku neatsiskaito su tiekėju, tiekėjas įgyja teisę reikalauti 0,03 proc. delspinigių nuo laiku nesumokėtos sumos už kiekvieną uždelstą dieną. Perkančioji organizacija, dėl nuo jos nepriklausančių priežasčių, negalėjusi laiku atsiskaityti su tiekėju, delspinigių nemoka;</w:t>
      </w:r>
    </w:p>
    <w:p w14:paraId="1DA4EB45" w14:textId="616C787A" w:rsidR="00DC5E0A" w:rsidRPr="00D37782" w:rsidRDefault="00DC5E0A" w:rsidP="00DC5E0A">
      <w:pPr>
        <w:spacing w:after="0" w:line="240" w:lineRule="auto"/>
        <w:ind w:firstLine="567"/>
        <w:jc w:val="both"/>
        <w:rPr>
          <w:i/>
          <w:color w:val="000000" w:themeColor="text1"/>
          <w:szCs w:val="24"/>
        </w:rPr>
      </w:pPr>
      <w:r w:rsidRPr="00D37782">
        <w:rPr>
          <w:color w:val="000000" w:themeColor="text1"/>
          <w:szCs w:val="24"/>
        </w:rPr>
        <w:t xml:space="preserve">14.6.3. Jei </w:t>
      </w:r>
      <w:r w:rsidR="00456A51">
        <w:rPr>
          <w:szCs w:val="24"/>
        </w:rPr>
        <w:t>Tiekėjas Sutarties galiojimo laikotarpiu neteikia Paslaugų ir neatnaujina Paslaugų tiekimo per 24 val., Perkančioji organizacija turi teisę reikalauti sumokėti 500,00 (penki šimtai) Eur baudą už kiekvieną atvejį.</w:t>
      </w:r>
      <w:r w:rsidR="0077161C">
        <w:rPr>
          <w:szCs w:val="24"/>
        </w:rPr>
        <w:t xml:space="preserve"> </w:t>
      </w:r>
      <w:r w:rsidR="00F91249" w:rsidRPr="00D37782">
        <w:rPr>
          <w:color w:val="000000" w:themeColor="text1"/>
          <w:szCs w:val="24"/>
        </w:rPr>
        <w:t>Prieš pateikdamas reikalavimą sumokėti baudą, Pirkėjas įspėja apie tai Tiekėją, nurodydamas, dėl kokių sutartinių įsipareigojimų nevykdymo arba netinkamo vykdymo pateikia šį reikalavimą bei nurodo protingą terminą trūkumams pašalinti.</w:t>
      </w:r>
    </w:p>
    <w:p w14:paraId="5AE28A22" w14:textId="77777777"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14.6.3. Šalis, dėl kurios veiksmų kita Šalis patiria nuostolius, privalo atlyginti tik tos Šalies patirtus tiesioginius nuostolius.</w:t>
      </w:r>
    </w:p>
    <w:p w14:paraId="3FDA32E9" w14:textId="77777777"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14.7. Sutartis gali būti nutraukta:</w:t>
      </w:r>
    </w:p>
    <w:p w14:paraId="30DFF873" w14:textId="77777777"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14.7.1. Viešųjų pirkimų įstatymo 90 straipsnyje numatytais atvejais;</w:t>
      </w:r>
    </w:p>
    <w:p w14:paraId="1B4B2B85" w14:textId="77777777"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14.7.2. rašytiniu Šalių susitarimu.</w:t>
      </w:r>
    </w:p>
    <w:p w14:paraId="2DD15BB1" w14:textId="77777777" w:rsidR="00DC5E0A" w:rsidRPr="00D37782" w:rsidRDefault="00DC5E0A" w:rsidP="00DC5E0A">
      <w:pPr>
        <w:tabs>
          <w:tab w:val="left" w:pos="1200"/>
        </w:tabs>
        <w:spacing w:after="0" w:line="240" w:lineRule="auto"/>
        <w:ind w:firstLine="567"/>
        <w:jc w:val="both"/>
        <w:rPr>
          <w:color w:val="000000" w:themeColor="text1"/>
          <w:szCs w:val="24"/>
        </w:rPr>
      </w:pPr>
      <w:r w:rsidRPr="00D37782">
        <w:rPr>
          <w:color w:val="000000" w:themeColor="text1"/>
          <w:szCs w:val="24"/>
        </w:rPr>
        <w:t>14.7.3. Perkančioji organizacija, raštu įspėjusi tiekėją prieš 14 (keturiolika) dienų, Sutartį gali vienašališkai nutraukti šiais atvejais:</w:t>
      </w:r>
    </w:p>
    <w:p w14:paraId="53B76EFD" w14:textId="77777777" w:rsidR="00DC5E0A" w:rsidRPr="00D37782" w:rsidRDefault="00DC5E0A" w:rsidP="00DC5E0A">
      <w:pPr>
        <w:tabs>
          <w:tab w:val="left" w:pos="1200"/>
        </w:tabs>
        <w:spacing w:after="0" w:line="240" w:lineRule="auto"/>
        <w:ind w:firstLine="567"/>
        <w:jc w:val="both"/>
        <w:rPr>
          <w:color w:val="000000" w:themeColor="text1"/>
          <w:szCs w:val="24"/>
        </w:rPr>
      </w:pPr>
      <w:r w:rsidRPr="00D37782">
        <w:rPr>
          <w:color w:val="000000" w:themeColor="text1"/>
          <w:szCs w:val="24"/>
        </w:rPr>
        <w:t>14.7.3.1. kai tiekėjas nevykdo arba netinkamai vykdo savo sutartinių įsipareigojimų ir/ar nepašalina arba netinkamai pašalina Perkančiosios organizacijos raštu nurodytus trūkumus;</w:t>
      </w:r>
    </w:p>
    <w:p w14:paraId="3F29CA02" w14:textId="77777777" w:rsidR="00DC5E0A" w:rsidRPr="00D37782" w:rsidRDefault="00DC5E0A" w:rsidP="00DC5E0A">
      <w:pPr>
        <w:tabs>
          <w:tab w:val="left" w:pos="1200"/>
        </w:tabs>
        <w:spacing w:after="0" w:line="240" w:lineRule="auto"/>
        <w:ind w:firstLine="567"/>
        <w:jc w:val="both"/>
        <w:rPr>
          <w:color w:val="000000" w:themeColor="text1"/>
          <w:szCs w:val="24"/>
        </w:rPr>
      </w:pPr>
      <w:r w:rsidRPr="00D37782">
        <w:rPr>
          <w:color w:val="000000" w:themeColor="text1"/>
          <w:szCs w:val="24"/>
        </w:rPr>
        <w:t>14.7.3.2. kai tiekėjas yra likviduojamas, sustabdo ūkinę veiklą, tiekėjui iškeliama restruktūrizavimo arba bankroto byla;</w:t>
      </w:r>
    </w:p>
    <w:p w14:paraId="4137905C" w14:textId="77777777" w:rsidR="00DC5E0A" w:rsidRPr="00D37782" w:rsidRDefault="00DC5E0A" w:rsidP="00DC5E0A">
      <w:pPr>
        <w:tabs>
          <w:tab w:val="left" w:pos="1200"/>
        </w:tabs>
        <w:spacing w:after="0" w:line="240" w:lineRule="auto"/>
        <w:ind w:firstLine="567"/>
        <w:jc w:val="both"/>
        <w:rPr>
          <w:color w:val="000000" w:themeColor="text1"/>
          <w:szCs w:val="24"/>
        </w:rPr>
      </w:pPr>
      <w:r w:rsidRPr="00D37782">
        <w:rPr>
          <w:color w:val="000000" w:themeColor="text1"/>
          <w:szCs w:val="24"/>
        </w:rPr>
        <w:t>14.7.3.3. kitais atvejais, jeigu Sutarties neįmanoma vykdyti dėl nuo Perkančiosios organizacijos nepriklausančių aplinkybių (sustabdytas finansavimas ir kt.);</w:t>
      </w:r>
    </w:p>
    <w:p w14:paraId="0BA9E6E7" w14:textId="77777777" w:rsidR="00DC5E0A" w:rsidRPr="00D37782" w:rsidRDefault="00DC5E0A" w:rsidP="00DC5E0A">
      <w:pPr>
        <w:tabs>
          <w:tab w:val="left" w:pos="1200"/>
        </w:tabs>
        <w:spacing w:after="0" w:line="240" w:lineRule="auto"/>
        <w:ind w:firstLine="567"/>
        <w:jc w:val="both"/>
        <w:rPr>
          <w:color w:val="000000" w:themeColor="text1"/>
          <w:szCs w:val="24"/>
        </w:rPr>
      </w:pPr>
      <w:r w:rsidRPr="00D37782">
        <w:rPr>
          <w:color w:val="000000" w:themeColor="text1"/>
          <w:szCs w:val="24"/>
        </w:rPr>
        <w:t>14.7.3.4. esant esminiam Sutarties pažeidimui, kaip tai numatyta Lietuvos Respublikos civiliniame kodekse ir šio Sutarties sąlygose.</w:t>
      </w:r>
    </w:p>
    <w:p w14:paraId="100BD85B" w14:textId="77777777" w:rsidR="00DC5E0A" w:rsidRPr="00D37782" w:rsidRDefault="00DC5E0A" w:rsidP="00DC5E0A">
      <w:pPr>
        <w:tabs>
          <w:tab w:val="left" w:pos="1200"/>
        </w:tabs>
        <w:spacing w:after="0" w:line="240" w:lineRule="auto"/>
        <w:ind w:firstLine="567"/>
        <w:jc w:val="both"/>
        <w:rPr>
          <w:color w:val="000000" w:themeColor="text1"/>
          <w:szCs w:val="24"/>
        </w:rPr>
      </w:pPr>
      <w:r w:rsidRPr="00D37782">
        <w:rPr>
          <w:color w:val="000000" w:themeColor="text1"/>
          <w:szCs w:val="24"/>
        </w:rPr>
        <w:t xml:space="preserve">14.7.4. Tiekėjas, raštu įspėjęs Perkančiąją organizaciją prieš 14 (keturiolika) dienų, gali nutraukti Sutartį, kai Perkančioji organizacija nevykdo savo įsipareigojimų daugiau kaip 90 (devyniasdešimt) dienų. </w:t>
      </w:r>
    </w:p>
    <w:p w14:paraId="3177C385" w14:textId="77777777"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14.7.5.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A94A273" w14:textId="77777777" w:rsidR="00DC5E0A" w:rsidRPr="00D37782" w:rsidRDefault="00DC5E0A" w:rsidP="00DC5E0A">
      <w:pPr>
        <w:tabs>
          <w:tab w:val="left" w:pos="1200"/>
        </w:tabs>
        <w:spacing w:after="0" w:line="240" w:lineRule="auto"/>
        <w:ind w:firstLine="567"/>
        <w:jc w:val="both"/>
        <w:rPr>
          <w:color w:val="000000" w:themeColor="text1"/>
          <w:szCs w:val="24"/>
        </w:rPr>
      </w:pPr>
      <w:r w:rsidRPr="00D37782">
        <w:rPr>
          <w:color w:val="000000" w:themeColor="text1"/>
          <w:szCs w:val="24"/>
        </w:rPr>
        <w:lastRenderedPageBreak/>
        <w:t>14.7.6. Sutartį nutraukus dėl tiekėjo kaltės, be jam priklausančio atlyginimo už įsigytas Prekes, tiekėjas neturi teisės į kokių nors patirtų nuostolių ar žalos kompensavimą.</w:t>
      </w:r>
    </w:p>
    <w:p w14:paraId="13290D84" w14:textId="77777777" w:rsidR="00DC5E0A" w:rsidRPr="00D37782" w:rsidRDefault="00DC5E0A" w:rsidP="00DC5E0A">
      <w:pPr>
        <w:pStyle w:val="NormalWeb"/>
        <w:spacing w:before="0" w:beforeAutospacing="0" w:after="0" w:afterAutospacing="0"/>
        <w:ind w:firstLine="567"/>
        <w:jc w:val="both"/>
        <w:rPr>
          <w:rFonts w:eastAsia="Times New Roman"/>
          <w:color w:val="000000" w:themeColor="text1"/>
          <w:lang w:val="lt-LT" w:eastAsia="lt-LT"/>
        </w:rPr>
      </w:pPr>
      <w:r w:rsidRPr="00D37782">
        <w:rPr>
          <w:color w:val="000000" w:themeColor="text1"/>
          <w:lang w:val="lt-LT"/>
        </w:rPr>
        <w:t>14.8. Nenugalimos jėgos aplinkybės (</w:t>
      </w:r>
      <w:r w:rsidRPr="00D37782">
        <w:rPr>
          <w:i/>
          <w:iCs/>
          <w:color w:val="000000" w:themeColor="text1"/>
          <w:lang w:val="lt-LT"/>
        </w:rPr>
        <w:t>force majeure</w:t>
      </w:r>
      <w:r w:rsidRPr="00D37782">
        <w:rPr>
          <w:color w:val="000000" w:themeColor="text1"/>
          <w:lang w:val="lt-LT"/>
        </w:rPr>
        <w:t xml:space="preserve">). </w:t>
      </w:r>
      <w:r w:rsidRPr="00D37782">
        <w:rPr>
          <w:rFonts w:eastAsia="Times New Roman"/>
          <w:color w:val="000000" w:themeColor="text1"/>
          <w:lang w:val="lt-LT" w:eastAsia="lt-LT"/>
        </w:rPr>
        <w:t>Nei viena iš Šalių neatsako už visišką ar dalinį įsipareigojimų neįvykdymą, jeigu Šalis įrodo, kad tai įvyko dėl nenugalimos jėgos (</w:t>
      </w:r>
      <w:r w:rsidRPr="00D37782">
        <w:rPr>
          <w:rFonts w:eastAsia="Times New Roman"/>
          <w:i/>
          <w:iCs/>
          <w:color w:val="000000" w:themeColor="text1"/>
          <w:lang w:val="lt-LT" w:eastAsia="lt-LT"/>
        </w:rPr>
        <w:t>force majeure</w:t>
      </w:r>
      <w:r w:rsidRPr="00D37782">
        <w:rPr>
          <w:rFonts w:eastAsia="Times New Roman"/>
          <w:color w:val="000000" w:themeColor="text1"/>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D37782">
        <w:rPr>
          <w:rFonts w:eastAsia="Times New Roman"/>
          <w:i/>
          <w:iCs/>
          <w:color w:val="000000" w:themeColor="text1"/>
          <w:lang w:val="lt-LT" w:eastAsia="lt-LT"/>
        </w:rPr>
        <w:t>force majeure</w:t>
      </w:r>
      <w:r w:rsidRPr="00D37782">
        <w:rPr>
          <w:rFonts w:eastAsia="Times New Roman"/>
          <w:color w:val="000000" w:themeColor="text1"/>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37782">
        <w:rPr>
          <w:rFonts w:eastAsia="Times New Roman"/>
          <w:i/>
          <w:iCs/>
          <w:color w:val="000000" w:themeColor="text1"/>
          <w:lang w:val="lt-LT" w:eastAsia="lt-LT"/>
        </w:rPr>
        <w:t>force majeure</w:t>
      </w:r>
      <w:r w:rsidRPr="00D37782">
        <w:rPr>
          <w:rFonts w:eastAsia="Times New Roman"/>
          <w:color w:val="000000" w:themeColor="text1"/>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28F83E79" w14:textId="0A03ADB5"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 xml:space="preserve">14.9. Sutartis įsigalioja, kai Sutartį pasirašo abi Sutarties Šalys </w:t>
      </w:r>
      <w:r w:rsidRPr="00D37782">
        <w:rPr>
          <w:iCs/>
          <w:color w:val="000000" w:themeColor="text1"/>
          <w:szCs w:val="24"/>
          <w:lang w:eastAsia="lt-LT"/>
        </w:rPr>
        <w:t xml:space="preserve">(po antrosios Šalies pasirašymo dienos einančią </w:t>
      </w:r>
      <w:r w:rsidR="00D140DC" w:rsidRPr="00D37782">
        <w:rPr>
          <w:iCs/>
          <w:color w:val="000000" w:themeColor="text1"/>
          <w:szCs w:val="24"/>
          <w:lang w:eastAsia="lt-LT"/>
        </w:rPr>
        <w:t>kitą</w:t>
      </w:r>
      <w:r w:rsidRPr="00D37782">
        <w:rPr>
          <w:iCs/>
          <w:color w:val="000000" w:themeColor="text1"/>
          <w:szCs w:val="24"/>
          <w:lang w:eastAsia="lt-LT"/>
        </w:rPr>
        <w:t xml:space="preserve"> dieną)</w:t>
      </w:r>
      <w:r w:rsidRPr="00D37782">
        <w:rPr>
          <w:color w:val="000000" w:themeColor="text1"/>
          <w:szCs w:val="24"/>
        </w:rPr>
        <w:t>, ir galioja iki visiško Šalių įsipareigojimų įvykdymo.</w:t>
      </w:r>
    </w:p>
    <w:p w14:paraId="5681604D" w14:textId="77777777" w:rsidR="00DC5E0A" w:rsidRPr="00D37782" w:rsidRDefault="00DC5E0A" w:rsidP="00DC5E0A">
      <w:pPr>
        <w:tabs>
          <w:tab w:val="left" w:pos="1200"/>
        </w:tabs>
        <w:spacing w:after="0" w:line="240" w:lineRule="auto"/>
        <w:ind w:firstLine="567"/>
        <w:jc w:val="both"/>
        <w:rPr>
          <w:color w:val="000000" w:themeColor="text1"/>
          <w:szCs w:val="24"/>
        </w:rPr>
      </w:pPr>
      <w:r w:rsidRPr="00D37782">
        <w:rPr>
          <w:color w:val="000000" w:themeColor="text1"/>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3C585A97" w14:textId="77777777"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 xml:space="preserve">14.11. Bet koks ginčas ir (ar) reikalavimas, kylantis iš šios Sutarties ar susijęs su ja, ar iš šios Sutarties pažeidimo, nutraukimo ar negaliojimo, bus sprendžiamas šalių tarpusavio susitarimu. Šalims nepasiekus susitarimo per 30 (trisdešimt) kalendorinių dienų,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24982CEC" w14:textId="77777777" w:rsidR="00DC5E0A" w:rsidRPr="00D37782" w:rsidRDefault="00DC5E0A" w:rsidP="00DC5E0A">
      <w:pPr>
        <w:pStyle w:val="BodyText3"/>
        <w:tabs>
          <w:tab w:val="left" w:pos="720"/>
        </w:tabs>
        <w:ind w:firstLine="567"/>
        <w:rPr>
          <w:rFonts w:ascii="Times New Roman" w:hAnsi="Times New Roman"/>
          <w:color w:val="000000" w:themeColor="text1"/>
          <w:sz w:val="24"/>
          <w:szCs w:val="24"/>
          <w:lang w:val="lt-LT"/>
        </w:rPr>
      </w:pPr>
      <w:r w:rsidRPr="00D37782">
        <w:rPr>
          <w:rFonts w:ascii="Times New Roman" w:hAnsi="Times New Roman"/>
          <w:bCs/>
          <w:color w:val="000000" w:themeColor="text1"/>
          <w:sz w:val="24"/>
          <w:szCs w:val="24"/>
          <w:lang w:val="lt-LT"/>
        </w:rPr>
        <w:t xml:space="preserve">14.12. </w:t>
      </w:r>
      <w:r w:rsidRPr="00D37782">
        <w:rPr>
          <w:rFonts w:ascii="Times New Roman" w:hAnsi="Times New Roman"/>
          <w:color w:val="000000" w:themeColor="text1"/>
          <w:sz w:val="24"/>
          <w:szCs w:val="24"/>
          <w:lang w:val="lt-LT"/>
        </w:rPr>
        <w:t>Sutartis sudaroma Perkančiosios organizacijos naudai ir jos interesais, todėl Perkančioji organizacija nuo pat Sutarties įsigaliojimo dienos turi teisę reikalauti iš tiekėjo tinkamai vykdyti savo pareigas.</w:t>
      </w:r>
    </w:p>
    <w:p w14:paraId="28AC1BB0" w14:textId="77777777" w:rsidR="00DC5E0A" w:rsidRPr="00D37782" w:rsidRDefault="00DC5E0A" w:rsidP="00DC5E0A">
      <w:pPr>
        <w:spacing w:after="0" w:line="240" w:lineRule="auto"/>
        <w:ind w:firstLine="567"/>
        <w:jc w:val="both"/>
        <w:rPr>
          <w:color w:val="000000" w:themeColor="text1"/>
          <w:szCs w:val="24"/>
        </w:rPr>
      </w:pPr>
      <w:r w:rsidRPr="00D37782">
        <w:rPr>
          <w:color w:val="000000" w:themeColor="text1"/>
          <w:szCs w:val="24"/>
        </w:rPr>
        <w:t xml:space="preserve">14.15.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Sutarties sąlygų pakeitimas turi būti įformintas papildomu susitarimu ir pasirašytas abiejų Šalių. </w:t>
      </w:r>
    </w:p>
    <w:p w14:paraId="6DAEF01F" w14:textId="77777777" w:rsidR="00DC5E0A" w:rsidRPr="00D37782" w:rsidRDefault="00DC5E0A" w:rsidP="00DC5E0A">
      <w:pPr>
        <w:pStyle w:val="BodyText3"/>
        <w:tabs>
          <w:tab w:val="left" w:pos="720"/>
        </w:tabs>
        <w:ind w:firstLine="567"/>
        <w:rPr>
          <w:rFonts w:ascii="Times New Roman" w:hAnsi="Times New Roman"/>
          <w:color w:val="000000" w:themeColor="text1"/>
          <w:sz w:val="24"/>
          <w:szCs w:val="24"/>
          <w:lang w:val="lt-LT"/>
        </w:rPr>
      </w:pPr>
      <w:r w:rsidRPr="00D37782">
        <w:rPr>
          <w:rFonts w:ascii="Times New Roman" w:hAnsi="Times New Roman"/>
          <w:color w:val="000000" w:themeColor="text1"/>
          <w:sz w:val="24"/>
          <w:szCs w:val="24"/>
          <w:lang w:val="lt-LT"/>
        </w:rPr>
        <w:t>14.16. Esminės sutarties sąlygos (pirkimo objektas, kainodaros taisyklės, sutarties vykdymo terminai ir trukmė) negali būti keičiamos visą Sutarties vykdymo laikotarpį.</w:t>
      </w:r>
    </w:p>
    <w:p w14:paraId="6B3ED683" w14:textId="77777777" w:rsidR="00DC5E0A" w:rsidRPr="00D37782" w:rsidRDefault="00DC5E0A" w:rsidP="00DC5E0A">
      <w:pPr>
        <w:pStyle w:val="BodyText3"/>
        <w:tabs>
          <w:tab w:val="left" w:pos="720"/>
        </w:tabs>
        <w:ind w:firstLine="567"/>
        <w:rPr>
          <w:rFonts w:ascii="Times New Roman" w:hAnsi="Times New Roman"/>
          <w:color w:val="000000" w:themeColor="text1"/>
          <w:sz w:val="24"/>
          <w:szCs w:val="24"/>
          <w:lang w:val="lt-LT"/>
        </w:rPr>
      </w:pPr>
    </w:p>
    <w:p w14:paraId="30580BBD" w14:textId="2AB651F9" w:rsidR="007C7B09" w:rsidRPr="00D37782" w:rsidRDefault="007C7B09">
      <w:pPr>
        <w:spacing w:after="160" w:line="278" w:lineRule="auto"/>
        <w:rPr>
          <w:color w:val="000000" w:themeColor="text1"/>
          <w:szCs w:val="24"/>
        </w:rPr>
      </w:pPr>
      <w:r w:rsidRPr="00D37782">
        <w:rPr>
          <w:color w:val="000000" w:themeColor="text1"/>
          <w:szCs w:val="24"/>
        </w:rPr>
        <w:br w:type="page"/>
      </w:r>
    </w:p>
    <w:tbl>
      <w:tblPr>
        <w:tblW w:w="2691" w:type="dxa"/>
        <w:tblInd w:w="6948" w:type="dxa"/>
        <w:tblLook w:val="01E0" w:firstRow="1" w:lastRow="1" w:firstColumn="1" w:lastColumn="1" w:noHBand="0" w:noVBand="0"/>
      </w:tblPr>
      <w:tblGrid>
        <w:gridCol w:w="2691"/>
      </w:tblGrid>
      <w:tr w:rsidR="00AD2638" w:rsidRPr="00D37782" w14:paraId="21610FF6" w14:textId="77777777" w:rsidTr="002E63EC">
        <w:tc>
          <w:tcPr>
            <w:tcW w:w="2691" w:type="dxa"/>
          </w:tcPr>
          <w:p w14:paraId="501A70AA" w14:textId="77777777" w:rsidR="007C5684" w:rsidRPr="00D37782" w:rsidRDefault="007C5684" w:rsidP="002E63EC">
            <w:pPr>
              <w:spacing w:after="0" w:line="240" w:lineRule="auto"/>
              <w:rPr>
                <w:color w:val="000000" w:themeColor="text1"/>
                <w:szCs w:val="24"/>
              </w:rPr>
            </w:pPr>
            <w:r w:rsidRPr="00D37782">
              <w:rPr>
                <w:color w:val="000000" w:themeColor="text1"/>
                <w:szCs w:val="24"/>
              </w:rPr>
              <w:lastRenderedPageBreak/>
              <w:t>Apklausos sąlygų</w:t>
            </w:r>
          </w:p>
        </w:tc>
      </w:tr>
      <w:tr w:rsidR="00AD2638" w:rsidRPr="00D37782" w14:paraId="6A3194F6" w14:textId="77777777" w:rsidTr="002E63EC">
        <w:tc>
          <w:tcPr>
            <w:tcW w:w="2691" w:type="dxa"/>
          </w:tcPr>
          <w:p w14:paraId="3601B08A" w14:textId="77777777" w:rsidR="007C5684" w:rsidRPr="00D37782" w:rsidRDefault="007C5684" w:rsidP="002E63EC">
            <w:pPr>
              <w:spacing w:after="0" w:line="240" w:lineRule="auto"/>
              <w:rPr>
                <w:color w:val="000000" w:themeColor="text1"/>
                <w:szCs w:val="24"/>
              </w:rPr>
            </w:pPr>
            <w:r w:rsidRPr="00D37782">
              <w:rPr>
                <w:color w:val="000000" w:themeColor="text1"/>
                <w:szCs w:val="24"/>
              </w:rPr>
              <w:t>1 priedas</w:t>
            </w:r>
          </w:p>
          <w:p w14:paraId="23AE20EB" w14:textId="77777777" w:rsidR="00FB02A8" w:rsidRPr="00D37782" w:rsidRDefault="00FB02A8" w:rsidP="002E63EC">
            <w:pPr>
              <w:spacing w:after="0" w:line="240" w:lineRule="auto"/>
              <w:rPr>
                <w:color w:val="000000" w:themeColor="text1"/>
                <w:szCs w:val="24"/>
              </w:rPr>
            </w:pPr>
          </w:p>
        </w:tc>
      </w:tr>
    </w:tbl>
    <w:p w14:paraId="0FACFFC4" w14:textId="77777777" w:rsidR="00FB02A8" w:rsidRPr="00D37782" w:rsidRDefault="00FB02A8" w:rsidP="00FB02A8">
      <w:pPr>
        <w:spacing w:after="0" w:line="240" w:lineRule="auto"/>
        <w:ind w:right="-178"/>
        <w:jc w:val="center"/>
        <w:rPr>
          <w:color w:val="000000" w:themeColor="text1"/>
          <w:szCs w:val="24"/>
        </w:rPr>
      </w:pPr>
      <w:r w:rsidRPr="00D37782">
        <w:rPr>
          <w:color w:val="000000" w:themeColor="text1"/>
          <w:szCs w:val="24"/>
        </w:rPr>
        <w:t>`Herbas arba prekių ženklas</w:t>
      </w:r>
    </w:p>
    <w:p w14:paraId="7ADCB3BA" w14:textId="77777777" w:rsidR="00FB02A8" w:rsidRPr="00D37782" w:rsidRDefault="00FB02A8" w:rsidP="00FB02A8">
      <w:pPr>
        <w:spacing w:after="0" w:line="240" w:lineRule="auto"/>
        <w:ind w:right="-178"/>
        <w:jc w:val="center"/>
        <w:rPr>
          <w:color w:val="000000" w:themeColor="text1"/>
          <w:szCs w:val="24"/>
        </w:rPr>
      </w:pPr>
    </w:p>
    <w:p w14:paraId="7FE7E93E" w14:textId="77777777" w:rsidR="00FB02A8" w:rsidRPr="00D37782" w:rsidRDefault="00FB02A8" w:rsidP="00FB02A8">
      <w:pPr>
        <w:spacing w:after="0" w:line="240" w:lineRule="auto"/>
        <w:ind w:right="-178"/>
        <w:jc w:val="center"/>
        <w:rPr>
          <w:color w:val="000000" w:themeColor="text1"/>
          <w:szCs w:val="24"/>
        </w:rPr>
      </w:pPr>
      <w:r w:rsidRPr="00D37782">
        <w:rPr>
          <w:color w:val="000000" w:themeColor="text1"/>
          <w:szCs w:val="24"/>
        </w:rPr>
        <w:t>(Tiekėjo pavadinimas)</w:t>
      </w:r>
    </w:p>
    <w:p w14:paraId="7EEBE755" w14:textId="77777777" w:rsidR="00FB02A8" w:rsidRPr="00D37782" w:rsidRDefault="00FB02A8" w:rsidP="00FB02A8">
      <w:pPr>
        <w:spacing w:after="0" w:line="240" w:lineRule="auto"/>
        <w:ind w:right="-178"/>
        <w:jc w:val="center"/>
        <w:rPr>
          <w:color w:val="000000" w:themeColor="text1"/>
          <w:szCs w:val="24"/>
        </w:rPr>
      </w:pPr>
    </w:p>
    <w:p w14:paraId="3B1692CD" w14:textId="77777777" w:rsidR="00FB02A8" w:rsidRPr="00D37782" w:rsidRDefault="00FB02A8" w:rsidP="00FB02A8">
      <w:pPr>
        <w:spacing w:after="0" w:line="240" w:lineRule="auto"/>
        <w:ind w:right="-178"/>
        <w:jc w:val="center"/>
        <w:rPr>
          <w:color w:val="000000" w:themeColor="text1"/>
          <w:szCs w:val="24"/>
        </w:rPr>
      </w:pPr>
      <w:r w:rsidRPr="00D37782">
        <w:rPr>
          <w:color w:val="000000" w:themeColor="text1"/>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AA41A" w14:textId="77777777" w:rsidR="00FB02A8" w:rsidRPr="00D37782" w:rsidRDefault="00FB02A8" w:rsidP="00FB02A8">
      <w:pPr>
        <w:spacing w:after="0" w:line="240" w:lineRule="auto"/>
        <w:ind w:right="-178"/>
        <w:jc w:val="center"/>
        <w:rPr>
          <w:color w:val="000000" w:themeColor="text1"/>
          <w:szCs w:val="24"/>
        </w:rPr>
      </w:pPr>
    </w:p>
    <w:p w14:paraId="6F466D48" w14:textId="77777777" w:rsidR="00FB02A8" w:rsidRPr="00D37782" w:rsidRDefault="00FB02A8" w:rsidP="00FB02A8">
      <w:pPr>
        <w:spacing w:after="0" w:line="240" w:lineRule="auto"/>
        <w:jc w:val="both"/>
        <w:rPr>
          <w:color w:val="000000" w:themeColor="text1"/>
          <w:szCs w:val="24"/>
        </w:rPr>
      </w:pPr>
      <w:r w:rsidRPr="00D37782">
        <w:rPr>
          <w:color w:val="000000" w:themeColor="text1"/>
          <w:szCs w:val="24"/>
        </w:rPr>
        <w:t xml:space="preserve">     __________________________</w:t>
      </w:r>
    </w:p>
    <w:p w14:paraId="7BDB5C76" w14:textId="77777777" w:rsidR="00FB02A8" w:rsidRPr="00D37782" w:rsidRDefault="00FB02A8" w:rsidP="00FB02A8">
      <w:pPr>
        <w:tabs>
          <w:tab w:val="center" w:pos="2520"/>
        </w:tabs>
        <w:spacing w:after="0" w:line="240" w:lineRule="auto"/>
        <w:jc w:val="both"/>
        <w:rPr>
          <w:color w:val="000000" w:themeColor="text1"/>
          <w:szCs w:val="24"/>
        </w:rPr>
      </w:pPr>
      <w:r w:rsidRPr="00D37782">
        <w:rPr>
          <w:color w:val="000000" w:themeColor="text1"/>
          <w:szCs w:val="24"/>
        </w:rPr>
        <w:t xml:space="preserve"> (Adresatas (Perkančioji organizacija))</w:t>
      </w:r>
    </w:p>
    <w:p w14:paraId="29771E11" w14:textId="77777777" w:rsidR="00FB02A8" w:rsidRPr="00D37782" w:rsidRDefault="00FB02A8" w:rsidP="00FB02A8">
      <w:pPr>
        <w:tabs>
          <w:tab w:val="center" w:pos="2520"/>
        </w:tabs>
        <w:spacing w:after="0" w:line="240" w:lineRule="auto"/>
        <w:jc w:val="both"/>
        <w:rPr>
          <w:b/>
          <w:color w:val="000000" w:themeColor="text1"/>
          <w:szCs w:val="24"/>
          <w:highlight w:val="yellow"/>
        </w:rPr>
      </w:pPr>
    </w:p>
    <w:p w14:paraId="59C94E1D" w14:textId="77777777" w:rsidR="00FB02A8" w:rsidRPr="00D37782" w:rsidRDefault="00FB02A8" w:rsidP="00FB02A8">
      <w:pPr>
        <w:spacing w:after="0" w:line="240" w:lineRule="auto"/>
        <w:jc w:val="center"/>
        <w:rPr>
          <w:b/>
          <w:color w:val="000000" w:themeColor="text1"/>
          <w:szCs w:val="24"/>
        </w:rPr>
      </w:pPr>
    </w:p>
    <w:p w14:paraId="2A11A0DC" w14:textId="77777777" w:rsidR="005B5C6B" w:rsidRDefault="00FB02A8" w:rsidP="005B5C6B">
      <w:pPr>
        <w:spacing w:after="0" w:line="240" w:lineRule="auto"/>
        <w:jc w:val="center"/>
        <w:rPr>
          <w:b/>
          <w:color w:val="000000" w:themeColor="text1"/>
          <w:szCs w:val="24"/>
          <w:lang w:eastAsia="lt-LT"/>
        </w:rPr>
      </w:pPr>
      <w:r w:rsidRPr="00D37782">
        <w:rPr>
          <w:b/>
          <w:color w:val="000000" w:themeColor="text1"/>
          <w:szCs w:val="24"/>
        </w:rPr>
        <w:t>PASIŪLYMAS DĖL</w:t>
      </w:r>
      <w:r w:rsidRPr="00D37782">
        <w:rPr>
          <w:color w:val="000000" w:themeColor="text1"/>
          <w:szCs w:val="24"/>
        </w:rPr>
        <w:t xml:space="preserve"> </w:t>
      </w:r>
    </w:p>
    <w:p w14:paraId="6538805F" w14:textId="05330E20" w:rsidR="005B5C6B" w:rsidRPr="00D37782" w:rsidRDefault="005B5C6B" w:rsidP="005B5C6B">
      <w:pPr>
        <w:spacing w:after="0" w:line="240" w:lineRule="auto"/>
        <w:jc w:val="center"/>
        <w:rPr>
          <w:b/>
          <w:color w:val="000000" w:themeColor="text1"/>
          <w:szCs w:val="24"/>
          <w:lang w:eastAsia="lt-LT"/>
        </w:rPr>
      </w:pPr>
      <w:r>
        <w:rPr>
          <w:b/>
          <w:color w:val="000000" w:themeColor="text1"/>
          <w:szCs w:val="24"/>
          <w:lang w:eastAsia="lt-LT"/>
        </w:rPr>
        <w:t>MOBILIŲJŲ ĮRENGINIŲ ATRAKINIMO IR DUOMENŲ NUSKAITYMO PROGRAMINĖS ĮRANGOS LICENCIJŲ</w:t>
      </w:r>
      <w:r w:rsidRPr="00D37782">
        <w:rPr>
          <w:b/>
          <w:color w:val="000000" w:themeColor="text1"/>
          <w:szCs w:val="24"/>
          <w:lang w:eastAsia="lt-LT"/>
        </w:rPr>
        <w:t xml:space="preserve"> </w:t>
      </w:r>
    </w:p>
    <w:p w14:paraId="1AC68382" w14:textId="0D4B48C2" w:rsidR="00FB02A8" w:rsidRPr="00D37782" w:rsidRDefault="007A5BF2" w:rsidP="007A5BF2">
      <w:pPr>
        <w:spacing w:after="0" w:line="240" w:lineRule="auto"/>
        <w:jc w:val="center"/>
        <w:rPr>
          <w:b/>
          <w:color w:val="000000" w:themeColor="text1"/>
          <w:szCs w:val="24"/>
          <w:lang w:eastAsia="lt-LT"/>
        </w:rPr>
      </w:pPr>
      <w:r w:rsidRPr="00D37782">
        <w:rPr>
          <w:b/>
          <w:color w:val="000000" w:themeColor="text1"/>
          <w:szCs w:val="24"/>
          <w:lang w:eastAsia="lt-LT"/>
        </w:rPr>
        <w:t xml:space="preserve">ATNAUJINIMO IR PALAIKYMO </w:t>
      </w:r>
      <w:r w:rsidR="00FB02A8" w:rsidRPr="00D37782">
        <w:rPr>
          <w:b/>
          <w:color w:val="000000" w:themeColor="text1"/>
          <w:szCs w:val="24"/>
        </w:rPr>
        <w:t>PASLAUGŲ VIEŠOJO PIRKIMO</w:t>
      </w:r>
    </w:p>
    <w:p w14:paraId="4CAFC4F4" w14:textId="77777777" w:rsidR="00FB02A8" w:rsidRPr="00D37782" w:rsidRDefault="00FB02A8" w:rsidP="00FB02A8">
      <w:pPr>
        <w:spacing w:after="0" w:line="240" w:lineRule="auto"/>
        <w:jc w:val="center"/>
        <w:rPr>
          <w:b/>
          <w:color w:val="000000" w:themeColor="text1"/>
          <w:szCs w:val="24"/>
        </w:rPr>
      </w:pPr>
      <w:r w:rsidRPr="00D37782">
        <w:rPr>
          <w:b/>
          <w:color w:val="000000" w:themeColor="text1"/>
          <w:szCs w:val="24"/>
        </w:rPr>
        <w:t xml:space="preserve"> </w:t>
      </w:r>
    </w:p>
    <w:p w14:paraId="0E239D5C" w14:textId="77777777" w:rsidR="00FB02A8" w:rsidRPr="00D37782" w:rsidRDefault="00FB02A8" w:rsidP="00FB02A8">
      <w:pPr>
        <w:shd w:val="clear" w:color="auto" w:fill="FFFFFF"/>
        <w:spacing w:after="0" w:line="240" w:lineRule="auto"/>
        <w:jc w:val="center"/>
        <w:rPr>
          <w:b/>
          <w:bCs/>
          <w:color w:val="000000" w:themeColor="text1"/>
          <w:szCs w:val="24"/>
        </w:rPr>
      </w:pPr>
      <w:r w:rsidRPr="00D37782">
        <w:rPr>
          <w:color w:val="000000" w:themeColor="text1"/>
          <w:szCs w:val="24"/>
        </w:rPr>
        <w:t>____________</w:t>
      </w:r>
      <w:r w:rsidRPr="00D37782">
        <w:rPr>
          <w:b/>
          <w:bCs/>
          <w:color w:val="000000" w:themeColor="text1"/>
          <w:szCs w:val="24"/>
        </w:rPr>
        <w:t xml:space="preserve"> </w:t>
      </w:r>
      <w:r w:rsidRPr="00D37782">
        <w:rPr>
          <w:color w:val="000000" w:themeColor="text1"/>
          <w:szCs w:val="24"/>
        </w:rPr>
        <w:t>Nr.______</w:t>
      </w:r>
    </w:p>
    <w:p w14:paraId="0758884D" w14:textId="77777777" w:rsidR="00FB02A8" w:rsidRPr="00D37782" w:rsidRDefault="00FB02A8" w:rsidP="00FB02A8">
      <w:pPr>
        <w:shd w:val="clear" w:color="auto" w:fill="FFFFFF"/>
        <w:spacing w:after="0" w:line="240" w:lineRule="auto"/>
        <w:ind w:left="3600" w:firstLine="720"/>
        <w:rPr>
          <w:bCs/>
          <w:color w:val="000000" w:themeColor="text1"/>
          <w:szCs w:val="24"/>
        </w:rPr>
      </w:pPr>
      <w:r w:rsidRPr="00D37782">
        <w:rPr>
          <w:bCs/>
          <w:color w:val="000000" w:themeColor="text1"/>
          <w:szCs w:val="24"/>
        </w:rPr>
        <w:t>(Data)</w:t>
      </w:r>
    </w:p>
    <w:p w14:paraId="6A719616" w14:textId="77777777" w:rsidR="00FB02A8" w:rsidRPr="00D37782" w:rsidRDefault="00FB02A8" w:rsidP="00FB02A8">
      <w:pPr>
        <w:shd w:val="clear" w:color="auto" w:fill="FFFFFF"/>
        <w:spacing w:after="0" w:line="240" w:lineRule="auto"/>
        <w:jc w:val="center"/>
        <w:rPr>
          <w:bCs/>
          <w:color w:val="000000" w:themeColor="text1"/>
          <w:szCs w:val="24"/>
        </w:rPr>
      </w:pPr>
      <w:r w:rsidRPr="00D37782">
        <w:rPr>
          <w:bCs/>
          <w:color w:val="000000" w:themeColor="text1"/>
          <w:szCs w:val="24"/>
        </w:rPr>
        <w:t>_____________</w:t>
      </w:r>
    </w:p>
    <w:p w14:paraId="2297B8F7" w14:textId="77777777" w:rsidR="00FB02A8" w:rsidRPr="00D37782" w:rsidRDefault="00FB02A8" w:rsidP="00FB02A8">
      <w:pPr>
        <w:shd w:val="clear" w:color="auto" w:fill="FFFFFF"/>
        <w:spacing w:after="0" w:line="240" w:lineRule="auto"/>
        <w:jc w:val="center"/>
        <w:rPr>
          <w:bCs/>
          <w:color w:val="000000" w:themeColor="text1"/>
          <w:szCs w:val="24"/>
        </w:rPr>
      </w:pPr>
      <w:r w:rsidRPr="00D37782">
        <w:rPr>
          <w:bCs/>
          <w:color w:val="000000" w:themeColor="text1"/>
          <w:szCs w:val="24"/>
        </w:rPr>
        <w:t>(Sudarymo vieta)</w:t>
      </w:r>
    </w:p>
    <w:p w14:paraId="319F8F95" w14:textId="77777777" w:rsidR="00FB02A8" w:rsidRPr="00D37782" w:rsidRDefault="00FB02A8" w:rsidP="00FB02A8">
      <w:pPr>
        <w:shd w:val="clear" w:color="auto" w:fill="FFFFFF"/>
        <w:spacing w:after="0" w:line="240" w:lineRule="auto"/>
        <w:jc w:val="center"/>
        <w:rPr>
          <w:color w:val="000000" w:themeColor="text1"/>
          <w:szCs w:val="24"/>
          <w:highlight w:val="yellow"/>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2"/>
        <w:gridCol w:w="4126"/>
      </w:tblGrid>
      <w:tr w:rsidR="00AD2638" w:rsidRPr="00D37782" w14:paraId="707AC0CF" w14:textId="77777777" w:rsidTr="002E63EC">
        <w:tc>
          <w:tcPr>
            <w:tcW w:w="5512" w:type="dxa"/>
            <w:tcBorders>
              <w:top w:val="single" w:sz="4" w:space="0" w:color="auto"/>
              <w:left w:val="single" w:sz="4" w:space="0" w:color="auto"/>
              <w:bottom w:val="single" w:sz="4" w:space="0" w:color="auto"/>
              <w:right w:val="single" w:sz="4" w:space="0" w:color="auto"/>
            </w:tcBorders>
            <w:hideMark/>
          </w:tcPr>
          <w:p w14:paraId="51541547" w14:textId="77777777" w:rsidR="00FB02A8" w:rsidRPr="00D37782" w:rsidRDefault="00FB02A8" w:rsidP="002E63EC">
            <w:pPr>
              <w:spacing w:after="0" w:line="240" w:lineRule="auto"/>
              <w:rPr>
                <w:i/>
                <w:color w:val="000000" w:themeColor="text1"/>
                <w:szCs w:val="24"/>
                <w:highlight w:val="yellow"/>
              </w:rPr>
            </w:pPr>
            <w:r w:rsidRPr="00D37782">
              <w:rPr>
                <w:color w:val="000000" w:themeColor="text1"/>
                <w:szCs w:val="24"/>
              </w:rPr>
              <w:t xml:space="preserve">Tiekėjo pavadinimas </w:t>
            </w:r>
            <w:r w:rsidRPr="00D37782">
              <w:rPr>
                <w:i/>
                <w:color w:val="000000" w:themeColor="text1"/>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21C12FF1" w14:textId="77777777" w:rsidR="00FB02A8" w:rsidRPr="00D37782" w:rsidRDefault="00FB02A8" w:rsidP="002E63EC">
            <w:pPr>
              <w:spacing w:after="0" w:line="240" w:lineRule="auto"/>
              <w:jc w:val="both"/>
              <w:rPr>
                <w:color w:val="000000" w:themeColor="text1"/>
                <w:szCs w:val="24"/>
                <w:highlight w:val="yellow"/>
              </w:rPr>
            </w:pPr>
          </w:p>
          <w:p w14:paraId="0B5900A7" w14:textId="77777777" w:rsidR="00FB02A8" w:rsidRPr="00D37782" w:rsidRDefault="00FB02A8" w:rsidP="002E63EC">
            <w:pPr>
              <w:spacing w:after="0" w:line="240" w:lineRule="auto"/>
              <w:jc w:val="both"/>
              <w:rPr>
                <w:color w:val="000000" w:themeColor="text1"/>
                <w:szCs w:val="24"/>
                <w:highlight w:val="yellow"/>
              </w:rPr>
            </w:pPr>
          </w:p>
        </w:tc>
      </w:tr>
      <w:tr w:rsidR="00AD2638" w:rsidRPr="00D37782" w14:paraId="60BC73A2" w14:textId="77777777" w:rsidTr="002E63EC">
        <w:tc>
          <w:tcPr>
            <w:tcW w:w="5512" w:type="dxa"/>
            <w:tcBorders>
              <w:top w:val="single" w:sz="4" w:space="0" w:color="auto"/>
              <w:left w:val="single" w:sz="4" w:space="0" w:color="auto"/>
              <w:bottom w:val="single" w:sz="4" w:space="0" w:color="auto"/>
              <w:right w:val="single" w:sz="4" w:space="0" w:color="auto"/>
            </w:tcBorders>
            <w:hideMark/>
          </w:tcPr>
          <w:p w14:paraId="3043C39B" w14:textId="77777777" w:rsidR="00FB02A8" w:rsidRPr="00D37782" w:rsidRDefault="00FB02A8" w:rsidP="002E63EC">
            <w:pPr>
              <w:spacing w:after="0" w:line="240" w:lineRule="auto"/>
              <w:jc w:val="both"/>
              <w:rPr>
                <w:color w:val="000000" w:themeColor="text1"/>
                <w:szCs w:val="24"/>
                <w:highlight w:val="yellow"/>
              </w:rPr>
            </w:pPr>
            <w:r w:rsidRPr="00D37782">
              <w:rPr>
                <w:color w:val="000000" w:themeColor="text1"/>
                <w:szCs w:val="24"/>
              </w:rPr>
              <w:t>Tiekėjo adresas</w:t>
            </w:r>
            <w:r w:rsidRPr="00D37782">
              <w:rPr>
                <w:i/>
                <w:color w:val="000000" w:themeColor="text1"/>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32B3D545" w14:textId="77777777" w:rsidR="00FB02A8" w:rsidRPr="00D37782" w:rsidRDefault="00FB02A8" w:rsidP="002E63EC">
            <w:pPr>
              <w:spacing w:after="0" w:line="240" w:lineRule="auto"/>
              <w:jc w:val="both"/>
              <w:rPr>
                <w:color w:val="000000" w:themeColor="text1"/>
                <w:szCs w:val="24"/>
                <w:highlight w:val="yellow"/>
              </w:rPr>
            </w:pPr>
          </w:p>
          <w:p w14:paraId="3809883E" w14:textId="77777777" w:rsidR="00FB02A8" w:rsidRPr="00D37782" w:rsidRDefault="00FB02A8" w:rsidP="002E63EC">
            <w:pPr>
              <w:spacing w:after="0" w:line="240" w:lineRule="auto"/>
              <w:jc w:val="both"/>
              <w:rPr>
                <w:color w:val="000000" w:themeColor="text1"/>
                <w:szCs w:val="24"/>
                <w:highlight w:val="yellow"/>
              </w:rPr>
            </w:pPr>
          </w:p>
        </w:tc>
      </w:tr>
      <w:tr w:rsidR="00AD2638" w:rsidRPr="00D37782" w14:paraId="53CC3E81" w14:textId="77777777" w:rsidTr="002E63EC">
        <w:tc>
          <w:tcPr>
            <w:tcW w:w="5512" w:type="dxa"/>
            <w:tcBorders>
              <w:top w:val="single" w:sz="4" w:space="0" w:color="auto"/>
              <w:left w:val="single" w:sz="4" w:space="0" w:color="auto"/>
              <w:bottom w:val="single" w:sz="4" w:space="0" w:color="auto"/>
              <w:right w:val="single" w:sz="4" w:space="0" w:color="auto"/>
            </w:tcBorders>
            <w:hideMark/>
          </w:tcPr>
          <w:p w14:paraId="38AD0823" w14:textId="77777777" w:rsidR="00FB02A8" w:rsidRPr="00D37782" w:rsidRDefault="00FB02A8" w:rsidP="002E63EC">
            <w:pPr>
              <w:spacing w:after="0" w:line="240" w:lineRule="auto"/>
              <w:jc w:val="both"/>
              <w:rPr>
                <w:color w:val="000000" w:themeColor="text1"/>
                <w:szCs w:val="24"/>
              </w:rPr>
            </w:pPr>
            <w:r w:rsidRPr="00D37782">
              <w:rPr>
                <w:color w:val="000000" w:themeColor="text1"/>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611DEAF9" w14:textId="77777777" w:rsidR="00FB02A8" w:rsidRPr="00D37782" w:rsidRDefault="00FB02A8" w:rsidP="002E63EC">
            <w:pPr>
              <w:spacing w:after="0" w:line="240" w:lineRule="auto"/>
              <w:jc w:val="both"/>
              <w:rPr>
                <w:color w:val="000000" w:themeColor="text1"/>
                <w:szCs w:val="24"/>
                <w:highlight w:val="yellow"/>
              </w:rPr>
            </w:pPr>
          </w:p>
        </w:tc>
      </w:tr>
      <w:tr w:rsidR="00AD2638" w:rsidRPr="00D37782" w14:paraId="2FD99A5C" w14:textId="77777777" w:rsidTr="002E63EC">
        <w:tc>
          <w:tcPr>
            <w:tcW w:w="5512" w:type="dxa"/>
            <w:tcBorders>
              <w:top w:val="single" w:sz="4" w:space="0" w:color="auto"/>
              <w:left w:val="single" w:sz="4" w:space="0" w:color="auto"/>
              <w:bottom w:val="single" w:sz="4" w:space="0" w:color="auto"/>
              <w:right w:val="single" w:sz="4" w:space="0" w:color="auto"/>
            </w:tcBorders>
            <w:hideMark/>
          </w:tcPr>
          <w:p w14:paraId="5D86B1DB" w14:textId="77777777" w:rsidR="00FB02A8" w:rsidRPr="00D37782" w:rsidRDefault="00FB02A8" w:rsidP="002E63EC">
            <w:pPr>
              <w:spacing w:after="0" w:line="240" w:lineRule="auto"/>
              <w:jc w:val="both"/>
              <w:rPr>
                <w:color w:val="000000" w:themeColor="text1"/>
                <w:szCs w:val="24"/>
              </w:rPr>
            </w:pPr>
            <w:r w:rsidRPr="00D37782">
              <w:rPr>
                <w:color w:val="000000" w:themeColor="text1"/>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1361F3FB" w14:textId="77777777" w:rsidR="00FB02A8" w:rsidRPr="00D37782" w:rsidRDefault="00FB02A8" w:rsidP="002E63EC">
            <w:pPr>
              <w:spacing w:after="0" w:line="240" w:lineRule="auto"/>
              <w:jc w:val="both"/>
              <w:rPr>
                <w:color w:val="000000" w:themeColor="text1"/>
                <w:szCs w:val="24"/>
                <w:highlight w:val="yellow"/>
              </w:rPr>
            </w:pPr>
          </w:p>
        </w:tc>
      </w:tr>
      <w:tr w:rsidR="00AD2638" w:rsidRPr="00D37782" w14:paraId="26EF8134" w14:textId="77777777" w:rsidTr="002E63EC">
        <w:tc>
          <w:tcPr>
            <w:tcW w:w="5512" w:type="dxa"/>
            <w:tcBorders>
              <w:top w:val="single" w:sz="4" w:space="0" w:color="auto"/>
              <w:left w:val="single" w:sz="4" w:space="0" w:color="auto"/>
              <w:bottom w:val="single" w:sz="4" w:space="0" w:color="auto"/>
              <w:right w:val="single" w:sz="4" w:space="0" w:color="auto"/>
            </w:tcBorders>
            <w:hideMark/>
          </w:tcPr>
          <w:p w14:paraId="4A037B69" w14:textId="77777777" w:rsidR="00FB02A8" w:rsidRPr="00D37782" w:rsidRDefault="00FB02A8" w:rsidP="002E63EC">
            <w:pPr>
              <w:spacing w:after="0" w:line="240" w:lineRule="auto"/>
              <w:jc w:val="both"/>
              <w:rPr>
                <w:color w:val="000000" w:themeColor="text1"/>
                <w:szCs w:val="24"/>
              </w:rPr>
            </w:pPr>
            <w:r w:rsidRPr="00D37782">
              <w:rPr>
                <w:color w:val="000000" w:themeColor="text1"/>
                <w:szCs w:val="24"/>
              </w:rPr>
              <w:t>Fakso numeris</w:t>
            </w:r>
          </w:p>
        </w:tc>
        <w:tc>
          <w:tcPr>
            <w:tcW w:w="4126" w:type="dxa"/>
            <w:tcBorders>
              <w:top w:val="single" w:sz="4" w:space="0" w:color="auto"/>
              <w:left w:val="single" w:sz="4" w:space="0" w:color="auto"/>
              <w:bottom w:val="single" w:sz="4" w:space="0" w:color="auto"/>
              <w:right w:val="single" w:sz="4" w:space="0" w:color="auto"/>
            </w:tcBorders>
          </w:tcPr>
          <w:p w14:paraId="02A249A2" w14:textId="77777777" w:rsidR="00FB02A8" w:rsidRPr="00D37782" w:rsidRDefault="00FB02A8" w:rsidP="002E63EC">
            <w:pPr>
              <w:spacing w:after="0" w:line="240" w:lineRule="auto"/>
              <w:jc w:val="both"/>
              <w:rPr>
                <w:color w:val="000000" w:themeColor="text1"/>
                <w:szCs w:val="24"/>
                <w:highlight w:val="yellow"/>
              </w:rPr>
            </w:pPr>
          </w:p>
        </w:tc>
      </w:tr>
      <w:tr w:rsidR="00AD2638" w:rsidRPr="00D37782" w14:paraId="6C76A59B" w14:textId="77777777" w:rsidTr="002E63EC">
        <w:trPr>
          <w:trHeight w:val="275"/>
        </w:trPr>
        <w:tc>
          <w:tcPr>
            <w:tcW w:w="5512" w:type="dxa"/>
            <w:tcBorders>
              <w:top w:val="single" w:sz="4" w:space="0" w:color="auto"/>
              <w:left w:val="single" w:sz="4" w:space="0" w:color="auto"/>
              <w:bottom w:val="single" w:sz="4" w:space="0" w:color="auto"/>
              <w:right w:val="single" w:sz="4" w:space="0" w:color="auto"/>
            </w:tcBorders>
            <w:hideMark/>
          </w:tcPr>
          <w:p w14:paraId="4D3C67F5" w14:textId="77777777" w:rsidR="00FB02A8" w:rsidRPr="00D37782" w:rsidRDefault="00FB02A8" w:rsidP="002E63EC">
            <w:pPr>
              <w:spacing w:after="0"/>
              <w:jc w:val="both"/>
              <w:rPr>
                <w:color w:val="000000" w:themeColor="text1"/>
                <w:szCs w:val="24"/>
              </w:rPr>
            </w:pPr>
            <w:r w:rsidRPr="00D37782">
              <w:rPr>
                <w:color w:val="000000" w:themeColor="text1"/>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216CF819" w14:textId="77777777" w:rsidR="00FB02A8" w:rsidRPr="00D37782" w:rsidRDefault="00FB02A8" w:rsidP="002E63EC">
            <w:pPr>
              <w:spacing w:after="0"/>
              <w:jc w:val="both"/>
              <w:rPr>
                <w:color w:val="000000" w:themeColor="text1"/>
                <w:szCs w:val="24"/>
                <w:highlight w:val="yellow"/>
              </w:rPr>
            </w:pPr>
          </w:p>
        </w:tc>
      </w:tr>
      <w:tr w:rsidR="005B5C6B" w:rsidRPr="00D37782" w14:paraId="6BF2F5D8" w14:textId="77777777" w:rsidTr="002E63EC">
        <w:trPr>
          <w:trHeight w:val="275"/>
        </w:trPr>
        <w:tc>
          <w:tcPr>
            <w:tcW w:w="5512" w:type="dxa"/>
            <w:tcBorders>
              <w:top w:val="single" w:sz="4" w:space="0" w:color="auto"/>
              <w:left w:val="single" w:sz="4" w:space="0" w:color="auto"/>
              <w:bottom w:val="single" w:sz="4" w:space="0" w:color="auto"/>
              <w:right w:val="single" w:sz="4" w:space="0" w:color="auto"/>
            </w:tcBorders>
          </w:tcPr>
          <w:p w14:paraId="0F1A7D29" w14:textId="692BBAFB" w:rsidR="005B5C6B" w:rsidRPr="00D37782" w:rsidRDefault="005B5C6B" w:rsidP="002E63EC">
            <w:pPr>
              <w:spacing w:after="0"/>
              <w:jc w:val="both"/>
              <w:rPr>
                <w:color w:val="000000" w:themeColor="text1"/>
                <w:szCs w:val="24"/>
              </w:rPr>
            </w:pPr>
            <w:r>
              <w:rPr>
                <w:color w:val="000000" w:themeColor="text1"/>
                <w:szCs w:val="24"/>
              </w:rPr>
              <w:t>Tiekėjo banko rekvizitai</w:t>
            </w:r>
          </w:p>
        </w:tc>
        <w:tc>
          <w:tcPr>
            <w:tcW w:w="4126" w:type="dxa"/>
            <w:tcBorders>
              <w:top w:val="single" w:sz="4" w:space="0" w:color="auto"/>
              <w:left w:val="single" w:sz="4" w:space="0" w:color="auto"/>
              <w:bottom w:val="single" w:sz="4" w:space="0" w:color="auto"/>
              <w:right w:val="single" w:sz="4" w:space="0" w:color="auto"/>
            </w:tcBorders>
          </w:tcPr>
          <w:p w14:paraId="06404DBD" w14:textId="77777777" w:rsidR="005B5C6B" w:rsidRPr="00D37782" w:rsidRDefault="005B5C6B" w:rsidP="002E63EC">
            <w:pPr>
              <w:spacing w:after="0"/>
              <w:jc w:val="both"/>
              <w:rPr>
                <w:color w:val="000000" w:themeColor="text1"/>
                <w:szCs w:val="24"/>
                <w:highlight w:val="yellow"/>
              </w:rPr>
            </w:pPr>
          </w:p>
        </w:tc>
      </w:tr>
    </w:tbl>
    <w:p w14:paraId="1EBC12F0" w14:textId="77777777" w:rsidR="00FB02A8" w:rsidRPr="00D37782" w:rsidRDefault="00FB02A8" w:rsidP="00FB02A8">
      <w:pPr>
        <w:spacing w:after="0" w:line="240" w:lineRule="auto"/>
        <w:ind w:firstLine="720"/>
        <w:jc w:val="both"/>
        <w:rPr>
          <w:color w:val="000000" w:themeColor="text1"/>
          <w:szCs w:val="24"/>
          <w:highlight w:val="yellow"/>
        </w:rPr>
      </w:pPr>
    </w:p>
    <w:p w14:paraId="302F3CC2" w14:textId="77777777" w:rsidR="00FB02A8" w:rsidRPr="00D37782" w:rsidRDefault="00FB02A8" w:rsidP="00FB02A8">
      <w:pPr>
        <w:tabs>
          <w:tab w:val="left" w:pos="720"/>
          <w:tab w:val="left" w:pos="1134"/>
        </w:tabs>
        <w:spacing w:after="0" w:line="240" w:lineRule="auto"/>
        <w:ind w:firstLine="142"/>
        <w:jc w:val="both"/>
        <w:rPr>
          <w:rFonts w:eastAsia="Times New Roman"/>
          <w:i/>
          <w:color w:val="000000" w:themeColor="text1"/>
          <w:szCs w:val="24"/>
        </w:rPr>
      </w:pPr>
      <w:r w:rsidRPr="00D37782">
        <w:rPr>
          <w:rFonts w:eastAsia="Times New Roman"/>
          <w:i/>
          <w:color w:val="000000" w:themeColor="text1"/>
          <w:szCs w:val="24"/>
        </w:rPr>
        <w:t>Pastaba. Pildoma, jei tiekėjas ketina pasitelkti subtiekėją (-</w:t>
      </w:r>
      <w:proofErr w:type="spellStart"/>
      <w:r w:rsidRPr="00D37782">
        <w:rPr>
          <w:rFonts w:eastAsia="Times New Roman"/>
          <w:i/>
          <w:color w:val="000000" w:themeColor="text1"/>
          <w:szCs w:val="24"/>
        </w:rPr>
        <w:t>us</w:t>
      </w:r>
      <w:proofErr w:type="spellEnd"/>
      <w:r w:rsidRPr="00D37782">
        <w:rPr>
          <w:rFonts w:eastAsia="Times New Roman"/>
          <w:i/>
          <w:color w:val="000000" w:themeColor="text1"/>
          <w:szCs w:val="24"/>
        </w:rPr>
        <w:t>).</w:t>
      </w:r>
    </w:p>
    <w:p w14:paraId="1F3AA177" w14:textId="77777777" w:rsidR="00FB02A8" w:rsidRPr="00D37782" w:rsidRDefault="00FB02A8" w:rsidP="00FB02A8">
      <w:pPr>
        <w:tabs>
          <w:tab w:val="left" w:pos="720"/>
          <w:tab w:val="left" w:pos="1134"/>
        </w:tabs>
        <w:spacing w:after="0" w:line="240" w:lineRule="auto"/>
        <w:ind w:firstLine="142"/>
        <w:jc w:val="both"/>
        <w:rPr>
          <w:rFonts w:eastAsia="Times New Roman"/>
          <w:color w:val="000000" w:themeColor="text1"/>
          <w:szCs w:val="24"/>
          <w:highlight w:val="yellow"/>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73"/>
        <w:gridCol w:w="1843"/>
        <w:gridCol w:w="2693"/>
        <w:gridCol w:w="2550"/>
      </w:tblGrid>
      <w:tr w:rsidR="00AD2638" w:rsidRPr="00D37782" w14:paraId="06F352F1" w14:textId="77777777" w:rsidTr="002E63EC">
        <w:tc>
          <w:tcPr>
            <w:tcW w:w="679" w:type="dxa"/>
            <w:tcBorders>
              <w:top w:val="single" w:sz="4" w:space="0" w:color="auto"/>
              <w:left w:val="single" w:sz="4" w:space="0" w:color="auto"/>
              <w:bottom w:val="single" w:sz="4" w:space="0" w:color="auto"/>
              <w:right w:val="single" w:sz="4" w:space="0" w:color="auto"/>
            </w:tcBorders>
            <w:hideMark/>
          </w:tcPr>
          <w:p w14:paraId="2751148B" w14:textId="77777777" w:rsidR="00FB02A8" w:rsidRPr="00D37782" w:rsidRDefault="00FB02A8" w:rsidP="002E63EC">
            <w:pPr>
              <w:spacing w:after="0" w:line="240" w:lineRule="auto"/>
              <w:jc w:val="center"/>
              <w:rPr>
                <w:color w:val="000000" w:themeColor="text1"/>
                <w:szCs w:val="24"/>
              </w:rPr>
            </w:pPr>
            <w:r w:rsidRPr="00D37782">
              <w:rPr>
                <w:color w:val="000000" w:themeColor="text1"/>
                <w:szCs w:val="24"/>
              </w:rPr>
              <w:t>Eil. Nr.</w:t>
            </w:r>
          </w:p>
        </w:tc>
        <w:tc>
          <w:tcPr>
            <w:tcW w:w="1873" w:type="dxa"/>
            <w:tcBorders>
              <w:top w:val="single" w:sz="4" w:space="0" w:color="auto"/>
              <w:left w:val="single" w:sz="4" w:space="0" w:color="auto"/>
              <w:bottom w:val="single" w:sz="4" w:space="0" w:color="auto"/>
              <w:right w:val="single" w:sz="4" w:space="0" w:color="auto"/>
            </w:tcBorders>
            <w:hideMark/>
          </w:tcPr>
          <w:p w14:paraId="6C8DE8D1" w14:textId="77777777" w:rsidR="00FB02A8" w:rsidRPr="00D37782" w:rsidRDefault="00FB02A8" w:rsidP="002E63EC">
            <w:pPr>
              <w:spacing w:after="0" w:line="240" w:lineRule="auto"/>
              <w:jc w:val="center"/>
              <w:rPr>
                <w:color w:val="000000" w:themeColor="text1"/>
                <w:szCs w:val="24"/>
              </w:rPr>
            </w:pPr>
            <w:r w:rsidRPr="00D37782">
              <w:rPr>
                <w:color w:val="000000" w:themeColor="text1"/>
                <w:szCs w:val="24"/>
              </w:rPr>
              <w:t>Subtiekėjo pavadinimas</w:t>
            </w:r>
          </w:p>
        </w:tc>
        <w:tc>
          <w:tcPr>
            <w:tcW w:w="1843" w:type="dxa"/>
            <w:tcBorders>
              <w:top w:val="single" w:sz="4" w:space="0" w:color="auto"/>
              <w:left w:val="single" w:sz="4" w:space="0" w:color="auto"/>
              <w:bottom w:val="single" w:sz="4" w:space="0" w:color="auto"/>
              <w:right w:val="single" w:sz="4" w:space="0" w:color="auto"/>
            </w:tcBorders>
            <w:hideMark/>
          </w:tcPr>
          <w:p w14:paraId="1B298F57" w14:textId="77777777" w:rsidR="00FB02A8" w:rsidRPr="00D37782" w:rsidRDefault="00FB02A8" w:rsidP="002E63EC">
            <w:pPr>
              <w:spacing w:after="0" w:line="240" w:lineRule="auto"/>
              <w:jc w:val="center"/>
              <w:rPr>
                <w:color w:val="000000" w:themeColor="text1"/>
                <w:szCs w:val="24"/>
              </w:rPr>
            </w:pPr>
            <w:r w:rsidRPr="00D37782">
              <w:rPr>
                <w:color w:val="000000" w:themeColor="text1"/>
                <w:szCs w:val="24"/>
              </w:rPr>
              <w:t>Subtiekėjo adresas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46CC85C" w14:textId="77777777" w:rsidR="00FB02A8" w:rsidRPr="00D37782" w:rsidRDefault="00FB02A8" w:rsidP="002E63EC">
            <w:pPr>
              <w:spacing w:after="0" w:line="240" w:lineRule="auto"/>
              <w:jc w:val="center"/>
              <w:rPr>
                <w:color w:val="000000" w:themeColor="text1"/>
                <w:szCs w:val="24"/>
                <w:highlight w:val="yellow"/>
              </w:rPr>
            </w:pPr>
            <w:r w:rsidRPr="00D37782">
              <w:rPr>
                <w:color w:val="000000" w:themeColor="text1"/>
                <w:szCs w:val="24"/>
              </w:rPr>
              <w:t>Įsipareigojimų dalis (proc.), kuriai ketinama pasitelkti subtiekėją</w:t>
            </w:r>
          </w:p>
        </w:tc>
        <w:tc>
          <w:tcPr>
            <w:tcW w:w="2550" w:type="dxa"/>
            <w:tcBorders>
              <w:top w:val="single" w:sz="4" w:space="0" w:color="auto"/>
              <w:left w:val="single" w:sz="4" w:space="0" w:color="auto"/>
              <w:bottom w:val="single" w:sz="4" w:space="0" w:color="auto"/>
              <w:right w:val="single" w:sz="4" w:space="0" w:color="auto"/>
            </w:tcBorders>
            <w:hideMark/>
          </w:tcPr>
          <w:p w14:paraId="7C4F3D65" w14:textId="77777777" w:rsidR="00FB02A8" w:rsidRPr="00D37782" w:rsidRDefault="00FB02A8" w:rsidP="002E63EC">
            <w:pPr>
              <w:spacing w:after="0" w:line="240" w:lineRule="auto"/>
              <w:jc w:val="center"/>
              <w:rPr>
                <w:color w:val="000000" w:themeColor="text1"/>
                <w:szCs w:val="24"/>
                <w:highlight w:val="yellow"/>
              </w:rPr>
            </w:pPr>
            <w:r w:rsidRPr="00D37782">
              <w:rPr>
                <w:color w:val="000000" w:themeColor="text1"/>
                <w:szCs w:val="24"/>
              </w:rPr>
              <w:t>Įsipareigojimų, kuriems ketinama pasitelkti subtiekėją, aprašymas</w:t>
            </w:r>
          </w:p>
        </w:tc>
      </w:tr>
      <w:tr w:rsidR="00AD2638" w:rsidRPr="00D37782" w14:paraId="6CF7FF1E" w14:textId="77777777" w:rsidTr="002E63EC">
        <w:tc>
          <w:tcPr>
            <w:tcW w:w="679" w:type="dxa"/>
            <w:tcBorders>
              <w:top w:val="single" w:sz="4" w:space="0" w:color="auto"/>
              <w:left w:val="single" w:sz="4" w:space="0" w:color="auto"/>
              <w:bottom w:val="single" w:sz="4" w:space="0" w:color="auto"/>
              <w:right w:val="single" w:sz="4" w:space="0" w:color="auto"/>
            </w:tcBorders>
            <w:hideMark/>
          </w:tcPr>
          <w:p w14:paraId="3FC195C8" w14:textId="77777777" w:rsidR="00FB02A8" w:rsidRPr="00D37782" w:rsidRDefault="00FB02A8" w:rsidP="002E63EC">
            <w:pPr>
              <w:spacing w:after="0" w:line="240" w:lineRule="auto"/>
              <w:jc w:val="both"/>
              <w:rPr>
                <w:color w:val="000000" w:themeColor="text1"/>
                <w:szCs w:val="24"/>
              </w:rPr>
            </w:pPr>
            <w:r w:rsidRPr="00D37782">
              <w:rPr>
                <w:color w:val="000000" w:themeColor="text1"/>
                <w:szCs w:val="24"/>
              </w:rPr>
              <w:t>1.</w:t>
            </w:r>
          </w:p>
        </w:tc>
        <w:tc>
          <w:tcPr>
            <w:tcW w:w="1873" w:type="dxa"/>
            <w:tcBorders>
              <w:top w:val="single" w:sz="4" w:space="0" w:color="auto"/>
              <w:left w:val="single" w:sz="4" w:space="0" w:color="auto"/>
              <w:bottom w:val="single" w:sz="4" w:space="0" w:color="auto"/>
              <w:right w:val="single" w:sz="4" w:space="0" w:color="auto"/>
            </w:tcBorders>
          </w:tcPr>
          <w:p w14:paraId="009BF646" w14:textId="77777777" w:rsidR="00FB02A8" w:rsidRPr="00D37782" w:rsidRDefault="00FB02A8" w:rsidP="002E63EC">
            <w:pPr>
              <w:spacing w:after="0" w:line="240" w:lineRule="auto"/>
              <w:jc w:val="both"/>
              <w:rPr>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7A437C05" w14:textId="77777777" w:rsidR="00FB02A8" w:rsidRPr="00D37782" w:rsidRDefault="00FB02A8" w:rsidP="002E63EC">
            <w:pPr>
              <w:spacing w:after="0" w:line="240" w:lineRule="auto"/>
              <w:jc w:val="both"/>
              <w:rPr>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tcPr>
          <w:p w14:paraId="09F9CC8C" w14:textId="77777777" w:rsidR="00FB02A8" w:rsidRPr="00D37782" w:rsidRDefault="00FB02A8" w:rsidP="002E63EC">
            <w:pPr>
              <w:spacing w:after="0" w:line="240" w:lineRule="auto"/>
              <w:jc w:val="both"/>
              <w:rPr>
                <w:color w:val="000000" w:themeColor="text1"/>
                <w:szCs w:val="24"/>
                <w:highlight w:val="yellow"/>
              </w:rPr>
            </w:pPr>
          </w:p>
        </w:tc>
        <w:tc>
          <w:tcPr>
            <w:tcW w:w="2550" w:type="dxa"/>
            <w:tcBorders>
              <w:top w:val="single" w:sz="4" w:space="0" w:color="auto"/>
              <w:left w:val="single" w:sz="4" w:space="0" w:color="auto"/>
              <w:bottom w:val="single" w:sz="4" w:space="0" w:color="auto"/>
              <w:right w:val="single" w:sz="4" w:space="0" w:color="auto"/>
            </w:tcBorders>
          </w:tcPr>
          <w:p w14:paraId="4F28D81F" w14:textId="77777777" w:rsidR="00FB02A8" w:rsidRPr="00D37782" w:rsidRDefault="00FB02A8" w:rsidP="002E63EC">
            <w:pPr>
              <w:spacing w:after="0" w:line="240" w:lineRule="auto"/>
              <w:jc w:val="both"/>
              <w:rPr>
                <w:color w:val="000000" w:themeColor="text1"/>
                <w:szCs w:val="24"/>
                <w:highlight w:val="yellow"/>
              </w:rPr>
            </w:pPr>
          </w:p>
        </w:tc>
      </w:tr>
      <w:tr w:rsidR="00AD2638" w:rsidRPr="00D37782" w14:paraId="2FFD04CA" w14:textId="77777777" w:rsidTr="002E63EC">
        <w:tc>
          <w:tcPr>
            <w:tcW w:w="679" w:type="dxa"/>
            <w:tcBorders>
              <w:top w:val="single" w:sz="4" w:space="0" w:color="auto"/>
              <w:left w:val="single" w:sz="4" w:space="0" w:color="auto"/>
              <w:bottom w:val="single" w:sz="4" w:space="0" w:color="auto"/>
              <w:right w:val="single" w:sz="4" w:space="0" w:color="auto"/>
            </w:tcBorders>
            <w:hideMark/>
          </w:tcPr>
          <w:p w14:paraId="01030449" w14:textId="77777777" w:rsidR="00FB02A8" w:rsidRPr="00D37782" w:rsidRDefault="00FB02A8" w:rsidP="002E63EC">
            <w:pPr>
              <w:spacing w:after="0" w:line="240" w:lineRule="auto"/>
              <w:jc w:val="both"/>
              <w:rPr>
                <w:color w:val="000000" w:themeColor="text1"/>
                <w:szCs w:val="24"/>
              </w:rPr>
            </w:pPr>
            <w:r w:rsidRPr="00D37782">
              <w:rPr>
                <w:color w:val="000000" w:themeColor="text1"/>
                <w:szCs w:val="24"/>
              </w:rPr>
              <w:t>2.</w:t>
            </w:r>
          </w:p>
        </w:tc>
        <w:tc>
          <w:tcPr>
            <w:tcW w:w="1873" w:type="dxa"/>
            <w:tcBorders>
              <w:top w:val="single" w:sz="4" w:space="0" w:color="auto"/>
              <w:left w:val="single" w:sz="4" w:space="0" w:color="auto"/>
              <w:bottom w:val="single" w:sz="4" w:space="0" w:color="auto"/>
              <w:right w:val="single" w:sz="4" w:space="0" w:color="auto"/>
            </w:tcBorders>
          </w:tcPr>
          <w:p w14:paraId="6BC804A9" w14:textId="77777777" w:rsidR="00FB02A8" w:rsidRPr="00D37782" w:rsidRDefault="00FB02A8" w:rsidP="002E63EC">
            <w:pPr>
              <w:spacing w:after="0" w:line="240" w:lineRule="auto"/>
              <w:jc w:val="both"/>
              <w:rPr>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7367C4AC" w14:textId="77777777" w:rsidR="00FB02A8" w:rsidRPr="00D37782" w:rsidRDefault="00FB02A8" w:rsidP="002E63EC">
            <w:pPr>
              <w:spacing w:after="0" w:line="240" w:lineRule="auto"/>
              <w:jc w:val="both"/>
              <w:rPr>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tcPr>
          <w:p w14:paraId="6EF0FAD6" w14:textId="77777777" w:rsidR="00FB02A8" w:rsidRPr="00D37782" w:rsidRDefault="00FB02A8" w:rsidP="002E63EC">
            <w:pPr>
              <w:spacing w:after="0" w:line="240" w:lineRule="auto"/>
              <w:jc w:val="both"/>
              <w:rPr>
                <w:color w:val="000000" w:themeColor="text1"/>
                <w:szCs w:val="24"/>
                <w:highlight w:val="yellow"/>
              </w:rPr>
            </w:pPr>
          </w:p>
        </w:tc>
        <w:tc>
          <w:tcPr>
            <w:tcW w:w="2550" w:type="dxa"/>
            <w:tcBorders>
              <w:top w:val="single" w:sz="4" w:space="0" w:color="auto"/>
              <w:left w:val="single" w:sz="4" w:space="0" w:color="auto"/>
              <w:bottom w:val="single" w:sz="4" w:space="0" w:color="auto"/>
              <w:right w:val="single" w:sz="4" w:space="0" w:color="auto"/>
            </w:tcBorders>
          </w:tcPr>
          <w:p w14:paraId="2DD3C36D" w14:textId="77777777" w:rsidR="00FB02A8" w:rsidRPr="00D37782" w:rsidRDefault="00FB02A8" w:rsidP="002E63EC">
            <w:pPr>
              <w:spacing w:after="0" w:line="240" w:lineRule="auto"/>
              <w:jc w:val="both"/>
              <w:rPr>
                <w:color w:val="000000" w:themeColor="text1"/>
                <w:szCs w:val="24"/>
                <w:highlight w:val="yellow"/>
              </w:rPr>
            </w:pPr>
          </w:p>
        </w:tc>
      </w:tr>
    </w:tbl>
    <w:p w14:paraId="18AD8B35" w14:textId="77777777" w:rsidR="00FB02A8" w:rsidRPr="00D37782" w:rsidRDefault="00FB02A8" w:rsidP="00FB02A8">
      <w:pPr>
        <w:spacing w:after="0" w:line="240" w:lineRule="auto"/>
        <w:ind w:firstLine="567"/>
        <w:jc w:val="both"/>
        <w:rPr>
          <w:color w:val="000000" w:themeColor="text1"/>
          <w:szCs w:val="24"/>
          <w:highlight w:val="yellow"/>
        </w:rPr>
      </w:pPr>
    </w:p>
    <w:p w14:paraId="54C23137" w14:textId="77777777" w:rsidR="00FB02A8" w:rsidRPr="00D37782" w:rsidRDefault="00FB02A8" w:rsidP="00FB02A8">
      <w:pPr>
        <w:spacing w:after="0" w:line="240" w:lineRule="auto"/>
        <w:ind w:firstLine="567"/>
        <w:jc w:val="both"/>
        <w:rPr>
          <w:color w:val="000000" w:themeColor="text1"/>
          <w:szCs w:val="24"/>
        </w:rPr>
      </w:pPr>
      <w:r w:rsidRPr="00D37782">
        <w:rPr>
          <w:color w:val="000000" w:themeColor="text1"/>
          <w:szCs w:val="24"/>
        </w:rPr>
        <w:t>Šiuo pasiūlymu pažymime, kad sutinkame su visomis pirkimo sąlygomis.</w:t>
      </w:r>
    </w:p>
    <w:p w14:paraId="38E6F754" w14:textId="77777777" w:rsidR="00FB02A8" w:rsidRPr="00D37782" w:rsidRDefault="00FB02A8" w:rsidP="00FB02A8">
      <w:pPr>
        <w:spacing w:after="0" w:line="240" w:lineRule="auto"/>
        <w:ind w:firstLine="567"/>
        <w:jc w:val="both"/>
        <w:rPr>
          <w:rFonts w:eastAsia="Times New Roman"/>
          <w:bCs/>
          <w:color w:val="000000" w:themeColor="text1"/>
          <w:szCs w:val="24"/>
          <w:lang w:eastAsia="ru-RU"/>
        </w:rPr>
      </w:pPr>
      <w:r w:rsidRPr="00D37782">
        <w:rPr>
          <w:rFonts w:eastAsia="Times New Roman"/>
          <w:bCs/>
          <w:color w:val="000000" w:themeColor="text1"/>
          <w:szCs w:val="24"/>
          <w:lang w:eastAsia="ru-RU"/>
        </w:rPr>
        <w:t>Šiuo pasiūlymu patvirtinu, kad man nėra taikomas tiekėjų pašalinimo pagrindas, nustatytas Lietuvos Respublikos viešųjų pirkimų įstatymo 46 straipsnio 2</w:t>
      </w:r>
      <w:r w:rsidRPr="00D37782">
        <w:rPr>
          <w:rFonts w:eastAsia="Times New Roman"/>
          <w:bCs/>
          <w:color w:val="000000" w:themeColor="text1"/>
          <w:szCs w:val="24"/>
          <w:vertAlign w:val="superscript"/>
          <w:lang w:eastAsia="ru-RU"/>
        </w:rPr>
        <w:t xml:space="preserve">1 </w:t>
      </w:r>
      <w:r w:rsidRPr="00D37782">
        <w:rPr>
          <w:rFonts w:eastAsia="Times New Roman"/>
          <w:bCs/>
          <w:color w:val="000000" w:themeColor="text1"/>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0FAB1E05" w14:textId="77777777" w:rsidR="00FB02A8" w:rsidRDefault="00FB02A8" w:rsidP="00FB02A8">
      <w:pPr>
        <w:spacing w:after="0" w:line="240" w:lineRule="auto"/>
        <w:ind w:firstLine="567"/>
        <w:jc w:val="both"/>
        <w:rPr>
          <w:color w:val="000000" w:themeColor="text1"/>
          <w:szCs w:val="24"/>
        </w:rPr>
      </w:pPr>
      <w:r w:rsidRPr="00D37782">
        <w:rPr>
          <w:color w:val="000000" w:themeColor="text1"/>
          <w:szCs w:val="24"/>
        </w:rPr>
        <w:t>Mes siūlome šias Paslaugas, kurios</w:t>
      </w:r>
      <w:r w:rsidRPr="00D37782">
        <w:rPr>
          <w:i/>
          <w:color w:val="000000" w:themeColor="text1"/>
          <w:szCs w:val="24"/>
        </w:rPr>
        <w:t xml:space="preserve"> </w:t>
      </w:r>
      <w:r w:rsidRPr="00D37782">
        <w:rPr>
          <w:color w:val="000000" w:themeColor="text1"/>
          <w:szCs w:val="24"/>
        </w:rPr>
        <w:t>visiškai atitinka techninėje specifikacijoje nurodytus reikalavimus:</w:t>
      </w: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firstRow="0" w:lastRow="0" w:firstColumn="0" w:lastColumn="0" w:noHBand="0" w:noVBand="0"/>
      </w:tblPr>
      <w:tblGrid>
        <w:gridCol w:w="386"/>
        <w:gridCol w:w="3575"/>
        <w:gridCol w:w="735"/>
        <w:gridCol w:w="1207"/>
        <w:gridCol w:w="1770"/>
        <w:gridCol w:w="1965"/>
      </w:tblGrid>
      <w:tr w:rsidR="005B5C6B" w14:paraId="7CF703A9" w14:textId="77777777" w:rsidTr="0028710F">
        <w:tc>
          <w:tcPr>
            <w:tcW w:w="386" w:type="dxa"/>
            <w:tcBorders>
              <w:top w:val="single" w:sz="8" w:space="0" w:color="000000"/>
              <w:left w:val="single" w:sz="8" w:space="0" w:color="000000"/>
              <w:bottom w:val="single" w:sz="8" w:space="0" w:color="000000"/>
              <w:right w:val="single" w:sz="8" w:space="0" w:color="000000"/>
            </w:tcBorders>
            <w:shd w:val="clear" w:color="auto" w:fill="auto"/>
            <w:tcMar>
              <w:left w:w="18" w:type="dxa"/>
            </w:tcMar>
          </w:tcPr>
          <w:p w14:paraId="47277820" w14:textId="77777777" w:rsidR="005B5C6B" w:rsidRDefault="005B5C6B" w:rsidP="0028710F">
            <w:pPr>
              <w:pStyle w:val="Lentelsturinys"/>
              <w:jc w:val="center"/>
              <w:rPr>
                <w:rFonts w:ascii="Times New Roman;serif" w:hAnsi="Times New Roman;serif"/>
                <w:sz w:val="24"/>
              </w:rPr>
            </w:pPr>
            <w:r>
              <w:rPr>
                <w:rFonts w:ascii="Times New Roman;serif" w:hAnsi="Times New Roman;serif"/>
                <w:sz w:val="24"/>
              </w:rPr>
              <w:lastRenderedPageBreak/>
              <w:t>Eil. Nr.</w:t>
            </w:r>
          </w:p>
        </w:tc>
        <w:tc>
          <w:tcPr>
            <w:tcW w:w="3575" w:type="dxa"/>
            <w:tcBorders>
              <w:top w:val="single" w:sz="8" w:space="0" w:color="000000"/>
              <w:bottom w:val="single" w:sz="8" w:space="0" w:color="000000"/>
              <w:right w:val="single" w:sz="8" w:space="0" w:color="000000"/>
            </w:tcBorders>
            <w:shd w:val="clear" w:color="auto" w:fill="auto"/>
            <w:tcMar>
              <w:left w:w="0" w:type="dxa"/>
            </w:tcMar>
          </w:tcPr>
          <w:p w14:paraId="50382D0E" w14:textId="7A3F2C93" w:rsidR="005B5C6B" w:rsidRDefault="005B5C6B" w:rsidP="0028710F">
            <w:pPr>
              <w:pStyle w:val="Lentelsturinys"/>
              <w:jc w:val="center"/>
              <w:rPr>
                <w:rFonts w:ascii="Times New Roman;serif" w:hAnsi="Times New Roman;serif"/>
                <w:sz w:val="24"/>
              </w:rPr>
            </w:pPr>
            <w:r>
              <w:rPr>
                <w:rFonts w:ascii="Times New Roman;serif" w:hAnsi="Times New Roman;serif"/>
                <w:sz w:val="24"/>
              </w:rPr>
              <w:t>Pavadinimas</w:t>
            </w:r>
          </w:p>
        </w:tc>
        <w:tc>
          <w:tcPr>
            <w:tcW w:w="735" w:type="dxa"/>
            <w:tcBorders>
              <w:top w:val="single" w:sz="8" w:space="0" w:color="000000"/>
              <w:bottom w:val="single" w:sz="8" w:space="0" w:color="000000"/>
              <w:right w:val="single" w:sz="8" w:space="0" w:color="000000"/>
            </w:tcBorders>
            <w:shd w:val="clear" w:color="auto" w:fill="auto"/>
            <w:tcMar>
              <w:left w:w="0" w:type="dxa"/>
            </w:tcMar>
          </w:tcPr>
          <w:p w14:paraId="16254C3A" w14:textId="77777777" w:rsidR="005B5C6B" w:rsidRDefault="005B5C6B" w:rsidP="0028710F">
            <w:pPr>
              <w:pStyle w:val="Lentelsturinys"/>
              <w:jc w:val="center"/>
              <w:rPr>
                <w:rFonts w:ascii="Times New Roman;serif" w:hAnsi="Times New Roman;serif"/>
                <w:sz w:val="24"/>
              </w:rPr>
            </w:pPr>
            <w:r>
              <w:rPr>
                <w:rFonts w:ascii="Times New Roman;serif" w:hAnsi="Times New Roman;serif"/>
                <w:sz w:val="24"/>
              </w:rPr>
              <w:t>Mato vnt.</w:t>
            </w:r>
          </w:p>
        </w:tc>
        <w:tc>
          <w:tcPr>
            <w:tcW w:w="1207" w:type="dxa"/>
            <w:tcBorders>
              <w:top w:val="single" w:sz="8" w:space="0" w:color="000000"/>
              <w:bottom w:val="single" w:sz="8" w:space="0" w:color="000000"/>
              <w:right w:val="single" w:sz="8" w:space="0" w:color="000000"/>
            </w:tcBorders>
            <w:shd w:val="clear" w:color="auto" w:fill="auto"/>
            <w:tcMar>
              <w:left w:w="0" w:type="dxa"/>
            </w:tcMar>
          </w:tcPr>
          <w:p w14:paraId="2FEA1441" w14:textId="77777777" w:rsidR="005B5C6B" w:rsidRDefault="005B5C6B" w:rsidP="0028710F">
            <w:pPr>
              <w:pStyle w:val="Lentelsturinys"/>
              <w:jc w:val="center"/>
              <w:rPr>
                <w:rFonts w:ascii="Times New Roman;serif" w:hAnsi="Times New Roman;serif"/>
                <w:sz w:val="24"/>
              </w:rPr>
            </w:pPr>
            <w:r>
              <w:rPr>
                <w:rFonts w:ascii="Times New Roman;serif" w:hAnsi="Times New Roman;serif"/>
                <w:sz w:val="24"/>
              </w:rPr>
              <w:t>Kiekis</w:t>
            </w:r>
          </w:p>
        </w:tc>
        <w:tc>
          <w:tcPr>
            <w:tcW w:w="1770" w:type="dxa"/>
            <w:tcBorders>
              <w:top w:val="single" w:sz="8" w:space="0" w:color="000000"/>
              <w:bottom w:val="single" w:sz="8" w:space="0" w:color="000000"/>
            </w:tcBorders>
            <w:shd w:val="clear" w:color="auto" w:fill="auto"/>
            <w:tcMar>
              <w:left w:w="0" w:type="dxa"/>
            </w:tcMar>
          </w:tcPr>
          <w:p w14:paraId="4217CA85" w14:textId="77777777" w:rsidR="005B5C6B" w:rsidRDefault="005B5C6B" w:rsidP="0028710F">
            <w:pPr>
              <w:pStyle w:val="Lentelsturinys"/>
              <w:jc w:val="center"/>
              <w:rPr>
                <w:rFonts w:ascii="Times New Roman;serif" w:hAnsi="Times New Roman;serif"/>
                <w:sz w:val="24"/>
              </w:rPr>
            </w:pPr>
            <w:r>
              <w:rPr>
                <w:rFonts w:ascii="Times New Roman;serif" w:hAnsi="Times New Roman;serif"/>
                <w:sz w:val="24"/>
              </w:rPr>
              <w:t>Vieno vieneto kaina, Eur, be PVM (du skaičiai po kablelio*)</w:t>
            </w:r>
          </w:p>
        </w:tc>
        <w:tc>
          <w:tcPr>
            <w:tcW w:w="1965" w:type="dxa"/>
            <w:tcBorders>
              <w:top w:val="single" w:sz="8" w:space="0" w:color="000000"/>
              <w:bottom w:val="single" w:sz="8" w:space="0" w:color="000000"/>
              <w:right w:val="single" w:sz="8" w:space="0" w:color="000000"/>
            </w:tcBorders>
            <w:shd w:val="clear" w:color="auto" w:fill="auto"/>
            <w:tcMar>
              <w:left w:w="0" w:type="dxa"/>
            </w:tcMar>
          </w:tcPr>
          <w:p w14:paraId="25C1200B" w14:textId="77777777" w:rsidR="005B5C6B" w:rsidRDefault="005B5C6B" w:rsidP="0028710F">
            <w:pPr>
              <w:pStyle w:val="Lentelsturinys"/>
              <w:jc w:val="center"/>
              <w:rPr>
                <w:rFonts w:ascii="Times New Roman;serif" w:hAnsi="Times New Roman;serif"/>
                <w:sz w:val="24"/>
              </w:rPr>
            </w:pPr>
            <w:r>
              <w:rPr>
                <w:rFonts w:ascii="Times New Roman;serif" w:hAnsi="Times New Roman;serif"/>
                <w:sz w:val="24"/>
              </w:rPr>
              <w:t>Bendra kaina, Eur, be PVM (du skaičiai po kablelio*)</w:t>
            </w:r>
          </w:p>
        </w:tc>
      </w:tr>
      <w:tr w:rsidR="005B5C6B" w14:paraId="5FCF5EAF" w14:textId="77777777" w:rsidTr="0028710F">
        <w:tc>
          <w:tcPr>
            <w:tcW w:w="386" w:type="dxa"/>
            <w:tcBorders>
              <w:left w:val="single" w:sz="8" w:space="0" w:color="000000"/>
              <w:bottom w:val="single" w:sz="8" w:space="0" w:color="000000"/>
              <w:right w:val="single" w:sz="8" w:space="0" w:color="000000"/>
            </w:tcBorders>
            <w:shd w:val="clear" w:color="auto" w:fill="auto"/>
            <w:tcMar>
              <w:top w:w="0" w:type="dxa"/>
              <w:left w:w="18" w:type="dxa"/>
            </w:tcMar>
          </w:tcPr>
          <w:p w14:paraId="2B54570B" w14:textId="77777777" w:rsidR="005B5C6B" w:rsidRDefault="005B5C6B" w:rsidP="0028710F">
            <w:pPr>
              <w:pStyle w:val="Lentelsturinys"/>
              <w:jc w:val="center"/>
              <w:rPr>
                <w:rFonts w:ascii="Times New Roman;serif" w:hAnsi="Times New Roman;serif"/>
                <w:i/>
                <w:sz w:val="24"/>
              </w:rPr>
            </w:pPr>
            <w:r>
              <w:rPr>
                <w:rFonts w:ascii="Times New Roman;serif" w:hAnsi="Times New Roman;serif"/>
                <w:i/>
                <w:sz w:val="24"/>
              </w:rPr>
              <w:t>1</w:t>
            </w:r>
          </w:p>
        </w:tc>
        <w:tc>
          <w:tcPr>
            <w:tcW w:w="3575" w:type="dxa"/>
            <w:tcBorders>
              <w:bottom w:val="single" w:sz="8" w:space="0" w:color="000000"/>
              <w:right w:val="single" w:sz="8" w:space="0" w:color="000000"/>
            </w:tcBorders>
            <w:shd w:val="clear" w:color="auto" w:fill="auto"/>
            <w:tcMar>
              <w:top w:w="0" w:type="dxa"/>
              <w:left w:w="0" w:type="dxa"/>
            </w:tcMar>
          </w:tcPr>
          <w:p w14:paraId="5D9C0328" w14:textId="77777777" w:rsidR="005B5C6B" w:rsidRDefault="005B5C6B" w:rsidP="0028710F">
            <w:pPr>
              <w:pStyle w:val="Lentelsturinys"/>
              <w:jc w:val="center"/>
              <w:rPr>
                <w:rFonts w:ascii="Times New Roman;serif" w:hAnsi="Times New Roman;serif"/>
                <w:i/>
                <w:sz w:val="24"/>
              </w:rPr>
            </w:pPr>
            <w:r>
              <w:rPr>
                <w:rFonts w:ascii="Times New Roman;serif" w:hAnsi="Times New Roman;serif"/>
                <w:i/>
                <w:sz w:val="24"/>
              </w:rPr>
              <w:t>2</w:t>
            </w:r>
          </w:p>
        </w:tc>
        <w:tc>
          <w:tcPr>
            <w:tcW w:w="735" w:type="dxa"/>
            <w:tcBorders>
              <w:bottom w:val="single" w:sz="8" w:space="0" w:color="000000"/>
              <w:right w:val="single" w:sz="8" w:space="0" w:color="000000"/>
            </w:tcBorders>
            <w:shd w:val="clear" w:color="auto" w:fill="auto"/>
            <w:tcMar>
              <w:top w:w="0" w:type="dxa"/>
              <w:left w:w="0" w:type="dxa"/>
            </w:tcMar>
          </w:tcPr>
          <w:p w14:paraId="4531FE48" w14:textId="77777777" w:rsidR="005B5C6B" w:rsidRDefault="005B5C6B" w:rsidP="0028710F">
            <w:pPr>
              <w:pStyle w:val="Lentelsturinys"/>
              <w:jc w:val="center"/>
              <w:rPr>
                <w:rFonts w:ascii="Times New Roman;serif" w:hAnsi="Times New Roman;serif"/>
                <w:i/>
                <w:sz w:val="24"/>
              </w:rPr>
            </w:pPr>
            <w:r>
              <w:rPr>
                <w:rFonts w:ascii="Times New Roman;serif" w:hAnsi="Times New Roman;serif"/>
                <w:i/>
                <w:sz w:val="24"/>
              </w:rPr>
              <w:t>3</w:t>
            </w:r>
          </w:p>
        </w:tc>
        <w:tc>
          <w:tcPr>
            <w:tcW w:w="1207" w:type="dxa"/>
            <w:tcBorders>
              <w:bottom w:val="single" w:sz="8" w:space="0" w:color="000000"/>
              <w:right w:val="single" w:sz="8" w:space="0" w:color="000000"/>
            </w:tcBorders>
            <w:shd w:val="clear" w:color="auto" w:fill="auto"/>
            <w:tcMar>
              <w:top w:w="0" w:type="dxa"/>
              <w:left w:w="0" w:type="dxa"/>
            </w:tcMar>
          </w:tcPr>
          <w:p w14:paraId="29F4E773" w14:textId="77777777" w:rsidR="005B5C6B" w:rsidRDefault="005B5C6B" w:rsidP="0028710F">
            <w:pPr>
              <w:pStyle w:val="Lentelsturinys"/>
              <w:jc w:val="center"/>
              <w:rPr>
                <w:rFonts w:ascii="Times New Roman;serif" w:hAnsi="Times New Roman;serif"/>
                <w:i/>
                <w:sz w:val="24"/>
              </w:rPr>
            </w:pPr>
            <w:r>
              <w:rPr>
                <w:rFonts w:ascii="Times New Roman;serif" w:hAnsi="Times New Roman;serif"/>
                <w:i/>
                <w:sz w:val="24"/>
              </w:rPr>
              <w:t>4</w:t>
            </w:r>
          </w:p>
        </w:tc>
        <w:tc>
          <w:tcPr>
            <w:tcW w:w="1770" w:type="dxa"/>
            <w:tcBorders>
              <w:bottom w:val="single" w:sz="8" w:space="0" w:color="000000"/>
            </w:tcBorders>
            <w:shd w:val="clear" w:color="auto" w:fill="auto"/>
            <w:tcMar>
              <w:top w:w="0" w:type="dxa"/>
              <w:left w:w="0" w:type="dxa"/>
            </w:tcMar>
          </w:tcPr>
          <w:p w14:paraId="335FF1B5" w14:textId="77777777" w:rsidR="005B5C6B" w:rsidRDefault="005B5C6B" w:rsidP="0028710F">
            <w:pPr>
              <w:pStyle w:val="Lentelsturinys"/>
              <w:jc w:val="center"/>
              <w:rPr>
                <w:rFonts w:ascii="Times New Roman;serif" w:hAnsi="Times New Roman;serif"/>
                <w:i/>
                <w:sz w:val="24"/>
              </w:rPr>
            </w:pPr>
            <w:r>
              <w:rPr>
                <w:rFonts w:ascii="Times New Roman;serif" w:hAnsi="Times New Roman;serif"/>
                <w:i/>
                <w:sz w:val="24"/>
              </w:rPr>
              <w:t>5</w:t>
            </w:r>
          </w:p>
        </w:tc>
        <w:tc>
          <w:tcPr>
            <w:tcW w:w="1965" w:type="dxa"/>
            <w:tcBorders>
              <w:bottom w:val="single" w:sz="8" w:space="0" w:color="000000"/>
              <w:right w:val="single" w:sz="8" w:space="0" w:color="000000"/>
            </w:tcBorders>
            <w:shd w:val="clear" w:color="auto" w:fill="auto"/>
            <w:tcMar>
              <w:top w:w="0" w:type="dxa"/>
              <w:left w:w="0" w:type="dxa"/>
            </w:tcMar>
          </w:tcPr>
          <w:p w14:paraId="02C878CF" w14:textId="77777777" w:rsidR="005B5C6B" w:rsidRDefault="005B5C6B" w:rsidP="0028710F">
            <w:pPr>
              <w:pStyle w:val="Lentelsturinys"/>
              <w:jc w:val="center"/>
              <w:rPr>
                <w:rFonts w:ascii="Times New Roman;serif" w:hAnsi="Times New Roman;serif"/>
                <w:i/>
                <w:sz w:val="24"/>
              </w:rPr>
            </w:pPr>
            <w:r>
              <w:rPr>
                <w:rFonts w:ascii="Times New Roman;serif" w:hAnsi="Times New Roman;serif"/>
                <w:i/>
                <w:sz w:val="24"/>
              </w:rPr>
              <w:t>6</w:t>
            </w:r>
            <w:r>
              <w:rPr>
                <w:rFonts w:ascii="Times New Roman;serif" w:hAnsi="Times New Roman;serif"/>
                <w:i/>
                <w:sz w:val="24"/>
                <w:lang w:val="en-US"/>
              </w:rPr>
              <w:t>=4*5</w:t>
            </w:r>
          </w:p>
        </w:tc>
      </w:tr>
      <w:tr w:rsidR="005B5C6B" w14:paraId="626CBB7E" w14:textId="77777777" w:rsidTr="0028710F">
        <w:tc>
          <w:tcPr>
            <w:tcW w:w="386" w:type="dxa"/>
            <w:tcBorders>
              <w:left w:val="single" w:sz="8" w:space="0" w:color="000000"/>
              <w:bottom w:val="single" w:sz="8" w:space="0" w:color="000000"/>
              <w:right w:val="single" w:sz="8" w:space="0" w:color="000000"/>
            </w:tcBorders>
            <w:shd w:val="clear" w:color="auto" w:fill="auto"/>
            <w:tcMar>
              <w:top w:w="0" w:type="dxa"/>
              <w:left w:w="18" w:type="dxa"/>
            </w:tcMar>
          </w:tcPr>
          <w:p w14:paraId="31705657" w14:textId="77777777" w:rsidR="005B5C6B" w:rsidRDefault="005B5C6B" w:rsidP="0028710F">
            <w:pPr>
              <w:pStyle w:val="Lentelsturinys"/>
              <w:jc w:val="center"/>
              <w:rPr>
                <w:rFonts w:ascii="Times New Roman;serif" w:hAnsi="Times New Roman;serif"/>
                <w:sz w:val="24"/>
              </w:rPr>
            </w:pPr>
            <w:r>
              <w:rPr>
                <w:rFonts w:ascii="Times New Roman;serif" w:hAnsi="Times New Roman;serif"/>
                <w:sz w:val="24"/>
              </w:rPr>
              <w:t>1.</w:t>
            </w:r>
          </w:p>
        </w:tc>
        <w:tc>
          <w:tcPr>
            <w:tcW w:w="3575" w:type="dxa"/>
            <w:tcBorders>
              <w:bottom w:val="single" w:sz="8" w:space="0" w:color="000000"/>
              <w:right w:val="single" w:sz="8" w:space="0" w:color="000000"/>
            </w:tcBorders>
            <w:shd w:val="clear" w:color="auto" w:fill="auto"/>
            <w:tcMar>
              <w:top w:w="0" w:type="dxa"/>
              <w:left w:w="0" w:type="dxa"/>
            </w:tcMar>
          </w:tcPr>
          <w:p w14:paraId="3DAD0E43" w14:textId="3DC64E26" w:rsidR="005B5C6B" w:rsidRDefault="005B5C6B" w:rsidP="0028710F">
            <w:pPr>
              <w:pStyle w:val="Lentelsturinys"/>
              <w:rPr>
                <w:rFonts w:ascii="Times New Roman;serif" w:hAnsi="Times New Roman;serif"/>
                <w:sz w:val="24"/>
              </w:rPr>
            </w:pPr>
            <w:r>
              <w:rPr>
                <w:rFonts w:ascii="Times New Roman;serif" w:hAnsi="Times New Roman;serif"/>
                <w:sz w:val="24"/>
              </w:rPr>
              <w:t>Mobiliųjų įrenginių atrakinimo programinės įrangos licencijų atnaujinimo ir palaikymo paslaugos 1 (vienerių) metų laikotarpiui (4 licencijoms) (tiekėjas nurodo programinės įrangos gamintoją, pavadinimą, versiją ir pan.)</w:t>
            </w:r>
          </w:p>
        </w:tc>
        <w:tc>
          <w:tcPr>
            <w:tcW w:w="735" w:type="dxa"/>
            <w:tcBorders>
              <w:bottom w:val="single" w:sz="8" w:space="0" w:color="000000"/>
              <w:right w:val="single" w:sz="8" w:space="0" w:color="000000"/>
            </w:tcBorders>
            <w:shd w:val="clear" w:color="auto" w:fill="auto"/>
            <w:tcMar>
              <w:top w:w="0" w:type="dxa"/>
              <w:left w:w="0" w:type="dxa"/>
            </w:tcMar>
          </w:tcPr>
          <w:p w14:paraId="33090532" w14:textId="77777777" w:rsidR="005B5C6B" w:rsidRDefault="005B5C6B" w:rsidP="0028710F">
            <w:pPr>
              <w:pStyle w:val="Lentelsturinys"/>
              <w:jc w:val="center"/>
              <w:rPr>
                <w:rFonts w:ascii="Times New Roman;serif" w:hAnsi="Times New Roman;serif"/>
                <w:sz w:val="24"/>
              </w:rPr>
            </w:pPr>
            <w:r>
              <w:rPr>
                <w:rFonts w:ascii="Times New Roman;serif" w:hAnsi="Times New Roman;serif"/>
                <w:sz w:val="24"/>
              </w:rPr>
              <w:t xml:space="preserve">Vnt. </w:t>
            </w:r>
          </w:p>
        </w:tc>
        <w:tc>
          <w:tcPr>
            <w:tcW w:w="1207" w:type="dxa"/>
            <w:tcBorders>
              <w:bottom w:val="single" w:sz="8" w:space="0" w:color="000000"/>
              <w:right w:val="single" w:sz="8" w:space="0" w:color="000000"/>
            </w:tcBorders>
            <w:shd w:val="clear" w:color="auto" w:fill="auto"/>
            <w:tcMar>
              <w:top w:w="0" w:type="dxa"/>
              <w:left w:w="0" w:type="dxa"/>
            </w:tcMar>
          </w:tcPr>
          <w:p w14:paraId="7C19155E" w14:textId="77777777" w:rsidR="005B5C6B" w:rsidRDefault="005B5C6B" w:rsidP="0028710F">
            <w:pPr>
              <w:pStyle w:val="Lentelsturinys"/>
              <w:jc w:val="center"/>
              <w:rPr>
                <w:rFonts w:ascii="Times New Roman;serif" w:hAnsi="Times New Roman;serif"/>
                <w:sz w:val="24"/>
              </w:rPr>
            </w:pPr>
            <w:r>
              <w:rPr>
                <w:rFonts w:ascii="Times New Roman;serif" w:hAnsi="Times New Roman;serif"/>
                <w:sz w:val="24"/>
              </w:rPr>
              <w:t>4</w:t>
            </w:r>
          </w:p>
        </w:tc>
        <w:tc>
          <w:tcPr>
            <w:tcW w:w="1770" w:type="dxa"/>
            <w:tcBorders>
              <w:bottom w:val="single" w:sz="8" w:space="0" w:color="000000"/>
            </w:tcBorders>
            <w:shd w:val="clear" w:color="auto" w:fill="auto"/>
            <w:tcMar>
              <w:top w:w="0" w:type="dxa"/>
              <w:left w:w="0" w:type="dxa"/>
            </w:tcMar>
          </w:tcPr>
          <w:p w14:paraId="6955BEEB" w14:textId="77777777" w:rsidR="005B5C6B" w:rsidRDefault="005B5C6B" w:rsidP="0028710F">
            <w:pPr>
              <w:pStyle w:val="Lentelsturinys"/>
              <w:jc w:val="center"/>
            </w:pPr>
            <w:r>
              <w:t> </w:t>
            </w:r>
          </w:p>
        </w:tc>
        <w:tc>
          <w:tcPr>
            <w:tcW w:w="1965" w:type="dxa"/>
            <w:tcBorders>
              <w:bottom w:val="single" w:sz="8" w:space="0" w:color="000000"/>
              <w:right w:val="single" w:sz="8" w:space="0" w:color="000000"/>
            </w:tcBorders>
            <w:shd w:val="clear" w:color="auto" w:fill="auto"/>
            <w:tcMar>
              <w:top w:w="0" w:type="dxa"/>
              <w:left w:w="0" w:type="dxa"/>
            </w:tcMar>
          </w:tcPr>
          <w:p w14:paraId="198A1C4F" w14:textId="77777777" w:rsidR="005B5C6B" w:rsidRDefault="005B5C6B" w:rsidP="0028710F">
            <w:pPr>
              <w:pStyle w:val="Lentelsturinys"/>
              <w:jc w:val="center"/>
            </w:pPr>
          </w:p>
        </w:tc>
      </w:tr>
      <w:tr w:rsidR="005B5C6B" w14:paraId="5DE130E0" w14:textId="77777777" w:rsidTr="0028710F">
        <w:tc>
          <w:tcPr>
            <w:tcW w:w="7673" w:type="dxa"/>
            <w:gridSpan w:val="5"/>
            <w:tcBorders>
              <w:left w:val="single" w:sz="8" w:space="0" w:color="000000"/>
              <w:bottom w:val="single" w:sz="8" w:space="0" w:color="000000"/>
            </w:tcBorders>
            <w:shd w:val="clear" w:color="auto" w:fill="auto"/>
            <w:tcMar>
              <w:top w:w="0" w:type="dxa"/>
              <w:left w:w="18" w:type="dxa"/>
            </w:tcMar>
          </w:tcPr>
          <w:p w14:paraId="0061C4D7" w14:textId="77777777" w:rsidR="005B5C6B" w:rsidRPr="00E97259" w:rsidRDefault="005B5C6B" w:rsidP="0028710F">
            <w:pPr>
              <w:pStyle w:val="Lentelsturinys"/>
              <w:jc w:val="right"/>
              <w:rPr>
                <w:rFonts w:ascii="Times New Roman;serif" w:hAnsi="Times New Roman;serif"/>
                <w:sz w:val="24"/>
              </w:rPr>
            </w:pPr>
            <w:r>
              <w:rPr>
                <w:rFonts w:ascii="Times New Roman;serif" w:hAnsi="Times New Roman;serif"/>
                <w:sz w:val="24"/>
              </w:rPr>
              <w:t>PVM tarifas, proc.**</w:t>
            </w:r>
          </w:p>
        </w:tc>
        <w:tc>
          <w:tcPr>
            <w:tcW w:w="1965" w:type="dxa"/>
            <w:tcBorders>
              <w:left w:val="single" w:sz="8" w:space="0" w:color="000000"/>
              <w:bottom w:val="single" w:sz="8" w:space="0" w:color="000000"/>
              <w:right w:val="single" w:sz="8" w:space="0" w:color="000000"/>
            </w:tcBorders>
            <w:shd w:val="clear" w:color="auto" w:fill="auto"/>
            <w:tcMar>
              <w:top w:w="0" w:type="dxa"/>
              <w:left w:w="20" w:type="dxa"/>
              <w:bottom w:w="30" w:type="dxa"/>
              <w:right w:w="30" w:type="dxa"/>
            </w:tcMar>
          </w:tcPr>
          <w:p w14:paraId="41C92D71" w14:textId="77777777" w:rsidR="005B5C6B" w:rsidRDefault="005B5C6B" w:rsidP="0028710F">
            <w:pPr>
              <w:pStyle w:val="Lentelsturinys"/>
              <w:jc w:val="right"/>
            </w:pPr>
          </w:p>
        </w:tc>
      </w:tr>
      <w:tr w:rsidR="005B5C6B" w14:paraId="7567189C" w14:textId="77777777" w:rsidTr="0028710F">
        <w:tc>
          <w:tcPr>
            <w:tcW w:w="7673" w:type="dxa"/>
            <w:gridSpan w:val="5"/>
            <w:tcBorders>
              <w:left w:val="single" w:sz="8" w:space="0" w:color="000000"/>
              <w:bottom w:val="single" w:sz="8" w:space="0" w:color="000000"/>
            </w:tcBorders>
            <w:shd w:val="clear" w:color="auto" w:fill="auto"/>
            <w:tcMar>
              <w:top w:w="0" w:type="dxa"/>
              <w:left w:w="18" w:type="dxa"/>
            </w:tcMar>
          </w:tcPr>
          <w:p w14:paraId="231CEE06" w14:textId="77777777" w:rsidR="005B5C6B" w:rsidRPr="00E97259" w:rsidRDefault="005B5C6B" w:rsidP="0028710F">
            <w:pPr>
              <w:pStyle w:val="Lentelsturinys"/>
              <w:jc w:val="right"/>
              <w:rPr>
                <w:rFonts w:ascii="Times New Roman;serif" w:hAnsi="Times New Roman;serif"/>
                <w:sz w:val="24"/>
              </w:rPr>
            </w:pPr>
            <w:r>
              <w:rPr>
                <w:rFonts w:ascii="Times New Roman;serif" w:hAnsi="Times New Roman;serif"/>
                <w:sz w:val="24"/>
              </w:rPr>
              <w:t>PVM suma, Eur (du skaičiai po kablelio):**</w:t>
            </w:r>
          </w:p>
        </w:tc>
        <w:tc>
          <w:tcPr>
            <w:tcW w:w="1965" w:type="dxa"/>
            <w:tcBorders>
              <w:left w:val="single" w:sz="8" w:space="0" w:color="000000"/>
              <w:bottom w:val="single" w:sz="8" w:space="0" w:color="000000"/>
              <w:right w:val="single" w:sz="8" w:space="0" w:color="000000"/>
            </w:tcBorders>
            <w:shd w:val="clear" w:color="auto" w:fill="auto"/>
            <w:tcMar>
              <w:top w:w="0" w:type="dxa"/>
              <w:left w:w="20" w:type="dxa"/>
              <w:bottom w:w="30" w:type="dxa"/>
              <w:right w:w="30" w:type="dxa"/>
            </w:tcMar>
          </w:tcPr>
          <w:p w14:paraId="27E41E31" w14:textId="77777777" w:rsidR="005B5C6B" w:rsidRDefault="005B5C6B" w:rsidP="0028710F">
            <w:pPr>
              <w:pStyle w:val="Lentelsturinys"/>
              <w:jc w:val="right"/>
            </w:pPr>
          </w:p>
        </w:tc>
      </w:tr>
      <w:tr w:rsidR="005B5C6B" w14:paraId="02B7C450" w14:textId="77777777" w:rsidTr="0028710F">
        <w:tc>
          <w:tcPr>
            <w:tcW w:w="7673" w:type="dxa"/>
            <w:gridSpan w:val="5"/>
            <w:tcBorders>
              <w:left w:val="single" w:sz="8" w:space="0" w:color="000000"/>
              <w:bottom w:val="single" w:sz="8" w:space="0" w:color="000000"/>
            </w:tcBorders>
            <w:shd w:val="clear" w:color="auto" w:fill="auto"/>
            <w:tcMar>
              <w:top w:w="0" w:type="dxa"/>
              <w:left w:w="18" w:type="dxa"/>
            </w:tcMar>
          </w:tcPr>
          <w:p w14:paraId="0F281E92" w14:textId="77777777" w:rsidR="005B5C6B" w:rsidRPr="00E97259" w:rsidRDefault="005B5C6B" w:rsidP="0028710F">
            <w:pPr>
              <w:pStyle w:val="Lentelsturinys"/>
              <w:jc w:val="right"/>
              <w:rPr>
                <w:rFonts w:ascii="Times New Roman;serif" w:hAnsi="Times New Roman;serif"/>
                <w:sz w:val="24"/>
              </w:rPr>
            </w:pPr>
            <w:r>
              <w:rPr>
                <w:rFonts w:ascii="Times New Roman;serif" w:hAnsi="Times New Roman;serif"/>
                <w:sz w:val="24"/>
              </w:rPr>
              <w:t>IŠ VISO (bendra pasiūlymo kaina), Eur, su PVM (du skaičiai po kablelio):</w:t>
            </w:r>
          </w:p>
        </w:tc>
        <w:tc>
          <w:tcPr>
            <w:tcW w:w="1965" w:type="dxa"/>
            <w:tcBorders>
              <w:left w:val="single" w:sz="8" w:space="0" w:color="000000"/>
              <w:bottom w:val="single" w:sz="8" w:space="0" w:color="000000"/>
              <w:right w:val="single" w:sz="8" w:space="0" w:color="000000"/>
            </w:tcBorders>
            <w:shd w:val="clear" w:color="auto" w:fill="auto"/>
            <w:tcMar>
              <w:top w:w="0" w:type="dxa"/>
              <w:left w:w="20" w:type="dxa"/>
              <w:bottom w:w="30" w:type="dxa"/>
              <w:right w:w="30" w:type="dxa"/>
            </w:tcMar>
          </w:tcPr>
          <w:p w14:paraId="1129914C" w14:textId="77777777" w:rsidR="005B5C6B" w:rsidRDefault="005B5C6B" w:rsidP="0028710F">
            <w:pPr>
              <w:pStyle w:val="Lentelsturinys"/>
              <w:jc w:val="right"/>
            </w:pPr>
          </w:p>
        </w:tc>
      </w:tr>
    </w:tbl>
    <w:p w14:paraId="5EF2F146" w14:textId="77777777" w:rsidR="005B5C6B" w:rsidRDefault="005B5C6B" w:rsidP="005B5C6B">
      <w:pPr>
        <w:pStyle w:val="BodyText0"/>
        <w:ind w:firstLine="567"/>
        <w:jc w:val="both"/>
        <w:rPr>
          <w:rFonts w:ascii="Times New Roman" w:hAnsi="Times New Roman"/>
        </w:rPr>
      </w:pPr>
    </w:p>
    <w:p w14:paraId="00ED9D87" w14:textId="77777777" w:rsidR="005B5C6B" w:rsidRPr="00D37782" w:rsidRDefault="005B5C6B" w:rsidP="00FB02A8">
      <w:pPr>
        <w:spacing w:after="0" w:line="240" w:lineRule="auto"/>
        <w:ind w:firstLine="567"/>
        <w:jc w:val="both"/>
        <w:rPr>
          <w:color w:val="000000" w:themeColor="text1"/>
          <w:szCs w:val="24"/>
        </w:rPr>
      </w:pPr>
    </w:p>
    <w:p w14:paraId="24BDCDC1" w14:textId="77777777" w:rsidR="00AD2638" w:rsidRPr="00D37782" w:rsidRDefault="00AD2638" w:rsidP="00AD2638">
      <w:pPr>
        <w:spacing w:after="0" w:line="240" w:lineRule="auto"/>
        <w:jc w:val="both"/>
        <w:rPr>
          <w:color w:val="000000" w:themeColor="text1"/>
          <w:szCs w:val="24"/>
        </w:rPr>
      </w:pPr>
    </w:p>
    <w:p w14:paraId="4D69C8D1" w14:textId="1C32F3E0" w:rsidR="005B5C6B" w:rsidRPr="00D37782" w:rsidRDefault="005B5C6B" w:rsidP="005B5C6B">
      <w:pPr>
        <w:keepNext/>
        <w:suppressAutoHyphens/>
        <w:spacing w:after="0" w:line="240" w:lineRule="auto"/>
        <w:jc w:val="both"/>
        <w:rPr>
          <w:rFonts w:eastAsia="Times New Roman"/>
          <w:color w:val="000000" w:themeColor="text1"/>
          <w:szCs w:val="24"/>
          <w:lang w:eastAsia="zh-CN"/>
        </w:rPr>
      </w:pPr>
      <w:r w:rsidRPr="00D37782">
        <w:rPr>
          <w:rFonts w:eastAsia="Times New Roman"/>
          <w:color w:val="000000" w:themeColor="text1"/>
          <w:szCs w:val="24"/>
          <w:lang w:eastAsia="zh-CN"/>
        </w:rPr>
        <w:t xml:space="preserve">         *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08B3B22" w14:textId="35470379" w:rsidR="00AD2638" w:rsidRPr="00D37782" w:rsidRDefault="00AD2638" w:rsidP="00AD2638">
      <w:pPr>
        <w:tabs>
          <w:tab w:val="left" w:pos="567"/>
        </w:tabs>
        <w:spacing w:after="0" w:line="240" w:lineRule="auto"/>
        <w:jc w:val="both"/>
        <w:rPr>
          <w:color w:val="000000" w:themeColor="text1"/>
          <w:szCs w:val="24"/>
        </w:rPr>
      </w:pPr>
      <w:r w:rsidRPr="00D37782">
        <w:rPr>
          <w:rFonts w:eastAsia="Times New Roman"/>
          <w:color w:val="000000" w:themeColor="text1"/>
          <w:szCs w:val="24"/>
          <w:lang w:eastAsia="zh-CN"/>
        </w:rPr>
        <w:t xml:space="preserve">         * Tais atvejais, kai pagal galiojančius teisės aktus Tiekėjui nereikia mokėti PVM, </w:t>
      </w:r>
      <w:r w:rsidRPr="00D37782">
        <w:rPr>
          <w:color w:val="000000" w:themeColor="text1"/>
          <w:szCs w:val="24"/>
        </w:rPr>
        <w:t>Tiekėjas nurodo priežastis, dėl kurių PVM nemoka,</w:t>
      </w:r>
      <w:r w:rsidRPr="00D37782">
        <w:rPr>
          <w:rFonts w:eastAsia="Times New Roman"/>
          <w:color w:val="000000" w:themeColor="text1"/>
          <w:szCs w:val="24"/>
          <w:lang w:eastAsia="zh-CN"/>
        </w:rPr>
        <w:t xml:space="preserve"> </w:t>
      </w:r>
      <w:r w:rsidRPr="00D37782">
        <w:rPr>
          <w:color w:val="000000" w:themeColor="text1"/>
          <w:szCs w:val="24"/>
        </w:rPr>
        <w:t>vadovaudamasis 2006 m. lapkričio 28 d. Tarybos direktyva 2006/112/EB dėl pridėtinės vertės mokesčio bendros sistemos arba PVM įstatymo 95 straipsniu. Tokiu atveju jis lentelės skilčių „PVM tarifas, proc.*</w:t>
      </w:r>
      <w:r w:rsidR="005B5C6B">
        <w:rPr>
          <w:color w:val="000000" w:themeColor="text1"/>
          <w:szCs w:val="24"/>
        </w:rPr>
        <w:t>*</w:t>
      </w:r>
      <w:r w:rsidRPr="00D37782">
        <w:rPr>
          <w:color w:val="000000" w:themeColor="text1"/>
          <w:szCs w:val="24"/>
        </w:rPr>
        <w:t>“ ir „PVM suma, Eur</w:t>
      </w:r>
      <w:r w:rsidR="005B5C6B">
        <w:rPr>
          <w:color w:val="000000" w:themeColor="text1"/>
          <w:szCs w:val="24"/>
        </w:rPr>
        <w:t xml:space="preserve"> (du skaičiai po kablelio)</w:t>
      </w:r>
      <w:r w:rsidRPr="00D37782">
        <w:rPr>
          <w:color w:val="000000" w:themeColor="text1"/>
          <w:szCs w:val="24"/>
        </w:rPr>
        <w:t>*</w:t>
      </w:r>
      <w:r w:rsidR="005B5C6B">
        <w:rPr>
          <w:color w:val="000000" w:themeColor="text1"/>
          <w:szCs w:val="24"/>
        </w:rPr>
        <w:t>*</w:t>
      </w:r>
      <w:r w:rsidRPr="00D37782">
        <w:rPr>
          <w:color w:val="000000" w:themeColor="text1"/>
          <w:szCs w:val="24"/>
        </w:rPr>
        <w:t>“ nepildo.</w:t>
      </w:r>
    </w:p>
    <w:p w14:paraId="2FA7C972" w14:textId="77777777" w:rsidR="005B5C6B" w:rsidRPr="00D37782" w:rsidDel="005B5C6B" w:rsidRDefault="005B5C6B" w:rsidP="00AD2638">
      <w:pPr>
        <w:keepNext/>
        <w:suppressAutoHyphens/>
        <w:spacing w:after="0" w:line="240" w:lineRule="auto"/>
        <w:jc w:val="both"/>
        <w:rPr>
          <w:rFonts w:eastAsia="Times New Roman"/>
          <w:color w:val="000000" w:themeColor="text1"/>
          <w:szCs w:val="24"/>
          <w:lang w:eastAsia="zh-CN"/>
        </w:rPr>
      </w:pPr>
    </w:p>
    <w:p w14:paraId="40806683" w14:textId="47C8350D" w:rsidR="005B5C6B" w:rsidRDefault="005B5C6B" w:rsidP="005B5C6B">
      <w:pPr>
        <w:pStyle w:val="BodyText0"/>
        <w:ind w:firstLine="567"/>
        <w:jc w:val="both"/>
        <w:rPr>
          <w:rFonts w:ascii="Times New Roman" w:hAnsi="Times New Roman"/>
          <w:b w:val="0"/>
        </w:rPr>
      </w:pPr>
      <w:r w:rsidRPr="00495EE3">
        <w:rPr>
          <w:rFonts w:ascii="Times New Roman" w:hAnsi="Times New Roman"/>
          <w:b w:val="0"/>
        </w:rPr>
        <w:t xml:space="preserve">Siūlomos </w:t>
      </w:r>
      <w:r w:rsidR="0084159C">
        <w:rPr>
          <w:rFonts w:ascii="Times New Roman" w:hAnsi="Times New Roman"/>
          <w:b w:val="0"/>
        </w:rPr>
        <w:t>P</w:t>
      </w:r>
      <w:r w:rsidRPr="00495EE3">
        <w:rPr>
          <w:rFonts w:ascii="Times New Roman" w:hAnsi="Times New Roman"/>
          <w:b w:val="0"/>
        </w:rPr>
        <w:t xml:space="preserve">aslaugos visiškai atitinka </w:t>
      </w:r>
      <w:r w:rsidR="0084159C">
        <w:rPr>
          <w:rFonts w:ascii="Times New Roman" w:hAnsi="Times New Roman"/>
          <w:b w:val="0"/>
        </w:rPr>
        <w:t>Techninėje specifikacijoje</w:t>
      </w:r>
      <w:r w:rsidRPr="00495EE3">
        <w:rPr>
          <w:rFonts w:ascii="Times New Roman" w:hAnsi="Times New Roman"/>
          <w:b w:val="0"/>
        </w:rPr>
        <w:t xml:space="preserve"> nustatytus reikalavimus. </w:t>
      </w:r>
    </w:p>
    <w:p w14:paraId="028B8B7C" w14:textId="77777777" w:rsidR="0084159C" w:rsidRDefault="0084159C" w:rsidP="005B5C6B">
      <w:pPr>
        <w:pStyle w:val="BodyText0"/>
        <w:ind w:firstLine="567"/>
        <w:jc w:val="both"/>
        <w:rPr>
          <w:rFonts w:ascii="Times New Roman" w:hAnsi="Times New Roman"/>
          <w:b w:val="0"/>
        </w:rPr>
      </w:pPr>
    </w:p>
    <w:tbl>
      <w:tblPr>
        <w:tblW w:w="9493" w:type="dxa"/>
        <w:jc w:val="center"/>
        <w:tblLayout w:type="fixed"/>
        <w:tblCellMar>
          <w:top w:w="55" w:type="dxa"/>
          <w:left w:w="55" w:type="dxa"/>
          <w:bottom w:w="55" w:type="dxa"/>
          <w:right w:w="55" w:type="dxa"/>
        </w:tblCellMar>
        <w:tblLook w:val="04A0" w:firstRow="1" w:lastRow="0" w:firstColumn="1" w:lastColumn="0" w:noHBand="0" w:noVBand="1"/>
      </w:tblPr>
      <w:tblGrid>
        <w:gridCol w:w="540"/>
        <w:gridCol w:w="1865"/>
        <w:gridCol w:w="3119"/>
        <w:gridCol w:w="3969"/>
      </w:tblGrid>
      <w:tr w:rsidR="0084159C" w:rsidRPr="0026679C" w14:paraId="7AD9594C" w14:textId="6C84D469" w:rsidTr="00C04DBA">
        <w:trPr>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399637C9" w14:textId="77777777" w:rsidR="0084159C" w:rsidRPr="0026679C" w:rsidRDefault="0084159C" w:rsidP="0028710F">
            <w:pPr>
              <w:widowControl w:val="0"/>
              <w:spacing w:after="0" w:line="240" w:lineRule="auto"/>
              <w:jc w:val="center"/>
              <w:rPr>
                <w:rFonts w:eastAsia="NSimSun"/>
                <w:kern w:val="2"/>
                <w:szCs w:val="24"/>
                <w:lang w:eastAsia="zh-CN" w:bidi="hi-IN"/>
              </w:rPr>
            </w:pPr>
            <w:r w:rsidRPr="0026679C">
              <w:rPr>
                <w:rFonts w:eastAsia="NSimSun"/>
                <w:kern w:val="2"/>
                <w:szCs w:val="24"/>
                <w:lang w:eastAsia="zh-CN" w:bidi="hi-IN"/>
              </w:rPr>
              <w:t>Eil. Nr.</w:t>
            </w:r>
          </w:p>
        </w:tc>
        <w:tc>
          <w:tcPr>
            <w:tcW w:w="1865" w:type="dxa"/>
            <w:tcBorders>
              <w:top w:val="single" w:sz="4" w:space="0" w:color="000000"/>
              <w:left w:val="single" w:sz="4" w:space="0" w:color="000000"/>
              <w:bottom w:val="single" w:sz="4" w:space="0" w:color="000000"/>
              <w:right w:val="single" w:sz="4" w:space="0" w:color="000000"/>
            </w:tcBorders>
            <w:vAlign w:val="center"/>
          </w:tcPr>
          <w:p w14:paraId="52E6FE59" w14:textId="77777777" w:rsidR="0084159C" w:rsidRPr="0026679C" w:rsidRDefault="0084159C" w:rsidP="0028710F">
            <w:pPr>
              <w:widowControl w:val="0"/>
              <w:spacing w:after="0" w:line="240" w:lineRule="auto"/>
              <w:rPr>
                <w:rFonts w:eastAsia="NSimSun"/>
                <w:kern w:val="2"/>
                <w:szCs w:val="24"/>
                <w:lang w:eastAsia="zh-CN" w:bidi="hi-IN"/>
              </w:rPr>
            </w:pPr>
            <w:r w:rsidRPr="0026679C">
              <w:rPr>
                <w:rFonts w:eastAsia="NSimSun"/>
                <w:kern w:val="2"/>
                <w:szCs w:val="24"/>
                <w:lang w:eastAsia="zh-CN" w:bidi="hi-IN"/>
              </w:rPr>
              <w:t>Komponento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02B87E7E" w14:textId="77777777" w:rsidR="0084159C" w:rsidRPr="0026679C" w:rsidRDefault="0084159C" w:rsidP="0028710F">
            <w:pPr>
              <w:widowControl w:val="0"/>
              <w:spacing w:after="0" w:line="240" w:lineRule="auto"/>
              <w:jc w:val="center"/>
              <w:rPr>
                <w:rFonts w:eastAsia="NSimSun"/>
                <w:kern w:val="2"/>
                <w:szCs w:val="24"/>
                <w:lang w:eastAsia="zh-CN" w:bidi="hi-IN"/>
              </w:rPr>
            </w:pPr>
            <w:r w:rsidRPr="0026679C">
              <w:rPr>
                <w:rFonts w:eastAsia="NSimSun"/>
                <w:kern w:val="2"/>
                <w:szCs w:val="24"/>
                <w:lang w:eastAsia="zh-CN" w:bidi="hi-IN"/>
              </w:rPr>
              <w:t>Reikalavimas komponentui</w:t>
            </w:r>
          </w:p>
        </w:tc>
        <w:tc>
          <w:tcPr>
            <w:tcW w:w="3969" w:type="dxa"/>
            <w:tcBorders>
              <w:top w:val="single" w:sz="4" w:space="0" w:color="000000"/>
              <w:left w:val="single" w:sz="4" w:space="0" w:color="000000"/>
              <w:bottom w:val="single" w:sz="4" w:space="0" w:color="000000"/>
              <w:right w:val="single" w:sz="4" w:space="0" w:color="000000"/>
            </w:tcBorders>
          </w:tcPr>
          <w:p w14:paraId="46E83B03" w14:textId="77777777" w:rsidR="0084159C" w:rsidRDefault="0084159C" w:rsidP="0028710F">
            <w:pPr>
              <w:widowControl w:val="0"/>
              <w:spacing w:after="0" w:line="240" w:lineRule="auto"/>
              <w:jc w:val="center"/>
              <w:rPr>
                <w:rFonts w:eastAsia="NSimSun"/>
                <w:kern w:val="2"/>
                <w:szCs w:val="24"/>
                <w:lang w:eastAsia="zh-CN" w:bidi="hi-IN"/>
              </w:rPr>
            </w:pPr>
            <w:r>
              <w:rPr>
                <w:rFonts w:eastAsia="NSimSun"/>
                <w:kern w:val="2"/>
                <w:szCs w:val="24"/>
                <w:lang w:eastAsia="zh-CN" w:bidi="hi-IN"/>
              </w:rPr>
              <w:t xml:space="preserve">Siūlomas komponentas </w:t>
            </w:r>
          </w:p>
          <w:p w14:paraId="3ED5A6A6" w14:textId="505D4567" w:rsidR="0084159C" w:rsidRPr="0026679C" w:rsidRDefault="0084159C" w:rsidP="0028710F">
            <w:pPr>
              <w:widowControl w:val="0"/>
              <w:spacing w:after="0" w:line="240" w:lineRule="auto"/>
              <w:jc w:val="center"/>
              <w:rPr>
                <w:rFonts w:eastAsia="NSimSun"/>
                <w:kern w:val="2"/>
                <w:szCs w:val="24"/>
                <w:lang w:eastAsia="zh-CN" w:bidi="hi-IN"/>
              </w:rPr>
            </w:pPr>
            <w:r>
              <w:rPr>
                <w:rFonts w:eastAsia="NSimSun"/>
                <w:kern w:val="2"/>
                <w:szCs w:val="24"/>
                <w:lang w:eastAsia="zh-CN" w:bidi="hi-IN"/>
              </w:rPr>
              <w:t>(pildo tiekėjas)</w:t>
            </w:r>
          </w:p>
        </w:tc>
      </w:tr>
      <w:tr w:rsidR="0084159C" w:rsidRPr="0026679C" w14:paraId="67E2F48C" w14:textId="2566F45D" w:rsidTr="00C04DBA">
        <w:trPr>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F43BB48" w14:textId="77777777" w:rsidR="0084159C" w:rsidRPr="0026679C" w:rsidRDefault="0084159C" w:rsidP="0028710F">
            <w:pPr>
              <w:widowControl w:val="0"/>
              <w:numPr>
                <w:ilvl w:val="0"/>
                <w:numId w:val="5"/>
              </w:numPr>
              <w:suppressAutoHyphens/>
              <w:spacing w:after="0" w:line="240" w:lineRule="auto"/>
              <w:contextualSpacing/>
              <w:jc w:val="center"/>
              <w:rPr>
                <w:rFonts w:eastAsia="NSimSun"/>
                <w:bCs/>
                <w:kern w:val="2"/>
                <w:szCs w:val="24"/>
                <w:lang w:eastAsia="lt-LT" w:bidi="hi-IN"/>
              </w:rPr>
            </w:pPr>
          </w:p>
        </w:tc>
        <w:tc>
          <w:tcPr>
            <w:tcW w:w="186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474C80B" w14:textId="77777777" w:rsidR="0084159C" w:rsidRPr="0026679C" w:rsidRDefault="0084159C" w:rsidP="0028710F">
            <w:pPr>
              <w:widowControl w:val="0"/>
              <w:spacing w:after="0" w:line="240" w:lineRule="auto"/>
              <w:rPr>
                <w:rFonts w:eastAsia="NSimSun"/>
                <w:kern w:val="2"/>
                <w:szCs w:val="24"/>
                <w:lang w:eastAsia="zh-CN" w:bidi="hi-IN"/>
              </w:rPr>
            </w:pPr>
            <w:proofErr w:type="spellStart"/>
            <w:r w:rsidRPr="0026679C">
              <w:rPr>
                <w:rFonts w:eastAsia="NSimSun"/>
                <w:i/>
                <w:kern w:val="2"/>
                <w:szCs w:val="24"/>
                <w:lang w:eastAsia="zh-CN" w:bidi="hi-IN"/>
              </w:rPr>
              <w:t>Cellebrite</w:t>
            </w:r>
            <w:proofErr w:type="spellEnd"/>
            <w:r w:rsidRPr="0026679C">
              <w:rPr>
                <w:rFonts w:eastAsia="NSimSun"/>
                <w:i/>
                <w:kern w:val="2"/>
                <w:szCs w:val="24"/>
                <w:lang w:eastAsia="zh-CN" w:bidi="hi-IN"/>
              </w:rPr>
              <w:t xml:space="preserve"> UFED 4PC</w:t>
            </w:r>
            <w:r w:rsidRPr="0026679C">
              <w:rPr>
                <w:rFonts w:eastAsia="NSimSun"/>
                <w:kern w:val="2"/>
                <w:szCs w:val="24"/>
                <w:lang w:eastAsia="zh-CN" w:bidi="hi-IN"/>
              </w:rPr>
              <w:t xml:space="preserve"> (arba lygiavertės)* programinės įrangos licencijų skaičius</w:t>
            </w:r>
          </w:p>
        </w:tc>
        <w:tc>
          <w:tcPr>
            <w:tcW w:w="311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F2B36D1" w14:textId="77777777" w:rsidR="0084159C" w:rsidRPr="0026679C" w:rsidRDefault="0084159C" w:rsidP="0028710F">
            <w:pPr>
              <w:widowControl w:val="0"/>
              <w:tabs>
                <w:tab w:val="left" w:pos="395"/>
              </w:tabs>
              <w:spacing w:after="0" w:line="240" w:lineRule="auto"/>
              <w:ind w:right="112"/>
              <w:rPr>
                <w:rFonts w:eastAsia="NSimSun"/>
                <w:kern w:val="2"/>
                <w:szCs w:val="24"/>
                <w:shd w:val="clear" w:color="auto" w:fill="FFFFFF"/>
                <w:lang w:eastAsia="zh-CN" w:bidi="hi-IN"/>
              </w:rPr>
            </w:pPr>
            <w:r w:rsidRPr="0026679C">
              <w:rPr>
                <w:rFonts w:eastAsia="NSimSun"/>
                <w:kern w:val="2"/>
                <w:szCs w:val="24"/>
                <w:shd w:val="clear" w:color="auto" w:fill="FFFFFF"/>
                <w:lang w:eastAsia="zh-CN" w:bidi="hi-IN"/>
              </w:rPr>
              <w:t xml:space="preserve"> 4 (keturi) vnt.</w:t>
            </w:r>
          </w:p>
        </w:tc>
        <w:tc>
          <w:tcPr>
            <w:tcW w:w="3969" w:type="dxa"/>
            <w:tcBorders>
              <w:top w:val="single" w:sz="4" w:space="0" w:color="000000"/>
              <w:left w:val="single" w:sz="4" w:space="0" w:color="000000"/>
              <w:bottom w:val="single" w:sz="4" w:space="0" w:color="000000"/>
              <w:right w:val="single" w:sz="4" w:space="0" w:color="000000"/>
            </w:tcBorders>
          </w:tcPr>
          <w:p w14:paraId="79B96741" w14:textId="77777777" w:rsidR="0084159C" w:rsidRPr="0026679C" w:rsidRDefault="0084159C" w:rsidP="0028710F">
            <w:pPr>
              <w:widowControl w:val="0"/>
              <w:tabs>
                <w:tab w:val="left" w:pos="395"/>
              </w:tabs>
              <w:spacing w:after="0" w:line="240" w:lineRule="auto"/>
              <w:ind w:right="112"/>
              <w:rPr>
                <w:rFonts w:eastAsia="NSimSun"/>
                <w:kern w:val="2"/>
                <w:szCs w:val="24"/>
                <w:shd w:val="clear" w:color="auto" w:fill="FFFFFF"/>
                <w:lang w:eastAsia="zh-CN" w:bidi="hi-IN"/>
              </w:rPr>
            </w:pPr>
          </w:p>
        </w:tc>
      </w:tr>
      <w:tr w:rsidR="0084159C" w:rsidRPr="0026679C" w14:paraId="070D99C7" w14:textId="58BB0FCA" w:rsidTr="00C04DBA">
        <w:trPr>
          <w:trHeight w:val="895"/>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CC8C2F" w14:textId="77777777" w:rsidR="0084159C" w:rsidRPr="0026679C" w:rsidRDefault="0084159C" w:rsidP="0028710F">
            <w:pPr>
              <w:widowControl w:val="0"/>
              <w:numPr>
                <w:ilvl w:val="0"/>
                <w:numId w:val="5"/>
              </w:numPr>
              <w:suppressAutoHyphens/>
              <w:spacing w:after="0" w:line="240" w:lineRule="auto"/>
              <w:ind w:left="170" w:hanging="28"/>
              <w:contextualSpacing/>
              <w:jc w:val="center"/>
              <w:rPr>
                <w:rFonts w:eastAsia="NSimSun"/>
                <w:bCs/>
                <w:kern w:val="2"/>
                <w:szCs w:val="24"/>
                <w:lang w:eastAsia="lt-LT" w:bidi="hi-IN"/>
              </w:rPr>
            </w:pPr>
          </w:p>
        </w:tc>
        <w:tc>
          <w:tcPr>
            <w:tcW w:w="186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A2A9B13" w14:textId="77777777" w:rsidR="0084159C" w:rsidRPr="0026679C" w:rsidRDefault="0084159C" w:rsidP="0028710F">
            <w:pPr>
              <w:widowControl w:val="0"/>
              <w:spacing w:after="0" w:line="240" w:lineRule="auto"/>
              <w:rPr>
                <w:rFonts w:eastAsia="NSimSun"/>
                <w:kern w:val="2"/>
                <w:szCs w:val="24"/>
                <w:lang w:eastAsia="zh-CN" w:bidi="hi-IN"/>
              </w:rPr>
            </w:pPr>
            <w:r w:rsidRPr="0026679C">
              <w:rPr>
                <w:rFonts w:eastAsia="NSimSun"/>
                <w:kern w:val="2"/>
                <w:szCs w:val="24"/>
                <w:lang w:eastAsia="zh-CN" w:bidi="hi-IN"/>
              </w:rPr>
              <w:t>Reikalavimai</w:t>
            </w:r>
          </w:p>
          <w:p w14:paraId="3F8C03FD" w14:textId="77777777" w:rsidR="0084159C" w:rsidRPr="0026679C" w:rsidRDefault="0084159C" w:rsidP="0028710F">
            <w:pPr>
              <w:widowControl w:val="0"/>
              <w:spacing w:after="0" w:line="240" w:lineRule="auto"/>
              <w:rPr>
                <w:rFonts w:eastAsia="NSimSun"/>
                <w:kern w:val="2"/>
                <w:szCs w:val="24"/>
                <w:lang w:eastAsia="zh-CN" w:bidi="hi-IN"/>
              </w:rPr>
            </w:pPr>
            <w:r w:rsidRPr="0026679C">
              <w:rPr>
                <w:rFonts w:eastAsia="NSimSun"/>
                <w:kern w:val="2"/>
                <w:szCs w:val="24"/>
                <w:lang w:eastAsia="zh-CN" w:bidi="hi-IN"/>
              </w:rPr>
              <w:t>licencijai</w:t>
            </w:r>
          </w:p>
        </w:tc>
        <w:tc>
          <w:tcPr>
            <w:tcW w:w="311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981E3D0" w14:textId="77777777" w:rsidR="0084159C" w:rsidRPr="0026679C" w:rsidRDefault="0084159C" w:rsidP="0028710F">
            <w:pPr>
              <w:widowControl w:val="0"/>
              <w:tabs>
                <w:tab w:val="left" w:pos="395"/>
              </w:tabs>
              <w:spacing w:after="0" w:line="240" w:lineRule="auto"/>
              <w:ind w:left="95" w:right="112"/>
              <w:jc w:val="both"/>
              <w:rPr>
                <w:rFonts w:eastAsia="NSimSun"/>
                <w:kern w:val="2"/>
                <w:szCs w:val="24"/>
                <w:shd w:val="clear" w:color="auto" w:fill="FFFFFF"/>
                <w:lang w:eastAsia="zh-CN" w:bidi="hi-IN"/>
              </w:rPr>
            </w:pPr>
            <w:r w:rsidRPr="0026679C">
              <w:rPr>
                <w:rFonts w:eastAsia="NSimSun"/>
                <w:kern w:val="2"/>
                <w:szCs w:val="24"/>
                <w:lang w:eastAsia="zh-CN" w:bidi="hi-IN"/>
              </w:rPr>
              <w:t xml:space="preserve">Licencijos atnaujinimas turi būti skirtas turimoms </w:t>
            </w:r>
            <w:proofErr w:type="spellStart"/>
            <w:r w:rsidRPr="0026679C">
              <w:rPr>
                <w:rFonts w:eastAsia="NSimSun"/>
                <w:i/>
                <w:kern w:val="2"/>
                <w:szCs w:val="24"/>
                <w:lang w:eastAsia="zh-CN" w:bidi="hi-IN"/>
              </w:rPr>
              <w:t>Cellebrite</w:t>
            </w:r>
            <w:proofErr w:type="spellEnd"/>
            <w:r w:rsidRPr="0026679C">
              <w:rPr>
                <w:rFonts w:eastAsia="NSimSun"/>
                <w:i/>
                <w:kern w:val="2"/>
                <w:szCs w:val="24"/>
                <w:lang w:eastAsia="zh-CN" w:bidi="hi-IN"/>
              </w:rPr>
              <w:t xml:space="preserve"> UFED 4PC</w:t>
            </w:r>
            <w:r w:rsidRPr="0026679C">
              <w:rPr>
                <w:rFonts w:eastAsia="NSimSun"/>
                <w:kern w:val="2"/>
                <w:szCs w:val="24"/>
                <w:lang w:eastAsia="zh-CN" w:bidi="hi-IN"/>
              </w:rPr>
              <w:t xml:space="preserve"> programinės įrangos licencijoms, kurių</w:t>
            </w:r>
            <w:r w:rsidRPr="0026679C">
              <w:rPr>
                <w:rFonts w:eastAsia="NSimSun"/>
                <w:kern w:val="2"/>
                <w:szCs w:val="24"/>
                <w:shd w:val="clear" w:color="auto" w:fill="FFFFFF"/>
                <w:lang w:eastAsia="zh-CN" w:bidi="hi-IN"/>
              </w:rPr>
              <w:t xml:space="preserve"> licencijos numeriai yra: 788433448, </w:t>
            </w:r>
            <w:r w:rsidRPr="0026679C">
              <w:rPr>
                <w:rFonts w:eastAsia="NSimSun"/>
                <w:kern w:val="2"/>
                <w:szCs w:val="24"/>
                <w:lang w:eastAsia="zh-CN" w:bidi="hi-IN"/>
              </w:rPr>
              <w:t xml:space="preserve">1208954523, 366215149,  501292490. </w:t>
            </w:r>
          </w:p>
        </w:tc>
        <w:tc>
          <w:tcPr>
            <w:tcW w:w="3969" w:type="dxa"/>
            <w:tcBorders>
              <w:top w:val="single" w:sz="4" w:space="0" w:color="000000"/>
              <w:left w:val="single" w:sz="4" w:space="0" w:color="000000"/>
              <w:bottom w:val="single" w:sz="4" w:space="0" w:color="000000"/>
              <w:right w:val="single" w:sz="4" w:space="0" w:color="000000"/>
            </w:tcBorders>
          </w:tcPr>
          <w:p w14:paraId="1B5996DF" w14:textId="77777777" w:rsidR="0084159C" w:rsidRPr="0026679C" w:rsidRDefault="0084159C" w:rsidP="0028710F">
            <w:pPr>
              <w:widowControl w:val="0"/>
              <w:tabs>
                <w:tab w:val="left" w:pos="395"/>
              </w:tabs>
              <w:spacing w:after="0" w:line="240" w:lineRule="auto"/>
              <w:ind w:left="95" w:right="112"/>
              <w:jc w:val="both"/>
              <w:rPr>
                <w:rFonts w:eastAsia="NSimSun"/>
                <w:kern w:val="2"/>
                <w:szCs w:val="24"/>
                <w:lang w:eastAsia="zh-CN" w:bidi="hi-IN"/>
              </w:rPr>
            </w:pPr>
          </w:p>
        </w:tc>
      </w:tr>
      <w:tr w:rsidR="0084159C" w:rsidRPr="0026679C" w14:paraId="615A68A3" w14:textId="56FD9E5C" w:rsidTr="00C04DBA">
        <w:trPr>
          <w:trHeight w:val="683"/>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FD11A78" w14:textId="77777777" w:rsidR="0084159C" w:rsidRPr="0026679C" w:rsidRDefault="0084159C" w:rsidP="0028710F">
            <w:pPr>
              <w:widowControl w:val="0"/>
              <w:numPr>
                <w:ilvl w:val="0"/>
                <w:numId w:val="5"/>
              </w:numPr>
              <w:suppressAutoHyphens/>
              <w:spacing w:after="0" w:line="240" w:lineRule="auto"/>
              <w:ind w:left="170" w:hanging="28"/>
              <w:contextualSpacing/>
              <w:jc w:val="center"/>
              <w:rPr>
                <w:rFonts w:eastAsia="NSimSun"/>
                <w:bCs/>
                <w:kern w:val="2"/>
                <w:szCs w:val="24"/>
                <w:lang w:eastAsia="lt-LT" w:bidi="hi-IN"/>
              </w:rPr>
            </w:pPr>
          </w:p>
        </w:tc>
        <w:tc>
          <w:tcPr>
            <w:tcW w:w="186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3F149C2" w14:textId="77777777" w:rsidR="0084159C" w:rsidRPr="0026679C" w:rsidRDefault="0084159C" w:rsidP="0028710F">
            <w:pPr>
              <w:widowControl w:val="0"/>
              <w:spacing w:after="0" w:line="240" w:lineRule="auto"/>
              <w:rPr>
                <w:rFonts w:eastAsia="NSimSun"/>
                <w:kern w:val="2"/>
                <w:szCs w:val="24"/>
                <w:lang w:eastAsia="zh-CN" w:bidi="hi-IN"/>
              </w:rPr>
            </w:pPr>
            <w:r w:rsidRPr="0026679C">
              <w:rPr>
                <w:rFonts w:eastAsia="NSimSun"/>
                <w:kern w:val="2"/>
                <w:szCs w:val="24"/>
                <w:lang w:eastAsia="zh-CN" w:bidi="hi-IN"/>
              </w:rPr>
              <w:t>Licencijos atnaujinimo laikotarpis</w:t>
            </w:r>
          </w:p>
        </w:tc>
        <w:tc>
          <w:tcPr>
            <w:tcW w:w="311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AA75AFC" w14:textId="08121440" w:rsidR="0084159C" w:rsidRPr="0026679C" w:rsidRDefault="0084159C" w:rsidP="0028710F">
            <w:pPr>
              <w:widowControl w:val="0"/>
              <w:tabs>
                <w:tab w:val="left" w:pos="395"/>
              </w:tabs>
              <w:spacing w:after="0" w:line="240" w:lineRule="auto"/>
              <w:ind w:left="124" w:right="112"/>
              <w:rPr>
                <w:rFonts w:eastAsia="NSimSun"/>
                <w:kern w:val="2"/>
                <w:szCs w:val="24"/>
                <w:shd w:val="clear" w:color="auto" w:fill="FFFFFF"/>
                <w:lang w:eastAsia="zh-CN" w:bidi="hi-IN"/>
              </w:rPr>
            </w:pPr>
            <w:r w:rsidRPr="0026679C">
              <w:rPr>
                <w:rFonts w:eastAsia="NSimSun"/>
                <w:kern w:val="2"/>
                <w:szCs w:val="24"/>
                <w:shd w:val="clear" w:color="auto" w:fill="FFFFFF"/>
                <w:lang w:eastAsia="zh-CN" w:bidi="hi-IN"/>
              </w:rPr>
              <w:t>Programinės įrangos licencijų atnaujinimo ir palaikymo paslauga turi galioti 12 mėnesių.</w:t>
            </w:r>
          </w:p>
        </w:tc>
        <w:tc>
          <w:tcPr>
            <w:tcW w:w="3969" w:type="dxa"/>
            <w:tcBorders>
              <w:top w:val="single" w:sz="4" w:space="0" w:color="000000"/>
              <w:left w:val="single" w:sz="4" w:space="0" w:color="000000"/>
              <w:bottom w:val="single" w:sz="4" w:space="0" w:color="000000"/>
              <w:right w:val="single" w:sz="4" w:space="0" w:color="000000"/>
            </w:tcBorders>
          </w:tcPr>
          <w:p w14:paraId="5AB115D9" w14:textId="77777777" w:rsidR="0084159C" w:rsidRPr="0026679C" w:rsidRDefault="0084159C" w:rsidP="0028710F">
            <w:pPr>
              <w:widowControl w:val="0"/>
              <w:tabs>
                <w:tab w:val="left" w:pos="395"/>
              </w:tabs>
              <w:spacing w:after="0" w:line="240" w:lineRule="auto"/>
              <w:ind w:left="124" w:right="112"/>
              <w:rPr>
                <w:rFonts w:eastAsia="NSimSun"/>
                <w:kern w:val="2"/>
                <w:szCs w:val="24"/>
                <w:shd w:val="clear" w:color="auto" w:fill="FFFFFF"/>
                <w:lang w:eastAsia="zh-CN" w:bidi="hi-IN"/>
              </w:rPr>
            </w:pPr>
          </w:p>
        </w:tc>
      </w:tr>
      <w:tr w:rsidR="0084159C" w:rsidRPr="0026679C" w14:paraId="109B76E0" w14:textId="56A00B49" w:rsidTr="00C04DBA">
        <w:trPr>
          <w:trHeight w:val="1232"/>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46D0F0D" w14:textId="77777777" w:rsidR="0084159C" w:rsidRPr="0026679C" w:rsidRDefault="0084159C" w:rsidP="0028710F">
            <w:pPr>
              <w:widowControl w:val="0"/>
              <w:numPr>
                <w:ilvl w:val="0"/>
                <w:numId w:val="5"/>
              </w:numPr>
              <w:suppressAutoHyphens/>
              <w:spacing w:after="0" w:line="240" w:lineRule="auto"/>
              <w:ind w:left="170" w:hanging="28"/>
              <w:contextualSpacing/>
              <w:jc w:val="center"/>
              <w:rPr>
                <w:rFonts w:eastAsia="NSimSun"/>
                <w:bCs/>
                <w:color w:val="000000"/>
                <w:kern w:val="2"/>
                <w:szCs w:val="24"/>
                <w:lang w:eastAsia="lt-LT" w:bidi="hi-IN"/>
              </w:rPr>
            </w:pPr>
          </w:p>
        </w:tc>
        <w:tc>
          <w:tcPr>
            <w:tcW w:w="186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6E75DC2" w14:textId="77777777" w:rsidR="0084159C" w:rsidRPr="0026679C" w:rsidRDefault="0084159C" w:rsidP="0028710F">
            <w:pPr>
              <w:widowControl w:val="0"/>
              <w:spacing w:after="0" w:line="240" w:lineRule="auto"/>
              <w:rPr>
                <w:rFonts w:eastAsia="NSimSun"/>
                <w:color w:val="000000"/>
                <w:kern w:val="2"/>
                <w:szCs w:val="24"/>
                <w:lang w:eastAsia="zh-CN" w:bidi="hi-IN"/>
              </w:rPr>
            </w:pPr>
            <w:r w:rsidRPr="0026679C">
              <w:rPr>
                <w:rFonts w:eastAsia="NSimSun"/>
                <w:kern w:val="2"/>
                <w:szCs w:val="24"/>
                <w:lang w:eastAsia="zh-CN" w:bidi="hi-IN"/>
              </w:rPr>
              <w:t>Garantija</w:t>
            </w:r>
          </w:p>
        </w:tc>
        <w:tc>
          <w:tcPr>
            <w:tcW w:w="311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504B4DE" w14:textId="77777777" w:rsidR="0084159C" w:rsidRPr="0026679C" w:rsidRDefault="0084159C" w:rsidP="0028710F">
            <w:pPr>
              <w:widowControl w:val="0"/>
              <w:tabs>
                <w:tab w:val="left" w:pos="395"/>
              </w:tabs>
              <w:spacing w:after="0" w:line="240" w:lineRule="auto"/>
              <w:ind w:left="124" w:right="112"/>
              <w:jc w:val="both"/>
              <w:rPr>
                <w:rFonts w:eastAsia="NSimSun"/>
                <w:kern w:val="2"/>
                <w:szCs w:val="24"/>
                <w:lang w:eastAsia="zh-CN" w:bidi="hi-IN"/>
              </w:rPr>
            </w:pPr>
            <w:r w:rsidRPr="0026679C">
              <w:rPr>
                <w:rFonts w:eastAsia="NSimSun"/>
                <w:kern w:val="2"/>
                <w:szCs w:val="24"/>
                <w:shd w:val="clear" w:color="auto" w:fill="FFFFFF"/>
                <w:lang w:eastAsia="zh-CN" w:bidi="hi-IN"/>
              </w:rPr>
              <w:t xml:space="preserve">Priežiūros ir palaikymo laikotarpiu be papildomo mokesčio turi būti privalomai pristatomi visų naujų nuskaitomų mobiliųjų įrenginių duomenų perdavimo kabeliai ir programinės įrangos atnaujinimai naujiems įrenginiams nuskaityti (angl. </w:t>
            </w:r>
            <w:proofErr w:type="spellStart"/>
            <w:r w:rsidRPr="0026679C">
              <w:rPr>
                <w:rFonts w:eastAsia="NSimSun"/>
                <w:kern w:val="2"/>
                <w:szCs w:val="24"/>
                <w:shd w:val="clear" w:color="auto" w:fill="FFFFFF"/>
                <w:lang w:eastAsia="zh-CN" w:bidi="hi-IN"/>
              </w:rPr>
              <w:t>upgrade</w:t>
            </w:r>
            <w:proofErr w:type="spellEnd"/>
            <w:r w:rsidRPr="0026679C">
              <w:rPr>
                <w:rFonts w:eastAsia="NSimSun"/>
                <w:kern w:val="2"/>
                <w:szCs w:val="24"/>
                <w:shd w:val="clear" w:color="auto" w:fill="FFFFFF"/>
                <w:lang w:eastAsia="zh-CN" w:bidi="hi-IN"/>
              </w:rPr>
              <w:t xml:space="preserve"> </w:t>
            </w:r>
            <w:proofErr w:type="spellStart"/>
            <w:r w:rsidRPr="0026679C">
              <w:rPr>
                <w:rFonts w:eastAsia="NSimSun"/>
                <w:kern w:val="2"/>
                <w:szCs w:val="24"/>
                <w:shd w:val="clear" w:color="auto" w:fill="FFFFFF"/>
                <w:lang w:eastAsia="zh-CN" w:bidi="hi-IN"/>
              </w:rPr>
              <w:t>kit</w:t>
            </w:r>
            <w:proofErr w:type="spellEnd"/>
            <w:r w:rsidRPr="0026679C">
              <w:rPr>
                <w:rFonts w:eastAsia="NSimSun"/>
                <w:kern w:val="2"/>
                <w:szCs w:val="24"/>
                <w:shd w:val="clear" w:color="auto" w:fill="FFFFFF"/>
                <w:lang w:eastAsia="zh-CN" w:bidi="hi-IN"/>
              </w:rPr>
              <w:t>). Programinės įrangos atnaujinimas turi būti atliekamas internetu. Taip pat turi būti galimybė atnaujinimus atsisiųsti iš gamintojo svetainės visą priežiūros ir palaikymo laikotarpį.</w:t>
            </w:r>
          </w:p>
        </w:tc>
        <w:tc>
          <w:tcPr>
            <w:tcW w:w="3969" w:type="dxa"/>
            <w:tcBorders>
              <w:top w:val="single" w:sz="4" w:space="0" w:color="000000"/>
              <w:left w:val="single" w:sz="4" w:space="0" w:color="000000"/>
              <w:bottom w:val="single" w:sz="4" w:space="0" w:color="000000"/>
              <w:right w:val="single" w:sz="4" w:space="0" w:color="000000"/>
            </w:tcBorders>
          </w:tcPr>
          <w:p w14:paraId="54DDC71C" w14:textId="77777777" w:rsidR="0084159C" w:rsidRPr="0026679C" w:rsidRDefault="0084159C" w:rsidP="0028710F">
            <w:pPr>
              <w:widowControl w:val="0"/>
              <w:tabs>
                <w:tab w:val="left" w:pos="395"/>
              </w:tabs>
              <w:spacing w:after="0" w:line="240" w:lineRule="auto"/>
              <w:ind w:left="124" w:right="112"/>
              <w:jc w:val="both"/>
              <w:rPr>
                <w:rFonts w:eastAsia="NSimSun"/>
                <w:kern w:val="2"/>
                <w:szCs w:val="24"/>
                <w:shd w:val="clear" w:color="auto" w:fill="FFFFFF"/>
                <w:lang w:eastAsia="zh-CN" w:bidi="hi-IN"/>
              </w:rPr>
            </w:pPr>
          </w:p>
        </w:tc>
      </w:tr>
      <w:tr w:rsidR="0084159C" w:rsidRPr="0026679C" w14:paraId="09330C3C" w14:textId="5B2C63F9" w:rsidTr="00C04DBA">
        <w:trPr>
          <w:trHeight w:val="1232"/>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72C3B21" w14:textId="77777777" w:rsidR="0084159C" w:rsidRPr="0026679C" w:rsidRDefault="0084159C" w:rsidP="0028710F">
            <w:pPr>
              <w:widowControl w:val="0"/>
              <w:numPr>
                <w:ilvl w:val="0"/>
                <w:numId w:val="5"/>
              </w:numPr>
              <w:suppressAutoHyphens/>
              <w:spacing w:after="0" w:line="240" w:lineRule="auto"/>
              <w:ind w:left="170" w:hanging="28"/>
              <w:contextualSpacing/>
              <w:jc w:val="center"/>
              <w:rPr>
                <w:rFonts w:eastAsia="NSimSun"/>
                <w:bCs/>
                <w:color w:val="000000"/>
                <w:kern w:val="2"/>
                <w:szCs w:val="24"/>
                <w:lang w:eastAsia="lt-LT" w:bidi="hi-IN"/>
              </w:rPr>
            </w:pPr>
          </w:p>
        </w:tc>
        <w:tc>
          <w:tcPr>
            <w:tcW w:w="186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6E52CF7" w14:textId="77777777" w:rsidR="0084159C" w:rsidRPr="0026679C" w:rsidRDefault="0084159C" w:rsidP="0028710F">
            <w:pPr>
              <w:widowControl w:val="0"/>
              <w:spacing w:after="0" w:line="240" w:lineRule="auto"/>
              <w:rPr>
                <w:rFonts w:eastAsia="NSimSun"/>
                <w:kern w:val="2"/>
                <w:szCs w:val="24"/>
                <w:lang w:eastAsia="zh-CN" w:bidi="hi-IN"/>
              </w:rPr>
            </w:pPr>
            <w:r w:rsidRPr="0026679C">
              <w:rPr>
                <w:rFonts w:eastAsia="NSimSun"/>
                <w:kern w:val="2"/>
                <w:szCs w:val="24"/>
                <w:lang w:eastAsia="zh-CN" w:bidi="hi-IN"/>
              </w:rPr>
              <w:t>Aplinkosauginiai reikalavimai</w:t>
            </w:r>
          </w:p>
        </w:tc>
        <w:tc>
          <w:tcPr>
            <w:tcW w:w="311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0FAE09E" w14:textId="77777777" w:rsidR="0084159C" w:rsidRPr="0026679C" w:rsidRDefault="0084159C" w:rsidP="0028710F">
            <w:pPr>
              <w:widowControl w:val="0"/>
              <w:tabs>
                <w:tab w:val="left" w:pos="395"/>
              </w:tabs>
              <w:spacing w:after="0" w:line="240" w:lineRule="auto"/>
              <w:ind w:left="124" w:right="112"/>
              <w:jc w:val="both"/>
              <w:rPr>
                <w:rFonts w:eastAsia="NSimSun"/>
                <w:kern w:val="2"/>
                <w:szCs w:val="24"/>
                <w:lang w:eastAsia="zh-CN" w:bidi="hi-IN"/>
              </w:rPr>
            </w:pPr>
            <w:r w:rsidRPr="0026679C">
              <w:rPr>
                <w:rFonts w:eastAsia="NSimSun"/>
                <w:kern w:val="2"/>
                <w:szCs w:val="24"/>
                <w:lang w:eastAsia="zh-CN" w:bidi="hi-IN"/>
              </w:rPr>
              <w:t>Aplinkosauginiai reikalavimai nustatyti, vadovaujantis Aplinkos apsaugos kriterijų taikymo, vykdant žaliuosius pirkimus, tvarkos aprašo, patvirtinto Lietuvos Respublikos aplinkos ministro 2011 m. birželio 28 d. įsakymu Nr. D1-508 (Lietuvos Respublikos aplinkos ministro 2024 m. sausio 16 d. įsakymo Nr. D1-17 redakcija) (toliau Tvarkos aprašas).</w:t>
            </w:r>
          </w:p>
          <w:p w14:paraId="0387BB8F" w14:textId="77777777" w:rsidR="0084159C" w:rsidRPr="0026679C" w:rsidRDefault="0084159C" w:rsidP="0028710F">
            <w:pPr>
              <w:widowControl w:val="0"/>
              <w:tabs>
                <w:tab w:val="left" w:pos="395"/>
              </w:tabs>
              <w:spacing w:after="0" w:line="240" w:lineRule="auto"/>
              <w:ind w:left="124" w:right="112"/>
              <w:jc w:val="both"/>
              <w:rPr>
                <w:rFonts w:eastAsia="NSimSun"/>
                <w:kern w:val="2"/>
                <w:szCs w:val="24"/>
                <w:lang w:eastAsia="zh-CN" w:bidi="hi-IN"/>
              </w:rPr>
            </w:pPr>
            <w:r w:rsidRPr="0026679C">
              <w:rPr>
                <w:rFonts w:eastAsia="Times New Roman"/>
                <w:color w:val="333333"/>
                <w:kern w:val="2"/>
                <w:szCs w:val="24"/>
                <w:shd w:val="clear" w:color="auto" w:fill="FFFFFF"/>
                <w:lang w:eastAsia="zh-CN" w:bidi="hi-IN"/>
              </w:rPr>
              <w:t>Aplinkos apsaugos kriterijai nustatyti pagal Tvarkos aprašo 4.4.3 papunktį (perkama tik nematerialaus pobūdžio (intelektinė) ar kitokia paslauga, nesusijusi su materialaus objekto sukūrimu).</w:t>
            </w:r>
          </w:p>
        </w:tc>
        <w:tc>
          <w:tcPr>
            <w:tcW w:w="3969" w:type="dxa"/>
            <w:tcBorders>
              <w:top w:val="single" w:sz="4" w:space="0" w:color="000000"/>
              <w:left w:val="single" w:sz="4" w:space="0" w:color="000000"/>
              <w:bottom w:val="single" w:sz="4" w:space="0" w:color="000000"/>
              <w:right w:val="single" w:sz="4" w:space="0" w:color="000000"/>
            </w:tcBorders>
          </w:tcPr>
          <w:p w14:paraId="51042963" w14:textId="77777777" w:rsidR="0084159C" w:rsidRPr="0026679C" w:rsidRDefault="0084159C" w:rsidP="0028710F">
            <w:pPr>
              <w:widowControl w:val="0"/>
              <w:tabs>
                <w:tab w:val="left" w:pos="395"/>
              </w:tabs>
              <w:spacing w:after="0" w:line="240" w:lineRule="auto"/>
              <w:ind w:left="124" w:right="112"/>
              <w:jc w:val="both"/>
              <w:rPr>
                <w:rFonts w:eastAsia="NSimSun"/>
                <w:kern w:val="2"/>
                <w:szCs w:val="24"/>
                <w:lang w:eastAsia="zh-CN" w:bidi="hi-IN"/>
              </w:rPr>
            </w:pPr>
          </w:p>
        </w:tc>
      </w:tr>
    </w:tbl>
    <w:p w14:paraId="5FFE0B60" w14:textId="77777777" w:rsidR="0084159C" w:rsidRPr="00495EE3" w:rsidRDefault="0084159C" w:rsidP="005B5C6B">
      <w:pPr>
        <w:pStyle w:val="BodyText0"/>
        <w:ind w:firstLine="567"/>
        <w:jc w:val="both"/>
        <w:rPr>
          <w:rFonts w:ascii="Times New Roman" w:hAnsi="Times New Roman"/>
          <w:b w:val="0"/>
        </w:rPr>
      </w:pPr>
    </w:p>
    <w:p w14:paraId="74A80606" w14:textId="18E974C0" w:rsidR="00AD2638" w:rsidRPr="00D37782" w:rsidRDefault="00AD2638" w:rsidP="00AD2638">
      <w:pPr>
        <w:spacing w:after="0" w:line="240" w:lineRule="auto"/>
        <w:jc w:val="both"/>
        <w:rPr>
          <w:color w:val="000000" w:themeColor="text1"/>
          <w:szCs w:val="24"/>
          <w:highlight w:val="yellow"/>
        </w:rPr>
      </w:pPr>
    </w:p>
    <w:p w14:paraId="6CFC1C06" w14:textId="77777777" w:rsidR="00AD2638" w:rsidRPr="00D37782" w:rsidRDefault="00AD2638" w:rsidP="00AD2638">
      <w:pPr>
        <w:spacing w:after="0" w:line="240" w:lineRule="auto"/>
        <w:ind w:firstLineChars="236" w:firstLine="566"/>
        <w:jc w:val="both"/>
        <w:rPr>
          <w:color w:val="000000" w:themeColor="text1"/>
          <w:szCs w:val="24"/>
        </w:rPr>
      </w:pPr>
      <w:r w:rsidRPr="00D37782">
        <w:rPr>
          <w:color w:val="000000" w:themeColor="text1"/>
          <w:szCs w:val="24"/>
        </w:rPr>
        <w:t>Kartu su pasiūlymu pateikiami šie dokumentai:</w:t>
      </w:r>
    </w:p>
    <w:p w14:paraId="1ECBF829" w14:textId="77777777" w:rsidR="00AD2638" w:rsidRPr="00D37782" w:rsidRDefault="00AD2638" w:rsidP="00AD2638">
      <w:pPr>
        <w:spacing w:after="0" w:line="240" w:lineRule="auto"/>
        <w:ind w:firstLineChars="236" w:firstLine="566"/>
        <w:jc w:val="both"/>
        <w:rPr>
          <w:color w:val="000000" w:themeColor="text1"/>
          <w:szCs w:val="24"/>
          <w:highlight w:val="yellow"/>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947"/>
        <w:gridCol w:w="1418"/>
        <w:gridCol w:w="1095"/>
        <w:gridCol w:w="1031"/>
        <w:gridCol w:w="2013"/>
      </w:tblGrid>
      <w:tr w:rsidR="00AD2638" w:rsidRPr="00D37782" w14:paraId="23A200AA" w14:textId="77777777" w:rsidTr="002E63EC">
        <w:tc>
          <w:tcPr>
            <w:tcW w:w="1021" w:type="dxa"/>
            <w:vMerge w:val="restart"/>
            <w:tcBorders>
              <w:top w:val="single" w:sz="4" w:space="0" w:color="auto"/>
              <w:left w:val="single" w:sz="4" w:space="0" w:color="auto"/>
              <w:bottom w:val="single" w:sz="4" w:space="0" w:color="auto"/>
              <w:right w:val="single" w:sz="4" w:space="0" w:color="auto"/>
            </w:tcBorders>
            <w:hideMark/>
          </w:tcPr>
          <w:p w14:paraId="11FBF89E" w14:textId="77777777" w:rsidR="00AD2638" w:rsidRPr="00D37782" w:rsidRDefault="00AD2638" w:rsidP="002E63EC">
            <w:pPr>
              <w:spacing w:after="0" w:line="240" w:lineRule="auto"/>
              <w:jc w:val="center"/>
              <w:rPr>
                <w:color w:val="000000" w:themeColor="text1"/>
                <w:szCs w:val="24"/>
              </w:rPr>
            </w:pPr>
            <w:r w:rsidRPr="00D37782">
              <w:rPr>
                <w:color w:val="000000" w:themeColor="text1"/>
                <w:szCs w:val="24"/>
              </w:rPr>
              <w:t>Eil. Nr.</w:t>
            </w:r>
          </w:p>
        </w:tc>
        <w:tc>
          <w:tcPr>
            <w:tcW w:w="2947" w:type="dxa"/>
            <w:vMerge w:val="restart"/>
            <w:tcBorders>
              <w:top w:val="single" w:sz="4" w:space="0" w:color="auto"/>
              <w:left w:val="single" w:sz="4" w:space="0" w:color="auto"/>
              <w:bottom w:val="single" w:sz="4" w:space="0" w:color="auto"/>
              <w:right w:val="single" w:sz="4" w:space="0" w:color="auto"/>
            </w:tcBorders>
            <w:hideMark/>
          </w:tcPr>
          <w:p w14:paraId="0A7D6FF6" w14:textId="77777777" w:rsidR="00AD2638" w:rsidRPr="00D37782" w:rsidRDefault="00AD2638" w:rsidP="002E63EC">
            <w:pPr>
              <w:spacing w:after="0" w:line="240" w:lineRule="auto"/>
              <w:jc w:val="center"/>
              <w:rPr>
                <w:color w:val="000000" w:themeColor="text1"/>
                <w:szCs w:val="24"/>
              </w:rPr>
            </w:pPr>
            <w:r w:rsidRPr="00D37782">
              <w:rPr>
                <w:color w:val="000000" w:themeColor="text1"/>
                <w:szCs w:val="24"/>
              </w:rPr>
              <w:t>Pateiktų dokumentų pavadinimas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93CEA71" w14:textId="77777777" w:rsidR="00AD2638" w:rsidRPr="00D37782" w:rsidRDefault="00AD2638" w:rsidP="002E63EC">
            <w:pPr>
              <w:spacing w:after="0" w:line="240" w:lineRule="auto"/>
              <w:jc w:val="center"/>
              <w:rPr>
                <w:color w:val="000000" w:themeColor="text1"/>
                <w:szCs w:val="24"/>
              </w:rPr>
            </w:pPr>
            <w:r w:rsidRPr="00D37782">
              <w:rPr>
                <w:color w:val="000000" w:themeColor="text1"/>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hideMark/>
          </w:tcPr>
          <w:p w14:paraId="00FA9BC4" w14:textId="77777777" w:rsidR="00AD2638" w:rsidRPr="00D37782" w:rsidRDefault="00AD2638" w:rsidP="002E63EC">
            <w:pPr>
              <w:spacing w:after="0" w:line="240" w:lineRule="auto"/>
              <w:jc w:val="center"/>
              <w:rPr>
                <w:color w:val="000000" w:themeColor="text1"/>
                <w:szCs w:val="24"/>
              </w:rPr>
            </w:pPr>
            <w:r w:rsidRPr="00D37782">
              <w:rPr>
                <w:color w:val="000000" w:themeColor="text1"/>
                <w:szCs w:val="24"/>
              </w:rPr>
              <w:t>Dokumento konfidencialumas*</w:t>
            </w:r>
          </w:p>
        </w:tc>
        <w:tc>
          <w:tcPr>
            <w:tcW w:w="2013" w:type="dxa"/>
            <w:vMerge w:val="restart"/>
            <w:tcBorders>
              <w:top w:val="single" w:sz="4" w:space="0" w:color="auto"/>
              <w:left w:val="single" w:sz="4" w:space="0" w:color="auto"/>
              <w:bottom w:val="single" w:sz="4" w:space="0" w:color="auto"/>
              <w:right w:val="single" w:sz="4" w:space="0" w:color="auto"/>
            </w:tcBorders>
            <w:hideMark/>
          </w:tcPr>
          <w:p w14:paraId="29364FD9" w14:textId="77777777" w:rsidR="00AD2638" w:rsidRPr="00D37782" w:rsidRDefault="00AD2638" w:rsidP="002E63EC">
            <w:pPr>
              <w:spacing w:after="0" w:line="240" w:lineRule="auto"/>
              <w:jc w:val="center"/>
              <w:rPr>
                <w:color w:val="000000" w:themeColor="text1"/>
                <w:szCs w:val="24"/>
              </w:rPr>
            </w:pPr>
            <w:r w:rsidRPr="00D37782">
              <w:rPr>
                <w:color w:val="000000" w:themeColor="text1"/>
                <w:szCs w:val="24"/>
              </w:rPr>
              <w:t>Dokumento konfidencialumą patvirtinantys teisės aktai</w:t>
            </w:r>
          </w:p>
        </w:tc>
      </w:tr>
      <w:tr w:rsidR="00AD2638" w:rsidRPr="00D37782" w14:paraId="2B639EA7" w14:textId="77777777" w:rsidTr="002E63EC">
        <w:tc>
          <w:tcPr>
            <w:tcW w:w="1021" w:type="dxa"/>
            <w:vMerge/>
            <w:tcBorders>
              <w:top w:val="single" w:sz="4" w:space="0" w:color="auto"/>
              <w:left w:val="single" w:sz="4" w:space="0" w:color="auto"/>
              <w:bottom w:val="single" w:sz="4" w:space="0" w:color="auto"/>
              <w:right w:val="single" w:sz="4" w:space="0" w:color="auto"/>
            </w:tcBorders>
            <w:vAlign w:val="center"/>
            <w:hideMark/>
          </w:tcPr>
          <w:p w14:paraId="19004E04" w14:textId="77777777" w:rsidR="00AD2638" w:rsidRPr="00D37782" w:rsidRDefault="00AD2638" w:rsidP="002E63EC">
            <w:pPr>
              <w:spacing w:after="0" w:line="240" w:lineRule="auto"/>
              <w:rPr>
                <w:color w:val="000000" w:themeColor="text1"/>
                <w:szCs w:val="24"/>
                <w:highlight w:val="yellow"/>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3BBDBFE4" w14:textId="77777777" w:rsidR="00AD2638" w:rsidRPr="00D37782" w:rsidRDefault="00AD2638" w:rsidP="002E63EC">
            <w:pPr>
              <w:spacing w:after="0" w:line="240" w:lineRule="auto"/>
              <w:rPr>
                <w:color w:val="000000" w:themeColor="text1"/>
                <w:szCs w:val="24"/>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9775425" w14:textId="77777777" w:rsidR="00AD2638" w:rsidRPr="00D37782" w:rsidRDefault="00AD2638" w:rsidP="002E63EC">
            <w:pPr>
              <w:spacing w:after="0" w:line="240" w:lineRule="auto"/>
              <w:rPr>
                <w:color w:val="000000" w:themeColor="text1"/>
                <w:szCs w:val="24"/>
                <w:highlight w:val="yellow"/>
              </w:rPr>
            </w:pPr>
          </w:p>
        </w:tc>
        <w:tc>
          <w:tcPr>
            <w:tcW w:w="1095" w:type="dxa"/>
            <w:tcBorders>
              <w:top w:val="single" w:sz="4" w:space="0" w:color="auto"/>
              <w:left w:val="single" w:sz="4" w:space="0" w:color="auto"/>
              <w:bottom w:val="single" w:sz="4" w:space="0" w:color="auto"/>
              <w:right w:val="single" w:sz="4" w:space="0" w:color="auto"/>
            </w:tcBorders>
            <w:hideMark/>
          </w:tcPr>
          <w:p w14:paraId="71E40E84" w14:textId="77777777" w:rsidR="00AD2638" w:rsidRPr="00D37782" w:rsidRDefault="00AD2638" w:rsidP="002E63EC">
            <w:pPr>
              <w:spacing w:after="0" w:line="240" w:lineRule="auto"/>
              <w:jc w:val="center"/>
              <w:rPr>
                <w:color w:val="000000" w:themeColor="text1"/>
                <w:szCs w:val="24"/>
              </w:rPr>
            </w:pPr>
            <w:r w:rsidRPr="00D37782">
              <w:rPr>
                <w:color w:val="000000" w:themeColor="text1"/>
                <w:szCs w:val="24"/>
              </w:rPr>
              <w:t>Taip</w:t>
            </w:r>
          </w:p>
        </w:tc>
        <w:tc>
          <w:tcPr>
            <w:tcW w:w="1031" w:type="dxa"/>
            <w:tcBorders>
              <w:top w:val="single" w:sz="4" w:space="0" w:color="auto"/>
              <w:left w:val="single" w:sz="4" w:space="0" w:color="auto"/>
              <w:bottom w:val="single" w:sz="4" w:space="0" w:color="auto"/>
              <w:right w:val="single" w:sz="4" w:space="0" w:color="auto"/>
            </w:tcBorders>
            <w:hideMark/>
          </w:tcPr>
          <w:p w14:paraId="550DE08D" w14:textId="77777777" w:rsidR="00AD2638" w:rsidRPr="00D37782" w:rsidRDefault="00AD2638" w:rsidP="002E63EC">
            <w:pPr>
              <w:spacing w:after="0" w:line="240" w:lineRule="auto"/>
              <w:jc w:val="center"/>
              <w:rPr>
                <w:color w:val="000000" w:themeColor="text1"/>
                <w:szCs w:val="24"/>
              </w:rPr>
            </w:pPr>
            <w:r w:rsidRPr="00D37782">
              <w:rPr>
                <w:color w:val="000000" w:themeColor="text1"/>
                <w:szCs w:val="24"/>
              </w:rPr>
              <w:t>Ne</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106C7225" w14:textId="77777777" w:rsidR="00AD2638" w:rsidRPr="00D37782" w:rsidRDefault="00AD2638" w:rsidP="002E63EC">
            <w:pPr>
              <w:spacing w:after="0" w:line="240" w:lineRule="auto"/>
              <w:rPr>
                <w:color w:val="000000" w:themeColor="text1"/>
                <w:szCs w:val="24"/>
                <w:highlight w:val="yellow"/>
              </w:rPr>
            </w:pPr>
          </w:p>
        </w:tc>
      </w:tr>
      <w:tr w:rsidR="00AD2638" w:rsidRPr="00D37782" w14:paraId="175A0339" w14:textId="77777777" w:rsidTr="002E63EC">
        <w:tc>
          <w:tcPr>
            <w:tcW w:w="1021" w:type="dxa"/>
            <w:tcBorders>
              <w:top w:val="single" w:sz="4" w:space="0" w:color="auto"/>
              <w:left w:val="single" w:sz="4" w:space="0" w:color="auto"/>
              <w:bottom w:val="single" w:sz="4" w:space="0" w:color="auto"/>
              <w:right w:val="single" w:sz="4" w:space="0" w:color="auto"/>
            </w:tcBorders>
          </w:tcPr>
          <w:p w14:paraId="27CA42C3" w14:textId="77777777" w:rsidR="00AD2638" w:rsidRPr="00D37782" w:rsidRDefault="00AD2638" w:rsidP="002E63EC">
            <w:pPr>
              <w:spacing w:after="0" w:line="240" w:lineRule="auto"/>
              <w:jc w:val="both"/>
              <w:rPr>
                <w:color w:val="000000" w:themeColor="text1"/>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1570015E" w14:textId="77777777" w:rsidR="00AD2638" w:rsidRPr="00D37782" w:rsidRDefault="00AD2638" w:rsidP="002E63EC">
            <w:pPr>
              <w:pStyle w:val="Header"/>
              <w:tabs>
                <w:tab w:val="left" w:pos="1296"/>
              </w:tabs>
              <w:rPr>
                <w:color w:val="000000" w:themeColor="text1"/>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14:paraId="04F1346A" w14:textId="77777777" w:rsidR="00AD2638" w:rsidRPr="00D37782" w:rsidRDefault="00AD2638" w:rsidP="002E63EC">
            <w:pPr>
              <w:spacing w:after="0" w:line="240" w:lineRule="auto"/>
              <w:jc w:val="both"/>
              <w:rPr>
                <w:color w:val="000000" w:themeColor="text1"/>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34748200" w14:textId="77777777" w:rsidR="00AD2638" w:rsidRPr="00D37782" w:rsidRDefault="00AD2638" w:rsidP="002E63EC">
            <w:pPr>
              <w:spacing w:after="0" w:line="240" w:lineRule="auto"/>
              <w:jc w:val="both"/>
              <w:rPr>
                <w:color w:val="000000" w:themeColor="text1"/>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74AC1C61" w14:textId="77777777" w:rsidR="00AD2638" w:rsidRPr="00D37782" w:rsidRDefault="00AD2638" w:rsidP="002E63EC">
            <w:pPr>
              <w:spacing w:after="0" w:line="240" w:lineRule="auto"/>
              <w:jc w:val="both"/>
              <w:rPr>
                <w:color w:val="000000" w:themeColor="text1"/>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09C9A20A" w14:textId="77777777" w:rsidR="00AD2638" w:rsidRPr="00D37782" w:rsidRDefault="00AD2638" w:rsidP="002E63EC">
            <w:pPr>
              <w:spacing w:after="0" w:line="240" w:lineRule="auto"/>
              <w:jc w:val="both"/>
              <w:rPr>
                <w:color w:val="000000" w:themeColor="text1"/>
                <w:szCs w:val="24"/>
                <w:highlight w:val="yellow"/>
              </w:rPr>
            </w:pPr>
          </w:p>
        </w:tc>
      </w:tr>
      <w:tr w:rsidR="00AD2638" w:rsidRPr="00D37782" w14:paraId="6AEA9238" w14:textId="77777777" w:rsidTr="002E63EC">
        <w:tc>
          <w:tcPr>
            <w:tcW w:w="1021" w:type="dxa"/>
            <w:tcBorders>
              <w:top w:val="single" w:sz="4" w:space="0" w:color="auto"/>
              <w:left w:val="single" w:sz="4" w:space="0" w:color="auto"/>
              <w:bottom w:val="single" w:sz="4" w:space="0" w:color="auto"/>
              <w:right w:val="single" w:sz="4" w:space="0" w:color="auto"/>
            </w:tcBorders>
          </w:tcPr>
          <w:p w14:paraId="733A4DE9" w14:textId="77777777" w:rsidR="00AD2638" w:rsidRPr="00D37782" w:rsidRDefault="00AD2638" w:rsidP="002E63EC">
            <w:pPr>
              <w:spacing w:after="0" w:line="240" w:lineRule="auto"/>
              <w:jc w:val="both"/>
              <w:rPr>
                <w:color w:val="000000" w:themeColor="text1"/>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1ECBEA4B" w14:textId="77777777" w:rsidR="00AD2638" w:rsidRPr="00D37782" w:rsidRDefault="00AD2638" w:rsidP="002E63EC">
            <w:pPr>
              <w:spacing w:after="0" w:line="240" w:lineRule="auto"/>
              <w:jc w:val="both"/>
              <w:rPr>
                <w:color w:val="000000" w:themeColor="text1"/>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14:paraId="0FE80276" w14:textId="77777777" w:rsidR="00AD2638" w:rsidRPr="00D37782" w:rsidRDefault="00AD2638" w:rsidP="002E63EC">
            <w:pPr>
              <w:spacing w:after="0" w:line="240" w:lineRule="auto"/>
              <w:jc w:val="both"/>
              <w:rPr>
                <w:color w:val="000000" w:themeColor="text1"/>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52B319B8" w14:textId="77777777" w:rsidR="00AD2638" w:rsidRPr="00D37782" w:rsidRDefault="00AD2638" w:rsidP="002E63EC">
            <w:pPr>
              <w:spacing w:after="0" w:line="240" w:lineRule="auto"/>
              <w:jc w:val="both"/>
              <w:rPr>
                <w:color w:val="000000" w:themeColor="text1"/>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3BEE922B" w14:textId="77777777" w:rsidR="00AD2638" w:rsidRPr="00D37782" w:rsidRDefault="00AD2638" w:rsidP="002E63EC">
            <w:pPr>
              <w:spacing w:after="0" w:line="240" w:lineRule="auto"/>
              <w:jc w:val="both"/>
              <w:rPr>
                <w:color w:val="000000" w:themeColor="text1"/>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4A6A4BCB" w14:textId="77777777" w:rsidR="00AD2638" w:rsidRPr="00D37782" w:rsidRDefault="00AD2638" w:rsidP="002E63EC">
            <w:pPr>
              <w:spacing w:after="0" w:line="240" w:lineRule="auto"/>
              <w:jc w:val="both"/>
              <w:rPr>
                <w:color w:val="000000" w:themeColor="text1"/>
                <w:szCs w:val="24"/>
                <w:highlight w:val="yellow"/>
              </w:rPr>
            </w:pPr>
          </w:p>
        </w:tc>
      </w:tr>
    </w:tbl>
    <w:p w14:paraId="43F868A0" w14:textId="77777777" w:rsidR="00AD2638" w:rsidRPr="00D37782" w:rsidRDefault="00AD2638" w:rsidP="00AD2638">
      <w:pPr>
        <w:spacing w:after="0" w:line="240" w:lineRule="auto"/>
        <w:ind w:firstLine="567"/>
        <w:jc w:val="both"/>
        <w:rPr>
          <w:i/>
          <w:color w:val="000000" w:themeColor="text1"/>
          <w:szCs w:val="24"/>
        </w:rPr>
      </w:pPr>
    </w:p>
    <w:p w14:paraId="2BD2ACC0" w14:textId="77777777" w:rsidR="00AD2638" w:rsidRPr="00D37782" w:rsidRDefault="00AD2638" w:rsidP="00AD2638">
      <w:pPr>
        <w:spacing w:after="0" w:line="240" w:lineRule="auto"/>
        <w:ind w:firstLine="567"/>
        <w:jc w:val="both"/>
        <w:rPr>
          <w:i/>
          <w:color w:val="000000" w:themeColor="text1"/>
          <w:szCs w:val="24"/>
        </w:rPr>
      </w:pPr>
      <w:r w:rsidRPr="00D37782">
        <w:rPr>
          <w:i/>
          <w:color w:val="000000" w:themeColor="text1"/>
          <w:szCs w:val="24"/>
        </w:rPr>
        <w:lastRenderedPageBreak/>
        <w:t>*Tiekėjas negali nurodyti, kad konfidenciali yra pasiūlymo kaina arba kad visas pasiūlymas yra konfidencialus.</w:t>
      </w:r>
    </w:p>
    <w:p w14:paraId="4C3A076F" w14:textId="77777777" w:rsidR="00AD2638" w:rsidRPr="00D37782" w:rsidRDefault="00AD2638" w:rsidP="00AD2638">
      <w:pPr>
        <w:spacing w:after="0" w:line="240" w:lineRule="auto"/>
        <w:ind w:firstLine="567"/>
        <w:jc w:val="both"/>
        <w:rPr>
          <w:i/>
          <w:color w:val="000000" w:themeColor="text1"/>
          <w:szCs w:val="24"/>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2638" w:rsidRPr="00D37782" w14:paraId="13227702" w14:textId="77777777" w:rsidTr="002E63EC">
        <w:trPr>
          <w:trHeight w:val="324"/>
        </w:trPr>
        <w:tc>
          <w:tcPr>
            <w:tcW w:w="9639" w:type="dxa"/>
            <w:gridSpan w:val="7"/>
            <w:hideMark/>
          </w:tcPr>
          <w:p w14:paraId="693C0450" w14:textId="66A81581" w:rsidR="00AD2638" w:rsidRPr="00D37782" w:rsidRDefault="00AD2638" w:rsidP="002E63EC">
            <w:pPr>
              <w:spacing w:after="0" w:line="240" w:lineRule="auto"/>
              <w:ind w:firstLine="567"/>
              <w:jc w:val="both"/>
              <w:rPr>
                <w:rFonts w:eastAsia="Times New Roman"/>
                <w:color w:val="000000" w:themeColor="text1"/>
                <w:szCs w:val="24"/>
                <w:lang w:eastAsia="lt-LT"/>
              </w:rPr>
            </w:pPr>
            <w:r w:rsidRPr="00D37782">
              <w:rPr>
                <w:rFonts w:eastAsia="Times New Roman"/>
                <w:color w:val="000000" w:themeColor="text1"/>
                <w:szCs w:val="24"/>
                <w:lang w:eastAsia="lt-LT"/>
              </w:rPr>
              <w:t xml:space="preserve">Pasiūlymas galioja </w:t>
            </w:r>
            <w:r w:rsidR="005B5C6B">
              <w:rPr>
                <w:rFonts w:eastAsia="Times New Roman"/>
                <w:color w:val="000000" w:themeColor="text1"/>
                <w:szCs w:val="24"/>
                <w:lang w:eastAsia="lt-LT"/>
              </w:rPr>
              <w:t>9</w:t>
            </w:r>
            <w:r w:rsidRPr="00D37782">
              <w:rPr>
                <w:rFonts w:eastAsia="Times New Roman"/>
                <w:color w:val="000000" w:themeColor="text1"/>
                <w:szCs w:val="24"/>
                <w:lang w:eastAsia="lt-LT"/>
              </w:rPr>
              <w:t>0 dienų nuo pasiūlymo pateikimo dienos.</w:t>
            </w:r>
          </w:p>
          <w:p w14:paraId="3E7E6CD8" w14:textId="77777777" w:rsidR="00AD2638" w:rsidRPr="00D37782" w:rsidRDefault="00AD2638" w:rsidP="002E63EC">
            <w:pPr>
              <w:spacing w:after="0" w:line="240" w:lineRule="auto"/>
              <w:ind w:right="-108" w:firstLine="602"/>
              <w:jc w:val="both"/>
              <w:rPr>
                <w:b/>
                <w:color w:val="000000" w:themeColor="text1"/>
                <w:szCs w:val="24"/>
              </w:rPr>
            </w:pPr>
          </w:p>
        </w:tc>
      </w:tr>
      <w:tr w:rsidR="00AD2638" w:rsidRPr="00D37782" w14:paraId="288F8072" w14:textId="77777777" w:rsidTr="002E63EC">
        <w:tc>
          <w:tcPr>
            <w:tcW w:w="2988" w:type="dxa"/>
          </w:tcPr>
          <w:p w14:paraId="2C3C47B8" w14:textId="77777777" w:rsidR="00AD2638" w:rsidRPr="00D37782" w:rsidRDefault="00AD2638" w:rsidP="002E63EC">
            <w:pPr>
              <w:spacing w:after="0" w:line="240" w:lineRule="auto"/>
              <w:jc w:val="both"/>
              <w:rPr>
                <w:color w:val="000000" w:themeColor="text1"/>
                <w:szCs w:val="24"/>
              </w:rPr>
            </w:pPr>
          </w:p>
        </w:tc>
        <w:tc>
          <w:tcPr>
            <w:tcW w:w="6651" w:type="dxa"/>
            <w:gridSpan w:val="6"/>
          </w:tcPr>
          <w:p w14:paraId="1F9815F8" w14:textId="77777777" w:rsidR="00AD2638" w:rsidRPr="00D37782" w:rsidRDefault="00AD2638" w:rsidP="002E63EC">
            <w:pPr>
              <w:spacing w:after="0" w:line="240" w:lineRule="auto"/>
              <w:jc w:val="both"/>
              <w:rPr>
                <w:i/>
                <w:color w:val="000000" w:themeColor="text1"/>
                <w:szCs w:val="24"/>
              </w:rPr>
            </w:pPr>
          </w:p>
        </w:tc>
      </w:tr>
      <w:tr w:rsidR="00AD2638" w:rsidRPr="00D37782" w14:paraId="754C809B" w14:textId="77777777" w:rsidTr="002E63EC">
        <w:trPr>
          <w:trHeight w:val="186"/>
        </w:trPr>
        <w:tc>
          <w:tcPr>
            <w:tcW w:w="3284" w:type="dxa"/>
            <w:gridSpan w:val="2"/>
            <w:tcBorders>
              <w:top w:val="single" w:sz="4" w:space="0" w:color="auto"/>
              <w:left w:val="nil"/>
              <w:bottom w:val="nil"/>
              <w:right w:val="nil"/>
            </w:tcBorders>
            <w:hideMark/>
          </w:tcPr>
          <w:p w14:paraId="243F557B" w14:textId="77777777" w:rsidR="00AD2638" w:rsidRPr="00D37782" w:rsidRDefault="00AD2638" w:rsidP="002E63EC">
            <w:pPr>
              <w:pStyle w:val="BodyText1"/>
              <w:ind w:firstLine="0"/>
              <w:jc w:val="left"/>
              <w:rPr>
                <w:rFonts w:ascii="Times New Roman" w:hAnsi="Times New Roman" w:cs="Times New Roman"/>
                <w:color w:val="000000" w:themeColor="text1"/>
                <w:position w:val="6"/>
                <w:lang w:val="lt-LT"/>
              </w:rPr>
            </w:pPr>
            <w:r w:rsidRPr="00D37782">
              <w:rPr>
                <w:rFonts w:ascii="Times New Roman" w:hAnsi="Times New Roman" w:cs="Times New Roman"/>
                <w:color w:val="000000" w:themeColor="text1"/>
                <w:position w:val="6"/>
                <w:lang w:val="lt-LT"/>
              </w:rPr>
              <w:t>(Tiekėjo arba jo įgalioto asmens pareigų pavadinimas)</w:t>
            </w:r>
          </w:p>
        </w:tc>
        <w:tc>
          <w:tcPr>
            <w:tcW w:w="604" w:type="dxa"/>
          </w:tcPr>
          <w:p w14:paraId="2CBF0EC6" w14:textId="77777777" w:rsidR="00AD2638" w:rsidRPr="00D37782" w:rsidRDefault="00AD2638" w:rsidP="002E63EC">
            <w:pPr>
              <w:spacing w:after="0" w:line="240" w:lineRule="auto"/>
              <w:ind w:right="-1"/>
              <w:jc w:val="center"/>
              <w:rPr>
                <w:color w:val="000000" w:themeColor="text1"/>
                <w:szCs w:val="24"/>
              </w:rPr>
            </w:pPr>
          </w:p>
        </w:tc>
        <w:tc>
          <w:tcPr>
            <w:tcW w:w="1980" w:type="dxa"/>
            <w:tcBorders>
              <w:top w:val="single" w:sz="4" w:space="0" w:color="auto"/>
              <w:left w:val="nil"/>
              <w:bottom w:val="nil"/>
              <w:right w:val="nil"/>
            </w:tcBorders>
            <w:hideMark/>
          </w:tcPr>
          <w:p w14:paraId="38A69986" w14:textId="77777777" w:rsidR="00AD2638" w:rsidRPr="00D37782" w:rsidRDefault="00AD2638" w:rsidP="002E63EC">
            <w:pPr>
              <w:spacing w:after="0" w:line="240" w:lineRule="auto"/>
              <w:ind w:right="-1"/>
              <w:jc w:val="center"/>
              <w:rPr>
                <w:color w:val="000000" w:themeColor="text1"/>
                <w:szCs w:val="24"/>
              </w:rPr>
            </w:pPr>
            <w:r w:rsidRPr="00D37782">
              <w:rPr>
                <w:color w:val="000000" w:themeColor="text1"/>
                <w:position w:val="6"/>
                <w:szCs w:val="24"/>
              </w:rPr>
              <w:t>(Parašas)</w:t>
            </w:r>
          </w:p>
        </w:tc>
        <w:tc>
          <w:tcPr>
            <w:tcW w:w="701" w:type="dxa"/>
          </w:tcPr>
          <w:p w14:paraId="6A5C6A1E" w14:textId="77777777" w:rsidR="00AD2638" w:rsidRPr="00D37782" w:rsidRDefault="00AD2638" w:rsidP="002E63EC">
            <w:pPr>
              <w:spacing w:after="0" w:line="240" w:lineRule="auto"/>
              <w:ind w:right="-1"/>
              <w:jc w:val="center"/>
              <w:rPr>
                <w:color w:val="000000" w:themeColor="text1"/>
                <w:szCs w:val="24"/>
              </w:rPr>
            </w:pPr>
          </w:p>
        </w:tc>
        <w:tc>
          <w:tcPr>
            <w:tcW w:w="2611" w:type="dxa"/>
            <w:tcBorders>
              <w:top w:val="single" w:sz="4" w:space="0" w:color="auto"/>
              <w:left w:val="nil"/>
              <w:bottom w:val="nil"/>
              <w:right w:val="nil"/>
            </w:tcBorders>
            <w:hideMark/>
          </w:tcPr>
          <w:p w14:paraId="765FE2D4" w14:textId="77777777" w:rsidR="00AD2638" w:rsidRPr="00D37782" w:rsidRDefault="00AD2638" w:rsidP="002E63EC">
            <w:pPr>
              <w:spacing w:after="0" w:line="240" w:lineRule="auto"/>
              <w:ind w:right="-1"/>
              <w:jc w:val="center"/>
              <w:rPr>
                <w:color w:val="000000" w:themeColor="text1"/>
                <w:szCs w:val="24"/>
              </w:rPr>
            </w:pPr>
            <w:r w:rsidRPr="00D37782">
              <w:rPr>
                <w:color w:val="000000" w:themeColor="text1"/>
                <w:position w:val="6"/>
                <w:szCs w:val="24"/>
              </w:rPr>
              <w:t>(Vardas ir pavardė)</w:t>
            </w:r>
          </w:p>
        </w:tc>
        <w:tc>
          <w:tcPr>
            <w:tcW w:w="459" w:type="dxa"/>
            <w:tcBorders>
              <w:top w:val="single" w:sz="4" w:space="0" w:color="auto"/>
              <w:left w:val="nil"/>
              <w:bottom w:val="nil"/>
              <w:right w:val="nil"/>
            </w:tcBorders>
          </w:tcPr>
          <w:p w14:paraId="578DC85D" w14:textId="77777777" w:rsidR="00AD2638" w:rsidRPr="00D37782" w:rsidRDefault="00AD2638" w:rsidP="002E63EC">
            <w:pPr>
              <w:spacing w:after="0" w:line="240" w:lineRule="auto"/>
              <w:ind w:right="-1"/>
              <w:jc w:val="center"/>
              <w:rPr>
                <w:color w:val="000000" w:themeColor="text1"/>
                <w:szCs w:val="24"/>
              </w:rPr>
            </w:pPr>
          </w:p>
        </w:tc>
      </w:tr>
    </w:tbl>
    <w:p w14:paraId="12EEBEEF" w14:textId="77777777" w:rsidR="00AD2638" w:rsidRPr="00D37782" w:rsidRDefault="00AD2638" w:rsidP="00AD2638">
      <w:pPr>
        <w:spacing w:after="0" w:line="240" w:lineRule="auto"/>
        <w:ind w:firstLine="851"/>
        <w:jc w:val="both"/>
        <w:rPr>
          <w:color w:val="000000" w:themeColor="text1"/>
          <w:szCs w:val="24"/>
        </w:rPr>
      </w:pPr>
    </w:p>
    <w:p w14:paraId="18C0A614" w14:textId="708F3A20" w:rsidR="00D86210" w:rsidRPr="00D37782" w:rsidRDefault="00D86210">
      <w:pPr>
        <w:spacing w:after="160" w:line="278" w:lineRule="auto"/>
        <w:rPr>
          <w:color w:val="000000" w:themeColor="text1"/>
          <w:szCs w:val="24"/>
        </w:rPr>
      </w:pPr>
      <w:r w:rsidRPr="00D37782">
        <w:rPr>
          <w:color w:val="000000" w:themeColor="text1"/>
          <w:szCs w:val="24"/>
        </w:rPr>
        <w:br w:type="page"/>
      </w:r>
    </w:p>
    <w:tbl>
      <w:tblPr>
        <w:tblW w:w="2691" w:type="dxa"/>
        <w:tblInd w:w="6948" w:type="dxa"/>
        <w:tblLook w:val="01E0" w:firstRow="1" w:lastRow="1" w:firstColumn="1" w:lastColumn="1" w:noHBand="0" w:noVBand="0"/>
      </w:tblPr>
      <w:tblGrid>
        <w:gridCol w:w="2691"/>
      </w:tblGrid>
      <w:tr w:rsidR="00D86210" w:rsidRPr="00D37782" w14:paraId="4434BC1C" w14:textId="77777777" w:rsidTr="002E63EC">
        <w:tc>
          <w:tcPr>
            <w:tcW w:w="2691" w:type="dxa"/>
          </w:tcPr>
          <w:p w14:paraId="7731952C" w14:textId="77777777" w:rsidR="00D86210" w:rsidRPr="00D37782" w:rsidRDefault="00D86210" w:rsidP="002E63EC">
            <w:pPr>
              <w:spacing w:after="0" w:line="240" w:lineRule="auto"/>
              <w:rPr>
                <w:color w:val="000000" w:themeColor="text1"/>
                <w:szCs w:val="24"/>
              </w:rPr>
            </w:pPr>
            <w:r w:rsidRPr="00D37782">
              <w:rPr>
                <w:color w:val="000000" w:themeColor="text1"/>
                <w:szCs w:val="24"/>
              </w:rPr>
              <w:lastRenderedPageBreak/>
              <w:t>Apklausos sąlygų</w:t>
            </w:r>
          </w:p>
        </w:tc>
      </w:tr>
      <w:tr w:rsidR="00D86210" w:rsidRPr="00D37782" w14:paraId="1B9F653B" w14:textId="77777777" w:rsidTr="002E63EC">
        <w:tc>
          <w:tcPr>
            <w:tcW w:w="2691" w:type="dxa"/>
          </w:tcPr>
          <w:p w14:paraId="36215337" w14:textId="5DA08688" w:rsidR="00D86210" w:rsidRPr="00D37782" w:rsidRDefault="00D86210" w:rsidP="002E63EC">
            <w:pPr>
              <w:spacing w:after="0" w:line="240" w:lineRule="auto"/>
              <w:rPr>
                <w:color w:val="000000" w:themeColor="text1"/>
                <w:szCs w:val="24"/>
              </w:rPr>
            </w:pPr>
            <w:r w:rsidRPr="00D37782">
              <w:rPr>
                <w:color w:val="000000" w:themeColor="text1"/>
                <w:szCs w:val="24"/>
              </w:rPr>
              <w:t>2 priedas</w:t>
            </w:r>
          </w:p>
          <w:p w14:paraId="3782450A" w14:textId="77777777" w:rsidR="00D86210" w:rsidRPr="00D37782" w:rsidRDefault="00D86210" w:rsidP="002E63EC">
            <w:pPr>
              <w:spacing w:after="0" w:line="240" w:lineRule="auto"/>
              <w:rPr>
                <w:color w:val="000000" w:themeColor="text1"/>
                <w:szCs w:val="24"/>
              </w:rPr>
            </w:pPr>
          </w:p>
        </w:tc>
      </w:tr>
    </w:tbl>
    <w:p w14:paraId="1E51CD48" w14:textId="77777777" w:rsidR="0026679C" w:rsidRPr="00D37782" w:rsidRDefault="0019555B" w:rsidP="0026679C">
      <w:pPr>
        <w:pStyle w:val="Heading1"/>
        <w:spacing w:before="0"/>
        <w:jc w:val="center"/>
        <w:rPr>
          <w:rFonts w:ascii="Times New Roman" w:eastAsia="Times New Roman" w:hAnsi="Times New Roman" w:cs="Times New Roman"/>
          <w:b/>
          <w:bCs/>
          <w:smallCaps/>
          <w:color w:val="auto"/>
          <w:spacing w:val="5"/>
          <w:kern w:val="2"/>
          <w:sz w:val="24"/>
          <w:szCs w:val="24"/>
          <w:lang w:eastAsia="zh-CN" w:bidi="hi-IN"/>
        </w:rPr>
      </w:pPr>
      <w:r w:rsidRPr="00D37782">
        <w:rPr>
          <w:rFonts w:ascii="Times New Roman" w:hAnsi="Times New Roman" w:cs="Times New Roman"/>
          <w:color w:val="000000" w:themeColor="text1"/>
          <w:sz w:val="24"/>
          <w:szCs w:val="24"/>
        </w:rPr>
        <w:tab/>
      </w:r>
    </w:p>
    <w:p w14:paraId="433D0CA9" w14:textId="77777777" w:rsidR="0026679C" w:rsidRPr="0026679C" w:rsidRDefault="0026679C" w:rsidP="0026679C">
      <w:pPr>
        <w:keepNext/>
        <w:keepLines/>
        <w:spacing w:after="0" w:line="240" w:lineRule="auto"/>
        <w:jc w:val="center"/>
        <w:outlineLvl w:val="0"/>
        <w:rPr>
          <w:rFonts w:eastAsia="Times New Roman"/>
          <w:b/>
          <w:bCs/>
          <w:smallCaps/>
          <w:spacing w:val="5"/>
          <w:kern w:val="2"/>
          <w:szCs w:val="24"/>
          <w:lang w:eastAsia="zh-CN" w:bidi="hi-IN"/>
        </w:rPr>
      </w:pPr>
      <w:r w:rsidRPr="0026679C">
        <w:rPr>
          <w:rFonts w:eastAsia="Times New Roman"/>
          <w:b/>
          <w:bCs/>
          <w:smallCaps/>
          <w:spacing w:val="5"/>
          <w:kern w:val="2"/>
          <w:szCs w:val="24"/>
          <w:lang w:eastAsia="zh-CN" w:bidi="hi-IN"/>
        </w:rPr>
        <w:t>MOBILIŲJŲ ĮRENGINIŲ ATRAKINIMO IR DUOMENŲ NUSKAITYMO PROGRAMINĖS ĮRANGOS LICENCIJŲ ATNAUJINIMO IR PALAIKYMO PASLAUGOS TECHNINĖ SPECIFIKACIJA</w:t>
      </w:r>
    </w:p>
    <w:p w14:paraId="181B9081" w14:textId="77777777" w:rsidR="0026679C" w:rsidRPr="0026679C" w:rsidRDefault="0026679C" w:rsidP="0026679C">
      <w:pPr>
        <w:suppressLineNumbers/>
        <w:spacing w:after="0" w:line="240" w:lineRule="auto"/>
        <w:jc w:val="center"/>
        <w:rPr>
          <w:rFonts w:eastAsia="NSimSun"/>
          <w:b/>
          <w:smallCaps/>
          <w:color w:val="5A5A5A"/>
          <w:kern w:val="2"/>
          <w:szCs w:val="24"/>
          <w:lang w:eastAsia="zh-CN" w:bidi="hi-IN"/>
        </w:rPr>
      </w:pPr>
    </w:p>
    <w:tbl>
      <w:tblPr>
        <w:tblW w:w="9229" w:type="dxa"/>
        <w:jc w:val="center"/>
        <w:tblLayout w:type="fixed"/>
        <w:tblCellMar>
          <w:top w:w="55" w:type="dxa"/>
          <w:left w:w="55" w:type="dxa"/>
          <w:bottom w:w="55" w:type="dxa"/>
          <w:right w:w="55" w:type="dxa"/>
        </w:tblCellMar>
        <w:tblLook w:val="04A0" w:firstRow="1" w:lastRow="0" w:firstColumn="1" w:lastColumn="0" w:noHBand="0" w:noVBand="1"/>
      </w:tblPr>
      <w:tblGrid>
        <w:gridCol w:w="540"/>
        <w:gridCol w:w="2874"/>
        <w:gridCol w:w="5815"/>
      </w:tblGrid>
      <w:tr w:rsidR="0026679C" w:rsidRPr="0026679C" w14:paraId="4B7DD74A" w14:textId="77777777" w:rsidTr="002E63EC">
        <w:trPr>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748367EC" w14:textId="77777777" w:rsidR="0026679C" w:rsidRPr="0026679C" w:rsidRDefault="0026679C" w:rsidP="0026679C">
            <w:pPr>
              <w:widowControl w:val="0"/>
              <w:spacing w:after="0" w:line="240" w:lineRule="auto"/>
              <w:jc w:val="center"/>
              <w:rPr>
                <w:rFonts w:eastAsia="NSimSun"/>
                <w:kern w:val="2"/>
                <w:szCs w:val="24"/>
                <w:lang w:eastAsia="zh-CN" w:bidi="hi-IN"/>
              </w:rPr>
            </w:pPr>
            <w:r w:rsidRPr="0026679C">
              <w:rPr>
                <w:rFonts w:eastAsia="NSimSun"/>
                <w:kern w:val="2"/>
                <w:szCs w:val="24"/>
                <w:lang w:eastAsia="zh-CN" w:bidi="hi-IN"/>
              </w:rPr>
              <w:t>Eil. Nr.</w:t>
            </w:r>
          </w:p>
        </w:tc>
        <w:tc>
          <w:tcPr>
            <w:tcW w:w="2874" w:type="dxa"/>
            <w:tcBorders>
              <w:top w:val="single" w:sz="4" w:space="0" w:color="000000"/>
              <w:left w:val="single" w:sz="4" w:space="0" w:color="000000"/>
              <w:bottom w:val="single" w:sz="4" w:space="0" w:color="000000"/>
              <w:right w:val="single" w:sz="4" w:space="0" w:color="000000"/>
            </w:tcBorders>
            <w:vAlign w:val="center"/>
          </w:tcPr>
          <w:p w14:paraId="7036B860" w14:textId="77777777" w:rsidR="0026679C" w:rsidRPr="0026679C" w:rsidRDefault="0026679C" w:rsidP="0026679C">
            <w:pPr>
              <w:widowControl w:val="0"/>
              <w:spacing w:after="0" w:line="240" w:lineRule="auto"/>
              <w:rPr>
                <w:rFonts w:eastAsia="NSimSun"/>
                <w:kern w:val="2"/>
                <w:szCs w:val="24"/>
                <w:lang w:eastAsia="zh-CN" w:bidi="hi-IN"/>
              </w:rPr>
            </w:pPr>
            <w:r w:rsidRPr="0026679C">
              <w:rPr>
                <w:rFonts w:eastAsia="NSimSun"/>
                <w:kern w:val="2"/>
                <w:szCs w:val="24"/>
                <w:lang w:eastAsia="zh-CN" w:bidi="hi-IN"/>
              </w:rPr>
              <w:t>Komponento pavadinimas</w:t>
            </w:r>
          </w:p>
        </w:tc>
        <w:tc>
          <w:tcPr>
            <w:tcW w:w="5815" w:type="dxa"/>
            <w:tcBorders>
              <w:top w:val="single" w:sz="4" w:space="0" w:color="000000"/>
              <w:left w:val="single" w:sz="4" w:space="0" w:color="000000"/>
              <w:bottom w:val="single" w:sz="4" w:space="0" w:color="000000"/>
              <w:right w:val="single" w:sz="4" w:space="0" w:color="000000"/>
            </w:tcBorders>
            <w:vAlign w:val="center"/>
          </w:tcPr>
          <w:p w14:paraId="7E4C2D96" w14:textId="77777777" w:rsidR="0026679C" w:rsidRPr="0026679C" w:rsidRDefault="0026679C" w:rsidP="0026679C">
            <w:pPr>
              <w:widowControl w:val="0"/>
              <w:spacing w:after="0" w:line="240" w:lineRule="auto"/>
              <w:jc w:val="center"/>
              <w:rPr>
                <w:rFonts w:eastAsia="NSimSun"/>
                <w:kern w:val="2"/>
                <w:szCs w:val="24"/>
                <w:lang w:eastAsia="zh-CN" w:bidi="hi-IN"/>
              </w:rPr>
            </w:pPr>
            <w:r w:rsidRPr="0026679C">
              <w:rPr>
                <w:rFonts w:eastAsia="NSimSun"/>
                <w:kern w:val="2"/>
                <w:szCs w:val="24"/>
                <w:lang w:eastAsia="zh-CN" w:bidi="hi-IN"/>
              </w:rPr>
              <w:t>Reikalavimas komponentui</w:t>
            </w:r>
          </w:p>
        </w:tc>
      </w:tr>
      <w:tr w:rsidR="0026679C" w:rsidRPr="0026679C" w14:paraId="22EF72EF" w14:textId="77777777" w:rsidTr="002E63EC">
        <w:trPr>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5B91F34" w14:textId="77777777" w:rsidR="0026679C" w:rsidRPr="0026679C" w:rsidRDefault="0026679C" w:rsidP="0026679C">
            <w:pPr>
              <w:widowControl w:val="0"/>
              <w:numPr>
                <w:ilvl w:val="0"/>
                <w:numId w:val="5"/>
              </w:numPr>
              <w:suppressAutoHyphens/>
              <w:spacing w:after="0" w:line="240" w:lineRule="auto"/>
              <w:contextualSpacing/>
              <w:jc w:val="center"/>
              <w:rPr>
                <w:rFonts w:eastAsia="NSimSun"/>
                <w:bCs/>
                <w:kern w:val="2"/>
                <w:szCs w:val="24"/>
                <w:lang w:eastAsia="lt-LT" w:bidi="hi-IN"/>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9EEE842" w14:textId="77777777" w:rsidR="0026679C" w:rsidRPr="0026679C" w:rsidRDefault="0026679C" w:rsidP="0026679C">
            <w:pPr>
              <w:widowControl w:val="0"/>
              <w:spacing w:after="0" w:line="240" w:lineRule="auto"/>
              <w:rPr>
                <w:rFonts w:eastAsia="NSimSun"/>
                <w:kern w:val="2"/>
                <w:szCs w:val="24"/>
                <w:lang w:eastAsia="zh-CN" w:bidi="hi-IN"/>
              </w:rPr>
            </w:pPr>
            <w:proofErr w:type="spellStart"/>
            <w:r w:rsidRPr="0026679C">
              <w:rPr>
                <w:rFonts w:eastAsia="NSimSun"/>
                <w:i/>
                <w:kern w:val="2"/>
                <w:szCs w:val="24"/>
                <w:lang w:eastAsia="zh-CN" w:bidi="hi-IN"/>
              </w:rPr>
              <w:t>Cellebrite</w:t>
            </w:r>
            <w:proofErr w:type="spellEnd"/>
            <w:r w:rsidRPr="0026679C">
              <w:rPr>
                <w:rFonts w:eastAsia="NSimSun"/>
                <w:i/>
                <w:kern w:val="2"/>
                <w:szCs w:val="24"/>
                <w:lang w:eastAsia="zh-CN" w:bidi="hi-IN"/>
              </w:rPr>
              <w:t xml:space="preserve"> UFED 4PC</w:t>
            </w:r>
            <w:r w:rsidRPr="0026679C">
              <w:rPr>
                <w:rFonts w:eastAsia="NSimSun"/>
                <w:kern w:val="2"/>
                <w:szCs w:val="24"/>
                <w:lang w:eastAsia="zh-CN" w:bidi="hi-IN"/>
              </w:rPr>
              <w:t xml:space="preserve"> (arba lygiavertės)* programinės įrangos licencijų skaičius</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D50E1B2" w14:textId="77777777" w:rsidR="0026679C" w:rsidRPr="0026679C" w:rsidRDefault="0026679C" w:rsidP="0026679C">
            <w:pPr>
              <w:widowControl w:val="0"/>
              <w:tabs>
                <w:tab w:val="left" w:pos="395"/>
              </w:tabs>
              <w:spacing w:after="0" w:line="240" w:lineRule="auto"/>
              <w:ind w:right="112"/>
              <w:rPr>
                <w:rFonts w:eastAsia="NSimSun"/>
                <w:kern w:val="2"/>
                <w:szCs w:val="24"/>
                <w:shd w:val="clear" w:color="auto" w:fill="FFFFFF"/>
                <w:lang w:eastAsia="zh-CN" w:bidi="hi-IN"/>
              </w:rPr>
            </w:pPr>
            <w:r w:rsidRPr="0026679C">
              <w:rPr>
                <w:rFonts w:eastAsia="NSimSun"/>
                <w:kern w:val="2"/>
                <w:szCs w:val="24"/>
                <w:shd w:val="clear" w:color="auto" w:fill="FFFFFF"/>
                <w:lang w:eastAsia="zh-CN" w:bidi="hi-IN"/>
              </w:rPr>
              <w:t xml:space="preserve"> 4 (keturi) vnt.</w:t>
            </w:r>
          </w:p>
        </w:tc>
      </w:tr>
      <w:tr w:rsidR="0026679C" w:rsidRPr="0026679C" w14:paraId="11FC7F15" w14:textId="77777777" w:rsidTr="002E63EC">
        <w:trPr>
          <w:trHeight w:val="895"/>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7190BAC" w14:textId="77777777" w:rsidR="0026679C" w:rsidRPr="0026679C" w:rsidRDefault="0026679C" w:rsidP="0026679C">
            <w:pPr>
              <w:widowControl w:val="0"/>
              <w:numPr>
                <w:ilvl w:val="0"/>
                <w:numId w:val="5"/>
              </w:numPr>
              <w:suppressAutoHyphens/>
              <w:spacing w:after="0" w:line="240" w:lineRule="auto"/>
              <w:ind w:left="170" w:hanging="28"/>
              <w:contextualSpacing/>
              <w:jc w:val="center"/>
              <w:rPr>
                <w:rFonts w:eastAsia="NSimSun"/>
                <w:bCs/>
                <w:kern w:val="2"/>
                <w:szCs w:val="24"/>
                <w:lang w:eastAsia="lt-LT" w:bidi="hi-IN"/>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6E19EF2" w14:textId="77777777" w:rsidR="0026679C" w:rsidRPr="0026679C" w:rsidRDefault="0026679C" w:rsidP="0026679C">
            <w:pPr>
              <w:widowControl w:val="0"/>
              <w:spacing w:after="0" w:line="240" w:lineRule="auto"/>
              <w:rPr>
                <w:rFonts w:eastAsia="NSimSun"/>
                <w:kern w:val="2"/>
                <w:szCs w:val="24"/>
                <w:lang w:eastAsia="zh-CN" w:bidi="hi-IN"/>
              </w:rPr>
            </w:pPr>
            <w:r w:rsidRPr="0026679C">
              <w:rPr>
                <w:rFonts w:eastAsia="NSimSun"/>
                <w:kern w:val="2"/>
                <w:szCs w:val="24"/>
                <w:lang w:eastAsia="zh-CN" w:bidi="hi-IN"/>
              </w:rPr>
              <w:t>Reikalavimai</w:t>
            </w:r>
          </w:p>
          <w:p w14:paraId="489BA578" w14:textId="77777777" w:rsidR="0026679C" w:rsidRPr="0026679C" w:rsidRDefault="0026679C" w:rsidP="0026679C">
            <w:pPr>
              <w:widowControl w:val="0"/>
              <w:spacing w:after="0" w:line="240" w:lineRule="auto"/>
              <w:rPr>
                <w:rFonts w:eastAsia="NSimSun"/>
                <w:kern w:val="2"/>
                <w:szCs w:val="24"/>
                <w:lang w:eastAsia="zh-CN" w:bidi="hi-IN"/>
              </w:rPr>
            </w:pPr>
            <w:r w:rsidRPr="0026679C">
              <w:rPr>
                <w:rFonts w:eastAsia="NSimSun"/>
                <w:kern w:val="2"/>
                <w:szCs w:val="24"/>
                <w:lang w:eastAsia="zh-CN" w:bidi="hi-IN"/>
              </w:rPr>
              <w:t>licencijai</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627DAAB" w14:textId="77777777" w:rsidR="0026679C" w:rsidRPr="0026679C" w:rsidRDefault="0026679C" w:rsidP="0026679C">
            <w:pPr>
              <w:widowControl w:val="0"/>
              <w:tabs>
                <w:tab w:val="left" w:pos="395"/>
              </w:tabs>
              <w:spacing w:after="0" w:line="240" w:lineRule="auto"/>
              <w:ind w:left="95" w:right="112"/>
              <w:jc w:val="both"/>
              <w:rPr>
                <w:rFonts w:eastAsia="NSimSun"/>
                <w:kern w:val="2"/>
                <w:szCs w:val="24"/>
                <w:shd w:val="clear" w:color="auto" w:fill="FFFFFF"/>
                <w:lang w:eastAsia="zh-CN" w:bidi="hi-IN"/>
              </w:rPr>
            </w:pPr>
            <w:r w:rsidRPr="0026679C">
              <w:rPr>
                <w:rFonts w:eastAsia="NSimSun"/>
                <w:kern w:val="2"/>
                <w:szCs w:val="24"/>
                <w:lang w:eastAsia="zh-CN" w:bidi="hi-IN"/>
              </w:rPr>
              <w:t xml:space="preserve">Licencijos atnaujinimas turi būti skirtas turimoms </w:t>
            </w:r>
            <w:proofErr w:type="spellStart"/>
            <w:r w:rsidRPr="0026679C">
              <w:rPr>
                <w:rFonts w:eastAsia="NSimSun"/>
                <w:i/>
                <w:kern w:val="2"/>
                <w:szCs w:val="24"/>
                <w:lang w:eastAsia="zh-CN" w:bidi="hi-IN"/>
              </w:rPr>
              <w:t>Cellebrite</w:t>
            </w:r>
            <w:proofErr w:type="spellEnd"/>
            <w:r w:rsidRPr="0026679C">
              <w:rPr>
                <w:rFonts w:eastAsia="NSimSun"/>
                <w:i/>
                <w:kern w:val="2"/>
                <w:szCs w:val="24"/>
                <w:lang w:eastAsia="zh-CN" w:bidi="hi-IN"/>
              </w:rPr>
              <w:t xml:space="preserve"> UFED 4PC</w:t>
            </w:r>
            <w:r w:rsidRPr="0026679C">
              <w:rPr>
                <w:rFonts w:eastAsia="NSimSun"/>
                <w:kern w:val="2"/>
                <w:szCs w:val="24"/>
                <w:lang w:eastAsia="zh-CN" w:bidi="hi-IN"/>
              </w:rPr>
              <w:t xml:space="preserve"> programinės įrangos licencijoms, kurių</w:t>
            </w:r>
            <w:r w:rsidRPr="0026679C">
              <w:rPr>
                <w:rFonts w:eastAsia="NSimSun"/>
                <w:kern w:val="2"/>
                <w:szCs w:val="24"/>
                <w:shd w:val="clear" w:color="auto" w:fill="FFFFFF"/>
                <w:lang w:eastAsia="zh-CN" w:bidi="hi-IN"/>
              </w:rPr>
              <w:t xml:space="preserve"> licencijos numeriai yra: 788433448, </w:t>
            </w:r>
            <w:r w:rsidRPr="0026679C">
              <w:rPr>
                <w:rFonts w:eastAsia="NSimSun"/>
                <w:kern w:val="2"/>
                <w:szCs w:val="24"/>
                <w:lang w:eastAsia="zh-CN" w:bidi="hi-IN"/>
              </w:rPr>
              <w:t xml:space="preserve">1208954523, 366215149,  501292490. </w:t>
            </w:r>
          </w:p>
        </w:tc>
      </w:tr>
      <w:tr w:rsidR="0026679C" w:rsidRPr="0026679C" w14:paraId="0034BE82" w14:textId="77777777" w:rsidTr="002E63EC">
        <w:trPr>
          <w:trHeight w:val="683"/>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EA3FB82" w14:textId="77777777" w:rsidR="0026679C" w:rsidRPr="0026679C" w:rsidRDefault="0026679C" w:rsidP="0026679C">
            <w:pPr>
              <w:widowControl w:val="0"/>
              <w:numPr>
                <w:ilvl w:val="0"/>
                <w:numId w:val="5"/>
              </w:numPr>
              <w:suppressAutoHyphens/>
              <w:spacing w:after="0" w:line="240" w:lineRule="auto"/>
              <w:ind w:left="170" w:hanging="28"/>
              <w:contextualSpacing/>
              <w:jc w:val="center"/>
              <w:rPr>
                <w:rFonts w:eastAsia="NSimSun"/>
                <w:bCs/>
                <w:kern w:val="2"/>
                <w:szCs w:val="24"/>
                <w:lang w:eastAsia="lt-LT" w:bidi="hi-IN"/>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3F46A85" w14:textId="77777777" w:rsidR="0026679C" w:rsidRPr="0026679C" w:rsidRDefault="0026679C" w:rsidP="0026679C">
            <w:pPr>
              <w:widowControl w:val="0"/>
              <w:spacing w:after="0" w:line="240" w:lineRule="auto"/>
              <w:rPr>
                <w:rFonts w:eastAsia="NSimSun"/>
                <w:kern w:val="2"/>
                <w:szCs w:val="24"/>
                <w:lang w:eastAsia="zh-CN" w:bidi="hi-IN"/>
              </w:rPr>
            </w:pPr>
            <w:r w:rsidRPr="0026679C">
              <w:rPr>
                <w:rFonts w:eastAsia="NSimSun"/>
                <w:kern w:val="2"/>
                <w:szCs w:val="24"/>
                <w:lang w:eastAsia="zh-CN" w:bidi="hi-IN"/>
              </w:rPr>
              <w:t>Licencijos atnaujinimo laikotarpis</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2A71DF3" w14:textId="77777777" w:rsidR="0026679C" w:rsidRPr="0026679C" w:rsidRDefault="0026679C" w:rsidP="0026679C">
            <w:pPr>
              <w:widowControl w:val="0"/>
              <w:tabs>
                <w:tab w:val="left" w:pos="395"/>
              </w:tabs>
              <w:spacing w:after="0" w:line="240" w:lineRule="auto"/>
              <w:ind w:left="124" w:right="112"/>
              <w:rPr>
                <w:rFonts w:eastAsia="NSimSun"/>
                <w:kern w:val="2"/>
                <w:szCs w:val="24"/>
                <w:shd w:val="clear" w:color="auto" w:fill="FFFFFF"/>
                <w:lang w:eastAsia="zh-CN" w:bidi="hi-IN"/>
              </w:rPr>
            </w:pPr>
            <w:r w:rsidRPr="0026679C">
              <w:rPr>
                <w:rFonts w:eastAsia="NSimSun"/>
                <w:kern w:val="2"/>
                <w:szCs w:val="24"/>
                <w:shd w:val="clear" w:color="auto" w:fill="FFFFFF"/>
                <w:lang w:eastAsia="zh-CN" w:bidi="hi-IN"/>
              </w:rPr>
              <w:t>Programinės įrangos licencijų atnaujinimo ir palaikymo paslauga turi galioti 12 mėnesių, terminą skaičiuojant nuo 2025-06-19.</w:t>
            </w:r>
          </w:p>
        </w:tc>
      </w:tr>
      <w:tr w:rsidR="0026679C" w:rsidRPr="0026679C" w14:paraId="025A3D6F" w14:textId="77777777" w:rsidTr="002E63EC">
        <w:trPr>
          <w:trHeight w:val="1232"/>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27D42CB" w14:textId="77777777" w:rsidR="0026679C" w:rsidRPr="0026679C" w:rsidRDefault="0026679C" w:rsidP="0026679C">
            <w:pPr>
              <w:widowControl w:val="0"/>
              <w:numPr>
                <w:ilvl w:val="0"/>
                <w:numId w:val="5"/>
              </w:numPr>
              <w:suppressAutoHyphens/>
              <w:spacing w:after="0" w:line="240" w:lineRule="auto"/>
              <w:ind w:left="170" w:hanging="28"/>
              <w:contextualSpacing/>
              <w:jc w:val="center"/>
              <w:rPr>
                <w:rFonts w:eastAsia="NSimSun"/>
                <w:bCs/>
                <w:color w:val="000000"/>
                <w:kern w:val="2"/>
                <w:szCs w:val="24"/>
                <w:lang w:eastAsia="lt-LT" w:bidi="hi-IN"/>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A7816C1" w14:textId="77777777" w:rsidR="0026679C" w:rsidRPr="0026679C" w:rsidRDefault="0026679C" w:rsidP="0026679C">
            <w:pPr>
              <w:widowControl w:val="0"/>
              <w:spacing w:after="0" w:line="240" w:lineRule="auto"/>
              <w:rPr>
                <w:rFonts w:eastAsia="NSimSun"/>
                <w:color w:val="000000"/>
                <w:kern w:val="2"/>
                <w:szCs w:val="24"/>
                <w:lang w:eastAsia="zh-CN" w:bidi="hi-IN"/>
              </w:rPr>
            </w:pPr>
            <w:r w:rsidRPr="0026679C">
              <w:rPr>
                <w:rFonts w:eastAsia="NSimSun"/>
                <w:kern w:val="2"/>
                <w:szCs w:val="24"/>
                <w:lang w:eastAsia="zh-CN" w:bidi="hi-IN"/>
              </w:rPr>
              <w:t>Garantija</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0DA406" w14:textId="77777777" w:rsidR="0026679C" w:rsidRPr="0026679C" w:rsidRDefault="0026679C" w:rsidP="0026679C">
            <w:pPr>
              <w:widowControl w:val="0"/>
              <w:tabs>
                <w:tab w:val="left" w:pos="395"/>
              </w:tabs>
              <w:spacing w:after="0" w:line="240" w:lineRule="auto"/>
              <w:ind w:left="124" w:right="112"/>
              <w:jc w:val="both"/>
              <w:rPr>
                <w:rFonts w:eastAsia="NSimSun"/>
                <w:kern w:val="2"/>
                <w:szCs w:val="24"/>
                <w:lang w:eastAsia="zh-CN" w:bidi="hi-IN"/>
              </w:rPr>
            </w:pPr>
            <w:r w:rsidRPr="0026679C">
              <w:rPr>
                <w:rFonts w:eastAsia="NSimSun"/>
                <w:kern w:val="2"/>
                <w:szCs w:val="24"/>
                <w:shd w:val="clear" w:color="auto" w:fill="FFFFFF"/>
                <w:lang w:eastAsia="zh-CN" w:bidi="hi-IN"/>
              </w:rPr>
              <w:t xml:space="preserve">Priežiūros ir palaikymo laikotarpiu be papildomo mokesčio turi būti privalomai pristatomi visų naujų nuskaitomų mobiliųjų įrenginių duomenų perdavimo kabeliai ir programinės įrangos atnaujinimai naujiems įrenginiams nuskaityti (angl. </w:t>
            </w:r>
            <w:proofErr w:type="spellStart"/>
            <w:r w:rsidRPr="0026679C">
              <w:rPr>
                <w:rFonts w:eastAsia="NSimSun"/>
                <w:kern w:val="2"/>
                <w:szCs w:val="24"/>
                <w:shd w:val="clear" w:color="auto" w:fill="FFFFFF"/>
                <w:lang w:eastAsia="zh-CN" w:bidi="hi-IN"/>
              </w:rPr>
              <w:t>upgrade</w:t>
            </w:r>
            <w:proofErr w:type="spellEnd"/>
            <w:r w:rsidRPr="0026679C">
              <w:rPr>
                <w:rFonts w:eastAsia="NSimSun"/>
                <w:kern w:val="2"/>
                <w:szCs w:val="24"/>
                <w:shd w:val="clear" w:color="auto" w:fill="FFFFFF"/>
                <w:lang w:eastAsia="zh-CN" w:bidi="hi-IN"/>
              </w:rPr>
              <w:t xml:space="preserve"> </w:t>
            </w:r>
            <w:proofErr w:type="spellStart"/>
            <w:r w:rsidRPr="0026679C">
              <w:rPr>
                <w:rFonts w:eastAsia="NSimSun"/>
                <w:kern w:val="2"/>
                <w:szCs w:val="24"/>
                <w:shd w:val="clear" w:color="auto" w:fill="FFFFFF"/>
                <w:lang w:eastAsia="zh-CN" w:bidi="hi-IN"/>
              </w:rPr>
              <w:t>kit</w:t>
            </w:r>
            <w:proofErr w:type="spellEnd"/>
            <w:r w:rsidRPr="0026679C">
              <w:rPr>
                <w:rFonts w:eastAsia="NSimSun"/>
                <w:kern w:val="2"/>
                <w:szCs w:val="24"/>
                <w:shd w:val="clear" w:color="auto" w:fill="FFFFFF"/>
                <w:lang w:eastAsia="zh-CN" w:bidi="hi-IN"/>
              </w:rPr>
              <w:t>). Programinės įrangos atnaujinimas turi būti atliekamas internetu. Taip pat turi būti galimybė atnaujinimus atsisiųsti iš gamintojo svetainės visą priežiūros ir palaikymo laikotarpį.</w:t>
            </w:r>
          </w:p>
        </w:tc>
      </w:tr>
      <w:tr w:rsidR="0026679C" w:rsidRPr="0026679C" w14:paraId="03F364D5" w14:textId="77777777" w:rsidTr="002E63EC">
        <w:trPr>
          <w:trHeight w:val="1232"/>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AF36C7B" w14:textId="77777777" w:rsidR="0026679C" w:rsidRPr="0026679C" w:rsidRDefault="0026679C" w:rsidP="0026679C">
            <w:pPr>
              <w:widowControl w:val="0"/>
              <w:numPr>
                <w:ilvl w:val="0"/>
                <w:numId w:val="5"/>
              </w:numPr>
              <w:suppressAutoHyphens/>
              <w:spacing w:after="0" w:line="240" w:lineRule="auto"/>
              <w:ind w:left="170" w:hanging="28"/>
              <w:contextualSpacing/>
              <w:jc w:val="center"/>
              <w:rPr>
                <w:rFonts w:eastAsia="NSimSun"/>
                <w:bCs/>
                <w:color w:val="000000"/>
                <w:kern w:val="2"/>
                <w:szCs w:val="24"/>
                <w:lang w:eastAsia="lt-LT" w:bidi="hi-IN"/>
              </w:rPr>
            </w:pPr>
          </w:p>
        </w:tc>
        <w:tc>
          <w:tcPr>
            <w:tcW w:w="2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7957FC4" w14:textId="77777777" w:rsidR="0026679C" w:rsidRPr="0026679C" w:rsidRDefault="0026679C" w:rsidP="0026679C">
            <w:pPr>
              <w:widowControl w:val="0"/>
              <w:spacing w:after="0" w:line="240" w:lineRule="auto"/>
              <w:rPr>
                <w:rFonts w:eastAsia="NSimSun"/>
                <w:kern w:val="2"/>
                <w:szCs w:val="24"/>
                <w:lang w:eastAsia="zh-CN" w:bidi="hi-IN"/>
              </w:rPr>
            </w:pPr>
            <w:r w:rsidRPr="0026679C">
              <w:rPr>
                <w:rFonts w:eastAsia="NSimSun"/>
                <w:kern w:val="2"/>
                <w:szCs w:val="24"/>
                <w:lang w:eastAsia="zh-CN" w:bidi="hi-IN"/>
              </w:rPr>
              <w:t>Aplinkosauginiai reikalavimai</w:t>
            </w:r>
          </w:p>
        </w:tc>
        <w:tc>
          <w:tcPr>
            <w:tcW w:w="58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D536987" w14:textId="77777777" w:rsidR="0026679C" w:rsidRPr="0026679C" w:rsidRDefault="0026679C" w:rsidP="0026679C">
            <w:pPr>
              <w:widowControl w:val="0"/>
              <w:tabs>
                <w:tab w:val="left" w:pos="395"/>
              </w:tabs>
              <w:spacing w:after="0" w:line="240" w:lineRule="auto"/>
              <w:ind w:left="124" w:right="112"/>
              <w:jc w:val="both"/>
              <w:rPr>
                <w:rFonts w:eastAsia="NSimSun"/>
                <w:kern w:val="2"/>
                <w:szCs w:val="24"/>
                <w:lang w:eastAsia="zh-CN" w:bidi="hi-IN"/>
              </w:rPr>
            </w:pPr>
            <w:r w:rsidRPr="0026679C">
              <w:rPr>
                <w:rFonts w:eastAsia="NSimSun"/>
                <w:kern w:val="2"/>
                <w:szCs w:val="24"/>
                <w:lang w:eastAsia="zh-CN" w:bidi="hi-IN"/>
              </w:rPr>
              <w:t>Aplinkosauginiai reikalavimai nustatyti, vadovaujantis Aplinkos apsaugos kriterijų taikymo, vykdant žaliuosius pirkimus, tvarkos aprašo, patvirtinto Lietuvos Respublikos aplinkos ministro 2011 m. birželio 28 d. įsakymu Nr. D1-508 (Lietuvos Respublikos aplinkos ministro 2024 m. sausio 16 d. įsakymo Nr. D1-17 redakcija) (toliau Tvarkos aprašas).</w:t>
            </w:r>
          </w:p>
          <w:p w14:paraId="14044C64" w14:textId="77777777" w:rsidR="0026679C" w:rsidRPr="0026679C" w:rsidRDefault="0026679C" w:rsidP="0026679C">
            <w:pPr>
              <w:widowControl w:val="0"/>
              <w:tabs>
                <w:tab w:val="left" w:pos="395"/>
              </w:tabs>
              <w:spacing w:after="0" w:line="240" w:lineRule="auto"/>
              <w:ind w:left="124" w:right="112"/>
              <w:jc w:val="both"/>
              <w:rPr>
                <w:rFonts w:eastAsia="NSimSun"/>
                <w:kern w:val="2"/>
                <w:szCs w:val="24"/>
                <w:lang w:eastAsia="zh-CN" w:bidi="hi-IN"/>
              </w:rPr>
            </w:pPr>
            <w:r w:rsidRPr="0026679C">
              <w:rPr>
                <w:rFonts w:eastAsia="Times New Roman"/>
                <w:color w:val="333333"/>
                <w:kern w:val="2"/>
                <w:szCs w:val="24"/>
                <w:shd w:val="clear" w:color="auto" w:fill="FFFFFF"/>
                <w:lang w:eastAsia="zh-CN" w:bidi="hi-IN"/>
              </w:rPr>
              <w:t>Aplinkos apsaugos kriterijai nustatyti pagal Tvarkos aprašo 4.4.3 papunktį (perkama tik nematerialaus pobūdžio (intelektinė) ar kitokia paslauga, nesusijusi su materialaus objekto sukūrimu).</w:t>
            </w:r>
          </w:p>
        </w:tc>
      </w:tr>
    </w:tbl>
    <w:p w14:paraId="2B700451" w14:textId="77777777" w:rsidR="0026679C" w:rsidRPr="0026679C" w:rsidRDefault="0026679C" w:rsidP="0026679C">
      <w:pPr>
        <w:spacing w:after="0" w:line="240" w:lineRule="auto"/>
        <w:rPr>
          <w:rFonts w:eastAsia="NSimSun"/>
          <w:kern w:val="2"/>
          <w:szCs w:val="24"/>
          <w:lang w:eastAsia="zh-CN" w:bidi="hi-IN"/>
        </w:rPr>
      </w:pPr>
    </w:p>
    <w:p w14:paraId="03624F1A" w14:textId="77777777" w:rsidR="0026679C" w:rsidRPr="0026679C" w:rsidRDefault="0026679C" w:rsidP="0026679C">
      <w:pPr>
        <w:spacing w:before="100" w:beforeAutospacing="1" w:after="100" w:afterAutospacing="1"/>
        <w:rPr>
          <w:rFonts w:eastAsia="Times New Roman"/>
          <w:kern w:val="2"/>
          <w:szCs w:val="24"/>
          <w:lang w:eastAsia="zh-CN" w:bidi="hi-IN"/>
        </w:rPr>
      </w:pPr>
      <w:r w:rsidRPr="0026679C">
        <w:rPr>
          <w:rFonts w:eastAsia="NSimSun"/>
          <w:kern w:val="2"/>
          <w:szCs w:val="24"/>
          <w:lang w:eastAsia="zh-CN" w:bidi="hi-IN"/>
        </w:rPr>
        <w:t>*</w:t>
      </w:r>
      <w:r w:rsidRPr="0026679C">
        <w:rPr>
          <w:rFonts w:eastAsia="Times New Roman"/>
          <w:i/>
          <w:iCs/>
          <w:kern w:val="2"/>
          <w:szCs w:val="24"/>
          <w:lang w:eastAsia="zh-CN" w:bidi="hi-IN"/>
        </w:rPr>
        <w:t xml:space="preserve"> Siūlomos Įrangos gamintojas negali būti iš šalių sąrašo, patvirtinto LR Vyriausybės 2022-03-30 Nutarimu Nr. 280;</w:t>
      </w:r>
    </w:p>
    <w:p w14:paraId="41B5D177" w14:textId="7839E86B" w:rsidR="008351A4" w:rsidRPr="00D37782" w:rsidRDefault="008351A4">
      <w:pPr>
        <w:spacing w:after="160" w:line="278" w:lineRule="auto"/>
        <w:rPr>
          <w:color w:val="000000" w:themeColor="text1"/>
          <w:szCs w:val="24"/>
        </w:rPr>
      </w:pPr>
      <w:r w:rsidRPr="00D37782">
        <w:rPr>
          <w:color w:val="000000" w:themeColor="text1"/>
          <w:szCs w:val="24"/>
        </w:rPr>
        <w:br w:type="page"/>
      </w:r>
    </w:p>
    <w:tbl>
      <w:tblPr>
        <w:tblW w:w="2691" w:type="dxa"/>
        <w:tblInd w:w="6948" w:type="dxa"/>
        <w:tblLook w:val="01E0" w:firstRow="1" w:lastRow="1" w:firstColumn="1" w:lastColumn="1" w:noHBand="0" w:noVBand="0"/>
      </w:tblPr>
      <w:tblGrid>
        <w:gridCol w:w="2691"/>
      </w:tblGrid>
      <w:tr w:rsidR="008351A4" w:rsidRPr="00D37782" w14:paraId="1C140DC7" w14:textId="77777777" w:rsidTr="002E63EC">
        <w:tc>
          <w:tcPr>
            <w:tcW w:w="2691" w:type="dxa"/>
          </w:tcPr>
          <w:p w14:paraId="7E303FFF" w14:textId="77777777" w:rsidR="008351A4" w:rsidRPr="00D37782" w:rsidRDefault="008351A4" w:rsidP="002E63EC">
            <w:pPr>
              <w:spacing w:after="0" w:line="240" w:lineRule="auto"/>
              <w:rPr>
                <w:szCs w:val="24"/>
              </w:rPr>
            </w:pPr>
            <w:r w:rsidRPr="00D37782">
              <w:rPr>
                <w:szCs w:val="24"/>
              </w:rPr>
              <w:lastRenderedPageBreak/>
              <w:t>Apklausos sąlygų</w:t>
            </w:r>
          </w:p>
        </w:tc>
      </w:tr>
      <w:tr w:rsidR="008351A4" w:rsidRPr="00D37782" w14:paraId="58D6B907" w14:textId="77777777" w:rsidTr="002E63EC">
        <w:tc>
          <w:tcPr>
            <w:tcW w:w="2691" w:type="dxa"/>
          </w:tcPr>
          <w:p w14:paraId="486153C0" w14:textId="77777777" w:rsidR="008351A4" w:rsidRPr="00D37782" w:rsidRDefault="008351A4" w:rsidP="002E63EC">
            <w:pPr>
              <w:spacing w:after="0" w:line="240" w:lineRule="auto"/>
              <w:rPr>
                <w:szCs w:val="24"/>
              </w:rPr>
            </w:pPr>
            <w:r w:rsidRPr="00D37782">
              <w:rPr>
                <w:szCs w:val="24"/>
              </w:rPr>
              <w:t>3 priedas</w:t>
            </w:r>
          </w:p>
        </w:tc>
      </w:tr>
    </w:tbl>
    <w:p w14:paraId="408517F0" w14:textId="77777777" w:rsidR="008351A4" w:rsidRPr="00D37782" w:rsidRDefault="008351A4" w:rsidP="008351A4">
      <w:pPr>
        <w:spacing w:after="0" w:line="240" w:lineRule="auto"/>
        <w:jc w:val="center"/>
        <w:rPr>
          <w:caps/>
          <w:szCs w:val="24"/>
          <w:lang w:eastAsia="lt-LT"/>
        </w:rPr>
      </w:pPr>
    </w:p>
    <w:p w14:paraId="4CF41639" w14:textId="77777777" w:rsidR="008351A4" w:rsidRPr="00D37782" w:rsidRDefault="008351A4" w:rsidP="008351A4">
      <w:pPr>
        <w:shd w:val="clear" w:color="auto" w:fill="FFFFFF"/>
        <w:suppressAutoHyphens/>
        <w:spacing w:after="0" w:line="240" w:lineRule="auto"/>
        <w:jc w:val="center"/>
        <w:rPr>
          <w:rFonts w:eastAsia="Times New Roman"/>
          <w:b/>
          <w:szCs w:val="24"/>
        </w:rPr>
      </w:pPr>
      <w:r w:rsidRPr="00D37782">
        <w:rPr>
          <w:rFonts w:eastAsia="Times New Roman"/>
          <w:b/>
          <w:szCs w:val="24"/>
        </w:rPr>
        <w:t>(Nacionalinio saugumo reikalavimų atitikties deklaracijos tipinė forma)</w:t>
      </w:r>
    </w:p>
    <w:p w14:paraId="4B055FD9" w14:textId="77777777" w:rsidR="008351A4" w:rsidRPr="00D37782" w:rsidRDefault="008351A4" w:rsidP="008351A4">
      <w:pPr>
        <w:widowControl w:val="0"/>
        <w:tabs>
          <w:tab w:val="right" w:leader="underscore" w:pos="9071"/>
        </w:tabs>
        <w:suppressAutoHyphens/>
        <w:spacing w:after="0" w:line="240" w:lineRule="auto"/>
        <w:textAlignment w:val="baseline"/>
        <w:rPr>
          <w:rFonts w:eastAsia="Times New Roman"/>
          <w:szCs w:val="24"/>
        </w:rPr>
      </w:pPr>
      <w:r w:rsidRPr="00D37782">
        <w:rPr>
          <w:szCs w:val="24"/>
        </w:rPr>
        <w:tab/>
      </w:r>
    </w:p>
    <w:p w14:paraId="283AEB30" w14:textId="77777777" w:rsidR="008351A4" w:rsidRPr="00D37782" w:rsidRDefault="008351A4" w:rsidP="008351A4">
      <w:pPr>
        <w:shd w:val="clear" w:color="auto" w:fill="FFFFFF"/>
        <w:suppressAutoHyphens/>
        <w:spacing w:after="0" w:line="240" w:lineRule="auto"/>
        <w:ind w:right="-178"/>
        <w:jc w:val="center"/>
        <w:rPr>
          <w:rFonts w:eastAsia="Times New Roman"/>
          <w:szCs w:val="24"/>
        </w:rPr>
      </w:pPr>
      <w:r w:rsidRPr="00D37782">
        <w:rPr>
          <w:rFonts w:eastAsia="Times New Roman"/>
          <w:szCs w:val="24"/>
        </w:rPr>
        <w:t>(</w:t>
      </w:r>
      <w:r w:rsidRPr="00D37782">
        <w:rPr>
          <w:rFonts w:eastAsia="Times New Roman"/>
          <w:i/>
          <w:iCs/>
          <w:szCs w:val="24"/>
        </w:rPr>
        <w:t>tiekėjo pavadinimas</w:t>
      </w:r>
      <w:r w:rsidRPr="00D37782">
        <w:rPr>
          <w:rFonts w:eastAsia="Times New Roman"/>
          <w:szCs w:val="24"/>
        </w:rPr>
        <w:t>)</w:t>
      </w:r>
    </w:p>
    <w:p w14:paraId="775D64BB" w14:textId="77777777" w:rsidR="008351A4" w:rsidRPr="00D37782" w:rsidRDefault="008351A4" w:rsidP="008351A4">
      <w:pPr>
        <w:widowControl w:val="0"/>
        <w:tabs>
          <w:tab w:val="right" w:leader="underscore" w:pos="9071"/>
        </w:tabs>
        <w:suppressAutoHyphens/>
        <w:spacing w:after="0" w:line="240" w:lineRule="auto"/>
        <w:textAlignment w:val="baseline"/>
        <w:rPr>
          <w:szCs w:val="24"/>
        </w:rPr>
      </w:pPr>
      <w:r w:rsidRPr="00D37782">
        <w:rPr>
          <w:szCs w:val="24"/>
        </w:rPr>
        <w:tab/>
      </w:r>
    </w:p>
    <w:p w14:paraId="54EE4109" w14:textId="77777777" w:rsidR="008351A4" w:rsidRPr="00D37782" w:rsidRDefault="008351A4" w:rsidP="008351A4">
      <w:pPr>
        <w:suppressAutoHyphens/>
        <w:spacing w:after="0" w:line="240" w:lineRule="auto"/>
        <w:jc w:val="center"/>
        <w:textAlignment w:val="baseline"/>
        <w:rPr>
          <w:rFonts w:eastAsia="Times New Roman"/>
          <w:szCs w:val="24"/>
        </w:rPr>
      </w:pPr>
      <w:r w:rsidRPr="00D37782">
        <w:rPr>
          <w:iCs/>
          <w:szCs w:val="24"/>
        </w:rPr>
        <w:t>(</w:t>
      </w:r>
      <w:r w:rsidRPr="00D37782">
        <w:rPr>
          <w:i/>
          <w:szCs w:val="24"/>
        </w:rPr>
        <w:t>adresatas (perkančiosios organizacijos  pavadinimas</w:t>
      </w:r>
      <w:r w:rsidRPr="00D37782">
        <w:rPr>
          <w:iCs/>
          <w:szCs w:val="24"/>
        </w:rPr>
        <w:t>)</w:t>
      </w:r>
    </w:p>
    <w:p w14:paraId="5341CDB6" w14:textId="77777777" w:rsidR="008351A4" w:rsidRPr="00D37782" w:rsidRDefault="008351A4" w:rsidP="008351A4">
      <w:pPr>
        <w:widowControl w:val="0"/>
        <w:tabs>
          <w:tab w:val="right" w:leader="underscore" w:pos="9071"/>
        </w:tabs>
        <w:suppressAutoHyphens/>
        <w:spacing w:after="0" w:line="240" w:lineRule="auto"/>
        <w:jc w:val="center"/>
        <w:textAlignment w:val="baseline"/>
        <w:rPr>
          <w:b/>
          <w:bCs/>
          <w:szCs w:val="24"/>
        </w:rPr>
      </w:pPr>
    </w:p>
    <w:p w14:paraId="1E7D97FC" w14:textId="77777777" w:rsidR="008351A4" w:rsidRPr="00D37782" w:rsidRDefault="008351A4" w:rsidP="008351A4">
      <w:pPr>
        <w:widowControl w:val="0"/>
        <w:tabs>
          <w:tab w:val="right" w:leader="underscore" w:pos="9071"/>
        </w:tabs>
        <w:suppressAutoHyphens/>
        <w:spacing w:after="0" w:line="240" w:lineRule="auto"/>
        <w:jc w:val="center"/>
        <w:textAlignment w:val="baseline"/>
        <w:rPr>
          <w:b/>
          <w:bCs/>
          <w:szCs w:val="24"/>
        </w:rPr>
      </w:pPr>
      <w:r w:rsidRPr="00D37782">
        <w:rPr>
          <w:b/>
          <w:bCs/>
          <w:szCs w:val="24"/>
        </w:rPr>
        <w:t>NACIONALINIO SAUGUMO REIKALAVIMŲ ATITIKTIES DEKLARACIJA</w:t>
      </w:r>
    </w:p>
    <w:p w14:paraId="533C625B" w14:textId="77777777" w:rsidR="008351A4" w:rsidRPr="00D37782" w:rsidRDefault="008351A4" w:rsidP="008351A4">
      <w:pPr>
        <w:widowControl w:val="0"/>
        <w:tabs>
          <w:tab w:val="right" w:leader="underscore" w:pos="9071"/>
        </w:tabs>
        <w:suppressAutoHyphens/>
        <w:spacing w:after="0" w:line="240" w:lineRule="auto"/>
        <w:jc w:val="center"/>
        <w:textAlignment w:val="baseline"/>
        <w:rPr>
          <w:rFonts w:eastAsia="Times New Roman"/>
          <w:szCs w:val="24"/>
        </w:rPr>
      </w:pPr>
    </w:p>
    <w:p w14:paraId="4E9625A8" w14:textId="77777777" w:rsidR="008351A4" w:rsidRPr="00D37782" w:rsidRDefault="008351A4" w:rsidP="008351A4">
      <w:pPr>
        <w:widowControl w:val="0"/>
        <w:tabs>
          <w:tab w:val="right" w:leader="underscore" w:pos="9071"/>
        </w:tabs>
        <w:suppressAutoHyphens/>
        <w:spacing w:after="0" w:line="240" w:lineRule="auto"/>
        <w:jc w:val="center"/>
        <w:textAlignment w:val="baseline"/>
        <w:rPr>
          <w:szCs w:val="24"/>
        </w:rPr>
      </w:pPr>
      <w:r w:rsidRPr="00D37782">
        <w:rPr>
          <w:szCs w:val="24"/>
        </w:rPr>
        <w:t>20__ m._____________ d. Nr. ______</w:t>
      </w:r>
    </w:p>
    <w:p w14:paraId="712F8DBF" w14:textId="77777777" w:rsidR="008351A4" w:rsidRPr="00D37782" w:rsidRDefault="008351A4" w:rsidP="008351A4">
      <w:pPr>
        <w:widowControl w:val="0"/>
        <w:tabs>
          <w:tab w:val="right" w:leader="underscore" w:pos="9071"/>
        </w:tabs>
        <w:suppressAutoHyphens/>
        <w:spacing w:after="0" w:line="240" w:lineRule="auto"/>
        <w:jc w:val="center"/>
        <w:textAlignment w:val="baseline"/>
        <w:rPr>
          <w:szCs w:val="24"/>
        </w:rPr>
      </w:pPr>
      <w:r w:rsidRPr="00D37782">
        <w:rPr>
          <w:szCs w:val="24"/>
        </w:rPr>
        <w:t>__________________________</w:t>
      </w:r>
    </w:p>
    <w:p w14:paraId="485DD1EC" w14:textId="77777777" w:rsidR="008351A4" w:rsidRPr="00D37782" w:rsidRDefault="008351A4" w:rsidP="008351A4">
      <w:pPr>
        <w:widowControl w:val="0"/>
        <w:tabs>
          <w:tab w:val="right" w:leader="underscore" w:pos="9071"/>
        </w:tabs>
        <w:suppressAutoHyphens/>
        <w:spacing w:after="0" w:line="240" w:lineRule="auto"/>
        <w:jc w:val="center"/>
        <w:textAlignment w:val="baseline"/>
        <w:rPr>
          <w:rFonts w:eastAsia="Times New Roman"/>
          <w:szCs w:val="24"/>
        </w:rPr>
      </w:pPr>
      <w:r w:rsidRPr="00D37782">
        <w:rPr>
          <w:i/>
          <w:iCs/>
          <w:szCs w:val="24"/>
        </w:rPr>
        <w:t>(Sudarymo vieta)</w:t>
      </w:r>
    </w:p>
    <w:p w14:paraId="524B1630" w14:textId="77777777" w:rsidR="008351A4" w:rsidRPr="00D37782" w:rsidRDefault="008351A4" w:rsidP="008351A4">
      <w:pPr>
        <w:suppressAutoHyphens/>
        <w:spacing w:after="0" w:line="240" w:lineRule="auto"/>
        <w:ind w:firstLine="567"/>
        <w:jc w:val="both"/>
        <w:rPr>
          <w:rFonts w:eastAsia="Times New Roman"/>
          <w:color w:val="000000"/>
          <w:szCs w:val="24"/>
        </w:rPr>
      </w:pPr>
      <w:r w:rsidRPr="00D37782">
        <w:rPr>
          <w:rFonts w:eastAsia="Times New Roman"/>
          <w:color w:val="000000"/>
          <w:szCs w:val="24"/>
        </w:rPr>
        <w:t>Aš, ___________________________________________________________________ ,</w:t>
      </w:r>
    </w:p>
    <w:p w14:paraId="259F05E8" w14:textId="77777777" w:rsidR="008351A4" w:rsidRPr="00D37782" w:rsidRDefault="008351A4" w:rsidP="008351A4">
      <w:pPr>
        <w:suppressAutoHyphens/>
        <w:spacing w:after="0" w:line="240" w:lineRule="auto"/>
        <w:ind w:left="960" w:firstLine="318"/>
        <w:jc w:val="both"/>
        <w:rPr>
          <w:rFonts w:eastAsia="Times New Roman"/>
          <w:color w:val="000000"/>
          <w:szCs w:val="24"/>
        </w:rPr>
      </w:pPr>
      <w:r w:rsidRPr="00D37782">
        <w:rPr>
          <w:rFonts w:eastAsia="Times New Roman"/>
          <w:i/>
          <w:iCs/>
          <w:color w:val="000000"/>
          <w:szCs w:val="24"/>
        </w:rPr>
        <w:t>(tiekėjo vadovo ar jo įgalioto asmens pareigų pavadinimas, vardas ir pavardė)</w:t>
      </w:r>
    </w:p>
    <w:p w14:paraId="60B26048" w14:textId="77777777" w:rsidR="008351A4" w:rsidRPr="00D37782" w:rsidRDefault="008351A4" w:rsidP="008351A4">
      <w:pPr>
        <w:suppressAutoHyphens/>
        <w:spacing w:after="0" w:line="240" w:lineRule="auto"/>
        <w:jc w:val="both"/>
        <w:rPr>
          <w:rFonts w:eastAsia="Times New Roman"/>
          <w:szCs w:val="24"/>
        </w:rPr>
      </w:pPr>
      <w:r w:rsidRPr="00D37782">
        <w:rPr>
          <w:rFonts w:eastAsia="Times New Roman"/>
          <w:szCs w:val="24"/>
        </w:rPr>
        <w:t>patvirtinu, kad mano vadovaujamas (-a) (atstovaujamas (-a))____________________________ ,</w:t>
      </w:r>
    </w:p>
    <w:p w14:paraId="3624A38A" w14:textId="77777777" w:rsidR="008351A4" w:rsidRPr="00D37782" w:rsidRDefault="008351A4" w:rsidP="008351A4">
      <w:pPr>
        <w:suppressAutoHyphens/>
        <w:spacing w:after="0" w:line="240" w:lineRule="auto"/>
        <w:ind w:left="5640" w:firstLine="742"/>
        <w:jc w:val="both"/>
        <w:rPr>
          <w:rFonts w:eastAsia="Times New Roman"/>
          <w:szCs w:val="24"/>
        </w:rPr>
      </w:pPr>
      <w:r w:rsidRPr="00D37782">
        <w:rPr>
          <w:rFonts w:eastAsia="Times New Roman"/>
          <w:i/>
          <w:iCs/>
          <w:szCs w:val="24"/>
        </w:rPr>
        <w:t xml:space="preserve">(tiekėjo pavadinimas)    </w:t>
      </w:r>
    </w:p>
    <w:p w14:paraId="36A2C8DD" w14:textId="77777777" w:rsidR="008351A4" w:rsidRPr="00D37782" w:rsidRDefault="008351A4" w:rsidP="008351A4">
      <w:pPr>
        <w:suppressAutoHyphens/>
        <w:spacing w:after="0" w:line="240" w:lineRule="auto"/>
        <w:jc w:val="both"/>
        <w:rPr>
          <w:rFonts w:eastAsia="Times New Roman"/>
          <w:szCs w:val="24"/>
          <w:u w:val="single"/>
        </w:rPr>
      </w:pPr>
      <w:r w:rsidRPr="00D37782">
        <w:rPr>
          <w:rFonts w:eastAsia="Times New Roman"/>
          <w:szCs w:val="24"/>
        </w:rPr>
        <w:t>dalyvaujantis (-i) ______________________________________________________________</w:t>
      </w:r>
    </w:p>
    <w:p w14:paraId="1E00970F" w14:textId="77777777" w:rsidR="008351A4" w:rsidRPr="00D37782" w:rsidRDefault="008351A4" w:rsidP="008351A4">
      <w:pPr>
        <w:suppressAutoHyphens/>
        <w:spacing w:after="0" w:line="240" w:lineRule="auto"/>
        <w:ind w:left="2040" w:firstLine="371"/>
        <w:jc w:val="both"/>
        <w:rPr>
          <w:rFonts w:eastAsia="Times New Roman"/>
          <w:szCs w:val="24"/>
        </w:rPr>
      </w:pPr>
      <w:r w:rsidRPr="00D37782">
        <w:rPr>
          <w:rFonts w:eastAsia="Times New Roman"/>
          <w:i/>
          <w:iCs/>
          <w:szCs w:val="24"/>
        </w:rPr>
        <w:t xml:space="preserve">                 (perkančiosios organizacijos pavadinimas)</w:t>
      </w:r>
    </w:p>
    <w:p w14:paraId="17AFECF3" w14:textId="77777777" w:rsidR="008351A4" w:rsidRPr="00D37782" w:rsidRDefault="008351A4" w:rsidP="008351A4">
      <w:pPr>
        <w:suppressAutoHyphens/>
        <w:spacing w:after="0" w:line="240" w:lineRule="auto"/>
        <w:jc w:val="both"/>
        <w:rPr>
          <w:rFonts w:eastAsia="Times New Roman"/>
          <w:color w:val="000000"/>
          <w:szCs w:val="24"/>
        </w:rPr>
      </w:pPr>
      <w:r w:rsidRPr="00D37782">
        <w:rPr>
          <w:rFonts w:eastAsia="Times New Roman"/>
          <w:color w:val="000000"/>
          <w:szCs w:val="24"/>
        </w:rPr>
        <w:t>vykdomame  _____________________________________, atitinka toliau nurodomus reikalavimus:</w:t>
      </w:r>
    </w:p>
    <w:p w14:paraId="5321D93A" w14:textId="77777777" w:rsidR="008351A4" w:rsidRPr="00D37782" w:rsidRDefault="008351A4" w:rsidP="008351A4">
      <w:pPr>
        <w:suppressAutoHyphens/>
        <w:spacing w:after="0" w:line="240" w:lineRule="auto"/>
        <w:ind w:firstLine="636"/>
        <w:jc w:val="both"/>
        <w:rPr>
          <w:rFonts w:eastAsia="Times New Roman"/>
          <w:szCs w:val="24"/>
        </w:rPr>
      </w:pPr>
      <w:r w:rsidRPr="00D37782">
        <w:rPr>
          <w:rFonts w:eastAsia="Times New Roman"/>
          <w:i/>
          <w:iCs/>
          <w:szCs w:val="24"/>
        </w:rPr>
        <w:t xml:space="preserve">                                  (pirkimo objekto pavadinimas</w:t>
      </w:r>
      <w:r w:rsidRPr="00D37782">
        <w:rPr>
          <w:rFonts w:eastAsia="Times New Roman"/>
          <w:szCs w:val="24"/>
        </w:rPr>
        <w:t>)</w:t>
      </w:r>
    </w:p>
    <w:p w14:paraId="549773B1" w14:textId="77777777" w:rsidR="008351A4" w:rsidRPr="00D37782" w:rsidRDefault="008351A4" w:rsidP="008351A4">
      <w:pPr>
        <w:suppressAutoHyphens/>
        <w:spacing w:after="0" w:line="240" w:lineRule="auto"/>
        <w:ind w:firstLine="636"/>
        <w:jc w:val="both"/>
        <w:rPr>
          <w:rFonts w:eastAsia="Times New Roman"/>
          <w:color w:val="000000"/>
          <w:szCs w:val="24"/>
        </w:rPr>
      </w:pPr>
    </w:p>
    <w:p w14:paraId="513E1D2C" w14:textId="77777777" w:rsidR="008351A4" w:rsidRPr="00D37782" w:rsidRDefault="008351A4" w:rsidP="008351A4">
      <w:pPr>
        <w:shd w:val="clear" w:color="auto" w:fill="FFFFFF"/>
        <w:suppressAutoHyphens/>
        <w:spacing w:after="0" w:line="240" w:lineRule="auto"/>
        <w:jc w:val="both"/>
        <w:rPr>
          <w:rFonts w:eastAsia="Times New Roman"/>
          <w:color w:val="000000"/>
          <w:szCs w:val="24"/>
        </w:rPr>
      </w:pPr>
    </w:p>
    <w:p w14:paraId="4D032EF6" w14:textId="26AF5EA5" w:rsidR="00422591" w:rsidRPr="00D37782" w:rsidRDefault="00422591" w:rsidP="00422591">
      <w:pPr>
        <w:suppressAutoHyphens/>
        <w:spacing w:after="0" w:line="240" w:lineRule="auto"/>
        <w:jc w:val="both"/>
        <w:rPr>
          <w:rFonts w:eastAsia="Times New Roman"/>
          <w:szCs w:val="24"/>
        </w:rPr>
      </w:pPr>
      <w:r w:rsidRPr="00D37782">
        <w:rPr>
          <w:rFonts w:eastAsia="Times New Roman"/>
          <w:szCs w:val="24"/>
          <w:lang w:eastAsia="lt-LT"/>
        </w:rPr>
        <w:t>Tiekėjo siūlomos p</w:t>
      </w:r>
      <w:r w:rsidR="00F00741" w:rsidRPr="00D37782">
        <w:rPr>
          <w:rFonts w:eastAsia="Times New Roman"/>
          <w:szCs w:val="24"/>
          <w:lang w:eastAsia="lt-LT"/>
        </w:rPr>
        <w:t>aslaugos</w:t>
      </w:r>
      <w:r w:rsidRPr="00D37782">
        <w:rPr>
          <w:rFonts w:eastAsia="Times New Roman"/>
          <w:szCs w:val="24"/>
          <w:lang w:eastAsia="lt-LT"/>
        </w:rPr>
        <w:t xml:space="preserve"> nekelia grėsmės nacionaliniam saugumui </w:t>
      </w:r>
      <w:r w:rsidRPr="00D37782">
        <w:rPr>
          <w:rFonts w:eastAsia="Times New Roman"/>
          <w:color w:val="000000"/>
          <w:szCs w:val="24"/>
        </w:rPr>
        <w:t>–</w:t>
      </w:r>
      <w:r w:rsidRPr="00D37782">
        <w:rPr>
          <w:rFonts w:eastAsia="Times New Roman"/>
          <w:szCs w:val="24"/>
          <w:lang w:eastAsia="lt-LT"/>
        </w:rPr>
        <w:t xml:space="preserve"> vadovaujantis Lietuvos Respublikos viešųjų pirkimų įstatymo (toliau – VPĮ) 37 straipsnio 9 dalies </w:t>
      </w:r>
      <w:r w:rsidR="006B6612" w:rsidRPr="00D37782">
        <w:rPr>
          <w:rFonts w:eastAsia="Times New Roman"/>
          <w:szCs w:val="24"/>
          <w:lang w:eastAsia="lt-LT"/>
        </w:rPr>
        <w:t>2</w:t>
      </w:r>
      <w:r w:rsidRPr="00D37782">
        <w:rPr>
          <w:rFonts w:eastAsia="Times New Roman"/>
          <w:szCs w:val="24"/>
          <w:lang w:eastAsia="lt-LT"/>
        </w:rPr>
        <w:t xml:space="preserve"> punktu, </w:t>
      </w:r>
      <w:r w:rsidR="0059636B" w:rsidRPr="00D37782">
        <w:rPr>
          <w:rFonts w:eastAsia="Times New Roman"/>
          <w:szCs w:val="24"/>
        </w:rPr>
        <w:t xml:space="preserve">paslaugų teikimas nebus vykdomas iš VPĮ 92 straipsnio 14 dalyje numatytame sąraše nurodytų valstybių ar </w:t>
      </w:r>
      <w:r w:rsidR="00A3500C" w:rsidRPr="00D37782">
        <w:rPr>
          <w:rFonts w:eastAsia="Times New Roman"/>
          <w:szCs w:val="24"/>
        </w:rPr>
        <w:t>teritorijų.</w:t>
      </w:r>
    </w:p>
    <w:p w14:paraId="30A18235" w14:textId="77777777" w:rsidR="00422591" w:rsidRPr="00D37782" w:rsidRDefault="00422591" w:rsidP="00422591">
      <w:pPr>
        <w:suppressAutoHyphens/>
        <w:spacing w:after="0" w:line="240" w:lineRule="auto"/>
        <w:jc w:val="both"/>
        <w:rPr>
          <w:rFonts w:eastAsia="Times New Roman"/>
          <w:szCs w:val="24"/>
          <w:lang w:eastAsia="lt-LT"/>
        </w:rPr>
      </w:pPr>
    </w:p>
    <w:p w14:paraId="36FE7456" w14:textId="77777777" w:rsidR="008351A4" w:rsidRPr="00D37782" w:rsidRDefault="008351A4" w:rsidP="008351A4">
      <w:pPr>
        <w:widowControl w:val="0"/>
        <w:shd w:val="clear" w:color="auto" w:fill="FFFFFF"/>
        <w:suppressAutoHyphens/>
        <w:spacing w:after="0" w:line="240" w:lineRule="auto"/>
        <w:jc w:val="both"/>
        <w:rPr>
          <w:rFonts w:eastAsia="Times New Roman"/>
          <w:szCs w:val="24"/>
          <w:shd w:val="clear" w:color="auto" w:fill="FFFFFF"/>
        </w:rPr>
      </w:pPr>
      <w:r w:rsidRPr="00D37782">
        <w:rPr>
          <w:rFonts w:eastAsia="Times New Roman"/>
          <w:szCs w:val="24"/>
          <w:shd w:val="clear" w:color="auto" w:fill="FFFFFF"/>
          <w:lang w:eastAsia="lt-LT"/>
        </w:rPr>
        <w:t>Tiekėjas neturi interesų, galinčių kelti grėsmę nacionaliniam saugumui – vadovaujantis VPĮ 47  straipsnio 9 dalimi, jis pats,</w:t>
      </w:r>
      <w:r w:rsidRPr="00D37782">
        <w:rPr>
          <w:rFonts w:eastAsia="Times New Roman"/>
          <w:color w:val="000000"/>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AC1DB03" w14:textId="77777777" w:rsidR="008351A4" w:rsidRPr="00D37782" w:rsidRDefault="008351A4" w:rsidP="008351A4">
      <w:pPr>
        <w:shd w:val="clear" w:color="auto" w:fill="FFFFFF"/>
        <w:suppressAutoHyphens/>
        <w:spacing w:after="0" w:line="240" w:lineRule="auto"/>
        <w:rPr>
          <w:rFonts w:eastAsia="Times New Roman"/>
          <w:szCs w:val="24"/>
        </w:rPr>
      </w:pPr>
      <w:r w:rsidRPr="00D37782">
        <w:rPr>
          <w:rFonts w:eastAsia="Times New Roman"/>
          <w:szCs w:val="24"/>
        </w:rPr>
        <w:t>Patvirtinu, kad šie duomenys yra teisingi ir aktualūs pasiūlymo pateikimo dieną.</w:t>
      </w:r>
    </w:p>
    <w:p w14:paraId="59FBDEC6" w14:textId="77777777" w:rsidR="008351A4" w:rsidRPr="00D37782" w:rsidRDefault="008351A4" w:rsidP="008351A4">
      <w:pPr>
        <w:shd w:val="clear" w:color="auto" w:fill="FFFFFF"/>
        <w:suppressAutoHyphens/>
        <w:spacing w:after="0" w:line="240" w:lineRule="auto"/>
        <w:ind w:firstLine="720"/>
        <w:rPr>
          <w:rFonts w:eastAsia="Times New Roman"/>
          <w:szCs w:val="24"/>
        </w:rPr>
      </w:pPr>
    </w:p>
    <w:p w14:paraId="2E9E4638" w14:textId="77777777" w:rsidR="008351A4" w:rsidRPr="00D37782" w:rsidRDefault="008351A4" w:rsidP="008351A4">
      <w:pPr>
        <w:suppressAutoHyphens/>
        <w:spacing w:after="0" w:line="240" w:lineRule="auto"/>
        <w:jc w:val="both"/>
        <w:rPr>
          <w:rFonts w:eastAsia="Times New Roman"/>
          <w:szCs w:val="24"/>
        </w:rPr>
      </w:pPr>
      <w:r w:rsidRPr="00D37782">
        <w:rPr>
          <w:rFonts w:eastAsia="Times New Roman"/>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8F8A897" w14:textId="77777777" w:rsidR="008351A4" w:rsidRPr="00D37782" w:rsidRDefault="008351A4" w:rsidP="008351A4">
      <w:pPr>
        <w:widowControl w:val="0"/>
        <w:shd w:val="clear" w:color="auto" w:fill="FFFFFF"/>
        <w:suppressAutoHyphens/>
        <w:spacing w:after="0" w:line="240" w:lineRule="auto"/>
        <w:jc w:val="both"/>
        <w:textAlignment w:val="baseline"/>
        <w:rPr>
          <w:rFonts w:eastAsia="Times New Roman"/>
          <w:color w:val="000000"/>
          <w:szCs w:val="24"/>
          <w:shd w:val="clear" w:color="auto" w:fill="00FF00"/>
        </w:rPr>
      </w:pPr>
    </w:p>
    <w:p w14:paraId="46685EF4" w14:textId="77777777" w:rsidR="008351A4" w:rsidRPr="00D37782" w:rsidRDefault="008351A4" w:rsidP="008351A4">
      <w:pPr>
        <w:widowControl w:val="0"/>
        <w:suppressAutoHyphens/>
        <w:spacing w:after="0" w:line="240" w:lineRule="auto"/>
        <w:jc w:val="both"/>
        <w:textAlignment w:val="baseline"/>
        <w:rPr>
          <w:rFonts w:eastAsia="Times New Roman"/>
          <w:szCs w:val="24"/>
        </w:rPr>
      </w:pPr>
      <w:r w:rsidRPr="00D37782">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2D0F9607" w14:textId="77777777" w:rsidR="008351A4" w:rsidRPr="00D37782" w:rsidRDefault="008351A4" w:rsidP="008351A4">
      <w:pPr>
        <w:widowControl w:val="0"/>
        <w:suppressAutoHyphens/>
        <w:spacing w:after="0" w:line="240" w:lineRule="auto"/>
        <w:textAlignment w:val="baseline"/>
        <w:rPr>
          <w:rFonts w:eastAsia="Times New Roman"/>
          <w:szCs w:val="24"/>
        </w:rPr>
      </w:pPr>
    </w:p>
    <w:p w14:paraId="49FB46C9" w14:textId="77777777" w:rsidR="008351A4" w:rsidRPr="00D37782" w:rsidRDefault="008351A4" w:rsidP="008351A4">
      <w:pPr>
        <w:widowControl w:val="0"/>
        <w:suppressAutoHyphens/>
        <w:spacing w:after="0" w:line="240" w:lineRule="auto"/>
        <w:textAlignment w:val="baseline"/>
        <w:rPr>
          <w:rFonts w:eastAsia="Times New Roman"/>
          <w:szCs w:val="24"/>
        </w:rPr>
      </w:pPr>
    </w:p>
    <w:p w14:paraId="47D7685B" w14:textId="77777777" w:rsidR="008351A4" w:rsidRPr="00D37782" w:rsidRDefault="008351A4" w:rsidP="008351A4">
      <w:pPr>
        <w:widowControl w:val="0"/>
        <w:suppressAutoHyphens/>
        <w:spacing w:after="0" w:line="240" w:lineRule="auto"/>
        <w:textAlignment w:val="baseline"/>
        <w:rPr>
          <w:szCs w:val="24"/>
        </w:rPr>
      </w:pPr>
      <w:r w:rsidRPr="00D37782">
        <w:rPr>
          <w:szCs w:val="24"/>
        </w:rPr>
        <w:t>__________________</w:t>
      </w:r>
      <w:r w:rsidRPr="00D37782">
        <w:rPr>
          <w:i/>
          <w:iCs/>
          <w:szCs w:val="24"/>
        </w:rPr>
        <w:t xml:space="preserve">                             </w:t>
      </w:r>
      <w:r w:rsidRPr="00D37782">
        <w:rPr>
          <w:szCs w:val="24"/>
        </w:rPr>
        <w:t>____________________</w:t>
      </w:r>
      <w:r w:rsidRPr="00D37782">
        <w:rPr>
          <w:szCs w:val="24"/>
        </w:rPr>
        <w:tab/>
        <w:t xml:space="preserve">              ___________________</w:t>
      </w:r>
    </w:p>
    <w:p w14:paraId="2DCB5502" w14:textId="2F93C494" w:rsidR="008351A4" w:rsidRPr="00D37782" w:rsidRDefault="008351A4" w:rsidP="008351A4">
      <w:pPr>
        <w:widowControl w:val="0"/>
        <w:suppressAutoHyphens/>
        <w:spacing w:after="0" w:line="240" w:lineRule="auto"/>
        <w:ind w:firstLine="471"/>
        <w:jc w:val="center"/>
        <w:textAlignment w:val="baseline"/>
        <w:rPr>
          <w:rFonts w:eastAsia="Times New Roman"/>
          <w:szCs w:val="24"/>
        </w:rPr>
      </w:pPr>
      <w:r w:rsidRPr="00D37782">
        <w:rPr>
          <w:i/>
          <w:iCs/>
          <w:szCs w:val="24"/>
        </w:rPr>
        <w:t>(pareigos)                                                       (parašas)                                 (vardas ir pavardė)</w:t>
      </w:r>
    </w:p>
    <w:p w14:paraId="609639B2" w14:textId="77777777" w:rsidR="00D86210" w:rsidRPr="00D37782" w:rsidRDefault="00D86210" w:rsidP="0019555B">
      <w:pPr>
        <w:tabs>
          <w:tab w:val="left" w:pos="3364"/>
        </w:tabs>
        <w:rPr>
          <w:color w:val="000000" w:themeColor="text1"/>
          <w:szCs w:val="24"/>
        </w:rPr>
      </w:pPr>
    </w:p>
    <w:sectPr w:rsidR="00D86210" w:rsidRPr="00D37782" w:rsidSect="00F22924">
      <w:headerReference w:type="default" r:id="rId16"/>
      <w:pgSz w:w="11906" w:h="16838" w:code="9"/>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DF25" w14:textId="77777777" w:rsidR="008E5D7A" w:rsidRDefault="008E5D7A" w:rsidP="00941815">
      <w:pPr>
        <w:spacing w:after="0" w:line="240" w:lineRule="auto"/>
      </w:pPr>
      <w:r>
        <w:separator/>
      </w:r>
    </w:p>
  </w:endnote>
  <w:endnote w:type="continuationSeparator" w:id="0">
    <w:p w14:paraId="1CC025C1" w14:textId="77777777" w:rsidR="008E5D7A" w:rsidRDefault="008E5D7A" w:rsidP="00941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New Roman;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86C5" w14:textId="77777777" w:rsidR="008E5D7A" w:rsidRDefault="008E5D7A" w:rsidP="00941815">
      <w:pPr>
        <w:spacing w:after="0" w:line="240" w:lineRule="auto"/>
      </w:pPr>
      <w:r>
        <w:separator/>
      </w:r>
    </w:p>
  </w:footnote>
  <w:footnote w:type="continuationSeparator" w:id="0">
    <w:p w14:paraId="502262E5" w14:textId="77777777" w:rsidR="008E5D7A" w:rsidRDefault="008E5D7A" w:rsidP="00941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08289"/>
      <w:docPartObj>
        <w:docPartGallery w:val="Page Numbers (Top of Page)"/>
        <w:docPartUnique/>
      </w:docPartObj>
    </w:sdtPr>
    <w:sdtEndPr>
      <w:rPr>
        <w:noProof/>
      </w:rPr>
    </w:sdtEndPr>
    <w:sdtContent>
      <w:p w14:paraId="7D7CE628" w14:textId="419C639D" w:rsidR="00F22924" w:rsidRDefault="00F2292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8BB82BE" w14:textId="77777777" w:rsidR="00F22924" w:rsidRDefault="00F22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35D573F7"/>
    <w:multiLevelType w:val="multilevel"/>
    <w:tmpl w:val="19F0578C"/>
    <w:lvl w:ilvl="0">
      <w:start w:val="1"/>
      <w:numFmt w:val="decimal"/>
      <w:lvlText w:val="%1."/>
      <w:lvlJc w:val="left"/>
      <w:pPr>
        <w:tabs>
          <w:tab w:val="num" w:pos="0"/>
        </w:tabs>
        <w:ind w:left="450" w:hanging="360"/>
      </w:p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2"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50A3349B"/>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4"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16cid:durableId="2102095817">
    <w:abstractNumId w:val="3"/>
  </w:num>
  <w:num w:numId="2" w16cid:durableId="115569734">
    <w:abstractNumId w:val="0"/>
  </w:num>
  <w:num w:numId="3" w16cid:durableId="755856811">
    <w:abstractNumId w:val="4"/>
  </w:num>
  <w:num w:numId="4" w16cid:durableId="39014809">
    <w:abstractNumId w:val="2"/>
  </w:num>
  <w:num w:numId="5" w16cid:durableId="197074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D7"/>
    <w:rsid w:val="00006D16"/>
    <w:rsid w:val="00010801"/>
    <w:rsid w:val="00034E41"/>
    <w:rsid w:val="0003715F"/>
    <w:rsid w:val="00044F10"/>
    <w:rsid w:val="00051AD1"/>
    <w:rsid w:val="00055494"/>
    <w:rsid w:val="00056611"/>
    <w:rsid w:val="000755FA"/>
    <w:rsid w:val="0007602D"/>
    <w:rsid w:val="00076520"/>
    <w:rsid w:val="00080140"/>
    <w:rsid w:val="0008343C"/>
    <w:rsid w:val="000835FD"/>
    <w:rsid w:val="00084215"/>
    <w:rsid w:val="000C777E"/>
    <w:rsid w:val="000D09F8"/>
    <w:rsid w:val="000F305E"/>
    <w:rsid w:val="00106BE2"/>
    <w:rsid w:val="001072BE"/>
    <w:rsid w:val="00110123"/>
    <w:rsid w:val="001157A6"/>
    <w:rsid w:val="001240B8"/>
    <w:rsid w:val="0013461D"/>
    <w:rsid w:val="00154492"/>
    <w:rsid w:val="00174288"/>
    <w:rsid w:val="00181D5F"/>
    <w:rsid w:val="00187A03"/>
    <w:rsid w:val="00190F5A"/>
    <w:rsid w:val="0019555B"/>
    <w:rsid w:val="00196F85"/>
    <w:rsid w:val="001B000B"/>
    <w:rsid w:val="001B2BC4"/>
    <w:rsid w:val="001D4AD5"/>
    <w:rsid w:val="001E6CE1"/>
    <w:rsid w:val="00224700"/>
    <w:rsid w:val="0025361C"/>
    <w:rsid w:val="0026679C"/>
    <w:rsid w:val="002679DE"/>
    <w:rsid w:val="00276A09"/>
    <w:rsid w:val="0029342D"/>
    <w:rsid w:val="00297652"/>
    <w:rsid w:val="002C316A"/>
    <w:rsid w:val="002C4061"/>
    <w:rsid w:val="002F43A1"/>
    <w:rsid w:val="00302BFD"/>
    <w:rsid w:val="00311B85"/>
    <w:rsid w:val="00332CB6"/>
    <w:rsid w:val="003561ED"/>
    <w:rsid w:val="00390F92"/>
    <w:rsid w:val="003A0843"/>
    <w:rsid w:val="003A0A2D"/>
    <w:rsid w:val="003A77C6"/>
    <w:rsid w:val="003C2ACB"/>
    <w:rsid w:val="003F35E3"/>
    <w:rsid w:val="003F71ED"/>
    <w:rsid w:val="00402CB6"/>
    <w:rsid w:val="00404F72"/>
    <w:rsid w:val="004149F9"/>
    <w:rsid w:val="00422591"/>
    <w:rsid w:val="00456A51"/>
    <w:rsid w:val="00471F4F"/>
    <w:rsid w:val="004939AE"/>
    <w:rsid w:val="004A55FC"/>
    <w:rsid w:val="004A63C3"/>
    <w:rsid w:val="004B6CAF"/>
    <w:rsid w:val="004D26D7"/>
    <w:rsid w:val="004D4579"/>
    <w:rsid w:val="004D46D8"/>
    <w:rsid w:val="005316A3"/>
    <w:rsid w:val="00560EE9"/>
    <w:rsid w:val="00585698"/>
    <w:rsid w:val="0059636B"/>
    <w:rsid w:val="00596E8D"/>
    <w:rsid w:val="005B5C6B"/>
    <w:rsid w:val="005C0909"/>
    <w:rsid w:val="005C665A"/>
    <w:rsid w:val="005C7121"/>
    <w:rsid w:val="005D0E22"/>
    <w:rsid w:val="005E3123"/>
    <w:rsid w:val="00607D18"/>
    <w:rsid w:val="00614DE7"/>
    <w:rsid w:val="0063040B"/>
    <w:rsid w:val="006356B9"/>
    <w:rsid w:val="00636DEF"/>
    <w:rsid w:val="0064158B"/>
    <w:rsid w:val="006438FE"/>
    <w:rsid w:val="00651553"/>
    <w:rsid w:val="00653C59"/>
    <w:rsid w:val="00663864"/>
    <w:rsid w:val="006710DB"/>
    <w:rsid w:val="006A7E34"/>
    <w:rsid w:val="006B49A2"/>
    <w:rsid w:val="006B6612"/>
    <w:rsid w:val="006F5B06"/>
    <w:rsid w:val="007015B9"/>
    <w:rsid w:val="0077161C"/>
    <w:rsid w:val="00771B50"/>
    <w:rsid w:val="00797881"/>
    <w:rsid w:val="007A5BF2"/>
    <w:rsid w:val="007C1806"/>
    <w:rsid w:val="007C5684"/>
    <w:rsid w:val="007C7B09"/>
    <w:rsid w:val="007D0E92"/>
    <w:rsid w:val="007D4242"/>
    <w:rsid w:val="007D4A84"/>
    <w:rsid w:val="007E45C5"/>
    <w:rsid w:val="00806A23"/>
    <w:rsid w:val="00806FC2"/>
    <w:rsid w:val="00810D09"/>
    <w:rsid w:val="00824702"/>
    <w:rsid w:val="008329AA"/>
    <w:rsid w:val="008351A4"/>
    <w:rsid w:val="00837D2F"/>
    <w:rsid w:val="0084159C"/>
    <w:rsid w:val="0084545F"/>
    <w:rsid w:val="008507CB"/>
    <w:rsid w:val="00857ABB"/>
    <w:rsid w:val="00860D0C"/>
    <w:rsid w:val="00863078"/>
    <w:rsid w:val="008A5973"/>
    <w:rsid w:val="008C7E5B"/>
    <w:rsid w:val="008E3AF7"/>
    <w:rsid w:val="008E5D7A"/>
    <w:rsid w:val="008F2096"/>
    <w:rsid w:val="00906CD3"/>
    <w:rsid w:val="00926FFB"/>
    <w:rsid w:val="0093288E"/>
    <w:rsid w:val="00941815"/>
    <w:rsid w:val="00952377"/>
    <w:rsid w:val="00970A8C"/>
    <w:rsid w:val="00985001"/>
    <w:rsid w:val="00985B2A"/>
    <w:rsid w:val="009B55F3"/>
    <w:rsid w:val="009B6FC5"/>
    <w:rsid w:val="009D1096"/>
    <w:rsid w:val="00A012C7"/>
    <w:rsid w:val="00A039A2"/>
    <w:rsid w:val="00A27BC0"/>
    <w:rsid w:val="00A3500C"/>
    <w:rsid w:val="00A444DF"/>
    <w:rsid w:val="00A648AB"/>
    <w:rsid w:val="00A653AC"/>
    <w:rsid w:val="00A821C5"/>
    <w:rsid w:val="00A92170"/>
    <w:rsid w:val="00AB64BF"/>
    <w:rsid w:val="00AB67CC"/>
    <w:rsid w:val="00AC21AC"/>
    <w:rsid w:val="00AD1EB0"/>
    <w:rsid w:val="00AD2638"/>
    <w:rsid w:val="00AD40D2"/>
    <w:rsid w:val="00AE537C"/>
    <w:rsid w:val="00B066BE"/>
    <w:rsid w:val="00B4518C"/>
    <w:rsid w:val="00B4582B"/>
    <w:rsid w:val="00B45F9E"/>
    <w:rsid w:val="00B479DD"/>
    <w:rsid w:val="00B6132F"/>
    <w:rsid w:val="00B760B2"/>
    <w:rsid w:val="00B87809"/>
    <w:rsid w:val="00BB66C0"/>
    <w:rsid w:val="00BC2578"/>
    <w:rsid w:val="00BC26E1"/>
    <w:rsid w:val="00BD33B6"/>
    <w:rsid w:val="00BD78A6"/>
    <w:rsid w:val="00C02925"/>
    <w:rsid w:val="00C04DBA"/>
    <w:rsid w:val="00C1219A"/>
    <w:rsid w:val="00C14057"/>
    <w:rsid w:val="00C57CC7"/>
    <w:rsid w:val="00C60662"/>
    <w:rsid w:val="00C815F8"/>
    <w:rsid w:val="00C85C54"/>
    <w:rsid w:val="00CC0EB4"/>
    <w:rsid w:val="00CC2600"/>
    <w:rsid w:val="00CC788D"/>
    <w:rsid w:val="00CD19DA"/>
    <w:rsid w:val="00CE0C52"/>
    <w:rsid w:val="00CE1172"/>
    <w:rsid w:val="00CE4050"/>
    <w:rsid w:val="00CE4F59"/>
    <w:rsid w:val="00D045B1"/>
    <w:rsid w:val="00D132A4"/>
    <w:rsid w:val="00D140DC"/>
    <w:rsid w:val="00D26B25"/>
    <w:rsid w:val="00D37782"/>
    <w:rsid w:val="00D44A18"/>
    <w:rsid w:val="00D54743"/>
    <w:rsid w:val="00D54779"/>
    <w:rsid w:val="00D81A79"/>
    <w:rsid w:val="00D86210"/>
    <w:rsid w:val="00D93D1E"/>
    <w:rsid w:val="00DB4752"/>
    <w:rsid w:val="00DC5E0A"/>
    <w:rsid w:val="00DD1E5B"/>
    <w:rsid w:val="00DD5EF7"/>
    <w:rsid w:val="00DF77F1"/>
    <w:rsid w:val="00E05A0F"/>
    <w:rsid w:val="00E2695F"/>
    <w:rsid w:val="00E40EDB"/>
    <w:rsid w:val="00E4186F"/>
    <w:rsid w:val="00E7343E"/>
    <w:rsid w:val="00E81387"/>
    <w:rsid w:val="00E83A4B"/>
    <w:rsid w:val="00E90859"/>
    <w:rsid w:val="00EA0C3E"/>
    <w:rsid w:val="00EC1624"/>
    <w:rsid w:val="00EE56C5"/>
    <w:rsid w:val="00F00741"/>
    <w:rsid w:val="00F04C37"/>
    <w:rsid w:val="00F15DF2"/>
    <w:rsid w:val="00F22924"/>
    <w:rsid w:val="00F30BDE"/>
    <w:rsid w:val="00F67988"/>
    <w:rsid w:val="00F850E6"/>
    <w:rsid w:val="00F91249"/>
    <w:rsid w:val="00FA3A92"/>
    <w:rsid w:val="00FB02A8"/>
    <w:rsid w:val="00FC5DA2"/>
    <w:rsid w:val="00FD47E6"/>
    <w:rsid w:val="00FE0531"/>
    <w:rsid w:val="00FE1E2D"/>
    <w:rsid w:val="00FE1E75"/>
    <w:rsid w:val="00FE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F0E8"/>
  <w15:chartTrackingRefBased/>
  <w15:docId w15:val="{65599801-8890-4F27-B456-BE03F123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D7"/>
    <w:pPr>
      <w:spacing w:after="200" w:line="276"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
    <w:qFormat/>
    <w:rsid w:val="004D2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D7"/>
    <w:rPr>
      <w:rFonts w:eastAsiaTheme="majorEastAsia" w:cstheme="majorBidi"/>
      <w:color w:val="272727" w:themeColor="text1" w:themeTint="D8"/>
    </w:rPr>
  </w:style>
  <w:style w:type="paragraph" w:styleId="Title">
    <w:name w:val="Title"/>
    <w:basedOn w:val="Normal"/>
    <w:next w:val="Normal"/>
    <w:link w:val="TitleChar"/>
    <w:uiPriority w:val="10"/>
    <w:qFormat/>
    <w:rsid w:val="004D2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D7"/>
    <w:pPr>
      <w:spacing w:before="160"/>
      <w:jc w:val="center"/>
    </w:pPr>
    <w:rPr>
      <w:i/>
      <w:iCs/>
      <w:color w:val="404040" w:themeColor="text1" w:themeTint="BF"/>
    </w:rPr>
  </w:style>
  <w:style w:type="character" w:customStyle="1" w:styleId="QuoteChar">
    <w:name w:val="Quote Char"/>
    <w:basedOn w:val="DefaultParagraphFont"/>
    <w:link w:val="Quote"/>
    <w:uiPriority w:val="29"/>
    <w:rsid w:val="004D26D7"/>
    <w:rPr>
      <w:i/>
      <w:iCs/>
      <w:color w:val="404040" w:themeColor="text1" w:themeTint="BF"/>
    </w:rPr>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34"/>
    <w:qFormat/>
    <w:rsid w:val="004D26D7"/>
    <w:pPr>
      <w:ind w:left="720"/>
      <w:contextualSpacing/>
    </w:pPr>
  </w:style>
  <w:style w:type="character" w:styleId="IntenseEmphasis">
    <w:name w:val="Intense Emphasis"/>
    <w:basedOn w:val="DefaultParagraphFont"/>
    <w:uiPriority w:val="21"/>
    <w:qFormat/>
    <w:rsid w:val="004D26D7"/>
    <w:rPr>
      <w:i/>
      <w:iCs/>
      <w:color w:val="0F4761" w:themeColor="accent1" w:themeShade="BF"/>
    </w:rPr>
  </w:style>
  <w:style w:type="paragraph" w:styleId="IntenseQuote">
    <w:name w:val="Intense Quote"/>
    <w:basedOn w:val="Normal"/>
    <w:next w:val="Normal"/>
    <w:link w:val="IntenseQuoteChar"/>
    <w:uiPriority w:val="30"/>
    <w:qFormat/>
    <w:rsid w:val="004D2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D7"/>
    <w:rPr>
      <w:i/>
      <w:iCs/>
      <w:color w:val="0F4761" w:themeColor="accent1" w:themeShade="BF"/>
    </w:rPr>
  </w:style>
  <w:style w:type="character" w:styleId="IntenseReference">
    <w:name w:val="Intense Reference"/>
    <w:basedOn w:val="DefaultParagraphFont"/>
    <w:uiPriority w:val="32"/>
    <w:qFormat/>
    <w:rsid w:val="004D26D7"/>
    <w:rPr>
      <w:b/>
      <w:bCs/>
      <w:smallCaps/>
      <w:color w:val="0F4761" w:themeColor="accent1" w:themeShade="BF"/>
      <w:spacing w:val="5"/>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locked/>
    <w:rsid w:val="004D26D7"/>
  </w:style>
  <w:style w:type="table" w:styleId="TableGrid">
    <w:name w:val="Table Grid"/>
    <w:basedOn w:val="TableNormal"/>
    <w:uiPriority w:val="39"/>
    <w:rsid w:val="004B6CA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4B6CAF"/>
    <w:pPr>
      <w:suppressLineNumbers/>
      <w:shd w:val="clear" w:color="auto" w:fill="FFFFFF"/>
      <w:spacing w:after="0" w:line="240" w:lineRule="auto"/>
      <w:textAlignment w:val="baseline"/>
    </w:pPr>
    <w:rPr>
      <w:rFonts w:ascii="Calibri" w:hAnsi="Calibri"/>
      <w:sz w:val="20"/>
      <w:szCs w:val="20"/>
      <w:lang w:eastAsia="lt-LT"/>
    </w:rPr>
  </w:style>
  <w:style w:type="paragraph" w:customStyle="1" w:styleId="LO-Normal">
    <w:name w:val="LO-Normal"/>
    <w:qFormat/>
    <w:rsid w:val="004B6CAF"/>
    <w:pPr>
      <w:shd w:val="clear" w:color="auto" w:fill="FFFFFF"/>
      <w:suppressAutoHyphens/>
      <w:spacing w:after="0" w:line="240" w:lineRule="auto"/>
      <w:textAlignment w:val="baseline"/>
    </w:pPr>
    <w:rPr>
      <w:rFonts w:ascii="Times New Roman" w:eastAsia="Times New Roman" w:hAnsi="Times New Roman" w:cs="Times New Roman"/>
      <w:kern w:val="0"/>
      <w:sz w:val="20"/>
      <w:szCs w:val="20"/>
      <w:lang w:val="lt-LT" w:eastAsia="ru-RU"/>
      <w14:ligatures w14:val="none"/>
    </w:rPr>
  </w:style>
  <w:style w:type="character" w:styleId="Hyperlink">
    <w:name w:val="Hyperlink"/>
    <w:aliases w:val="Alna"/>
    <w:uiPriority w:val="99"/>
    <w:rsid w:val="00010801"/>
    <w:rPr>
      <w:color w:val="0000FF"/>
      <w:u w:val="single"/>
    </w:rPr>
  </w:style>
  <w:style w:type="paragraph" w:styleId="CommentText">
    <w:name w:val="annotation text"/>
    <w:basedOn w:val="Normal"/>
    <w:link w:val="CommentTextChar"/>
    <w:unhideWhenUsed/>
    <w:rsid w:val="00010801"/>
    <w:rPr>
      <w:sz w:val="20"/>
      <w:szCs w:val="20"/>
    </w:rPr>
  </w:style>
  <w:style w:type="character" w:customStyle="1" w:styleId="CommentTextChar">
    <w:name w:val="Comment Text Char"/>
    <w:basedOn w:val="DefaultParagraphFont"/>
    <w:link w:val="CommentText"/>
    <w:rsid w:val="00010801"/>
    <w:rPr>
      <w:rFonts w:ascii="Times New Roman" w:eastAsia="Calibri" w:hAnsi="Times New Roman" w:cs="Times New Roman"/>
      <w:kern w:val="0"/>
      <w:sz w:val="20"/>
      <w:szCs w:val="20"/>
      <w:lang w:val="lt-LT"/>
      <w14:ligatures w14:val="none"/>
    </w:rPr>
  </w:style>
  <w:style w:type="character" w:customStyle="1" w:styleId="BodytextDiagrama">
    <w:name w:val="Body text Diagrama"/>
    <w:link w:val="BodyText1"/>
    <w:rsid w:val="00010801"/>
    <w:rPr>
      <w:rFonts w:ascii="TimesLT" w:hAnsi="TimesLT"/>
    </w:rPr>
  </w:style>
  <w:style w:type="paragraph" w:customStyle="1" w:styleId="BodyText1">
    <w:name w:val="Body Text1"/>
    <w:link w:val="BodytextDiagrama"/>
    <w:rsid w:val="00010801"/>
    <w:pPr>
      <w:snapToGrid w:val="0"/>
      <w:spacing w:after="0" w:line="240" w:lineRule="auto"/>
      <w:ind w:firstLine="312"/>
      <w:jc w:val="both"/>
    </w:pPr>
    <w:rPr>
      <w:rFonts w:ascii="TimesLT" w:hAnsi="TimesLT"/>
    </w:rPr>
  </w:style>
  <w:style w:type="paragraph" w:customStyle="1" w:styleId="bodytext">
    <w:name w:val="bodytext"/>
    <w:basedOn w:val="Normal"/>
    <w:uiPriority w:val="99"/>
    <w:rsid w:val="00010801"/>
    <w:pPr>
      <w:autoSpaceDE w:val="0"/>
      <w:autoSpaceDN w:val="0"/>
      <w:spacing w:after="0" w:line="240" w:lineRule="auto"/>
      <w:ind w:firstLine="312"/>
      <w:jc w:val="both"/>
    </w:pPr>
    <w:rPr>
      <w:rFonts w:ascii="TimesLT" w:eastAsia="Times New Roman" w:hAnsi="TimesLT"/>
      <w:sz w:val="20"/>
      <w:szCs w:val="20"/>
      <w:lang w:eastAsia="lt-LT"/>
    </w:rPr>
  </w:style>
  <w:style w:type="character" w:styleId="UnresolvedMention">
    <w:name w:val="Unresolved Mention"/>
    <w:basedOn w:val="DefaultParagraphFont"/>
    <w:uiPriority w:val="99"/>
    <w:semiHidden/>
    <w:unhideWhenUsed/>
    <w:rsid w:val="00A012C7"/>
    <w:rPr>
      <w:color w:val="605E5C"/>
      <w:shd w:val="clear" w:color="auto" w:fill="E1DFDD"/>
    </w:rPr>
  </w:style>
  <w:style w:type="character" w:styleId="FollowedHyperlink">
    <w:name w:val="FollowedHyperlink"/>
    <w:basedOn w:val="DefaultParagraphFont"/>
    <w:uiPriority w:val="99"/>
    <w:semiHidden/>
    <w:unhideWhenUsed/>
    <w:rsid w:val="00302BFD"/>
    <w:rPr>
      <w:color w:val="96607D" w:themeColor="followedHyperlink"/>
      <w:u w:val="single"/>
    </w:rPr>
  </w:style>
  <w:style w:type="paragraph" w:styleId="Header">
    <w:name w:val="header"/>
    <w:aliases w:val="En-tête-1,En-tête-2,hd,Header 2,Char"/>
    <w:basedOn w:val="Normal"/>
    <w:link w:val="HeaderChar"/>
    <w:unhideWhenUsed/>
    <w:rsid w:val="00941815"/>
    <w:pPr>
      <w:tabs>
        <w:tab w:val="center" w:pos="4986"/>
        <w:tab w:val="right" w:pos="9972"/>
      </w:tabs>
      <w:spacing w:after="0" w:line="240" w:lineRule="auto"/>
    </w:pPr>
  </w:style>
  <w:style w:type="character" w:customStyle="1" w:styleId="HeaderChar">
    <w:name w:val="Header Char"/>
    <w:aliases w:val="En-tête-1 Char,En-tête-2 Char,hd Char,Header 2 Char,Char Char"/>
    <w:basedOn w:val="DefaultParagraphFont"/>
    <w:link w:val="Header"/>
    <w:rsid w:val="00941815"/>
    <w:rPr>
      <w:rFonts w:ascii="Times New Roman" w:eastAsia="Calibri" w:hAnsi="Times New Roman" w:cs="Times New Roman"/>
      <w:kern w:val="0"/>
      <w:szCs w:val="22"/>
      <w:lang w:val="lt-LT"/>
      <w14:ligatures w14:val="none"/>
    </w:rPr>
  </w:style>
  <w:style w:type="paragraph" w:styleId="Footer">
    <w:name w:val="footer"/>
    <w:basedOn w:val="Normal"/>
    <w:link w:val="FooterChar"/>
    <w:uiPriority w:val="99"/>
    <w:unhideWhenUsed/>
    <w:rsid w:val="00941815"/>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815"/>
    <w:rPr>
      <w:rFonts w:ascii="Times New Roman" w:eastAsia="Calibri" w:hAnsi="Times New Roman" w:cs="Times New Roman"/>
      <w:kern w:val="0"/>
      <w:szCs w:val="22"/>
      <w:lang w:val="lt-LT"/>
      <w14:ligatures w14:val="none"/>
    </w:rPr>
  </w:style>
  <w:style w:type="character" w:customStyle="1" w:styleId="DeltaViewInsertion">
    <w:name w:val="DeltaView Insertion"/>
    <w:rsid w:val="00806A23"/>
    <w:rPr>
      <w:color w:val="0000FF"/>
      <w:spacing w:val="0"/>
      <w:u w:val="double"/>
    </w:rPr>
  </w:style>
  <w:style w:type="paragraph" w:customStyle="1" w:styleId="BodyText3">
    <w:name w:val="Body Text3"/>
    <w:rsid w:val="00806A23"/>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NormalWeb">
    <w:name w:val="Normal (Web)"/>
    <w:basedOn w:val="Normal"/>
    <w:uiPriority w:val="99"/>
    <w:unhideWhenUsed/>
    <w:rsid w:val="00DC5E0A"/>
    <w:pPr>
      <w:spacing w:before="100" w:beforeAutospacing="1" w:after="100" w:afterAutospacing="1" w:line="240" w:lineRule="auto"/>
    </w:pPr>
    <w:rPr>
      <w:szCs w:val="24"/>
      <w:lang w:val="en-US"/>
    </w:rPr>
  </w:style>
  <w:style w:type="character" w:customStyle="1" w:styleId="BodytextChar">
    <w:name w:val="Body text Char"/>
    <w:locked/>
    <w:rsid w:val="00AD2638"/>
    <w:rPr>
      <w:rFonts w:ascii="TimesLT" w:hAnsi="TimesLT"/>
      <w:lang w:val="en-US"/>
    </w:rPr>
  </w:style>
  <w:style w:type="paragraph" w:styleId="Revision">
    <w:name w:val="Revision"/>
    <w:hidden/>
    <w:uiPriority w:val="99"/>
    <w:semiHidden/>
    <w:rsid w:val="00806FC2"/>
    <w:pPr>
      <w:spacing w:after="0" w:line="240" w:lineRule="auto"/>
    </w:pPr>
    <w:rPr>
      <w:rFonts w:ascii="Times New Roman" w:eastAsia="Calibri" w:hAnsi="Times New Roman" w:cs="Times New Roman"/>
      <w:kern w:val="0"/>
      <w:szCs w:val="22"/>
      <w:lang w:val="lt-LT"/>
      <w14:ligatures w14:val="none"/>
    </w:rPr>
  </w:style>
  <w:style w:type="character" w:styleId="CommentReference">
    <w:name w:val="annotation reference"/>
    <w:basedOn w:val="DefaultParagraphFont"/>
    <w:uiPriority w:val="99"/>
    <w:semiHidden/>
    <w:unhideWhenUsed/>
    <w:rsid w:val="00006D16"/>
    <w:rPr>
      <w:sz w:val="16"/>
      <w:szCs w:val="16"/>
    </w:rPr>
  </w:style>
  <w:style w:type="paragraph" w:styleId="CommentSubject">
    <w:name w:val="annotation subject"/>
    <w:basedOn w:val="CommentText"/>
    <w:next w:val="CommentText"/>
    <w:link w:val="CommentSubjectChar"/>
    <w:uiPriority w:val="99"/>
    <w:semiHidden/>
    <w:unhideWhenUsed/>
    <w:rsid w:val="00006D16"/>
    <w:pPr>
      <w:spacing w:line="240" w:lineRule="auto"/>
    </w:pPr>
    <w:rPr>
      <w:b/>
      <w:bCs/>
    </w:rPr>
  </w:style>
  <w:style w:type="character" w:customStyle="1" w:styleId="CommentSubjectChar">
    <w:name w:val="Comment Subject Char"/>
    <w:basedOn w:val="CommentTextChar"/>
    <w:link w:val="CommentSubject"/>
    <w:uiPriority w:val="99"/>
    <w:semiHidden/>
    <w:rsid w:val="00006D16"/>
    <w:rPr>
      <w:rFonts w:ascii="Times New Roman" w:eastAsia="Calibri" w:hAnsi="Times New Roman" w:cs="Times New Roman"/>
      <w:b/>
      <w:bCs/>
      <w:kern w:val="0"/>
      <w:sz w:val="20"/>
      <w:szCs w:val="20"/>
      <w:lang w:val="lt-LT"/>
      <w14:ligatures w14:val="none"/>
    </w:rPr>
  </w:style>
  <w:style w:type="paragraph" w:styleId="BodyText0">
    <w:name w:val="Body Text"/>
    <w:basedOn w:val="LO-Normal"/>
    <w:link w:val="BodyTextChar0"/>
    <w:qFormat/>
    <w:rsid w:val="005B5C6B"/>
    <w:pPr>
      <w:spacing w:line="250" w:lineRule="atLeast"/>
    </w:pPr>
    <w:rPr>
      <w:rFonts w:ascii="TimesLT" w:eastAsia="TimesLT" w:hAnsi="TimesLT" w:cs="TimesLT"/>
      <w:b/>
      <w:bCs/>
      <w:color w:val="000000"/>
      <w:sz w:val="24"/>
      <w:szCs w:val="24"/>
    </w:rPr>
  </w:style>
  <w:style w:type="character" w:customStyle="1" w:styleId="BodyTextChar0">
    <w:name w:val="Body Text Char"/>
    <w:basedOn w:val="DefaultParagraphFont"/>
    <w:link w:val="BodyText0"/>
    <w:rsid w:val="005B5C6B"/>
    <w:rPr>
      <w:rFonts w:ascii="TimesLT" w:eastAsia="TimesLT" w:hAnsi="TimesLT" w:cs="TimesLT"/>
      <w:b/>
      <w:bCs/>
      <w:color w:val="000000"/>
      <w:kern w:val="0"/>
      <w:shd w:val="clear" w:color="auto" w:fill="FFFFFF"/>
      <w:lang w:val="lt-LT"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litlex.cust.lt/Litlex/ll.dll?Tekstas=1&amp;Id=19603&amp;BF=1" TargetMode="Externa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8E564-0DE0-4BB3-8346-BD14D5EA93BE}">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18</TotalTime>
  <Pages>21</Pages>
  <Words>9692</Words>
  <Characters>55247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11</cp:revision>
  <dcterms:created xsi:type="dcterms:W3CDTF">2025-06-16T13:26:00Z</dcterms:created>
  <dcterms:modified xsi:type="dcterms:W3CDTF">2025-06-16T13:36:00Z</dcterms:modified>
</cp:coreProperties>
</file>