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54BBE" w14:textId="24DBCB0B" w:rsidR="00E97103" w:rsidRPr="00E97103" w:rsidRDefault="00E97103" w:rsidP="00E97103">
      <w:pPr>
        <w:keepNext/>
        <w:keepLines/>
        <w:pBdr>
          <w:bottom w:val="single" w:sz="4" w:space="2" w:color="ED7D31"/>
        </w:pBdr>
        <w:spacing w:before="360" w:after="12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  <w:r w:rsidRPr="00E97103">
        <w:rPr>
          <w:rFonts w:ascii="Times New Roman" w:eastAsia="Calibri Light" w:hAnsi="Times New Roman" w:cs="Times New Roman"/>
          <w:lang w:eastAsia="lt-LT"/>
        </w:rPr>
        <w:t xml:space="preserve">Pirkimo sąlygų 6 priedas </w:t>
      </w:r>
    </w:p>
    <w:p w14:paraId="4CB78A12" w14:textId="77777777" w:rsidR="002009B4" w:rsidRDefault="002009B4" w:rsidP="00E971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right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14:paraId="3838AA68" w14:textId="69ACCA5A" w:rsidR="00E97103" w:rsidRPr="00307A46" w:rsidRDefault="008F74C3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307A46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(</w:t>
      </w:r>
      <w:r w:rsidRPr="00307A46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>Pasiūlymo forma</w:t>
      </w:r>
      <w:r w:rsidRPr="00307A46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)</w:t>
      </w:r>
    </w:p>
    <w:p w14:paraId="70EE37C3" w14:textId="77777777" w:rsidR="00E97103" w:rsidRPr="00307A46" w:rsidRDefault="00E97103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7DDE27D3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  <w:r w:rsidRPr="00307A46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PASIŪLYMAS</w:t>
      </w:r>
      <w:r w:rsidRPr="00307A46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ATVIRAM KONKURSUI</w:t>
      </w:r>
    </w:p>
    <w:p w14:paraId="4EAAD0BF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0A171C69" w14:textId="77777777" w:rsidR="003E5FFC" w:rsidRPr="00307A46" w:rsidRDefault="002009B4" w:rsidP="003E5FFC">
      <w:pPr>
        <w:tabs>
          <w:tab w:val="left" w:pos="5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307A46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DĖL </w:t>
      </w:r>
      <w:r w:rsidR="003E5FFC" w:rsidRPr="00307A46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VĖDINIMO, VĖSINIMO IR ŠILDYMO ĮRENGINIŲ </w:t>
      </w:r>
      <w:r w:rsidR="003E5FFC" w:rsidRPr="00307A46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PRIEŽIŪROS PASLAUGŲ PIRKIMO</w:t>
      </w:r>
    </w:p>
    <w:p w14:paraId="33A9A6A3" w14:textId="77777777" w:rsidR="002009B4" w:rsidRPr="00307A46" w:rsidRDefault="002009B4" w:rsidP="00542AEE">
      <w:pPr>
        <w:tabs>
          <w:tab w:val="left" w:pos="540"/>
        </w:tabs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</w:p>
    <w:p w14:paraId="0E6A816D" w14:textId="77777777" w:rsidR="002009B4" w:rsidRPr="00307A46" w:rsidRDefault="002009B4" w:rsidP="00542AE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/>
          <w:bCs/>
          <w:color w:val="000000"/>
          <w:bdr w:val="nil"/>
        </w:rPr>
      </w:pPr>
      <w:r w:rsidRPr="00307A46">
        <w:rPr>
          <w:rFonts w:ascii="Times New Roman" w:eastAsia="Arial Unicode MS" w:hAnsi="Times New Roman" w:cs="Times New Roman"/>
          <w:bdr w:val="nil"/>
        </w:rPr>
        <w:t>____________</w:t>
      </w:r>
      <w:r w:rsidRPr="00307A46">
        <w:rPr>
          <w:rFonts w:ascii="Times New Roman" w:eastAsia="Arial Unicode MS" w:hAnsi="Times New Roman" w:cs="Times New Roman"/>
          <w:b/>
          <w:bCs/>
          <w:color w:val="000000"/>
          <w:bdr w:val="nil"/>
        </w:rPr>
        <w:t xml:space="preserve"> </w:t>
      </w:r>
    </w:p>
    <w:p w14:paraId="26F3EDA5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Cs/>
          <w:color w:val="000000"/>
          <w:sz w:val="20"/>
          <w:szCs w:val="20"/>
          <w:bdr w:val="nil"/>
        </w:rPr>
      </w:pPr>
      <w:r w:rsidRPr="00307A46">
        <w:rPr>
          <w:rFonts w:ascii="Times New Roman" w:eastAsia="Arial Unicode MS" w:hAnsi="Times New Roman" w:cs="Times New Roman"/>
          <w:bCs/>
          <w:color w:val="000000"/>
          <w:bdr w:val="nil"/>
        </w:rPr>
        <w:t xml:space="preserve">         </w:t>
      </w:r>
      <w:r w:rsidR="003A1D03" w:rsidRPr="00307A46">
        <w:rPr>
          <w:rFonts w:ascii="Times New Roman" w:eastAsia="Arial Unicode MS" w:hAnsi="Times New Roman" w:cs="Times New Roman"/>
          <w:bCs/>
          <w:color w:val="000000"/>
          <w:sz w:val="20"/>
          <w:szCs w:val="20"/>
          <w:bdr w:val="nil"/>
        </w:rPr>
        <w:t>(d</w:t>
      </w:r>
      <w:r w:rsidRPr="00307A46">
        <w:rPr>
          <w:rFonts w:ascii="Times New Roman" w:eastAsia="Arial Unicode MS" w:hAnsi="Times New Roman" w:cs="Times New Roman"/>
          <w:bCs/>
          <w:color w:val="000000"/>
          <w:sz w:val="20"/>
          <w:szCs w:val="20"/>
          <w:bdr w:val="nil"/>
        </w:rPr>
        <w:t>ata)</w:t>
      </w:r>
    </w:p>
    <w:p w14:paraId="76F08B82" w14:textId="77777777" w:rsidR="003A1D03" w:rsidRPr="00307A46" w:rsidRDefault="003A1D03" w:rsidP="003A1D0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</w:rPr>
      </w:pPr>
      <w:r w:rsidRPr="00307A46">
        <w:rPr>
          <w:rFonts w:ascii="Times New Roman" w:eastAsia="Times New Roman" w:hAnsi="Times New Roman" w:cs="Times New Roman"/>
        </w:rPr>
        <w:t>____________________</w:t>
      </w:r>
    </w:p>
    <w:p w14:paraId="0524FFC1" w14:textId="77777777" w:rsidR="003A1D03" w:rsidRPr="00307A46" w:rsidRDefault="003A1D03" w:rsidP="003A1D0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7A46">
        <w:rPr>
          <w:rFonts w:ascii="Times New Roman" w:eastAsia="Times New Roman" w:hAnsi="Times New Roman" w:cs="Times New Roman"/>
          <w:sz w:val="20"/>
          <w:szCs w:val="20"/>
        </w:rPr>
        <w:t>(vieta)</w:t>
      </w:r>
    </w:p>
    <w:p w14:paraId="77743699" w14:textId="77777777" w:rsidR="003A1D03" w:rsidRPr="00307A46" w:rsidRDefault="003A1D03" w:rsidP="003A1D03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</w:rPr>
      </w:pPr>
    </w:p>
    <w:p w14:paraId="405F8138" w14:textId="77777777" w:rsidR="003A1D03" w:rsidRPr="00307A46" w:rsidRDefault="003A1D03" w:rsidP="003A1D03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A46">
        <w:rPr>
          <w:rFonts w:ascii="Times New Roman" w:eastAsia="Times New Roman" w:hAnsi="Times New Roman" w:cs="Times New Roman"/>
          <w:b/>
          <w:sz w:val="24"/>
          <w:szCs w:val="24"/>
        </w:rPr>
        <w:t>1. INFORMACIJA APIE TIEKĖJĄ</w:t>
      </w:r>
    </w:p>
    <w:p w14:paraId="2AED2214" w14:textId="77777777" w:rsidR="003A1D03" w:rsidRPr="00307A46" w:rsidRDefault="003A1D03" w:rsidP="003A1D03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961"/>
      </w:tblGrid>
      <w:tr w:rsidR="003A1D03" w:rsidRPr="00307A46" w14:paraId="35354E2C" w14:textId="77777777" w:rsidTr="00A224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FD9" w14:textId="77777777" w:rsidR="003A1D03" w:rsidRPr="00307A46" w:rsidRDefault="003A1D03" w:rsidP="003A1D0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A5B7" w14:textId="77777777" w:rsidR="003A1D03" w:rsidRPr="00307A46" w:rsidRDefault="003A1D03" w:rsidP="003A1D0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D03" w:rsidRPr="00307A46" w14:paraId="51F0EE0B" w14:textId="77777777" w:rsidTr="00A224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CF04" w14:textId="77777777" w:rsidR="003A1D03" w:rsidRPr="00307A46" w:rsidRDefault="003A1D03" w:rsidP="003A1D0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EE9" w14:textId="77777777" w:rsidR="003A1D03" w:rsidRPr="00307A46" w:rsidRDefault="003A1D03" w:rsidP="003A1D0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D03" w:rsidRPr="00307A46" w14:paraId="544AFE5D" w14:textId="77777777" w:rsidTr="00A224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0E30" w14:textId="77777777" w:rsidR="003A1D03" w:rsidRPr="00307A46" w:rsidRDefault="003A1D03" w:rsidP="003A1D0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Juridinio asmens kodas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A62" w14:textId="77777777" w:rsidR="003A1D03" w:rsidRPr="00307A46" w:rsidRDefault="003A1D03" w:rsidP="003A1D0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D03" w:rsidRPr="00307A46" w14:paraId="1AD7A4B8" w14:textId="77777777" w:rsidTr="00A224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AAD" w14:textId="77777777" w:rsidR="003A1D03" w:rsidRPr="00307A46" w:rsidRDefault="003A1D03" w:rsidP="003A1D0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754" w14:textId="77777777" w:rsidR="003A1D03" w:rsidRPr="00307A46" w:rsidRDefault="003A1D03" w:rsidP="003A1D0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D03" w:rsidRPr="00307A46" w14:paraId="2F961632" w14:textId="77777777" w:rsidTr="00A224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C6A" w14:textId="77777777" w:rsidR="003A1D03" w:rsidRPr="00307A46" w:rsidRDefault="003A1D03" w:rsidP="003A1D0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vadovo pareigos, vardas ir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9D8" w14:textId="77777777" w:rsidR="003A1D03" w:rsidRPr="00307A46" w:rsidRDefault="003A1D03" w:rsidP="003A1D0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D03" w:rsidRPr="00307A46" w14:paraId="26839C4D" w14:textId="77777777" w:rsidTr="00A224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4E1" w14:textId="77777777" w:rsidR="003A1D03" w:rsidRPr="00307A46" w:rsidRDefault="003A1D03" w:rsidP="003A1D0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pareigos, vardas ir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17FB" w14:textId="77777777" w:rsidR="003A1D03" w:rsidRPr="00307A46" w:rsidRDefault="003A1D03" w:rsidP="003A1D0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D03" w:rsidRPr="00307A46" w14:paraId="390A6456" w14:textId="77777777" w:rsidTr="00A224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FE95" w14:textId="77777777" w:rsidR="003A1D03" w:rsidRPr="00307A46" w:rsidRDefault="003A1D03" w:rsidP="003A1D0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4DFA" w14:textId="77777777" w:rsidR="003A1D03" w:rsidRPr="00307A46" w:rsidRDefault="003A1D03" w:rsidP="003A1D0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D03" w:rsidRPr="00307A46" w14:paraId="35573C16" w14:textId="77777777" w:rsidTr="00A224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C06" w14:textId="77777777" w:rsidR="003A1D03" w:rsidRPr="00307A46" w:rsidRDefault="003A1D03" w:rsidP="003A1D0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68A4" w14:textId="77777777" w:rsidR="003A1D03" w:rsidRPr="00307A46" w:rsidRDefault="003A1D03" w:rsidP="003A1D0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D03" w:rsidRPr="00307A46" w14:paraId="3355C0E3" w14:textId="77777777" w:rsidTr="00A224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F008" w14:textId="77777777" w:rsidR="003A1D03" w:rsidRPr="00307A46" w:rsidRDefault="003A1D03" w:rsidP="003A1D0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4D27" w14:textId="77777777" w:rsidR="003A1D03" w:rsidRPr="00307A46" w:rsidRDefault="003A1D03" w:rsidP="003A1D0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D03" w:rsidRPr="00307A46" w14:paraId="12249DED" w14:textId="77777777" w:rsidTr="00A224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7A2" w14:textId="77777777" w:rsidR="003A1D03" w:rsidRPr="00307A46" w:rsidRDefault="003A1D03" w:rsidP="003A1D0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1384" w14:textId="77777777" w:rsidR="003A1D03" w:rsidRPr="00307A46" w:rsidRDefault="003A1D03" w:rsidP="003A1D0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D03" w:rsidRPr="00307A46" w14:paraId="2123D8BF" w14:textId="77777777" w:rsidTr="00A224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40F3" w14:textId="77777777" w:rsidR="003A1D03" w:rsidRPr="00307A46" w:rsidRDefault="003A1D03" w:rsidP="003A1D0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Atsiskaitomoji sąskaita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86E" w14:textId="77777777" w:rsidR="003A1D03" w:rsidRPr="00307A46" w:rsidRDefault="003A1D03" w:rsidP="003A1D0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D03" w:rsidRPr="00307A46" w14:paraId="0ADBFFA1" w14:textId="77777777" w:rsidTr="00A2242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77B" w14:textId="77777777" w:rsidR="003A1D03" w:rsidRPr="00307A46" w:rsidRDefault="003A1D03" w:rsidP="003A1D0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Tiekėją kontroliuojantis asmuo ir (ar) valdymo organas ir (ar) priežiūros organas (jeigu turi)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608E" w14:textId="77777777" w:rsidR="003A1D03" w:rsidRPr="00307A46" w:rsidRDefault="003A1D03" w:rsidP="003A1D0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EA8760" w14:textId="77777777" w:rsidR="003A1D03" w:rsidRPr="00307A46" w:rsidRDefault="003A1D03" w:rsidP="003A1D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583715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6745E5DC" w14:textId="77777777" w:rsidR="003A1D03" w:rsidRPr="00307A46" w:rsidRDefault="003A1D03" w:rsidP="003A1D03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A46">
        <w:rPr>
          <w:rFonts w:ascii="Times New Roman" w:eastAsia="Times New Roman" w:hAnsi="Times New Roman" w:cs="Times New Roman"/>
          <w:b/>
          <w:sz w:val="24"/>
          <w:szCs w:val="24"/>
        </w:rPr>
        <w:t>2. INFORMACIJA APIE TIEKĖJŲ GRUPĖS PARTNERIUS*</w:t>
      </w:r>
    </w:p>
    <w:p w14:paraId="7F9022D4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57950D29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tbl>
      <w:tblPr>
        <w:tblStyle w:val="Lentelstinklelis1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2927"/>
        <w:gridCol w:w="2455"/>
        <w:gridCol w:w="2266"/>
        <w:gridCol w:w="1695"/>
      </w:tblGrid>
      <w:tr w:rsidR="003A1D03" w:rsidRPr="00307A46" w14:paraId="6D1C354D" w14:textId="77777777" w:rsidTr="00A2242B">
        <w:trPr>
          <w:trHeight w:val="1518"/>
        </w:trPr>
        <w:tc>
          <w:tcPr>
            <w:tcW w:w="568" w:type="dxa"/>
            <w:vAlign w:val="center"/>
          </w:tcPr>
          <w:p w14:paraId="0C26B856" w14:textId="77777777" w:rsidR="003A1D03" w:rsidRPr="00307A46" w:rsidRDefault="003A1D03" w:rsidP="003A1D03">
            <w:pPr>
              <w:jc w:val="center"/>
              <w:rPr>
                <w:b/>
              </w:rPr>
            </w:pPr>
            <w:r w:rsidRPr="00307A46">
              <w:rPr>
                <w:b/>
              </w:rPr>
              <w:t>Eil. Nr.</w:t>
            </w:r>
          </w:p>
        </w:tc>
        <w:tc>
          <w:tcPr>
            <w:tcW w:w="2930" w:type="dxa"/>
            <w:vAlign w:val="center"/>
          </w:tcPr>
          <w:p w14:paraId="447A77EF" w14:textId="77777777" w:rsidR="003A1D03" w:rsidRPr="00307A46" w:rsidRDefault="003A1D03" w:rsidP="003A1D03">
            <w:pPr>
              <w:jc w:val="both"/>
              <w:rPr>
                <w:b/>
              </w:rPr>
            </w:pPr>
            <w:r w:rsidRPr="00307A46">
              <w:rPr>
                <w:b/>
              </w:rPr>
              <w:t>Tiekėjų grupės partnerio pavadinimas, juridinio asmens kodas ir adresas</w:t>
            </w:r>
          </w:p>
        </w:tc>
        <w:tc>
          <w:tcPr>
            <w:tcW w:w="2456" w:type="dxa"/>
            <w:vAlign w:val="center"/>
          </w:tcPr>
          <w:p w14:paraId="2957EA9C" w14:textId="77777777" w:rsidR="003A1D03" w:rsidRPr="00307A46" w:rsidRDefault="003A1D03" w:rsidP="003A1D03">
            <w:pPr>
              <w:jc w:val="center"/>
              <w:rPr>
                <w:b/>
              </w:rPr>
            </w:pPr>
            <w:r w:rsidRPr="00307A46">
              <w:rPr>
                <w:b/>
              </w:rPr>
              <w:t>Partnerį kontroliuojantis asmuo ir (ar) valdymo organas ir (ar) priežiūros organas (</w:t>
            </w:r>
            <w:r w:rsidRPr="00307A46">
              <w:t>jeigu turi)</w:t>
            </w:r>
          </w:p>
        </w:tc>
        <w:tc>
          <w:tcPr>
            <w:tcW w:w="2268" w:type="dxa"/>
            <w:vAlign w:val="center"/>
          </w:tcPr>
          <w:p w14:paraId="2CD033E5" w14:textId="77777777" w:rsidR="003A1D03" w:rsidRPr="00307A46" w:rsidRDefault="003A1D03" w:rsidP="003A1D03">
            <w:pPr>
              <w:jc w:val="center"/>
              <w:rPr>
                <w:b/>
              </w:rPr>
            </w:pPr>
            <w:r w:rsidRPr="00307A46">
              <w:rPr>
                <w:b/>
              </w:rPr>
              <w:t>Partneriui perduota vykdyti sutarties objekto dalis</w:t>
            </w:r>
          </w:p>
        </w:tc>
        <w:tc>
          <w:tcPr>
            <w:tcW w:w="1696" w:type="dxa"/>
            <w:vAlign w:val="center"/>
          </w:tcPr>
          <w:p w14:paraId="4A63AE22" w14:textId="77777777" w:rsidR="003A1D03" w:rsidRPr="00307A46" w:rsidRDefault="003A1D03" w:rsidP="003A1D03">
            <w:pPr>
              <w:jc w:val="center"/>
              <w:rPr>
                <w:b/>
              </w:rPr>
            </w:pPr>
            <w:r w:rsidRPr="00307A46">
              <w:rPr>
                <w:b/>
              </w:rPr>
              <w:t xml:space="preserve">Partnerio teikiamų paslaugų dalis </w:t>
            </w:r>
            <w:r w:rsidRPr="00307A46">
              <w:rPr>
                <w:b/>
              </w:rPr>
              <w:br/>
            </w:r>
            <w:proofErr w:type="spellStart"/>
            <w:r w:rsidRPr="00307A46">
              <w:rPr>
                <w:b/>
              </w:rPr>
              <w:t>Eur</w:t>
            </w:r>
            <w:proofErr w:type="spellEnd"/>
            <w:r w:rsidRPr="00307A46">
              <w:rPr>
                <w:b/>
              </w:rPr>
              <w:t xml:space="preserve"> su PVM/ proc.</w:t>
            </w:r>
          </w:p>
        </w:tc>
      </w:tr>
      <w:tr w:rsidR="003A1D03" w:rsidRPr="00307A46" w14:paraId="4ECC47A2" w14:textId="77777777" w:rsidTr="00A2242B">
        <w:tc>
          <w:tcPr>
            <w:tcW w:w="568" w:type="dxa"/>
          </w:tcPr>
          <w:p w14:paraId="6E35BAD7" w14:textId="77777777" w:rsidR="003A1D03" w:rsidRPr="00307A46" w:rsidRDefault="003A1D03" w:rsidP="003A1D03">
            <w:pPr>
              <w:jc w:val="both"/>
            </w:pPr>
            <w:r w:rsidRPr="00307A46">
              <w:t>1.</w:t>
            </w:r>
          </w:p>
        </w:tc>
        <w:tc>
          <w:tcPr>
            <w:tcW w:w="2930" w:type="dxa"/>
          </w:tcPr>
          <w:p w14:paraId="1E4DAB4A" w14:textId="77777777" w:rsidR="003A1D03" w:rsidRPr="00307A46" w:rsidRDefault="003A1D03" w:rsidP="003A1D03">
            <w:pPr>
              <w:jc w:val="both"/>
            </w:pPr>
          </w:p>
        </w:tc>
        <w:tc>
          <w:tcPr>
            <w:tcW w:w="2456" w:type="dxa"/>
          </w:tcPr>
          <w:p w14:paraId="24B0FFFD" w14:textId="77777777" w:rsidR="003A1D03" w:rsidRPr="00307A46" w:rsidRDefault="003A1D03" w:rsidP="003A1D03">
            <w:pPr>
              <w:jc w:val="both"/>
            </w:pPr>
          </w:p>
        </w:tc>
        <w:tc>
          <w:tcPr>
            <w:tcW w:w="2268" w:type="dxa"/>
          </w:tcPr>
          <w:p w14:paraId="3559590A" w14:textId="77777777" w:rsidR="003A1D03" w:rsidRPr="00307A46" w:rsidRDefault="003A1D03" w:rsidP="003A1D03">
            <w:pPr>
              <w:jc w:val="both"/>
            </w:pPr>
          </w:p>
        </w:tc>
        <w:tc>
          <w:tcPr>
            <w:tcW w:w="1696" w:type="dxa"/>
          </w:tcPr>
          <w:p w14:paraId="3FB99D17" w14:textId="77777777" w:rsidR="003A1D03" w:rsidRPr="00307A46" w:rsidRDefault="003A1D03" w:rsidP="003A1D03">
            <w:pPr>
              <w:jc w:val="both"/>
            </w:pPr>
          </w:p>
        </w:tc>
      </w:tr>
      <w:tr w:rsidR="003A1D03" w:rsidRPr="00307A46" w14:paraId="784E1E3E" w14:textId="77777777" w:rsidTr="00A2242B">
        <w:tc>
          <w:tcPr>
            <w:tcW w:w="568" w:type="dxa"/>
          </w:tcPr>
          <w:p w14:paraId="0DE4E83F" w14:textId="77777777" w:rsidR="003A1D03" w:rsidRPr="00307A46" w:rsidRDefault="003A1D03" w:rsidP="003A1D03">
            <w:pPr>
              <w:jc w:val="both"/>
            </w:pPr>
            <w:r w:rsidRPr="00307A46">
              <w:t>2.</w:t>
            </w:r>
          </w:p>
        </w:tc>
        <w:tc>
          <w:tcPr>
            <w:tcW w:w="2930" w:type="dxa"/>
          </w:tcPr>
          <w:p w14:paraId="21AE7CEC" w14:textId="77777777" w:rsidR="003A1D03" w:rsidRPr="00307A46" w:rsidRDefault="003A1D03" w:rsidP="003A1D03">
            <w:pPr>
              <w:jc w:val="both"/>
            </w:pPr>
          </w:p>
        </w:tc>
        <w:tc>
          <w:tcPr>
            <w:tcW w:w="2456" w:type="dxa"/>
          </w:tcPr>
          <w:p w14:paraId="3DFB40E0" w14:textId="77777777" w:rsidR="003A1D03" w:rsidRPr="00307A46" w:rsidRDefault="003A1D03" w:rsidP="003A1D03">
            <w:pPr>
              <w:jc w:val="both"/>
            </w:pPr>
          </w:p>
        </w:tc>
        <w:tc>
          <w:tcPr>
            <w:tcW w:w="2268" w:type="dxa"/>
          </w:tcPr>
          <w:p w14:paraId="6AF4B4BA" w14:textId="77777777" w:rsidR="003A1D03" w:rsidRPr="00307A46" w:rsidRDefault="003A1D03" w:rsidP="003A1D03">
            <w:pPr>
              <w:jc w:val="both"/>
            </w:pPr>
          </w:p>
        </w:tc>
        <w:tc>
          <w:tcPr>
            <w:tcW w:w="1696" w:type="dxa"/>
          </w:tcPr>
          <w:p w14:paraId="48C63E3A" w14:textId="77777777" w:rsidR="003A1D03" w:rsidRPr="00307A46" w:rsidRDefault="003A1D03" w:rsidP="003A1D03">
            <w:pPr>
              <w:jc w:val="both"/>
            </w:pPr>
          </w:p>
        </w:tc>
      </w:tr>
    </w:tbl>
    <w:p w14:paraId="67EB354B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4568795A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</w:rPr>
      </w:pPr>
      <w:r w:rsidRPr="00307A46">
        <w:rPr>
          <w:rFonts w:ascii="Times New Roman" w:eastAsia="Times New Roman" w:hAnsi="Times New Roman" w:cs="Times New Roman"/>
          <w:i/>
        </w:rPr>
        <w:t>* Jeigu pasiūlymą teikia tiekėjų grupė, turi būti pateikta jungtinės veiklos sutartis, atitinkanti konkurso sąlygų 4.1-4.4 punktų reikalavimus.</w:t>
      </w:r>
    </w:p>
    <w:p w14:paraId="54045C3E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</w:rPr>
      </w:pPr>
    </w:p>
    <w:p w14:paraId="46539B9A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10853E10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62AA9A7E" w14:textId="77777777" w:rsidR="003A1D03" w:rsidRPr="00307A46" w:rsidRDefault="003A1D03" w:rsidP="003A1D03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A46">
        <w:rPr>
          <w:rFonts w:ascii="Times New Roman" w:eastAsia="Times New Roman" w:hAnsi="Times New Roman" w:cs="Times New Roman"/>
          <w:b/>
          <w:sz w:val="24"/>
          <w:szCs w:val="24"/>
        </w:rPr>
        <w:t>3. INFORMACIJA APIE ŪKIO SUBJEKTUS, KURIŲ PAJĖGUMAIS TIEKĖJAS REMIASI, KAD ATITIKTŲ KAVALIFIKACIJOS REIKALAVIMUS*</w:t>
      </w:r>
    </w:p>
    <w:p w14:paraId="45F5B3D5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tbl>
      <w:tblPr>
        <w:tblStyle w:val="Lentelstinklelis1"/>
        <w:tblW w:w="0" w:type="auto"/>
        <w:tblInd w:w="-289" w:type="dxa"/>
        <w:tblLook w:val="04A0" w:firstRow="1" w:lastRow="0" w:firstColumn="1" w:lastColumn="0" w:noHBand="0" w:noVBand="1"/>
      </w:tblPr>
      <w:tblGrid>
        <w:gridCol w:w="511"/>
        <w:gridCol w:w="3010"/>
        <w:gridCol w:w="2459"/>
        <w:gridCol w:w="1967"/>
        <w:gridCol w:w="1964"/>
      </w:tblGrid>
      <w:tr w:rsidR="003A1D03" w:rsidRPr="00307A46" w14:paraId="42724370" w14:textId="77777777" w:rsidTr="00A2242B">
        <w:trPr>
          <w:trHeight w:val="1518"/>
        </w:trPr>
        <w:tc>
          <w:tcPr>
            <w:tcW w:w="426" w:type="dxa"/>
          </w:tcPr>
          <w:p w14:paraId="7E00C6F8" w14:textId="77777777" w:rsidR="003A1D03" w:rsidRPr="00307A46" w:rsidRDefault="003A1D03" w:rsidP="003A1D03">
            <w:pPr>
              <w:jc w:val="both"/>
              <w:rPr>
                <w:b/>
              </w:rPr>
            </w:pPr>
            <w:r w:rsidRPr="00307A46">
              <w:rPr>
                <w:b/>
              </w:rPr>
              <w:t>Eil. Nr.</w:t>
            </w:r>
          </w:p>
        </w:tc>
        <w:tc>
          <w:tcPr>
            <w:tcW w:w="3049" w:type="dxa"/>
          </w:tcPr>
          <w:p w14:paraId="7EDE1B11" w14:textId="77777777" w:rsidR="003A1D03" w:rsidRPr="00307A46" w:rsidRDefault="003A1D03" w:rsidP="003A1D03">
            <w:pPr>
              <w:jc w:val="center"/>
              <w:rPr>
                <w:b/>
              </w:rPr>
            </w:pPr>
            <w:r w:rsidRPr="00307A46">
              <w:rPr>
                <w:b/>
              </w:rPr>
              <w:t>Ūkio subjekto pavadinimas, juridinio asmens kodas ir adresas</w:t>
            </w:r>
          </w:p>
        </w:tc>
        <w:tc>
          <w:tcPr>
            <w:tcW w:w="2479" w:type="dxa"/>
          </w:tcPr>
          <w:p w14:paraId="29C1487F" w14:textId="77777777" w:rsidR="003A1D03" w:rsidRPr="00307A46" w:rsidRDefault="003A1D03" w:rsidP="003A1D03">
            <w:pPr>
              <w:jc w:val="center"/>
              <w:rPr>
                <w:b/>
              </w:rPr>
            </w:pPr>
            <w:r w:rsidRPr="00307A46">
              <w:rPr>
                <w:b/>
              </w:rPr>
              <w:t>Ūkio subjektą kontroliuojantis asmuo ir (ar) valdymo organas ir (ar) priežiūros organas (</w:t>
            </w:r>
            <w:r w:rsidRPr="00307A46">
              <w:t>jeigu turi)</w:t>
            </w:r>
          </w:p>
        </w:tc>
        <w:tc>
          <w:tcPr>
            <w:tcW w:w="1985" w:type="dxa"/>
          </w:tcPr>
          <w:p w14:paraId="77070A92" w14:textId="77777777" w:rsidR="003A1D03" w:rsidRPr="00307A46" w:rsidRDefault="003A1D03" w:rsidP="003A1D03">
            <w:pPr>
              <w:jc w:val="center"/>
              <w:rPr>
                <w:b/>
              </w:rPr>
            </w:pPr>
            <w:r w:rsidRPr="00307A46">
              <w:rPr>
                <w:b/>
              </w:rPr>
              <w:t xml:space="preserve">Konkurso sąlygų punktas, dėl kurio atitikties remiamasi ūkio subjekto </w:t>
            </w:r>
            <w:proofErr w:type="spellStart"/>
            <w:r w:rsidRPr="00307A46">
              <w:rPr>
                <w:b/>
              </w:rPr>
              <w:t>pajėgumais</w:t>
            </w:r>
            <w:proofErr w:type="spellEnd"/>
          </w:p>
        </w:tc>
        <w:tc>
          <w:tcPr>
            <w:tcW w:w="1979" w:type="dxa"/>
          </w:tcPr>
          <w:p w14:paraId="642D8C75" w14:textId="77777777" w:rsidR="003A1D03" w:rsidRPr="00307A46" w:rsidRDefault="003A1D03" w:rsidP="003A1D03">
            <w:pPr>
              <w:jc w:val="center"/>
              <w:rPr>
                <w:b/>
              </w:rPr>
            </w:pPr>
            <w:r w:rsidRPr="00307A46">
              <w:rPr>
                <w:b/>
              </w:rPr>
              <w:t>Ūkio subjektui perduodama vykdyti sutarties objekto dalis</w:t>
            </w:r>
          </w:p>
        </w:tc>
      </w:tr>
      <w:tr w:rsidR="003A1D03" w:rsidRPr="00307A46" w14:paraId="30DDA958" w14:textId="77777777" w:rsidTr="00A2242B">
        <w:tc>
          <w:tcPr>
            <w:tcW w:w="426" w:type="dxa"/>
          </w:tcPr>
          <w:p w14:paraId="3491FED9" w14:textId="77777777" w:rsidR="003A1D03" w:rsidRPr="00307A46" w:rsidRDefault="003A1D03" w:rsidP="003A1D03">
            <w:pPr>
              <w:jc w:val="both"/>
            </w:pPr>
            <w:r w:rsidRPr="00307A46">
              <w:t>1.</w:t>
            </w:r>
          </w:p>
        </w:tc>
        <w:tc>
          <w:tcPr>
            <w:tcW w:w="3049" w:type="dxa"/>
          </w:tcPr>
          <w:p w14:paraId="5FEA9888" w14:textId="77777777" w:rsidR="003A1D03" w:rsidRPr="00307A46" w:rsidRDefault="003A1D03" w:rsidP="003A1D03">
            <w:pPr>
              <w:jc w:val="both"/>
            </w:pPr>
          </w:p>
        </w:tc>
        <w:tc>
          <w:tcPr>
            <w:tcW w:w="2479" w:type="dxa"/>
          </w:tcPr>
          <w:p w14:paraId="45EA811B" w14:textId="77777777" w:rsidR="003A1D03" w:rsidRPr="00307A46" w:rsidRDefault="003A1D03" w:rsidP="003A1D03">
            <w:pPr>
              <w:jc w:val="both"/>
            </w:pPr>
          </w:p>
        </w:tc>
        <w:tc>
          <w:tcPr>
            <w:tcW w:w="1985" w:type="dxa"/>
          </w:tcPr>
          <w:p w14:paraId="5067D1A2" w14:textId="77777777" w:rsidR="003A1D03" w:rsidRPr="00307A46" w:rsidRDefault="003A1D03" w:rsidP="003A1D03">
            <w:pPr>
              <w:jc w:val="both"/>
            </w:pPr>
          </w:p>
        </w:tc>
        <w:tc>
          <w:tcPr>
            <w:tcW w:w="1979" w:type="dxa"/>
          </w:tcPr>
          <w:p w14:paraId="39E2121D" w14:textId="77777777" w:rsidR="003A1D03" w:rsidRPr="00307A46" w:rsidRDefault="003A1D03" w:rsidP="003A1D03">
            <w:pPr>
              <w:jc w:val="both"/>
            </w:pPr>
          </w:p>
        </w:tc>
      </w:tr>
      <w:tr w:rsidR="003A1D03" w:rsidRPr="00307A46" w14:paraId="59D1DD64" w14:textId="77777777" w:rsidTr="00A2242B">
        <w:tc>
          <w:tcPr>
            <w:tcW w:w="426" w:type="dxa"/>
          </w:tcPr>
          <w:p w14:paraId="42B66165" w14:textId="77777777" w:rsidR="003A1D03" w:rsidRPr="00307A46" w:rsidRDefault="003A1D03" w:rsidP="003A1D03">
            <w:pPr>
              <w:jc w:val="both"/>
            </w:pPr>
            <w:r w:rsidRPr="00307A46">
              <w:t>2.</w:t>
            </w:r>
          </w:p>
        </w:tc>
        <w:tc>
          <w:tcPr>
            <w:tcW w:w="3049" w:type="dxa"/>
          </w:tcPr>
          <w:p w14:paraId="69C34405" w14:textId="77777777" w:rsidR="003A1D03" w:rsidRPr="00307A46" w:rsidRDefault="003A1D03" w:rsidP="003A1D03">
            <w:pPr>
              <w:jc w:val="both"/>
            </w:pPr>
          </w:p>
        </w:tc>
        <w:tc>
          <w:tcPr>
            <w:tcW w:w="2479" w:type="dxa"/>
          </w:tcPr>
          <w:p w14:paraId="031555FA" w14:textId="77777777" w:rsidR="003A1D03" w:rsidRPr="00307A46" w:rsidRDefault="003A1D03" w:rsidP="003A1D03">
            <w:pPr>
              <w:jc w:val="both"/>
            </w:pPr>
          </w:p>
        </w:tc>
        <w:tc>
          <w:tcPr>
            <w:tcW w:w="1985" w:type="dxa"/>
          </w:tcPr>
          <w:p w14:paraId="64900959" w14:textId="77777777" w:rsidR="003A1D03" w:rsidRPr="00307A46" w:rsidRDefault="003A1D03" w:rsidP="003A1D03">
            <w:pPr>
              <w:jc w:val="both"/>
            </w:pPr>
          </w:p>
        </w:tc>
        <w:tc>
          <w:tcPr>
            <w:tcW w:w="1979" w:type="dxa"/>
          </w:tcPr>
          <w:p w14:paraId="04C377A6" w14:textId="77777777" w:rsidR="003A1D03" w:rsidRPr="00307A46" w:rsidRDefault="003A1D03" w:rsidP="003A1D03">
            <w:pPr>
              <w:jc w:val="both"/>
            </w:pPr>
          </w:p>
        </w:tc>
      </w:tr>
    </w:tbl>
    <w:p w14:paraId="6327271C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70143895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</w:rPr>
      </w:pPr>
      <w:r w:rsidRPr="00307A46">
        <w:rPr>
          <w:rFonts w:ascii="Times New Roman" w:eastAsia="Times New Roman" w:hAnsi="Times New Roman" w:cs="Times New Roman"/>
          <w:i/>
        </w:rPr>
        <w:t xml:space="preserve">* Jeigu tiekėjas remiasi ūkio subjekto, su kuriuo nėra sudaręs jungtinės veiklos sutarties, </w:t>
      </w:r>
      <w:proofErr w:type="spellStart"/>
      <w:r w:rsidRPr="00307A46">
        <w:rPr>
          <w:rFonts w:ascii="Times New Roman" w:eastAsia="Times New Roman" w:hAnsi="Times New Roman" w:cs="Times New Roman"/>
          <w:i/>
        </w:rPr>
        <w:t>pajėgumais</w:t>
      </w:r>
      <w:proofErr w:type="spellEnd"/>
      <w:r w:rsidRPr="00307A46">
        <w:rPr>
          <w:rFonts w:ascii="Times New Roman" w:eastAsia="Times New Roman" w:hAnsi="Times New Roman" w:cs="Times New Roman"/>
          <w:i/>
        </w:rPr>
        <w:t xml:space="preserve">, kad atitiktų konkurso sąlygose nustatytus kvalifikacijos reikalavimus, privalo pateikti </w:t>
      </w:r>
      <w:proofErr w:type="spellStart"/>
      <w:r w:rsidRPr="00307A46">
        <w:rPr>
          <w:rFonts w:ascii="Times New Roman" w:eastAsia="Times New Roman" w:hAnsi="Times New Roman" w:cs="Times New Roman"/>
          <w:i/>
        </w:rPr>
        <w:t>įrodymus</w:t>
      </w:r>
      <w:proofErr w:type="spellEnd"/>
      <w:r w:rsidRPr="00307A46">
        <w:rPr>
          <w:rFonts w:ascii="Times New Roman" w:eastAsia="Times New Roman" w:hAnsi="Times New Roman" w:cs="Times New Roman"/>
          <w:i/>
        </w:rPr>
        <w:t xml:space="preserve">, patvirtinančius jo galimybes pirkimo sutarties metu naudotis kitų ūkio subjektų </w:t>
      </w:r>
      <w:proofErr w:type="spellStart"/>
      <w:r w:rsidRPr="00307A46">
        <w:rPr>
          <w:rFonts w:ascii="Times New Roman" w:eastAsia="Times New Roman" w:hAnsi="Times New Roman" w:cs="Times New Roman"/>
          <w:i/>
        </w:rPr>
        <w:t>pajėgumais</w:t>
      </w:r>
      <w:proofErr w:type="spellEnd"/>
      <w:r w:rsidRPr="00307A46">
        <w:rPr>
          <w:rFonts w:ascii="Times New Roman" w:eastAsia="Times New Roman" w:hAnsi="Times New Roman" w:cs="Times New Roman"/>
          <w:i/>
        </w:rPr>
        <w:t xml:space="preserve"> (ištekliais) (pvz., ketinimų protokolas, subtiekėjo deklaracija ar pan.).</w:t>
      </w:r>
    </w:p>
    <w:p w14:paraId="52CB9D0C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6854A502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124B1ACA" w14:textId="77777777" w:rsidR="003A1D03" w:rsidRPr="00307A46" w:rsidRDefault="003A1D03" w:rsidP="003A1D03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A46">
        <w:rPr>
          <w:rFonts w:ascii="Times New Roman" w:eastAsia="Times New Roman" w:hAnsi="Times New Roman" w:cs="Times New Roman"/>
          <w:b/>
          <w:sz w:val="24"/>
          <w:szCs w:val="24"/>
        </w:rPr>
        <w:t>4. INFORMACIJA APIE KVAZISUBTIEKĖJUS*, KURIŲ PAJĖGUMAIS TIEKĖJAS REMIASI, KAD ATITIKTŲ KAVALIFIKACIJOS REIKALAVIMUS**</w:t>
      </w:r>
    </w:p>
    <w:p w14:paraId="664F81C9" w14:textId="77777777" w:rsidR="003A1D03" w:rsidRPr="00307A46" w:rsidRDefault="003A1D03" w:rsidP="003A1D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3544"/>
        <w:gridCol w:w="3118"/>
        <w:gridCol w:w="2693"/>
      </w:tblGrid>
      <w:tr w:rsidR="003A1D03" w:rsidRPr="00307A46" w14:paraId="6F1F6C0B" w14:textId="77777777" w:rsidTr="00A2242B">
        <w:trPr>
          <w:trHeight w:val="823"/>
        </w:trPr>
        <w:tc>
          <w:tcPr>
            <w:tcW w:w="568" w:type="dxa"/>
          </w:tcPr>
          <w:p w14:paraId="1332E406" w14:textId="77777777" w:rsidR="003A1D03" w:rsidRPr="00307A46" w:rsidRDefault="003A1D03" w:rsidP="003A1D03">
            <w:pPr>
              <w:jc w:val="both"/>
              <w:rPr>
                <w:b/>
              </w:rPr>
            </w:pPr>
            <w:r w:rsidRPr="00307A46">
              <w:rPr>
                <w:b/>
              </w:rPr>
              <w:t>Eil. Nr.</w:t>
            </w:r>
          </w:p>
        </w:tc>
        <w:tc>
          <w:tcPr>
            <w:tcW w:w="3544" w:type="dxa"/>
          </w:tcPr>
          <w:p w14:paraId="22627227" w14:textId="77777777" w:rsidR="003A1D03" w:rsidRPr="00307A46" w:rsidRDefault="003A1D03" w:rsidP="003A1D03">
            <w:pPr>
              <w:jc w:val="center"/>
              <w:rPr>
                <w:b/>
              </w:rPr>
            </w:pPr>
            <w:proofErr w:type="spellStart"/>
            <w:r w:rsidRPr="00307A46">
              <w:rPr>
                <w:b/>
              </w:rPr>
              <w:t>Kvazisubtiekėjo</w:t>
            </w:r>
            <w:proofErr w:type="spellEnd"/>
            <w:r w:rsidRPr="00307A46">
              <w:rPr>
                <w:b/>
              </w:rPr>
              <w:t xml:space="preserve"> vardas, pavardė</w:t>
            </w:r>
          </w:p>
        </w:tc>
        <w:tc>
          <w:tcPr>
            <w:tcW w:w="3118" w:type="dxa"/>
          </w:tcPr>
          <w:p w14:paraId="35C20FF2" w14:textId="77777777" w:rsidR="003A1D03" w:rsidRPr="00307A46" w:rsidRDefault="003A1D03" w:rsidP="003A1D03">
            <w:pPr>
              <w:jc w:val="center"/>
              <w:rPr>
                <w:b/>
              </w:rPr>
            </w:pPr>
            <w:r w:rsidRPr="00307A46">
              <w:rPr>
                <w:b/>
              </w:rPr>
              <w:t xml:space="preserve">Konkurso sąlygų punktas, dėl kurio atitikties remiamasi </w:t>
            </w:r>
            <w:proofErr w:type="spellStart"/>
            <w:r w:rsidRPr="00307A46">
              <w:rPr>
                <w:b/>
              </w:rPr>
              <w:t>kvazisubtiekėjo</w:t>
            </w:r>
            <w:proofErr w:type="spellEnd"/>
            <w:r w:rsidRPr="00307A46">
              <w:rPr>
                <w:b/>
              </w:rPr>
              <w:t xml:space="preserve"> </w:t>
            </w:r>
            <w:proofErr w:type="spellStart"/>
            <w:r w:rsidRPr="00307A46">
              <w:rPr>
                <w:b/>
              </w:rPr>
              <w:t>pajėgumais</w:t>
            </w:r>
            <w:proofErr w:type="spellEnd"/>
          </w:p>
        </w:tc>
        <w:tc>
          <w:tcPr>
            <w:tcW w:w="2693" w:type="dxa"/>
          </w:tcPr>
          <w:p w14:paraId="70EA7F38" w14:textId="77777777" w:rsidR="003A1D03" w:rsidRPr="00307A46" w:rsidRDefault="003A1D03" w:rsidP="003A1D03">
            <w:pPr>
              <w:jc w:val="center"/>
              <w:rPr>
                <w:b/>
              </w:rPr>
            </w:pPr>
            <w:proofErr w:type="spellStart"/>
            <w:r w:rsidRPr="00307A46">
              <w:rPr>
                <w:b/>
              </w:rPr>
              <w:t>Kvazisubtiekėjo</w:t>
            </w:r>
            <w:proofErr w:type="spellEnd"/>
            <w:r w:rsidRPr="00307A46">
              <w:rPr>
                <w:b/>
              </w:rPr>
              <w:t xml:space="preserve"> dabartinė darbovietė</w:t>
            </w:r>
          </w:p>
        </w:tc>
      </w:tr>
      <w:tr w:rsidR="003A1D03" w:rsidRPr="00307A46" w14:paraId="4AF1A727" w14:textId="77777777" w:rsidTr="00A2242B">
        <w:tc>
          <w:tcPr>
            <w:tcW w:w="568" w:type="dxa"/>
          </w:tcPr>
          <w:p w14:paraId="2380E6FF" w14:textId="77777777" w:rsidR="003A1D03" w:rsidRPr="00307A46" w:rsidRDefault="003A1D03" w:rsidP="003A1D03">
            <w:pPr>
              <w:jc w:val="both"/>
            </w:pPr>
            <w:r w:rsidRPr="00307A46">
              <w:t>1.</w:t>
            </w:r>
          </w:p>
        </w:tc>
        <w:tc>
          <w:tcPr>
            <w:tcW w:w="3544" w:type="dxa"/>
          </w:tcPr>
          <w:p w14:paraId="232A8800" w14:textId="77777777" w:rsidR="003A1D03" w:rsidRPr="00307A46" w:rsidRDefault="003A1D03" w:rsidP="003A1D03">
            <w:pPr>
              <w:jc w:val="both"/>
            </w:pPr>
          </w:p>
        </w:tc>
        <w:tc>
          <w:tcPr>
            <w:tcW w:w="3118" w:type="dxa"/>
          </w:tcPr>
          <w:p w14:paraId="31B026CB" w14:textId="77777777" w:rsidR="003A1D03" w:rsidRPr="00307A46" w:rsidRDefault="003A1D03" w:rsidP="003A1D03">
            <w:pPr>
              <w:jc w:val="both"/>
            </w:pPr>
          </w:p>
        </w:tc>
        <w:tc>
          <w:tcPr>
            <w:tcW w:w="2693" w:type="dxa"/>
          </w:tcPr>
          <w:p w14:paraId="4DCCF577" w14:textId="77777777" w:rsidR="003A1D03" w:rsidRPr="00307A46" w:rsidRDefault="003A1D03" w:rsidP="003A1D03">
            <w:pPr>
              <w:jc w:val="both"/>
            </w:pPr>
          </w:p>
        </w:tc>
      </w:tr>
      <w:tr w:rsidR="003A1D03" w:rsidRPr="00307A46" w14:paraId="531C13CD" w14:textId="77777777" w:rsidTr="00A2242B">
        <w:tc>
          <w:tcPr>
            <w:tcW w:w="568" w:type="dxa"/>
          </w:tcPr>
          <w:p w14:paraId="33A6639A" w14:textId="77777777" w:rsidR="003A1D03" w:rsidRPr="00307A46" w:rsidRDefault="003A1D03" w:rsidP="003A1D03">
            <w:pPr>
              <w:jc w:val="both"/>
            </w:pPr>
            <w:r w:rsidRPr="00307A46">
              <w:t>2.</w:t>
            </w:r>
          </w:p>
        </w:tc>
        <w:tc>
          <w:tcPr>
            <w:tcW w:w="3544" w:type="dxa"/>
          </w:tcPr>
          <w:p w14:paraId="1147DC05" w14:textId="77777777" w:rsidR="003A1D03" w:rsidRPr="00307A46" w:rsidRDefault="003A1D03" w:rsidP="003A1D03">
            <w:pPr>
              <w:jc w:val="both"/>
            </w:pPr>
          </w:p>
        </w:tc>
        <w:tc>
          <w:tcPr>
            <w:tcW w:w="3118" w:type="dxa"/>
          </w:tcPr>
          <w:p w14:paraId="0CD073D3" w14:textId="77777777" w:rsidR="003A1D03" w:rsidRPr="00307A46" w:rsidRDefault="003A1D03" w:rsidP="003A1D03">
            <w:pPr>
              <w:jc w:val="both"/>
            </w:pPr>
          </w:p>
        </w:tc>
        <w:tc>
          <w:tcPr>
            <w:tcW w:w="2693" w:type="dxa"/>
          </w:tcPr>
          <w:p w14:paraId="33F82E7C" w14:textId="77777777" w:rsidR="003A1D03" w:rsidRPr="00307A46" w:rsidRDefault="003A1D03" w:rsidP="003A1D03">
            <w:pPr>
              <w:jc w:val="both"/>
            </w:pPr>
          </w:p>
        </w:tc>
      </w:tr>
    </w:tbl>
    <w:p w14:paraId="7730879F" w14:textId="77777777" w:rsidR="003A1D03" w:rsidRPr="00307A46" w:rsidRDefault="003A1D03" w:rsidP="003A1D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1BCFCB09" w14:textId="77777777" w:rsidR="003A1D03" w:rsidRPr="00307A46" w:rsidRDefault="003A1D03" w:rsidP="003A1D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307A46">
        <w:rPr>
          <w:rFonts w:ascii="Times New Roman" w:eastAsia="Times New Roman" w:hAnsi="Times New Roman" w:cs="Times New Roman"/>
          <w:i/>
        </w:rPr>
        <w:t xml:space="preserve">* </w:t>
      </w:r>
      <w:proofErr w:type="spellStart"/>
      <w:r w:rsidRPr="00307A46">
        <w:rPr>
          <w:rFonts w:ascii="Times New Roman" w:eastAsia="Times New Roman" w:hAnsi="Times New Roman" w:cs="Times New Roman"/>
          <w:i/>
        </w:rPr>
        <w:t>kvazisubtiekėjas</w:t>
      </w:r>
      <w:proofErr w:type="spellEnd"/>
      <w:r w:rsidRPr="00307A46">
        <w:rPr>
          <w:rFonts w:ascii="Times New Roman" w:eastAsia="Times New Roman" w:hAnsi="Times New Roman" w:cs="Times New Roman"/>
          <w:i/>
        </w:rPr>
        <w:t xml:space="preserve"> - </w:t>
      </w:r>
      <w:r w:rsidRPr="00307A46">
        <w:rPr>
          <w:rFonts w:ascii="Times New Roman" w:eastAsia="Times New Roman" w:hAnsi="Times New Roman" w:cs="Times New Roman"/>
          <w:i/>
          <w:spacing w:val="-4"/>
          <w:szCs w:val="24"/>
        </w:rPr>
        <w:t xml:space="preserve">specialistas, kurio </w:t>
      </w:r>
      <w:proofErr w:type="spellStart"/>
      <w:r w:rsidRPr="00307A46">
        <w:rPr>
          <w:rFonts w:ascii="Times New Roman" w:eastAsia="Times New Roman" w:hAnsi="Times New Roman" w:cs="Times New Roman"/>
          <w:i/>
          <w:spacing w:val="-4"/>
          <w:szCs w:val="24"/>
        </w:rPr>
        <w:t>pajėgumais</w:t>
      </w:r>
      <w:proofErr w:type="spellEnd"/>
      <w:r w:rsidRPr="00307A46">
        <w:rPr>
          <w:rFonts w:ascii="Times New Roman" w:eastAsia="Times New Roman" w:hAnsi="Times New Roman" w:cs="Times New Roman"/>
          <w:i/>
          <w:spacing w:val="-4"/>
          <w:szCs w:val="24"/>
        </w:rPr>
        <w:t xml:space="preserve"> bus remiamasi įrodinėjant tiekėjo kvalifikaciją, tačiau pasiūlymo pateikimo metu jie nėra tiekėjo (tiekėjų grupės nario ar ūkio subjekto, kurio </w:t>
      </w:r>
      <w:proofErr w:type="spellStart"/>
      <w:r w:rsidRPr="00307A46">
        <w:rPr>
          <w:rFonts w:ascii="Times New Roman" w:eastAsia="Times New Roman" w:hAnsi="Times New Roman" w:cs="Times New Roman"/>
          <w:i/>
          <w:spacing w:val="-4"/>
          <w:szCs w:val="24"/>
        </w:rPr>
        <w:t>pajėgumais</w:t>
      </w:r>
      <w:proofErr w:type="spellEnd"/>
      <w:r w:rsidRPr="00307A46">
        <w:rPr>
          <w:rFonts w:ascii="Times New Roman" w:eastAsia="Times New Roman" w:hAnsi="Times New Roman" w:cs="Times New Roman"/>
          <w:i/>
          <w:spacing w:val="-4"/>
          <w:szCs w:val="24"/>
        </w:rPr>
        <w:t xml:space="preserve"> tiekėjas remiasi) darbuotojas, tačiau laimėjimo atveju bus įdarbintas;</w:t>
      </w:r>
    </w:p>
    <w:p w14:paraId="0DACDDE2" w14:textId="77777777" w:rsidR="003A1D03" w:rsidRPr="00307A46" w:rsidRDefault="003A1D03" w:rsidP="003A1D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307A46">
        <w:rPr>
          <w:rFonts w:ascii="Times New Roman" w:eastAsia="Times New Roman" w:hAnsi="Times New Roman" w:cs="Times New Roman"/>
          <w:i/>
        </w:rPr>
        <w:t xml:space="preserve">** Jeigu tiekėjas </w:t>
      </w:r>
      <w:proofErr w:type="spellStart"/>
      <w:r w:rsidRPr="00307A46">
        <w:rPr>
          <w:rFonts w:ascii="Times New Roman" w:eastAsia="Times New Roman" w:hAnsi="Times New Roman" w:cs="Times New Roman"/>
          <w:i/>
        </w:rPr>
        <w:t>kvazisubtiekėjo</w:t>
      </w:r>
      <w:proofErr w:type="spellEnd"/>
      <w:r w:rsidRPr="00307A4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07A46">
        <w:rPr>
          <w:rFonts w:ascii="Times New Roman" w:eastAsia="Times New Roman" w:hAnsi="Times New Roman" w:cs="Times New Roman"/>
          <w:i/>
        </w:rPr>
        <w:t>pajėgumais</w:t>
      </w:r>
      <w:proofErr w:type="spellEnd"/>
      <w:r w:rsidRPr="00307A46">
        <w:rPr>
          <w:rFonts w:ascii="Times New Roman" w:eastAsia="Times New Roman" w:hAnsi="Times New Roman" w:cs="Times New Roman"/>
          <w:i/>
        </w:rPr>
        <w:t xml:space="preserve">, kad atitiktų konkurso sąlygose nustatytus kvalifikacijos reikalavimus, privalo pateikti </w:t>
      </w:r>
      <w:proofErr w:type="spellStart"/>
      <w:r w:rsidRPr="00307A46">
        <w:rPr>
          <w:rFonts w:ascii="Times New Roman" w:eastAsia="Times New Roman" w:hAnsi="Times New Roman" w:cs="Times New Roman"/>
          <w:i/>
        </w:rPr>
        <w:t>įrodymus</w:t>
      </w:r>
      <w:proofErr w:type="spellEnd"/>
      <w:r w:rsidRPr="00307A46">
        <w:rPr>
          <w:rFonts w:ascii="Times New Roman" w:eastAsia="Times New Roman" w:hAnsi="Times New Roman" w:cs="Times New Roman"/>
          <w:i/>
        </w:rPr>
        <w:t xml:space="preserve">, kad laimėjimo atveju specialistas bus įdarbintas (pvz., ketinimų protokolas, </w:t>
      </w:r>
      <w:proofErr w:type="spellStart"/>
      <w:r w:rsidRPr="00307A46">
        <w:rPr>
          <w:rFonts w:ascii="Times New Roman" w:eastAsia="Times New Roman" w:hAnsi="Times New Roman" w:cs="Times New Roman"/>
          <w:i/>
        </w:rPr>
        <w:t>kvazisubtiekėjo</w:t>
      </w:r>
      <w:proofErr w:type="spellEnd"/>
      <w:r w:rsidRPr="00307A46">
        <w:rPr>
          <w:rFonts w:ascii="Times New Roman" w:eastAsia="Times New Roman" w:hAnsi="Times New Roman" w:cs="Times New Roman"/>
          <w:i/>
        </w:rPr>
        <w:t xml:space="preserve"> deklaracija ar pan.).</w:t>
      </w:r>
    </w:p>
    <w:p w14:paraId="3BC8D0C3" w14:textId="77777777" w:rsidR="003A1D03" w:rsidRPr="00307A46" w:rsidRDefault="003A1D03" w:rsidP="003A1D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21FDA262" w14:textId="77777777" w:rsidR="003A1D03" w:rsidRPr="00307A46" w:rsidRDefault="003A1D03" w:rsidP="003A1D03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A46">
        <w:rPr>
          <w:rFonts w:ascii="Times New Roman" w:eastAsia="Times New Roman" w:hAnsi="Times New Roman" w:cs="Times New Roman"/>
          <w:b/>
          <w:sz w:val="24"/>
          <w:szCs w:val="24"/>
        </w:rPr>
        <w:t>5. INFORMACIJA APIE ŽINOMUS SUBTIEKĖJUS*</w:t>
      </w:r>
    </w:p>
    <w:p w14:paraId="1A4B3F67" w14:textId="77777777" w:rsidR="003A1D03" w:rsidRPr="00307A46" w:rsidRDefault="003A1D03" w:rsidP="003A1D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3544"/>
        <w:gridCol w:w="3118"/>
        <w:gridCol w:w="2693"/>
      </w:tblGrid>
      <w:tr w:rsidR="003A1D03" w:rsidRPr="00307A46" w14:paraId="51D84A9F" w14:textId="77777777" w:rsidTr="00A2242B">
        <w:trPr>
          <w:trHeight w:val="1518"/>
        </w:trPr>
        <w:tc>
          <w:tcPr>
            <w:tcW w:w="568" w:type="dxa"/>
          </w:tcPr>
          <w:p w14:paraId="53CC15ED" w14:textId="77777777" w:rsidR="003A1D03" w:rsidRPr="00307A46" w:rsidRDefault="003A1D03" w:rsidP="003A1D03">
            <w:pPr>
              <w:jc w:val="both"/>
              <w:rPr>
                <w:b/>
              </w:rPr>
            </w:pPr>
            <w:r w:rsidRPr="00307A46">
              <w:rPr>
                <w:b/>
              </w:rPr>
              <w:t>Eil. Nr.</w:t>
            </w:r>
          </w:p>
        </w:tc>
        <w:tc>
          <w:tcPr>
            <w:tcW w:w="3544" w:type="dxa"/>
          </w:tcPr>
          <w:p w14:paraId="57721830" w14:textId="77777777" w:rsidR="003A1D03" w:rsidRPr="00307A46" w:rsidRDefault="003A1D03" w:rsidP="003A1D03">
            <w:pPr>
              <w:jc w:val="center"/>
              <w:rPr>
                <w:b/>
              </w:rPr>
            </w:pPr>
            <w:r w:rsidRPr="00307A46">
              <w:rPr>
                <w:b/>
              </w:rPr>
              <w:t>Subtiekėjo pavadinimas, juridinio asmens kodas ir adresas</w:t>
            </w:r>
          </w:p>
        </w:tc>
        <w:tc>
          <w:tcPr>
            <w:tcW w:w="3118" w:type="dxa"/>
          </w:tcPr>
          <w:p w14:paraId="4F16C347" w14:textId="77777777" w:rsidR="003A1D03" w:rsidRPr="00307A46" w:rsidRDefault="003A1D03" w:rsidP="003A1D03">
            <w:pPr>
              <w:jc w:val="center"/>
              <w:rPr>
                <w:b/>
              </w:rPr>
            </w:pPr>
            <w:r w:rsidRPr="00307A46">
              <w:rPr>
                <w:b/>
              </w:rPr>
              <w:t>Subtiekėjui perduota vykdyti sutarties objekto dalis</w:t>
            </w:r>
          </w:p>
        </w:tc>
        <w:tc>
          <w:tcPr>
            <w:tcW w:w="2693" w:type="dxa"/>
          </w:tcPr>
          <w:p w14:paraId="374E4C77" w14:textId="77777777" w:rsidR="003A1D03" w:rsidRPr="00307A46" w:rsidRDefault="003A1D03" w:rsidP="003A1D03">
            <w:pPr>
              <w:jc w:val="center"/>
              <w:rPr>
                <w:b/>
              </w:rPr>
            </w:pPr>
            <w:r w:rsidRPr="00307A46">
              <w:rPr>
                <w:b/>
              </w:rPr>
              <w:t xml:space="preserve">Subtiekėjo teikiamų paslaugų dalis </w:t>
            </w:r>
            <w:r w:rsidRPr="00307A46">
              <w:rPr>
                <w:b/>
              </w:rPr>
              <w:br/>
            </w:r>
            <w:proofErr w:type="spellStart"/>
            <w:r w:rsidRPr="00307A46">
              <w:rPr>
                <w:b/>
              </w:rPr>
              <w:t>Eur</w:t>
            </w:r>
            <w:proofErr w:type="spellEnd"/>
            <w:r w:rsidRPr="00307A46">
              <w:rPr>
                <w:b/>
              </w:rPr>
              <w:t xml:space="preserve"> su PVM/ proc.</w:t>
            </w:r>
          </w:p>
        </w:tc>
      </w:tr>
      <w:tr w:rsidR="003A1D03" w:rsidRPr="00307A46" w14:paraId="4DD7851F" w14:textId="77777777" w:rsidTr="00A2242B">
        <w:tc>
          <w:tcPr>
            <w:tcW w:w="568" w:type="dxa"/>
          </w:tcPr>
          <w:p w14:paraId="71B383FC" w14:textId="77777777" w:rsidR="003A1D03" w:rsidRPr="00307A46" w:rsidRDefault="003A1D03" w:rsidP="003A1D03">
            <w:pPr>
              <w:jc w:val="both"/>
            </w:pPr>
            <w:r w:rsidRPr="00307A46">
              <w:t>1.</w:t>
            </w:r>
          </w:p>
        </w:tc>
        <w:tc>
          <w:tcPr>
            <w:tcW w:w="3544" w:type="dxa"/>
          </w:tcPr>
          <w:p w14:paraId="0EDB4CAA" w14:textId="77777777" w:rsidR="003A1D03" w:rsidRPr="00307A46" w:rsidRDefault="003A1D03" w:rsidP="003A1D03">
            <w:pPr>
              <w:jc w:val="both"/>
            </w:pPr>
          </w:p>
        </w:tc>
        <w:tc>
          <w:tcPr>
            <w:tcW w:w="3118" w:type="dxa"/>
          </w:tcPr>
          <w:p w14:paraId="0E18E1D0" w14:textId="77777777" w:rsidR="003A1D03" w:rsidRPr="00307A46" w:rsidRDefault="003A1D03" w:rsidP="003A1D03">
            <w:pPr>
              <w:jc w:val="both"/>
            </w:pPr>
          </w:p>
        </w:tc>
        <w:tc>
          <w:tcPr>
            <w:tcW w:w="2693" w:type="dxa"/>
          </w:tcPr>
          <w:p w14:paraId="6B9BAA0C" w14:textId="77777777" w:rsidR="003A1D03" w:rsidRPr="00307A46" w:rsidRDefault="003A1D03" w:rsidP="003A1D03">
            <w:pPr>
              <w:jc w:val="both"/>
            </w:pPr>
          </w:p>
        </w:tc>
      </w:tr>
      <w:tr w:rsidR="003A1D03" w:rsidRPr="00307A46" w14:paraId="14CB7959" w14:textId="77777777" w:rsidTr="00A2242B">
        <w:tc>
          <w:tcPr>
            <w:tcW w:w="568" w:type="dxa"/>
          </w:tcPr>
          <w:p w14:paraId="601ACC5A" w14:textId="77777777" w:rsidR="003A1D03" w:rsidRPr="00307A46" w:rsidRDefault="003A1D03" w:rsidP="003A1D03">
            <w:pPr>
              <w:jc w:val="both"/>
            </w:pPr>
            <w:r w:rsidRPr="00307A46">
              <w:t>2.</w:t>
            </w:r>
          </w:p>
        </w:tc>
        <w:tc>
          <w:tcPr>
            <w:tcW w:w="3544" w:type="dxa"/>
          </w:tcPr>
          <w:p w14:paraId="7F1E8D94" w14:textId="77777777" w:rsidR="003A1D03" w:rsidRPr="00307A46" w:rsidRDefault="003A1D03" w:rsidP="003A1D03">
            <w:pPr>
              <w:jc w:val="both"/>
            </w:pPr>
          </w:p>
        </w:tc>
        <w:tc>
          <w:tcPr>
            <w:tcW w:w="3118" w:type="dxa"/>
          </w:tcPr>
          <w:p w14:paraId="522A74C1" w14:textId="77777777" w:rsidR="003A1D03" w:rsidRPr="00307A46" w:rsidRDefault="003A1D03" w:rsidP="003A1D03">
            <w:pPr>
              <w:jc w:val="both"/>
            </w:pPr>
          </w:p>
        </w:tc>
        <w:tc>
          <w:tcPr>
            <w:tcW w:w="2693" w:type="dxa"/>
          </w:tcPr>
          <w:p w14:paraId="41CDF20B" w14:textId="77777777" w:rsidR="003A1D03" w:rsidRPr="00307A46" w:rsidRDefault="003A1D03" w:rsidP="003A1D03">
            <w:pPr>
              <w:jc w:val="both"/>
            </w:pPr>
          </w:p>
        </w:tc>
      </w:tr>
    </w:tbl>
    <w:p w14:paraId="5CFB0DA4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26474344" w14:textId="77777777" w:rsidR="003A1D03" w:rsidRPr="00307A46" w:rsidRDefault="003A1D03" w:rsidP="003A1D0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</w:rPr>
      </w:pPr>
      <w:r w:rsidRPr="00307A46">
        <w:rPr>
          <w:rFonts w:ascii="Times New Roman" w:eastAsia="Times New Roman" w:hAnsi="Times New Roman" w:cs="Times New Roman"/>
          <w:i/>
        </w:rPr>
        <w:t xml:space="preserve">* subtiekėjas –ūkio subjektas (įmonė, ar specialistas, kuris laimėjimo atveju nebus įdarbintas), kurio </w:t>
      </w:r>
      <w:proofErr w:type="spellStart"/>
      <w:r w:rsidRPr="00307A46">
        <w:rPr>
          <w:rFonts w:ascii="Times New Roman" w:eastAsia="Times New Roman" w:hAnsi="Times New Roman" w:cs="Times New Roman"/>
          <w:i/>
        </w:rPr>
        <w:t>pajėgumais</w:t>
      </w:r>
      <w:proofErr w:type="spellEnd"/>
      <w:r w:rsidRPr="00307A46">
        <w:rPr>
          <w:rFonts w:ascii="Times New Roman" w:eastAsia="Times New Roman" w:hAnsi="Times New Roman" w:cs="Times New Roman"/>
          <w:i/>
        </w:rPr>
        <w:t xml:space="preserve"> tiekėjas nesiremia, kad atitiktų kvalifikacijos reikalavimus, ir kuris dalyvaus pirkimo sutarties vykdyme;</w:t>
      </w:r>
    </w:p>
    <w:p w14:paraId="16EC56C1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dr w:val="nil"/>
        </w:rPr>
      </w:pPr>
    </w:p>
    <w:p w14:paraId="03C8F5CB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14:paraId="03A39E1F" w14:textId="6441BEB6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14:paraId="36F5B90B" w14:textId="77777777" w:rsidR="003A1D03" w:rsidRPr="00307A46" w:rsidRDefault="003A1D03" w:rsidP="003A1D03">
      <w:pPr>
        <w:spacing w:before="120"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A4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INFORMACIJA APIE PASIŪLYMĄ</w:t>
      </w:r>
    </w:p>
    <w:p w14:paraId="0BC8B42A" w14:textId="77777777" w:rsidR="003A1D03" w:rsidRPr="00307A46" w:rsidRDefault="003A1D03" w:rsidP="003A1D03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</w:rPr>
      </w:pPr>
    </w:p>
    <w:p w14:paraId="2DB46894" w14:textId="41E34989" w:rsidR="003A1D03" w:rsidRPr="00307A46" w:rsidRDefault="003A1D03" w:rsidP="006E7A49">
      <w:pPr>
        <w:spacing w:after="0" w:line="240" w:lineRule="auto"/>
        <w:ind w:left="-4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A46">
        <w:rPr>
          <w:rFonts w:ascii="Times New Roman" w:eastAsia="Times New Roman" w:hAnsi="Times New Roman" w:cs="Times New Roman"/>
          <w:sz w:val="24"/>
          <w:szCs w:val="24"/>
        </w:rPr>
        <w:t xml:space="preserve">1. Šiuo pasiūlymu pažymime, kad sutinkame su visomis pirkimo sąlygomis, nustatytomis </w:t>
      </w:r>
      <w:r w:rsidR="006E7A49" w:rsidRPr="00307A46">
        <w:rPr>
          <w:rFonts w:ascii="Times New Roman" w:eastAsia="Times New Roman" w:hAnsi="Times New Roman" w:cs="Times New Roman"/>
          <w:b/>
          <w:sz w:val="24"/>
          <w:szCs w:val="24"/>
        </w:rPr>
        <w:t>Vėdinimo, vėsinimo ir šildymo inžinerinių sistemų priežiūros ir gedimų šalinimo paslaugų</w:t>
      </w:r>
      <w:r w:rsidRPr="00307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A46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  <w:r w:rsidRPr="00307A46">
        <w:rPr>
          <w:rFonts w:ascii="Times New Roman" w:eastAsia="Times New Roman" w:hAnsi="Times New Roman" w:cs="Times New Roman"/>
          <w:sz w:val="24"/>
          <w:szCs w:val="24"/>
        </w:rPr>
        <w:t xml:space="preserve"> atviro konkurso skelbime, paskelbtame 2025 m. </w:t>
      </w:r>
      <w:r w:rsidRPr="00307A46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...............................</w:t>
      </w:r>
      <w:r w:rsidRPr="00307A46">
        <w:rPr>
          <w:rFonts w:ascii="Times New Roman" w:eastAsia="Times New Roman" w:hAnsi="Times New Roman" w:cs="Times New Roman"/>
          <w:sz w:val="24"/>
          <w:szCs w:val="24"/>
        </w:rPr>
        <w:t xml:space="preserve">  d. CVP IS priemonėmis, ir šio konkurso sąlygose (reikalavimuose, techninėje specifikacijoje, sąlygų </w:t>
      </w:r>
      <w:proofErr w:type="spellStart"/>
      <w:r w:rsidRPr="00307A46">
        <w:rPr>
          <w:rFonts w:ascii="Times New Roman" w:eastAsia="Times New Roman" w:hAnsi="Times New Roman" w:cs="Times New Roman"/>
          <w:sz w:val="24"/>
          <w:szCs w:val="24"/>
        </w:rPr>
        <w:t>patikslinimuose</w:t>
      </w:r>
      <w:proofErr w:type="spellEnd"/>
      <w:r w:rsidRPr="00307A46">
        <w:rPr>
          <w:rFonts w:ascii="Times New Roman" w:eastAsia="Times New Roman" w:hAnsi="Times New Roman" w:cs="Times New Roman"/>
          <w:sz w:val="24"/>
          <w:szCs w:val="24"/>
        </w:rPr>
        <w:t>, paaiškinimuose ir kt.).</w:t>
      </w:r>
    </w:p>
    <w:p w14:paraId="7D1CCDE1" w14:textId="77777777" w:rsidR="003A1D03" w:rsidRPr="00307A46" w:rsidRDefault="003A1D03" w:rsidP="006E7A49">
      <w:pPr>
        <w:spacing w:after="0" w:line="240" w:lineRule="auto"/>
        <w:ind w:left="-425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A46">
        <w:rPr>
          <w:rFonts w:ascii="Times New Roman" w:eastAsia="Calibri" w:hAnsi="Times New Roman" w:cs="Times New Roman"/>
          <w:sz w:val="24"/>
          <w:szCs w:val="24"/>
        </w:rPr>
        <w:t>2. Pasirašydami CVP IS priemonėmis pateiktą pasiūlymą elektroniniu parašu, patvirtiname, kad dokumentų skaitmeninės kopijos ir elektroninėmis priemonėmis pateikti duomenys yra tikri.</w:t>
      </w:r>
    </w:p>
    <w:p w14:paraId="551321F4" w14:textId="77777777" w:rsidR="00600AA8" w:rsidRPr="00307A46" w:rsidRDefault="00600AA8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A46">
        <w:rPr>
          <w:rFonts w:ascii="Times New Roman" w:eastAsia="Times New Roman" w:hAnsi="Times New Roman" w:cs="Times New Roman"/>
          <w:sz w:val="24"/>
          <w:szCs w:val="24"/>
        </w:rPr>
        <w:t>3. Jeigu kvalifikacija dėl teisės verstis atitinkama veikla nebuvo tikrinama arba tikrinama ne visa apimtimi, įsipareigojame, kad pirkimo sutartį vykdys tik tokią teisę turintys asmenys.</w:t>
      </w:r>
    </w:p>
    <w:p w14:paraId="5A0A7929" w14:textId="77777777" w:rsidR="00600AA8" w:rsidRPr="00307A46" w:rsidRDefault="00600AA8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A46">
        <w:rPr>
          <w:rFonts w:ascii="Times New Roman" w:eastAsia="Times New Roman" w:hAnsi="Times New Roman" w:cs="Times New Roman"/>
          <w:sz w:val="24"/>
          <w:szCs w:val="24"/>
        </w:rPr>
        <w:t>4. Patvirtiname, kad paslaugas teiksime vadovaudamiesi Civiliniu kodeksu, kitais teisės aktais ir pagal konkurso sąlygose nurodytas pirkimo sutarties sąlygas, techninę specifikaciją.</w:t>
      </w:r>
    </w:p>
    <w:p w14:paraId="5ED70CD5" w14:textId="634135EB" w:rsidR="00862C34" w:rsidRPr="00307A46" w:rsidRDefault="00A2242B" w:rsidP="00600AA8">
      <w:pPr>
        <w:spacing w:before="60" w:after="0" w:line="240" w:lineRule="auto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A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A1D03" w:rsidRPr="00307A46">
        <w:rPr>
          <w:rFonts w:ascii="Times New Roman" w:eastAsia="Times New Roman" w:hAnsi="Times New Roman" w:cs="Times New Roman"/>
          <w:sz w:val="24"/>
          <w:szCs w:val="24"/>
        </w:rPr>
        <w:t>. Siūlom</w:t>
      </w:r>
      <w:r w:rsidR="00600AA8" w:rsidRPr="00307A4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3A1D03" w:rsidRPr="00307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A49" w:rsidRPr="00307A46">
        <w:rPr>
          <w:rFonts w:ascii="Times New Roman" w:eastAsia="Times New Roman" w:hAnsi="Times New Roman" w:cs="Times New Roman"/>
          <w:bCs/>
          <w:sz w:val="24"/>
          <w:szCs w:val="24"/>
        </w:rPr>
        <w:t>vėdinimo, vėsinimo ir šildymo inžinerinių sistemų priežiūros ir gedimų šalinimo</w:t>
      </w:r>
      <w:r w:rsidR="00600AA8" w:rsidRPr="00307A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1D03" w:rsidRPr="00307A46">
        <w:rPr>
          <w:rFonts w:ascii="Times New Roman" w:eastAsia="Times New Roman" w:hAnsi="Times New Roman" w:cs="Times New Roman"/>
          <w:sz w:val="24"/>
          <w:szCs w:val="24"/>
        </w:rPr>
        <w:t>paslaugos visiškai atitinka pirkimo doku</w:t>
      </w:r>
      <w:r w:rsidR="0069552F" w:rsidRPr="00307A46">
        <w:rPr>
          <w:rFonts w:ascii="Times New Roman" w:eastAsia="Times New Roman" w:hAnsi="Times New Roman" w:cs="Times New Roman"/>
          <w:sz w:val="24"/>
          <w:szCs w:val="24"/>
        </w:rPr>
        <w:t>mentuose nurodytus reikalavimus,</w:t>
      </w:r>
      <w:r w:rsidR="003A1D03" w:rsidRPr="00307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52F" w:rsidRPr="00307A46">
        <w:rPr>
          <w:rFonts w:ascii="Times New Roman" w:eastAsia="Times New Roman" w:hAnsi="Times New Roman" w:cs="Times New Roman"/>
          <w:sz w:val="24"/>
          <w:szCs w:val="24"/>
        </w:rPr>
        <w:t>jų įkainiai yra</w:t>
      </w:r>
      <w:r w:rsidR="003A1D03" w:rsidRPr="00307A4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1439A4" w14:textId="77777777" w:rsidR="00862C34" w:rsidRPr="00307A46" w:rsidRDefault="00862C3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14:paraId="51F448DB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14:paraId="239BD233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  <w:r w:rsidRPr="00307A46">
        <w:rPr>
          <w:rFonts w:ascii="Times New Roman" w:eastAsia="Times New Roman" w:hAnsi="Times New Roman" w:cs="Times New Roman"/>
          <w:b/>
          <w:bdr w:val="nil"/>
        </w:rPr>
        <w:t>PASLAUGŲ Į</w:t>
      </w:r>
      <w:r w:rsidRPr="00307A46">
        <w:rPr>
          <w:rFonts w:ascii="Times New Roman" w:eastAsia="Arial Unicode MS" w:hAnsi="Times New Roman" w:cs="Times New Roman"/>
          <w:b/>
          <w:bdr w:val="nil"/>
        </w:rPr>
        <w:t>KAINIŲ LENTELĖ</w:t>
      </w:r>
    </w:p>
    <w:p w14:paraId="2BDBC3CC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28F337B6" w14:textId="77777777" w:rsidR="002009B4" w:rsidRPr="00307A46" w:rsidRDefault="00862C34" w:rsidP="001E4B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76"/>
        <w:jc w:val="right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07A46">
        <w:rPr>
          <w:rFonts w:ascii="Times New Roman" w:eastAsia="Arial Unicode MS" w:hAnsi="Times New Roman" w:cs="Times New Roman"/>
          <w:sz w:val="24"/>
          <w:szCs w:val="24"/>
          <w:bdr w:val="nil"/>
        </w:rPr>
        <w:t>1 lentelė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276"/>
        <w:gridCol w:w="1417"/>
        <w:gridCol w:w="1418"/>
        <w:gridCol w:w="1417"/>
        <w:gridCol w:w="993"/>
      </w:tblGrid>
      <w:tr w:rsidR="002009B4" w:rsidRPr="00307A46" w14:paraId="0E284296" w14:textId="77777777" w:rsidTr="001E4B5A">
        <w:trPr>
          <w:trHeight w:val="1200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14:paraId="15AD095A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Eil. Nr.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A4C7912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Paslaugos pavadinimas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CD63EE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Prižiūrimos įrangos kiekis (vnt.)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7F8ABD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Preliminarus paslaugų kiekis</w:t>
            </w:r>
          </w:p>
          <w:p w14:paraId="33FA3001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(36 mėn.)</w:t>
            </w:r>
            <w:r w:rsidR="00A2242B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106ACF" w14:textId="77777777" w:rsidR="002009B4" w:rsidRPr="00307A46" w:rsidRDefault="002009B4" w:rsidP="006955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Paslaugos </w:t>
            </w:r>
            <w:r w:rsidR="0069552F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įkainis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 už prižiūrimos įrangos vnt. (EUR be PVM)</w:t>
            </w:r>
          </w:p>
        </w:tc>
        <w:tc>
          <w:tcPr>
            <w:tcW w:w="1417" w:type="dxa"/>
          </w:tcPr>
          <w:p w14:paraId="30DE55E0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  <w:p w14:paraId="5C914193" w14:textId="77777777" w:rsidR="002009B4" w:rsidRPr="00307A46" w:rsidRDefault="002009B4" w:rsidP="006955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Paslaugos </w:t>
            </w:r>
            <w:r w:rsidR="0069552F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įkainis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 už prižiūrimos įrangos vnt. (EUR su PVM)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8D7E04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Suma (EUR su PVM) (3x4x6)</w:t>
            </w:r>
          </w:p>
        </w:tc>
      </w:tr>
      <w:tr w:rsidR="002009B4" w:rsidRPr="00307A46" w14:paraId="6F4D374D" w14:textId="77777777" w:rsidTr="001E4B5A">
        <w:trPr>
          <w:trHeight w:val="273"/>
          <w:tblHeader/>
        </w:trPr>
        <w:tc>
          <w:tcPr>
            <w:tcW w:w="568" w:type="dxa"/>
            <w:shd w:val="clear" w:color="auto" w:fill="auto"/>
            <w:vAlign w:val="center"/>
          </w:tcPr>
          <w:p w14:paraId="398F33E2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C63234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0CB35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0093AE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2E7BD7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  <w:t>5</w:t>
            </w:r>
          </w:p>
        </w:tc>
        <w:tc>
          <w:tcPr>
            <w:tcW w:w="1417" w:type="dxa"/>
          </w:tcPr>
          <w:p w14:paraId="6251A3DF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887C3" w14:textId="77777777" w:rsidR="002009B4" w:rsidRPr="00307A46" w:rsidRDefault="002009B4" w:rsidP="00A224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i/>
                <w:color w:val="000000"/>
                <w:bdr w:val="nil"/>
                <w:lang w:eastAsia="lt-LT"/>
              </w:rPr>
              <w:t>7</w:t>
            </w:r>
          </w:p>
        </w:tc>
      </w:tr>
      <w:tr w:rsidR="002009B4" w:rsidRPr="00307A46" w14:paraId="36852F1C" w14:textId="77777777" w:rsidTr="001E4B5A">
        <w:trPr>
          <w:trHeight w:val="311"/>
        </w:trPr>
        <w:tc>
          <w:tcPr>
            <w:tcW w:w="568" w:type="dxa"/>
            <w:shd w:val="clear" w:color="auto" w:fill="auto"/>
            <w:vAlign w:val="center"/>
            <w:hideMark/>
          </w:tcPr>
          <w:p w14:paraId="004F81B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>1.</w:t>
            </w:r>
          </w:p>
        </w:tc>
        <w:tc>
          <w:tcPr>
            <w:tcW w:w="9214" w:type="dxa"/>
            <w:gridSpan w:val="6"/>
          </w:tcPr>
          <w:p w14:paraId="0530A70C" w14:textId="77777777" w:rsidR="002009B4" w:rsidRPr="00307A46" w:rsidRDefault="002009B4" w:rsidP="00EA2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 xml:space="preserve">Oro </w:t>
            </w:r>
            <w:r w:rsidR="00EA2AB4"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 xml:space="preserve">tiekimo, </w:t>
            </w: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>ištraukimo</w:t>
            </w:r>
            <w:r w:rsidR="00DA5C15"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 xml:space="preserve"> </w:t>
            </w: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>sistemų priežiūra ir gedimų šalinimas</w:t>
            </w:r>
          </w:p>
        </w:tc>
      </w:tr>
      <w:tr w:rsidR="002009B4" w:rsidRPr="00307A46" w14:paraId="571BF805" w14:textId="77777777" w:rsidTr="001E4B5A">
        <w:trPr>
          <w:trHeight w:val="900"/>
        </w:trPr>
        <w:tc>
          <w:tcPr>
            <w:tcW w:w="568" w:type="dxa"/>
            <w:shd w:val="clear" w:color="auto" w:fill="auto"/>
            <w:vAlign w:val="center"/>
            <w:hideMark/>
          </w:tcPr>
          <w:p w14:paraId="2E6D0C6B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1.1.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8821DE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Funkcionavimo patikrinimas: įrenginio mazgų darbo kontrolė, keičiant nustatytų parametrų reikšmes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C19670" w14:textId="77777777" w:rsidR="002009B4" w:rsidRPr="00307A46" w:rsidRDefault="00BE6EF8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B4FBA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76C57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04743FD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C0F24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746EBFA4" w14:textId="77777777" w:rsidTr="001E4B5A">
        <w:trPr>
          <w:trHeight w:val="2100"/>
        </w:trPr>
        <w:tc>
          <w:tcPr>
            <w:tcW w:w="568" w:type="dxa"/>
            <w:shd w:val="clear" w:color="auto" w:fill="auto"/>
            <w:vAlign w:val="center"/>
            <w:hideMark/>
          </w:tcPr>
          <w:p w14:paraId="6706AA7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1.2.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5C6581F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Ventiliatorių guolių būklės įvertinimas: įrenginio stabdymas, išjungimas, dangčių nuėmimas, sparnuotės laisvumo ašies atžvilgiu tikrinimas, diržų įtempimo matavimas prietaisu pagal techninio paso reikalavimus. Sistemos surinkimas, paleidimas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2F5C47" w14:textId="77777777" w:rsidR="002009B4" w:rsidRPr="00307A46" w:rsidRDefault="00BE6EF8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F3E06B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F52D6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6ADCB68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52D2D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5DD42938" w14:textId="77777777" w:rsidTr="001E4B5A">
        <w:trPr>
          <w:trHeight w:val="1000"/>
        </w:trPr>
        <w:tc>
          <w:tcPr>
            <w:tcW w:w="568" w:type="dxa"/>
            <w:shd w:val="clear" w:color="auto" w:fill="auto"/>
            <w:vAlign w:val="center"/>
            <w:hideMark/>
          </w:tcPr>
          <w:p w14:paraId="57BAF25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1.3.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9F08FF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Drenažo linijos patikrinimas, plovimas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CF905B" w14:textId="77777777" w:rsidR="002009B4" w:rsidRPr="00307A46" w:rsidRDefault="00BE6EF8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E1D18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309D3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370BE0AF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B758B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253F1D8F" w14:textId="77777777" w:rsidTr="001E4B5A">
        <w:trPr>
          <w:trHeight w:val="1800"/>
        </w:trPr>
        <w:tc>
          <w:tcPr>
            <w:tcW w:w="568" w:type="dxa"/>
            <w:shd w:val="clear" w:color="auto" w:fill="auto"/>
            <w:vAlign w:val="center"/>
            <w:hideMark/>
          </w:tcPr>
          <w:p w14:paraId="2F3E2C07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lastRenderedPageBreak/>
              <w:t xml:space="preserve"> 1.4.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F2BC47B" w14:textId="77777777" w:rsidR="002009B4" w:rsidRPr="00307A46" w:rsidRDefault="002009B4" w:rsidP="00EA2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Oro filtrų patikra: sistemos stabdymas, filtrų išėmimas, keitimas. Filtrų keit</w:t>
            </w:r>
            <w:r w:rsidR="00EA2AB4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imo laiką praneša pati sistema arba atliekamas oro slėgio matavimas prietaisu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1DAEE0" w14:textId="77777777" w:rsidR="002009B4" w:rsidRPr="00307A46" w:rsidRDefault="002E2041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CA9B8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D167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62144C5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C28A4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3DE7FD84" w14:textId="77777777" w:rsidTr="001E4B5A">
        <w:trPr>
          <w:trHeight w:val="589"/>
        </w:trPr>
        <w:tc>
          <w:tcPr>
            <w:tcW w:w="568" w:type="dxa"/>
            <w:shd w:val="clear" w:color="auto" w:fill="auto"/>
            <w:vAlign w:val="center"/>
            <w:hideMark/>
          </w:tcPr>
          <w:p w14:paraId="015DBC0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1.5.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4036AE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Vėdinimo įrenginio stabdymas, išjungimas. Įrenginio atidarymas, korpusų vidaus valymas išsiurbiant, </w:t>
            </w:r>
            <w:proofErr w:type="spellStart"/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rekuperacinės</w:t>
            </w:r>
            <w:proofErr w:type="spellEnd"/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 sistemos apžiūra, valymas išsiurbiant arba prapučiant suspausto oro srautu. Diržų įtempimo matavimas prietaisu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2809C4" w14:textId="77777777" w:rsidR="002009B4" w:rsidRPr="00307A46" w:rsidRDefault="002E2041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0B62E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DD0E9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7B84788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1111E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0728D5E3" w14:textId="77777777" w:rsidTr="001E4B5A">
        <w:trPr>
          <w:trHeight w:val="2100"/>
        </w:trPr>
        <w:tc>
          <w:tcPr>
            <w:tcW w:w="568" w:type="dxa"/>
            <w:shd w:val="clear" w:color="auto" w:fill="auto"/>
            <w:vAlign w:val="center"/>
            <w:hideMark/>
          </w:tcPr>
          <w:p w14:paraId="07F598CF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1.7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3F3E73B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Šilumokaičių plovimas. Šilumokaičio atjungimas nuo sistemos, šilumokaičio prijungimas prie praplovimo aparato, plovimo vykdymas. Sistemos sumontavimas, užpildymas, oro išleidimas, sistemos paleidimas, parametrų kontrolė pagal matavimo prietaisų rodmenis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FABED0" w14:textId="77777777" w:rsidR="002009B4" w:rsidRPr="00307A46" w:rsidRDefault="002E2041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771F7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FF9D8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514A465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784CD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5636AD66" w14:textId="77777777" w:rsidTr="001E4B5A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4A209A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>2.</w:t>
            </w:r>
          </w:p>
        </w:tc>
        <w:tc>
          <w:tcPr>
            <w:tcW w:w="9214" w:type="dxa"/>
            <w:gridSpan w:val="6"/>
          </w:tcPr>
          <w:p w14:paraId="1759419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>Kondicionierių priežiūra ir gedimų šalinimas</w:t>
            </w:r>
          </w:p>
        </w:tc>
      </w:tr>
      <w:tr w:rsidR="002009B4" w:rsidRPr="00307A46" w14:paraId="3BB127A5" w14:textId="77777777" w:rsidTr="001E4B5A">
        <w:trPr>
          <w:trHeight w:val="2100"/>
        </w:trPr>
        <w:tc>
          <w:tcPr>
            <w:tcW w:w="568" w:type="dxa"/>
            <w:shd w:val="clear" w:color="auto" w:fill="auto"/>
            <w:vAlign w:val="center"/>
            <w:hideMark/>
          </w:tcPr>
          <w:p w14:paraId="0AA716F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2.1.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728032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Techninės būklės įvertinimas: deformacijos, pasislinkimai, įtrūkimai, nebūdingi sistemai garsai, padidėjęs triukšmingumas, vibracijos atsiradimas, įrenginio komplektacijos tikrinimas, skysčio prasiskverbimo stebėjimas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0EB734" w14:textId="77777777" w:rsidR="002009B4" w:rsidRPr="00307A46" w:rsidRDefault="002009B4" w:rsidP="00D409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</w:t>
            </w:r>
            <w:r w:rsidR="00D409AC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972847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F0CBD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4DC9AD3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07B4D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101616E4" w14:textId="77777777" w:rsidTr="001E4B5A">
        <w:trPr>
          <w:trHeight w:val="1116"/>
        </w:trPr>
        <w:tc>
          <w:tcPr>
            <w:tcW w:w="568" w:type="dxa"/>
            <w:shd w:val="clear" w:color="auto" w:fill="auto"/>
            <w:vAlign w:val="center"/>
          </w:tcPr>
          <w:p w14:paraId="164ABDB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2.2.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5D922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proofErr w:type="spellStart"/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Freono</w:t>
            </w:r>
            <w:proofErr w:type="spellEnd"/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 slėgio ir drėgmės indikatoriaus patikrinimas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BC3570" w14:textId="77777777" w:rsidR="002009B4" w:rsidRPr="00307A46" w:rsidRDefault="00D409AC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5AD2A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0C0D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6301CB7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E7A79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</w:tr>
      <w:tr w:rsidR="002009B4" w:rsidRPr="00307A46" w14:paraId="642530A7" w14:textId="77777777" w:rsidTr="001E4B5A">
        <w:trPr>
          <w:trHeight w:val="1116"/>
        </w:trPr>
        <w:tc>
          <w:tcPr>
            <w:tcW w:w="568" w:type="dxa"/>
            <w:shd w:val="clear" w:color="auto" w:fill="auto"/>
            <w:vAlign w:val="center"/>
          </w:tcPr>
          <w:p w14:paraId="3A78EF0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lastRenderedPageBreak/>
              <w:t>2.3.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770DA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Galimų </w:t>
            </w:r>
            <w:proofErr w:type="spellStart"/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freono</w:t>
            </w:r>
            <w:proofErr w:type="spellEnd"/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 ir tepalo nutekėjimo vietų nustatymas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5484C9" w14:textId="77777777" w:rsidR="002009B4" w:rsidRPr="00307A46" w:rsidRDefault="00D409AC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76CBD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5DEA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7FEA87D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69927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</w:tr>
      <w:tr w:rsidR="002009B4" w:rsidRPr="00307A46" w14:paraId="623F490A" w14:textId="77777777" w:rsidTr="001E4B5A">
        <w:trPr>
          <w:trHeight w:val="1116"/>
        </w:trPr>
        <w:tc>
          <w:tcPr>
            <w:tcW w:w="568" w:type="dxa"/>
            <w:shd w:val="clear" w:color="auto" w:fill="auto"/>
            <w:vAlign w:val="center"/>
          </w:tcPr>
          <w:p w14:paraId="01C86AD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2.4.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B64F8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Valdymo automatikos darbo rėžimo patikrinimas, koregavimas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14EC91" w14:textId="77777777" w:rsidR="002009B4" w:rsidRPr="00307A46" w:rsidRDefault="00D409AC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C46C4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7BE04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5356D10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49D512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</w:tr>
      <w:tr w:rsidR="002009B4" w:rsidRPr="00307A46" w14:paraId="632C8956" w14:textId="77777777" w:rsidTr="001E4B5A">
        <w:trPr>
          <w:trHeight w:val="1116"/>
        </w:trPr>
        <w:tc>
          <w:tcPr>
            <w:tcW w:w="568" w:type="dxa"/>
            <w:shd w:val="clear" w:color="auto" w:fill="auto"/>
            <w:vAlign w:val="center"/>
          </w:tcPr>
          <w:p w14:paraId="30E1F8D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2.5.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146C1B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Filtro valymas pagal gamintojo pateiktas instrukcijas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842863" w14:textId="77777777" w:rsidR="002009B4" w:rsidRPr="00307A46" w:rsidRDefault="00D409AC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0E635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05C05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79B1C617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09486F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</w:tr>
      <w:tr w:rsidR="002009B4" w:rsidRPr="00307A46" w14:paraId="0E54F717" w14:textId="77777777" w:rsidTr="001E4B5A">
        <w:trPr>
          <w:trHeight w:val="900"/>
        </w:trPr>
        <w:tc>
          <w:tcPr>
            <w:tcW w:w="568" w:type="dxa"/>
            <w:shd w:val="clear" w:color="auto" w:fill="auto"/>
            <w:vAlign w:val="center"/>
            <w:hideMark/>
          </w:tcPr>
          <w:p w14:paraId="3E9D9F3B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2.6.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F25EF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Funkcionalumo patikrinimas, matuojant atiduodamo oro s</w:t>
            </w:r>
            <w:r w:rsidR="005D5DC8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rauto temperatūrą, bei jo kiekį, d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erinimo darbai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3317D4" w14:textId="77777777" w:rsidR="002009B4" w:rsidRPr="00307A46" w:rsidRDefault="00D409AC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260CE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C9376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435E790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56C87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7D95D3B9" w14:textId="77777777" w:rsidTr="001E4B5A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14:paraId="6C97E4E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2.7.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A34561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Kondensato linijų patikrinimas, esant reikalui, plovimas vandeniu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D6AB35" w14:textId="77777777" w:rsidR="002009B4" w:rsidRPr="00307A46" w:rsidRDefault="00D409AC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72F2B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D5FD8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1A6BA32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5E956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54B0EB27" w14:textId="77777777" w:rsidTr="001E4B5A">
        <w:trPr>
          <w:trHeight w:val="600"/>
        </w:trPr>
        <w:tc>
          <w:tcPr>
            <w:tcW w:w="568" w:type="dxa"/>
            <w:shd w:val="clear" w:color="auto" w:fill="auto"/>
            <w:vAlign w:val="center"/>
          </w:tcPr>
          <w:p w14:paraId="77E85B7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2.8.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09B66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Išorinių blokų valymas nuo dulkių ir kt. nešvarumų spec. priemonėmis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A8577B" w14:textId="77777777" w:rsidR="002009B4" w:rsidRPr="00307A46" w:rsidRDefault="00D409AC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94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30C20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90772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163839F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614529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</w:tr>
      <w:tr w:rsidR="002009B4" w:rsidRPr="00307A46" w14:paraId="79BA7809" w14:textId="77777777" w:rsidTr="001E4B5A">
        <w:trPr>
          <w:trHeight w:val="600"/>
        </w:trPr>
        <w:tc>
          <w:tcPr>
            <w:tcW w:w="568" w:type="dxa"/>
            <w:shd w:val="clear" w:color="auto" w:fill="auto"/>
            <w:vAlign w:val="center"/>
          </w:tcPr>
          <w:p w14:paraId="223A2CE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dr w:val="nil"/>
                <w:lang w:eastAsia="lt-LT"/>
              </w:rPr>
              <w:t>2.9.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D89B4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Sistemos darbo slėgio tikrinimas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CA40C6" w14:textId="77777777" w:rsidR="002009B4" w:rsidRPr="00307A46" w:rsidRDefault="00D409AC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23AC1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8CF49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7790650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9818AE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</w:tr>
      <w:tr w:rsidR="002009B4" w:rsidRPr="00307A46" w14:paraId="498C5AF2" w14:textId="77777777" w:rsidTr="001E4B5A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019BF36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dr w:val="nil"/>
                <w:lang w:eastAsia="lt-LT"/>
              </w:rPr>
              <w:t>2.10.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6D63D57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Metalinių konstrukcijų detalių apsauga nuo korozijos(pažeistų vietų nuvalymas, antikorozinės dangos atnaujinimas, nudažymas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FC1AE7" w14:textId="77777777" w:rsidR="002009B4" w:rsidRPr="00307A46" w:rsidRDefault="00D409AC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A11597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C61D7F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02664A3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3AA30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63C8C8F4" w14:textId="77777777" w:rsidTr="001E4B5A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889D0E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2.11.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1F0ED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Duomenų centrų ir serverinių (Seimo I,II,III rūmų)vėsinimo įrenginių darbinės būsenos  ir temperatūrinių rėžimų apžiūra apeinant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895CC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8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B8C569" w14:textId="77777777" w:rsidR="002009B4" w:rsidRPr="00307A46" w:rsidRDefault="002009B4" w:rsidP="00FE04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</w:t>
            </w:r>
            <w:r w:rsidR="00FE04A4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7A30C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0DAEF24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91647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</w:tr>
      <w:tr w:rsidR="002009B4" w:rsidRPr="00307A46" w14:paraId="7198C275" w14:textId="77777777" w:rsidTr="001E4B5A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28D225A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 xml:space="preserve">3. </w:t>
            </w:r>
          </w:p>
        </w:tc>
        <w:tc>
          <w:tcPr>
            <w:tcW w:w="9214" w:type="dxa"/>
            <w:gridSpan w:val="6"/>
          </w:tcPr>
          <w:p w14:paraId="20FBA94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>Šaldymo mašinų priežiūra ir gedimų šalinimas</w:t>
            </w:r>
          </w:p>
        </w:tc>
      </w:tr>
      <w:tr w:rsidR="002009B4" w:rsidRPr="00307A46" w14:paraId="1BB8A1DC" w14:textId="77777777" w:rsidTr="001E4B5A">
        <w:trPr>
          <w:trHeight w:val="876"/>
        </w:trPr>
        <w:tc>
          <w:tcPr>
            <w:tcW w:w="568" w:type="dxa"/>
            <w:shd w:val="clear" w:color="auto" w:fill="auto"/>
            <w:vAlign w:val="center"/>
            <w:hideMark/>
          </w:tcPr>
          <w:p w14:paraId="0C68E3E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3.1.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EFC409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Šaldymo mašinos bendras būklės įvertinimas: deformacijos, pasislinkimai, įtrūkimai, nebūdingi sistemai garsai, padidėjęs bendras 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lastRenderedPageBreak/>
              <w:t>triukšmingumas; ašių nusidėvėjimo požymiai, vibracijos atsiradimas, skysčių prasiskverbimo kontrolė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464CE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lastRenderedPageBreak/>
              <w:t>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01EDC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0C92D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0868F807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FFDC7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72BB69AF" w14:textId="77777777" w:rsidTr="001E4B5A">
        <w:trPr>
          <w:trHeight w:val="900"/>
        </w:trPr>
        <w:tc>
          <w:tcPr>
            <w:tcW w:w="568" w:type="dxa"/>
            <w:shd w:val="clear" w:color="auto" w:fill="auto"/>
            <w:vAlign w:val="center"/>
            <w:hideMark/>
          </w:tcPr>
          <w:p w14:paraId="1526415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  <w:r w:rsidR="005D5DC8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.2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7A5D7A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Kompresoriaus darbingumo, apsaugų patikrinimas elektroninio valdiklio pagalba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4F508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D2094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BA3997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5C401F3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FA2DC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7FCC537D" w14:textId="77777777" w:rsidTr="001E4B5A">
        <w:trPr>
          <w:trHeight w:val="900"/>
        </w:trPr>
        <w:tc>
          <w:tcPr>
            <w:tcW w:w="568" w:type="dxa"/>
            <w:shd w:val="clear" w:color="auto" w:fill="auto"/>
            <w:vAlign w:val="center"/>
            <w:hideMark/>
          </w:tcPr>
          <w:p w14:paraId="1AD24D7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3.4.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F2C7D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proofErr w:type="spellStart"/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Šaltnešio</w:t>
            </w:r>
            <w:proofErr w:type="spellEnd"/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 (vandens, etilenglikolio) kiekio kontrolė manometrų pagalba. Reikalui esant, papildymas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E9556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7D2EA6" w14:textId="77777777" w:rsidR="002009B4" w:rsidRPr="00307A46" w:rsidRDefault="005D5DC8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7369E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4DB377D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0995FF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0B82C772" w14:textId="77777777" w:rsidTr="001E4B5A">
        <w:trPr>
          <w:trHeight w:val="900"/>
        </w:trPr>
        <w:tc>
          <w:tcPr>
            <w:tcW w:w="568" w:type="dxa"/>
            <w:shd w:val="clear" w:color="auto" w:fill="auto"/>
            <w:vAlign w:val="center"/>
            <w:hideMark/>
          </w:tcPr>
          <w:p w14:paraId="5CABEC5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3.5.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9721F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Vėdinimo–vėsinimo sistemos aptarnavimas (pagal techninio aptarnavimo pasą). Visų darbinių parametrų kontrolė, režimų testavimas, ventiliatorių, kompresorių ir kitų mazgų tvirtinimo kontrolė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FF08C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0174EB" w14:textId="77777777" w:rsidR="002009B4" w:rsidRPr="00307A46" w:rsidRDefault="00FE04A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EF2A0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112CDD9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3C909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5D1E7FA7" w14:textId="77777777" w:rsidTr="001E4B5A">
        <w:trPr>
          <w:trHeight w:val="463"/>
        </w:trPr>
        <w:tc>
          <w:tcPr>
            <w:tcW w:w="568" w:type="dxa"/>
            <w:shd w:val="clear" w:color="auto" w:fill="auto"/>
            <w:vAlign w:val="center"/>
            <w:hideMark/>
          </w:tcPr>
          <w:p w14:paraId="332A1FC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>4.</w:t>
            </w:r>
          </w:p>
        </w:tc>
        <w:tc>
          <w:tcPr>
            <w:tcW w:w="9214" w:type="dxa"/>
            <w:gridSpan w:val="6"/>
          </w:tcPr>
          <w:p w14:paraId="7212FA7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>Seimo I,II,III rūmų šilumos  punktų priežiūra ir</w:t>
            </w:r>
            <w:r w:rsidR="00EA2AB4"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 xml:space="preserve"> </w:t>
            </w: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bdr w:val="nil"/>
                <w:lang w:eastAsia="lt-LT"/>
              </w:rPr>
              <w:t>gedimų šalinimas</w:t>
            </w:r>
          </w:p>
        </w:tc>
      </w:tr>
      <w:tr w:rsidR="002009B4" w:rsidRPr="00307A46" w14:paraId="770EA3C9" w14:textId="77777777" w:rsidTr="001E4B5A">
        <w:trPr>
          <w:trHeight w:val="1500"/>
        </w:trPr>
        <w:tc>
          <w:tcPr>
            <w:tcW w:w="568" w:type="dxa"/>
            <w:shd w:val="clear" w:color="auto" w:fill="auto"/>
            <w:vAlign w:val="center"/>
            <w:hideMark/>
          </w:tcPr>
          <w:p w14:paraId="76140D8B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4.1.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A589291" w14:textId="77777777" w:rsidR="002009B4" w:rsidRPr="00307A46" w:rsidRDefault="002009B4" w:rsidP="00BE66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Šildymo sistemų sezoninis paleidimas ir oro išleidimas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FBB54B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66D86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88152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18A01BD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59A4A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E10C25" w:rsidRPr="00307A46" w14:paraId="47B0E4C4" w14:textId="77777777" w:rsidTr="001E4B5A">
        <w:trPr>
          <w:trHeight w:val="1500"/>
        </w:trPr>
        <w:tc>
          <w:tcPr>
            <w:tcW w:w="568" w:type="dxa"/>
            <w:shd w:val="clear" w:color="auto" w:fill="auto"/>
            <w:vAlign w:val="center"/>
          </w:tcPr>
          <w:p w14:paraId="07AE3F4C" w14:textId="77777777" w:rsidR="00E10C25" w:rsidRPr="00307A46" w:rsidRDefault="00E10C25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4.2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BF0207" w14:textId="77777777" w:rsidR="00E10C25" w:rsidRPr="00307A46" w:rsidRDefault="00E10C25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Šilumos punktų, šildymo bei karšto vandens sistemų plovimas, šilumokaičių valymas/ praplovimas cheminiu būdu(naudojant tam skirtas priemones, kurios jų neardo)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BDA1F5" w14:textId="77777777" w:rsidR="00E10C25" w:rsidRPr="00307A46" w:rsidRDefault="00E10C25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FAFE8E" w14:textId="77777777" w:rsidR="00E10C25" w:rsidRPr="00307A46" w:rsidRDefault="00E10C25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048386" w14:textId="77777777" w:rsidR="00E10C25" w:rsidRPr="00307A46" w:rsidRDefault="00E10C25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113681C7" w14:textId="77777777" w:rsidR="00E10C25" w:rsidRPr="00307A46" w:rsidRDefault="00E10C25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1D5774" w14:textId="77777777" w:rsidR="00E10C25" w:rsidRPr="00307A46" w:rsidRDefault="00E10C25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</w:tr>
      <w:tr w:rsidR="002009B4" w:rsidRPr="00307A46" w14:paraId="180401E6" w14:textId="77777777" w:rsidTr="001E4B5A">
        <w:trPr>
          <w:trHeight w:val="1500"/>
        </w:trPr>
        <w:tc>
          <w:tcPr>
            <w:tcW w:w="568" w:type="dxa"/>
            <w:shd w:val="clear" w:color="auto" w:fill="auto"/>
            <w:vAlign w:val="center"/>
          </w:tcPr>
          <w:p w14:paraId="6845152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</w:t>
            </w:r>
            <w:r w:rsidR="00E10C25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.3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48A2B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Šilumos punktų paruošimas šildymo sezonui, šildymo sistemos praplovimas, hidrauliniai išbandymai, parengiant pastato šilumos įrenginių</w:t>
            </w:r>
            <w:r w:rsidR="00E10C25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 parengties šildymo sezonui aktus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695B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9EAB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AE3D8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4E7B562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A52EDF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</w:tr>
      <w:tr w:rsidR="002009B4" w:rsidRPr="00307A46" w14:paraId="3F516C9D" w14:textId="77777777" w:rsidTr="001E4B5A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14:paraId="6CC982C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lastRenderedPageBreak/>
              <w:t>4</w:t>
            </w:r>
            <w:r w:rsidR="00E10C25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.4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9AB35A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Šilumos punktų sklendžių ir ventilių priežiūra, jų riebokšlių paveržimas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354ED0" w14:textId="77777777" w:rsidR="002009B4" w:rsidRPr="00307A46" w:rsidRDefault="00EB5C51" w:rsidP="007F19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201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1D359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CB16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454E78F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83549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633B55A1" w14:textId="77777777" w:rsidTr="001E4B5A">
        <w:trPr>
          <w:trHeight w:val="900"/>
        </w:trPr>
        <w:tc>
          <w:tcPr>
            <w:tcW w:w="568" w:type="dxa"/>
            <w:shd w:val="clear" w:color="auto" w:fill="auto"/>
            <w:vAlign w:val="center"/>
            <w:hideMark/>
          </w:tcPr>
          <w:p w14:paraId="31C0A6C4" w14:textId="77777777" w:rsidR="002009B4" w:rsidRPr="00307A46" w:rsidRDefault="00E10C25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4.5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6CA7DF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Šilumos punktų tiesioginio veikimo karšto vandens kiekio ir temperatūros reguliatorių ir </w:t>
            </w:r>
            <w:proofErr w:type="spellStart"/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termorelių</w:t>
            </w:r>
            <w:proofErr w:type="spellEnd"/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 patikra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4FB251" w14:textId="77777777" w:rsidR="002009B4" w:rsidRPr="00307A46" w:rsidRDefault="00EE6C6B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78A6B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A18E4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34DC300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2B6E8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5C583378" w14:textId="77777777" w:rsidTr="001E4B5A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14:paraId="7650EA9C" w14:textId="77777777" w:rsidR="002009B4" w:rsidRPr="00307A46" w:rsidRDefault="00E10C25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4.6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9455CCF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Šilumos punktų elektroninių šildymo ir karšto vandens temperatūros reguliatorių patikra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0627AD" w14:textId="77777777" w:rsidR="002009B4" w:rsidRPr="00307A46" w:rsidRDefault="00EE6C6B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2CCD5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  <w:p w14:paraId="59CE9D5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76A31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705B81B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8B696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23823F87" w14:textId="77777777" w:rsidTr="001E4B5A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14:paraId="3EBB574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</w:t>
            </w:r>
            <w:r w:rsidR="00E10C25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.7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40F946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Šilumos punktų patalpose įrengtų siurblių patikra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BC54C8" w14:textId="77777777" w:rsidR="002009B4" w:rsidRPr="00307A46" w:rsidRDefault="00843565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0D6D0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1D50E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7DB4BAA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6A711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01876B66" w14:textId="77777777" w:rsidTr="001E4B5A">
        <w:trPr>
          <w:trHeight w:val="1439"/>
        </w:trPr>
        <w:tc>
          <w:tcPr>
            <w:tcW w:w="568" w:type="dxa"/>
            <w:shd w:val="clear" w:color="auto" w:fill="auto"/>
            <w:vAlign w:val="center"/>
            <w:hideMark/>
          </w:tcPr>
          <w:p w14:paraId="56CBD74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</w:t>
            </w:r>
            <w:r w:rsidR="00AB50EA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.8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50F0307" w14:textId="77777777" w:rsidR="002009B4" w:rsidRPr="00307A46" w:rsidRDefault="002009B4" w:rsidP="00E10C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Šilumokaičių </w:t>
            </w:r>
            <w:r w:rsidR="00E10C25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priežiūra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(</w:t>
            </w:r>
            <w:proofErr w:type="spellStart"/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protėkių</w:t>
            </w:r>
            <w:proofErr w:type="spellEnd"/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 pašalinimas suveržiant tarpines, tarpinių keitimas, kiaurų vamzdelių galų užaklinimas, mechaninis užkalkėjusių vamzdelių pr</w:t>
            </w:r>
            <w:r w:rsidR="00E10C25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avalymas, sandarumo išbandymas)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F418E2" w14:textId="77777777" w:rsidR="002009B4" w:rsidRPr="00307A46" w:rsidRDefault="00843565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6B5AD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87A6B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5A12B8E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4D5A2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7CF8F12B" w14:textId="77777777" w:rsidTr="001E4B5A">
        <w:trPr>
          <w:trHeight w:val="900"/>
        </w:trPr>
        <w:tc>
          <w:tcPr>
            <w:tcW w:w="568" w:type="dxa"/>
            <w:shd w:val="clear" w:color="auto" w:fill="auto"/>
            <w:vAlign w:val="center"/>
            <w:hideMark/>
          </w:tcPr>
          <w:p w14:paraId="432FDF8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</w:t>
            </w:r>
            <w:r w:rsidR="00AB50EA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.9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E9E1B3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Šilumos punktų tiesioginio veikimo kontrolės ir matavimo prietaisų</w:t>
            </w:r>
            <w:r w:rsidR="009D1F18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( ma</w:t>
            </w:r>
            <w:r w:rsidR="004915C8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nometrų)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 priežiūra bei jų valstybinė metrologinė patikra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874A53" w14:textId="77777777" w:rsidR="002627E4" w:rsidRPr="00307A46" w:rsidRDefault="009D1F18" w:rsidP="009D1F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3B2C3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1C208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6A19DAF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F2782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2F1EA3F4" w14:textId="77777777" w:rsidTr="001E4B5A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14:paraId="7549000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</w:t>
            </w:r>
            <w:r w:rsidR="00AB50EA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.10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C92B455" w14:textId="77777777" w:rsidR="002009B4" w:rsidRPr="00307A46" w:rsidRDefault="002009B4" w:rsidP="00FB14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Šilumos </w:t>
            </w:r>
            <w:r w:rsidR="00FB144F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punktų 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patalpose įrengtų filtrų ir purvo rinktuvų išvalymas ir praplovimas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1CE5BC" w14:textId="77777777" w:rsidR="002009B4" w:rsidRPr="00307A46" w:rsidRDefault="002627E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A65ABA" w14:textId="77777777" w:rsidR="002009B4" w:rsidRPr="00307A46" w:rsidRDefault="00FB144F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F36E1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63D3E82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7E4B6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0F1603F4" w14:textId="77777777" w:rsidTr="001E4B5A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14:paraId="458487B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</w:t>
            </w:r>
            <w:r w:rsidR="00AB50EA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.11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856E9D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Vamzdynų ir armatūros izoliacijos priežiūra bei, pažeistos eksploatavimo metu, atkūrimas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55DB1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C1B54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533A2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52EBE00F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FF882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079463AF" w14:textId="77777777" w:rsidTr="001E4B5A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14:paraId="5AA2505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</w:t>
            </w:r>
            <w:r w:rsidR="00AB50EA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.12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F0723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Cirkuliacinių siurblių, šilumokaičių, pavarų, reguliatorių ir kitos šilumos punktų įrangos patikra ir derinimas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9AD2C" w14:textId="77777777" w:rsidR="002009B4" w:rsidRPr="00307A46" w:rsidRDefault="002627E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5555F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09F0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5372B54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A0381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6620B1DC" w14:textId="77777777" w:rsidTr="001E4B5A">
        <w:trPr>
          <w:trHeight w:val="589"/>
        </w:trPr>
        <w:tc>
          <w:tcPr>
            <w:tcW w:w="568" w:type="dxa"/>
            <w:shd w:val="clear" w:color="auto" w:fill="auto"/>
            <w:vAlign w:val="center"/>
            <w:hideMark/>
          </w:tcPr>
          <w:p w14:paraId="62C0F35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</w:t>
            </w:r>
            <w:r w:rsidR="00AB50EA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.13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F43FE0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 xml:space="preserve">Sistemų valdymo įrenginių funkcionalumo patikrinimas, užduodant 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lastRenderedPageBreak/>
              <w:t>naujas valdymo reikšmes jų darbo režimams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7495C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A2C13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DB579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70BBF1F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3DFD0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1ACFE1B7" w14:textId="77777777" w:rsidTr="001E4B5A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14:paraId="0F54274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</w:t>
            </w:r>
            <w:r w:rsidR="002627E4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.14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A74A1C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Reguliavimo armatūros veiksmingumo kontrolė, perjungiant į kitus režimus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6ED28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8EE48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1C8F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7DE76ED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950AE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23A936A9" w14:textId="77777777" w:rsidTr="001E4B5A">
        <w:trPr>
          <w:trHeight w:val="900"/>
        </w:trPr>
        <w:tc>
          <w:tcPr>
            <w:tcW w:w="568" w:type="dxa"/>
            <w:shd w:val="clear" w:color="auto" w:fill="auto"/>
            <w:vAlign w:val="center"/>
            <w:hideMark/>
          </w:tcPr>
          <w:p w14:paraId="3412D9E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4</w:t>
            </w:r>
            <w:r w:rsidR="00AB50EA"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.16</w:t>
            </w: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23D99F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Grindų kontūro šilumos reguliuojančios įrangos aptarnavimas (išmontavimas, plovimas, valymas, surinkimas)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48F4B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E11C1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FEC797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417" w:type="dxa"/>
          </w:tcPr>
          <w:p w14:paraId="383BB8A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27E5D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 </w:t>
            </w:r>
          </w:p>
        </w:tc>
      </w:tr>
      <w:tr w:rsidR="002009B4" w:rsidRPr="00307A46" w14:paraId="1FA95BC1" w14:textId="77777777" w:rsidTr="001E4B5A">
        <w:trPr>
          <w:trHeight w:val="900"/>
        </w:trPr>
        <w:tc>
          <w:tcPr>
            <w:tcW w:w="568" w:type="dxa"/>
            <w:shd w:val="clear" w:color="auto" w:fill="auto"/>
            <w:vAlign w:val="center"/>
          </w:tcPr>
          <w:p w14:paraId="2DA2A4CC" w14:textId="77777777" w:rsidR="002009B4" w:rsidRPr="00307A46" w:rsidRDefault="004750C5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color w:val="000000"/>
                <w:bdr w:val="nil"/>
                <w:lang w:eastAsia="lt-LT"/>
              </w:rPr>
              <w:t>5.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5398F0D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color w:val="000000"/>
                <w:bdr w:val="nil"/>
                <w:lang w:eastAsia="lt-LT"/>
              </w:rPr>
              <w:t xml:space="preserve">                                                                                              Iš viso su PVM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B391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</w:tr>
    </w:tbl>
    <w:p w14:paraId="3F31CA63" w14:textId="77777777" w:rsidR="00600AA8" w:rsidRPr="00307A46" w:rsidRDefault="00600AA8"/>
    <w:p w14:paraId="742E188B" w14:textId="77777777" w:rsidR="002009B4" w:rsidRPr="00307A46" w:rsidRDefault="002009B4"/>
    <w:p w14:paraId="277091DF" w14:textId="77777777" w:rsidR="002009B4" w:rsidRPr="00307A46" w:rsidRDefault="002009B4" w:rsidP="001E4B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34"/>
        <w:jc w:val="right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07A46">
        <w:rPr>
          <w:rFonts w:ascii="Times New Roman" w:eastAsia="Arial Unicode MS" w:hAnsi="Times New Roman" w:cs="Times New Roman"/>
          <w:sz w:val="24"/>
          <w:szCs w:val="24"/>
          <w:bdr w:val="nil"/>
        </w:rPr>
        <w:t>2 lentelė</w:t>
      </w:r>
    </w:p>
    <w:p w14:paraId="2498D7C7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843"/>
        <w:gridCol w:w="1134"/>
        <w:gridCol w:w="1843"/>
      </w:tblGrid>
      <w:tr w:rsidR="002009B4" w:rsidRPr="00307A46" w14:paraId="32936D1D" w14:textId="77777777" w:rsidTr="00B00101">
        <w:trPr>
          <w:trHeight w:val="1200"/>
        </w:trPr>
        <w:tc>
          <w:tcPr>
            <w:tcW w:w="851" w:type="dxa"/>
            <w:shd w:val="clear" w:color="auto" w:fill="auto"/>
            <w:vAlign w:val="center"/>
            <w:hideMark/>
          </w:tcPr>
          <w:p w14:paraId="169AB6E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>Eil. Nr.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866711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>Paslaugos pavadinimas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D3E4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>Mato vnt.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1BB34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il"/>
                <w:lang w:eastAsia="lt-LT"/>
              </w:rPr>
              <w:t xml:space="preserve">Preliminarus paslaugų kiekis val. </w:t>
            </w:r>
          </w:p>
          <w:p w14:paraId="61B9006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il"/>
                <w:lang w:eastAsia="lt-LT"/>
              </w:rPr>
              <w:t>(36 mėn.)</w:t>
            </w:r>
            <w:r w:rsidR="00A2242B" w:rsidRPr="00307A4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il"/>
                <w:lang w:eastAsia="lt-LT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5090C9" w14:textId="3071D617" w:rsidR="002009B4" w:rsidRPr="00307A46" w:rsidRDefault="001D3F55" w:rsidP="006955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>1 mato vnt.</w:t>
            </w:r>
            <w:r w:rsidR="002009B4"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 xml:space="preserve"> </w:t>
            </w:r>
            <w:r w:rsidR="0069552F"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>įkainis</w:t>
            </w:r>
            <w:r w:rsidR="002009B4"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 xml:space="preserve"> (EUR su PVM)</w:t>
            </w:r>
          </w:p>
        </w:tc>
        <w:tc>
          <w:tcPr>
            <w:tcW w:w="1843" w:type="dxa"/>
          </w:tcPr>
          <w:p w14:paraId="5ACF390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</w:pPr>
          </w:p>
          <w:p w14:paraId="5ACC6CE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</w:pPr>
          </w:p>
          <w:p w14:paraId="6F79E6A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>Suma (EUR su PVM) (4x5)</w:t>
            </w:r>
          </w:p>
        </w:tc>
      </w:tr>
      <w:tr w:rsidR="002009B4" w:rsidRPr="00307A46" w14:paraId="103364EF" w14:textId="77777777" w:rsidTr="00B00101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5CCDCB8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il"/>
                <w:lang w:eastAsia="lt-LT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05B34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il"/>
                <w:lang w:eastAsia="lt-L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BEF0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il"/>
                <w:lang w:eastAsia="lt-LT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CDD4E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il"/>
                <w:lang w:eastAsia="lt-LT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CA6CF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il"/>
                <w:lang w:eastAsia="lt-LT"/>
              </w:rPr>
              <w:t>5</w:t>
            </w:r>
          </w:p>
        </w:tc>
        <w:tc>
          <w:tcPr>
            <w:tcW w:w="1843" w:type="dxa"/>
          </w:tcPr>
          <w:p w14:paraId="154842B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il"/>
                <w:lang w:eastAsia="lt-LT"/>
              </w:rPr>
              <w:t>6</w:t>
            </w:r>
          </w:p>
        </w:tc>
      </w:tr>
      <w:tr w:rsidR="002009B4" w:rsidRPr="00307A46" w14:paraId="747E8739" w14:textId="77777777" w:rsidTr="00B00101">
        <w:trPr>
          <w:trHeight w:val="411"/>
        </w:trPr>
        <w:tc>
          <w:tcPr>
            <w:tcW w:w="851" w:type="dxa"/>
            <w:shd w:val="clear" w:color="auto" w:fill="auto"/>
            <w:vAlign w:val="center"/>
            <w:hideMark/>
          </w:tcPr>
          <w:p w14:paraId="1EB3D621" w14:textId="77777777" w:rsidR="002009B4" w:rsidRPr="00307A46" w:rsidRDefault="0069552F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1</w:t>
            </w:r>
            <w:r w:rsidR="002009B4"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.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742A776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  <w:t>Specialistų darbo valandų įkainiai gedimų šalinimui</w:t>
            </w:r>
          </w:p>
        </w:tc>
        <w:tc>
          <w:tcPr>
            <w:tcW w:w="1843" w:type="dxa"/>
          </w:tcPr>
          <w:p w14:paraId="1C333B81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eastAsia="lt-LT"/>
              </w:rPr>
            </w:pPr>
          </w:p>
        </w:tc>
      </w:tr>
      <w:tr w:rsidR="002009B4" w:rsidRPr="00307A46" w14:paraId="436B8A0E" w14:textId="77777777" w:rsidTr="00B00101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14:paraId="35167ADC" w14:textId="77777777" w:rsidR="002009B4" w:rsidRPr="00307A46" w:rsidRDefault="0069552F" w:rsidP="003E5F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1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.</w:t>
            </w:r>
            <w:r w:rsidR="003E5FFC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1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A742C27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Kondicionavimo sistemų specialisto paslaugos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EB30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val.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B6EBBC" w14:textId="45A057D6" w:rsidR="002009B4" w:rsidRPr="00307A46" w:rsidRDefault="00B33C68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  <w:t>4</w:t>
            </w:r>
            <w:r w:rsidR="002009B4" w:rsidRPr="00307A46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7E5D1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 </w:t>
            </w:r>
          </w:p>
        </w:tc>
        <w:tc>
          <w:tcPr>
            <w:tcW w:w="1843" w:type="dxa"/>
          </w:tcPr>
          <w:p w14:paraId="1BC72F3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</w:p>
        </w:tc>
      </w:tr>
      <w:tr w:rsidR="002009B4" w:rsidRPr="00307A46" w14:paraId="2D11581A" w14:textId="77777777" w:rsidTr="00B00101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14:paraId="0F9C0797" w14:textId="77777777" w:rsidR="002009B4" w:rsidRPr="00307A46" w:rsidRDefault="0069552F" w:rsidP="003E5F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1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.</w:t>
            </w:r>
            <w:r w:rsidR="003E5FFC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2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FDBF0C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Kondicionierių remonto specialisto paslaugos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1536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val.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DA0837" w14:textId="3499D26E" w:rsidR="002009B4" w:rsidRPr="00307A46" w:rsidRDefault="00B33C68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  <w:t>4</w:t>
            </w:r>
            <w:r w:rsidR="002009B4" w:rsidRPr="00307A46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79DF60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 </w:t>
            </w:r>
          </w:p>
        </w:tc>
        <w:tc>
          <w:tcPr>
            <w:tcW w:w="1843" w:type="dxa"/>
          </w:tcPr>
          <w:p w14:paraId="6D7B44F5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</w:p>
        </w:tc>
      </w:tr>
      <w:tr w:rsidR="002009B4" w:rsidRPr="00307A46" w14:paraId="3F56145D" w14:textId="77777777" w:rsidTr="00B00101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14:paraId="0D6DA2E8" w14:textId="77777777" w:rsidR="002009B4" w:rsidRPr="00307A46" w:rsidRDefault="0069552F" w:rsidP="003E5F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1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.</w:t>
            </w:r>
            <w:r w:rsidR="003E5FFC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3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0F605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Vieno kondicionieriaus montavimo, demontavimo paslaugos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0D7E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val.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98A0DF" w14:textId="77777777" w:rsidR="002009B4" w:rsidRPr="00307A46" w:rsidRDefault="003D67C7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  <w:t>3</w:t>
            </w:r>
            <w:r w:rsidR="002009B4" w:rsidRPr="00307A46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607BE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 </w:t>
            </w:r>
          </w:p>
        </w:tc>
        <w:tc>
          <w:tcPr>
            <w:tcW w:w="1843" w:type="dxa"/>
          </w:tcPr>
          <w:p w14:paraId="0E7F290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</w:p>
        </w:tc>
      </w:tr>
      <w:tr w:rsidR="002009B4" w:rsidRPr="00307A46" w14:paraId="7E61058B" w14:textId="77777777" w:rsidTr="00B00101">
        <w:trPr>
          <w:trHeight w:val="600"/>
        </w:trPr>
        <w:tc>
          <w:tcPr>
            <w:tcW w:w="851" w:type="dxa"/>
            <w:shd w:val="clear" w:color="auto" w:fill="auto"/>
            <w:vAlign w:val="center"/>
          </w:tcPr>
          <w:p w14:paraId="6458024F" w14:textId="77777777" w:rsidR="002009B4" w:rsidRPr="00307A46" w:rsidRDefault="0069552F" w:rsidP="003E5F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1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.</w:t>
            </w:r>
            <w:r w:rsidR="003E5FFC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4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F5D785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Oro paruošimo ir ištraukimo sistemų specialisto paslaugos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DEA0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val.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67311B" w14:textId="77777777" w:rsidR="002009B4" w:rsidRPr="00307A46" w:rsidRDefault="003D67C7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  <w:t>30</w:t>
            </w:r>
            <w:r w:rsidR="002009B4" w:rsidRPr="00307A46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D3C59C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 </w:t>
            </w:r>
          </w:p>
        </w:tc>
        <w:tc>
          <w:tcPr>
            <w:tcW w:w="1843" w:type="dxa"/>
          </w:tcPr>
          <w:p w14:paraId="1B509B4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</w:p>
        </w:tc>
      </w:tr>
      <w:tr w:rsidR="002009B4" w:rsidRPr="00307A46" w14:paraId="6A714E6F" w14:textId="77777777" w:rsidTr="00B00101">
        <w:trPr>
          <w:trHeight w:val="600"/>
        </w:trPr>
        <w:tc>
          <w:tcPr>
            <w:tcW w:w="851" w:type="dxa"/>
            <w:shd w:val="clear" w:color="auto" w:fill="auto"/>
            <w:vAlign w:val="center"/>
          </w:tcPr>
          <w:p w14:paraId="6B1EAC24" w14:textId="77777777" w:rsidR="002009B4" w:rsidRPr="00307A46" w:rsidRDefault="0069552F" w:rsidP="003E5F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1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.</w:t>
            </w:r>
            <w:r w:rsidR="003E5FFC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5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2BECAA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Šaldymo mašinų specialisto paslaugos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13FF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val.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F8B4B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7FAEA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 </w:t>
            </w:r>
          </w:p>
        </w:tc>
        <w:tc>
          <w:tcPr>
            <w:tcW w:w="1843" w:type="dxa"/>
          </w:tcPr>
          <w:p w14:paraId="795C713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</w:p>
        </w:tc>
      </w:tr>
      <w:tr w:rsidR="002009B4" w:rsidRPr="00307A46" w14:paraId="55CBC381" w14:textId="77777777" w:rsidTr="00B00101">
        <w:trPr>
          <w:trHeight w:val="600"/>
        </w:trPr>
        <w:tc>
          <w:tcPr>
            <w:tcW w:w="851" w:type="dxa"/>
            <w:shd w:val="clear" w:color="auto" w:fill="auto"/>
            <w:vAlign w:val="center"/>
          </w:tcPr>
          <w:p w14:paraId="17DADC5B" w14:textId="77777777" w:rsidR="002009B4" w:rsidRPr="00307A46" w:rsidRDefault="0069552F" w:rsidP="003E5F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1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.</w:t>
            </w:r>
            <w:r w:rsidR="003E5FFC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6</w:t>
            </w:r>
            <w:r w:rsidR="002009B4"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2445557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Šildymo sistemų, šilumos punktų specialisto paslaugos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AD2FB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val.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CC1FF" w14:textId="77777777" w:rsidR="002009B4" w:rsidRPr="00307A46" w:rsidRDefault="00EE1F87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  <w:t>9</w:t>
            </w:r>
            <w:r w:rsidR="002009B4" w:rsidRPr="00307A46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eastAsia="lt-LT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3B332B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 </w:t>
            </w:r>
          </w:p>
        </w:tc>
        <w:tc>
          <w:tcPr>
            <w:tcW w:w="1843" w:type="dxa"/>
          </w:tcPr>
          <w:p w14:paraId="1E26E92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</w:p>
        </w:tc>
      </w:tr>
      <w:tr w:rsidR="003E5FFC" w:rsidRPr="00307A46" w14:paraId="0A5A53A4" w14:textId="77777777" w:rsidTr="00B00101">
        <w:trPr>
          <w:trHeight w:val="600"/>
        </w:trPr>
        <w:tc>
          <w:tcPr>
            <w:tcW w:w="851" w:type="dxa"/>
            <w:shd w:val="clear" w:color="auto" w:fill="auto"/>
            <w:vAlign w:val="center"/>
          </w:tcPr>
          <w:p w14:paraId="0517FE23" w14:textId="77777777" w:rsidR="003E5FFC" w:rsidRPr="00307A46" w:rsidRDefault="0069552F" w:rsidP="003E5F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>2</w:t>
            </w:r>
            <w:r w:rsidR="004750C5"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>.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047D4921" w14:textId="77777777" w:rsidR="003E5FFC" w:rsidRPr="00307A46" w:rsidRDefault="003E5FFC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 xml:space="preserve">                                                          </w:t>
            </w:r>
            <w:r w:rsidR="0069552F"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 xml:space="preserve">                    </w:t>
            </w:r>
            <w:r w:rsidRPr="00307A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il"/>
                <w:lang w:eastAsia="lt-LT"/>
              </w:rPr>
              <w:t>Iš viso su PVM</w:t>
            </w:r>
          </w:p>
        </w:tc>
        <w:tc>
          <w:tcPr>
            <w:tcW w:w="1843" w:type="dxa"/>
          </w:tcPr>
          <w:p w14:paraId="556B243E" w14:textId="77777777" w:rsidR="003E5FFC" w:rsidRPr="00307A46" w:rsidRDefault="003E5FFC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</w:p>
        </w:tc>
      </w:tr>
    </w:tbl>
    <w:p w14:paraId="46476A62" w14:textId="77777777" w:rsidR="002009B4" w:rsidRPr="00307A46" w:rsidRDefault="00A2242B" w:rsidP="001E4B5A">
      <w:pPr>
        <w:spacing w:before="60" w:after="60"/>
        <w:ind w:right="-142"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07A46">
        <w:rPr>
          <w:rFonts w:ascii="Times New Roman" w:eastAsia="Calibri" w:hAnsi="Times New Roman" w:cs="Times New Roman"/>
          <w:i/>
          <w:sz w:val="20"/>
          <w:szCs w:val="20"/>
        </w:rPr>
        <w:lastRenderedPageBreak/>
        <w:t xml:space="preserve">* 1 ir 2 lentelėje yra nurodytas preliminarus paslaugų kiekis 36 mėn., tikslus perkamų paslaugų kiekis priklausys nuo perkančiosios organizacijos poreikio. Perkančioji organizacija neįsipareigoja išpirkti preliminaraus paslaugų </w:t>
      </w:r>
      <w:r w:rsidR="001E4B5A" w:rsidRPr="00307A46">
        <w:rPr>
          <w:rFonts w:ascii="Times New Roman" w:eastAsia="Calibri" w:hAnsi="Times New Roman" w:cs="Times New Roman"/>
          <w:i/>
          <w:sz w:val="20"/>
          <w:szCs w:val="20"/>
        </w:rPr>
        <w:t>kiekio ar bet kokios jo dalies.</w:t>
      </w:r>
    </w:p>
    <w:p w14:paraId="3CC90718" w14:textId="77777777" w:rsidR="002009B4" w:rsidRPr="00307A46" w:rsidRDefault="002009B4" w:rsidP="001E4B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34"/>
        <w:jc w:val="right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  <w:r w:rsidRPr="00307A46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t>3 lentelė</w:t>
      </w:r>
    </w:p>
    <w:p w14:paraId="0722073A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bdr w:val="nil"/>
        </w:rPr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797"/>
        <w:gridCol w:w="1984"/>
      </w:tblGrid>
      <w:tr w:rsidR="002009B4" w:rsidRPr="00307A46" w14:paraId="6240518C" w14:textId="77777777" w:rsidTr="0069552F">
        <w:trPr>
          <w:trHeight w:val="600"/>
        </w:trPr>
        <w:tc>
          <w:tcPr>
            <w:tcW w:w="77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BF7F0" w14:textId="77777777" w:rsidR="002009B4" w:rsidRPr="00307A46" w:rsidRDefault="002009B4" w:rsidP="003E5F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Ben</w:t>
            </w:r>
            <w:r w:rsidR="003E5FFC" w:rsidRPr="00307A4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dra (palyginamoji) (1 lentelės 5</w:t>
            </w:r>
            <w:r w:rsidRPr="00307A4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 xml:space="preserve"> punkto ir 2 lentelės </w:t>
            </w:r>
            <w:r w:rsidR="0069552F" w:rsidRPr="00307A4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2</w:t>
            </w:r>
            <w:r w:rsidRPr="00307A4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 xml:space="preserve"> punkto suma)</w:t>
            </w:r>
            <w:r w:rsidRPr="00307A4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307A46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pasiūlymo kaina EUR su PVM: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1E3910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</w:pPr>
            <w:r w:rsidRPr="0030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> </w:t>
            </w:r>
          </w:p>
        </w:tc>
      </w:tr>
    </w:tbl>
    <w:p w14:paraId="5885600B" w14:textId="77777777" w:rsidR="00A2242B" w:rsidRPr="00307A46" w:rsidRDefault="00A2242B" w:rsidP="00A224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bdr w:val="nil"/>
        </w:rPr>
      </w:pPr>
    </w:p>
    <w:p w14:paraId="0FC26D53" w14:textId="77777777" w:rsidR="00A2242B" w:rsidRPr="00307A46" w:rsidRDefault="00A2242B" w:rsidP="00A224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bdr w:val="nil"/>
        </w:rPr>
      </w:pPr>
    </w:p>
    <w:p w14:paraId="30E8CF23" w14:textId="77777777" w:rsidR="00A2242B" w:rsidRPr="00307A46" w:rsidRDefault="00A2242B" w:rsidP="00A224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296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  <w:r w:rsidRPr="00307A46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Bendra (palyginamoji) pasiūlymo kaina (žodžiais) ..................... EUR su PVM. </w:t>
      </w:r>
    </w:p>
    <w:p w14:paraId="6E5F3E37" w14:textId="77777777" w:rsidR="00A2242B" w:rsidRPr="00307A46" w:rsidRDefault="00A2242B" w:rsidP="00A224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296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14:paraId="56E2AF47" w14:textId="77777777" w:rsidR="00A2242B" w:rsidRPr="00307A46" w:rsidRDefault="00A2242B" w:rsidP="00A224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07A46">
        <w:rPr>
          <w:rFonts w:ascii="Times New Roman" w:eastAsia="Arial Unicode MS" w:hAnsi="Times New Roman" w:cs="Times New Roman"/>
          <w:sz w:val="24"/>
          <w:szCs w:val="24"/>
          <w:bdr w:val="nil"/>
        </w:rPr>
        <w:tab/>
        <w:t>Į šią pasiūlymo kainą įeina visos išlaidos ir visi su pirkimo objektu susiję mokesčiai, taip pat PVM (.... %), kuris sudaro ........ EUR.</w:t>
      </w:r>
    </w:p>
    <w:p w14:paraId="516B14D4" w14:textId="77777777" w:rsidR="00A2242B" w:rsidRPr="00307A46" w:rsidRDefault="00A2242B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14:paraId="140AE149" w14:textId="77777777" w:rsidR="00A2242B" w:rsidRPr="00307A46" w:rsidRDefault="00A2242B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sz w:val="24"/>
          <w:szCs w:val="24"/>
          <w:bdr w:val="nil"/>
        </w:rPr>
      </w:pPr>
    </w:p>
    <w:p w14:paraId="00715FF3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sz w:val="24"/>
          <w:szCs w:val="24"/>
          <w:bdr w:val="nil"/>
        </w:rPr>
      </w:pPr>
      <w:r w:rsidRPr="00307A46">
        <w:rPr>
          <w:rFonts w:ascii="Times New Roman" w:eastAsia="Arial Unicode MS" w:hAnsi="Times New Roman" w:cs="Times New Roman"/>
          <w:b/>
          <w:bCs/>
          <w:i/>
          <w:sz w:val="24"/>
          <w:szCs w:val="24"/>
          <w:bdr w:val="nil"/>
        </w:rPr>
        <w:t xml:space="preserve">PASTABOS: </w:t>
      </w:r>
    </w:p>
    <w:p w14:paraId="33FD12F2" w14:textId="0ECCA5E2" w:rsidR="00307A46" w:rsidRPr="00307A46" w:rsidRDefault="002009B4" w:rsidP="00307A46">
      <w:pPr>
        <w:pStyle w:val="Sraopastraip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bdr w:val="nil"/>
        </w:rPr>
      </w:pPr>
      <w:r w:rsidRPr="00307A4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 xml:space="preserve">Kaina nurodoma suapvalinta iki 2 skaitmenų po kablelio. </w:t>
      </w:r>
    </w:p>
    <w:p w14:paraId="34DD2D9F" w14:textId="3AB10441" w:rsidR="002009B4" w:rsidRPr="00307A46" w:rsidRDefault="002009B4" w:rsidP="00307A46">
      <w:pPr>
        <w:pStyle w:val="Sraopastraip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426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  <w:r w:rsidRPr="00307A46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Tais atvejais, kai pagal galiojančius teisės aktus tiekėjui nereikia mokėti PVM, jis įrašo kainą EUR be PVM ir nurodo priežastis, dėl kurių PVM nemoka</w:t>
      </w:r>
      <w:r w:rsidRPr="00307A46">
        <w:rPr>
          <w:rFonts w:ascii="Times New Roman" w:eastAsia="Arial Unicode MS" w:hAnsi="Times New Roman" w:cs="Times New Roman"/>
          <w:sz w:val="24"/>
          <w:szCs w:val="24"/>
          <w:bdr w:val="nil"/>
        </w:rPr>
        <w:t>.</w:t>
      </w:r>
    </w:p>
    <w:p w14:paraId="242C013F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</w:p>
    <w:p w14:paraId="47388CDD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07A46">
        <w:rPr>
          <w:rFonts w:ascii="Times New Roman" w:eastAsia="Arial Unicode MS" w:hAnsi="Times New Roman" w:cs="Times New Roman"/>
          <w:sz w:val="24"/>
          <w:szCs w:val="24"/>
          <w:bdr w:val="nil"/>
        </w:rPr>
        <w:tab/>
      </w:r>
    </w:p>
    <w:p w14:paraId="5F80DA9B" w14:textId="03AB172A" w:rsidR="002009B4" w:rsidRPr="00307A46" w:rsidRDefault="00307A46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7</w:t>
      </w:r>
      <w:r w:rsidR="002009B4" w:rsidRPr="00307A46">
        <w:rPr>
          <w:rFonts w:ascii="Times New Roman" w:eastAsia="Arial Unicode MS" w:hAnsi="Times New Roman" w:cs="Times New Roman"/>
          <w:sz w:val="24"/>
          <w:szCs w:val="24"/>
          <w:bdr w:val="nil"/>
        </w:rPr>
        <w:t>. Šiame pasiūlyme yra pateikta ir konfidenciali informacija*:</w:t>
      </w:r>
    </w:p>
    <w:p w14:paraId="6D4F4612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8221"/>
      </w:tblGrid>
      <w:tr w:rsidR="002009B4" w:rsidRPr="00307A46" w14:paraId="7D8FDA02" w14:textId="77777777" w:rsidTr="001E4B5A">
        <w:trPr>
          <w:jc w:val="center"/>
        </w:trPr>
        <w:tc>
          <w:tcPr>
            <w:tcW w:w="1390" w:type="dxa"/>
          </w:tcPr>
          <w:p w14:paraId="1540119C" w14:textId="77777777" w:rsidR="002009B4" w:rsidRPr="00307A46" w:rsidRDefault="002009B4" w:rsidP="002009B4">
            <w:pPr>
              <w:jc w:val="center"/>
              <w:rPr>
                <w:b/>
                <w:sz w:val="24"/>
                <w:szCs w:val="24"/>
              </w:rPr>
            </w:pPr>
            <w:r w:rsidRPr="00307A46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8221" w:type="dxa"/>
          </w:tcPr>
          <w:p w14:paraId="55F044E5" w14:textId="77777777" w:rsidR="002009B4" w:rsidRPr="00307A46" w:rsidRDefault="00A2242B" w:rsidP="002009B4">
            <w:pPr>
              <w:jc w:val="center"/>
              <w:rPr>
                <w:b/>
                <w:sz w:val="24"/>
                <w:szCs w:val="24"/>
              </w:rPr>
            </w:pPr>
            <w:r w:rsidRPr="00307A46">
              <w:rPr>
                <w:b/>
                <w:sz w:val="24"/>
                <w:szCs w:val="24"/>
              </w:rPr>
              <w:t>Pateikto dokumento (jo dalies) pavadinimas</w:t>
            </w:r>
          </w:p>
        </w:tc>
      </w:tr>
      <w:tr w:rsidR="002009B4" w:rsidRPr="00307A46" w14:paraId="06DCB90C" w14:textId="77777777" w:rsidTr="001E4B5A">
        <w:trPr>
          <w:jc w:val="center"/>
        </w:trPr>
        <w:tc>
          <w:tcPr>
            <w:tcW w:w="1390" w:type="dxa"/>
          </w:tcPr>
          <w:p w14:paraId="12AB703F" w14:textId="77777777" w:rsidR="002009B4" w:rsidRPr="00307A46" w:rsidRDefault="002009B4" w:rsidP="00200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55FDDB8E" w14:textId="77777777" w:rsidR="002009B4" w:rsidRPr="00307A46" w:rsidRDefault="002009B4" w:rsidP="002009B4">
            <w:pPr>
              <w:jc w:val="both"/>
              <w:rPr>
                <w:sz w:val="24"/>
                <w:szCs w:val="24"/>
              </w:rPr>
            </w:pPr>
          </w:p>
        </w:tc>
      </w:tr>
      <w:tr w:rsidR="002009B4" w:rsidRPr="00307A46" w14:paraId="6370DD0C" w14:textId="77777777" w:rsidTr="001E4B5A">
        <w:trPr>
          <w:jc w:val="center"/>
        </w:trPr>
        <w:tc>
          <w:tcPr>
            <w:tcW w:w="1390" w:type="dxa"/>
          </w:tcPr>
          <w:p w14:paraId="5CB3A865" w14:textId="77777777" w:rsidR="002009B4" w:rsidRPr="00307A46" w:rsidRDefault="002009B4" w:rsidP="00200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14:paraId="73501CE1" w14:textId="77777777" w:rsidR="002009B4" w:rsidRPr="00307A46" w:rsidRDefault="002009B4" w:rsidP="002009B4">
            <w:pPr>
              <w:jc w:val="both"/>
              <w:rPr>
                <w:sz w:val="24"/>
                <w:szCs w:val="24"/>
              </w:rPr>
            </w:pPr>
          </w:p>
        </w:tc>
      </w:tr>
    </w:tbl>
    <w:p w14:paraId="7BDCF231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</w:pPr>
      <w:r w:rsidRPr="00307A46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  <w:t>*Pildyti tuomet, jei bus pateikta konfidenciali informacija. Tiekėjas negali nurodyti, kad konfidenciali informacija yra informacija, nurodyta Viešųjų pirkimų įstatymo 20 straipsnio 2 dalyje.</w:t>
      </w:r>
    </w:p>
    <w:p w14:paraId="66444406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</w:pPr>
      <w:r w:rsidRPr="00307A46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informaciją.</w:t>
      </w:r>
    </w:p>
    <w:p w14:paraId="63F28EB1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</w:p>
    <w:p w14:paraId="6B590772" w14:textId="30E1FC0B" w:rsidR="00A2242B" w:rsidRPr="00307A46" w:rsidRDefault="00307A46" w:rsidP="00A2242B">
      <w:pPr>
        <w:tabs>
          <w:tab w:val="left" w:pos="993"/>
        </w:tabs>
        <w:spacing w:before="60"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A2242B" w:rsidRPr="00307A46">
        <w:rPr>
          <w:rFonts w:ascii="Times New Roman" w:eastAsia="Times New Roman" w:hAnsi="Times New Roman" w:cs="Times New Roman"/>
          <w:sz w:val="24"/>
          <w:szCs w:val="24"/>
        </w:rPr>
        <w:t>. Kartu su pasiūlymu pateikiami šie dokumentai:</w:t>
      </w:r>
    </w:p>
    <w:p w14:paraId="517F96E0" w14:textId="77777777" w:rsidR="00A2242B" w:rsidRPr="00307A46" w:rsidRDefault="00A2242B" w:rsidP="00A2242B">
      <w:pPr>
        <w:spacing w:before="60" w:after="0" w:line="260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1984"/>
      </w:tblGrid>
      <w:tr w:rsidR="00A2242B" w:rsidRPr="00307A46" w14:paraId="5B84F3FF" w14:textId="77777777" w:rsidTr="001E4B5A">
        <w:tc>
          <w:tcPr>
            <w:tcW w:w="851" w:type="dxa"/>
          </w:tcPr>
          <w:p w14:paraId="26CBEFF6" w14:textId="77777777" w:rsidR="00A2242B" w:rsidRPr="00307A46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946" w:type="dxa"/>
          </w:tcPr>
          <w:p w14:paraId="78C16903" w14:textId="77777777" w:rsidR="00A2242B" w:rsidRPr="00307A46" w:rsidRDefault="00A2242B" w:rsidP="00A2242B">
            <w:pPr>
              <w:spacing w:before="60" w:after="0" w:line="260" w:lineRule="exac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1984" w:type="dxa"/>
          </w:tcPr>
          <w:p w14:paraId="2EE67E38" w14:textId="77777777" w:rsidR="00A2242B" w:rsidRPr="00307A46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A2242B" w:rsidRPr="00307A46" w14:paraId="4A45EA5E" w14:textId="77777777" w:rsidTr="001E4B5A">
        <w:tc>
          <w:tcPr>
            <w:tcW w:w="851" w:type="dxa"/>
          </w:tcPr>
          <w:p w14:paraId="16916CAF" w14:textId="77777777" w:rsidR="00A2242B" w:rsidRPr="00307A46" w:rsidRDefault="00A2242B" w:rsidP="00A2242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64033064" w14:textId="77777777" w:rsidR="00A2242B" w:rsidRPr="00307A46" w:rsidRDefault="00A2242B" w:rsidP="00A2242B">
            <w:pPr>
              <w:spacing w:before="60"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645CB8" w14:textId="77777777" w:rsidR="00A2242B" w:rsidRPr="00307A46" w:rsidRDefault="00A2242B" w:rsidP="00A224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42B" w:rsidRPr="00307A46" w14:paraId="4F320999" w14:textId="77777777" w:rsidTr="001E4B5A">
        <w:tc>
          <w:tcPr>
            <w:tcW w:w="851" w:type="dxa"/>
          </w:tcPr>
          <w:p w14:paraId="773CE4B9" w14:textId="77777777" w:rsidR="00A2242B" w:rsidRPr="00307A46" w:rsidRDefault="00A2242B" w:rsidP="00A2242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761F7F78" w14:textId="77777777" w:rsidR="00A2242B" w:rsidRPr="00307A46" w:rsidRDefault="00A2242B" w:rsidP="00A2242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6A1EF2" w14:textId="77777777" w:rsidR="00A2242B" w:rsidRPr="00307A46" w:rsidRDefault="00A2242B" w:rsidP="00A2242B">
            <w:pPr>
              <w:tabs>
                <w:tab w:val="left" w:pos="60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42B" w:rsidRPr="00307A46" w14:paraId="5D4DA50B" w14:textId="77777777" w:rsidTr="001E4B5A">
        <w:tc>
          <w:tcPr>
            <w:tcW w:w="851" w:type="dxa"/>
          </w:tcPr>
          <w:p w14:paraId="4DA70AB2" w14:textId="77777777" w:rsidR="00A2242B" w:rsidRPr="00307A46" w:rsidRDefault="00A2242B" w:rsidP="00A2242B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3...</w:t>
            </w:r>
          </w:p>
        </w:tc>
        <w:tc>
          <w:tcPr>
            <w:tcW w:w="6946" w:type="dxa"/>
          </w:tcPr>
          <w:p w14:paraId="1C523FE2" w14:textId="77777777" w:rsidR="00A2242B" w:rsidRPr="00307A46" w:rsidRDefault="00A2242B" w:rsidP="00A2242B">
            <w:pPr>
              <w:tabs>
                <w:tab w:val="left" w:pos="600"/>
              </w:tabs>
              <w:spacing w:before="60" w:after="0" w:line="260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Kiti dokumentai (</w:t>
            </w:r>
            <w:r w:rsidRPr="00307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nurodyti kiekvieno dokumento pavadinimą</w:t>
            </w:r>
            <w:r w:rsidRPr="00307A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1A698630" w14:textId="77777777" w:rsidR="00A2242B" w:rsidRPr="00307A46" w:rsidRDefault="00A2242B" w:rsidP="00A2242B">
            <w:pPr>
              <w:tabs>
                <w:tab w:val="left" w:pos="600"/>
              </w:tabs>
              <w:spacing w:before="60"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18D63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p w14:paraId="4A59C224" w14:textId="77777777" w:rsidR="00A2242B" w:rsidRPr="00307A46" w:rsidRDefault="00A2242B" w:rsidP="001E4B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0"/>
        <w:gridCol w:w="555"/>
        <w:gridCol w:w="1820"/>
        <w:gridCol w:w="645"/>
        <w:gridCol w:w="2400"/>
        <w:gridCol w:w="597"/>
        <w:gridCol w:w="595"/>
      </w:tblGrid>
      <w:tr w:rsidR="002009B4" w:rsidRPr="00307A46" w14:paraId="0A0F7B1A" w14:textId="77777777" w:rsidTr="00A2242B">
        <w:trPr>
          <w:trHeight w:val="285"/>
        </w:trPr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9BB3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288" w:type="pct"/>
          </w:tcPr>
          <w:p w14:paraId="0910FD0A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80F1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335" w:type="pct"/>
          </w:tcPr>
          <w:p w14:paraId="74F70658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B51E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310" w:type="pct"/>
          </w:tcPr>
          <w:p w14:paraId="044124F2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309" w:type="pct"/>
          </w:tcPr>
          <w:p w14:paraId="52330339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2009B4" w:rsidRPr="00307A46" w14:paraId="381233B3" w14:textId="77777777" w:rsidTr="00A2242B">
        <w:trPr>
          <w:trHeight w:val="186"/>
        </w:trPr>
        <w:tc>
          <w:tcPr>
            <w:tcW w:w="15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23C4F" w14:textId="77777777" w:rsidR="002009B4" w:rsidRPr="00307A46" w:rsidRDefault="002009B4" w:rsidP="002009B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</w:pPr>
            <w:r w:rsidRPr="00307A46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88" w:type="pct"/>
          </w:tcPr>
          <w:p w14:paraId="7E006E73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A241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</w:pPr>
            <w:r w:rsidRPr="00307A46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</w:rPr>
              <w:t>(Parašas)</w:t>
            </w:r>
            <w:r w:rsidRPr="00307A46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</w:rPr>
              <w:t xml:space="preserve"> </w:t>
            </w:r>
          </w:p>
        </w:tc>
        <w:tc>
          <w:tcPr>
            <w:tcW w:w="335" w:type="pct"/>
          </w:tcPr>
          <w:p w14:paraId="416873EE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453FD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</w:pPr>
            <w:r w:rsidRPr="00307A46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</w:rPr>
              <w:t>(Vardas ir pavardė)</w:t>
            </w:r>
            <w:r w:rsidRPr="00307A46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</w:rPr>
              <w:t xml:space="preserve"> </w:t>
            </w:r>
          </w:p>
        </w:tc>
        <w:tc>
          <w:tcPr>
            <w:tcW w:w="310" w:type="pct"/>
          </w:tcPr>
          <w:p w14:paraId="75870BA4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309" w:type="pct"/>
          </w:tcPr>
          <w:p w14:paraId="58D680A6" w14:textId="77777777" w:rsidR="002009B4" w:rsidRPr="00307A46" w:rsidRDefault="002009B4" w:rsidP="00200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</w:pPr>
          </w:p>
        </w:tc>
      </w:tr>
    </w:tbl>
    <w:p w14:paraId="2D563A3D" w14:textId="77777777" w:rsidR="002009B4" w:rsidRPr="00307A46" w:rsidRDefault="002009B4" w:rsidP="002009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  <w:sectPr w:rsidR="002009B4" w:rsidRPr="00307A46" w:rsidSect="00A2242B">
          <w:pgSz w:w="11900" w:h="16840"/>
          <w:pgMar w:top="1701" w:right="567" w:bottom="1134" w:left="1701" w:header="720" w:footer="720" w:gutter="0"/>
          <w:cols w:space="1296"/>
          <w:titlePg/>
          <w:docGrid w:linePitch="326"/>
        </w:sectPr>
      </w:pPr>
    </w:p>
    <w:p w14:paraId="6004F253" w14:textId="77777777" w:rsidR="002009B4" w:rsidRDefault="002009B4" w:rsidP="001E4B5A"/>
    <w:sectPr w:rsidR="002009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3357B"/>
    <w:multiLevelType w:val="hybridMultilevel"/>
    <w:tmpl w:val="5E5C44CC"/>
    <w:lvl w:ilvl="0" w:tplc="A06AA8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F"/>
    <w:rsid w:val="00021C52"/>
    <w:rsid w:val="000463CF"/>
    <w:rsid w:val="001D3F55"/>
    <w:rsid w:val="001E4B5A"/>
    <w:rsid w:val="002009B4"/>
    <w:rsid w:val="002627E4"/>
    <w:rsid w:val="002E2041"/>
    <w:rsid w:val="00307A46"/>
    <w:rsid w:val="0035653D"/>
    <w:rsid w:val="003A1D03"/>
    <w:rsid w:val="003D67C7"/>
    <w:rsid w:val="003E4CB2"/>
    <w:rsid w:val="003E5FFC"/>
    <w:rsid w:val="004750C5"/>
    <w:rsid w:val="004915C8"/>
    <w:rsid w:val="004A574A"/>
    <w:rsid w:val="00542AEE"/>
    <w:rsid w:val="005D5DC8"/>
    <w:rsid w:val="00600AA8"/>
    <w:rsid w:val="0069552F"/>
    <w:rsid w:val="006C28F9"/>
    <w:rsid w:val="006E7A49"/>
    <w:rsid w:val="007F19C3"/>
    <w:rsid w:val="00832A01"/>
    <w:rsid w:val="00843565"/>
    <w:rsid w:val="00862C34"/>
    <w:rsid w:val="0087788D"/>
    <w:rsid w:val="008F74C3"/>
    <w:rsid w:val="00987013"/>
    <w:rsid w:val="0099750C"/>
    <w:rsid w:val="009D1F18"/>
    <w:rsid w:val="00A2242B"/>
    <w:rsid w:val="00A80242"/>
    <w:rsid w:val="00AB50EA"/>
    <w:rsid w:val="00B00101"/>
    <w:rsid w:val="00B33C68"/>
    <w:rsid w:val="00BA1C05"/>
    <w:rsid w:val="00BE6648"/>
    <w:rsid w:val="00BE6EF8"/>
    <w:rsid w:val="00CD5A61"/>
    <w:rsid w:val="00D409AC"/>
    <w:rsid w:val="00DA5C15"/>
    <w:rsid w:val="00E10C25"/>
    <w:rsid w:val="00E60D77"/>
    <w:rsid w:val="00E97103"/>
    <w:rsid w:val="00EA2AB4"/>
    <w:rsid w:val="00EB193C"/>
    <w:rsid w:val="00EB5C51"/>
    <w:rsid w:val="00EE1F87"/>
    <w:rsid w:val="00EE6C6B"/>
    <w:rsid w:val="00FB144F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EC12"/>
  <w15:chartTrackingRefBased/>
  <w15:docId w15:val="{E0869CCA-14FD-4117-B1F2-8F500633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24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009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19C3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A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565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653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65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65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653D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07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7800</Words>
  <Characters>4447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LABANAUSKIENĖ Ina</dc:creator>
  <cp:keywords/>
  <dc:description/>
  <cp:lastModifiedBy>DZIKARIENĖ Irma</cp:lastModifiedBy>
  <cp:revision>35</cp:revision>
  <cp:lastPrinted>2025-04-25T07:02:00Z</cp:lastPrinted>
  <dcterms:created xsi:type="dcterms:W3CDTF">2025-02-24T11:06:00Z</dcterms:created>
  <dcterms:modified xsi:type="dcterms:W3CDTF">2025-06-17T07:31:00Z</dcterms:modified>
</cp:coreProperties>
</file>