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1080" w14:textId="77777777" w:rsidR="00C720DC" w:rsidRPr="009C51CE" w:rsidRDefault="00C720DC" w:rsidP="00C720DC">
      <w:pPr>
        <w:pStyle w:val="Antrat11"/>
        <w:spacing w:before="480"/>
        <w:jc w:val="both"/>
        <w:rPr>
          <w:rFonts w:eastAsia="Arial"/>
          <w:noProof/>
          <w:color w:val="000000" w:themeColor="text1"/>
          <w:szCs w:val="20"/>
        </w:rPr>
      </w:pPr>
      <w:r w:rsidRPr="19BDF425">
        <w:rPr>
          <w:rFonts w:eastAsia="Arial"/>
          <w:noProof/>
          <w:color w:val="000000" w:themeColor="text1"/>
          <w:szCs w:val="20"/>
        </w:rPr>
        <w:t>AB „KAUNO ENERGIJA“</w:t>
      </w:r>
    </w:p>
    <w:p w14:paraId="2C0AC310" w14:textId="77777777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b/>
          <w:sz w:val="20"/>
          <w:szCs w:val="20"/>
        </w:rPr>
        <w:t>TECHNINĖ SPECIFIKACIJA</w:t>
      </w:r>
    </w:p>
    <w:p w14:paraId="33E9F802" w14:textId="77777777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31DC2B3C" w14:textId="77777777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b/>
          <w:sz w:val="20"/>
          <w:szCs w:val="20"/>
        </w:rPr>
        <w:t>I SKYRIUS</w:t>
      </w:r>
    </w:p>
    <w:p w14:paraId="667373B6" w14:textId="77777777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b/>
          <w:sz w:val="20"/>
          <w:szCs w:val="20"/>
        </w:rPr>
        <w:t>PIRKIMO OBJEKTAS</w:t>
      </w:r>
    </w:p>
    <w:p w14:paraId="762B01ED" w14:textId="77777777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</w:p>
    <w:p w14:paraId="6AF5E81E" w14:textId="5D4C772F" w:rsidR="00C720DC" w:rsidRPr="00D24D3F" w:rsidRDefault="00C720DC" w:rsidP="00C720DC">
      <w:pPr>
        <w:pStyle w:val="ListParagraph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-79" w:firstLine="0"/>
        <w:jc w:val="left"/>
        <w:rPr>
          <w:rFonts w:ascii="Arial" w:hAnsi="Arial" w:cs="Arial"/>
          <w:b/>
          <w:caps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AB „Kauno energija“ perka kadastrinių matavimų paslaugas, t. y. inžinerinių šilumos perdavimo tinklų, inžinerinių statinių, pastatų/statinių, žemės kadastrinių matavimų</w:t>
      </w:r>
      <w:r w:rsidR="00B00DB5">
        <w:rPr>
          <w:rFonts w:ascii="Arial" w:hAnsi="Arial" w:cs="Arial"/>
          <w:sz w:val="20"/>
          <w:szCs w:val="20"/>
        </w:rPr>
        <w:t>,</w:t>
      </w:r>
      <w:r w:rsidRPr="00D24D3F">
        <w:rPr>
          <w:rFonts w:ascii="Arial" w:hAnsi="Arial" w:cs="Arial"/>
          <w:sz w:val="20"/>
          <w:szCs w:val="20"/>
        </w:rPr>
        <w:t xml:space="preserve"> žemės sklypų formavimo ir pertvarkymo projektų rengimo</w:t>
      </w:r>
      <w:r w:rsidR="00B00DB5">
        <w:rPr>
          <w:rFonts w:ascii="Arial" w:hAnsi="Arial" w:cs="Arial"/>
          <w:sz w:val="20"/>
          <w:szCs w:val="20"/>
        </w:rPr>
        <w:t>, bei servituto planų rengimo ir derinimo</w:t>
      </w:r>
      <w:r w:rsidRPr="00D24D3F">
        <w:rPr>
          <w:rFonts w:ascii="Arial" w:hAnsi="Arial" w:cs="Arial"/>
          <w:sz w:val="20"/>
          <w:szCs w:val="20"/>
        </w:rPr>
        <w:t xml:space="preserve"> paslaugas</w:t>
      </w:r>
      <w:r w:rsidRPr="00D24D3F">
        <w:rPr>
          <w:rFonts w:ascii="Arial" w:hAnsi="Arial" w:cs="Arial"/>
          <w:bCs/>
          <w:sz w:val="20"/>
          <w:szCs w:val="20"/>
        </w:rPr>
        <w:t>.</w:t>
      </w:r>
    </w:p>
    <w:p w14:paraId="76D6AD06" w14:textId="77777777" w:rsidR="00C720DC" w:rsidRPr="00D24D3F" w:rsidRDefault="00C720DC" w:rsidP="00C720DC">
      <w:pPr>
        <w:pStyle w:val="ListParagraph"/>
        <w:tabs>
          <w:tab w:val="left" w:pos="284"/>
        </w:tabs>
        <w:spacing w:after="0" w:line="240" w:lineRule="auto"/>
        <w:ind w:left="0" w:right="-79" w:firstLine="0"/>
        <w:jc w:val="left"/>
        <w:rPr>
          <w:rFonts w:ascii="Arial" w:hAnsi="Arial" w:cs="Arial"/>
          <w:caps/>
          <w:sz w:val="20"/>
          <w:szCs w:val="20"/>
        </w:rPr>
      </w:pPr>
    </w:p>
    <w:p w14:paraId="24B8AF33" w14:textId="77777777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b/>
          <w:sz w:val="20"/>
          <w:szCs w:val="20"/>
        </w:rPr>
        <w:t>II SKYRIUS</w:t>
      </w:r>
    </w:p>
    <w:p w14:paraId="5C260048" w14:textId="61CED9CF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b/>
          <w:bCs/>
          <w:sz w:val="20"/>
          <w:szCs w:val="20"/>
        </w:rPr>
        <w:t xml:space="preserve">PIRKIMO OBJEKTO APIMTYS IR </w:t>
      </w:r>
      <w:r w:rsidR="0049262F" w:rsidRPr="00D24D3F">
        <w:rPr>
          <w:rFonts w:ascii="Arial" w:hAnsi="Arial" w:cs="Arial"/>
          <w:b/>
          <w:bCs/>
          <w:sz w:val="20"/>
          <w:szCs w:val="20"/>
        </w:rPr>
        <w:t>CHARAKTERISTIK</w:t>
      </w:r>
      <w:r w:rsidR="0049262F">
        <w:rPr>
          <w:rFonts w:ascii="Arial" w:hAnsi="Arial" w:cs="Arial"/>
          <w:b/>
          <w:bCs/>
          <w:sz w:val="20"/>
          <w:szCs w:val="20"/>
        </w:rPr>
        <w:t>OS</w:t>
      </w:r>
    </w:p>
    <w:p w14:paraId="38E5B24F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</w:p>
    <w:p w14:paraId="5EF6469B" w14:textId="77777777" w:rsidR="00C720DC" w:rsidRPr="00D24D3F" w:rsidRDefault="00C720DC" w:rsidP="00C720DC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color w:val="auto"/>
          <w:sz w:val="20"/>
          <w:szCs w:val="20"/>
          <w:lang w:eastAsia="en-US"/>
        </w:rPr>
      </w:pPr>
      <w:r w:rsidRPr="00D24D3F">
        <w:rPr>
          <w:rFonts w:ascii="Arial" w:hAnsi="Arial" w:cs="Arial"/>
          <w:sz w:val="20"/>
          <w:szCs w:val="20"/>
        </w:rPr>
        <w:t>Sąvokos ir terminai:</w:t>
      </w:r>
    </w:p>
    <w:p w14:paraId="28FF9435" w14:textId="77777777" w:rsidR="00C720DC" w:rsidRPr="00D24D3F" w:rsidRDefault="00C720DC" w:rsidP="00C720DC">
      <w:pPr>
        <w:pStyle w:val="ListParagraph"/>
        <w:numPr>
          <w:ilvl w:val="1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Perkantysis subjektas – AB „Kauno energija“;</w:t>
      </w:r>
    </w:p>
    <w:p w14:paraId="6FE57E4E" w14:textId="77777777" w:rsidR="00C720DC" w:rsidRPr="00D24D3F" w:rsidRDefault="00C720DC" w:rsidP="00C720DC">
      <w:pPr>
        <w:pStyle w:val="ListParagraph"/>
        <w:numPr>
          <w:ilvl w:val="1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Tiekėjas – konkursą laimėjęs tiekėjas ar tiekėjų grupė, kuris / kurie teikia perkamas Paslaugas;</w:t>
      </w:r>
    </w:p>
    <w:p w14:paraId="522B7A5C" w14:textId="77777777" w:rsidR="00C720DC" w:rsidRPr="00D24D3F" w:rsidRDefault="00C720DC" w:rsidP="00C720DC">
      <w:pPr>
        <w:pStyle w:val="ListParagraph"/>
        <w:numPr>
          <w:ilvl w:val="1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Nekilnojamasis daiktas – atskiras nekilnojamojo turto objektas (inžinerinių tinklų ar pastato), kuris turi vieną unikalų numerį.</w:t>
      </w:r>
    </w:p>
    <w:p w14:paraId="6901F75B" w14:textId="112FD650" w:rsidR="00C720DC" w:rsidRPr="00D24D3F" w:rsidRDefault="00C720DC" w:rsidP="00C720DC">
      <w:pPr>
        <w:pStyle w:val="ListParagraph"/>
        <w:numPr>
          <w:ilvl w:val="1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Paslaugos – inžinerinių šilumos perdavimo tinklų, inžinerinių statinių, pastatų/statinių, žemės kadastrinių matavimų</w:t>
      </w:r>
      <w:r w:rsidR="00C77731">
        <w:rPr>
          <w:rFonts w:ascii="Arial" w:hAnsi="Arial" w:cs="Arial"/>
          <w:sz w:val="20"/>
          <w:szCs w:val="20"/>
        </w:rPr>
        <w:t>,</w:t>
      </w:r>
      <w:r w:rsidRPr="00D24D3F">
        <w:rPr>
          <w:rFonts w:ascii="Arial" w:hAnsi="Arial" w:cs="Arial"/>
          <w:sz w:val="20"/>
          <w:szCs w:val="20"/>
        </w:rPr>
        <w:t xml:space="preserve"> žemės sklypų formavimo ir pertvarkymo projektų rengimo</w:t>
      </w:r>
      <w:r w:rsidR="00C77731">
        <w:rPr>
          <w:rFonts w:ascii="Arial" w:hAnsi="Arial" w:cs="Arial"/>
          <w:sz w:val="20"/>
          <w:szCs w:val="20"/>
        </w:rPr>
        <w:t>, bei servituto planų rengimo ir derinimo</w:t>
      </w:r>
      <w:r w:rsidR="00C77731" w:rsidRPr="00D24D3F">
        <w:rPr>
          <w:rFonts w:ascii="Arial" w:hAnsi="Arial" w:cs="Arial"/>
          <w:sz w:val="20"/>
          <w:szCs w:val="20"/>
        </w:rPr>
        <w:t xml:space="preserve"> </w:t>
      </w:r>
      <w:r w:rsidRPr="00D24D3F">
        <w:rPr>
          <w:rFonts w:ascii="Arial" w:hAnsi="Arial" w:cs="Arial"/>
          <w:sz w:val="20"/>
          <w:szCs w:val="20"/>
        </w:rPr>
        <w:t xml:space="preserve"> paslaugos (BVPŽ kodas – 71354300-7).</w:t>
      </w:r>
    </w:p>
    <w:p w14:paraId="0B7B5965" w14:textId="7D8B7C7B" w:rsidR="00C720DC" w:rsidRPr="00D24D3F" w:rsidRDefault="00C720DC" w:rsidP="00C720DC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Numatomų pirkti Paslaugų sąrašas pateikiamas priede</w:t>
      </w:r>
      <w:r w:rsidR="00B00DB5">
        <w:rPr>
          <w:rFonts w:ascii="Arial" w:hAnsi="Arial" w:cs="Arial"/>
          <w:sz w:val="20"/>
          <w:szCs w:val="20"/>
        </w:rPr>
        <w:t xml:space="preserve"> Nr. 1</w:t>
      </w:r>
      <w:r w:rsidRPr="00D24D3F">
        <w:rPr>
          <w:rFonts w:ascii="Arial" w:hAnsi="Arial" w:cs="Arial"/>
          <w:sz w:val="20"/>
          <w:szCs w:val="20"/>
        </w:rPr>
        <w:t>.</w:t>
      </w:r>
    </w:p>
    <w:p w14:paraId="16212A6C" w14:textId="77777777" w:rsidR="00C720DC" w:rsidRPr="00D24D3F" w:rsidRDefault="00C720DC" w:rsidP="00C720DC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Konkrečios Paslaugos užsakomos pagal Perkančiojo subjekto poreikį atskirais užsakymais:</w:t>
      </w:r>
    </w:p>
    <w:p w14:paraId="11652397" w14:textId="77777777" w:rsidR="00C720DC" w:rsidRPr="00D24D3F" w:rsidRDefault="00C720DC" w:rsidP="00814E2C">
      <w:pPr>
        <w:pStyle w:val="ListParagraph"/>
        <w:numPr>
          <w:ilvl w:val="1"/>
          <w:numId w:val="2"/>
        </w:numPr>
        <w:tabs>
          <w:tab w:val="left" w:pos="284"/>
          <w:tab w:val="left" w:pos="567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Inžinerinių šilumos perdavimo tinklų ilgis nepriklauso nuo vamzdžių skaičiaus trasoje.</w:t>
      </w:r>
    </w:p>
    <w:p w14:paraId="70130DBA" w14:textId="77777777" w:rsidR="00C720DC" w:rsidRPr="00D24D3F" w:rsidRDefault="00C720DC" w:rsidP="0049262F">
      <w:pPr>
        <w:pStyle w:val="ListParagraph"/>
        <w:numPr>
          <w:ilvl w:val="1"/>
          <w:numId w:val="2"/>
        </w:numPr>
        <w:tabs>
          <w:tab w:val="left" w:pos="284"/>
          <w:tab w:val="left" w:pos="567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bCs/>
          <w:sz w:val="20"/>
          <w:szCs w:val="20"/>
        </w:rPr>
        <w:t xml:space="preserve">Geodezinė, kartografinė (topografinė) ir kita medžiaga, kuri </w:t>
      </w:r>
      <w:r w:rsidRPr="00D24D3F">
        <w:rPr>
          <w:rFonts w:ascii="Arial" w:hAnsi="Arial" w:cs="Arial"/>
          <w:sz w:val="20"/>
          <w:szCs w:val="20"/>
        </w:rPr>
        <w:t>reikalinga kadastriniams matavimams atlikti, pateikiama perkančiojo subjekto.</w:t>
      </w:r>
    </w:p>
    <w:p w14:paraId="2602896A" w14:textId="51C4C30F" w:rsidR="00C720DC" w:rsidRDefault="00C720DC" w:rsidP="00C720DC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 xml:space="preserve">Maksimali pirkimo – pardavimo sutarties (toliau – Sutartis) kaina - </w:t>
      </w:r>
      <w:r w:rsidR="00F92D88">
        <w:rPr>
          <w:rFonts w:ascii="Arial" w:hAnsi="Arial" w:cs="Arial"/>
          <w:sz w:val="20"/>
          <w:szCs w:val="20"/>
        </w:rPr>
        <w:t>120</w:t>
      </w:r>
      <w:r w:rsidR="00F92D88" w:rsidRPr="00D24D3F">
        <w:rPr>
          <w:rFonts w:ascii="Arial" w:hAnsi="Arial" w:cs="Arial"/>
          <w:sz w:val="20"/>
          <w:szCs w:val="20"/>
        </w:rPr>
        <w:t xml:space="preserve"> </w:t>
      </w:r>
      <w:r w:rsidRPr="00D24D3F">
        <w:rPr>
          <w:rFonts w:ascii="Arial" w:hAnsi="Arial" w:cs="Arial"/>
          <w:sz w:val="20"/>
          <w:szCs w:val="20"/>
        </w:rPr>
        <w:t>000,00</w:t>
      </w:r>
      <w:r w:rsidR="00B00DB5">
        <w:rPr>
          <w:rFonts w:ascii="Arial" w:hAnsi="Arial" w:cs="Arial"/>
          <w:sz w:val="20"/>
          <w:szCs w:val="20"/>
        </w:rPr>
        <w:t xml:space="preserve"> (</w:t>
      </w:r>
      <w:r w:rsidR="00F92D88">
        <w:rPr>
          <w:rFonts w:ascii="Arial" w:hAnsi="Arial" w:cs="Arial"/>
          <w:sz w:val="20"/>
          <w:szCs w:val="20"/>
        </w:rPr>
        <w:t>vienas šimtas dvi</w:t>
      </w:r>
      <w:r w:rsidR="00B00DB5">
        <w:rPr>
          <w:rFonts w:ascii="Arial" w:hAnsi="Arial" w:cs="Arial"/>
          <w:sz w:val="20"/>
          <w:szCs w:val="20"/>
        </w:rPr>
        <w:t>dešimt tūkstančių)</w:t>
      </w:r>
      <w:r w:rsidRPr="00D24D3F">
        <w:rPr>
          <w:rFonts w:ascii="Arial" w:hAnsi="Arial" w:cs="Arial"/>
          <w:sz w:val="20"/>
          <w:szCs w:val="20"/>
        </w:rPr>
        <w:t xml:space="preserve"> </w:t>
      </w:r>
      <w:r w:rsidRPr="00D24D3F">
        <w:rPr>
          <w:rFonts w:ascii="Arial" w:hAnsi="Arial" w:cs="Arial"/>
          <w:color w:val="auto"/>
          <w:sz w:val="20"/>
          <w:szCs w:val="20"/>
        </w:rPr>
        <w:t>Eur</w:t>
      </w:r>
      <w:r w:rsidRPr="00D24D3F">
        <w:rPr>
          <w:rFonts w:ascii="Arial" w:hAnsi="Arial" w:cs="Arial"/>
          <w:sz w:val="20"/>
          <w:szCs w:val="20"/>
        </w:rPr>
        <w:t xml:space="preserve"> be PVM.</w:t>
      </w:r>
    </w:p>
    <w:p w14:paraId="60D80A0E" w14:textId="77777777" w:rsidR="009A6D5D" w:rsidRDefault="009A6D5D" w:rsidP="009A6D5D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20B9816A" w14:textId="77777777" w:rsidR="009A6D5D" w:rsidRPr="0049262F" w:rsidRDefault="009A6D5D" w:rsidP="009A6D5D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49262F">
        <w:rPr>
          <w:rFonts w:ascii="Arial" w:hAnsi="Arial" w:cs="Arial"/>
          <w:b/>
          <w:sz w:val="20"/>
          <w:szCs w:val="20"/>
        </w:rPr>
        <w:t>III SKYRIUS</w:t>
      </w:r>
    </w:p>
    <w:p w14:paraId="1A19D292" w14:textId="1D14785F" w:rsidR="009A6D5D" w:rsidRPr="0049262F" w:rsidRDefault="009A6D5D" w:rsidP="009A6D5D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49262F">
        <w:rPr>
          <w:rFonts w:ascii="Arial" w:hAnsi="Arial" w:cs="Arial"/>
          <w:b/>
          <w:sz w:val="20"/>
          <w:szCs w:val="20"/>
        </w:rPr>
        <w:t>SERVITUTO PLANŲ RENGIMAS IR DERINIMAS</w:t>
      </w:r>
    </w:p>
    <w:p w14:paraId="05FEFB51" w14:textId="77777777" w:rsidR="009A6D5D" w:rsidRPr="0049262F" w:rsidRDefault="009A6D5D" w:rsidP="009A6D5D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</w:p>
    <w:p w14:paraId="4AF4E20E" w14:textId="274B6C41" w:rsidR="009A6D5D" w:rsidRPr="008C091A" w:rsidRDefault="005373E3" w:rsidP="008C091A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Žemės sklypo, kuriam nustatomas žemės servitutas (toliau – </w:t>
      </w:r>
      <w:r w:rsidR="00FD747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ervituto planas)</w:t>
      </w:r>
      <w:r w:rsidR="00EB0C33">
        <w:rPr>
          <w:rFonts w:ascii="Arial" w:hAnsi="Arial" w:cs="Arial"/>
          <w:sz w:val="20"/>
          <w:szCs w:val="20"/>
        </w:rPr>
        <w:t>, plano</w:t>
      </w:r>
      <w:r w:rsidR="009A6D5D" w:rsidRPr="008C091A">
        <w:rPr>
          <w:rFonts w:ascii="Arial" w:hAnsi="Arial" w:cs="Arial"/>
          <w:sz w:val="20"/>
          <w:szCs w:val="20"/>
        </w:rPr>
        <w:t xml:space="preserve"> rengimas</w:t>
      </w:r>
      <w:r w:rsidR="00531A6C" w:rsidRPr="008C091A">
        <w:rPr>
          <w:rFonts w:ascii="Arial" w:hAnsi="Arial" w:cs="Arial"/>
          <w:sz w:val="20"/>
          <w:szCs w:val="20"/>
        </w:rPr>
        <w:t>,</w:t>
      </w:r>
      <w:r w:rsidR="00EB0C33">
        <w:rPr>
          <w:rFonts w:ascii="Arial" w:hAnsi="Arial" w:cs="Arial"/>
          <w:sz w:val="20"/>
          <w:szCs w:val="20"/>
        </w:rPr>
        <w:t xml:space="preserve"> </w:t>
      </w:r>
      <w:r w:rsidR="00DB76BB">
        <w:rPr>
          <w:rFonts w:ascii="Arial" w:hAnsi="Arial" w:cs="Arial"/>
          <w:sz w:val="20"/>
          <w:szCs w:val="20"/>
        </w:rPr>
        <w:t>vadovaujantis 2024 m. gruodžio 12 d. įsakymu Nr. D1-468 ,,Dėl Žemės sklypo, kuriame nustatomas žemės servitutas, plano rengimo tvarkos aprašo patvirtinimo“ (toliau - aprašas)</w:t>
      </w:r>
      <w:r w:rsidR="00FD7473">
        <w:rPr>
          <w:rFonts w:ascii="Arial" w:hAnsi="Arial" w:cs="Arial"/>
          <w:sz w:val="20"/>
          <w:szCs w:val="20"/>
        </w:rPr>
        <w:t>,</w:t>
      </w:r>
      <w:r w:rsidR="009A6D5D" w:rsidRPr="008C091A">
        <w:rPr>
          <w:rFonts w:ascii="Arial" w:hAnsi="Arial" w:cs="Arial"/>
          <w:sz w:val="20"/>
          <w:szCs w:val="20"/>
        </w:rPr>
        <w:t xml:space="preserve"> kai pagal teritorijų planavimo dokumentus numatomas servitutas, suteikiantis teisę tiesti centralizuotas (bendrojo naudojimo) inžinerinės infrastruktūros tinklus (požemines ir antžemines komunikacijas), jais naudotis ir juos aptarnauti</w:t>
      </w:r>
      <w:r w:rsidR="00DB76BB">
        <w:rPr>
          <w:rFonts w:ascii="Arial" w:hAnsi="Arial" w:cs="Arial"/>
          <w:sz w:val="20"/>
          <w:szCs w:val="20"/>
        </w:rPr>
        <w:t>.</w:t>
      </w:r>
    </w:p>
    <w:p w14:paraId="7297F5F5" w14:textId="2E62C159" w:rsidR="00531A6C" w:rsidRPr="008C091A" w:rsidRDefault="00BA241E" w:rsidP="008C091A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8C091A">
        <w:rPr>
          <w:rFonts w:ascii="Arial" w:hAnsi="Arial" w:cs="Arial"/>
          <w:sz w:val="20"/>
          <w:szCs w:val="20"/>
        </w:rPr>
        <w:t>Kartu su užduotimi Užsakovas įsipareigoja pateikti Vykdytojui dokumentus, būtinus Paslaugų atlikimui</w:t>
      </w:r>
      <w:r w:rsidR="00DB76BB">
        <w:rPr>
          <w:rFonts w:ascii="Arial" w:hAnsi="Arial" w:cs="Arial"/>
          <w:sz w:val="20"/>
          <w:szCs w:val="20"/>
        </w:rPr>
        <w:t>.</w:t>
      </w:r>
    </w:p>
    <w:p w14:paraId="21A357C5" w14:textId="66FF959E" w:rsidR="009A6D5D" w:rsidRPr="008C091A" w:rsidRDefault="00814E2C" w:rsidP="008C091A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8C091A">
        <w:rPr>
          <w:rFonts w:ascii="Arial" w:hAnsi="Arial" w:cs="Arial"/>
          <w:sz w:val="20"/>
          <w:szCs w:val="20"/>
        </w:rPr>
        <w:t xml:space="preserve">Inžinerinių tinklų tiesimo ar jiems funkcionuoti būtinų statinių statyba, pateikiant </w:t>
      </w:r>
      <w:r w:rsidR="00FD7473">
        <w:rPr>
          <w:rFonts w:ascii="Arial" w:hAnsi="Arial" w:cs="Arial"/>
          <w:sz w:val="20"/>
          <w:szCs w:val="20"/>
        </w:rPr>
        <w:t>S</w:t>
      </w:r>
      <w:r w:rsidRPr="008C091A">
        <w:rPr>
          <w:rFonts w:ascii="Arial" w:hAnsi="Arial" w:cs="Arial"/>
          <w:sz w:val="20"/>
          <w:szCs w:val="20"/>
        </w:rPr>
        <w:t>ervituto planą, pagal aplinkybes, turi būti suderinta</w:t>
      </w:r>
      <w:r w:rsidR="00FD7473">
        <w:rPr>
          <w:rFonts w:ascii="Arial" w:hAnsi="Arial" w:cs="Arial"/>
          <w:sz w:val="20"/>
          <w:szCs w:val="20"/>
        </w:rPr>
        <w:t>s</w:t>
      </w:r>
      <w:r w:rsidRPr="008C091A">
        <w:rPr>
          <w:rFonts w:ascii="Arial" w:hAnsi="Arial" w:cs="Arial"/>
          <w:sz w:val="20"/>
          <w:szCs w:val="20"/>
        </w:rPr>
        <w:t xml:space="preserve"> s</w:t>
      </w:r>
      <w:r w:rsidR="00C36917" w:rsidRPr="008C091A">
        <w:rPr>
          <w:rFonts w:ascii="Arial" w:hAnsi="Arial" w:cs="Arial"/>
          <w:sz w:val="20"/>
          <w:szCs w:val="20"/>
        </w:rPr>
        <w:t>u</w:t>
      </w:r>
      <w:r w:rsidR="00531A6C" w:rsidRPr="008C091A">
        <w:rPr>
          <w:rFonts w:ascii="Arial" w:hAnsi="Arial" w:cs="Arial"/>
          <w:sz w:val="20"/>
          <w:szCs w:val="20"/>
        </w:rPr>
        <w:t xml:space="preserve"> </w:t>
      </w:r>
      <w:r w:rsidR="00E54C8F">
        <w:rPr>
          <w:rFonts w:ascii="Arial" w:hAnsi="Arial" w:cs="Arial"/>
          <w:sz w:val="20"/>
          <w:szCs w:val="20"/>
        </w:rPr>
        <w:t xml:space="preserve">kitais suinteresuotais asmenimis (pastatų ir patalpų savininkais, žemės sklypo nuomininkais ir naudotojais), kuriame pagal Nekilnojamojo turto kadastro nuostatų reikalavimus turi būti pažymėti žemės sklypui nustatomi servitutai, nurodytas </w:t>
      </w:r>
      <w:r w:rsidR="00FD7473">
        <w:rPr>
          <w:rFonts w:ascii="Arial" w:hAnsi="Arial" w:cs="Arial"/>
          <w:sz w:val="20"/>
          <w:szCs w:val="20"/>
        </w:rPr>
        <w:t>s</w:t>
      </w:r>
      <w:r w:rsidR="00E54C8F">
        <w:rPr>
          <w:rFonts w:ascii="Arial" w:hAnsi="Arial" w:cs="Arial"/>
          <w:sz w:val="20"/>
          <w:szCs w:val="20"/>
        </w:rPr>
        <w:t>ervituto plotas, vieta žemės sklype, ribos, ribų posūkio taškų koordinatės ir linijų ilgis</w:t>
      </w:r>
      <w:r w:rsidR="00531A6C" w:rsidRPr="008C091A">
        <w:rPr>
          <w:rFonts w:ascii="Arial" w:hAnsi="Arial" w:cs="Arial"/>
          <w:sz w:val="20"/>
          <w:szCs w:val="20"/>
        </w:rPr>
        <w:t>, vadovaujantis</w:t>
      </w:r>
      <w:r w:rsidR="009167E5" w:rsidRPr="008C091A">
        <w:rPr>
          <w:rFonts w:ascii="Arial" w:hAnsi="Arial" w:cs="Arial"/>
          <w:sz w:val="20"/>
          <w:szCs w:val="20"/>
        </w:rPr>
        <w:t xml:space="preserve"> </w:t>
      </w:r>
      <w:r w:rsidR="00FD7473">
        <w:rPr>
          <w:rFonts w:ascii="Arial" w:hAnsi="Arial" w:cs="Arial"/>
          <w:sz w:val="20"/>
          <w:szCs w:val="20"/>
        </w:rPr>
        <w:t xml:space="preserve">2024 m. vasario 13 d. Kauno miesto savivaldybės Sprendimu Nr. T-46 ,,Dėl Kauno miesto savivaldybės patikėjimo teise valdomos valstybinės žemės sklypuose servituto nustatymo sandoriu tvarkos aprašo patvirtinimo“, </w:t>
      </w:r>
      <w:r w:rsidR="009167E5" w:rsidRPr="008C091A">
        <w:rPr>
          <w:rFonts w:ascii="Arial" w:hAnsi="Arial" w:cs="Arial"/>
          <w:sz w:val="20"/>
          <w:szCs w:val="20"/>
        </w:rPr>
        <w:t>1994 m. balandžio 26 d. Lietuvos Respublikos žemės įstatymu Nr. I-446,  bei 2000 m. liepos 18 d. Lietuvos Respublikos civiliniu kodekso patvirtinimo, įsigaliojimo ir įgyvendinimo įstatymu</w:t>
      </w:r>
      <w:r w:rsidR="008636F1" w:rsidRPr="008C091A">
        <w:rPr>
          <w:rFonts w:ascii="Arial" w:hAnsi="Arial" w:cs="Arial"/>
          <w:sz w:val="20"/>
          <w:szCs w:val="20"/>
        </w:rPr>
        <w:t>,</w:t>
      </w:r>
      <w:r w:rsidR="009167E5" w:rsidRPr="008C091A">
        <w:rPr>
          <w:rFonts w:ascii="Arial" w:hAnsi="Arial" w:cs="Arial"/>
          <w:sz w:val="20"/>
          <w:szCs w:val="20"/>
        </w:rPr>
        <w:t xml:space="preserve"> Nr. VIII-1864</w:t>
      </w:r>
      <w:r w:rsidR="008636F1" w:rsidRPr="008C091A">
        <w:rPr>
          <w:rFonts w:ascii="Arial" w:hAnsi="Arial" w:cs="Arial"/>
          <w:sz w:val="20"/>
          <w:szCs w:val="20"/>
        </w:rPr>
        <w:t>, bei kitais teisės aktais</w:t>
      </w:r>
      <w:r w:rsidR="00FD7473">
        <w:rPr>
          <w:rFonts w:ascii="Arial" w:hAnsi="Arial" w:cs="Arial"/>
          <w:sz w:val="20"/>
          <w:szCs w:val="20"/>
        </w:rPr>
        <w:t>.</w:t>
      </w:r>
    </w:p>
    <w:p w14:paraId="21B740B8" w14:textId="481FB50F" w:rsidR="0032317E" w:rsidRDefault="008D1E56" w:rsidP="008C091A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8C091A">
        <w:rPr>
          <w:rFonts w:ascii="Arial" w:hAnsi="Arial" w:cs="Arial"/>
          <w:sz w:val="20"/>
          <w:szCs w:val="20"/>
        </w:rPr>
        <w:t xml:space="preserve">Servituto plano derinimo procedūra </w:t>
      </w:r>
      <w:r w:rsidR="008C091A">
        <w:rPr>
          <w:rFonts w:ascii="Arial" w:hAnsi="Arial" w:cs="Arial"/>
          <w:sz w:val="20"/>
          <w:szCs w:val="20"/>
        </w:rPr>
        <w:t>apima visus darbus</w:t>
      </w:r>
      <w:r w:rsidRPr="008C091A">
        <w:rPr>
          <w:rFonts w:ascii="Arial" w:hAnsi="Arial" w:cs="Arial"/>
          <w:sz w:val="20"/>
          <w:szCs w:val="20"/>
        </w:rPr>
        <w:t xml:space="preserve"> iki </w:t>
      </w:r>
      <w:r w:rsidR="00FD7473">
        <w:rPr>
          <w:rFonts w:ascii="Arial" w:hAnsi="Arial" w:cs="Arial"/>
          <w:sz w:val="20"/>
          <w:szCs w:val="20"/>
        </w:rPr>
        <w:t>s</w:t>
      </w:r>
      <w:r w:rsidRPr="008C091A">
        <w:rPr>
          <w:rFonts w:ascii="Arial" w:hAnsi="Arial" w:cs="Arial"/>
          <w:sz w:val="20"/>
          <w:szCs w:val="20"/>
        </w:rPr>
        <w:t>ervituto nustatymo sutarties pasirašymo procedūros pas notarą</w:t>
      </w:r>
      <w:r w:rsidR="005373E3">
        <w:rPr>
          <w:rFonts w:ascii="Arial" w:hAnsi="Arial" w:cs="Arial"/>
          <w:sz w:val="20"/>
          <w:szCs w:val="20"/>
        </w:rPr>
        <w:t>.</w:t>
      </w:r>
    </w:p>
    <w:p w14:paraId="11DE7FDF" w14:textId="67A05C89" w:rsidR="009A6D5D" w:rsidRPr="00FD7473" w:rsidRDefault="00DB76BB" w:rsidP="00FD7473">
      <w:pPr>
        <w:pStyle w:val="ListParagraph"/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FD7473">
        <w:rPr>
          <w:rFonts w:ascii="Arial" w:hAnsi="Arial" w:cs="Arial"/>
          <w:sz w:val="20"/>
          <w:szCs w:val="20"/>
        </w:rPr>
        <w:t xml:space="preserve">Servituto planas turi būti rengiamas valstybės įmonės Registrų centro tvarkomojoje Nekilnojamojo turto registro (toliau - NTR) posistemėje ,,GeoMatininkas“. </w:t>
      </w:r>
    </w:p>
    <w:p w14:paraId="4A5E7043" w14:textId="77777777" w:rsidR="00C720DC" w:rsidRDefault="00C720DC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2405A27E" w14:textId="5A733575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b/>
          <w:sz w:val="20"/>
          <w:szCs w:val="20"/>
        </w:rPr>
        <w:t>I</w:t>
      </w:r>
      <w:r w:rsidR="009A6D5D">
        <w:rPr>
          <w:rFonts w:ascii="Arial" w:hAnsi="Arial" w:cs="Arial"/>
          <w:b/>
          <w:sz w:val="20"/>
          <w:szCs w:val="20"/>
        </w:rPr>
        <w:t>V</w:t>
      </w:r>
      <w:r w:rsidRPr="00D24D3F">
        <w:rPr>
          <w:rFonts w:ascii="Arial" w:hAnsi="Arial" w:cs="Arial"/>
          <w:b/>
          <w:sz w:val="20"/>
          <w:szCs w:val="20"/>
        </w:rPr>
        <w:t xml:space="preserve"> SKYRIUS</w:t>
      </w:r>
    </w:p>
    <w:p w14:paraId="073781AF" w14:textId="77777777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b/>
          <w:caps/>
          <w:sz w:val="20"/>
          <w:szCs w:val="20"/>
        </w:rPr>
        <w:t>SUTARTINIŲ ĮSIPAREIGOJIMŲ VYKDYMO VIETA</w:t>
      </w:r>
    </w:p>
    <w:p w14:paraId="7776DC1B" w14:textId="77777777" w:rsidR="00C720DC" w:rsidRPr="00D24D3F" w:rsidRDefault="00C720DC" w:rsidP="00C720DC">
      <w:pPr>
        <w:pStyle w:val="ListParagraph"/>
        <w:tabs>
          <w:tab w:val="left" w:pos="284"/>
        </w:tabs>
        <w:spacing w:after="0" w:line="240" w:lineRule="auto"/>
        <w:ind w:left="0" w:right="-79" w:firstLine="0"/>
        <w:jc w:val="left"/>
        <w:rPr>
          <w:rFonts w:ascii="Arial" w:hAnsi="Arial" w:cs="Arial"/>
          <w:b/>
          <w:caps/>
          <w:sz w:val="20"/>
          <w:szCs w:val="20"/>
        </w:rPr>
      </w:pPr>
    </w:p>
    <w:p w14:paraId="25E6E73B" w14:textId="77777777" w:rsidR="00C720DC" w:rsidRPr="00D24D3F" w:rsidRDefault="00C720DC" w:rsidP="00C720DC">
      <w:pPr>
        <w:pStyle w:val="ListParagraph"/>
        <w:numPr>
          <w:ilvl w:val="0"/>
          <w:numId w:val="2"/>
        </w:numPr>
        <w:tabs>
          <w:tab w:val="center" w:pos="567"/>
          <w:tab w:val="center" w:pos="4800"/>
        </w:tabs>
        <w:spacing w:after="0" w:line="240" w:lineRule="auto"/>
        <w:ind w:left="0" w:right="-79" w:firstLine="0"/>
        <w:jc w:val="left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Kauno miestas, Kauno rajonas ir Jurbarko miestas.</w:t>
      </w:r>
    </w:p>
    <w:p w14:paraId="264179CF" w14:textId="77777777" w:rsidR="00C720DC" w:rsidRDefault="00C720DC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1E5A97A8" w14:textId="77777777" w:rsidR="00456116" w:rsidRDefault="00456116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77CF4F9C" w14:textId="77777777" w:rsidR="00456116" w:rsidRDefault="00456116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6C7E3866" w14:textId="77777777" w:rsidR="00456116" w:rsidRDefault="00456116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4D23D89E" w14:textId="77777777" w:rsidR="00456116" w:rsidRPr="00D24D3F" w:rsidRDefault="00456116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38EAB698" w14:textId="5820E53F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b/>
          <w:sz w:val="20"/>
          <w:szCs w:val="20"/>
        </w:rPr>
        <w:t>V SKYRIUS</w:t>
      </w:r>
    </w:p>
    <w:p w14:paraId="1F6BA822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b/>
          <w:caps/>
          <w:sz w:val="20"/>
          <w:szCs w:val="20"/>
        </w:rPr>
      </w:pPr>
      <w:r w:rsidRPr="00D24D3F">
        <w:rPr>
          <w:rFonts w:ascii="Arial" w:hAnsi="Arial" w:cs="Arial"/>
          <w:b/>
          <w:caps/>
          <w:sz w:val="20"/>
          <w:szCs w:val="20"/>
        </w:rPr>
        <w:t>BENDRI REIKALAVIMAI</w:t>
      </w:r>
    </w:p>
    <w:p w14:paraId="001DDBB3" w14:textId="77777777" w:rsidR="00C720DC" w:rsidRPr="00D24D3F" w:rsidRDefault="00C720DC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1482101C" w14:textId="2838B5E0" w:rsidR="00C720DC" w:rsidRPr="00D24D3F" w:rsidRDefault="00C720DC" w:rsidP="00C720DC">
      <w:pPr>
        <w:pStyle w:val="ListParagraph"/>
        <w:numPr>
          <w:ilvl w:val="0"/>
          <w:numId w:val="2"/>
        </w:numPr>
        <w:tabs>
          <w:tab w:val="left" w:pos="567"/>
          <w:tab w:val="left" w:pos="709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Sutarties terminas – 36 (trisdešimt šeši) mėnesiai.</w:t>
      </w:r>
    </w:p>
    <w:p w14:paraId="5CB0D0D9" w14:textId="77777777" w:rsidR="00C720DC" w:rsidRPr="00D24D3F" w:rsidRDefault="00C720DC" w:rsidP="00C720DC">
      <w:pPr>
        <w:pStyle w:val="ListParagraph"/>
        <w:numPr>
          <w:ilvl w:val="0"/>
          <w:numId w:val="2"/>
        </w:numPr>
        <w:tabs>
          <w:tab w:val="left" w:pos="567"/>
          <w:tab w:val="left" w:pos="709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bCs/>
          <w:sz w:val="20"/>
          <w:szCs w:val="20"/>
        </w:rPr>
        <w:t>Sutarties galiojimas baigiasi anksčiau termino</w:t>
      </w:r>
      <w:r w:rsidRPr="00D24D3F">
        <w:rPr>
          <w:rFonts w:ascii="Arial" w:hAnsi="Arial" w:cs="Arial"/>
          <w:sz w:val="20"/>
          <w:szCs w:val="20"/>
        </w:rPr>
        <w:t xml:space="preserve"> pilnai išnaudojus maksimalią Sutarties kainą be PVM.</w:t>
      </w:r>
    </w:p>
    <w:p w14:paraId="4FDD28E8" w14:textId="5F92FFA5" w:rsidR="002F4267" w:rsidRDefault="002F4267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5E3259A0" w14:textId="77777777" w:rsidR="002F4267" w:rsidRPr="00D24D3F" w:rsidRDefault="002F4267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0FFB4BDB" w14:textId="180B8BDF" w:rsidR="00C720DC" w:rsidRPr="00D24D3F" w:rsidRDefault="00C720DC" w:rsidP="00C720DC">
      <w:pPr>
        <w:adjustRightInd w:val="0"/>
        <w:snapToGrid w:val="0"/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  <w:r w:rsidRPr="00D24D3F">
        <w:rPr>
          <w:rFonts w:ascii="Arial" w:hAnsi="Arial" w:cs="Arial"/>
          <w:b/>
          <w:sz w:val="20"/>
          <w:szCs w:val="20"/>
        </w:rPr>
        <w:t>V</w:t>
      </w:r>
      <w:r w:rsidR="0032317E">
        <w:rPr>
          <w:rFonts w:ascii="Arial" w:hAnsi="Arial" w:cs="Arial"/>
          <w:b/>
          <w:sz w:val="20"/>
          <w:szCs w:val="20"/>
        </w:rPr>
        <w:t>I</w:t>
      </w:r>
      <w:r w:rsidRPr="00D24D3F">
        <w:rPr>
          <w:rFonts w:ascii="Arial" w:hAnsi="Arial" w:cs="Arial"/>
          <w:b/>
          <w:sz w:val="20"/>
          <w:szCs w:val="20"/>
        </w:rPr>
        <w:t xml:space="preserve"> SKYRIUS</w:t>
      </w:r>
    </w:p>
    <w:p w14:paraId="3699D08C" w14:textId="77777777" w:rsidR="00C720DC" w:rsidRPr="00D24D3F" w:rsidRDefault="00C720DC" w:rsidP="00C720DC">
      <w:pPr>
        <w:pStyle w:val="ListParagraph"/>
        <w:tabs>
          <w:tab w:val="left" w:pos="284"/>
        </w:tabs>
        <w:spacing w:after="0" w:line="240" w:lineRule="auto"/>
        <w:ind w:left="0" w:right="-79" w:firstLine="0"/>
        <w:jc w:val="left"/>
        <w:rPr>
          <w:rFonts w:ascii="Arial" w:hAnsi="Arial" w:cs="Arial"/>
          <w:b/>
          <w:caps/>
          <w:sz w:val="20"/>
          <w:szCs w:val="20"/>
        </w:rPr>
      </w:pPr>
      <w:r w:rsidRPr="00D24D3F">
        <w:rPr>
          <w:rFonts w:ascii="Arial" w:hAnsi="Arial" w:cs="Arial"/>
          <w:b/>
          <w:sz w:val="20"/>
          <w:szCs w:val="20"/>
        </w:rPr>
        <w:t>ĮSIPAREIGOJIMŲ VYKDYMAS</w:t>
      </w:r>
    </w:p>
    <w:p w14:paraId="45E26958" w14:textId="77777777" w:rsidR="00C720DC" w:rsidRPr="00D24D3F" w:rsidRDefault="00C720DC" w:rsidP="00C720DC">
      <w:p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19F030AF" w14:textId="7D9604EC" w:rsidR="00C720DC" w:rsidRPr="00D24D3F" w:rsidRDefault="00C720DC" w:rsidP="00C720DC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color w:val="auto"/>
          <w:sz w:val="20"/>
          <w:szCs w:val="20"/>
        </w:rPr>
        <w:t xml:space="preserve">Tiekėjas įsipareigoja </w:t>
      </w:r>
      <w:r w:rsidRPr="00D24D3F">
        <w:rPr>
          <w:rFonts w:ascii="Arial" w:hAnsi="Arial" w:cs="Arial"/>
          <w:color w:val="auto"/>
          <w:sz w:val="20"/>
          <w:szCs w:val="20"/>
          <w:lang w:eastAsia="en-US"/>
        </w:rPr>
        <w:t>suteikti Paslaugas Priede</w:t>
      </w:r>
      <w:r w:rsidR="00B00DB5">
        <w:rPr>
          <w:rFonts w:ascii="Arial" w:hAnsi="Arial" w:cs="Arial"/>
          <w:color w:val="auto"/>
          <w:sz w:val="20"/>
          <w:szCs w:val="20"/>
          <w:lang w:eastAsia="en-US"/>
        </w:rPr>
        <w:t xml:space="preserve"> Nr. 1</w:t>
      </w:r>
      <w:r w:rsidRPr="00D24D3F">
        <w:rPr>
          <w:rFonts w:ascii="Arial" w:hAnsi="Arial" w:cs="Arial"/>
          <w:color w:val="auto"/>
          <w:sz w:val="20"/>
          <w:szCs w:val="20"/>
          <w:lang w:eastAsia="en-US"/>
        </w:rPr>
        <w:t xml:space="preserve"> nurodytais terminais, </w:t>
      </w:r>
      <w:r w:rsidRPr="00D24D3F">
        <w:rPr>
          <w:rFonts w:ascii="Arial" w:hAnsi="Arial" w:cs="Arial"/>
          <w:color w:val="auto"/>
          <w:sz w:val="20"/>
          <w:szCs w:val="20"/>
        </w:rPr>
        <w:t>kurie skaičiuojami nuo Perkančiojo subjekto pateikto užsakymo dienos</w:t>
      </w:r>
      <w:r w:rsidRPr="00D24D3F">
        <w:rPr>
          <w:rFonts w:ascii="Arial" w:hAnsi="Arial" w:cs="Arial"/>
          <w:sz w:val="20"/>
          <w:szCs w:val="20"/>
        </w:rPr>
        <w:t>.</w:t>
      </w:r>
    </w:p>
    <w:p w14:paraId="2E8869A4" w14:textId="77777777" w:rsidR="00C720DC" w:rsidRPr="00D24D3F" w:rsidRDefault="00C720DC" w:rsidP="00C720DC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 xml:space="preserve">Pastabos apie netinkamai suteiktas Paslaugas </w:t>
      </w:r>
      <w:r w:rsidRPr="00D24D3F">
        <w:rPr>
          <w:rFonts w:ascii="Arial" w:hAnsi="Arial" w:cs="Arial"/>
          <w:color w:val="auto"/>
          <w:sz w:val="20"/>
          <w:szCs w:val="20"/>
        </w:rPr>
        <w:t>raštu pateikiamos Tiekėjui</w:t>
      </w:r>
      <w:r w:rsidRPr="00D24D3F">
        <w:rPr>
          <w:rFonts w:ascii="Arial" w:hAnsi="Arial" w:cs="Arial"/>
          <w:sz w:val="20"/>
          <w:szCs w:val="20"/>
        </w:rPr>
        <w:t xml:space="preserve"> ne vėliau </w:t>
      </w:r>
      <w:r w:rsidRPr="00D24D3F">
        <w:rPr>
          <w:rFonts w:ascii="Arial" w:hAnsi="Arial" w:cs="Arial"/>
          <w:color w:val="auto"/>
          <w:sz w:val="20"/>
          <w:szCs w:val="20"/>
        </w:rPr>
        <w:t xml:space="preserve">kaip per 30 (trisdešimt) dienų nuo Paslaugų perdavimo-priėmimo akto pasirašymo dienos. Tiekėjas įsipareigoja </w:t>
      </w:r>
      <w:r w:rsidRPr="00D24D3F">
        <w:rPr>
          <w:rFonts w:ascii="Arial" w:hAnsi="Arial" w:cs="Arial"/>
          <w:color w:val="auto"/>
          <w:sz w:val="20"/>
          <w:szCs w:val="20"/>
          <w:lang w:eastAsia="en-US"/>
        </w:rPr>
        <w:t xml:space="preserve">savo lėšomis </w:t>
      </w:r>
      <w:r w:rsidRPr="00D24D3F">
        <w:rPr>
          <w:rFonts w:ascii="Arial" w:hAnsi="Arial" w:cs="Arial"/>
          <w:sz w:val="20"/>
          <w:szCs w:val="20"/>
          <w:lang w:eastAsia="en-US"/>
        </w:rPr>
        <w:t>nurodytus trūkumus ištaisyti</w:t>
      </w:r>
      <w:r w:rsidRPr="00D24D3F">
        <w:rPr>
          <w:rFonts w:ascii="Arial" w:hAnsi="Arial" w:cs="Arial"/>
          <w:color w:val="auto"/>
          <w:sz w:val="20"/>
          <w:szCs w:val="20"/>
          <w:lang w:eastAsia="en-US"/>
        </w:rPr>
        <w:t xml:space="preserve"> per 10 (dešimt) dienų nuo tokio pranešimo gavimo dienos</w:t>
      </w:r>
      <w:r w:rsidRPr="00D24D3F">
        <w:rPr>
          <w:rFonts w:ascii="Arial" w:hAnsi="Arial" w:cs="Arial"/>
          <w:sz w:val="20"/>
          <w:szCs w:val="20"/>
          <w:lang w:eastAsia="en-US"/>
        </w:rPr>
        <w:t>.</w:t>
      </w:r>
    </w:p>
    <w:p w14:paraId="424977AB" w14:textId="77777777" w:rsidR="00C720DC" w:rsidRPr="00D24D3F" w:rsidRDefault="00C720DC" w:rsidP="00C720DC">
      <w:pPr>
        <w:pStyle w:val="ListParagraph"/>
        <w:tabs>
          <w:tab w:val="left" w:pos="567"/>
          <w:tab w:val="left" w:pos="851"/>
        </w:tabs>
        <w:adjustRightInd w:val="0"/>
        <w:snapToGrid w:val="0"/>
        <w:spacing w:after="0" w:line="240" w:lineRule="auto"/>
        <w:ind w:left="0" w:right="-79" w:firstLine="0"/>
        <w:jc w:val="left"/>
        <w:rPr>
          <w:rFonts w:ascii="Arial" w:hAnsi="Arial" w:cs="Arial"/>
          <w:sz w:val="20"/>
          <w:szCs w:val="20"/>
        </w:rPr>
      </w:pPr>
    </w:p>
    <w:p w14:paraId="1780B2B7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b/>
          <w:sz w:val="20"/>
          <w:szCs w:val="20"/>
        </w:rPr>
      </w:pPr>
    </w:p>
    <w:p w14:paraId="3F54D6EB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>PRIDEDAMA:</w:t>
      </w:r>
    </w:p>
    <w:p w14:paraId="34C5D74E" w14:textId="79038FD1" w:rsidR="00C720DC" w:rsidRPr="00D24D3F" w:rsidRDefault="00C720DC" w:rsidP="008C091A">
      <w:pPr>
        <w:pStyle w:val="ListParagraph"/>
        <w:numPr>
          <w:ilvl w:val="0"/>
          <w:numId w:val="4"/>
        </w:numPr>
        <w:tabs>
          <w:tab w:val="center" w:pos="2466"/>
          <w:tab w:val="center" w:pos="4800"/>
        </w:tabs>
        <w:spacing w:after="0" w:line="240" w:lineRule="auto"/>
        <w:ind w:right="-79"/>
        <w:jc w:val="left"/>
        <w:rPr>
          <w:rFonts w:ascii="Arial" w:hAnsi="Arial" w:cs="Arial"/>
          <w:sz w:val="20"/>
          <w:szCs w:val="20"/>
        </w:rPr>
      </w:pPr>
      <w:r w:rsidRPr="00D24D3F">
        <w:rPr>
          <w:rFonts w:ascii="Arial" w:hAnsi="Arial" w:cs="Arial"/>
          <w:sz w:val="20"/>
          <w:szCs w:val="20"/>
        </w:rPr>
        <w:t xml:space="preserve">Kadastrinių matavimų paslaugų pirkimo sąrašas, </w:t>
      </w:r>
      <w:r w:rsidRPr="00D24D3F">
        <w:rPr>
          <w:rFonts w:ascii="Arial" w:hAnsi="Arial" w:cs="Arial"/>
          <w:color w:val="auto"/>
          <w:sz w:val="20"/>
          <w:szCs w:val="20"/>
        </w:rPr>
        <w:t>1 lapas</w:t>
      </w:r>
      <w:r w:rsidRPr="00D24D3F">
        <w:rPr>
          <w:rFonts w:ascii="Arial" w:hAnsi="Arial" w:cs="Arial"/>
          <w:sz w:val="20"/>
          <w:szCs w:val="20"/>
        </w:rPr>
        <w:t>.</w:t>
      </w:r>
    </w:p>
    <w:p w14:paraId="24E18E53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7C1DC876" w14:textId="77777777" w:rsidR="00C720DC" w:rsidRPr="00EB0C33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sz w:val="20"/>
          <w:szCs w:val="20"/>
          <w:lang w:val="pt-BR"/>
        </w:rPr>
      </w:pPr>
    </w:p>
    <w:p w14:paraId="1DA04D8E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29CC0FA3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1480ABE5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274F3534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24B8CA88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712F16A5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/>
        <w:rPr>
          <w:rFonts w:ascii="Arial" w:hAnsi="Arial" w:cs="Arial"/>
          <w:sz w:val="20"/>
          <w:szCs w:val="20"/>
        </w:rPr>
      </w:pPr>
    </w:p>
    <w:p w14:paraId="3684B66C" w14:textId="77777777" w:rsidR="00C720DC" w:rsidRPr="00D24D3F" w:rsidRDefault="00C720DC" w:rsidP="00C720DC">
      <w:pPr>
        <w:tabs>
          <w:tab w:val="center" w:pos="2466"/>
          <w:tab w:val="center" w:pos="4800"/>
        </w:tabs>
        <w:spacing w:after="0" w:line="240" w:lineRule="auto"/>
        <w:ind w:right="-79" w:firstLine="567"/>
        <w:jc w:val="both"/>
        <w:rPr>
          <w:rFonts w:ascii="Arial" w:hAnsi="Arial" w:cs="Arial"/>
          <w:b/>
          <w:sz w:val="20"/>
          <w:szCs w:val="20"/>
        </w:rPr>
      </w:pPr>
    </w:p>
    <w:p w14:paraId="1A420BB8" w14:textId="77777777" w:rsidR="00E70897" w:rsidRDefault="00E70897" w:rsidP="00E70897">
      <w:pPr>
        <w:tabs>
          <w:tab w:val="left" w:pos="7112"/>
        </w:tabs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</w:p>
    <w:p w14:paraId="4820961D" w14:textId="77777777" w:rsidR="00E70897" w:rsidRDefault="00E70897" w:rsidP="00E70897">
      <w:pPr>
        <w:tabs>
          <w:tab w:val="left" w:pos="7112"/>
        </w:tabs>
        <w:rPr>
          <w:rFonts w:ascii="Arial" w:hAnsi="Arial" w:cs="Arial"/>
          <w:sz w:val="20"/>
          <w:szCs w:val="20"/>
        </w:rPr>
      </w:pPr>
    </w:p>
    <w:p w14:paraId="158C35AF" w14:textId="77777777" w:rsidR="008C091A" w:rsidRPr="008C091A" w:rsidRDefault="008C091A" w:rsidP="008C091A">
      <w:pPr>
        <w:rPr>
          <w:rFonts w:ascii="Arial" w:hAnsi="Arial" w:cs="Arial"/>
          <w:sz w:val="20"/>
          <w:szCs w:val="20"/>
        </w:rPr>
      </w:pPr>
    </w:p>
    <w:p w14:paraId="3C3510C1" w14:textId="77777777" w:rsidR="008C091A" w:rsidRPr="008C091A" w:rsidRDefault="008C091A" w:rsidP="008C091A">
      <w:pPr>
        <w:rPr>
          <w:rFonts w:ascii="Arial" w:hAnsi="Arial" w:cs="Arial"/>
          <w:sz w:val="20"/>
          <w:szCs w:val="20"/>
        </w:rPr>
      </w:pPr>
    </w:p>
    <w:p w14:paraId="0BA02B26" w14:textId="77777777" w:rsidR="008C091A" w:rsidRPr="008C091A" w:rsidRDefault="008C091A" w:rsidP="008C091A">
      <w:pPr>
        <w:rPr>
          <w:rFonts w:ascii="Arial" w:hAnsi="Arial" w:cs="Arial"/>
          <w:sz w:val="20"/>
          <w:szCs w:val="20"/>
        </w:rPr>
      </w:pPr>
    </w:p>
    <w:p w14:paraId="21B24AEA" w14:textId="77777777" w:rsidR="008C091A" w:rsidRPr="008C091A" w:rsidRDefault="008C091A" w:rsidP="008C091A">
      <w:pPr>
        <w:rPr>
          <w:rFonts w:ascii="Arial" w:hAnsi="Arial" w:cs="Arial"/>
          <w:sz w:val="20"/>
          <w:szCs w:val="20"/>
        </w:rPr>
      </w:pPr>
    </w:p>
    <w:p w14:paraId="636578B6" w14:textId="77777777" w:rsidR="008C091A" w:rsidRPr="008C091A" w:rsidRDefault="008C091A" w:rsidP="008C091A">
      <w:pPr>
        <w:rPr>
          <w:rFonts w:ascii="Arial" w:hAnsi="Arial" w:cs="Arial"/>
          <w:sz w:val="20"/>
          <w:szCs w:val="20"/>
        </w:rPr>
      </w:pPr>
    </w:p>
    <w:p w14:paraId="6A76BA1A" w14:textId="77777777" w:rsidR="008C091A" w:rsidRPr="008C091A" w:rsidRDefault="008C091A" w:rsidP="008C091A">
      <w:pPr>
        <w:rPr>
          <w:rFonts w:ascii="Arial" w:hAnsi="Arial" w:cs="Arial"/>
          <w:sz w:val="20"/>
          <w:szCs w:val="20"/>
        </w:rPr>
      </w:pPr>
    </w:p>
    <w:p w14:paraId="770A6A63" w14:textId="77777777" w:rsidR="008C091A" w:rsidRDefault="008C091A" w:rsidP="008C091A">
      <w:pPr>
        <w:rPr>
          <w:rFonts w:ascii="Arial" w:hAnsi="Arial" w:cs="Arial"/>
          <w:sz w:val="20"/>
          <w:szCs w:val="20"/>
        </w:rPr>
      </w:pPr>
    </w:p>
    <w:p w14:paraId="66280DF7" w14:textId="77777777" w:rsidR="008C091A" w:rsidRPr="008C091A" w:rsidRDefault="008C091A" w:rsidP="008C091A">
      <w:pPr>
        <w:rPr>
          <w:rFonts w:ascii="Arial" w:hAnsi="Arial" w:cs="Arial"/>
          <w:sz w:val="20"/>
          <w:szCs w:val="20"/>
        </w:rPr>
      </w:pPr>
    </w:p>
    <w:p w14:paraId="527785F9" w14:textId="77777777" w:rsidR="008C091A" w:rsidRDefault="008C091A" w:rsidP="008C091A">
      <w:pPr>
        <w:rPr>
          <w:rFonts w:ascii="Arial" w:hAnsi="Arial" w:cs="Arial"/>
          <w:sz w:val="20"/>
          <w:szCs w:val="20"/>
        </w:rPr>
      </w:pPr>
    </w:p>
    <w:sectPr w:rsidR="008C091A" w:rsidSect="00592FA3">
      <w:headerReference w:type="default" r:id="rId11"/>
      <w:footerReference w:type="default" r:id="rId12"/>
      <w:pgSz w:w="11906" w:h="16838" w:code="9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A32F" w14:textId="77777777" w:rsidR="00350258" w:rsidRDefault="00350258" w:rsidP="007E6C2C">
      <w:pPr>
        <w:spacing w:after="0" w:line="240" w:lineRule="auto"/>
      </w:pPr>
      <w:r>
        <w:separator/>
      </w:r>
    </w:p>
  </w:endnote>
  <w:endnote w:type="continuationSeparator" w:id="0">
    <w:p w14:paraId="379E61CA" w14:textId="77777777" w:rsidR="00350258" w:rsidRDefault="00350258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13AEAB3C" w:rsidR="007E474A" w:rsidRPr="003E07C7" w:rsidRDefault="00B53CCA" w:rsidP="003E07C7">
    <w:pPr>
      <w:pStyle w:val="Footer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1C16F54A" wp14:editId="35B088B6">
          <wp:simplePos x="0" y="0"/>
          <wp:positionH relativeFrom="column">
            <wp:posOffset>-890905</wp:posOffset>
          </wp:positionH>
          <wp:positionV relativeFrom="paragraph">
            <wp:posOffset>-1007745</wp:posOffset>
          </wp:positionV>
          <wp:extent cx="4467225" cy="1523895"/>
          <wp:effectExtent l="0" t="0" r="0" b="635"/>
          <wp:wrapNone/>
          <wp:docPr id="1428115915" name="Paveikslėlis 1428115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16"/>
                  <a:stretch/>
                </pic:blipFill>
                <pic:spPr bwMode="auto">
                  <a:xfrm>
                    <a:off x="0" y="0"/>
                    <a:ext cx="4472653" cy="15257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7C7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D60E0F" wp14:editId="252ED9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68D77E" id="Straight Connector 1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="003E07C7"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7.05pt;margin-top:-20.15pt;width:206.1pt;height:35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C2FF" w14:textId="77777777" w:rsidR="00350258" w:rsidRDefault="00350258" w:rsidP="007E6C2C">
      <w:pPr>
        <w:spacing w:after="0" w:line="240" w:lineRule="auto"/>
      </w:pPr>
      <w:r>
        <w:separator/>
      </w:r>
    </w:p>
  </w:footnote>
  <w:footnote w:type="continuationSeparator" w:id="0">
    <w:p w14:paraId="194D761E" w14:textId="77777777" w:rsidR="00350258" w:rsidRDefault="00350258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FB8A" w14:textId="1761A88C" w:rsidR="00E16D7B" w:rsidRDefault="003E07C7">
    <w:pPr>
      <w:pStyle w:val="Header"/>
    </w:pP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7B30F22" wp14:editId="46F523D7">
              <wp:simplePos x="0" y="0"/>
              <wp:positionH relativeFrom="column">
                <wp:posOffset>3674745</wp:posOffset>
              </wp:positionH>
              <wp:positionV relativeFrom="paragraph">
                <wp:posOffset>122555</wp:posOffset>
              </wp:positionV>
              <wp:extent cx="995680" cy="4254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1A378" w14:textId="77777777" w:rsidR="003E07C7" w:rsidRPr="00B97A1E" w:rsidRDefault="003E07C7" w:rsidP="003E07C7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 „Kauno energija“</w:t>
                          </w:r>
                        </w:p>
                        <w:p w14:paraId="2B8900AC" w14:textId="77777777" w:rsidR="003E07C7" w:rsidRPr="00B97A1E" w:rsidRDefault="003E07C7" w:rsidP="003E07C7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41EB844D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30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35pt;margin-top:9.65pt;width:78.4pt;height:3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CWu1Ie3QAAAAkBAAAPAAAAZHJzL2Rv&#10;d25yZXYueG1sTI/BTsMwEETvSPyDtUjcqA0hTRriVAjEFdQClXpz420SEa+j2G3C37Oc4Liap5m3&#10;5Xp2vTjjGDpPGm4XCgRS7W1HjYaP95ebHESIhqzpPaGGbwywri4vSlNYP9EGz9vYCC6hUBgNbYxD&#10;IWWoW3QmLPyAxNnRj85EPsdG2tFMXO56eafUUjrTES+0ZsCnFuuv7clp+Hw97nf36q15dukw+VlJ&#10;ciup9fXV/PgAIuIc/2D41Wd1qNjp4E9kg+g1pFmeMcrBKgHBQJakKYiDhnyZgKxK+f+D6gc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CWu1Ie3QAAAAkBAAAPAAAAAAAAAAAAAAAAAFAE&#10;AABkcnMvZG93bnJldi54bWxQSwUGAAAAAAQABADzAAAAWgUAAAAA&#10;" filled="f" stroked="f">
              <v:textbox>
                <w:txbxContent>
                  <w:p w14:paraId="3E21A378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 „Kauno energija“</w:t>
                    </w:r>
                  </w:p>
                  <w:p w14:paraId="2B8900AC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41EB844D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B6478C" wp14:editId="104FD8AF">
              <wp:simplePos x="0" y="0"/>
              <wp:positionH relativeFrom="column">
                <wp:posOffset>4978400</wp:posOffset>
              </wp:positionH>
              <wp:positionV relativeFrom="paragraph">
                <wp:posOffset>121285</wp:posOffset>
              </wp:positionV>
              <wp:extent cx="1308100" cy="42545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F5232" w14:textId="77777777" w:rsidR="003E07C7" w:rsidRPr="00B97A1E" w:rsidRDefault="003E07C7" w:rsidP="003E07C7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Tel. 8 800 11011</w:t>
                          </w:r>
                        </w:p>
                        <w:p w14:paraId="2F4101EF" w14:textId="77777777" w:rsidR="003E07C7" w:rsidRPr="00B97A1E" w:rsidRDefault="003E07C7" w:rsidP="003E07C7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6BF40963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B6478C" id="_x0000_s1027" type="#_x0000_t202" style="position:absolute;margin-left:392pt;margin-top:9.55pt;width:103pt;height:3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" filled="f" stroked="f">
              <v:textbox>
                <w:txbxContent>
                  <w:p w14:paraId="033F5232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Tel. 8 800 11011</w:t>
                    </w:r>
                  </w:p>
                  <w:p w14:paraId="2F4101EF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6BF40963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</w:p>
  <w:p w14:paraId="7DEBD683" w14:textId="188BD19D" w:rsidR="00E16D7B" w:rsidRDefault="003E07C7" w:rsidP="0092232C">
    <w:pPr>
      <w:pStyle w:val="Head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B7E39" wp14:editId="59CFCEBC">
              <wp:simplePos x="0" y="0"/>
              <wp:positionH relativeFrom="column">
                <wp:posOffset>3673475</wp:posOffset>
              </wp:positionH>
              <wp:positionV relativeFrom="paragraph">
                <wp:posOffset>14453</wp:posOffset>
              </wp:positionV>
              <wp:extent cx="0" cy="299085"/>
              <wp:effectExtent l="0" t="0" r="38100" b="2476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D95EA" id="Straight Connector 1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25pt,1.15pt" to="289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" strokecolor="#ffb300" strokeweight="1pt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865B49" wp14:editId="465F3973">
              <wp:simplePos x="0" y="0"/>
              <wp:positionH relativeFrom="column">
                <wp:posOffset>4976495</wp:posOffset>
              </wp:positionH>
              <wp:positionV relativeFrom="paragraph">
                <wp:posOffset>8103</wp:posOffset>
              </wp:positionV>
              <wp:extent cx="0" cy="299085"/>
              <wp:effectExtent l="0" t="0" r="3810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51037C" id="Straight Connector 1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85pt,.65pt" to="391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" strokecolor="#ffb300" strokeweight="1pt"/>
          </w:pict>
        </mc:Fallback>
      </mc:AlternateContent>
    </w:r>
    <w:r w:rsidR="00C40853">
      <w:rPr>
        <w:rFonts w:ascii="Arial" w:hAnsi="Arial" w:cs="Arial"/>
        <w:noProof/>
        <w:sz w:val="14"/>
        <w:szCs w:val="14"/>
      </w:rPr>
      <w:drawing>
        <wp:inline distT="0" distB="0" distL="0" distR="0" wp14:anchorId="371BA5BB" wp14:editId="5C47C414">
          <wp:extent cx="1481740" cy="354330"/>
          <wp:effectExtent l="0" t="0" r="4445" b="7620"/>
          <wp:docPr id="2071607546" name="Paveikslėlis 20716075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222" cy="36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5D8"/>
    <w:multiLevelType w:val="hybridMultilevel"/>
    <w:tmpl w:val="B81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D2553"/>
    <w:multiLevelType w:val="hybridMultilevel"/>
    <w:tmpl w:val="74B85B2A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86966"/>
    <w:multiLevelType w:val="hybridMultilevel"/>
    <w:tmpl w:val="B6B867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4179"/>
    <w:multiLevelType w:val="hybridMultilevel"/>
    <w:tmpl w:val="0EFACC52"/>
    <w:lvl w:ilvl="0" w:tplc="E0000F90">
      <w:start w:val="1"/>
      <w:numFmt w:val="upperLetter"/>
      <w:lvlText w:val="%1."/>
      <w:lvlJc w:val="left"/>
      <w:pPr>
        <w:ind w:left="1020" w:hanging="360"/>
      </w:pPr>
    </w:lvl>
    <w:lvl w:ilvl="1" w:tplc="6F883BF6">
      <w:start w:val="1"/>
      <w:numFmt w:val="upperLetter"/>
      <w:lvlText w:val="%2."/>
      <w:lvlJc w:val="left"/>
      <w:pPr>
        <w:ind w:left="1020" w:hanging="360"/>
      </w:pPr>
    </w:lvl>
    <w:lvl w:ilvl="2" w:tplc="D0C01214">
      <w:start w:val="1"/>
      <w:numFmt w:val="upperLetter"/>
      <w:lvlText w:val="%3."/>
      <w:lvlJc w:val="left"/>
      <w:pPr>
        <w:ind w:left="1020" w:hanging="360"/>
      </w:pPr>
    </w:lvl>
    <w:lvl w:ilvl="3" w:tplc="DBC4992C">
      <w:start w:val="1"/>
      <w:numFmt w:val="upperLetter"/>
      <w:lvlText w:val="%4."/>
      <w:lvlJc w:val="left"/>
      <w:pPr>
        <w:ind w:left="1020" w:hanging="360"/>
      </w:pPr>
    </w:lvl>
    <w:lvl w:ilvl="4" w:tplc="AF18CA80">
      <w:start w:val="1"/>
      <w:numFmt w:val="upperLetter"/>
      <w:lvlText w:val="%5."/>
      <w:lvlJc w:val="left"/>
      <w:pPr>
        <w:ind w:left="1020" w:hanging="360"/>
      </w:pPr>
    </w:lvl>
    <w:lvl w:ilvl="5" w:tplc="3D7ACA20">
      <w:start w:val="1"/>
      <w:numFmt w:val="upperLetter"/>
      <w:lvlText w:val="%6."/>
      <w:lvlJc w:val="left"/>
      <w:pPr>
        <w:ind w:left="1020" w:hanging="360"/>
      </w:pPr>
    </w:lvl>
    <w:lvl w:ilvl="6" w:tplc="CA52464A">
      <w:start w:val="1"/>
      <w:numFmt w:val="upperLetter"/>
      <w:lvlText w:val="%7."/>
      <w:lvlJc w:val="left"/>
      <w:pPr>
        <w:ind w:left="1020" w:hanging="360"/>
      </w:pPr>
    </w:lvl>
    <w:lvl w:ilvl="7" w:tplc="E7C4F0A8">
      <w:start w:val="1"/>
      <w:numFmt w:val="upperLetter"/>
      <w:lvlText w:val="%8."/>
      <w:lvlJc w:val="left"/>
      <w:pPr>
        <w:ind w:left="1020" w:hanging="360"/>
      </w:pPr>
    </w:lvl>
    <w:lvl w:ilvl="8" w:tplc="00DA2C8E">
      <w:start w:val="1"/>
      <w:numFmt w:val="upperLetter"/>
      <w:lvlText w:val="%9."/>
      <w:lvlJc w:val="left"/>
      <w:pPr>
        <w:ind w:left="1020" w:hanging="360"/>
      </w:pPr>
    </w:lvl>
  </w:abstractNum>
  <w:abstractNum w:abstractNumId="4" w15:restartNumberingAfterBreak="0">
    <w:nsid w:val="48440CD8"/>
    <w:multiLevelType w:val="multilevel"/>
    <w:tmpl w:val="4EF681E4"/>
    <w:lvl w:ilvl="0">
      <w:start w:val="2"/>
      <w:numFmt w:val="decimal"/>
      <w:lvlText w:val="%1."/>
      <w:lvlJc w:val="left"/>
      <w:pPr>
        <w:ind w:left="806" w:hanging="380"/>
      </w:pPr>
      <w:rPr>
        <w:b w:val="0"/>
      </w:rPr>
    </w:lvl>
    <w:lvl w:ilvl="1">
      <w:start w:val="1"/>
      <w:numFmt w:val="decimal"/>
      <w:lvlText w:val="%1.%2."/>
      <w:lvlJc w:val="left"/>
      <w:pPr>
        <w:ind w:left="805" w:hanging="38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028828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333299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918828">
    <w:abstractNumId w:val="0"/>
  </w:num>
  <w:num w:numId="4" w16cid:durableId="252398452">
    <w:abstractNumId w:val="2"/>
  </w:num>
  <w:num w:numId="5" w16cid:durableId="1369527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4457"/>
    <w:rsid w:val="00023D1E"/>
    <w:rsid w:val="00032B6C"/>
    <w:rsid w:val="00043DB2"/>
    <w:rsid w:val="00077F56"/>
    <w:rsid w:val="000E0F11"/>
    <w:rsid w:val="00102E6D"/>
    <w:rsid w:val="00117CBC"/>
    <w:rsid w:val="00121314"/>
    <w:rsid w:val="001330BA"/>
    <w:rsid w:val="00133881"/>
    <w:rsid w:val="00136279"/>
    <w:rsid w:val="00137E2C"/>
    <w:rsid w:val="001574CE"/>
    <w:rsid w:val="00177D9C"/>
    <w:rsid w:val="001B01D8"/>
    <w:rsid w:val="001B7A33"/>
    <w:rsid w:val="001E42D7"/>
    <w:rsid w:val="001E74AA"/>
    <w:rsid w:val="00260878"/>
    <w:rsid w:val="002615F2"/>
    <w:rsid w:val="002676D7"/>
    <w:rsid w:val="002874EE"/>
    <w:rsid w:val="00287748"/>
    <w:rsid w:val="002909C8"/>
    <w:rsid w:val="002945C0"/>
    <w:rsid w:val="002C1DE6"/>
    <w:rsid w:val="002E1066"/>
    <w:rsid w:val="002F4267"/>
    <w:rsid w:val="003208A2"/>
    <w:rsid w:val="0032317E"/>
    <w:rsid w:val="00350258"/>
    <w:rsid w:val="003A1F19"/>
    <w:rsid w:val="003A54A8"/>
    <w:rsid w:val="003C3273"/>
    <w:rsid w:val="003E07C7"/>
    <w:rsid w:val="003E131C"/>
    <w:rsid w:val="00456116"/>
    <w:rsid w:val="00482005"/>
    <w:rsid w:val="004863B0"/>
    <w:rsid w:val="0049262F"/>
    <w:rsid w:val="004B39BD"/>
    <w:rsid w:val="004C6011"/>
    <w:rsid w:val="004D3868"/>
    <w:rsid w:val="004E41A6"/>
    <w:rsid w:val="004E53B8"/>
    <w:rsid w:val="00527629"/>
    <w:rsid w:val="00531A6C"/>
    <w:rsid w:val="005373E3"/>
    <w:rsid w:val="00544C8D"/>
    <w:rsid w:val="0055217D"/>
    <w:rsid w:val="00566CCE"/>
    <w:rsid w:val="00567670"/>
    <w:rsid w:val="00576DA6"/>
    <w:rsid w:val="00592FA3"/>
    <w:rsid w:val="005B485C"/>
    <w:rsid w:val="005D4089"/>
    <w:rsid w:val="005F68AE"/>
    <w:rsid w:val="00601929"/>
    <w:rsid w:val="00601CD1"/>
    <w:rsid w:val="00604FAF"/>
    <w:rsid w:val="00623238"/>
    <w:rsid w:val="00627DE6"/>
    <w:rsid w:val="006360E0"/>
    <w:rsid w:val="00647AD7"/>
    <w:rsid w:val="00666033"/>
    <w:rsid w:val="00671345"/>
    <w:rsid w:val="006B7307"/>
    <w:rsid w:val="006C0419"/>
    <w:rsid w:val="006C6DE4"/>
    <w:rsid w:val="006D4FB3"/>
    <w:rsid w:val="006E7B29"/>
    <w:rsid w:val="006F0759"/>
    <w:rsid w:val="006F1B79"/>
    <w:rsid w:val="00771D5E"/>
    <w:rsid w:val="007755D8"/>
    <w:rsid w:val="007A0F1D"/>
    <w:rsid w:val="007A26BA"/>
    <w:rsid w:val="007A2A78"/>
    <w:rsid w:val="007B3143"/>
    <w:rsid w:val="007C695C"/>
    <w:rsid w:val="007D7E1A"/>
    <w:rsid w:val="007E1C8D"/>
    <w:rsid w:val="007E474A"/>
    <w:rsid w:val="007E6C2C"/>
    <w:rsid w:val="00814E2C"/>
    <w:rsid w:val="00824706"/>
    <w:rsid w:val="00832B9F"/>
    <w:rsid w:val="00857968"/>
    <w:rsid w:val="008636F1"/>
    <w:rsid w:val="0087525D"/>
    <w:rsid w:val="00886CDC"/>
    <w:rsid w:val="00887293"/>
    <w:rsid w:val="00893189"/>
    <w:rsid w:val="0089492A"/>
    <w:rsid w:val="008A4ACC"/>
    <w:rsid w:val="008B3BA0"/>
    <w:rsid w:val="008C091A"/>
    <w:rsid w:val="008C1850"/>
    <w:rsid w:val="008D1E56"/>
    <w:rsid w:val="008D3CDC"/>
    <w:rsid w:val="008E11D4"/>
    <w:rsid w:val="008E2576"/>
    <w:rsid w:val="009167E5"/>
    <w:rsid w:val="0092232C"/>
    <w:rsid w:val="00934201"/>
    <w:rsid w:val="009554CC"/>
    <w:rsid w:val="009A6D5D"/>
    <w:rsid w:val="009B4C63"/>
    <w:rsid w:val="00A6201A"/>
    <w:rsid w:val="00A72F36"/>
    <w:rsid w:val="00A87DE5"/>
    <w:rsid w:val="00A96410"/>
    <w:rsid w:val="00AE6F16"/>
    <w:rsid w:val="00B00DB5"/>
    <w:rsid w:val="00B53CCA"/>
    <w:rsid w:val="00B57EEE"/>
    <w:rsid w:val="00B63934"/>
    <w:rsid w:val="00B74611"/>
    <w:rsid w:val="00B872D8"/>
    <w:rsid w:val="00B97A1E"/>
    <w:rsid w:val="00BA241E"/>
    <w:rsid w:val="00C27A35"/>
    <w:rsid w:val="00C35104"/>
    <w:rsid w:val="00C36917"/>
    <w:rsid w:val="00C40853"/>
    <w:rsid w:val="00C46EE5"/>
    <w:rsid w:val="00C5401A"/>
    <w:rsid w:val="00C60F8F"/>
    <w:rsid w:val="00C720DC"/>
    <w:rsid w:val="00C77731"/>
    <w:rsid w:val="00C803BD"/>
    <w:rsid w:val="00C822A5"/>
    <w:rsid w:val="00C920C2"/>
    <w:rsid w:val="00CA167E"/>
    <w:rsid w:val="00D01BB0"/>
    <w:rsid w:val="00D10D10"/>
    <w:rsid w:val="00D258D2"/>
    <w:rsid w:val="00D27D81"/>
    <w:rsid w:val="00D61984"/>
    <w:rsid w:val="00D912AC"/>
    <w:rsid w:val="00DA71E6"/>
    <w:rsid w:val="00DB38D0"/>
    <w:rsid w:val="00DB76BB"/>
    <w:rsid w:val="00DC5088"/>
    <w:rsid w:val="00DD2160"/>
    <w:rsid w:val="00DD3523"/>
    <w:rsid w:val="00DF4051"/>
    <w:rsid w:val="00E112D6"/>
    <w:rsid w:val="00E116FB"/>
    <w:rsid w:val="00E16D7B"/>
    <w:rsid w:val="00E22733"/>
    <w:rsid w:val="00E266EC"/>
    <w:rsid w:val="00E43054"/>
    <w:rsid w:val="00E449C3"/>
    <w:rsid w:val="00E54C8F"/>
    <w:rsid w:val="00E550DF"/>
    <w:rsid w:val="00E70897"/>
    <w:rsid w:val="00E85850"/>
    <w:rsid w:val="00E95C23"/>
    <w:rsid w:val="00E95C84"/>
    <w:rsid w:val="00EB0C33"/>
    <w:rsid w:val="00EB5942"/>
    <w:rsid w:val="00F032D5"/>
    <w:rsid w:val="00F55EF9"/>
    <w:rsid w:val="00F92D88"/>
    <w:rsid w:val="00FC27B1"/>
    <w:rsid w:val="00FC339F"/>
    <w:rsid w:val="00FC4A48"/>
    <w:rsid w:val="00FD517A"/>
    <w:rsid w:val="00FD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8AC0BFC7-5A8E-4A25-81C9-75CB5467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2E6D"/>
    <w:pPr>
      <w:spacing w:after="29" w:line="264" w:lineRule="auto"/>
      <w:ind w:left="720" w:right="365" w:hanging="5"/>
      <w:contextualSpacing/>
      <w:jc w:val="both"/>
    </w:pPr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Virus">
    <w:name w:val="Viršus"/>
    <w:basedOn w:val="Normal"/>
    <w:qFormat/>
    <w:rsid w:val="00102E6D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  <w:ind w:left="6804"/>
    </w:pPr>
    <w:rPr>
      <w:rFonts w:ascii="Arial" w:eastAsia="Times New Roman" w:hAnsi="Arial" w:cs="Arial"/>
      <w:bCs/>
      <w:sz w:val="20"/>
      <w:szCs w:val="20"/>
      <w:lang w:eastAsia="lt-LT"/>
    </w:rPr>
  </w:style>
  <w:style w:type="paragraph" w:customStyle="1" w:styleId="Antrat11">
    <w:name w:val="Antraštė 11"/>
    <w:basedOn w:val="Normal"/>
    <w:qFormat/>
    <w:rsid w:val="00C720DC"/>
    <w:pPr>
      <w:widowControl w:val="0"/>
      <w:shd w:val="clear" w:color="auto" w:fill="FFFFFF"/>
      <w:autoSpaceDE w:val="0"/>
      <w:autoSpaceDN w:val="0"/>
      <w:adjustRightInd w:val="0"/>
      <w:spacing w:before="240" w:after="120" w:line="264" w:lineRule="auto"/>
    </w:pPr>
    <w:rPr>
      <w:rFonts w:ascii="Arial" w:eastAsia="Times New Roman" w:hAnsi="Arial" w:cs="Arial"/>
      <w:b/>
      <w:bCs/>
      <w:sz w:val="20"/>
      <w:szCs w:val="24"/>
      <w:lang w:eastAsia="lt-LT"/>
    </w:rPr>
  </w:style>
  <w:style w:type="paragraph" w:styleId="Revision">
    <w:name w:val="Revision"/>
    <w:hidden/>
    <w:uiPriority w:val="99"/>
    <w:semiHidden/>
    <w:rsid w:val="00B00D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0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0D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0D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DB5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31A6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6" ma:contentTypeDescription="Kurkite naują dokumentą." ma:contentTypeScope="" ma:versionID="f25c660dcf7895b7127d555c5d7fc46f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a430cdf14aed4f2b8bfdd4b05e27dc4a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B8D9-1217-4638-AC84-2DB27433E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15898-DB9C-44F4-9433-9E5CD234C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2661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Živilė Drulytė</cp:lastModifiedBy>
  <cp:revision>2</cp:revision>
  <cp:lastPrinted>2021-05-13T11:53:00Z</cp:lastPrinted>
  <dcterms:created xsi:type="dcterms:W3CDTF">2025-06-13T06:43:00Z</dcterms:created>
  <dcterms:modified xsi:type="dcterms:W3CDTF">2025-06-13T06:43:00Z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