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3C13C" w14:textId="7482E304" w:rsidR="00DC7D1F" w:rsidRPr="004225AA" w:rsidRDefault="0073144F" w:rsidP="00F90642">
      <w:pPr>
        <w:spacing w:after="0"/>
        <w:jc w:val="right"/>
      </w:pPr>
      <w:r w:rsidRPr="004225AA">
        <w:t>Specialiųjų pirkimo sąlygų 2 priedas</w:t>
      </w:r>
    </w:p>
    <w:p w14:paraId="5C4C0018" w14:textId="3804142A" w:rsidR="0073144F" w:rsidRPr="004225AA" w:rsidRDefault="0073144F" w:rsidP="0073144F">
      <w:pPr>
        <w:jc w:val="right"/>
      </w:pPr>
      <w:r w:rsidRPr="004225AA">
        <w:t>Techninė specifikacija</w:t>
      </w:r>
    </w:p>
    <w:p w14:paraId="30EAC0CD" w14:textId="77777777" w:rsidR="00170989" w:rsidRDefault="00170989" w:rsidP="003E22C1">
      <w:pPr>
        <w:jc w:val="center"/>
        <w:rPr>
          <w:b/>
          <w:bCs/>
        </w:rPr>
      </w:pPr>
    </w:p>
    <w:p w14:paraId="0F866B46" w14:textId="66E9C300" w:rsidR="0073144F" w:rsidRPr="003E22C1" w:rsidRDefault="003E22C1" w:rsidP="003E22C1">
      <w:pPr>
        <w:jc w:val="center"/>
        <w:rPr>
          <w:b/>
          <w:bCs/>
        </w:rPr>
      </w:pPr>
      <w:r>
        <w:rPr>
          <w:b/>
          <w:bCs/>
        </w:rPr>
        <w:t xml:space="preserve">1 </w:t>
      </w:r>
      <w:r w:rsidRPr="00FE4453">
        <w:rPr>
          <w:b/>
          <w:bCs/>
        </w:rPr>
        <w:t>PIRKIMO DALIS</w:t>
      </w:r>
    </w:p>
    <w:p w14:paraId="26958555" w14:textId="327C0CAD" w:rsidR="0073144F" w:rsidRDefault="0073144F" w:rsidP="0073144F">
      <w:pPr>
        <w:jc w:val="center"/>
        <w:rPr>
          <w:b/>
        </w:rPr>
      </w:pPr>
      <w:r w:rsidRPr="006C0004">
        <w:rPr>
          <w:b/>
        </w:rPr>
        <w:t>TECHNINĖ SPECIFIKACIJA</w:t>
      </w:r>
    </w:p>
    <w:p w14:paraId="5BFF0FA7" w14:textId="41C81477" w:rsidR="0033611B" w:rsidRPr="0033611B" w:rsidRDefault="0033611B" w:rsidP="0033611B">
      <w:pPr>
        <w:spacing w:after="120" w:line="240" w:lineRule="auto"/>
        <w:jc w:val="center"/>
        <w:rPr>
          <w:rFonts w:eastAsia="Times New Roman"/>
          <w:b/>
          <w:bCs/>
        </w:rPr>
      </w:pPr>
      <w:r>
        <w:rPr>
          <w:rFonts w:eastAsia="Times New Roman"/>
          <w:b/>
          <w:bCs/>
        </w:rPr>
        <w:t>E</w:t>
      </w:r>
      <w:r w:rsidRPr="000054B2">
        <w:rPr>
          <w:rFonts w:eastAsia="Times New Roman"/>
          <w:b/>
          <w:bCs/>
        </w:rPr>
        <w:t>lektros variklių apkrovos ir valdymo sistem</w:t>
      </w:r>
      <w:r>
        <w:rPr>
          <w:rFonts w:eastAsia="Times New Roman"/>
          <w:b/>
          <w:bCs/>
        </w:rPr>
        <w:t>a</w:t>
      </w:r>
    </w:p>
    <w:p w14:paraId="2273FAA4" w14:textId="7DE7735E" w:rsidR="0073144F" w:rsidRPr="004225AA" w:rsidRDefault="0073144F" w:rsidP="0073144F">
      <w:pPr>
        <w:jc w:val="center"/>
        <w:rPr>
          <w:b/>
        </w:rPr>
      </w:pPr>
      <w:r w:rsidRPr="004225AA">
        <w:rPr>
          <w:b/>
        </w:rPr>
        <w:t>Bendrieji reikalavimai</w:t>
      </w:r>
    </w:p>
    <w:p w14:paraId="63DEFB8E" w14:textId="77777777" w:rsidR="0033611B" w:rsidRPr="0033611B" w:rsidRDefault="0073144F" w:rsidP="0033611B">
      <w:pPr>
        <w:suppressAutoHyphens/>
        <w:spacing w:after="0" w:line="20" w:lineRule="atLeast"/>
        <w:ind w:firstLine="567"/>
        <w:jc w:val="both"/>
        <w:rPr>
          <w:rFonts w:eastAsia="Times New Roman"/>
          <w:b/>
          <w:iCs/>
          <w:bdr w:val="none" w:sz="0" w:space="0" w:color="auto" w:frame="1"/>
        </w:rPr>
      </w:pPr>
      <w:r w:rsidRPr="004225AA">
        <w:t xml:space="preserve">1. </w:t>
      </w:r>
      <w:r w:rsidRPr="00B566EE">
        <w:rPr>
          <w:rFonts w:eastAsia="Times New Roman"/>
          <w:iCs/>
          <w:bdr w:val="none" w:sz="0" w:space="0" w:color="auto" w:frame="1"/>
        </w:rPr>
        <w:t>Techninėje specifikacijoje</w:t>
      </w:r>
      <w:r w:rsidRPr="00B566EE">
        <w:rPr>
          <w:rFonts w:eastAsia="Times New Roman"/>
          <w:b/>
          <w:iCs/>
          <w:bdr w:val="none" w:sz="0" w:space="0" w:color="auto" w:frame="1"/>
        </w:rPr>
        <w:t xml:space="preserve"> </w:t>
      </w:r>
      <w:bookmarkStart w:id="0" w:name="_Hlk201058968"/>
      <w:r w:rsidR="0033611B" w:rsidRPr="009C3764">
        <w:rPr>
          <w:rFonts w:eastAsia="Times New Roman"/>
          <w:iCs/>
          <w:bdr w:val="none" w:sz="0" w:space="0" w:color="auto" w:frame="1"/>
        </w:rPr>
        <w:t>IV stulpelyje</w:t>
      </w:r>
      <w:r w:rsidR="0033611B" w:rsidRPr="009C3764">
        <w:rPr>
          <w:rFonts w:eastAsia="Times New Roman"/>
          <w:b/>
          <w:iCs/>
          <w:bdr w:val="none" w:sz="0" w:space="0" w:color="auto" w:frame="1"/>
        </w:rPr>
        <w:t xml:space="preserve"> BŪTINA</w:t>
      </w:r>
      <w:r w:rsidR="0033611B">
        <w:rPr>
          <w:rFonts w:eastAsia="Times New Roman"/>
          <w:b/>
          <w:iCs/>
          <w:bdr w:val="none" w:sz="0" w:space="0" w:color="auto" w:frame="1"/>
        </w:rPr>
        <w:t xml:space="preserve"> </w:t>
      </w:r>
      <w:r w:rsidR="0033611B" w:rsidRPr="009C3764">
        <w:rPr>
          <w:rFonts w:eastAsia="Times New Roman"/>
          <w:iCs/>
          <w:bdr w:val="none" w:sz="0" w:space="0" w:color="auto" w:frame="1"/>
        </w:rPr>
        <w:t xml:space="preserve">nurodyti reikalaujamas konkrečias </w:t>
      </w:r>
      <w:r w:rsidR="0033611B" w:rsidRPr="009C3764">
        <w:rPr>
          <w:rFonts w:eastAsia="Times New Roman"/>
          <w:b/>
          <w:iCs/>
          <w:bdr w:val="none" w:sz="0" w:space="0" w:color="auto" w:frame="1"/>
        </w:rPr>
        <w:t>siūlomos</w:t>
      </w:r>
      <w:r w:rsidR="0033611B" w:rsidRPr="009C3764">
        <w:rPr>
          <w:rFonts w:eastAsia="Times New Roman"/>
          <w:iCs/>
          <w:bdr w:val="none" w:sz="0" w:space="0" w:color="auto" w:frame="1"/>
        </w:rPr>
        <w:t xml:space="preserve"> įrangos techninių parametrų reikšmes/technines charakteristikas</w:t>
      </w:r>
      <w:r w:rsidR="0033611B" w:rsidRPr="009C3764">
        <w:rPr>
          <w:rFonts w:eastAsia="Times New Roman"/>
          <w:b/>
          <w:iCs/>
          <w:bdr w:val="none" w:sz="0" w:space="0" w:color="auto" w:frame="1"/>
        </w:rPr>
        <w:t xml:space="preserve">, </w:t>
      </w:r>
      <w:r w:rsidR="0033611B" w:rsidRPr="009C3764">
        <w:rPr>
          <w:rFonts w:eastAsia="Times New Roman"/>
          <w:b/>
          <w:iCs/>
          <w:u w:val="single"/>
          <w:bdr w:val="none" w:sz="0" w:space="0" w:color="auto" w:frame="1"/>
        </w:rPr>
        <w:t>o ne atkartoti</w:t>
      </w:r>
      <w:r w:rsidR="0033611B" w:rsidRPr="009C3764">
        <w:rPr>
          <w:rFonts w:eastAsia="Times New Roman"/>
          <w:b/>
          <w:iCs/>
          <w:bdr w:val="none" w:sz="0" w:space="0" w:color="auto" w:frame="1"/>
        </w:rPr>
        <w:t xml:space="preserve"> </w:t>
      </w:r>
      <w:r w:rsidR="0033611B" w:rsidRPr="009C3764">
        <w:rPr>
          <w:rFonts w:eastAsia="Times New Roman"/>
          <w:iCs/>
          <w:bdr w:val="none" w:sz="0" w:space="0" w:color="auto" w:frame="1"/>
        </w:rPr>
        <w:t xml:space="preserve">perkančiosios organizacijos </w:t>
      </w:r>
      <w:r w:rsidR="0033611B" w:rsidRPr="0033611B">
        <w:rPr>
          <w:rFonts w:eastAsia="Times New Roman"/>
          <w:iCs/>
          <w:bdr w:val="none" w:sz="0" w:space="0" w:color="auto" w:frame="1"/>
        </w:rPr>
        <w:t>nurodytą minimalų reikalaujamą parametrą.</w:t>
      </w:r>
      <w:r w:rsidR="0033611B" w:rsidRPr="0033611B">
        <w:rPr>
          <w:rFonts w:eastAsia="Times New Roman"/>
          <w:b/>
          <w:iCs/>
          <w:bdr w:val="none" w:sz="0" w:space="0" w:color="auto" w:frame="1"/>
        </w:rPr>
        <w:t xml:space="preserve"> </w:t>
      </w:r>
    </w:p>
    <w:p w14:paraId="7C65657A" w14:textId="77777777" w:rsidR="0033611B" w:rsidRPr="0033611B" w:rsidRDefault="0033611B" w:rsidP="0033611B">
      <w:pPr>
        <w:pStyle w:val="ListParagraph"/>
        <w:suppressAutoHyphens/>
        <w:spacing w:after="0" w:line="20" w:lineRule="atLeast"/>
        <w:ind w:left="0" w:firstLine="567"/>
        <w:jc w:val="both"/>
        <w:rPr>
          <w:rFonts w:ascii="Times New Roman" w:eastAsia="Times New Roman" w:hAnsi="Times New Roman" w:cs="Times New Roman"/>
          <w:iCs/>
          <w:sz w:val="24"/>
          <w:szCs w:val="24"/>
          <w:bdr w:val="none" w:sz="0" w:space="0" w:color="auto" w:frame="1"/>
          <w:lang w:val="lt-LT"/>
        </w:rPr>
      </w:pPr>
      <w:r w:rsidRPr="0033611B">
        <w:rPr>
          <w:rFonts w:ascii="Times New Roman" w:eastAsia="Times New Roman" w:hAnsi="Times New Roman" w:cs="Times New Roman"/>
          <w:b/>
          <w:iCs/>
          <w:sz w:val="24"/>
          <w:szCs w:val="24"/>
          <w:bdr w:val="none" w:sz="0" w:space="0" w:color="auto" w:frame="1"/>
          <w:lang w:val="lt-LT"/>
        </w:rPr>
        <w:t xml:space="preserve">Kartu su pasiūlymu būtina pateikti </w:t>
      </w:r>
      <w:r w:rsidRPr="0033611B">
        <w:rPr>
          <w:rFonts w:ascii="Times New Roman" w:eastAsia="Times New Roman" w:hAnsi="Times New Roman" w:cs="Times New Roman"/>
          <w:iCs/>
          <w:sz w:val="24"/>
          <w:szCs w:val="24"/>
          <w:bdr w:val="none" w:sz="0" w:space="0" w:color="auto" w:frame="1"/>
          <w:lang w:val="lt-LT"/>
        </w:rPr>
        <w:t>dokumentus/informaciją, pagrindžiančius siūlomos įrangos techninių reikalavimų atitikimą keliamiems reikalavimams. Gali būti pateikiama:</w:t>
      </w:r>
    </w:p>
    <w:p w14:paraId="58F2F2EE" w14:textId="77777777" w:rsidR="0033611B" w:rsidRPr="0033611B" w:rsidRDefault="0033611B" w:rsidP="0033611B">
      <w:pPr>
        <w:pStyle w:val="ListParagraph"/>
        <w:spacing w:after="0" w:line="20" w:lineRule="atLeast"/>
        <w:ind w:left="0" w:firstLine="567"/>
        <w:jc w:val="both"/>
        <w:rPr>
          <w:rFonts w:ascii="Times New Roman" w:eastAsia="Times New Roman" w:hAnsi="Times New Roman" w:cs="Times New Roman"/>
          <w:iCs/>
          <w:sz w:val="24"/>
          <w:szCs w:val="24"/>
          <w:u w:val="single"/>
          <w:bdr w:val="none" w:sz="0" w:space="0" w:color="auto" w:frame="1"/>
          <w:lang w:val="lt-LT"/>
        </w:rPr>
      </w:pPr>
      <w:r w:rsidRPr="0033611B">
        <w:rPr>
          <w:rFonts w:ascii="Times New Roman" w:eastAsia="Times New Roman" w:hAnsi="Times New Roman" w:cs="Times New Roman"/>
          <w:iCs/>
          <w:sz w:val="24"/>
          <w:szCs w:val="24"/>
          <w:bdr w:val="none" w:sz="0" w:space="0" w:color="auto" w:frame="1"/>
          <w:lang w:val="lt-LT"/>
        </w:rPr>
        <w:t>» nuoroda į siūlomos įrangos specifikaciją ar dokumentus gamintojo internetiniame tinklalapyje, pridedant techninės specifikacijos reikalavimą/</w:t>
      </w:r>
      <w:proofErr w:type="spellStart"/>
      <w:r w:rsidRPr="0033611B">
        <w:rPr>
          <w:rFonts w:ascii="Times New Roman" w:eastAsia="Times New Roman" w:hAnsi="Times New Roman" w:cs="Times New Roman"/>
          <w:iCs/>
          <w:sz w:val="24"/>
          <w:szCs w:val="24"/>
          <w:bdr w:val="none" w:sz="0" w:space="0" w:color="auto" w:frame="1"/>
          <w:lang w:val="lt-LT"/>
        </w:rPr>
        <w:t>us</w:t>
      </w:r>
      <w:proofErr w:type="spellEnd"/>
      <w:r w:rsidRPr="0033611B">
        <w:rPr>
          <w:rFonts w:ascii="Times New Roman" w:eastAsia="Times New Roman" w:hAnsi="Times New Roman" w:cs="Times New Roman"/>
          <w:iCs/>
          <w:sz w:val="24"/>
          <w:szCs w:val="24"/>
          <w:bdr w:val="none" w:sz="0" w:space="0" w:color="auto" w:frame="1"/>
          <w:lang w:val="lt-LT"/>
        </w:rPr>
        <w:t xml:space="preserve"> patvirtinančią/</w:t>
      </w:r>
      <w:proofErr w:type="spellStart"/>
      <w:r w:rsidRPr="0033611B">
        <w:rPr>
          <w:rFonts w:ascii="Times New Roman" w:eastAsia="Times New Roman" w:hAnsi="Times New Roman" w:cs="Times New Roman"/>
          <w:iCs/>
          <w:sz w:val="24"/>
          <w:szCs w:val="24"/>
          <w:bdr w:val="none" w:sz="0" w:space="0" w:color="auto" w:frame="1"/>
          <w:lang w:val="lt-LT"/>
        </w:rPr>
        <w:t>ias</w:t>
      </w:r>
      <w:proofErr w:type="spellEnd"/>
      <w:r w:rsidRPr="0033611B">
        <w:rPr>
          <w:rFonts w:ascii="Times New Roman" w:eastAsia="Times New Roman" w:hAnsi="Times New Roman" w:cs="Times New Roman"/>
          <w:iCs/>
          <w:sz w:val="24"/>
          <w:szCs w:val="24"/>
          <w:bdr w:val="none" w:sz="0" w:space="0" w:color="auto" w:frame="1"/>
          <w:lang w:val="lt-LT"/>
        </w:rPr>
        <w:t>, aiškiai įskaitomą/</w:t>
      </w:r>
      <w:proofErr w:type="spellStart"/>
      <w:r w:rsidRPr="0033611B">
        <w:rPr>
          <w:rFonts w:ascii="Times New Roman" w:eastAsia="Times New Roman" w:hAnsi="Times New Roman" w:cs="Times New Roman"/>
          <w:iCs/>
          <w:sz w:val="24"/>
          <w:szCs w:val="24"/>
          <w:bdr w:val="none" w:sz="0" w:space="0" w:color="auto" w:frame="1"/>
          <w:lang w:val="lt-LT"/>
        </w:rPr>
        <w:t>as</w:t>
      </w:r>
      <w:proofErr w:type="spellEnd"/>
      <w:r w:rsidRPr="0033611B">
        <w:rPr>
          <w:rFonts w:ascii="Times New Roman" w:eastAsia="Times New Roman" w:hAnsi="Times New Roman" w:cs="Times New Roman"/>
          <w:iCs/>
          <w:sz w:val="24"/>
          <w:szCs w:val="24"/>
          <w:bdr w:val="none" w:sz="0" w:space="0" w:color="auto" w:frame="1"/>
          <w:lang w:val="lt-LT"/>
        </w:rPr>
        <w:t xml:space="preserve"> ekrano kopiją/</w:t>
      </w:r>
      <w:proofErr w:type="spellStart"/>
      <w:r w:rsidRPr="0033611B">
        <w:rPr>
          <w:rFonts w:ascii="Times New Roman" w:eastAsia="Times New Roman" w:hAnsi="Times New Roman" w:cs="Times New Roman"/>
          <w:iCs/>
          <w:sz w:val="24"/>
          <w:szCs w:val="24"/>
          <w:bdr w:val="none" w:sz="0" w:space="0" w:color="auto" w:frame="1"/>
          <w:lang w:val="lt-LT"/>
        </w:rPr>
        <w:t>as</w:t>
      </w:r>
      <w:proofErr w:type="spellEnd"/>
      <w:r w:rsidRPr="0033611B">
        <w:rPr>
          <w:rFonts w:ascii="Times New Roman" w:eastAsia="Times New Roman" w:hAnsi="Times New Roman" w:cs="Times New Roman"/>
          <w:iCs/>
          <w:sz w:val="24"/>
          <w:szCs w:val="24"/>
          <w:bdr w:val="none" w:sz="0" w:space="0" w:color="auto" w:frame="1"/>
          <w:lang w:val="lt-LT"/>
        </w:rPr>
        <w:t xml:space="preserve"> lietuvių ir/ar anglų kalba. E</w:t>
      </w:r>
      <w:r w:rsidRPr="0033611B">
        <w:rPr>
          <w:rFonts w:ascii="Times New Roman" w:eastAsia="Times New Roman" w:hAnsi="Times New Roman" w:cs="Times New Roman"/>
          <w:bCs/>
          <w:iCs/>
          <w:sz w:val="24"/>
          <w:szCs w:val="24"/>
          <w:bdr w:val="none" w:sz="0" w:space="0" w:color="auto" w:frame="1"/>
          <w:lang w:val="lt-LT"/>
        </w:rPr>
        <w:t>krano kopijoje turi būti matoma informacija, kad kopija padaryta iš gamintojo tinklalapio. Grafiškai pažymėti grindžiamo reikalavimo atitikimo vietas.</w:t>
      </w:r>
    </w:p>
    <w:p w14:paraId="7B5E66CE" w14:textId="77777777" w:rsidR="0033611B" w:rsidRPr="0033611B" w:rsidRDefault="0033611B" w:rsidP="0033611B">
      <w:pPr>
        <w:pStyle w:val="ListParagraph"/>
        <w:spacing w:after="0" w:line="20" w:lineRule="atLeast"/>
        <w:ind w:left="0" w:firstLine="567"/>
        <w:rPr>
          <w:rFonts w:ascii="Times New Roman" w:eastAsia="Times New Roman" w:hAnsi="Times New Roman" w:cs="Times New Roman"/>
          <w:b/>
          <w:i/>
          <w:iCs/>
          <w:sz w:val="24"/>
          <w:szCs w:val="24"/>
          <w:bdr w:val="none" w:sz="0" w:space="0" w:color="auto" w:frame="1"/>
          <w:lang w:val="lt-LT"/>
        </w:rPr>
      </w:pPr>
      <w:r w:rsidRPr="0033611B">
        <w:rPr>
          <w:rFonts w:ascii="Times New Roman" w:eastAsia="Times New Roman" w:hAnsi="Times New Roman" w:cs="Times New Roman"/>
          <w:b/>
          <w:i/>
          <w:iCs/>
          <w:sz w:val="24"/>
          <w:szCs w:val="24"/>
          <w:bdr w:val="none" w:sz="0" w:space="0" w:color="auto" w:frame="1"/>
          <w:lang w:val="lt-LT"/>
        </w:rPr>
        <w:t xml:space="preserve"> ir / ar</w:t>
      </w:r>
    </w:p>
    <w:p w14:paraId="6F9ADE93" w14:textId="77777777" w:rsidR="0033611B" w:rsidRPr="0033611B" w:rsidRDefault="0033611B" w:rsidP="0033611B">
      <w:pPr>
        <w:pStyle w:val="ListParagraph"/>
        <w:suppressAutoHyphens/>
        <w:spacing w:after="0" w:line="20" w:lineRule="atLeast"/>
        <w:ind w:left="0" w:firstLine="567"/>
        <w:jc w:val="both"/>
        <w:rPr>
          <w:rFonts w:ascii="Times New Roman" w:eastAsia="Times New Roman" w:hAnsi="Times New Roman" w:cs="Times New Roman"/>
          <w:iCs/>
          <w:sz w:val="24"/>
          <w:szCs w:val="24"/>
          <w:bdr w:val="none" w:sz="0" w:space="0" w:color="auto" w:frame="1"/>
          <w:lang w:val="lt-LT"/>
        </w:rPr>
      </w:pPr>
      <w:r w:rsidRPr="0033611B">
        <w:rPr>
          <w:rFonts w:ascii="Times New Roman" w:eastAsia="Times New Roman" w:hAnsi="Times New Roman" w:cs="Times New Roman"/>
          <w:iCs/>
          <w:sz w:val="24"/>
          <w:szCs w:val="24"/>
          <w:bdr w:val="none" w:sz="0" w:space="0" w:color="auto" w:frame="1"/>
          <w:lang w:val="lt-LT"/>
        </w:rPr>
        <w:t>» gamintojo dokumentai (techninės specifikacijos, katalogai, brošiūros, instrukcijos ir pan.) lietuvių ar anglų kalba. Techninės specifikacijos lentelės 4 stulpelyje  nurodyti konkrečias vietas (puslapį, pastraipą, punktą ar pan.), kuriose nurodyta įrangos reikalaujamo parametro atitikimą patvirtinanti informacija arba šias vietas grafiškai pažymėti gamintojo dokumentuose.</w:t>
      </w:r>
    </w:p>
    <w:p w14:paraId="2359A36B" w14:textId="77777777" w:rsidR="0033611B" w:rsidRPr="0033611B" w:rsidRDefault="0033611B" w:rsidP="0033611B">
      <w:pPr>
        <w:pStyle w:val="ListParagraph"/>
        <w:suppressAutoHyphens/>
        <w:spacing w:after="0" w:line="20" w:lineRule="atLeast"/>
        <w:ind w:left="0" w:firstLine="567"/>
        <w:jc w:val="both"/>
        <w:rPr>
          <w:rFonts w:ascii="Times New Roman" w:eastAsia="Times New Roman" w:hAnsi="Times New Roman" w:cs="Times New Roman"/>
          <w:iCs/>
          <w:sz w:val="24"/>
          <w:szCs w:val="24"/>
          <w:bdr w:val="none" w:sz="0" w:space="0" w:color="auto" w:frame="1"/>
          <w:lang w:val="lt-LT"/>
        </w:rPr>
      </w:pPr>
      <w:r w:rsidRPr="0033611B">
        <w:rPr>
          <w:rFonts w:ascii="Times New Roman" w:eastAsia="Times New Roman" w:hAnsi="Times New Roman" w:cs="Times New Roman"/>
          <w:iCs/>
          <w:sz w:val="24"/>
          <w:szCs w:val="24"/>
          <w:bdr w:val="none" w:sz="0" w:space="0" w:color="auto" w:frame="1"/>
          <w:lang w:val="lt-LT"/>
        </w:rPr>
        <w:t>Tuo atveju, jeigu pateiktoje nuorodoje arba gamintojo dokumentacijoje nėra nurodytos prekės reikalaujamo parametro atitikimą įrodančios informacijos, tiekėjas privalo pateikti gamintojo arba jo įgalioto atstovo (tiekėjo deklaracija nėra lygiavertis dokumentas) raštiškus patvirtinimus ar kitus atitiktį reikalavimams įrodančius dokumentus (informaciją).</w:t>
      </w:r>
    </w:p>
    <w:p w14:paraId="40DEF6A5" w14:textId="77777777" w:rsidR="0033611B" w:rsidRPr="0033611B" w:rsidRDefault="0033611B" w:rsidP="0033611B">
      <w:pPr>
        <w:spacing w:after="0" w:line="20" w:lineRule="atLeast"/>
        <w:jc w:val="both"/>
        <w:rPr>
          <w:rFonts w:eastAsia="Calibri"/>
          <w:bCs/>
          <w:color w:val="000000"/>
        </w:rPr>
      </w:pPr>
      <w:r w:rsidRPr="0033611B">
        <w:rPr>
          <w:rFonts w:eastAsia="Calibri"/>
          <w:bCs/>
          <w:i/>
          <w:color w:val="000000"/>
        </w:rPr>
        <w:t>Pastabos</w:t>
      </w:r>
      <w:r w:rsidRPr="0033611B">
        <w:rPr>
          <w:rFonts w:eastAsia="Calibri"/>
          <w:bCs/>
          <w:color w:val="000000"/>
        </w:rPr>
        <w:t>:</w:t>
      </w:r>
    </w:p>
    <w:p w14:paraId="44A8E950" w14:textId="77777777" w:rsidR="0033611B" w:rsidRPr="00897F14" w:rsidRDefault="0033611B" w:rsidP="0033611B">
      <w:pPr>
        <w:spacing w:after="0" w:line="20" w:lineRule="atLeast"/>
        <w:jc w:val="both"/>
        <w:rPr>
          <w:rFonts w:eastAsia="Calibri"/>
          <w:bCs/>
          <w:color w:val="000000"/>
        </w:rPr>
      </w:pPr>
      <w:r w:rsidRPr="0033611B">
        <w:rPr>
          <w:rFonts w:eastAsia="Calibri"/>
          <w:bCs/>
          <w:color w:val="000000"/>
        </w:rPr>
        <w:t>1) Jeigu tas pats prekės modelis turi keletą modifikacijų, kurių charakteristikos skiriasi, turi būti aiškiai detalizuota, kuris prekės modelis</w:t>
      </w:r>
      <w:r w:rsidRPr="00897F14">
        <w:rPr>
          <w:rFonts w:eastAsia="Calibri"/>
          <w:bCs/>
          <w:color w:val="000000"/>
        </w:rPr>
        <w:t xml:space="preserve"> ir modifikacija yra siūlomas.</w:t>
      </w:r>
    </w:p>
    <w:p w14:paraId="1F0B85F2" w14:textId="77777777" w:rsidR="0033611B" w:rsidRPr="00897F14" w:rsidRDefault="0033611B" w:rsidP="0033611B">
      <w:pPr>
        <w:spacing w:after="0" w:line="20" w:lineRule="atLeast"/>
        <w:jc w:val="both"/>
        <w:rPr>
          <w:rFonts w:eastAsia="Calibri"/>
          <w:bCs/>
          <w:color w:val="000000"/>
          <w:u w:val="single"/>
        </w:rPr>
      </w:pPr>
      <w:r w:rsidRPr="00946ACE">
        <w:rPr>
          <w:rFonts w:eastAsia="Calibri"/>
          <w:bCs/>
          <w:color w:val="000000"/>
        </w:rPr>
        <w:t>2</w:t>
      </w:r>
      <w:r w:rsidRPr="00B26165">
        <w:rPr>
          <w:rFonts w:eastAsia="Calibri"/>
          <w:bCs/>
          <w:color w:val="000000"/>
        </w:rPr>
        <w:t>) Jei siūloma prekė keliamus reikalavimus atitinka tik su papildomu priedu/</w:t>
      </w:r>
      <w:proofErr w:type="spellStart"/>
      <w:r w:rsidRPr="00B26165">
        <w:rPr>
          <w:rFonts w:eastAsia="Calibri"/>
          <w:bCs/>
          <w:color w:val="000000"/>
        </w:rPr>
        <w:t>ais</w:t>
      </w:r>
      <w:proofErr w:type="spellEnd"/>
      <w:r w:rsidRPr="00B26165">
        <w:rPr>
          <w:rFonts w:eastAsia="Calibri"/>
          <w:bCs/>
          <w:color w:val="000000"/>
        </w:rPr>
        <w:t xml:space="preserve"> kurio/</w:t>
      </w:r>
      <w:proofErr w:type="spellStart"/>
      <w:r w:rsidRPr="00B26165">
        <w:rPr>
          <w:rFonts w:eastAsia="Calibri"/>
          <w:bCs/>
          <w:color w:val="000000"/>
        </w:rPr>
        <w:t>ių</w:t>
      </w:r>
      <w:proofErr w:type="spellEnd"/>
      <w:r w:rsidRPr="00B26165">
        <w:rPr>
          <w:rFonts w:eastAsia="Calibri"/>
          <w:bCs/>
          <w:color w:val="000000"/>
        </w:rPr>
        <w:t xml:space="preserve"> standartinėje prekės komplektacijoje nėra, pasiūlyme turi būti nurodyti ir reikalaujamų prekės parametrų atitiktį užtikrinantys siūlomi priedai (nurodyti jų pavadinimai, gamintojai, modeliai ir kt. reikalaujami duomenys ir dokumentai, nuorodos ir t. t.).</w:t>
      </w:r>
    </w:p>
    <w:p w14:paraId="181E4D43" w14:textId="77777777" w:rsidR="0033611B" w:rsidRDefault="0033611B" w:rsidP="0033611B">
      <w:pPr>
        <w:suppressAutoHyphens/>
        <w:spacing w:after="0" w:line="20" w:lineRule="atLeast"/>
        <w:ind w:firstLine="567"/>
        <w:contextualSpacing/>
        <w:jc w:val="both"/>
        <w:rPr>
          <w:rFonts w:eastAsia="Times New Roman"/>
          <w:iCs/>
          <w:color w:val="201F1E"/>
          <w:bdr w:val="none" w:sz="0" w:space="0" w:color="auto" w:frame="1"/>
        </w:rPr>
      </w:pPr>
      <w:r>
        <w:rPr>
          <w:rFonts w:eastAsia="Times New Roman"/>
          <w:iCs/>
          <w:color w:val="FF0000"/>
          <w:u w:val="single"/>
          <w:bdr w:val="none" w:sz="0" w:space="0" w:color="auto" w:frame="1"/>
        </w:rPr>
        <w:t xml:space="preserve">Dokumentai turi būti pateikti kartu su pasiūlymu CVP IS priemonėmis. </w:t>
      </w:r>
      <w:r w:rsidRPr="00914B6E">
        <w:rPr>
          <w:rFonts w:eastAsia="Times New Roman"/>
          <w:iCs/>
          <w:color w:val="FF0000"/>
          <w:u w:val="single"/>
          <w:bdr w:val="none" w:sz="0" w:space="0" w:color="auto" w:frame="1"/>
        </w:rPr>
        <w:t xml:space="preserve">Tiekėjui nepateikus prašomų dokumentų pasiūlymas bus </w:t>
      </w:r>
      <w:r w:rsidRPr="00F3466B">
        <w:rPr>
          <w:rFonts w:eastAsia="Times New Roman"/>
          <w:iCs/>
          <w:color w:val="FF0000"/>
          <w:u w:val="single"/>
          <w:bdr w:val="none" w:sz="0" w:space="0" w:color="auto" w:frame="1"/>
        </w:rPr>
        <w:t>atmestas</w:t>
      </w:r>
      <w:r w:rsidRPr="00F3466B">
        <w:rPr>
          <w:rFonts w:eastAsia="Times New Roman"/>
          <w:iCs/>
          <w:color w:val="201F1E"/>
          <w:bdr w:val="none" w:sz="0" w:space="0" w:color="auto" w:frame="1"/>
        </w:rPr>
        <w:t>.</w:t>
      </w:r>
      <w:r w:rsidRPr="00914B6E">
        <w:rPr>
          <w:rFonts w:eastAsia="Times New Roman"/>
          <w:iCs/>
          <w:color w:val="201F1E"/>
          <w:bdr w:val="none" w:sz="0" w:space="0" w:color="auto" w:frame="1"/>
        </w:rPr>
        <w:t xml:space="preserve"> </w:t>
      </w:r>
    </w:p>
    <w:p w14:paraId="5D86CD98" w14:textId="77777777" w:rsidR="0033611B" w:rsidRPr="003472D5" w:rsidRDefault="0033611B" w:rsidP="0033611B">
      <w:pPr>
        <w:suppressAutoHyphens/>
        <w:spacing w:after="80" w:line="20" w:lineRule="atLeast"/>
        <w:ind w:firstLine="567"/>
        <w:jc w:val="both"/>
        <w:rPr>
          <w:rFonts w:eastAsia="Times New Roman"/>
          <w:iCs/>
          <w:color w:val="201F1E"/>
          <w:bdr w:val="none" w:sz="0" w:space="0" w:color="auto" w:frame="1"/>
        </w:rPr>
      </w:pPr>
      <w:r w:rsidRPr="00914B6E">
        <w:rPr>
          <w:rFonts w:eastAsia="Times New Roman"/>
          <w:iCs/>
          <w:color w:val="201F1E"/>
          <w:bdr w:val="none" w:sz="0" w:space="0" w:color="auto" w:frame="1"/>
        </w:rPr>
        <w:t xml:space="preserve">Jeigu pagrindžiantys dokumentai teikiami </w:t>
      </w:r>
      <w:r>
        <w:rPr>
          <w:rFonts w:eastAsia="Times New Roman"/>
          <w:iCs/>
          <w:color w:val="201F1E"/>
          <w:bdr w:val="none" w:sz="0" w:space="0" w:color="auto" w:frame="1"/>
        </w:rPr>
        <w:t>ne lietuvių</w:t>
      </w:r>
      <w:r w:rsidRPr="00914B6E">
        <w:rPr>
          <w:rFonts w:eastAsia="Times New Roman"/>
          <w:iCs/>
          <w:color w:val="201F1E"/>
          <w:bdr w:val="none" w:sz="0" w:space="0" w:color="auto" w:frame="1"/>
        </w:rPr>
        <w:t xml:space="preserve"> kalba</w:t>
      </w:r>
      <w:r>
        <w:rPr>
          <w:rFonts w:eastAsia="Times New Roman"/>
          <w:iCs/>
          <w:color w:val="201F1E"/>
          <w:bdr w:val="none" w:sz="0" w:space="0" w:color="auto" w:frame="1"/>
        </w:rPr>
        <w:t xml:space="preserve"> </w:t>
      </w:r>
      <w:r w:rsidRPr="00872AD1">
        <w:rPr>
          <w:rFonts w:eastAsia="Times New Roman"/>
          <w:iCs/>
          <w:color w:val="000000" w:themeColor="text1"/>
          <w:bdr w:val="none" w:sz="0" w:space="0" w:color="auto" w:frame="1"/>
        </w:rPr>
        <w:t xml:space="preserve">ir/ar anglų </w:t>
      </w:r>
      <w:r w:rsidRPr="00872AD1">
        <w:rPr>
          <w:rFonts w:eastAsia="Times New Roman"/>
          <w:iCs/>
          <w:color w:val="201F1E"/>
          <w:bdr w:val="none" w:sz="0" w:space="0" w:color="auto" w:frame="1"/>
        </w:rPr>
        <w:t>kalba</w:t>
      </w:r>
      <w:r w:rsidRPr="00914B6E">
        <w:rPr>
          <w:rFonts w:eastAsia="Times New Roman"/>
          <w:iCs/>
          <w:color w:val="201F1E"/>
          <w:bdr w:val="none" w:sz="0" w:space="0" w:color="auto" w:frame="1"/>
        </w:rPr>
        <w:t xml:space="preserve">, turi būti pateiktas dokumento vertimas į lietuvių kalbą taip, kaip nurodyta konkurso specialiųjų </w:t>
      </w:r>
      <w:r w:rsidRPr="00D20E68">
        <w:rPr>
          <w:rFonts w:eastAsia="Times New Roman"/>
          <w:iCs/>
          <w:color w:val="201F1E"/>
          <w:bdr w:val="none" w:sz="0" w:space="0" w:color="auto" w:frame="1"/>
        </w:rPr>
        <w:t>sąlygų 6.3 p. Pasiūlymai</w:t>
      </w:r>
      <w:r w:rsidRPr="00914B6E">
        <w:rPr>
          <w:rFonts w:eastAsia="Times New Roman"/>
          <w:iCs/>
          <w:color w:val="201F1E"/>
          <w:bdr w:val="none" w:sz="0" w:space="0" w:color="auto" w:frame="1"/>
        </w:rPr>
        <w:t>, kuriuose siūlom</w:t>
      </w:r>
      <w:r>
        <w:rPr>
          <w:rFonts w:eastAsia="Times New Roman"/>
          <w:iCs/>
          <w:color w:val="201F1E"/>
          <w:bdr w:val="none" w:sz="0" w:space="0" w:color="auto" w:frame="1"/>
        </w:rPr>
        <w:t>a</w:t>
      </w:r>
      <w:r w:rsidRPr="00914B6E">
        <w:rPr>
          <w:rFonts w:eastAsia="Times New Roman"/>
          <w:iCs/>
          <w:color w:val="201F1E"/>
          <w:bdr w:val="none" w:sz="0" w:space="0" w:color="auto" w:frame="1"/>
        </w:rPr>
        <w:t xml:space="preserve"> </w:t>
      </w:r>
      <w:r>
        <w:rPr>
          <w:rFonts w:eastAsia="Times New Roman"/>
          <w:iCs/>
          <w:color w:val="201F1E"/>
          <w:bdr w:val="none" w:sz="0" w:space="0" w:color="auto" w:frame="1"/>
        </w:rPr>
        <w:t>įranga</w:t>
      </w:r>
      <w:r w:rsidRPr="00914B6E">
        <w:rPr>
          <w:rFonts w:eastAsia="Times New Roman"/>
          <w:iCs/>
          <w:color w:val="201F1E"/>
          <w:bdr w:val="none" w:sz="0" w:space="0" w:color="auto" w:frame="1"/>
        </w:rPr>
        <w:t xml:space="preserve"> neatitiks techninės specifikacijos, bus atmetami. Tiekėjas gali siūlyti ir geresnes charakteristikas atitinkanči</w:t>
      </w:r>
      <w:r>
        <w:rPr>
          <w:rFonts w:eastAsia="Times New Roman"/>
          <w:iCs/>
          <w:color w:val="201F1E"/>
          <w:bdr w:val="none" w:sz="0" w:space="0" w:color="auto" w:frame="1"/>
        </w:rPr>
        <w:t>ą</w:t>
      </w:r>
      <w:r w:rsidRPr="00914B6E">
        <w:rPr>
          <w:rFonts w:eastAsia="Times New Roman"/>
          <w:iCs/>
          <w:color w:val="201F1E"/>
          <w:bdr w:val="none" w:sz="0" w:space="0" w:color="auto" w:frame="1"/>
        </w:rPr>
        <w:t xml:space="preserve"> </w:t>
      </w:r>
      <w:r>
        <w:rPr>
          <w:rFonts w:eastAsia="Times New Roman"/>
          <w:iCs/>
          <w:color w:val="201F1E"/>
          <w:bdr w:val="none" w:sz="0" w:space="0" w:color="auto" w:frame="1"/>
        </w:rPr>
        <w:t>įrangą</w:t>
      </w:r>
      <w:r w:rsidRPr="00914B6E">
        <w:rPr>
          <w:rFonts w:eastAsia="Times New Roman"/>
          <w:iCs/>
          <w:color w:val="201F1E"/>
          <w:bdr w:val="none" w:sz="0" w:space="0" w:color="auto" w:frame="1"/>
        </w:rPr>
        <w:t>.</w:t>
      </w:r>
    </w:p>
    <w:p w14:paraId="178A1A49" w14:textId="77777777" w:rsidR="0033611B" w:rsidRDefault="0033611B" w:rsidP="0033611B">
      <w:pPr>
        <w:suppressAutoHyphens/>
        <w:autoSpaceDN w:val="0"/>
        <w:spacing w:after="60" w:line="20" w:lineRule="atLeast"/>
        <w:ind w:firstLine="567"/>
        <w:jc w:val="both"/>
        <w:textAlignment w:val="baseline"/>
        <w:rPr>
          <w:rFonts w:eastAsia="Times New Roman"/>
          <w:lang w:eastAsia="ar-SA"/>
        </w:rPr>
      </w:pPr>
      <w:r>
        <w:rPr>
          <w:rFonts w:eastAsia="Times New Roman"/>
          <w:lang w:eastAsia="ar-SA"/>
        </w:rPr>
        <w:t xml:space="preserve">2. </w:t>
      </w:r>
      <w:r w:rsidRPr="003472D5">
        <w:rPr>
          <w:rFonts w:eastAsia="Times New Roman"/>
          <w:lang w:eastAsia="ar-SA"/>
        </w:rPr>
        <w:t xml:space="preserve">Visi siūlomi elektriniai prietaisai/įrenginiai privalo būti suderinami su standartine vardine žemosios įtampos </w:t>
      </w:r>
      <w:hyperlink r:id="rId8" w:history="1">
        <w:r w:rsidRPr="003472D5">
          <w:rPr>
            <w:rStyle w:val="Hyperlink"/>
            <w:rFonts w:eastAsia="Times New Roman"/>
            <w:lang w:eastAsia="ar-SA"/>
          </w:rPr>
          <w:t>1 fazės sistema 230 V ± 10% 50Hz.</w:t>
        </w:r>
      </w:hyperlink>
      <w:r w:rsidRPr="003472D5">
        <w:rPr>
          <w:rFonts w:eastAsia="Times New Roman"/>
          <w:u w:val="single"/>
          <w:lang w:eastAsia="ar-SA"/>
        </w:rPr>
        <w:t xml:space="preserve"> arba </w:t>
      </w:r>
      <w:hyperlink r:id="rId9" w:history="1">
        <w:r w:rsidRPr="003472D5">
          <w:rPr>
            <w:rStyle w:val="Hyperlink"/>
            <w:rFonts w:eastAsia="Times New Roman"/>
            <w:lang w:eastAsia="ar-SA"/>
          </w:rPr>
          <w:t>3 fazių sistema 400 V ± 10% 50Hz.</w:t>
        </w:r>
      </w:hyperlink>
    </w:p>
    <w:bookmarkEnd w:id="0"/>
    <w:p w14:paraId="55141379" w14:textId="20F14B35" w:rsidR="004225AA" w:rsidRPr="004225AA" w:rsidRDefault="00B566EE" w:rsidP="0033611B">
      <w:pPr>
        <w:suppressAutoHyphens/>
        <w:spacing w:after="60" w:line="20" w:lineRule="atLeast"/>
        <w:ind w:firstLine="567"/>
        <w:contextualSpacing/>
        <w:jc w:val="both"/>
        <w:rPr>
          <w:rFonts w:eastAsia="Times New Roman"/>
          <w:bCs/>
        </w:rPr>
      </w:pPr>
      <w:r>
        <w:rPr>
          <w:rFonts w:eastAsia="Times New Roman"/>
          <w:lang w:eastAsia="ar-SA"/>
        </w:rPr>
        <w:t>3</w:t>
      </w:r>
      <w:r w:rsidR="004225AA" w:rsidRPr="004225AA">
        <w:rPr>
          <w:rFonts w:eastAsia="Times New Roman"/>
          <w:lang w:eastAsia="ar-SA"/>
        </w:rPr>
        <w:t xml:space="preserve">. </w:t>
      </w:r>
      <w:r>
        <w:rPr>
          <w:rFonts w:eastAsia="Calibri"/>
        </w:rPr>
        <w:t>Įrangai</w:t>
      </w:r>
      <w:r w:rsidR="004225AA" w:rsidRPr="004225AA">
        <w:rPr>
          <w:rFonts w:eastAsia="Calibri"/>
        </w:rPr>
        <w:t xml:space="preserve"> s</w:t>
      </w:r>
      <w:r w:rsidR="004225AA" w:rsidRPr="004225AA">
        <w:rPr>
          <w:rFonts w:eastAsia="Times New Roman"/>
          <w:bCs/>
        </w:rPr>
        <w:t>uteikiama</w:t>
      </w:r>
      <w:r w:rsidR="00F06BF6">
        <w:rPr>
          <w:rFonts w:eastAsia="Times New Roman"/>
          <w:bCs/>
        </w:rPr>
        <w:t>s</w:t>
      </w:r>
      <w:r w:rsidR="004225AA" w:rsidRPr="004225AA">
        <w:rPr>
          <w:rFonts w:eastAsia="Times New Roman"/>
          <w:bCs/>
        </w:rPr>
        <w:t xml:space="preserve"> garanti</w:t>
      </w:r>
      <w:r w:rsidR="00F06BF6">
        <w:rPr>
          <w:rFonts w:eastAsia="Times New Roman"/>
          <w:bCs/>
        </w:rPr>
        <w:t>nis laikotarpis</w:t>
      </w:r>
      <w:r w:rsidR="004225AA" w:rsidRPr="004225AA">
        <w:rPr>
          <w:rFonts w:eastAsia="Times New Roman"/>
          <w:bCs/>
        </w:rPr>
        <w:t xml:space="preserve"> turi būti 24 (dvidešimt keturi) mėnesiai, išskyrus atvejus, jei tiekėjas Pasiūlyme pasiūlė didesnę suteikiamą garantiją. </w:t>
      </w:r>
    </w:p>
    <w:p w14:paraId="5902CE98" w14:textId="0C5713A7" w:rsidR="004225AA" w:rsidRPr="004225AA" w:rsidRDefault="00B566EE" w:rsidP="00EA0ECF">
      <w:pPr>
        <w:suppressAutoHyphens/>
        <w:autoSpaceDN w:val="0"/>
        <w:spacing w:after="60" w:line="20" w:lineRule="atLeast"/>
        <w:ind w:firstLine="567"/>
        <w:jc w:val="both"/>
        <w:textAlignment w:val="baseline"/>
        <w:rPr>
          <w:rFonts w:eastAsia="Times New Roman"/>
          <w:bCs/>
        </w:rPr>
      </w:pPr>
      <w:r>
        <w:rPr>
          <w:rFonts w:eastAsia="Times New Roman"/>
          <w:bCs/>
        </w:rPr>
        <w:t>4</w:t>
      </w:r>
      <w:r w:rsidR="004225AA" w:rsidRPr="004225AA">
        <w:rPr>
          <w:rFonts w:eastAsia="Times New Roman"/>
          <w:bCs/>
        </w:rPr>
        <w:t>. Tiekėjas pristatydamas Prek</w:t>
      </w:r>
      <w:r w:rsidR="006C0004">
        <w:rPr>
          <w:rFonts w:eastAsia="Times New Roman"/>
          <w:bCs/>
        </w:rPr>
        <w:t>ę</w:t>
      </w:r>
      <w:r w:rsidR="004225AA" w:rsidRPr="004225AA">
        <w:rPr>
          <w:rFonts w:eastAsia="Times New Roman"/>
          <w:bCs/>
        </w:rPr>
        <w:t xml:space="preserve"> privalo pateikti Įrangos naudojimosi instrukciją (lietuvių kalba).</w:t>
      </w:r>
    </w:p>
    <w:p w14:paraId="5BBC7542" w14:textId="3B1D93B4" w:rsidR="004225AA" w:rsidRPr="004225AA" w:rsidRDefault="00B566EE" w:rsidP="00EA0ECF">
      <w:pPr>
        <w:suppressAutoHyphens/>
        <w:autoSpaceDN w:val="0"/>
        <w:spacing w:after="60" w:line="20" w:lineRule="atLeast"/>
        <w:ind w:firstLine="567"/>
        <w:jc w:val="both"/>
        <w:textAlignment w:val="baseline"/>
        <w:rPr>
          <w:rFonts w:eastAsia="Times New Roman"/>
          <w:bCs/>
        </w:rPr>
      </w:pPr>
      <w:r>
        <w:rPr>
          <w:rFonts w:eastAsia="Times New Roman"/>
          <w:bCs/>
        </w:rPr>
        <w:t>5</w:t>
      </w:r>
      <w:r w:rsidR="004225AA" w:rsidRPr="004225AA">
        <w:rPr>
          <w:rFonts w:eastAsia="Times New Roman"/>
          <w:bCs/>
        </w:rPr>
        <w:t xml:space="preserve">. </w:t>
      </w:r>
      <w:r w:rsidR="004225AA" w:rsidRPr="00B566EE">
        <w:rPr>
          <w:rFonts w:eastAsia="Times New Roman"/>
          <w:bCs/>
        </w:rPr>
        <w:t>Tiekėjas įsipareigoja apmokyti personalą (ne mažiau kaip</w:t>
      </w:r>
      <w:r w:rsidR="004225AA" w:rsidRPr="00B566EE">
        <w:rPr>
          <w:rFonts w:eastAsia="Times New Roman"/>
          <w:bCs/>
          <w:color w:val="FF0000"/>
        </w:rPr>
        <w:t xml:space="preserve"> </w:t>
      </w:r>
      <w:r w:rsidR="004225AA" w:rsidRPr="00B566EE">
        <w:rPr>
          <w:rFonts w:eastAsia="Times New Roman"/>
          <w:bCs/>
        </w:rPr>
        <w:t xml:space="preserve">3 asmenis) dirbti su įranga. Mokymai turi vykti Perkančiosios organizacijos patalpose adresu Olandų g. 16, Vilnius. Mokymų trukmė – ne </w:t>
      </w:r>
      <w:r w:rsidR="004225AA" w:rsidRPr="00B566EE">
        <w:rPr>
          <w:rFonts w:eastAsia="Times New Roman"/>
          <w:bCs/>
        </w:rPr>
        <w:lastRenderedPageBreak/>
        <w:t xml:space="preserve">mažiau </w:t>
      </w:r>
      <w:r w:rsidR="00E507AA" w:rsidRPr="00B566EE">
        <w:rPr>
          <w:rFonts w:eastAsia="Times New Roman"/>
          <w:bCs/>
        </w:rPr>
        <w:t>2 d.</w:t>
      </w:r>
      <w:r w:rsidR="004225AA" w:rsidRPr="00B566EE">
        <w:rPr>
          <w:rFonts w:eastAsia="Times New Roman"/>
          <w:bCs/>
        </w:rPr>
        <w:t xml:space="preserve"> pagal iš anksto suderintą grafiką. Mokymai turi būti suteikti per 14 k. d. nuo </w:t>
      </w:r>
      <w:r w:rsidR="00873B01" w:rsidRPr="00B566EE">
        <w:rPr>
          <w:rFonts w:eastAsia="Times New Roman"/>
          <w:bCs/>
        </w:rPr>
        <w:t>į</w:t>
      </w:r>
      <w:r w:rsidR="004225AA" w:rsidRPr="00B566EE">
        <w:rPr>
          <w:rFonts w:eastAsia="Times New Roman"/>
          <w:bCs/>
        </w:rPr>
        <w:t>rangos pristatymo, sumontavimo dienos.</w:t>
      </w:r>
    </w:p>
    <w:p w14:paraId="6414C206" w14:textId="1FF8DF5D" w:rsidR="004225AA" w:rsidRDefault="00B566EE" w:rsidP="00663CF6">
      <w:pPr>
        <w:spacing w:after="60" w:line="20" w:lineRule="atLeast"/>
        <w:ind w:firstLine="567"/>
        <w:jc w:val="both"/>
        <w:rPr>
          <w:rFonts w:eastAsia="Aptos"/>
          <w:kern w:val="2"/>
          <w14:ligatures w14:val="standardContextual"/>
        </w:rPr>
      </w:pPr>
      <w:r>
        <w:rPr>
          <w:rFonts w:eastAsia="Times New Roman"/>
          <w:bCs/>
        </w:rPr>
        <w:t>6</w:t>
      </w:r>
      <w:r w:rsidR="004225AA" w:rsidRPr="004225AA">
        <w:rPr>
          <w:rFonts w:eastAsia="Arial"/>
        </w:rPr>
        <w:t xml:space="preserve">. </w:t>
      </w:r>
      <w:r>
        <w:rPr>
          <w:rFonts w:eastAsia="Aptos"/>
          <w:kern w:val="2"/>
          <w14:ligatures w14:val="standardContextual"/>
        </w:rPr>
        <w:t>Įranga</w:t>
      </w:r>
      <w:r w:rsidR="004225AA" w:rsidRPr="004225AA">
        <w:rPr>
          <w:rFonts w:eastAsia="Aptos"/>
          <w:kern w:val="2"/>
          <w14:ligatures w14:val="standardContextual"/>
        </w:rPr>
        <w:t xml:space="preserve"> turi būti nauj</w:t>
      </w:r>
      <w:r>
        <w:rPr>
          <w:rFonts w:eastAsia="Aptos"/>
          <w:kern w:val="2"/>
          <w14:ligatures w14:val="standardContextual"/>
        </w:rPr>
        <w:t>a</w:t>
      </w:r>
      <w:r w:rsidR="004225AA" w:rsidRPr="004225AA">
        <w:rPr>
          <w:rFonts w:eastAsia="Aptos"/>
          <w:kern w:val="2"/>
          <w14:ligatures w14:val="standardContextual"/>
        </w:rPr>
        <w:t>, nenaudot</w:t>
      </w:r>
      <w:r>
        <w:rPr>
          <w:rFonts w:eastAsia="Aptos"/>
          <w:kern w:val="2"/>
          <w14:ligatures w14:val="standardContextual"/>
        </w:rPr>
        <w:t>a</w:t>
      </w:r>
      <w:r w:rsidR="004225AA" w:rsidRPr="004225AA">
        <w:rPr>
          <w:rFonts w:eastAsia="Aptos"/>
          <w:kern w:val="2"/>
          <w14:ligatures w14:val="standardContextual"/>
        </w:rPr>
        <w:t>, neremontuot</w:t>
      </w:r>
      <w:r>
        <w:rPr>
          <w:rFonts w:eastAsia="Aptos"/>
          <w:kern w:val="2"/>
          <w14:ligatures w14:val="standardContextual"/>
        </w:rPr>
        <w:t>a</w:t>
      </w:r>
      <w:r w:rsidR="004225AA" w:rsidRPr="004225AA">
        <w:rPr>
          <w:rFonts w:eastAsia="Aptos"/>
          <w:kern w:val="2"/>
          <w14:ligatures w14:val="standardContextual"/>
        </w:rPr>
        <w:t>.</w:t>
      </w:r>
    </w:p>
    <w:p w14:paraId="576781A0" w14:textId="77777777" w:rsidR="00B566EE" w:rsidRDefault="00B566EE" w:rsidP="00B566EE">
      <w:pPr>
        <w:ind w:firstLine="567"/>
        <w:jc w:val="both"/>
      </w:pPr>
      <w:r>
        <w:rPr>
          <w:rFonts w:eastAsia="Arial"/>
        </w:rPr>
        <w:t xml:space="preserve">7. </w:t>
      </w:r>
      <w:r w:rsidRPr="001E40CB">
        <w:rPr>
          <w:color w:val="00B050"/>
        </w:rPr>
        <w:t>Atliekamas žaliasis pirkimas. Pirkimas vykdomas vadovaujantis Lietuvos Respublikos aplinkos ministro 2011 m. birželio 28 d. įsakymo Nr. D1-508 „</w:t>
      </w:r>
      <w:hyperlink r:id="rId10" w:history="1">
        <w:r w:rsidRPr="001E40CB">
          <w:rPr>
            <w:rStyle w:val="Hyperlink"/>
            <w:color w:val="00B050"/>
          </w:rPr>
          <w:t>Dėl Aplinkos apsaugos kriterijų taikymo, vykdant žaliuosius pirkimus, tvarkos aprašo patvirtinimo</w:t>
        </w:r>
      </w:hyperlink>
      <w:r w:rsidRPr="001E40CB">
        <w:rPr>
          <w:color w:val="00B050"/>
        </w:rPr>
        <w:t>“ 4.4.4. punktu</w:t>
      </w:r>
      <w:r>
        <w:rPr>
          <w:color w:val="00B050"/>
        </w:rPr>
        <w:t>.</w:t>
      </w:r>
      <w:r w:rsidRPr="000647E2">
        <w:t xml:space="preserve"> </w:t>
      </w:r>
    </w:p>
    <w:p w14:paraId="38E4B6A9" w14:textId="77777777" w:rsidR="00B566EE" w:rsidRDefault="00B566EE" w:rsidP="00B566EE">
      <w:pPr>
        <w:ind w:firstLine="709"/>
        <w:jc w:val="both"/>
        <w:rPr>
          <w:rFonts w:eastAsia="Times New Roman"/>
          <w:b/>
          <w:bCs/>
          <w:color w:val="FF0000"/>
        </w:rPr>
      </w:pPr>
      <w:r w:rsidRPr="00B11A58">
        <w:rPr>
          <w:rFonts w:eastAsia="Times New Roman"/>
          <w:b/>
          <w:bCs/>
          <w:color w:val="FF0000"/>
        </w:rPr>
        <w:t>Perkančioji organizacija reikalaus iš tiekėjo, kuris bus pripažintas galimu laimėtoju</w:t>
      </w:r>
      <w:r>
        <w:rPr>
          <w:rFonts w:eastAsia="Times New Roman"/>
          <w:b/>
          <w:bCs/>
          <w:color w:val="FF0000"/>
        </w:rPr>
        <w:t>, pateikti dokumentus pagrindžiančius atitikimą aplinkosauginiams reikalavimams (1 lentelė):</w:t>
      </w:r>
    </w:p>
    <w:p w14:paraId="39403B93" w14:textId="77777777" w:rsidR="00B566EE" w:rsidRPr="00B566EE" w:rsidRDefault="00B566EE" w:rsidP="00B566EE">
      <w:pPr>
        <w:spacing w:after="0"/>
        <w:ind w:firstLine="142"/>
        <w:jc w:val="right"/>
        <w:rPr>
          <w:i/>
        </w:rPr>
      </w:pPr>
      <w:r w:rsidRPr="00B566EE">
        <w:rPr>
          <w:i/>
        </w:rPr>
        <w:t>1 lentelė</w:t>
      </w:r>
    </w:p>
    <w:tbl>
      <w:tblPr>
        <w:tblStyle w:val="TableGrid1"/>
        <w:tblW w:w="5091" w:type="pct"/>
        <w:tblInd w:w="-5" w:type="dxa"/>
        <w:tblLook w:val="04A0" w:firstRow="1" w:lastRow="0" w:firstColumn="1" w:lastColumn="0" w:noHBand="0" w:noVBand="1"/>
      </w:tblPr>
      <w:tblGrid>
        <w:gridCol w:w="2516"/>
        <w:gridCol w:w="7721"/>
      </w:tblGrid>
      <w:tr w:rsidR="00B566EE" w:rsidRPr="009C3352" w14:paraId="78470A8F" w14:textId="77777777" w:rsidTr="00722869">
        <w:trPr>
          <w:trHeight w:val="70"/>
        </w:trPr>
        <w:tc>
          <w:tcPr>
            <w:tcW w:w="1229" w:type="pct"/>
            <w:tcBorders>
              <w:top w:val="single" w:sz="4" w:space="0" w:color="000000"/>
              <w:left w:val="single" w:sz="4" w:space="0" w:color="000000"/>
              <w:bottom w:val="single" w:sz="4" w:space="0" w:color="000000"/>
              <w:right w:val="single" w:sz="4" w:space="0" w:color="000000"/>
            </w:tcBorders>
            <w:vAlign w:val="center"/>
            <w:hideMark/>
          </w:tcPr>
          <w:p w14:paraId="703A497F" w14:textId="77777777" w:rsidR="00B566EE" w:rsidRPr="00B566EE" w:rsidRDefault="00B566EE" w:rsidP="00722869">
            <w:pPr>
              <w:rPr>
                <w:bCs/>
                <w:sz w:val="24"/>
                <w:szCs w:val="24"/>
              </w:rPr>
            </w:pPr>
            <w:r w:rsidRPr="00B566EE">
              <w:rPr>
                <w:bCs/>
                <w:sz w:val="24"/>
                <w:szCs w:val="24"/>
              </w:rPr>
              <w:t xml:space="preserve">Pirkimo objektui taikomi aplinkos apsaugos kriterijai </w:t>
            </w:r>
          </w:p>
        </w:tc>
        <w:tc>
          <w:tcPr>
            <w:tcW w:w="3771" w:type="pct"/>
            <w:tcBorders>
              <w:top w:val="single" w:sz="4" w:space="0" w:color="000000"/>
              <w:left w:val="single" w:sz="4" w:space="0" w:color="000000"/>
              <w:bottom w:val="single" w:sz="4" w:space="0" w:color="000000"/>
              <w:right w:val="single" w:sz="4" w:space="0" w:color="000000"/>
            </w:tcBorders>
            <w:hideMark/>
          </w:tcPr>
          <w:p w14:paraId="072277D7" w14:textId="77777777" w:rsidR="00B566EE" w:rsidRPr="0033611B" w:rsidRDefault="00B566EE" w:rsidP="00B566EE">
            <w:pPr>
              <w:pStyle w:val="ListParagraph"/>
              <w:numPr>
                <w:ilvl w:val="3"/>
                <w:numId w:val="2"/>
              </w:numPr>
              <w:tabs>
                <w:tab w:val="left" w:pos="323"/>
              </w:tabs>
              <w:ind w:left="0" w:firstLine="0"/>
              <w:jc w:val="both"/>
              <w:rPr>
                <w:rFonts w:ascii="Times New Roman" w:hAnsi="Times New Roman" w:cs="Times New Roman"/>
                <w:sz w:val="24"/>
                <w:szCs w:val="24"/>
                <w:lang w:val="lt-LT"/>
              </w:rPr>
            </w:pPr>
            <w:bookmarkStart w:id="1" w:name="part_18ef865fcabf41e988041f2ec6f4e99c"/>
            <w:bookmarkEnd w:id="1"/>
            <w:r w:rsidRPr="0033611B">
              <w:rPr>
                <w:rFonts w:ascii="Times New Roman" w:hAnsi="Times New Roman" w:cs="Times New Roman"/>
                <w:sz w:val="24"/>
                <w:szCs w:val="24"/>
                <w:lang w:val="lt-LT"/>
              </w:rPr>
              <w:t>įranga yra tvirta, ilgaamžė, funkcionali, ji ar jos sudedamosios dalys tinkamos naudoti daug kartų ir (ar) lengvai pataisomos ir (ar) pakeičiamos;</w:t>
            </w:r>
          </w:p>
          <w:p w14:paraId="505C1965" w14:textId="77777777" w:rsidR="00B566EE" w:rsidRPr="0033611B" w:rsidRDefault="00B566EE" w:rsidP="00B566EE">
            <w:pPr>
              <w:pStyle w:val="ListParagraph"/>
              <w:numPr>
                <w:ilvl w:val="3"/>
                <w:numId w:val="2"/>
              </w:numPr>
              <w:tabs>
                <w:tab w:val="left" w:pos="323"/>
              </w:tabs>
              <w:ind w:left="40" w:firstLine="0"/>
              <w:jc w:val="both"/>
              <w:rPr>
                <w:rFonts w:ascii="Times New Roman" w:hAnsi="Times New Roman" w:cs="Times New Roman"/>
                <w:sz w:val="24"/>
                <w:szCs w:val="24"/>
                <w:lang w:val="lt-LT"/>
              </w:rPr>
            </w:pPr>
            <w:r w:rsidRPr="0033611B">
              <w:rPr>
                <w:rFonts w:ascii="Times New Roman" w:hAnsi="Times New Roman" w:cs="Times New Roman"/>
                <w:sz w:val="24"/>
                <w:szCs w:val="24"/>
                <w:lang w:val="lt-LT"/>
              </w:rPr>
              <w:t>įrangos tarnavimo laikas ne trumpesnis kaip 5 metai.</w:t>
            </w:r>
          </w:p>
        </w:tc>
      </w:tr>
      <w:tr w:rsidR="00B566EE" w:rsidRPr="009C3352" w14:paraId="55A49045" w14:textId="77777777" w:rsidTr="00722869">
        <w:trPr>
          <w:trHeight w:val="70"/>
        </w:trPr>
        <w:tc>
          <w:tcPr>
            <w:tcW w:w="1229" w:type="pct"/>
            <w:tcBorders>
              <w:top w:val="single" w:sz="4" w:space="0" w:color="000000"/>
              <w:left w:val="single" w:sz="4" w:space="0" w:color="000000"/>
              <w:bottom w:val="single" w:sz="4" w:space="0" w:color="000000"/>
              <w:right w:val="single" w:sz="4" w:space="0" w:color="000000"/>
            </w:tcBorders>
            <w:vAlign w:val="center"/>
          </w:tcPr>
          <w:p w14:paraId="586D0C1B" w14:textId="77777777" w:rsidR="00B566EE" w:rsidRPr="00B566EE" w:rsidRDefault="00B566EE" w:rsidP="00722869">
            <w:pPr>
              <w:rPr>
                <w:bCs/>
                <w:sz w:val="24"/>
                <w:szCs w:val="24"/>
              </w:rPr>
            </w:pPr>
            <w:r w:rsidRPr="00B566EE">
              <w:rPr>
                <w:bCs/>
                <w:sz w:val="24"/>
                <w:szCs w:val="24"/>
              </w:rPr>
              <w:t>Atitiktį aplinkos apsaugos kriterijui įrodantys dokumentai</w:t>
            </w:r>
          </w:p>
        </w:tc>
        <w:tc>
          <w:tcPr>
            <w:tcW w:w="3771" w:type="pct"/>
            <w:tcBorders>
              <w:top w:val="single" w:sz="4" w:space="0" w:color="000000"/>
              <w:left w:val="single" w:sz="4" w:space="0" w:color="000000"/>
              <w:bottom w:val="single" w:sz="4" w:space="0" w:color="000000"/>
              <w:right w:val="single" w:sz="4" w:space="0" w:color="000000"/>
            </w:tcBorders>
          </w:tcPr>
          <w:p w14:paraId="6A7640E5" w14:textId="77777777" w:rsidR="00B566EE" w:rsidRPr="00B566EE" w:rsidRDefault="00B566EE" w:rsidP="00722869">
            <w:pPr>
              <w:tabs>
                <w:tab w:val="left" w:pos="181"/>
              </w:tabs>
              <w:jc w:val="both"/>
              <w:rPr>
                <w:sz w:val="24"/>
                <w:szCs w:val="24"/>
              </w:rPr>
            </w:pPr>
            <w:r w:rsidRPr="00B566EE">
              <w:rPr>
                <w:b/>
                <w:iCs/>
                <w:sz w:val="24"/>
                <w:szCs w:val="24"/>
              </w:rPr>
              <w:t>Pateikiamas</w:t>
            </w:r>
            <w:r w:rsidRPr="00B566EE">
              <w:rPr>
                <w:iCs/>
                <w:sz w:val="24"/>
                <w:szCs w:val="24"/>
              </w:rPr>
              <w:t xml:space="preserve"> gamintojo ir (ar) importuotojo/tiekėjo raštiškas patvirtinimas apie įrangos atitiktį </w:t>
            </w:r>
            <w:r w:rsidRPr="00B566EE">
              <w:rPr>
                <w:bCs/>
                <w:sz w:val="24"/>
                <w:szCs w:val="24"/>
              </w:rPr>
              <w:t xml:space="preserve">aplinkos apsaugos kriterijams </w:t>
            </w:r>
            <w:r w:rsidRPr="00B566EE">
              <w:rPr>
                <w:iCs/>
                <w:sz w:val="24"/>
                <w:szCs w:val="24"/>
              </w:rPr>
              <w:t xml:space="preserve">arba kiti lygiaverčiai įrodymai pvz. laisvos formos gamintojo / importuotojo /tiekėjo deklaracija. </w:t>
            </w:r>
          </w:p>
        </w:tc>
      </w:tr>
    </w:tbl>
    <w:p w14:paraId="47F61F6E" w14:textId="5EA3ADED" w:rsidR="00B566EE" w:rsidRPr="004225AA" w:rsidRDefault="00B566EE" w:rsidP="00663CF6">
      <w:pPr>
        <w:spacing w:after="60" w:line="20" w:lineRule="atLeast"/>
        <w:ind w:firstLine="567"/>
        <w:jc w:val="both"/>
        <w:rPr>
          <w:rFonts w:eastAsia="Arial"/>
        </w:rPr>
      </w:pPr>
    </w:p>
    <w:p w14:paraId="0B645A17" w14:textId="77777777" w:rsidR="004225AA" w:rsidRPr="004225AA" w:rsidRDefault="004225AA" w:rsidP="004225AA">
      <w:pPr>
        <w:suppressAutoHyphens/>
        <w:autoSpaceDN w:val="0"/>
        <w:spacing w:line="240" w:lineRule="auto"/>
        <w:jc w:val="both"/>
        <w:textAlignment w:val="baseline"/>
        <w:rPr>
          <w:rFonts w:eastAsia="SimSun, 宋体"/>
          <w:color w:val="00000A"/>
          <w:kern w:val="3"/>
          <w:lang w:bidi="hi-IN"/>
        </w:rPr>
      </w:pPr>
    </w:p>
    <w:p w14:paraId="23E0EC24" w14:textId="67498F32" w:rsidR="004225AA" w:rsidRDefault="004225AA" w:rsidP="004225AA">
      <w:pPr>
        <w:suppressAutoHyphens/>
        <w:spacing w:line="360" w:lineRule="auto"/>
        <w:contextualSpacing/>
        <w:jc w:val="center"/>
        <w:rPr>
          <w:rFonts w:eastAsia="Arial Unicode MS"/>
          <w:b/>
          <w:bdr w:val="nil"/>
        </w:rPr>
      </w:pPr>
      <w:r w:rsidRPr="004225AA">
        <w:rPr>
          <w:rFonts w:eastAsia="Arial Unicode MS"/>
          <w:b/>
          <w:bdr w:val="nil"/>
        </w:rPr>
        <w:t>Special</w:t>
      </w:r>
      <w:r w:rsidR="00EA0ECF">
        <w:rPr>
          <w:rFonts w:eastAsia="Arial Unicode MS"/>
          <w:b/>
          <w:bdr w:val="nil"/>
        </w:rPr>
        <w:t>ieji</w:t>
      </w:r>
      <w:r w:rsidRPr="004225AA">
        <w:rPr>
          <w:rFonts w:eastAsia="Arial Unicode MS"/>
          <w:b/>
          <w:bdr w:val="nil"/>
        </w:rPr>
        <w:t xml:space="preserve"> reikalavimai</w:t>
      </w:r>
    </w:p>
    <w:p w14:paraId="6E4EA918" w14:textId="42864315" w:rsidR="0073144F" w:rsidRPr="0033611B" w:rsidRDefault="0033611B" w:rsidP="0033611B">
      <w:pPr>
        <w:spacing w:after="0"/>
        <w:ind w:firstLine="142"/>
        <w:jc w:val="right"/>
        <w:rPr>
          <w:i/>
        </w:rPr>
      </w:pPr>
      <w:r>
        <w:rPr>
          <w:i/>
        </w:rPr>
        <w:t>2</w:t>
      </w:r>
      <w:r w:rsidRPr="00B566EE">
        <w:rPr>
          <w:i/>
        </w:rPr>
        <w:t xml:space="preserve"> lentelė</w:t>
      </w:r>
    </w:p>
    <w:tbl>
      <w:tblPr>
        <w:tblW w:w="528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2958"/>
        <w:gridCol w:w="3608"/>
        <w:gridCol w:w="3336"/>
      </w:tblGrid>
      <w:tr w:rsidR="005A2E40" w:rsidRPr="002528C5" w14:paraId="527BF24A" w14:textId="77777777" w:rsidTr="00B566EE">
        <w:tc>
          <w:tcPr>
            <w:tcW w:w="343" w:type="pct"/>
            <w:vAlign w:val="center"/>
          </w:tcPr>
          <w:p w14:paraId="75A27610" w14:textId="77777777" w:rsidR="005A2E40" w:rsidRPr="002528C5" w:rsidRDefault="005A2E40" w:rsidP="00EB7A32">
            <w:pPr>
              <w:spacing w:after="0"/>
              <w:ind w:left="-104" w:right="-111"/>
              <w:jc w:val="center"/>
              <w:rPr>
                <w:b/>
              </w:rPr>
            </w:pPr>
            <w:r w:rsidRPr="002528C5">
              <w:rPr>
                <w:b/>
              </w:rPr>
              <w:t>Eil.</w:t>
            </w:r>
          </w:p>
          <w:p w14:paraId="74984BCE" w14:textId="77777777" w:rsidR="005A2E40" w:rsidRPr="002528C5" w:rsidRDefault="005A2E40" w:rsidP="00EB7A32">
            <w:pPr>
              <w:spacing w:after="0"/>
              <w:ind w:left="-104" w:right="-111"/>
              <w:jc w:val="center"/>
              <w:rPr>
                <w:b/>
              </w:rPr>
            </w:pPr>
            <w:r w:rsidRPr="002528C5">
              <w:rPr>
                <w:b/>
              </w:rPr>
              <w:t>Nr.</w:t>
            </w:r>
          </w:p>
        </w:tc>
        <w:tc>
          <w:tcPr>
            <w:tcW w:w="1391" w:type="pct"/>
            <w:vAlign w:val="center"/>
          </w:tcPr>
          <w:p w14:paraId="11A111C1" w14:textId="77777777" w:rsidR="005A2E40" w:rsidRPr="002528C5" w:rsidRDefault="005A2E40" w:rsidP="00EA0ECF">
            <w:pPr>
              <w:spacing w:after="0" w:line="240" w:lineRule="auto"/>
              <w:jc w:val="center"/>
              <w:rPr>
                <w:b/>
              </w:rPr>
            </w:pPr>
            <w:r w:rsidRPr="002528C5">
              <w:rPr>
                <w:b/>
              </w:rPr>
              <w:t>Prekių ir jų dalių pavadinimai</w:t>
            </w:r>
          </w:p>
        </w:tc>
        <w:tc>
          <w:tcPr>
            <w:tcW w:w="1697" w:type="pct"/>
            <w:vAlign w:val="center"/>
          </w:tcPr>
          <w:p w14:paraId="6B32CC96" w14:textId="77777777" w:rsidR="005A2E40" w:rsidRPr="002528C5" w:rsidRDefault="005A2E40" w:rsidP="00EA0ECF">
            <w:pPr>
              <w:spacing w:after="0" w:line="240" w:lineRule="auto"/>
              <w:jc w:val="center"/>
              <w:rPr>
                <w:b/>
              </w:rPr>
            </w:pPr>
            <w:r w:rsidRPr="002528C5">
              <w:rPr>
                <w:b/>
              </w:rPr>
              <w:t>Minimalūs reikalaujami prekių parametrai</w:t>
            </w:r>
          </w:p>
        </w:tc>
        <w:tc>
          <w:tcPr>
            <w:tcW w:w="1569" w:type="pct"/>
            <w:vAlign w:val="center"/>
          </w:tcPr>
          <w:p w14:paraId="16DF8E88" w14:textId="77777777" w:rsidR="005A2E40" w:rsidRPr="002528C5" w:rsidRDefault="005A2E40" w:rsidP="00EA0ECF">
            <w:pPr>
              <w:spacing w:after="0" w:line="240" w:lineRule="auto"/>
              <w:jc w:val="center"/>
              <w:rPr>
                <w:rFonts w:eastAsia="Times New Roman"/>
                <w:b/>
                <w:lang w:eastAsia="lt-LT"/>
              </w:rPr>
            </w:pPr>
            <w:r w:rsidRPr="002528C5">
              <w:rPr>
                <w:rFonts w:eastAsia="Times New Roman"/>
                <w:b/>
                <w:lang w:eastAsia="lt-LT"/>
              </w:rPr>
              <w:t>Nurodyti siūlomų prekių parametrus</w:t>
            </w:r>
          </w:p>
          <w:p w14:paraId="196BAA96" w14:textId="77777777" w:rsidR="005A2E40" w:rsidRPr="002528C5" w:rsidRDefault="005A2E40" w:rsidP="00EA0ECF">
            <w:pPr>
              <w:spacing w:after="0" w:line="240" w:lineRule="auto"/>
              <w:jc w:val="center"/>
              <w:rPr>
                <w:b/>
                <w:sz w:val="20"/>
                <w:szCs w:val="20"/>
              </w:rPr>
            </w:pPr>
            <w:r w:rsidRPr="002528C5">
              <w:rPr>
                <w:rFonts w:eastAsia="Times New Roman"/>
                <w:bCs/>
                <w:sz w:val="20"/>
                <w:szCs w:val="20"/>
                <w:lang w:eastAsia="lt-LT"/>
              </w:rPr>
              <w:t>(nurodykite konkrečias siūlomos prekės charakteristikas)</w:t>
            </w:r>
          </w:p>
        </w:tc>
      </w:tr>
      <w:tr w:rsidR="005A2E40" w:rsidRPr="002528C5" w14:paraId="154557B3" w14:textId="77777777" w:rsidTr="00B566EE">
        <w:tc>
          <w:tcPr>
            <w:tcW w:w="343" w:type="pct"/>
            <w:vAlign w:val="center"/>
          </w:tcPr>
          <w:p w14:paraId="780AEAC1" w14:textId="0C59F485" w:rsidR="005A2E40" w:rsidRPr="002528C5" w:rsidRDefault="002528C5" w:rsidP="00EB7A32">
            <w:pPr>
              <w:spacing w:after="0"/>
              <w:ind w:left="-104" w:right="-111"/>
              <w:jc w:val="center"/>
              <w:rPr>
                <w:b/>
              </w:rPr>
            </w:pPr>
            <w:r>
              <w:rPr>
                <w:b/>
              </w:rPr>
              <w:t>I</w:t>
            </w:r>
          </w:p>
        </w:tc>
        <w:tc>
          <w:tcPr>
            <w:tcW w:w="1391" w:type="pct"/>
            <w:vAlign w:val="center"/>
          </w:tcPr>
          <w:p w14:paraId="55DCE134" w14:textId="56BB9588" w:rsidR="005A2E40" w:rsidRPr="002528C5" w:rsidRDefault="002528C5" w:rsidP="00EA0ECF">
            <w:pPr>
              <w:spacing w:after="0" w:line="240" w:lineRule="auto"/>
              <w:jc w:val="center"/>
              <w:rPr>
                <w:b/>
              </w:rPr>
            </w:pPr>
            <w:r>
              <w:rPr>
                <w:b/>
              </w:rPr>
              <w:t>II</w:t>
            </w:r>
          </w:p>
        </w:tc>
        <w:tc>
          <w:tcPr>
            <w:tcW w:w="1697" w:type="pct"/>
            <w:vAlign w:val="center"/>
          </w:tcPr>
          <w:p w14:paraId="15B861BC" w14:textId="4C757537" w:rsidR="005A2E40" w:rsidRPr="002528C5" w:rsidRDefault="002528C5" w:rsidP="00EA0ECF">
            <w:pPr>
              <w:spacing w:after="0" w:line="240" w:lineRule="auto"/>
              <w:jc w:val="center"/>
              <w:rPr>
                <w:b/>
              </w:rPr>
            </w:pPr>
            <w:r>
              <w:rPr>
                <w:b/>
              </w:rPr>
              <w:t>III</w:t>
            </w:r>
          </w:p>
        </w:tc>
        <w:tc>
          <w:tcPr>
            <w:tcW w:w="1569" w:type="pct"/>
            <w:vAlign w:val="center"/>
          </w:tcPr>
          <w:p w14:paraId="5D8A149B" w14:textId="6F05E07C" w:rsidR="005A2E40" w:rsidRPr="002528C5" w:rsidRDefault="002528C5" w:rsidP="00EA0ECF">
            <w:pPr>
              <w:spacing w:after="0" w:line="240" w:lineRule="auto"/>
              <w:jc w:val="center"/>
              <w:rPr>
                <w:rFonts w:eastAsia="Times New Roman"/>
                <w:b/>
                <w:lang w:eastAsia="lt-LT"/>
              </w:rPr>
            </w:pPr>
            <w:r>
              <w:rPr>
                <w:rFonts w:eastAsia="Times New Roman"/>
                <w:b/>
                <w:lang w:eastAsia="lt-LT"/>
              </w:rPr>
              <w:t>IV</w:t>
            </w:r>
          </w:p>
        </w:tc>
      </w:tr>
      <w:tr w:rsidR="00E874FE" w:rsidRPr="002528C5" w14:paraId="187112F5" w14:textId="77777777" w:rsidTr="00E874FE">
        <w:tc>
          <w:tcPr>
            <w:tcW w:w="343" w:type="pct"/>
            <w:vAlign w:val="center"/>
          </w:tcPr>
          <w:p w14:paraId="5D2E737F" w14:textId="4553F9B7" w:rsidR="00E874FE" w:rsidRPr="002528C5" w:rsidRDefault="00E874FE" w:rsidP="00663CF6">
            <w:pPr>
              <w:spacing w:after="0"/>
              <w:ind w:left="-104" w:right="-111"/>
              <w:jc w:val="center"/>
              <w:rPr>
                <w:b/>
              </w:rPr>
            </w:pPr>
            <w:r>
              <w:rPr>
                <w:b/>
              </w:rPr>
              <w:t>1.</w:t>
            </w:r>
          </w:p>
        </w:tc>
        <w:tc>
          <w:tcPr>
            <w:tcW w:w="4657" w:type="pct"/>
            <w:gridSpan w:val="3"/>
            <w:vAlign w:val="center"/>
          </w:tcPr>
          <w:p w14:paraId="4389D40A" w14:textId="77777777" w:rsidR="00E874FE" w:rsidRDefault="00E874FE" w:rsidP="00E874FE">
            <w:pPr>
              <w:spacing w:after="0" w:line="240" w:lineRule="auto"/>
              <w:rPr>
                <w:rFonts w:eastAsia="Times New Roman"/>
                <w:b/>
                <w:bCs/>
              </w:rPr>
            </w:pPr>
            <w:r>
              <w:rPr>
                <w:rFonts w:eastAsia="Times New Roman"/>
                <w:b/>
                <w:bCs/>
              </w:rPr>
              <w:t>E</w:t>
            </w:r>
            <w:r w:rsidRPr="000054B2">
              <w:rPr>
                <w:rFonts w:eastAsia="Times New Roman"/>
                <w:b/>
                <w:bCs/>
              </w:rPr>
              <w:t>lektros variklių apkrovos ir valdymo sistem</w:t>
            </w:r>
            <w:r>
              <w:rPr>
                <w:rFonts w:eastAsia="Times New Roman"/>
                <w:b/>
                <w:bCs/>
              </w:rPr>
              <w:t>a</w:t>
            </w:r>
          </w:p>
          <w:p w14:paraId="1B2FEBAD" w14:textId="19985C6D" w:rsidR="00E874FE" w:rsidRPr="002528C5" w:rsidRDefault="00E874FE" w:rsidP="00E874FE">
            <w:pPr>
              <w:spacing w:after="0" w:line="240" w:lineRule="auto"/>
              <w:rPr>
                <w:bCs/>
              </w:rPr>
            </w:pPr>
            <w:r w:rsidRPr="00DA67C0">
              <w:rPr>
                <w:b/>
                <w:bCs/>
                <w:i/>
              </w:rPr>
              <w:t>(Perkamos e</w:t>
            </w:r>
            <w:r w:rsidRPr="00DA67C0">
              <w:rPr>
                <w:rFonts w:eastAsia="Times New Roman"/>
                <w:b/>
                <w:bCs/>
                <w:i/>
              </w:rPr>
              <w:t>lektros variklių apkrovos ir valdymo sistemos v</w:t>
            </w:r>
            <w:r w:rsidRPr="00DA67C0">
              <w:rPr>
                <w:b/>
                <w:i/>
              </w:rPr>
              <w:t>isa įranga (nurodyta 1.1.-1.4.p.) turi būti suderinta tarpusavyje ir leisti pilnai atlikti elektros pavarų analizės ir testavimo uždavinius)</w:t>
            </w:r>
          </w:p>
        </w:tc>
      </w:tr>
      <w:tr w:rsidR="00E874FE" w:rsidRPr="002528C5" w14:paraId="7E0FE188" w14:textId="77777777" w:rsidTr="00B566EE">
        <w:tc>
          <w:tcPr>
            <w:tcW w:w="343" w:type="pct"/>
            <w:vAlign w:val="center"/>
          </w:tcPr>
          <w:p w14:paraId="48EDC320" w14:textId="08B4D48A" w:rsidR="00E874FE" w:rsidRPr="002528C5" w:rsidRDefault="00E874FE" w:rsidP="00E874FE">
            <w:pPr>
              <w:spacing w:after="0"/>
              <w:ind w:left="-104" w:right="-111"/>
              <w:jc w:val="center"/>
              <w:rPr>
                <w:b/>
              </w:rPr>
            </w:pPr>
            <w:r w:rsidRPr="002528C5">
              <w:rPr>
                <w:b/>
              </w:rPr>
              <w:t>1.</w:t>
            </w:r>
            <w:r>
              <w:rPr>
                <w:b/>
              </w:rPr>
              <w:t>1.</w:t>
            </w:r>
          </w:p>
        </w:tc>
        <w:tc>
          <w:tcPr>
            <w:tcW w:w="1391" w:type="pct"/>
            <w:vAlign w:val="center"/>
          </w:tcPr>
          <w:p w14:paraId="58B8E6BF" w14:textId="6DB2DD22" w:rsidR="00E874FE" w:rsidRPr="00E507AA" w:rsidRDefault="00E874FE" w:rsidP="00E874FE">
            <w:pPr>
              <w:suppressAutoHyphens/>
              <w:spacing w:after="0" w:line="240" w:lineRule="auto"/>
              <w:contextualSpacing/>
              <w:rPr>
                <w:rFonts w:eastAsia="Arial Unicode MS"/>
                <w:b/>
                <w:bdr w:val="nil"/>
              </w:rPr>
            </w:pPr>
            <w:r w:rsidRPr="008F6BA7">
              <w:rPr>
                <w:b/>
              </w:rPr>
              <w:t>Dinamometras</w:t>
            </w:r>
          </w:p>
        </w:tc>
        <w:tc>
          <w:tcPr>
            <w:tcW w:w="1697" w:type="pct"/>
            <w:vAlign w:val="center"/>
          </w:tcPr>
          <w:p w14:paraId="48790308" w14:textId="30E62175" w:rsidR="00E874FE" w:rsidRPr="002528C5" w:rsidRDefault="00E874FE" w:rsidP="00E874FE">
            <w:pPr>
              <w:spacing w:after="0" w:line="20" w:lineRule="atLeast"/>
              <w:rPr>
                <w:b/>
              </w:rPr>
            </w:pPr>
            <w:r w:rsidRPr="002528C5">
              <w:rPr>
                <w:b/>
              </w:rPr>
              <w:t>Nurodyti siūlomą gamintoją ir gamintojo modelį</w:t>
            </w:r>
          </w:p>
        </w:tc>
        <w:tc>
          <w:tcPr>
            <w:tcW w:w="1569" w:type="pct"/>
            <w:vAlign w:val="center"/>
          </w:tcPr>
          <w:p w14:paraId="657614FC" w14:textId="77777777" w:rsidR="00E874FE" w:rsidRPr="002528C5" w:rsidRDefault="00E874FE" w:rsidP="00E874FE">
            <w:pPr>
              <w:spacing w:after="0" w:line="240" w:lineRule="auto"/>
              <w:rPr>
                <w:bCs/>
              </w:rPr>
            </w:pPr>
          </w:p>
        </w:tc>
      </w:tr>
      <w:tr w:rsidR="00E874FE" w:rsidRPr="002528C5" w14:paraId="20B09737" w14:textId="77777777" w:rsidTr="00B566EE">
        <w:tc>
          <w:tcPr>
            <w:tcW w:w="343" w:type="pct"/>
            <w:vAlign w:val="center"/>
          </w:tcPr>
          <w:p w14:paraId="424C2461" w14:textId="5E55A2D4" w:rsidR="00E874FE" w:rsidRPr="002528C5" w:rsidRDefault="00E874FE" w:rsidP="00E874FE">
            <w:pPr>
              <w:spacing w:after="0"/>
              <w:ind w:left="-104" w:right="-111"/>
              <w:jc w:val="center"/>
            </w:pPr>
            <w:r w:rsidRPr="004D17E9">
              <w:t>1.1.1.</w:t>
            </w:r>
          </w:p>
        </w:tc>
        <w:tc>
          <w:tcPr>
            <w:tcW w:w="1391" w:type="pct"/>
            <w:vAlign w:val="center"/>
          </w:tcPr>
          <w:p w14:paraId="7E1C6E62" w14:textId="4367E750" w:rsidR="00E874FE" w:rsidRPr="002528C5" w:rsidRDefault="00E874FE" w:rsidP="00E874FE">
            <w:pPr>
              <w:spacing w:after="0" w:line="20" w:lineRule="atLeast"/>
            </w:pPr>
            <w:r>
              <w:t>Paskirtis</w:t>
            </w:r>
          </w:p>
        </w:tc>
        <w:tc>
          <w:tcPr>
            <w:tcW w:w="1697" w:type="pct"/>
            <w:vAlign w:val="center"/>
          </w:tcPr>
          <w:p w14:paraId="23C39AF1" w14:textId="20A7EF1B" w:rsidR="00E874FE" w:rsidRPr="002528C5" w:rsidRDefault="00E874FE" w:rsidP="00E874FE">
            <w:pPr>
              <w:spacing w:after="0" w:line="20" w:lineRule="atLeast"/>
              <w:rPr>
                <w:rFonts w:eastAsia="Times New Roman"/>
              </w:rPr>
            </w:pPr>
            <w:r>
              <w:t>Turi būti galima atlikti e</w:t>
            </w:r>
            <w:r w:rsidRPr="00C82E2D">
              <w:t>lektros variklių testavimu</w:t>
            </w:r>
            <w:r>
              <w:t>s</w:t>
            </w:r>
            <w:r w:rsidRPr="00C82E2D">
              <w:t xml:space="preserve"> – nuo laisvos eigos iki užstrigusio rotoriaus būsenos</w:t>
            </w:r>
          </w:p>
        </w:tc>
        <w:tc>
          <w:tcPr>
            <w:tcW w:w="1569" w:type="pct"/>
            <w:vAlign w:val="center"/>
          </w:tcPr>
          <w:p w14:paraId="221BD469" w14:textId="77777777" w:rsidR="00E874FE" w:rsidRPr="002528C5" w:rsidRDefault="00E874FE" w:rsidP="00E874FE">
            <w:pPr>
              <w:spacing w:after="0" w:line="240" w:lineRule="auto"/>
              <w:rPr>
                <w:rFonts w:eastAsia="Times New Roman"/>
              </w:rPr>
            </w:pPr>
          </w:p>
        </w:tc>
      </w:tr>
      <w:tr w:rsidR="00E874FE" w:rsidRPr="002528C5" w14:paraId="481C9C6E" w14:textId="77777777" w:rsidTr="00B566EE">
        <w:tc>
          <w:tcPr>
            <w:tcW w:w="343" w:type="pct"/>
            <w:vAlign w:val="center"/>
          </w:tcPr>
          <w:p w14:paraId="4802CF37" w14:textId="5FAEEB57" w:rsidR="00E874FE" w:rsidRPr="002528C5" w:rsidRDefault="00E874FE" w:rsidP="00E874FE">
            <w:pPr>
              <w:spacing w:after="0"/>
              <w:ind w:left="-104" w:right="-111"/>
              <w:jc w:val="center"/>
            </w:pPr>
            <w:r w:rsidRPr="004D17E9">
              <w:t>1.1.2.</w:t>
            </w:r>
          </w:p>
        </w:tc>
        <w:tc>
          <w:tcPr>
            <w:tcW w:w="1391" w:type="pct"/>
            <w:vAlign w:val="center"/>
          </w:tcPr>
          <w:p w14:paraId="2ED448DF" w14:textId="6817B287" w:rsidR="00E874FE" w:rsidRPr="002528C5" w:rsidRDefault="00E874FE" w:rsidP="00E874FE">
            <w:pPr>
              <w:spacing w:after="0" w:line="20" w:lineRule="atLeast"/>
            </w:pPr>
            <w:r>
              <w:t>S</w:t>
            </w:r>
            <w:r w:rsidRPr="00C82E2D">
              <w:t>ukimo momento matavim</w:t>
            </w:r>
            <w:r>
              <w:t>as</w:t>
            </w:r>
          </w:p>
        </w:tc>
        <w:tc>
          <w:tcPr>
            <w:tcW w:w="1697" w:type="pct"/>
            <w:vAlign w:val="center"/>
          </w:tcPr>
          <w:p w14:paraId="20FC6F53" w14:textId="680160D2" w:rsidR="00E874FE" w:rsidRPr="002528C5" w:rsidRDefault="00E874FE" w:rsidP="00E874FE">
            <w:pPr>
              <w:spacing w:after="0" w:line="20" w:lineRule="atLeast"/>
              <w:rPr>
                <w:rFonts w:eastAsia="Times New Roman"/>
              </w:rPr>
            </w:pPr>
            <w:r>
              <w:t>Turi būti galima atlikti t</w:t>
            </w:r>
            <w:r w:rsidRPr="00C82E2D">
              <w:t>iksli</w:t>
            </w:r>
            <w:r>
              <w:t>us</w:t>
            </w:r>
            <w:r w:rsidRPr="00C82E2D">
              <w:t xml:space="preserve"> sukimo momento matavimu</w:t>
            </w:r>
            <w:r>
              <w:t>s</w:t>
            </w:r>
            <w:r w:rsidRPr="00C82E2D">
              <w:t xml:space="preserve"> – nepriklausomai nuo veleno greičio</w:t>
            </w:r>
          </w:p>
        </w:tc>
        <w:tc>
          <w:tcPr>
            <w:tcW w:w="1569" w:type="pct"/>
            <w:vAlign w:val="center"/>
          </w:tcPr>
          <w:p w14:paraId="0F47949A" w14:textId="77777777" w:rsidR="00E874FE" w:rsidRPr="002528C5" w:rsidRDefault="00E874FE" w:rsidP="00E874FE">
            <w:pPr>
              <w:spacing w:after="0" w:line="240" w:lineRule="auto"/>
              <w:rPr>
                <w:rFonts w:eastAsia="Times New Roman"/>
              </w:rPr>
            </w:pPr>
          </w:p>
        </w:tc>
      </w:tr>
      <w:tr w:rsidR="00E874FE" w:rsidRPr="002528C5" w14:paraId="68F7A641" w14:textId="77777777" w:rsidTr="00B566EE">
        <w:tc>
          <w:tcPr>
            <w:tcW w:w="343" w:type="pct"/>
            <w:vAlign w:val="center"/>
          </w:tcPr>
          <w:p w14:paraId="78448BB2" w14:textId="5EAA46DC" w:rsidR="00E874FE" w:rsidRPr="002528C5" w:rsidRDefault="00E874FE" w:rsidP="00E874FE">
            <w:pPr>
              <w:spacing w:after="0"/>
              <w:ind w:left="-104" w:right="-111"/>
              <w:jc w:val="center"/>
            </w:pPr>
            <w:r w:rsidRPr="004D17E9">
              <w:t>1.1.3.</w:t>
            </w:r>
          </w:p>
        </w:tc>
        <w:tc>
          <w:tcPr>
            <w:tcW w:w="1391" w:type="pct"/>
            <w:vAlign w:val="center"/>
          </w:tcPr>
          <w:p w14:paraId="78B0129D" w14:textId="0F94FB14" w:rsidR="00E874FE" w:rsidRPr="002528C5" w:rsidRDefault="00E874FE" w:rsidP="00E874FE">
            <w:pPr>
              <w:spacing w:after="0" w:line="20" w:lineRule="atLeast"/>
            </w:pPr>
            <w:r w:rsidRPr="00C82E2D">
              <w:t>Galių ir efektyvumo nustatym</w:t>
            </w:r>
            <w:r>
              <w:t>as</w:t>
            </w:r>
          </w:p>
        </w:tc>
        <w:tc>
          <w:tcPr>
            <w:tcW w:w="1697" w:type="pct"/>
            <w:vAlign w:val="center"/>
          </w:tcPr>
          <w:p w14:paraId="15C7010E" w14:textId="431B017D" w:rsidR="00E874FE" w:rsidRPr="00FB37E2" w:rsidRDefault="00E874FE" w:rsidP="00E874FE">
            <w:pPr>
              <w:spacing w:after="0"/>
            </w:pPr>
            <w:r>
              <w:t>Turi būti galima atlikti g</w:t>
            </w:r>
            <w:r w:rsidRPr="00C82E2D">
              <w:t>alių ir efektyvumo nustatymu</w:t>
            </w:r>
            <w:r>
              <w:t>s</w:t>
            </w:r>
            <w:r w:rsidRPr="00C82E2D">
              <w:t xml:space="preserve"> – matuojant įvesties ir išvesties parametrus</w:t>
            </w:r>
          </w:p>
        </w:tc>
        <w:tc>
          <w:tcPr>
            <w:tcW w:w="1569" w:type="pct"/>
            <w:vAlign w:val="center"/>
          </w:tcPr>
          <w:p w14:paraId="0E803ED8" w14:textId="77777777" w:rsidR="00E874FE" w:rsidRPr="002528C5" w:rsidRDefault="00E874FE" w:rsidP="00E874FE">
            <w:pPr>
              <w:spacing w:after="0" w:line="240" w:lineRule="auto"/>
              <w:rPr>
                <w:rFonts w:eastAsia="Times New Roman"/>
              </w:rPr>
            </w:pPr>
          </w:p>
        </w:tc>
      </w:tr>
      <w:tr w:rsidR="00E874FE" w:rsidRPr="002528C5" w14:paraId="111EC4A5" w14:textId="77777777" w:rsidTr="00B566EE">
        <w:tc>
          <w:tcPr>
            <w:tcW w:w="343" w:type="pct"/>
            <w:vAlign w:val="center"/>
          </w:tcPr>
          <w:p w14:paraId="1AF1432D" w14:textId="03A71E0C" w:rsidR="00E874FE" w:rsidRPr="002528C5" w:rsidRDefault="00E874FE" w:rsidP="00E874FE">
            <w:pPr>
              <w:spacing w:after="0"/>
              <w:ind w:left="-104" w:right="-111"/>
              <w:jc w:val="center"/>
            </w:pPr>
            <w:r w:rsidRPr="004D17E9">
              <w:t>1.1.4.</w:t>
            </w:r>
          </w:p>
        </w:tc>
        <w:tc>
          <w:tcPr>
            <w:tcW w:w="1391" w:type="pct"/>
            <w:vAlign w:val="center"/>
          </w:tcPr>
          <w:p w14:paraId="34AADC61" w14:textId="38F5056A" w:rsidR="00E874FE" w:rsidRPr="002528C5" w:rsidRDefault="00E874FE" w:rsidP="00E874FE">
            <w:pPr>
              <w:spacing w:after="0" w:line="20" w:lineRule="atLeast"/>
            </w:pPr>
            <w:r w:rsidRPr="00C82E2D">
              <w:t>Ilgaamžiškumo ir patikimumo bandyma</w:t>
            </w:r>
            <w:r>
              <w:t>i</w:t>
            </w:r>
          </w:p>
        </w:tc>
        <w:tc>
          <w:tcPr>
            <w:tcW w:w="1697" w:type="pct"/>
            <w:vAlign w:val="center"/>
          </w:tcPr>
          <w:p w14:paraId="19D55693" w14:textId="0DCCC04E" w:rsidR="00E874FE" w:rsidRPr="00FB37E2" w:rsidRDefault="00E874FE" w:rsidP="00E874FE">
            <w:pPr>
              <w:spacing w:after="0"/>
            </w:pPr>
            <w:r>
              <w:t>Turi būti galima atlikti</w:t>
            </w:r>
            <w:r w:rsidRPr="00C82E2D">
              <w:t xml:space="preserve"> </w:t>
            </w:r>
            <w:r>
              <w:t>i</w:t>
            </w:r>
            <w:r w:rsidRPr="00C82E2D">
              <w:t>lgaamžiškumo ir patikimumo bandym</w:t>
            </w:r>
            <w:r>
              <w:t>us</w:t>
            </w:r>
            <w:r w:rsidRPr="00C82E2D">
              <w:t xml:space="preserve"> – atliekant ciklinius apkrovos testus</w:t>
            </w:r>
          </w:p>
        </w:tc>
        <w:tc>
          <w:tcPr>
            <w:tcW w:w="1569" w:type="pct"/>
            <w:vAlign w:val="center"/>
          </w:tcPr>
          <w:p w14:paraId="2866F702" w14:textId="77777777" w:rsidR="00E874FE" w:rsidRPr="002528C5" w:rsidRDefault="00E874FE" w:rsidP="00E874FE">
            <w:pPr>
              <w:spacing w:after="0" w:line="240" w:lineRule="auto"/>
              <w:rPr>
                <w:rFonts w:eastAsia="Times New Roman"/>
              </w:rPr>
            </w:pPr>
          </w:p>
        </w:tc>
      </w:tr>
      <w:tr w:rsidR="00E874FE" w:rsidRPr="002528C5" w14:paraId="067DC6C9" w14:textId="77777777" w:rsidTr="00B566EE">
        <w:tc>
          <w:tcPr>
            <w:tcW w:w="343" w:type="pct"/>
            <w:vAlign w:val="center"/>
          </w:tcPr>
          <w:p w14:paraId="5BFC2219" w14:textId="5125B545" w:rsidR="00E874FE" w:rsidRPr="002528C5" w:rsidRDefault="00E874FE" w:rsidP="00E874FE">
            <w:pPr>
              <w:spacing w:after="0"/>
              <w:ind w:left="-104" w:right="-111"/>
              <w:jc w:val="center"/>
            </w:pPr>
            <w:r w:rsidRPr="004D17E9">
              <w:lastRenderedPageBreak/>
              <w:t>1.1.5.</w:t>
            </w:r>
          </w:p>
        </w:tc>
        <w:tc>
          <w:tcPr>
            <w:tcW w:w="1391" w:type="pct"/>
            <w:vAlign w:val="center"/>
          </w:tcPr>
          <w:p w14:paraId="72B4F790" w14:textId="7B18040A" w:rsidR="00E874FE" w:rsidRPr="002528C5" w:rsidRDefault="00E874FE" w:rsidP="00E874FE">
            <w:pPr>
              <w:spacing w:after="0" w:line="20" w:lineRule="atLeast"/>
            </w:pPr>
            <w:r w:rsidRPr="005908C4">
              <w:t>Stabdymo sistema</w:t>
            </w:r>
          </w:p>
        </w:tc>
        <w:tc>
          <w:tcPr>
            <w:tcW w:w="1697" w:type="pct"/>
            <w:vAlign w:val="center"/>
          </w:tcPr>
          <w:p w14:paraId="238A5164" w14:textId="73DAC1E5" w:rsidR="00E874FE" w:rsidRPr="002528C5" w:rsidRDefault="00E874FE" w:rsidP="00E874FE">
            <w:pPr>
              <w:spacing w:after="0" w:line="20" w:lineRule="atLeast"/>
              <w:rPr>
                <w:rFonts w:eastAsia="Times New Roman"/>
              </w:rPr>
            </w:pPr>
            <w:r w:rsidRPr="005908C4">
              <w:t xml:space="preserve">Turi būti </w:t>
            </w:r>
            <w:proofErr w:type="spellStart"/>
            <w:r w:rsidRPr="005908C4">
              <w:t>histerezinė</w:t>
            </w:r>
            <w:proofErr w:type="spellEnd"/>
            <w:r w:rsidRPr="005908C4">
              <w:t xml:space="preserve"> stabdymo sistema užtikrinanti be trinties sukimo momento apkrovą</w:t>
            </w:r>
          </w:p>
        </w:tc>
        <w:tc>
          <w:tcPr>
            <w:tcW w:w="1569" w:type="pct"/>
            <w:vAlign w:val="center"/>
          </w:tcPr>
          <w:p w14:paraId="0C612965" w14:textId="77777777" w:rsidR="00E874FE" w:rsidRPr="002528C5" w:rsidRDefault="00E874FE" w:rsidP="00E874FE">
            <w:pPr>
              <w:spacing w:after="0" w:line="240" w:lineRule="auto"/>
              <w:rPr>
                <w:rFonts w:eastAsia="Times New Roman"/>
              </w:rPr>
            </w:pPr>
          </w:p>
        </w:tc>
      </w:tr>
      <w:tr w:rsidR="00E874FE" w:rsidRPr="002528C5" w14:paraId="2E55377A" w14:textId="77777777" w:rsidTr="00B566EE">
        <w:tc>
          <w:tcPr>
            <w:tcW w:w="343" w:type="pct"/>
            <w:vAlign w:val="center"/>
          </w:tcPr>
          <w:p w14:paraId="2D5A6964" w14:textId="7874004B" w:rsidR="00E874FE" w:rsidRPr="002528C5" w:rsidRDefault="00E874FE" w:rsidP="00E874FE">
            <w:pPr>
              <w:spacing w:after="0"/>
              <w:ind w:left="-104" w:right="-111"/>
              <w:jc w:val="center"/>
            </w:pPr>
            <w:r w:rsidRPr="004D17E9">
              <w:t>1.1.6.</w:t>
            </w:r>
          </w:p>
        </w:tc>
        <w:tc>
          <w:tcPr>
            <w:tcW w:w="1391" w:type="pct"/>
            <w:vAlign w:val="center"/>
          </w:tcPr>
          <w:p w14:paraId="0089EF8F" w14:textId="4247DF86" w:rsidR="00E874FE" w:rsidRPr="002528C5" w:rsidRDefault="00E874FE" w:rsidP="00E874FE">
            <w:pPr>
              <w:spacing w:after="0" w:line="20" w:lineRule="atLeast"/>
            </w:pPr>
            <w:r w:rsidRPr="005908C4">
              <w:t xml:space="preserve">Paklaida </w:t>
            </w:r>
          </w:p>
        </w:tc>
        <w:tc>
          <w:tcPr>
            <w:tcW w:w="1697" w:type="pct"/>
            <w:vAlign w:val="center"/>
          </w:tcPr>
          <w:p w14:paraId="46B7E657" w14:textId="53207CA3" w:rsidR="00E874FE" w:rsidRPr="002528C5" w:rsidRDefault="00E874FE" w:rsidP="00E874FE">
            <w:pPr>
              <w:spacing w:after="0" w:line="20" w:lineRule="atLeast"/>
              <w:rPr>
                <w:rFonts w:eastAsia="Times New Roman"/>
              </w:rPr>
            </w:pPr>
            <w:r w:rsidRPr="005908C4">
              <w:t xml:space="preserve">≤ ±0,25 % (visame diapazone) </w:t>
            </w:r>
          </w:p>
        </w:tc>
        <w:tc>
          <w:tcPr>
            <w:tcW w:w="1569" w:type="pct"/>
            <w:vAlign w:val="center"/>
          </w:tcPr>
          <w:p w14:paraId="180C6396" w14:textId="77777777" w:rsidR="00E874FE" w:rsidRPr="002528C5" w:rsidRDefault="00E874FE" w:rsidP="00E874FE">
            <w:pPr>
              <w:spacing w:after="0" w:line="240" w:lineRule="auto"/>
              <w:rPr>
                <w:rFonts w:eastAsia="Times New Roman"/>
              </w:rPr>
            </w:pPr>
          </w:p>
        </w:tc>
      </w:tr>
      <w:tr w:rsidR="00E874FE" w:rsidRPr="002528C5" w14:paraId="00AB3B67" w14:textId="77777777" w:rsidTr="00B566EE">
        <w:tc>
          <w:tcPr>
            <w:tcW w:w="343" w:type="pct"/>
            <w:vAlign w:val="center"/>
          </w:tcPr>
          <w:p w14:paraId="3C8FDC7D" w14:textId="441CF2AA" w:rsidR="00E874FE" w:rsidRPr="002528C5" w:rsidRDefault="00E874FE" w:rsidP="00E874FE">
            <w:pPr>
              <w:spacing w:after="0"/>
              <w:ind w:left="-104" w:right="-111"/>
              <w:jc w:val="center"/>
            </w:pPr>
            <w:r w:rsidRPr="004D17E9">
              <w:t>1.1.7.</w:t>
            </w:r>
          </w:p>
        </w:tc>
        <w:tc>
          <w:tcPr>
            <w:tcW w:w="1391" w:type="pct"/>
            <w:vAlign w:val="center"/>
          </w:tcPr>
          <w:p w14:paraId="760A8AB0" w14:textId="0E479975" w:rsidR="00E874FE" w:rsidRPr="002528C5" w:rsidRDefault="00E874FE" w:rsidP="00E874FE">
            <w:pPr>
              <w:spacing w:after="0" w:line="20" w:lineRule="atLeast"/>
            </w:pPr>
            <w:r w:rsidRPr="005908C4">
              <w:t xml:space="preserve">Apsaugo nuo perkaitimo ir operatoriaus klaidų </w:t>
            </w:r>
          </w:p>
        </w:tc>
        <w:tc>
          <w:tcPr>
            <w:tcW w:w="1697" w:type="pct"/>
            <w:vAlign w:val="center"/>
          </w:tcPr>
          <w:p w14:paraId="0D7775A1" w14:textId="2CB14C9F" w:rsidR="00E874FE" w:rsidRPr="002528C5" w:rsidRDefault="00E874FE" w:rsidP="00E874FE">
            <w:pPr>
              <w:spacing w:after="0" w:line="20" w:lineRule="atLeast"/>
              <w:rPr>
                <w:rFonts w:eastAsia="Times New Roman"/>
              </w:rPr>
            </w:pPr>
            <w:r w:rsidRPr="005908C4">
              <w:t>Turi būti su oro srauto jutikliu, pūstuvu</w:t>
            </w:r>
          </w:p>
        </w:tc>
        <w:tc>
          <w:tcPr>
            <w:tcW w:w="1569" w:type="pct"/>
            <w:vAlign w:val="center"/>
          </w:tcPr>
          <w:p w14:paraId="3AE86659" w14:textId="77777777" w:rsidR="00E874FE" w:rsidRPr="002528C5" w:rsidRDefault="00E874FE" w:rsidP="00E874FE">
            <w:pPr>
              <w:spacing w:after="0" w:line="240" w:lineRule="auto"/>
              <w:rPr>
                <w:rFonts w:eastAsia="Times New Roman"/>
              </w:rPr>
            </w:pPr>
          </w:p>
        </w:tc>
      </w:tr>
      <w:tr w:rsidR="00E874FE" w:rsidRPr="002528C5" w14:paraId="2ECCF193" w14:textId="77777777" w:rsidTr="00B566EE">
        <w:tc>
          <w:tcPr>
            <w:tcW w:w="343" w:type="pct"/>
            <w:vAlign w:val="center"/>
          </w:tcPr>
          <w:p w14:paraId="1CC2718D" w14:textId="188F74F7" w:rsidR="00E874FE" w:rsidRPr="002528C5" w:rsidRDefault="00E874FE" w:rsidP="00E874FE">
            <w:pPr>
              <w:spacing w:after="0"/>
              <w:ind w:left="-104" w:right="-111"/>
              <w:jc w:val="center"/>
            </w:pPr>
            <w:r w:rsidRPr="004D17E9">
              <w:t>1.1.8.</w:t>
            </w:r>
          </w:p>
        </w:tc>
        <w:tc>
          <w:tcPr>
            <w:tcW w:w="1391" w:type="pct"/>
            <w:vAlign w:val="center"/>
          </w:tcPr>
          <w:p w14:paraId="6A8AE3B8" w14:textId="1DECEB64" w:rsidR="00E874FE" w:rsidRPr="002528C5" w:rsidRDefault="00E874FE" w:rsidP="00E874FE">
            <w:pPr>
              <w:spacing w:after="0" w:line="20" w:lineRule="atLeast"/>
            </w:pPr>
            <w:r w:rsidRPr="005908C4">
              <w:t xml:space="preserve">Sukimo momento diapazonas </w:t>
            </w:r>
          </w:p>
        </w:tc>
        <w:tc>
          <w:tcPr>
            <w:tcW w:w="1697" w:type="pct"/>
            <w:vAlign w:val="center"/>
          </w:tcPr>
          <w:p w14:paraId="6D4EFE34" w14:textId="4D95480F" w:rsidR="00E874FE" w:rsidRPr="002528C5" w:rsidRDefault="00E874FE" w:rsidP="00E874FE">
            <w:pPr>
              <w:spacing w:after="0" w:line="20" w:lineRule="atLeast"/>
              <w:rPr>
                <w:rFonts w:eastAsia="Times New Roman"/>
              </w:rPr>
            </w:pPr>
            <w:r w:rsidRPr="005908C4">
              <w:t xml:space="preserve">nuo 0 iki ≥55 </w:t>
            </w:r>
            <w:proofErr w:type="spellStart"/>
            <w:r w:rsidRPr="005908C4">
              <w:t>Nm</w:t>
            </w:r>
            <w:proofErr w:type="spellEnd"/>
          </w:p>
        </w:tc>
        <w:tc>
          <w:tcPr>
            <w:tcW w:w="1569" w:type="pct"/>
            <w:vAlign w:val="center"/>
          </w:tcPr>
          <w:p w14:paraId="0A7B1478" w14:textId="77777777" w:rsidR="00E874FE" w:rsidRPr="002528C5" w:rsidRDefault="00E874FE" w:rsidP="00E874FE">
            <w:pPr>
              <w:spacing w:after="0" w:line="240" w:lineRule="auto"/>
              <w:rPr>
                <w:rFonts w:eastAsia="Times New Roman"/>
              </w:rPr>
            </w:pPr>
          </w:p>
        </w:tc>
      </w:tr>
      <w:tr w:rsidR="00E874FE" w:rsidRPr="002528C5" w14:paraId="03776E55" w14:textId="77777777" w:rsidTr="00B566EE">
        <w:tc>
          <w:tcPr>
            <w:tcW w:w="343" w:type="pct"/>
            <w:vAlign w:val="center"/>
          </w:tcPr>
          <w:p w14:paraId="2CA412B8" w14:textId="72FA4BED" w:rsidR="00E874FE" w:rsidRDefault="00E874FE" w:rsidP="00E874FE">
            <w:pPr>
              <w:spacing w:after="0"/>
              <w:ind w:left="-104" w:right="-111"/>
              <w:jc w:val="center"/>
            </w:pPr>
            <w:r w:rsidRPr="004D17E9">
              <w:t>1.1.9.</w:t>
            </w:r>
          </w:p>
        </w:tc>
        <w:tc>
          <w:tcPr>
            <w:tcW w:w="1391" w:type="pct"/>
            <w:vAlign w:val="center"/>
          </w:tcPr>
          <w:p w14:paraId="2D6EF436" w14:textId="073FB332" w:rsidR="00E874FE" w:rsidRDefault="00E874FE" w:rsidP="00E874FE">
            <w:pPr>
              <w:spacing w:after="0" w:line="20" w:lineRule="atLeast"/>
            </w:pPr>
            <w:r w:rsidRPr="005908C4">
              <w:t xml:space="preserve">Apsisukimų skaičius </w:t>
            </w:r>
          </w:p>
        </w:tc>
        <w:tc>
          <w:tcPr>
            <w:tcW w:w="1697" w:type="pct"/>
            <w:vAlign w:val="center"/>
          </w:tcPr>
          <w:p w14:paraId="149B8D84" w14:textId="31CA2E73" w:rsidR="00E874FE" w:rsidRDefault="00E874FE" w:rsidP="00E874FE">
            <w:pPr>
              <w:spacing w:after="0" w:line="20" w:lineRule="atLeast"/>
              <w:rPr>
                <w:rFonts w:eastAsia="Times New Roman"/>
              </w:rPr>
            </w:pPr>
            <w:r w:rsidRPr="005908C4">
              <w:t xml:space="preserve">≥ 8000 </w:t>
            </w:r>
            <w:proofErr w:type="spellStart"/>
            <w:r w:rsidRPr="005908C4">
              <w:t>aps</w:t>
            </w:r>
            <w:proofErr w:type="spellEnd"/>
            <w:r w:rsidRPr="005908C4">
              <w:t>/min</w:t>
            </w:r>
          </w:p>
        </w:tc>
        <w:tc>
          <w:tcPr>
            <w:tcW w:w="1569" w:type="pct"/>
            <w:vAlign w:val="center"/>
          </w:tcPr>
          <w:p w14:paraId="2E90C8E3" w14:textId="77777777" w:rsidR="00E874FE" w:rsidRPr="002528C5" w:rsidRDefault="00E874FE" w:rsidP="00E874FE">
            <w:pPr>
              <w:spacing w:after="0" w:line="240" w:lineRule="auto"/>
              <w:rPr>
                <w:rFonts w:eastAsia="Times New Roman"/>
              </w:rPr>
            </w:pPr>
          </w:p>
        </w:tc>
      </w:tr>
      <w:tr w:rsidR="00E874FE" w:rsidRPr="002528C5" w14:paraId="509A0A85" w14:textId="77777777" w:rsidTr="00B566EE">
        <w:tc>
          <w:tcPr>
            <w:tcW w:w="343" w:type="pct"/>
            <w:vAlign w:val="center"/>
          </w:tcPr>
          <w:p w14:paraId="70D4F127" w14:textId="3464CED7" w:rsidR="00E874FE" w:rsidRDefault="00E874FE" w:rsidP="00E874FE">
            <w:pPr>
              <w:spacing w:after="0"/>
              <w:ind w:left="-104" w:right="-111"/>
              <w:jc w:val="center"/>
            </w:pPr>
            <w:r w:rsidRPr="004D17E9">
              <w:t>1.1.10.</w:t>
            </w:r>
          </w:p>
        </w:tc>
        <w:tc>
          <w:tcPr>
            <w:tcW w:w="1391" w:type="pct"/>
            <w:vAlign w:val="center"/>
          </w:tcPr>
          <w:p w14:paraId="34345470" w14:textId="1A5FD883" w:rsidR="00E874FE" w:rsidRDefault="00E874FE" w:rsidP="00E874FE">
            <w:pPr>
              <w:spacing w:after="0" w:line="20" w:lineRule="atLeast"/>
            </w:pPr>
            <w:r w:rsidRPr="00C82E2D">
              <w:t xml:space="preserve">Kinetinė galia (pastovaus režimo) </w:t>
            </w:r>
          </w:p>
        </w:tc>
        <w:tc>
          <w:tcPr>
            <w:tcW w:w="1697" w:type="pct"/>
            <w:vAlign w:val="center"/>
          </w:tcPr>
          <w:p w14:paraId="56981C7C" w14:textId="6A01DB3A" w:rsidR="00E874FE" w:rsidRDefault="00E874FE" w:rsidP="00E874FE">
            <w:pPr>
              <w:spacing w:after="0" w:line="20" w:lineRule="atLeast"/>
              <w:rPr>
                <w:rFonts w:eastAsia="Times New Roman"/>
              </w:rPr>
            </w:pPr>
            <w:r>
              <w:t>≥</w:t>
            </w:r>
            <w:r w:rsidRPr="00C82E2D">
              <w:t xml:space="preserve"> 12 kW</w:t>
            </w:r>
          </w:p>
        </w:tc>
        <w:tc>
          <w:tcPr>
            <w:tcW w:w="1569" w:type="pct"/>
            <w:vAlign w:val="center"/>
          </w:tcPr>
          <w:p w14:paraId="2489AC0C" w14:textId="77777777" w:rsidR="00E874FE" w:rsidRPr="002528C5" w:rsidRDefault="00E874FE" w:rsidP="00E874FE">
            <w:pPr>
              <w:spacing w:after="0" w:line="240" w:lineRule="auto"/>
              <w:rPr>
                <w:rFonts w:eastAsia="Times New Roman"/>
              </w:rPr>
            </w:pPr>
          </w:p>
        </w:tc>
      </w:tr>
      <w:tr w:rsidR="00E874FE" w:rsidRPr="002528C5" w14:paraId="4C2055F7" w14:textId="77777777" w:rsidTr="00B566EE">
        <w:tc>
          <w:tcPr>
            <w:tcW w:w="343" w:type="pct"/>
            <w:vAlign w:val="center"/>
          </w:tcPr>
          <w:p w14:paraId="009A7BCA" w14:textId="64441E67" w:rsidR="00E874FE" w:rsidRDefault="00E874FE" w:rsidP="00E874FE">
            <w:pPr>
              <w:spacing w:after="0"/>
              <w:ind w:left="-104" w:right="-111"/>
              <w:jc w:val="center"/>
            </w:pPr>
            <w:r w:rsidRPr="004D17E9">
              <w:t>1.1.11.</w:t>
            </w:r>
          </w:p>
        </w:tc>
        <w:tc>
          <w:tcPr>
            <w:tcW w:w="1391" w:type="pct"/>
            <w:vAlign w:val="center"/>
          </w:tcPr>
          <w:p w14:paraId="418B9E91" w14:textId="244F498F" w:rsidR="00E874FE" w:rsidRDefault="00E874FE" w:rsidP="00E874FE">
            <w:pPr>
              <w:spacing w:after="0" w:line="20" w:lineRule="atLeast"/>
            </w:pPr>
            <w:r w:rsidRPr="00C82E2D">
              <w:t>Kinetinė galia (trumpalaikė iki 4 minučių)</w:t>
            </w:r>
          </w:p>
        </w:tc>
        <w:tc>
          <w:tcPr>
            <w:tcW w:w="1697" w:type="pct"/>
            <w:vAlign w:val="center"/>
          </w:tcPr>
          <w:p w14:paraId="244F04A2" w14:textId="10C5BB42" w:rsidR="00E874FE" w:rsidRDefault="00E874FE" w:rsidP="00E874FE">
            <w:pPr>
              <w:spacing w:after="0" w:line="20" w:lineRule="atLeast"/>
              <w:rPr>
                <w:rFonts w:eastAsia="Times New Roman"/>
              </w:rPr>
            </w:pPr>
            <w:r>
              <w:t>≥</w:t>
            </w:r>
            <w:r w:rsidRPr="00C82E2D">
              <w:t xml:space="preserve"> 1</w:t>
            </w:r>
            <w:r>
              <w:t>4</w:t>
            </w:r>
            <w:r w:rsidRPr="00C82E2D">
              <w:t> kW</w:t>
            </w:r>
          </w:p>
        </w:tc>
        <w:tc>
          <w:tcPr>
            <w:tcW w:w="1569" w:type="pct"/>
            <w:vAlign w:val="center"/>
          </w:tcPr>
          <w:p w14:paraId="067185A2" w14:textId="77777777" w:rsidR="00E874FE" w:rsidRPr="002528C5" w:rsidRDefault="00E874FE" w:rsidP="00E874FE">
            <w:pPr>
              <w:spacing w:after="0" w:line="240" w:lineRule="auto"/>
              <w:rPr>
                <w:rFonts w:eastAsia="Times New Roman"/>
              </w:rPr>
            </w:pPr>
          </w:p>
        </w:tc>
      </w:tr>
      <w:tr w:rsidR="00E874FE" w:rsidRPr="002528C5" w14:paraId="6AF0EE03" w14:textId="77777777" w:rsidTr="00B566EE">
        <w:tc>
          <w:tcPr>
            <w:tcW w:w="343" w:type="pct"/>
            <w:vAlign w:val="center"/>
          </w:tcPr>
          <w:p w14:paraId="3E6A3E3A" w14:textId="0CAD9152" w:rsidR="00E874FE" w:rsidRDefault="00E874FE" w:rsidP="00E874FE">
            <w:pPr>
              <w:spacing w:after="0"/>
              <w:ind w:left="-104" w:right="-111"/>
              <w:jc w:val="center"/>
            </w:pPr>
            <w:r w:rsidRPr="004D17E9">
              <w:t>1.1.12.</w:t>
            </w:r>
          </w:p>
        </w:tc>
        <w:tc>
          <w:tcPr>
            <w:tcW w:w="1391" w:type="pct"/>
            <w:vAlign w:val="center"/>
          </w:tcPr>
          <w:p w14:paraId="0CE20D2B" w14:textId="79ACAF0F" w:rsidR="00E874FE" w:rsidRDefault="00E874FE" w:rsidP="00E874FE">
            <w:pPr>
              <w:spacing w:after="0" w:line="20" w:lineRule="atLeast"/>
            </w:pPr>
            <w:r w:rsidRPr="00C82E2D">
              <w:t>Reguliuojamas variklio tvirtinimo elementas</w:t>
            </w:r>
          </w:p>
        </w:tc>
        <w:tc>
          <w:tcPr>
            <w:tcW w:w="1697" w:type="pct"/>
            <w:vAlign w:val="center"/>
          </w:tcPr>
          <w:p w14:paraId="70C4BC18" w14:textId="77777777" w:rsidR="00E874FE" w:rsidRDefault="00E874FE" w:rsidP="00E874FE">
            <w:pPr>
              <w:spacing w:after="0"/>
            </w:pPr>
            <w:r>
              <w:t>Turi būti ne mažiau nei nurodyta:</w:t>
            </w:r>
          </w:p>
          <w:p w14:paraId="4670E96B" w14:textId="77777777" w:rsidR="00E874FE" w:rsidRPr="00C82E2D" w:rsidRDefault="00E874FE" w:rsidP="00E874FE">
            <w:pPr>
              <w:spacing w:after="0"/>
            </w:pPr>
            <w:r>
              <w:t>1.</w:t>
            </w:r>
            <w:r w:rsidRPr="00C82E2D">
              <w:t xml:space="preserve"> Tinka</w:t>
            </w:r>
            <w:r>
              <w:t>mas</w:t>
            </w:r>
            <w:r w:rsidRPr="00C82E2D">
              <w:t xml:space="preserve"> varikliams, kurių skersmuo </w:t>
            </w:r>
            <w:r>
              <w:t>≥</w:t>
            </w:r>
            <w:r w:rsidRPr="00C82E2D">
              <w:t xml:space="preserve"> 20 c</w:t>
            </w:r>
            <w:r>
              <w:t>m</w:t>
            </w:r>
            <w:r w:rsidRPr="00C82E2D">
              <w:t>;</w:t>
            </w:r>
          </w:p>
          <w:p w14:paraId="74B77BB8" w14:textId="77777777" w:rsidR="00E874FE" w:rsidRPr="00C82E2D" w:rsidRDefault="00E874FE" w:rsidP="00E874FE">
            <w:pPr>
              <w:spacing w:after="0"/>
            </w:pPr>
            <w:r>
              <w:t>2.</w:t>
            </w:r>
            <w:r w:rsidRPr="00C82E2D">
              <w:t xml:space="preserve"> </w:t>
            </w:r>
            <w:r w:rsidRPr="005908C4">
              <w:t>Galimybė centruoti įvairius variklius.</w:t>
            </w:r>
          </w:p>
          <w:p w14:paraId="3E12377B" w14:textId="77777777" w:rsidR="00E874FE" w:rsidRPr="00C82E2D" w:rsidRDefault="00E874FE" w:rsidP="00E874FE">
            <w:pPr>
              <w:spacing w:after="0"/>
            </w:pPr>
            <w:r>
              <w:t xml:space="preserve">3. </w:t>
            </w:r>
            <w:r w:rsidRPr="00C82E2D">
              <w:t>Apsauga nuo vibracijos;</w:t>
            </w:r>
          </w:p>
          <w:p w14:paraId="5BE74A6A" w14:textId="77777777" w:rsidR="00E874FE" w:rsidRPr="00C82E2D" w:rsidRDefault="00E874FE" w:rsidP="00E874FE">
            <w:pPr>
              <w:spacing w:after="0"/>
            </w:pPr>
            <w:r>
              <w:t xml:space="preserve">4. </w:t>
            </w:r>
            <w:r w:rsidRPr="00C82E2D">
              <w:t>Reguliavimas be įrankių;</w:t>
            </w:r>
          </w:p>
          <w:p w14:paraId="571FD2C8" w14:textId="531EB174" w:rsidR="00E874FE" w:rsidRDefault="00E874FE" w:rsidP="00E874FE">
            <w:pPr>
              <w:spacing w:after="0" w:line="20" w:lineRule="atLeast"/>
              <w:rPr>
                <w:rFonts w:eastAsia="Times New Roman"/>
              </w:rPr>
            </w:pPr>
            <w:r>
              <w:t xml:space="preserve">5. </w:t>
            </w:r>
            <w:r w:rsidRPr="00C82E2D">
              <w:t>Tinkamas dinamometrui</w:t>
            </w:r>
          </w:p>
        </w:tc>
        <w:tc>
          <w:tcPr>
            <w:tcW w:w="1569" w:type="pct"/>
            <w:vAlign w:val="center"/>
          </w:tcPr>
          <w:p w14:paraId="7AE62A47" w14:textId="77777777" w:rsidR="00E874FE" w:rsidRPr="002528C5" w:rsidRDefault="00E874FE" w:rsidP="00E874FE">
            <w:pPr>
              <w:spacing w:after="0" w:line="240" w:lineRule="auto"/>
              <w:rPr>
                <w:rFonts w:eastAsia="Times New Roman"/>
              </w:rPr>
            </w:pPr>
          </w:p>
        </w:tc>
      </w:tr>
      <w:tr w:rsidR="00E874FE" w:rsidRPr="002528C5" w14:paraId="0F2AF9A7" w14:textId="77777777" w:rsidTr="00B566EE">
        <w:tc>
          <w:tcPr>
            <w:tcW w:w="343" w:type="pct"/>
            <w:vAlign w:val="center"/>
          </w:tcPr>
          <w:p w14:paraId="2CE61C03" w14:textId="5B8A8D06" w:rsidR="00E874FE" w:rsidRDefault="00E874FE" w:rsidP="00E874FE">
            <w:pPr>
              <w:spacing w:after="0"/>
              <w:ind w:left="-104" w:right="-111"/>
              <w:jc w:val="center"/>
            </w:pPr>
            <w:r w:rsidRPr="004D17E9">
              <w:t>1.1.13.</w:t>
            </w:r>
          </w:p>
        </w:tc>
        <w:tc>
          <w:tcPr>
            <w:tcW w:w="1391" w:type="pct"/>
            <w:vAlign w:val="center"/>
          </w:tcPr>
          <w:p w14:paraId="12CD5BDC" w14:textId="6D510FDF" w:rsidR="00E874FE" w:rsidRDefault="00E874FE" w:rsidP="00E874FE">
            <w:pPr>
              <w:spacing w:after="0" w:line="20" w:lineRule="atLeast"/>
            </w:pPr>
            <w:r w:rsidRPr="00C82E2D">
              <w:t>Stalas variklio ir dinamometro montavimui</w:t>
            </w:r>
          </w:p>
        </w:tc>
        <w:tc>
          <w:tcPr>
            <w:tcW w:w="1697" w:type="pct"/>
            <w:vAlign w:val="center"/>
          </w:tcPr>
          <w:p w14:paraId="59DABF0B" w14:textId="77777777" w:rsidR="00E874FE" w:rsidRDefault="00E874FE" w:rsidP="00E874FE">
            <w:pPr>
              <w:spacing w:after="0" w:line="20" w:lineRule="atLeast"/>
            </w:pPr>
            <w:r w:rsidRPr="00F87350">
              <w:t>Turi būti</w:t>
            </w:r>
            <w:r>
              <w:t>:</w:t>
            </w:r>
          </w:p>
          <w:p w14:paraId="37DFEB87" w14:textId="77777777" w:rsidR="00E874FE" w:rsidRPr="00C82E2D" w:rsidRDefault="00E874FE" w:rsidP="00E874FE">
            <w:pPr>
              <w:spacing w:after="0"/>
            </w:pPr>
            <w:r>
              <w:t xml:space="preserve">1. </w:t>
            </w:r>
            <w:r w:rsidRPr="00C82E2D">
              <w:t>Aliuminio rėmas;</w:t>
            </w:r>
          </w:p>
          <w:p w14:paraId="245B6E6A" w14:textId="77777777" w:rsidR="00E874FE" w:rsidRPr="00C82E2D" w:rsidRDefault="00E874FE" w:rsidP="00E874FE">
            <w:pPr>
              <w:spacing w:after="0"/>
            </w:pPr>
            <w:r>
              <w:t xml:space="preserve">2. </w:t>
            </w:r>
            <w:r w:rsidRPr="005908C4">
              <w:t xml:space="preserve">Ratukai </w:t>
            </w:r>
            <w:r w:rsidRPr="005908C4">
              <w:rPr>
                <w:lang w:val="en-US"/>
              </w:rPr>
              <w:t xml:space="preserve">4 </w:t>
            </w:r>
            <w:r w:rsidRPr="00E874FE">
              <w:t>vnt., su stabdžiais.</w:t>
            </w:r>
          </w:p>
          <w:p w14:paraId="6B49C64F" w14:textId="62A7A036" w:rsidR="00E874FE" w:rsidRDefault="00E874FE" w:rsidP="00E874FE">
            <w:pPr>
              <w:spacing w:after="0" w:line="20" w:lineRule="atLeast"/>
              <w:rPr>
                <w:rFonts w:eastAsia="Times New Roman"/>
              </w:rPr>
            </w:pPr>
            <w:r>
              <w:t xml:space="preserve">3. </w:t>
            </w:r>
            <w:r w:rsidRPr="00C82E2D">
              <w:t xml:space="preserve">Matmenys </w:t>
            </w:r>
            <w:r>
              <w:t>≤</w:t>
            </w:r>
            <w:r w:rsidRPr="00C82E2D">
              <w:t>1850x800x700 mm</w:t>
            </w:r>
          </w:p>
        </w:tc>
        <w:tc>
          <w:tcPr>
            <w:tcW w:w="1569" w:type="pct"/>
            <w:vAlign w:val="center"/>
          </w:tcPr>
          <w:p w14:paraId="0849B82B" w14:textId="77777777" w:rsidR="00E874FE" w:rsidRPr="002528C5" w:rsidRDefault="00E874FE" w:rsidP="00E874FE">
            <w:pPr>
              <w:spacing w:after="0" w:line="240" w:lineRule="auto"/>
              <w:rPr>
                <w:rFonts w:eastAsia="Times New Roman"/>
              </w:rPr>
            </w:pPr>
          </w:p>
        </w:tc>
      </w:tr>
      <w:tr w:rsidR="00E874FE" w:rsidRPr="002528C5" w14:paraId="32320727" w14:textId="77777777" w:rsidTr="00E874FE">
        <w:tc>
          <w:tcPr>
            <w:tcW w:w="343" w:type="pct"/>
            <w:vAlign w:val="center"/>
          </w:tcPr>
          <w:p w14:paraId="45EDE537" w14:textId="53BA314D" w:rsidR="00E874FE" w:rsidRDefault="00E874FE" w:rsidP="00E874FE">
            <w:pPr>
              <w:spacing w:after="0"/>
              <w:ind w:left="-104" w:right="-111"/>
              <w:jc w:val="center"/>
            </w:pPr>
            <w:r w:rsidRPr="004D17E9">
              <w:t>1.1.14.</w:t>
            </w:r>
          </w:p>
        </w:tc>
        <w:tc>
          <w:tcPr>
            <w:tcW w:w="1391" w:type="pct"/>
            <w:vAlign w:val="center"/>
          </w:tcPr>
          <w:p w14:paraId="527F42AD" w14:textId="29023037" w:rsidR="00E874FE" w:rsidRDefault="00E874FE" w:rsidP="00E874FE">
            <w:pPr>
              <w:spacing w:after="0" w:line="20" w:lineRule="atLeast"/>
            </w:pPr>
            <w:r>
              <w:t>K</w:t>
            </w:r>
            <w:r w:rsidRPr="00C82E2D">
              <w:t>alibravimo sertifikat</w:t>
            </w:r>
            <w:r>
              <w:t>as</w:t>
            </w:r>
          </w:p>
        </w:tc>
        <w:tc>
          <w:tcPr>
            <w:tcW w:w="3266" w:type="pct"/>
            <w:gridSpan w:val="2"/>
            <w:vAlign w:val="center"/>
          </w:tcPr>
          <w:p w14:paraId="30A7D8B9" w14:textId="3CD1B523" w:rsidR="00E874FE" w:rsidRPr="002528C5" w:rsidRDefault="00E874FE" w:rsidP="00E874FE">
            <w:pPr>
              <w:spacing w:after="0" w:line="240" w:lineRule="auto"/>
              <w:rPr>
                <w:rFonts w:eastAsia="Times New Roman"/>
              </w:rPr>
            </w:pPr>
            <w:r>
              <w:rPr>
                <w:bCs/>
              </w:rPr>
              <w:t>Turi būti pateikiamas kartu su preke pristatymo metu.</w:t>
            </w:r>
          </w:p>
        </w:tc>
      </w:tr>
      <w:tr w:rsidR="00E874FE" w:rsidRPr="002528C5" w14:paraId="67DC0FDB" w14:textId="77777777" w:rsidTr="00B566EE">
        <w:tc>
          <w:tcPr>
            <w:tcW w:w="343" w:type="pct"/>
            <w:vAlign w:val="center"/>
          </w:tcPr>
          <w:p w14:paraId="6E1B953E" w14:textId="332E8AA5" w:rsidR="00E874FE" w:rsidRDefault="00E874FE" w:rsidP="00E874FE">
            <w:pPr>
              <w:spacing w:after="0"/>
              <w:ind w:left="-104" w:right="-111"/>
              <w:jc w:val="center"/>
            </w:pPr>
            <w:r w:rsidRPr="004D17E9">
              <w:t>1.1.15.</w:t>
            </w:r>
          </w:p>
        </w:tc>
        <w:tc>
          <w:tcPr>
            <w:tcW w:w="1391" w:type="pct"/>
            <w:vAlign w:val="center"/>
          </w:tcPr>
          <w:p w14:paraId="33396210" w14:textId="0966757E" w:rsidR="00E874FE" w:rsidRDefault="00E874FE" w:rsidP="00E874FE">
            <w:pPr>
              <w:spacing w:after="0" w:line="20" w:lineRule="atLeast"/>
            </w:pPr>
            <w:r>
              <w:t>Priedai</w:t>
            </w:r>
          </w:p>
        </w:tc>
        <w:tc>
          <w:tcPr>
            <w:tcW w:w="1697" w:type="pct"/>
            <w:vAlign w:val="center"/>
          </w:tcPr>
          <w:p w14:paraId="3B73C113" w14:textId="768BE667" w:rsidR="00E874FE" w:rsidRDefault="00E874FE" w:rsidP="00E874FE">
            <w:pPr>
              <w:spacing w:after="0" w:line="20" w:lineRule="atLeast"/>
              <w:rPr>
                <w:rFonts w:eastAsia="Times New Roman"/>
              </w:rPr>
            </w:pPr>
            <w:r w:rsidRPr="00C82E2D">
              <w:t>Turi būti pateikti visi jungiamieji laidai dinamometro sujungimui su valdikliu, analizatoriumi</w:t>
            </w:r>
          </w:p>
        </w:tc>
        <w:tc>
          <w:tcPr>
            <w:tcW w:w="1569" w:type="pct"/>
            <w:vAlign w:val="center"/>
          </w:tcPr>
          <w:p w14:paraId="62C2D7C2" w14:textId="77777777" w:rsidR="00E874FE" w:rsidRPr="002528C5" w:rsidRDefault="00E874FE" w:rsidP="00E874FE">
            <w:pPr>
              <w:spacing w:after="0" w:line="240" w:lineRule="auto"/>
              <w:rPr>
                <w:rFonts w:eastAsia="Times New Roman"/>
              </w:rPr>
            </w:pPr>
          </w:p>
        </w:tc>
      </w:tr>
      <w:tr w:rsidR="004F1A23" w:rsidRPr="002528C5" w14:paraId="5D8C233D" w14:textId="77777777" w:rsidTr="00B566EE">
        <w:tc>
          <w:tcPr>
            <w:tcW w:w="343" w:type="pct"/>
            <w:vAlign w:val="center"/>
          </w:tcPr>
          <w:p w14:paraId="089E7B75" w14:textId="7B6EDFCF" w:rsidR="004F1A23" w:rsidRPr="004D17E9" w:rsidRDefault="004F1A23" w:rsidP="004F1A23">
            <w:pPr>
              <w:spacing w:after="0"/>
              <w:ind w:left="-104" w:right="-111"/>
              <w:jc w:val="center"/>
            </w:pPr>
            <w:r>
              <w:rPr>
                <w:b/>
              </w:rPr>
              <w:t>1.</w:t>
            </w:r>
            <w:r w:rsidRPr="00D328FE">
              <w:rPr>
                <w:b/>
              </w:rPr>
              <w:t>2.</w:t>
            </w:r>
          </w:p>
        </w:tc>
        <w:tc>
          <w:tcPr>
            <w:tcW w:w="1391" w:type="pct"/>
            <w:vAlign w:val="center"/>
          </w:tcPr>
          <w:p w14:paraId="42F2DC72" w14:textId="678CF298" w:rsidR="004F1A23" w:rsidRDefault="004F1A23" w:rsidP="004F1A23">
            <w:pPr>
              <w:spacing w:after="0" w:line="20" w:lineRule="atLeast"/>
            </w:pPr>
            <w:r w:rsidRPr="00D328FE">
              <w:rPr>
                <w:b/>
              </w:rPr>
              <w:t>Dinamometro valdiklis</w:t>
            </w:r>
          </w:p>
        </w:tc>
        <w:tc>
          <w:tcPr>
            <w:tcW w:w="1697" w:type="pct"/>
            <w:vAlign w:val="center"/>
          </w:tcPr>
          <w:p w14:paraId="79FFC9F1" w14:textId="2543AEBA" w:rsidR="004F1A23" w:rsidRPr="00C82E2D" w:rsidRDefault="004F1A23" w:rsidP="004F1A23">
            <w:pPr>
              <w:spacing w:after="0" w:line="20" w:lineRule="atLeast"/>
            </w:pPr>
            <w:r w:rsidRPr="002528C5">
              <w:rPr>
                <w:b/>
              </w:rPr>
              <w:t>Nurodyti siūlomą gamintoją ir gamintojo modelį</w:t>
            </w:r>
          </w:p>
        </w:tc>
        <w:tc>
          <w:tcPr>
            <w:tcW w:w="1569" w:type="pct"/>
            <w:vAlign w:val="center"/>
          </w:tcPr>
          <w:p w14:paraId="64F31C28" w14:textId="77777777" w:rsidR="004F1A23" w:rsidRPr="002528C5" w:rsidRDefault="004F1A23" w:rsidP="004F1A23">
            <w:pPr>
              <w:spacing w:after="0" w:line="240" w:lineRule="auto"/>
              <w:rPr>
                <w:rFonts w:eastAsia="Times New Roman"/>
              </w:rPr>
            </w:pPr>
          </w:p>
        </w:tc>
      </w:tr>
      <w:tr w:rsidR="004F1A23" w:rsidRPr="002528C5" w14:paraId="5226F301" w14:textId="77777777" w:rsidTr="00B566EE">
        <w:tc>
          <w:tcPr>
            <w:tcW w:w="343" w:type="pct"/>
            <w:vAlign w:val="center"/>
          </w:tcPr>
          <w:p w14:paraId="67577268" w14:textId="3092D290" w:rsidR="004F1A23" w:rsidRPr="004D17E9" w:rsidRDefault="004F1A23" w:rsidP="004F1A23">
            <w:pPr>
              <w:spacing w:after="0"/>
              <w:ind w:left="-104" w:right="-111"/>
              <w:jc w:val="center"/>
            </w:pPr>
            <w:r>
              <w:t>1.2.1.</w:t>
            </w:r>
          </w:p>
        </w:tc>
        <w:tc>
          <w:tcPr>
            <w:tcW w:w="1391" w:type="pct"/>
            <w:vAlign w:val="center"/>
          </w:tcPr>
          <w:p w14:paraId="20CCE529" w14:textId="0BA4B29C" w:rsidR="004F1A23" w:rsidRDefault="004F1A23" w:rsidP="004F1A23">
            <w:pPr>
              <w:spacing w:after="0" w:line="20" w:lineRule="atLeast"/>
            </w:pPr>
            <w:r w:rsidRPr="005908C4">
              <w:t xml:space="preserve">Greičio ir sukimo momento veikimo režimai </w:t>
            </w:r>
          </w:p>
        </w:tc>
        <w:tc>
          <w:tcPr>
            <w:tcW w:w="1697" w:type="pct"/>
            <w:vAlign w:val="center"/>
          </w:tcPr>
          <w:p w14:paraId="6F802684" w14:textId="4864CB69" w:rsidR="004F1A23" w:rsidRPr="00C82E2D" w:rsidRDefault="004F1A23" w:rsidP="004F1A23">
            <w:pPr>
              <w:spacing w:after="0" w:line="20" w:lineRule="atLeast"/>
            </w:pPr>
            <w:r w:rsidRPr="005908C4">
              <w:t>Turi būti su nepriklausomais PID (</w:t>
            </w:r>
            <w:proofErr w:type="spellStart"/>
            <w:r w:rsidRPr="005908C4">
              <w:t>proporciškai</w:t>
            </w:r>
            <w:proofErr w:type="spellEnd"/>
            <w:r w:rsidRPr="005908C4">
              <w:t xml:space="preserve"> integruojančio </w:t>
            </w:r>
            <w:proofErr w:type="spellStart"/>
            <w:r w:rsidRPr="005908C4">
              <w:t>diferenciuojančio</w:t>
            </w:r>
            <w:proofErr w:type="spellEnd"/>
            <w:r w:rsidRPr="005908C4">
              <w:t xml:space="preserve"> reguliatoriaus) nustatymais dinamometro valdymui</w:t>
            </w:r>
          </w:p>
        </w:tc>
        <w:tc>
          <w:tcPr>
            <w:tcW w:w="1569" w:type="pct"/>
            <w:vAlign w:val="center"/>
          </w:tcPr>
          <w:p w14:paraId="225280E1" w14:textId="77777777" w:rsidR="004F1A23" w:rsidRPr="002528C5" w:rsidRDefault="004F1A23" w:rsidP="004F1A23">
            <w:pPr>
              <w:spacing w:after="0" w:line="240" w:lineRule="auto"/>
              <w:rPr>
                <w:rFonts w:eastAsia="Times New Roman"/>
              </w:rPr>
            </w:pPr>
          </w:p>
        </w:tc>
      </w:tr>
      <w:tr w:rsidR="004F1A23" w:rsidRPr="002528C5" w14:paraId="3BAFE7FA" w14:textId="77777777" w:rsidTr="00B566EE">
        <w:tc>
          <w:tcPr>
            <w:tcW w:w="343" w:type="pct"/>
            <w:vAlign w:val="center"/>
          </w:tcPr>
          <w:p w14:paraId="400D4931" w14:textId="5DDC5296" w:rsidR="004F1A23" w:rsidRPr="004D17E9" w:rsidRDefault="004F1A23" w:rsidP="004F1A23">
            <w:pPr>
              <w:spacing w:after="0"/>
              <w:ind w:left="-104" w:right="-111"/>
              <w:jc w:val="center"/>
            </w:pPr>
            <w:r>
              <w:t>1.2.2.</w:t>
            </w:r>
          </w:p>
        </w:tc>
        <w:tc>
          <w:tcPr>
            <w:tcW w:w="1391" w:type="pct"/>
            <w:vAlign w:val="center"/>
          </w:tcPr>
          <w:p w14:paraId="58BDC0AE" w14:textId="68591D5B" w:rsidR="004F1A23" w:rsidRDefault="004F1A23" w:rsidP="004F1A23">
            <w:pPr>
              <w:spacing w:after="0" w:line="20" w:lineRule="atLeast"/>
            </w:pPr>
            <w:r>
              <w:t>Signalizacijos sistema</w:t>
            </w:r>
          </w:p>
        </w:tc>
        <w:tc>
          <w:tcPr>
            <w:tcW w:w="1697" w:type="pct"/>
            <w:vAlign w:val="center"/>
          </w:tcPr>
          <w:p w14:paraId="0295B1ED" w14:textId="3DC8163C" w:rsidR="004F1A23" w:rsidRPr="00C82E2D" w:rsidRDefault="004F1A23" w:rsidP="004F1A23">
            <w:pPr>
              <w:spacing w:after="0" w:line="20" w:lineRule="atLeast"/>
            </w:pPr>
            <w:r>
              <w:rPr>
                <w:rFonts w:eastAsia="Times New Roman"/>
              </w:rPr>
              <w:t>Turi būti i</w:t>
            </w:r>
            <w:r w:rsidRPr="00C82E2D">
              <w:t>n</w:t>
            </w:r>
            <w:r>
              <w:t>tegruota, gebanti stebėti ne mažiau kaip: g</w:t>
            </w:r>
            <w:r w:rsidRPr="00C82E2D">
              <w:t>ali</w:t>
            </w:r>
            <w:r>
              <w:t>ą</w:t>
            </w:r>
            <w:r w:rsidRPr="00C82E2D">
              <w:t>, greit</w:t>
            </w:r>
            <w:r>
              <w:t>į</w:t>
            </w:r>
            <w:r w:rsidRPr="00C82E2D">
              <w:t>, sukimo moment</w:t>
            </w:r>
            <w:r>
              <w:t>ą</w:t>
            </w:r>
            <w:r w:rsidRPr="00C82E2D">
              <w:t>, temperatūr</w:t>
            </w:r>
            <w:r>
              <w:t>ą</w:t>
            </w:r>
            <w:r w:rsidRPr="00C82E2D">
              <w:t>, oro sraut</w:t>
            </w:r>
            <w:r>
              <w:t>ą</w:t>
            </w:r>
            <w:r w:rsidRPr="00C82E2D">
              <w:t>, vandens sraut</w:t>
            </w:r>
            <w:r>
              <w:t>ą</w:t>
            </w:r>
            <w:r w:rsidRPr="00C82E2D">
              <w:t>, elektros perkrov</w:t>
            </w:r>
            <w:r>
              <w:t>ą</w:t>
            </w:r>
            <w:r w:rsidRPr="00C82E2D">
              <w:t xml:space="preserve"> ir išorini</w:t>
            </w:r>
            <w:r>
              <w:t>us įėjimus</w:t>
            </w:r>
          </w:p>
        </w:tc>
        <w:tc>
          <w:tcPr>
            <w:tcW w:w="1569" w:type="pct"/>
            <w:vAlign w:val="center"/>
          </w:tcPr>
          <w:p w14:paraId="43D774FD" w14:textId="77777777" w:rsidR="004F1A23" w:rsidRPr="002528C5" w:rsidRDefault="004F1A23" w:rsidP="004F1A23">
            <w:pPr>
              <w:spacing w:after="0" w:line="240" w:lineRule="auto"/>
              <w:rPr>
                <w:rFonts w:eastAsia="Times New Roman"/>
              </w:rPr>
            </w:pPr>
          </w:p>
        </w:tc>
      </w:tr>
      <w:tr w:rsidR="004F1A23" w:rsidRPr="002528C5" w14:paraId="54ECC00E" w14:textId="77777777" w:rsidTr="00B566EE">
        <w:tc>
          <w:tcPr>
            <w:tcW w:w="343" w:type="pct"/>
            <w:vAlign w:val="center"/>
          </w:tcPr>
          <w:p w14:paraId="5DFB90C1" w14:textId="4009BE09" w:rsidR="004F1A23" w:rsidRPr="004D17E9" w:rsidRDefault="004F1A23" w:rsidP="004F1A23">
            <w:pPr>
              <w:spacing w:after="0"/>
              <w:ind w:left="-104" w:right="-111"/>
              <w:jc w:val="center"/>
            </w:pPr>
            <w:r>
              <w:t>1.2.3.</w:t>
            </w:r>
          </w:p>
        </w:tc>
        <w:tc>
          <w:tcPr>
            <w:tcW w:w="1391" w:type="pct"/>
            <w:vAlign w:val="center"/>
          </w:tcPr>
          <w:p w14:paraId="16ED26BE" w14:textId="50CC28A0" w:rsidR="004F1A23" w:rsidRDefault="004F1A23" w:rsidP="004F1A23">
            <w:pPr>
              <w:spacing w:after="0" w:line="20" w:lineRule="atLeast"/>
            </w:pPr>
            <w:r w:rsidRPr="00C82E2D">
              <w:t>Duomenų gavimo sparta</w:t>
            </w:r>
          </w:p>
        </w:tc>
        <w:tc>
          <w:tcPr>
            <w:tcW w:w="1697" w:type="pct"/>
            <w:vAlign w:val="center"/>
          </w:tcPr>
          <w:p w14:paraId="22F3F1CF" w14:textId="433F554C" w:rsidR="004F1A23" w:rsidRPr="00C82E2D" w:rsidRDefault="004F1A23" w:rsidP="004F1A23">
            <w:pPr>
              <w:spacing w:after="0" w:line="20" w:lineRule="atLeast"/>
            </w:pPr>
            <w:r>
              <w:t>≥</w:t>
            </w:r>
            <w:r w:rsidRPr="00C82E2D">
              <w:t xml:space="preserve"> 480 kartų per sekundę (sukimo momentas, greitis, laikas, kampas)</w:t>
            </w:r>
            <w:r>
              <w:t>.</w:t>
            </w:r>
          </w:p>
        </w:tc>
        <w:tc>
          <w:tcPr>
            <w:tcW w:w="1569" w:type="pct"/>
            <w:vAlign w:val="center"/>
          </w:tcPr>
          <w:p w14:paraId="0390612D" w14:textId="77777777" w:rsidR="004F1A23" w:rsidRPr="002528C5" w:rsidRDefault="004F1A23" w:rsidP="004F1A23">
            <w:pPr>
              <w:spacing w:after="0" w:line="240" w:lineRule="auto"/>
              <w:rPr>
                <w:rFonts w:eastAsia="Times New Roman"/>
              </w:rPr>
            </w:pPr>
          </w:p>
        </w:tc>
      </w:tr>
      <w:tr w:rsidR="004F1A23" w:rsidRPr="002528C5" w14:paraId="0147AF20" w14:textId="77777777" w:rsidTr="00B566EE">
        <w:tc>
          <w:tcPr>
            <w:tcW w:w="343" w:type="pct"/>
            <w:vAlign w:val="center"/>
          </w:tcPr>
          <w:p w14:paraId="3F26DED4" w14:textId="6FB80FE9" w:rsidR="004F1A23" w:rsidRPr="004D17E9" w:rsidRDefault="004F1A23" w:rsidP="004F1A23">
            <w:pPr>
              <w:spacing w:after="0"/>
              <w:ind w:left="-104" w:right="-111"/>
              <w:jc w:val="center"/>
            </w:pPr>
            <w:r>
              <w:t>1.2.4.</w:t>
            </w:r>
          </w:p>
        </w:tc>
        <w:tc>
          <w:tcPr>
            <w:tcW w:w="1391" w:type="pct"/>
            <w:vAlign w:val="center"/>
          </w:tcPr>
          <w:p w14:paraId="513F2E60" w14:textId="03474C8B" w:rsidR="004F1A23" w:rsidRDefault="004F1A23" w:rsidP="004F1A23">
            <w:pPr>
              <w:spacing w:after="0" w:line="20" w:lineRule="atLeast"/>
            </w:pPr>
            <w:r w:rsidRPr="005908C4">
              <w:t>Pilnos kreivės duomenų gavimas nuo variklio laisvos eigos greičio iki sustabdyto rotoriaus.</w:t>
            </w:r>
          </w:p>
        </w:tc>
        <w:tc>
          <w:tcPr>
            <w:tcW w:w="1697" w:type="pct"/>
            <w:vAlign w:val="center"/>
          </w:tcPr>
          <w:p w14:paraId="7FE2FE06" w14:textId="61501D60" w:rsidR="004F1A23" w:rsidRPr="00C82E2D" w:rsidRDefault="004F1A23" w:rsidP="004F1A23">
            <w:pPr>
              <w:spacing w:after="0" w:line="20" w:lineRule="atLeast"/>
            </w:pPr>
            <w:r w:rsidRPr="005908C4">
              <w:rPr>
                <w:rFonts w:eastAsia="Times New Roman"/>
              </w:rPr>
              <w:t>Turi būti</w:t>
            </w:r>
          </w:p>
        </w:tc>
        <w:tc>
          <w:tcPr>
            <w:tcW w:w="1569" w:type="pct"/>
            <w:vAlign w:val="center"/>
          </w:tcPr>
          <w:p w14:paraId="423834A0" w14:textId="77777777" w:rsidR="004F1A23" w:rsidRPr="002528C5" w:rsidRDefault="004F1A23" w:rsidP="004F1A23">
            <w:pPr>
              <w:spacing w:after="0" w:line="240" w:lineRule="auto"/>
              <w:rPr>
                <w:rFonts w:eastAsia="Times New Roman"/>
              </w:rPr>
            </w:pPr>
          </w:p>
        </w:tc>
      </w:tr>
      <w:tr w:rsidR="004F1A23" w:rsidRPr="002528C5" w14:paraId="4EC3E030" w14:textId="77777777" w:rsidTr="00B566EE">
        <w:tc>
          <w:tcPr>
            <w:tcW w:w="343" w:type="pct"/>
            <w:vAlign w:val="center"/>
          </w:tcPr>
          <w:p w14:paraId="01AF1AFD" w14:textId="5983E483" w:rsidR="004F1A23" w:rsidRPr="004D17E9" w:rsidRDefault="004F1A23" w:rsidP="004F1A23">
            <w:pPr>
              <w:spacing w:after="0"/>
              <w:ind w:left="-104" w:right="-111"/>
              <w:jc w:val="center"/>
            </w:pPr>
            <w:r>
              <w:lastRenderedPageBreak/>
              <w:t>1.2.5.</w:t>
            </w:r>
          </w:p>
        </w:tc>
        <w:tc>
          <w:tcPr>
            <w:tcW w:w="1391" w:type="pct"/>
            <w:vAlign w:val="center"/>
          </w:tcPr>
          <w:p w14:paraId="35AB0C2A" w14:textId="33E25101" w:rsidR="004F1A23" w:rsidRDefault="004F1A23" w:rsidP="004F1A23">
            <w:pPr>
              <w:spacing w:after="0" w:line="20" w:lineRule="atLeast"/>
            </w:pPr>
            <w:r w:rsidRPr="00C82E2D">
              <w:t>Programuojamos skaitmenin</w:t>
            </w:r>
            <w:r>
              <w:t>io</w:t>
            </w:r>
            <w:r w:rsidRPr="00C82E2D">
              <w:t xml:space="preserve"> PID </w:t>
            </w:r>
            <w:r w:rsidRPr="00BD720B">
              <w:t>(</w:t>
            </w:r>
            <w:proofErr w:type="spellStart"/>
            <w:r w:rsidRPr="00BD720B">
              <w:t>proporciškai</w:t>
            </w:r>
            <w:proofErr w:type="spellEnd"/>
            <w:r w:rsidRPr="00BD720B">
              <w:t xml:space="preserve"> integruojančio </w:t>
            </w:r>
            <w:proofErr w:type="spellStart"/>
            <w:r w:rsidRPr="00BD720B">
              <w:t>diferenciuojančio</w:t>
            </w:r>
            <w:proofErr w:type="spellEnd"/>
            <w:r w:rsidRPr="00BD720B">
              <w:t xml:space="preserve"> reguliatoriaus) </w:t>
            </w:r>
            <w:r w:rsidRPr="00C82E2D">
              <w:t>reikšmės</w:t>
            </w:r>
            <w:r>
              <w:t xml:space="preserve"> </w:t>
            </w:r>
          </w:p>
        </w:tc>
        <w:tc>
          <w:tcPr>
            <w:tcW w:w="1697" w:type="pct"/>
            <w:vAlign w:val="center"/>
          </w:tcPr>
          <w:p w14:paraId="7DFE8032" w14:textId="0C4A5DEC" w:rsidR="004F1A23" w:rsidRPr="00C82E2D" w:rsidRDefault="004F1A23" w:rsidP="004F1A23">
            <w:pPr>
              <w:spacing w:after="0" w:line="20" w:lineRule="atLeast"/>
            </w:pPr>
            <w:r w:rsidRPr="005248CB">
              <w:rPr>
                <w:rFonts w:eastAsia="Times New Roman"/>
              </w:rPr>
              <w:t xml:space="preserve">Turi būti </w:t>
            </w:r>
            <w:r w:rsidRPr="005248CB">
              <w:t>valdomos ir saugomos naudojant programinę įrangą ir tūrėti galimybę juos keisti vartotojo nuožiūra.</w:t>
            </w:r>
          </w:p>
        </w:tc>
        <w:tc>
          <w:tcPr>
            <w:tcW w:w="1569" w:type="pct"/>
            <w:vAlign w:val="center"/>
          </w:tcPr>
          <w:p w14:paraId="27890650" w14:textId="77777777" w:rsidR="004F1A23" w:rsidRPr="002528C5" w:rsidRDefault="004F1A23" w:rsidP="004F1A23">
            <w:pPr>
              <w:spacing w:after="0" w:line="240" w:lineRule="auto"/>
              <w:rPr>
                <w:rFonts w:eastAsia="Times New Roman"/>
              </w:rPr>
            </w:pPr>
          </w:p>
        </w:tc>
      </w:tr>
      <w:tr w:rsidR="004F1A23" w:rsidRPr="002528C5" w14:paraId="47020655" w14:textId="77777777" w:rsidTr="00B566EE">
        <w:tc>
          <w:tcPr>
            <w:tcW w:w="343" w:type="pct"/>
            <w:vAlign w:val="center"/>
          </w:tcPr>
          <w:p w14:paraId="24B9D273" w14:textId="1C01CFF3" w:rsidR="004F1A23" w:rsidRPr="004D17E9" w:rsidRDefault="004F1A23" w:rsidP="004F1A23">
            <w:pPr>
              <w:spacing w:after="0"/>
              <w:ind w:left="-104" w:right="-111"/>
              <w:jc w:val="center"/>
            </w:pPr>
            <w:r>
              <w:t>1.2.6.</w:t>
            </w:r>
          </w:p>
        </w:tc>
        <w:tc>
          <w:tcPr>
            <w:tcW w:w="1391" w:type="pct"/>
            <w:vAlign w:val="center"/>
          </w:tcPr>
          <w:p w14:paraId="07CB3AE8" w14:textId="0C934D03" w:rsidR="004F1A23" w:rsidRDefault="004F1A23" w:rsidP="004F1A23">
            <w:pPr>
              <w:spacing w:after="0" w:line="20" w:lineRule="atLeast"/>
            </w:pPr>
            <w:r>
              <w:t>R</w:t>
            </w:r>
            <w:r w:rsidRPr="00C82E2D">
              <w:t>eguliuojamas srovės maitinimas</w:t>
            </w:r>
          </w:p>
        </w:tc>
        <w:tc>
          <w:tcPr>
            <w:tcW w:w="1697" w:type="pct"/>
            <w:vAlign w:val="center"/>
          </w:tcPr>
          <w:p w14:paraId="1A9F8171" w14:textId="09FE1441" w:rsidR="004F1A23" w:rsidRPr="00C82E2D" w:rsidRDefault="004F1A23" w:rsidP="004F1A23">
            <w:pPr>
              <w:spacing w:after="0" w:line="20" w:lineRule="atLeast"/>
            </w:pPr>
            <w:r>
              <w:rPr>
                <w:rFonts w:eastAsia="Times New Roman"/>
              </w:rPr>
              <w:t>Turi būti įmontuotas, ≥1A</w:t>
            </w:r>
          </w:p>
        </w:tc>
        <w:tc>
          <w:tcPr>
            <w:tcW w:w="1569" w:type="pct"/>
            <w:vAlign w:val="center"/>
          </w:tcPr>
          <w:p w14:paraId="74359780" w14:textId="77777777" w:rsidR="004F1A23" w:rsidRPr="002528C5" w:rsidRDefault="004F1A23" w:rsidP="004F1A23">
            <w:pPr>
              <w:spacing w:after="0" w:line="240" w:lineRule="auto"/>
              <w:rPr>
                <w:rFonts w:eastAsia="Times New Roman"/>
              </w:rPr>
            </w:pPr>
          </w:p>
        </w:tc>
      </w:tr>
      <w:tr w:rsidR="004F1A23" w:rsidRPr="002528C5" w14:paraId="01190EAE" w14:textId="77777777" w:rsidTr="00B566EE">
        <w:tc>
          <w:tcPr>
            <w:tcW w:w="343" w:type="pct"/>
            <w:vAlign w:val="center"/>
          </w:tcPr>
          <w:p w14:paraId="3901EC77" w14:textId="735BC2DF" w:rsidR="004F1A23" w:rsidRPr="004D17E9" w:rsidRDefault="004F1A23" w:rsidP="004F1A23">
            <w:pPr>
              <w:spacing w:after="0"/>
              <w:ind w:left="-104" w:right="-111"/>
              <w:jc w:val="center"/>
            </w:pPr>
            <w:r>
              <w:t>1.2.7.</w:t>
            </w:r>
          </w:p>
        </w:tc>
        <w:tc>
          <w:tcPr>
            <w:tcW w:w="1391" w:type="pct"/>
            <w:vAlign w:val="center"/>
          </w:tcPr>
          <w:p w14:paraId="19D96394" w14:textId="224FED3C" w:rsidR="004F1A23" w:rsidRDefault="004F1A23" w:rsidP="004F1A23">
            <w:pPr>
              <w:spacing w:after="0" w:line="20" w:lineRule="atLeast"/>
            </w:pPr>
            <w:r w:rsidRPr="005908C4">
              <w:t>Matavimo vienetai</w:t>
            </w:r>
          </w:p>
        </w:tc>
        <w:tc>
          <w:tcPr>
            <w:tcW w:w="1697" w:type="pct"/>
            <w:vAlign w:val="center"/>
          </w:tcPr>
          <w:p w14:paraId="43CDF025" w14:textId="6F4CD2F6" w:rsidR="004F1A23" w:rsidRPr="00C82E2D" w:rsidRDefault="004F1A23" w:rsidP="004F1A23">
            <w:pPr>
              <w:spacing w:after="0" w:line="20" w:lineRule="atLeast"/>
            </w:pPr>
            <w:r w:rsidRPr="005908C4">
              <w:t>Turi būti galimybė pasirinkti metrinius ir SI matavimo vienetus</w:t>
            </w:r>
          </w:p>
        </w:tc>
        <w:tc>
          <w:tcPr>
            <w:tcW w:w="1569" w:type="pct"/>
            <w:vAlign w:val="center"/>
          </w:tcPr>
          <w:p w14:paraId="4E828AF1" w14:textId="77777777" w:rsidR="004F1A23" w:rsidRPr="002528C5" w:rsidRDefault="004F1A23" w:rsidP="004F1A23">
            <w:pPr>
              <w:spacing w:after="0" w:line="240" w:lineRule="auto"/>
              <w:rPr>
                <w:rFonts w:eastAsia="Times New Roman"/>
              </w:rPr>
            </w:pPr>
          </w:p>
        </w:tc>
      </w:tr>
      <w:tr w:rsidR="004F1A23" w:rsidRPr="002528C5" w14:paraId="7AA52430" w14:textId="77777777" w:rsidTr="00B566EE">
        <w:tc>
          <w:tcPr>
            <w:tcW w:w="343" w:type="pct"/>
            <w:vAlign w:val="center"/>
          </w:tcPr>
          <w:p w14:paraId="6D2BD03B" w14:textId="71462219" w:rsidR="004F1A23" w:rsidRPr="004D17E9" w:rsidRDefault="004F1A23" w:rsidP="004F1A23">
            <w:pPr>
              <w:spacing w:after="0"/>
              <w:ind w:left="-104" w:right="-111"/>
              <w:jc w:val="center"/>
            </w:pPr>
            <w:r>
              <w:t>1.2.8.</w:t>
            </w:r>
          </w:p>
        </w:tc>
        <w:tc>
          <w:tcPr>
            <w:tcW w:w="1391" w:type="pct"/>
            <w:vAlign w:val="center"/>
          </w:tcPr>
          <w:p w14:paraId="44E05BF2" w14:textId="2A97074E" w:rsidR="004F1A23" w:rsidRDefault="004F1A23" w:rsidP="004F1A23">
            <w:pPr>
              <w:spacing w:after="0" w:line="20" w:lineRule="atLeast"/>
            </w:pPr>
            <w:r>
              <w:t>S</w:t>
            </w:r>
            <w:r w:rsidRPr="00C82E2D">
              <w:t>ukimo momento signalų filtr</w:t>
            </w:r>
            <w:r>
              <w:t>as</w:t>
            </w:r>
          </w:p>
        </w:tc>
        <w:tc>
          <w:tcPr>
            <w:tcW w:w="1697" w:type="pct"/>
            <w:vAlign w:val="center"/>
          </w:tcPr>
          <w:p w14:paraId="6E343E22" w14:textId="7EFFF64D" w:rsidR="004F1A23" w:rsidRPr="00C82E2D" w:rsidRDefault="004F1A23" w:rsidP="004F1A23">
            <w:pPr>
              <w:spacing w:after="0" w:line="20" w:lineRule="atLeast"/>
            </w:pPr>
            <w:r>
              <w:t>Turi būti s</w:t>
            </w:r>
            <w:r w:rsidRPr="00C82E2D">
              <w:t>kaitmenin</w:t>
            </w:r>
            <w:r>
              <w:t>is</w:t>
            </w:r>
          </w:p>
        </w:tc>
        <w:tc>
          <w:tcPr>
            <w:tcW w:w="1569" w:type="pct"/>
            <w:vAlign w:val="center"/>
          </w:tcPr>
          <w:p w14:paraId="65409BC8" w14:textId="77777777" w:rsidR="004F1A23" w:rsidRPr="002528C5" w:rsidRDefault="004F1A23" w:rsidP="004F1A23">
            <w:pPr>
              <w:spacing w:after="0" w:line="240" w:lineRule="auto"/>
              <w:rPr>
                <w:rFonts w:eastAsia="Times New Roman"/>
              </w:rPr>
            </w:pPr>
          </w:p>
        </w:tc>
      </w:tr>
      <w:tr w:rsidR="004F1A23" w:rsidRPr="002528C5" w14:paraId="146032A7" w14:textId="77777777" w:rsidTr="00B566EE">
        <w:tc>
          <w:tcPr>
            <w:tcW w:w="343" w:type="pct"/>
            <w:vAlign w:val="center"/>
          </w:tcPr>
          <w:p w14:paraId="6521449D" w14:textId="3C98E64D" w:rsidR="004F1A23" w:rsidRPr="004D17E9" w:rsidRDefault="004F1A23" w:rsidP="004F1A23">
            <w:pPr>
              <w:spacing w:after="0"/>
              <w:ind w:left="-104" w:right="-111"/>
              <w:jc w:val="center"/>
            </w:pPr>
            <w:r>
              <w:t>1.2.9.</w:t>
            </w:r>
          </w:p>
        </w:tc>
        <w:tc>
          <w:tcPr>
            <w:tcW w:w="1391" w:type="pct"/>
            <w:vAlign w:val="center"/>
          </w:tcPr>
          <w:p w14:paraId="485231F2" w14:textId="50C7FB67" w:rsidR="004F1A23" w:rsidRDefault="004F1A23" w:rsidP="004F1A23">
            <w:pPr>
              <w:spacing w:after="0" w:line="20" w:lineRule="atLeast"/>
            </w:pPr>
            <w:r w:rsidRPr="005908C4">
              <w:t>Sąsaja su personaliniu kompiuteriu</w:t>
            </w:r>
          </w:p>
        </w:tc>
        <w:tc>
          <w:tcPr>
            <w:tcW w:w="1697" w:type="pct"/>
            <w:vAlign w:val="center"/>
          </w:tcPr>
          <w:p w14:paraId="230479AF" w14:textId="77777777" w:rsidR="004F1A23" w:rsidRPr="005908C4" w:rsidRDefault="004F1A23" w:rsidP="004F1A23">
            <w:pPr>
              <w:spacing w:after="0" w:line="20" w:lineRule="atLeast"/>
              <w:rPr>
                <w:rFonts w:eastAsia="Times New Roman"/>
              </w:rPr>
            </w:pPr>
            <w:r w:rsidRPr="005908C4">
              <w:rPr>
                <w:rFonts w:eastAsia="Times New Roman"/>
              </w:rPr>
              <w:t>Turi būti per ne mažiau kaip:</w:t>
            </w:r>
          </w:p>
          <w:p w14:paraId="1452F4DF" w14:textId="7DBCEB30" w:rsidR="004F1A23" w:rsidRPr="00C82E2D" w:rsidRDefault="004F1A23" w:rsidP="004F1A23">
            <w:pPr>
              <w:spacing w:after="0" w:line="20" w:lineRule="atLeast"/>
            </w:pPr>
            <w:r w:rsidRPr="005908C4">
              <w:rPr>
                <w:rFonts w:eastAsia="Times New Roman"/>
              </w:rPr>
              <w:t>USB ir GPIB</w:t>
            </w:r>
          </w:p>
        </w:tc>
        <w:tc>
          <w:tcPr>
            <w:tcW w:w="1569" w:type="pct"/>
            <w:vAlign w:val="center"/>
          </w:tcPr>
          <w:p w14:paraId="4D88CE53" w14:textId="77777777" w:rsidR="004F1A23" w:rsidRPr="002528C5" w:rsidRDefault="004F1A23" w:rsidP="004F1A23">
            <w:pPr>
              <w:spacing w:after="0" w:line="240" w:lineRule="auto"/>
              <w:rPr>
                <w:rFonts w:eastAsia="Times New Roman"/>
              </w:rPr>
            </w:pPr>
          </w:p>
        </w:tc>
      </w:tr>
      <w:tr w:rsidR="004F1A23" w:rsidRPr="002528C5" w14:paraId="5DCD8552" w14:textId="77777777" w:rsidTr="00B566EE">
        <w:tc>
          <w:tcPr>
            <w:tcW w:w="343" w:type="pct"/>
            <w:vAlign w:val="center"/>
          </w:tcPr>
          <w:p w14:paraId="79F32EDB" w14:textId="53978E9E" w:rsidR="004F1A23" w:rsidRPr="004D17E9" w:rsidRDefault="004F1A23" w:rsidP="004F1A23">
            <w:pPr>
              <w:spacing w:after="0"/>
              <w:ind w:left="-104" w:right="-111"/>
              <w:jc w:val="center"/>
            </w:pPr>
            <w:r>
              <w:t>1.2.10.</w:t>
            </w:r>
          </w:p>
        </w:tc>
        <w:tc>
          <w:tcPr>
            <w:tcW w:w="1391" w:type="pct"/>
            <w:vAlign w:val="center"/>
          </w:tcPr>
          <w:p w14:paraId="01596E84" w14:textId="784718BD" w:rsidR="004F1A23" w:rsidRDefault="004F1A23" w:rsidP="004F1A23">
            <w:pPr>
              <w:spacing w:after="0" w:line="20" w:lineRule="atLeast"/>
            </w:pPr>
            <w:r>
              <w:t>Padėties matavimai</w:t>
            </w:r>
          </w:p>
        </w:tc>
        <w:tc>
          <w:tcPr>
            <w:tcW w:w="1697" w:type="pct"/>
            <w:vAlign w:val="center"/>
          </w:tcPr>
          <w:p w14:paraId="5EF1613E" w14:textId="5A8D0697" w:rsidR="004F1A23" w:rsidRPr="00C82E2D" w:rsidRDefault="004F1A23" w:rsidP="004F1A23">
            <w:pPr>
              <w:spacing w:after="0" w:line="20" w:lineRule="atLeast"/>
            </w:pPr>
            <w:r>
              <w:rPr>
                <w:rFonts w:eastAsia="Times New Roman"/>
              </w:rPr>
              <w:t>Turi būti galima atlikti ne mažiau kaip dviem dekoderiais</w:t>
            </w:r>
          </w:p>
        </w:tc>
        <w:tc>
          <w:tcPr>
            <w:tcW w:w="1569" w:type="pct"/>
            <w:vAlign w:val="center"/>
          </w:tcPr>
          <w:p w14:paraId="6D2C7691" w14:textId="77777777" w:rsidR="004F1A23" w:rsidRPr="002528C5" w:rsidRDefault="004F1A23" w:rsidP="004F1A23">
            <w:pPr>
              <w:spacing w:after="0" w:line="240" w:lineRule="auto"/>
              <w:rPr>
                <w:rFonts w:eastAsia="Times New Roman"/>
              </w:rPr>
            </w:pPr>
          </w:p>
        </w:tc>
      </w:tr>
      <w:tr w:rsidR="004F1A23" w:rsidRPr="002528C5" w14:paraId="5FE1B9D5" w14:textId="77777777" w:rsidTr="00B566EE">
        <w:tc>
          <w:tcPr>
            <w:tcW w:w="343" w:type="pct"/>
            <w:vAlign w:val="center"/>
          </w:tcPr>
          <w:p w14:paraId="77E53176" w14:textId="6F42B97A" w:rsidR="004F1A23" w:rsidRPr="004D17E9" w:rsidRDefault="004F1A23" w:rsidP="004F1A23">
            <w:pPr>
              <w:spacing w:after="0"/>
              <w:ind w:left="-104" w:right="-111"/>
              <w:jc w:val="center"/>
            </w:pPr>
            <w:r>
              <w:t>1.2.11.</w:t>
            </w:r>
          </w:p>
        </w:tc>
        <w:tc>
          <w:tcPr>
            <w:tcW w:w="1391" w:type="pct"/>
            <w:vAlign w:val="center"/>
          </w:tcPr>
          <w:p w14:paraId="2EA763B8" w14:textId="6DD2695D" w:rsidR="004F1A23" w:rsidRDefault="004F1A23" w:rsidP="004F1A23">
            <w:pPr>
              <w:spacing w:after="0" w:line="20" w:lineRule="atLeast"/>
            </w:pPr>
            <w:r w:rsidRPr="00C82E2D">
              <w:t>Valdymas</w:t>
            </w:r>
            <w:r>
              <w:t xml:space="preserve"> m</w:t>
            </w:r>
            <w:r w:rsidRPr="00C82E2D">
              <w:t>ygtukų pagalba</w:t>
            </w:r>
          </w:p>
        </w:tc>
        <w:tc>
          <w:tcPr>
            <w:tcW w:w="1697" w:type="pct"/>
            <w:vAlign w:val="center"/>
          </w:tcPr>
          <w:p w14:paraId="66A95A64" w14:textId="3C21124A" w:rsidR="004F1A23" w:rsidRPr="00C82E2D" w:rsidRDefault="004F1A23" w:rsidP="004F1A23">
            <w:pPr>
              <w:spacing w:after="0" w:line="20" w:lineRule="atLeast"/>
            </w:pPr>
            <w:r>
              <w:rPr>
                <w:rFonts w:eastAsia="Times New Roman"/>
              </w:rPr>
              <w:t>Neatrodo kaip svarbus reikalavimas – ar mygtukais, ar rankenėlėmis, ar svirtelėmis ar panašiai valdomas</w:t>
            </w:r>
          </w:p>
        </w:tc>
        <w:tc>
          <w:tcPr>
            <w:tcW w:w="1569" w:type="pct"/>
            <w:vAlign w:val="center"/>
          </w:tcPr>
          <w:p w14:paraId="09FD9249" w14:textId="77777777" w:rsidR="004F1A23" w:rsidRPr="002528C5" w:rsidRDefault="004F1A23" w:rsidP="004F1A23">
            <w:pPr>
              <w:spacing w:after="0" w:line="240" w:lineRule="auto"/>
              <w:rPr>
                <w:rFonts w:eastAsia="Times New Roman"/>
              </w:rPr>
            </w:pPr>
          </w:p>
        </w:tc>
      </w:tr>
      <w:tr w:rsidR="004F1A23" w:rsidRPr="002528C5" w14:paraId="5A68EE28" w14:textId="77777777" w:rsidTr="00B566EE">
        <w:tc>
          <w:tcPr>
            <w:tcW w:w="343" w:type="pct"/>
            <w:vAlign w:val="center"/>
          </w:tcPr>
          <w:p w14:paraId="7CC70355" w14:textId="5BC78450" w:rsidR="004F1A23" w:rsidRPr="004D17E9" w:rsidRDefault="004F1A23" w:rsidP="004F1A23">
            <w:pPr>
              <w:spacing w:after="0"/>
              <w:ind w:left="-104" w:right="-111"/>
              <w:jc w:val="center"/>
            </w:pPr>
            <w:r>
              <w:t>1.2.12.</w:t>
            </w:r>
          </w:p>
        </w:tc>
        <w:tc>
          <w:tcPr>
            <w:tcW w:w="1391" w:type="pct"/>
            <w:vAlign w:val="center"/>
          </w:tcPr>
          <w:p w14:paraId="79D7DE91" w14:textId="102BCC54" w:rsidR="004F1A23" w:rsidRDefault="004F1A23" w:rsidP="004F1A23">
            <w:pPr>
              <w:spacing w:after="0" w:line="20" w:lineRule="atLeast"/>
            </w:pPr>
            <w:r>
              <w:t>E</w:t>
            </w:r>
            <w:r w:rsidRPr="00C82E2D">
              <w:t>kranas</w:t>
            </w:r>
          </w:p>
        </w:tc>
        <w:tc>
          <w:tcPr>
            <w:tcW w:w="1697" w:type="pct"/>
            <w:vAlign w:val="center"/>
          </w:tcPr>
          <w:p w14:paraId="69826945" w14:textId="7B4A6F21" w:rsidR="004F1A23" w:rsidRPr="00C82E2D" w:rsidRDefault="004F1A23" w:rsidP="004F1A23">
            <w:pPr>
              <w:spacing w:after="0" w:line="20" w:lineRule="atLeast"/>
            </w:pPr>
            <w:r w:rsidRPr="00C82E2D">
              <w:t>Turi būti</w:t>
            </w:r>
          </w:p>
        </w:tc>
        <w:tc>
          <w:tcPr>
            <w:tcW w:w="1569" w:type="pct"/>
            <w:vAlign w:val="center"/>
          </w:tcPr>
          <w:p w14:paraId="4B0D5B00" w14:textId="77777777" w:rsidR="004F1A23" w:rsidRPr="002528C5" w:rsidRDefault="004F1A23" w:rsidP="004F1A23">
            <w:pPr>
              <w:spacing w:after="0" w:line="240" w:lineRule="auto"/>
              <w:rPr>
                <w:rFonts w:eastAsia="Times New Roman"/>
              </w:rPr>
            </w:pPr>
          </w:p>
        </w:tc>
      </w:tr>
      <w:tr w:rsidR="004F1A23" w:rsidRPr="002528C5" w14:paraId="1E4C1227" w14:textId="77777777" w:rsidTr="00B566EE">
        <w:tc>
          <w:tcPr>
            <w:tcW w:w="343" w:type="pct"/>
            <w:vAlign w:val="center"/>
          </w:tcPr>
          <w:p w14:paraId="08F7F68F" w14:textId="7196432A" w:rsidR="004F1A23" w:rsidRPr="004D17E9" w:rsidRDefault="004F1A23" w:rsidP="004F1A23">
            <w:pPr>
              <w:spacing w:after="0"/>
              <w:ind w:left="-104" w:right="-111"/>
              <w:jc w:val="center"/>
            </w:pPr>
            <w:r>
              <w:t>1.2.13.</w:t>
            </w:r>
          </w:p>
        </w:tc>
        <w:tc>
          <w:tcPr>
            <w:tcW w:w="1391" w:type="pct"/>
            <w:vAlign w:val="center"/>
          </w:tcPr>
          <w:p w14:paraId="2BBA7FF3" w14:textId="2C9B9DF7" w:rsidR="004F1A23" w:rsidRDefault="004F1A23" w:rsidP="004F1A23">
            <w:pPr>
              <w:spacing w:after="0" w:line="20" w:lineRule="atLeast"/>
            </w:pPr>
            <w:r w:rsidRPr="005908C4">
              <w:t xml:space="preserve">Korpusas </w:t>
            </w:r>
          </w:p>
        </w:tc>
        <w:tc>
          <w:tcPr>
            <w:tcW w:w="1697" w:type="pct"/>
            <w:vAlign w:val="center"/>
          </w:tcPr>
          <w:p w14:paraId="2CCB695E" w14:textId="6907E25F" w:rsidR="004F1A23" w:rsidRPr="00C82E2D" w:rsidRDefault="004F1A23" w:rsidP="004F1A23">
            <w:pPr>
              <w:spacing w:after="0" w:line="20" w:lineRule="atLeast"/>
            </w:pPr>
            <w:r w:rsidRPr="005908C4">
              <w:t>turi turėti galimybę montuoti į „</w:t>
            </w:r>
            <w:proofErr w:type="spellStart"/>
            <w:r w:rsidRPr="005908C4">
              <w:t>Rack</w:t>
            </w:r>
            <w:proofErr w:type="spellEnd"/>
            <w:r w:rsidRPr="005908C4">
              <w:t xml:space="preserve">“ </w:t>
            </w:r>
            <w:r w:rsidRPr="005908C4">
              <w:rPr>
                <w:lang w:val="en-US"/>
              </w:rPr>
              <w:t>19 col</w:t>
            </w:r>
            <w:proofErr w:type="spellStart"/>
            <w:r w:rsidRPr="005908C4">
              <w:t>ių</w:t>
            </w:r>
            <w:proofErr w:type="spellEnd"/>
            <w:r w:rsidRPr="005908C4">
              <w:t xml:space="preserve"> standarto spintą</w:t>
            </w:r>
          </w:p>
        </w:tc>
        <w:tc>
          <w:tcPr>
            <w:tcW w:w="1569" w:type="pct"/>
            <w:vAlign w:val="center"/>
          </w:tcPr>
          <w:p w14:paraId="1295F7B2" w14:textId="77777777" w:rsidR="004F1A23" w:rsidRPr="002528C5" w:rsidRDefault="004F1A23" w:rsidP="004F1A23">
            <w:pPr>
              <w:spacing w:after="0" w:line="240" w:lineRule="auto"/>
              <w:rPr>
                <w:rFonts w:eastAsia="Times New Roman"/>
              </w:rPr>
            </w:pPr>
          </w:p>
        </w:tc>
      </w:tr>
      <w:tr w:rsidR="004F1A23" w:rsidRPr="002528C5" w14:paraId="522F8618" w14:textId="77777777" w:rsidTr="00B566EE">
        <w:tc>
          <w:tcPr>
            <w:tcW w:w="343" w:type="pct"/>
            <w:vAlign w:val="center"/>
          </w:tcPr>
          <w:p w14:paraId="7448288F" w14:textId="6E8447F3" w:rsidR="004F1A23" w:rsidRPr="004D17E9" w:rsidRDefault="004F1A23" w:rsidP="004F1A23">
            <w:pPr>
              <w:spacing w:after="0"/>
              <w:ind w:left="-104" w:right="-111"/>
              <w:jc w:val="center"/>
            </w:pPr>
            <w:r>
              <w:t>1.2.14</w:t>
            </w:r>
          </w:p>
        </w:tc>
        <w:tc>
          <w:tcPr>
            <w:tcW w:w="1391" w:type="pct"/>
            <w:vAlign w:val="center"/>
          </w:tcPr>
          <w:p w14:paraId="0F48DC3B" w14:textId="63C935A1" w:rsidR="004F1A23" w:rsidRDefault="004F1A23" w:rsidP="004F1A23">
            <w:pPr>
              <w:spacing w:after="0" w:line="20" w:lineRule="atLeast"/>
            </w:pPr>
            <w:r w:rsidRPr="005908C4">
              <w:t xml:space="preserve">Apsisukimų matavimo diapazonas </w:t>
            </w:r>
          </w:p>
        </w:tc>
        <w:tc>
          <w:tcPr>
            <w:tcW w:w="1697" w:type="pct"/>
            <w:vAlign w:val="center"/>
          </w:tcPr>
          <w:p w14:paraId="793574A9" w14:textId="391B412C" w:rsidR="004F1A23" w:rsidRPr="00C82E2D" w:rsidRDefault="004F1A23" w:rsidP="004F1A23">
            <w:pPr>
              <w:spacing w:after="0" w:line="20" w:lineRule="atLeast"/>
            </w:pPr>
            <w:r w:rsidRPr="005908C4">
              <w:t xml:space="preserve">ne blogiau nei nuo </w:t>
            </w:r>
            <w:r w:rsidRPr="005908C4">
              <w:rPr>
                <w:rFonts w:eastAsia="Times New Roman"/>
              </w:rPr>
              <w:t>≤</w:t>
            </w:r>
            <w:r w:rsidRPr="005908C4">
              <w:t xml:space="preserve">0 iki </w:t>
            </w:r>
            <w:r w:rsidRPr="005908C4">
              <w:rPr>
                <w:rFonts w:eastAsia="Times New Roman"/>
              </w:rPr>
              <w:t>≥</w:t>
            </w:r>
            <w:r w:rsidRPr="005908C4">
              <w:t>190000 aps./min</w:t>
            </w:r>
          </w:p>
        </w:tc>
        <w:tc>
          <w:tcPr>
            <w:tcW w:w="1569" w:type="pct"/>
            <w:vAlign w:val="center"/>
          </w:tcPr>
          <w:p w14:paraId="12C95E33" w14:textId="77777777" w:rsidR="004F1A23" w:rsidRPr="002528C5" w:rsidRDefault="004F1A23" w:rsidP="004F1A23">
            <w:pPr>
              <w:spacing w:after="0" w:line="240" w:lineRule="auto"/>
              <w:rPr>
                <w:rFonts w:eastAsia="Times New Roman"/>
              </w:rPr>
            </w:pPr>
          </w:p>
        </w:tc>
      </w:tr>
      <w:tr w:rsidR="004F1A23" w:rsidRPr="002528C5" w14:paraId="4D4316A8" w14:textId="77777777" w:rsidTr="00B566EE">
        <w:tc>
          <w:tcPr>
            <w:tcW w:w="343" w:type="pct"/>
            <w:vAlign w:val="center"/>
          </w:tcPr>
          <w:p w14:paraId="44AE91D3" w14:textId="65A00D19" w:rsidR="004F1A23" w:rsidRPr="004D17E9" w:rsidRDefault="004F1A23" w:rsidP="004F1A23">
            <w:pPr>
              <w:spacing w:after="0"/>
              <w:ind w:left="-104" w:right="-111"/>
              <w:jc w:val="center"/>
            </w:pPr>
            <w:r>
              <w:t>1.2.15</w:t>
            </w:r>
          </w:p>
        </w:tc>
        <w:tc>
          <w:tcPr>
            <w:tcW w:w="1391" w:type="pct"/>
            <w:vAlign w:val="center"/>
          </w:tcPr>
          <w:p w14:paraId="781D372C" w14:textId="4823694C" w:rsidR="004F1A23" w:rsidRDefault="004F1A23" w:rsidP="004F1A23">
            <w:pPr>
              <w:spacing w:after="0" w:line="20" w:lineRule="atLeast"/>
            </w:pPr>
            <w:r w:rsidRPr="005908C4">
              <w:t xml:space="preserve">Apsisukimų matavimo paklaida </w:t>
            </w:r>
          </w:p>
        </w:tc>
        <w:tc>
          <w:tcPr>
            <w:tcW w:w="1697" w:type="pct"/>
            <w:vAlign w:val="center"/>
          </w:tcPr>
          <w:p w14:paraId="13DA85ED" w14:textId="118B740F" w:rsidR="004F1A23" w:rsidRPr="00C82E2D" w:rsidRDefault="004F1A23" w:rsidP="004F1A23">
            <w:pPr>
              <w:spacing w:after="0" w:line="20" w:lineRule="atLeast"/>
            </w:pPr>
            <w:r w:rsidRPr="005908C4">
              <w:t>≤ 0,01%</w:t>
            </w:r>
          </w:p>
        </w:tc>
        <w:tc>
          <w:tcPr>
            <w:tcW w:w="1569" w:type="pct"/>
            <w:vAlign w:val="center"/>
          </w:tcPr>
          <w:p w14:paraId="4150A126" w14:textId="77777777" w:rsidR="004F1A23" w:rsidRPr="002528C5" w:rsidRDefault="004F1A23" w:rsidP="004F1A23">
            <w:pPr>
              <w:spacing w:after="0" w:line="240" w:lineRule="auto"/>
              <w:rPr>
                <w:rFonts w:eastAsia="Times New Roman"/>
              </w:rPr>
            </w:pPr>
          </w:p>
        </w:tc>
      </w:tr>
      <w:tr w:rsidR="004F1A23" w:rsidRPr="002528C5" w14:paraId="0BA290E3" w14:textId="77777777" w:rsidTr="00B566EE">
        <w:tc>
          <w:tcPr>
            <w:tcW w:w="343" w:type="pct"/>
            <w:vAlign w:val="center"/>
          </w:tcPr>
          <w:p w14:paraId="469D016A" w14:textId="2DF0290F" w:rsidR="004F1A23" w:rsidRPr="004D17E9" w:rsidRDefault="004F1A23" w:rsidP="004F1A23">
            <w:pPr>
              <w:spacing w:after="0"/>
              <w:ind w:left="-104" w:right="-111"/>
              <w:jc w:val="center"/>
            </w:pPr>
            <w:r>
              <w:t>1.2.16</w:t>
            </w:r>
          </w:p>
        </w:tc>
        <w:tc>
          <w:tcPr>
            <w:tcW w:w="1391" w:type="pct"/>
            <w:vAlign w:val="center"/>
          </w:tcPr>
          <w:p w14:paraId="104C0CFD" w14:textId="7163F478" w:rsidR="004F1A23" w:rsidRDefault="004F1A23" w:rsidP="004F1A23">
            <w:pPr>
              <w:spacing w:after="0" w:line="20" w:lineRule="atLeast"/>
            </w:pPr>
            <w:r w:rsidRPr="005908C4">
              <w:t>Sukimo momento matavimo diapazonas</w:t>
            </w:r>
          </w:p>
        </w:tc>
        <w:tc>
          <w:tcPr>
            <w:tcW w:w="1697" w:type="pct"/>
            <w:vAlign w:val="center"/>
          </w:tcPr>
          <w:p w14:paraId="509AF258" w14:textId="22A69F80" w:rsidR="004F1A23" w:rsidRPr="00C82E2D" w:rsidRDefault="004F1A23" w:rsidP="004F1A23">
            <w:pPr>
              <w:spacing w:after="0" w:line="20" w:lineRule="atLeast"/>
            </w:pPr>
            <w:r w:rsidRPr="005908C4">
              <w:t>≥ 99000 pasirinktų vienetų</w:t>
            </w:r>
          </w:p>
        </w:tc>
        <w:tc>
          <w:tcPr>
            <w:tcW w:w="1569" w:type="pct"/>
            <w:vAlign w:val="center"/>
          </w:tcPr>
          <w:p w14:paraId="634FE8CB" w14:textId="77777777" w:rsidR="004F1A23" w:rsidRPr="002528C5" w:rsidRDefault="004F1A23" w:rsidP="004F1A23">
            <w:pPr>
              <w:spacing w:after="0" w:line="240" w:lineRule="auto"/>
              <w:rPr>
                <w:rFonts w:eastAsia="Times New Roman"/>
              </w:rPr>
            </w:pPr>
          </w:p>
        </w:tc>
      </w:tr>
      <w:tr w:rsidR="004F1A23" w:rsidRPr="002528C5" w14:paraId="7B980F40" w14:textId="77777777" w:rsidTr="00B566EE">
        <w:tc>
          <w:tcPr>
            <w:tcW w:w="343" w:type="pct"/>
            <w:vAlign w:val="center"/>
          </w:tcPr>
          <w:p w14:paraId="34A12882" w14:textId="6D41A75F" w:rsidR="004F1A23" w:rsidRPr="004D17E9" w:rsidRDefault="004F1A23" w:rsidP="004F1A23">
            <w:pPr>
              <w:spacing w:after="0"/>
              <w:ind w:left="-104" w:right="-111"/>
              <w:jc w:val="center"/>
            </w:pPr>
            <w:r>
              <w:t>1.2.17.</w:t>
            </w:r>
          </w:p>
        </w:tc>
        <w:tc>
          <w:tcPr>
            <w:tcW w:w="1391" w:type="pct"/>
            <w:vAlign w:val="center"/>
          </w:tcPr>
          <w:p w14:paraId="259BDAF8" w14:textId="0ABED85B" w:rsidR="004F1A23" w:rsidRDefault="004F1A23" w:rsidP="004F1A23">
            <w:pPr>
              <w:spacing w:after="0" w:line="20" w:lineRule="atLeast"/>
            </w:pPr>
            <w:r w:rsidRPr="005908C4">
              <w:t xml:space="preserve">Sukimo momento matavimo paklaida </w:t>
            </w:r>
          </w:p>
        </w:tc>
        <w:tc>
          <w:tcPr>
            <w:tcW w:w="1697" w:type="pct"/>
            <w:vAlign w:val="center"/>
          </w:tcPr>
          <w:p w14:paraId="672C2A77" w14:textId="567EE3D0" w:rsidR="004F1A23" w:rsidRPr="00C82E2D" w:rsidRDefault="004F1A23" w:rsidP="004F1A23">
            <w:pPr>
              <w:spacing w:after="0" w:line="20" w:lineRule="atLeast"/>
            </w:pPr>
            <w:r w:rsidRPr="005908C4">
              <w:t>≤ ±0.01 %.</w:t>
            </w:r>
          </w:p>
        </w:tc>
        <w:tc>
          <w:tcPr>
            <w:tcW w:w="1569" w:type="pct"/>
            <w:vAlign w:val="center"/>
          </w:tcPr>
          <w:p w14:paraId="24661749" w14:textId="77777777" w:rsidR="004F1A23" w:rsidRPr="002528C5" w:rsidRDefault="004F1A23" w:rsidP="004F1A23">
            <w:pPr>
              <w:spacing w:after="0" w:line="240" w:lineRule="auto"/>
              <w:rPr>
                <w:rFonts w:eastAsia="Times New Roman"/>
              </w:rPr>
            </w:pPr>
          </w:p>
        </w:tc>
      </w:tr>
      <w:tr w:rsidR="004F1A23" w:rsidRPr="002528C5" w14:paraId="37641314" w14:textId="77777777" w:rsidTr="00B566EE">
        <w:tc>
          <w:tcPr>
            <w:tcW w:w="343" w:type="pct"/>
            <w:vAlign w:val="center"/>
          </w:tcPr>
          <w:p w14:paraId="5AA3520E" w14:textId="5CF68AB6" w:rsidR="004F1A23" w:rsidRPr="004D17E9" w:rsidRDefault="004F1A23" w:rsidP="004F1A23">
            <w:pPr>
              <w:spacing w:after="0"/>
              <w:ind w:left="-104" w:right="-111"/>
              <w:jc w:val="center"/>
            </w:pPr>
            <w:r>
              <w:t>1.2.18.</w:t>
            </w:r>
          </w:p>
        </w:tc>
        <w:tc>
          <w:tcPr>
            <w:tcW w:w="1391" w:type="pct"/>
            <w:vAlign w:val="center"/>
          </w:tcPr>
          <w:p w14:paraId="468FB7E8" w14:textId="79345463" w:rsidR="004F1A23" w:rsidRDefault="004F1A23" w:rsidP="004F1A23">
            <w:pPr>
              <w:spacing w:after="0" w:line="20" w:lineRule="atLeast"/>
            </w:pPr>
            <w:r>
              <w:t>S</w:t>
            </w:r>
            <w:r w:rsidRPr="00C82E2D">
              <w:t>kaitmeniniai įėjim</w:t>
            </w:r>
            <w:r>
              <w:t xml:space="preserve">ų </w:t>
            </w:r>
            <w:r w:rsidRPr="00C82E2D">
              <w:t>kanalai</w:t>
            </w:r>
          </w:p>
        </w:tc>
        <w:tc>
          <w:tcPr>
            <w:tcW w:w="1697" w:type="pct"/>
            <w:vAlign w:val="center"/>
          </w:tcPr>
          <w:p w14:paraId="128F2171" w14:textId="1407096A" w:rsidR="004F1A23" w:rsidRPr="00C82E2D" w:rsidRDefault="004F1A23" w:rsidP="004F1A23">
            <w:pPr>
              <w:spacing w:after="0" w:line="20" w:lineRule="atLeast"/>
            </w:pPr>
            <w:r>
              <w:rPr>
                <w:rFonts w:eastAsia="Times New Roman"/>
              </w:rPr>
              <w:t xml:space="preserve">≥2 </w:t>
            </w:r>
            <w:proofErr w:type="spellStart"/>
            <w:r>
              <w:rPr>
                <w:rFonts w:eastAsia="Times New Roman"/>
              </w:rPr>
              <w:t>vnt</w:t>
            </w:r>
            <w:proofErr w:type="spellEnd"/>
          </w:p>
        </w:tc>
        <w:tc>
          <w:tcPr>
            <w:tcW w:w="1569" w:type="pct"/>
            <w:vAlign w:val="center"/>
          </w:tcPr>
          <w:p w14:paraId="18029D95" w14:textId="77777777" w:rsidR="004F1A23" w:rsidRPr="002528C5" w:rsidRDefault="004F1A23" w:rsidP="004F1A23">
            <w:pPr>
              <w:spacing w:after="0" w:line="240" w:lineRule="auto"/>
              <w:rPr>
                <w:rFonts w:eastAsia="Times New Roman"/>
              </w:rPr>
            </w:pPr>
          </w:p>
        </w:tc>
      </w:tr>
      <w:tr w:rsidR="004F1A23" w:rsidRPr="002528C5" w14:paraId="7114D40C" w14:textId="77777777" w:rsidTr="00B566EE">
        <w:tc>
          <w:tcPr>
            <w:tcW w:w="343" w:type="pct"/>
            <w:vAlign w:val="center"/>
          </w:tcPr>
          <w:p w14:paraId="1AB9C86A" w14:textId="0B02F858" w:rsidR="004F1A23" w:rsidRPr="004D17E9" w:rsidRDefault="004F1A23" w:rsidP="004F1A23">
            <w:pPr>
              <w:spacing w:after="0"/>
              <w:ind w:left="-104" w:right="-111"/>
              <w:jc w:val="center"/>
            </w:pPr>
            <w:r>
              <w:t>1.2.19.</w:t>
            </w:r>
          </w:p>
        </w:tc>
        <w:tc>
          <w:tcPr>
            <w:tcW w:w="1391" w:type="pct"/>
            <w:vAlign w:val="center"/>
          </w:tcPr>
          <w:p w14:paraId="644A5C7A" w14:textId="0BFDFF45" w:rsidR="004F1A23" w:rsidRDefault="004F1A23" w:rsidP="004F1A23">
            <w:pPr>
              <w:spacing w:after="0" w:line="20" w:lineRule="atLeast"/>
            </w:pPr>
            <w:r>
              <w:t>I</w:t>
            </w:r>
            <w:r w:rsidRPr="00C82E2D">
              <w:t>šorinis aliarmo įėjimo kanalas</w:t>
            </w:r>
          </w:p>
        </w:tc>
        <w:tc>
          <w:tcPr>
            <w:tcW w:w="1697" w:type="pct"/>
            <w:vAlign w:val="center"/>
          </w:tcPr>
          <w:p w14:paraId="13CAA996" w14:textId="2A36AF7E" w:rsidR="004F1A23" w:rsidRPr="00C82E2D" w:rsidRDefault="004F1A23" w:rsidP="004F1A23">
            <w:pPr>
              <w:spacing w:after="0" w:line="20" w:lineRule="atLeast"/>
            </w:pPr>
            <w:r w:rsidRPr="00C82E2D">
              <w:t>Turi būti</w:t>
            </w:r>
          </w:p>
        </w:tc>
        <w:tc>
          <w:tcPr>
            <w:tcW w:w="1569" w:type="pct"/>
            <w:vAlign w:val="center"/>
          </w:tcPr>
          <w:p w14:paraId="60D89D3B" w14:textId="77777777" w:rsidR="004F1A23" w:rsidRPr="002528C5" w:rsidRDefault="004F1A23" w:rsidP="004F1A23">
            <w:pPr>
              <w:spacing w:after="0" w:line="240" w:lineRule="auto"/>
              <w:rPr>
                <w:rFonts w:eastAsia="Times New Roman"/>
              </w:rPr>
            </w:pPr>
          </w:p>
        </w:tc>
      </w:tr>
      <w:tr w:rsidR="004F1A23" w:rsidRPr="002528C5" w14:paraId="38CD2735" w14:textId="77777777" w:rsidTr="00B566EE">
        <w:tc>
          <w:tcPr>
            <w:tcW w:w="343" w:type="pct"/>
            <w:vAlign w:val="center"/>
          </w:tcPr>
          <w:p w14:paraId="77F417D8" w14:textId="0EF73BCF" w:rsidR="004F1A23" w:rsidRPr="004D17E9" w:rsidRDefault="004F1A23" w:rsidP="004F1A23">
            <w:pPr>
              <w:spacing w:after="0"/>
              <w:ind w:left="-104" w:right="-111"/>
              <w:jc w:val="center"/>
            </w:pPr>
            <w:r>
              <w:t>1.2.20.</w:t>
            </w:r>
          </w:p>
        </w:tc>
        <w:tc>
          <w:tcPr>
            <w:tcW w:w="1391" w:type="pct"/>
            <w:vAlign w:val="center"/>
          </w:tcPr>
          <w:p w14:paraId="6A43B09A" w14:textId="3DBE2F2B" w:rsidR="004F1A23" w:rsidRDefault="004F1A23" w:rsidP="004F1A23">
            <w:pPr>
              <w:spacing w:after="0" w:line="20" w:lineRule="atLeast"/>
            </w:pPr>
            <w:r>
              <w:t>S</w:t>
            </w:r>
            <w:r w:rsidRPr="00C82E2D">
              <w:t xml:space="preserve">kaitmeniniai </w:t>
            </w:r>
            <w:r>
              <w:t xml:space="preserve">išėjimų </w:t>
            </w:r>
            <w:r w:rsidRPr="00C82E2D">
              <w:t>kanalai</w:t>
            </w:r>
          </w:p>
        </w:tc>
        <w:tc>
          <w:tcPr>
            <w:tcW w:w="1697" w:type="pct"/>
            <w:vAlign w:val="center"/>
          </w:tcPr>
          <w:p w14:paraId="41DAFCF4" w14:textId="327B71F0" w:rsidR="004F1A23" w:rsidRPr="00C82E2D" w:rsidRDefault="004F1A23" w:rsidP="004F1A23">
            <w:pPr>
              <w:spacing w:after="0" w:line="20" w:lineRule="atLeast"/>
            </w:pPr>
            <w:r>
              <w:rPr>
                <w:rFonts w:eastAsia="Times New Roman"/>
              </w:rPr>
              <w:t xml:space="preserve">≥2 </w:t>
            </w:r>
            <w:proofErr w:type="spellStart"/>
            <w:r>
              <w:rPr>
                <w:rFonts w:eastAsia="Times New Roman"/>
              </w:rPr>
              <w:t>vnt</w:t>
            </w:r>
            <w:proofErr w:type="spellEnd"/>
          </w:p>
        </w:tc>
        <w:tc>
          <w:tcPr>
            <w:tcW w:w="1569" w:type="pct"/>
            <w:vAlign w:val="center"/>
          </w:tcPr>
          <w:p w14:paraId="092703E5" w14:textId="77777777" w:rsidR="004F1A23" w:rsidRPr="002528C5" w:rsidRDefault="004F1A23" w:rsidP="004F1A23">
            <w:pPr>
              <w:spacing w:after="0" w:line="240" w:lineRule="auto"/>
              <w:rPr>
                <w:rFonts w:eastAsia="Times New Roman"/>
              </w:rPr>
            </w:pPr>
          </w:p>
        </w:tc>
      </w:tr>
      <w:tr w:rsidR="004F1A23" w:rsidRPr="002528C5" w14:paraId="4F2537C1" w14:textId="77777777" w:rsidTr="00B566EE">
        <w:tc>
          <w:tcPr>
            <w:tcW w:w="343" w:type="pct"/>
            <w:vAlign w:val="center"/>
          </w:tcPr>
          <w:p w14:paraId="5A4E65FB" w14:textId="4200C9C6" w:rsidR="004F1A23" w:rsidRPr="004D17E9" w:rsidRDefault="004F1A23" w:rsidP="004F1A23">
            <w:pPr>
              <w:spacing w:after="0"/>
              <w:ind w:left="-104" w:right="-111"/>
              <w:jc w:val="center"/>
            </w:pPr>
            <w:r>
              <w:t>1.2.21.</w:t>
            </w:r>
          </w:p>
        </w:tc>
        <w:tc>
          <w:tcPr>
            <w:tcW w:w="1391" w:type="pct"/>
            <w:vAlign w:val="center"/>
          </w:tcPr>
          <w:p w14:paraId="0CAB239B" w14:textId="33497E42" w:rsidR="004F1A23" w:rsidRDefault="004F1A23" w:rsidP="004F1A23">
            <w:pPr>
              <w:spacing w:after="0" w:line="20" w:lineRule="atLeast"/>
            </w:pPr>
            <w:r w:rsidRPr="00C82E2D">
              <w:t xml:space="preserve">10V </w:t>
            </w:r>
            <w:r>
              <w:t>a</w:t>
            </w:r>
            <w:r w:rsidRPr="00C82E2D">
              <w:t>naloginiai išėjimai</w:t>
            </w:r>
          </w:p>
        </w:tc>
        <w:tc>
          <w:tcPr>
            <w:tcW w:w="1697" w:type="pct"/>
            <w:vAlign w:val="center"/>
          </w:tcPr>
          <w:p w14:paraId="1C81A77C" w14:textId="035A190F" w:rsidR="004F1A23" w:rsidRPr="00C82E2D" w:rsidRDefault="004F1A23" w:rsidP="004F1A23">
            <w:pPr>
              <w:spacing w:after="0" w:line="20" w:lineRule="atLeast"/>
            </w:pPr>
            <w:r>
              <w:rPr>
                <w:rFonts w:eastAsia="Times New Roman"/>
              </w:rPr>
              <w:t xml:space="preserve">≥2 </w:t>
            </w:r>
            <w:proofErr w:type="spellStart"/>
            <w:r>
              <w:rPr>
                <w:rFonts w:eastAsia="Times New Roman"/>
              </w:rPr>
              <w:t>vnt</w:t>
            </w:r>
            <w:proofErr w:type="spellEnd"/>
          </w:p>
        </w:tc>
        <w:tc>
          <w:tcPr>
            <w:tcW w:w="1569" w:type="pct"/>
            <w:vAlign w:val="center"/>
          </w:tcPr>
          <w:p w14:paraId="35030009" w14:textId="77777777" w:rsidR="004F1A23" w:rsidRPr="002528C5" w:rsidRDefault="004F1A23" w:rsidP="004F1A23">
            <w:pPr>
              <w:spacing w:after="0" w:line="240" w:lineRule="auto"/>
              <w:rPr>
                <w:rFonts w:eastAsia="Times New Roman"/>
              </w:rPr>
            </w:pPr>
          </w:p>
        </w:tc>
      </w:tr>
      <w:tr w:rsidR="004F1A23" w:rsidRPr="002528C5" w14:paraId="5C106ED2" w14:textId="77777777" w:rsidTr="00B566EE">
        <w:tc>
          <w:tcPr>
            <w:tcW w:w="343" w:type="pct"/>
            <w:vAlign w:val="center"/>
          </w:tcPr>
          <w:p w14:paraId="56210A20" w14:textId="5811DECF" w:rsidR="004F1A23" w:rsidRPr="004D17E9" w:rsidRDefault="004F1A23" w:rsidP="004F1A23">
            <w:pPr>
              <w:spacing w:after="0"/>
              <w:ind w:left="-104" w:right="-111"/>
              <w:jc w:val="center"/>
            </w:pPr>
            <w:r>
              <w:t>1.2.22.</w:t>
            </w:r>
          </w:p>
        </w:tc>
        <w:tc>
          <w:tcPr>
            <w:tcW w:w="1391" w:type="pct"/>
            <w:vAlign w:val="center"/>
          </w:tcPr>
          <w:p w14:paraId="4C8E4F8E" w14:textId="409D8796" w:rsidR="004F1A23" w:rsidRDefault="004F1A23" w:rsidP="004F1A23">
            <w:pPr>
              <w:spacing w:after="0" w:line="20" w:lineRule="atLeast"/>
            </w:pPr>
            <w:r w:rsidRPr="00C82E2D">
              <w:t xml:space="preserve">10V </w:t>
            </w:r>
            <w:r>
              <w:t>A</w:t>
            </w:r>
            <w:r w:rsidRPr="00C82E2D">
              <w:t>naloginiai įėjimai</w:t>
            </w:r>
          </w:p>
        </w:tc>
        <w:tc>
          <w:tcPr>
            <w:tcW w:w="1697" w:type="pct"/>
            <w:vAlign w:val="center"/>
          </w:tcPr>
          <w:p w14:paraId="0A8EE3F0" w14:textId="72B062C9" w:rsidR="004F1A23" w:rsidRPr="00C82E2D" w:rsidRDefault="004F1A23" w:rsidP="004F1A23">
            <w:pPr>
              <w:spacing w:after="0" w:line="20" w:lineRule="atLeast"/>
            </w:pPr>
            <w:r>
              <w:rPr>
                <w:rFonts w:eastAsia="Times New Roman"/>
              </w:rPr>
              <w:t xml:space="preserve">≥2 </w:t>
            </w:r>
            <w:proofErr w:type="spellStart"/>
            <w:r>
              <w:rPr>
                <w:rFonts w:eastAsia="Times New Roman"/>
              </w:rPr>
              <w:t>vnt</w:t>
            </w:r>
            <w:proofErr w:type="spellEnd"/>
          </w:p>
        </w:tc>
        <w:tc>
          <w:tcPr>
            <w:tcW w:w="1569" w:type="pct"/>
            <w:vAlign w:val="center"/>
          </w:tcPr>
          <w:p w14:paraId="26CB3080" w14:textId="77777777" w:rsidR="004F1A23" w:rsidRPr="002528C5" w:rsidRDefault="004F1A23" w:rsidP="004F1A23">
            <w:pPr>
              <w:spacing w:after="0" w:line="240" w:lineRule="auto"/>
              <w:rPr>
                <w:rFonts w:eastAsia="Times New Roman"/>
              </w:rPr>
            </w:pPr>
          </w:p>
        </w:tc>
      </w:tr>
      <w:tr w:rsidR="0022276B" w:rsidRPr="002528C5" w14:paraId="65051F4A" w14:textId="77777777" w:rsidTr="00B566EE">
        <w:tc>
          <w:tcPr>
            <w:tcW w:w="343" w:type="pct"/>
            <w:vAlign w:val="center"/>
          </w:tcPr>
          <w:p w14:paraId="04EEE437" w14:textId="6F99E661" w:rsidR="0022276B" w:rsidRPr="004D17E9" w:rsidRDefault="0022276B" w:rsidP="0022276B">
            <w:pPr>
              <w:spacing w:after="0"/>
              <w:ind w:left="-104" w:right="-111"/>
              <w:jc w:val="center"/>
            </w:pPr>
            <w:r>
              <w:rPr>
                <w:b/>
              </w:rPr>
              <w:t>1.</w:t>
            </w:r>
            <w:r w:rsidRPr="00D328FE">
              <w:rPr>
                <w:b/>
              </w:rPr>
              <w:t>3.</w:t>
            </w:r>
          </w:p>
        </w:tc>
        <w:tc>
          <w:tcPr>
            <w:tcW w:w="1391" w:type="pct"/>
            <w:vAlign w:val="center"/>
          </w:tcPr>
          <w:p w14:paraId="5BB5C59B" w14:textId="7E280A53" w:rsidR="0022276B" w:rsidRDefault="0022276B" w:rsidP="0022276B">
            <w:pPr>
              <w:spacing w:after="0" w:line="20" w:lineRule="atLeast"/>
            </w:pPr>
            <w:r w:rsidRPr="00D328FE">
              <w:rPr>
                <w:b/>
              </w:rPr>
              <w:t>Galios analizatorius</w:t>
            </w:r>
          </w:p>
        </w:tc>
        <w:tc>
          <w:tcPr>
            <w:tcW w:w="1697" w:type="pct"/>
            <w:vAlign w:val="center"/>
          </w:tcPr>
          <w:p w14:paraId="676AAAEA" w14:textId="6121125A" w:rsidR="0022276B" w:rsidRPr="00C82E2D" w:rsidRDefault="0022276B" w:rsidP="0022276B">
            <w:pPr>
              <w:spacing w:after="0" w:line="20" w:lineRule="atLeast"/>
            </w:pPr>
            <w:r w:rsidRPr="002528C5">
              <w:rPr>
                <w:b/>
              </w:rPr>
              <w:t>Nurodyti siūlomą gamintoją ir gamintojo modelį</w:t>
            </w:r>
          </w:p>
        </w:tc>
        <w:tc>
          <w:tcPr>
            <w:tcW w:w="1569" w:type="pct"/>
            <w:vAlign w:val="center"/>
          </w:tcPr>
          <w:p w14:paraId="022BCA86" w14:textId="77777777" w:rsidR="0022276B" w:rsidRPr="002528C5" w:rsidRDefault="0022276B" w:rsidP="0022276B">
            <w:pPr>
              <w:spacing w:after="0" w:line="240" w:lineRule="auto"/>
              <w:rPr>
                <w:rFonts w:eastAsia="Times New Roman"/>
              </w:rPr>
            </w:pPr>
          </w:p>
        </w:tc>
      </w:tr>
      <w:tr w:rsidR="0022276B" w:rsidRPr="002528C5" w14:paraId="0AF7A28F" w14:textId="77777777" w:rsidTr="00B566EE">
        <w:tc>
          <w:tcPr>
            <w:tcW w:w="343" w:type="pct"/>
            <w:vAlign w:val="center"/>
          </w:tcPr>
          <w:p w14:paraId="6FE1A4D9" w14:textId="4CC9FECE" w:rsidR="0022276B" w:rsidRPr="004D17E9" w:rsidRDefault="0022276B" w:rsidP="0022276B">
            <w:pPr>
              <w:spacing w:after="0"/>
              <w:ind w:left="-104" w:right="-111"/>
              <w:jc w:val="center"/>
            </w:pPr>
            <w:r>
              <w:t>1.3</w:t>
            </w:r>
            <w:r w:rsidRPr="00C401E9">
              <w:t>.1.</w:t>
            </w:r>
          </w:p>
        </w:tc>
        <w:tc>
          <w:tcPr>
            <w:tcW w:w="1391" w:type="pct"/>
            <w:vAlign w:val="center"/>
          </w:tcPr>
          <w:p w14:paraId="3E7E160A" w14:textId="7C410531" w:rsidR="0022276B" w:rsidRDefault="0022276B" w:rsidP="0022276B">
            <w:pPr>
              <w:spacing w:after="0" w:line="20" w:lineRule="atLeast"/>
            </w:pPr>
            <w:r>
              <w:t>E</w:t>
            </w:r>
            <w:r w:rsidRPr="00763C68">
              <w:t>kranas</w:t>
            </w:r>
          </w:p>
        </w:tc>
        <w:tc>
          <w:tcPr>
            <w:tcW w:w="1697" w:type="pct"/>
            <w:vAlign w:val="center"/>
          </w:tcPr>
          <w:p w14:paraId="06204531" w14:textId="65711944" w:rsidR="0022276B" w:rsidRPr="00C82E2D" w:rsidRDefault="0022276B" w:rsidP="0022276B">
            <w:pPr>
              <w:spacing w:after="0" w:line="20" w:lineRule="atLeast"/>
            </w:pPr>
            <w:r w:rsidRPr="00763C68">
              <w:t>Turi būti</w:t>
            </w:r>
          </w:p>
        </w:tc>
        <w:tc>
          <w:tcPr>
            <w:tcW w:w="1569" w:type="pct"/>
            <w:vAlign w:val="center"/>
          </w:tcPr>
          <w:p w14:paraId="1F0B2E30" w14:textId="77777777" w:rsidR="0022276B" w:rsidRPr="002528C5" w:rsidRDefault="0022276B" w:rsidP="0022276B">
            <w:pPr>
              <w:spacing w:after="0" w:line="240" w:lineRule="auto"/>
              <w:rPr>
                <w:rFonts w:eastAsia="Times New Roman"/>
              </w:rPr>
            </w:pPr>
          </w:p>
        </w:tc>
      </w:tr>
      <w:tr w:rsidR="0022276B" w:rsidRPr="002528C5" w14:paraId="5D84A020" w14:textId="77777777" w:rsidTr="00B566EE">
        <w:tc>
          <w:tcPr>
            <w:tcW w:w="343" w:type="pct"/>
            <w:vAlign w:val="center"/>
          </w:tcPr>
          <w:p w14:paraId="41F9745A" w14:textId="3EE33845" w:rsidR="0022276B" w:rsidRPr="004D17E9" w:rsidRDefault="0022276B" w:rsidP="0022276B">
            <w:pPr>
              <w:spacing w:after="0"/>
              <w:ind w:left="-104" w:right="-111"/>
              <w:jc w:val="center"/>
            </w:pPr>
            <w:r>
              <w:t>1.3</w:t>
            </w:r>
            <w:r w:rsidRPr="00C401E9">
              <w:t>.2.</w:t>
            </w:r>
          </w:p>
        </w:tc>
        <w:tc>
          <w:tcPr>
            <w:tcW w:w="1391" w:type="pct"/>
            <w:vAlign w:val="center"/>
          </w:tcPr>
          <w:p w14:paraId="19F16BB4" w14:textId="2DF27E7E" w:rsidR="0022276B" w:rsidRDefault="0022276B" w:rsidP="0022276B">
            <w:pPr>
              <w:spacing w:after="0" w:line="20" w:lineRule="atLeast"/>
            </w:pPr>
            <w:r>
              <w:t>Galios matavimas</w:t>
            </w:r>
          </w:p>
        </w:tc>
        <w:tc>
          <w:tcPr>
            <w:tcW w:w="1697" w:type="pct"/>
            <w:vAlign w:val="center"/>
          </w:tcPr>
          <w:p w14:paraId="5DBD850C" w14:textId="4AEB6FEE" w:rsidR="0022276B" w:rsidRPr="00C82E2D" w:rsidRDefault="0022276B" w:rsidP="0022276B">
            <w:pPr>
              <w:spacing w:after="0" w:line="20" w:lineRule="atLeast"/>
            </w:pPr>
            <w:r w:rsidRPr="00763C68">
              <w:t xml:space="preserve">Turi būti </w:t>
            </w:r>
            <w:r>
              <w:t>3 fazių</w:t>
            </w:r>
          </w:p>
        </w:tc>
        <w:tc>
          <w:tcPr>
            <w:tcW w:w="1569" w:type="pct"/>
            <w:vAlign w:val="center"/>
          </w:tcPr>
          <w:p w14:paraId="4AA60117" w14:textId="77777777" w:rsidR="0022276B" w:rsidRPr="002528C5" w:rsidRDefault="0022276B" w:rsidP="0022276B">
            <w:pPr>
              <w:spacing w:after="0" w:line="240" w:lineRule="auto"/>
              <w:rPr>
                <w:rFonts w:eastAsia="Times New Roman"/>
              </w:rPr>
            </w:pPr>
          </w:p>
        </w:tc>
      </w:tr>
      <w:tr w:rsidR="0022276B" w:rsidRPr="002528C5" w14:paraId="761CFC90" w14:textId="77777777" w:rsidTr="00B566EE">
        <w:tc>
          <w:tcPr>
            <w:tcW w:w="343" w:type="pct"/>
            <w:vAlign w:val="center"/>
          </w:tcPr>
          <w:p w14:paraId="5713B09D" w14:textId="4531D43A" w:rsidR="0022276B" w:rsidRPr="004D17E9" w:rsidRDefault="0022276B" w:rsidP="0022276B">
            <w:pPr>
              <w:spacing w:after="0"/>
              <w:ind w:left="-104" w:right="-111"/>
              <w:jc w:val="center"/>
            </w:pPr>
            <w:r>
              <w:t>1.3</w:t>
            </w:r>
            <w:r w:rsidRPr="00C401E9">
              <w:t>.3.</w:t>
            </w:r>
          </w:p>
        </w:tc>
        <w:tc>
          <w:tcPr>
            <w:tcW w:w="1391" w:type="pct"/>
            <w:vAlign w:val="center"/>
          </w:tcPr>
          <w:p w14:paraId="296B5B71" w14:textId="23A79BF3" w:rsidR="0022276B" w:rsidRDefault="0022276B" w:rsidP="0022276B">
            <w:pPr>
              <w:spacing w:after="0" w:line="20" w:lineRule="atLeast"/>
            </w:pPr>
            <w:r w:rsidRPr="00763C68">
              <w:t>Įtampos matavimo diapazonas</w:t>
            </w:r>
          </w:p>
        </w:tc>
        <w:tc>
          <w:tcPr>
            <w:tcW w:w="1697" w:type="pct"/>
            <w:vAlign w:val="center"/>
          </w:tcPr>
          <w:p w14:paraId="169FC0D1" w14:textId="70167BD0" w:rsidR="0022276B" w:rsidRPr="00C82E2D" w:rsidRDefault="0022276B" w:rsidP="0022276B">
            <w:pPr>
              <w:spacing w:after="0" w:line="20" w:lineRule="atLeast"/>
            </w:pPr>
            <w:r>
              <w:t>nuo ≤0 iki</w:t>
            </w:r>
            <w:r w:rsidRPr="00763C68">
              <w:t xml:space="preserve"> </w:t>
            </w:r>
            <w:r>
              <w:t>≥</w:t>
            </w:r>
            <w:r w:rsidRPr="00763C68">
              <w:t>600 V</w:t>
            </w:r>
          </w:p>
        </w:tc>
        <w:tc>
          <w:tcPr>
            <w:tcW w:w="1569" w:type="pct"/>
            <w:vAlign w:val="center"/>
          </w:tcPr>
          <w:p w14:paraId="09B4BF56" w14:textId="77777777" w:rsidR="0022276B" w:rsidRPr="002528C5" w:rsidRDefault="0022276B" w:rsidP="0022276B">
            <w:pPr>
              <w:spacing w:after="0" w:line="240" w:lineRule="auto"/>
              <w:rPr>
                <w:rFonts w:eastAsia="Times New Roman"/>
              </w:rPr>
            </w:pPr>
          </w:p>
        </w:tc>
      </w:tr>
      <w:tr w:rsidR="0022276B" w:rsidRPr="002528C5" w14:paraId="5E11DDA9" w14:textId="77777777" w:rsidTr="00B566EE">
        <w:tc>
          <w:tcPr>
            <w:tcW w:w="343" w:type="pct"/>
            <w:vAlign w:val="center"/>
          </w:tcPr>
          <w:p w14:paraId="2FD032CB" w14:textId="2998BFCB" w:rsidR="0022276B" w:rsidRPr="004D17E9" w:rsidRDefault="0022276B" w:rsidP="0022276B">
            <w:pPr>
              <w:spacing w:after="0"/>
              <w:ind w:left="-104" w:right="-111"/>
              <w:jc w:val="center"/>
            </w:pPr>
            <w:r>
              <w:t>1.3</w:t>
            </w:r>
            <w:r w:rsidRPr="00C401E9">
              <w:t>.4.</w:t>
            </w:r>
          </w:p>
        </w:tc>
        <w:tc>
          <w:tcPr>
            <w:tcW w:w="1391" w:type="pct"/>
            <w:vAlign w:val="center"/>
          </w:tcPr>
          <w:p w14:paraId="61397115" w14:textId="64029181" w:rsidR="0022276B" w:rsidRDefault="0022276B" w:rsidP="0022276B">
            <w:pPr>
              <w:spacing w:after="0" w:line="20" w:lineRule="atLeast"/>
            </w:pPr>
            <w:r>
              <w:t>Srovės matavimo diapazonas</w:t>
            </w:r>
          </w:p>
        </w:tc>
        <w:tc>
          <w:tcPr>
            <w:tcW w:w="1697" w:type="pct"/>
            <w:vAlign w:val="center"/>
          </w:tcPr>
          <w:p w14:paraId="73B41C93" w14:textId="5194FBFF" w:rsidR="0022276B" w:rsidRPr="00C82E2D" w:rsidRDefault="0022276B" w:rsidP="0022276B">
            <w:pPr>
              <w:spacing w:after="0" w:line="20" w:lineRule="atLeast"/>
            </w:pPr>
            <w:r>
              <w:t>nuo ≤0 iki ≥20A</w:t>
            </w:r>
          </w:p>
        </w:tc>
        <w:tc>
          <w:tcPr>
            <w:tcW w:w="1569" w:type="pct"/>
            <w:vAlign w:val="center"/>
          </w:tcPr>
          <w:p w14:paraId="5FB92D75" w14:textId="77777777" w:rsidR="0022276B" w:rsidRPr="002528C5" w:rsidRDefault="0022276B" w:rsidP="0022276B">
            <w:pPr>
              <w:spacing w:after="0" w:line="240" w:lineRule="auto"/>
              <w:rPr>
                <w:rFonts w:eastAsia="Times New Roman"/>
              </w:rPr>
            </w:pPr>
          </w:p>
        </w:tc>
      </w:tr>
      <w:tr w:rsidR="0022276B" w:rsidRPr="002528C5" w14:paraId="7A602F38" w14:textId="77777777" w:rsidTr="00B566EE">
        <w:tc>
          <w:tcPr>
            <w:tcW w:w="343" w:type="pct"/>
            <w:vAlign w:val="center"/>
          </w:tcPr>
          <w:p w14:paraId="1C6522AB" w14:textId="5B944252" w:rsidR="0022276B" w:rsidRPr="004D17E9" w:rsidRDefault="0022276B" w:rsidP="0022276B">
            <w:pPr>
              <w:spacing w:after="0"/>
              <w:ind w:left="-104" w:right="-111"/>
              <w:jc w:val="center"/>
            </w:pPr>
            <w:r>
              <w:t>1.3</w:t>
            </w:r>
            <w:r w:rsidRPr="00C401E9">
              <w:t>.5.</w:t>
            </w:r>
          </w:p>
        </w:tc>
        <w:tc>
          <w:tcPr>
            <w:tcW w:w="1391" w:type="pct"/>
            <w:vAlign w:val="center"/>
          </w:tcPr>
          <w:p w14:paraId="6EEFAA86" w14:textId="61C13813" w:rsidR="0022276B" w:rsidRDefault="0022276B" w:rsidP="0022276B">
            <w:pPr>
              <w:spacing w:after="0" w:line="20" w:lineRule="atLeast"/>
            </w:pPr>
            <w:r w:rsidRPr="005908C4">
              <w:t>Matavimo paklaida</w:t>
            </w:r>
          </w:p>
        </w:tc>
        <w:tc>
          <w:tcPr>
            <w:tcW w:w="1697" w:type="pct"/>
            <w:vAlign w:val="center"/>
          </w:tcPr>
          <w:p w14:paraId="4C912D82" w14:textId="77777777" w:rsidR="0022276B" w:rsidRPr="005908C4" w:rsidRDefault="0022276B" w:rsidP="0022276B">
            <w:pPr>
              <w:spacing w:after="0" w:line="20" w:lineRule="atLeast"/>
            </w:pPr>
            <w:r w:rsidRPr="005908C4">
              <w:t>DC ≤ 0,4%;</w:t>
            </w:r>
          </w:p>
          <w:p w14:paraId="7B6DBD8E" w14:textId="788BB0AF" w:rsidR="0022276B" w:rsidRPr="00C82E2D" w:rsidRDefault="0022276B" w:rsidP="0022276B">
            <w:pPr>
              <w:spacing w:after="0" w:line="20" w:lineRule="atLeast"/>
            </w:pPr>
            <w:r w:rsidRPr="005908C4">
              <w:t xml:space="preserve">AC iki 500Hz ≤ 0,2% </w:t>
            </w:r>
          </w:p>
        </w:tc>
        <w:tc>
          <w:tcPr>
            <w:tcW w:w="1569" w:type="pct"/>
            <w:vAlign w:val="center"/>
          </w:tcPr>
          <w:p w14:paraId="3C0DD990" w14:textId="77777777" w:rsidR="0022276B" w:rsidRPr="002528C5" w:rsidRDefault="0022276B" w:rsidP="0022276B">
            <w:pPr>
              <w:spacing w:after="0" w:line="240" w:lineRule="auto"/>
              <w:rPr>
                <w:rFonts w:eastAsia="Times New Roman"/>
              </w:rPr>
            </w:pPr>
          </w:p>
        </w:tc>
      </w:tr>
      <w:tr w:rsidR="0022276B" w:rsidRPr="002528C5" w14:paraId="62BFDE8A" w14:textId="77777777" w:rsidTr="00B566EE">
        <w:tc>
          <w:tcPr>
            <w:tcW w:w="343" w:type="pct"/>
            <w:vAlign w:val="center"/>
          </w:tcPr>
          <w:p w14:paraId="2B0B3F00" w14:textId="22062F53" w:rsidR="0022276B" w:rsidRPr="004D17E9" w:rsidRDefault="0022276B" w:rsidP="0022276B">
            <w:pPr>
              <w:spacing w:after="0"/>
              <w:ind w:left="-104" w:right="-111"/>
              <w:jc w:val="center"/>
            </w:pPr>
            <w:r>
              <w:lastRenderedPageBreak/>
              <w:t>1.3</w:t>
            </w:r>
            <w:r w:rsidRPr="00C401E9">
              <w:t>.6.</w:t>
            </w:r>
          </w:p>
        </w:tc>
        <w:tc>
          <w:tcPr>
            <w:tcW w:w="1391" w:type="pct"/>
            <w:vAlign w:val="center"/>
          </w:tcPr>
          <w:p w14:paraId="697C9DF8" w14:textId="62523F78" w:rsidR="0022276B" w:rsidRDefault="0022276B" w:rsidP="0022276B">
            <w:pPr>
              <w:spacing w:after="0" w:line="20" w:lineRule="atLeast"/>
            </w:pPr>
            <w:r w:rsidRPr="005908C4">
              <w:t xml:space="preserve">Dažnio matavimo paklaida </w:t>
            </w:r>
          </w:p>
        </w:tc>
        <w:tc>
          <w:tcPr>
            <w:tcW w:w="1697" w:type="pct"/>
            <w:vAlign w:val="center"/>
          </w:tcPr>
          <w:p w14:paraId="6CC5168F" w14:textId="0859C0E7" w:rsidR="0022276B" w:rsidRPr="00C82E2D" w:rsidRDefault="0022276B" w:rsidP="0022276B">
            <w:pPr>
              <w:spacing w:after="0" w:line="20" w:lineRule="atLeast"/>
            </w:pPr>
            <w:r w:rsidRPr="005908C4">
              <w:t xml:space="preserve">≤ 0,05% </w:t>
            </w:r>
          </w:p>
        </w:tc>
        <w:tc>
          <w:tcPr>
            <w:tcW w:w="1569" w:type="pct"/>
            <w:vAlign w:val="center"/>
          </w:tcPr>
          <w:p w14:paraId="5FFF5DD7" w14:textId="77777777" w:rsidR="0022276B" w:rsidRPr="002528C5" w:rsidRDefault="0022276B" w:rsidP="0022276B">
            <w:pPr>
              <w:spacing w:after="0" w:line="240" w:lineRule="auto"/>
              <w:rPr>
                <w:rFonts w:eastAsia="Times New Roman"/>
              </w:rPr>
            </w:pPr>
          </w:p>
        </w:tc>
      </w:tr>
      <w:tr w:rsidR="0022276B" w:rsidRPr="002528C5" w14:paraId="6089D7BE" w14:textId="77777777" w:rsidTr="00B566EE">
        <w:tc>
          <w:tcPr>
            <w:tcW w:w="343" w:type="pct"/>
            <w:vAlign w:val="center"/>
          </w:tcPr>
          <w:p w14:paraId="71B25471" w14:textId="764A1D61" w:rsidR="0022276B" w:rsidRPr="004D17E9" w:rsidRDefault="0022276B" w:rsidP="0022276B">
            <w:pPr>
              <w:spacing w:after="0"/>
              <w:ind w:left="-104" w:right="-111"/>
              <w:jc w:val="center"/>
            </w:pPr>
            <w:r>
              <w:t>1.3</w:t>
            </w:r>
            <w:r w:rsidRPr="00C401E9">
              <w:t>.7.</w:t>
            </w:r>
          </w:p>
        </w:tc>
        <w:tc>
          <w:tcPr>
            <w:tcW w:w="1391" w:type="pct"/>
            <w:vAlign w:val="center"/>
          </w:tcPr>
          <w:p w14:paraId="615E617E" w14:textId="14560CAD" w:rsidR="0022276B" w:rsidRDefault="0022276B" w:rsidP="0022276B">
            <w:pPr>
              <w:spacing w:after="0" w:line="20" w:lineRule="atLeast"/>
            </w:pPr>
            <w:r w:rsidRPr="005908C4">
              <w:t>Duomenų perdavimo sparta</w:t>
            </w:r>
          </w:p>
        </w:tc>
        <w:tc>
          <w:tcPr>
            <w:tcW w:w="1697" w:type="pct"/>
            <w:vAlign w:val="center"/>
          </w:tcPr>
          <w:p w14:paraId="7CCF1515" w14:textId="4430F4D5" w:rsidR="0022276B" w:rsidRPr="00C82E2D" w:rsidRDefault="0022276B" w:rsidP="0022276B">
            <w:pPr>
              <w:spacing w:after="0" w:line="20" w:lineRule="atLeast"/>
            </w:pPr>
            <w:r w:rsidRPr="005908C4">
              <w:rPr>
                <w:rFonts w:eastAsia="Times New Roman"/>
              </w:rPr>
              <w:t>≥</w:t>
            </w:r>
            <w:r w:rsidRPr="005908C4">
              <w:t>90 kartų/s</w:t>
            </w:r>
          </w:p>
        </w:tc>
        <w:tc>
          <w:tcPr>
            <w:tcW w:w="1569" w:type="pct"/>
            <w:vAlign w:val="center"/>
          </w:tcPr>
          <w:p w14:paraId="2F68BF91" w14:textId="77777777" w:rsidR="0022276B" w:rsidRPr="002528C5" w:rsidRDefault="0022276B" w:rsidP="0022276B">
            <w:pPr>
              <w:spacing w:after="0" w:line="240" w:lineRule="auto"/>
              <w:rPr>
                <w:rFonts w:eastAsia="Times New Roman"/>
              </w:rPr>
            </w:pPr>
          </w:p>
        </w:tc>
      </w:tr>
      <w:tr w:rsidR="0022276B" w:rsidRPr="002528C5" w14:paraId="0213E6A2" w14:textId="77777777" w:rsidTr="00B566EE">
        <w:tc>
          <w:tcPr>
            <w:tcW w:w="343" w:type="pct"/>
            <w:vAlign w:val="center"/>
          </w:tcPr>
          <w:p w14:paraId="653439E0" w14:textId="252D5AC2" w:rsidR="0022276B" w:rsidRPr="004D17E9" w:rsidRDefault="0022276B" w:rsidP="0022276B">
            <w:pPr>
              <w:spacing w:after="0"/>
              <w:ind w:left="-104" w:right="-111"/>
              <w:jc w:val="center"/>
            </w:pPr>
            <w:r>
              <w:t>1.3.8.</w:t>
            </w:r>
          </w:p>
        </w:tc>
        <w:tc>
          <w:tcPr>
            <w:tcW w:w="1391" w:type="pct"/>
            <w:vAlign w:val="center"/>
          </w:tcPr>
          <w:p w14:paraId="1F9D32A6" w14:textId="57FF93F9" w:rsidR="0022276B" w:rsidRDefault="0022276B" w:rsidP="0022276B">
            <w:pPr>
              <w:spacing w:after="0" w:line="20" w:lineRule="atLeast"/>
            </w:pPr>
            <w:r w:rsidRPr="005908C4">
              <w:t>Dažnių juosta</w:t>
            </w:r>
          </w:p>
        </w:tc>
        <w:tc>
          <w:tcPr>
            <w:tcW w:w="1697" w:type="pct"/>
            <w:vAlign w:val="center"/>
          </w:tcPr>
          <w:p w14:paraId="6CACCFD6" w14:textId="02DCACF3" w:rsidR="0022276B" w:rsidRPr="00C82E2D" w:rsidRDefault="0022276B" w:rsidP="0022276B">
            <w:pPr>
              <w:spacing w:after="0" w:line="20" w:lineRule="atLeast"/>
            </w:pPr>
            <w:r w:rsidRPr="005908C4">
              <w:t xml:space="preserve">nuo DC iki </w:t>
            </w:r>
            <w:r w:rsidRPr="005908C4">
              <w:rPr>
                <w:rFonts w:eastAsia="Times New Roman"/>
              </w:rPr>
              <w:t>≥</w:t>
            </w:r>
            <w:r w:rsidRPr="005908C4">
              <w:t xml:space="preserve">80 </w:t>
            </w:r>
            <w:proofErr w:type="spellStart"/>
            <w:r w:rsidRPr="005908C4">
              <w:t>kHz</w:t>
            </w:r>
            <w:proofErr w:type="spellEnd"/>
          </w:p>
        </w:tc>
        <w:tc>
          <w:tcPr>
            <w:tcW w:w="1569" w:type="pct"/>
            <w:vAlign w:val="center"/>
          </w:tcPr>
          <w:p w14:paraId="3CAE3429" w14:textId="77777777" w:rsidR="0022276B" w:rsidRPr="002528C5" w:rsidRDefault="0022276B" w:rsidP="0022276B">
            <w:pPr>
              <w:spacing w:after="0" w:line="240" w:lineRule="auto"/>
              <w:rPr>
                <w:rFonts w:eastAsia="Times New Roman"/>
              </w:rPr>
            </w:pPr>
          </w:p>
        </w:tc>
      </w:tr>
      <w:tr w:rsidR="0022276B" w:rsidRPr="002528C5" w14:paraId="0A0FA29E" w14:textId="77777777" w:rsidTr="00B566EE">
        <w:tc>
          <w:tcPr>
            <w:tcW w:w="343" w:type="pct"/>
            <w:vAlign w:val="center"/>
          </w:tcPr>
          <w:p w14:paraId="2F45809F" w14:textId="66E3928F" w:rsidR="0022276B" w:rsidRPr="004D17E9" w:rsidRDefault="0022276B" w:rsidP="0022276B">
            <w:pPr>
              <w:spacing w:after="0"/>
              <w:ind w:left="-104" w:right="-111"/>
              <w:jc w:val="center"/>
            </w:pPr>
            <w:r>
              <w:t>1.3.9.</w:t>
            </w:r>
          </w:p>
        </w:tc>
        <w:tc>
          <w:tcPr>
            <w:tcW w:w="1391" w:type="pct"/>
            <w:vAlign w:val="center"/>
          </w:tcPr>
          <w:p w14:paraId="186422E4" w14:textId="437A5F34" w:rsidR="0022276B" w:rsidRDefault="0022276B" w:rsidP="0022276B">
            <w:pPr>
              <w:spacing w:after="0" w:line="20" w:lineRule="atLeast"/>
            </w:pPr>
            <w:r w:rsidRPr="005908C4">
              <w:t>Diapazono išrinkimas</w:t>
            </w:r>
          </w:p>
        </w:tc>
        <w:tc>
          <w:tcPr>
            <w:tcW w:w="1697" w:type="pct"/>
            <w:vAlign w:val="center"/>
          </w:tcPr>
          <w:p w14:paraId="549B311C" w14:textId="48A323E8" w:rsidR="0022276B" w:rsidRPr="00C82E2D" w:rsidRDefault="0022276B" w:rsidP="0022276B">
            <w:pPr>
              <w:spacing w:after="0" w:line="20" w:lineRule="atLeast"/>
            </w:pPr>
            <w:r w:rsidRPr="005908C4">
              <w:t>Turi būti automatinis</w:t>
            </w:r>
          </w:p>
        </w:tc>
        <w:tc>
          <w:tcPr>
            <w:tcW w:w="1569" w:type="pct"/>
            <w:vAlign w:val="center"/>
          </w:tcPr>
          <w:p w14:paraId="60B7E66C" w14:textId="77777777" w:rsidR="0022276B" w:rsidRPr="002528C5" w:rsidRDefault="0022276B" w:rsidP="0022276B">
            <w:pPr>
              <w:spacing w:after="0" w:line="240" w:lineRule="auto"/>
              <w:rPr>
                <w:rFonts w:eastAsia="Times New Roman"/>
              </w:rPr>
            </w:pPr>
          </w:p>
        </w:tc>
      </w:tr>
      <w:tr w:rsidR="0022276B" w:rsidRPr="002528C5" w14:paraId="72BE21E8" w14:textId="77777777" w:rsidTr="00B566EE">
        <w:tc>
          <w:tcPr>
            <w:tcW w:w="343" w:type="pct"/>
            <w:vAlign w:val="center"/>
          </w:tcPr>
          <w:p w14:paraId="302B0530" w14:textId="35A56934" w:rsidR="0022276B" w:rsidRPr="004D17E9" w:rsidRDefault="0022276B" w:rsidP="0022276B">
            <w:pPr>
              <w:spacing w:after="0"/>
              <w:ind w:left="-104" w:right="-111"/>
              <w:jc w:val="center"/>
            </w:pPr>
            <w:r>
              <w:t>1.3.10.</w:t>
            </w:r>
          </w:p>
        </w:tc>
        <w:tc>
          <w:tcPr>
            <w:tcW w:w="1391" w:type="pct"/>
            <w:vAlign w:val="center"/>
          </w:tcPr>
          <w:p w14:paraId="7D72D0E2" w14:textId="25C1B547" w:rsidR="0022276B" w:rsidRDefault="0022276B" w:rsidP="0022276B">
            <w:pPr>
              <w:spacing w:after="0" w:line="20" w:lineRule="atLeast"/>
            </w:pPr>
            <w:r w:rsidRPr="005908C4">
              <w:t>Įėjimų izoliacija</w:t>
            </w:r>
          </w:p>
        </w:tc>
        <w:tc>
          <w:tcPr>
            <w:tcW w:w="1697" w:type="pct"/>
            <w:vAlign w:val="center"/>
          </w:tcPr>
          <w:p w14:paraId="38C47520" w14:textId="13541FEA" w:rsidR="0022276B" w:rsidRPr="00C82E2D" w:rsidRDefault="0022276B" w:rsidP="0022276B">
            <w:pPr>
              <w:spacing w:after="0" w:line="20" w:lineRule="atLeast"/>
            </w:pPr>
            <w:r w:rsidRPr="005908C4">
              <w:rPr>
                <w:rFonts w:eastAsia="Times New Roman"/>
              </w:rPr>
              <w:t>≥</w:t>
            </w:r>
            <w:r w:rsidRPr="005908C4">
              <w:rPr>
                <w:rFonts w:eastAsia="Times New Roman"/>
                <w:lang w:val="en-US"/>
              </w:rPr>
              <w:t>1</w:t>
            </w:r>
            <w:r w:rsidRPr="005908C4">
              <w:t xml:space="preserve">000V: AC/DC jungtis- žemė, </w:t>
            </w:r>
            <w:r w:rsidRPr="005908C4">
              <w:rPr>
                <w:rFonts w:eastAsia="Times New Roman"/>
              </w:rPr>
              <w:t>≥</w:t>
            </w:r>
            <w:r w:rsidRPr="005908C4">
              <w:t>750 V: AC/DC jungtis – (±) jungtis.</w:t>
            </w:r>
          </w:p>
        </w:tc>
        <w:tc>
          <w:tcPr>
            <w:tcW w:w="1569" w:type="pct"/>
            <w:vAlign w:val="center"/>
          </w:tcPr>
          <w:p w14:paraId="63CE0C63" w14:textId="77777777" w:rsidR="0022276B" w:rsidRPr="002528C5" w:rsidRDefault="0022276B" w:rsidP="0022276B">
            <w:pPr>
              <w:spacing w:after="0" w:line="240" w:lineRule="auto"/>
              <w:rPr>
                <w:rFonts w:eastAsia="Times New Roman"/>
              </w:rPr>
            </w:pPr>
          </w:p>
        </w:tc>
      </w:tr>
      <w:tr w:rsidR="0022276B" w:rsidRPr="002528C5" w14:paraId="3640F1B6" w14:textId="77777777" w:rsidTr="00B566EE">
        <w:tc>
          <w:tcPr>
            <w:tcW w:w="343" w:type="pct"/>
            <w:vAlign w:val="center"/>
          </w:tcPr>
          <w:p w14:paraId="70920C9D" w14:textId="1D59138D" w:rsidR="0022276B" w:rsidRPr="004D17E9" w:rsidRDefault="0022276B" w:rsidP="0022276B">
            <w:pPr>
              <w:spacing w:after="0"/>
              <w:ind w:left="-104" w:right="-111"/>
              <w:jc w:val="center"/>
            </w:pPr>
            <w:r>
              <w:t>1.3.11.</w:t>
            </w:r>
          </w:p>
        </w:tc>
        <w:tc>
          <w:tcPr>
            <w:tcW w:w="1391" w:type="pct"/>
            <w:vAlign w:val="center"/>
          </w:tcPr>
          <w:p w14:paraId="2DFAD0BB" w14:textId="7D4FBCE5" w:rsidR="0022276B" w:rsidRDefault="0022276B" w:rsidP="0022276B">
            <w:pPr>
              <w:spacing w:after="0" w:line="20" w:lineRule="atLeast"/>
            </w:pPr>
            <w:r w:rsidRPr="005908C4">
              <w:t xml:space="preserve">Sąsajos </w:t>
            </w:r>
          </w:p>
        </w:tc>
        <w:tc>
          <w:tcPr>
            <w:tcW w:w="1697" w:type="pct"/>
            <w:vAlign w:val="center"/>
          </w:tcPr>
          <w:p w14:paraId="770E91A0" w14:textId="77777777" w:rsidR="0022276B" w:rsidRPr="005908C4" w:rsidRDefault="0022276B" w:rsidP="0022276B">
            <w:pPr>
              <w:spacing w:after="0" w:line="20" w:lineRule="atLeast"/>
              <w:rPr>
                <w:rFonts w:eastAsia="Times New Roman"/>
              </w:rPr>
            </w:pPr>
            <w:r w:rsidRPr="005908C4">
              <w:rPr>
                <w:rFonts w:eastAsia="Times New Roman"/>
              </w:rPr>
              <w:t>Turi būti ne mažiau kaip:</w:t>
            </w:r>
          </w:p>
          <w:p w14:paraId="0A266CC7" w14:textId="04F5B1D2" w:rsidR="0022276B" w:rsidRPr="00C82E2D" w:rsidRDefault="0022276B" w:rsidP="0022276B">
            <w:pPr>
              <w:spacing w:after="0" w:line="20" w:lineRule="atLeast"/>
            </w:pPr>
            <w:r w:rsidRPr="005908C4">
              <w:t xml:space="preserve">USB, IEEE-488, </w:t>
            </w:r>
            <w:proofErr w:type="spellStart"/>
            <w:r w:rsidRPr="005908C4">
              <w:t>Ethernet</w:t>
            </w:r>
            <w:proofErr w:type="spellEnd"/>
          </w:p>
        </w:tc>
        <w:tc>
          <w:tcPr>
            <w:tcW w:w="1569" w:type="pct"/>
            <w:vAlign w:val="center"/>
          </w:tcPr>
          <w:p w14:paraId="7F27D5C5" w14:textId="77777777" w:rsidR="0022276B" w:rsidRPr="002528C5" w:rsidRDefault="0022276B" w:rsidP="0022276B">
            <w:pPr>
              <w:spacing w:after="0" w:line="240" w:lineRule="auto"/>
              <w:rPr>
                <w:rFonts w:eastAsia="Times New Roman"/>
              </w:rPr>
            </w:pPr>
          </w:p>
        </w:tc>
      </w:tr>
      <w:tr w:rsidR="0022276B" w:rsidRPr="002528C5" w14:paraId="1BC27E14" w14:textId="77777777" w:rsidTr="00B566EE">
        <w:tc>
          <w:tcPr>
            <w:tcW w:w="343" w:type="pct"/>
            <w:vAlign w:val="center"/>
          </w:tcPr>
          <w:p w14:paraId="70C34517" w14:textId="60B38128" w:rsidR="0022276B" w:rsidRPr="004D17E9" w:rsidRDefault="0022276B" w:rsidP="0022276B">
            <w:pPr>
              <w:spacing w:after="0"/>
              <w:ind w:left="-104" w:right="-111"/>
              <w:jc w:val="center"/>
            </w:pPr>
            <w:r>
              <w:t>1.3.12.</w:t>
            </w:r>
          </w:p>
        </w:tc>
        <w:tc>
          <w:tcPr>
            <w:tcW w:w="1391" w:type="pct"/>
            <w:vAlign w:val="center"/>
          </w:tcPr>
          <w:p w14:paraId="0E3E7AF2" w14:textId="616EBA64" w:rsidR="0022276B" w:rsidRDefault="0022276B" w:rsidP="0022276B">
            <w:pPr>
              <w:spacing w:after="0" w:line="20" w:lineRule="atLeast"/>
            </w:pPr>
            <w:proofErr w:type="spellStart"/>
            <w:r w:rsidRPr="005908C4">
              <w:t>Pikinių</w:t>
            </w:r>
            <w:proofErr w:type="spellEnd"/>
            <w:r w:rsidRPr="005908C4">
              <w:t xml:space="preserve"> reikšmių fiksavimas</w:t>
            </w:r>
          </w:p>
        </w:tc>
        <w:tc>
          <w:tcPr>
            <w:tcW w:w="1697" w:type="pct"/>
            <w:vAlign w:val="center"/>
          </w:tcPr>
          <w:p w14:paraId="0DFF457F" w14:textId="6FF16684" w:rsidR="0022276B" w:rsidRPr="00C82E2D" w:rsidRDefault="0022276B" w:rsidP="0022276B">
            <w:pPr>
              <w:spacing w:after="0" w:line="20" w:lineRule="atLeast"/>
            </w:pPr>
            <w:r w:rsidRPr="005908C4">
              <w:t>Turi būti</w:t>
            </w:r>
          </w:p>
        </w:tc>
        <w:tc>
          <w:tcPr>
            <w:tcW w:w="1569" w:type="pct"/>
            <w:vAlign w:val="center"/>
          </w:tcPr>
          <w:p w14:paraId="1519D9BA" w14:textId="77777777" w:rsidR="0022276B" w:rsidRPr="002528C5" w:rsidRDefault="0022276B" w:rsidP="0022276B">
            <w:pPr>
              <w:spacing w:after="0" w:line="240" w:lineRule="auto"/>
              <w:rPr>
                <w:rFonts w:eastAsia="Times New Roman"/>
              </w:rPr>
            </w:pPr>
          </w:p>
        </w:tc>
      </w:tr>
      <w:tr w:rsidR="0022276B" w:rsidRPr="002528C5" w14:paraId="05C3164F" w14:textId="77777777" w:rsidTr="00B566EE">
        <w:tc>
          <w:tcPr>
            <w:tcW w:w="343" w:type="pct"/>
            <w:vAlign w:val="center"/>
          </w:tcPr>
          <w:p w14:paraId="3E57EE9C" w14:textId="1AF6CE24" w:rsidR="0022276B" w:rsidRPr="004D17E9" w:rsidRDefault="0022276B" w:rsidP="0022276B">
            <w:pPr>
              <w:spacing w:after="0"/>
              <w:ind w:left="-104" w:right="-111"/>
              <w:jc w:val="center"/>
            </w:pPr>
            <w:r>
              <w:t>1.3.13.</w:t>
            </w:r>
          </w:p>
        </w:tc>
        <w:tc>
          <w:tcPr>
            <w:tcW w:w="1391" w:type="pct"/>
            <w:vAlign w:val="center"/>
          </w:tcPr>
          <w:p w14:paraId="4E699ED4" w14:textId="094EFC0B" w:rsidR="0022276B" w:rsidRDefault="0022276B" w:rsidP="0022276B">
            <w:pPr>
              <w:spacing w:after="0" w:line="20" w:lineRule="atLeast"/>
            </w:pPr>
            <w:r w:rsidRPr="005908C4">
              <w:t>Išorinio šunto įėjimas</w:t>
            </w:r>
          </w:p>
        </w:tc>
        <w:tc>
          <w:tcPr>
            <w:tcW w:w="1697" w:type="pct"/>
            <w:vAlign w:val="center"/>
          </w:tcPr>
          <w:p w14:paraId="44FF01C8" w14:textId="3627F7FB" w:rsidR="0022276B" w:rsidRPr="00C82E2D" w:rsidRDefault="0022276B" w:rsidP="0022276B">
            <w:pPr>
              <w:spacing w:after="0" w:line="20" w:lineRule="atLeast"/>
            </w:pPr>
            <w:r w:rsidRPr="005908C4">
              <w:t>Turi būti</w:t>
            </w:r>
          </w:p>
        </w:tc>
        <w:tc>
          <w:tcPr>
            <w:tcW w:w="1569" w:type="pct"/>
            <w:vAlign w:val="center"/>
          </w:tcPr>
          <w:p w14:paraId="05F43C89" w14:textId="77777777" w:rsidR="0022276B" w:rsidRPr="002528C5" w:rsidRDefault="0022276B" w:rsidP="0022276B">
            <w:pPr>
              <w:spacing w:after="0" w:line="240" w:lineRule="auto"/>
              <w:rPr>
                <w:rFonts w:eastAsia="Times New Roman"/>
              </w:rPr>
            </w:pPr>
          </w:p>
        </w:tc>
      </w:tr>
      <w:tr w:rsidR="0022276B" w:rsidRPr="002528C5" w14:paraId="3B7B2233" w14:textId="77777777" w:rsidTr="00B566EE">
        <w:tc>
          <w:tcPr>
            <w:tcW w:w="343" w:type="pct"/>
            <w:vAlign w:val="center"/>
          </w:tcPr>
          <w:p w14:paraId="30587686" w14:textId="366124B0" w:rsidR="0022276B" w:rsidRPr="004D17E9" w:rsidRDefault="0022276B" w:rsidP="0022276B">
            <w:pPr>
              <w:spacing w:after="0"/>
              <w:ind w:left="-104" w:right="-111"/>
              <w:jc w:val="center"/>
            </w:pPr>
            <w:r>
              <w:t>1.3.14.</w:t>
            </w:r>
          </w:p>
        </w:tc>
        <w:tc>
          <w:tcPr>
            <w:tcW w:w="1391" w:type="pct"/>
            <w:vAlign w:val="center"/>
          </w:tcPr>
          <w:p w14:paraId="4CC7CC85" w14:textId="47C938DF" w:rsidR="0022276B" w:rsidRDefault="0022276B" w:rsidP="0022276B">
            <w:pPr>
              <w:spacing w:after="0" w:line="20" w:lineRule="atLeast"/>
            </w:pPr>
            <w:r w:rsidRPr="005908C4">
              <w:t>Korpusas</w:t>
            </w:r>
          </w:p>
        </w:tc>
        <w:tc>
          <w:tcPr>
            <w:tcW w:w="1697" w:type="pct"/>
            <w:vAlign w:val="center"/>
          </w:tcPr>
          <w:p w14:paraId="27FDDBFD" w14:textId="0D97A10D" w:rsidR="0022276B" w:rsidRPr="00C82E2D" w:rsidRDefault="0022276B" w:rsidP="0022276B">
            <w:pPr>
              <w:spacing w:after="0" w:line="20" w:lineRule="atLeast"/>
            </w:pPr>
            <w:r w:rsidRPr="005908C4">
              <w:t>Turi turėti galimybę montuoti į „</w:t>
            </w:r>
            <w:proofErr w:type="spellStart"/>
            <w:r w:rsidRPr="005908C4">
              <w:t>Rack</w:t>
            </w:r>
            <w:proofErr w:type="spellEnd"/>
            <w:r w:rsidRPr="005908C4">
              <w:t>“ standarto spintą</w:t>
            </w:r>
          </w:p>
        </w:tc>
        <w:tc>
          <w:tcPr>
            <w:tcW w:w="1569" w:type="pct"/>
            <w:vAlign w:val="center"/>
          </w:tcPr>
          <w:p w14:paraId="50ED524D" w14:textId="77777777" w:rsidR="0022276B" w:rsidRPr="002528C5" w:rsidRDefault="0022276B" w:rsidP="0022276B">
            <w:pPr>
              <w:spacing w:after="0" w:line="240" w:lineRule="auto"/>
              <w:rPr>
                <w:rFonts w:eastAsia="Times New Roman"/>
              </w:rPr>
            </w:pPr>
          </w:p>
        </w:tc>
      </w:tr>
      <w:tr w:rsidR="0022276B" w:rsidRPr="002528C5" w14:paraId="08E228C5" w14:textId="77777777" w:rsidTr="0022276B">
        <w:tc>
          <w:tcPr>
            <w:tcW w:w="343" w:type="pct"/>
            <w:vAlign w:val="center"/>
          </w:tcPr>
          <w:p w14:paraId="5E0F4FB8" w14:textId="0D0A21A1" w:rsidR="0022276B" w:rsidRPr="004D17E9" w:rsidRDefault="0022276B" w:rsidP="0022276B">
            <w:pPr>
              <w:spacing w:after="0"/>
              <w:ind w:left="-104" w:right="-111"/>
              <w:jc w:val="center"/>
            </w:pPr>
            <w:r>
              <w:t>1.3.15.</w:t>
            </w:r>
          </w:p>
        </w:tc>
        <w:tc>
          <w:tcPr>
            <w:tcW w:w="1391" w:type="pct"/>
            <w:vAlign w:val="center"/>
          </w:tcPr>
          <w:p w14:paraId="0C7233EB" w14:textId="58B8CFEA" w:rsidR="0022276B" w:rsidRDefault="0022276B" w:rsidP="0022276B">
            <w:pPr>
              <w:spacing w:after="0" w:line="20" w:lineRule="atLeast"/>
            </w:pPr>
            <w:r w:rsidRPr="005908C4">
              <w:t>Turi būti kalibravimo sertifikatas.</w:t>
            </w:r>
          </w:p>
        </w:tc>
        <w:tc>
          <w:tcPr>
            <w:tcW w:w="3266" w:type="pct"/>
            <w:gridSpan w:val="2"/>
            <w:vAlign w:val="center"/>
          </w:tcPr>
          <w:p w14:paraId="39A84EC2" w14:textId="255851AA" w:rsidR="0022276B" w:rsidRPr="002528C5" w:rsidRDefault="0022276B" w:rsidP="0022276B">
            <w:pPr>
              <w:spacing w:after="0" w:line="240" w:lineRule="auto"/>
              <w:rPr>
                <w:rFonts w:eastAsia="Times New Roman"/>
              </w:rPr>
            </w:pPr>
            <w:r w:rsidRPr="005908C4">
              <w:rPr>
                <w:bCs/>
              </w:rPr>
              <w:t>Turi būti pateikiamas kartu su preke pristatymo metu.</w:t>
            </w:r>
          </w:p>
        </w:tc>
      </w:tr>
      <w:tr w:rsidR="0022276B" w:rsidRPr="002528C5" w14:paraId="376F4FFC" w14:textId="77777777" w:rsidTr="0022276B">
        <w:tc>
          <w:tcPr>
            <w:tcW w:w="343" w:type="pct"/>
            <w:vAlign w:val="center"/>
          </w:tcPr>
          <w:p w14:paraId="735DB6E5" w14:textId="177DFFAE" w:rsidR="0022276B" w:rsidRPr="004D17E9" w:rsidRDefault="0022276B" w:rsidP="0022276B">
            <w:pPr>
              <w:spacing w:after="0"/>
              <w:ind w:left="-104" w:right="-111"/>
              <w:jc w:val="center"/>
            </w:pPr>
            <w:r>
              <w:rPr>
                <w:b/>
              </w:rPr>
              <w:t>1.</w:t>
            </w:r>
            <w:r w:rsidRPr="00D328FE">
              <w:rPr>
                <w:b/>
              </w:rPr>
              <w:t>4.</w:t>
            </w:r>
          </w:p>
        </w:tc>
        <w:tc>
          <w:tcPr>
            <w:tcW w:w="4657" w:type="pct"/>
            <w:gridSpan w:val="3"/>
            <w:vAlign w:val="center"/>
          </w:tcPr>
          <w:p w14:paraId="55B5B861" w14:textId="57C67021" w:rsidR="0022276B" w:rsidRPr="002528C5" w:rsidRDefault="0022276B" w:rsidP="0022276B">
            <w:pPr>
              <w:spacing w:after="0" w:line="240" w:lineRule="auto"/>
              <w:rPr>
                <w:rFonts w:eastAsia="Times New Roman"/>
              </w:rPr>
            </w:pPr>
            <w:r w:rsidRPr="005908C4">
              <w:rPr>
                <w:b/>
              </w:rPr>
              <w:t>Programinė įranga</w:t>
            </w:r>
          </w:p>
        </w:tc>
      </w:tr>
      <w:tr w:rsidR="0022276B" w:rsidRPr="002528C5" w14:paraId="1A6F013B" w14:textId="77777777" w:rsidTr="00B566EE">
        <w:tc>
          <w:tcPr>
            <w:tcW w:w="343" w:type="pct"/>
            <w:vAlign w:val="center"/>
          </w:tcPr>
          <w:p w14:paraId="446FDE13" w14:textId="35E41D37" w:rsidR="0022276B" w:rsidRPr="004D17E9" w:rsidRDefault="0022276B" w:rsidP="0022276B">
            <w:pPr>
              <w:spacing w:after="0"/>
              <w:ind w:left="-104" w:right="-111"/>
              <w:jc w:val="center"/>
            </w:pPr>
            <w:r>
              <w:t>1.4</w:t>
            </w:r>
            <w:r w:rsidRPr="00C401E9">
              <w:t>.1.</w:t>
            </w:r>
          </w:p>
        </w:tc>
        <w:tc>
          <w:tcPr>
            <w:tcW w:w="1391" w:type="pct"/>
            <w:vAlign w:val="center"/>
          </w:tcPr>
          <w:p w14:paraId="12A7567F" w14:textId="0B4195CF" w:rsidR="0022276B" w:rsidRDefault="0022276B" w:rsidP="0022276B">
            <w:pPr>
              <w:spacing w:after="0" w:line="20" w:lineRule="atLeast"/>
            </w:pPr>
            <w:r w:rsidRPr="005908C4">
              <w:rPr>
                <w:iCs/>
              </w:rPr>
              <w:t>Operacinė sistema</w:t>
            </w:r>
          </w:p>
        </w:tc>
        <w:tc>
          <w:tcPr>
            <w:tcW w:w="1697" w:type="pct"/>
            <w:vAlign w:val="center"/>
          </w:tcPr>
          <w:p w14:paraId="38AE0693" w14:textId="6E1CDCF8" w:rsidR="0022276B" w:rsidRPr="00C82E2D" w:rsidRDefault="0022276B" w:rsidP="0022276B">
            <w:pPr>
              <w:spacing w:after="0" w:line="20" w:lineRule="atLeast"/>
            </w:pPr>
            <w:r w:rsidRPr="005908C4">
              <w:rPr>
                <w:iCs/>
              </w:rPr>
              <w:t>Windows 10/11 (64-bit) arba lygiavertė</w:t>
            </w:r>
          </w:p>
        </w:tc>
        <w:tc>
          <w:tcPr>
            <w:tcW w:w="1569" w:type="pct"/>
            <w:vAlign w:val="center"/>
          </w:tcPr>
          <w:p w14:paraId="073F1756" w14:textId="77777777" w:rsidR="0022276B" w:rsidRPr="002528C5" w:rsidRDefault="0022276B" w:rsidP="0022276B">
            <w:pPr>
              <w:spacing w:after="0" w:line="240" w:lineRule="auto"/>
              <w:rPr>
                <w:rFonts w:eastAsia="Times New Roman"/>
              </w:rPr>
            </w:pPr>
          </w:p>
        </w:tc>
      </w:tr>
      <w:tr w:rsidR="0022276B" w:rsidRPr="002528C5" w14:paraId="1971F1EF" w14:textId="77777777" w:rsidTr="00B566EE">
        <w:tc>
          <w:tcPr>
            <w:tcW w:w="343" w:type="pct"/>
            <w:vAlign w:val="center"/>
          </w:tcPr>
          <w:p w14:paraId="5D54F5FB" w14:textId="64560DD4" w:rsidR="0022276B" w:rsidRPr="004D17E9" w:rsidRDefault="0022276B" w:rsidP="0022276B">
            <w:pPr>
              <w:spacing w:after="0"/>
              <w:ind w:left="-104" w:right="-111"/>
              <w:jc w:val="center"/>
            </w:pPr>
            <w:r>
              <w:t>1.4</w:t>
            </w:r>
            <w:r w:rsidRPr="00C401E9">
              <w:t>.2.</w:t>
            </w:r>
          </w:p>
        </w:tc>
        <w:tc>
          <w:tcPr>
            <w:tcW w:w="1391" w:type="pct"/>
            <w:vAlign w:val="center"/>
          </w:tcPr>
          <w:p w14:paraId="1F6D8330" w14:textId="545D620B" w:rsidR="0022276B" w:rsidRDefault="0022276B" w:rsidP="0022276B">
            <w:pPr>
              <w:spacing w:after="0" w:line="20" w:lineRule="atLeast"/>
            </w:pPr>
            <w:r w:rsidRPr="005908C4">
              <w:rPr>
                <w:iCs/>
              </w:rPr>
              <w:t>Analoginių ir skaitmeninių įėjimų/išėjimų modulių palaikymas</w:t>
            </w:r>
          </w:p>
        </w:tc>
        <w:tc>
          <w:tcPr>
            <w:tcW w:w="1697" w:type="pct"/>
            <w:vAlign w:val="center"/>
          </w:tcPr>
          <w:p w14:paraId="474E9C95" w14:textId="1D872CA5" w:rsidR="0022276B" w:rsidRPr="00C82E2D" w:rsidRDefault="0022276B" w:rsidP="0022276B">
            <w:pPr>
              <w:spacing w:after="0" w:line="20" w:lineRule="atLeast"/>
            </w:pPr>
            <w:r w:rsidRPr="005908C4">
              <w:t>Turi būti</w:t>
            </w:r>
          </w:p>
        </w:tc>
        <w:tc>
          <w:tcPr>
            <w:tcW w:w="1569" w:type="pct"/>
            <w:vAlign w:val="center"/>
          </w:tcPr>
          <w:p w14:paraId="2DD9D94C" w14:textId="77777777" w:rsidR="0022276B" w:rsidRPr="002528C5" w:rsidRDefault="0022276B" w:rsidP="0022276B">
            <w:pPr>
              <w:spacing w:after="0" w:line="240" w:lineRule="auto"/>
              <w:rPr>
                <w:rFonts w:eastAsia="Times New Roman"/>
              </w:rPr>
            </w:pPr>
          </w:p>
        </w:tc>
      </w:tr>
      <w:tr w:rsidR="0022276B" w:rsidRPr="002528C5" w14:paraId="4DF6D005" w14:textId="77777777" w:rsidTr="00B566EE">
        <w:tc>
          <w:tcPr>
            <w:tcW w:w="343" w:type="pct"/>
            <w:vAlign w:val="center"/>
          </w:tcPr>
          <w:p w14:paraId="31501026" w14:textId="65C877F4" w:rsidR="0022276B" w:rsidRPr="004D17E9" w:rsidRDefault="0022276B" w:rsidP="0022276B">
            <w:pPr>
              <w:spacing w:after="0"/>
              <w:ind w:left="-104" w:right="-111"/>
              <w:jc w:val="center"/>
            </w:pPr>
            <w:r>
              <w:t>1.4</w:t>
            </w:r>
            <w:r w:rsidRPr="00C401E9">
              <w:t>.3.</w:t>
            </w:r>
          </w:p>
        </w:tc>
        <w:tc>
          <w:tcPr>
            <w:tcW w:w="1391" w:type="pct"/>
            <w:vAlign w:val="center"/>
          </w:tcPr>
          <w:p w14:paraId="6788624F" w14:textId="56AEA674" w:rsidR="0022276B" w:rsidRDefault="0022276B" w:rsidP="0022276B">
            <w:pPr>
              <w:spacing w:after="0" w:line="20" w:lineRule="atLeast"/>
            </w:pPr>
            <w:r w:rsidRPr="008F0B78">
              <w:rPr>
                <w:iCs/>
              </w:rPr>
              <w:t>Dinaminė PID skalė</w:t>
            </w:r>
          </w:p>
        </w:tc>
        <w:tc>
          <w:tcPr>
            <w:tcW w:w="1697" w:type="pct"/>
            <w:vAlign w:val="center"/>
          </w:tcPr>
          <w:p w14:paraId="76306F1A" w14:textId="05348FAE" w:rsidR="0022276B" w:rsidRPr="00C82E2D" w:rsidRDefault="0022276B" w:rsidP="0022276B">
            <w:pPr>
              <w:spacing w:after="0" w:line="20" w:lineRule="atLeast"/>
            </w:pPr>
            <w:r>
              <w:rPr>
                <w:rFonts w:eastAsia="Times New Roman"/>
              </w:rPr>
              <w:t>Turi būti</w:t>
            </w:r>
          </w:p>
        </w:tc>
        <w:tc>
          <w:tcPr>
            <w:tcW w:w="1569" w:type="pct"/>
            <w:vAlign w:val="center"/>
          </w:tcPr>
          <w:p w14:paraId="3B2322B2" w14:textId="77777777" w:rsidR="0022276B" w:rsidRPr="002528C5" w:rsidRDefault="0022276B" w:rsidP="0022276B">
            <w:pPr>
              <w:spacing w:after="0" w:line="240" w:lineRule="auto"/>
              <w:rPr>
                <w:rFonts w:eastAsia="Times New Roman"/>
              </w:rPr>
            </w:pPr>
          </w:p>
        </w:tc>
      </w:tr>
      <w:tr w:rsidR="0022276B" w:rsidRPr="002528C5" w14:paraId="268B7E3A" w14:textId="77777777" w:rsidTr="00B566EE">
        <w:tc>
          <w:tcPr>
            <w:tcW w:w="343" w:type="pct"/>
            <w:vAlign w:val="center"/>
          </w:tcPr>
          <w:p w14:paraId="78950916" w14:textId="4C78AA07" w:rsidR="0022276B" w:rsidRPr="004D17E9" w:rsidRDefault="0022276B" w:rsidP="0022276B">
            <w:pPr>
              <w:spacing w:after="0"/>
              <w:ind w:left="-104" w:right="-111"/>
              <w:jc w:val="center"/>
            </w:pPr>
            <w:r>
              <w:t>1.4.4.</w:t>
            </w:r>
          </w:p>
        </w:tc>
        <w:tc>
          <w:tcPr>
            <w:tcW w:w="1391" w:type="pct"/>
            <w:vAlign w:val="center"/>
          </w:tcPr>
          <w:p w14:paraId="088A82BD" w14:textId="4C1FA1A3" w:rsidR="0022276B" w:rsidRDefault="0022276B" w:rsidP="0022276B">
            <w:pPr>
              <w:spacing w:after="0" w:line="20" w:lineRule="atLeast"/>
            </w:pPr>
            <w:r>
              <w:rPr>
                <w:iCs/>
              </w:rPr>
              <w:t>I</w:t>
            </w:r>
            <w:r w:rsidRPr="008F0B78">
              <w:rPr>
                <w:iCs/>
              </w:rPr>
              <w:t>šmatuojami ir apskaičiuojami parametrai</w:t>
            </w:r>
          </w:p>
        </w:tc>
        <w:tc>
          <w:tcPr>
            <w:tcW w:w="1697" w:type="pct"/>
            <w:vAlign w:val="center"/>
          </w:tcPr>
          <w:p w14:paraId="44C635F2" w14:textId="7488D4E9" w:rsidR="0022276B" w:rsidRPr="00C82E2D" w:rsidRDefault="0022276B" w:rsidP="0022276B">
            <w:pPr>
              <w:spacing w:after="0" w:line="20" w:lineRule="atLeast"/>
            </w:pPr>
            <w:r>
              <w:rPr>
                <w:rFonts w:eastAsia="Times New Roman"/>
              </w:rPr>
              <w:t xml:space="preserve">Turi būti ne mažiau kaip 63 </w:t>
            </w:r>
            <w:r w:rsidRPr="008F0B78">
              <w:rPr>
                <w:iCs/>
              </w:rPr>
              <w:t>(sukimo momentas, greitis, galia ir kt.)</w:t>
            </w:r>
          </w:p>
        </w:tc>
        <w:tc>
          <w:tcPr>
            <w:tcW w:w="1569" w:type="pct"/>
            <w:vAlign w:val="center"/>
          </w:tcPr>
          <w:p w14:paraId="031061FB" w14:textId="77777777" w:rsidR="0022276B" w:rsidRPr="002528C5" w:rsidRDefault="0022276B" w:rsidP="0022276B">
            <w:pPr>
              <w:spacing w:after="0" w:line="240" w:lineRule="auto"/>
              <w:rPr>
                <w:rFonts w:eastAsia="Times New Roman"/>
              </w:rPr>
            </w:pPr>
          </w:p>
        </w:tc>
      </w:tr>
      <w:tr w:rsidR="0022276B" w:rsidRPr="002528C5" w14:paraId="57DF614E" w14:textId="77777777" w:rsidTr="00B566EE">
        <w:tc>
          <w:tcPr>
            <w:tcW w:w="343" w:type="pct"/>
            <w:vAlign w:val="center"/>
          </w:tcPr>
          <w:p w14:paraId="6CAE8DFB" w14:textId="405CE1A9" w:rsidR="0022276B" w:rsidRPr="004D17E9" w:rsidRDefault="0022276B" w:rsidP="0022276B">
            <w:pPr>
              <w:spacing w:after="0"/>
              <w:ind w:left="-104" w:right="-111"/>
              <w:jc w:val="center"/>
            </w:pPr>
            <w:r>
              <w:t>1.4.5.</w:t>
            </w:r>
          </w:p>
        </w:tc>
        <w:tc>
          <w:tcPr>
            <w:tcW w:w="1391" w:type="pct"/>
            <w:vAlign w:val="center"/>
          </w:tcPr>
          <w:p w14:paraId="7F89D436" w14:textId="4649E357" w:rsidR="0022276B" w:rsidRDefault="0022276B" w:rsidP="0022276B">
            <w:pPr>
              <w:spacing w:after="0" w:line="20" w:lineRule="atLeast"/>
            </w:pPr>
            <w:r w:rsidRPr="005908C4">
              <w:rPr>
                <w:iCs/>
              </w:rPr>
              <w:t>Trijų fazių galios analizatoriaus palaikymas</w:t>
            </w:r>
          </w:p>
        </w:tc>
        <w:tc>
          <w:tcPr>
            <w:tcW w:w="1697" w:type="pct"/>
            <w:vAlign w:val="center"/>
          </w:tcPr>
          <w:p w14:paraId="659F0989" w14:textId="1BA35D5F" w:rsidR="0022276B" w:rsidRPr="00C82E2D" w:rsidRDefault="0022276B" w:rsidP="0022276B">
            <w:pPr>
              <w:spacing w:after="0" w:line="20" w:lineRule="atLeast"/>
            </w:pPr>
            <w:r>
              <w:rPr>
                <w:rFonts w:eastAsia="Times New Roman"/>
              </w:rPr>
              <w:t>Turi būti</w:t>
            </w:r>
          </w:p>
        </w:tc>
        <w:tc>
          <w:tcPr>
            <w:tcW w:w="1569" w:type="pct"/>
            <w:vAlign w:val="center"/>
          </w:tcPr>
          <w:p w14:paraId="213DB898" w14:textId="77777777" w:rsidR="0022276B" w:rsidRPr="002528C5" w:rsidRDefault="0022276B" w:rsidP="0022276B">
            <w:pPr>
              <w:spacing w:after="0" w:line="240" w:lineRule="auto"/>
              <w:rPr>
                <w:rFonts w:eastAsia="Times New Roman"/>
              </w:rPr>
            </w:pPr>
          </w:p>
        </w:tc>
      </w:tr>
      <w:tr w:rsidR="0022276B" w:rsidRPr="002528C5" w14:paraId="34D6264C" w14:textId="77777777" w:rsidTr="00B566EE">
        <w:tc>
          <w:tcPr>
            <w:tcW w:w="343" w:type="pct"/>
            <w:vAlign w:val="center"/>
          </w:tcPr>
          <w:p w14:paraId="44B7328D" w14:textId="6541B40A" w:rsidR="0022276B" w:rsidRPr="004D17E9" w:rsidRDefault="0022276B" w:rsidP="0022276B">
            <w:pPr>
              <w:spacing w:after="0"/>
              <w:ind w:left="-104" w:right="-111"/>
              <w:jc w:val="center"/>
            </w:pPr>
            <w:r>
              <w:t>1.4.6.</w:t>
            </w:r>
          </w:p>
        </w:tc>
        <w:tc>
          <w:tcPr>
            <w:tcW w:w="1391" w:type="pct"/>
            <w:vAlign w:val="center"/>
          </w:tcPr>
          <w:p w14:paraId="431B19BF" w14:textId="24A4DC1F" w:rsidR="0022276B" w:rsidRDefault="0022276B" w:rsidP="0022276B">
            <w:pPr>
              <w:spacing w:after="0" w:line="20" w:lineRule="atLeast"/>
            </w:pPr>
            <w:r w:rsidRPr="008F0B78">
              <w:rPr>
                <w:iCs/>
              </w:rPr>
              <w:t>Testų duomen</w:t>
            </w:r>
            <w:r>
              <w:rPr>
                <w:iCs/>
              </w:rPr>
              <w:t>ys</w:t>
            </w:r>
          </w:p>
        </w:tc>
        <w:tc>
          <w:tcPr>
            <w:tcW w:w="1697" w:type="pct"/>
            <w:vAlign w:val="center"/>
          </w:tcPr>
          <w:p w14:paraId="01B79C04" w14:textId="639D47BC" w:rsidR="0022276B" w:rsidRPr="00C82E2D" w:rsidRDefault="0022276B" w:rsidP="0022276B">
            <w:pPr>
              <w:spacing w:after="0" w:line="20" w:lineRule="atLeast"/>
            </w:pPr>
            <w:r>
              <w:rPr>
                <w:rFonts w:eastAsia="Times New Roman"/>
              </w:rPr>
              <w:t>Turi būti galima eksportuoti ir grafiškai atvaizduoti</w:t>
            </w:r>
          </w:p>
        </w:tc>
        <w:tc>
          <w:tcPr>
            <w:tcW w:w="1569" w:type="pct"/>
            <w:vAlign w:val="center"/>
          </w:tcPr>
          <w:p w14:paraId="7BE900F1" w14:textId="77777777" w:rsidR="0022276B" w:rsidRPr="002528C5" w:rsidRDefault="0022276B" w:rsidP="0022276B">
            <w:pPr>
              <w:spacing w:after="0" w:line="240" w:lineRule="auto"/>
              <w:rPr>
                <w:rFonts w:eastAsia="Times New Roman"/>
              </w:rPr>
            </w:pPr>
          </w:p>
        </w:tc>
      </w:tr>
      <w:tr w:rsidR="0022276B" w:rsidRPr="002528C5" w14:paraId="586796A5" w14:textId="77777777" w:rsidTr="00B566EE">
        <w:tc>
          <w:tcPr>
            <w:tcW w:w="343" w:type="pct"/>
            <w:vAlign w:val="center"/>
          </w:tcPr>
          <w:p w14:paraId="700C2E3D" w14:textId="23D5D329" w:rsidR="0022276B" w:rsidRPr="004D17E9" w:rsidRDefault="0022276B" w:rsidP="0022276B">
            <w:pPr>
              <w:spacing w:after="0"/>
              <w:ind w:left="-104" w:right="-111"/>
              <w:jc w:val="center"/>
            </w:pPr>
            <w:r>
              <w:t>1.4.7.</w:t>
            </w:r>
          </w:p>
        </w:tc>
        <w:tc>
          <w:tcPr>
            <w:tcW w:w="1391" w:type="pct"/>
            <w:vAlign w:val="center"/>
          </w:tcPr>
          <w:p w14:paraId="1E56D7BF" w14:textId="5D1299E5" w:rsidR="0022276B" w:rsidRDefault="0022276B" w:rsidP="0022276B">
            <w:pPr>
              <w:spacing w:after="0" w:line="20" w:lineRule="atLeast"/>
            </w:pPr>
            <w:r w:rsidRPr="008F0B78">
              <w:rPr>
                <w:iCs/>
              </w:rPr>
              <w:t>Testavimo režimai</w:t>
            </w:r>
          </w:p>
        </w:tc>
        <w:tc>
          <w:tcPr>
            <w:tcW w:w="1697" w:type="pct"/>
            <w:vAlign w:val="center"/>
          </w:tcPr>
          <w:p w14:paraId="2DA6C367" w14:textId="77777777" w:rsidR="0022276B" w:rsidRDefault="0022276B" w:rsidP="0022276B">
            <w:pPr>
              <w:spacing w:after="0" w:line="20" w:lineRule="atLeast"/>
              <w:rPr>
                <w:rFonts w:eastAsia="Times New Roman"/>
              </w:rPr>
            </w:pPr>
            <w:r>
              <w:rPr>
                <w:rFonts w:eastAsia="Times New Roman"/>
              </w:rPr>
              <w:t>Turi būti ne mažiau kaip nurodyti testavimo režimai:</w:t>
            </w:r>
          </w:p>
          <w:p w14:paraId="71A31EC1" w14:textId="77777777" w:rsidR="0022276B" w:rsidRDefault="0022276B" w:rsidP="0022276B">
            <w:pPr>
              <w:spacing w:after="0"/>
              <w:rPr>
                <w:iCs/>
              </w:rPr>
            </w:pPr>
            <w:r>
              <w:rPr>
                <w:iCs/>
                <w:lang w:val="en-US"/>
              </w:rPr>
              <w:t xml:space="preserve">1. </w:t>
            </w:r>
            <w:r w:rsidRPr="008F0B78">
              <w:rPr>
                <w:iCs/>
              </w:rPr>
              <w:t xml:space="preserve">Rampa: </w:t>
            </w:r>
          </w:p>
          <w:p w14:paraId="19DFD83D" w14:textId="77777777" w:rsidR="0022276B" w:rsidRDefault="0022276B" w:rsidP="0022276B">
            <w:pPr>
              <w:spacing w:after="0"/>
              <w:rPr>
                <w:iCs/>
              </w:rPr>
            </w:pPr>
            <w:r>
              <w:rPr>
                <w:iCs/>
              </w:rPr>
              <w:t>M</w:t>
            </w:r>
            <w:r w:rsidRPr="008F0B78">
              <w:rPr>
                <w:iCs/>
              </w:rPr>
              <w:t>ažinimo/d</w:t>
            </w:r>
            <w:r>
              <w:rPr>
                <w:iCs/>
              </w:rPr>
              <w:t>idinimo pasirinkimas;</w:t>
            </w:r>
          </w:p>
          <w:p w14:paraId="3B775508" w14:textId="77777777" w:rsidR="0022276B" w:rsidRDefault="0022276B" w:rsidP="0022276B">
            <w:pPr>
              <w:spacing w:after="0"/>
              <w:rPr>
                <w:iCs/>
              </w:rPr>
            </w:pPr>
            <w:r w:rsidRPr="008F0B78">
              <w:rPr>
                <w:iCs/>
              </w:rPr>
              <w:t>Rampos mažinimas su in</w:t>
            </w:r>
            <w:r>
              <w:rPr>
                <w:iCs/>
              </w:rPr>
              <w:t>ercijos korekcijos koeficientu;</w:t>
            </w:r>
          </w:p>
          <w:p w14:paraId="6C05E893" w14:textId="77777777" w:rsidR="0022276B" w:rsidRDefault="0022276B" w:rsidP="0022276B">
            <w:pPr>
              <w:spacing w:after="0"/>
              <w:rPr>
                <w:iCs/>
              </w:rPr>
            </w:pPr>
            <w:r w:rsidRPr="008F0B78">
              <w:rPr>
                <w:iCs/>
              </w:rPr>
              <w:t xml:space="preserve">Laisvos eigos ir užblokuoto rotoriaus duomenų </w:t>
            </w:r>
            <w:proofErr w:type="spellStart"/>
            <w:r w:rsidRPr="008F0B78">
              <w:rPr>
                <w:iCs/>
              </w:rPr>
              <w:t>ekstrapoliavimas</w:t>
            </w:r>
            <w:proofErr w:type="spellEnd"/>
            <w:r w:rsidRPr="008F0B78">
              <w:rPr>
                <w:iCs/>
              </w:rPr>
              <w:t xml:space="preserve"> bei greičio ar sukimo momento duomenų taškų interpoliavimas</w:t>
            </w:r>
            <w:r>
              <w:rPr>
                <w:iCs/>
              </w:rPr>
              <w:t>.</w:t>
            </w:r>
          </w:p>
          <w:p w14:paraId="39B832FC" w14:textId="77777777" w:rsidR="0022276B" w:rsidRDefault="0022276B" w:rsidP="0022276B">
            <w:pPr>
              <w:spacing w:after="0"/>
              <w:rPr>
                <w:iCs/>
              </w:rPr>
            </w:pPr>
            <w:r>
              <w:rPr>
                <w:iCs/>
              </w:rPr>
              <w:t xml:space="preserve">2. </w:t>
            </w:r>
            <w:r w:rsidRPr="008F0B78">
              <w:rPr>
                <w:iCs/>
              </w:rPr>
              <w:t xml:space="preserve">Kreivė: </w:t>
            </w:r>
          </w:p>
          <w:p w14:paraId="6A88B075" w14:textId="77777777" w:rsidR="0022276B" w:rsidRDefault="0022276B" w:rsidP="0022276B">
            <w:pPr>
              <w:spacing w:after="0"/>
              <w:rPr>
                <w:iCs/>
              </w:rPr>
            </w:pPr>
            <w:r w:rsidRPr="008F0B78">
              <w:rPr>
                <w:iCs/>
              </w:rPr>
              <w:t>Galimybė reguliuoti ėminių paėmimo dažnį ir naudoti žingsninį arba laipsnišką perėjimą nuo</w:t>
            </w:r>
            <w:r>
              <w:rPr>
                <w:iCs/>
              </w:rPr>
              <w:t xml:space="preserve"> vieno apkrovos taško prie kito.</w:t>
            </w:r>
          </w:p>
          <w:p w14:paraId="049F6F11" w14:textId="18E65A37" w:rsidR="0022276B" w:rsidRPr="00C82E2D" w:rsidRDefault="0022276B" w:rsidP="0022276B">
            <w:pPr>
              <w:spacing w:after="0" w:line="20" w:lineRule="atLeast"/>
            </w:pPr>
            <w:r>
              <w:rPr>
                <w:iCs/>
              </w:rPr>
              <w:t xml:space="preserve">3. </w:t>
            </w:r>
            <w:r w:rsidRPr="008F0B78">
              <w:rPr>
                <w:iCs/>
              </w:rPr>
              <w:t>Rankinis valdymas</w:t>
            </w:r>
          </w:p>
        </w:tc>
        <w:tc>
          <w:tcPr>
            <w:tcW w:w="1569" w:type="pct"/>
            <w:vAlign w:val="center"/>
          </w:tcPr>
          <w:p w14:paraId="737486E3" w14:textId="77777777" w:rsidR="0022276B" w:rsidRPr="002528C5" w:rsidRDefault="0022276B" w:rsidP="0022276B">
            <w:pPr>
              <w:spacing w:after="0" w:line="240" w:lineRule="auto"/>
              <w:rPr>
                <w:rFonts w:eastAsia="Times New Roman"/>
              </w:rPr>
            </w:pPr>
          </w:p>
        </w:tc>
      </w:tr>
      <w:tr w:rsidR="0022276B" w:rsidRPr="002528C5" w14:paraId="4A7DC8B0" w14:textId="77777777" w:rsidTr="00B566EE">
        <w:tc>
          <w:tcPr>
            <w:tcW w:w="343" w:type="pct"/>
            <w:vAlign w:val="center"/>
          </w:tcPr>
          <w:p w14:paraId="790709D2" w14:textId="581F9E0F" w:rsidR="0022276B" w:rsidRPr="004D17E9" w:rsidRDefault="0022276B" w:rsidP="0022276B">
            <w:pPr>
              <w:spacing w:after="0"/>
              <w:ind w:left="-104" w:right="-111"/>
              <w:jc w:val="center"/>
            </w:pPr>
            <w:r>
              <w:lastRenderedPageBreak/>
              <w:t>1.4.8.</w:t>
            </w:r>
          </w:p>
        </w:tc>
        <w:tc>
          <w:tcPr>
            <w:tcW w:w="1391" w:type="pct"/>
            <w:vAlign w:val="center"/>
          </w:tcPr>
          <w:p w14:paraId="1E10B3D4" w14:textId="4FFF9A7D" w:rsidR="0022276B" w:rsidRDefault="0022276B" w:rsidP="0022276B">
            <w:pPr>
              <w:spacing w:after="0" w:line="20" w:lineRule="atLeast"/>
            </w:pPr>
            <w:r>
              <w:rPr>
                <w:iCs/>
              </w:rPr>
              <w:t xml:space="preserve">Suderinamumas su </w:t>
            </w:r>
            <w:r w:rsidRPr="008F0B78">
              <w:rPr>
                <w:iCs/>
              </w:rPr>
              <w:t>dinamometru</w:t>
            </w:r>
          </w:p>
        </w:tc>
        <w:tc>
          <w:tcPr>
            <w:tcW w:w="1697" w:type="pct"/>
            <w:vAlign w:val="center"/>
          </w:tcPr>
          <w:p w14:paraId="01CF8D48" w14:textId="1BD67C9D" w:rsidR="0022276B" w:rsidRPr="00C82E2D" w:rsidRDefault="0022276B" w:rsidP="0022276B">
            <w:pPr>
              <w:spacing w:after="0" w:line="20" w:lineRule="atLeast"/>
            </w:pPr>
            <w:r>
              <w:rPr>
                <w:rFonts w:eastAsia="Times New Roman"/>
              </w:rPr>
              <w:t>Turi būti</w:t>
            </w:r>
          </w:p>
        </w:tc>
        <w:tc>
          <w:tcPr>
            <w:tcW w:w="1569" w:type="pct"/>
            <w:vAlign w:val="center"/>
          </w:tcPr>
          <w:p w14:paraId="126BBEA7" w14:textId="77777777" w:rsidR="0022276B" w:rsidRPr="002528C5" w:rsidRDefault="0022276B" w:rsidP="0022276B">
            <w:pPr>
              <w:spacing w:after="0" w:line="240" w:lineRule="auto"/>
              <w:rPr>
                <w:rFonts w:eastAsia="Times New Roman"/>
              </w:rPr>
            </w:pPr>
          </w:p>
        </w:tc>
      </w:tr>
      <w:tr w:rsidR="0022276B" w:rsidRPr="002528C5" w14:paraId="69500A24" w14:textId="77777777" w:rsidTr="00B566EE">
        <w:tc>
          <w:tcPr>
            <w:tcW w:w="343" w:type="pct"/>
            <w:vAlign w:val="center"/>
          </w:tcPr>
          <w:p w14:paraId="5B7414E0" w14:textId="0E77464A" w:rsidR="0022276B" w:rsidRPr="004D17E9" w:rsidRDefault="0022276B" w:rsidP="0022276B">
            <w:pPr>
              <w:spacing w:after="0"/>
              <w:ind w:left="-104" w:right="-111"/>
              <w:jc w:val="center"/>
            </w:pPr>
            <w:r>
              <w:t>1.4.9.</w:t>
            </w:r>
          </w:p>
        </w:tc>
        <w:tc>
          <w:tcPr>
            <w:tcW w:w="1391" w:type="pct"/>
            <w:vAlign w:val="center"/>
          </w:tcPr>
          <w:p w14:paraId="0F51A9C0" w14:textId="10D041A7" w:rsidR="0022276B" w:rsidRDefault="0022276B" w:rsidP="0022276B">
            <w:pPr>
              <w:spacing w:after="0" w:line="20" w:lineRule="atLeast"/>
            </w:pPr>
            <w:r w:rsidRPr="008F0B78">
              <w:rPr>
                <w:iCs/>
              </w:rPr>
              <w:t>Suderinam</w:t>
            </w:r>
            <w:r>
              <w:rPr>
                <w:iCs/>
              </w:rPr>
              <w:t>umas</w:t>
            </w:r>
            <w:r w:rsidRPr="008F0B78">
              <w:rPr>
                <w:iCs/>
              </w:rPr>
              <w:t xml:space="preserve"> su sukimo momento matuokliais </w:t>
            </w:r>
          </w:p>
        </w:tc>
        <w:tc>
          <w:tcPr>
            <w:tcW w:w="1697" w:type="pct"/>
            <w:vAlign w:val="center"/>
          </w:tcPr>
          <w:p w14:paraId="4AE9D78F" w14:textId="2073630F" w:rsidR="0022276B" w:rsidRPr="00C82E2D" w:rsidRDefault="0022276B" w:rsidP="0022276B">
            <w:pPr>
              <w:spacing w:after="0" w:line="20" w:lineRule="atLeast"/>
            </w:pPr>
            <w:r>
              <w:rPr>
                <w:rFonts w:eastAsia="Times New Roman"/>
              </w:rPr>
              <w:t>Turi būti</w:t>
            </w:r>
          </w:p>
        </w:tc>
        <w:tc>
          <w:tcPr>
            <w:tcW w:w="1569" w:type="pct"/>
            <w:vAlign w:val="center"/>
          </w:tcPr>
          <w:p w14:paraId="07FF5442" w14:textId="77777777" w:rsidR="0022276B" w:rsidRPr="002528C5" w:rsidRDefault="0022276B" w:rsidP="0022276B">
            <w:pPr>
              <w:spacing w:after="0" w:line="240" w:lineRule="auto"/>
              <w:rPr>
                <w:rFonts w:eastAsia="Times New Roman"/>
              </w:rPr>
            </w:pPr>
          </w:p>
        </w:tc>
      </w:tr>
      <w:tr w:rsidR="0022276B" w:rsidRPr="002528C5" w14:paraId="44BBEE47" w14:textId="77777777" w:rsidTr="00B566EE">
        <w:tc>
          <w:tcPr>
            <w:tcW w:w="343" w:type="pct"/>
            <w:vAlign w:val="center"/>
          </w:tcPr>
          <w:p w14:paraId="79403001" w14:textId="05AC038E" w:rsidR="0022276B" w:rsidRPr="004D17E9" w:rsidRDefault="0022276B" w:rsidP="0022276B">
            <w:pPr>
              <w:spacing w:after="0"/>
              <w:ind w:left="-104" w:right="-111"/>
              <w:jc w:val="center"/>
            </w:pPr>
            <w:r>
              <w:t>1.4.10.</w:t>
            </w:r>
          </w:p>
        </w:tc>
        <w:tc>
          <w:tcPr>
            <w:tcW w:w="1391" w:type="pct"/>
            <w:vAlign w:val="center"/>
          </w:tcPr>
          <w:p w14:paraId="2E7E92E5" w14:textId="33110E8B" w:rsidR="0022276B" w:rsidRDefault="0022276B" w:rsidP="0022276B">
            <w:pPr>
              <w:spacing w:after="0" w:line="20" w:lineRule="atLeast"/>
            </w:pPr>
            <w:r w:rsidRPr="008F0B78">
              <w:rPr>
                <w:iCs/>
              </w:rPr>
              <w:t>Sude</w:t>
            </w:r>
            <w:r>
              <w:rPr>
                <w:iCs/>
              </w:rPr>
              <w:t>rinamumas su galios analizatoriais</w:t>
            </w:r>
          </w:p>
        </w:tc>
        <w:tc>
          <w:tcPr>
            <w:tcW w:w="1697" w:type="pct"/>
            <w:vAlign w:val="center"/>
          </w:tcPr>
          <w:p w14:paraId="48D630D6" w14:textId="3067A790" w:rsidR="0022276B" w:rsidRPr="00C82E2D" w:rsidRDefault="0022276B" w:rsidP="0022276B">
            <w:pPr>
              <w:spacing w:after="0" w:line="20" w:lineRule="atLeast"/>
            </w:pPr>
            <w:r>
              <w:rPr>
                <w:rFonts w:eastAsia="Times New Roman"/>
              </w:rPr>
              <w:t>Turi būti</w:t>
            </w:r>
          </w:p>
        </w:tc>
        <w:tc>
          <w:tcPr>
            <w:tcW w:w="1569" w:type="pct"/>
            <w:vAlign w:val="center"/>
          </w:tcPr>
          <w:p w14:paraId="5C1C4CD2" w14:textId="77777777" w:rsidR="0022276B" w:rsidRPr="002528C5" w:rsidRDefault="0022276B" w:rsidP="0022276B">
            <w:pPr>
              <w:spacing w:after="0" w:line="240" w:lineRule="auto"/>
              <w:rPr>
                <w:rFonts w:eastAsia="Times New Roman"/>
              </w:rPr>
            </w:pPr>
          </w:p>
        </w:tc>
      </w:tr>
      <w:tr w:rsidR="0022276B" w:rsidRPr="002528C5" w14:paraId="433C8C0B" w14:textId="77777777" w:rsidTr="00B566EE">
        <w:tc>
          <w:tcPr>
            <w:tcW w:w="343" w:type="pct"/>
            <w:vAlign w:val="center"/>
          </w:tcPr>
          <w:p w14:paraId="3CB89542" w14:textId="13941A94" w:rsidR="0022276B" w:rsidRPr="004D17E9" w:rsidRDefault="0022276B" w:rsidP="0022276B">
            <w:pPr>
              <w:spacing w:after="0"/>
              <w:ind w:left="-104" w:right="-111"/>
              <w:jc w:val="center"/>
            </w:pPr>
            <w:r>
              <w:t>1.4.11</w:t>
            </w:r>
          </w:p>
        </w:tc>
        <w:tc>
          <w:tcPr>
            <w:tcW w:w="1391" w:type="pct"/>
            <w:vAlign w:val="center"/>
          </w:tcPr>
          <w:p w14:paraId="1042E9FC" w14:textId="33CC5C62" w:rsidR="0022276B" w:rsidRDefault="0022276B" w:rsidP="0022276B">
            <w:pPr>
              <w:spacing w:after="0" w:line="20" w:lineRule="atLeast"/>
            </w:pPr>
            <w:r w:rsidRPr="008F0B78">
              <w:rPr>
                <w:iCs/>
              </w:rPr>
              <w:t>Ataskaitų generavim</w:t>
            </w:r>
            <w:r>
              <w:rPr>
                <w:iCs/>
              </w:rPr>
              <w:t>o būdai</w:t>
            </w:r>
          </w:p>
        </w:tc>
        <w:tc>
          <w:tcPr>
            <w:tcW w:w="1697" w:type="pct"/>
            <w:vAlign w:val="center"/>
          </w:tcPr>
          <w:p w14:paraId="4200F36B" w14:textId="77777777" w:rsidR="0022276B" w:rsidRDefault="0022276B" w:rsidP="0022276B">
            <w:pPr>
              <w:spacing w:after="0" w:line="20" w:lineRule="atLeast"/>
              <w:rPr>
                <w:rFonts w:eastAsia="Times New Roman"/>
              </w:rPr>
            </w:pPr>
            <w:r>
              <w:rPr>
                <w:rFonts w:eastAsia="Times New Roman"/>
              </w:rPr>
              <w:t>Turi būti ne mažiau kaip nurodyti:</w:t>
            </w:r>
          </w:p>
          <w:p w14:paraId="39872537" w14:textId="77777777" w:rsidR="0022276B" w:rsidRDefault="0022276B" w:rsidP="0022276B">
            <w:pPr>
              <w:spacing w:after="0"/>
              <w:rPr>
                <w:iCs/>
              </w:rPr>
            </w:pPr>
            <w:r>
              <w:rPr>
                <w:iCs/>
              </w:rPr>
              <w:t xml:space="preserve">1. </w:t>
            </w:r>
            <w:r w:rsidRPr="008F0B78">
              <w:rPr>
                <w:iCs/>
              </w:rPr>
              <w:t>Automatinis testų duomenų įrašymas ir išsaugojimas</w:t>
            </w:r>
            <w:r>
              <w:rPr>
                <w:iCs/>
              </w:rPr>
              <w:t>.</w:t>
            </w:r>
          </w:p>
          <w:p w14:paraId="10AB848D" w14:textId="77777777" w:rsidR="0022276B" w:rsidRDefault="0022276B" w:rsidP="0022276B">
            <w:pPr>
              <w:spacing w:after="0"/>
              <w:rPr>
                <w:iCs/>
              </w:rPr>
            </w:pPr>
            <w:r>
              <w:rPr>
                <w:iCs/>
              </w:rPr>
              <w:t xml:space="preserve">2. </w:t>
            </w:r>
            <w:r w:rsidRPr="008F0B78">
              <w:rPr>
                <w:iCs/>
              </w:rPr>
              <w:t>Duomenų eksportas į skaičiuokles ir grafinius formatus</w:t>
            </w:r>
            <w:r>
              <w:rPr>
                <w:iCs/>
              </w:rPr>
              <w:t>.</w:t>
            </w:r>
          </w:p>
          <w:p w14:paraId="72171653" w14:textId="1F08D956" w:rsidR="0022276B" w:rsidRPr="00C82E2D" w:rsidRDefault="0022276B" w:rsidP="0022276B">
            <w:pPr>
              <w:spacing w:after="0" w:line="20" w:lineRule="atLeast"/>
            </w:pPr>
            <w:r>
              <w:rPr>
                <w:iCs/>
              </w:rPr>
              <w:t xml:space="preserve">3. </w:t>
            </w:r>
            <w:r w:rsidRPr="008F0B78">
              <w:rPr>
                <w:iCs/>
              </w:rPr>
              <w:t>Konfigūruojamos testų ataskaitos su operatoriaus duomenimis</w:t>
            </w:r>
            <w:r>
              <w:rPr>
                <w:iCs/>
              </w:rPr>
              <w:t>.</w:t>
            </w:r>
          </w:p>
        </w:tc>
        <w:tc>
          <w:tcPr>
            <w:tcW w:w="1569" w:type="pct"/>
            <w:vAlign w:val="center"/>
          </w:tcPr>
          <w:p w14:paraId="7AC06DAD" w14:textId="77777777" w:rsidR="0022276B" w:rsidRPr="002528C5" w:rsidRDefault="0022276B" w:rsidP="0022276B">
            <w:pPr>
              <w:spacing w:after="0" w:line="240" w:lineRule="auto"/>
              <w:rPr>
                <w:rFonts w:eastAsia="Times New Roman"/>
              </w:rPr>
            </w:pPr>
          </w:p>
        </w:tc>
      </w:tr>
      <w:tr w:rsidR="0022276B" w:rsidRPr="002528C5" w14:paraId="2F5C5E61" w14:textId="77777777" w:rsidTr="00B566EE">
        <w:tc>
          <w:tcPr>
            <w:tcW w:w="343" w:type="pct"/>
            <w:vAlign w:val="center"/>
          </w:tcPr>
          <w:p w14:paraId="01C3416C" w14:textId="0EDC7A75" w:rsidR="0022276B" w:rsidRPr="00294666" w:rsidRDefault="0022276B" w:rsidP="0022276B">
            <w:pPr>
              <w:spacing w:after="0"/>
              <w:ind w:left="-104" w:right="-111"/>
              <w:jc w:val="center"/>
              <w:rPr>
                <w:b/>
              </w:rPr>
            </w:pPr>
            <w:r w:rsidRPr="00294666">
              <w:rPr>
                <w:b/>
              </w:rPr>
              <w:t>1.5.</w:t>
            </w:r>
          </w:p>
        </w:tc>
        <w:tc>
          <w:tcPr>
            <w:tcW w:w="1391" w:type="pct"/>
            <w:vAlign w:val="center"/>
          </w:tcPr>
          <w:p w14:paraId="3AB1784B" w14:textId="3DE66F66" w:rsidR="0022276B" w:rsidRPr="0033611B" w:rsidRDefault="0022276B" w:rsidP="0022276B">
            <w:pPr>
              <w:spacing w:after="0" w:line="20" w:lineRule="atLeast"/>
            </w:pPr>
            <w:r w:rsidRPr="0033611B">
              <w:t>Garantinis laikotarpis visai įrangai</w:t>
            </w:r>
          </w:p>
        </w:tc>
        <w:tc>
          <w:tcPr>
            <w:tcW w:w="1697" w:type="pct"/>
            <w:vAlign w:val="center"/>
          </w:tcPr>
          <w:p w14:paraId="4560A798" w14:textId="4C4C6EDA" w:rsidR="0022276B" w:rsidRPr="0033611B" w:rsidRDefault="0022276B" w:rsidP="0022276B">
            <w:pPr>
              <w:spacing w:after="0" w:line="20" w:lineRule="atLeast"/>
            </w:pPr>
            <w:r w:rsidRPr="0033611B">
              <w:t xml:space="preserve">≥24 </w:t>
            </w:r>
            <w:proofErr w:type="spellStart"/>
            <w:r w:rsidRPr="0033611B">
              <w:t>mėn</w:t>
            </w:r>
            <w:bookmarkStart w:id="2" w:name="_GoBack"/>
            <w:bookmarkEnd w:id="2"/>
            <w:proofErr w:type="spellEnd"/>
          </w:p>
        </w:tc>
        <w:tc>
          <w:tcPr>
            <w:tcW w:w="1569" w:type="pct"/>
            <w:vAlign w:val="center"/>
          </w:tcPr>
          <w:p w14:paraId="280A549A" w14:textId="77777777" w:rsidR="0022276B" w:rsidRPr="002528C5" w:rsidRDefault="0022276B" w:rsidP="0022276B">
            <w:pPr>
              <w:spacing w:after="0" w:line="240" w:lineRule="auto"/>
              <w:rPr>
                <w:rFonts w:eastAsia="Times New Roman"/>
              </w:rPr>
            </w:pPr>
          </w:p>
        </w:tc>
      </w:tr>
    </w:tbl>
    <w:p w14:paraId="3341D9AE" w14:textId="6B1DB816" w:rsidR="0073144F" w:rsidRPr="004225AA" w:rsidRDefault="0073144F" w:rsidP="005A2E40">
      <w:pPr>
        <w:jc w:val="both"/>
      </w:pPr>
    </w:p>
    <w:sectPr w:rsidR="0073144F" w:rsidRPr="004225AA" w:rsidSect="00B566EE">
      <w:pgSz w:w="12240" w:h="15840"/>
      <w:pgMar w:top="993" w:right="900"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宋体">
    <w:altName w:val="SimSu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6A981203"/>
    <w:multiLevelType w:val="hybridMultilevel"/>
    <w:tmpl w:val="484C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F6"/>
    <w:rsid w:val="000203A1"/>
    <w:rsid w:val="00054D7B"/>
    <w:rsid w:val="000A2E45"/>
    <w:rsid w:val="000C3D55"/>
    <w:rsid w:val="000E1C91"/>
    <w:rsid w:val="00131353"/>
    <w:rsid w:val="0016552F"/>
    <w:rsid w:val="00170989"/>
    <w:rsid w:val="001878E1"/>
    <w:rsid w:val="00210F15"/>
    <w:rsid w:val="0022276B"/>
    <w:rsid w:val="0023754D"/>
    <w:rsid w:val="002528C5"/>
    <w:rsid w:val="00294666"/>
    <w:rsid w:val="002E5719"/>
    <w:rsid w:val="0033611B"/>
    <w:rsid w:val="00370DC4"/>
    <w:rsid w:val="003E22C1"/>
    <w:rsid w:val="004225AA"/>
    <w:rsid w:val="004F1A23"/>
    <w:rsid w:val="00520B8E"/>
    <w:rsid w:val="005339ED"/>
    <w:rsid w:val="00553A6D"/>
    <w:rsid w:val="005640F1"/>
    <w:rsid w:val="005845CC"/>
    <w:rsid w:val="005A2E40"/>
    <w:rsid w:val="005D196C"/>
    <w:rsid w:val="00663CF6"/>
    <w:rsid w:val="006B0940"/>
    <w:rsid w:val="006C0004"/>
    <w:rsid w:val="006C6E11"/>
    <w:rsid w:val="006D0DDF"/>
    <w:rsid w:val="0073144F"/>
    <w:rsid w:val="0075681A"/>
    <w:rsid w:val="008250BC"/>
    <w:rsid w:val="008556C1"/>
    <w:rsid w:val="00873B01"/>
    <w:rsid w:val="00914B6E"/>
    <w:rsid w:val="00B566EE"/>
    <w:rsid w:val="00C83FF6"/>
    <w:rsid w:val="00CC176B"/>
    <w:rsid w:val="00D83DCD"/>
    <w:rsid w:val="00DC7D1F"/>
    <w:rsid w:val="00E01672"/>
    <w:rsid w:val="00E507AA"/>
    <w:rsid w:val="00E85528"/>
    <w:rsid w:val="00E874FE"/>
    <w:rsid w:val="00EA0ECF"/>
    <w:rsid w:val="00EA7467"/>
    <w:rsid w:val="00F06BF6"/>
    <w:rsid w:val="00F4704B"/>
    <w:rsid w:val="00F90642"/>
    <w:rsid w:val="00FB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214E"/>
  <w15:chartTrackingRefBased/>
  <w15:docId w15:val="{953F8511-6737-4AA1-B6C5-D484A060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List Paragraph21,Lentele,List not in Table,Buletai,lp1,Bullet 1,Use Case List Paragraph,List Paragraph111,Paragraph,List Paragraph Red,Bullet,List L1,Bullet EY,List Paragraph1,Numbering,ERP-List Paragraph"/>
    <w:basedOn w:val="Normal"/>
    <w:link w:val="ListParagraphChar"/>
    <w:uiPriority w:val="34"/>
    <w:qFormat/>
    <w:rsid w:val="006C0004"/>
    <w:pPr>
      <w:ind w:left="720"/>
      <w:contextualSpacing/>
    </w:pPr>
    <w:rPr>
      <w:rFonts w:asciiTheme="minorHAnsi" w:hAnsiTheme="minorHAnsi" w:cstheme="minorBidi"/>
      <w:sz w:val="22"/>
      <w:szCs w:val="22"/>
      <w:lang w:val="en-US"/>
    </w:rPr>
  </w:style>
  <w:style w:type="character" w:styleId="Hyperlink">
    <w:name w:val="Hyperlink"/>
    <w:basedOn w:val="DefaultParagraphFont"/>
    <w:uiPriority w:val="99"/>
    <w:unhideWhenUsed/>
    <w:rsid w:val="00B566EE"/>
    <w:rPr>
      <w:color w:val="0563C1" w:themeColor="hyperlink"/>
      <w:u w:val="single"/>
    </w:rPr>
  </w:style>
  <w:style w:type="table" w:customStyle="1" w:styleId="TableGrid1">
    <w:name w:val="Table Grid1"/>
    <w:basedOn w:val="TableNormal"/>
    <w:uiPriority w:val="99"/>
    <w:rsid w:val="00B566EE"/>
    <w:pPr>
      <w:spacing w:after="0" w:line="240" w:lineRule="auto"/>
    </w:pPr>
    <w:rPr>
      <w:rFonts w:eastAsia="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2 Char,List Paragraph21 Char,Lentele Char,List not in Table Char,Buletai Char,lp1 Char,Bullet 1 Char,Use Case List Paragraph Char,List Paragraph111 Char,Paragraph Char,List Paragraph Red Char,Bullet Char,List L1 Char"/>
    <w:link w:val="ListParagraph"/>
    <w:uiPriority w:val="34"/>
    <w:qFormat/>
    <w:rsid w:val="00B566EE"/>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o.lt/web/verslui/elektra/elektros-planiniai-atjungimai-ir-itampos-svyravimai/itampos-svyravimai/403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tar.lt/portal/lt/legalAct/TAR.4B60A8C9678B/asr" TargetMode="External"/><Relationship Id="rId4" Type="http://schemas.openxmlformats.org/officeDocument/2006/relationships/numbering" Target="numbering.xml"/><Relationship Id="rId9" Type="http://schemas.openxmlformats.org/officeDocument/2006/relationships/hyperlink" Target="https://www.eso.lt/web/verslui/elektra/elektros-planiniai-atjungimai-ir-itampos-svyravimai/itampos-svyravimai/4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2F909-1C5B-4F21-AA1C-EAB237E18634}">
  <ds:schemaRefs>
    <ds:schemaRef ds:uri="http://schemas.microsoft.com/sharepoint/v3/contenttype/forms"/>
  </ds:schemaRefs>
</ds:datastoreItem>
</file>

<file path=customXml/itemProps2.xml><?xml version="1.0" encoding="utf-8"?>
<ds:datastoreItem xmlns:ds="http://schemas.openxmlformats.org/officeDocument/2006/customXml" ds:itemID="{49276EFD-1B2D-4DFC-97F8-715251A87CDA}">
  <ds:schemaRefs>
    <ds:schemaRef ds:uri="http://www.w3.org/XML/1998/namespace"/>
    <ds:schemaRef ds:uri="c4d4993c-3556-490f-a652-5742e1d7f340"/>
    <ds:schemaRef ds:uri="http://schemas.microsoft.com/office/2006/documentManagement/types"/>
    <ds:schemaRef ds:uri="http://purl.org/dc/terms/"/>
    <ds:schemaRef ds:uri="23ff61ea-a57a-4bd3-ae79-8a3ede980598"/>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656aea0-4ea5-4db6-8a19-802664f5a411"/>
    <ds:schemaRef ds:uri="http://purl.org/dc/dcmitype/"/>
  </ds:schemaRefs>
</ds:datastoreItem>
</file>

<file path=customXml/itemProps3.xml><?xml version="1.0" encoding="utf-8"?>
<ds:datastoreItem xmlns:ds="http://schemas.openxmlformats.org/officeDocument/2006/customXml" ds:itemID="{79AAFBFD-974C-46CB-93DA-1A4BE4388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7250</Words>
  <Characters>4133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4</cp:revision>
  <dcterms:created xsi:type="dcterms:W3CDTF">2025-05-28T09:50:00Z</dcterms:created>
  <dcterms:modified xsi:type="dcterms:W3CDTF">2025-06-17T11:05:00Z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