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4222B" w:rsidR="002E15D2" w:rsidP="002E15D2" w:rsidRDefault="002E15D2" w14:paraId="3FCE2483" w14:textId="77777777">
      <w:pPr>
        <w:pStyle w:val="NoSpacing"/>
        <w:spacing w:line="276" w:lineRule="auto"/>
        <w:contextualSpacing/>
        <w:jc w:val="center"/>
        <w:rPr>
          <w:rFonts w:ascii="Times New Roman" w:hAnsi="Times New Roman" w:eastAsia="Lucida Sans Unicode" w:cs="Times New Roman"/>
          <w:bCs/>
          <w:kern w:val="1"/>
          <w:sz w:val="24"/>
          <w:szCs w:val="24"/>
          <w:lang w:eastAsia="ar-SA"/>
        </w:rPr>
      </w:pPr>
    </w:p>
    <w:p w:rsidR="002E15D2" w:rsidP="002E15D2" w:rsidRDefault="002E15D2" w14:paraId="625B950C" w14:textId="77777777">
      <w:pPr>
        <w:pStyle w:val="NoSpacing"/>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AIŠKINAMASIS RAŠTAS </w:t>
      </w:r>
    </w:p>
    <w:p w:rsidR="002E15D2" w:rsidP="002E15D2" w:rsidRDefault="002E15D2" w14:paraId="6E71D6EE" w14:textId="77777777">
      <w:pPr>
        <w:pStyle w:val="NoSpacing"/>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DĖL TECHNINIO DARBO PROJEKTO</w:t>
      </w:r>
    </w:p>
    <w:p w:rsidR="002E15D2" w:rsidP="002E15D2" w:rsidRDefault="002E15D2" w14:paraId="204F660B" w14:textId="77777777">
      <w:pPr>
        <w:pStyle w:val="NoSpacing"/>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TECHNINĖS UŽDUOTIES RENGIMO</w:t>
      </w:r>
    </w:p>
    <w:p w:rsidR="002E15D2" w:rsidP="002E15D2" w:rsidRDefault="002E15D2" w14:paraId="210A77F5" w14:textId="77777777">
      <w:pPr>
        <w:pStyle w:val="NoSpacing"/>
        <w:spacing w:line="276" w:lineRule="auto"/>
        <w:contextualSpacing/>
        <w:jc w:val="center"/>
        <w:rPr>
          <w:rFonts w:ascii="Times New Roman" w:hAnsi="Times New Roman" w:cs="Times New Roman"/>
          <w:b/>
          <w:sz w:val="24"/>
          <w:szCs w:val="24"/>
        </w:rPr>
      </w:pPr>
    </w:p>
    <w:p w:rsidR="00331243" w:rsidP="004D4596" w:rsidRDefault="00331243" w14:paraId="259DC147" w14:textId="77777777">
      <w:pPr>
        <w:suppressAutoHyphens w:val="0"/>
        <w:ind w:firstLine="0"/>
        <w:contextualSpacing/>
        <w:rPr>
          <w:bCs/>
          <w:i/>
          <w:kern w:val="24"/>
          <w:sz w:val="20"/>
          <w:szCs w:val="20"/>
        </w:rPr>
      </w:pPr>
    </w:p>
    <w:p w:rsidRPr="00C13DC2" w:rsidR="0096741F" w:rsidP="004D4596" w:rsidRDefault="0096741F" w14:paraId="4F24AEF5" w14:textId="77777777">
      <w:pPr>
        <w:suppressAutoHyphens w:val="0"/>
        <w:ind w:firstLine="0"/>
        <w:contextualSpacing/>
        <w:rPr>
          <w:bCs/>
          <w:i/>
          <w:kern w:val="24"/>
          <w:sz w:val="20"/>
          <w:szCs w:val="20"/>
        </w:rPr>
      </w:pPr>
    </w:p>
    <w:p w:rsidRPr="00C13DC2" w:rsidR="00F63532" w:rsidP="004D4596" w:rsidRDefault="00F63532" w14:paraId="70349DA3" w14:textId="72D1EFF8">
      <w:pPr>
        <w:suppressAutoHyphens w:val="0"/>
        <w:ind w:firstLine="0"/>
        <w:contextualSpacing/>
        <w:rPr>
          <w:bCs/>
          <w:i/>
          <w:kern w:val="24"/>
          <w:sz w:val="20"/>
          <w:szCs w:val="20"/>
        </w:rPr>
      </w:pPr>
    </w:p>
    <w:sdt>
      <w:sdtPr>
        <w:rPr>
          <w:rFonts w:ascii="Times New Roman" w:hAnsi="Times New Roman" w:eastAsia="Times New Roman" w:cs="Times New Roman"/>
          <w:caps/>
          <w:color w:val="auto"/>
          <w:kern w:val="1"/>
          <w:sz w:val="24"/>
          <w:szCs w:val="20"/>
          <w:lang w:val="lt-LT" w:eastAsia="ar-SA"/>
        </w:rPr>
        <w:id w:val="559682911"/>
        <w:docPartObj>
          <w:docPartGallery w:val="Table of Contents"/>
          <w:docPartUnique/>
        </w:docPartObj>
      </w:sdtPr>
      <w:sdtEndPr>
        <w:rPr>
          <w:rFonts w:ascii="Times New Roman" w:hAnsi="Times New Roman" w:eastAsia="Times New Roman" w:cs="Times New Roman"/>
          <w:caps w:val="0"/>
          <w:smallCaps w:val="0"/>
          <w:noProof/>
          <w:color w:val="auto"/>
          <w:sz w:val="24"/>
          <w:szCs w:val="24"/>
          <w:lang w:val="lt-LT" w:eastAsia="ar-SA"/>
        </w:rPr>
      </w:sdtEndPr>
      <w:sdtContent>
        <w:p w:rsidRPr="002E15D2" w:rsidR="00C91B9E" w:rsidP="002E15D2" w:rsidRDefault="00C91B9E" w14:paraId="406324E9" w14:textId="39062FF8">
          <w:pPr>
            <w:pStyle w:val="TOCHeading"/>
            <w:spacing w:after="240"/>
            <w:contextualSpacing/>
            <w:rPr>
              <w:rFonts w:ascii="Times New Roman" w:hAnsi="Times New Roman" w:cs="Times New Roman"/>
              <w:b/>
              <w:bCs/>
              <w:color w:val="auto"/>
              <w:sz w:val="28"/>
              <w:szCs w:val="28"/>
              <w:lang w:val="lt-LT"/>
            </w:rPr>
          </w:pPr>
          <w:r w:rsidRPr="002E15D2">
            <w:rPr>
              <w:rFonts w:ascii="Times New Roman" w:hAnsi="Times New Roman" w:cs="Times New Roman"/>
              <w:b/>
              <w:bCs/>
              <w:color w:val="auto"/>
              <w:sz w:val="28"/>
              <w:szCs w:val="28"/>
              <w:lang w:val="lt-LT"/>
            </w:rPr>
            <w:t>TURINYS</w:t>
          </w:r>
        </w:p>
        <w:p w:rsidR="00F452C3" w:rsidRDefault="00C91B9E" w14:paraId="70909288" w14:textId="2A099A28">
          <w:pPr>
            <w:pStyle w:val="TOC1"/>
            <w:rPr>
              <w:rFonts w:asciiTheme="minorHAnsi" w:hAnsiTheme="minorHAnsi" w:eastAsiaTheme="minorEastAsia" w:cstheme="minorBidi"/>
              <w:noProof/>
              <w:kern w:val="2"/>
              <w:lang w:val="en-US" w:eastAsia="en-US"/>
              <w14:ligatures w14:val="standardContextual"/>
            </w:rPr>
          </w:pPr>
          <w:r w:rsidRPr="008E01CB">
            <w:rPr>
              <w:rFonts w:ascii="Arial" w:hAnsi="Arial"/>
              <w:sz w:val="20"/>
              <w:szCs w:val="20"/>
            </w:rPr>
            <w:fldChar w:fldCharType="begin"/>
          </w:r>
          <w:r w:rsidRPr="008E01CB">
            <w:rPr>
              <w:rFonts w:ascii="Arial" w:hAnsi="Arial"/>
              <w:sz w:val="20"/>
              <w:szCs w:val="20"/>
            </w:rPr>
            <w:instrText xml:space="preserve"> TOC \o "1-3" \h \z \u </w:instrText>
          </w:r>
          <w:r w:rsidRPr="008E01CB">
            <w:rPr>
              <w:rFonts w:ascii="Arial" w:hAnsi="Arial"/>
              <w:sz w:val="20"/>
              <w:szCs w:val="20"/>
            </w:rPr>
            <w:fldChar w:fldCharType="separate"/>
          </w:r>
          <w:hyperlink w:history="1" w:anchor="_Toc179902343">
            <w:r w:rsidRPr="0022278C" w:rsidR="00F452C3">
              <w:rPr>
                <w:rStyle w:val="Hyperlink"/>
                <w:b/>
                <w:bCs/>
                <w:noProof/>
              </w:rPr>
              <w:t>1.</w:t>
            </w:r>
            <w:r w:rsidR="00F452C3">
              <w:rPr>
                <w:rFonts w:asciiTheme="minorHAnsi" w:hAnsiTheme="minorHAnsi" w:eastAsiaTheme="minorEastAsia" w:cstheme="minorBidi"/>
                <w:noProof/>
                <w:kern w:val="2"/>
                <w:lang w:val="en-US" w:eastAsia="en-US"/>
                <w14:ligatures w14:val="standardContextual"/>
              </w:rPr>
              <w:tab/>
            </w:r>
            <w:r w:rsidRPr="0022278C" w:rsidR="00F452C3">
              <w:rPr>
                <w:rStyle w:val="Hyperlink"/>
                <w:b/>
                <w:bCs/>
                <w:noProof/>
              </w:rPr>
              <w:t>BENDRIEJI DUOMENYS</w:t>
            </w:r>
            <w:r w:rsidR="00F452C3">
              <w:rPr>
                <w:noProof/>
                <w:webHidden/>
              </w:rPr>
              <w:tab/>
            </w:r>
            <w:r w:rsidR="00F452C3">
              <w:rPr>
                <w:noProof/>
                <w:webHidden/>
              </w:rPr>
              <w:fldChar w:fldCharType="begin"/>
            </w:r>
            <w:r w:rsidR="00F452C3">
              <w:rPr>
                <w:noProof/>
                <w:webHidden/>
              </w:rPr>
              <w:instrText xml:space="preserve"> PAGEREF _Toc179902343 \h </w:instrText>
            </w:r>
            <w:r w:rsidR="00F452C3">
              <w:rPr>
                <w:noProof/>
                <w:webHidden/>
              </w:rPr>
            </w:r>
            <w:r w:rsidR="00F452C3">
              <w:rPr>
                <w:noProof/>
                <w:webHidden/>
              </w:rPr>
              <w:fldChar w:fldCharType="separate"/>
            </w:r>
            <w:r w:rsidR="005753DA">
              <w:rPr>
                <w:noProof/>
                <w:webHidden/>
              </w:rPr>
              <w:t>2</w:t>
            </w:r>
            <w:r w:rsidR="00F452C3">
              <w:rPr>
                <w:noProof/>
                <w:webHidden/>
              </w:rPr>
              <w:fldChar w:fldCharType="end"/>
            </w:r>
          </w:hyperlink>
        </w:p>
        <w:p w:rsidR="00F452C3" w:rsidRDefault="005F1914" w14:paraId="75525EB8" w14:textId="32F476B0">
          <w:pPr>
            <w:pStyle w:val="TOC1"/>
            <w:rPr>
              <w:rFonts w:asciiTheme="minorHAnsi" w:hAnsiTheme="minorHAnsi" w:eastAsiaTheme="minorEastAsia" w:cstheme="minorBidi"/>
              <w:noProof/>
              <w:kern w:val="2"/>
              <w:lang w:val="en-US" w:eastAsia="en-US"/>
              <w14:ligatures w14:val="standardContextual"/>
            </w:rPr>
          </w:pPr>
          <w:r w:rsidRPr="005753DA">
            <w:rPr>
              <w:b/>
              <w:bCs/>
              <w:noProof/>
            </w:rPr>
            <w:t>2</w:t>
          </w:r>
          <w:r>
            <w:rPr>
              <w:noProof/>
            </w:rPr>
            <w:t xml:space="preserve">. </w:t>
          </w:r>
          <w:hyperlink w:history="1" w:anchor="_Toc179902344">
            <w:r w:rsidR="00C55791">
              <w:rPr>
                <w:rStyle w:val="Hyperlink"/>
                <w:b/>
                <w:bCs/>
                <w:noProof/>
              </w:rPr>
              <w:t>BENDRIEJI</w:t>
            </w:r>
            <w:r w:rsidRPr="0022278C" w:rsidR="00F452C3">
              <w:rPr>
                <w:rStyle w:val="Hyperlink"/>
                <w:b/>
                <w:bCs/>
                <w:noProof/>
              </w:rPr>
              <w:t xml:space="preserve"> NURODYMAI IR GAIRĖS TU </w:t>
            </w:r>
            <w:r w:rsidR="00C55791">
              <w:rPr>
                <w:rStyle w:val="Hyperlink"/>
                <w:b/>
                <w:bCs/>
                <w:noProof/>
              </w:rPr>
              <w:t>RENGIMUI</w:t>
            </w:r>
            <w:r w:rsidR="00F452C3">
              <w:rPr>
                <w:noProof/>
                <w:webHidden/>
              </w:rPr>
              <w:tab/>
            </w:r>
            <w:r w:rsidR="00F452C3">
              <w:rPr>
                <w:noProof/>
                <w:webHidden/>
              </w:rPr>
              <w:fldChar w:fldCharType="begin"/>
            </w:r>
            <w:r w:rsidR="00F452C3">
              <w:rPr>
                <w:noProof/>
                <w:webHidden/>
              </w:rPr>
              <w:instrText xml:space="preserve"> PAGEREF _Toc179902344 \h </w:instrText>
            </w:r>
            <w:r w:rsidR="00F452C3">
              <w:rPr>
                <w:noProof/>
                <w:webHidden/>
              </w:rPr>
            </w:r>
            <w:r w:rsidR="00F452C3">
              <w:rPr>
                <w:noProof/>
                <w:webHidden/>
              </w:rPr>
              <w:fldChar w:fldCharType="separate"/>
            </w:r>
            <w:r w:rsidR="005753DA">
              <w:rPr>
                <w:noProof/>
                <w:webHidden/>
              </w:rPr>
              <w:t>2</w:t>
            </w:r>
            <w:r w:rsidR="00F452C3">
              <w:rPr>
                <w:noProof/>
                <w:webHidden/>
              </w:rPr>
              <w:fldChar w:fldCharType="end"/>
            </w:r>
          </w:hyperlink>
        </w:p>
        <w:p w:rsidR="00F452C3" w:rsidRDefault="00F452C3" w14:paraId="7408A7A9" w14:textId="53E67194">
          <w:pPr>
            <w:pStyle w:val="TOC1"/>
            <w:rPr>
              <w:rFonts w:asciiTheme="minorHAnsi" w:hAnsiTheme="minorHAnsi" w:eastAsiaTheme="minorEastAsia" w:cstheme="minorBidi"/>
              <w:noProof/>
              <w:kern w:val="2"/>
              <w:lang w:val="en-US" w:eastAsia="en-US"/>
              <w14:ligatures w14:val="standardContextual"/>
            </w:rPr>
          </w:pPr>
          <w:hyperlink w:history="1" w:anchor="_Toc179902345">
            <w:r w:rsidRPr="0022278C">
              <w:rPr>
                <w:rStyle w:val="Hyperlink"/>
                <w:rFonts w:eastAsiaTheme="minorHAnsi"/>
                <w:b/>
                <w:bCs/>
                <w:noProof/>
              </w:rPr>
              <w:t xml:space="preserve">3. </w:t>
            </w:r>
            <w:r w:rsidR="005753DA">
              <w:rPr>
                <w:rStyle w:val="Hyperlink"/>
                <w:rFonts w:eastAsiaTheme="minorHAnsi"/>
                <w:b/>
                <w:bCs/>
                <w:noProof/>
              </w:rPr>
              <w:t>N</w:t>
            </w:r>
            <w:r w:rsidRPr="0022278C">
              <w:rPr>
                <w:rStyle w:val="Hyperlink"/>
                <w:rFonts w:eastAsiaTheme="minorHAnsi"/>
                <w:b/>
                <w:bCs/>
                <w:noProof/>
              </w:rPr>
              <w:t xml:space="preserve">URODYMAI </w:t>
            </w:r>
            <w:r w:rsidR="005753DA">
              <w:rPr>
                <w:rStyle w:val="Hyperlink"/>
                <w:rFonts w:eastAsiaTheme="minorHAnsi"/>
                <w:b/>
                <w:bCs/>
                <w:noProof/>
              </w:rPr>
              <w:t>TU</w:t>
            </w:r>
            <w:r w:rsidRPr="0022278C">
              <w:rPr>
                <w:rStyle w:val="Hyperlink"/>
                <w:rFonts w:eastAsiaTheme="minorHAnsi"/>
                <w:b/>
                <w:bCs/>
                <w:noProof/>
              </w:rPr>
              <w:t xml:space="preserve"> </w:t>
            </w:r>
            <w:r w:rsidR="00C55791">
              <w:rPr>
                <w:rStyle w:val="Hyperlink"/>
                <w:rFonts w:eastAsiaTheme="minorHAnsi"/>
                <w:b/>
                <w:bCs/>
                <w:noProof/>
              </w:rPr>
              <w:t>RENGIMUI PAGAL</w:t>
            </w:r>
            <w:r w:rsidRPr="0022278C">
              <w:rPr>
                <w:rStyle w:val="Hyperlink"/>
                <w:rFonts w:eastAsiaTheme="minorHAnsi"/>
                <w:b/>
                <w:bCs/>
                <w:noProof/>
              </w:rPr>
              <w:t xml:space="preserve"> </w:t>
            </w:r>
            <w:r w:rsidR="005753DA">
              <w:rPr>
                <w:rStyle w:val="Hyperlink"/>
                <w:rFonts w:eastAsiaTheme="minorHAnsi"/>
                <w:b/>
                <w:bCs/>
                <w:noProof/>
              </w:rPr>
              <w:t>TDP</w:t>
            </w:r>
            <w:r w:rsidRPr="0022278C">
              <w:rPr>
                <w:rStyle w:val="Hyperlink"/>
                <w:rFonts w:eastAsiaTheme="minorHAnsi"/>
                <w:b/>
                <w:bCs/>
                <w:noProof/>
              </w:rPr>
              <w:t xml:space="preserve"> DALIS</w:t>
            </w:r>
            <w:r>
              <w:rPr>
                <w:noProof/>
                <w:webHidden/>
              </w:rPr>
              <w:tab/>
            </w:r>
            <w:r>
              <w:rPr>
                <w:noProof/>
                <w:webHidden/>
              </w:rPr>
              <w:fldChar w:fldCharType="begin"/>
            </w:r>
            <w:r>
              <w:rPr>
                <w:noProof/>
                <w:webHidden/>
              </w:rPr>
              <w:instrText xml:space="preserve"> PAGEREF _Toc179902345 \h </w:instrText>
            </w:r>
            <w:r>
              <w:rPr>
                <w:noProof/>
                <w:webHidden/>
              </w:rPr>
            </w:r>
            <w:r>
              <w:rPr>
                <w:noProof/>
                <w:webHidden/>
              </w:rPr>
              <w:fldChar w:fldCharType="separate"/>
            </w:r>
            <w:r w:rsidR="005753DA">
              <w:rPr>
                <w:noProof/>
                <w:webHidden/>
              </w:rPr>
              <w:t>2</w:t>
            </w:r>
            <w:r>
              <w:rPr>
                <w:noProof/>
                <w:webHidden/>
              </w:rPr>
              <w:fldChar w:fldCharType="end"/>
            </w:r>
          </w:hyperlink>
        </w:p>
        <w:p w:rsidR="00F452C3" w:rsidRDefault="00F452C3" w14:paraId="0B14F11D" w14:textId="32F52E39">
          <w:pPr>
            <w:pStyle w:val="TOC2"/>
            <w:rPr>
              <w:rFonts w:cstheme="minorBidi"/>
              <w:noProof/>
              <w:kern w:val="2"/>
              <w:sz w:val="24"/>
              <w:szCs w:val="24"/>
              <w14:ligatures w14:val="standardContextual"/>
            </w:rPr>
          </w:pPr>
          <w:hyperlink w:history="1" w:anchor="_Toc179902346">
            <w:r w:rsidRPr="0022278C">
              <w:rPr>
                <w:rStyle w:val="Hyperlink"/>
                <w:rFonts w:ascii="Times New Roman" w:hAnsi="Times New Roman"/>
                <w:b/>
                <w:bCs/>
                <w:noProof/>
              </w:rPr>
              <w:t>3.1.  Sklypo plano dalis (SP)</w:t>
            </w:r>
            <w:r>
              <w:rPr>
                <w:noProof/>
                <w:webHidden/>
              </w:rPr>
              <w:tab/>
            </w:r>
            <w:r>
              <w:rPr>
                <w:noProof/>
                <w:webHidden/>
              </w:rPr>
              <w:fldChar w:fldCharType="begin"/>
            </w:r>
            <w:r>
              <w:rPr>
                <w:noProof/>
                <w:webHidden/>
              </w:rPr>
              <w:instrText xml:space="preserve"> PAGEREF _Toc179902346 \h </w:instrText>
            </w:r>
            <w:r>
              <w:rPr>
                <w:noProof/>
                <w:webHidden/>
              </w:rPr>
            </w:r>
            <w:r>
              <w:rPr>
                <w:noProof/>
                <w:webHidden/>
              </w:rPr>
              <w:fldChar w:fldCharType="separate"/>
            </w:r>
            <w:r w:rsidR="005753DA">
              <w:rPr>
                <w:noProof/>
                <w:webHidden/>
              </w:rPr>
              <w:t>2</w:t>
            </w:r>
            <w:r>
              <w:rPr>
                <w:noProof/>
                <w:webHidden/>
              </w:rPr>
              <w:fldChar w:fldCharType="end"/>
            </w:r>
          </w:hyperlink>
        </w:p>
        <w:p w:rsidR="00F452C3" w:rsidRDefault="00F452C3" w14:paraId="3D729C9C" w14:textId="71AFE108">
          <w:pPr>
            <w:pStyle w:val="TOC2"/>
            <w:rPr>
              <w:rFonts w:cstheme="minorBidi"/>
              <w:noProof/>
              <w:kern w:val="2"/>
              <w:sz w:val="24"/>
              <w:szCs w:val="24"/>
              <w14:ligatures w14:val="standardContextual"/>
            </w:rPr>
          </w:pPr>
          <w:hyperlink w:history="1" w:anchor="_Toc179902347">
            <w:r w:rsidRPr="0022278C">
              <w:rPr>
                <w:rStyle w:val="Hyperlink"/>
                <w:rFonts w:ascii="Times New Roman" w:hAnsi="Times New Roman"/>
                <w:b/>
                <w:bCs/>
                <w:noProof/>
              </w:rPr>
              <w:t>3.2.  Architektūros dalis (SA)</w:t>
            </w:r>
            <w:r>
              <w:rPr>
                <w:noProof/>
                <w:webHidden/>
              </w:rPr>
              <w:tab/>
            </w:r>
            <w:r>
              <w:rPr>
                <w:noProof/>
                <w:webHidden/>
              </w:rPr>
              <w:fldChar w:fldCharType="begin"/>
            </w:r>
            <w:r>
              <w:rPr>
                <w:noProof/>
                <w:webHidden/>
              </w:rPr>
              <w:instrText xml:space="preserve"> PAGEREF _Toc179902347 \h </w:instrText>
            </w:r>
            <w:r>
              <w:rPr>
                <w:noProof/>
                <w:webHidden/>
              </w:rPr>
            </w:r>
            <w:r>
              <w:rPr>
                <w:noProof/>
                <w:webHidden/>
              </w:rPr>
              <w:fldChar w:fldCharType="separate"/>
            </w:r>
            <w:r w:rsidR="005753DA">
              <w:rPr>
                <w:noProof/>
                <w:webHidden/>
              </w:rPr>
              <w:t>3</w:t>
            </w:r>
            <w:r>
              <w:rPr>
                <w:noProof/>
                <w:webHidden/>
              </w:rPr>
              <w:fldChar w:fldCharType="end"/>
            </w:r>
          </w:hyperlink>
        </w:p>
        <w:p w:rsidR="00F452C3" w:rsidRDefault="00F452C3" w14:paraId="70EED38D" w14:textId="06E360B5">
          <w:pPr>
            <w:pStyle w:val="TOC2"/>
            <w:rPr>
              <w:rFonts w:cstheme="minorBidi"/>
              <w:noProof/>
              <w:kern w:val="2"/>
              <w:sz w:val="24"/>
              <w:szCs w:val="24"/>
              <w14:ligatures w14:val="standardContextual"/>
            </w:rPr>
          </w:pPr>
          <w:hyperlink w:history="1" w:anchor="_Toc179902348">
            <w:r w:rsidRPr="0022278C">
              <w:rPr>
                <w:rStyle w:val="Hyperlink"/>
                <w:rFonts w:ascii="Times New Roman" w:hAnsi="Times New Roman"/>
                <w:b/>
                <w:bCs/>
                <w:noProof/>
              </w:rPr>
              <w:t>3.3.  Konstrukcijų dalis (SK)</w:t>
            </w:r>
            <w:r>
              <w:rPr>
                <w:noProof/>
                <w:webHidden/>
              </w:rPr>
              <w:tab/>
            </w:r>
            <w:r>
              <w:rPr>
                <w:noProof/>
                <w:webHidden/>
              </w:rPr>
              <w:fldChar w:fldCharType="begin"/>
            </w:r>
            <w:r>
              <w:rPr>
                <w:noProof/>
                <w:webHidden/>
              </w:rPr>
              <w:instrText xml:space="preserve"> PAGEREF _Toc179902348 \h </w:instrText>
            </w:r>
            <w:r>
              <w:rPr>
                <w:noProof/>
                <w:webHidden/>
              </w:rPr>
            </w:r>
            <w:r>
              <w:rPr>
                <w:noProof/>
                <w:webHidden/>
              </w:rPr>
              <w:fldChar w:fldCharType="separate"/>
            </w:r>
            <w:r w:rsidR="005753DA">
              <w:rPr>
                <w:noProof/>
                <w:webHidden/>
              </w:rPr>
              <w:t>4</w:t>
            </w:r>
            <w:r>
              <w:rPr>
                <w:noProof/>
                <w:webHidden/>
              </w:rPr>
              <w:fldChar w:fldCharType="end"/>
            </w:r>
          </w:hyperlink>
        </w:p>
        <w:p w:rsidR="00F452C3" w:rsidRDefault="00F452C3" w14:paraId="1536C1FC" w14:textId="4AD7F27D">
          <w:pPr>
            <w:pStyle w:val="TOC2"/>
            <w:tabs>
              <w:tab w:val="left" w:pos="960"/>
            </w:tabs>
            <w:rPr>
              <w:rFonts w:cstheme="minorBidi"/>
              <w:noProof/>
              <w:kern w:val="2"/>
              <w:sz w:val="24"/>
              <w:szCs w:val="24"/>
              <w14:ligatures w14:val="standardContextual"/>
            </w:rPr>
          </w:pPr>
          <w:hyperlink w:history="1" w:anchor="_Toc179902349">
            <w:r w:rsidRPr="0022278C">
              <w:rPr>
                <w:rStyle w:val="Hyperlink"/>
                <w:rFonts w:ascii="Times New Roman" w:hAnsi="Times New Roman"/>
                <w:b/>
                <w:bCs/>
                <w:noProof/>
              </w:rPr>
              <w:t>3.2.</w:t>
            </w:r>
            <w:r>
              <w:rPr>
                <w:rFonts w:cstheme="minorBidi"/>
                <w:noProof/>
                <w:kern w:val="2"/>
                <w:sz w:val="24"/>
                <w:szCs w:val="24"/>
                <w14:ligatures w14:val="standardContextual"/>
              </w:rPr>
              <w:tab/>
            </w:r>
            <w:r w:rsidRPr="0022278C">
              <w:rPr>
                <w:rStyle w:val="Hyperlink"/>
                <w:rFonts w:ascii="Times New Roman" w:hAnsi="Times New Roman"/>
                <w:b/>
                <w:bCs/>
                <w:noProof/>
              </w:rPr>
              <w:t>Technologijos (įranga ir baldai) dalis (T)</w:t>
            </w:r>
            <w:r>
              <w:rPr>
                <w:noProof/>
                <w:webHidden/>
              </w:rPr>
              <w:tab/>
            </w:r>
            <w:r>
              <w:rPr>
                <w:noProof/>
                <w:webHidden/>
              </w:rPr>
              <w:fldChar w:fldCharType="begin"/>
            </w:r>
            <w:r>
              <w:rPr>
                <w:noProof/>
                <w:webHidden/>
              </w:rPr>
              <w:instrText xml:space="preserve"> PAGEREF _Toc179902349 \h </w:instrText>
            </w:r>
            <w:r>
              <w:rPr>
                <w:noProof/>
                <w:webHidden/>
              </w:rPr>
            </w:r>
            <w:r>
              <w:rPr>
                <w:noProof/>
                <w:webHidden/>
              </w:rPr>
              <w:fldChar w:fldCharType="separate"/>
            </w:r>
            <w:r w:rsidR="005753DA">
              <w:rPr>
                <w:noProof/>
                <w:webHidden/>
              </w:rPr>
              <w:t>4</w:t>
            </w:r>
            <w:r>
              <w:rPr>
                <w:noProof/>
                <w:webHidden/>
              </w:rPr>
              <w:fldChar w:fldCharType="end"/>
            </w:r>
          </w:hyperlink>
        </w:p>
        <w:p w:rsidR="00F452C3" w:rsidRDefault="00F452C3" w14:paraId="70BC9A77" w14:textId="6720922F">
          <w:pPr>
            <w:pStyle w:val="TOC2"/>
            <w:tabs>
              <w:tab w:val="left" w:pos="960"/>
            </w:tabs>
            <w:rPr>
              <w:rFonts w:cstheme="minorBidi"/>
              <w:noProof/>
              <w:kern w:val="2"/>
              <w:sz w:val="24"/>
              <w:szCs w:val="24"/>
              <w14:ligatures w14:val="standardContextual"/>
            </w:rPr>
          </w:pPr>
          <w:hyperlink w:history="1" w:anchor="_Toc179902350">
            <w:r w:rsidRPr="0022278C">
              <w:rPr>
                <w:rStyle w:val="Hyperlink"/>
                <w:rFonts w:ascii="Times New Roman" w:hAnsi="Times New Roman"/>
                <w:b/>
                <w:bCs/>
                <w:noProof/>
              </w:rPr>
              <w:t>3.3.</w:t>
            </w:r>
            <w:r>
              <w:rPr>
                <w:rFonts w:cstheme="minorBidi"/>
                <w:noProof/>
                <w:kern w:val="2"/>
                <w:sz w:val="24"/>
                <w:szCs w:val="24"/>
                <w14:ligatures w14:val="standardContextual"/>
              </w:rPr>
              <w:tab/>
            </w:r>
            <w:r w:rsidRPr="0022278C">
              <w:rPr>
                <w:rStyle w:val="Hyperlink"/>
                <w:rFonts w:ascii="Times New Roman" w:hAnsi="Times New Roman"/>
                <w:b/>
                <w:bCs/>
                <w:noProof/>
              </w:rPr>
              <w:t>Vandentiekio ir nuotekų šalinimo dalis (VN), lauko vandentiekio ir nuotekų šalinimo dalis (LVN)</w:t>
            </w:r>
            <w:r>
              <w:rPr>
                <w:noProof/>
                <w:webHidden/>
              </w:rPr>
              <w:tab/>
            </w:r>
            <w:r>
              <w:rPr>
                <w:noProof/>
                <w:webHidden/>
              </w:rPr>
              <w:fldChar w:fldCharType="begin"/>
            </w:r>
            <w:r>
              <w:rPr>
                <w:noProof/>
                <w:webHidden/>
              </w:rPr>
              <w:instrText xml:space="preserve"> PAGEREF _Toc179902350 \h </w:instrText>
            </w:r>
            <w:r>
              <w:rPr>
                <w:noProof/>
                <w:webHidden/>
              </w:rPr>
            </w:r>
            <w:r>
              <w:rPr>
                <w:noProof/>
                <w:webHidden/>
              </w:rPr>
              <w:fldChar w:fldCharType="separate"/>
            </w:r>
            <w:r w:rsidR="005753DA">
              <w:rPr>
                <w:noProof/>
                <w:webHidden/>
              </w:rPr>
              <w:t>5</w:t>
            </w:r>
            <w:r>
              <w:rPr>
                <w:noProof/>
                <w:webHidden/>
              </w:rPr>
              <w:fldChar w:fldCharType="end"/>
            </w:r>
          </w:hyperlink>
        </w:p>
        <w:p w:rsidR="00F452C3" w:rsidRDefault="00F452C3" w14:paraId="0E7EB0BC" w14:textId="5B221033">
          <w:pPr>
            <w:pStyle w:val="TOC2"/>
            <w:tabs>
              <w:tab w:val="left" w:pos="960"/>
            </w:tabs>
            <w:rPr>
              <w:rFonts w:cstheme="minorBidi"/>
              <w:noProof/>
              <w:kern w:val="2"/>
              <w:sz w:val="24"/>
              <w:szCs w:val="24"/>
              <w14:ligatures w14:val="standardContextual"/>
            </w:rPr>
          </w:pPr>
          <w:hyperlink w:history="1" w:anchor="_Toc179902351">
            <w:r w:rsidRPr="0022278C">
              <w:rPr>
                <w:rStyle w:val="Hyperlink"/>
                <w:rFonts w:ascii="Times New Roman" w:hAnsi="Times New Roman"/>
                <w:b/>
                <w:bCs/>
                <w:noProof/>
              </w:rPr>
              <w:t>3.4.</w:t>
            </w:r>
            <w:r>
              <w:rPr>
                <w:rFonts w:cstheme="minorBidi"/>
                <w:noProof/>
                <w:kern w:val="2"/>
                <w:sz w:val="24"/>
                <w:szCs w:val="24"/>
                <w14:ligatures w14:val="standardContextual"/>
              </w:rPr>
              <w:tab/>
            </w:r>
            <w:r w:rsidRPr="0022278C">
              <w:rPr>
                <w:rStyle w:val="Hyperlink"/>
                <w:rFonts w:ascii="Times New Roman" w:hAnsi="Times New Roman"/>
                <w:b/>
                <w:bCs/>
                <w:noProof/>
              </w:rPr>
              <w:t>Šildymo, vėdinimo ir oro kondicionavimo (ŠVOK), šilumos gamybos ir tiekimo (ŠT, ŠG) dalys</w:t>
            </w:r>
            <w:r>
              <w:rPr>
                <w:noProof/>
                <w:webHidden/>
              </w:rPr>
              <w:tab/>
            </w:r>
            <w:r>
              <w:rPr>
                <w:noProof/>
                <w:webHidden/>
              </w:rPr>
              <w:fldChar w:fldCharType="begin"/>
            </w:r>
            <w:r>
              <w:rPr>
                <w:noProof/>
                <w:webHidden/>
              </w:rPr>
              <w:instrText xml:space="preserve"> PAGEREF _Toc179902351 \h </w:instrText>
            </w:r>
            <w:r>
              <w:rPr>
                <w:noProof/>
                <w:webHidden/>
              </w:rPr>
            </w:r>
            <w:r>
              <w:rPr>
                <w:noProof/>
                <w:webHidden/>
              </w:rPr>
              <w:fldChar w:fldCharType="separate"/>
            </w:r>
            <w:r w:rsidR="005753DA">
              <w:rPr>
                <w:noProof/>
                <w:webHidden/>
              </w:rPr>
              <w:t>6</w:t>
            </w:r>
            <w:r>
              <w:rPr>
                <w:noProof/>
                <w:webHidden/>
              </w:rPr>
              <w:fldChar w:fldCharType="end"/>
            </w:r>
          </w:hyperlink>
        </w:p>
        <w:p w:rsidR="00F452C3" w:rsidRDefault="00F452C3" w14:paraId="2D4EC62F" w14:textId="21E8C5A3">
          <w:pPr>
            <w:pStyle w:val="TOC2"/>
            <w:tabs>
              <w:tab w:val="left" w:pos="960"/>
            </w:tabs>
            <w:rPr>
              <w:rFonts w:cstheme="minorBidi"/>
              <w:noProof/>
              <w:kern w:val="2"/>
              <w:sz w:val="24"/>
              <w:szCs w:val="24"/>
              <w14:ligatures w14:val="standardContextual"/>
            </w:rPr>
          </w:pPr>
          <w:hyperlink w:history="1" w:anchor="_Toc179902352">
            <w:r w:rsidRPr="0022278C">
              <w:rPr>
                <w:rStyle w:val="Hyperlink"/>
                <w:rFonts w:ascii="Times New Roman" w:hAnsi="Times New Roman"/>
                <w:b/>
                <w:bCs/>
                <w:noProof/>
              </w:rPr>
              <w:t>3.5.</w:t>
            </w:r>
            <w:r>
              <w:rPr>
                <w:rFonts w:cstheme="minorBidi"/>
                <w:noProof/>
                <w:kern w:val="2"/>
                <w:sz w:val="24"/>
                <w:szCs w:val="24"/>
                <w14:ligatures w14:val="standardContextual"/>
              </w:rPr>
              <w:tab/>
            </w:r>
            <w:r w:rsidRPr="0022278C">
              <w:rPr>
                <w:rStyle w:val="Hyperlink"/>
                <w:rFonts w:ascii="Times New Roman" w:hAnsi="Times New Roman"/>
                <w:b/>
                <w:bCs/>
                <w:noProof/>
              </w:rPr>
              <w:t>Elektrotechnikos (įskaitant žaibosaugą), lauko elektrotechnikos (E, LE, LE ESO) dalys</w:t>
            </w:r>
            <w:r>
              <w:rPr>
                <w:noProof/>
                <w:webHidden/>
              </w:rPr>
              <w:tab/>
            </w:r>
            <w:r>
              <w:rPr>
                <w:noProof/>
                <w:webHidden/>
              </w:rPr>
              <w:fldChar w:fldCharType="begin"/>
            </w:r>
            <w:r>
              <w:rPr>
                <w:noProof/>
                <w:webHidden/>
              </w:rPr>
              <w:instrText xml:space="preserve"> PAGEREF _Toc179902352 \h </w:instrText>
            </w:r>
            <w:r>
              <w:rPr>
                <w:noProof/>
                <w:webHidden/>
              </w:rPr>
            </w:r>
            <w:r>
              <w:rPr>
                <w:noProof/>
                <w:webHidden/>
              </w:rPr>
              <w:fldChar w:fldCharType="separate"/>
            </w:r>
            <w:r w:rsidR="005753DA">
              <w:rPr>
                <w:noProof/>
                <w:webHidden/>
              </w:rPr>
              <w:t>7</w:t>
            </w:r>
            <w:r>
              <w:rPr>
                <w:noProof/>
                <w:webHidden/>
              </w:rPr>
              <w:fldChar w:fldCharType="end"/>
            </w:r>
          </w:hyperlink>
        </w:p>
        <w:p w:rsidR="00F452C3" w:rsidRDefault="00F452C3" w14:paraId="4215C128" w14:textId="73C4C95A">
          <w:pPr>
            <w:pStyle w:val="TOC2"/>
            <w:tabs>
              <w:tab w:val="left" w:pos="960"/>
            </w:tabs>
            <w:rPr>
              <w:rFonts w:cstheme="minorBidi"/>
              <w:noProof/>
              <w:kern w:val="2"/>
              <w:sz w:val="24"/>
              <w:szCs w:val="24"/>
              <w14:ligatures w14:val="standardContextual"/>
            </w:rPr>
          </w:pPr>
          <w:hyperlink w:history="1" w:anchor="_Toc179902353">
            <w:r w:rsidRPr="0022278C">
              <w:rPr>
                <w:rStyle w:val="Hyperlink"/>
                <w:rFonts w:ascii="Times New Roman" w:hAnsi="Times New Roman"/>
                <w:b/>
                <w:bCs/>
                <w:noProof/>
              </w:rPr>
              <w:t>3.6.</w:t>
            </w:r>
            <w:r>
              <w:rPr>
                <w:rFonts w:cstheme="minorBidi"/>
                <w:noProof/>
                <w:kern w:val="2"/>
                <w:sz w:val="24"/>
                <w:szCs w:val="24"/>
                <w14:ligatures w14:val="standardContextual"/>
              </w:rPr>
              <w:tab/>
            </w:r>
            <w:r w:rsidRPr="0022278C">
              <w:rPr>
                <w:rStyle w:val="Hyperlink"/>
                <w:rFonts w:ascii="Times New Roman" w:hAnsi="Times New Roman"/>
                <w:b/>
                <w:bCs/>
                <w:noProof/>
              </w:rPr>
              <w:t>Elektroninių ryšių (telekomunikacijų), lauko elektroninių ryšių (ER, LER) dalys</w:t>
            </w:r>
            <w:r>
              <w:rPr>
                <w:noProof/>
                <w:webHidden/>
              </w:rPr>
              <w:tab/>
            </w:r>
            <w:r>
              <w:rPr>
                <w:noProof/>
                <w:webHidden/>
              </w:rPr>
              <w:fldChar w:fldCharType="begin"/>
            </w:r>
            <w:r>
              <w:rPr>
                <w:noProof/>
                <w:webHidden/>
              </w:rPr>
              <w:instrText xml:space="preserve"> PAGEREF _Toc179902353 \h </w:instrText>
            </w:r>
            <w:r>
              <w:rPr>
                <w:noProof/>
                <w:webHidden/>
              </w:rPr>
            </w:r>
            <w:r>
              <w:rPr>
                <w:noProof/>
                <w:webHidden/>
              </w:rPr>
              <w:fldChar w:fldCharType="separate"/>
            </w:r>
            <w:r w:rsidR="005753DA">
              <w:rPr>
                <w:noProof/>
                <w:webHidden/>
              </w:rPr>
              <w:t>8</w:t>
            </w:r>
            <w:r>
              <w:rPr>
                <w:noProof/>
                <w:webHidden/>
              </w:rPr>
              <w:fldChar w:fldCharType="end"/>
            </w:r>
          </w:hyperlink>
        </w:p>
        <w:p w:rsidR="00F452C3" w:rsidRDefault="00F452C3" w14:paraId="579FEB54" w14:textId="040F497B">
          <w:pPr>
            <w:pStyle w:val="TOC2"/>
            <w:tabs>
              <w:tab w:val="left" w:pos="960"/>
            </w:tabs>
            <w:rPr>
              <w:rFonts w:cstheme="minorBidi"/>
              <w:noProof/>
              <w:kern w:val="2"/>
              <w:sz w:val="24"/>
              <w:szCs w:val="24"/>
              <w14:ligatures w14:val="standardContextual"/>
            </w:rPr>
          </w:pPr>
          <w:hyperlink w:history="1" w:anchor="_Toc179902354">
            <w:r w:rsidRPr="0022278C">
              <w:rPr>
                <w:rStyle w:val="Hyperlink"/>
                <w:rFonts w:ascii="Times New Roman" w:hAnsi="Times New Roman"/>
                <w:b/>
                <w:bCs/>
                <w:noProof/>
              </w:rPr>
              <w:t>3.7.</w:t>
            </w:r>
            <w:r>
              <w:rPr>
                <w:rFonts w:cstheme="minorBidi"/>
                <w:noProof/>
                <w:kern w:val="2"/>
                <w:sz w:val="24"/>
                <w:szCs w:val="24"/>
                <w14:ligatures w14:val="standardContextual"/>
              </w:rPr>
              <w:tab/>
            </w:r>
            <w:r w:rsidRPr="0022278C">
              <w:rPr>
                <w:rStyle w:val="Hyperlink"/>
                <w:rFonts w:ascii="Times New Roman" w:hAnsi="Times New Roman"/>
                <w:b/>
                <w:bCs/>
                <w:noProof/>
              </w:rPr>
              <w:t>Apsauginės signalizacijos dalis (AS)</w:t>
            </w:r>
            <w:r>
              <w:rPr>
                <w:noProof/>
                <w:webHidden/>
              </w:rPr>
              <w:tab/>
            </w:r>
            <w:r>
              <w:rPr>
                <w:noProof/>
                <w:webHidden/>
              </w:rPr>
              <w:fldChar w:fldCharType="begin"/>
            </w:r>
            <w:r>
              <w:rPr>
                <w:noProof/>
                <w:webHidden/>
              </w:rPr>
              <w:instrText xml:space="preserve"> PAGEREF _Toc179902354 \h </w:instrText>
            </w:r>
            <w:r>
              <w:rPr>
                <w:noProof/>
                <w:webHidden/>
              </w:rPr>
            </w:r>
            <w:r>
              <w:rPr>
                <w:noProof/>
                <w:webHidden/>
              </w:rPr>
              <w:fldChar w:fldCharType="separate"/>
            </w:r>
            <w:r w:rsidR="005753DA">
              <w:rPr>
                <w:noProof/>
                <w:webHidden/>
              </w:rPr>
              <w:t>8</w:t>
            </w:r>
            <w:r>
              <w:rPr>
                <w:noProof/>
                <w:webHidden/>
              </w:rPr>
              <w:fldChar w:fldCharType="end"/>
            </w:r>
          </w:hyperlink>
        </w:p>
        <w:p w:rsidR="00F452C3" w:rsidRDefault="00F452C3" w14:paraId="2D13E084" w14:textId="068FA7D6">
          <w:pPr>
            <w:pStyle w:val="TOC2"/>
            <w:tabs>
              <w:tab w:val="left" w:pos="960"/>
            </w:tabs>
            <w:rPr>
              <w:rFonts w:cstheme="minorBidi"/>
              <w:noProof/>
              <w:kern w:val="2"/>
              <w:sz w:val="24"/>
              <w:szCs w:val="24"/>
              <w14:ligatures w14:val="standardContextual"/>
            </w:rPr>
          </w:pPr>
          <w:hyperlink w:history="1" w:anchor="_Toc179902355">
            <w:r w:rsidRPr="0022278C">
              <w:rPr>
                <w:rStyle w:val="Hyperlink"/>
                <w:rFonts w:ascii="Times New Roman" w:hAnsi="Times New Roman"/>
                <w:b/>
                <w:bCs/>
                <w:noProof/>
              </w:rPr>
              <w:t>3.8.</w:t>
            </w:r>
            <w:r>
              <w:rPr>
                <w:rFonts w:cstheme="minorBidi"/>
                <w:noProof/>
                <w:kern w:val="2"/>
                <w:sz w:val="24"/>
                <w:szCs w:val="24"/>
                <w14:ligatures w14:val="standardContextual"/>
              </w:rPr>
              <w:tab/>
            </w:r>
            <w:r w:rsidRPr="0022278C">
              <w:rPr>
                <w:rStyle w:val="Hyperlink"/>
                <w:rFonts w:ascii="Times New Roman" w:hAnsi="Times New Roman"/>
                <w:b/>
                <w:bCs/>
                <w:noProof/>
              </w:rPr>
              <w:t>Procesų valdymo ir automatizacijos dalis (PVA)</w:t>
            </w:r>
            <w:r>
              <w:rPr>
                <w:noProof/>
                <w:webHidden/>
              </w:rPr>
              <w:tab/>
            </w:r>
            <w:r>
              <w:rPr>
                <w:noProof/>
                <w:webHidden/>
              </w:rPr>
              <w:fldChar w:fldCharType="begin"/>
            </w:r>
            <w:r>
              <w:rPr>
                <w:noProof/>
                <w:webHidden/>
              </w:rPr>
              <w:instrText xml:space="preserve"> PAGEREF _Toc179902355 \h </w:instrText>
            </w:r>
            <w:r>
              <w:rPr>
                <w:noProof/>
                <w:webHidden/>
              </w:rPr>
            </w:r>
            <w:r>
              <w:rPr>
                <w:noProof/>
                <w:webHidden/>
              </w:rPr>
              <w:fldChar w:fldCharType="separate"/>
            </w:r>
            <w:r w:rsidR="005753DA">
              <w:rPr>
                <w:noProof/>
                <w:webHidden/>
              </w:rPr>
              <w:t>8</w:t>
            </w:r>
            <w:r>
              <w:rPr>
                <w:noProof/>
                <w:webHidden/>
              </w:rPr>
              <w:fldChar w:fldCharType="end"/>
            </w:r>
          </w:hyperlink>
        </w:p>
        <w:p w:rsidR="00F452C3" w:rsidRDefault="00F452C3" w14:paraId="6E98EA1D" w14:textId="6B6FDFC0">
          <w:pPr>
            <w:pStyle w:val="TOC2"/>
            <w:tabs>
              <w:tab w:val="left" w:pos="960"/>
            </w:tabs>
            <w:rPr>
              <w:rFonts w:cstheme="minorBidi"/>
              <w:noProof/>
              <w:kern w:val="2"/>
              <w:sz w:val="24"/>
              <w:szCs w:val="24"/>
              <w14:ligatures w14:val="standardContextual"/>
            </w:rPr>
          </w:pPr>
          <w:hyperlink w:history="1" w:anchor="_Toc179902356">
            <w:r w:rsidRPr="0022278C">
              <w:rPr>
                <w:rStyle w:val="Hyperlink"/>
                <w:rFonts w:ascii="Times New Roman" w:hAnsi="Times New Roman"/>
                <w:b/>
                <w:bCs/>
                <w:noProof/>
              </w:rPr>
              <w:t>3.9.</w:t>
            </w:r>
            <w:r>
              <w:rPr>
                <w:rFonts w:cstheme="minorBidi"/>
                <w:noProof/>
                <w:kern w:val="2"/>
                <w:sz w:val="24"/>
                <w:szCs w:val="24"/>
                <w14:ligatures w14:val="standardContextual"/>
              </w:rPr>
              <w:tab/>
            </w:r>
            <w:r w:rsidRPr="0022278C">
              <w:rPr>
                <w:rStyle w:val="Hyperlink"/>
                <w:rFonts w:ascii="Times New Roman" w:hAnsi="Times New Roman"/>
                <w:b/>
                <w:bCs/>
                <w:noProof/>
              </w:rPr>
              <w:t>Gaisrinės saugos dalis (GS)</w:t>
            </w:r>
            <w:r>
              <w:rPr>
                <w:noProof/>
                <w:webHidden/>
              </w:rPr>
              <w:tab/>
            </w:r>
            <w:r>
              <w:rPr>
                <w:noProof/>
                <w:webHidden/>
              </w:rPr>
              <w:fldChar w:fldCharType="begin"/>
            </w:r>
            <w:r>
              <w:rPr>
                <w:noProof/>
                <w:webHidden/>
              </w:rPr>
              <w:instrText xml:space="preserve"> PAGEREF _Toc179902356 \h </w:instrText>
            </w:r>
            <w:r>
              <w:rPr>
                <w:noProof/>
                <w:webHidden/>
              </w:rPr>
            </w:r>
            <w:r>
              <w:rPr>
                <w:noProof/>
                <w:webHidden/>
              </w:rPr>
              <w:fldChar w:fldCharType="separate"/>
            </w:r>
            <w:r w:rsidR="005753DA">
              <w:rPr>
                <w:noProof/>
                <w:webHidden/>
              </w:rPr>
              <w:t>9</w:t>
            </w:r>
            <w:r>
              <w:rPr>
                <w:noProof/>
                <w:webHidden/>
              </w:rPr>
              <w:fldChar w:fldCharType="end"/>
            </w:r>
          </w:hyperlink>
        </w:p>
        <w:p w:rsidR="00F452C3" w:rsidRDefault="00F452C3" w14:paraId="7B5A4348" w14:textId="7C6ED47D">
          <w:pPr>
            <w:pStyle w:val="TOC2"/>
            <w:tabs>
              <w:tab w:val="left" w:pos="960"/>
            </w:tabs>
            <w:rPr>
              <w:rFonts w:cstheme="minorBidi"/>
              <w:noProof/>
              <w:kern w:val="2"/>
              <w:sz w:val="24"/>
              <w:szCs w:val="24"/>
              <w14:ligatures w14:val="standardContextual"/>
            </w:rPr>
          </w:pPr>
          <w:hyperlink w:history="1" w:anchor="_Toc179902357">
            <w:r w:rsidRPr="0022278C">
              <w:rPr>
                <w:rStyle w:val="Hyperlink"/>
                <w:rFonts w:ascii="Times New Roman" w:hAnsi="Times New Roman"/>
                <w:b/>
                <w:bCs/>
                <w:noProof/>
              </w:rPr>
              <w:t>3.10.</w:t>
            </w:r>
            <w:r>
              <w:rPr>
                <w:rFonts w:cstheme="minorBidi"/>
                <w:noProof/>
                <w:kern w:val="2"/>
                <w:sz w:val="24"/>
                <w:szCs w:val="24"/>
                <w14:ligatures w14:val="standardContextual"/>
              </w:rPr>
              <w:tab/>
            </w:r>
            <w:r w:rsidRPr="0022278C">
              <w:rPr>
                <w:rStyle w:val="Hyperlink"/>
                <w:rFonts w:ascii="Times New Roman" w:hAnsi="Times New Roman"/>
                <w:b/>
                <w:bCs/>
                <w:noProof/>
              </w:rPr>
              <w:t>Pasirengimo statybai ir statybos darbų organizavimo dalis (SO)</w:t>
            </w:r>
            <w:r>
              <w:rPr>
                <w:noProof/>
                <w:webHidden/>
              </w:rPr>
              <w:tab/>
            </w:r>
            <w:r>
              <w:rPr>
                <w:noProof/>
                <w:webHidden/>
              </w:rPr>
              <w:fldChar w:fldCharType="begin"/>
            </w:r>
            <w:r>
              <w:rPr>
                <w:noProof/>
                <w:webHidden/>
              </w:rPr>
              <w:instrText xml:space="preserve"> PAGEREF _Toc179902357 \h </w:instrText>
            </w:r>
            <w:r>
              <w:rPr>
                <w:noProof/>
                <w:webHidden/>
              </w:rPr>
            </w:r>
            <w:r>
              <w:rPr>
                <w:noProof/>
                <w:webHidden/>
              </w:rPr>
              <w:fldChar w:fldCharType="separate"/>
            </w:r>
            <w:r w:rsidR="005753DA">
              <w:rPr>
                <w:noProof/>
                <w:webHidden/>
              </w:rPr>
              <w:t>9</w:t>
            </w:r>
            <w:r>
              <w:rPr>
                <w:noProof/>
                <w:webHidden/>
              </w:rPr>
              <w:fldChar w:fldCharType="end"/>
            </w:r>
          </w:hyperlink>
        </w:p>
        <w:p w:rsidR="00F452C3" w:rsidRDefault="00F452C3" w14:paraId="50D41EF6" w14:textId="5E79CA65">
          <w:pPr>
            <w:pStyle w:val="TOC2"/>
            <w:tabs>
              <w:tab w:val="left" w:pos="960"/>
            </w:tabs>
            <w:rPr>
              <w:rFonts w:cstheme="minorBidi"/>
              <w:noProof/>
              <w:kern w:val="2"/>
              <w:sz w:val="24"/>
              <w:szCs w:val="24"/>
              <w14:ligatures w14:val="standardContextual"/>
            </w:rPr>
          </w:pPr>
          <w:hyperlink w:history="1" w:anchor="_Toc179902358">
            <w:r w:rsidRPr="0022278C">
              <w:rPr>
                <w:rStyle w:val="Hyperlink"/>
                <w:rFonts w:ascii="Times New Roman" w:hAnsi="Times New Roman"/>
                <w:b/>
                <w:bCs/>
                <w:noProof/>
              </w:rPr>
              <w:t>3.11.</w:t>
            </w:r>
            <w:r>
              <w:rPr>
                <w:rFonts w:cstheme="minorBidi"/>
                <w:noProof/>
                <w:kern w:val="2"/>
                <w:sz w:val="24"/>
                <w:szCs w:val="24"/>
                <w14:ligatures w14:val="standardContextual"/>
              </w:rPr>
              <w:tab/>
            </w:r>
            <w:r w:rsidRPr="0022278C">
              <w:rPr>
                <w:rStyle w:val="Hyperlink"/>
                <w:rFonts w:ascii="Times New Roman" w:hAnsi="Times New Roman"/>
                <w:b/>
                <w:bCs/>
                <w:noProof/>
              </w:rPr>
              <w:t>Statybos skaičiuojamosios kainos nustatymo dalis (SSKN)</w:t>
            </w:r>
            <w:r>
              <w:rPr>
                <w:noProof/>
                <w:webHidden/>
              </w:rPr>
              <w:tab/>
            </w:r>
            <w:r>
              <w:rPr>
                <w:noProof/>
                <w:webHidden/>
              </w:rPr>
              <w:fldChar w:fldCharType="begin"/>
            </w:r>
            <w:r>
              <w:rPr>
                <w:noProof/>
                <w:webHidden/>
              </w:rPr>
              <w:instrText xml:space="preserve"> PAGEREF _Toc179902358 \h </w:instrText>
            </w:r>
            <w:r>
              <w:rPr>
                <w:noProof/>
                <w:webHidden/>
              </w:rPr>
            </w:r>
            <w:r>
              <w:rPr>
                <w:noProof/>
                <w:webHidden/>
              </w:rPr>
              <w:fldChar w:fldCharType="separate"/>
            </w:r>
            <w:r w:rsidR="005753DA">
              <w:rPr>
                <w:noProof/>
                <w:webHidden/>
              </w:rPr>
              <w:t>9</w:t>
            </w:r>
            <w:r>
              <w:rPr>
                <w:noProof/>
                <w:webHidden/>
              </w:rPr>
              <w:fldChar w:fldCharType="end"/>
            </w:r>
          </w:hyperlink>
        </w:p>
        <w:p w:rsidR="00F452C3" w:rsidRDefault="00F452C3" w14:paraId="74B49C4E" w14:textId="6E57C0D2">
          <w:pPr>
            <w:pStyle w:val="TOC2"/>
            <w:tabs>
              <w:tab w:val="left" w:pos="960"/>
            </w:tabs>
            <w:rPr>
              <w:rFonts w:cstheme="minorBidi"/>
              <w:noProof/>
              <w:kern w:val="2"/>
              <w:sz w:val="24"/>
              <w:szCs w:val="24"/>
              <w14:ligatures w14:val="standardContextual"/>
            </w:rPr>
          </w:pPr>
          <w:hyperlink w:history="1" w:anchor="_Toc179902359">
            <w:r w:rsidRPr="0022278C">
              <w:rPr>
                <w:rStyle w:val="Hyperlink"/>
                <w:rFonts w:ascii="Times New Roman" w:hAnsi="Times New Roman"/>
                <w:b/>
                <w:bCs/>
                <w:noProof/>
              </w:rPr>
              <w:t>3.12.</w:t>
            </w:r>
            <w:r>
              <w:rPr>
                <w:rFonts w:cstheme="minorBidi"/>
                <w:noProof/>
                <w:kern w:val="2"/>
                <w:sz w:val="24"/>
                <w:szCs w:val="24"/>
                <w14:ligatures w14:val="standardContextual"/>
              </w:rPr>
              <w:tab/>
            </w:r>
            <w:r w:rsidRPr="0022278C">
              <w:rPr>
                <w:rStyle w:val="Hyperlink"/>
                <w:rFonts w:ascii="Times New Roman" w:hAnsi="Times New Roman"/>
                <w:b/>
                <w:bCs/>
                <w:noProof/>
              </w:rPr>
              <w:t>Statinio interjeras (SI)</w:t>
            </w:r>
            <w:r>
              <w:rPr>
                <w:noProof/>
                <w:webHidden/>
              </w:rPr>
              <w:tab/>
            </w:r>
            <w:r>
              <w:rPr>
                <w:noProof/>
                <w:webHidden/>
              </w:rPr>
              <w:fldChar w:fldCharType="begin"/>
            </w:r>
            <w:r>
              <w:rPr>
                <w:noProof/>
                <w:webHidden/>
              </w:rPr>
              <w:instrText xml:space="preserve"> PAGEREF _Toc179902359 \h </w:instrText>
            </w:r>
            <w:r>
              <w:rPr>
                <w:noProof/>
                <w:webHidden/>
              </w:rPr>
            </w:r>
            <w:r>
              <w:rPr>
                <w:noProof/>
                <w:webHidden/>
              </w:rPr>
              <w:fldChar w:fldCharType="separate"/>
            </w:r>
            <w:r w:rsidR="005753DA">
              <w:rPr>
                <w:noProof/>
                <w:webHidden/>
              </w:rPr>
              <w:t>9</w:t>
            </w:r>
            <w:r>
              <w:rPr>
                <w:noProof/>
                <w:webHidden/>
              </w:rPr>
              <w:fldChar w:fldCharType="end"/>
            </w:r>
          </w:hyperlink>
        </w:p>
        <w:p w:rsidR="007B263D" w:rsidP="008E01CB" w:rsidRDefault="00C91B9E" w14:paraId="3D8DA32B" w14:textId="4FDD4D7A">
          <w:pPr>
            <w:pStyle w:val="TOC2"/>
            <w:rPr>
              <w:rFonts w:ascii="Arial" w:hAnsi="Arial"/>
              <w:noProof/>
              <w:sz w:val="20"/>
            </w:rPr>
          </w:pPr>
          <w:r w:rsidRPr="008E01CB">
            <w:rPr>
              <w:rFonts w:ascii="Arial" w:hAnsi="Arial"/>
              <w:noProof/>
              <w:sz w:val="20"/>
            </w:rPr>
            <w:fldChar w:fldCharType="end"/>
          </w:r>
        </w:p>
        <w:p w:rsidR="007B263D" w:rsidP="007B263D" w:rsidRDefault="007B263D" w14:paraId="51C30F8C" w14:textId="77777777">
          <w:pPr>
            <w:rPr>
              <w:lang w:val="en-US" w:eastAsia="en-US"/>
            </w:rPr>
          </w:pPr>
        </w:p>
        <w:p w:rsidR="007B263D" w:rsidP="007B263D" w:rsidRDefault="007B263D" w14:paraId="60547902" w14:textId="77777777">
          <w:pPr>
            <w:rPr>
              <w:lang w:val="en-US" w:eastAsia="en-US"/>
            </w:rPr>
          </w:pPr>
        </w:p>
        <w:p w:rsidR="00FB2393" w:rsidP="007B263D" w:rsidRDefault="00FB2393" w14:paraId="7878E23B" w14:textId="77777777">
          <w:pPr>
            <w:rPr>
              <w:lang w:val="en-US" w:eastAsia="en-US"/>
            </w:rPr>
          </w:pPr>
        </w:p>
        <w:p w:rsidR="00FB2393" w:rsidP="007B263D" w:rsidRDefault="00FB2393" w14:paraId="5AFFEEA5" w14:textId="77777777">
          <w:pPr>
            <w:rPr>
              <w:lang w:val="en-US" w:eastAsia="en-US"/>
            </w:rPr>
          </w:pPr>
        </w:p>
        <w:p w:rsidR="00FB2393" w:rsidP="007B263D" w:rsidRDefault="00FB2393" w14:paraId="07EE39EC" w14:textId="77777777">
          <w:pPr>
            <w:rPr>
              <w:lang w:val="en-US" w:eastAsia="en-US"/>
            </w:rPr>
          </w:pPr>
        </w:p>
        <w:p w:rsidR="007B263D" w:rsidP="007B263D" w:rsidRDefault="007B263D" w14:paraId="2D5CEB80" w14:textId="77777777">
          <w:pPr>
            <w:rPr>
              <w:lang w:val="en-US" w:eastAsia="en-US"/>
            </w:rPr>
          </w:pPr>
        </w:p>
        <w:p w:rsidR="007B263D" w:rsidP="007B263D" w:rsidRDefault="007B263D" w14:paraId="3F04F875" w14:textId="77777777">
          <w:pPr>
            <w:rPr>
              <w:lang w:val="en-US" w:eastAsia="en-US"/>
            </w:rPr>
          </w:pPr>
        </w:p>
        <w:p w:rsidR="007B263D" w:rsidP="007B263D" w:rsidRDefault="007B263D" w14:paraId="23C5A9A1" w14:textId="77777777">
          <w:pPr>
            <w:rPr>
              <w:lang w:val="en-US" w:eastAsia="en-US"/>
            </w:rPr>
          </w:pPr>
        </w:p>
        <w:p w:rsidR="007B263D" w:rsidP="007B263D" w:rsidRDefault="007B263D" w14:paraId="0B4B1CDA" w14:textId="77777777">
          <w:pPr>
            <w:rPr>
              <w:lang w:val="en-US" w:eastAsia="en-US"/>
            </w:rPr>
          </w:pPr>
        </w:p>
        <w:p w:rsidRPr="007B263D" w:rsidR="003B35FC" w:rsidP="007B263D" w:rsidRDefault="00C55791" w14:paraId="24619BC7" w14:textId="7109428D">
          <w:pPr>
            <w:rPr>
              <w:lang w:val="en-US" w:eastAsia="en-US"/>
            </w:rPr>
          </w:pPr>
        </w:p>
      </w:sdtContent>
    </w:sdt>
    <w:tbl>
      <w:tblPr>
        <w:tblW w:w="982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C0" w:firstRow="0" w:lastRow="1" w:firstColumn="1" w:lastColumn="1" w:noHBand="0" w:noVBand="0"/>
      </w:tblPr>
      <w:tblGrid>
        <w:gridCol w:w="9825"/>
      </w:tblGrid>
      <w:tr w:rsidRPr="00C4222B" w:rsidR="002E15D2" w:rsidTr="52B8CE45" w14:paraId="0AF41637" w14:textId="77777777">
        <w:trPr>
          <w:trHeight w:val="251"/>
        </w:trPr>
        <w:tc>
          <w:tcPr>
            <w:tcW w:w="9825" w:type="dxa"/>
            <w:shd w:val="clear" w:color="auto" w:fill="EEECE1" w:themeFill="background2"/>
            <w:tcMar/>
          </w:tcPr>
          <w:p w:rsidRPr="00C4222B" w:rsidR="002E15D2" w:rsidP="000822B6" w:rsidRDefault="00233C0A" w14:paraId="698413AF" w14:textId="78F71B0B">
            <w:pPr>
              <w:pStyle w:val="Heading1"/>
              <w:numPr>
                <w:ilvl w:val="0"/>
                <w:numId w:val="2"/>
              </w:numPr>
              <w:spacing w:before="0" w:after="0" w:line="276" w:lineRule="auto"/>
              <w:ind w:left="318" w:hanging="318"/>
              <w:contextualSpacing/>
              <w:jc w:val="left"/>
              <w:rPr>
                <w:b/>
                <w:bCs/>
                <w:szCs w:val="24"/>
              </w:rPr>
            </w:pPr>
            <w:bookmarkStart w:name="_Toc179902343" w:id="0"/>
            <w:bookmarkStart w:name="_Toc174451492" w:id="1"/>
            <w:r>
              <w:rPr>
                <w:b/>
                <w:bCs/>
                <w:szCs w:val="24"/>
              </w:rPr>
              <w:lastRenderedPageBreak/>
              <w:t>BENDRIEJI DUOMENYS</w:t>
            </w:r>
            <w:bookmarkEnd w:id="0"/>
            <w:r w:rsidRPr="00C4222B" w:rsidR="002E15D2">
              <w:rPr>
                <w:b/>
                <w:bCs/>
                <w:szCs w:val="24"/>
              </w:rPr>
              <w:t xml:space="preserve"> </w:t>
            </w:r>
            <w:bookmarkEnd w:id="1"/>
          </w:p>
        </w:tc>
      </w:tr>
      <w:tr w:rsidRPr="00C4222B" w:rsidR="002E15D2" w:rsidTr="52B8CE45" w14:paraId="4D8A2AE5" w14:textId="77777777">
        <w:trPr>
          <w:trHeight w:val="287"/>
        </w:trPr>
        <w:tc>
          <w:tcPr>
            <w:tcW w:w="9825" w:type="dxa"/>
            <w:shd w:val="clear" w:color="auto" w:fill="auto"/>
            <w:tcMar/>
          </w:tcPr>
          <w:p w:rsidRPr="00C4222B" w:rsidR="002E15D2" w:rsidP="00F57D4A" w:rsidRDefault="00233C0A" w14:paraId="4665E189" w14:textId="499009AD">
            <w:pPr>
              <w:pStyle w:val="ListParagraph"/>
              <w:numPr>
                <w:ilvl w:val="1"/>
                <w:numId w:val="5"/>
              </w:numPr>
              <w:suppressAutoHyphens w:val="0"/>
              <w:spacing w:line="276" w:lineRule="auto"/>
              <w:ind w:left="31"/>
              <w:rPr>
                <w:rFonts w:eastAsia="Lucida Sans Unicode"/>
                <w:bCs/>
              </w:rPr>
            </w:pPr>
            <w:r w:rsidRPr="00C4222B">
              <w:rPr>
                <w:b/>
              </w:rPr>
              <w:t xml:space="preserve">Projekto pavadinimas </w:t>
            </w:r>
            <w:r w:rsidRPr="00C4222B">
              <w:rPr>
                <w:bCs/>
                <w:i/>
              </w:rPr>
              <w:t>(Projekto p</w:t>
            </w:r>
            <w:r w:rsidRPr="00C4222B">
              <w:rPr>
                <w:i/>
                <w:lang w:eastAsia="lt-LT"/>
              </w:rPr>
              <w:t>avadinimas gali būti tikslinamas projektavimo metu)</w:t>
            </w:r>
            <w:r>
              <w:rPr>
                <w:i/>
                <w:lang w:eastAsia="lt-LT"/>
              </w:rPr>
              <w:t>:</w:t>
            </w:r>
            <w:r w:rsidR="002E15D2">
              <w:rPr>
                <w:b/>
              </w:rPr>
              <w:t xml:space="preserve"> </w:t>
            </w:r>
            <w:r w:rsidRPr="00673D70" w:rsidR="00B65F0F">
              <w:rPr>
                <w:b/>
              </w:rPr>
              <w:t>Mokslo paskirties pastato Kazliškių g.4, Vilniuje rekonstravimo projektas</w:t>
            </w:r>
            <w:r w:rsidRPr="00233C0A" w:rsidR="002E15D2">
              <w:rPr>
                <w:bCs/>
              </w:rPr>
              <w:t xml:space="preserve"> (toliau-Projektas)</w:t>
            </w:r>
          </w:p>
        </w:tc>
      </w:tr>
      <w:tr w:rsidRPr="00C4222B" w:rsidR="002E15D2" w:rsidTr="52B8CE45" w14:paraId="694115E6" w14:textId="77777777">
        <w:trPr>
          <w:trHeight w:val="197"/>
        </w:trPr>
        <w:tc>
          <w:tcPr>
            <w:tcW w:w="9825" w:type="dxa"/>
            <w:shd w:val="clear" w:color="auto" w:fill="auto"/>
            <w:tcMar/>
          </w:tcPr>
          <w:p w:rsidRPr="00C4222B" w:rsidR="002E15D2" w:rsidP="00F57D4A" w:rsidRDefault="002E15D2" w14:paraId="489C8322" w14:textId="1F5073DE">
            <w:pPr>
              <w:pStyle w:val="ListParagraph"/>
              <w:numPr>
                <w:ilvl w:val="1"/>
                <w:numId w:val="5"/>
              </w:numPr>
              <w:suppressAutoHyphens w:val="0"/>
              <w:spacing w:line="276" w:lineRule="auto"/>
              <w:jc w:val="both"/>
              <w:rPr>
                <w:i/>
                <w:lang w:eastAsia="lt-LT"/>
              </w:rPr>
            </w:pPr>
            <w:r w:rsidRPr="00C4222B">
              <w:rPr>
                <w:b/>
              </w:rPr>
              <w:t>Projekto rengimo etapas</w:t>
            </w:r>
            <w:r>
              <w:rPr>
                <w:b/>
              </w:rPr>
              <w:t>, kuriam rengiama techninė užduotis</w:t>
            </w:r>
            <w:r w:rsidR="00233C0A">
              <w:rPr>
                <w:b/>
              </w:rPr>
              <w:t>:</w:t>
            </w:r>
          </w:p>
          <w:p w:rsidRPr="00C4222B" w:rsidR="002E15D2" w:rsidP="000822B6" w:rsidRDefault="002E15D2" w14:paraId="375F976E" w14:textId="77777777">
            <w:pPr>
              <w:suppressAutoHyphens w:val="0"/>
              <w:spacing w:line="276" w:lineRule="auto"/>
              <w:ind w:firstLine="0"/>
              <w:contextualSpacing/>
              <w:jc w:val="both"/>
            </w:pPr>
            <w:r>
              <w:rPr>
                <w:kern w:val="2"/>
              </w:rPr>
              <w:t>Techninis darbo projektas</w:t>
            </w:r>
            <w:r w:rsidRPr="00C4222B">
              <w:rPr>
                <w:kern w:val="2"/>
              </w:rPr>
              <w:t xml:space="preserve"> (toliau – </w:t>
            </w:r>
            <w:r>
              <w:rPr>
                <w:kern w:val="2"/>
              </w:rPr>
              <w:t>TD</w:t>
            </w:r>
            <w:r w:rsidRPr="00C4222B">
              <w:rPr>
                <w:kern w:val="2"/>
              </w:rPr>
              <w:t xml:space="preserve">P) etapas </w:t>
            </w:r>
            <w:r w:rsidRPr="00C4222B">
              <w:rPr>
                <w:i/>
                <w:lang w:eastAsia="lt-LT"/>
              </w:rPr>
              <w:t>(vadovaujantis STR1.04.04:2017 „Statinio projektavimas, projekto ekspertizė“ 11 punktu, įsigaliojančiu po 2024-11-01 )</w:t>
            </w:r>
          </w:p>
        </w:tc>
      </w:tr>
      <w:tr w:rsidRPr="00C4222B" w:rsidR="002E15D2" w:rsidTr="52B8CE45" w14:paraId="603FB815" w14:textId="77777777">
        <w:tc>
          <w:tcPr>
            <w:tcW w:w="9825" w:type="dxa"/>
            <w:shd w:val="clear" w:color="auto" w:fill="auto"/>
            <w:tcMar/>
          </w:tcPr>
          <w:p w:rsidRPr="00C4222B" w:rsidR="002E15D2" w:rsidP="00F57D4A" w:rsidRDefault="002E15D2" w14:paraId="00F20894" w14:textId="3CD24672">
            <w:pPr>
              <w:pStyle w:val="ListParagraph"/>
              <w:numPr>
                <w:ilvl w:val="1"/>
                <w:numId w:val="5"/>
              </w:numPr>
              <w:suppressAutoHyphens w:val="0"/>
              <w:spacing w:line="276" w:lineRule="auto"/>
              <w:jc w:val="both"/>
              <w:rPr>
                <w:b/>
              </w:rPr>
            </w:pPr>
            <w:r>
              <w:rPr>
                <w:b/>
              </w:rPr>
              <w:t>Šio dokumento taikymo sritis</w:t>
            </w:r>
            <w:r w:rsidRPr="00C4222B">
              <w:rPr>
                <w:b/>
              </w:rPr>
              <w:t xml:space="preserve">: </w:t>
            </w:r>
            <w:r>
              <w:rPr>
                <w:bCs/>
              </w:rPr>
              <w:t xml:space="preserve">Techninio darbo projekto </w:t>
            </w:r>
            <w:r w:rsidR="00233C0A">
              <w:rPr>
                <w:bCs/>
              </w:rPr>
              <w:t xml:space="preserve">(toliau TDP) </w:t>
            </w:r>
            <w:r>
              <w:rPr>
                <w:bCs/>
              </w:rPr>
              <w:t>techninės užduoties</w:t>
            </w:r>
            <w:r w:rsidR="00233C0A">
              <w:rPr>
                <w:bCs/>
              </w:rPr>
              <w:t xml:space="preserve"> (toliau TU) </w:t>
            </w:r>
            <w:r>
              <w:rPr>
                <w:bCs/>
              </w:rPr>
              <w:t xml:space="preserve"> rengimas.</w:t>
            </w:r>
            <w:r w:rsidR="00233C0A">
              <w:rPr>
                <w:bCs/>
              </w:rPr>
              <w:t xml:space="preserve"> </w:t>
            </w:r>
          </w:p>
        </w:tc>
      </w:tr>
      <w:tr w:rsidRPr="00C4222B" w:rsidR="002E15D2" w:rsidTr="52B8CE45" w14:paraId="35C1A70E" w14:textId="77777777">
        <w:tc>
          <w:tcPr>
            <w:tcW w:w="9825" w:type="dxa"/>
            <w:shd w:val="clear" w:color="auto" w:fill="auto"/>
            <w:tcMar/>
          </w:tcPr>
          <w:p w:rsidR="002E15D2" w:rsidP="0509B7C8" w:rsidRDefault="002E15D2" w14:paraId="263CEA11" w14:textId="4EF924BA">
            <w:pPr>
              <w:pStyle w:val="ListParagraph"/>
              <w:numPr>
                <w:ilvl w:val="1"/>
                <w:numId w:val="5"/>
              </w:numPr>
              <w:suppressAutoHyphens w:val="0"/>
              <w:spacing w:line="276" w:lineRule="auto"/>
              <w:jc w:val="both"/>
              <w:rPr>
                <w:b/>
                <w:bCs/>
              </w:rPr>
            </w:pPr>
            <w:r w:rsidRPr="0509B7C8">
              <w:rPr>
                <w:b/>
                <w:bCs/>
              </w:rPr>
              <w:t xml:space="preserve">Aiškinamojo rašto rengimo tikslas: </w:t>
            </w:r>
            <w:r>
              <w:t xml:space="preserve">Informuoti apie statytojo poreikius bei nurodymus, kurie turės būti išpildyti techninio darbo projekto apimtyje. </w:t>
            </w:r>
          </w:p>
          <w:p w:rsidR="002E15D2" w:rsidP="57963E93" w:rsidRDefault="213C1682" w14:paraId="0785DED1" w14:textId="7930A6F7">
            <w:pPr>
              <w:suppressAutoHyphens w:val="0"/>
              <w:spacing w:line="276" w:lineRule="auto"/>
              <w:ind w:firstLine="0"/>
              <w:contextualSpacing/>
              <w:rPr>
                <w:color w:val="000000" w:themeColor="text1"/>
              </w:rPr>
            </w:pPr>
            <w:r w:rsidRPr="57963E93">
              <w:rPr>
                <w:color w:val="000000" w:themeColor="text1"/>
              </w:rPr>
              <w:t xml:space="preserve">Gavus Statytojo ir Užsakovo pritarimą PP prieš SLD gavimą, </w:t>
            </w:r>
            <w:r w:rsidRPr="57963E93" w:rsidR="00415012">
              <w:rPr>
                <w:color w:val="000000" w:themeColor="text1"/>
              </w:rPr>
              <w:t xml:space="preserve">turės būti </w:t>
            </w:r>
            <w:r w:rsidRPr="57963E93">
              <w:rPr>
                <w:color w:val="000000" w:themeColor="text1"/>
              </w:rPr>
              <w:t>parengt</w:t>
            </w:r>
            <w:r w:rsidRPr="57963E93" w:rsidR="1EED2F23">
              <w:rPr>
                <w:color w:val="000000" w:themeColor="text1"/>
              </w:rPr>
              <w:t>as</w:t>
            </w:r>
            <w:r w:rsidRPr="57963E93">
              <w:rPr>
                <w:color w:val="000000" w:themeColor="text1"/>
              </w:rPr>
              <w:t xml:space="preserve"> tolimesnio projektavimo etapo – techninio darbo projekto technin</w:t>
            </w:r>
            <w:r w:rsidRPr="57963E93" w:rsidR="44B5F07D">
              <w:rPr>
                <w:color w:val="000000" w:themeColor="text1"/>
              </w:rPr>
              <w:t>ė</w:t>
            </w:r>
            <w:r w:rsidRPr="57963E93">
              <w:rPr>
                <w:color w:val="000000" w:themeColor="text1"/>
              </w:rPr>
              <w:t xml:space="preserve"> užduot</w:t>
            </w:r>
            <w:r w:rsidRPr="57963E93" w:rsidR="12386814">
              <w:rPr>
                <w:color w:val="000000" w:themeColor="text1"/>
              </w:rPr>
              <w:t>is</w:t>
            </w:r>
            <w:r w:rsidRPr="57963E93">
              <w:rPr>
                <w:color w:val="000000" w:themeColor="text1"/>
              </w:rPr>
              <w:t xml:space="preserve">. Projektuotojas paslaugą atlieka kartu su Projekto valdytoju, Statytoju ir Užsakovu. TDP užduotis rengiama vadovaujantis STR 1.04.04:2017 „Statinio projektavimas, projekto ekspertizė“ 9 priedu, ir </w:t>
            </w:r>
            <w:r w:rsidRPr="57963E93" w:rsidR="5D6F1970">
              <w:rPr>
                <w:color w:val="000000" w:themeColor="text1"/>
              </w:rPr>
              <w:t xml:space="preserve">šiuo </w:t>
            </w:r>
            <w:r w:rsidRPr="57963E93">
              <w:rPr>
                <w:color w:val="000000" w:themeColor="text1"/>
              </w:rPr>
              <w:t>Aiškinamuoju raštu</w:t>
            </w:r>
            <w:r w:rsidRPr="57963E93" w:rsidR="36721DB5">
              <w:rPr>
                <w:color w:val="000000" w:themeColor="text1"/>
              </w:rPr>
              <w:t xml:space="preserve"> bei</w:t>
            </w:r>
            <w:r w:rsidRPr="57963E93">
              <w:rPr>
                <w:color w:val="000000" w:themeColor="text1"/>
              </w:rPr>
              <w:t xml:space="preserve"> Projekto valdytojo nurodymais dėl pasirenkamų medžiagų, įrangos, technologijų bei Projektinių pasiūlymų sprendiniais.</w:t>
            </w:r>
          </w:p>
        </w:tc>
      </w:tr>
      <w:tr w:rsidRPr="00C13DC2" w:rsidR="00331243" w:rsidTr="52B8CE45" w14:paraId="1F0B070E" w14:textId="77777777">
        <w:trPr>
          <w:trHeight w:val="251"/>
        </w:trPr>
        <w:tc>
          <w:tcPr>
            <w:tcW w:w="9825" w:type="dxa"/>
            <w:shd w:val="clear" w:color="auto" w:fill="EAF1DD" w:themeFill="accent3" w:themeFillTint="33"/>
            <w:tcMar/>
          </w:tcPr>
          <w:p w:rsidRPr="00296F2A" w:rsidR="00331243" w:rsidP="0509B7C8" w:rsidRDefault="005F1914" w14:paraId="0781F119" w14:textId="5F229AD9">
            <w:pPr>
              <w:pStyle w:val="Heading1"/>
              <w:spacing w:before="0" w:after="0"/>
              <w:ind w:left="318" w:hanging="318"/>
              <w:contextualSpacing/>
              <w:jc w:val="left"/>
              <w:rPr>
                <w:b/>
                <w:bCs/>
              </w:rPr>
            </w:pPr>
            <w:bookmarkStart w:name="_Toc179902344" w:id="2"/>
            <w:r>
              <w:rPr>
                <w:b/>
                <w:bCs/>
              </w:rPr>
              <w:t xml:space="preserve">2. </w:t>
            </w:r>
            <w:r w:rsidRPr="0509B7C8" w:rsidR="1A93BC8F">
              <w:rPr>
                <w:b/>
                <w:bCs/>
              </w:rPr>
              <w:t>bendrieji</w:t>
            </w:r>
            <w:r w:rsidRPr="0509B7C8" w:rsidR="002E15D2">
              <w:rPr>
                <w:b/>
                <w:bCs/>
              </w:rPr>
              <w:t xml:space="preserve"> NURODYMAI</w:t>
            </w:r>
            <w:r w:rsidRPr="0509B7C8" w:rsidR="00233C0A">
              <w:rPr>
                <w:b/>
                <w:bCs/>
              </w:rPr>
              <w:t xml:space="preserve"> </w:t>
            </w:r>
            <w:r w:rsidRPr="0509B7C8" w:rsidR="57E3449F">
              <w:rPr>
                <w:b/>
                <w:bCs/>
              </w:rPr>
              <w:t xml:space="preserve">IR GAIRĖS </w:t>
            </w:r>
            <w:r w:rsidRPr="0509B7C8" w:rsidR="00233C0A">
              <w:rPr>
                <w:b/>
                <w:bCs/>
              </w:rPr>
              <w:t>TU rengimui</w:t>
            </w:r>
            <w:bookmarkEnd w:id="2"/>
          </w:p>
        </w:tc>
      </w:tr>
      <w:tr w:rsidRPr="00C13DC2" w:rsidR="006F3956" w:rsidTr="52B8CE45" w14:paraId="773A52A0" w14:textId="77777777">
        <w:tc>
          <w:tcPr>
            <w:tcW w:w="9825" w:type="dxa"/>
            <w:shd w:val="clear" w:color="auto" w:fill="FFFFFF" w:themeFill="background1"/>
            <w:tcMar/>
          </w:tcPr>
          <w:p w:rsidR="002E15D2" w:rsidP="001D48C0" w:rsidRDefault="002E21F7" w14:paraId="4542E271" w14:textId="189517D5">
            <w:pPr>
              <w:ind w:left="601" w:hanging="425"/>
              <w:rPr>
                <w:rStyle w:val="ui-provider"/>
              </w:rPr>
            </w:pPr>
            <w:r>
              <w:rPr>
                <w:rStyle w:val="ui-provider"/>
              </w:rPr>
              <w:t xml:space="preserve">2.1. </w:t>
            </w:r>
            <w:r w:rsidRPr="79294D4C" w:rsidR="002E15D2">
              <w:rPr>
                <w:rStyle w:val="ui-provider"/>
              </w:rPr>
              <w:t>Projekte esant klaidų (neatitikimų galiojančių teisės aktų reikalavimams, nepagrįstų arba neteisingai atliktų, nesuderintų tarpusavyje skaičiavimų) ir dėl to kylant Projekto keitimo ir (ar) taisymo būtinybei,  Projektuotojas turi pataisyti Projektą ir jį suderinti su Statytoju (Užsakovu), Projekto valdytoju, kitomis institucijomis, išleidžiant naujos laidos projekto dokumentą, o esant būtinybei, ir gauti naują statybą leidžiantį dokumentą bei apmokėti su tuos susijusias Statytojo (Užsakovo) patirtas pakartotinės pakeisto projekto ekspertizės išlaidas.</w:t>
            </w:r>
          </w:p>
          <w:p w:rsidR="002E21F7" w:rsidP="001D48C0" w:rsidRDefault="002E21F7" w14:paraId="066977EB" w14:textId="29A6EC36">
            <w:pPr>
              <w:ind w:left="601" w:hanging="425"/>
              <w:rPr>
                <w:rStyle w:val="ui-provider"/>
              </w:rPr>
            </w:pPr>
            <w:r>
              <w:rPr>
                <w:rStyle w:val="ui-provider"/>
              </w:rPr>
              <w:t xml:space="preserve">2.2. Pateikti </w:t>
            </w:r>
            <w:r>
              <w:rPr>
                <w:rFonts w:eastAsia="Lucida Sans Unicode"/>
                <w:kern w:val="2"/>
                <w:lang w:eastAsia="lt-LT"/>
              </w:rPr>
              <w:t>projektuojamų pastatų</w:t>
            </w:r>
            <w:r w:rsidRPr="002B2154">
              <w:rPr>
                <w:rFonts w:eastAsia="Lucida Sans Unicode"/>
                <w:kern w:val="2"/>
                <w:lang w:eastAsia="lt-LT"/>
              </w:rPr>
              <w:t xml:space="preserve"> energinio naudingumo skaičiavimus ir išeities dokumentus </w:t>
            </w:r>
            <w:r>
              <w:rPr>
                <w:rFonts w:eastAsia="Lucida Sans Unicode"/>
                <w:kern w:val="2"/>
                <w:lang w:eastAsia="lt-LT"/>
              </w:rPr>
              <w:t>(</w:t>
            </w:r>
            <w:r w:rsidRPr="002B2154">
              <w:rPr>
                <w:rFonts w:eastAsia="Lucida Sans Unicode"/>
                <w:kern w:val="2"/>
                <w:lang w:eastAsia="lt-LT"/>
              </w:rPr>
              <w:t>energinio naudingumo sertifikat</w:t>
            </w:r>
            <w:r>
              <w:rPr>
                <w:rFonts w:eastAsia="Lucida Sans Unicode"/>
                <w:kern w:val="2"/>
                <w:lang w:eastAsia="lt-LT"/>
              </w:rPr>
              <w:t>ą</w:t>
            </w:r>
            <w:r w:rsidRPr="002B2154">
              <w:rPr>
                <w:rFonts w:eastAsia="Lucida Sans Unicode"/>
                <w:kern w:val="2"/>
                <w:lang w:eastAsia="lt-LT"/>
              </w:rPr>
              <w:t xml:space="preserve">) </w:t>
            </w:r>
            <w:r>
              <w:rPr>
                <w:rFonts w:eastAsia="Lucida Sans Unicode"/>
                <w:kern w:val="2"/>
                <w:lang w:eastAsia="lt-LT"/>
              </w:rPr>
              <w:t>–</w:t>
            </w:r>
            <w:r w:rsidRPr="002B2154">
              <w:rPr>
                <w:rFonts w:eastAsia="Lucida Sans Unicode"/>
                <w:kern w:val="2"/>
                <w:lang w:eastAsia="lt-LT"/>
              </w:rPr>
              <w:t xml:space="preserve"> PEN</w:t>
            </w:r>
            <w:r>
              <w:rPr>
                <w:rFonts w:eastAsia="Lucida Sans Unicode"/>
                <w:kern w:val="2"/>
                <w:lang w:eastAsia="lt-LT"/>
              </w:rPr>
              <w:t xml:space="preserve">. </w:t>
            </w:r>
            <w:r w:rsidRPr="00957199">
              <w:rPr>
                <w:rFonts w:eastAsia="Lucida Sans Unicode"/>
                <w:kern w:val="2"/>
                <w:lang w:eastAsia="lt-LT"/>
              </w:rPr>
              <w:t xml:space="preserve">Parengti ir pateikti projektinį Pastato energinio naudingumo </w:t>
            </w:r>
            <w:r w:rsidRPr="00957199" w:rsidR="18B7E463">
              <w:rPr>
                <w:rFonts w:eastAsia="Lucida Sans Unicode"/>
                <w:kern w:val="2"/>
                <w:lang w:eastAsia="lt-LT"/>
              </w:rPr>
              <w:t>sertifikatą</w:t>
            </w:r>
            <w:r w:rsidRPr="00957199">
              <w:rPr>
                <w:rFonts w:eastAsia="Lucida Sans Unicode"/>
                <w:kern w:val="2"/>
                <w:lang w:eastAsia="lt-LT"/>
              </w:rPr>
              <w:t>, atliktą Aplinkos ministerijos aprobuota programa</w:t>
            </w:r>
            <w:r>
              <w:rPr>
                <w:rFonts w:eastAsia="Lucida Sans Unicode"/>
                <w:kern w:val="2"/>
                <w:lang w:eastAsia="lt-LT"/>
              </w:rPr>
              <w:t xml:space="preserve">. </w:t>
            </w:r>
            <w:r w:rsidRPr="00957199">
              <w:rPr>
                <w:rFonts w:eastAsia="Lucida Sans Unicode"/>
                <w:kern w:val="2"/>
                <w:lang w:eastAsia="lt-LT"/>
              </w:rPr>
              <w:t>Rengti tarpinius – kontrolinius skaičiavimus, kurių pagrindu būtų parenkami optimaliausi projekto sprendimai</w:t>
            </w:r>
            <w:r>
              <w:rPr>
                <w:rFonts w:eastAsia="Lucida Sans Unicode"/>
                <w:kern w:val="2"/>
                <w:lang w:eastAsia="lt-LT"/>
              </w:rPr>
              <w:t>.</w:t>
            </w:r>
          </w:p>
          <w:p w:rsidR="002E21F7" w:rsidP="001D48C0" w:rsidRDefault="002E21F7" w14:paraId="19D4A08A" w14:textId="49127654">
            <w:pPr>
              <w:ind w:left="601" w:hanging="425"/>
              <w:rPr>
                <w:bCs/>
              </w:rPr>
            </w:pPr>
            <w:r>
              <w:rPr>
                <w:rStyle w:val="ui-provider"/>
              </w:rPr>
              <w:t xml:space="preserve">2.3. </w:t>
            </w:r>
            <w:r w:rsidRPr="002E21F7">
              <w:rPr>
                <w:rStyle w:val="ui-provider"/>
              </w:rPr>
              <w:t>Projekto valdytojui paprašius, pateikti  kelis sprendimų variantus, rekomenduoti ekonomiškai naudingiausią, vertinant sistemų, konstrukcijų</w:t>
            </w:r>
            <w:r>
              <w:rPr>
                <w:bCs/>
              </w:rPr>
              <w:t>, apdailos</w:t>
            </w:r>
            <w:r w:rsidRPr="006D0AC0">
              <w:rPr>
                <w:bCs/>
              </w:rPr>
              <w:t xml:space="preserve"> įrengimo bei eksploatavimo kaštus</w:t>
            </w:r>
            <w:r>
              <w:rPr>
                <w:bCs/>
              </w:rPr>
              <w:t>.</w:t>
            </w:r>
          </w:p>
          <w:p w:rsidR="002E15D2" w:rsidP="001D48C0" w:rsidRDefault="002E21F7" w14:paraId="418C90CF" w14:textId="4BEEC299">
            <w:pPr>
              <w:ind w:left="601" w:hanging="425"/>
              <w:rPr>
                <w:bCs/>
              </w:rPr>
            </w:pPr>
            <w:r>
              <w:rPr>
                <w:bCs/>
              </w:rPr>
              <w:t xml:space="preserve">2.4. </w:t>
            </w:r>
            <w:r w:rsidRPr="00882167" w:rsidR="002E15D2">
              <w:rPr>
                <w:bCs/>
              </w:rPr>
              <w:t xml:space="preserve">Projekto sprendiniai, pateikti medžiagų techninėse specifikacijose, aiškinamuosiuose raštuose, brėžiniuose bei kiekių žiniaraščiuose, turi būti susieti tarpusavyje ir atskiruose Projekto dokumentuose bei tarp atskirų Projekto sudedamųjų dalių </w:t>
            </w:r>
            <w:r>
              <w:rPr>
                <w:bCs/>
              </w:rPr>
              <w:t xml:space="preserve">bei </w:t>
            </w:r>
            <w:r w:rsidRPr="00882167" w:rsidR="002E15D2">
              <w:rPr>
                <w:bCs/>
              </w:rPr>
              <w:t>neturi prieštarauti vieni kitiems</w:t>
            </w:r>
            <w:r w:rsidR="002E15D2">
              <w:rPr>
                <w:bCs/>
              </w:rPr>
              <w:t>;</w:t>
            </w:r>
          </w:p>
          <w:p w:rsidRPr="00295555" w:rsidR="00295555" w:rsidP="001D48C0" w:rsidRDefault="007B263D" w14:paraId="6C354BEA" w14:textId="7DABCB79">
            <w:pPr>
              <w:ind w:left="601" w:hanging="425"/>
            </w:pPr>
            <w:r>
              <w:t xml:space="preserve">2.5. </w:t>
            </w:r>
            <w:r w:rsidR="002E15D2">
              <w:t>Projekte turi būti pateikta pakankamai junginių (mazgų), kad rangos darbų viešo pirkimo metu tiekėjas (rangovas) galėtų suskaičiuoti tikslią pasiūlymo sąmatinę kainą.</w:t>
            </w:r>
          </w:p>
          <w:p w:rsidRPr="00295555" w:rsidR="00295555" w:rsidP="62138190" w:rsidRDefault="38F79DC7" w14:paraId="3F569260" w14:textId="12BA6A81">
            <w:pPr>
              <w:ind w:left="601" w:hanging="425"/>
            </w:pPr>
            <w:r>
              <w:t>2.6. TDP pateikti meno k</w:t>
            </w:r>
            <w:r w:rsidR="07E8DD82">
              <w:t>ū</w:t>
            </w:r>
            <w:r>
              <w:t>rinio, kuris turi būti įg</w:t>
            </w:r>
            <w:r w:rsidR="78196B67">
              <w:t>yvendintas</w:t>
            </w:r>
            <w:r w:rsidR="5D41D74F">
              <w:t xml:space="preserve"> pagal Architektūros įstatymo nuostatas detalius sprendinius.</w:t>
            </w:r>
          </w:p>
        </w:tc>
      </w:tr>
      <w:tr w:rsidRPr="00C13DC2" w:rsidR="009B0334" w:rsidTr="52B8CE45" w14:paraId="73EB9A28" w14:textId="77777777">
        <w:trPr>
          <w:trHeight w:val="222"/>
        </w:trPr>
        <w:tc>
          <w:tcPr>
            <w:tcW w:w="9825" w:type="dxa"/>
            <w:shd w:val="clear" w:color="auto" w:fill="EAF1DD" w:themeFill="accent3" w:themeFillTint="33"/>
            <w:tcMar/>
          </w:tcPr>
          <w:p w:rsidRPr="009B0334" w:rsidR="009B0334" w:rsidP="004D4596" w:rsidRDefault="007B263D" w14:paraId="5E3D6229" w14:textId="48AF1D0E">
            <w:pPr>
              <w:pStyle w:val="NoSpacing"/>
              <w:spacing/>
              <w:contextualSpacing/>
              <w:rPr>
                <w:b w:val="1"/>
                <w:bCs w:val="1"/>
              </w:rPr>
            </w:pPr>
            <w:bookmarkStart w:name="_Toc179902345" w:id="3"/>
            <w:r w:rsidRPr="52B8CE45" w:rsidR="007B263D">
              <w:rPr>
                <w:rStyle w:val="Heading1Char"/>
                <w:rFonts w:eastAsia="Calibri" w:eastAsiaTheme="minorAscii"/>
                <w:b w:val="1"/>
                <w:bCs w:val="1"/>
              </w:rPr>
              <w:t>3</w:t>
            </w:r>
            <w:r w:rsidRPr="52B8CE45" w:rsidR="00C57692">
              <w:rPr>
                <w:rStyle w:val="Heading1Char"/>
                <w:rFonts w:eastAsia="Calibri" w:eastAsiaTheme="minorAscii"/>
                <w:b w:val="1"/>
                <w:bCs w:val="1"/>
              </w:rPr>
              <w:t>.</w:t>
            </w:r>
            <w:r w:rsidRPr="52B8CE45" w:rsidR="00514057">
              <w:rPr>
                <w:rStyle w:val="Heading1Char"/>
                <w:rFonts w:eastAsia="Calibri" w:eastAsiaTheme="minorAscii"/>
                <w:b w:val="1"/>
                <w:bCs w:val="1"/>
              </w:rPr>
              <w:t xml:space="preserve"> </w:t>
            </w:r>
            <w:r w:rsidRPr="52B8CE45" w:rsidR="55B7CFE1">
              <w:rPr>
                <w:rStyle w:val="Heading1Char"/>
                <w:rFonts w:eastAsia="Calibri" w:eastAsiaTheme="minorAscii"/>
                <w:b w:val="1"/>
                <w:bCs w:val="1"/>
              </w:rPr>
              <w:t>nurodymai</w:t>
            </w:r>
            <w:r w:rsidRPr="52B8CE45" w:rsidR="002E15D2">
              <w:rPr>
                <w:rStyle w:val="Heading1Char"/>
                <w:rFonts w:eastAsia="Calibri" w:eastAsiaTheme="minorAscii"/>
                <w:b w:val="1"/>
                <w:bCs w:val="1"/>
              </w:rPr>
              <w:t xml:space="preserve"> </w:t>
            </w:r>
            <w:r w:rsidRPr="52B8CE45" w:rsidR="007B263D">
              <w:rPr>
                <w:rStyle w:val="Heading1Char"/>
                <w:rFonts w:eastAsia="Calibri" w:eastAsiaTheme="minorAscii"/>
                <w:b w:val="1"/>
                <w:bCs w:val="1"/>
              </w:rPr>
              <w:t xml:space="preserve">tu rengimui pagal </w:t>
            </w:r>
            <w:r w:rsidRPr="52B8CE45" w:rsidR="007B263D">
              <w:rPr>
                <w:rStyle w:val="Heading1Char"/>
                <w:rFonts w:eastAsia="Calibri" w:eastAsiaTheme="minorAscii"/>
                <w:b w:val="1"/>
                <w:bCs w:val="1"/>
              </w:rPr>
              <w:t>tdp</w:t>
            </w:r>
            <w:r w:rsidRPr="52B8CE45" w:rsidR="002E15D2">
              <w:rPr>
                <w:rStyle w:val="Heading1Char"/>
                <w:rFonts w:eastAsia="Calibri" w:eastAsiaTheme="minorAscii"/>
                <w:b w:val="1"/>
                <w:bCs w:val="1"/>
              </w:rPr>
              <w:t xml:space="preserve"> DALIS</w:t>
            </w:r>
            <w:bookmarkEnd w:id="3"/>
          </w:p>
        </w:tc>
      </w:tr>
      <w:tr w:rsidRPr="00C13DC2" w:rsidR="00882167" w:rsidTr="52B8CE45" w14:paraId="5AFAE3EB" w14:textId="77777777">
        <w:trPr>
          <w:trHeight w:val="256"/>
        </w:trPr>
        <w:tc>
          <w:tcPr>
            <w:tcW w:w="9825" w:type="dxa"/>
            <w:shd w:val="clear" w:color="auto" w:fill="F2F2F2" w:themeFill="background1" w:themeFillShade="F2"/>
            <w:tcMar/>
          </w:tcPr>
          <w:p w:rsidRPr="00CD43E8" w:rsidR="00882167" w:rsidP="004D4596" w:rsidRDefault="007B263D" w14:paraId="303421A1" w14:textId="5F06CB65">
            <w:pPr>
              <w:pStyle w:val="Heading2"/>
              <w:ind w:firstLine="0"/>
              <w:contextualSpacing/>
              <w:rPr>
                <w:rFonts w:ascii="Times New Roman" w:hAnsi="Times New Roman" w:cs="Times New Roman"/>
                <w:b/>
                <w:bCs/>
                <w:sz w:val="24"/>
                <w:szCs w:val="24"/>
              </w:rPr>
            </w:pPr>
            <w:bookmarkStart w:name="_Toc179902346" w:id="4"/>
            <w:r>
              <w:rPr>
                <w:rFonts w:ascii="Times New Roman" w:hAnsi="Times New Roman" w:cs="Times New Roman"/>
                <w:b/>
                <w:bCs/>
                <w:color w:val="auto"/>
                <w:sz w:val="24"/>
                <w:szCs w:val="24"/>
              </w:rPr>
              <w:t xml:space="preserve">3.1. </w:t>
            </w:r>
            <w:r w:rsidRPr="00CD43E8" w:rsidR="00882167">
              <w:rPr>
                <w:rFonts w:ascii="Times New Roman" w:hAnsi="Times New Roman" w:cs="Times New Roman"/>
                <w:b/>
                <w:bCs/>
                <w:color w:val="auto"/>
                <w:sz w:val="24"/>
                <w:szCs w:val="24"/>
              </w:rPr>
              <w:t xml:space="preserve"> Sklypo plano dalis (SP)</w:t>
            </w:r>
            <w:bookmarkEnd w:id="4"/>
          </w:p>
        </w:tc>
      </w:tr>
      <w:tr w:rsidRPr="00C13DC2" w:rsidR="00882167" w:rsidTr="52B8CE45" w14:paraId="7AB3E6C0" w14:textId="77777777">
        <w:trPr>
          <w:trHeight w:val="256"/>
        </w:trPr>
        <w:tc>
          <w:tcPr>
            <w:tcW w:w="9825" w:type="dxa"/>
            <w:shd w:val="clear" w:color="auto" w:fill="FFFFFF" w:themeFill="background1"/>
            <w:tcMar/>
          </w:tcPr>
          <w:p w:rsidRPr="00F230B1" w:rsidR="005B6204" w:rsidP="001D48C0" w:rsidRDefault="005B6204" w14:paraId="1E68CA9F" w14:textId="6EDECF79">
            <w:pPr>
              <w:pStyle w:val="ListParagraph"/>
              <w:numPr>
                <w:ilvl w:val="2"/>
                <w:numId w:val="6"/>
              </w:numPr>
              <w:ind w:left="743" w:hanging="709"/>
              <w:rPr>
                <w:rStyle w:val="ui-provider"/>
              </w:rPr>
            </w:pPr>
            <w:r w:rsidRPr="00F230B1">
              <w:rPr>
                <w:rStyle w:val="ui-provider"/>
              </w:rPr>
              <w:t xml:space="preserve">Sklypo sutvarkymo </w:t>
            </w:r>
            <w:r w:rsidRPr="00F230B1" w:rsidR="007B263D">
              <w:rPr>
                <w:rStyle w:val="ui-provider"/>
              </w:rPr>
              <w:t xml:space="preserve">dalies </w:t>
            </w:r>
            <w:r w:rsidRPr="00F230B1">
              <w:rPr>
                <w:rStyle w:val="ui-provider"/>
              </w:rPr>
              <w:t xml:space="preserve">želdynų </w:t>
            </w:r>
            <w:r w:rsidRPr="00F230B1" w:rsidR="007B263D">
              <w:rPr>
                <w:rStyle w:val="ui-provider"/>
              </w:rPr>
              <w:t>sprendinius</w:t>
            </w:r>
            <w:r w:rsidRPr="00F230B1">
              <w:rPr>
                <w:rStyle w:val="ui-provider"/>
              </w:rPr>
              <w:t xml:space="preserve"> turi parengti kvalifikuotas specialistas, turintis teisę rengti želdynų projektus (turintis LR Aplinkos ministerijos ar kitos atsakingos institucijos išduotą atestatą);</w:t>
            </w:r>
          </w:p>
          <w:p w:rsidRPr="00F230B1" w:rsidR="00882167" w:rsidP="001D48C0" w:rsidRDefault="00882167" w14:paraId="3D78BB49" w14:textId="3A8317EE">
            <w:pPr>
              <w:pStyle w:val="ListParagraph"/>
              <w:numPr>
                <w:ilvl w:val="2"/>
                <w:numId w:val="6"/>
              </w:numPr>
              <w:ind w:left="743" w:hanging="709"/>
              <w:rPr>
                <w:rStyle w:val="ui-provider"/>
              </w:rPr>
            </w:pPr>
            <w:r w:rsidRPr="00F230B1">
              <w:rPr>
                <w:rStyle w:val="ui-provider"/>
              </w:rPr>
              <w:t>Planuojant teritorijos sutvarkymo sprendinius maksimaliai saugoti esamus žaliuosius plotus, numatyti jų plėtrą, atsižvelgti į reljefo ypatumus, architektūrinėmis priemonėmis pabrėžti susiformavusį kraštovaizdį: reljefas, želdynai ir želdiniai</w:t>
            </w:r>
            <w:r w:rsidRPr="00F230B1" w:rsidR="00366371">
              <w:rPr>
                <w:rStyle w:val="ui-provider"/>
              </w:rPr>
              <w:t>;</w:t>
            </w:r>
          </w:p>
          <w:p w:rsidRPr="00F230B1" w:rsidR="00882167" w:rsidP="001D48C0" w:rsidRDefault="00882167" w14:paraId="5BB5B6F6" w14:textId="29FCA759">
            <w:pPr>
              <w:pStyle w:val="ListParagraph"/>
              <w:numPr>
                <w:ilvl w:val="2"/>
                <w:numId w:val="6"/>
              </w:numPr>
              <w:ind w:left="743" w:hanging="709"/>
              <w:rPr>
                <w:rStyle w:val="ui-provider"/>
              </w:rPr>
            </w:pPr>
            <w:r w:rsidRPr="00F230B1">
              <w:rPr>
                <w:rStyle w:val="ui-provider"/>
              </w:rPr>
              <w:t>Projektuojant arčiau kaip 2 m nuo medžių kamienų, būtina numatyti tokį statybos būdą, kad nebūtų pažeistos medžių šaknys, šis reikalavimas turi būti pateiktas techninėse specifikacijose</w:t>
            </w:r>
            <w:r w:rsidRPr="00F230B1" w:rsidR="00366371">
              <w:rPr>
                <w:rStyle w:val="ui-provider"/>
              </w:rPr>
              <w:t>;</w:t>
            </w:r>
          </w:p>
          <w:p w:rsidRPr="00F230B1" w:rsidR="00674407" w:rsidP="001D48C0" w:rsidRDefault="00674407" w14:paraId="441296FA" w14:textId="5CACCA03">
            <w:pPr>
              <w:pStyle w:val="ListParagraph"/>
              <w:numPr>
                <w:ilvl w:val="2"/>
                <w:numId w:val="6"/>
              </w:numPr>
              <w:ind w:left="743" w:hanging="709"/>
              <w:rPr>
                <w:rStyle w:val="ui-provider"/>
              </w:rPr>
            </w:pPr>
            <w:r w:rsidRPr="00F230B1">
              <w:rPr>
                <w:rStyle w:val="ui-provider"/>
              </w:rPr>
              <w:t>Kietas dangas projektuoti atsižvelgiant į esamų medžių šaknų apsaugos zonas, numatyti statybos technologiją, kuri nepažeistų esamų medžių šaknų statybos metu.</w:t>
            </w:r>
          </w:p>
          <w:p w:rsidRPr="00F230B1" w:rsidR="00CC157F" w:rsidP="001D48C0" w:rsidRDefault="00CC157F" w14:paraId="7961F390" w14:textId="6BCEB645">
            <w:pPr>
              <w:pStyle w:val="ListParagraph"/>
              <w:numPr>
                <w:ilvl w:val="2"/>
                <w:numId w:val="6"/>
              </w:numPr>
              <w:ind w:left="743" w:hanging="709"/>
              <w:rPr>
                <w:rStyle w:val="ui-provider"/>
              </w:rPr>
            </w:pPr>
            <w:r w:rsidRPr="00F230B1">
              <w:rPr>
                <w:rStyle w:val="ui-provider"/>
              </w:rPr>
              <w:lastRenderedPageBreak/>
              <w:t xml:space="preserve">Projekto želdynų sutvarkymo sprendimus teikti derinti Vilniaus miesto savivaldybės administracijos </w:t>
            </w:r>
            <w:r w:rsidRPr="00F230B1" w:rsidR="00E675B7">
              <w:rPr>
                <w:rStyle w:val="ui-provider"/>
              </w:rPr>
              <w:t>atsakingo</w:t>
            </w:r>
            <w:r w:rsidRPr="00F230B1">
              <w:rPr>
                <w:rStyle w:val="ui-provider"/>
              </w:rPr>
              <w:t xml:space="preserve"> poskyrio peržiūrai, derinimui bei atkuriamosios vertės nustatymui. </w:t>
            </w:r>
          </w:p>
          <w:p w:rsidRPr="00F230B1" w:rsidR="00674407" w:rsidP="001D48C0" w:rsidRDefault="00674407" w14:paraId="3A7B460E" w14:textId="74336575">
            <w:pPr>
              <w:pStyle w:val="ListParagraph"/>
              <w:numPr>
                <w:ilvl w:val="2"/>
                <w:numId w:val="6"/>
              </w:numPr>
              <w:ind w:left="743" w:hanging="709"/>
              <w:rPr>
                <w:rStyle w:val="ui-provider"/>
              </w:rPr>
            </w:pPr>
            <w:r w:rsidRPr="00F230B1">
              <w:rPr>
                <w:rStyle w:val="ui-provider"/>
              </w:rPr>
              <w:t>Aikštelėse numatyti įrengti dviračių įkrovimui prieigas. Projektuojant antžemines automobilių stovėjimo aikšteles, numatyti želdinių intarpus, jas projektuoti su medžiais ir/ar krūmais, užtikrinant tam reikalingus dangų ir technologinius sprendimus, numatyti pralaidžių dangų, vengti ištisinių nepralaidžių dangų plotų</w:t>
            </w:r>
            <w:r w:rsidR="00F230B1">
              <w:rPr>
                <w:rStyle w:val="ui-provider"/>
              </w:rPr>
              <w:t>;</w:t>
            </w:r>
          </w:p>
          <w:p w:rsidR="00F230B1" w:rsidP="001D48C0" w:rsidRDefault="00F230B1" w14:paraId="608DA0EA" w14:textId="16680E6D">
            <w:pPr>
              <w:pStyle w:val="ListParagraph"/>
              <w:numPr>
                <w:ilvl w:val="2"/>
                <w:numId w:val="6"/>
              </w:numPr>
              <w:ind w:left="743" w:hanging="709"/>
              <w:rPr>
                <w:rStyle w:val="ui-provider"/>
              </w:rPr>
            </w:pPr>
            <w:r w:rsidRPr="00F230B1">
              <w:rPr>
                <w:rStyle w:val="ui-provider"/>
              </w:rPr>
              <w:t>Jei medžiai projektuojami dangoje ar ant perdangų, užtikrinti technologines priemones jų kokybiškam augimui. Sprendinius pavaizduoti pjūviuose nurodant grunto storį virš perdangos.</w:t>
            </w:r>
          </w:p>
          <w:p w:rsidRPr="00017C5E" w:rsidR="00F96882" w:rsidP="001D48C0" w:rsidRDefault="00F96882" w14:paraId="1C9A5C3A" w14:textId="30FE29A4">
            <w:pPr>
              <w:pStyle w:val="ListParagraph"/>
              <w:numPr>
                <w:ilvl w:val="2"/>
                <w:numId w:val="6"/>
              </w:numPr>
              <w:ind w:left="743" w:hanging="709"/>
              <w:rPr>
                <w:rStyle w:val="ui-provider"/>
              </w:rPr>
            </w:pPr>
            <w:r>
              <w:rPr>
                <w:rStyle w:val="ui-provider"/>
              </w:rPr>
              <w:t>Numatyti</w:t>
            </w:r>
            <w:r w:rsidRPr="00017C5E">
              <w:rPr>
                <w:rStyle w:val="ui-provider"/>
              </w:rPr>
              <w:t xml:space="preserve"> apsaugos priemon</w:t>
            </w:r>
            <w:r>
              <w:rPr>
                <w:rStyle w:val="ui-provider"/>
              </w:rPr>
              <w:t>e</w:t>
            </w:r>
            <w:r w:rsidRPr="00017C5E">
              <w:rPr>
                <w:rStyle w:val="ui-provider"/>
              </w:rPr>
              <w:t>s, apsauganči</w:t>
            </w:r>
            <w:r>
              <w:rPr>
                <w:rStyle w:val="ui-provider"/>
              </w:rPr>
              <w:t>a</w:t>
            </w:r>
            <w:r w:rsidRPr="00017C5E">
              <w:rPr>
                <w:rStyle w:val="ui-provider"/>
              </w:rPr>
              <w:t>s pastato ar teritorijos elementus nuo galimos pėsčiųjų, ir automobilių sukeliamos žalos. Priemonių pvz.:</w:t>
            </w:r>
          </w:p>
          <w:p w:rsidRPr="00017C5E" w:rsidR="00A425DE" w:rsidP="001D48C0" w:rsidRDefault="00A425DE" w14:paraId="75EFA73E" w14:textId="77777777">
            <w:pPr>
              <w:pStyle w:val="ListParagraph"/>
              <w:numPr>
                <w:ilvl w:val="2"/>
                <w:numId w:val="6"/>
              </w:numPr>
              <w:ind w:left="743" w:hanging="709"/>
              <w:rPr>
                <w:rStyle w:val="ui-provider"/>
              </w:rPr>
            </w:pPr>
            <w:r w:rsidRPr="00017C5E">
              <w:rPr>
                <w:rStyle w:val="ui-provider"/>
              </w:rPr>
              <w:t xml:space="preserve">Tiekimo zonose lauke – jei tiekimo zonose tiekimo transportas turi galimybę privažiuoti arčiau kaip 2 m iki pastato fasado, fasadas turi būti apsaugotas ribojančiomis apsauginėmis priemonės, tokiomis kaip: </w:t>
            </w:r>
            <w:proofErr w:type="spellStart"/>
            <w:r w:rsidRPr="00017C5E">
              <w:rPr>
                <w:rStyle w:val="ui-provider"/>
              </w:rPr>
              <w:t>borteliai</w:t>
            </w:r>
            <w:proofErr w:type="spellEnd"/>
            <w:r w:rsidRPr="00017C5E">
              <w:rPr>
                <w:rStyle w:val="ui-provider"/>
              </w:rPr>
              <w:t>, stulpeliai, bordiūrai ir pan.;</w:t>
            </w:r>
          </w:p>
          <w:p w:rsidRPr="00017C5E" w:rsidR="00A425DE" w:rsidP="001D48C0" w:rsidRDefault="00A425DE" w14:paraId="05EFEB04" w14:textId="77777777">
            <w:pPr>
              <w:pStyle w:val="ListParagraph"/>
              <w:numPr>
                <w:ilvl w:val="2"/>
                <w:numId w:val="6"/>
              </w:numPr>
              <w:ind w:left="743" w:hanging="709"/>
              <w:rPr>
                <w:rStyle w:val="ui-provider"/>
              </w:rPr>
            </w:pPr>
            <w:r w:rsidRPr="00017C5E">
              <w:rPr>
                <w:rStyle w:val="ui-provider"/>
              </w:rPr>
              <w:t xml:space="preserve">Automobilių stovėjimo ir judėjimo zonose – jei automobilių stovėjimo ir judėjimo zonose automobiliai turi galimybę privažiuoti arčiau kaip 1 m iki pastato fasado fasadas turi būti apsaugotas ribojančiomis apsauginėmis priemonės, tokiomis kaip: </w:t>
            </w:r>
            <w:proofErr w:type="spellStart"/>
            <w:r w:rsidRPr="00017C5E">
              <w:rPr>
                <w:rStyle w:val="ui-provider"/>
              </w:rPr>
              <w:t>borteliai</w:t>
            </w:r>
            <w:proofErr w:type="spellEnd"/>
            <w:r w:rsidRPr="00017C5E">
              <w:rPr>
                <w:rStyle w:val="ui-provider"/>
              </w:rPr>
              <w:t xml:space="preserve">, stulpeliai, bordiūrai, </w:t>
            </w:r>
            <w:proofErr w:type="spellStart"/>
            <w:r w:rsidRPr="00017C5E">
              <w:rPr>
                <w:rStyle w:val="ui-provider"/>
              </w:rPr>
              <w:t>atmušėjai</w:t>
            </w:r>
            <w:proofErr w:type="spellEnd"/>
            <w:r w:rsidRPr="00017C5E">
              <w:rPr>
                <w:rStyle w:val="ui-provider"/>
              </w:rPr>
              <w:t>, konstrukcijų ir inžinerinių sistemų apsaugos;</w:t>
            </w:r>
          </w:p>
          <w:p w:rsidRPr="00F230B1" w:rsidR="002E21F7" w:rsidP="001D48C0" w:rsidRDefault="002E21F7" w14:paraId="0180917D" w14:textId="21903B57">
            <w:pPr>
              <w:pStyle w:val="ListParagraph"/>
              <w:numPr>
                <w:ilvl w:val="2"/>
                <w:numId w:val="6"/>
              </w:numPr>
              <w:ind w:left="743" w:hanging="709"/>
              <w:rPr>
                <w:rStyle w:val="ui-provider"/>
              </w:rPr>
            </w:pPr>
            <w:r w:rsidRPr="00F230B1">
              <w:rPr>
                <w:rStyle w:val="ui-provider"/>
              </w:rPr>
              <w:t>Sprendiniams už sklypo ribų turi būti pateikti atskiri sąnaudų žiniaraščiai.</w:t>
            </w:r>
          </w:p>
          <w:p w:rsidRPr="00F230B1" w:rsidR="00F15015" w:rsidP="001D48C0" w:rsidRDefault="00882167" w14:paraId="71D104D9" w14:textId="35414C60">
            <w:pPr>
              <w:pStyle w:val="ListParagraph"/>
              <w:numPr>
                <w:ilvl w:val="2"/>
                <w:numId w:val="6"/>
              </w:numPr>
              <w:ind w:left="743" w:hanging="709"/>
              <w:rPr>
                <w:rStyle w:val="ui-provider"/>
              </w:rPr>
            </w:pPr>
            <w:r w:rsidRPr="00F230B1">
              <w:rPr>
                <w:rStyle w:val="ui-provider"/>
              </w:rPr>
              <w:t>Numatyti reikalingus atstatomuosius</w:t>
            </w:r>
            <w:r w:rsidRPr="00F230B1" w:rsidR="000B5BDD">
              <w:rPr>
                <w:rStyle w:val="ui-provider"/>
              </w:rPr>
              <w:t xml:space="preserve"> </w:t>
            </w:r>
            <w:r w:rsidRPr="00F230B1">
              <w:rPr>
                <w:rStyle w:val="ui-provider"/>
              </w:rPr>
              <w:t>darbus</w:t>
            </w:r>
            <w:r w:rsidRPr="00F230B1" w:rsidR="000B5BDD">
              <w:rPr>
                <w:rStyle w:val="ui-provider"/>
              </w:rPr>
              <w:t xml:space="preserve"> už sklypo ribų</w:t>
            </w:r>
            <w:r w:rsidRPr="00F230B1">
              <w:rPr>
                <w:rStyle w:val="ui-provider"/>
              </w:rPr>
              <w:t>, kuriuos būtina išskirti pagal atskir</w:t>
            </w:r>
            <w:r w:rsidRPr="00F230B1" w:rsidR="00DE09E3">
              <w:rPr>
                <w:rStyle w:val="ui-provider"/>
              </w:rPr>
              <w:t>u</w:t>
            </w:r>
            <w:r w:rsidRPr="00F230B1">
              <w:rPr>
                <w:rStyle w:val="ui-provider"/>
              </w:rPr>
              <w:t xml:space="preserve">s medžiagų ir darbų </w:t>
            </w:r>
            <w:r w:rsidRPr="00F230B1" w:rsidR="00DE09E3">
              <w:rPr>
                <w:rStyle w:val="ui-provider"/>
              </w:rPr>
              <w:t>kiekių žiniaraščius,</w:t>
            </w:r>
            <w:r w:rsidRPr="00F230B1" w:rsidR="00E675B7">
              <w:rPr>
                <w:rStyle w:val="ui-provider"/>
              </w:rPr>
              <w:t xml:space="preserve"> nurodyti technines</w:t>
            </w:r>
            <w:r w:rsidRPr="00F230B1" w:rsidR="00DE09E3">
              <w:rPr>
                <w:rStyle w:val="ui-provider"/>
              </w:rPr>
              <w:t xml:space="preserve"> </w:t>
            </w:r>
            <w:r w:rsidRPr="00F230B1">
              <w:rPr>
                <w:rStyle w:val="ui-provider"/>
              </w:rPr>
              <w:t>specifikacijas</w:t>
            </w:r>
            <w:r w:rsidRPr="00F230B1" w:rsidR="00841EFC">
              <w:rPr>
                <w:rStyle w:val="ui-provider"/>
              </w:rPr>
              <w:t>;</w:t>
            </w:r>
          </w:p>
        </w:tc>
      </w:tr>
      <w:tr w:rsidRPr="00C13DC2" w:rsidR="00882167" w:rsidTr="52B8CE45" w14:paraId="32ECBF60" w14:textId="77777777">
        <w:trPr>
          <w:trHeight w:val="256"/>
        </w:trPr>
        <w:tc>
          <w:tcPr>
            <w:tcW w:w="9825" w:type="dxa"/>
            <w:shd w:val="clear" w:color="auto" w:fill="F2F2F2" w:themeFill="background1" w:themeFillShade="F2"/>
            <w:tcMar/>
          </w:tcPr>
          <w:p w:rsidRPr="00CD43E8" w:rsidR="00882167" w:rsidP="004D4596" w:rsidRDefault="000E3805" w14:paraId="0E461DAA" w14:textId="30AF0177">
            <w:pPr>
              <w:pStyle w:val="Heading2"/>
              <w:ind w:firstLine="0"/>
              <w:contextualSpacing/>
              <w:rPr>
                <w:rFonts w:ascii="Times New Roman" w:hAnsi="Times New Roman" w:cs="Times New Roman"/>
                <w:b/>
                <w:bCs/>
                <w:sz w:val="24"/>
                <w:szCs w:val="24"/>
              </w:rPr>
            </w:pPr>
            <w:bookmarkStart w:name="_Toc179902347" w:id="5"/>
            <w:r>
              <w:rPr>
                <w:rFonts w:ascii="Times New Roman" w:hAnsi="Times New Roman" w:cs="Times New Roman"/>
                <w:b/>
                <w:bCs/>
                <w:color w:val="auto"/>
                <w:sz w:val="24"/>
                <w:szCs w:val="24"/>
              </w:rPr>
              <w:lastRenderedPageBreak/>
              <w:t xml:space="preserve">3.2. </w:t>
            </w:r>
            <w:r w:rsidR="00CD43E8">
              <w:rPr>
                <w:rFonts w:ascii="Times New Roman" w:hAnsi="Times New Roman" w:cs="Times New Roman"/>
                <w:b/>
                <w:bCs/>
                <w:color w:val="auto"/>
                <w:sz w:val="24"/>
                <w:szCs w:val="24"/>
              </w:rPr>
              <w:t xml:space="preserve"> </w:t>
            </w:r>
            <w:r w:rsidRPr="00CD43E8" w:rsidR="00882167">
              <w:rPr>
                <w:rFonts w:ascii="Times New Roman" w:hAnsi="Times New Roman" w:cs="Times New Roman"/>
                <w:b/>
                <w:bCs/>
                <w:color w:val="auto"/>
                <w:sz w:val="24"/>
                <w:szCs w:val="24"/>
              </w:rPr>
              <w:t>Architektūros dalis (SA)</w:t>
            </w:r>
            <w:bookmarkEnd w:id="5"/>
          </w:p>
        </w:tc>
      </w:tr>
      <w:tr w:rsidRPr="00C13DC2" w:rsidR="00882167" w:rsidTr="52B8CE45" w14:paraId="687973BE" w14:textId="77777777">
        <w:trPr>
          <w:trHeight w:val="1481"/>
        </w:trPr>
        <w:tc>
          <w:tcPr>
            <w:tcW w:w="9825" w:type="dxa"/>
            <w:shd w:val="clear" w:color="auto" w:fill="FFFFFF" w:themeFill="background1"/>
            <w:tcMar/>
          </w:tcPr>
          <w:p w:rsidRPr="00017C5E" w:rsidR="00882167" w:rsidP="001D48C0" w:rsidRDefault="00882167" w14:paraId="093A0763" w14:textId="3E70FFAD">
            <w:pPr>
              <w:pStyle w:val="ListParagraph"/>
              <w:numPr>
                <w:ilvl w:val="2"/>
                <w:numId w:val="7"/>
              </w:numPr>
              <w:ind w:left="743" w:hanging="709"/>
              <w:rPr>
                <w:rStyle w:val="ui-provider"/>
              </w:rPr>
            </w:pPr>
            <w:r w:rsidRPr="52B8CE45" w:rsidR="00882167">
              <w:rPr>
                <w:rStyle w:val="ui-provider"/>
              </w:rPr>
              <w:t>Pastato angų užpildymo žiniaraščiai turi būti parengti</w:t>
            </w:r>
            <w:r w:rsidRPr="52B8CE45" w:rsidR="00CC2FF4">
              <w:rPr>
                <w:rStyle w:val="ui-provider"/>
              </w:rPr>
              <w:t>,</w:t>
            </w:r>
            <w:r w:rsidRPr="52B8CE45" w:rsidR="00882167">
              <w:rPr>
                <w:rStyle w:val="ui-provider"/>
              </w:rPr>
              <w:t xml:space="preserve"> įtraukiant informaciją iš kitų projekto sudedamųjų dalių - pateikti jiems keliamus techninius, spalvinius reikalavimus nurodyti rankenų, GS dalyje, keliamus parametrus, atsparumus ugniai, oro pritekėjimui, maitinimo privedimui iki kontaktinių magnetų, garso izoliacijai keliamus </w:t>
            </w:r>
            <w:r w:rsidRPr="52B8CE45" w:rsidR="00882167">
              <w:rPr>
                <w:rStyle w:val="ui-provider"/>
              </w:rPr>
              <w:t>reikal</w:t>
            </w:r>
            <w:r w:rsidRPr="52B8CE45" w:rsidR="0A504B52">
              <w:rPr>
                <w:rStyle w:val="ui-provider"/>
              </w:rPr>
              <w:t>a</w:t>
            </w:r>
            <w:r w:rsidRPr="52B8CE45" w:rsidR="00882167">
              <w:rPr>
                <w:rStyle w:val="ui-provider"/>
              </w:rPr>
              <w:t>vimus</w:t>
            </w:r>
            <w:r w:rsidRPr="52B8CE45" w:rsidR="00882167">
              <w:rPr>
                <w:rStyle w:val="ui-provider"/>
              </w:rPr>
              <w:t xml:space="preserve"> ir kt.)</w:t>
            </w:r>
            <w:r w:rsidRPr="52B8CE45" w:rsidR="008769EC">
              <w:rPr>
                <w:rStyle w:val="ui-provider"/>
              </w:rPr>
              <w:t>;</w:t>
            </w:r>
          </w:p>
          <w:p w:rsidRPr="00017C5E" w:rsidR="008769EC" w:rsidP="001D48C0" w:rsidRDefault="00882167" w14:paraId="11BD579B" w14:textId="27137A2E">
            <w:pPr>
              <w:pStyle w:val="ListParagraph"/>
              <w:numPr>
                <w:ilvl w:val="2"/>
                <w:numId w:val="7"/>
              </w:numPr>
              <w:ind w:left="743" w:hanging="709"/>
              <w:rPr>
                <w:rStyle w:val="ui-provider"/>
              </w:rPr>
            </w:pPr>
            <w:r w:rsidRPr="00017C5E">
              <w:rPr>
                <w:rStyle w:val="ui-provider"/>
              </w:rPr>
              <w:t>Brėžiniuose, žiniaraščiuose turi būti pateikti projektuojamų pertvarų, kitų konstrukcijų ir jų elementų parinkimo sprendiniai pagal jų medžiagiškumą, gaisrinės saugos, garso izoliacijos, patalpų paskirties, higienos reikalavimus, kad statybos darbų rangos viešųjų pirkimų metu tiekėjai galėtų juos tinkamai įsivertinti</w:t>
            </w:r>
            <w:r w:rsidRPr="00017C5E" w:rsidR="008769EC">
              <w:rPr>
                <w:rStyle w:val="ui-provider"/>
              </w:rPr>
              <w:t>;</w:t>
            </w:r>
          </w:p>
          <w:p w:rsidRPr="00017C5E" w:rsidR="00882167" w:rsidP="001D48C0" w:rsidRDefault="00882167" w14:paraId="3919CD9C" w14:textId="4A0F6EDF">
            <w:pPr>
              <w:pStyle w:val="ListParagraph"/>
              <w:numPr>
                <w:ilvl w:val="2"/>
                <w:numId w:val="7"/>
              </w:numPr>
              <w:ind w:left="743" w:hanging="709"/>
              <w:rPr>
                <w:rStyle w:val="ui-provider"/>
              </w:rPr>
            </w:pPr>
            <w:r w:rsidRPr="00017C5E">
              <w:rPr>
                <w:rStyle w:val="ui-provider"/>
              </w:rPr>
              <w:t xml:space="preserve">Projekto dalyje pateikti patalpų apdailos medžiagų ir spalvinio sprendimo parinkimą, jų kiekius. </w:t>
            </w:r>
          </w:p>
          <w:p w:rsidRPr="00017C5E" w:rsidR="00882167" w:rsidP="001D48C0" w:rsidRDefault="00882167" w14:paraId="2DF1A1AE" w14:textId="1BC66123">
            <w:pPr>
              <w:pStyle w:val="ListParagraph"/>
              <w:numPr>
                <w:ilvl w:val="2"/>
                <w:numId w:val="7"/>
              </w:numPr>
              <w:ind w:left="743" w:hanging="709"/>
              <w:rPr>
                <w:rStyle w:val="ui-provider"/>
              </w:rPr>
            </w:pPr>
            <w:r w:rsidRPr="00017C5E">
              <w:rPr>
                <w:rStyle w:val="ui-provider"/>
              </w:rPr>
              <w:t xml:space="preserve">Tualetuose/dušuose numatyti sprendimus, kurie nesuteikia galimybės matyti patalpų vidaus iš pastato išorės. </w:t>
            </w:r>
          </w:p>
          <w:p w:rsidRPr="00017C5E" w:rsidR="004C7CCE" w:rsidP="001D48C0" w:rsidRDefault="0010007E" w14:paraId="642531B0" w14:textId="2F84AEF6">
            <w:pPr>
              <w:pStyle w:val="ListParagraph"/>
              <w:numPr>
                <w:ilvl w:val="2"/>
                <w:numId w:val="7"/>
              </w:numPr>
              <w:ind w:left="743" w:hanging="709"/>
              <w:rPr>
                <w:rStyle w:val="ui-provider"/>
              </w:rPr>
            </w:pPr>
            <w:r w:rsidRPr="00017C5E">
              <w:rPr>
                <w:rStyle w:val="ui-provider"/>
              </w:rPr>
              <w:t>Liftas turi būti energiją taupantis:</w:t>
            </w:r>
            <w:r w:rsidR="00484E2B">
              <w:rPr>
                <w:rStyle w:val="ui-provider"/>
              </w:rPr>
              <w:t xml:space="preserve"> </w:t>
            </w:r>
            <w:r w:rsidRPr="00017C5E" w:rsidR="00922643">
              <w:rPr>
                <w:rStyle w:val="ui-provider"/>
              </w:rPr>
              <w:t>ne žemesnės nei</w:t>
            </w:r>
            <w:r w:rsidRPr="00017C5E" w:rsidR="00FF5693">
              <w:rPr>
                <w:rStyle w:val="ui-provider"/>
              </w:rPr>
              <w:t xml:space="preserve"> C energinės klasės pagal ISO 25745-2 standartą. Turi būti pateikiami tai įrodantys energinės klasės sertifikatai</w:t>
            </w:r>
            <w:r w:rsidR="00484E2B">
              <w:rPr>
                <w:rStyle w:val="ui-provider"/>
              </w:rPr>
              <w:t xml:space="preserve">, </w:t>
            </w:r>
            <w:r w:rsidRPr="00017C5E" w:rsidR="00592862">
              <w:rPr>
                <w:rStyle w:val="ui-provider"/>
              </w:rPr>
              <w:t>turi būti įdiegta „</w:t>
            </w:r>
            <w:proofErr w:type="spellStart"/>
            <w:r w:rsidRPr="00017C5E" w:rsidR="00592862">
              <w:rPr>
                <w:rStyle w:val="ui-provider"/>
              </w:rPr>
              <w:t>standby</w:t>
            </w:r>
            <w:proofErr w:type="spellEnd"/>
            <w:r w:rsidRPr="00017C5E" w:rsidR="00592862">
              <w:rPr>
                <w:rStyle w:val="ui-provider"/>
              </w:rPr>
              <w:t>“ funkcija - kai liftas kurį laiką neveikia, automatiškai turi būti išjungiama elektros energiją naudojanti liftų įranga - lifto apšvietimas, vėdinimo ventiliatoriai, valdiklių maitinimas, vartotojo ekranai, t.t.</w:t>
            </w:r>
            <w:r w:rsidR="00DE6FB6">
              <w:rPr>
                <w:rStyle w:val="ui-provider"/>
              </w:rPr>
              <w:t xml:space="preserve">. </w:t>
            </w:r>
            <w:r w:rsidRPr="00017C5E" w:rsidR="005536DA">
              <w:rPr>
                <w:rStyle w:val="ui-provider"/>
              </w:rPr>
              <w:t xml:space="preserve">Lifto apšvietimo ir vartotojo ekrano apšvietimo efektyvumas &gt; 70 </w:t>
            </w:r>
            <w:proofErr w:type="spellStart"/>
            <w:r w:rsidRPr="00017C5E" w:rsidR="005536DA">
              <w:rPr>
                <w:rStyle w:val="ui-provider"/>
              </w:rPr>
              <w:t>lm</w:t>
            </w:r>
            <w:proofErr w:type="spellEnd"/>
            <w:r w:rsidRPr="00017C5E" w:rsidR="005536DA">
              <w:rPr>
                <w:rStyle w:val="ui-provider"/>
              </w:rPr>
              <w:t>/W</w:t>
            </w:r>
            <w:r w:rsidR="00DE6FB6">
              <w:rPr>
                <w:rStyle w:val="ui-provider"/>
              </w:rPr>
              <w:t xml:space="preserve">. </w:t>
            </w:r>
            <w:r w:rsidRPr="00017C5E" w:rsidR="005F5551">
              <w:rPr>
                <w:rStyle w:val="ui-provider"/>
              </w:rPr>
              <w:t>L</w:t>
            </w:r>
            <w:r w:rsidRPr="00017C5E" w:rsidR="00A31060">
              <w:rPr>
                <w:rStyle w:val="ui-provider"/>
              </w:rPr>
              <w:t>iftų pavaros su dažnio ir įtampos keitikliais</w:t>
            </w:r>
            <w:r w:rsidRPr="00017C5E" w:rsidR="00F270D2">
              <w:rPr>
                <w:rStyle w:val="ui-provider"/>
              </w:rPr>
              <w:t>.</w:t>
            </w:r>
          </w:p>
          <w:p w:rsidRPr="00017C5E" w:rsidR="00FE0B0E" w:rsidP="001D48C0" w:rsidRDefault="00CB76DE" w14:paraId="25EC6226" w14:textId="301528B6">
            <w:pPr>
              <w:pStyle w:val="ListParagraph"/>
              <w:numPr>
                <w:ilvl w:val="2"/>
                <w:numId w:val="7"/>
              </w:numPr>
              <w:ind w:left="743" w:hanging="709"/>
              <w:rPr>
                <w:rStyle w:val="ui-provider"/>
              </w:rPr>
            </w:pPr>
            <w:r>
              <w:rPr>
                <w:rStyle w:val="ui-provider"/>
              </w:rPr>
              <w:t>Numatyti</w:t>
            </w:r>
            <w:r w:rsidRPr="00017C5E" w:rsidR="001A276F">
              <w:rPr>
                <w:rStyle w:val="ui-provider"/>
              </w:rPr>
              <w:t xml:space="preserve"> patvari</w:t>
            </w:r>
            <w:r>
              <w:rPr>
                <w:rStyle w:val="ui-provider"/>
              </w:rPr>
              <w:t>as</w:t>
            </w:r>
            <w:r w:rsidRPr="00017C5E" w:rsidR="001A276F">
              <w:rPr>
                <w:rStyle w:val="ui-provider"/>
              </w:rPr>
              <w:t>, atspari</w:t>
            </w:r>
            <w:r>
              <w:rPr>
                <w:rStyle w:val="ui-provider"/>
              </w:rPr>
              <w:t>a</w:t>
            </w:r>
            <w:r w:rsidRPr="00017C5E" w:rsidR="001A276F">
              <w:rPr>
                <w:rStyle w:val="ui-provider"/>
              </w:rPr>
              <w:t>s dėvėjimuisi medžiag</w:t>
            </w:r>
            <w:r>
              <w:rPr>
                <w:rStyle w:val="ui-provider"/>
              </w:rPr>
              <w:t>a</w:t>
            </w:r>
            <w:r w:rsidRPr="00017C5E" w:rsidR="001A276F">
              <w:rPr>
                <w:rStyle w:val="ui-provider"/>
              </w:rPr>
              <w:t>s ir konstrukcij</w:t>
            </w:r>
            <w:r>
              <w:rPr>
                <w:rStyle w:val="ui-provider"/>
              </w:rPr>
              <w:t>a</w:t>
            </w:r>
            <w:r w:rsidRPr="00017C5E" w:rsidR="001A276F">
              <w:rPr>
                <w:rStyle w:val="ui-provider"/>
              </w:rPr>
              <w:t>s bei konstrukcijų apsaugos priemon</w:t>
            </w:r>
            <w:r>
              <w:rPr>
                <w:rStyle w:val="ui-provider"/>
              </w:rPr>
              <w:t>e</w:t>
            </w:r>
            <w:r w:rsidRPr="00017C5E" w:rsidR="001A276F">
              <w:rPr>
                <w:rStyle w:val="ui-provider"/>
              </w:rPr>
              <w:t>s, apsauganči</w:t>
            </w:r>
            <w:r>
              <w:rPr>
                <w:rStyle w:val="ui-provider"/>
              </w:rPr>
              <w:t>a</w:t>
            </w:r>
            <w:r w:rsidRPr="00017C5E" w:rsidR="001A276F">
              <w:rPr>
                <w:rStyle w:val="ui-provider"/>
              </w:rPr>
              <w:t>s pastato ar teritorijos elementus nuo galimos pėsčiųjų, ir automobilių sukeliamos žalos. Priemonių pvz.:</w:t>
            </w:r>
          </w:p>
          <w:p w:rsidRPr="00017C5E" w:rsidR="00051856" w:rsidP="001D48C0" w:rsidRDefault="00993550" w14:paraId="0455D5EE" w14:textId="25D635C1">
            <w:pPr>
              <w:pStyle w:val="ListParagraph"/>
              <w:numPr>
                <w:ilvl w:val="2"/>
                <w:numId w:val="7"/>
              </w:numPr>
              <w:ind w:left="743" w:hanging="709"/>
              <w:rPr>
                <w:rStyle w:val="ui-provider"/>
              </w:rPr>
            </w:pPr>
            <w:r w:rsidRPr="00017C5E">
              <w:rPr>
                <w:rStyle w:val="ui-provider"/>
              </w:rPr>
              <w:t>Aktyvaus judėjimo</w:t>
            </w:r>
            <w:r w:rsidRPr="00017C5E" w:rsidR="005F3DD9">
              <w:rPr>
                <w:rStyle w:val="ui-provider"/>
              </w:rPr>
              <w:t xml:space="preserve"> zonose (įėjimo į pastatą zonos, koridoriai, susibūrimo vietos, pan.) – atspari dėvėjimuisi ir lengvai plaunama grindų danga;</w:t>
            </w:r>
          </w:p>
          <w:p w:rsidRPr="00017C5E" w:rsidR="00051856" w:rsidP="52B8CE45" w:rsidRDefault="00993550" w14:paraId="34D93D6C" w14:textId="62C5EB5C">
            <w:pPr>
              <w:pStyle w:val="ListParagraph"/>
              <w:numPr>
                <w:ilvl w:val="0"/>
                <w:numId w:val="3"/>
              </w:numPr>
              <w:spacing/>
              <w:ind w:left="743" w:hanging="709"/>
              <w:rPr>
                <w:rStyle w:val="ui-provider"/>
              </w:rPr>
            </w:pPr>
            <w:r w:rsidRPr="52B8CE45" w:rsidR="00993550">
              <w:rPr>
                <w:rStyle w:val="ui-provider"/>
              </w:rPr>
              <w:t xml:space="preserve">Aktyvaus judėjimo zonose, </w:t>
            </w:r>
            <w:r w:rsidRPr="52B8CE45" w:rsidR="005F3DD9">
              <w:rPr>
                <w:rStyle w:val="ui-provider"/>
              </w:rPr>
              <w:t>koridoriuose sienų</w:t>
            </w:r>
            <w:r w:rsidRPr="52B8CE45" w:rsidR="006A68E2">
              <w:rPr>
                <w:rStyle w:val="ui-provider"/>
              </w:rPr>
              <w:t xml:space="preserve"> </w:t>
            </w:r>
            <w:r w:rsidRPr="52B8CE45" w:rsidR="006A68E2">
              <w:rPr>
                <w:rStyle w:val="ui-provider"/>
              </w:rPr>
              <w:t>apda</w:t>
            </w:r>
            <w:r w:rsidRPr="52B8CE45" w:rsidR="11119610">
              <w:rPr>
                <w:rStyle w:val="ui-provider"/>
              </w:rPr>
              <w:t>i</w:t>
            </w:r>
            <w:r w:rsidRPr="52B8CE45" w:rsidR="006A68E2">
              <w:rPr>
                <w:rStyle w:val="ui-provider"/>
              </w:rPr>
              <w:t>lai</w:t>
            </w:r>
            <w:r w:rsidRPr="52B8CE45" w:rsidR="006A68E2">
              <w:rPr>
                <w:rStyle w:val="ui-provider"/>
              </w:rPr>
              <w:t xml:space="preserve"> numatyti apdailines medžiagas atsparias smūgiams</w:t>
            </w:r>
            <w:r w:rsidRPr="52B8CE45" w:rsidR="005F3DD9">
              <w:rPr>
                <w:rStyle w:val="ui-provider"/>
              </w:rPr>
              <w:t>,</w:t>
            </w:r>
            <w:r w:rsidRPr="52B8CE45" w:rsidR="006A68E2">
              <w:rPr>
                <w:rStyle w:val="ui-provider"/>
              </w:rPr>
              <w:t xml:space="preserve"> paviršiaus pažeidimams</w:t>
            </w:r>
            <w:r w:rsidRPr="52B8CE45" w:rsidR="001933ED">
              <w:rPr>
                <w:rStyle w:val="ui-provider"/>
              </w:rPr>
              <w:t>;</w:t>
            </w:r>
          </w:p>
          <w:p w:rsidRPr="00017C5E" w:rsidR="00FE0B0E" w:rsidP="001D48C0" w:rsidRDefault="004D791E" w14:paraId="5F8DE9BE" w14:textId="58059886">
            <w:pPr>
              <w:pStyle w:val="ListParagraph"/>
              <w:numPr>
                <w:ilvl w:val="2"/>
                <w:numId w:val="7"/>
              </w:numPr>
              <w:ind w:left="743" w:hanging="709"/>
              <w:rPr>
                <w:rStyle w:val="ui-provider"/>
              </w:rPr>
            </w:pPr>
            <w:r w:rsidRPr="00017C5E">
              <w:rPr>
                <w:rStyle w:val="ui-provider"/>
              </w:rPr>
              <w:t xml:space="preserve">Turi būti numatomos tinkamos </w:t>
            </w:r>
            <w:r w:rsidRPr="00017C5E" w:rsidR="00D50E6A">
              <w:rPr>
                <w:rStyle w:val="ui-provider"/>
              </w:rPr>
              <w:t>galimybės nuvalyti sniegą nuo stogo</w:t>
            </w:r>
            <w:r w:rsidR="009362B8">
              <w:rPr>
                <w:rStyle w:val="ui-provider"/>
              </w:rPr>
              <w:t xml:space="preserve"> ties stoglangiais</w:t>
            </w:r>
            <w:r w:rsidRPr="00017C5E" w:rsidR="00D50E6A">
              <w:rPr>
                <w:rStyle w:val="ui-provider"/>
              </w:rPr>
              <w:t>.</w:t>
            </w:r>
          </w:p>
          <w:p w:rsidRPr="00017C5E" w:rsidR="004A4727" w:rsidP="001D48C0" w:rsidRDefault="004A4727" w14:paraId="117E1E34" w14:textId="39A6B830">
            <w:pPr>
              <w:pStyle w:val="ListParagraph"/>
              <w:numPr>
                <w:ilvl w:val="2"/>
                <w:numId w:val="7"/>
              </w:numPr>
              <w:ind w:left="743" w:hanging="709"/>
              <w:rPr>
                <w:rStyle w:val="ui-provider"/>
              </w:rPr>
            </w:pPr>
            <w:r w:rsidRPr="00017C5E">
              <w:rPr>
                <w:rStyle w:val="ui-provider"/>
              </w:rPr>
              <w:t>Pirmenybė teikiama EPD (</w:t>
            </w:r>
            <w:proofErr w:type="spellStart"/>
            <w:r w:rsidRPr="00017C5E">
              <w:rPr>
                <w:rStyle w:val="ui-provider"/>
              </w:rPr>
              <w:t>environmental</w:t>
            </w:r>
            <w:proofErr w:type="spellEnd"/>
            <w:r w:rsidRPr="00017C5E">
              <w:rPr>
                <w:rStyle w:val="ui-provider"/>
              </w:rPr>
              <w:t xml:space="preserve"> </w:t>
            </w:r>
            <w:proofErr w:type="spellStart"/>
            <w:r w:rsidRPr="00017C5E">
              <w:rPr>
                <w:rStyle w:val="ui-provider"/>
              </w:rPr>
              <w:t>product</w:t>
            </w:r>
            <w:proofErr w:type="spellEnd"/>
            <w:r w:rsidRPr="00017C5E">
              <w:rPr>
                <w:rStyle w:val="ui-provider"/>
              </w:rPr>
              <w:t xml:space="preserve"> </w:t>
            </w:r>
            <w:proofErr w:type="spellStart"/>
            <w:r w:rsidRPr="00017C5E">
              <w:rPr>
                <w:rStyle w:val="ui-provider"/>
              </w:rPr>
              <w:t>declaration</w:t>
            </w:r>
            <w:proofErr w:type="spellEnd"/>
            <w:r w:rsidRPr="00017C5E">
              <w:rPr>
                <w:rStyle w:val="ui-provider"/>
              </w:rPr>
              <w:t>)</w:t>
            </w:r>
            <w:r w:rsidRPr="00017C5E" w:rsidR="002B57F3">
              <w:rPr>
                <w:rStyle w:val="ui-provider"/>
              </w:rPr>
              <w:t xml:space="preserve"> sertifikuotoms medžiagoms. Turi būti specifikuota bent 10 EPD sertifikuotų medžiagų šioms </w:t>
            </w:r>
            <w:r w:rsidRPr="00017C5E" w:rsidR="005D42D7">
              <w:rPr>
                <w:rStyle w:val="ui-provider"/>
              </w:rPr>
              <w:t xml:space="preserve">medžiagų </w:t>
            </w:r>
            <w:r w:rsidRPr="00017C5E" w:rsidR="002B57F3">
              <w:rPr>
                <w:rStyle w:val="ui-provider"/>
              </w:rPr>
              <w:t>kateg</w:t>
            </w:r>
            <w:r w:rsidRPr="00017C5E" w:rsidR="00DF5DA5">
              <w:rPr>
                <w:rStyle w:val="ui-provider"/>
              </w:rPr>
              <w:t xml:space="preserve">orijoms: </w:t>
            </w:r>
            <w:r w:rsidRPr="00017C5E" w:rsidR="005773D7">
              <w:rPr>
                <w:rStyle w:val="ui-provider"/>
              </w:rPr>
              <w:t xml:space="preserve">mediena ar medienos gaminiai, </w:t>
            </w:r>
            <w:r w:rsidRPr="00017C5E" w:rsidR="00340F9D">
              <w:rPr>
                <w:rStyle w:val="ui-provider"/>
              </w:rPr>
              <w:t xml:space="preserve">betonas ar cementas, </w:t>
            </w:r>
            <w:r w:rsidRPr="00017C5E" w:rsidR="00125C1A">
              <w:rPr>
                <w:rStyle w:val="ui-provider"/>
              </w:rPr>
              <w:t xml:space="preserve">metalas, </w:t>
            </w:r>
            <w:r w:rsidRPr="00017C5E" w:rsidR="00EE7996">
              <w:rPr>
                <w:rStyle w:val="ui-provider"/>
              </w:rPr>
              <w:t xml:space="preserve">akmuo ar akmens gaminiai, </w:t>
            </w:r>
            <w:r w:rsidRPr="00017C5E" w:rsidR="00DF5DA5">
              <w:rPr>
                <w:rStyle w:val="ui-provider"/>
              </w:rPr>
              <w:t xml:space="preserve"> </w:t>
            </w:r>
          </w:p>
          <w:p w:rsidRPr="00017C5E" w:rsidR="009051AF" w:rsidP="001D48C0" w:rsidRDefault="007410FB" w14:paraId="472DF687" w14:textId="7C45CBE6">
            <w:pPr>
              <w:pStyle w:val="ListParagraph"/>
              <w:numPr>
                <w:ilvl w:val="2"/>
                <w:numId w:val="7"/>
              </w:numPr>
              <w:ind w:left="743" w:hanging="709"/>
              <w:rPr>
                <w:rStyle w:val="ui-provider"/>
              </w:rPr>
            </w:pPr>
            <w:r w:rsidRPr="00017C5E">
              <w:rPr>
                <w:rStyle w:val="ui-provider"/>
              </w:rPr>
              <w:t xml:space="preserve">Siekiant užtikrinti </w:t>
            </w:r>
            <w:r w:rsidRPr="00017C5E" w:rsidR="00C91D21">
              <w:rPr>
                <w:rStyle w:val="ui-provider"/>
              </w:rPr>
              <w:t xml:space="preserve">sveikesnę </w:t>
            </w:r>
            <w:r w:rsidRPr="00017C5E">
              <w:rPr>
                <w:rStyle w:val="ui-provider"/>
              </w:rPr>
              <w:t>vidaus patalpų oro ko</w:t>
            </w:r>
            <w:r w:rsidRPr="00017C5E" w:rsidR="008C56C2">
              <w:rPr>
                <w:rStyle w:val="ui-provider"/>
              </w:rPr>
              <w:t>kybę, medžiagos ir statybos produk</w:t>
            </w:r>
            <w:r w:rsidRPr="00017C5E" w:rsidR="0084325E">
              <w:rPr>
                <w:rStyle w:val="ui-provider"/>
              </w:rPr>
              <w:t>t</w:t>
            </w:r>
            <w:r w:rsidRPr="00017C5E" w:rsidR="008C56C2">
              <w:rPr>
                <w:rStyle w:val="ui-provider"/>
              </w:rPr>
              <w:t xml:space="preserve">ai vidaus patalpoms parenkami pagal kenksmingų medžiagų nustatytas </w:t>
            </w:r>
            <w:r w:rsidRPr="00017C5E" w:rsidR="009051AF">
              <w:rPr>
                <w:rStyle w:val="ui-provider"/>
              </w:rPr>
              <w:t>reikšmes:</w:t>
            </w:r>
          </w:p>
          <w:tbl>
            <w:tblPr>
              <w:tblStyle w:val="TableGrid"/>
              <w:tblW w:w="9628" w:type="dxa"/>
              <w:tblLook w:val="04A0" w:firstRow="1" w:lastRow="0" w:firstColumn="1" w:lastColumn="0" w:noHBand="0" w:noVBand="1"/>
            </w:tblPr>
            <w:tblGrid>
              <w:gridCol w:w="1925"/>
              <w:gridCol w:w="1925"/>
              <w:gridCol w:w="1926"/>
              <w:gridCol w:w="1926"/>
              <w:gridCol w:w="1926"/>
            </w:tblGrid>
            <w:tr w:rsidRPr="00A039AC" w:rsidR="002F344D" w:rsidTr="52B8CE45" w14:paraId="063A33CB" w14:textId="77777777">
              <w:tc>
                <w:tcPr>
                  <w:tcW w:w="1925" w:type="dxa"/>
                  <w:vMerge w:val="restart"/>
                  <w:tcMar/>
                </w:tcPr>
                <w:p w:rsidRPr="00A039AC" w:rsidR="002F344D" w:rsidP="00761E8C" w:rsidRDefault="002F344D" w14:paraId="35F58394" w14:textId="77777777">
                  <w:pPr>
                    <w:ind w:firstLine="0"/>
                    <w:rPr>
                      <w:rStyle w:val="ui-provider"/>
                      <w:sz w:val="22"/>
                      <w:szCs w:val="22"/>
                    </w:rPr>
                  </w:pPr>
                  <w:r w:rsidRPr="00A039AC">
                    <w:rPr>
                      <w:rStyle w:val="ui-provider"/>
                      <w:sz w:val="22"/>
                      <w:szCs w:val="22"/>
                    </w:rPr>
                    <w:t>Produkto kategorija</w:t>
                  </w:r>
                </w:p>
              </w:tc>
              <w:tc>
                <w:tcPr>
                  <w:tcW w:w="7703" w:type="dxa"/>
                  <w:gridSpan w:val="4"/>
                  <w:tcMar/>
                </w:tcPr>
                <w:p w:rsidRPr="00A039AC" w:rsidR="002F344D" w:rsidP="00017C5E" w:rsidRDefault="002F344D" w14:paraId="26C59D8F" w14:textId="77777777">
                  <w:pPr>
                    <w:rPr>
                      <w:rStyle w:val="ui-provider"/>
                      <w:sz w:val="22"/>
                      <w:szCs w:val="22"/>
                    </w:rPr>
                  </w:pPr>
                  <w:r w:rsidRPr="00A039AC">
                    <w:rPr>
                      <w:rStyle w:val="ui-provider"/>
                      <w:sz w:val="22"/>
                      <w:szCs w:val="22"/>
                    </w:rPr>
                    <w:t>Leistinos emisijos ribos</w:t>
                  </w:r>
                </w:p>
              </w:tc>
            </w:tr>
            <w:tr w:rsidRPr="00A039AC" w:rsidR="002F344D" w:rsidTr="52B8CE45" w14:paraId="482D8CA1" w14:textId="77777777">
              <w:tc>
                <w:tcPr>
                  <w:tcW w:w="1925" w:type="dxa"/>
                  <w:vMerge/>
                  <w:tcMar/>
                </w:tcPr>
                <w:p w:rsidRPr="00A039AC" w:rsidR="002F344D" w:rsidP="00017C5E" w:rsidRDefault="002F344D" w14:paraId="01E1B91C" w14:textId="77777777">
                  <w:pPr>
                    <w:rPr>
                      <w:rStyle w:val="ui-provider"/>
                      <w:sz w:val="22"/>
                      <w:szCs w:val="22"/>
                    </w:rPr>
                  </w:pPr>
                </w:p>
              </w:tc>
              <w:tc>
                <w:tcPr>
                  <w:tcW w:w="1925" w:type="dxa"/>
                  <w:tcMar/>
                </w:tcPr>
                <w:p w:rsidRPr="00A039AC" w:rsidR="002F344D" w:rsidP="52B8CE45" w:rsidRDefault="002F344D" w14:paraId="4B8709CA" w14:textId="77777777">
                  <w:pPr>
                    <w:ind w:firstLine="0"/>
                    <w:rPr>
                      <w:rStyle w:val="ui-provider"/>
                      <w:sz w:val="22"/>
                      <w:szCs w:val="22"/>
                    </w:rPr>
                  </w:pPr>
                  <w:r w:rsidRPr="52B8CE45" w:rsidR="7DBDC873">
                    <w:rPr>
                      <w:rStyle w:val="ui-provider"/>
                      <w:sz w:val="22"/>
                      <w:szCs w:val="22"/>
                    </w:rPr>
                    <w:t>Formaldehidai</w:t>
                  </w:r>
                </w:p>
              </w:tc>
              <w:tc>
                <w:tcPr>
                  <w:tcW w:w="1926" w:type="dxa"/>
                  <w:tcMar/>
                </w:tcPr>
                <w:p w:rsidRPr="00A039AC" w:rsidR="002F344D" w:rsidP="00017C5E" w:rsidRDefault="002F344D" w14:paraId="168F6114" w14:textId="77777777">
                  <w:pPr>
                    <w:rPr>
                      <w:rStyle w:val="ui-provider"/>
                      <w:sz w:val="22"/>
                      <w:szCs w:val="22"/>
                    </w:rPr>
                  </w:pPr>
                  <w:r w:rsidRPr="00A039AC">
                    <w:rPr>
                      <w:rStyle w:val="ui-provider"/>
                      <w:sz w:val="22"/>
                      <w:szCs w:val="22"/>
                    </w:rPr>
                    <w:t>Lakieji Organiniai Junginiai (LOJ)</w:t>
                  </w:r>
                </w:p>
              </w:tc>
              <w:tc>
                <w:tcPr>
                  <w:tcW w:w="1926" w:type="dxa"/>
                  <w:tcMar/>
                </w:tcPr>
                <w:p w:rsidRPr="00A039AC" w:rsidR="002F344D" w:rsidP="00017C5E" w:rsidRDefault="002F344D" w14:paraId="158C0CD1" w14:textId="77777777">
                  <w:pPr>
                    <w:rPr>
                      <w:rStyle w:val="ui-provider"/>
                      <w:sz w:val="22"/>
                      <w:szCs w:val="22"/>
                    </w:rPr>
                  </w:pPr>
                  <w:r w:rsidRPr="00A039AC">
                    <w:rPr>
                      <w:rStyle w:val="ui-provider"/>
                      <w:sz w:val="22"/>
                      <w:szCs w:val="22"/>
                    </w:rPr>
                    <w:t>Pusiau lakieji organiniai junginiai</w:t>
                  </w:r>
                </w:p>
              </w:tc>
              <w:tc>
                <w:tcPr>
                  <w:tcW w:w="1926" w:type="dxa"/>
                  <w:tcMar/>
                </w:tcPr>
                <w:p w:rsidRPr="00A039AC" w:rsidR="002F344D" w:rsidP="00017C5E" w:rsidRDefault="002F344D" w14:paraId="38D46B85" w14:textId="77777777">
                  <w:pPr>
                    <w:rPr>
                      <w:rStyle w:val="ui-provider"/>
                      <w:sz w:val="22"/>
                      <w:szCs w:val="22"/>
                    </w:rPr>
                  </w:pPr>
                  <w:r w:rsidRPr="00A039AC">
                    <w:rPr>
                      <w:rStyle w:val="ui-provider"/>
                      <w:sz w:val="22"/>
                      <w:szCs w:val="22"/>
                    </w:rPr>
                    <w:t>1A ir 1B kategorijos kancerogenai</w:t>
                  </w:r>
                </w:p>
              </w:tc>
            </w:tr>
            <w:tr w:rsidRPr="00A039AC" w:rsidR="002F344D" w:rsidTr="52B8CE45" w14:paraId="552F3243" w14:textId="77777777">
              <w:tc>
                <w:tcPr>
                  <w:tcW w:w="1925" w:type="dxa"/>
                  <w:tcMar/>
                </w:tcPr>
                <w:p w:rsidRPr="00A039AC" w:rsidR="002F344D" w:rsidP="00761E8C" w:rsidRDefault="002F344D" w14:paraId="1678E8FD" w14:textId="77777777">
                  <w:pPr>
                    <w:ind w:firstLine="0"/>
                    <w:rPr>
                      <w:rStyle w:val="ui-provider"/>
                      <w:sz w:val="22"/>
                      <w:szCs w:val="22"/>
                    </w:rPr>
                  </w:pPr>
                  <w:r w:rsidRPr="00A039AC">
                    <w:rPr>
                      <w:rStyle w:val="ui-provider"/>
                      <w:sz w:val="22"/>
                      <w:szCs w:val="22"/>
                    </w:rPr>
                    <w:t>Vidaus dažai ir dangos</w:t>
                  </w:r>
                </w:p>
              </w:tc>
              <w:tc>
                <w:tcPr>
                  <w:tcW w:w="1925" w:type="dxa"/>
                  <w:tcMar/>
                </w:tcPr>
                <w:p w:rsidRPr="00A039AC" w:rsidR="002F344D" w:rsidP="00761E8C" w:rsidRDefault="002F344D" w14:paraId="378EE5FC"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0019D79B" w14:textId="77777777">
                  <w:pPr>
                    <w:ind w:firstLine="0"/>
                    <w:rPr>
                      <w:rStyle w:val="ui-provider"/>
                      <w:sz w:val="22"/>
                      <w:szCs w:val="22"/>
                    </w:rPr>
                  </w:pPr>
                  <w:r w:rsidRPr="00A039AC">
                    <w:rPr>
                      <w:rStyle w:val="ui-provider"/>
                      <w:sz w:val="22"/>
                      <w:szCs w:val="22"/>
                    </w:rPr>
                    <w:t>≤ 0.3 mg/m³</w:t>
                  </w:r>
                </w:p>
              </w:tc>
              <w:tc>
                <w:tcPr>
                  <w:tcW w:w="1926" w:type="dxa"/>
                  <w:tcMar/>
                </w:tcPr>
                <w:p w:rsidRPr="00A039AC" w:rsidR="002F344D" w:rsidP="00761E8C" w:rsidRDefault="002F344D" w14:paraId="7A710DBA" w14:textId="77777777">
                  <w:pPr>
                    <w:ind w:firstLine="0"/>
                    <w:rPr>
                      <w:rStyle w:val="ui-provider"/>
                      <w:sz w:val="22"/>
                      <w:szCs w:val="22"/>
                    </w:rPr>
                  </w:pPr>
                  <w:r w:rsidRPr="00A039AC">
                    <w:rPr>
                      <w:rStyle w:val="ui-provider"/>
                      <w:sz w:val="22"/>
                      <w:szCs w:val="22"/>
                    </w:rPr>
                    <w:t>≤ 0.1 mg/m³</w:t>
                  </w:r>
                </w:p>
              </w:tc>
              <w:tc>
                <w:tcPr>
                  <w:tcW w:w="1926" w:type="dxa"/>
                  <w:tcMar/>
                </w:tcPr>
                <w:p w:rsidRPr="00A039AC" w:rsidR="002F344D" w:rsidP="00761E8C" w:rsidRDefault="002F344D" w14:paraId="5E289028" w14:textId="77777777">
                  <w:pPr>
                    <w:ind w:firstLine="0"/>
                    <w:rPr>
                      <w:rStyle w:val="ui-provider"/>
                      <w:sz w:val="22"/>
                      <w:szCs w:val="22"/>
                    </w:rPr>
                  </w:pPr>
                  <w:r w:rsidRPr="00A039AC">
                    <w:rPr>
                      <w:rStyle w:val="ui-provider"/>
                      <w:sz w:val="22"/>
                      <w:szCs w:val="22"/>
                    </w:rPr>
                    <w:t>≤ 0.001 mg/m³</w:t>
                  </w:r>
                </w:p>
              </w:tc>
            </w:tr>
            <w:tr w:rsidRPr="00A039AC" w:rsidR="002F344D" w:rsidTr="52B8CE45" w14:paraId="7ED8F80C" w14:textId="77777777">
              <w:tc>
                <w:tcPr>
                  <w:tcW w:w="1925" w:type="dxa"/>
                  <w:tcMar/>
                </w:tcPr>
                <w:p w:rsidRPr="00A039AC" w:rsidR="002F344D" w:rsidP="00761E8C" w:rsidRDefault="002F344D" w14:paraId="0EA8051E" w14:textId="77777777">
                  <w:pPr>
                    <w:ind w:firstLine="0"/>
                    <w:rPr>
                      <w:rStyle w:val="ui-provider"/>
                      <w:sz w:val="22"/>
                      <w:szCs w:val="22"/>
                    </w:rPr>
                  </w:pPr>
                  <w:r w:rsidRPr="00A039AC">
                    <w:rPr>
                      <w:rStyle w:val="ui-provider"/>
                      <w:sz w:val="22"/>
                      <w:szCs w:val="22"/>
                    </w:rPr>
                    <w:t>Medienos gaminiai, įskaitant medines grindis</w:t>
                  </w:r>
                </w:p>
              </w:tc>
              <w:tc>
                <w:tcPr>
                  <w:tcW w:w="1925" w:type="dxa"/>
                  <w:tcMar/>
                </w:tcPr>
                <w:p w:rsidRPr="00A039AC" w:rsidR="002F344D" w:rsidP="00761E8C" w:rsidRDefault="002F344D" w14:paraId="5ED8FC08"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45499839" w14:textId="77777777">
                  <w:pPr>
                    <w:spacing w:after="480" w:line="288" w:lineRule="atLeast"/>
                    <w:ind w:firstLine="0"/>
                    <w:rPr>
                      <w:rStyle w:val="ui-provider"/>
                      <w:sz w:val="22"/>
                      <w:szCs w:val="22"/>
                    </w:rPr>
                  </w:pPr>
                  <w:r w:rsidRPr="00A039AC">
                    <w:rPr>
                      <w:rStyle w:val="ui-provider"/>
                      <w:sz w:val="22"/>
                      <w:szCs w:val="22"/>
                    </w:rPr>
                    <w:t>≤ 0.3 mg/m³</w:t>
                  </w:r>
                </w:p>
                <w:p w:rsidRPr="00A039AC" w:rsidR="002F344D" w:rsidP="00017C5E" w:rsidRDefault="002F344D" w14:paraId="336189F7" w14:textId="77777777">
                  <w:pPr>
                    <w:rPr>
                      <w:rStyle w:val="ui-provider"/>
                      <w:sz w:val="22"/>
                      <w:szCs w:val="22"/>
                    </w:rPr>
                  </w:pPr>
                </w:p>
              </w:tc>
              <w:tc>
                <w:tcPr>
                  <w:tcW w:w="1926" w:type="dxa"/>
                  <w:tcMar/>
                </w:tcPr>
                <w:p w:rsidRPr="00A039AC" w:rsidR="002F344D" w:rsidP="00761E8C" w:rsidRDefault="002F344D" w14:paraId="3FF6989B" w14:textId="77777777">
                  <w:pPr>
                    <w:ind w:firstLine="0"/>
                    <w:rPr>
                      <w:rStyle w:val="ui-provider"/>
                      <w:sz w:val="22"/>
                      <w:szCs w:val="22"/>
                    </w:rPr>
                  </w:pPr>
                  <w:r w:rsidRPr="00A039AC">
                    <w:rPr>
                      <w:rStyle w:val="ui-provider"/>
                      <w:sz w:val="22"/>
                      <w:szCs w:val="22"/>
                    </w:rPr>
                    <w:t>≤ 0.1 mg/m³</w:t>
                  </w:r>
                </w:p>
              </w:tc>
              <w:tc>
                <w:tcPr>
                  <w:tcW w:w="1926" w:type="dxa"/>
                  <w:tcMar/>
                </w:tcPr>
                <w:p w:rsidRPr="00A039AC" w:rsidR="002F344D" w:rsidP="00761E8C" w:rsidRDefault="002F344D" w14:paraId="72493DE9" w14:textId="77777777">
                  <w:pPr>
                    <w:ind w:firstLine="0"/>
                    <w:rPr>
                      <w:rStyle w:val="ui-provider"/>
                      <w:sz w:val="22"/>
                      <w:szCs w:val="22"/>
                    </w:rPr>
                  </w:pPr>
                  <w:r w:rsidRPr="00A039AC">
                    <w:rPr>
                      <w:rStyle w:val="ui-provider"/>
                      <w:sz w:val="22"/>
                      <w:szCs w:val="22"/>
                    </w:rPr>
                    <w:t>≤ 0.001 mg/m³</w:t>
                  </w:r>
                </w:p>
              </w:tc>
            </w:tr>
            <w:tr w:rsidRPr="00A039AC" w:rsidR="002F344D" w:rsidTr="52B8CE45" w14:paraId="2EFE7A49" w14:textId="77777777">
              <w:tc>
                <w:tcPr>
                  <w:tcW w:w="1925" w:type="dxa"/>
                  <w:tcMar/>
                </w:tcPr>
                <w:p w:rsidRPr="00A039AC" w:rsidR="002F344D" w:rsidP="00761E8C" w:rsidRDefault="002F344D" w14:paraId="64B0CD7B" w14:textId="77777777">
                  <w:pPr>
                    <w:ind w:firstLine="0"/>
                    <w:rPr>
                      <w:rStyle w:val="ui-provider"/>
                      <w:sz w:val="22"/>
                      <w:szCs w:val="22"/>
                    </w:rPr>
                  </w:pPr>
                  <w:r w:rsidRPr="00A039AC">
                    <w:rPr>
                      <w:rStyle w:val="ui-provider"/>
                      <w:sz w:val="22"/>
                      <w:szCs w:val="22"/>
                    </w:rPr>
                    <w:t>Grindų dangos (įskaitant ir grindų išlyginimo mišinius bei liejamas grindis)</w:t>
                  </w:r>
                </w:p>
              </w:tc>
              <w:tc>
                <w:tcPr>
                  <w:tcW w:w="1925" w:type="dxa"/>
                  <w:tcMar/>
                </w:tcPr>
                <w:p w:rsidRPr="00A039AC" w:rsidR="002F344D" w:rsidP="00761E8C" w:rsidRDefault="002F344D" w14:paraId="6DC7E1E4"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2831CB7C" w14:textId="77777777">
                  <w:pPr>
                    <w:ind w:firstLine="0"/>
                    <w:rPr>
                      <w:rStyle w:val="ui-provider"/>
                      <w:sz w:val="22"/>
                      <w:szCs w:val="22"/>
                    </w:rPr>
                  </w:pPr>
                  <w:r w:rsidRPr="00A039AC">
                    <w:rPr>
                      <w:rStyle w:val="ui-provider"/>
                      <w:sz w:val="22"/>
                      <w:szCs w:val="22"/>
                    </w:rPr>
                    <w:t>≤ 0.3 mg/m³</w:t>
                  </w:r>
                </w:p>
              </w:tc>
              <w:tc>
                <w:tcPr>
                  <w:tcW w:w="1926" w:type="dxa"/>
                  <w:tcMar/>
                </w:tcPr>
                <w:p w:rsidRPr="00A039AC" w:rsidR="002F344D" w:rsidP="00761E8C" w:rsidRDefault="002F344D" w14:paraId="19581E01" w14:textId="77777777">
                  <w:pPr>
                    <w:ind w:firstLine="0"/>
                    <w:rPr>
                      <w:rStyle w:val="ui-provider"/>
                      <w:sz w:val="22"/>
                      <w:szCs w:val="22"/>
                    </w:rPr>
                  </w:pPr>
                  <w:r w:rsidRPr="00A039AC">
                    <w:rPr>
                      <w:rStyle w:val="ui-provider"/>
                      <w:sz w:val="22"/>
                      <w:szCs w:val="22"/>
                    </w:rPr>
                    <w:t>≤ 0.1 mg/m³</w:t>
                  </w:r>
                </w:p>
              </w:tc>
              <w:tc>
                <w:tcPr>
                  <w:tcW w:w="1926" w:type="dxa"/>
                  <w:tcMar/>
                </w:tcPr>
                <w:p w:rsidRPr="00A039AC" w:rsidR="002F344D" w:rsidP="00761E8C" w:rsidRDefault="002F344D" w14:paraId="6483CA8D" w14:textId="77777777">
                  <w:pPr>
                    <w:ind w:firstLine="0"/>
                    <w:rPr>
                      <w:rStyle w:val="ui-provider"/>
                      <w:sz w:val="22"/>
                      <w:szCs w:val="22"/>
                    </w:rPr>
                  </w:pPr>
                  <w:r w:rsidRPr="00A039AC">
                    <w:rPr>
                      <w:rStyle w:val="ui-provider"/>
                      <w:sz w:val="22"/>
                      <w:szCs w:val="22"/>
                    </w:rPr>
                    <w:t>≤ 0.001 mg/m³</w:t>
                  </w:r>
                </w:p>
              </w:tc>
            </w:tr>
            <w:tr w:rsidRPr="00A039AC" w:rsidR="002F344D" w:rsidTr="52B8CE45" w14:paraId="0894DAE2" w14:textId="77777777">
              <w:tc>
                <w:tcPr>
                  <w:tcW w:w="1925" w:type="dxa"/>
                  <w:tcMar/>
                </w:tcPr>
                <w:p w:rsidRPr="00A039AC" w:rsidR="002F344D" w:rsidP="00761E8C" w:rsidRDefault="002F344D" w14:paraId="73A60E0B" w14:textId="77777777">
                  <w:pPr>
                    <w:ind w:firstLine="0"/>
                    <w:rPr>
                      <w:rStyle w:val="ui-provider"/>
                      <w:sz w:val="22"/>
                      <w:szCs w:val="22"/>
                    </w:rPr>
                  </w:pPr>
                  <w:r w:rsidRPr="00A039AC">
                    <w:rPr>
                      <w:rStyle w:val="ui-provider"/>
                      <w:sz w:val="22"/>
                      <w:szCs w:val="22"/>
                    </w:rPr>
                    <w:t>Lubos, sienos, akustinės bei izoliacinės medžiagos</w:t>
                  </w:r>
                </w:p>
              </w:tc>
              <w:tc>
                <w:tcPr>
                  <w:tcW w:w="1925" w:type="dxa"/>
                  <w:tcMar/>
                </w:tcPr>
                <w:p w:rsidRPr="00A039AC" w:rsidR="002F344D" w:rsidP="00761E8C" w:rsidRDefault="002F344D" w14:paraId="4475BFCC"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744BBC10" w14:textId="77777777">
                  <w:pPr>
                    <w:spacing w:after="480" w:line="288" w:lineRule="atLeast"/>
                    <w:ind w:firstLine="0"/>
                    <w:rPr>
                      <w:rStyle w:val="ui-provider"/>
                      <w:sz w:val="22"/>
                      <w:szCs w:val="22"/>
                    </w:rPr>
                  </w:pPr>
                  <w:r w:rsidRPr="00A039AC">
                    <w:rPr>
                      <w:rStyle w:val="ui-provider"/>
                      <w:sz w:val="22"/>
                      <w:szCs w:val="22"/>
                    </w:rPr>
                    <w:t>≤ 0.3 mg/m³</w:t>
                  </w:r>
                </w:p>
                <w:p w:rsidRPr="00A039AC" w:rsidR="002F344D" w:rsidP="00017C5E" w:rsidRDefault="002F344D" w14:paraId="187AB28B" w14:textId="77777777">
                  <w:pPr>
                    <w:rPr>
                      <w:rStyle w:val="ui-provider"/>
                      <w:sz w:val="22"/>
                      <w:szCs w:val="22"/>
                    </w:rPr>
                  </w:pPr>
                </w:p>
              </w:tc>
              <w:tc>
                <w:tcPr>
                  <w:tcW w:w="1926" w:type="dxa"/>
                  <w:tcMar/>
                </w:tcPr>
                <w:p w:rsidRPr="00A039AC" w:rsidR="002F344D" w:rsidP="00761E8C" w:rsidRDefault="002F344D" w14:paraId="3620345F" w14:textId="77777777">
                  <w:pPr>
                    <w:ind w:firstLine="0"/>
                    <w:rPr>
                      <w:rStyle w:val="ui-provider"/>
                      <w:sz w:val="22"/>
                      <w:szCs w:val="22"/>
                    </w:rPr>
                  </w:pPr>
                  <w:r w:rsidRPr="00A039AC">
                    <w:rPr>
                      <w:rStyle w:val="ui-provider"/>
                      <w:sz w:val="22"/>
                      <w:szCs w:val="22"/>
                    </w:rPr>
                    <w:t>≤ 0.1 mg/m³</w:t>
                  </w:r>
                </w:p>
              </w:tc>
              <w:tc>
                <w:tcPr>
                  <w:tcW w:w="1926" w:type="dxa"/>
                  <w:tcMar/>
                </w:tcPr>
                <w:p w:rsidRPr="00A039AC" w:rsidR="002F344D" w:rsidP="00761E8C" w:rsidRDefault="002F344D" w14:paraId="0C85EAFE" w14:textId="77777777">
                  <w:pPr>
                    <w:ind w:firstLine="0"/>
                    <w:rPr>
                      <w:rStyle w:val="ui-provider"/>
                      <w:sz w:val="22"/>
                      <w:szCs w:val="22"/>
                    </w:rPr>
                  </w:pPr>
                  <w:r w:rsidRPr="00A039AC">
                    <w:rPr>
                      <w:rStyle w:val="ui-provider"/>
                      <w:sz w:val="22"/>
                      <w:szCs w:val="22"/>
                    </w:rPr>
                    <w:t>≤ 0.001 mg/m³</w:t>
                  </w:r>
                </w:p>
              </w:tc>
            </w:tr>
            <w:tr w:rsidRPr="00A039AC" w:rsidR="002F344D" w:rsidTr="52B8CE45" w14:paraId="466F228C" w14:textId="77777777">
              <w:tc>
                <w:tcPr>
                  <w:tcW w:w="1925" w:type="dxa"/>
                  <w:tcMar/>
                </w:tcPr>
                <w:p w:rsidRPr="00A039AC" w:rsidR="002F344D" w:rsidP="00761E8C" w:rsidRDefault="002F344D" w14:paraId="519DC3F4" w14:textId="77777777">
                  <w:pPr>
                    <w:ind w:firstLine="0"/>
                    <w:rPr>
                      <w:rStyle w:val="ui-provider"/>
                      <w:sz w:val="22"/>
                      <w:szCs w:val="22"/>
                    </w:rPr>
                  </w:pPr>
                  <w:r w:rsidRPr="00A039AC">
                    <w:rPr>
                      <w:rStyle w:val="ui-provider"/>
                      <w:sz w:val="22"/>
                      <w:szCs w:val="22"/>
                    </w:rPr>
                    <w:t>Vidaus klijai ir sandarikliai (įskaitant grindų klijus)</w:t>
                  </w:r>
                </w:p>
              </w:tc>
              <w:tc>
                <w:tcPr>
                  <w:tcW w:w="1925" w:type="dxa"/>
                  <w:tcMar/>
                </w:tcPr>
                <w:p w:rsidRPr="00A039AC" w:rsidR="002F344D" w:rsidP="00761E8C" w:rsidRDefault="002F344D" w14:paraId="2C7335CB" w14:textId="77777777">
                  <w:pPr>
                    <w:ind w:firstLine="0"/>
                    <w:rPr>
                      <w:rStyle w:val="ui-provider"/>
                      <w:sz w:val="22"/>
                      <w:szCs w:val="22"/>
                    </w:rPr>
                  </w:pPr>
                  <w:r w:rsidRPr="00A039AC">
                    <w:rPr>
                      <w:rStyle w:val="ui-provider"/>
                      <w:sz w:val="22"/>
                      <w:szCs w:val="22"/>
                    </w:rPr>
                    <w:t>≤ 0.01 mg/m³</w:t>
                  </w:r>
                </w:p>
              </w:tc>
              <w:tc>
                <w:tcPr>
                  <w:tcW w:w="1926" w:type="dxa"/>
                  <w:tcMar/>
                </w:tcPr>
                <w:p w:rsidRPr="00A039AC" w:rsidR="002F344D" w:rsidP="00761E8C" w:rsidRDefault="002F344D" w14:paraId="5AE37187" w14:textId="77777777">
                  <w:pPr>
                    <w:ind w:firstLine="0"/>
                    <w:rPr>
                      <w:rStyle w:val="ui-provider"/>
                      <w:sz w:val="22"/>
                      <w:szCs w:val="22"/>
                    </w:rPr>
                  </w:pPr>
                  <w:r w:rsidRPr="00A039AC">
                    <w:rPr>
                      <w:rStyle w:val="ui-provider"/>
                      <w:sz w:val="22"/>
                      <w:szCs w:val="22"/>
                    </w:rPr>
                    <w:t>≤ 0.3 mg/m³</w:t>
                  </w:r>
                </w:p>
              </w:tc>
              <w:tc>
                <w:tcPr>
                  <w:tcW w:w="1926" w:type="dxa"/>
                  <w:tcMar/>
                </w:tcPr>
                <w:p w:rsidRPr="00A039AC" w:rsidR="002F344D" w:rsidP="00761E8C" w:rsidRDefault="002F344D" w14:paraId="62873E81" w14:textId="77777777">
                  <w:pPr>
                    <w:spacing w:after="480" w:line="288" w:lineRule="atLeast"/>
                    <w:ind w:firstLine="0"/>
                    <w:rPr>
                      <w:rStyle w:val="ui-provider"/>
                      <w:sz w:val="22"/>
                      <w:szCs w:val="22"/>
                    </w:rPr>
                  </w:pPr>
                  <w:r w:rsidRPr="00A039AC">
                    <w:rPr>
                      <w:rStyle w:val="ui-provider"/>
                      <w:sz w:val="22"/>
                      <w:szCs w:val="22"/>
                    </w:rPr>
                    <w:t>≤ 0.1 mg/m³</w:t>
                  </w:r>
                </w:p>
                <w:p w:rsidRPr="00A039AC" w:rsidR="002F344D" w:rsidP="00017C5E" w:rsidRDefault="002F344D" w14:paraId="7975BB5E" w14:textId="77777777">
                  <w:pPr>
                    <w:rPr>
                      <w:rStyle w:val="ui-provider"/>
                      <w:sz w:val="22"/>
                      <w:szCs w:val="22"/>
                    </w:rPr>
                  </w:pPr>
                </w:p>
              </w:tc>
              <w:tc>
                <w:tcPr>
                  <w:tcW w:w="1926" w:type="dxa"/>
                  <w:tcMar/>
                </w:tcPr>
                <w:p w:rsidRPr="00A039AC" w:rsidR="002F344D" w:rsidP="00761E8C" w:rsidRDefault="002F344D" w14:paraId="34A2038E" w14:textId="77777777">
                  <w:pPr>
                    <w:ind w:firstLine="0"/>
                    <w:rPr>
                      <w:rStyle w:val="ui-provider"/>
                      <w:sz w:val="22"/>
                      <w:szCs w:val="22"/>
                    </w:rPr>
                  </w:pPr>
                  <w:r w:rsidRPr="00A039AC">
                    <w:rPr>
                      <w:rStyle w:val="ui-provider"/>
                      <w:sz w:val="22"/>
                      <w:szCs w:val="22"/>
                    </w:rPr>
                    <w:t>≤ 0.001 mg/m³</w:t>
                  </w:r>
                </w:p>
              </w:tc>
            </w:tr>
          </w:tbl>
          <w:p w:rsidRPr="00017C5E" w:rsidR="004E13DD" w:rsidP="00017C5E" w:rsidRDefault="004E13DD" w14:paraId="5F1CA1D6" w14:textId="23BBE7BD">
            <w:pPr>
              <w:tabs>
                <w:tab w:val="left" w:pos="1094"/>
              </w:tabs>
              <w:spacing w:after="160" w:line="257" w:lineRule="auto"/>
              <w:rPr>
                <w:rStyle w:val="ui-provider"/>
              </w:rPr>
            </w:pPr>
          </w:p>
        </w:tc>
      </w:tr>
      <w:tr w:rsidRPr="00C13DC2" w:rsidR="00882167" w:rsidTr="52B8CE45" w14:paraId="30076719" w14:textId="77777777">
        <w:trPr>
          <w:trHeight w:val="256"/>
        </w:trPr>
        <w:tc>
          <w:tcPr>
            <w:tcW w:w="9825" w:type="dxa"/>
            <w:shd w:val="clear" w:color="auto" w:fill="F2F2F2" w:themeFill="background1" w:themeFillShade="F2"/>
            <w:tcMar/>
          </w:tcPr>
          <w:p w:rsidRPr="00CD43E8" w:rsidR="00882167" w:rsidP="004D4596" w:rsidRDefault="00252CA9" w14:paraId="1E01397E" w14:textId="2264D941">
            <w:pPr>
              <w:pStyle w:val="Heading2"/>
              <w:ind w:firstLine="0"/>
              <w:contextualSpacing/>
              <w:rPr>
                <w:rFonts w:ascii="Times New Roman" w:hAnsi="Times New Roman" w:cs="Times New Roman"/>
                <w:b/>
                <w:bCs/>
                <w:sz w:val="24"/>
                <w:szCs w:val="24"/>
              </w:rPr>
            </w:pPr>
            <w:bookmarkStart w:name="_Toc179902348" w:id="6"/>
            <w:r>
              <w:rPr>
                <w:rFonts w:ascii="Times New Roman" w:hAnsi="Times New Roman" w:cs="Times New Roman"/>
                <w:b/>
                <w:bCs/>
                <w:color w:val="auto"/>
                <w:sz w:val="24"/>
                <w:szCs w:val="24"/>
              </w:rPr>
              <w:lastRenderedPageBreak/>
              <w:t xml:space="preserve">3.3. </w:t>
            </w:r>
            <w:r w:rsidR="00CD43E8">
              <w:rPr>
                <w:rFonts w:ascii="Times New Roman" w:hAnsi="Times New Roman" w:cs="Times New Roman"/>
                <w:b/>
                <w:bCs/>
                <w:color w:val="auto"/>
                <w:sz w:val="24"/>
                <w:szCs w:val="24"/>
              </w:rPr>
              <w:t xml:space="preserve"> </w:t>
            </w:r>
            <w:r w:rsidRPr="00CD43E8" w:rsidR="00882167">
              <w:rPr>
                <w:rFonts w:ascii="Times New Roman" w:hAnsi="Times New Roman" w:cs="Times New Roman"/>
                <w:b/>
                <w:bCs/>
                <w:color w:val="auto"/>
                <w:sz w:val="24"/>
                <w:szCs w:val="24"/>
              </w:rPr>
              <w:t>Konstrukcijų dalis (SK)</w:t>
            </w:r>
            <w:bookmarkEnd w:id="6"/>
          </w:p>
        </w:tc>
      </w:tr>
      <w:tr w:rsidRPr="00C13DC2" w:rsidR="00882167" w:rsidTr="52B8CE45" w14:paraId="56DB49C7" w14:textId="77777777">
        <w:trPr>
          <w:trHeight w:val="2280"/>
        </w:trPr>
        <w:tc>
          <w:tcPr>
            <w:tcW w:w="9825" w:type="dxa"/>
            <w:shd w:val="clear" w:color="auto" w:fill="FFFFFF" w:themeFill="background1"/>
            <w:tcMar/>
          </w:tcPr>
          <w:p w:rsidRPr="00344649" w:rsidR="00882167" w:rsidP="00F57D4A" w:rsidRDefault="00882167" w14:paraId="3794B233" w14:textId="62BBDDDD">
            <w:pPr>
              <w:pStyle w:val="ListParagraph"/>
              <w:numPr>
                <w:ilvl w:val="2"/>
                <w:numId w:val="8"/>
              </w:numPr>
              <w:jc w:val="both"/>
              <w:rPr>
                <w:bCs/>
              </w:rPr>
            </w:pPr>
            <w:r w:rsidRPr="00344649">
              <w:rPr>
                <w:bCs/>
              </w:rPr>
              <w:t>Parengti projektiniai sprendiniai turi būti grindžiami racionalumo principais</w:t>
            </w:r>
            <w:r w:rsidRPr="00344649" w:rsidR="00B923B0">
              <w:rPr>
                <w:bCs/>
              </w:rPr>
              <w:t>;</w:t>
            </w:r>
          </w:p>
          <w:p w:rsidRPr="00882167" w:rsidR="00882167" w:rsidP="00F57D4A" w:rsidRDefault="00882167" w14:paraId="3915B0F5" w14:textId="1BC5C2E4">
            <w:pPr>
              <w:pStyle w:val="ListParagraph"/>
              <w:numPr>
                <w:ilvl w:val="2"/>
                <w:numId w:val="8"/>
              </w:numPr>
              <w:jc w:val="both"/>
              <w:rPr>
                <w:bCs/>
              </w:rPr>
            </w:pPr>
            <w:r w:rsidRPr="00882167">
              <w:rPr>
                <w:bCs/>
              </w:rPr>
              <w:t>Privaloma atsižvelgti į gaisrinės saugos, akustikos, patalpų paskirties ir naudojimo reikalavimus (turi būti pateiktos detalios techninės specifikacijos ir žiniaraščiai, brėžiniuose skirtingus reikalavimus atitinkančios konstrukcijos - pavaizduotos grafiškai</w:t>
            </w:r>
            <w:r w:rsidR="00B923B0">
              <w:rPr>
                <w:bCs/>
              </w:rPr>
              <w:t>;</w:t>
            </w:r>
          </w:p>
          <w:p w:rsidRPr="00882167" w:rsidR="00882167" w:rsidP="00F57D4A" w:rsidRDefault="00882167" w14:paraId="7FC3B975" w14:textId="4E4DDA8A">
            <w:pPr>
              <w:pStyle w:val="ListParagraph"/>
              <w:numPr>
                <w:ilvl w:val="2"/>
                <w:numId w:val="8"/>
              </w:numPr>
              <w:jc w:val="both"/>
              <w:rPr>
                <w:bCs/>
              </w:rPr>
            </w:pPr>
            <w:r w:rsidRPr="00882167">
              <w:rPr>
                <w:bCs/>
              </w:rPr>
              <w:t>Pateikti šalčio tiltelių skaičiavimus</w:t>
            </w:r>
            <w:r w:rsidR="00B923B0">
              <w:rPr>
                <w:bCs/>
              </w:rPr>
              <w:t>;</w:t>
            </w:r>
          </w:p>
          <w:p w:rsidR="00882167" w:rsidP="00F57D4A" w:rsidRDefault="00882167" w14:paraId="6C449E79" w14:textId="0CD267BE">
            <w:pPr>
              <w:pStyle w:val="ListParagraph"/>
              <w:numPr>
                <w:ilvl w:val="2"/>
                <w:numId w:val="8"/>
              </w:numPr>
              <w:jc w:val="both"/>
              <w:rPr>
                <w:bCs/>
              </w:rPr>
            </w:pPr>
            <w:r w:rsidRPr="00882167">
              <w:rPr>
                <w:bCs/>
              </w:rPr>
              <w:t>SK dalies koeficientų skaičiavimai turi atitikti energetinio naudingumo skaičiavimuose pateiktus duomenis.</w:t>
            </w:r>
          </w:p>
          <w:p w:rsidRPr="00882167" w:rsidR="00DC6A2B" w:rsidP="12966E6A" w:rsidRDefault="000869E5" w14:paraId="57C25F9F" w14:textId="323518C7">
            <w:pPr>
              <w:pStyle w:val="ListParagraph"/>
              <w:numPr>
                <w:ilvl w:val="2"/>
                <w:numId w:val="8"/>
              </w:numPr>
              <w:jc w:val="both"/>
              <w:rPr/>
            </w:pPr>
            <w:r w:rsidR="000869E5">
              <w:rPr/>
              <w:t>Pateikti s</w:t>
            </w:r>
            <w:r w:rsidR="004A6900">
              <w:rPr/>
              <w:t>kaičiavimus</w:t>
            </w:r>
            <w:r w:rsidR="009B4704">
              <w:rPr/>
              <w:t xml:space="preserve">, </w:t>
            </w:r>
            <w:r w:rsidR="009B4704">
              <w:rPr/>
              <w:t>pagrindžia</w:t>
            </w:r>
            <w:r w:rsidR="5DFED782">
              <w:rPr/>
              <w:t>n</w:t>
            </w:r>
            <w:r w:rsidR="009B4704">
              <w:rPr/>
              <w:t>čius</w:t>
            </w:r>
            <w:r w:rsidR="009B4704">
              <w:rPr/>
              <w:t xml:space="preserve"> </w:t>
            </w:r>
            <w:r w:rsidR="004D7D96">
              <w:rPr/>
              <w:t>aku</w:t>
            </w:r>
            <w:r w:rsidR="0083760F">
              <w:rPr/>
              <w:t>s</w:t>
            </w:r>
            <w:r w:rsidR="004D7D96">
              <w:rPr/>
              <w:t xml:space="preserve">tikos </w:t>
            </w:r>
            <w:r w:rsidR="009B4704">
              <w:rPr/>
              <w:t xml:space="preserve">reikalavimų atitiktį. </w:t>
            </w:r>
            <w:r w:rsidR="004D7D96">
              <w:rPr/>
              <w:t xml:space="preserve"> </w:t>
            </w:r>
          </w:p>
        </w:tc>
      </w:tr>
      <w:tr w:rsidRPr="00C13DC2" w:rsidR="00882167" w:rsidTr="52B8CE45" w14:paraId="41276A86" w14:textId="77777777">
        <w:trPr>
          <w:trHeight w:val="256"/>
        </w:trPr>
        <w:tc>
          <w:tcPr>
            <w:tcW w:w="9825" w:type="dxa"/>
            <w:shd w:val="clear" w:color="auto" w:fill="F2F2F2" w:themeFill="background1" w:themeFillShade="F2"/>
            <w:tcMar/>
          </w:tcPr>
          <w:p w:rsidRPr="00CD43E8" w:rsidR="00882167" w:rsidP="00F57D4A" w:rsidRDefault="00CD43E8" w14:paraId="586F4E9B" w14:textId="36E37441">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49" w:id="7"/>
            <w:r w:rsidRPr="00CD43E8" w:rsidR="00882167">
              <w:rPr>
                <w:rFonts w:ascii="Times New Roman" w:hAnsi="Times New Roman" w:cs="Times New Roman"/>
                <w:b/>
                <w:bCs/>
                <w:color w:val="auto"/>
                <w:sz w:val="24"/>
                <w:szCs w:val="24"/>
              </w:rPr>
              <w:t>Technologijos (įranga ir baldai) dalis (T)</w:t>
            </w:r>
            <w:bookmarkEnd w:id="7"/>
          </w:p>
        </w:tc>
      </w:tr>
      <w:tr w:rsidRPr="00C13DC2" w:rsidR="00882167" w:rsidTr="52B8CE45" w14:paraId="759B6729" w14:textId="77777777">
        <w:trPr>
          <w:trHeight w:val="256"/>
        </w:trPr>
        <w:tc>
          <w:tcPr>
            <w:tcW w:w="9825" w:type="dxa"/>
            <w:shd w:val="clear" w:color="auto" w:fill="FFFFFF" w:themeFill="background1"/>
            <w:tcMar/>
          </w:tcPr>
          <w:p w:rsidRPr="00CB64A6" w:rsidR="00E80012" w:rsidP="001D48C0" w:rsidRDefault="00E80012" w14:paraId="52DD907E" w14:textId="5B9A6A9B">
            <w:pPr>
              <w:pStyle w:val="ListParagraph"/>
              <w:numPr>
                <w:ilvl w:val="2"/>
                <w:numId w:val="8"/>
              </w:numPr>
              <w:ind w:left="743" w:hanging="709"/>
              <w:jc w:val="both"/>
              <w:rPr>
                <w:bCs/>
              </w:rPr>
            </w:pPr>
            <w:r w:rsidRPr="00CB64A6">
              <w:rPr>
                <w:bCs/>
              </w:rPr>
              <w:t xml:space="preserve">Atsižvelgiant į </w:t>
            </w:r>
            <w:r w:rsidRPr="00CB64A6" w:rsidR="00255465">
              <w:rPr>
                <w:bCs/>
              </w:rPr>
              <w:t>SA ir I</w:t>
            </w:r>
            <w:r w:rsidRPr="00CB64A6" w:rsidR="00E667F2">
              <w:rPr>
                <w:bCs/>
              </w:rPr>
              <w:t xml:space="preserve"> </w:t>
            </w:r>
            <w:r w:rsidRPr="00CB64A6">
              <w:rPr>
                <w:bCs/>
              </w:rPr>
              <w:t xml:space="preserve"> dali</w:t>
            </w:r>
            <w:r w:rsidRPr="00CB64A6" w:rsidR="00255465">
              <w:rPr>
                <w:bCs/>
              </w:rPr>
              <w:t>ų</w:t>
            </w:r>
            <w:r w:rsidRPr="00CB64A6">
              <w:rPr>
                <w:bCs/>
              </w:rPr>
              <w:t xml:space="preserve"> užduot</w:t>
            </w:r>
            <w:r w:rsidRPr="00CB64A6" w:rsidR="00255465">
              <w:rPr>
                <w:bCs/>
              </w:rPr>
              <w:t>is</w:t>
            </w:r>
            <w:r w:rsidRPr="00CB64A6">
              <w:rPr>
                <w:bCs/>
              </w:rPr>
              <w:t>, technologijų dalyje turi būti suprojektuoti visi pastato eksploatavimui reikalingi baldai ir technologinė įranga;</w:t>
            </w:r>
          </w:p>
          <w:p w:rsidRPr="00E80012" w:rsidR="00E80012" w:rsidP="001D48C0" w:rsidRDefault="00E80012" w14:paraId="465725A0" w14:textId="488A537D">
            <w:pPr>
              <w:pStyle w:val="ListParagraph"/>
              <w:numPr>
                <w:ilvl w:val="2"/>
                <w:numId w:val="8"/>
              </w:numPr>
              <w:ind w:left="743" w:hanging="709"/>
              <w:jc w:val="both"/>
              <w:rPr>
                <w:bCs/>
              </w:rPr>
            </w:pPr>
            <w:r w:rsidRPr="00E80012">
              <w:rPr>
                <w:bCs/>
              </w:rPr>
              <w:t>Technologijos dalyje parengiama užduotis kitoms projekto dalims rengti. Baldų bei įrangos žiniaraščiai ir techninė</w:t>
            </w:r>
            <w:r w:rsidR="00EE5EB8">
              <w:rPr>
                <w:bCs/>
              </w:rPr>
              <w:t>s</w:t>
            </w:r>
            <w:r w:rsidRPr="00E80012">
              <w:rPr>
                <w:bCs/>
              </w:rPr>
              <w:t xml:space="preserve"> specifikacij</w:t>
            </w:r>
            <w:r w:rsidR="00EE5EB8">
              <w:rPr>
                <w:bCs/>
              </w:rPr>
              <w:t>os</w:t>
            </w:r>
            <w:r w:rsidRPr="00E80012">
              <w:rPr>
                <w:bCs/>
              </w:rPr>
              <w:t xml:space="preserve"> pateikiama technologijų dalyje</w:t>
            </w:r>
            <w:r>
              <w:rPr>
                <w:bCs/>
              </w:rPr>
              <w:t>;</w:t>
            </w:r>
          </w:p>
          <w:p w:rsidR="00E80012" w:rsidP="001D48C0" w:rsidRDefault="00E80012" w14:paraId="184B3861" w14:textId="13B2E440">
            <w:pPr>
              <w:pStyle w:val="ListParagraph"/>
              <w:numPr>
                <w:ilvl w:val="2"/>
                <w:numId w:val="8"/>
              </w:numPr>
              <w:ind w:left="743" w:hanging="709"/>
              <w:jc w:val="both"/>
              <w:rPr>
                <w:bCs/>
              </w:rPr>
            </w:pPr>
            <w:r w:rsidRPr="00E80012">
              <w:rPr>
                <w:bCs/>
              </w:rPr>
              <w:t>Projektuojami baldai turi būti ergonomiški, saugūs naudoti, šiuolaikiški, atitinkantys universalaus dizaino principus, lengvai prieinami ir komfortabilūs visoms socialinėms grupėms</w:t>
            </w:r>
            <w:r>
              <w:rPr>
                <w:bCs/>
              </w:rPr>
              <w:t>;</w:t>
            </w:r>
          </w:p>
          <w:p w:rsidRPr="00E80012" w:rsidR="00E80012" w:rsidP="001D48C0" w:rsidRDefault="00E80012" w14:paraId="18BE9F22" w14:textId="7C7B96CC">
            <w:pPr>
              <w:pStyle w:val="ListParagraph"/>
              <w:numPr>
                <w:ilvl w:val="2"/>
                <w:numId w:val="8"/>
              </w:numPr>
              <w:ind w:left="743" w:hanging="709"/>
              <w:jc w:val="both"/>
              <w:rPr>
                <w:bCs/>
              </w:rPr>
            </w:pPr>
            <w:r w:rsidRPr="00E80012">
              <w:rPr>
                <w:bCs/>
              </w:rPr>
              <w:t>Projektuoti informacinių ženklų, įskaitant informacinę sistemą, evakuacinių ženklų sprendinius</w:t>
            </w:r>
            <w:r>
              <w:rPr>
                <w:bCs/>
              </w:rPr>
              <w:t>;</w:t>
            </w:r>
          </w:p>
          <w:p w:rsidRPr="00E80012" w:rsidR="00E80012" w:rsidP="001D48C0" w:rsidRDefault="00F9425E" w14:paraId="63EB902D" w14:textId="5AB26D3B">
            <w:pPr>
              <w:pStyle w:val="ListParagraph"/>
              <w:numPr>
                <w:ilvl w:val="2"/>
                <w:numId w:val="8"/>
              </w:numPr>
              <w:ind w:left="743" w:hanging="709"/>
              <w:jc w:val="both"/>
              <w:rPr>
                <w:bCs/>
              </w:rPr>
            </w:pPr>
            <w:r>
              <w:rPr>
                <w:bCs/>
              </w:rPr>
              <w:t xml:space="preserve">Projektuojama </w:t>
            </w:r>
            <w:r w:rsidRPr="00E80012" w:rsidR="00E80012">
              <w:rPr>
                <w:bCs/>
              </w:rPr>
              <w:t>buitinė technika</w:t>
            </w:r>
            <w:r>
              <w:rPr>
                <w:bCs/>
              </w:rPr>
              <w:t xml:space="preserve"> turi būti taupanti vandenį</w:t>
            </w:r>
            <w:r w:rsidR="00E64FFA">
              <w:rPr>
                <w:bCs/>
              </w:rPr>
              <w:t>:</w:t>
            </w:r>
            <w:r w:rsidRPr="00E80012" w:rsidR="00E80012">
              <w:rPr>
                <w:bCs/>
              </w:rPr>
              <w:t xml:space="preserve"> </w:t>
            </w:r>
            <w:r w:rsidR="00D62392">
              <w:rPr>
                <w:bCs/>
              </w:rPr>
              <w:t xml:space="preserve">pramoninės </w:t>
            </w:r>
            <w:r w:rsidRPr="00E80012" w:rsidR="00E80012">
              <w:rPr>
                <w:bCs/>
              </w:rPr>
              <w:t>indaplovės - 5 l/padėklą; buitinės indaplovės - 12 l/ciklą; komercinės/industrinės skalbimo mašinos - 7.5 l/kg; buitinės skalbimo mašinos - 40 l/skalbimą</w:t>
            </w:r>
            <w:r w:rsidR="00E80012">
              <w:rPr>
                <w:bCs/>
              </w:rPr>
              <w:t>;</w:t>
            </w:r>
          </w:p>
          <w:p w:rsidR="00E80012" w:rsidP="001D48C0" w:rsidRDefault="00E80012" w14:paraId="5F06EA5C" w14:textId="752BF85A">
            <w:pPr>
              <w:pStyle w:val="ListParagraph"/>
              <w:numPr>
                <w:ilvl w:val="2"/>
                <w:numId w:val="8"/>
              </w:numPr>
              <w:ind w:left="743" w:hanging="709"/>
              <w:jc w:val="both"/>
              <w:rPr>
                <w:bCs/>
              </w:rPr>
            </w:pPr>
            <w:r w:rsidRPr="00E80012">
              <w:rPr>
                <w:bCs/>
              </w:rPr>
              <w:t>Bald</w:t>
            </w:r>
            <w:r w:rsidR="00F61E6B">
              <w:rPr>
                <w:bCs/>
              </w:rPr>
              <w:t>ai</w:t>
            </w:r>
            <w:r w:rsidRPr="00E80012">
              <w:rPr>
                <w:bCs/>
              </w:rPr>
              <w:t xml:space="preserve"> ir įrang</w:t>
            </w:r>
            <w:r w:rsidR="00F61E6B">
              <w:rPr>
                <w:bCs/>
              </w:rPr>
              <w:t>a</w:t>
            </w:r>
            <w:r w:rsidRPr="00E80012">
              <w:rPr>
                <w:bCs/>
              </w:rPr>
              <w:t xml:space="preserve"> žiniarašči</w:t>
            </w:r>
            <w:r w:rsidR="00692784">
              <w:rPr>
                <w:bCs/>
              </w:rPr>
              <w:t>uose</w:t>
            </w:r>
            <w:r w:rsidRPr="00E80012">
              <w:rPr>
                <w:bCs/>
              </w:rPr>
              <w:t xml:space="preserve"> grupuoja</w:t>
            </w:r>
            <w:r w:rsidR="00692784">
              <w:rPr>
                <w:bCs/>
              </w:rPr>
              <w:t>mi (sąrašas gali būti pildomas pagal specifiką)</w:t>
            </w:r>
            <w:r w:rsidRPr="00E80012">
              <w:rPr>
                <w:bCs/>
              </w:rPr>
              <w:t>:</w:t>
            </w:r>
          </w:p>
          <w:p w:rsidRPr="00B407EA" w:rsidR="00B407EA" w:rsidP="00F57D4A" w:rsidRDefault="00B407EA" w14:paraId="44B5060D" w14:textId="77777777">
            <w:pPr>
              <w:pStyle w:val="ListParagraph"/>
              <w:numPr>
                <w:ilvl w:val="0"/>
                <w:numId w:val="9"/>
              </w:numPr>
              <w:jc w:val="both"/>
              <w:rPr>
                <w:bCs/>
              </w:rPr>
            </w:pPr>
            <w:r w:rsidRPr="00B407EA">
              <w:rPr>
                <w:bCs/>
              </w:rPr>
              <w:t>Baldai klasėms ir kabinetams;</w:t>
            </w:r>
          </w:p>
          <w:p w:rsidRPr="00B407EA" w:rsidR="00B407EA" w:rsidP="00F57D4A" w:rsidRDefault="00B407EA" w14:paraId="6FB5ED5F" w14:textId="77777777">
            <w:pPr>
              <w:pStyle w:val="ListParagraph"/>
              <w:numPr>
                <w:ilvl w:val="0"/>
                <w:numId w:val="9"/>
              </w:numPr>
              <w:jc w:val="both"/>
              <w:rPr>
                <w:bCs/>
              </w:rPr>
            </w:pPr>
            <w:r w:rsidRPr="00B407EA">
              <w:rPr>
                <w:bCs/>
              </w:rPr>
              <w:t>Baldai valgyklai;</w:t>
            </w:r>
          </w:p>
          <w:p w:rsidRPr="00B407EA" w:rsidR="00B407EA" w:rsidP="00F57D4A" w:rsidRDefault="00B407EA" w14:paraId="31604EBF" w14:textId="77777777">
            <w:pPr>
              <w:pStyle w:val="ListParagraph"/>
              <w:numPr>
                <w:ilvl w:val="0"/>
                <w:numId w:val="9"/>
              </w:numPr>
              <w:jc w:val="both"/>
              <w:rPr>
                <w:bCs/>
              </w:rPr>
            </w:pPr>
            <w:r w:rsidRPr="00B407EA">
              <w:rPr>
                <w:bCs/>
              </w:rPr>
              <w:t>Baldai renginių salei;</w:t>
            </w:r>
          </w:p>
          <w:p w:rsidRPr="00B407EA" w:rsidR="00B407EA" w:rsidP="00F57D4A" w:rsidRDefault="00B407EA" w14:paraId="56B9CB54" w14:textId="77777777">
            <w:pPr>
              <w:pStyle w:val="ListParagraph"/>
              <w:numPr>
                <w:ilvl w:val="0"/>
                <w:numId w:val="9"/>
              </w:numPr>
              <w:jc w:val="both"/>
              <w:rPr>
                <w:bCs/>
              </w:rPr>
            </w:pPr>
            <w:r w:rsidRPr="00B407EA">
              <w:rPr>
                <w:bCs/>
              </w:rPr>
              <w:t>Baldai sporto salei ir persirengimo patalpoms</w:t>
            </w:r>
          </w:p>
          <w:p w:rsidRPr="00B407EA" w:rsidR="00B407EA" w:rsidP="00F57D4A" w:rsidRDefault="00B407EA" w14:paraId="30BA3C78" w14:textId="77777777">
            <w:pPr>
              <w:pStyle w:val="ListParagraph"/>
              <w:numPr>
                <w:ilvl w:val="0"/>
                <w:numId w:val="9"/>
              </w:numPr>
              <w:jc w:val="both"/>
              <w:rPr>
                <w:bCs/>
              </w:rPr>
            </w:pPr>
            <w:r w:rsidRPr="00B407EA">
              <w:rPr>
                <w:bCs/>
              </w:rPr>
              <w:t>Baldai  kitoms likusioms patalpoms;</w:t>
            </w:r>
          </w:p>
          <w:p w:rsidRPr="00B407EA" w:rsidR="00B407EA" w:rsidP="00F57D4A" w:rsidRDefault="00B407EA" w14:paraId="73AE9118" w14:textId="77777777">
            <w:pPr>
              <w:pStyle w:val="ListParagraph"/>
              <w:numPr>
                <w:ilvl w:val="0"/>
                <w:numId w:val="9"/>
              </w:numPr>
              <w:jc w:val="both"/>
              <w:rPr>
                <w:bCs/>
              </w:rPr>
            </w:pPr>
            <w:r w:rsidRPr="00B407EA">
              <w:rPr>
                <w:bCs/>
              </w:rPr>
              <w:t>Įranga klasėms ir kabinetams;</w:t>
            </w:r>
          </w:p>
          <w:p w:rsidRPr="00B407EA" w:rsidR="00B407EA" w:rsidP="00F57D4A" w:rsidRDefault="00B407EA" w14:paraId="0B014D31" w14:textId="77777777">
            <w:pPr>
              <w:pStyle w:val="ListParagraph"/>
              <w:numPr>
                <w:ilvl w:val="0"/>
                <w:numId w:val="9"/>
              </w:numPr>
              <w:jc w:val="both"/>
              <w:rPr>
                <w:bCs/>
              </w:rPr>
            </w:pPr>
            <w:r w:rsidRPr="00B407EA">
              <w:rPr>
                <w:bCs/>
              </w:rPr>
              <w:t>Įranga virtuvei;</w:t>
            </w:r>
          </w:p>
          <w:p w:rsidRPr="00B407EA" w:rsidR="00B407EA" w:rsidP="00F57D4A" w:rsidRDefault="00B407EA" w14:paraId="4BFB13DC" w14:textId="77777777">
            <w:pPr>
              <w:pStyle w:val="ListParagraph"/>
              <w:numPr>
                <w:ilvl w:val="0"/>
                <w:numId w:val="9"/>
              </w:numPr>
              <w:jc w:val="both"/>
              <w:rPr>
                <w:bCs/>
              </w:rPr>
            </w:pPr>
            <w:r w:rsidRPr="00B407EA">
              <w:rPr>
                <w:bCs/>
              </w:rPr>
              <w:t>Įranga renginių salei;</w:t>
            </w:r>
          </w:p>
          <w:p w:rsidRPr="00B407EA" w:rsidR="00B407EA" w:rsidP="00F57D4A" w:rsidRDefault="00B407EA" w14:paraId="7A35CE90" w14:textId="77777777">
            <w:pPr>
              <w:pStyle w:val="ListParagraph"/>
              <w:numPr>
                <w:ilvl w:val="0"/>
                <w:numId w:val="9"/>
              </w:numPr>
              <w:jc w:val="both"/>
              <w:rPr>
                <w:bCs/>
              </w:rPr>
            </w:pPr>
            <w:r w:rsidRPr="00B407EA">
              <w:rPr>
                <w:bCs/>
              </w:rPr>
              <w:t>Įranga sporto salei;</w:t>
            </w:r>
          </w:p>
          <w:p w:rsidRPr="00B407EA" w:rsidR="00B407EA" w:rsidP="00F57D4A" w:rsidRDefault="00B407EA" w14:paraId="7D425CE0" w14:textId="77777777">
            <w:pPr>
              <w:pStyle w:val="ListParagraph"/>
              <w:numPr>
                <w:ilvl w:val="0"/>
                <w:numId w:val="9"/>
              </w:numPr>
              <w:jc w:val="both"/>
              <w:rPr>
                <w:bCs/>
              </w:rPr>
            </w:pPr>
            <w:r w:rsidRPr="00B407EA">
              <w:rPr>
                <w:bCs/>
              </w:rPr>
              <w:t>Įranga kitoms likusioms patalpoms (jei tokių bus);</w:t>
            </w:r>
          </w:p>
          <w:p w:rsidR="00B407EA" w:rsidP="00F57D4A" w:rsidRDefault="00B407EA" w14:paraId="75F1F33C" w14:textId="77777777">
            <w:pPr>
              <w:pStyle w:val="ListParagraph"/>
              <w:numPr>
                <w:ilvl w:val="0"/>
                <w:numId w:val="9"/>
              </w:numPr>
              <w:jc w:val="both"/>
              <w:rPr>
                <w:bCs/>
              </w:rPr>
            </w:pPr>
            <w:r w:rsidRPr="00B407EA">
              <w:rPr>
                <w:bCs/>
              </w:rPr>
              <w:t>Įranga priedangai.</w:t>
            </w:r>
          </w:p>
          <w:p w:rsidR="008207BA" w:rsidP="00F57D4A" w:rsidRDefault="008207BA" w14:paraId="15759A8A" w14:textId="50344D46">
            <w:pPr>
              <w:pStyle w:val="ListParagraph"/>
              <w:numPr>
                <w:ilvl w:val="2"/>
                <w:numId w:val="8"/>
              </w:numPr>
              <w:jc w:val="both"/>
              <w:rPr/>
            </w:pPr>
            <w:r w:rsidR="008207BA">
              <w:rPr/>
              <w:t xml:space="preserve">Sąmatiniuose skaičiavimuose ir </w:t>
            </w:r>
            <w:r w:rsidR="008207BA">
              <w:rPr/>
              <w:t>žin</w:t>
            </w:r>
            <w:r w:rsidR="26A0241C">
              <w:rPr/>
              <w:t>i</w:t>
            </w:r>
            <w:r w:rsidR="008207BA">
              <w:rPr/>
              <w:t>araščiuose</w:t>
            </w:r>
            <w:r w:rsidR="008207BA">
              <w:rPr/>
              <w:t xml:space="preserve"> taip pat išskirti:</w:t>
            </w:r>
          </w:p>
          <w:p w:rsidRPr="002E48DA" w:rsidR="008207BA" w:rsidP="00F57D4A" w:rsidRDefault="008207BA" w14:paraId="0F8DB753" w14:textId="0DDF1204">
            <w:pPr>
              <w:pStyle w:val="ListParagraph"/>
              <w:numPr>
                <w:ilvl w:val="0"/>
                <w:numId w:val="9"/>
              </w:numPr>
              <w:jc w:val="both"/>
              <w:rPr>
                <w:bCs/>
              </w:rPr>
            </w:pPr>
            <w:r w:rsidRPr="002E48DA">
              <w:rPr>
                <w:bCs/>
              </w:rPr>
              <w:t>Standartiniai (mobilūs) baldai;</w:t>
            </w:r>
          </w:p>
          <w:p w:rsidR="008207BA" w:rsidP="00F57D4A" w:rsidRDefault="008207BA" w14:paraId="0D6B1D14" w14:textId="0F31B244">
            <w:pPr>
              <w:pStyle w:val="ListParagraph"/>
              <w:numPr>
                <w:ilvl w:val="0"/>
                <w:numId w:val="9"/>
              </w:numPr>
              <w:jc w:val="both"/>
              <w:rPr>
                <w:bCs/>
              </w:rPr>
            </w:pPr>
            <w:r w:rsidRPr="008207BA">
              <w:rPr>
                <w:bCs/>
              </w:rPr>
              <w:t xml:space="preserve">Standartinė </w:t>
            </w:r>
            <w:r w:rsidR="0037729A">
              <w:rPr>
                <w:bCs/>
              </w:rPr>
              <w:t xml:space="preserve"> (mobili) </w:t>
            </w:r>
            <w:r w:rsidRPr="008207BA">
              <w:rPr>
                <w:bCs/>
              </w:rPr>
              <w:t xml:space="preserve">įranga; </w:t>
            </w:r>
          </w:p>
          <w:p w:rsidR="008207BA" w:rsidP="00F57D4A" w:rsidRDefault="0037729A" w14:paraId="0533350B" w14:textId="3673F77A">
            <w:pPr>
              <w:pStyle w:val="ListParagraph"/>
              <w:numPr>
                <w:ilvl w:val="0"/>
                <w:numId w:val="9"/>
              </w:numPr>
              <w:jc w:val="both"/>
              <w:rPr>
                <w:bCs/>
              </w:rPr>
            </w:pPr>
            <w:r>
              <w:rPr>
                <w:bCs/>
              </w:rPr>
              <w:t>Į</w:t>
            </w:r>
            <w:r w:rsidRPr="008207BA" w:rsidR="005F627B">
              <w:rPr>
                <w:bCs/>
              </w:rPr>
              <w:t>m</w:t>
            </w:r>
            <w:r w:rsidRPr="008207BA" w:rsidR="008207BA">
              <w:rPr>
                <w:bCs/>
              </w:rPr>
              <w:t>ontuojami</w:t>
            </w:r>
            <w:r w:rsidR="005F627B">
              <w:rPr>
                <w:bCs/>
              </w:rPr>
              <w:t>/ integruoja</w:t>
            </w:r>
            <w:r w:rsidR="002E48DA">
              <w:rPr>
                <w:bCs/>
              </w:rPr>
              <w:t>m</w:t>
            </w:r>
            <w:r w:rsidR="005F627B">
              <w:rPr>
                <w:bCs/>
              </w:rPr>
              <w:t xml:space="preserve">i </w:t>
            </w:r>
            <w:r w:rsidRPr="008207BA" w:rsidR="008207BA">
              <w:rPr>
                <w:bCs/>
              </w:rPr>
              <w:t xml:space="preserve"> baldai;</w:t>
            </w:r>
          </w:p>
          <w:p w:rsidRPr="00882167" w:rsidR="00882167" w:rsidP="00F57D4A" w:rsidRDefault="008207BA" w14:paraId="11E0BC10" w14:textId="382A49DB">
            <w:pPr>
              <w:pStyle w:val="ListParagraph"/>
              <w:numPr>
                <w:ilvl w:val="0"/>
                <w:numId w:val="9"/>
              </w:numPr>
              <w:jc w:val="both"/>
              <w:rPr>
                <w:bCs/>
              </w:rPr>
            </w:pPr>
            <w:r w:rsidRPr="008207BA">
              <w:rPr>
                <w:bCs/>
              </w:rPr>
              <w:t>Montuojama</w:t>
            </w:r>
            <w:r w:rsidR="002E48DA">
              <w:rPr>
                <w:bCs/>
              </w:rPr>
              <w:t>/ integruojama</w:t>
            </w:r>
            <w:r w:rsidRPr="008207BA">
              <w:rPr>
                <w:bCs/>
              </w:rPr>
              <w:t xml:space="preserve"> įranga.</w:t>
            </w:r>
          </w:p>
        </w:tc>
      </w:tr>
      <w:tr w:rsidRPr="00C13DC2" w:rsidR="00882167" w:rsidTr="52B8CE45" w14:paraId="2134CED4" w14:textId="77777777">
        <w:trPr>
          <w:trHeight w:val="256"/>
        </w:trPr>
        <w:tc>
          <w:tcPr>
            <w:tcW w:w="9825" w:type="dxa"/>
            <w:shd w:val="clear" w:color="auto" w:fill="F2F2F2" w:themeFill="background1" w:themeFillShade="F2"/>
            <w:tcMar/>
          </w:tcPr>
          <w:p w:rsidRPr="00CD43E8" w:rsidR="00882167" w:rsidP="00F57D4A" w:rsidRDefault="00CD43E8" w14:paraId="62102A54" w14:textId="4C7A9731">
            <w:pPr>
              <w:pStyle w:val="Heading2"/>
              <w:numPr>
                <w:ilvl w:val="1"/>
                <w:numId w:val="8"/>
              </w:numPr>
              <w:contextualSpacing/>
              <w:rPr>
                <w:rFonts w:ascii="Times New Roman" w:hAnsi="Times New Roman" w:cs="Times New Roman"/>
                <w:b/>
                <w:bCs/>
                <w:sz w:val="24"/>
                <w:szCs w:val="24"/>
              </w:rPr>
            </w:pPr>
            <w:r w:rsidRPr="00810195">
              <w:rPr>
                <w:rFonts w:ascii="Times New Roman" w:hAnsi="Times New Roman" w:cs="Times New Roman"/>
                <w:b/>
                <w:bCs/>
                <w:color w:val="auto"/>
                <w:sz w:val="24"/>
                <w:szCs w:val="24"/>
              </w:rPr>
              <w:lastRenderedPageBreak/>
              <w:t xml:space="preserve"> </w:t>
            </w:r>
            <w:bookmarkStart w:name="_Toc179902350" w:id="8"/>
            <w:r w:rsidRPr="00810195" w:rsidR="00882167">
              <w:rPr>
                <w:rFonts w:ascii="Times New Roman" w:hAnsi="Times New Roman" w:cs="Times New Roman"/>
                <w:b/>
                <w:bCs/>
                <w:color w:val="auto"/>
                <w:sz w:val="24"/>
                <w:szCs w:val="24"/>
              </w:rPr>
              <w:t>Vandentiekio ir nuotekų šalinimo dalis (VN)</w:t>
            </w:r>
            <w:r w:rsidRPr="00810195" w:rsidR="00F85D02">
              <w:rPr>
                <w:rFonts w:ascii="Times New Roman" w:hAnsi="Times New Roman" w:cs="Times New Roman"/>
                <w:b/>
                <w:bCs/>
                <w:color w:val="auto"/>
                <w:sz w:val="24"/>
                <w:szCs w:val="24"/>
              </w:rPr>
              <w:t>, lauko vandentiekio ir nuotekų šalinimo dalis (LVN)</w:t>
            </w:r>
            <w:bookmarkEnd w:id="8"/>
          </w:p>
        </w:tc>
      </w:tr>
      <w:tr w:rsidRPr="00C13DC2" w:rsidR="00882167" w:rsidTr="52B8CE45" w14:paraId="17D0837B" w14:textId="77777777">
        <w:trPr>
          <w:trHeight w:val="256"/>
        </w:trPr>
        <w:tc>
          <w:tcPr>
            <w:tcW w:w="9825" w:type="dxa"/>
            <w:shd w:val="clear" w:color="auto" w:fill="FFFFFF" w:themeFill="background1"/>
            <w:tcMar/>
          </w:tcPr>
          <w:p w:rsidR="00CF6061" w:rsidP="001D48C0" w:rsidRDefault="00CF6061" w14:paraId="15523EB1" w14:textId="4B0E73A8">
            <w:pPr>
              <w:pStyle w:val="ListParagraph"/>
              <w:numPr>
                <w:ilvl w:val="2"/>
                <w:numId w:val="8"/>
              </w:numPr>
              <w:ind w:left="884" w:hanging="742"/>
              <w:jc w:val="both"/>
            </w:pPr>
            <w:r w:rsidRPr="00070F44">
              <w:t>Numatyti priemones, galinčias reikšmingai sumažinti paviršinio lietaus vandens kiekį. Galimos priemonės:</w:t>
            </w:r>
            <w:r>
              <w:t xml:space="preserve"> pralaidžios dangos, tvarios drenažo sistemas, infiltracijos tranšėjos, pan. Sprendinius derinti projektavimo metu;</w:t>
            </w:r>
          </w:p>
          <w:p w:rsidRPr="007908A1" w:rsidR="00CF6061" w:rsidP="001D48C0" w:rsidRDefault="00CF6061" w14:paraId="122B2CD6" w14:textId="7F3C5B90">
            <w:pPr>
              <w:pStyle w:val="ListParagraph"/>
              <w:numPr>
                <w:ilvl w:val="2"/>
                <w:numId w:val="8"/>
              </w:numPr>
              <w:ind w:left="884" w:hanging="742"/>
              <w:jc w:val="both"/>
            </w:pPr>
            <w:r w:rsidRPr="007908A1">
              <w:t xml:space="preserve"> Projektuoti lietaus surinkimo tinklus, numatant maksimalų lietaus vandens srautą liūties metu.</w:t>
            </w:r>
          </w:p>
          <w:p w:rsidR="004D0AA0" w:rsidP="001D48C0" w:rsidRDefault="00FB7297" w14:paraId="48F0665E" w14:textId="77777777">
            <w:pPr>
              <w:pStyle w:val="ListParagraph"/>
              <w:numPr>
                <w:ilvl w:val="2"/>
                <w:numId w:val="8"/>
              </w:numPr>
              <w:ind w:left="884" w:hanging="742"/>
              <w:jc w:val="both"/>
            </w:pPr>
            <w:r w:rsidRPr="007B6BD2">
              <w:t xml:space="preserve">Numatyti lauko laistymo čiaupus skirtingose pastato pusėse. </w:t>
            </w:r>
          </w:p>
          <w:p w:rsidRPr="007B6BD2" w:rsidR="00FB7297" w:rsidP="001D48C0" w:rsidRDefault="004D0AA0" w14:paraId="68BA9912" w14:textId="3ABE2927">
            <w:pPr>
              <w:pStyle w:val="ListParagraph"/>
              <w:numPr>
                <w:ilvl w:val="2"/>
                <w:numId w:val="8"/>
              </w:numPr>
              <w:ind w:left="884" w:hanging="742"/>
              <w:jc w:val="both"/>
            </w:pPr>
            <w:r>
              <w:t>S</w:t>
            </w:r>
            <w:r w:rsidRPr="007B6BD2" w:rsidR="00A629E1">
              <w:t>uprojektuoti automatinę</w:t>
            </w:r>
            <w:r w:rsidRPr="007B6BD2" w:rsidR="00475338">
              <w:t xml:space="preserve"> vandenį taupančią</w:t>
            </w:r>
            <w:r w:rsidRPr="007B6BD2" w:rsidR="00A629E1">
              <w:t xml:space="preserve"> </w:t>
            </w:r>
            <w:r w:rsidRPr="007B6BD2" w:rsidR="00475338">
              <w:t>lašelinę (kapiliarinę)</w:t>
            </w:r>
            <w:r w:rsidRPr="007B6BD2" w:rsidR="00D418F6">
              <w:t xml:space="preserve"> </w:t>
            </w:r>
            <w:r w:rsidRPr="007B6BD2" w:rsidR="00A629E1">
              <w:t>laistymo sistemą</w:t>
            </w:r>
            <w:r w:rsidR="00B34993">
              <w:t xml:space="preserve"> daliai želdinių (rekomenduojama reprezentacinė</w:t>
            </w:r>
            <w:r w:rsidR="00AA68FA">
              <w:t>je zonoje).</w:t>
            </w:r>
            <w:r w:rsidRPr="007B6BD2" w:rsidR="00A629E1">
              <w:t xml:space="preserve"> </w:t>
            </w:r>
          </w:p>
          <w:p w:rsidRPr="007B6BD2" w:rsidR="00FB7297" w:rsidP="001D48C0" w:rsidRDefault="00FB7297" w14:paraId="598F3203" w14:textId="6F15437F">
            <w:pPr>
              <w:pStyle w:val="ListParagraph"/>
              <w:numPr>
                <w:ilvl w:val="2"/>
                <w:numId w:val="8"/>
              </w:numPr>
              <w:ind w:left="884" w:hanging="742"/>
              <w:jc w:val="both"/>
            </w:pPr>
            <w:r w:rsidRPr="007B6BD2">
              <w:t xml:space="preserve">Specialiuosiuose užduoties reikalavimuose nurodytais atvejais vandens prietaisai ar jų grupės turi būti apskaityti vandens skaitikliais. </w:t>
            </w:r>
            <w:r w:rsidRPr="007B6BD2" w:rsidR="00E815C4">
              <w:t>Virtuvės zonoje</w:t>
            </w:r>
            <w:r w:rsidRPr="007B6BD2">
              <w:t xml:space="preserve"> turi būti numatyti atskiri vandens skaitikliai. Visi vandens skaitikliai impulsiniai (įskaitant įvadinį), t. y. turi turėti galimybę būti pajungti į automatinę skaitiklių nuskaitymo sistemą</w:t>
            </w:r>
            <w:r w:rsidRPr="007B6BD2" w:rsidR="00E815C4">
              <w:t xml:space="preserve"> arba į pastato valdymo sistemą</w:t>
            </w:r>
            <w:r w:rsidRPr="007B6BD2">
              <w:t>. Jeigu miesto tinklai neleidžia pajungti įvadinio skaitiklio į pastato skaitiklių nuskaitymo sistemą – turi būti numatomas dubliuojantis įvadinis skaitiklis</w:t>
            </w:r>
            <w:r w:rsidR="007A7506">
              <w:t>.</w:t>
            </w:r>
          </w:p>
          <w:p w:rsidRPr="007B6BD2" w:rsidR="00FB7297" w:rsidP="001D48C0" w:rsidRDefault="00FB7297" w14:paraId="657E86A9" w14:textId="6E3BA9EE">
            <w:pPr>
              <w:pStyle w:val="ListParagraph"/>
              <w:numPr>
                <w:ilvl w:val="2"/>
                <w:numId w:val="8"/>
              </w:numPr>
              <w:ind w:left="884" w:hanging="742"/>
              <w:jc w:val="both"/>
            </w:pPr>
            <w:r w:rsidRPr="007B6BD2">
              <w:t xml:space="preserve">Turi būti numatyti </w:t>
            </w:r>
            <w:r w:rsidRPr="007B6BD2" w:rsidR="007E70D2">
              <w:t xml:space="preserve">vandenį taupantys </w:t>
            </w:r>
            <w:r w:rsidRPr="007B6BD2">
              <w:t>klozetų vandens nuleidimo mechanizmai – dvigubo nuleidimo, efektyvumas ≤4/2.5 l (</w:t>
            </w:r>
            <w:r w:rsidRPr="007B6BD2" w:rsidR="00A629E1">
              <w:t>≤</w:t>
            </w:r>
            <w:r w:rsidRPr="007B6BD2">
              <w:t xml:space="preserve">4 l - nuleidimas su dideliu klavišu, </w:t>
            </w:r>
            <w:r w:rsidRPr="007B6BD2" w:rsidR="00A629E1">
              <w:t>≤</w:t>
            </w:r>
            <w:r w:rsidRPr="007B6BD2">
              <w:t>2.5 l - nuleidimas su mažu klavišu);</w:t>
            </w:r>
          </w:p>
          <w:p w:rsidRPr="007B6BD2" w:rsidR="00FB7297" w:rsidP="001D48C0" w:rsidRDefault="00FB7297" w14:paraId="4200FEF9" w14:textId="5AE15C40">
            <w:pPr>
              <w:pStyle w:val="ListParagraph"/>
              <w:numPr>
                <w:ilvl w:val="2"/>
                <w:numId w:val="8"/>
              </w:numPr>
              <w:ind w:left="884" w:hanging="742"/>
              <w:jc w:val="both"/>
            </w:pPr>
            <w:r w:rsidRPr="007B6BD2">
              <w:t xml:space="preserve">Turi būti numatyti </w:t>
            </w:r>
            <w:r w:rsidRPr="007B6BD2" w:rsidR="00A05AE9">
              <w:t xml:space="preserve">vandenį taupantys </w:t>
            </w:r>
            <w:r w:rsidRPr="007B6BD2">
              <w:t>pisuarų vandens nuleidimo mechanizmai – efektyvumas ≤1.2 litrai per nuleidimą;</w:t>
            </w:r>
          </w:p>
          <w:p w:rsidRPr="007B6BD2" w:rsidR="00FB7297" w:rsidP="001D48C0" w:rsidRDefault="00FB7297" w14:paraId="3B4280C8" w14:textId="30418C87">
            <w:pPr>
              <w:pStyle w:val="ListParagraph"/>
              <w:numPr>
                <w:ilvl w:val="2"/>
                <w:numId w:val="8"/>
              </w:numPr>
              <w:ind w:left="884" w:hanging="742"/>
              <w:jc w:val="both"/>
            </w:pPr>
            <w:r w:rsidRPr="007B6BD2">
              <w:t xml:space="preserve">Turi būti numatyti </w:t>
            </w:r>
            <w:r w:rsidRPr="007B6BD2" w:rsidR="00A05AE9">
              <w:t xml:space="preserve">vandenį taupantys </w:t>
            </w:r>
            <w:r w:rsidRPr="007B6BD2">
              <w:t xml:space="preserve">rankų praustuvų </w:t>
            </w:r>
            <w:r w:rsidRPr="007B6BD2" w:rsidR="00F91B3F">
              <w:t>maišytuvai</w:t>
            </w:r>
            <w:r w:rsidRPr="007B6BD2" w:rsidR="00560CD7">
              <w:t xml:space="preserve"> su sensoriniu valdymu (</w:t>
            </w:r>
            <w:proofErr w:type="spellStart"/>
            <w:r w:rsidRPr="007B6BD2" w:rsidR="00560CD7">
              <w:t>infrared</w:t>
            </w:r>
            <w:proofErr w:type="spellEnd"/>
            <w:r w:rsidRPr="007B6BD2" w:rsidR="00560CD7">
              <w:t>)</w:t>
            </w:r>
            <w:r w:rsidRPr="007B6BD2">
              <w:t>. Efektyvumas ≤4 l/min.;</w:t>
            </w:r>
          </w:p>
          <w:p w:rsidRPr="007B6BD2" w:rsidR="00FB7297" w:rsidP="001D48C0" w:rsidRDefault="00FB7297" w14:paraId="015348D5" w14:textId="72E0112E">
            <w:pPr>
              <w:pStyle w:val="ListParagraph"/>
              <w:numPr>
                <w:ilvl w:val="2"/>
                <w:numId w:val="8"/>
              </w:numPr>
              <w:ind w:left="884" w:hanging="742"/>
              <w:jc w:val="both"/>
            </w:pPr>
            <w:r w:rsidRPr="007B6BD2">
              <w:t xml:space="preserve">Turi būti numatyti </w:t>
            </w:r>
            <w:r w:rsidRPr="007B6BD2" w:rsidR="00E72357">
              <w:t>vandenį taupan</w:t>
            </w:r>
            <w:r w:rsidRPr="007B6BD2" w:rsidR="00C01993">
              <w:t>čios dušo galvutės</w:t>
            </w:r>
            <w:r w:rsidRPr="007B6BD2">
              <w:t xml:space="preserve"> - efektyvumas ≤ 6 l/min.</w:t>
            </w:r>
            <w:r w:rsidRPr="007B6BD2" w:rsidR="0036778C">
              <w:t xml:space="preserve"> </w:t>
            </w:r>
          </w:p>
          <w:p w:rsidRPr="007B6BD2" w:rsidR="00FB7297" w:rsidP="001D48C0" w:rsidRDefault="00FB7297" w14:paraId="731DD47D" w14:textId="21E588B7">
            <w:pPr>
              <w:pStyle w:val="ListParagraph"/>
              <w:numPr>
                <w:ilvl w:val="2"/>
                <w:numId w:val="8"/>
              </w:numPr>
              <w:ind w:left="884" w:hanging="742"/>
              <w:jc w:val="both"/>
            </w:pPr>
            <w:r w:rsidRPr="007B6BD2">
              <w:t xml:space="preserve">Vandentiekio įvade turi būti įrengiama vandens nuotėkio aptikimo sistema arba įvadinis vandens skaitiklis turi būti suprogramuojamas taip, kad skaitiklis automatiškai indikuotų apie galimą vandens nuotėkį ar užduoto vidutinio pastato vandens vartojimo viršijimą (per BMS sistemą, </w:t>
            </w:r>
            <w:proofErr w:type="spellStart"/>
            <w:r w:rsidRPr="007B6BD2">
              <w:t>sms</w:t>
            </w:r>
            <w:proofErr w:type="spellEnd"/>
            <w:r w:rsidRPr="007B6BD2">
              <w:t>). Nuotėkio aptikimo sistema neturi atjungti vandens tiekimo, tik automatiškai indikuoti apie galimą nuotėkį garsiniu/vaizdiniu signalu. Jeigu miesto tinklai neleidžia programuoti įvadinio skaitiklio ir pajungti į pastato BMS sistemą – turi būti numatomas dubliuojantis įvadinis skaitiklis;</w:t>
            </w:r>
          </w:p>
          <w:p w:rsidRPr="007B6BD2" w:rsidR="00FB7297" w:rsidP="001D48C0" w:rsidRDefault="00FB7297" w14:paraId="5A6DB9B1" w14:textId="4A33C399">
            <w:pPr>
              <w:pStyle w:val="ListParagraph"/>
              <w:numPr>
                <w:ilvl w:val="2"/>
                <w:numId w:val="8"/>
              </w:numPr>
              <w:ind w:left="884" w:hanging="742"/>
              <w:jc w:val="both"/>
              <w:rPr/>
            </w:pPr>
            <w:r w:rsidR="00FB7297">
              <w:rPr/>
              <w:t xml:space="preserve">Vandens nuotėkio prevencija. Vandens tiekimas į sanitarinius WC ir dušų blokus turi būti valdomas </w:t>
            </w:r>
            <w:r w:rsidR="00FB7297">
              <w:rPr/>
              <w:t>s</w:t>
            </w:r>
            <w:r w:rsidR="7EBC1FE8">
              <w:rPr/>
              <w:t>o</w:t>
            </w:r>
            <w:r w:rsidR="00FB7297">
              <w:rPr/>
              <w:t>lenoidiniais</w:t>
            </w:r>
            <w:r w:rsidR="00FB7297">
              <w:rPr/>
              <w:t xml:space="preserve"> vožtuvais, valdomais nuo apsauginės signalizacijos sistemos;</w:t>
            </w:r>
          </w:p>
          <w:p w:rsidRPr="007B6BD2" w:rsidR="00FB7297" w:rsidP="001D48C0" w:rsidRDefault="00FB7297" w14:paraId="3E79B177" w14:textId="7D1A78D4">
            <w:pPr>
              <w:pStyle w:val="ListParagraph"/>
              <w:numPr>
                <w:ilvl w:val="2"/>
                <w:numId w:val="8"/>
              </w:numPr>
              <w:ind w:left="884" w:hanging="742"/>
              <w:jc w:val="both"/>
            </w:pPr>
            <w:r w:rsidRPr="007B6BD2">
              <w:t>Uždaromosios vandens sklendės. Vandens tiekimą uždarančios sklendės turi būti įrengtos visiems vandens prietaisams ar jų grupėms: kriauklėms, dušams, klozetams, pisuarams, skalbimo mašinoms,  indaplovėms. Sklendės turi būti automatinės arba rankinės ir lengvai prieinamos;</w:t>
            </w:r>
          </w:p>
          <w:p w:rsidRPr="007B6BD2" w:rsidR="00FB7297" w:rsidP="001D48C0" w:rsidRDefault="00FB7297" w14:paraId="53C46714" w14:textId="7B9A618F">
            <w:pPr>
              <w:pStyle w:val="ListParagraph"/>
              <w:numPr>
                <w:ilvl w:val="2"/>
                <w:numId w:val="8"/>
              </w:numPr>
              <w:ind w:left="884" w:hanging="742"/>
              <w:jc w:val="both"/>
            </w:pPr>
            <w:r w:rsidRPr="007B6BD2">
              <w:t>Kondensatą, susidarantį iš vėsinimo įrangos (jei projektuojama), šalinti į buitinių nuotekų sistemą, prieš tai numatant sifoną su mechaniniu kvapų uždaru (sauso tipo);</w:t>
            </w:r>
          </w:p>
          <w:p w:rsidRPr="007B6BD2" w:rsidR="00FB7297" w:rsidP="001D48C0" w:rsidRDefault="00FB7297" w14:paraId="30B33A71" w14:textId="6C9DB796">
            <w:pPr>
              <w:pStyle w:val="ListParagraph"/>
              <w:numPr>
                <w:ilvl w:val="2"/>
                <w:numId w:val="8"/>
              </w:numPr>
              <w:ind w:left="884" w:hanging="742"/>
              <w:jc w:val="both"/>
            </w:pPr>
            <w:r w:rsidRPr="007B6BD2">
              <w:t xml:space="preserve">Jei projektuojami vidiniai lietaus nuotekų tinklai, įlajos turi būti su elektriniu pašildymu; </w:t>
            </w:r>
          </w:p>
          <w:p w:rsidRPr="007B6BD2" w:rsidR="00FB7297" w:rsidP="001D48C0" w:rsidRDefault="00FB7297" w14:paraId="66D5C229" w14:textId="7998F372">
            <w:pPr>
              <w:pStyle w:val="ListParagraph"/>
              <w:numPr>
                <w:ilvl w:val="2"/>
                <w:numId w:val="8"/>
              </w:numPr>
              <w:ind w:left="884" w:hanging="742"/>
              <w:jc w:val="both"/>
            </w:pPr>
            <w:r w:rsidRPr="007B6BD2">
              <w:t>Žmonėms su negalia skirtuose tualetuose, turi būti projektuojamas apsiprausimui skirtas dušelis prie klozeto su karšto ir šalto vandens maišytuvu;</w:t>
            </w:r>
          </w:p>
          <w:p w:rsidRPr="00311454" w:rsidR="00FB7297" w:rsidP="001D48C0" w:rsidRDefault="00FB7297" w14:paraId="3186992E" w14:textId="29ED7BCD">
            <w:pPr>
              <w:pStyle w:val="ListParagraph"/>
              <w:numPr>
                <w:ilvl w:val="2"/>
                <w:numId w:val="8"/>
              </w:numPr>
              <w:ind w:left="884" w:hanging="742"/>
              <w:jc w:val="both"/>
            </w:pPr>
            <w:r w:rsidRPr="00311454">
              <w:t xml:space="preserve">Jei grindyse numatoma vamzdynų </w:t>
            </w:r>
            <w:proofErr w:type="spellStart"/>
            <w:r w:rsidRPr="00311454">
              <w:t>pravala</w:t>
            </w:r>
            <w:proofErr w:type="spellEnd"/>
            <w:r w:rsidRPr="00311454">
              <w:t xml:space="preserve">/revizija, turi būti numatomi mechaniškai atsparūs, tam skirti </w:t>
            </w:r>
            <w:proofErr w:type="spellStart"/>
            <w:r w:rsidRPr="00311454">
              <w:t>gamykliškai</w:t>
            </w:r>
            <w:proofErr w:type="spellEnd"/>
            <w:r w:rsidRPr="00311454">
              <w:t xml:space="preserve"> pagaminti gaminiai (pvz., nerūdijančio plieno liukai, galimai su įklijuojama tos patalpos grindų danga);</w:t>
            </w:r>
          </w:p>
          <w:p w:rsidRPr="00311454" w:rsidR="00FB7297" w:rsidP="001D48C0" w:rsidRDefault="00FB7297" w14:paraId="43281F12" w14:textId="762DE81C">
            <w:pPr>
              <w:pStyle w:val="ListParagraph"/>
              <w:numPr>
                <w:ilvl w:val="2"/>
                <w:numId w:val="8"/>
              </w:numPr>
              <w:ind w:left="884" w:hanging="742"/>
              <w:jc w:val="both"/>
            </w:pPr>
            <w:r w:rsidRPr="00311454">
              <w:t xml:space="preserve">Kiekvienai </w:t>
            </w:r>
            <w:proofErr w:type="spellStart"/>
            <w:r w:rsidRPr="00311454">
              <w:t>san</w:t>
            </w:r>
            <w:proofErr w:type="spellEnd"/>
            <w:r w:rsidRPr="00311454">
              <w:t>. prietaisų grupei numatyti galimybę ją atjungti remonto ar kt. atveju. Grupių sudėtis derinama su Projekto valdytoju;</w:t>
            </w:r>
          </w:p>
          <w:p w:rsidRPr="00311454" w:rsidR="00D14A32" w:rsidP="001D48C0" w:rsidRDefault="00D14A32" w14:paraId="2FFD18E8" w14:textId="5A2E79A0">
            <w:pPr>
              <w:pStyle w:val="ListParagraph"/>
              <w:numPr>
                <w:ilvl w:val="2"/>
                <w:numId w:val="8"/>
              </w:numPr>
              <w:ind w:left="884" w:hanging="742"/>
              <w:jc w:val="both"/>
            </w:pPr>
            <w:r w:rsidRPr="00311454">
              <w:t>Vandentiekis ir nuotekos priedangoje:</w:t>
            </w:r>
          </w:p>
          <w:p w:rsidRPr="00880CEA" w:rsidR="00880CEA" w:rsidP="001D48C0" w:rsidRDefault="00880CEA" w14:paraId="432A8D1D" w14:textId="77777777">
            <w:pPr>
              <w:pStyle w:val="ListParagraph"/>
              <w:numPr>
                <w:ilvl w:val="0"/>
                <w:numId w:val="10"/>
              </w:numPr>
              <w:ind w:left="884" w:hanging="742"/>
              <w:jc w:val="both"/>
              <w:rPr>
                <w:bCs/>
              </w:rPr>
            </w:pPr>
            <w:r w:rsidRPr="00880CEA">
              <w:rPr>
                <w:bCs/>
              </w:rPr>
              <w:t xml:space="preserve">Numatyti reikiamo tūrio geriamo vandens talpyklą, atsižvelgiant į planuojamą žmonių skaičių. Numatyti galimybę pripildyti geriamo vandens talpyklą per priedangos paruošimui </w:t>
            </w:r>
            <w:r w:rsidRPr="00880CEA">
              <w:rPr>
                <w:bCs/>
              </w:rPr>
              <w:lastRenderedPageBreak/>
              <w:t>skirtą laiką, kaip nurodyta Slėptuvių, kolektyvinės apsaugos statinių ir priedangų poreikio nustatymo, parinkimo, žymėjimo, jų parengties organizavimo ir naudojimo tvarkos apraše.</w:t>
            </w:r>
          </w:p>
          <w:p w:rsidRPr="00880CEA" w:rsidR="00880CEA" w:rsidP="001D48C0" w:rsidRDefault="00880CEA" w14:paraId="571C7C96" w14:textId="0B11C120">
            <w:pPr>
              <w:pStyle w:val="ListParagraph"/>
              <w:numPr>
                <w:ilvl w:val="0"/>
                <w:numId w:val="10"/>
              </w:numPr>
              <w:ind w:left="884" w:hanging="742"/>
              <w:jc w:val="both"/>
              <w:rPr>
                <w:bCs/>
              </w:rPr>
            </w:pPr>
            <w:r w:rsidRPr="00880CEA">
              <w:rPr>
                <w:bCs/>
              </w:rPr>
              <w:t>Priedangoje turi būti įrengiami tualetai  (įskaitant sausuosius). Ne mažiau kaip vienas turi būti pritaikytas asmenų su negalia poreikiams pagal statybos techninio reglamento STR 2.03.01:2019 „Statinių prieinamumas“ reikalavimus.</w:t>
            </w:r>
          </w:p>
          <w:p w:rsidRPr="00880CEA" w:rsidR="00D14A32" w:rsidP="001D48C0" w:rsidRDefault="00880CEA" w14:paraId="7D4D4156" w14:textId="7A394BC9">
            <w:pPr>
              <w:pStyle w:val="ListParagraph"/>
              <w:numPr>
                <w:ilvl w:val="0"/>
                <w:numId w:val="10"/>
              </w:numPr>
              <w:ind w:left="884" w:hanging="742"/>
              <w:jc w:val="both"/>
              <w:rPr>
                <w:bCs/>
              </w:rPr>
            </w:pPr>
            <w:r w:rsidRPr="00880CEA">
              <w:rPr>
                <w:bCs/>
              </w:rPr>
              <w:t xml:space="preserve">Ekstremaliosios situacijos ar karo atveju priedangoje naudojami sausieji ar biotualetai, kurių nereikia prijungti prie inžinerinių sistemų. Vertinamas sauso tipo ar biotualetų poreikis - 1 vnt./30 </w:t>
            </w:r>
            <w:proofErr w:type="spellStart"/>
            <w:r w:rsidRPr="00880CEA">
              <w:rPr>
                <w:bCs/>
              </w:rPr>
              <w:t>žm</w:t>
            </w:r>
            <w:proofErr w:type="spellEnd"/>
            <w:r w:rsidRPr="00880CEA">
              <w:rPr>
                <w:bCs/>
              </w:rPr>
              <w:t>.</w:t>
            </w:r>
          </w:p>
        </w:tc>
      </w:tr>
      <w:tr w:rsidRPr="00C13DC2" w:rsidR="00882167" w:rsidTr="52B8CE45" w14:paraId="28465F09" w14:textId="77777777">
        <w:trPr>
          <w:trHeight w:val="256"/>
        </w:trPr>
        <w:tc>
          <w:tcPr>
            <w:tcW w:w="9825" w:type="dxa"/>
            <w:shd w:val="clear" w:color="auto" w:fill="F2F2F2" w:themeFill="background1" w:themeFillShade="F2"/>
            <w:tcMar/>
          </w:tcPr>
          <w:p w:rsidRPr="00CD43E8" w:rsidR="00882167" w:rsidP="00F57D4A" w:rsidRDefault="00CD43E8" w14:paraId="4A25D417" w14:textId="742D514A">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lastRenderedPageBreak/>
              <w:t xml:space="preserve"> </w:t>
            </w:r>
            <w:bookmarkStart w:name="_Toc179902351" w:id="9"/>
            <w:r w:rsidRPr="00CD43E8" w:rsidR="00882167">
              <w:rPr>
                <w:rFonts w:ascii="Times New Roman" w:hAnsi="Times New Roman" w:cs="Times New Roman"/>
                <w:b/>
                <w:bCs/>
                <w:color w:val="auto"/>
                <w:sz w:val="24"/>
                <w:szCs w:val="24"/>
              </w:rPr>
              <w:t>Šildymo, vėdinimo ir oro kondicionavimo (ŠVOK)</w:t>
            </w:r>
            <w:r w:rsidR="00D436F2">
              <w:rPr>
                <w:rFonts w:ascii="Times New Roman" w:hAnsi="Times New Roman" w:cs="Times New Roman"/>
                <w:b/>
                <w:bCs/>
                <w:color w:val="auto"/>
                <w:sz w:val="24"/>
                <w:szCs w:val="24"/>
              </w:rPr>
              <w:t>, šilumos gamyb</w:t>
            </w:r>
            <w:r w:rsidR="00DC6D72">
              <w:rPr>
                <w:rFonts w:ascii="Times New Roman" w:hAnsi="Times New Roman" w:cs="Times New Roman"/>
                <w:b/>
                <w:bCs/>
                <w:color w:val="auto"/>
                <w:sz w:val="24"/>
                <w:szCs w:val="24"/>
              </w:rPr>
              <w:t>os</w:t>
            </w:r>
            <w:r w:rsidR="00D436F2">
              <w:rPr>
                <w:rFonts w:ascii="Times New Roman" w:hAnsi="Times New Roman" w:cs="Times New Roman"/>
                <w:b/>
                <w:bCs/>
                <w:color w:val="auto"/>
                <w:sz w:val="24"/>
                <w:szCs w:val="24"/>
              </w:rPr>
              <w:t xml:space="preserve"> ir tiekim</w:t>
            </w:r>
            <w:r w:rsidR="00DC6D72">
              <w:rPr>
                <w:rFonts w:ascii="Times New Roman" w:hAnsi="Times New Roman" w:cs="Times New Roman"/>
                <w:b/>
                <w:bCs/>
                <w:color w:val="auto"/>
                <w:sz w:val="24"/>
                <w:szCs w:val="24"/>
              </w:rPr>
              <w:t>o</w:t>
            </w:r>
            <w:r w:rsidR="00D436F2">
              <w:rPr>
                <w:rFonts w:ascii="Times New Roman" w:hAnsi="Times New Roman" w:cs="Times New Roman"/>
                <w:b/>
                <w:bCs/>
                <w:color w:val="auto"/>
                <w:sz w:val="24"/>
                <w:szCs w:val="24"/>
              </w:rPr>
              <w:t xml:space="preserve"> </w:t>
            </w:r>
            <w:r w:rsidRPr="00CD43E8" w:rsidR="00D436F2">
              <w:rPr>
                <w:rFonts w:ascii="Times New Roman" w:hAnsi="Times New Roman" w:cs="Times New Roman"/>
                <w:b/>
                <w:bCs/>
                <w:color w:val="auto"/>
                <w:sz w:val="24"/>
                <w:szCs w:val="24"/>
              </w:rPr>
              <w:t>(Š</w:t>
            </w:r>
            <w:r w:rsidR="00D436F2">
              <w:rPr>
                <w:rFonts w:ascii="Times New Roman" w:hAnsi="Times New Roman" w:cs="Times New Roman"/>
                <w:b/>
                <w:bCs/>
                <w:color w:val="auto"/>
                <w:sz w:val="24"/>
                <w:szCs w:val="24"/>
              </w:rPr>
              <w:t>T</w:t>
            </w:r>
            <w:r w:rsidRPr="00CD43E8" w:rsidR="00D436F2">
              <w:rPr>
                <w:rFonts w:ascii="Times New Roman" w:hAnsi="Times New Roman" w:cs="Times New Roman"/>
                <w:b/>
                <w:bCs/>
                <w:color w:val="auto"/>
                <w:sz w:val="24"/>
                <w:szCs w:val="24"/>
              </w:rPr>
              <w:t>, Š</w:t>
            </w:r>
            <w:r w:rsidR="00D436F2">
              <w:rPr>
                <w:rFonts w:ascii="Times New Roman" w:hAnsi="Times New Roman" w:cs="Times New Roman"/>
                <w:b/>
                <w:bCs/>
                <w:color w:val="auto"/>
                <w:sz w:val="24"/>
                <w:szCs w:val="24"/>
              </w:rPr>
              <w:t>G</w:t>
            </w:r>
            <w:r w:rsidRPr="00CD43E8" w:rsidR="00D436F2">
              <w:rPr>
                <w:rFonts w:ascii="Times New Roman" w:hAnsi="Times New Roman" w:cs="Times New Roman"/>
                <w:b/>
                <w:bCs/>
                <w:color w:val="auto"/>
                <w:sz w:val="24"/>
                <w:szCs w:val="24"/>
              </w:rPr>
              <w:t>)</w:t>
            </w:r>
            <w:r w:rsidR="00DC6D72">
              <w:rPr>
                <w:rFonts w:ascii="Times New Roman" w:hAnsi="Times New Roman" w:cs="Times New Roman"/>
                <w:b/>
                <w:bCs/>
                <w:color w:val="auto"/>
                <w:sz w:val="24"/>
                <w:szCs w:val="24"/>
              </w:rPr>
              <w:t xml:space="preserve"> dalys</w:t>
            </w:r>
            <w:bookmarkEnd w:id="9"/>
          </w:p>
        </w:tc>
      </w:tr>
      <w:tr w:rsidRPr="00C13DC2" w:rsidR="00882167" w:rsidTr="52B8CE45" w14:paraId="5BBB95A3" w14:textId="77777777">
        <w:trPr>
          <w:trHeight w:val="256"/>
        </w:trPr>
        <w:tc>
          <w:tcPr>
            <w:tcW w:w="9825" w:type="dxa"/>
            <w:shd w:val="clear" w:color="auto" w:fill="FFFFFF" w:themeFill="background1"/>
            <w:tcMar/>
          </w:tcPr>
          <w:p w:rsidRPr="00A73FAB" w:rsidR="008E584B" w:rsidP="00F57D4A" w:rsidRDefault="00A73FAB" w14:paraId="29AC466D" w14:textId="36BAD283">
            <w:pPr>
              <w:pStyle w:val="ListParagraph"/>
              <w:numPr>
                <w:ilvl w:val="2"/>
                <w:numId w:val="8"/>
              </w:numPr>
              <w:jc w:val="both"/>
              <w:rPr>
                <w:bCs/>
              </w:rPr>
            </w:pPr>
            <w:r>
              <w:rPr>
                <w:bCs/>
              </w:rPr>
              <w:t>Reikalavimai š</w:t>
            </w:r>
            <w:r w:rsidRPr="00A73FAB" w:rsidR="008E584B">
              <w:rPr>
                <w:bCs/>
              </w:rPr>
              <w:t>ildymo sistema</w:t>
            </w:r>
            <w:r>
              <w:rPr>
                <w:bCs/>
              </w:rPr>
              <w:t>i</w:t>
            </w:r>
            <w:r w:rsidRPr="00A73FAB" w:rsidR="008E584B">
              <w:rPr>
                <w:bCs/>
              </w:rPr>
              <w:t>:</w:t>
            </w:r>
          </w:p>
          <w:p w:rsidRPr="00AF1B36" w:rsidR="008E584B" w:rsidP="006A75EC" w:rsidRDefault="008E584B" w14:paraId="51169292" w14:textId="63C42D95">
            <w:pPr>
              <w:pStyle w:val="ListParagraph"/>
              <w:numPr>
                <w:ilvl w:val="0"/>
                <w:numId w:val="11"/>
              </w:numPr>
              <w:ind w:left="743" w:firstLine="0"/>
              <w:jc w:val="both"/>
              <w:rPr>
                <w:bCs/>
              </w:rPr>
            </w:pPr>
            <w:r w:rsidRPr="00AF1B36">
              <w:rPr>
                <w:bCs/>
              </w:rPr>
              <w:t xml:space="preserve">Šildymo prietaisai, kiti elementai tose vietose, kur yra tikimybė </w:t>
            </w:r>
            <w:r w:rsidRPr="00AF1B36" w:rsidR="00D13548">
              <w:rPr>
                <w:bCs/>
              </w:rPr>
              <w:t>susi</w:t>
            </w:r>
            <w:r w:rsidRPr="00AF1B36">
              <w:rPr>
                <w:bCs/>
              </w:rPr>
              <w:t>žeisti</w:t>
            </w:r>
            <w:r w:rsidRPr="00AF1B36" w:rsidR="00012B0F">
              <w:rPr>
                <w:bCs/>
              </w:rPr>
              <w:t xml:space="preserve">, </w:t>
            </w:r>
            <w:r w:rsidRPr="00AF1B36">
              <w:rPr>
                <w:bCs/>
              </w:rPr>
              <w:t xml:space="preserve">turi būti projektuojami taip, kad būtų apsaugoti nuo atsitiktinių </w:t>
            </w:r>
            <w:r w:rsidRPr="00AF1B36" w:rsidR="00D13548">
              <w:rPr>
                <w:bCs/>
              </w:rPr>
              <w:t>susi</w:t>
            </w:r>
            <w:r w:rsidRPr="00AF1B36">
              <w:rPr>
                <w:bCs/>
              </w:rPr>
              <w:t>žeidimų</w:t>
            </w:r>
            <w:r w:rsidRPr="00AF1B36" w:rsidR="00D7248E">
              <w:rPr>
                <w:bCs/>
              </w:rPr>
              <w:t>;</w:t>
            </w:r>
          </w:p>
          <w:p w:rsidRPr="00414BD4" w:rsidR="008E584B" w:rsidP="006A75EC" w:rsidRDefault="008E584B" w14:paraId="6A01D61C" w14:textId="3C85FD48">
            <w:pPr>
              <w:pStyle w:val="ListParagraph"/>
              <w:numPr>
                <w:ilvl w:val="0"/>
                <w:numId w:val="11"/>
              </w:numPr>
              <w:ind w:left="743" w:firstLine="0"/>
              <w:jc w:val="both"/>
              <w:rPr>
                <w:bCs/>
              </w:rPr>
            </w:pPr>
            <w:r w:rsidRPr="00414BD4">
              <w:rPr>
                <w:bCs/>
              </w:rPr>
              <w:t>Visa inžinerinė įranga turi būti nesunkiai prieinama aptarnaujančiam personalui;</w:t>
            </w:r>
          </w:p>
          <w:p w:rsidRPr="008E584B" w:rsidR="008E584B" w:rsidP="006A75EC" w:rsidRDefault="008E584B" w14:paraId="637FDFAA" w14:textId="049AA154">
            <w:pPr>
              <w:pStyle w:val="ListParagraph"/>
              <w:numPr>
                <w:ilvl w:val="0"/>
                <w:numId w:val="11"/>
              </w:numPr>
              <w:ind w:left="743" w:firstLine="0"/>
              <w:jc w:val="both"/>
              <w:rPr>
                <w:bCs/>
              </w:rPr>
            </w:pPr>
            <w:r w:rsidRPr="00414BD4">
              <w:rPr>
                <w:bCs/>
              </w:rPr>
              <w:t>Vengti virintų elementų projektavimo;</w:t>
            </w:r>
          </w:p>
          <w:p w:rsidR="008E584B" w:rsidP="006A75EC" w:rsidRDefault="008E584B" w14:paraId="3BB46163" w14:textId="3B2BCAAA">
            <w:pPr>
              <w:pStyle w:val="ListParagraph"/>
              <w:numPr>
                <w:ilvl w:val="0"/>
                <w:numId w:val="11"/>
              </w:numPr>
              <w:ind w:left="743" w:firstLine="0"/>
              <w:jc w:val="both"/>
              <w:rPr>
                <w:bCs/>
              </w:rPr>
            </w:pPr>
            <w:r w:rsidRPr="008E584B">
              <w:rPr>
                <w:bCs/>
              </w:rPr>
              <w:t xml:space="preserve">Sistemų elementams, įrengiamiems pastato išorėje apsaugoti nuo atmosferos poveikio projektuoti specialiai tam skirtas </w:t>
            </w:r>
            <w:proofErr w:type="spellStart"/>
            <w:r w:rsidRPr="008E584B">
              <w:rPr>
                <w:bCs/>
              </w:rPr>
              <w:t>gamykliškai</w:t>
            </w:r>
            <w:proofErr w:type="spellEnd"/>
            <w:r w:rsidRPr="008E584B">
              <w:rPr>
                <w:bCs/>
              </w:rPr>
              <w:t xml:space="preserve"> izoliuotas spintas su durelėmis.</w:t>
            </w:r>
          </w:p>
          <w:p w:rsidRPr="000E19C4" w:rsidR="00517F43" w:rsidP="006A75EC" w:rsidRDefault="00517F43" w14:paraId="132C3D53" w14:textId="15866F82">
            <w:pPr>
              <w:pStyle w:val="ListParagraph"/>
              <w:numPr>
                <w:ilvl w:val="0"/>
                <w:numId w:val="11"/>
              </w:numPr>
              <w:ind w:left="743" w:firstLine="0"/>
              <w:jc w:val="both"/>
              <w:rPr>
                <w:bCs/>
              </w:rPr>
            </w:pPr>
            <w:r w:rsidRPr="000E19C4">
              <w:rPr>
                <w:bCs/>
              </w:rPr>
              <w:t>Numatyti atskiras šiluminės energijos apskaitas šildymo ir karšto va</w:t>
            </w:r>
            <w:r w:rsidR="00BD4AF0">
              <w:rPr>
                <w:bCs/>
              </w:rPr>
              <w:t>n</w:t>
            </w:r>
            <w:r w:rsidRPr="000E19C4">
              <w:rPr>
                <w:bCs/>
              </w:rPr>
              <w:t>dens sistemoms. Šiluminės apskaitos atskirai įrengiamos pagal funkcines zonas</w:t>
            </w:r>
            <w:r w:rsidR="000E19C4">
              <w:rPr>
                <w:bCs/>
              </w:rPr>
              <w:t>.</w:t>
            </w:r>
          </w:p>
          <w:p w:rsidRPr="008E584B" w:rsidR="008E584B" w:rsidP="00F57D4A" w:rsidRDefault="003D57EC" w14:paraId="1208EAA2" w14:textId="31A78292">
            <w:pPr>
              <w:pStyle w:val="ListParagraph"/>
              <w:numPr>
                <w:ilvl w:val="2"/>
                <w:numId w:val="8"/>
              </w:numPr>
              <w:jc w:val="both"/>
              <w:rPr>
                <w:bCs/>
              </w:rPr>
            </w:pPr>
            <w:r>
              <w:rPr>
                <w:bCs/>
              </w:rPr>
              <w:t>Reikalavimai v</w:t>
            </w:r>
            <w:r w:rsidRPr="008E584B" w:rsidR="008E584B">
              <w:rPr>
                <w:bCs/>
              </w:rPr>
              <w:t>ėdinim</w:t>
            </w:r>
            <w:r>
              <w:rPr>
                <w:bCs/>
              </w:rPr>
              <w:t>ui</w:t>
            </w:r>
            <w:r w:rsidRPr="008E584B" w:rsidR="008E584B">
              <w:rPr>
                <w:bCs/>
              </w:rPr>
              <w:t>, vėsinim</w:t>
            </w:r>
            <w:r>
              <w:rPr>
                <w:bCs/>
              </w:rPr>
              <w:t>ui</w:t>
            </w:r>
            <w:r w:rsidRPr="008E584B" w:rsidR="008E584B">
              <w:rPr>
                <w:bCs/>
              </w:rPr>
              <w:t xml:space="preserve">: </w:t>
            </w:r>
          </w:p>
          <w:p w:rsidR="002213AE" w:rsidP="00F57D4A" w:rsidRDefault="008E584B" w14:paraId="76CE9CB7" w14:textId="77777777">
            <w:pPr>
              <w:pStyle w:val="ListParagraph"/>
              <w:numPr>
                <w:ilvl w:val="0"/>
                <w:numId w:val="12"/>
              </w:numPr>
              <w:ind w:left="743" w:firstLine="0"/>
              <w:jc w:val="both"/>
              <w:rPr>
                <w:bCs/>
              </w:rPr>
            </w:pPr>
            <w:r w:rsidRPr="002213AE">
              <w:rPr>
                <w:bCs/>
              </w:rPr>
              <w:t>Atskiras vėdinimo sistemas projektuoti atskiroms funkcinėms zonoms, nurodytoms specialiuosiuose užduoties reikalavimuose</w:t>
            </w:r>
            <w:r w:rsidRPr="002213AE" w:rsidR="00012B0F">
              <w:rPr>
                <w:bCs/>
              </w:rPr>
              <w:t xml:space="preserve">. </w:t>
            </w:r>
          </w:p>
          <w:p w:rsidRPr="002213AE" w:rsidR="008E584B" w:rsidP="00F57D4A" w:rsidRDefault="008E584B" w14:paraId="1F7FB5BF" w14:textId="5CD83AC5">
            <w:pPr>
              <w:pStyle w:val="ListParagraph"/>
              <w:numPr>
                <w:ilvl w:val="0"/>
                <w:numId w:val="12"/>
              </w:numPr>
              <w:ind w:left="743" w:firstLine="0"/>
              <w:jc w:val="both"/>
              <w:rPr>
                <w:bCs/>
              </w:rPr>
            </w:pPr>
            <w:r w:rsidRPr="002213AE">
              <w:rPr>
                <w:bCs/>
              </w:rPr>
              <w:t xml:space="preserve">Vėsinimo sistemų </w:t>
            </w:r>
            <w:r w:rsidR="006731CE">
              <w:rPr>
                <w:bCs/>
              </w:rPr>
              <w:t>poreikis</w:t>
            </w:r>
            <w:r w:rsidRPr="002213AE">
              <w:rPr>
                <w:bCs/>
              </w:rPr>
              <w:t xml:space="preserve"> atskirose patalpose, zonose </w:t>
            </w:r>
            <w:r w:rsidRPr="002213AE" w:rsidR="00CF6061">
              <w:rPr>
                <w:bCs/>
              </w:rPr>
              <w:t>projektuojamas, suderinus su Projekto valdytoju</w:t>
            </w:r>
            <w:r w:rsidRPr="002213AE">
              <w:rPr>
                <w:bCs/>
              </w:rPr>
              <w:t>. Atskiras „</w:t>
            </w:r>
            <w:proofErr w:type="spellStart"/>
            <w:r w:rsidRPr="002213AE">
              <w:rPr>
                <w:bCs/>
              </w:rPr>
              <w:t>Split</w:t>
            </w:r>
            <w:proofErr w:type="spellEnd"/>
            <w:r w:rsidRPr="002213AE">
              <w:rPr>
                <w:bCs/>
              </w:rPr>
              <w:t>“ tipo vėsinimo sistemas numatyti serverinėje, pagal poreikį elektros skydinėje. Vėsinimo sistemas numatyti automatizuotas, valdomas pagal patalpos termostatą arba vėdinimo įrenginio signalą;</w:t>
            </w:r>
          </w:p>
          <w:p w:rsidRPr="00C73FB6" w:rsidR="008E584B" w:rsidP="00F57D4A" w:rsidRDefault="637BAB7D" w14:paraId="016C1F2E" w14:textId="5C8009CD">
            <w:pPr>
              <w:pStyle w:val="ListParagraph"/>
              <w:numPr>
                <w:ilvl w:val="0"/>
                <w:numId w:val="12"/>
              </w:numPr>
              <w:ind w:left="743" w:firstLine="0"/>
              <w:jc w:val="both"/>
              <w:rPr/>
            </w:pPr>
            <w:r w:rsidR="637BAB7D">
              <w:rPr/>
              <w:t>Visos</w:t>
            </w:r>
            <w:r w:rsidR="637BAB7D">
              <w:rPr/>
              <w:t xml:space="preserve"> šaldymo</w:t>
            </w:r>
            <w:r w:rsidR="637BAB7D">
              <w:rPr/>
              <w:t xml:space="preserve"> ir vėsinimo sistemos bei jų agregatai, įskaitant sumontuotus ir pastato viduje, ir pastato išorėje, naudojančios </w:t>
            </w:r>
            <w:r w:rsidR="637BAB7D">
              <w:rPr/>
              <w:t>šaltnešį</w:t>
            </w:r>
            <w:r w:rsidR="637BAB7D">
              <w:rPr/>
              <w:t xml:space="preserve"> ir sistemoje jo talpinančios daugiau nei 6 kg, turi turėti automatinę nuotėkio aptikimo sistemą</w:t>
            </w:r>
            <w:r w:rsidR="00BF2333">
              <w:rPr/>
              <w:t xml:space="preserve">. </w:t>
            </w:r>
            <w:r w:rsidR="637BAB7D">
              <w:rPr/>
              <w:t xml:space="preserve">Netaikoma tik sistemoms, naudojančioms natūralius ir aplinkai draugiškus </w:t>
            </w:r>
            <w:r w:rsidR="637BAB7D">
              <w:rPr/>
              <w:t>šaltnešius</w:t>
            </w:r>
            <w:r w:rsidR="637BAB7D">
              <w:rPr/>
              <w:t>, pvz. vandenį, orą.</w:t>
            </w:r>
            <w:r w:rsidR="39FD5EE2">
              <w:rPr/>
              <w:t xml:space="preserve"> </w:t>
            </w:r>
            <w:r w:rsidR="637BAB7D">
              <w:rPr/>
              <w:t>Automatinio nuotėkio aptikimo sistema turi turėti jutiklius, sistemos viduje ar ore aplink sistemą (</w:t>
            </w:r>
            <w:r w:rsidR="637BAB7D">
              <w:rPr/>
              <w:t>aspiracinė</w:t>
            </w:r>
            <w:r w:rsidR="637BAB7D">
              <w:rPr/>
              <w:t xml:space="preserve"> sistema) fiksuojančius </w:t>
            </w:r>
            <w:r w:rsidR="637BAB7D">
              <w:rPr/>
              <w:t>šaltnešio</w:t>
            </w:r>
            <w:r w:rsidR="637BAB7D">
              <w:rPr/>
              <w:t xml:space="preserve"> nuotėkius ir nuotėkio atveju indikuojanti signalu. Signalai turi būti </w:t>
            </w:r>
            <w:r w:rsidR="4A249EFE">
              <w:rPr/>
              <w:t>siunčiami</w:t>
            </w:r>
            <w:r w:rsidR="637BAB7D">
              <w:rPr/>
              <w:t xml:space="preserve"> į sistemų valdymo pultus ir į BMS sistemą. Galimi įvairūs jutiklių tipai – infraraudonųjų spindulių, elektrocheminiai ir kt. </w:t>
            </w:r>
            <w:r w:rsidR="637BAB7D">
              <w:rPr/>
              <w:t>Šaltnešio</w:t>
            </w:r>
            <w:r w:rsidR="637BAB7D">
              <w:rPr/>
              <w:t xml:space="preserve"> nuotėkiai gali būti fiksuojami ir pagal slėgio pokyčius sistemoje, tačiau turi būti įvertinti ir galimi natūralūs slėgio pokyčiai sistemoje.</w:t>
            </w:r>
          </w:p>
          <w:p w:rsidRPr="008E584B" w:rsidR="008E584B" w:rsidP="00F57D4A" w:rsidRDefault="008E584B" w14:paraId="2BF4E36E" w14:textId="69F0C384">
            <w:pPr>
              <w:pStyle w:val="ListParagraph"/>
              <w:numPr>
                <w:ilvl w:val="0"/>
                <w:numId w:val="12"/>
              </w:numPr>
              <w:ind w:left="743" w:firstLine="0"/>
              <w:jc w:val="both"/>
              <w:rPr>
                <w:bCs/>
              </w:rPr>
            </w:pPr>
            <w:r w:rsidRPr="008E584B">
              <w:rPr>
                <w:bCs/>
              </w:rPr>
              <w:t xml:space="preserve">Prie </w:t>
            </w:r>
            <w:r w:rsidRPr="00414BD4">
              <w:rPr>
                <w:bCs/>
              </w:rPr>
              <w:t>vėdinimo įrenginių (</w:t>
            </w:r>
            <w:proofErr w:type="spellStart"/>
            <w:r w:rsidRPr="00414BD4" w:rsidR="00D13548">
              <w:rPr>
                <w:bCs/>
              </w:rPr>
              <w:t>r</w:t>
            </w:r>
            <w:r w:rsidRPr="00414BD4">
              <w:rPr>
                <w:bCs/>
              </w:rPr>
              <w:t>ekuperatorių</w:t>
            </w:r>
            <w:proofErr w:type="spellEnd"/>
            <w:r w:rsidRPr="008E584B">
              <w:rPr>
                <w:bCs/>
              </w:rPr>
              <w:t xml:space="preserve">) ant oro paėmimo ir išmetimo ortakių numatyti uždarymo vožtuvus su el. pavaromis. Sistemų elementams, įrengiamiems pastato išorėje apsaugoti nuo atmosferos poveikio projektuoti specialiai tam skirtas </w:t>
            </w:r>
            <w:proofErr w:type="spellStart"/>
            <w:r w:rsidRPr="008E584B">
              <w:rPr>
                <w:bCs/>
              </w:rPr>
              <w:t>gamykliškai</w:t>
            </w:r>
            <w:proofErr w:type="spellEnd"/>
            <w:r w:rsidRPr="008E584B">
              <w:rPr>
                <w:bCs/>
              </w:rPr>
              <w:t xml:space="preserve"> gaminamas spintas su šilumos izoliacija ir aptarnavimo durelėmis</w:t>
            </w:r>
            <w:r>
              <w:rPr>
                <w:bCs/>
              </w:rPr>
              <w:t>;</w:t>
            </w:r>
          </w:p>
          <w:p w:rsidRPr="00414BD4" w:rsidR="00EC3412" w:rsidP="00F57D4A" w:rsidRDefault="008E584B" w14:paraId="15933F15" w14:textId="1C7B8B56">
            <w:pPr>
              <w:pStyle w:val="ListParagraph"/>
              <w:numPr>
                <w:ilvl w:val="0"/>
                <w:numId w:val="12"/>
              </w:numPr>
              <w:ind w:left="743" w:firstLine="0"/>
              <w:jc w:val="both"/>
              <w:rPr>
                <w:bCs/>
              </w:rPr>
            </w:pPr>
            <w:r w:rsidRPr="00414BD4">
              <w:rPr>
                <w:bCs/>
              </w:rPr>
              <w:t xml:space="preserve">Pastato išorėje įrengtiems ortakiams projektuoti </w:t>
            </w:r>
            <w:proofErr w:type="spellStart"/>
            <w:r w:rsidRPr="00414BD4">
              <w:rPr>
                <w:bCs/>
              </w:rPr>
              <w:t>gamykliškai</w:t>
            </w:r>
            <w:proofErr w:type="spellEnd"/>
            <w:r w:rsidRPr="00414BD4">
              <w:rPr>
                <w:bCs/>
              </w:rPr>
              <w:t xml:space="preserve"> gaminamus apskardinimus arba segmentinius </w:t>
            </w:r>
            <w:proofErr w:type="spellStart"/>
            <w:r w:rsidRPr="00414BD4">
              <w:rPr>
                <w:bCs/>
              </w:rPr>
              <w:t>gamykliškai</w:t>
            </w:r>
            <w:proofErr w:type="spellEnd"/>
            <w:r w:rsidRPr="00414BD4">
              <w:rPr>
                <w:bCs/>
              </w:rPr>
              <w:t xml:space="preserve"> pagamintus ortakius su izoliacija ir apskardinimu</w:t>
            </w:r>
            <w:r w:rsidRPr="00414BD4" w:rsidR="00C625EA">
              <w:rPr>
                <w:bCs/>
              </w:rPr>
              <w:t xml:space="preserve">. </w:t>
            </w:r>
            <w:r w:rsidRPr="00414BD4" w:rsidR="00EC3412">
              <w:rPr>
                <w:rStyle w:val="ui-provider"/>
              </w:rPr>
              <w:t>Projekto apimtyje įvertinti inžinerinių sistemų gamyklinį dažymą, pagal SA dalyje numatytus spalvinius sprendimus;</w:t>
            </w:r>
          </w:p>
          <w:p w:rsidRPr="008E584B" w:rsidR="008E584B" w:rsidP="00F57D4A" w:rsidRDefault="008E584B" w14:paraId="79F8A108" w14:textId="5F6150F7">
            <w:pPr>
              <w:pStyle w:val="ListParagraph"/>
              <w:numPr>
                <w:ilvl w:val="0"/>
                <w:numId w:val="12"/>
              </w:numPr>
              <w:ind w:left="743" w:firstLine="0"/>
              <w:jc w:val="both"/>
              <w:rPr>
                <w:bCs/>
              </w:rPr>
            </w:pPr>
            <w:r w:rsidRPr="008E584B">
              <w:rPr>
                <w:bCs/>
              </w:rPr>
              <w:t>Jei WC vėdinimas (ventiliatoriai) nejungiami prie bendros pastato valdymo sistemos, numatyti jų valdymą atsižvelgiant į patalpų naudojimo intensyvumą (pvz., įstaigai nedirbant, ventiliatoriai atjungiami)</w:t>
            </w:r>
            <w:r w:rsidR="004E1C0C">
              <w:rPr>
                <w:bCs/>
              </w:rPr>
              <w:t>;</w:t>
            </w:r>
          </w:p>
          <w:p w:rsidR="008E584B" w:rsidP="00F57D4A" w:rsidRDefault="008929CB" w14:paraId="7DC4E992" w14:textId="504357AA">
            <w:pPr>
              <w:pStyle w:val="ListParagraph"/>
              <w:numPr>
                <w:ilvl w:val="0"/>
                <w:numId w:val="12"/>
              </w:numPr>
              <w:ind w:left="743" w:firstLine="0"/>
              <w:jc w:val="both"/>
              <w:rPr>
                <w:bCs/>
              </w:rPr>
            </w:pPr>
            <w:r w:rsidRPr="00C30DD6">
              <w:rPr>
                <w:bCs/>
              </w:rPr>
              <w:t>Virtuvė</w:t>
            </w:r>
            <w:r w:rsidRPr="00C30DD6" w:rsidR="00C30DD6">
              <w:rPr>
                <w:bCs/>
              </w:rPr>
              <w:t>s</w:t>
            </w:r>
            <w:r w:rsidRPr="00C30DD6" w:rsidR="008E584B">
              <w:rPr>
                <w:bCs/>
              </w:rPr>
              <w:t xml:space="preserve"> oro tiekimo ir ištraukimo įrenginiai turi </w:t>
            </w:r>
            <w:r w:rsidRPr="00C30DD6" w:rsidR="00C30DD6">
              <w:rPr>
                <w:bCs/>
              </w:rPr>
              <w:t>veikti sinchroniškai, o jų reguliavimas susietas</w:t>
            </w:r>
            <w:r w:rsidRPr="00C30DD6" w:rsidR="008E584B">
              <w:rPr>
                <w:bCs/>
              </w:rPr>
              <w:t>. Jei vėdinimą numatoma užtikrinti iš vieno įrenginio – projektuoti ozonatorių</w:t>
            </w:r>
            <w:r w:rsidRPr="00C30DD6" w:rsidR="004E1C0C">
              <w:rPr>
                <w:bCs/>
              </w:rPr>
              <w:t>;</w:t>
            </w:r>
          </w:p>
          <w:p w:rsidRPr="007E097D" w:rsidR="00A04BE8" w:rsidP="00F57D4A" w:rsidRDefault="00A04BE8" w14:paraId="5A559B20" w14:textId="42895565">
            <w:pPr>
              <w:pStyle w:val="ListParagraph"/>
              <w:numPr>
                <w:ilvl w:val="0"/>
                <w:numId w:val="12"/>
              </w:numPr>
              <w:ind w:left="743" w:firstLine="0"/>
              <w:jc w:val="both"/>
              <w:rPr>
                <w:bCs/>
              </w:rPr>
            </w:pPr>
            <w:r w:rsidRPr="007E097D">
              <w:rPr>
                <w:bCs/>
              </w:rPr>
              <w:t xml:space="preserve">Šviežio oro vėdinimo sistemoms paėmimo vietos turi būti nutolusios ≥ 8 m horizontaliu atstumu nuo vėdinimo sistemos oro išmetimo vietų ir oro taršos šaltinių (keliai ir įvažiavimai į teritoriją, automobilių stovėjimo aikštelės, tiekimo ir pristatymo zonos, išsikrovimo ar laikino sustojimo zonos, pastato sistemų teršalų išmetimo vietos, WC ventiliacijos kaminėliai ir pan.). Oro išmetimo vietos ar kiti oro taršos šaltiniai negali būti nukreipti į uždaras lauko teritorijas, tokias kaip vidinis kiemas, kuriose yra oro paėmimo vietos. Atidaromi langai, </w:t>
            </w:r>
            <w:r w:rsidRPr="007E097D">
              <w:rPr>
                <w:bCs/>
              </w:rPr>
              <w:lastRenderedPageBreak/>
              <w:t>naudojami natūraliam vėdinimu turi būti įrengiami ≥ 8 m nuo oro išmetimo vietų ir oro taršos šaltinių.</w:t>
            </w:r>
          </w:p>
          <w:p w:rsidRPr="008E584B" w:rsidR="00A04BE8" w:rsidP="00F57D4A" w:rsidRDefault="000F4351" w14:paraId="3E5B9450" w14:textId="6454830D">
            <w:pPr>
              <w:pStyle w:val="ListParagraph"/>
              <w:numPr>
                <w:ilvl w:val="0"/>
                <w:numId w:val="12"/>
              </w:numPr>
              <w:ind w:left="743" w:firstLine="0"/>
              <w:jc w:val="both"/>
              <w:rPr>
                <w:bCs/>
              </w:rPr>
            </w:pPr>
            <w:r>
              <w:t xml:space="preserve">Jei vėsinimo sistemoje naudojamas </w:t>
            </w:r>
            <w:proofErr w:type="spellStart"/>
            <w:r>
              <w:t>freonas</w:t>
            </w:r>
            <w:proofErr w:type="spellEnd"/>
            <w:r>
              <w:t>, jis turi būti ekologiškas ir turintis, kuo mažesnį v</w:t>
            </w:r>
            <w:r>
              <w:rPr>
                <w:rStyle w:val="ui-provider"/>
              </w:rPr>
              <w:t>isuotinio atšilimo potencialo rodiklį (GWP).</w:t>
            </w:r>
          </w:p>
          <w:p w:rsidR="0019372F" w:rsidP="00F57D4A" w:rsidRDefault="00624904" w14:paraId="294BE364" w14:textId="546E2511">
            <w:pPr>
              <w:pStyle w:val="ListParagraph"/>
              <w:numPr>
                <w:ilvl w:val="2"/>
                <w:numId w:val="8"/>
              </w:numPr>
              <w:jc w:val="both"/>
              <w:rPr>
                <w:bCs/>
              </w:rPr>
            </w:pPr>
            <w:r>
              <w:rPr>
                <w:bCs/>
              </w:rPr>
              <w:t>Reikalavimai š</w:t>
            </w:r>
            <w:r w:rsidR="00B1187B">
              <w:rPr>
                <w:bCs/>
              </w:rPr>
              <w:t>iluminio komforto valdym</w:t>
            </w:r>
            <w:r>
              <w:rPr>
                <w:bCs/>
              </w:rPr>
              <w:t>ui</w:t>
            </w:r>
            <w:r w:rsidR="006A33E3">
              <w:rPr>
                <w:bCs/>
              </w:rPr>
              <w:t>.</w:t>
            </w:r>
          </w:p>
          <w:p w:rsidR="00A718EA" w:rsidP="00F57D4A" w:rsidRDefault="00A718EA" w14:paraId="15563412" w14:textId="2FEAFDC9">
            <w:pPr>
              <w:pStyle w:val="ListParagraph"/>
              <w:numPr>
                <w:ilvl w:val="0"/>
                <w:numId w:val="13"/>
              </w:numPr>
              <w:ind w:left="743" w:firstLine="0"/>
              <w:jc w:val="both"/>
            </w:pPr>
            <w:r>
              <w:t>V</w:t>
            </w:r>
            <w:r w:rsidRPr="00070F44">
              <w:t>eikiant šildymo sistemai, automatiškai turi atsijungti vėsinimo sistema (arba atvirkščiai);</w:t>
            </w:r>
          </w:p>
          <w:p w:rsidRPr="00486536" w:rsidR="00CB131E" w:rsidP="00F57D4A" w:rsidRDefault="00822302" w14:paraId="65B4639D" w14:textId="7636B84F">
            <w:pPr>
              <w:pStyle w:val="ListParagraph"/>
              <w:numPr>
                <w:ilvl w:val="0"/>
                <w:numId w:val="13"/>
              </w:numPr>
              <w:ind w:left="743" w:firstLine="0"/>
              <w:jc w:val="both"/>
              <w:rPr/>
            </w:pPr>
            <w:r w:rsidR="00822302">
              <w:rPr/>
              <w:t xml:space="preserve">Šildymo </w:t>
            </w:r>
            <w:r w:rsidR="00822302">
              <w:rPr/>
              <w:t>si</w:t>
            </w:r>
            <w:r w:rsidR="405ADEA9">
              <w:rPr/>
              <w:t>s</w:t>
            </w:r>
            <w:r w:rsidR="00822302">
              <w:rPr/>
              <w:t>temos</w:t>
            </w:r>
            <w:r w:rsidR="00822302">
              <w:rPr/>
              <w:t xml:space="preserve"> valdymas</w:t>
            </w:r>
            <w:r w:rsidR="00CD6B17">
              <w:rPr/>
              <w:t xml:space="preserve"> - </w:t>
            </w:r>
            <w:r w:rsidR="004004EC">
              <w:rPr/>
              <w:t xml:space="preserve">per BMS ir elektroniniais termostatiniais </w:t>
            </w:r>
            <w:r w:rsidR="004004EC">
              <w:rPr/>
              <w:t>valdikl</w:t>
            </w:r>
            <w:r w:rsidR="4C44E50F">
              <w:rPr/>
              <w:t>i</w:t>
            </w:r>
            <w:r w:rsidR="004004EC">
              <w:rPr/>
              <w:t>ais</w:t>
            </w:r>
            <w:r w:rsidR="004004EC">
              <w:rPr/>
              <w:t xml:space="preserve"> patalpose</w:t>
            </w:r>
            <w:r w:rsidR="00891EEF">
              <w:rPr/>
              <w:t>;</w:t>
            </w:r>
          </w:p>
          <w:p w:rsidRPr="00486536" w:rsidR="00B85583" w:rsidP="00F57D4A" w:rsidRDefault="00F554AC" w14:paraId="7C15978D" w14:textId="04517561">
            <w:pPr>
              <w:pStyle w:val="ListParagraph"/>
              <w:numPr>
                <w:ilvl w:val="0"/>
                <w:numId w:val="13"/>
              </w:numPr>
              <w:ind w:left="743" w:firstLine="0"/>
              <w:jc w:val="both"/>
              <w:rPr/>
            </w:pPr>
            <w:r w:rsidR="00F554AC">
              <w:rPr/>
              <w:t>Jei numatomi radiatoriai</w:t>
            </w:r>
            <w:r w:rsidR="000D21CF">
              <w:rPr/>
              <w:t>,</w:t>
            </w:r>
            <w:r w:rsidR="00F554AC">
              <w:rPr/>
              <w:t xml:space="preserve"> jie turi būti</w:t>
            </w:r>
            <w:r w:rsidR="00EB3CA6">
              <w:rPr/>
              <w:t xml:space="preserve"> su </w:t>
            </w:r>
            <w:r w:rsidR="00EB3CA6">
              <w:rPr/>
              <w:t>term</w:t>
            </w:r>
            <w:r w:rsidR="2277FCA0">
              <w:rPr/>
              <w:t xml:space="preserve">inėmis </w:t>
            </w:r>
            <w:r w:rsidR="003D0E1C">
              <w:rPr/>
              <w:t>pavaromis</w:t>
            </w:r>
            <w:r w:rsidR="003D0E1C">
              <w:rPr/>
              <w:t>, kurias valdomos BMS ir suderintos su vėsinimo sistema</w:t>
            </w:r>
            <w:r w:rsidR="0019372F">
              <w:rPr/>
              <w:t>;</w:t>
            </w:r>
          </w:p>
          <w:p w:rsidRPr="004C10EF" w:rsidR="00F7705A" w:rsidP="00F57D4A" w:rsidRDefault="00FF748F" w14:paraId="6CB0E80D" w14:textId="37381257">
            <w:pPr>
              <w:pStyle w:val="ListParagraph"/>
              <w:numPr>
                <w:ilvl w:val="0"/>
                <w:numId w:val="13"/>
              </w:numPr>
              <w:ind w:left="743" w:firstLine="0"/>
              <w:jc w:val="both"/>
              <w:rPr>
                <w:strike/>
              </w:rPr>
            </w:pPr>
            <w:r>
              <w:t xml:space="preserve"> </w:t>
            </w:r>
            <w:r w:rsidR="68B28640">
              <w:t>CO</w:t>
            </w:r>
            <w:r w:rsidRPr="003D0E1C" w:rsidR="68B28640">
              <w:rPr>
                <w:vertAlign w:val="subscript"/>
              </w:rPr>
              <w:t xml:space="preserve">2 </w:t>
            </w:r>
            <w:r w:rsidR="68B28640">
              <w:t xml:space="preserve">davikliai turi būti įrengti kur yra neprognozuojamas arba kintamas patalpų naudotojų </w:t>
            </w:r>
            <w:r w:rsidRPr="00550D91" w:rsidR="68B28640">
              <w:t>skaičius (</w:t>
            </w:r>
            <w:r w:rsidRPr="00550D91" w:rsidR="002341B3">
              <w:t>renginių</w:t>
            </w:r>
            <w:r w:rsidRPr="00550D91" w:rsidR="68B28640">
              <w:t xml:space="preserve"> salė</w:t>
            </w:r>
            <w:r w:rsidR="68B28640">
              <w:t>, sporto salės</w:t>
            </w:r>
            <w:r w:rsidR="5275C4CC">
              <w:t xml:space="preserve">). </w:t>
            </w:r>
            <w:r w:rsidR="790D45D1">
              <w:t>CO2 davikliai turi</w:t>
            </w:r>
            <w:r w:rsidR="295FC464">
              <w:t xml:space="preserve"> </w:t>
            </w:r>
            <w:r w:rsidR="790D45D1">
              <w:t>būti sujungti su vėdinimo sistema ir turi užtikrinti vėdinimą atitinkamai pagal CO2 koncentraciją patalpose</w:t>
            </w:r>
            <w:r w:rsidR="4EDE0839">
              <w:t xml:space="preserve"> bei</w:t>
            </w:r>
            <w:r w:rsidR="7C46B471">
              <w:t xml:space="preserve"> </w:t>
            </w:r>
            <w:r w:rsidR="790D45D1">
              <w:t>siųsti vaizdinius ar garsinius signalus pastato valdytojui arba tiesiogiai patalpose, kai CO2 lygis viršija nustatytą ribą.</w:t>
            </w:r>
            <w:r w:rsidR="77457849">
              <w:t xml:space="preserve"> </w:t>
            </w:r>
          </w:p>
          <w:p w:rsidRPr="00532061" w:rsidR="00591196" w:rsidP="00F57D4A" w:rsidRDefault="00F5727A" w14:paraId="2467E089" w14:textId="0C72C217">
            <w:pPr>
              <w:pStyle w:val="ListParagraph"/>
              <w:numPr>
                <w:ilvl w:val="2"/>
                <w:numId w:val="8"/>
              </w:numPr>
              <w:jc w:val="both"/>
              <w:rPr>
                <w:bCs/>
              </w:rPr>
            </w:pPr>
            <w:r>
              <w:rPr>
                <w:bCs/>
              </w:rPr>
              <w:t>Reikalavimai p</w:t>
            </w:r>
            <w:r w:rsidRPr="00532061" w:rsidR="00591196">
              <w:rPr>
                <w:bCs/>
              </w:rPr>
              <w:t>riedangos šildym</w:t>
            </w:r>
            <w:r>
              <w:rPr>
                <w:bCs/>
              </w:rPr>
              <w:t>ui</w:t>
            </w:r>
            <w:r w:rsidRPr="00532061" w:rsidR="00591196">
              <w:rPr>
                <w:bCs/>
              </w:rPr>
              <w:t xml:space="preserve"> ir vėdinim</w:t>
            </w:r>
            <w:r>
              <w:rPr>
                <w:bCs/>
              </w:rPr>
              <w:t>ui</w:t>
            </w:r>
            <w:r w:rsidRPr="00532061" w:rsidR="00591196">
              <w:rPr>
                <w:bCs/>
              </w:rPr>
              <w:t>:</w:t>
            </w:r>
          </w:p>
          <w:p w:rsidRPr="00315AB9" w:rsidR="0021555A" w:rsidP="00F57D4A" w:rsidRDefault="0021555A" w14:paraId="658EB966" w14:textId="77777777">
            <w:pPr>
              <w:pStyle w:val="ListParagraph"/>
              <w:numPr>
                <w:ilvl w:val="0"/>
                <w:numId w:val="14"/>
              </w:numPr>
            </w:pPr>
            <w:r w:rsidRPr="00315AB9">
              <w:t>Šildymo sistema prijungiama prie bendros pastato šildymo sistemos. Ekstremaliosios situacijos ar karo atveju naudojami autonominiai elektriniai šildytuvai, o temperatūra turi nenukristi žemiau 14–16 °C, atsižvelgiant į tai, kad patalpos papildomai prišyla ir nuo žmonių.</w:t>
            </w:r>
          </w:p>
          <w:p w:rsidRPr="00315AB9" w:rsidR="00A919AC" w:rsidP="00F57D4A" w:rsidRDefault="00A919AC" w14:paraId="2EBCA752" w14:textId="77777777">
            <w:pPr>
              <w:pStyle w:val="ListParagraph"/>
              <w:numPr>
                <w:ilvl w:val="0"/>
                <w:numId w:val="14"/>
              </w:numPr>
            </w:pPr>
            <w:r w:rsidRPr="00315AB9">
              <w:t xml:space="preserve">Ekstremalios situacijos ar karo atveju į patalpas tiekiamas oro kiekis numatomas toks, kad patalpose CO2 koncentracija neviršytų 20 000 </w:t>
            </w:r>
            <w:proofErr w:type="spellStart"/>
            <w:r w:rsidRPr="00315AB9">
              <w:t>ppm</w:t>
            </w:r>
            <w:proofErr w:type="spellEnd"/>
            <w:r w:rsidRPr="00315AB9">
              <w:t>;</w:t>
            </w:r>
          </w:p>
          <w:p w:rsidRPr="00315AB9" w:rsidR="00A919AC" w:rsidP="00F57D4A" w:rsidRDefault="001C6D5E" w14:paraId="283201C5" w14:textId="77777777">
            <w:pPr>
              <w:pStyle w:val="ListParagraph"/>
              <w:numPr>
                <w:ilvl w:val="0"/>
                <w:numId w:val="14"/>
              </w:numPr>
            </w:pPr>
            <w:r w:rsidRPr="00315AB9">
              <w:t>Priedangos patalpose projektuojama autonominė mechaninė vėdinimo sistema, kuri gali būti prijungta prie pastato vėdinimo sistemos. Ekstremaliosios situacijos ar karo atveju, priedangos vėdinimo sistema turi veikti autonomiškai.</w:t>
            </w:r>
          </w:p>
          <w:p w:rsidRPr="00315AB9" w:rsidR="0084720C" w:rsidP="00F57D4A" w:rsidRDefault="0084720C" w14:paraId="7A410420" w14:textId="77777777">
            <w:pPr>
              <w:pStyle w:val="ListParagraph"/>
              <w:numPr>
                <w:ilvl w:val="0"/>
                <w:numId w:val="14"/>
              </w:numPr>
            </w:pPr>
            <w:r w:rsidRPr="00315AB9">
              <w:t>Ekstremaliosios situacijos ar karo atveju nutrūkus elektros tiekimui, priedangos mechaninės vėdinimo sistemos veikimas užtikrinamas nuo autonominio rezervinio elektros tiekimo šaltinio ne trumpiau kaip 5 val. Nutrūkus autonominio rezervinio elektros tiekimo šaltinio energijai, naudojamas natūralus vėdinimas arba rankinė vėdinimo sistemos pavara.</w:t>
            </w:r>
          </w:p>
          <w:p w:rsidRPr="00A919AC" w:rsidR="001C6D5E" w:rsidP="00F57D4A" w:rsidRDefault="00D436F2" w14:paraId="7003C579" w14:textId="24C9F3F2">
            <w:pPr>
              <w:pStyle w:val="ListParagraph"/>
              <w:numPr>
                <w:ilvl w:val="2"/>
                <w:numId w:val="8"/>
              </w:numPr>
              <w:jc w:val="both"/>
              <w:rPr>
                <w:color w:val="FF0000"/>
              </w:rPr>
            </w:pPr>
            <w:r w:rsidRPr="00882167">
              <w:rPr>
                <w:bCs/>
              </w:rPr>
              <w:t>Šilumos punkt</w:t>
            </w:r>
            <w:r>
              <w:rPr>
                <w:bCs/>
              </w:rPr>
              <w:t>e</w:t>
            </w:r>
            <w:r w:rsidRPr="00882167">
              <w:rPr>
                <w:bCs/>
              </w:rPr>
              <w:t xml:space="preserve"> numatyti atskiras šildymo atšakas pastato skirtingų funkcinių zonų šildymo optimaliam naudojimui (su galimybę sumažinti skirtingose zonose šilumos sunaudojimą)</w:t>
            </w:r>
            <w:r>
              <w:rPr>
                <w:bCs/>
              </w:rPr>
              <w:t>;</w:t>
            </w:r>
          </w:p>
        </w:tc>
      </w:tr>
      <w:tr w:rsidRPr="00C13DC2" w:rsidR="00882167" w:rsidTr="52B8CE45" w14:paraId="1DE08E07" w14:textId="77777777">
        <w:trPr>
          <w:trHeight w:val="256"/>
        </w:trPr>
        <w:tc>
          <w:tcPr>
            <w:tcW w:w="9825" w:type="dxa"/>
            <w:shd w:val="clear" w:color="auto" w:fill="F2F2F2" w:themeFill="background1" w:themeFillShade="F2"/>
            <w:tcMar/>
          </w:tcPr>
          <w:p w:rsidRPr="00CD43E8" w:rsidR="00882167" w:rsidP="00A80C65" w:rsidRDefault="00CD43E8" w14:paraId="00783046" w14:textId="66EDC6EB">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lastRenderedPageBreak/>
              <w:t xml:space="preserve"> </w:t>
            </w:r>
            <w:bookmarkStart w:name="_Toc179902352" w:id="10"/>
            <w:r w:rsidRPr="00CD43E8" w:rsidR="00882167">
              <w:rPr>
                <w:rFonts w:ascii="Times New Roman" w:hAnsi="Times New Roman" w:cs="Times New Roman"/>
                <w:b/>
                <w:bCs/>
                <w:color w:val="auto"/>
                <w:sz w:val="24"/>
                <w:szCs w:val="24"/>
              </w:rPr>
              <w:t>Elektrotechnikos (įskaitant žaibosaugą)</w:t>
            </w:r>
            <w:r w:rsidR="00AD784D">
              <w:rPr>
                <w:rFonts w:ascii="Times New Roman" w:hAnsi="Times New Roman" w:cs="Times New Roman"/>
                <w:b/>
                <w:bCs/>
                <w:color w:val="auto"/>
                <w:sz w:val="24"/>
                <w:szCs w:val="24"/>
              </w:rPr>
              <w:t>, lauko elektrotechnikos</w:t>
            </w:r>
            <w:r w:rsidRPr="00CD43E8" w:rsidR="00882167">
              <w:rPr>
                <w:rFonts w:ascii="Times New Roman" w:hAnsi="Times New Roman" w:cs="Times New Roman"/>
                <w:b/>
                <w:bCs/>
                <w:color w:val="auto"/>
                <w:sz w:val="24"/>
                <w:szCs w:val="24"/>
              </w:rPr>
              <w:t xml:space="preserve"> (E</w:t>
            </w:r>
            <w:r w:rsidR="00AD784D">
              <w:rPr>
                <w:rFonts w:ascii="Times New Roman" w:hAnsi="Times New Roman" w:cs="Times New Roman"/>
                <w:b/>
                <w:bCs/>
                <w:color w:val="auto"/>
                <w:sz w:val="24"/>
                <w:szCs w:val="24"/>
              </w:rPr>
              <w:t>, LE, LE ESO</w:t>
            </w:r>
            <w:r w:rsidRPr="00CD43E8" w:rsidR="00882167">
              <w:rPr>
                <w:rFonts w:ascii="Times New Roman" w:hAnsi="Times New Roman" w:cs="Times New Roman"/>
                <w:b/>
                <w:bCs/>
                <w:color w:val="auto"/>
                <w:sz w:val="24"/>
                <w:szCs w:val="24"/>
              </w:rPr>
              <w:t>)</w:t>
            </w:r>
            <w:r w:rsidR="00053BED">
              <w:rPr>
                <w:rFonts w:ascii="Times New Roman" w:hAnsi="Times New Roman" w:cs="Times New Roman"/>
                <w:b/>
                <w:bCs/>
                <w:color w:val="auto"/>
                <w:sz w:val="24"/>
                <w:szCs w:val="24"/>
              </w:rPr>
              <w:t xml:space="preserve"> dalys</w:t>
            </w:r>
            <w:bookmarkEnd w:id="10"/>
          </w:p>
        </w:tc>
      </w:tr>
      <w:tr w:rsidRPr="00C13DC2" w:rsidR="00882167" w:rsidTr="52B8CE45" w14:paraId="28419CE3" w14:textId="77777777">
        <w:trPr>
          <w:trHeight w:val="256"/>
        </w:trPr>
        <w:tc>
          <w:tcPr>
            <w:tcW w:w="9825" w:type="dxa"/>
            <w:shd w:val="clear" w:color="auto" w:fill="FFFFFF" w:themeFill="background1"/>
            <w:tcMar/>
          </w:tcPr>
          <w:p w:rsidRPr="00FD1960" w:rsidR="00FD1960" w:rsidP="00D0092E" w:rsidRDefault="031A591E" w14:paraId="52E90BE1" w14:textId="4FCF3A00">
            <w:pPr>
              <w:pStyle w:val="ListParagraph"/>
              <w:numPr>
                <w:ilvl w:val="2"/>
                <w:numId w:val="8"/>
              </w:numPr>
              <w:jc w:val="both"/>
            </w:pPr>
            <w:r>
              <w:t>Numatyti teritorijos, pastato, pavadinimo apšvietimą;</w:t>
            </w:r>
          </w:p>
          <w:p w:rsidRPr="00D0092E" w:rsidR="00FD1960" w:rsidP="00D0092E" w:rsidRDefault="00A34D60" w14:paraId="51799C44" w14:textId="06414FF9">
            <w:pPr>
              <w:pStyle w:val="ListParagraph"/>
              <w:numPr>
                <w:ilvl w:val="2"/>
                <w:numId w:val="8"/>
              </w:numPr>
              <w:jc w:val="both"/>
            </w:pPr>
            <w:r w:rsidRPr="00D0092E">
              <w:t xml:space="preserve">Turi būti numatyta atskira elektros apskaita šioms inžinerinėms pastato sistemoms: </w:t>
            </w:r>
            <w:r w:rsidRPr="00D0092E" w:rsidR="0031018D">
              <w:t>vėdinimo</w:t>
            </w:r>
            <w:r w:rsidRPr="00D0092E" w:rsidR="000C76C3">
              <w:t xml:space="preserve">, </w:t>
            </w:r>
            <w:r w:rsidRPr="00D0092E" w:rsidR="007A6DD8">
              <w:t xml:space="preserve">vėsinimo, </w:t>
            </w:r>
            <w:r w:rsidRPr="001B3F13" w:rsidR="00AB3508">
              <w:t>k</w:t>
            </w:r>
            <w:r w:rsidRPr="001B3F13" w:rsidR="00010CA4">
              <w:t xml:space="preserve">aršto vandens ruošimo (jeigu projektuojami elektriniai boileriai), </w:t>
            </w:r>
            <w:r w:rsidRPr="001B3F13" w:rsidR="008D2592">
              <w:t>kištukin</w:t>
            </w:r>
            <w:r w:rsidRPr="001B3F13" w:rsidR="00C50F5C">
              <w:t>ei</w:t>
            </w:r>
            <w:r w:rsidRPr="001B3F13" w:rsidR="008D2592">
              <w:t xml:space="preserve"> įranga</w:t>
            </w:r>
            <w:r w:rsidRPr="001B3F13" w:rsidR="00C50F5C">
              <w:t>i</w:t>
            </w:r>
            <w:r w:rsidRPr="001B3F13" w:rsidR="008D2592">
              <w:t xml:space="preserve">, </w:t>
            </w:r>
            <w:r w:rsidRPr="001B3F13" w:rsidR="00856196">
              <w:t>pastato vidaus apšvietim</w:t>
            </w:r>
            <w:r w:rsidRPr="001B3F13" w:rsidR="00863B2E">
              <w:t>ui</w:t>
            </w:r>
            <w:r w:rsidRPr="001B3F13" w:rsidR="00856196">
              <w:t xml:space="preserve">, </w:t>
            </w:r>
            <w:r w:rsidRPr="001B3F13" w:rsidR="009D56E0">
              <w:t>lauko ir fasado apšvietim</w:t>
            </w:r>
            <w:r w:rsidRPr="001B3F13" w:rsidR="00863B2E">
              <w:t>ui</w:t>
            </w:r>
            <w:r w:rsidRPr="001B3F13" w:rsidR="009D56E0">
              <w:t>,</w:t>
            </w:r>
            <w:r w:rsidRPr="001B3F13" w:rsidR="00C70774">
              <w:t xml:space="preserve"> </w:t>
            </w:r>
            <w:r w:rsidRPr="001B3F13" w:rsidR="00C11E74">
              <w:t xml:space="preserve">spec. technologinei įrangai. </w:t>
            </w:r>
            <w:r w:rsidRPr="001B3F13" w:rsidR="00B72B1A">
              <w:t>Atskira apskaita numatoma atskiroms</w:t>
            </w:r>
            <w:r w:rsidRPr="001B3F13" w:rsidR="00364116">
              <w:t xml:space="preserve"> funkcinėms zonoms</w:t>
            </w:r>
            <w:r w:rsidR="00957199">
              <w:t>.</w:t>
            </w:r>
          </w:p>
          <w:p w:rsidRPr="00D0092E" w:rsidR="00FD1960" w:rsidP="00D0092E" w:rsidRDefault="00FD1960" w14:paraId="416CBB43" w14:textId="12A5B2D1">
            <w:pPr>
              <w:pStyle w:val="ListParagraph"/>
              <w:numPr>
                <w:ilvl w:val="2"/>
                <w:numId w:val="8"/>
              </w:numPr>
              <w:jc w:val="both"/>
            </w:pPr>
            <w:r w:rsidRPr="00D0092E">
              <w:t>Siekiant įrangos suderinamumo, neprojektuoti skirtingų gamintojų elektros paskirstymo įrangos;</w:t>
            </w:r>
          </w:p>
          <w:p w:rsidR="001B3F13" w:rsidP="00D0092E" w:rsidRDefault="00215E0D" w14:paraId="13BD18DB" w14:textId="18846B29">
            <w:pPr>
              <w:pStyle w:val="ListParagraph"/>
              <w:numPr>
                <w:ilvl w:val="2"/>
                <w:numId w:val="8"/>
              </w:numPr>
              <w:jc w:val="both"/>
              <w:rPr/>
            </w:pPr>
            <w:r w:rsidR="00215E0D">
              <w:rPr/>
              <w:t>Projekt</w:t>
            </w:r>
            <w:r w:rsidR="00D436F2">
              <w:rPr/>
              <w:t xml:space="preserve">uojant vidaus </w:t>
            </w:r>
            <w:r w:rsidR="00D436F2">
              <w:rPr/>
              <w:t>apšvietimą</w:t>
            </w:r>
            <w:r w:rsidR="00D436F2">
              <w:rPr/>
              <w:t>,</w:t>
            </w:r>
            <w:r w:rsidR="00215E0D">
              <w:rPr/>
              <w:t xml:space="preserve"> turi būti atlikta standarto</w:t>
            </w:r>
            <w:r w:rsidR="00D436F2">
              <w:rPr/>
              <w:t xml:space="preserve"> (</w:t>
            </w:r>
            <w:r w:rsidR="00D436F2">
              <w:rPr/>
              <w:t>LST EN 12464-1: 2011 "Šviesa ir apšvietimas. Darbo vietų apšvietimas 1 dalis. Darbo vietos patalpų viduje"</w:t>
            </w:r>
            <w:r w:rsidR="00D436F2">
              <w:rPr/>
              <w:t>)</w:t>
            </w:r>
            <w:r w:rsidR="00215E0D">
              <w:rPr/>
              <w:t xml:space="preserve"> reikalavimų atitikimą įrodanti apšvietimo modeliavimo ataskaita</w:t>
            </w:r>
            <w:r w:rsidR="00957199">
              <w:rPr/>
              <w:t>;</w:t>
            </w:r>
          </w:p>
          <w:p w:rsidRPr="00730CAE" w:rsidR="00D7248E" w:rsidP="00D0092E" w:rsidRDefault="00B45250" w14:paraId="2C63E9DC" w14:textId="104EDF89">
            <w:pPr>
              <w:pStyle w:val="ListParagraph"/>
              <w:numPr>
                <w:ilvl w:val="2"/>
                <w:numId w:val="8"/>
              </w:numPr>
              <w:jc w:val="both"/>
            </w:pPr>
            <w:r w:rsidRPr="00730CAE">
              <w:t>Projekt</w:t>
            </w:r>
            <w:r w:rsidR="00D436F2">
              <w:t>uojant</w:t>
            </w:r>
            <w:r w:rsidRPr="00730CAE">
              <w:t xml:space="preserve"> </w:t>
            </w:r>
            <w:r w:rsidRPr="00070F44" w:rsidR="00D436F2">
              <w:t xml:space="preserve">Lauko ir fasado </w:t>
            </w:r>
            <w:r w:rsidR="00D436F2">
              <w:t>apšvietimą,</w:t>
            </w:r>
            <w:r w:rsidRPr="00730CAE">
              <w:t xml:space="preserve"> turi būti atlikta standarto</w:t>
            </w:r>
            <w:r w:rsidR="00D436F2">
              <w:t xml:space="preserve"> (</w:t>
            </w:r>
            <w:r w:rsidRPr="00070F44" w:rsidR="00D436F2">
              <w:t>LST EN 12464-2: 2014 "Šviesa ir apšvietimas. Darbo vietų apšvietimas 2 dalis. Darbo vietos statinių išorėje" reikalavimus (lauko teritorijos vidutinė apšvieta (lx) ir apšvietos tolygumas</w:t>
            </w:r>
            <w:r w:rsidR="00D436F2">
              <w:t xml:space="preserve">, gatvių - pagal </w:t>
            </w:r>
            <w:r w:rsidRPr="00070F44" w:rsidR="00D436F2">
              <w:t xml:space="preserve">LST EN </w:t>
            </w:r>
            <w:r w:rsidRPr="003325DE" w:rsidR="00D436F2">
              <w:t>13201</w:t>
            </w:r>
            <w:r w:rsidR="00D436F2">
              <w:rPr>
                <w:rFonts w:ascii="Arial" w:hAnsi="Arial" w:cs="Arial"/>
                <w:color w:val="000000"/>
                <w:sz w:val="20"/>
                <w:szCs w:val="20"/>
              </w:rPr>
              <w:t xml:space="preserve"> </w:t>
            </w:r>
            <w:r w:rsidRPr="003325DE" w:rsidR="00D436F2">
              <w:t>“Gatvių apšvietimas</w:t>
            </w:r>
            <w:r w:rsidR="00D436F2">
              <w:rPr>
                <w:rFonts w:ascii="Arial" w:hAnsi="Arial" w:cs="Arial"/>
                <w:color w:val="000000"/>
                <w:sz w:val="20"/>
                <w:szCs w:val="20"/>
              </w:rPr>
              <w:t>”</w:t>
            </w:r>
            <w:r w:rsidR="00D436F2">
              <w:t>)</w:t>
            </w:r>
            <w:r w:rsidRPr="00730CAE">
              <w:t xml:space="preserve"> atitikimą įrodanti </w:t>
            </w:r>
            <w:r w:rsidRPr="00730CAE" w:rsidR="00DB7401">
              <w:t xml:space="preserve">3D </w:t>
            </w:r>
            <w:r w:rsidRPr="00730CAE">
              <w:t>apšvietimo modeliavimo ataskaita</w:t>
            </w:r>
            <w:r w:rsidRPr="00730CAE" w:rsidR="00D7248E">
              <w:t>.</w:t>
            </w:r>
          </w:p>
          <w:p w:rsidRPr="00A718EA" w:rsidR="001B3F13" w:rsidP="00B951B2" w:rsidRDefault="007B0698" w14:paraId="1B615E78" w14:textId="3E02EAEA">
            <w:pPr>
              <w:pStyle w:val="ListParagraph"/>
              <w:numPr>
                <w:ilvl w:val="2"/>
                <w:numId w:val="8"/>
              </w:numPr>
              <w:jc w:val="both"/>
            </w:pPr>
            <w:r w:rsidRPr="00730CAE">
              <w:t>Apšvietimo zonavimas</w:t>
            </w:r>
            <w:r w:rsidRPr="00730CAE" w:rsidR="00572ED9">
              <w:t xml:space="preserve"> numatomas pagal atskiras funkcines zonas</w:t>
            </w:r>
            <w:r w:rsidRPr="00A718EA" w:rsidR="00C40D8C">
              <w:t>.</w:t>
            </w:r>
            <w:r w:rsidRPr="00A718EA">
              <w:t xml:space="preserve"> </w:t>
            </w:r>
            <w:r w:rsidRPr="00A718EA" w:rsidR="00D7248E">
              <w:t>Sporto, renginių salėse – papildomai lokalinis apšvietimo valdymas.</w:t>
            </w:r>
          </w:p>
          <w:p w:rsidRPr="00AB7ADB" w:rsidR="007371BA" w:rsidP="00B951B2" w:rsidRDefault="00EF16A8" w14:paraId="60329586" w14:textId="3AEDFE49">
            <w:pPr>
              <w:pStyle w:val="ListParagraph"/>
              <w:numPr>
                <w:ilvl w:val="2"/>
                <w:numId w:val="8"/>
              </w:numPr>
              <w:jc w:val="both"/>
            </w:pPr>
            <w:r w:rsidRPr="00AB7ADB">
              <w:t>S</w:t>
            </w:r>
            <w:r w:rsidRPr="00AB7ADB" w:rsidR="0D9CA973">
              <w:t>uprojektuot</w:t>
            </w:r>
            <w:r w:rsidRPr="00AB7ADB" w:rsidR="003D383E">
              <w:t>i</w:t>
            </w:r>
            <w:r w:rsidRPr="00AB7ADB" w:rsidR="0D9CA973">
              <w:t xml:space="preserve"> maksimal</w:t>
            </w:r>
            <w:r w:rsidRPr="00AB7ADB" w:rsidR="003D383E">
              <w:t>ų</w:t>
            </w:r>
            <w:r w:rsidRPr="00AB7ADB" w:rsidR="0D9CA973">
              <w:t xml:space="preserve"> galim</w:t>
            </w:r>
            <w:r w:rsidRPr="00AB7ADB" w:rsidR="003D383E">
              <w:t>ą</w:t>
            </w:r>
            <w:r w:rsidRPr="00AB7ADB" w:rsidR="0D9CA973">
              <w:t xml:space="preserve"> saulės baterijų kiek</w:t>
            </w:r>
            <w:r w:rsidRPr="00AB7ADB" w:rsidR="003D383E">
              <w:t>į, kuris būtų montuojamas</w:t>
            </w:r>
            <w:r w:rsidRPr="00AB7ADB" w:rsidR="0D9CA973">
              <w:t xml:space="preserve"> ant </w:t>
            </w:r>
            <w:r w:rsidRPr="00AB7ADB" w:rsidR="003D383E">
              <w:t xml:space="preserve">pastato </w:t>
            </w:r>
            <w:r w:rsidRPr="00AB7ADB" w:rsidR="0D9CA973">
              <w:t>stogo, atsižvelg</w:t>
            </w:r>
            <w:r w:rsidRPr="00AB7ADB" w:rsidR="003D383E">
              <w:t>ti</w:t>
            </w:r>
            <w:r w:rsidRPr="00AB7ADB" w:rsidR="0D9CA973">
              <w:t xml:space="preserve"> į galimą šešėliavimą. </w:t>
            </w:r>
            <w:r w:rsidR="00D436F2">
              <w:t>J</w:t>
            </w:r>
            <w:r w:rsidRPr="00AB7ADB" w:rsidR="0D9CA973">
              <w:t>eigu projektavimo metu būtų priimtas sprendimas saulės baterijų neprojektuoti, projektuojant stogą vis tiek turi būti įvertinta saulės baterijų apkrova, kad būtų užtikrinta galimybė jas įrengti ateityje.</w:t>
            </w:r>
          </w:p>
          <w:p w:rsidRPr="00B951B2" w:rsidR="003415F5" w:rsidP="00B951B2" w:rsidRDefault="00307760" w14:paraId="246282DE" w14:textId="051302AE">
            <w:pPr>
              <w:pStyle w:val="ListParagraph"/>
              <w:numPr>
                <w:ilvl w:val="2"/>
                <w:numId w:val="8"/>
              </w:numPr>
              <w:jc w:val="both"/>
            </w:pPr>
            <w:r w:rsidRPr="00B951B2">
              <w:lastRenderedPageBreak/>
              <w:t>Parenkant vidaus ir lauko šviestuvus, jų efektyvumas turi būti ne mažesnis kaip 150</w:t>
            </w:r>
            <w:r w:rsidRPr="00B951B2" w:rsidR="00591E83">
              <w:t xml:space="preserve"> </w:t>
            </w:r>
            <w:proofErr w:type="spellStart"/>
            <w:r w:rsidRPr="00B951B2">
              <w:t>lm</w:t>
            </w:r>
            <w:proofErr w:type="spellEnd"/>
            <w:r w:rsidRPr="00B951B2">
              <w:t>/W, dekoratyviniams (</w:t>
            </w:r>
            <w:proofErr w:type="spellStart"/>
            <w:r w:rsidRPr="00B951B2">
              <w:t>akcentiniams</w:t>
            </w:r>
            <w:proofErr w:type="spellEnd"/>
            <w:r w:rsidRPr="00B951B2">
              <w:t>) šviestuvams – ne mažiau kaip 110</w:t>
            </w:r>
            <w:r w:rsidRPr="00B951B2" w:rsidR="00591E83">
              <w:t xml:space="preserve"> </w:t>
            </w:r>
            <w:proofErr w:type="spellStart"/>
            <w:r w:rsidRPr="00B951B2">
              <w:t>lm</w:t>
            </w:r>
            <w:proofErr w:type="spellEnd"/>
            <w:r w:rsidRPr="00B951B2">
              <w:t>/W</w:t>
            </w:r>
            <w:r w:rsidRPr="00B951B2" w:rsidR="00572ED9">
              <w:t>.</w:t>
            </w:r>
          </w:p>
          <w:p w:rsidRPr="00B951B2" w:rsidR="00FC5DFB" w:rsidP="00B951B2" w:rsidRDefault="00386B75" w14:paraId="7788C296" w14:textId="6EDF3C23">
            <w:pPr>
              <w:pStyle w:val="ListParagraph"/>
              <w:numPr>
                <w:ilvl w:val="2"/>
                <w:numId w:val="8"/>
              </w:numPr>
              <w:jc w:val="both"/>
            </w:pPr>
            <w:r w:rsidRPr="00B951B2">
              <w:t>Priedangos elektrotechnikos sistema:</w:t>
            </w:r>
          </w:p>
          <w:p w:rsidRPr="003975D2" w:rsidR="004438A4" w:rsidP="003975D2" w:rsidRDefault="004438A4" w14:paraId="3D289BF2" w14:textId="77777777">
            <w:pPr>
              <w:pStyle w:val="ListParagraph"/>
              <w:numPr>
                <w:ilvl w:val="0"/>
                <w:numId w:val="15"/>
              </w:numPr>
              <w:jc w:val="both"/>
              <w:rPr>
                <w:bCs/>
              </w:rPr>
            </w:pPr>
            <w:r w:rsidRPr="003975D2">
              <w:rPr>
                <w:bCs/>
              </w:rPr>
              <w:t>Turi būti suprojektuotas autonominis rezervinis maitinimo šaltinis su ARĮ (automatinis rezervo įjungimas), kuris įjungia rezervinį maitinimo šaltinį dingus pagrindiniam elektros energijos šaltiniui (STR 2.07.02:2024 181.p. ir kt.);</w:t>
            </w:r>
          </w:p>
          <w:p w:rsidRPr="004438A4" w:rsidR="004438A4" w:rsidP="003975D2" w:rsidRDefault="004438A4" w14:paraId="5E0E7AFA" w14:textId="77777777">
            <w:pPr>
              <w:pStyle w:val="ListParagraph"/>
              <w:numPr>
                <w:ilvl w:val="0"/>
                <w:numId w:val="15"/>
              </w:numPr>
              <w:jc w:val="both"/>
              <w:rPr>
                <w:bCs/>
              </w:rPr>
            </w:pPr>
            <w:r w:rsidRPr="004438A4">
              <w:rPr>
                <w:bCs/>
              </w:rPr>
              <w:t>Apšvietimo sistema prijungiama prie bendros pastato apšvietimo sistemos, ekstremaliosios situacijos ar karo atveju priedangoje numatant nemažiau kaip 50 lx apšvietą;</w:t>
            </w:r>
          </w:p>
          <w:p w:rsidRPr="004438A4" w:rsidR="004438A4" w:rsidP="003975D2" w:rsidRDefault="004438A4" w14:paraId="699D456C" w14:textId="71B23E57">
            <w:pPr>
              <w:pStyle w:val="ListParagraph"/>
              <w:numPr>
                <w:ilvl w:val="0"/>
                <w:numId w:val="15"/>
              </w:numPr>
              <w:jc w:val="both"/>
              <w:rPr>
                <w:bCs/>
              </w:rPr>
            </w:pPr>
            <w:r w:rsidRPr="004438A4">
              <w:rPr>
                <w:bCs/>
              </w:rPr>
              <w:t>Numatyti atskirus pažymėtus kištukinius lizdus elektriniams šildytuvai ir ryšio įrangos maitinimui ekstremaliosios situacijos ar karo atveju. Lizdų maitinamas - nuo autonominės rezervinės elektros energijos tiekimo sistemos.</w:t>
            </w:r>
          </w:p>
          <w:p w:rsidRPr="004438A4" w:rsidR="004438A4" w:rsidP="003975D2" w:rsidRDefault="004438A4" w14:paraId="517D3340" w14:textId="57B94B05">
            <w:pPr>
              <w:pStyle w:val="ListParagraph"/>
              <w:numPr>
                <w:ilvl w:val="0"/>
                <w:numId w:val="15"/>
              </w:numPr>
              <w:jc w:val="both"/>
              <w:rPr>
                <w:bCs/>
              </w:rPr>
            </w:pPr>
            <w:r w:rsidRPr="004438A4">
              <w:rPr>
                <w:bCs/>
              </w:rPr>
              <w:t>Elektros tiekimo užtikrinimas projektuojamas ne trumpesnei nei 5 val. trukmei.</w:t>
            </w:r>
          </w:p>
          <w:p w:rsidRPr="00572ED9" w:rsidR="00386B75" w:rsidP="003975D2" w:rsidRDefault="004438A4" w14:paraId="2369ADEA" w14:textId="5830FFD9">
            <w:pPr>
              <w:pStyle w:val="ListParagraph"/>
              <w:numPr>
                <w:ilvl w:val="0"/>
                <w:numId w:val="15"/>
              </w:numPr>
              <w:jc w:val="both"/>
              <w:rPr>
                <w:bCs/>
              </w:rPr>
            </w:pPr>
            <w:r w:rsidRPr="004438A4">
              <w:rPr>
                <w:bCs/>
              </w:rPr>
              <w:t>Turi būti numatyta ir rezervinio elektros generatoriaus prijungimo iš pastato išorės galimybė</w:t>
            </w:r>
            <w:r>
              <w:rPr>
                <w:bCs/>
              </w:rPr>
              <w:t>.</w:t>
            </w:r>
          </w:p>
        </w:tc>
      </w:tr>
      <w:tr w:rsidRPr="00C13DC2" w:rsidR="00882167" w:rsidTr="52B8CE45" w14:paraId="1DCFB7B3" w14:textId="77777777">
        <w:trPr>
          <w:trHeight w:val="256"/>
        </w:trPr>
        <w:tc>
          <w:tcPr>
            <w:tcW w:w="9825" w:type="dxa"/>
            <w:shd w:val="clear" w:color="auto" w:fill="F2F2F2" w:themeFill="background1" w:themeFillShade="F2"/>
            <w:tcMar/>
          </w:tcPr>
          <w:p w:rsidRPr="00CD43E8" w:rsidR="00882167" w:rsidP="00B35EF3" w:rsidRDefault="00CD43E8" w14:paraId="43012405" w14:textId="345EA913">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lastRenderedPageBreak/>
              <w:t xml:space="preserve"> </w:t>
            </w:r>
            <w:bookmarkStart w:name="_Toc179902353" w:id="11"/>
            <w:r w:rsidRPr="00CD43E8" w:rsidR="00882167">
              <w:rPr>
                <w:rFonts w:ascii="Times New Roman" w:hAnsi="Times New Roman" w:cs="Times New Roman"/>
                <w:b/>
                <w:bCs/>
                <w:color w:val="auto"/>
                <w:sz w:val="24"/>
                <w:szCs w:val="24"/>
              </w:rPr>
              <w:t>Elektroninių ryšių (telekomunikacijų)</w:t>
            </w:r>
            <w:r w:rsidR="00AD784D">
              <w:rPr>
                <w:rFonts w:ascii="Times New Roman" w:hAnsi="Times New Roman" w:cs="Times New Roman"/>
                <w:b/>
                <w:bCs/>
                <w:color w:val="auto"/>
                <w:sz w:val="24"/>
                <w:szCs w:val="24"/>
              </w:rPr>
              <w:t xml:space="preserve">, lauko elektroninių ryšių </w:t>
            </w:r>
            <w:r w:rsidRPr="00CD43E8" w:rsidR="00882167">
              <w:rPr>
                <w:rFonts w:ascii="Times New Roman" w:hAnsi="Times New Roman" w:cs="Times New Roman"/>
                <w:b/>
                <w:bCs/>
                <w:color w:val="auto"/>
                <w:sz w:val="24"/>
                <w:szCs w:val="24"/>
              </w:rPr>
              <w:t>(ER</w:t>
            </w:r>
            <w:r w:rsidR="00AD784D">
              <w:rPr>
                <w:rFonts w:ascii="Times New Roman" w:hAnsi="Times New Roman" w:cs="Times New Roman"/>
                <w:b/>
                <w:bCs/>
                <w:color w:val="auto"/>
                <w:sz w:val="24"/>
                <w:szCs w:val="24"/>
              </w:rPr>
              <w:t>, LER</w:t>
            </w:r>
            <w:r w:rsidRPr="00CD43E8" w:rsidR="00882167">
              <w:rPr>
                <w:rFonts w:ascii="Times New Roman" w:hAnsi="Times New Roman" w:cs="Times New Roman"/>
                <w:b/>
                <w:bCs/>
                <w:color w:val="auto"/>
                <w:sz w:val="24"/>
                <w:szCs w:val="24"/>
              </w:rPr>
              <w:t>)</w:t>
            </w:r>
            <w:r w:rsidR="00B35EF3">
              <w:rPr>
                <w:rFonts w:ascii="Times New Roman" w:hAnsi="Times New Roman" w:cs="Times New Roman"/>
                <w:b/>
                <w:bCs/>
                <w:color w:val="auto"/>
                <w:sz w:val="24"/>
                <w:szCs w:val="24"/>
              </w:rPr>
              <w:t xml:space="preserve"> dalys</w:t>
            </w:r>
            <w:bookmarkEnd w:id="11"/>
          </w:p>
        </w:tc>
      </w:tr>
      <w:tr w:rsidRPr="00C13DC2" w:rsidR="00882167" w:rsidTr="52B8CE45" w14:paraId="315ABB32" w14:textId="77777777">
        <w:trPr>
          <w:trHeight w:val="256"/>
        </w:trPr>
        <w:tc>
          <w:tcPr>
            <w:tcW w:w="9825" w:type="dxa"/>
            <w:shd w:val="clear" w:color="auto" w:fill="FFFFFF" w:themeFill="background1"/>
            <w:tcMar/>
          </w:tcPr>
          <w:p w:rsidRPr="00B35EF3" w:rsidR="00C90B68" w:rsidP="00B35EF3" w:rsidRDefault="00C90B68" w14:paraId="43B669FA" w14:textId="0D2AED34">
            <w:pPr>
              <w:pStyle w:val="ListParagraph"/>
              <w:numPr>
                <w:ilvl w:val="2"/>
                <w:numId w:val="8"/>
              </w:numPr>
              <w:jc w:val="both"/>
              <w:rPr>
                <w:bCs/>
              </w:rPr>
            </w:pPr>
            <w:r w:rsidRPr="00B35EF3">
              <w:rPr>
                <w:bCs/>
              </w:rPr>
              <w:t>Pastato viduje projektuoti kabelines linijas (elementus sieti ne bevieliu ryšiu). Numatyti bevielio interneto sprendinius</w:t>
            </w:r>
            <w:r w:rsidRPr="00B35EF3" w:rsidR="00AD784D">
              <w:rPr>
                <w:bCs/>
              </w:rPr>
              <w:t>;</w:t>
            </w:r>
          </w:p>
          <w:p w:rsidRPr="00C90B68" w:rsidR="00C90B68" w:rsidP="00B35EF3" w:rsidRDefault="00C90B68" w14:paraId="480C6D7E" w14:textId="15C28278">
            <w:pPr>
              <w:pStyle w:val="ListParagraph"/>
              <w:numPr>
                <w:ilvl w:val="2"/>
                <w:numId w:val="8"/>
              </w:numPr>
              <w:jc w:val="both"/>
              <w:rPr>
                <w:bCs/>
              </w:rPr>
            </w:pPr>
            <w:r w:rsidRPr="00C90B68">
              <w:rPr>
                <w:bCs/>
              </w:rPr>
              <w:t xml:space="preserve">Kabelio degumo klasė turi būti nežemesnė kaip </w:t>
            </w:r>
            <w:proofErr w:type="spellStart"/>
            <w:r w:rsidRPr="00C90B68">
              <w:rPr>
                <w:bCs/>
              </w:rPr>
              <w:t>Cca</w:t>
            </w:r>
            <w:proofErr w:type="spellEnd"/>
            <w:r w:rsidR="00AD784D">
              <w:rPr>
                <w:bCs/>
              </w:rPr>
              <w:t>;</w:t>
            </w:r>
          </w:p>
          <w:p w:rsidRPr="00C90B68" w:rsidR="00C90B68" w:rsidP="00B35EF3" w:rsidRDefault="00C90B68" w14:paraId="1FD1542A" w14:textId="6213FB20">
            <w:pPr>
              <w:pStyle w:val="ListParagraph"/>
              <w:numPr>
                <w:ilvl w:val="2"/>
                <w:numId w:val="8"/>
              </w:numPr>
              <w:jc w:val="both"/>
              <w:rPr>
                <w:bCs/>
              </w:rPr>
            </w:pPr>
            <w:r w:rsidRPr="00C90B68">
              <w:rPr>
                <w:bCs/>
              </w:rPr>
              <w:t>ER dalies kabeliai turi būti ne žemesnės kaip 6 kategorijos.</w:t>
            </w:r>
          </w:p>
          <w:p w:rsidRPr="00EF16A8" w:rsidR="00C90B68" w:rsidP="00B35EF3" w:rsidRDefault="00C90B68" w14:paraId="3C969D7C" w14:textId="3395EA0B">
            <w:pPr>
              <w:pStyle w:val="ListParagraph"/>
              <w:numPr>
                <w:ilvl w:val="2"/>
                <w:numId w:val="8"/>
              </w:numPr>
              <w:jc w:val="both"/>
              <w:rPr>
                <w:bCs/>
              </w:rPr>
            </w:pPr>
            <w:r w:rsidRPr="00C90B68">
              <w:rPr>
                <w:bCs/>
              </w:rPr>
              <w:t xml:space="preserve">Visi kompiuteriniai kabeliai turi turėti galimybę juos laisvai pakeisti (įrengiant vamzdeliuose). Draudžiama kompiuterinius kabelius tiesiogiai užmūryti ar užtinkuoti sienose be </w:t>
            </w:r>
            <w:r w:rsidRPr="00EF16A8">
              <w:rPr>
                <w:bCs/>
              </w:rPr>
              <w:t>apsauginių vamzdelių</w:t>
            </w:r>
            <w:r w:rsidRPr="00EF16A8" w:rsidR="00AD784D">
              <w:rPr>
                <w:bCs/>
              </w:rPr>
              <w:t>;</w:t>
            </w:r>
          </w:p>
          <w:p w:rsidRPr="00EF16A8" w:rsidR="00C90B68" w:rsidP="00B35EF3" w:rsidRDefault="00C90B68" w14:paraId="792469CC" w14:textId="194085A9">
            <w:pPr>
              <w:pStyle w:val="ListParagraph"/>
              <w:numPr>
                <w:ilvl w:val="2"/>
                <w:numId w:val="8"/>
              </w:numPr>
              <w:jc w:val="both"/>
              <w:rPr>
                <w:bCs/>
              </w:rPr>
            </w:pPr>
            <w:r w:rsidRPr="00EF16A8">
              <w:rPr>
                <w:bCs/>
              </w:rPr>
              <w:t>Numatyti prieigos taškus</w:t>
            </w:r>
            <w:r w:rsidRPr="00EF16A8" w:rsidR="0076672D">
              <w:rPr>
                <w:bCs/>
              </w:rPr>
              <w:t>,</w:t>
            </w:r>
            <w:r w:rsidRPr="00EF16A8">
              <w:rPr>
                <w:bCs/>
              </w:rPr>
              <w:t xml:space="preserve"> palaikančius IEEE 802.11ax (</w:t>
            </w:r>
            <w:proofErr w:type="spellStart"/>
            <w:r w:rsidRPr="00EF16A8">
              <w:rPr>
                <w:bCs/>
              </w:rPr>
              <w:t>Wi</w:t>
            </w:r>
            <w:proofErr w:type="spellEnd"/>
            <w:r w:rsidRPr="00EF16A8">
              <w:rPr>
                <w:bCs/>
              </w:rPr>
              <w:t>-Fi 6) standart</w:t>
            </w:r>
            <w:r w:rsidRPr="00EF16A8" w:rsidR="0076672D">
              <w:rPr>
                <w:bCs/>
              </w:rPr>
              <w:t>ą</w:t>
            </w:r>
            <w:r w:rsidRPr="00EF16A8" w:rsidR="00AD784D">
              <w:rPr>
                <w:bCs/>
              </w:rPr>
              <w:t>;</w:t>
            </w:r>
          </w:p>
          <w:p w:rsidRPr="00EF16A8" w:rsidR="00C90B68" w:rsidP="00B35EF3" w:rsidRDefault="00C90B68" w14:paraId="04FBA974" w14:textId="780F5BAC">
            <w:pPr>
              <w:pStyle w:val="ListParagraph"/>
              <w:numPr>
                <w:ilvl w:val="2"/>
                <w:numId w:val="8"/>
              </w:numPr>
              <w:jc w:val="both"/>
              <w:rPr>
                <w:bCs/>
              </w:rPr>
            </w:pPr>
            <w:r w:rsidRPr="00EF16A8">
              <w:rPr>
                <w:bCs/>
              </w:rPr>
              <w:t xml:space="preserve">Belaidžio interneto prieigos taškus projektuoti </w:t>
            </w:r>
            <w:r w:rsidRPr="00EF16A8" w:rsidR="009A6C9F">
              <w:rPr>
                <w:bCs/>
              </w:rPr>
              <w:t xml:space="preserve">išdėstytus racionaliai, daugumoje patalpų ir </w:t>
            </w:r>
            <w:r w:rsidRPr="00EF16A8">
              <w:rPr>
                <w:bCs/>
              </w:rPr>
              <w:t>erdv</w:t>
            </w:r>
            <w:r w:rsidRPr="00EF16A8" w:rsidR="009A6C9F">
              <w:rPr>
                <w:bCs/>
              </w:rPr>
              <w:t>ių</w:t>
            </w:r>
            <w:r w:rsidR="00753610">
              <w:rPr>
                <w:bCs/>
              </w:rPr>
              <w:t>;</w:t>
            </w:r>
          </w:p>
          <w:p w:rsidRPr="00C90B68" w:rsidR="00C90B68" w:rsidP="00B35EF3" w:rsidRDefault="00C90B68" w14:paraId="45A081CF" w14:textId="19924FB8">
            <w:pPr>
              <w:pStyle w:val="ListParagraph"/>
              <w:numPr>
                <w:ilvl w:val="2"/>
                <w:numId w:val="8"/>
              </w:numPr>
              <w:jc w:val="both"/>
              <w:rPr>
                <w:bCs/>
              </w:rPr>
            </w:pPr>
            <w:r w:rsidRPr="00C90B68">
              <w:rPr>
                <w:bCs/>
              </w:rPr>
              <w:t>Vadovautis ANSI TAI-569-C standarto 6.3.8 punkto reikalavimais. Virš serverinių ir el. skydinių patalpų neprojektuoti WC, prausyklų, dušinių bei kitų patalpų kur galimas vandens užliejimas. Grindis įrengti su nuolydžiu vandens išbėgimui iš serverinės patalpos</w:t>
            </w:r>
            <w:r w:rsidR="00AD784D">
              <w:rPr>
                <w:bCs/>
              </w:rPr>
              <w:t>;</w:t>
            </w:r>
          </w:p>
          <w:p w:rsidRPr="00C90B68" w:rsidR="00C90B68" w:rsidP="00B35EF3" w:rsidRDefault="00C90B68" w14:paraId="39A0C4A8" w14:textId="165AD5AC">
            <w:pPr>
              <w:pStyle w:val="ListParagraph"/>
              <w:numPr>
                <w:ilvl w:val="2"/>
                <w:numId w:val="8"/>
              </w:numPr>
              <w:jc w:val="both"/>
              <w:rPr>
                <w:bCs/>
              </w:rPr>
            </w:pPr>
            <w:r w:rsidRPr="00C90B68">
              <w:rPr>
                <w:bCs/>
              </w:rPr>
              <w:t xml:space="preserve">Serverinėse suprojektuoti kondicionavimo vidinius blokus. Vidinius blokus tikslingiausia montuoti virš įėjimo durų serverinės viduje. Vidinių blokų nemontuoti virš pačių serverinių spintų. </w:t>
            </w:r>
          </w:p>
          <w:p w:rsidRPr="00882167" w:rsidR="00C90B68" w:rsidP="0044540E" w:rsidRDefault="00C90B68" w14:paraId="40B9C22B" w14:textId="53A30564">
            <w:pPr>
              <w:pStyle w:val="ListParagraph"/>
              <w:numPr>
                <w:ilvl w:val="2"/>
                <w:numId w:val="8"/>
              </w:numPr>
              <w:jc w:val="both"/>
              <w:rPr>
                <w:bCs/>
              </w:rPr>
            </w:pPr>
            <w:r w:rsidRPr="00C90B68">
              <w:rPr>
                <w:bCs/>
              </w:rPr>
              <w:t>Patekimas į serverinės patalpas su įeigos kontrole (skaitytuvu ar pan.)</w:t>
            </w:r>
            <w:r w:rsidR="00AD784D">
              <w:rPr>
                <w:bCs/>
              </w:rPr>
              <w:t>;</w:t>
            </w:r>
          </w:p>
        </w:tc>
      </w:tr>
      <w:tr w:rsidRPr="00C13DC2" w:rsidR="00882167" w:rsidTr="52B8CE45" w14:paraId="16143670" w14:textId="77777777">
        <w:trPr>
          <w:trHeight w:val="256"/>
        </w:trPr>
        <w:tc>
          <w:tcPr>
            <w:tcW w:w="9825" w:type="dxa"/>
            <w:shd w:val="clear" w:color="auto" w:fill="F2F2F2" w:themeFill="background1" w:themeFillShade="F2"/>
            <w:tcMar/>
          </w:tcPr>
          <w:p w:rsidRPr="00CD43E8" w:rsidR="00882167" w:rsidP="00265E61" w:rsidRDefault="00CD43E8" w14:paraId="10F159F1" w14:textId="226199DE">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54" w:id="12"/>
            <w:r w:rsidRPr="00CD43E8" w:rsidR="00882167">
              <w:rPr>
                <w:rFonts w:ascii="Times New Roman" w:hAnsi="Times New Roman" w:cs="Times New Roman"/>
                <w:b/>
                <w:bCs/>
                <w:color w:val="auto"/>
                <w:sz w:val="24"/>
                <w:szCs w:val="24"/>
              </w:rPr>
              <w:t>Apsauginės signalizacijos dalis (AS)</w:t>
            </w:r>
            <w:bookmarkEnd w:id="12"/>
          </w:p>
        </w:tc>
      </w:tr>
      <w:tr w:rsidRPr="00C13DC2" w:rsidR="00882167" w:rsidTr="52B8CE45" w14:paraId="6EC694D8" w14:textId="77777777">
        <w:trPr>
          <w:trHeight w:val="256"/>
        </w:trPr>
        <w:tc>
          <w:tcPr>
            <w:tcW w:w="9825" w:type="dxa"/>
            <w:shd w:val="clear" w:color="auto" w:fill="FFFFFF" w:themeFill="background1"/>
            <w:tcMar/>
          </w:tcPr>
          <w:p w:rsidRPr="00F01346" w:rsidR="000009A4" w:rsidP="00F01346" w:rsidRDefault="000009A4" w14:paraId="18C968CB" w14:textId="182E3B7A">
            <w:pPr>
              <w:pStyle w:val="ListParagraph"/>
              <w:numPr>
                <w:ilvl w:val="2"/>
                <w:numId w:val="8"/>
              </w:numPr>
              <w:jc w:val="both"/>
              <w:rPr>
                <w:bCs/>
              </w:rPr>
            </w:pPr>
            <w:r w:rsidRPr="00F01346">
              <w:rPr>
                <w:bCs/>
              </w:rPr>
              <w:t>Numatyti priemones ir tinklus reikalingus projektuojamo objekto teritorijos ir (jei bus poreikis) pastato stebėjimui ir apsaugai</w:t>
            </w:r>
            <w:r w:rsidR="0079789B">
              <w:rPr>
                <w:bCs/>
              </w:rPr>
              <w:t>;</w:t>
            </w:r>
          </w:p>
          <w:p w:rsidRPr="000009A4" w:rsidR="000009A4" w:rsidP="000D51D9" w:rsidRDefault="000009A4" w14:paraId="01C5F8AF" w14:textId="40AC675A">
            <w:pPr>
              <w:pStyle w:val="ListParagraph"/>
              <w:numPr>
                <w:ilvl w:val="2"/>
                <w:numId w:val="8"/>
              </w:numPr>
              <w:jc w:val="both"/>
              <w:rPr>
                <w:bCs/>
              </w:rPr>
            </w:pPr>
            <w:r w:rsidRPr="000009A4">
              <w:rPr>
                <w:bCs/>
              </w:rPr>
              <w:t>Pastato viduje projektuoti kabelines linijas (elementus sieti ne bevieliu ryšiu)</w:t>
            </w:r>
            <w:r>
              <w:rPr>
                <w:bCs/>
              </w:rPr>
              <w:t>;</w:t>
            </w:r>
          </w:p>
          <w:p w:rsidRPr="000009A4" w:rsidR="000009A4" w:rsidP="000D51D9" w:rsidRDefault="000009A4" w14:paraId="22E2093F" w14:textId="3105ABBB">
            <w:pPr>
              <w:pStyle w:val="ListParagraph"/>
              <w:numPr>
                <w:ilvl w:val="2"/>
                <w:numId w:val="8"/>
              </w:numPr>
              <w:jc w:val="both"/>
              <w:rPr>
                <w:bCs/>
              </w:rPr>
            </w:pPr>
            <w:r w:rsidRPr="000009A4">
              <w:rPr>
                <w:bCs/>
              </w:rPr>
              <w:t>Turi būti suprojektuota praėjimo kontrolė specialiuosiuose užduoties reikalavimuose nurodytose vietose. Praėjimo kontrolės valdymas turi būti susietas su GAS</w:t>
            </w:r>
            <w:r>
              <w:rPr>
                <w:bCs/>
              </w:rPr>
              <w:t>;</w:t>
            </w:r>
          </w:p>
          <w:p w:rsidRPr="000009A4" w:rsidR="000009A4" w:rsidP="000D51D9" w:rsidRDefault="000009A4" w14:paraId="54898E27" w14:textId="4199FC13">
            <w:pPr>
              <w:pStyle w:val="ListParagraph"/>
              <w:numPr>
                <w:ilvl w:val="2"/>
                <w:numId w:val="8"/>
              </w:numPr>
              <w:jc w:val="both"/>
              <w:rPr>
                <w:bCs/>
              </w:rPr>
            </w:pPr>
            <w:r w:rsidRPr="000009A4">
              <w:rPr>
                <w:bCs/>
              </w:rPr>
              <w:t>Numatyti vėdinimo</w:t>
            </w:r>
            <w:r>
              <w:rPr>
                <w:bCs/>
              </w:rPr>
              <w:t>,</w:t>
            </w:r>
            <w:r w:rsidRPr="000009A4">
              <w:rPr>
                <w:bCs/>
              </w:rPr>
              <w:t xml:space="preserve"> vėsini</w:t>
            </w:r>
            <w:r>
              <w:rPr>
                <w:bCs/>
              </w:rPr>
              <w:t>m</w:t>
            </w:r>
            <w:r w:rsidRPr="000009A4">
              <w:rPr>
                <w:bCs/>
              </w:rPr>
              <w:t>o sistemos apjungimą su apsaugine signalizacija (numatyti vėdinimo ir vėsinimo sistemų atjungimą gavus signalą iš apsauginės signalizacijos</w:t>
            </w:r>
            <w:r w:rsidR="00BD482E">
              <w:rPr>
                <w:bCs/>
              </w:rPr>
              <w:t>,</w:t>
            </w:r>
            <w:r w:rsidRPr="000009A4">
              <w:rPr>
                <w:bCs/>
              </w:rPr>
              <w:t xml:space="preserve"> kai atidarytas langas patalpoje</w:t>
            </w:r>
            <w:r>
              <w:rPr>
                <w:bCs/>
              </w:rPr>
              <w:t>;</w:t>
            </w:r>
          </w:p>
          <w:p w:rsidRPr="000009A4" w:rsidR="000009A4" w:rsidP="000D51D9" w:rsidRDefault="000009A4" w14:paraId="3C1F5DF6" w14:textId="4B684842">
            <w:pPr>
              <w:pStyle w:val="ListParagraph"/>
              <w:numPr>
                <w:ilvl w:val="2"/>
                <w:numId w:val="8"/>
              </w:numPr>
              <w:jc w:val="both"/>
              <w:rPr>
                <w:bCs/>
              </w:rPr>
            </w:pPr>
            <w:r w:rsidRPr="000009A4">
              <w:rPr>
                <w:bCs/>
              </w:rPr>
              <w:t xml:space="preserve">Naujai diegiamas vaizdo stebėjimo sistemas projektuoti su </w:t>
            </w:r>
            <w:proofErr w:type="spellStart"/>
            <w:r w:rsidRPr="000009A4">
              <w:rPr>
                <w:bCs/>
              </w:rPr>
              <w:t>PoE</w:t>
            </w:r>
            <w:proofErr w:type="spellEnd"/>
            <w:r w:rsidRPr="000009A4">
              <w:rPr>
                <w:bCs/>
              </w:rPr>
              <w:t xml:space="preserve"> palaikymo funkcija</w:t>
            </w:r>
            <w:r>
              <w:rPr>
                <w:bCs/>
              </w:rPr>
              <w:t>;</w:t>
            </w:r>
          </w:p>
          <w:p w:rsidRPr="000009A4" w:rsidR="000009A4" w:rsidP="009D5484" w:rsidRDefault="000009A4" w14:paraId="1CA2C269" w14:textId="623C86C4">
            <w:pPr>
              <w:pStyle w:val="ListParagraph"/>
              <w:numPr>
                <w:ilvl w:val="2"/>
                <w:numId w:val="8"/>
              </w:numPr>
              <w:jc w:val="both"/>
              <w:rPr>
                <w:bCs/>
              </w:rPr>
            </w:pPr>
            <w:r w:rsidRPr="000009A4">
              <w:rPr>
                <w:bCs/>
              </w:rPr>
              <w:t xml:space="preserve">Integruota </w:t>
            </w:r>
            <w:proofErr w:type="spellStart"/>
            <w:r w:rsidRPr="000009A4">
              <w:rPr>
                <w:bCs/>
              </w:rPr>
              <w:t>video</w:t>
            </w:r>
            <w:proofErr w:type="spellEnd"/>
            <w:r w:rsidRPr="000009A4">
              <w:rPr>
                <w:bCs/>
              </w:rPr>
              <w:t xml:space="preserve"> analitika turi turėti šias funkcijas: linijos kirtimo; veido atpažinimas; palikto daikto aptikimas; vaizdo pasikeitimo/judesio; įsibrovimo/patekimo į stebimą plotą</w:t>
            </w:r>
            <w:r>
              <w:rPr>
                <w:bCs/>
              </w:rPr>
              <w:t>;</w:t>
            </w:r>
          </w:p>
          <w:p w:rsidRPr="000009A4" w:rsidR="000009A4" w:rsidP="009D5484" w:rsidRDefault="000009A4" w14:paraId="2B08FF0D" w14:textId="6BE48F1D">
            <w:pPr>
              <w:pStyle w:val="ListParagraph"/>
              <w:numPr>
                <w:ilvl w:val="2"/>
                <w:numId w:val="8"/>
              </w:numPr>
              <w:jc w:val="both"/>
              <w:rPr>
                <w:bCs/>
              </w:rPr>
            </w:pPr>
            <w:r w:rsidRPr="000009A4">
              <w:rPr>
                <w:bCs/>
              </w:rPr>
              <w:t xml:space="preserve">Jei numatomi magnetiniai apsaugos kontaktai languose, tai jų sumontavimas </w:t>
            </w:r>
            <w:r w:rsidR="001B7EF4">
              <w:rPr>
                <w:bCs/>
              </w:rPr>
              <w:t>turi</w:t>
            </w:r>
            <w:r w:rsidRPr="000009A4">
              <w:rPr>
                <w:bCs/>
              </w:rPr>
              <w:t xml:space="preserve"> būti atliktas langų gamybos metu</w:t>
            </w:r>
            <w:r>
              <w:rPr>
                <w:bCs/>
              </w:rPr>
              <w:t>;</w:t>
            </w:r>
          </w:p>
          <w:p w:rsidRPr="00882167" w:rsidR="00882167" w:rsidP="009D5484" w:rsidRDefault="000009A4" w14:paraId="1D62B500" w14:textId="572C350F">
            <w:pPr>
              <w:pStyle w:val="ListParagraph"/>
              <w:numPr>
                <w:ilvl w:val="2"/>
                <w:numId w:val="8"/>
              </w:numPr>
              <w:jc w:val="both"/>
              <w:rPr>
                <w:bCs/>
              </w:rPr>
            </w:pPr>
            <w:r w:rsidRPr="000009A4">
              <w:rPr>
                <w:bCs/>
              </w:rPr>
              <w:t xml:space="preserve">Evakuacinių išėjimų durų ir kitų </w:t>
            </w:r>
            <w:r w:rsidR="003A41E4">
              <w:rPr>
                <w:bCs/>
              </w:rPr>
              <w:t>su Projekto valdytoju suderintų</w:t>
            </w:r>
            <w:r w:rsidRPr="000009A4">
              <w:rPr>
                <w:bCs/>
              </w:rPr>
              <w:t xml:space="preserve"> durų užraktai parenkami vadovaujantis LST EN 179 ir LST EN 1125 serijos standartu, turi turėti elektromechanines spynas, susietas su GAS, BMS ar kita sistema ir turi turėti generalinį raktą</w:t>
            </w:r>
            <w:r>
              <w:rPr>
                <w:bCs/>
              </w:rPr>
              <w:t>;</w:t>
            </w:r>
          </w:p>
        </w:tc>
      </w:tr>
      <w:tr w:rsidRPr="00C13DC2" w:rsidR="00882167" w:rsidTr="52B8CE45" w14:paraId="6FDC6AE2" w14:textId="77777777">
        <w:trPr>
          <w:trHeight w:val="256"/>
        </w:trPr>
        <w:tc>
          <w:tcPr>
            <w:tcW w:w="9825" w:type="dxa"/>
            <w:shd w:val="clear" w:color="auto" w:fill="F2F2F2" w:themeFill="background1" w:themeFillShade="F2"/>
            <w:tcMar/>
          </w:tcPr>
          <w:p w:rsidRPr="00CD43E8" w:rsidR="00882167" w:rsidP="002B73B8" w:rsidRDefault="00CD43E8" w14:paraId="48C95C08" w14:textId="416E98FA">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55" w:id="13"/>
            <w:r w:rsidRPr="00CD43E8" w:rsidR="00882167">
              <w:rPr>
                <w:rFonts w:ascii="Times New Roman" w:hAnsi="Times New Roman" w:cs="Times New Roman"/>
                <w:b/>
                <w:bCs/>
                <w:color w:val="auto"/>
                <w:sz w:val="24"/>
                <w:szCs w:val="24"/>
              </w:rPr>
              <w:t>Procesų valdymo ir automatizacijos dalis (PVA)</w:t>
            </w:r>
            <w:bookmarkEnd w:id="13"/>
          </w:p>
        </w:tc>
      </w:tr>
      <w:tr w:rsidRPr="00C13DC2" w:rsidR="00882167" w:rsidTr="52B8CE45" w14:paraId="526A6A54" w14:textId="77777777">
        <w:trPr>
          <w:trHeight w:val="256"/>
        </w:trPr>
        <w:tc>
          <w:tcPr>
            <w:tcW w:w="9825" w:type="dxa"/>
            <w:shd w:val="clear" w:color="auto" w:fill="FFFFFF" w:themeFill="background1"/>
            <w:tcMar/>
          </w:tcPr>
          <w:p w:rsidRPr="002C532E" w:rsidR="000009A4" w:rsidP="002C532E" w:rsidRDefault="000009A4" w14:paraId="5284F938" w14:textId="7C9A66AE">
            <w:pPr>
              <w:pStyle w:val="ListParagraph"/>
              <w:numPr>
                <w:ilvl w:val="2"/>
                <w:numId w:val="8"/>
              </w:numPr>
              <w:jc w:val="both"/>
              <w:rPr>
                <w:bCs/>
              </w:rPr>
            </w:pPr>
            <w:r w:rsidRPr="002C532E">
              <w:rPr>
                <w:bCs/>
              </w:rPr>
              <w:t xml:space="preserve">Projekte numatyti galimybę valdyti šildymo, vėdinimo, vėsinimo ir apšvietimo inžinerines sistemas. Projektuoti specialiuosiuose užduoties reikalavimuose nurodytą pastato ar atskirų jų inžinerinių sistemų valdymo sistemą (BMS ar kt.). </w:t>
            </w:r>
          </w:p>
          <w:p w:rsidRPr="000009A4" w:rsidR="000009A4" w:rsidP="0005423C" w:rsidRDefault="000009A4" w14:paraId="55AF0A15" w14:textId="35D071B4">
            <w:pPr>
              <w:pStyle w:val="ListParagraph"/>
              <w:numPr>
                <w:ilvl w:val="2"/>
                <w:numId w:val="8"/>
              </w:numPr>
              <w:jc w:val="both"/>
              <w:rPr>
                <w:bCs/>
              </w:rPr>
            </w:pPr>
            <w:r w:rsidRPr="000009A4">
              <w:rPr>
                <w:bCs/>
              </w:rPr>
              <w:t>PVA dalyje numatyti galimybę valdyti apsaugos sistemą atskirose teritorijose/zonose</w:t>
            </w:r>
            <w:r>
              <w:rPr>
                <w:bCs/>
              </w:rPr>
              <w:t>;</w:t>
            </w:r>
          </w:p>
          <w:p w:rsidRPr="00882167" w:rsidR="00882167" w:rsidP="0005423C" w:rsidRDefault="000009A4" w14:paraId="0213F353" w14:textId="18A6DB5D">
            <w:pPr>
              <w:pStyle w:val="ListParagraph"/>
              <w:numPr>
                <w:ilvl w:val="2"/>
                <w:numId w:val="8"/>
              </w:numPr>
              <w:jc w:val="both"/>
              <w:rPr>
                <w:bCs/>
              </w:rPr>
            </w:pPr>
            <w:r w:rsidRPr="000009A4">
              <w:rPr>
                <w:bCs/>
              </w:rPr>
              <w:lastRenderedPageBreak/>
              <w:t>PVA dalyje numatyti galimyb</w:t>
            </w:r>
            <w:r w:rsidR="004F2098">
              <w:rPr>
                <w:bCs/>
              </w:rPr>
              <w:t>ę</w:t>
            </w:r>
            <w:r w:rsidRPr="000009A4">
              <w:rPr>
                <w:bCs/>
              </w:rPr>
              <w:t xml:space="preserve"> valdyti visas </w:t>
            </w:r>
            <w:proofErr w:type="spellStart"/>
            <w:r w:rsidRPr="000009A4">
              <w:rPr>
                <w:bCs/>
              </w:rPr>
              <w:t>elektroniškai</w:t>
            </w:r>
            <w:proofErr w:type="spellEnd"/>
            <w:r w:rsidRPr="000009A4">
              <w:rPr>
                <w:bCs/>
              </w:rPr>
              <w:t xml:space="preserve"> saugomas duris su galimybe jas atrakinti arba užrakinti esant incidento atvejui, taip pat susieti jas su GAS</w:t>
            </w:r>
            <w:r>
              <w:rPr>
                <w:bCs/>
              </w:rPr>
              <w:t>;</w:t>
            </w:r>
          </w:p>
        </w:tc>
      </w:tr>
      <w:tr w:rsidRPr="00C13DC2" w:rsidR="00882167" w:rsidTr="52B8CE45" w14:paraId="38100926" w14:textId="77777777">
        <w:trPr>
          <w:trHeight w:val="256"/>
        </w:trPr>
        <w:tc>
          <w:tcPr>
            <w:tcW w:w="9825" w:type="dxa"/>
            <w:shd w:val="clear" w:color="auto" w:fill="F2F2F2" w:themeFill="background1" w:themeFillShade="F2"/>
            <w:tcMar/>
          </w:tcPr>
          <w:p w:rsidRPr="00CD43E8" w:rsidR="00882167" w:rsidP="00BF4890" w:rsidRDefault="00CD43E8" w14:paraId="77955CA4" w14:textId="2D4270E8">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lastRenderedPageBreak/>
              <w:t xml:space="preserve"> </w:t>
            </w:r>
            <w:bookmarkStart w:name="_Toc179902356" w:id="14"/>
            <w:r w:rsidRPr="00CD43E8" w:rsidR="00882167">
              <w:rPr>
                <w:rFonts w:ascii="Times New Roman" w:hAnsi="Times New Roman" w:cs="Times New Roman"/>
                <w:b/>
                <w:bCs/>
                <w:color w:val="auto"/>
                <w:sz w:val="24"/>
                <w:szCs w:val="24"/>
              </w:rPr>
              <w:t>Gaisrinės saugos dalis (GS)</w:t>
            </w:r>
            <w:bookmarkEnd w:id="14"/>
          </w:p>
        </w:tc>
      </w:tr>
      <w:tr w:rsidRPr="00C13DC2" w:rsidR="00882167" w:rsidTr="52B8CE45" w14:paraId="29794252" w14:textId="77777777">
        <w:trPr>
          <w:trHeight w:val="256"/>
        </w:trPr>
        <w:tc>
          <w:tcPr>
            <w:tcW w:w="9825" w:type="dxa"/>
            <w:shd w:val="clear" w:color="auto" w:fill="FFFFFF" w:themeFill="background1"/>
            <w:tcMar/>
          </w:tcPr>
          <w:p w:rsidRPr="0063363E" w:rsidR="00882167" w:rsidP="0063363E" w:rsidRDefault="00882167" w14:paraId="095E5B7B" w14:textId="41722915">
            <w:pPr>
              <w:pStyle w:val="ListParagraph"/>
              <w:numPr>
                <w:ilvl w:val="2"/>
                <w:numId w:val="8"/>
              </w:numPr>
              <w:jc w:val="both"/>
              <w:rPr>
                <w:bCs/>
              </w:rPr>
            </w:pPr>
            <w:r w:rsidRPr="0063363E">
              <w:rPr>
                <w:bCs/>
              </w:rPr>
              <w:t>Gaisrinės saugos dalyje turi būti pateikti: statinio (patalpų) laikančiųjų konstrukcijų gebos vykdyti nustatytas funkcijas užtikrinimo gaisro metu, gaisro kilimo galimybės, ugnies ir dūmų plitimo statinyje apribojimo, gaisro išplitimo į gretimus statinius apribojimo, statinyje esančių žmonių saugaus išėjimo ar jų gelbėjimo kitomis priemonėmis užtikrinimo, žmonių įspėjimo ir gaisro gesinimo, ugniagesių saugaus darbo užtikrinimo sistemų pastatuose projektiniai sprendiniai ir projekto gaisrinės saugos dalies vadovo parengtos užduotys (specifikacijos) kitų projekto dalių projektiniams sprendiniams rengti</w:t>
            </w:r>
            <w:r w:rsidRPr="0063363E" w:rsidR="001C4810">
              <w:rPr>
                <w:bCs/>
              </w:rPr>
              <w:t>;</w:t>
            </w:r>
          </w:p>
          <w:p w:rsidR="00882167" w:rsidP="0063363E" w:rsidRDefault="00882167" w14:paraId="03E82F4A" w14:textId="615109EA">
            <w:pPr>
              <w:pStyle w:val="ListParagraph"/>
              <w:numPr>
                <w:ilvl w:val="2"/>
                <w:numId w:val="8"/>
              </w:numPr>
              <w:jc w:val="both"/>
              <w:rPr>
                <w:bCs/>
              </w:rPr>
            </w:pPr>
            <w:r w:rsidRPr="009C39BE">
              <w:rPr>
                <w:bCs/>
              </w:rPr>
              <w:t>Kitų projekto dalių gaisrinę saugą  užtikrinantys projektiniai sprendiniai rengiami vadovaujantis projekto gaisrinės saugos dalies</w:t>
            </w:r>
            <w:r w:rsidRPr="009C39BE" w:rsidR="000B2932">
              <w:rPr>
                <w:bCs/>
              </w:rPr>
              <w:t xml:space="preserve"> </w:t>
            </w:r>
            <w:r w:rsidRPr="009C39BE">
              <w:rPr>
                <w:bCs/>
              </w:rPr>
              <w:t>vadovo paruoštomis užduotimis  (specifikacijomis). Negali būti prieštaravimų tarp Projekto sudedamųjų dalių sprendinių</w:t>
            </w:r>
            <w:r w:rsidRPr="009C39BE" w:rsidR="001C4810">
              <w:rPr>
                <w:bCs/>
              </w:rPr>
              <w:t>;</w:t>
            </w:r>
          </w:p>
          <w:p w:rsidR="003A41E4" w:rsidP="0063363E" w:rsidRDefault="003A41E4" w14:paraId="69BCBAA4" w14:textId="51BB59DD">
            <w:pPr>
              <w:pStyle w:val="ListParagraph"/>
              <w:numPr>
                <w:ilvl w:val="2"/>
                <w:numId w:val="8"/>
              </w:numPr>
              <w:jc w:val="both"/>
              <w:rPr>
                <w:bCs/>
              </w:rPr>
            </w:pPr>
            <w:r>
              <w:rPr>
                <w:bCs/>
              </w:rPr>
              <w:t>Gerinimo priemonių žiniaraščiai turi būti įvertinti sąmatiniuose skaičiavimuose.</w:t>
            </w:r>
          </w:p>
          <w:p w:rsidRPr="00882167" w:rsidR="000009A4" w:rsidP="001F7575" w:rsidRDefault="003A41E4" w14:paraId="45FA2C10" w14:textId="339EFE73">
            <w:pPr>
              <w:pStyle w:val="ListParagraph"/>
              <w:numPr>
                <w:ilvl w:val="2"/>
                <w:numId w:val="8"/>
              </w:numPr>
              <w:jc w:val="both"/>
              <w:rPr/>
            </w:pPr>
            <w:r w:rsidR="003A41E4">
              <w:rPr/>
              <w:t xml:space="preserve">Parengti </w:t>
            </w:r>
            <w:r w:rsidR="003A41E4">
              <w:rPr/>
              <w:t>evakuavimos</w:t>
            </w:r>
            <w:r w:rsidR="67864035">
              <w:rPr/>
              <w:t>i</w:t>
            </w:r>
            <w:r w:rsidR="003A41E4">
              <w:rPr/>
              <w:t xml:space="preserve"> schemą pastato naudotojui;</w:t>
            </w:r>
          </w:p>
        </w:tc>
      </w:tr>
      <w:tr w:rsidRPr="00C13DC2" w:rsidR="00882167" w:rsidTr="52B8CE45" w14:paraId="0363C934" w14:textId="77777777">
        <w:trPr>
          <w:trHeight w:val="256"/>
        </w:trPr>
        <w:tc>
          <w:tcPr>
            <w:tcW w:w="9825" w:type="dxa"/>
            <w:shd w:val="clear" w:color="auto" w:fill="F2F2F2" w:themeFill="background1" w:themeFillShade="F2"/>
            <w:tcMar/>
          </w:tcPr>
          <w:p w:rsidRPr="00CD43E8" w:rsidR="00882167" w:rsidP="00A96B97" w:rsidRDefault="391473BB" w14:paraId="5F3806A5" w14:textId="5CA27384">
            <w:pPr>
              <w:pStyle w:val="Heading2"/>
              <w:numPr>
                <w:ilvl w:val="1"/>
                <w:numId w:val="8"/>
              </w:numPr>
              <w:contextualSpacing/>
              <w:rPr>
                <w:rFonts w:ascii="Times New Roman" w:hAnsi="Times New Roman" w:cs="Times New Roman"/>
                <w:b/>
                <w:bCs/>
                <w:color w:val="auto"/>
                <w:sz w:val="24"/>
                <w:szCs w:val="24"/>
              </w:rPr>
            </w:pPr>
            <w:r w:rsidRPr="2819C3BF">
              <w:rPr>
                <w:rFonts w:ascii="Times New Roman" w:hAnsi="Times New Roman" w:cs="Times New Roman"/>
                <w:b/>
                <w:bCs/>
                <w:color w:val="auto"/>
                <w:sz w:val="24"/>
                <w:szCs w:val="24"/>
              </w:rPr>
              <w:t xml:space="preserve"> </w:t>
            </w:r>
            <w:bookmarkStart w:name="_Toc179902357" w:id="15"/>
            <w:r w:rsidRPr="2819C3BF" w:rsidR="78DDF82E">
              <w:rPr>
                <w:rFonts w:ascii="Times New Roman" w:hAnsi="Times New Roman" w:cs="Times New Roman"/>
                <w:b/>
                <w:bCs/>
                <w:color w:val="auto"/>
                <w:sz w:val="24"/>
                <w:szCs w:val="24"/>
              </w:rPr>
              <w:t>Pasirengimo statybai ir statybos darbų organizavimo dalis (SO)</w:t>
            </w:r>
            <w:bookmarkEnd w:id="15"/>
          </w:p>
        </w:tc>
      </w:tr>
      <w:tr w:rsidRPr="00C13DC2" w:rsidR="00882167" w:rsidTr="52B8CE45" w14:paraId="5E28361C" w14:textId="77777777">
        <w:trPr>
          <w:trHeight w:val="256"/>
        </w:trPr>
        <w:tc>
          <w:tcPr>
            <w:tcW w:w="9825" w:type="dxa"/>
            <w:shd w:val="clear" w:color="auto" w:fill="FFFFFF" w:themeFill="background1"/>
            <w:tcMar/>
          </w:tcPr>
          <w:p w:rsidRPr="00C72E09" w:rsidR="00882167" w:rsidP="00C72E09" w:rsidRDefault="00882167" w14:paraId="1B6CCD2A" w14:textId="3E1B99D8">
            <w:pPr>
              <w:pStyle w:val="ListParagraph"/>
              <w:numPr>
                <w:ilvl w:val="2"/>
                <w:numId w:val="8"/>
              </w:numPr>
              <w:jc w:val="both"/>
              <w:rPr>
                <w:bCs/>
              </w:rPr>
            </w:pPr>
            <w:r w:rsidRPr="00C72E09">
              <w:rPr>
                <w:bCs/>
              </w:rPr>
              <w:t>SO dalyje pateikti reikalavimus statybos rangovui ir nurodyti statybos darbų atlikimo terminą (grafiką)</w:t>
            </w:r>
            <w:r w:rsidRPr="00C72E09" w:rsidR="001C4810">
              <w:rPr>
                <w:bCs/>
              </w:rPr>
              <w:t>;</w:t>
            </w:r>
          </w:p>
          <w:p w:rsidRPr="00882167" w:rsidR="00882167" w:rsidP="00C72E09" w:rsidRDefault="00882167" w14:paraId="38077CB8" w14:textId="1D76B715">
            <w:pPr>
              <w:pStyle w:val="ListParagraph"/>
              <w:numPr>
                <w:ilvl w:val="2"/>
                <w:numId w:val="8"/>
              </w:numPr>
              <w:jc w:val="both"/>
              <w:rPr>
                <w:bCs/>
              </w:rPr>
            </w:pPr>
            <w:r w:rsidRPr="00882167">
              <w:rPr>
                <w:bCs/>
              </w:rPr>
              <w:t>Turi būti pateiktos pastabos dėl statybos darbų technologijos projekto rengimo ir nuoroda dėl specifinių statybos darbų technologijos projekto ekspertizės reikalingumo</w:t>
            </w:r>
            <w:r w:rsidR="001C4810">
              <w:rPr>
                <w:bCs/>
              </w:rPr>
              <w:t>;</w:t>
            </w:r>
          </w:p>
          <w:p w:rsidRPr="00882167" w:rsidR="00882167" w:rsidP="00C72E09" w:rsidRDefault="003E4FE8" w14:paraId="1248605F" w14:textId="72FCB6EA">
            <w:pPr>
              <w:pStyle w:val="ListParagraph"/>
              <w:numPr>
                <w:ilvl w:val="2"/>
                <w:numId w:val="8"/>
              </w:numPr>
              <w:jc w:val="both"/>
              <w:rPr>
                <w:bCs/>
              </w:rPr>
            </w:pPr>
            <w:r>
              <w:rPr>
                <w:bCs/>
              </w:rPr>
              <w:t>Projekto dalyje t</w:t>
            </w:r>
            <w:r w:rsidRPr="00882167" w:rsidR="00882167">
              <w:rPr>
                <w:bCs/>
              </w:rPr>
              <w:t>uri būti pateikta:</w:t>
            </w:r>
          </w:p>
          <w:p w:rsidRPr="00B26750" w:rsidR="00882167" w:rsidP="00B26750" w:rsidRDefault="00882167" w14:paraId="7DA5DD3F" w14:textId="050DC5EF">
            <w:pPr>
              <w:pStyle w:val="ListParagraph"/>
              <w:numPr>
                <w:ilvl w:val="0"/>
                <w:numId w:val="16"/>
              </w:numPr>
              <w:jc w:val="both"/>
              <w:rPr>
                <w:bCs/>
              </w:rPr>
            </w:pPr>
            <w:r w:rsidRPr="00B26750">
              <w:rPr>
                <w:bCs/>
              </w:rPr>
              <w:t xml:space="preserve">statinių statybos ir statybos darbų eiliškumo grafikas; </w:t>
            </w:r>
          </w:p>
          <w:p w:rsidRPr="00C72E09" w:rsidR="00882167" w:rsidP="003E4FE8" w:rsidRDefault="00882167" w14:paraId="5F25B7B1" w14:textId="3C35FE4C">
            <w:pPr>
              <w:pStyle w:val="ListParagraph"/>
              <w:numPr>
                <w:ilvl w:val="0"/>
                <w:numId w:val="16"/>
              </w:numPr>
              <w:jc w:val="both"/>
              <w:rPr>
                <w:bCs/>
              </w:rPr>
            </w:pPr>
            <w:r w:rsidRPr="00C72E09">
              <w:rPr>
                <w:bCs/>
              </w:rPr>
              <w:t>techninės priežiūros privalomas valandas;</w:t>
            </w:r>
          </w:p>
          <w:p w:rsidRPr="000A14EA" w:rsidR="00882167" w:rsidP="003E4FE8" w:rsidRDefault="00882167" w14:paraId="4504DA3E" w14:textId="30E1C494">
            <w:pPr>
              <w:pStyle w:val="ListParagraph"/>
              <w:numPr>
                <w:ilvl w:val="0"/>
                <w:numId w:val="16"/>
              </w:numPr>
              <w:jc w:val="both"/>
              <w:rPr>
                <w:bCs/>
              </w:rPr>
            </w:pPr>
            <w:r w:rsidRPr="000A14EA">
              <w:rPr>
                <w:bCs/>
              </w:rPr>
              <w:t>kiti nurodymai projekto techninei bei projekto vykdymo priežiūrai</w:t>
            </w:r>
            <w:r w:rsidRPr="000A14EA" w:rsidR="001C4810">
              <w:rPr>
                <w:bCs/>
              </w:rPr>
              <w:t>;</w:t>
            </w:r>
          </w:p>
          <w:p w:rsidRPr="000A14EA" w:rsidR="00882167" w:rsidP="003E4FE8" w:rsidRDefault="00882167" w14:paraId="6635474D" w14:textId="756E3483">
            <w:pPr>
              <w:pStyle w:val="ListParagraph"/>
              <w:numPr>
                <w:ilvl w:val="0"/>
                <w:numId w:val="16"/>
              </w:numPr>
              <w:jc w:val="both"/>
              <w:rPr>
                <w:bCs/>
              </w:rPr>
            </w:pPr>
            <w:r w:rsidRPr="000A14EA">
              <w:rPr>
                <w:bCs/>
              </w:rPr>
              <w:t>darbų sezoniškumo įtaka, pamainų skaičius, hidraulinių ar kt. bandymų trukmė, būtinos technologinės pertraukos, statybos ribojimas ar dalinis konservavimas ir kt.;</w:t>
            </w:r>
          </w:p>
          <w:p w:rsidRPr="000A14EA" w:rsidR="00882167" w:rsidP="003E4FE8" w:rsidRDefault="00882167" w14:paraId="24FD3974" w14:textId="27A327D8">
            <w:pPr>
              <w:pStyle w:val="ListParagraph"/>
              <w:numPr>
                <w:ilvl w:val="0"/>
                <w:numId w:val="16"/>
              </w:numPr>
              <w:jc w:val="both"/>
              <w:rPr>
                <w:bCs/>
              </w:rPr>
            </w:pPr>
            <w:r w:rsidRPr="000A14EA">
              <w:rPr>
                <w:bCs/>
              </w:rPr>
              <w:t>specialūs reikalavimai neįprastų statybos darbų technologijai;</w:t>
            </w:r>
          </w:p>
          <w:p w:rsidRPr="00B26750" w:rsidR="00882167" w:rsidP="003E4FE8" w:rsidRDefault="00882167" w14:paraId="04EB4DC2" w14:textId="584572B6">
            <w:pPr>
              <w:pStyle w:val="ListParagraph"/>
              <w:numPr>
                <w:ilvl w:val="0"/>
                <w:numId w:val="16"/>
              </w:numPr>
              <w:jc w:val="both"/>
              <w:rPr>
                <w:bCs/>
              </w:rPr>
            </w:pPr>
            <w:r w:rsidRPr="00B26750">
              <w:rPr>
                <w:bCs/>
              </w:rPr>
              <w:t>statinio statybos techninės priežiūros organizavimo ir vykdymo tvarka</w:t>
            </w:r>
            <w:r w:rsidRPr="00B26750" w:rsidR="003A41E4">
              <w:rPr>
                <w:bCs/>
              </w:rPr>
              <w:t>.</w:t>
            </w:r>
          </w:p>
          <w:p w:rsidRPr="00882167" w:rsidR="00E80012" w:rsidP="00B26750" w:rsidRDefault="00E80012" w14:paraId="593EED73" w14:textId="20E66C58">
            <w:pPr>
              <w:pStyle w:val="ListParagraph"/>
              <w:numPr>
                <w:ilvl w:val="2"/>
                <w:numId w:val="8"/>
              </w:numPr>
              <w:jc w:val="both"/>
              <w:rPr>
                <w:bCs/>
              </w:rPr>
            </w:pPr>
            <w:r w:rsidRPr="00E80012">
              <w:rPr>
                <w:bCs/>
              </w:rPr>
              <w:t>Statybvietės teritoriją projektuoti minimalaus ploto, vengti naudoti gretimus sklypus, Sudėtingiems statiniams pateikti brėžinius etapais (pvz. nulinis ciklas, antžeminė pastato dalis)</w:t>
            </w:r>
            <w:r>
              <w:rPr>
                <w:bCs/>
              </w:rPr>
              <w:t>;</w:t>
            </w:r>
          </w:p>
        </w:tc>
      </w:tr>
      <w:tr w:rsidRPr="00C13DC2" w:rsidR="00882167" w:rsidTr="52B8CE45" w14:paraId="4E9491B1" w14:textId="77777777">
        <w:trPr>
          <w:trHeight w:val="256"/>
        </w:trPr>
        <w:tc>
          <w:tcPr>
            <w:tcW w:w="9825" w:type="dxa"/>
            <w:shd w:val="clear" w:color="auto" w:fill="F2F2F2" w:themeFill="background1" w:themeFillShade="F2"/>
            <w:tcMar/>
          </w:tcPr>
          <w:p w:rsidRPr="00CD43E8" w:rsidR="00882167" w:rsidP="009B6639" w:rsidRDefault="00CD43E8" w14:paraId="586C520D" w14:textId="2BE5B9F4">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58" w:id="16"/>
            <w:r w:rsidRPr="00CD43E8" w:rsidR="00882167">
              <w:rPr>
                <w:rFonts w:ascii="Times New Roman" w:hAnsi="Times New Roman" w:cs="Times New Roman"/>
                <w:b/>
                <w:bCs/>
                <w:color w:val="auto"/>
                <w:sz w:val="24"/>
                <w:szCs w:val="24"/>
              </w:rPr>
              <w:t>Statybos skaičiuojamosios kainos nustatymo dalis (</w:t>
            </w:r>
            <w:r w:rsidR="009B6639">
              <w:rPr>
                <w:rFonts w:ascii="Times New Roman" w:hAnsi="Times New Roman" w:cs="Times New Roman"/>
                <w:b/>
                <w:bCs/>
                <w:color w:val="auto"/>
                <w:sz w:val="24"/>
                <w:szCs w:val="24"/>
              </w:rPr>
              <w:t>SSKN</w:t>
            </w:r>
            <w:r w:rsidRPr="00CD43E8" w:rsidR="00882167">
              <w:rPr>
                <w:rFonts w:ascii="Times New Roman" w:hAnsi="Times New Roman" w:cs="Times New Roman"/>
                <w:b/>
                <w:bCs/>
                <w:color w:val="auto"/>
                <w:sz w:val="24"/>
                <w:szCs w:val="24"/>
              </w:rPr>
              <w:t>)</w:t>
            </w:r>
            <w:bookmarkEnd w:id="16"/>
          </w:p>
        </w:tc>
      </w:tr>
      <w:tr w:rsidRPr="00C13DC2" w:rsidR="00882167" w:rsidTr="52B8CE45" w14:paraId="0B3C50C5" w14:textId="77777777">
        <w:trPr>
          <w:trHeight w:val="256"/>
        </w:trPr>
        <w:tc>
          <w:tcPr>
            <w:tcW w:w="9825" w:type="dxa"/>
            <w:shd w:val="clear" w:color="auto" w:fill="FFFFFF" w:themeFill="background1"/>
            <w:tcMar/>
          </w:tcPr>
          <w:p w:rsidR="00317201" w:rsidP="00EB2113" w:rsidRDefault="00882167" w14:paraId="02EA5CCF" w14:textId="50F7CF2A">
            <w:pPr>
              <w:pStyle w:val="ListParagraph"/>
              <w:numPr>
                <w:ilvl w:val="2"/>
                <w:numId w:val="8"/>
              </w:numPr>
              <w:ind w:left="743" w:hanging="709"/>
              <w:jc w:val="both"/>
              <w:rPr>
                <w:bCs/>
              </w:rPr>
            </w:pPr>
            <w:r w:rsidRPr="00317201">
              <w:rPr>
                <w:bCs/>
              </w:rPr>
              <w:t>Rengti tarpinius – kontrolinius kainos skaičiavimus</w:t>
            </w:r>
            <w:r w:rsidRPr="00317201" w:rsidR="00880F06">
              <w:rPr>
                <w:bCs/>
              </w:rPr>
              <w:t xml:space="preserve">, projekto </w:t>
            </w:r>
            <w:r w:rsidRPr="00317201" w:rsidR="00317201">
              <w:rPr>
                <w:bCs/>
              </w:rPr>
              <w:t>rengimo eigo</w:t>
            </w:r>
            <w:r w:rsidR="00907974">
              <w:rPr>
                <w:bCs/>
              </w:rPr>
              <w:t>j</w:t>
            </w:r>
            <w:r w:rsidRPr="00317201" w:rsidR="00317201">
              <w:rPr>
                <w:bCs/>
              </w:rPr>
              <w:t>e, ieškant racionalaus ir optimalaus sprendimo</w:t>
            </w:r>
            <w:r w:rsidR="00317201">
              <w:rPr>
                <w:bCs/>
              </w:rPr>
              <w:t>.</w:t>
            </w:r>
          </w:p>
          <w:p w:rsidRPr="00317201" w:rsidR="00882167" w:rsidP="00EB2113" w:rsidRDefault="00882167" w14:paraId="4A7CFD98" w14:textId="64763D09">
            <w:pPr>
              <w:pStyle w:val="ListParagraph"/>
              <w:numPr>
                <w:ilvl w:val="2"/>
                <w:numId w:val="8"/>
              </w:numPr>
              <w:ind w:left="743" w:hanging="709"/>
              <w:jc w:val="both"/>
              <w:rPr>
                <w:bCs/>
              </w:rPr>
            </w:pPr>
            <w:r w:rsidRPr="00317201">
              <w:rPr>
                <w:bCs/>
              </w:rPr>
              <w:t xml:space="preserve"> Pateikti komercinius pasiūlymus tam tikrų projektinių sprendinių (medžiagos, įrenginiai, baldai, montavimo darbai ir t.t.); </w:t>
            </w:r>
          </w:p>
          <w:p w:rsidRPr="00882167" w:rsidR="00882167" w:rsidP="00EB2113" w:rsidRDefault="00A52A47" w14:paraId="454BE27B" w14:textId="193CBCD6">
            <w:pPr>
              <w:ind w:left="743" w:hanging="709"/>
              <w:contextualSpacing/>
              <w:jc w:val="both"/>
              <w:rPr>
                <w:bCs/>
              </w:rPr>
            </w:pPr>
            <w:r>
              <w:rPr>
                <w:bCs/>
              </w:rPr>
              <w:t xml:space="preserve">5.19.5 </w:t>
            </w:r>
            <w:r w:rsidR="00DC752A">
              <w:rPr>
                <w:bCs/>
              </w:rPr>
              <w:t>I</w:t>
            </w:r>
            <w:r w:rsidRPr="00882167" w:rsidR="00882167">
              <w:rPr>
                <w:bCs/>
              </w:rPr>
              <w:t xml:space="preserve">ki viešojo statybos darbų pirkimo pradžios pasikeitus statinių statybos skaičiuojamųjų kainų lygiui, </w:t>
            </w:r>
            <w:r w:rsidR="00711C84">
              <w:rPr>
                <w:bCs/>
              </w:rPr>
              <w:t>Statytojui (</w:t>
            </w:r>
            <w:r w:rsidRPr="00E80012" w:rsidR="00711C84">
              <w:rPr>
                <w:bCs/>
              </w:rPr>
              <w:t>Užsakovu</w:t>
            </w:r>
            <w:r w:rsidR="00711C84">
              <w:rPr>
                <w:bCs/>
              </w:rPr>
              <w:t>i)</w:t>
            </w:r>
            <w:r w:rsidRPr="00E80012" w:rsidR="00711C84">
              <w:rPr>
                <w:bCs/>
              </w:rPr>
              <w:t xml:space="preserve"> </w:t>
            </w:r>
            <w:r w:rsidRPr="00A718EA" w:rsidR="002200FA">
              <w:t>ir</w:t>
            </w:r>
            <w:r w:rsidR="002200FA">
              <w:t xml:space="preserve"> (ar)</w:t>
            </w:r>
            <w:r w:rsidRPr="00A718EA" w:rsidR="002200FA">
              <w:t xml:space="preserve"> Projekto valdytoju</w:t>
            </w:r>
            <w:r w:rsidR="002200FA">
              <w:t>i pavedus</w:t>
            </w:r>
            <w:r w:rsidRPr="00882167" w:rsidR="00882167">
              <w:rPr>
                <w:bCs/>
              </w:rPr>
              <w:t>, Projektuotojas turės perskaičiuoti statybos skaičiuojamąją kainą tuo metu galiojančiu</w:t>
            </w:r>
            <w:r w:rsidR="006B4CFD">
              <w:rPr>
                <w:bCs/>
              </w:rPr>
              <w:t>s įkainius;</w:t>
            </w:r>
          </w:p>
        </w:tc>
      </w:tr>
      <w:tr w:rsidRPr="00C13DC2" w:rsidR="00882167" w:rsidTr="52B8CE45" w14:paraId="38A49658" w14:textId="77777777">
        <w:trPr>
          <w:trHeight w:val="256"/>
        </w:trPr>
        <w:tc>
          <w:tcPr>
            <w:tcW w:w="9825" w:type="dxa"/>
            <w:shd w:val="clear" w:color="auto" w:fill="F2F2F2" w:themeFill="background1" w:themeFillShade="F2"/>
            <w:tcMar/>
          </w:tcPr>
          <w:p w:rsidRPr="00CD43E8" w:rsidR="00882167" w:rsidP="00074B9D" w:rsidRDefault="00CD43E8" w14:paraId="6E11B6F4" w14:textId="3DCDEC25">
            <w:pPr>
              <w:pStyle w:val="Heading2"/>
              <w:numPr>
                <w:ilvl w:val="1"/>
                <w:numId w:val="8"/>
              </w:numPr>
              <w:contextualSpacing/>
              <w:rPr>
                <w:rFonts w:ascii="Times New Roman" w:hAnsi="Times New Roman" w:cs="Times New Roman"/>
                <w:b/>
                <w:bCs/>
                <w:sz w:val="24"/>
                <w:szCs w:val="24"/>
              </w:rPr>
            </w:pPr>
            <w:r>
              <w:rPr>
                <w:rFonts w:ascii="Times New Roman" w:hAnsi="Times New Roman" w:cs="Times New Roman"/>
                <w:b/>
                <w:bCs/>
                <w:color w:val="auto"/>
                <w:sz w:val="24"/>
                <w:szCs w:val="24"/>
              </w:rPr>
              <w:t xml:space="preserve"> </w:t>
            </w:r>
            <w:bookmarkStart w:name="_Toc179902359" w:id="17"/>
            <w:r w:rsidRPr="00CD43E8" w:rsidR="00882167">
              <w:rPr>
                <w:rFonts w:ascii="Times New Roman" w:hAnsi="Times New Roman" w:cs="Times New Roman"/>
                <w:b/>
                <w:bCs/>
                <w:color w:val="auto"/>
                <w:sz w:val="24"/>
                <w:szCs w:val="24"/>
              </w:rPr>
              <w:t>Statinio interjeras (SI)</w:t>
            </w:r>
            <w:bookmarkEnd w:id="17"/>
          </w:p>
        </w:tc>
      </w:tr>
      <w:tr w:rsidRPr="00C13DC2" w:rsidR="00882167" w:rsidTr="52B8CE45" w14:paraId="4301E00B" w14:textId="77777777">
        <w:trPr>
          <w:trHeight w:val="256"/>
        </w:trPr>
        <w:tc>
          <w:tcPr>
            <w:tcW w:w="9825" w:type="dxa"/>
            <w:shd w:val="clear" w:color="auto" w:fill="FFFFFF" w:themeFill="background1"/>
            <w:tcMar/>
          </w:tcPr>
          <w:p w:rsidRPr="00D41971" w:rsidR="00882167" w:rsidP="00D41971" w:rsidRDefault="00882167" w14:paraId="141B5FD2" w14:textId="50E1A3CD">
            <w:pPr>
              <w:pStyle w:val="ListParagraph"/>
              <w:numPr>
                <w:ilvl w:val="2"/>
                <w:numId w:val="8"/>
              </w:numPr>
              <w:jc w:val="both"/>
              <w:rPr>
                <w:bCs/>
              </w:rPr>
            </w:pPr>
            <w:r w:rsidRPr="00D41971">
              <w:rPr>
                <w:bCs/>
              </w:rPr>
              <w:t>Interjero ir baldų projekto dalies paslaugas privalo atlikti tokios sudėties bei apimties, kad ji būtų pakankama projekto paskirčiai įgyvendinti ir atitiktų aukščiausius šiuo metu projektavimo darbų rinkoje taikomus profesinius standartus. Statinio interjeras (SI) turi būti pateikiamas atskira byla</w:t>
            </w:r>
            <w:r w:rsidRPr="00D41971" w:rsidR="00FC6051">
              <w:rPr>
                <w:bCs/>
              </w:rPr>
              <w:t>;</w:t>
            </w:r>
            <w:r w:rsidRPr="00D41971" w:rsidR="00F27BC4">
              <w:rPr>
                <w:bCs/>
              </w:rPr>
              <w:t xml:space="preserve"> </w:t>
            </w:r>
          </w:p>
          <w:p w:rsidRPr="00882167" w:rsidR="00882167" w:rsidP="00D41971" w:rsidRDefault="00F27BC4" w14:paraId="6C5197AB" w14:textId="73356A44">
            <w:pPr>
              <w:pStyle w:val="ListParagraph"/>
              <w:numPr>
                <w:ilvl w:val="2"/>
                <w:numId w:val="8"/>
              </w:numPr>
              <w:jc w:val="both"/>
              <w:rPr>
                <w:bCs/>
              </w:rPr>
            </w:pPr>
            <w:r w:rsidRPr="00882167">
              <w:rPr>
                <w:bCs/>
              </w:rPr>
              <w:t>Turi būti suprojektuoti visi pastato eksploatavimui reikalingi baldai ir įranga, visose Pastato patalpose</w:t>
            </w:r>
            <w:r>
              <w:rPr>
                <w:bCs/>
              </w:rPr>
              <w:t>;</w:t>
            </w:r>
          </w:p>
          <w:p w:rsidR="00882167" w:rsidP="00D41971" w:rsidRDefault="00882167" w14:paraId="2D642F12" w14:textId="00F5B0F8">
            <w:pPr>
              <w:pStyle w:val="ListParagraph"/>
              <w:numPr>
                <w:ilvl w:val="2"/>
                <w:numId w:val="8"/>
              </w:numPr>
              <w:jc w:val="both"/>
              <w:rPr>
                <w:bCs/>
              </w:rPr>
            </w:pPr>
            <w:r w:rsidRPr="00882167">
              <w:rPr>
                <w:bCs/>
              </w:rPr>
              <w:t xml:space="preserve">Projekto dalies sprendinius, medžiagų, įrenginių ir statybos produktų technines specifikacijas ir technologijas suderinti su </w:t>
            </w:r>
            <w:r w:rsidRPr="00D41971" w:rsidR="00CA7DDF">
              <w:rPr>
                <w:bCs/>
              </w:rPr>
              <w:t>Projekto valdytoju</w:t>
            </w:r>
            <w:r w:rsidR="00FC6051">
              <w:rPr>
                <w:bCs/>
              </w:rPr>
              <w:t>;</w:t>
            </w:r>
          </w:p>
          <w:p w:rsidRPr="00882167" w:rsidR="00882167" w:rsidP="00D41971" w:rsidRDefault="00882167" w14:paraId="540ED3A6" w14:textId="6B296429">
            <w:pPr>
              <w:pStyle w:val="ListParagraph"/>
              <w:numPr>
                <w:ilvl w:val="2"/>
                <w:numId w:val="8"/>
              </w:numPr>
              <w:jc w:val="both"/>
              <w:rPr>
                <w:bCs/>
              </w:rPr>
            </w:pPr>
            <w:r w:rsidRPr="00882167">
              <w:rPr>
                <w:bCs/>
              </w:rPr>
              <w:t>Interjero sprendiniai pateikiami 2D brėžiniuose ir 3D vizualizacijose</w:t>
            </w:r>
            <w:r w:rsidR="00F27BC4">
              <w:rPr>
                <w:bCs/>
              </w:rPr>
              <w:t>.</w:t>
            </w:r>
          </w:p>
          <w:p w:rsidRPr="00882167" w:rsidR="00882167" w:rsidP="00D41971" w:rsidRDefault="00882167" w14:paraId="644B97FF" w14:textId="1AE742EB">
            <w:pPr>
              <w:pStyle w:val="ListParagraph"/>
              <w:numPr>
                <w:ilvl w:val="2"/>
                <w:numId w:val="8"/>
              </w:numPr>
              <w:jc w:val="both"/>
              <w:rPr>
                <w:bCs/>
              </w:rPr>
            </w:pPr>
            <w:r w:rsidRPr="00882167">
              <w:rPr>
                <w:bCs/>
              </w:rPr>
              <w:t>Projektuojami baldai turi būti ergonomiški, saugūs naudoti, šiuolaikiški, atitinkantys universalaus dizaino principus, lengvai prieinami ir komfortabilūs visoms socialinėms grupėms</w:t>
            </w:r>
            <w:r w:rsidR="00AC798A">
              <w:rPr>
                <w:bCs/>
              </w:rPr>
              <w:t>;</w:t>
            </w:r>
          </w:p>
          <w:p w:rsidRPr="00882167" w:rsidR="00882167" w:rsidP="00D41971" w:rsidRDefault="00882167" w14:paraId="155E0A47" w14:textId="03CABF3D">
            <w:pPr>
              <w:pStyle w:val="ListParagraph"/>
              <w:numPr>
                <w:ilvl w:val="2"/>
                <w:numId w:val="8"/>
              </w:numPr>
              <w:jc w:val="both"/>
              <w:rPr>
                <w:bCs/>
              </w:rPr>
            </w:pPr>
            <w:r w:rsidRPr="00882167">
              <w:rPr>
                <w:bCs/>
              </w:rPr>
              <w:t>Patalpų apdailos medžiagų ir spalvinio sprendimo parinkimas, nurodant spalvų kodus</w:t>
            </w:r>
            <w:r w:rsidR="00AC798A">
              <w:rPr>
                <w:bCs/>
              </w:rPr>
              <w:t>;</w:t>
            </w:r>
          </w:p>
          <w:p w:rsidRPr="00882167" w:rsidR="00882167" w:rsidP="00D41971" w:rsidRDefault="00882167" w14:paraId="13AAFE21" w14:textId="7FC3C263">
            <w:pPr>
              <w:pStyle w:val="ListParagraph"/>
              <w:numPr>
                <w:ilvl w:val="2"/>
                <w:numId w:val="8"/>
              </w:numPr>
              <w:jc w:val="both"/>
              <w:rPr>
                <w:bCs/>
              </w:rPr>
            </w:pPr>
            <w:r w:rsidRPr="00882167">
              <w:rPr>
                <w:bCs/>
              </w:rPr>
              <w:lastRenderedPageBreak/>
              <w:t>Informacinių ženklų, įskaitant informacinę sistemą, evakuacinių ženklų sprendinių parinkimas</w:t>
            </w:r>
            <w:r w:rsidR="00AC798A">
              <w:rPr>
                <w:bCs/>
              </w:rPr>
              <w:t>;</w:t>
            </w:r>
          </w:p>
          <w:p w:rsidRPr="00287604" w:rsidR="00882167" w:rsidP="000A1478" w:rsidRDefault="00287604" w14:paraId="41961157" w14:textId="69CC9231">
            <w:pPr>
              <w:pStyle w:val="ListParagraph"/>
              <w:numPr>
                <w:ilvl w:val="2"/>
                <w:numId w:val="8"/>
              </w:numPr>
              <w:jc w:val="both"/>
              <w:rPr>
                <w:bCs/>
              </w:rPr>
            </w:pPr>
            <w:r w:rsidRPr="00287604">
              <w:rPr>
                <w:bCs/>
              </w:rPr>
              <w:t>Pateikti</w:t>
            </w:r>
            <w:r w:rsidR="000A1478">
              <w:rPr>
                <w:bCs/>
              </w:rPr>
              <w:t xml:space="preserve"> i</w:t>
            </w:r>
            <w:r w:rsidRPr="00287604" w:rsidR="00882167">
              <w:rPr>
                <w:bCs/>
              </w:rPr>
              <w:t>šklotin</w:t>
            </w:r>
            <w:r w:rsidR="000A1478">
              <w:rPr>
                <w:bCs/>
              </w:rPr>
              <w:t>e</w:t>
            </w:r>
            <w:r w:rsidRPr="00287604" w:rsidR="00882167">
              <w:rPr>
                <w:bCs/>
              </w:rPr>
              <w:t xml:space="preserve">s: sienų, lubų su jose montuojamais inžinerinių sistemų elementais (sanitarinėse patalpose, bendrosiose patalpose, salėse, </w:t>
            </w:r>
            <w:r w:rsidRPr="00287604" w:rsidR="00F27BC4">
              <w:rPr>
                <w:bCs/>
              </w:rPr>
              <w:t>klasėse, grupėse</w:t>
            </w:r>
            <w:r w:rsidRPr="00287604" w:rsidR="00882167">
              <w:rPr>
                <w:bCs/>
              </w:rPr>
              <w:t xml:space="preserve"> ir kt.). Išklotinėse identifikuojami: tualetų kabinų tipą, langų uždangų spalviniai sprendiniai, vidinių durų spalviniai sprendiniai;</w:t>
            </w:r>
          </w:p>
          <w:p w:rsidRPr="00882167" w:rsidR="00882167" w:rsidP="009C6030" w:rsidRDefault="00882167" w14:paraId="16728916" w14:textId="25D4A459">
            <w:pPr>
              <w:pStyle w:val="ListParagraph"/>
              <w:numPr>
                <w:ilvl w:val="2"/>
                <w:numId w:val="8"/>
              </w:numPr>
              <w:jc w:val="both"/>
              <w:rPr>
                <w:bCs/>
              </w:rPr>
            </w:pPr>
            <w:r w:rsidRPr="00E464EE">
              <w:rPr>
                <w:bCs/>
              </w:rPr>
              <w:t xml:space="preserve">Baldų ir įrangos specifikacijos ir žiniaraščiai </w:t>
            </w:r>
            <w:r w:rsidRPr="00E464EE" w:rsidR="00425D1A">
              <w:rPr>
                <w:bCs/>
              </w:rPr>
              <w:t>pateikiami technologijos ir baldų dalyje (T).</w:t>
            </w:r>
          </w:p>
        </w:tc>
      </w:tr>
    </w:tbl>
    <w:p w:rsidR="00EA3B58" w:rsidP="004D4596" w:rsidRDefault="00EA3B58" w14:paraId="4979282F" w14:textId="7C2EC526">
      <w:pPr>
        <w:ind w:firstLine="0"/>
        <w:contextualSpacing/>
        <w:jc w:val="both"/>
        <w:rPr>
          <w:lang w:eastAsia="lt-LT"/>
        </w:rPr>
      </w:pPr>
    </w:p>
    <w:p w:rsidRPr="00C13DC2" w:rsidR="0003027A" w:rsidP="004D4596" w:rsidRDefault="0003027A" w14:paraId="19BADF6B" w14:textId="77777777">
      <w:pPr>
        <w:ind w:firstLine="0"/>
        <w:contextualSpacing/>
        <w:jc w:val="both"/>
        <w:rPr>
          <w:lang w:eastAsia="lt-LT"/>
        </w:rPr>
      </w:pPr>
    </w:p>
    <w:sectPr w:rsidRPr="00C13DC2" w:rsidR="0003027A" w:rsidSect="001F60BD">
      <w:headerReference w:type="even" r:id="rId11"/>
      <w:headerReference w:type="default" r:id="rId12"/>
      <w:footerReference w:type="default" r:id="rId13"/>
      <w:headerReference w:type="first" r:id="rId14"/>
      <w:footerReference w:type="first" r:id="rId15"/>
      <w:footnotePr>
        <w:numFmt w:val="chicago"/>
      </w:footnotePr>
      <w:pgSz w:w="11906" w:h="16838" w:orient="portrait"/>
      <w:pgMar w:top="630" w:right="926" w:bottom="630" w:left="1620" w:header="567" w:footer="1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166F" w:rsidRDefault="0065166F" w14:paraId="646DA6FD" w14:textId="77777777">
      <w:r>
        <w:separator/>
      </w:r>
    </w:p>
  </w:endnote>
  <w:endnote w:type="continuationSeparator" w:id="0">
    <w:p w:rsidR="0065166F" w:rsidRDefault="0065166F" w14:paraId="2FB5A774" w14:textId="77777777">
      <w:r>
        <w:continuationSeparator/>
      </w:r>
    </w:p>
  </w:endnote>
  <w:endnote w:type="continuationNotice" w:id="1">
    <w:p w:rsidR="0065166F" w:rsidRDefault="0065166F" w14:paraId="1C6DC1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ato-Light">
    <w:altName w:val="Segoe UI"/>
    <w:panose1 w:val="00000000000000000000"/>
    <w:charset w:val="00"/>
    <w:family w:val="roman"/>
    <w:notTrueType/>
    <w:pitch w:val="default"/>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412658"/>
      <w:docPartObj>
        <w:docPartGallery w:val="Page Numbers (Bottom of Page)"/>
        <w:docPartUnique/>
      </w:docPartObj>
    </w:sdtPr>
    <w:sdtEndPr>
      <w:rPr>
        <w:noProof/>
      </w:rPr>
    </w:sdtEndPr>
    <w:sdtContent>
      <w:p w:rsidR="00650E3E" w:rsidRDefault="00650E3E" w14:paraId="7C38EE76" w14:textId="68678477">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rsidR="00650E3E" w:rsidRDefault="00650E3E" w14:paraId="77CD4F69" w14:textId="134FE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rsidTr="6966AD9B" w14:paraId="4C369A2F" w14:textId="77777777">
      <w:trPr>
        <w:trHeight w:val="300"/>
      </w:trPr>
      <w:tc>
        <w:tcPr>
          <w:tcW w:w="3120" w:type="dxa"/>
        </w:tcPr>
        <w:p w:rsidR="6966AD9B" w:rsidP="6966AD9B" w:rsidRDefault="6966AD9B" w14:paraId="118F18A3" w14:textId="2473DEF4">
          <w:pPr>
            <w:pStyle w:val="Header"/>
            <w:ind w:left="-115"/>
          </w:pPr>
        </w:p>
      </w:tc>
      <w:tc>
        <w:tcPr>
          <w:tcW w:w="3120" w:type="dxa"/>
        </w:tcPr>
        <w:p w:rsidR="6966AD9B" w:rsidP="6966AD9B" w:rsidRDefault="6966AD9B" w14:paraId="7197CBF9" w14:textId="325904D5">
          <w:pPr>
            <w:pStyle w:val="Header"/>
            <w:jc w:val="center"/>
          </w:pPr>
        </w:p>
      </w:tc>
      <w:tc>
        <w:tcPr>
          <w:tcW w:w="3120" w:type="dxa"/>
        </w:tcPr>
        <w:p w:rsidR="6966AD9B" w:rsidP="6966AD9B" w:rsidRDefault="6966AD9B" w14:paraId="26429CDD" w14:textId="6EED4C64">
          <w:pPr>
            <w:pStyle w:val="Header"/>
            <w:ind w:right="-115"/>
            <w:jc w:val="right"/>
          </w:pPr>
        </w:p>
      </w:tc>
    </w:tr>
  </w:tbl>
  <w:p w:rsidR="6966AD9B" w:rsidP="6966AD9B" w:rsidRDefault="6966AD9B" w14:paraId="107669F4" w14:textId="61E8E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166F" w:rsidRDefault="0065166F" w14:paraId="4F01C32F" w14:textId="77777777">
      <w:r>
        <w:separator/>
      </w:r>
    </w:p>
  </w:footnote>
  <w:footnote w:type="continuationSeparator" w:id="0">
    <w:p w:rsidR="0065166F" w:rsidRDefault="0065166F" w14:paraId="39F67686" w14:textId="77777777">
      <w:r>
        <w:continuationSeparator/>
      </w:r>
    </w:p>
  </w:footnote>
  <w:footnote w:type="continuationNotice" w:id="1">
    <w:p w:rsidR="0065166F" w:rsidRDefault="0065166F" w14:paraId="57C481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0E3E" w:rsidP="00E7422A" w:rsidRDefault="00650E3E" w14:paraId="3DC6E6B1"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50E3E" w:rsidRDefault="00650E3E" w14:paraId="128CF1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1B9E" w:rsidRDefault="00C91B9E" w14:paraId="221347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6AD9B" w:rsidTr="6966AD9B" w14:paraId="59D28177" w14:textId="77777777">
      <w:trPr>
        <w:trHeight w:val="300"/>
      </w:trPr>
      <w:tc>
        <w:tcPr>
          <w:tcW w:w="3120" w:type="dxa"/>
        </w:tcPr>
        <w:p w:rsidR="6966AD9B" w:rsidP="6966AD9B" w:rsidRDefault="6966AD9B" w14:paraId="5E41ADD0" w14:textId="2EA94353">
          <w:pPr>
            <w:pStyle w:val="Header"/>
            <w:ind w:left="-115"/>
          </w:pPr>
        </w:p>
      </w:tc>
      <w:tc>
        <w:tcPr>
          <w:tcW w:w="3120" w:type="dxa"/>
        </w:tcPr>
        <w:p w:rsidR="6966AD9B" w:rsidP="6966AD9B" w:rsidRDefault="6966AD9B" w14:paraId="22D26960" w14:textId="073E4B91">
          <w:pPr>
            <w:pStyle w:val="Header"/>
            <w:jc w:val="center"/>
          </w:pPr>
        </w:p>
      </w:tc>
      <w:tc>
        <w:tcPr>
          <w:tcW w:w="3120" w:type="dxa"/>
        </w:tcPr>
        <w:p w:rsidR="6966AD9B" w:rsidP="6966AD9B" w:rsidRDefault="6966AD9B" w14:paraId="1693A9AD" w14:textId="4F17043D">
          <w:pPr>
            <w:pStyle w:val="Header"/>
            <w:ind w:right="-115"/>
            <w:jc w:val="right"/>
          </w:pPr>
        </w:p>
      </w:tc>
    </w:tr>
  </w:tbl>
  <w:p w:rsidR="6966AD9B" w:rsidP="6966AD9B" w:rsidRDefault="6966AD9B" w14:paraId="18FCF7C1" w14:textId="57ADD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2E2B"/>
    <w:multiLevelType w:val="hybridMultilevel"/>
    <w:tmpl w:val="00D41CA8"/>
    <w:lvl w:ilvl="0" w:tplc="0427000F">
      <w:start w:val="1"/>
      <w:numFmt w:val="decimal"/>
      <w:lvlText w:val="%1."/>
      <w:lvlJc w:val="left"/>
      <w:pPr>
        <w:ind w:left="720" w:hanging="360"/>
      </w:pPr>
      <w:rPr>
        <w:rFonts w:hint="default"/>
      </w:rPr>
    </w:lvl>
    <w:lvl w:ilvl="1" w:tplc="9168D01A">
      <w:start w:val="2"/>
      <w:numFmt w:val="bullet"/>
      <w:lvlText w:val="–"/>
      <w:lvlJc w:val="left"/>
      <w:pPr>
        <w:ind w:left="1440" w:hanging="360"/>
      </w:pPr>
      <w:rPr>
        <w:rFonts w:hint="default" w:ascii="Times New Roman" w:hAnsi="Times New Roman" w:eastAsia="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D7270"/>
    <w:multiLevelType w:val="multilevel"/>
    <w:tmpl w:val="0AF0DC7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733FA2"/>
    <w:multiLevelType w:val="hybridMultilevel"/>
    <w:tmpl w:val="D2C21A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E67E98"/>
    <w:multiLevelType w:val="hybridMultilevel"/>
    <w:tmpl w:val="DAF22A44"/>
    <w:lvl w:ilvl="0" w:tplc="04270017">
      <w:start w:val="1"/>
      <w:numFmt w:val="lowerLetter"/>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5" w15:restartNumberingAfterBreak="0">
    <w:nsid w:val="2B923D89"/>
    <w:multiLevelType w:val="hybridMultilevel"/>
    <w:tmpl w:val="C3B0C6D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3D063C"/>
    <w:multiLevelType w:val="hybridMultilevel"/>
    <w:tmpl w:val="D51C16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3316BA"/>
    <w:multiLevelType w:val="multilevel"/>
    <w:tmpl w:val="3FC4BF92"/>
    <w:lvl w:ilvl="0">
      <w:start w:val="1"/>
      <w:numFmt w:val="decimal"/>
      <w:lvlText w:val="%1."/>
      <w:lvlJc w:val="left"/>
      <w:pPr>
        <w:ind w:left="0" w:firstLine="0"/>
      </w:pPr>
      <w:rPr>
        <w:rFonts w:hint="default"/>
        <w:b/>
        <w:i w:val="0"/>
        <w:kern w:val="24"/>
      </w:rPr>
    </w:lvl>
    <w:lvl w:ilvl="1">
      <w:start w:val="1"/>
      <w:numFmt w:val="decimal"/>
      <w:lvlText w:val="%1.%2."/>
      <w:lvlJc w:val="left"/>
      <w:pPr>
        <w:ind w:left="0" w:firstLine="0"/>
      </w:pPr>
      <w:rPr>
        <w:rFonts w:hint="default"/>
        <w:b/>
        <w:i w:val="0"/>
        <w:kern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4F164627"/>
    <w:multiLevelType w:val="hybridMultilevel"/>
    <w:tmpl w:val="1CA2D0D2"/>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1B5544E"/>
    <w:multiLevelType w:val="hybridMultilevel"/>
    <w:tmpl w:val="09124EDC"/>
    <w:lvl w:ilvl="0" w:tplc="439E7E56">
      <w:start w:val="13"/>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53261976"/>
    <w:multiLevelType w:val="hybridMultilevel"/>
    <w:tmpl w:val="F2928710"/>
    <w:lvl w:ilvl="0" w:tplc="439E7E56">
      <w:start w:val="13"/>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64F25145"/>
    <w:multiLevelType w:val="hybridMultilevel"/>
    <w:tmpl w:val="FC92F4C0"/>
    <w:lvl w:ilvl="0" w:tplc="04270017">
      <w:start w:val="1"/>
      <w:numFmt w:val="lowerLetter"/>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2" w15:restartNumberingAfterBreak="0">
    <w:nsid w:val="698A144F"/>
    <w:multiLevelType w:val="multilevel"/>
    <w:tmpl w:val="9D487E86"/>
    <w:lvl w:ilvl="0">
      <w:start w:val="3"/>
      <w:numFmt w:val="decimal"/>
      <w:lvlText w:val="%1"/>
      <w:lvlJc w:val="left"/>
      <w:pPr>
        <w:ind w:left="600" w:hanging="600"/>
      </w:pPr>
      <w:rPr>
        <w:rFonts w:hint="default"/>
      </w:rPr>
    </w:lvl>
    <w:lvl w:ilvl="1">
      <w:start w:val="1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A4E77C8"/>
    <w:multiLevelType w:val="multilevel"/>
    <w:tmpl w:val="0AF0DC7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991F1C"/>
    <w:multiLevelType w:val="hybridMultilevel"/>
    <w:tmpl w:val="D34A5648"/>
    <w:lvl w:ilvl="0" w:tplc="6188289C">
      <w:start w:val="1"/>
      <w:numFmt w:val="lowerLetter"/>
      <w:lvlText w:val="%1)"/>
      <w:lvlJc w:val="left"/>
      <w:pPr>
        <w:ind w:left="1463" w:hanging="360"/>
      </w:pPr>
      <w:rPr>
        <w:strike w:val="0"/>
      </w:r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15" w15:restartNumberingAfterBreak="0">
    <w:nsid w:val="7A2C35B3"/>
    <w:multiLevelType w:val="multilevel"/>
    <w:tmpl w:val="2D1C0B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CB7EE4"/>
    <w:multiLevelType w:val="hybridMultilevel"/>
    <w:tmpl w:val="AB323D52"/>
    <w:lvl w:ilvl="0" w:tplc="04270017">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16cid:durableId="4476722">
    <w:abstractNumId w:val="0"/>
  </w:num>
  <w:num w:numId="2" w16cid:durableId="1893925612">
    <w:abstractNumId w:val="1"/>
  </w:num>
  <w:num w:numId="3" w16cid:durableId="1046418695">
    <w:abstractNumId w:val="10"/>
  </w:num>
  <w:num w:numId="4" w16cid:durableId="1522818239">
    <w:abstractNumId w:val="9"/>
  </w:num>
  <w:num w:numId="5" w16cid:durableId="1333294840">
    <w:abstractNumId w:val="7"/>
  </w:num>
  <w:num w:numId="6" w16cid:durableId="1190533527">
    <w:abstractNumId w:val="13"/>
  </w:num>
  <w:num w:numId="7" w16cid:durableId="2017076079">
    <w:abstractNumId w:val="2"/>
  </w:num>
  <w:num w:numId="8" w16cid:durableId="1117679336">
    <w:abstractNumId w:val="15"/>
  </w:num>
  <w:num w:numId="9" w16cid:durableId="393550666">
    <w:abstractNumId w:val="5"/>
  </w:num>
  <w:num w:numId="10" w16cid:durableId="2010062864">
    <w:abstractNumId w:val="8"/>
  </w:num>
  <w:num w:numId="11" w16cid:durableId="818113530">
    <w:abstractNumId w:val="4"/>
  </w:num>
  <w:num w:numId="12" w16cid:durableId="1039427589">
    <w:abstractNumId w:val="11"/>
  </w:num>
  <w:num w:numId="13" w16cid:durableId="1905480">
    <w:abstractNumId w:val="14"/>
  </w:num>
  <w:num w:numId="14" w16cid:durableId="2079664604">
    <w:abstractNumId w:val="3"/>
  </w:num>
  <w:num w:numId="15" w16cid:durableId="1688409597">
    <w:abstractNumId w:val="6"/>
  </w:num>
  <w:num w:numId="16" w16cid:durableId="13921413">
    <w:abstractNumId w:val="16"/>
  </w:num>
  <w:num w:numId="17" w16cid:durableId="98234568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trackRevisions w:val="false"/>
  <w:defaultTabStop w:val="1296"/>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26"/>
    <w:rsid w:val="000009A4"/>
    <w:rsid w:val="00000DAD"/>
    <w:rsid w:val="00000E62"/>
    <w:rsid w:val="00000F27"/>
    <w:rsid w:val="00000F31"/>
    <w:rsid w:val="00000FA0"/>
    <w:rsid w:val="0000115C"/>
    <w:rsid w:val="00001532"/>
    <w:rsid w:val="00001C70"/>
    <w:rsid w:val="00001DE0"/>
    <w:rsid w:val="00002066"/>
    <w:rsid w:val="00002414"/>
    <w:rsid w:val="00002B98"/>
    <w:rsid w:val="00002BB9"/>
    <w:rsid w:val="000032CA"/>
    <w:rsid w:val="00003369"/>
    <w:rsid w:val="000034BA"/>
    <w:rsid w:val="00004209"/>
    <w:rsid w:val="000043FE"/>
    <w:rsid w:val="00005146"/>
    <w:rsid w:val="000052C5"/>
    <w:rsid w:val="0000581B"/>
    <w:rsid w:val="00005CE8"/>
    <w:rsid w:val="00005F1B"/>
    <w:rsid w:val="000062AE"/>
    <w:rsid w:val="00006AB1"/>
    <w:rsid w:val="000078B8"/>
    <w:rsid w:val="00007E19"/>
    <w:rsid w:val="00007F65"/>
    <w:rsid w:val="00007F98"/>
    <w:rsid w:val="00010A9A"/>
    <w:rsid w:val="00010BBD"/>
    <w:rsid w:val="00010CA4"/>
    <w:rsid w:val="00010D1B"/>
    <w:rsid w:val="00010DB2"/>
    <w:rsid w:val="00011201"/>
    <w:rsid w:val="0001141F"/>
    <w:rsid w:val="00011E59"/>
    <w:rsid w:val="000120BE"/>
    <w:rsid w:val="000121C0"/>
    <w:rsid w:val="000129A7"/>
    <w:rsid w:val="000129E3"/>
    <w:rsid w:val="00012B0F"/>
    <w:rsid w:val="00012C75"/>
    <w:rsid w:val="00013202"/>
    <w:rsid w:val="000134C4"/>
    <w:rsid w:val="00013700"/>
    <w:rsid w:val="00013731"/>
    <w:rsid w:val="000140D4"/>
    <w:rsid w:val="00014C70"/>
    <w:rsid w:val="0001581B"/>
    <w:rsid w:val="00015CD6"/>
    <w:rsid w:val="000165CF"/>
    <w:rsid w:val="000168D2"/>
    <w:rsid w:val="00016993"/>
    <w:rsid w:val="000169DF"/>
    <w:rsid w:val="00016B33"/>
    <w:rsid w:val="00016EC7"/>
    <w:rsid w:val="00017350"/>
    <w:rsid w:val="0001747D"/>
    <w:rsid w:val="00017AB9"/>
    <w:rsid w:val="00017C5E"/>
    <w:rsid w:val="000203D0"/>
    <w:rsid w:val="00020573"/>
    <w:rsid w:val="000205AA"/>
    <w:rsid w:val="00021100"/>
    <w:rsid w:val="00021249"/>
    <w:rsid w:val="0002177C"/>
    <w:rsid w:val="000218E3"/>
    <w:rsid w:val="000219CF"/>
    <w:rsid w:val="00021A2A"/>
    <w:rsid w:val="00021ECC"/>
    <w:rsid w:val="00022049"/>
    <w:rsid w:val="000221C5"/>
    <w:rsid w:val="000224AC"/>
    <w:rsid w:val="000230CA"/>
    <w:rsid w:val="0002339B"/>
    <w:rsid w:val="00023835"/>
    <w:rsid w:val="00023968"/>
    <w:rsid w:val="000241E4"/>
    <w:rsid w:val="0002435E"/>
    <w:rsid w:val="00025A5F"/>
    <w:rsid w:val="00025B12"/>
    <w:rsid w:val="00025E0E"/>
    <w:rsid w:val="00026109"/>
    <w:rsid w:val="00026E72"/>
    <w:rsid w:val="00026E8E"/>
    <w:rsid w:val="000273BC"/>
    <w:rsid w:val="000277B8"/>
    <w:rsid w:val="00027AFF"/>
    <w:rsid w:val="00027FCE"/>
    <w:rsid w:val="0003027A"/>
    <w:rsid w:val="00030A9A"/>
    <w:rsid w:val="0003141C"/>
    <w:rsid w:val="00031901"/>
    <w:rsid w:val="00031C09"/>
    <w:rsid w:val="00031DA5"/>
    <w:rsid w:val="000321EF"/>
    <w:rsid w:val="0003281A"/>
    <w:rsid w:val="0003294D"/>
    <w:rsid w:val="000329A8"/>
    <w:rsid w:val="00032D4C"/>
    <w:rsid w:val="00032D53"/>
    <w:rsid w:val="00032F8C"/>
    <w:rsid w:val="00032F93"/>
    <w:rsid w:val="000338BA"/>
    <w:rsid w:val="00034204"/>
    <w:rsid w:val="00034702"/>
    <w:rsid w:val="00034EC1"/>
    <w:rsid w:val="00034F57"/>
    <w:rsid w:val="00034F59"/>
    <w:rsid w:val="000353FF"/>
    <w:rsid w:val="00035EDD"/>
    <w:rsid w:val="00036124"/>
    <w:rsid w:val="00036415"/>
    <w:rsid w:val="00036455"/>
    <w:rsid w:val="0003646D"/>
    <w:rsid w:val="00036FB0"/>
    <w:rsid w:val="000370B1"/>
    <w:rsid w:val="00037453"/>
    <w:rsid w:val="0003790C"/>
    <w:rsid w:val="00037A2F"/>
    <w:rsid w:val="00037DF0"/>
    <w:rsid w:val="00040399"/>
    <w:rsid w:val="000409AA"/>
    <w:rsid w:val="00041152"/>
    <w:rsid w:val="0004122A"/>
    <w:rsid w:val="000412CD"/>
    <w:rsid w:val="00041A77"/>
    <w:rsid w:val="00041AF1"/>
    <w:rsid w:val="000425E6"/>
    <w:rsid w:val="00042FF0"/>
    <w:rsid w:val="00043EC6"/>
    <w:rsid w:val="0004428B"/>
    <w:rsid w:val="00044D20"/>
    <w:rsid w:val="00045023"/>
    <w:rsid w:val="00045742"/>
    <w:rsid w:val="00045973"/>
    <w:rsid w:val="00045AF2"/>
    <w:rsid w:val="00045F70"/>
    <w:rsid w:val="000465E3"/>
    <w:rsid w:val="00046CE9"/>
    <w:rsid w:val="000476BA"/>
    <w:rsid w:val="000505C0"/>
    <w:rsid w:val="00050B5D"/>
    <w:rsid w:val="000510C9"/>
    <w:rsid w:val="00051407"/>
    <w:rsid w:val="00051570"/>
    <w:rsid w:val="00051856"/>
    <w:rsid w:val="00051962"/>
    <w:rsid w:val="000519BE"/>
    <w:rsid w:val="000520AB"/>
    <w:rsid w:val="000523F6"/>
    <w:rsid w:val="00052AA6"/>
    <w:rsid w:val="00052F4E"/>
    <w:rsid w:val="000530A8"/>
    <w:rsid w:val="00053BED"/>
    <w:rsid w:val="00053CC9"/>
    <w:rsid w:val="0005406F"/>
    <w:rsid w:val="0005423C"/>
    <w:rsid w:val="00054280"/>
    <w:rsid w:val="000542F7"/>
    <w:rsid w:val="00054A1C"/>
    <w:rsid w:val="00054C33"/>
    <w:rsid w:val="00054E9C"/>
    <w:rsid w:val="000553E6"/>
    <w:rsid w:val="00055652"/>
    <w:rsid w:val="00055A6D"/>
    <w:rsid w:val="00055C1B"/>
    <w:rsid w:val="00055F03"/>
    <w:rsid w:val="00056FAE"/>
    <w:rsid w:val="00057120"/>
    <w:rsid w:val="00057A5E"/>
    <w:rsid w:val="00060045"/>
    <w:rsid w:val="00060D95"/>
    <w:rsid w:val="00060E94"/>
    <w:rsid w:val="0006126E"/>
    <w:rsid w:val="00061BB8"/>
    <w:rsid w:val="00061E51"/>
    <w:rsid w:val="0006260A"/>
    <w:rsid w:val="000631D4"/>
    <w:rsid w:val="0006344A"/>
    <w:rsid w:val="00063680"/>
    <w:rsid w:val="00063A50"/>
    <w:rsid w:val="000644DC"/>
    <w:rsid w:val="00064A3B"/>
    <w:rsid w:val="00065059"/>
    <w:rsid w:val="000653C2"/>
    <w:rsid w:val="000656B3"/>
    <w:rsid w:val="00065889"/>
    <w:rsid w:val="00066110"/>
    <w:rsid w:val="00066394"/>
    <w:rsid w:val="00066498"/>
    <w:rsid w:val="00066FB9"/>
    <w:rsid w:val="00067125"/>
    <w:rsid w:val="00067C22"/>
    <w:rsid w:val="000706B0"/>
    <w:rsid w:val="000708DC"/>
    <w:rsid w:val="00070E60"/>
    <w:rsid w:val="000711DA"/>
    <w:rsid w:val="00071561"/>
    <w:rsid w:val="00071A80"/>
    <w:rsid w:val="00071CF6"/>
    <w:rsid w:val="000720E6"/>
    <w:rsid w:val="0007219E"/>
    <w:rsid w:val="000724F5"/>
    <w:rsid w:val="00073869"/>
    <w:rsid w:val="00073DD0"/>
    <w:rsid w:val="00074206"/>
    <w:rsid w:val="000744CC"/>
    <w:rsid w:val="0007497B"/>
    <w:rsid w:val="00074B9D"/>
    <w:rsid w:val="00074EC9"/>
    <w:rsid w:val="0007511D"/>
    <w:rsid w:val="00075C1C"/>
    <w:rsid w:val="00075F3C"/>
    <w:rsid w:val="0007645C"/>
    <w:rsid w:val="0007655C"/>
    <w:rsid w:val="00076661"/>
    <w:rsid w:val="00076A1F"/>
    <w:rsid w:val="00076E64"/>
    <w:rsid w:val="00077147"/>
    <w:rsid w:val="000811CB"/>
    <w:rsid w:val="00081393"/>
    <w:rsid w:val="0008157C"/>
    <w:rsid w:val="00081729"/>
    <w:rsid w:val="00081B1A"/>
    <w:rsid w:val="00081C76"/>
    <w:rsid w:val="00081E0C"/>
    <w:rsid w:val="00082180"/>
    <w:rsid w:val="00082268"/>
    <w:rsid w:val="00082590"/>
    <w:rsid w:val="00082B8D"/>
    <w:rsid w:val="00082D4B"/>
    <w:rsid w:val="00082EB5"/>
    <w:rsid w:val="000832EA"/>
    <w:rsid w:val="00083540"/>
    <w:rsid w:val="00083BC7"/>
    <w:rsid w:val="00084999"/>
    <w:rsid w:val="00084CDD"/>
    <w:rsid w:val="00085E53"/>
    <w:rsid w:val="0008615D"/>
    <w:rsid w:val="000869E5"/>
    <w:rsid w:val="000874CE"/>
    <w:rsid w:val="00087B7F"/>
    <w:rsid w:val="00087D8C"/>
    <w:rsid w:val="00087FA5"/>
    <w:rsid w:val="00090D07"/>
    <w:rsid w:val="00090D9B"/>
    <w:rsid w:val="0009214B"/>
    <w:rsid w:val="00092564"/>
    <w:rsid w:val="00092C8A"/>
    <w:rsid w:val="00092CF3"/>
    <w:rsid w:val="00092E32"/>
    <w:rsid w:val="000935AF"/>
    <w:rsid w:val="00093A8B"/>
    <w:rsid w:val="00093CAA"/>
    <w:rsid w:val="000940C6"/>
    <w:rsid w:val="000945E8"/>
    <w:rsid w:val="00094A59"/>
    <w:rsid w:val="00094FA6"/>
    <w:rsid w:val="000954DE"/>
    <w:rsid w:val="00095595"/>
    <w:rsid w:val="000958EA"/>
    <w:rsid w:val="000959A0"/>
    <w:rsid w:val="00095A1E"/>
    <w:rsid w:val="0009622D"/>
    <w:rsid w:val="00096DE4"/>
    <w:rsid w:val="0009779C"/>
    <w:rsid w:val="000977B2"/>
    <w:rsid w:val="00097D12"/>
    <w:rsid w:val="00097F48"/>
    <w:rsid w:val="000A0965"/>
    <w:rsid w:val="000A0C78"/>
    <w:rsid w:val="000A104A"/>
    <w:rsid w:val="000A1478"/>
    <w:rsid w:val="000A14A7"/>
    <w:rsid w:val="000A14EA"/>
    <w:rsid w:val="000A17D9"/>
    <w:rsid w:val="000A199A"/>
    <w:rsid w:val="000A2060"/>
    <w:rsid w:val="000A2383"/>
    <w:rsid w:val="000A2DEA"/>
    <w:rsid w:val="000A31C4"/>
    <w:rsid w:val="000A32BD"/>
    <w:rsid w:val="000A3904"/>
    <w:rsid w:val="000A3F52"/>
    <w:rsid w:val="000A5103"/>
    <w:rsid w:val="000A55BD"/>
    <w:rsid w:val="000A61F1"/>
    <w:rsid w:val="000A6401"/>
    <w:rsid w:val="000A6822"/>
    <w:rsid w:val="000A6BC3"/>
    <w:rsid w:val="000A6C92"/>
    <w:rsid w:val="000A72C0"/>
    <w:rsid w:val="000A776E"/>
    <w:rsid w:val="000A7F55"/>
    <w:rsid w:val="000B05DB"/>
    <w:rsid w:val="000B0AB7"/>
    <w:rsid w:val="000B0E3F"/>
    <w:rsid w:val="000B105B"/>
    <w:rsid w:val="000B1540"/>
    <w:rsid w:val="000B163C"/>
    <w:rsid w:val="000B18A2"/>
    <w:rsid w:val="000B1DD4"/>
    <w:rsid w:val="000B1F70"/>
    <w:rsid w:val="000B2157"/>
    <w:rsid w:val="000B2748"/>
    <w:rsid w:val="000B282E"/>
    <w:rsid w:val="000B2932"/>
    <w:rsid w:val="000B3714"/>
    <w:rsid w:val="000B3BAA"/>
    <w:rsid w:val="000B4518"/>
    <w:rsid w:val="000B469A"/>
    <w:rsid w:val="000B4CC1"/>
    <w:rsid w:val="000B52D5"/>
    <w:rsid w:val="000B5744"/>
    <w:rsid w:val="000B579F"/>
    <w:rsid w:val="000B5BDD"/>
    <w:rsid w:val="000B5DC9"/>
    <w:rsid w:val="000B60BC"/>
    <w:rsid w:val="000B6CD4"/>
    <w:rsid w:val="000B791B"/>
    <w:rsid w:val="000B7CDC"/>
    <w:rsid w:val="000C010E"/>
    <w:rsid w:val="000C0A9B"/>
    <w:rsid w:val="000C0C5C"/>
    <w:rsid w:val="000C0F0D"/>
    <w:rsid w:val="000C1510"/>
    <w:rsid w:val="000C1A83"/>
    <w:rsid w:val="000C1C42"/>
    <w:rsid w:val="000C27C4"/>
    <w:rsid w:val="000C2B0A"/>
    <w:rsid w:val="000C2EF1"/>
    <w:rsid w:val="000C2F9C"/>
    <w:rsid w:val="000C2FA2"/>
    <w:rsid w:val="000C32ED"/>
    <w:rsid w:val="000C365E"/>
    <w:rsid w:val="000C370E"/>
    <w:rsid w:val="000C3972"/>
    <w:rsid w:val="000C3E5D"/>
    <w:rsid w:val="000C3FD0"/>
    <w:rsid w:val="000C4433"/>
    <w:rsid w:val="000C4951"/>
    <w:rsid w:val="000C54F0"/>
    <w:rsid w:val="000C585C"/>
    <w:rsid w:val="000C5993"/>
    <w:rsid w:val="000C5D3B"/>
    <w:rsid w:val="000C5E8E"/>
    <w:rsid w:val="000C5F0F"/>
    <w:rsid w:val="000C63F9"/>
    <w:rsid w:val="000C6AAA"/>
    <w:rsid w:val="000C76C3"/>
    <w:rsid w:val="000C7EF7"/>
    <w:rsid w:val="000D00F5"/>
    <w:rsid w:val="000D0623"/>
    <w:rsid w:val="000D07F2"/>
    <w:rsid w:val="000D0972"/>
    <w:rsid w:val="000D0976"/>
    <w:rsid w:val="000D0E5F"/>
    <w:rsid w:val="000D20A0"/>
    <w:rsid w:val="000D21CF"/>
    <w:rsid w:val="000D2C1C"/>
    <w:rsid w:val="000D2E49"/>
    <w:rsid w:val="000D3AB1"/>
    <w:rsid w:val="000D47D1"/>
    <w:rsid w:val="000D4A0C"/>
    <w:rsid w:val="000D4C28"/>
    <w:rsid w:val="000D4E37"/>
    <w:rsid w:val="000D51D9"/>
    <w:rsid w:val="000D5800"/>
    <w:rsid w:val="000D5874"/>
    <w:rsid w:val="000D5BB8"/>
    <w:rsid w:val="000D5F7B"/>
    <w:rsid w:val="000D6637"/>
    <w:rsid w:val="000D6F33"/>
    <w:rsid w:val="000D700C"/>
    <w:rsid w:val="000D735C"/>
    <w:rsid w:val="000D74D0"/>
    <w:rsid w:val="000D7AFC"/>
    <w:rsid w:val="000D7D68"/>
    <w:rsid w:val="000E0291"/>
    <w:rsid w:val="000E032F"/>
    <w:rsid w:val="000E034D"/>
    <w:rsid w:val="000E03CB"/>
    <w:rsid w:val="000E09B6"/>
    <w:rsid w:val="000E0F16"/>
    <w:rsid w:val="000E13B1"/>
    <w:rsid w:val="000E199E"/>
    <w:rsid w:val="000E19C4"/>
    <w:rsid w:val="000E1EFA"/>
    <w:rsid w:val="000E1F51"/>
    <w:rsid w:val="000E20AA"/>
    <w:rsid w:val="000E218B"/>
    <w:rsid w:val="000E283C"/>
    <w:rsid w:val="000E2A78"/>
    <w:rsid w:val="000E31BB"/>
    <w:rsid w:val="000E3205"/>
    <w:rsid w:val="000E37FB"/>
    <w:rsid w:val="000E3805"/>
    <w:rsid w:val="000E38DB"/>
    <w:rsid w:val="000E3E61"/>
    <w:rsid w:val="000E47A7"/>
    <w:rsid w:val="000E5162"/>
    <w:rsid w:val="000E5AFF"/>
    <w:rsid w:val="000E75CC"/>
    <w:rsid w:val="000E76EF"/>
    <w:rsid w:val="000E76F6"/>
    <w:rsid w:val="000E7B9D"/>
    <w:rsid w:val="000F0142"/>
    <w:rsid w:val="000F05D8"/>
    <w:rsid w:val="000F08A3"/>
    <w:rsid w:val="000F0BA2"/>
    <w:rsid w:val="000F0DA4"/>
    <w:rsid w:val="000F101B"/>
    <w:rsid w:val="000F22AE"/>
    <w:rsid w:val="000F25A7"/>
    <w:rsid w:val="000F27B0"/>
    <w:rsid w:val="000F4351"/>
    <w:rsid w:val="000F47C6"/>
    <w:rsid w:val="000F4F26"/>
    <w:rsid w:val="000F5564"/>
    <w:rsid w:val="000F55C3"/>
    <w:rsid w:val="000F5C16"/>
    <w:rsid w:val="000F6238"/>
    <w:rsid w:val="000F6509"/>
    <w:rsid w:val="000F6A9F"/>
    <w:rsid w:val="000F70E6"/>
    <w:rsid w:val="0010005D"/>
    <w:rsid w:val="0010007E"/>
    <w:rsid w:val="001000BC"/>
    <w:rsid w:val="00100431"/>
    <w:rsid w:val="00100874"/>
    <w:rsid w:val="001013AF"/>
    <w:rsid w:val="0010172E"/>
    <w:rsid w:val="0010180D"/>
    <w:rsid w:val="00101A8F"/>
    <w:rsid w:val="00102289"/>
    <w:rsid w:val="001026F1"/>
    <w:rsid w:val="00102767"/>
    <w:rsid w:val="001029B0"/>
    <w:rsid w:val="00102BA8"/>
    <w:rsid w:val="00102FBF"/>
    <w:rsid w:val="001030B4"/>
    <w:rsid w:val="0010347F"/>
    <w:rsid w:val="001034B4"/>
    <w:rsid w:val="001035FF"/>
    <w:rsid w:val="0010387A"/>
    <w:rsid w:val="00103B02"/>
    <w:rsid w:val="00103F94"/>
    <w:rsid w:val="0010474C"/>
    <w:rsid w:val="00105177"/>
    <w:rsid w:val="00105AD8"/>
    <w:rsid w:val="00106009"/>
    <w:rsid w:val="00106123"/>
    <w:rsid w:val="0010635F"/>
    <w:rsid w:val="0010665A"/>
    <w:rsid w:val="00106B47"/>
    <w:rsid w:val="00106FA5"/>
    <w:rsid w:val="00107005"/>
    <w:rsid w:val="001073E8"/>
    <w:rsid w:val="0010782E"/>
    <w:rsid w:val="001078C9"/>
    <w:rsid w:val="00107F53"/>
    <w:rsid w:val="001100EB"/>
    <w:rsid w:val="001104FF"/>
    <w:rsid w:val="001109F8"/>
    <w:rsid w:val="00110D43"/>
    <w:rsid w:val="00111408"/>
    <w:rsid w:val="00111427"/>
    <w:rsid w:val="00111A31"/>
    <w:rsid w:val="00111CD2"/>
    <w:rsid w:val="00112151"/>
    <w:rsid w:val="001125C6"/>
    <w:rsid w:val="00112F1F"/>
    <w:rsid w:val="00113264"/>
    <w:rsid w:val="00113582"/>
    <w:rsid w:val="001136E9"/>
    <w:rsid w:val="001143B0"/>
    <w:rsid w:val="00114AD6"/>
    <w:rsid w:val="00114F05"/>
    <w:rsid w:val="0011503D"/>
    <w:rsid w:val="00115224"/>
    <w:rsid w:val="0011551C"/>
    <w:rsid w:val="0011634F"/>
    <w:rsid w:val="0011645A"/>
    <w:rsid w:val="00116691"/>
    <w:rsid w:val="00120275"/>
    <w:rsid w:val="001203BD"/>
    <w:rsid w:val="00120692"/>
    <w:rsid w:val="00120C48"/>
    <w:rsid w:val="00120D35"/>
    <w:rsid w:val="00121325"/>
    <w:rsid w:val="00121566"/>
    <w:rsid w:val="0012182B"/>
    <w:rsid w:val="001225D3"/>
    <w:rsid w:val="00122674"/>
    <w:rsid w:val="00122F1D"/>
    <w:rsid w:val="00123304"/>
    <w:rsid w:val="0012382F"/>
    <w:rsid w:val="001247C3"/>
    <w:rsid w:val="00124B1B"/>
    <w:rsid w:val="00124B91"/>
    <w:rsid w:val="00124DC3"/>
    <w:rsid w:val="00125C1A"/>
    <w:rsid w:val="00125CB7"/>
    <w:rsid w:val="00125D9D"/>
    <w:rsid w:val="00126256"/>
    <w:rsid w:val="00126A6A"/>
    <w:rsid w:val="00126D5D"/>
    <w:rsid w:val="00126DE2"/>
    <w:rsid w:val="00126F51"/>
    <w:rsid w:val="00127A6C"/>
    <w:rsid w:val="001300AF"/>
    <w:rsid w:val="001305E0"/>
    <w:rsid w:val="00130963"/>
    <w:rsid w:val="00130AB9"/>
    <w:rsid w:val="001312B9"/>
    <w:rsid w:val="00131568"/>
    <w:rsid w:val="00131A2A"/>
    <w:rsid w:val="00131A30"/>
    <w:rsid w:val="00132169"/>
    <w:rsid w:val="00132567"/>
    <w:rsid w:val="00132B3E"/>
    <w:rsid w:val="0013307A"/>
    <w:rsid w:val="00134C98"/>
    <w:rsid w:val="00134F16"/>
    <w:rsid w:val="00134FA9"/>
    <w:rsid w:val="0013527A"/>
    <w:rsid w:val="00135853"/>
    <w:rsid w:val="00135DF7"/>
    <w:rsid w:val="00136455"/>
    <w:rsid w:val="0013649A"/>
    <w:rsid w:val="00136A86"/>
    <w:rsid w:val="00136BEB"/>
    <w:rsid w:val="00137041"/>
    <w:rsid w:val="001370A9"/>
    <w:rsid w:val="0013777A"/>
    <w:rsid w:val="00137D3F"/>
    <w:rsid w:val="00137FAD"/>
    <w:rsid w:val="00140030"/>
    <w:rsid w:val="001405CB"/>
    <w:rsid w:val="00140A0C"/>
    <w:rsid w:val="0014152F"/>
    <w:rsid w:val="001416ED"/>
    <w:rsid w:val="00141A25"/>
    <w:rsid w:val="00141CC1"/>
    <w:rsid w:val="001441D2"/>
    <w:rsid w:val="0014499A"/>
    <w:rsid w:val="00144D0F"/>
    <w:rsid w:val="001450AC"/>
    <w:rsid w:val="001450E5"/>
    <w:rsid w:val="00145C34"/>
    <w:rsid w:val="00145DCF"/>
    <w:rsid w:val="00145F7B"/>
    <w:rsid w:val="001467BC"/>
    <w:rsid w:val="0014739E"/>
    <w:rsid w:val="0014797F"/>
    <w:rsid w:val="001479DB"/>
    <w:rsid w:val="001503D9"/>
    <w:rsid w:val="00150840"/>
    <w:rsid w:val="00150C91"/>
    <w:rsid w:val="00152084"/>
    <w:rsid w:val="0015247C"/>
    <w:rsid w:val="00152871"/>
    <w:rsid w:val="00152D4D"/>
    <w:rsid w:val="00152DD3"/>
    <w:rsid w:val="00152F3E"/>
    <w:rsid w:val="00153428"/>
    <w:rsid w:val="001538FC"/>
    <w:rsid w:val="00153995"/>
    <w:rsid w:val="001539F3"/>
    <w:rsid w:val="00153EC0"/>
    <w:rsid w:val="00154728"/>
    <w:rsid w:val="001549E3"/>
    <w:rsid w:val="00154A25"/>
    <w:rsid w:val="00154E9E"/>
    <w:rsid w:val="00155636"/>
    <w:rsid w:val="00155D34"/>
    <w:rsid w:val="0015601A"/>
    <w:rsid w:val="00156578"/>
    <w:rsid w:val="0015687D"/>
    <w:rsid w:val="00156D33"/>
    <w:rsid w:val="00156F07"/>
    <w:rsid w:val="001575FA"/>
    <w:rsid w:val="00157AB2"/>
    <w:rsid w:val="00157C73"/>
    <w:rsid w:val="0016079A"/>
    <w:rsid w:val="00160C54"/>
    <w:rsid w:val="001612D1"/>
    <w:rsid w:val="001616E1"/>
    <w:rsid w:val="0016170F"/>
    <w:rsid w:val="00161D44"/>
    <w:rsid w:val="00162943"/>
    <w:rsid w:val="001636BB"/>
    <w:rsid w:val="00163912"/>
    <w:rsid w:val="00163914"/>
    <w:rsid w:val="001639C8"/>
    <w:rsid w:val="00163A19"/>
    <w:rsid w:val="00163B10"/>
    <w:rsid w:val="00163B4E"/>
    <w:rsid w:val="0016433C"/>
    <w:rsid w:val="0016447C"/>
    <w:rsid w:val="001644C8"/>
    <w:rsid w:val="00164C3C"/>
    <w:rsid w:val="00164DD3"/>
    <w:rsid w:val="001651D1"/>
    <w:rsid w:val="001651F7"/>
    <w:rsid w:val="00165371"/>
    <w:rsid w:val="00165EA3"/>
    <w:rsid w:val="001664BE"/>
    <w:rsid w:val="0016687E"/>
    <w:rsid w:val="00166FED"/>
    <w:rsid w:val="0016737C"/>
    <w:rsid w:val="00170EDB"/>
    <w:rsid w:val="00171173"/>
    <w:rsid w:val="001712D7"/>
    <w:rsid w:val="0017132D"/>
    <w:rsid w:val="00171707"/>
    <w:rsid w:val="00171FD8"/>
    <w:rsid w:val="00172046"/>
    <w:rsid w:val="001723E6"/>
    <w:rsid w:val="00172C7F"/>
    <w:rsid w:val="00173579"/>
    <w:rsid w:val="00173D4E"/>
    <w:rsid w:val="00174188"/>
    <w:rsid w:val="00174B9E"/>
    <w:rsid w:val="00174D30"/>
    <w:rsid w:val="0017514B"/>
    <w:rsid w:val="001751D4"/>
    <w:rsid w:val="0017578D"/>
    <w:rsid w:val="00175F4A"/>
    <w:rsid w:val="00176229"/>
    <w:rsid w:val="00176810"/>
    <w:rsid w:val="00176C75"/>
    <w:rsid w:val="00176D96"/>
    <w:rsid w:val="00176DE8"/>
    <w:rsid w:val="00176F01"/>
    <w:rsid w:val="001772DF"/>
    <w:rsid w:val="0017769E"/>
    <w:rsid w:val="001779D5"/>
    <w:rsid w:val="00177F3B"/>
    <w:rsid w:val="001805BC"/>
    <w:rsid w:val="00180837"/>
    <w:rsid w:val="001809AA"/>
    <w:rsid w:val="00180BF7"/>
    <w:rsid w:val="00180EC2"/>
    <w:rsid w:val="001811EA"/>
    <w:rsid w:val="0018141A"/>
    <w:rsid w:val="0018223B"/>
    <w:rsid w:val="00182A21"/>
    <w:rsid w:val="00182AFF"/>
    <w:rsid w:val="00182BBC"/>
    <w:rsid w:val="00182C01"/>
    <w:rsid w:val="00182D18"/>
    <w:rsid w:val="00183004"/>
    <w:rsid w:val="001832E6"/>
    <w:rsid w:val="0018354B"/>
    <w:rsid w:val="00183A98"/>
    <w:rsid w:val="00183EF6"/>
    <w:rsid w:val="001846BA"/>
    <w:rsid w:val="001849D3"/>
    <w:rsid w:val="00184EBE"/>
    <w:rsid w:val="0018504D"/>
    <w:rsid w:val="0018541F"/>
    <w:rsid w:val="001855EF"/>
    <w:rsid w:val="00185AA9"/>
    <w:rsid w:val="0018607D"/>
    <w:rsid w:val="00186FAF"/>
    <w:rsid w:val="0018735F"/>
    <w:rsid w:val="001875E6"/>
    <w:rsid w:val="00187901"/>
    <w:rsid w:val="00187EB7"/>
    <w:rsid w:val="001907AA"/>
    <w:rsid w:val="00190AA1"/>
    <w:rsid w:val="0019112E"/>
    <w:rsid w:val="001911C0"/>
    <w:rsid w:val="001914A6"/>
    <w:rsid w:val="00191933"/>
    <w:rsid w:val="001920C2"/>
    <w:rsid w:val="001923ED"/>
    <w:rsid w:val="00192587"/>
    <w:rsid w:val="001927BA"/>
    <w:rsid w:val="001929C9"/>
    <w:rsid w:val="00192ACD"/>
    <w:rsid w:val="00192CDF"/>
    <w:rsid w:val="00192CFE"/>
    <w:rsid w:val="00192D6B"/>
    <w:rsid w:val="00192F44"/>
    <w:rsid w:val="001933ED"/>
    <w:rsid w:val="0019372F"/>
    <w:rsid w:val="00193C93"/>
    <w:rsid w:val="00193E04"/>
    <w:rsid w:val="00193E72"/>
    <w:rsid w:val="0019438B"/>
    <w:rsid w:val="0019446F"/>
    <w:rsid w:val="001946C0"/>
    <w:rsid w:val="0019471C"/>
    <w:rsid w:val="0019487F"/>
    <w:rsid w:val="00194E8C"/>
    <w:rsid w:val="00194F76"/>
    <w:rsid w:val="00195109"/>
    <w:rsid w:val="00195D6F"/>
    <w:rsid w:val="001962DB"/>
    <w:rsid w:val="00196380"/>
    <w:rsid w:val="00196A0A"/>
    <w:rsid w:val="00196BFA"/>
    <w:rsid w:val="00196DF4"/>
    <w:rsid w:val="00196F40"/>
    <w:rsid w:val="00197737"/>
    <w:rsid w:val="00197E2C"/>
    <w:rsid w:val="001A027B"/>
    <w:rsid w:val="001A07E8"/>
    <w:rsid w:val="001A0A47"/>
    <w:rsid w:val="001A2275"/>
    <w:rsid w:val="001A274D"/>
    <w:rsid w:val="001A276F"/>
    <w:rsid w:val="001A2CAB"/>
    <w:rsid w:val="001A2D8C"/>
    <w:rsid w:val="001A30BF"/>
    <w:rsid w:val="001A3551"/>
    <w:rsid w:val="001A356D"/>
    <w:rsid w:val="001A3706"/>
    <w:rsid w:val="001A37E5"/>
    <w:rsid w:val="001A37F4"/>
    <w:rsid w:val="001A3ABC"/>
    <w:rsid w:val="001A3C87"/>
    <w:rsid w:val="001A4224"/>
    <w:rsid w:val="001A4B6B"/>
    <w:rsid w:val="001A4F0E"/>
    <w:rsid w:val="001A4FEE"/>
    <w:rsid w:val="001A5245"/>
    <w:rsid w:val="001A5B20"/>
    <w:rsid w:val="001A5D00"/>
    <w:rsid w:val="001A63CF"/>
    <w:rsid w:val="001A6BEA"/>
    <w:rsid w:val="001A6D80"/>
    <w:rsid w:val="001A7110"/>
    <w:rsid w:val="001A72D1"/>
    <w:rsid w:val="001A74AA"/>
    <w:rsid w:val="001A7755"/>
    <w:rsid w:val="001A77A6"/>
    <w:rsid w:val="001B08A7"/>
    <w:rsid w:val="001B0B15"/>
    <w:rsid w:val="001B101C"/>
    <w:rsid w:val="001B1B41"/>
    <w:rsid w:val="001B22AA"/>
    <w:rsid w:val="001B28B0"/>
    <w:rsid w:val="001B29B0"/>
    <w:rsid w:val="001B2BAB"/>
    <w:rsid w:val="001B2F72"/>
    <w:rsid w:val="001B3000"/>
    <w:rsid w:val="001B3B6C"/>
    <w:rsid w:val="001B3F13"/>
    <w:rsid w:val="001B3F71"/>
    <w:rsid w:val="001B43D6"/>
    <w:rsid w:val="001B43FB"/>
    <w:rsid w:val="001B4B78"/>
    <w:rsid w:val="001B5873"/>
    <w:rsid w:val="001B5B3F"/>
    <w:rsid w:val="001B5F50"/>
    <w:rsid w:val="001B672B"/>
    <w:rsid w:val="001B69E9"/>
    <w:rsid w:val="001B7020"/>
    <w:rsid w:val="001B734A"/>
    <w:rsid w:val="001B76A6"/>
    <w:rsid w:val="001B79C4"/>
    <w:rsid w:val="001B7EF4"/>
    <w:rsid w:val="001B7FB3"/>
    <w:rsid w:val="001C015A"/>
    <w:rsid w:val="001C03F6"/>
    <w:rsid w:val="001C040E"/>
    <w:rsid w:val="001C072D"/>
    <w:rsid w:val="001C0C29"/>
    <w:rsid w:val="001C17BC"/>
    <w:rsid w:val="001C1AFE"/>
    <w:rsid w:val="001C1C19"/>
    <w:rsid w:val="001C21FC"/>
    <w:rsid w:val="001C252F"/>
    <w:rsid w:val="001C2C29"/>
    <w:rsid w:val="001C30FB"/>
    <w:rsid w:val="001C3D14"/>
    <w:rsid w:val="001C473D"/>
    <w:rsid w:val="001C4810"/>
    <w:rsid w:val="001C49DB"/>
    <w:rsid w:val="001C552B"/>
    <w:rsid w:val="001C5683"/>
    <w:rsid w:val="001C56F1"/>
    <w:rsid w:val="001C5A80"/>
    <w:rsid w:val="001C61C2"/>
    <w:rsid w:val="001C64DD"/>
    <w:rsid w:val="001C6A0F"/>
    <w:rsid w:val="001C6C3B"/>
    <w:rsid w:val="001C6D5E"/>
    <w:rsid w:val="001C6E72"/>
    <w:rsid w:val="001C70E2"/>
    <w:rsid w:val="001C72DE"/>
    <w:rsid w:val="001C7ACB"/>
    <w:rsid w:val="001C7CBB"/>
    <w:rsid w:val="001D05B6"/>
    <w:rsid w:val="001D07B7"/>
    <w:rsid w:val="001D07C7"/>
    <w:rsid w:val="001D08CB"/>
    <w:rsid w:val="001D0CE7"/>
    <w:rsid w:val="001D1989"/>
    <w:rsid w:val="001D2B22"/>
    <w:rsid w:val="001D2C14"/>
    <w:rsid w:val="001D3B6F"/>
    <w:rsid w:val="001D3C4F"/>
    <w:rsid w:val="001D3D05"/>
    <w:rsid w:val="001D4229"/>
    <w:rsid w:val="001D4414"/>
    <w:rsid w:val="001D4638"/>
    <w:rsid w:val="001D48C0"/>
    <w:rsid w:val="001D58DD"/>
    <w:rsid w:val="001D5A00"/>
    <w:rsid w:val="001D5AE7"/>
    <w:rsid w:val="001D5B36"/>
    <w:rsid w:val="001D5B70"/>
    <w:rsid w:val="001D6222"/>
    <w:rsid w:val="001D6CAD"/>
    <w:rsid w:val="001D738C"/>
    <w:rsid w:val="001D7B22"/>
    <w:rsid w:val="001E0441"/>
    <w:rsid w:val="001E0471"/>
    <w:rsid w:val="001E0956"/>
    <w:rsid w:val="001E0A2D"/>
    <w:rsid w:val="001E0A6B"/>
    <w:rsid w:val="001E0EEF"/>
    <w:rsid w:val="001E0F07"/>
    <w:rsid w:val="001E1A1B"/>
    <w:rsid w:val="001E1D71"/>
    <w:rsid w:val="001E1DD3"/>
    <w:rsid w:val="001E221E"/>
    <w:rsid w:val="001E3325"/>
    <w:rsid w:val="001E335B"/>
    <w:rsid w:val="001E3426"/>
    <w:rsid w:val="001E3540"/>
    <w:rsid w:val="001E36EF"/>
    <w:rsid w:val="001E3715"/>
    <w:rsid w:val="001E379B"/>
    <w:rsid w:val="001E39A8"/>
    <w:rsid w:val="001E46AE"/>
    <w:rsid w:val="001E47C1"/>
    <w:rsid w:val="001E485B"/>
    <w:rsid w:val="001E49AE"/>
    <w:rsid w:val="001E4A0D"/>
    <w:rsid w:val="001E4FD2"/>
    <w:rsid w:val="001E5278"/>
    <w:rsid w:val="001E59ED"/>
    <w:rsid w:val="001E632B"/>
    <w:rsid w:val="001E64AF"/>
    <w:rsid w:val="001E67D6"/>
    <w:rsid w:val="001E68D8"/>
    <w:rsid w:val="001E6DE2"/>
    <w:rsid w:val="001E6DF7"/>
    <w:rsid w:val="001E7560"/>
    <w:rsid w:val="001E791E"/>
    <w:rsid w:val="001E7AB3"/>
    <w:rsid w:val="001F0174"/>
    <w:rsid w:val="001F0555"/>
    <w:rsid w:val="001F0C2D"/>
    <w:rsid w:val="001F0EFC"/>
    <w:rsid w:val="001F18A9"/>
    <w:rsid w:val="001F1905"/>
    <w:rsid w:val="001F25E8"/>
    <w:rsid w:val="001F26E8"/>
    <w:rsid w:val="001F27DC"/>
    <w:rsid w:val="001F2D24"/>
    <w:rsid w:val="001F2EFA"/>
    <w:rsid w:val="001F3016"/>
    <w:rsid w:val="001F30CC"/>
    <w:rsid w:val="001F328A"/>
    <w:rsid w:val="001F3B00"/>
    <w:rsid w:val="001F3F6E"/>
    <w:rsid w:val="001F4177"/>
    <w:rsid w:val="001F451A"/>
    <w:rsid w:val="001F5982"/>
    <w:rsid w:val="001F5DF5"/>
    <w:rsid w:val="001F60BD"/>
    <w:rsid w:val="001F62ED"/>
    <w:rsid w:val="001F663A"/>
    <w:rsid w:val="001F691D"/>
    <w:rsid w:val="001F7575"/>
    <w:rsid w:val="001F78E4"/>
    <w:rsid w:val="001F7CD1"/>
    <w:rsid w:val="001F7DAC"/>
    <w:rsid w:val="0020009E"/>
    <w:rsid w:val="00200634"/>
    <w:rsid w:val="00200D0B"/>
    <w:rsid w:val="00201655"/>
    <w:rsid w:val="00201D32"/>
    <w:rsid w:val="00202104"/>
    <w:rsid w:val="002021E5"/>
    <w:rsid w:val="002026AA"/>
    <w:rsid w:val="00202BFC"/>
    <w:rsid w:val="0020316C"/>
    <w:rsid w:val="00203DBA"/>
    <w:rsid w:val="00204600"/>
    <w:rsid w:val="00204627"/>
    <w:rsid w:val="00204744"/>
    <w:rsid w:val="0020476B"/>
    <w:rsid w:val="00206127"/>
    <w:rsid w:val="002061DD"/>
    <w:rsid w:val="00206390"/>
    <w:rsid w:val="00207084"/>
    <w:rsid w:val="0020716E"/>
    <w:rsid w:val="00207346"/>
    <w:rsid w:val="002077ED"/>
    <w:rsid w:val="00211362"/>
    <w:rsid w:val="0021164B"/>
    <w:rsid w:val="00211FAD"/>
    <w:rsid w:val="0021204C"/>
    <w:rsid w:val="0021268E"/>
    <w:rsid w:val="00212768"/>
    <w:rsid w:val="0021290C"/>
    <w:rsid w:val="00212F91"/>
    <w:rsid w:val="002132BC"/>
    <w:rsid w:val="00213921"/>
    <w:rsid w:val="002139B4"/>
    <w:rsid w:val="00213AB5"/>
    <w:rsid w:val="002142BD"/>
    <w:rsid w:val="00214780"/>
    <w:rsid w:val="00214A64"/>
    <w:rsid w:val="00214CAA"/>
    <w:rsid w:val="00214F30"/>
    <w:rsid w:val="0021555A"/>
    <w:rsid w:val="00215E0D"/>
    <w:rsid w:val="0021672A"/>
    <w:rsid w:val="00216A00"/>
    <w:rsid w:val="00216F4F"/>
    <w:rsid w:val="002171EC"/>
    <w:rsid w:val="002200FA"/>
    <w:rsid w:val="0022072D"/>
    <w:rsid w:val="00220E66"/>
    <w:rsid w:val="00220E6A"/>
    <w:rsid w:val="002213AE"/>
    <w:rsid w:val="0022171D"/>
    <w:rsid w:val="0022264D"/>
    <w:rsid w:val="002232E7"/>
    <w:rsid w:val="00223880"/>
    <w:rsid w:val="00223B2E"/>
    <w:rsid w:val="00224263"/>
    <w:rsid w:val="0022454E"/>
    <w:rsid w:val="00225832"/>
    <w:rsid w:val="00225C4D"/>
    <w:rsid w:val="00226367"/>
    <w:rsid w:val="00226396"/>
    <w:rsid w:val="00226F7F"/>
    <w:rsid w:val="002274A8"/>
    <w:rsid w:val="00230641"/>
    <w:rsid w:val="002306E0"/>
    <w:rsid w:val="00230A19"/>
    <w:rsid w:val="00230BD3"/>
    <w:rsid w:val="00231074"/>
    <w:rsid w:val="002316B9"/>
    <w:rsid w:val="002316BC"/>
    <w:rsid w:val="002318A5"/>
    <w:rsid w:val="002318CF"/>
    <w:rsid w:val="00231B13"/>
    <w:rsid w:val="00231EAE"/>
    <w:rsid w:val="00231F25"/>
    <w:rsid w:val="00231F86"/>
    <w:rsid w:val="00232797"/>
    <w:rsid w:val="002330DD"/>
    <w:rsid w:val="00233218"/>
    <w:rsid w:val="00233276"/>
    <w:rsid w:val="002337C2"/>
    <w:rsid w:val="002339D3"/>
    <w:rsid w:val="00233C0A"/>
    <w:rsid w:val="002341B3"/>
    <w:rsid w:val="002349E4"/>
    <w:rsid w:val="00234B56"/>
    <w:rsid w:val="00235218"/>
    <w:rsid w:val="00235670"/>
    <w:rsid w:val="002359E4"/>
    <w:rsid w:val="00235D3A"/>
    <w:rsid w:val="00236195"/>
    <w:rsid w:val="00236C22"/>
    <w:rsid w:val="002371E5"/>
    <w:rsid w:val="00237281"/>
    <w:rsid w:val="00237841"/>
    <w:rsid w:val="00237C4E"/>
    <w:rsid w:val="00240078"/>
    <w:rsid w:val="002400E6"/>
    <w:rsid w:val="00240277"/>
    <w:rsid w:val="002415C7"/>
    <w:rsid w:val="00241637"/>
    <w:rsid w:val="0024198A"/>
    <w:rsid w:val="00241D83"/>
    <w:rsid w:val="00243081"/>
    <w:rsid w:val="00243B08"/>
    <w:rsid w:val="00243C48"/>
    <w:rsid w:val="002446C6"/>
    <w:rsid w:val="0024494C"/>
    <w:rsid w:val="00244B24"/>
    <w:rsid w:val="002457E7"/>
    <w:rsid w:val="00245C2F"/>
    <w:rsid w:val="00245E49"/>
    <w:rsid w:val="002461D5"/>
    <w:rsid w:val="002463B3"/>
    <w:rsid w:val="00247BCF"/>
    <w:rsid w:val="00247E2B"/>
    <w:rsid w:val="002500C1"/>
    <w:rsid w:val="0025028E"/>
    <w:rsid w:val="00250733"/>
    <w:rsid w:val="00250B51"/>
    <w:rsid w:val="00250C18"/>
    <w:rsid w:val="002513C0"/>
    <w:rsid w:val="00251BEC"/>
    <w:rsid w:val="00251DE7"/>
    <w:rsid w:val="002525AC"/>
    <w:rsid w:val="002526B3"/>
    <w:rsid w:val="00252CA9"/>
    <w:rsid w:val="002533F9"/>
    <w:rsid w:val="00253717"/>
    <w:rsid w:val="00253FB5"/>
    <w:rsid w:val="00254033"/>
    <w:rsid w:val="002542DB"/>
    <w:rsid w:val="00255087"/>
    <w:rsid w:val="002552C1"/>
    <w:rsid w:val="00255337"/>
    <w:rsid w:val="00255465"/>
    <w:rsid w:val="00255751"/>
    <w:rsid w:val="00255763"/>
    <w:rsid w:val="00255A72"/>
    <w:rsid w:val="00255D10"/>
    <w:rsid w:val="00256B0A"/>
    <w:rsid w:val="00257141"/>
    <w:rsid w:val="002574B9"/>
    <w:rsid w:val="002575F0"/>
    <w:rsid w:val="00257AFE"/>
    <w:rsid w:val="00262AB7"/>
    <w:rsid w:val="00262EC4"/>
    <w:rsid w:val="00262ECA"/>
    <w:rsid w:val="00263605"/>
    <w:rsid w:val="0026383C"/>
    <w:rsid w:val="00263EFF"/>
    <w:rsid w:val="00264384"/>
    <w:rsid w:val="002651D8"/>
    <w:rsid w:val="0026539D"/>
    <w:rsid w:val="00265405"/>
    <w:rsid w:val="00265434"/>
    <w:rsid w:val="00265903"/>
    <w:rsid w:val="00265B3B"/>
    <w:rsid w:val="00265D61"/>
    <w:rsid w:val="00265E61"/>
    <w:rsid w:val="002665A2"/>
    <w:rsid w:val="002668A1"/>
    <w:rsid w:val="00266A8C"/>
    <w:rsid w:val="00266F12"/>
    <w:rsid w:val="002671BA"/>
    <w:rsid w:val="00267A63"/>
    <w:rsid w:val="00267DCA"/>
    <w:rsid w:val="00267F55"/>
    <w:rsid w:val="00270391"/>
    <w:rsid w:val="002705CB"/>
    <w:rsid w:val="00270872"/>
    <w:rsid w:val="00270D85"/>
    <w:rsid w:val="002711D2"/>
    <w:rsid w:val="002712FA"/>
    <w:rsid w:val="00271643"/>
    <w:rsid w:val="0027195E"/>
    <w:rsid w:val="00271BAB"/>
    <w:rsid w:val="00271FF4"/>
    <w:rsid w:val="002722F4"/>
    <w:rsid w:val="00272B6A"/>
    <w:rsid w:val="00272F33"/>
    <w:rsid w:val="0027312A"/>
    <w:rsid w:val="002733BF"/>
    <w:rsid w:val="002739CD"/>
    <w:rsid w:val="00273A22"/>
    <w:rsid w:val="00273EAC"/>
    <w:rsid w:val="00273FC3"/>
    <w:rsid w:val="00274295"/>
    <w:rsid w:val="00274374"/>
    <w:rsid w:val="002746A3"/>
    <w:rsid w:val="0027480C"/>
    <w:rsid w:val="00274872"/>
    <w:rsid w:val="00274976"/>
    <w:rsid w:val="00275452"/>
    <w:rsid w:val="00275DFF"/>
    <w:rsid w:val="00275EBB"/>
    <w:rsid w:val="00275F91"/>
    <w:rsid w:val="002761E3"/>
    <w:rsid w:val="002761E5"/>
    <w:rsid w:val="00276BB9"/>
    <w:rsid w:val="00276CDA"/>
    <w:rsid w:val="00276E3D"/>
    <w:rsid w:val="00277438"/>
    <w:rsid w:val="0028060A"/>
    <w:rsid w:val="002810C8"/>
    <w:rsid w:val="00281847"/>
    <w:rsid w:val="0028198F"/>
    <w:rsid w:val="00281992"/>
    <w:rsid w:val="00281DDC"/>
    <w:rsid w:val="0028250C"/>
    <w:rsid w:val="00282522"/>
    <w:rsid w:val="00282882"/>
    <w:rsid w:val="00282EF7"/>
    <w:rsid w:val="00283148"/>
    <w:rsid w:val="00283866"/>
    <w:rsid w:val="00283A27"/>
    <w:rsid w:val="00283EC2"/>
    <w:rsid w:val="002840F2"/>
    <w:rsid w:val="00284602"/>
    <w:rsid w:val="002848E4"/>
    <w:rsid w:val="00284A1E"/>
    <w:rsid w:val="00284A52"/>
    <w:rsid w:val="00284CC3"/>
    <w:rsid w:val="00284F6E"/>
    <w:rsid w:val="00285C47"/>
    <w:rsid w:val="00285D20"/>
    <w:rsid w:val="002863D1"/>
    <w:rsid w:val="002865C5"/>
    <w:rsid w:val="0028695D"/>
    <w:rsid w:val="00286A68"/>
    <w:rsid w:val="00286B18"/>
    <w:rsid w:val="00286C18"/>
    <w:rsid w:val="00286FF9"/>
    <w:rsid w:val="0028719E"/>
    <w:rsid w:val="00287604"/>
    <w:rsid w:val="00287768"/>
    <w:rsid w:val="002877C1"/>
    <w:rsid w:val="0028786D"/>
    <w:rsid w:val="00290DAA"/>
    <w:rsid w:val="00291663"/>
    <w:rsid w:val="002927A5"/>
    <w:rsid w:val="002928A4"/>
    <w:rsid w:val="00292907"/>
    <w:rsid w:val="00292AF3"/>
    <w:rsid w:val="00293230"/>
    <w:rsid w:val="0029336C"/>
    <w:rsid w:val="00294405"/>
    <w:rsid w:val="002947C6"/>
    <w:rsid w:val="00294C0A"/>
    <w:rsid w:val="0029501B"/>
    <w:rsid w:val="002951B8"/>
    <w:rsid w:val="00295555"/>
    <w:rsid w:val="00295631"/>
    <w:rsid w:val="00295C76"/>
    <w:rsid w:val="00295E33"/>
    <w:rsid w:val="00295F05"/>
    <w:rsid w:val="00295F46"/>
    <w:rsid w:val="00296C71"/>
    <w:rsid w:val="00296F2A"/>
    <w:rsid w:val="00297270"/>
    <w:rsid w:val="002A0142"/>
    <w:rsid w:val="002A01C6"/>
    <w:rsid w:val="002A0331"/>
    <w:rsid w:val="002A0E0E"/>
    <w:rsid w:val="002A183C"/>
    <w:rsid w:val="002A27EE"/>
    <w:rsid w:val="002A28C6"/>
    <w:rsid w:val="002A2919"/>
    <w:rsid w:val="002A2E92"/>
    <w:rsid w:val="002A333F"/>
    <w:rsid w:val="002A3526"/>
    <w:rsid w:val="002A3570"/>
    <w:rsid w:val="002A361B"/>
    <w:rsid w:val="002A3897"/>
    <w:rsid w:val="002A38D0"/>
    <w:rsid w:val="002A419B"/>
    <w:rsid w:val="002A43F4"/>
    <w:rsid w:val="002A4878"/>
    <w:rsid w:val="002A52CD"/>
    <w:rsid w:val="002A589A"/>
    <w:rsid w:val="002A597C"/>
    <w:rsid w:val="002A5CF7"/>
    <w:rsid w:val="002A647C"/>
    <w:rsid w:val="002A6CA7"/>
    <w:rsid w:val="002A7000"/>
    <w:rsid w:val="002A71BB"/>
    <w:rsid w:val="002A7550"/>
    <w:rsid w:val="002B01E3"/>
    <w:rsid w:val="002B0A67"/>
    <w:rsid w:val="002B13AF"/>
    <w:rsid w:val="002B18C2"/>
    <w:rsid w:val="002B1CDD"/>
    <w:rsid w:val="002B1EC8"/>
    <w:rsid w:val="002B1F46"/>
    <w:rsid w:val="002B2154"/>
    <w:rsid w:val="002B26DE"/>
    <w:rsid w:val="002B27EF"/>
    <w:rsid w:val="002B29D3"/>
    <w:rsid w:val="002B2E88"/>
    <w:rsid w:val="002B2EE1"/>
    <w:rsid w:val="002B34CA"/>
    <w:rsid w:val="002B40B4"/>
    <w:rsid w:val="002B4134"/>
    <w:rsid w:val="002B4368"/>
    <w:rsid w:val="002B4ECB"/>
    <w:rsid w:val="002B5000"/>
    <w:rsid w:val="002B57F3"/>
    <w:rsid w:val="002B597C"/>
    <w:rsid w:val="002B6877"/>
    <w:rsid w:val="002B6AA8"/>
    <w:rsid w:val="002B6B86"/>
    <w:rsid w:val="002B6CF4"/>
    <w:rsid w:val="002B70DB"/>
    <w:rsid w:val="002B739B"/>
    <w:rsid w:val="002B73B8"/>
    <w:rsid w:val="002B757C"/>
    <w:rsid w:val="002C03AA"/>
    <w:rsid w:val="002C07F7"/>
    <w:rsid w:val="002C108A"/>
    <w:rsid w:val="002C1EC4"/>
    <w:rsid w:val="002C2071"/>
    <w:rsid w:val="002C2355"/>
    <w:rsid w:val="002C2530"/>
    <w:rsid w:val="002C27C7"/>
    <w:rsid w:val="002C27DF"/>
    <w:rsid w:val="002C2858"/>
    <w:rsid w:val="002C28A1"/>
    <w:rsid w:val="002C2BDE"/>
    <w:rsid w:val="002C3895"/>
    <w:rsid w:val="002C3AAC"/>
    <w:rsid w:val="002C3FD5"/>
    <w:rsid w:val="002C4DCB"/>
    <w:rsid w:val="002C50B8"/>
    <w:rsid w:val="002C532E"/>
    <w:rsid w:val="002C5563"/>
    <w:rsid w:val="002C5AD8"/>
    <w:rsid w:val="002C5DED"/>
    <w:rsid w:val="002C619B"/>
    <w:rsid w:val="002C64E9"/>
    <w:rsid w:val="002C6A78"/>
    <w:rsid w:val="002C6EB2"/>
    <w:rsid w:val="002C715A"/>
    <w:rsid w:val="002C723B"/>
    <w:rsid w:val="002C726A"/>
    <w:rsid w:val="002C7AC1"/>
    <w:rsid w:val="002C7B73"/>
    <w:rsid w:val="002D0235"/>
    <w:rsid w:val="002D0240"/>
    <w:rsid w:val="002D080A"/>
    <w:rsid w:val="002D0CDB"/>
    <w:rsid w:val="002D0E14"/>
    <w:rsid w:val="002D0E8A"/>
    <w:rsid w:val="002D23B2"/>
    <w:rsid w:val="002D290D"/>
    <w:rsid w:val="002D3BFD"/>
    <w:rsid w:val="002D3C1B"/>
    <w:rsid w:val="002D4079"/>
    <w:rsid w:val="002D4776"/>
    <w:rsid w:val="002D47B5"/>
    <w:rsid w:val="002D5100"/>
    <w:rsid w:val="002D5BA1"/>
    <w:rsid w:val="002D6522"/>
    <w:rsid w:val="002D67E7"/>
    <w:rsid w:val="002D68C8"/>
    <w:rsid w:val="002D761F"/>
    <w:rsid w:val="002D7CE3"/>
    <w:rsid w:val="002D7D73"/>
    <w:rsid w:val="002E041C"/>
    <w:rsid w:val="002E0562"/>
    <w:rsid w:val="002E0A06"/>
    <w:rsid w:val="002E0F1F"/>
    <w:rsid w:val="002E0FD9"/>
    <w:rsid w:val="002E1038"/>
    <w:rsid w:val="002E11F1"/>
    <w:rsid w:val="002E15D2"/>
    <w:rsid w:val="002E17A5"/>
    <w:rsid w:val="002E1E3A"/>
    <w:rsid w:val="002E1F83"/>
    <w:rsid w:val="002E21F7"/>
    <w:rsid w:val="002E2633"/>
    <w:rsid w:val="002E2AFD"/>
    <w:rsid w:val="002E386D"/>
    <w:rsid w:val="002E3EB6"/>
    <w:rsid w:val="002E42C2"/>
    <w:rsid w:val="002E443B"/>
    <w:rsid w:val="002E48DA"/>
    <w:rsid w:val="002E4FA7"/>
    <w:rsid w:val="002E56E1"/>
    <w:rsid w:val="002E5AF7"/>
    <w:rsid w:val="002E5EBA"/>
    <w:rsid w:val="002E5F8E"/>
    <w:rsid w:val="002E6046"/>
    <w:rsid w:val="002E60C9"/>
    <w:rsid w:val="002E60FA"/>
    <w:rsid w:val="002E630E"/>
    <w:rsid w:val="002E6657"/>
    <w:rsid w:val="002E79FC"/>
    <w:rsid w:val="002E7AC1"/>
    <w:rsid w:val="002F05C3"/>
    <w:rsid w:val="002F07B5"/>
    <w:rsid w:val="002F1A4B"/>
    <w:rsid w:val="002F1BE9"/>
    <w:rsid w:val="002F2317"/>
    <w:rsid w:val="002F344D"/>
    <w:rsid w:val="002F4040"/>
    <w:rsid w:val="002F40BF"/>
    <w:rsid w:val="002F41E5"/>
    <w:rsid w:val="002F43B1"/>
    <w:rsid w:val="002F448C"/>
    <w:rsid w:val="002F4DC2"/>
    <w:rsid w:val="002F4F43"/>
    <w:rsid w:val="002F5037"/>
    <w:rsid w:val="002F5566"/>
    <w:rsid w:val="002F5ED2"/>
    <w:rsid w:val="002F6AA5"/>
    <w:rsid w:val="002F6C45"/>
    <w:rsid w:val="002F6EB9"/>
    <w:rsid w:val="002F75CD"/>
    <w:rsid w:val="002F768F"/>
    <w:rsid w:val="002F7694"/>
    <w:rsid w:val="002F7F62"/>
    <w:rsid w:val="002F7F7E"/>
    <w:rsid w:val="00300162"/>
    <w:rsid w:val="00300351"/>
    <w:rsid w:val="00300D71"/>
    <w:rsid w:val="00300E6F"/>
    <w:rsid w:val="003013C0"/>
    <w:rsid w:val="00301DEB"/>
    <w:rsid w:val="00301F46"/>
    <w:rsid w:val="0030228B"/>
    <w:rsid w:val="00302357"/>
    <w:rsid w:val="0030287B"/>
    <w:rsid w:val="003028DC"/>
    <w:rsid w:val="003029EC"/>
    <w:rsid w:val="00302DEA"/>
    <w:rsid w:val="00302F83"/>
    <w:rsid w:val="003035B1"/>
    <w:rsid w:val="00303D3D"/>
    <w:rsid w:val="0030448B"/>
    <w:rsid w:val="003044E7"/>
    <w:rsid w:val="0030459E"/>
    <w:rsid w:val="00304667"/>
    <w:rsid w:val="00304672"/>
    <w:rsid w:val="00304C10"/>
    <w:rsid w:val="00304EB5"/>
    <w:rsid w:val="003050D0"/>
    <w:rsid w:val="0030524D"/>
    <w:rsid w:val="00305A48"/>
    <w:rsid w:val="003061AE"/>
    <w:rsid w:val="00306504"/>
    <w:rsid w:val="00307139"/>
    <w:rsid w:val="00307760"/>
    <w:rsid w:val="003077CF"/>
    <w:rsid w:val="003078E0"/>
    <w:rsid w:val="0031018D"/>
    <w:rsid w:val="003108AA"/>
    <w:rsid w:val="00310A56"/>
    <w:rsid w:val="00310F4C"/>
    <w:rsid w:val="00311262"/>
    <w:rsid w:val="00311454"/>
    <w:rsid w:val="003115E7"/>
    <w:rsid w:val="003116C4"/>
    <w:rsid w:val="003117E5"/>
    <w:rsid w:val="003121F2"/>
    <w:rsid w:val="00312200"/>
    <w:rsid w:val="0031226E"/>
    <w:rsid w:val="00312F11"/>
    <w:rsid w:val="00313142"/>
    <w:rsid w:val="0031317E"/>
    <w:rsid w:val="0031340E"/>
    <w:rsid w:val="0031353A"/>
    <w:rsid w:val="00313549"/>
    <w:rsid w:val="00313B3C"/>
    <w:rsid w:val="0031424F"/>
    <w:rsid w:val="003143FD"/>
    <w:rsid w:val="0031448A"/>
    <w:rsid w:val="003148F4"/>
    <w:rsid w:val="00314A4C"/>
    <w:rsid w:val="00314F99"/>
    <w:rsid w:val="003150F9"/>
    <w:rsid w:val="00315771"/>
    <w:rsid w:val="00315AB9"/>
    <w:rsid w:val="00315CB9"/>
    <w:rsid w:val="00315FF5"/>
    <w:rsid w:val="00316200"/>
    <w:rsid w:val="00316697"/>
    <w:rsid w:val="00317201"/>
    <w:rsid w:val="0031734F"/>
    <w:rsid w:val="0031766D"/>
    <w:rsid w:val="00317CB1"/>
    <w:rsid w:val="00317D71"/>
    <w:rsid w:val="003204DA"/>
    <w:rsid w:val="00320907"/>
    <w:rsid w:val="00321B79"/>
    <w:rsid w:val="00321F45"/>
    <w:rsid w:val="00322DBE"/>
    <w:rsid w:val="00322E19"/>
    <w:rsid w:val="0032337C"/>
    <w:rsid w:val="00323CCE"/>
    <w:rsid w:val="00323D42"/>
    <w:rsid w:val="0032464C"/>
    <w:rsid w:val="00324B1E"/>
    <w:rsid w:val="00325A3A"/>
    <w:rsid w:val="00325EBD"/>
    <w:rsid w:val="00326555"/>
    <w:rsid w:val="003267FB"/>
    <w:rsid w:val="00326BB2"/>
    <w:rsid w:val="00326DF1"/>
    <w:rsid w:val="00327322"/>
    <w:rsid w:val="0032739D"/>
    <w:rsid w:val="003279AD"/>
    <w:rsid w:val="00327BC5"/>
    <w:rsid w:val="00327D59"/>
    <w:rsid w:val="00327DEC"/>
    <w:rsid w:val="00330018"/>
    <w:rsid w:val="00330420"/>
    <w:rsid w:val="003306FB"/>
    <w:rsid w:val="0033103B"/>
    <w:rsid w:val="00331243"/>
    <w:rsid w:val="003316BC"/>
    <w:rsid w:val="00332A87"/>
    <w:rsid w:val="00332B95"/>
    <w:rsid w:val="00332C45"/>
    <w:rsid w:val="00332F45"/>
    <w:rsid w:val="003331CF"/>
    <w:rsid w:val="00333235"/>
    <w:rsid w:val="0033343E"/>
    <w:rsid w:val="00333800"/>
    <w:rsid w:val="00333AB4"/>
    <w:rsid w:val="00333AEE"/>
    <w:rsid w:val="00333CCD"/>
    <w:rsid w:val="00333DA6"/>
    <w:rsid w:val="003340FD"/>
    <w:rsid w:val="0033413E"/>
    <w:rsid w:val="0033465C"/>
    <w:rsid w:val="0033503C"/>
    <w:rsid w:val="003350BD"/>
    <w:rsid w:val="003355A4"/>
    <w:rsid w:val="00335E31"/>
    <w:rsid w:val="003361B6"/>
    <w:rsid w:val="003365A5"/>
    <w:rsid w:val="00336A26"/>
    <w:rsid w:val="003375ED"/>
    <w:rsid w:val="00337679"/>
    <w:rsid w:val="00337FB4"/>
    <w:rsid w:val="00340041"/>
    <w:rsid w:val="00340477"/>
    <w:rsid w:val="00340F9D"/>
    <w:rsid w:val="00341247"/>
    <w:rsid w:val="00341414"/>
    <w:rsid w:val="0034153A"/>
    <w:rsid w:val="003415F5"/>
    <w:rsid w:val="00342525"/>
    <w:rsid w:val="00342552"/>
    <w:rsid w:val="00342A13"/>
    <w:rsid w:val="00342D6D"/>
    <w:rsid w:val="00342F3B"/>
    <w:rsid w:val="003432A4"/>
    <w:rsid w:val="00343ABA"/>
    <w:rsid w:val="00343B7F"/>
    <w:rsid w:val="0034419C"/>
    <w:rsid w:val="00344649"/>
    <w:rsid w:val="00344800"/>
    <w:rsid w:val="00344C5D"/>
    <w:rsid w:val="00345017"/>
    <w:rsid w:val="003453D6"/>
    <w:rsid w:val="003456D8"/>
    <w:rsid w:val="00345B2C"/>
    <w:rsid w:val="00345DE4"/>
    <w:rsid w:val="00345FD5"/>
    <w:rsid w:val="00346052"/>
    <w:rsid w:val="00346199"/>
    <w:rsid w:val="00346497"/>
    <w:rsid w:val="003506C7"/>
    <w:rsid w:val="00350920"/>
    <w:rsid w:val="0035096B"/>
    <w:rsid w:val="003509B9"/>
    <w:rsid w:val="00350FB4"/>
    <w:rsid w:val="0035104D"/>
    <w:rsid w:val="003515A9"/>
    <w:rsid w:val="00352163"/>
    <w:rsid w:val="003523E7"/>
    <w:rsid w:val="00352490"/>
    <w:rsid w:val="00352ED2"/>
    <w:rsid w:val="003530A2"/>
    <w:rsid w:val="003536F2"/>
    <w:rsid w:val="00353DB9"/>
    <w:rsid w:val="0035451E"/>
    <w:rsid w:val="0035468D"/>
    <w:rsid w:val="00354BAA"/>
    <w:rsid w:val="00354EED"/>
    <w:rsid w:val="00355740"/>
    <w:rsid w:val="00356221"/>
    <w:rsid w:val="0035632A"/>
    <w:rsid w:val="003565DC"/>
    <w:rsid w:val="00357253"/>
    <w:rsid w:val="003574CE"/>
    <w:rsid w:val="00357597"/>
    <w:rsid w:val="00357FB8"/>
    <w:rsid w:val="00360518"/>
    <w:rsid w:val="00361B6B"/>
    <w:rsid w:val="00361D02"/>
    <w:rsid w:val="003627B4"/>
    <w:rsid w:val="00362AD5"/>
    <w:rsid w:val="00362E4A"/>
    <w:rsid w:val="00362FAC"/>
    <w:rsid w:val="003635AF"/>
    <w:rsid w:val="00363614"/>
    <w:rsid w:val="0036376E"/>
    <w:rsid w:val="00363E71"/>
    <w:rsid w:val="00363EFE"/>
    <w:rsid w:val="00363F31"/>
    <w:rsid w:val="00364116"/>
    <w:rsid w:val="0036414A"/>
    <w:rsid w:val="00364756"/>
    <w:rsid w:val="00364864"/>
    <w:rsid w:val="00364DDE"/>
    <w:rsid w:val="0036502B"/>
    <w:rsid w:val="003652FF"/>
    <w:rsid w:val="003655C5"/>
    <w:rsid w:val="003662AF"/>
    <w:rsid w:val="00366371"/>
    <w:rsid w:val="003666FB"/>
    <w:rsid w:val="00366B4B"/>
    <w:rsid w:val="00366BF6"/>
    <w:rsid w:val="00366E40"/>
    <w:rsid w:val="003671EC"/>
    <w:rsid w:val="0036778C"/>
    <w:rsid w:val="003678E4"/>
    <w:rsid w:val="00370360"/>
    <w:rsid w:val="003703BC"/>
    <w:rsid w:val="0037075D"/>
    <w:rsid w:val="00370A05"/>
    <w:rsid w:val="003710C6"/>
    <w:rsid w:val="003712EB"/>
    <w:rsid w:val="003715F0"/>
    <w:rsid w:val="00371AB3"/>
    <w:rsid w:val="00372403"/>
    <w:rsid w:val="003724AA"/>
    <w:rsid w:val="0037256B"/>
    <w:rsid w:val="00372605"/>
    <w:rsid w:val="00372A50"/>
    <w:rsid w:val="00372BF3"/>
    <w:rsid w:val="00373190"/>
    <w:rsid w:val="003744A4"/>
    <w:rsid w:val="00374641"/>
    <w:rsid w:val="003746DA"/>
    <w:rsid w:val="003746F9"/>
    <w:rsid w:val="00374A83"/>
    <w:rsid w:val="0037522A"/>
    <w:rsid w:val="0037541B"/>
    <w:rsid w:val="0037583C"/>
    <w:rsid w:val="00375DA5"/>
    <w:rsid w:val="0037603A"/>
    <w:rsid w:val="003762B1"/>
    <w:rsid w:val="0037641F"/>
    <w:rsid w:val="0037666F"/>
    <w:rsid w:val="00376C48"/>
    <w:rsid w:val="003770A5"/>
    <w:rsid w:val="0037729A"/>
    <w:rsid w:val="003772CD"/>
    <w:rsid w:val="00377642"/>
    <w:rsid w:val="00377DB6"/>
    <w:rsid w:val="00381015"/>
    <w:rsid w:val="00381035"/>
    <w:rsid w:val="0038109B"/>
    <w:rsid w:val="00381294"/>
    <w:rsid w:val="00382027"/>
    <w:rsid w:val="00382107"/>
    <w:rsid w:val="00382520"/>
    <w:rsid w:val="00382578"/>
    <w:rsid w:val="00382725"/>
    <w:rsid w:val="003828AF"/>
    <w:rsid w:val="00382C49"/>
    <w:rsid w:val="00382C5B"/>
    <w:rsid w:val="00383006"/>
    <w:rsid w:val="003834DB"/>
    <w:rsid w:val="00383641"/>
    <w:rsid w:val="003838C9"/>
    <w:rsid w:val="003838DB"/>
    <w:rsid w:val="00383EAB"/>
    <w:rsid w:val="00383F13"/>
    <w:rsid w:val="00384317"/>
    <w:rsid w:val="00384F3A"/>
    <w:rsid w:val="0038519D"/>
    <w:rsid w:val="00385300"/>
    <w:rsid w:val="0038567A"/>
    <w:rsid w:val="00385777"/>
    <w:rsid w:val="00385DE5"/>
    <w:rsid w:val="00386B75"/>
    <w:rsid w:val="00386F5A"/>
    <w:rsid w:val="00386FB3"/>
    <w:rsid w:val="00387200"/>
    <w:rsid w:val="00387404"/>
    <w:rsid w:val="00387D54"/>
    <w:rsid w:val="003909FA"/>
    <w:rsid w:val="00390B7F"/>
    <w:rsid w:val="00391F33"/>
    <w:rsid w:val="003920AE"/>
    <w:rsid w:val="0039231D"/>
    <w:rsid w:val="00392349"/>
    <w:rsid w:val="00392413"/>
    <w:rsid w:val="0039295E"/>
    <w:rsid w:val="00392A0F"/>
    <w:rsid w:val="0039330A"/>
    <w:rsid w:val="003936BF"/>
    <w:rsid w:val="00393C97"/>
    <w:rsid w:val="00393F2B"/>
    <w:rsid w:val="0039419E"/>
    <w:rsid w:val="00394D15"/>
    <w:rsid w:val="0039580A"/>
    <w:rsid w:val="00395DED"/>
    <w:rsid w:val="00395EB6"/>
    <w:rsid w:val="003960CF"/>
    <w:rsid w:val="003963B7"/>
    <w:rsid w:val="003964CA"/>
    <w:rsid w:val="0039650C"/>
    <w:rsid w:val="003971D6"/>
    <w:rsid w:val="003974F0"/>
    <w:rsid w:val="00397512"/>
    <w:rsid w:val="00397518"/>
    <w:rsid w:val="003975D2"/>
    <w:rsid w:val="003979E2"/>
    <w:rsid w:val="00397D3A"/>
    <w:rsid w:val="003A0252"/>
    <w:rsid w:val="003A05C0"/>
    <w:rsid w:val="003A06EA"/>
    <w:rsid w:val="003A17DE"/>
    <w:rsid w:val="003A22AD"/>
    <w:rsid w:val="003A3162"/>
    <w:rsid w:val="003A359B"/>
    <w:rsid w:val="003A393E"/>
    <w:rsid w:val="003A41E4"/>
    <w:rsid w:val="003A489B"/>
    <w:rsid w:val="003A48BF"/>
    <w:rsid w:val="003A4F51"/>
    <w:rsid w:val="003A5461"/>
    <w:rsid w:val="003A5682"/>
    <w:rsid w:val="003A5BC7"/>
    <w:rsid w:val="003A620B"/>
    <w:rsid w:val="003A6387"/>
    <w:rsid w:val="003A6A15"/>
    <w:rsid w:val="003A6BD0"/>
    <w:rsid w:val="003B01DA"/>
    <w:rsid w:val="003B0369"/>
    <w:rsid w:val="003B08D2"/>
    <w:rsid w:val="003B0982"/>
    <w:rsid w:val="003B0BE9"/>
    <w:rsid w:val="003B14CD"/>
    <w:rsid w:val="003B198E"/>
    <w:rsid w:val="003B1A88"/>
    <w:rsid w:val="003B1EE5"/>
    <w:rsid w:val="003B2CA9"/>
    <w:rsid w:val="003B35FC"/>
    <w:rsid w:val="003B3981"/>
    <w:rsid w:val="003B4018"/>
    <w:rsid w:val="003B4346"/>
    <w:rsid w:val="003B5681"/>
    <w:rsid w:val="003B6109"/>
    <w:rsid w:val="003B6121"/>
    <w:rsid w:val="003B64DE"/>
    <w:rsid w:val="003B6682"/>
    <w:rsid w:val="003B6736"/>
    <w:rsid w:val="003B7060"/>
    <w:rsid w:val="003B70E5"/>
    <w:rsid w:val="003B7A51"/>
    <w:rsid w:val="003B7C21"/>
    <w:rsid w:val="003B7DB0"/>
    <w:rsid w:val="003B7FAF"/>
    <w:rsid w:val="003C0B3E"/>
    <w:rsid w:val="003C10E6"/>
    <w:rsid w:val="003C130F"/>
    <w:rsid w:val="003C1BDF"/>
    <w:rsid w:val="003C290B"/>
    <w:rsid w:val="003C2BB6"/>
    <w:rsid w:val="003C31B8"/>
    <w:rsid w:val="003C3ACC"/>
    <w:rsid w:val="003C3CDC"/>
    <w:rsid w:val="003C3DEE"/>
    <w:rsid w:val="003C3EA0"/>
    <w:rsid w:val="003C3F43"/>
    <w:rsid w:val="003C40E1"/>
    <w:rsid w:val="003C4381"/>
    <w:rsid w:val="003C45F0"/>
    <w:rsid w:val="003C4B02"/>
    <w:rsid w:val="003C535A"/>
    <w:rsid w:val="003C5805"/>
    <w:rsid w:val="003C5886"/>
    <w:rsid w:val="003C5B7B"/>
    <w:rsid w:val="003C5EC5"/>
    <w:rsid w:val="003C5F4D"/>
    <w:rsid w:val="003C61F3"/>
    <w:rsid w:val="003C6BB0"/>
    <w:rsid w:val="003C6EB3"/>
    <w:rsid w:val="003C7F68"/>
    <w:rsid w:val="003D07DD"/>
    <w:rsid w:val="003D0961"/>
    <w:rsid w:val="003D0E1C"/>
    <w:rsid w:val="003D125E"/>
    <w:rsid w:val="003D12B4"/>
    <w:rsid w:val="003D1676"/>
    <w:rsid w:val="003D17A6"/>
    <w:rsid w:val="003D23E5"/>
    <w:rsid w:val="003D26A7"/>
    <w:rsid w:val="003D26E1"/>
    <w:rsid w:val="003D2FB2"/>
    <w:rsid w:val="003D308A"/>
    <w:rsid w:val="003D32C4"/>
    <w:rsid w:val="003D383E"/>
    <w:rsid w:val="003D3C57"/>
    <w:rsid w:val="003D3F96"/>
    <w:rsid w:val="003D4502"/>
    <w:rsid w:val="003D53DE"/>
    <w:rsid w:val="003D5535"/>
    <w:rsid w:val="003D5745"/>
    <w:rsid w:val="003D57EC"/>
    <w:rsid w:val="003D5B33"/>
    <w:rsid w:val="003D6356"/>
    <w:rsid w:val="003D6749"/>
    <w:rsid w:val="003D6C58"/>
    <w:rsid w:val="003D7077"/>
    <w:rsid w:val="003D71AC"/>
    <w:rsid w:val="003D7A9A"/>
    <w:rsid w:val="003D7B36"/>
    <w:rsid w:val="003E00FA"/>
    <w:rsid w:val="003E0B0B"/>
    <w:rsid w:val="003E0D98"/>
    <w:rsid w:val="003E0ECC"/>
    <w:rsid w:val="003E0F5E"/>
    <w:rsid w:val="003E0F5F"/>
    <w:rsid w:val="003E12F1"/>
    <w:rsid w:val="003E13BE"/>
    <w:rsid w:val="003E1A33"/>
    <w:rsid w:val="003E28BB"/>
    <w:rsid w:val="003E2CD2"/>
    <w:rsid w:val="003E2E03"/>
    <w:rsid w:val="003E2E05"/>
    <w:rsid w:val="003E3DD2"/>
    <w:rsid w:val="003E43DF"/>
    <w:rsid w:val="003E44AF"/>
    <w:rsid w:val="003E470A"/>
    <w:rsid w:val="003E4FE8"/>
    <w:rsid w:val="003E5B74"/>
    <w:rsid w:val="003E5F6F"/>
    <w:rsid w:val="003E675C"/>
    <w:rsid w:val="003E6D07"/>
    <w:rsid w:val="003E7677"/>
    <w:rsid w:val="003E7901"/>
    <w:rsid w:val="003E7A2F"/>
    <w:rsid w:val="003E7F93"/>
    <w:rsid w:val="003F06F9"/>
    <w:rsid w:val="003F075D"/>
    <w:rsid w:val="003F133D"/>
    <w:rsid w:val="003F1733"/>
    <w:rsid w:val="003F2116"/>
    <w:rsid w:val="003F3856"/>
    <w:rsid w:val="003F3915"/>
    <w:rsid w:val="003F430B"/>
    <w:rsid w:val="003F4400"/>
    <w:rsid w:val="003F4F0F"/>
    <w:rsid w:val="003F50BF"/>
    <w:rsid w:val="003F52CD"/>
    <w:rsid w:val="003F56F9"/>
    <w:rsid w:val="003F59ED"/>
    <w:rsid w:val="003F5B0B"/>
    <w:rsid w:val="003F5B15"/>
    <w:rsid w:val="003F6801"/>
    <w:rsid w:val="003F69DD"/>
    <w:rsid w:val="003F6E54"/>
    <w:rsid w:val="003F70FB"/>
    <w:rsid w:val="003F748A"/>
    <w:rsid w:val="003F761F"/>
    <w:rsid w:val="003F7A17"/>
    <w:rsid w:val="003F7A90"/>
    <w:rsid w:val="0040024A"/>
    <w:rsid w:val="004004EC"/>
    <w:rsid w:val="00400547"/>
    <w:rsid w:val="004006DD"/>
    <w:rsid w:val="004008D1"/>
    <w:rsid w:val="00400B43"/>
    <w:rsid w:val="004015A7"/>
    <w:rsid w:val="0040186D"/>
    <w:rsid w:val="00401898"/>
    <w:rsid w:val="00401BDF"/>
    <w:rsid w:val="004023C4"/>
    <w:rsid w:val="004024E9"/>
    <w:rsid w:val="004027B1"/>
    <w:rsid w:val="004041F5"/>
    <w:rsid w:val="004045D7"/>
    <w:rsid w:val="004049E4"/>
    <w:rsid w:val="00404C7B"/>
    <w:rsid w:val="00404CD8"/>
    <w:rsid w:val="00405293"/>
    <w:rsid w:val="004054FD"/>
    <w:rsid w:val="004058CA"/>
    <w:rsid w:val="0040594B"/>
    <w:rsid w:val="00406044"/>
    <w:rsid w:val="00406254"/>
    <w:rsid w:val="00406287"/>
    <w:rsid w:val="00406B85"/>
    <w:rsid w:val="00406C33"/>
    <w:rsid w:val="00407996"/>
    <w:rsid w:val="00410680"/>
    <w:rsid w:val="004106F4"/>
    <w:rsid w:val="00410A4F"/>
    <w:rsid w:val="0041109A"/>
    <w:rsid w:val="00411326"/>
    <w:rsid w:val="0041139C"/>
    <w:rsid w:val="00411B8C"/>
    <w:rsid w:val="00411D2B"/>
    <w:rsid w:val="0041285E"/>
    <w:rsid w:val="0041304E"/>
    <w:rsid w:val="0041352D"/>
    <w:rsid w:val="00413556"/>
    <w:rsid w:val="004136C6"/>
    <w:rsid w:val="004137C1"/>
    <w:rsid w:val="00413D3A"/>
    <w:rsid w:val="004145CD"/>
    <w:rsid w:val="004146C9"/>
    <w:rsid w:val="00414794"/>
    <w:rsid w:val="00414BD4"/>
    <w:rsid w:val="00415012"/>
    <w:rsid w:val="00415037"/>
    <w:rsid w:val="0041510D"/>
    <w:rsid w:val="00415768"/>
    <w:rsid w:val="004157E0"/>
    <w:rsid w:val="0041582F"/>
    <w:rsid w:val="00415875"/>
    <w:rsid w:val="00415F13"/>
    <w:rsid w:val="004167D3"/>
    <w:rsid w:val="004171BB"/>
    <w:rsid w:val="0041728E"/>
    <w:rsid w:val="00420287"/>
    <w:rsid w:val="00420602"/>
    <w:rsid w:val="00420880"/>
    <w:rsid w:val="00420C45"/>
    <w:rsid w:val="00420EC3"/>
    <w:rsid w:val="00421049"/>
    <w:rsid w:val="00421097"/>
    <w:rsid w:val="00421142"/>
    <w:rsid w:val="004215E7"/>
    <w:rsid w:val="00421699"/>
    <w:rsid w:val="0042181E"/>
    <w:rsid w:val="00421A1B"/>
    <w:rsid w:val="00422453"/>
    <w:rsid w:val="004229D6"/>
    <w:rsid w:val="00422B1F"/>
    <w:rsid w:val="00422F5A"/>
    <w:rsid w:val="0042333A"/>
    <w:rsid w:val="00423D0D"/>
    <w:rsid w:val="00423D22"/>
    <w:rsid w:val="004243EA"/>
    <w:rsid w:val="0042457C"/>
    <w:rsid w:val="00424F05"/>
    <w:rsid w:val="00425173"/>
    <w:rsid w:val="00425412"/>
    <w:rsid w:val="00425536"/>
    <w:rsid w:val="00425D1A"/>
    <w:rsid w:val="00426581"/>
    <w:rsid w:val="00426E65"/>
    <w:rsid w:val="00427A3F"/>
    <w:rsid w:val="004301EA"/>
    <w:rsid w:val="004305CB"/>
    <w:rsid w:val="00431DBE"/>
    <w:rsid w:val="00431EB3"/>
    <w:rsid w:val="00433266"/>
    <w:rsid w:val="004336DE"/>
    <w:rsid w:val="00435796"/>
    <w:rsid w:val="004360F7"/>
    <w:rsid w:val="00436476"/>
    <w:rsid w:val="0043720F"/>
    <w:rsid w:val="00440059"/>
    <w:rsid w:val="0044028F"/>
    <w:rsid w:val="00440C97"/>
    <w:rsid w:val="004410ED"/>
    <w:rsid w:val="004412BA"/>
    <w:rsid w:val="00441893"/>
    <w:rsid w:val="00441BED"/>
    <w:rsid w:val="00442260"/>
    <w:rsid w:val="00442795"/>
    <w:rsid w:val="00442A03"/>
    <w:rsid w:val="00442E37"/>
    <w:rsid w:val="004434CB"/>
    <w:rsid w:val="004438A4"/>
    <w:rsid w:val="00443BB9"/>
    <w:rsid w:val="004440A8"/>
    <w:rsid w:val="00444A6F"/>
    <w:rsid w:val="00444D5D"/>
    <w:rsid w:val="00444E25"/>
    <w:rsid w:val="0044540E"/>
    <w:rsid w:val="00445778"/>
    <w:rsid w:val="00446436"/>
    <w:rsid w:val="004467F0"/>
    <w:rsid w:val="00446CE7"/>
    <w:rsid w:val="0044758D"/>
    <w:rsid w:val="00447CC4"/>
    <w:rsid w:val="00447D1B"/>
    <w:rsid w:val="00447D5F"/>
    <w:rsid w:val="00447D77"/>
    <w:rsid w:val="00450736"/>
    <w:rsid w:val="00450A31"/>
    <w:rsid w:val="004511FD"/>
    <w:rsid w:val="00451BE9"/>
    <w:rsid w:val="00452441"/>
    <w:rsid w:val="004526A9"/>
    <w:rsid w:val="00452900"/>
    <w:rsid w:val="00453089"/>
    <w:rsid w:val="004538D8"/>
    <w:rsid w:val="004539DC"/>
    <w:rsid w:val="00453D2B"/>
    <w:rsid w:val="00453D88"/>
    <w:rsid w:val="004544E7"/>
    <w:rsid w:val="00454F09"/>
    <w:rsid w:val="00455269"/>
    <w:rsid w:val="00455863"/>
    <w:rsid w:val="00455A35"/>
    <w:rsid w:val="00455D44"/>
    <w:rsid w:val="004564A8"/>
    <w:rsid w:val="00456724"/>
    <w:rsid w:val="00456C2F"/>
    <w:rsid w:val="00456F3A"/>
    <w:rsid w:val="00456FCD"/>
    <w:rsid w:val="00457929"/>
    <w:rsid w:val="00457D88"/>
    <w:rsid w:val="00460432"/>
    <w:rsid w:val="00460504"/>
    <w:rsid w:val="00460B93"/>
    <w:rsid w:val="004619CB"/>
    <w:rsid w:val="00462BC4"/>
    <w:rsid w:val="004630EB"/>
    <w:rsid w:val="00463192"/>
    <w:rsid w:val="004648BD"/>
    <w:rsid w:val="00464A67"/>
    <w:rsid w:val="004658CE"/>
    <w:rsid w:val="00465BFC"/>
    <w:rsid w:val="00465D75"/>
    <w:rsid w:val="00465F6C"/>
    <w:rsid w:val="00466CB5"/>
    <w:rsid w:val="00466DF6"/>
    <w:rsid w:val="00466DF7"/>
    <w:rsid w:val="00466E69"/>
    <w:rsid w:val="0046777F"/>
    <w:rsid w:val="00467B0F"/>
    <w:rsid w:val="00467EE0"/>
    <w:rsid w:val="00470BA8"/>
    <w:rsid w:val="00471070"/>
    <w:rsid w:val="00471ADE"/>
    <w:rsid w:val="0047250C"/>
    <w:rsid w:val="004725A4"/>
    <w:rsid w:val="00472E11"/>
    <w:rsid w:val="0047307F"/>
    <w:rsid w:val="004733AC"/>
    <w:rsid w:val="00473545"/>
    <w:rsid w:val="004738FB"/>
    <w:rsid w:val="0047420D"/>
    <w:rsid w:val="004747A7"/>
    <w:rsid w:val="004748E9"/>
    <w:rsid w:val="00474D16"/>
    <w:rsid w:val="00475338"/>
    <w:rsid w:val="004753A6"/>
    <w:rsid w:val="00476FAA"/>
    <w:rsid w:val="004773D7"/>
    <w:rsid w:val="004775D9"/>
    <w:rsid w:val="004776E6"/>
    <w:rsid w:val="004778F8"/>
    <w:rsid w:val="0047795E"/>
    <w:rsid w:val="00477C82"/>
    <w:rsid w:val="00480234"/>
    <w:rsid w:val="00480653"/>
    <w:rsid w:val="0048095A"/>
    <w:rsid w:val="00480C46"/>
    <w:rsid w:val="00481DBB"/>
    <w:rsid w:val="00482338"/>
    <w:rsid w:val="004823DA"/>
    <w:rsid w:val="00482B5B"/>
    <w:rsid w:val="00482E9F"/>
    <w:rsid w:val="004833B6"/>
    <w:rsid w:val="004837DA"/>
    <w:rsid w:val="00483B82"/>
    <w:rsid w:val="00483DB2"/>
    <w:rsid w:val="004841F1"/>
    <w:rsid w:val="004842F0"/>
    <w:rsid w:val="004846E3"/>
    <w:rsid w:val="00484984"/>
    <w:rsid w:val="00484AB7"/>
    <w:rsid w:val="00484C45"/>
    <w:rsid w:val="00484D74"/>
    <w:rsid w:val="00484E2B"/>
    <w:rsid w:val="00485290"/>
    <w:rsid w:val="00485ED3"/>
    <w:rsid w:val="00486152"/>
    <w:rsid w:val="00486536"/>
    <w:rsid w:val="004865C0"/>
    <w:rsid w:val="004867A8"/>
    <w:rsid w:val="00486BFB"/>
    <w:rsid w:val="00486D48"/>
    <w:rsid w:val="00486FD0"/>
    <w:rsid w:val="00487301"/>
    <w:rsid w:val="00487516"/>
    <w:rsid w:val="004875EA"/>
    <w:rsid w:val="00487C0A"/>
    <w:rsid w:val="00487C52"/>
    <w:rsid w:val="00487E66"/>
    <w:rsid w:val="00487EAE"/>
    <w:rsid w:val="00490689"/>
    <w:rsid w:val="00490D8D"/>
    <w:rsid w:val="00490DEA"/>
    <w:rsid w:val="004912AF"/>
    <w:rsid w:val="0049138B"/>
    <w:rsid w:val="004913BD"/>
    <w:rsid w:val="00491CB7"/>
    <w:rsid w:val="00491E39"/>
    <w:rsid w:val="00492A74"/>
    <w:rsid w:val="00492BBB"/>
    <w:rsid w:val="00492DC4"/>
    <w:rsid w:val="004930E4"/>
    <w:rsid w:val="0049319B"/>
    <w:rsid w:val="004932E3"/>
    <w:rsid w:val="004943CA"/>
    <w:rsid w:val="00494911"/>
    <w:rsid w:val="00494989"/>
    <w:rsid w:val="00494C4B"/>
    <w:rsid w:val="0049572D"/>
    <w:rsid w:val="00495C27"/>
    <w:rsid w:val="00495FCA"/>
    <w:rsid w:val="00497970"/>
    <w:rsid w:val="004979AF"/>
    <w:rsid w:val="00497F95"/>
    <w:rsid w:val="004A031A"/>
    <w:rsid w:val="004A0D9B"/>
    <w:rsid w:val="004A0ED4"/>
    <w:rsid w:val="004A1759"/>
    <w:rsid w:val="004A1A3D"/>
    <w:rsid w:val="004A1E15"/>
    <w:rsid w:val="004A216A"/>
    <w:rsid w:val="004A21D0"/>
    <w:rsid w:val="004A3298"/>
    <w:rsid w:val="004A367A"/>
    <w:rsid w:val="004A39FF"/>
    <w:rsid w:val="004A3B5A"/>
    <w:rsid w:val="004A3BB6"/>
    <w:rsid w:val="004A3C14"/>
    <w:rsid w:val="004A3F6E"/>
    <w:rsid w:val="004A3FB1"/>
    <w:rsid w:val="004A4234"/>
    <w:rsid w:val="004A4396"/>
    <w:rsid w:val="004A44B5"/>
    <w:rsid w:val="004A4727"/>
    <w:rsid w:val="004A4BDF"/>
    <w:rsid w:val="004A4C83"/>
    <w:rsid w:val="004A4CE0"/>
    <w:rsid w:val="004A5884"/>
    <w:rsid w:val="004A59CB"/>
    <w:rsid w:val="004A5E70"/>
    <w:rsid w:val="004A60E2"/>
    <w:rsid w:val="004A62A0"/>
    <w:rsid w:val="004A633A"/>
    <w:rsid w:val="004A66D2"/>
    <w:rsid w:val="004A6900"/>
    <w:rsid w:val="004A72D4"/>
    <w:rsid w:val="004A7863"/>
    <w:rsid w:val="004A7A7E"/>
    <w:rsid w:val="004A7CE4"/>
    <w:rsid w:val="004B0A6E"/>
    <w:rsid w:val="004B1090"/>
    <w:rsid w:val="004B17FA"/>
    <w:rsid w:val="004B184B"/>
    <w:rsid w:val="004B19DE"/>
    <w:rsid w:val="004B1CCE"/>
    <w:rsid w:val="004B219F"/>
    <w:rsid w:val="004B2331"/>
    <w:rsid w:val="004B24F2"/>
    <w:rsid w:val="004B2DD4"/>
    <w:rsid w:val="004B31D9"/>
    <w:rsid w:val="004B3C78"/>
    <w:rsid w:val="004B3FFD"/>
    <w:rsid w:val="004B44C5"/>
    <w:rsid w:val="004B49BA"/>
    <w:rsid w:val="004B49F2"/>
    <w:rsid w:val="004B5027"/>
    <w:rsid w:val="004B5033"/>
    <w:rsid w:val="004B51F1"/>
    <w:rsid w:val="004B660F"/>
    <w:rsid w:val="004B6939"/>
    <w:rsid w:val="004B6C87"/>
    <w:rsid w:val="004B6D34"/>
    <w:rsid w:val="004B76E7"/>
    <w:rsid w:val="004B7A3F"/>
    <w:rsid w:val="004B7C7A"/>
    <w:rsid w:val="004C008B"/>
    <w:rsid w:val="004C02DC"/>
    <w:rsid w:val="004C03F6"/>
    <w:rsid w:val="004C0F40"/>
    <w:rsid w:val="004C10EF"/>
    <w:rsid w:val="004C151B"/>
    <w:rsid w:val="004C1B31"/>
    <w:rsid w:val="004C1D7D"/>
    <w:rsid w:val="004C24B4"/>
    <w:rsid w:val="004C29F6"/>
    <w:rsid w:val="004C353A"/>
    <w:rsid w:val="004C3904"/>
    <w:rsid w:val="004C3C4A"/>
    <w:rsid w:val="004C4630"/>
    <w:rsid w:val="004C4803"/>
    <w:rsid w:val="004C58F8"/>
    <w:rsid w:val="004C5C5F"/>
    <w:rsid w:val="004C6588"/>
    <w:rsid w:val="004C71C9"/>
    <w:rsid w:val="004C75E5"/>
    <w:rsid w:val="004C790B"/>
    <w:rsid w:val="004C7CCE"/>
    <w:rsid w:val="004C7ECB"/>
    <w:rsid w:val="004D0024"/>
    <w:rsid w:val="004D00E6"/>
    <w:rsid w:val="004D0AA0"/>
    <w:rsid w:val="004D0BE9"/>
    <w:rsid w:val="004D17BE"/>
    <w:rsid w:val="004D18A6"/>
    <w:rsid w:val="004D18F8"/>
    <w:rsid w:val="004D2156"/>
    <w:rsid w:val="004D2C56"/>
    <w:rsid w:val="004D2C58"/>
    <w:rsid w:val="004D2C7A"/>
    <w:rsid w:val="004D373D"/>
    <w:rsid w:val="004D37D6"/>
    <w:rsid w:val="004D38A4"/>
    <w:rsid w:val="004D433A"/>
    <w:rsid w:val="004D4596"/>
    <w:rsid w:val="004D463F"/>
    <w:rsid w:val="004D4F35"/>
    <w:rsid w:val="004D54AF"/>
    <w:rsid w:val="004D5F6F"/>
    <w:rsid w:val="004D632E"/>
    <w:rsid w:val="004D64E9"/>
    <w:rsid w:val="004D64F2"/>
    <w:rsid w:val="004D7069"/>
    <w:rsid w:val="004D7656"/>
    <w:rsid w:val="004D776A"/>
    <w:rsid w:val="004D78E7"/>
    <w:rsid w:val="004D791E"/>
    <w:rsid w:val="004D7A35"/>
    <w:rsid w:val="004D7B9F"/>
    <w:rsid w:val="004D7CBE"/>
    <w:rsid w:val="004D7D96"/>
    <w:rsid w:val="004E0A60"/>
    <w:rsid w:val="004E13DD"/>
    <w:rsid w:val="004E1471"/>
    <w:rsid w:val="004E15FD"/>
    <w:rsid w:val="004E1649"/>
    <w:rsid w:val="004E1C00"/>
    <w:rsid w:val="004E1C0C"/>
    <w:rsid w:val="004E20DC"/>
    <w:rsid w:val="004E22B2"/>
    <w:rsid w:val="004E2FD8"/>
    <w:rsid w:val="004E314C"/>
    <w:rsid w:val="004E32E0"/>
    <w:rsid w:val="004E3956"/>
    <w:rsid w:val="004E3FAF"/>
    <w:rsid w:val="004E4301"/>
    <w:rsid w:val="004E4351"/>
    <w:rsid w:val="004E48F3"/>
    <w:rsid w:val="004E4A33"/>
    <w:rsid w:val="004E4C1B"/>
    <w:rsid w:val="004E4FB2"/>
    <w:rsid w:val="004E5042"/>
    <w:rsid w:val="004E529D"/>
    <w:rsid w:val="004E566C"/>
    <w:rsid w:val="004E5CF9"/>
    <w:rsid w:val="004E60D3"/>
    <w:rsid w:val="004E6912"/>
    <w:rsid w:val="004E7150"/>
    <w:rsid w:val="004E7261"/>
    <w:rsid w:val="004E7505"/>
    <w:rsid w:val="004F0006"/>
    <w:rsid w:val="004F07C7"/>
    <w:rsid w:val="004F07FB"/>
    <w:rsid w:val="004F0E93"/>
    <w:rsid w:val="004F0F50"/>
    <w:rsid w:val="004F1329"/>
    <w:rsid w:val="004F1369"/>
    <w:rsid w:val="004F146E"/>
    <w:rsid w:val="004F1AEB"/>
    <w:rsid w:val="004F1D83"/>
    <w:rsid w:val="004F1EE6"/>
    <w:rsid w:val="004F2098"/>
    <w:rsid w:val="004F2576"/>
    <w:rsid w:val="004F2A27"/>
    <w:rsid w:val="004F2B7D"/>
    <w:rsid w:val="004F2E32"/>
    <w:rsid w:val="004F3380"/>
    <w:rsid w:val="004F37D3"/>
    <w:rsid w:val="004F3855"/>
    <w:rsid w:val="004F3C28"/>
    <w:rsid w:val="004F4544"/>
    <w:rsid w:val="004F45C3"/>
    <w:rsid w:val="004F4D8D"/>
    <w:rsid w:val="004F4E0A"/>
    <w:rsid w:val="004F507A"/>
    <w:rsid w:val="004F54C4"/>
    <w:rsid w:val="004F5ADB"/>
    <w:rsid w:val="004F6A66"/>
    <w:rsid w:val="004F6F5A"/>
    <w:rsid w:val="004F7102"/>
    <w:rsid w:val="004F72EE"/>
    <w:rsid w:val="004F7B1F"/>
    <w:rsid w:val="004F7BA1"/>
    <w:rsid w:val="004F7EC9"/>
    <w:rsid w:val="005004B1"/>
    <w:rsid w:val="00501911"/>
    <w:rsid w:val="00501B3C"/>
    <w:rsid w:val="00501B66"/>
    <w:rsid w:val="00502105"/>
    <w:rsid w:val="005021E5"/>
    <w:rsid w:val="005022D9"/>
    <w:rsid w:val="005025DB"/>
    <w:rsid w:val="0050279A"/>
    <w:rsid w:val="005029B5"/>
    <w:rsid w:val="00502A05"/>
    <w:rsid w:val="00502EF2"/>
    <w:rsid w:val="00503270"/>
    <w:rsid w:val="00503744"/>
    <w:rsid w:val="005037BD"/>
    <w:rsid w:val="005041EA"/>
    <w:rsid w:val="0050455B"/>
    <w:rsid w:val="005055A7"/>
    <w:rsid w:val="0050576F"/>
    <w:rsid w:val="005058CD"/>
    <w:rsid w:val="0050609F"/>
    <w:rsid w:val="0050612E"/>
    <w:rsid w:val="005061B0"/>
    <w:rsid w:val="0050627B"/>
    <w:rsid w:val="0050661A"/>
    <w:rsid w:val="00506686"/>
    <w:rsid w:val="00506954"/>
    <w:rsid w:val="00506C9A"/>
    <w:rsid w:val="00506DDA"/>
    <w:rsid w:val="00506F98"/>
    <w:rsid w:val="00507716"/>
    <w:rsid w:val="005077BE"/>
    <w:rsid w:val="005077EF"/>
    <w:rsid w:val="00507FA4"/>
    <w:rsid w:val="005100B4"/>
    <w:rsid w:val="005102E6"/>
    <w:rsid w:val="005103D1"/>
    <w:rsid w:val="00510656"/>
    <w:rsid w:val="0051187A"/>
    <w:rsid w:val="00511FB3"/>
    <w:rsid w:val="0051205A"/>
    <w:rsid w:val="00512480"/>
    <w:rsid w:val="005125C4"/>
    <w:rsid w:val="005129B7"/>
    <w:rsid w:val="0051320C"/>
    <w:rsid w:val="00513510"/>
    <w:rsid w:val="00513783"/>
    <w:rsid w:val="00513ADA"/>
    <w:rsid w:val="00513C30"/>
    <w:rsid w:val="00514057"/>
    <w:rsid w:val="00514BC1"/>
    <w:rsid w:val="005152AB"/>
    <w:rsid w:val="005153C6"/>
    <w:rsid w:val="0051552A"/>
    <w:rsid w:val="00515BA0"/>
    <w:rsid w:val="00516203"/>
    <w:rsid w:val="005165EA"/>
    <w:rsid w:val="005167A4"/>
    <w:rsid w:val="00516B9C"/>
    <w:rsid w:val="00516D55"/>
    <w:rsid w:val="00517F06"/>
    <w:rsid w:val="00517F43"/>
    <w:rsid w:val="00517F6B"/>
    <w:rsid w:val="0052014A"/>
    <w:rsid w:val="005202A5"/>
    <w:rsid w:val="00520968"/>
    <w:rsid w:val="00520BB8"/>
    <w:rsid w:val="00521113"/>
    <w:rsid w:val="0052143F"/>
    <w:rsid w:val="0052161F"/>
    <w:rsid w:val="0052172C"/>
    <w:rsid w:val="00521CC3"/>
    <w:rsid w:val="00521CDF"/>
    <w:rsid w:val="00522458"/>
    <w:rsid w:val="005229A2"/>
    <w:rsid w:val="005229DC"/>
    <w:rsid w:val="00522AC9"/>
    <w:rsid w:val="00522E08"/>
    <w:rsid w:val="00523936"/>
    <w:rsid w:val="00524A7D"/>
    <w:rsid w:val="00524CB9"/>
    <w:rsid w:val="00524D31"/>
    <w:rsid w:val="005250A6"/>
    <w:rsid w:val="005259B8"/>
    <w:rsid w:val="00525ADC"/>
    <w:rsid w:val="00526039"/>
    <w:rsid w:val="00526AFA"/>
    <w:rsid w:val="00526D33"/>
    <w:rsid w:val="00526F09"/>
    <w:rsid w:val="00527011"/>
    <w:rsid w:val="005270BB"/>
    <w:rsid w:val="00527E91"/>
    <w:rsid w:val="005304BE"/>
    <w:rsid w:val="005304F7"/>
    <w:rsid w:val="00530DD5"/>
    <w:rsid w:val="00531125"/>
    <w:rsid w:val="005317D3"/>
    <w:rsid w:val="00531DAB"/>
    <w:rsid w:val="00531F6E"/>
    <w:rsid w:val="00531FED"/>
    <w:rsid w:val="00532061"/>
    <w:rsid w:val="00532967"/>
    <w:rsid w:val="00533DD1"/>
    <w:rsid w:val="0053424C"/>
    <w:rsid w:val="00534612"/>
    <w:rsid w:val="0053476B"/>
    <w:rsid w:val="005349C0"/>
    <w:rsid w:val="00534C7C"/>
    <w:rsid w:val="0053509A"/>
    <w:rsid w:val="0053642E"/>
    <w:rsid w:val="005364A4"/>
    <w:rsid w:val="0053653E"/>
    <w:rsid w:val="00536799"/>
    <w:rsid w:val="00536851"/>
    <w:rsid w:val="00536BDE"/>
    <w:rsid w:val="005378B2"/>
    <w:rsid w:val="00540067"/>
    <w:rsid w:val="005408FC"/>
    <w:rsid w:val="00540CCF"/>
    <w:rsid w:val="0054260C"/>
    <w:rsid w:val="005426CE"/>
    <w:rsid w:val="00542E9F"/>
    <w:rsid w:val="00543061"/>
    <w:rsid w:val="00544238"/>
    <w:rsid w:val="00544EB6"/>
    <w:rsid w:val="00545DCD"/>
    <w:rsid w:val="00545E30"/>
    <w:rsid w:val="00545FBE"/>
    <w:rsid w:val="00546802"/>
    <w:rsid w:val="00546B29"/>
    <w:rsid w:val="00546F58"/>
    <w:rsid w:val="00547797"/>
    <w:rsid w:val="00547D19"/>
    <w:rsid w:val="00550484"/>
    <w:rsid w:val="00550BC4"/>
    <w:rsid w:val="00550D91"/>
    <w:rsid w:val="00550EAF"/>
    <w:rsid w:val="00550F00"/>
    <w:rsid w:val="00551175"/>
    <w:rsid w:val="005515BC"/>
    <w:rsid w:val="005516E0"/>
    <w:rsid w:val="005521FB"/>
    <w:rsid w:val="00552A26"/>
    <w:rsid w:val="00552B38"/>
    <w:rsid w:val="00553017"/>
    <w:rsid w:val="005536DA"/>
    <w:rsid w:val="00553A92"/>
    <w:rsid w:val="00553BA4"/>
    <w:rsid w:val="0055451C"/>
    <w:rsid w:val="0055462E"/>
    <w:rsid w:val="00554B94"/>
    <w:rsid w:val="00555DBC"/>
    <w:rsid w:val="00556590"/>
    <w:rsid w:val="00556CAE"/>
    <w:rsid w:val="00557D07"/>
    <w:rsid w:val="005602EB"/>
    <w:rsid w:val="00560376"/>
    <w:rsid w:val="0056075C"/>
    <w:rsid w:val="00560CD7"/>
    <w:rsid w:val="00560D49"/>
    <w:rsid w:val="0056140D"/>
    <w:rsid w:val="00561E95"/>
    <w:rsid w:val="00562299"/>
    <w:rsid w:val="00562FCF"/>
    <w:rsid w:val="00563631"/>
    <w:rsid w:val="005636F2"/>
    <w:rsid w:val="0056383A"/>
    <w:rsid w:val="005639B9"/>
    <w:rsid w:val="00563E1E"/>
    <w:rsid w:val="0056528F"/>
    <w:rsid w:val="00565367"/>
    <w:rsid w:val="00565D73"/>
    <w:rsid w:val="00565EA7"/>
    <w:rsid w:val="00565EC3"/>
    <w:rsid w:val="00565F0E"/>
    <w:rsid w:val="00565FB8"/>
    <w:rsid w:val="0056646F"/>
    <w:rsid w:val="00566A9A"/>
    <w:rsid w:val="00566DE9"/>
    <w:rsid w:val="00566F2F"/>
    <w:rsid w:val="00567D01"/>
    <w:rsid w:val="0057035E"/>
    <w:rsid w:val="005703FB"/>
    <w:rsid w:val="00570933"/>
    <w:rsid w:val="00570A26"/>
    <w:rsid w:val="00570CB8"/>
    <w:rsid w:val="00571520"/>
    <w:rsid w:val="0057193E"/>
    <w:rsid w:val="00571A0F"/>
    <w:rsid w:val="00571EE2"/>
    <w:rsid w:val="005726E5"/>
    <w:rsid w:val="00572ED9"/>
    <w:rsid w:val="00574612"/>
    <w:rsid w:val="00574EDE"/>
    <w:rsid w:val="00575295"/>
    <w:rsid w:val="005753DA"/>
    <w:rsid w:val="00575533"/>
    <w:rsid w:val="00575565"/>
    <w:rsid w:val="00575825"/>
    <w:rsid w:val="00575C2B"/>
    <w:rsid w:val="00576118"/>
    <w:rsid w:val="005768E5"/>
    <w:rsid w:val="00576C19"/>
    <w:rsid w:val="005773D7"/>
    <w:rsid w:val="005801CF"/>
    <w:rsid w:val="00581835"/>
    <w:rsid w:val="0058199B"/>
    <w:rsid w:val="00581B14"/>
    <w:rsid w:val="00581FDC"/>
    <w:rsid w:val="0058233A"/>
    <w:rsid w:val="00582D01"/>
    <w:rsid w:val="00583001"/>
    <w:rsid w:val="00583510"/>
    <w:rsid w:val="00583713"/>
    <w:rsid w:val="00583FBB"/>
    <w:rsid w:val="005843B7"/>
    <w:rsid w:val="005845FD"/>
    <w:rsid w:val="005848C7"/>
    <w:rsid w:val="00584D94"/>
    <w:rsid w:val="005851C0"/>
    <w:rsid w:val="00585921"/>
    <w:rsid w:val="0058700C"/>
    <w:rsid w:val="005870B6"/>
    <w:rsid w:val="00587570"/>
    <w:rsid w:val="00587D1F"/>
    <w:rsid w:val="00587FD0"/>
    <w:rsid w:val="00590271"/>
    <w:rsid w:val="005902E7"/>
    <w:rsid w:val="005910D4"/>
    <w:rsid w:val="00591196"/>
    <w:rsid w:val="0059128D"/>
    <w:rsid w:val="0059140E"/>
    <w:rsid w:val="00591E75"/>
    <w:rsid w:val="00591E83"/>
    <w:rsid w:val="00591FB6"/>
    <w:rsid w:val="00592075"/>
    <w:rsid w:val="005921AF"/>
    <w:rsid w:val="00592206"/>
    <w:rsid w:val="00592862"/>
    <w:rsid w:val="00592967"/>
    <w:rsid w:val="0059307A"/>
    <w:rsid w:val="005930A9"/>
    <w:rsid w:val="00593188"/>
    <w:rsid w:val="00593D28"/>
    <w:rsid w:val="00593EEB"/>
    <w:rsid w:val="00593F3D"/>
    <w:rsid w:val="00593FBD"/>
    <w:rsid w:val="00594049"/>
    <w:rsid w:val="0059406E"/>
    <w:rsid w:val="0059438B"/>
    <w:rsid w:val="0059517F"/>
    <w:rsid w:val="00595447"/>
    <w:rsid w:val="00595C8C"/>
    <w:rsid w:val="00596656"/>
    <w:rsid w:val="00596F5A"/>
    <w:rsid w:val="00597057"/>
    <w:rsid w:val="00597827"/>
    <w:rsid w:val="00597E36"/>
    <w:rsid w:val="00597F41"/>
    <w:rsid w:val="005A0871"/>
    <w:rsid w:val="005A0DA6"/>
    <w:rsid w:val="005A1A3D"/>
    <w:rsid w:val="005A2306"/>
    <w:rsid w:val="005A234A"/>
    <w:rsid w:val="005A2C98"/>
    <w:rsid w:val="005A2EB1"/>
    <w:rsid w:val="005A377C"/>
    <w:rsid w:val="005A39A7"/>
    <w:rsid w:val="005A3A54"/>
    <w:rsid w:val="005A3EA7"/>
    <w:rsid w:val="005A42A3"/>
    <w:rsid w:val="005A4AFE"/>
    <w:rsid w:val="005A4B8B"/>
    <w:rsid w:val="005A5D01"/>
    <w:rsid w:val="005A75A6"/>
    <w:rsid w:val="005A78A9"/>
    <w:rsid w:val="005A7CE0"/>
    <w:rsid w:val="005B01B2"/>
    <w:rsid w:val="005B066E"/>
    <w:rsid w:val="005B0809"/>
    <w:rsid w:val="005B0E11"/>
    <w:rsid w:val="005B18F1"/>
    <w:rsid w:val="005B20E9"/>
    <w:rsid w:val="005B22B1"/>
    <w:rsid w:val="005B235D"/>
    <w:rsid w:val="005B238F"/>
    <w:rsid w:val="005B2773"/>
    <w:rsid w:val="005B27EC"/>
    <w:rsid w:val="005B2E4D"/>
    <w:rsid w:val="005B31A5"/>
    <w:rsid w:val="005B3280"/>
    <w:rsid w:val="005B3B96"/>
    <w:rsid w:val="005B45E8"/>
    <w:rsid w:val="005B4784"/>
    <w:rsid w:val="005B5042"/>
    <w:rsid w:val="005B5342"/>
    <w:rsid w:val="005B5B3F"/>
    <w:rsid w:val="005B603D"/>
    <w:rsid w:val="005B6204"/>
    <w:rsid w:val="005B635A"/>
    <w:rsid w:val="005B69CE"/>
    <w:rsid w:val="005B6A8F"/>
    <w:rsid w:val="005B6B59"/>
    <w:rsid w:val="005B6E2D"/>
    <w:rsid w:val="005B6F41"/>
    <w:rsid w:val="005B6FB1"/>
    <w:rsid w:val="005B7139"/>
    <w:rsid w:val="005B72D5"/>
    <w:rsid w:val="005C0059"/>
    <w:rsid w:val="005C01C9"/>
    <w:rsid w:val="005C0584"/>
    <w:rsid w:val="005C0E68"/>
    <w:rsid w:val="005C1C5F"/>
    <w:rsid w:val="005C1FF7"/>
    <w:rsid w:val="005C26A5"/>
    <w:rsid w:val="005C2AEB"/>
    <w:rsid w:val="005C2C37"/>
    <w:rsid w:val="005C2CDF"/>
    <w:rsid w:val="005C2D12"/>
    <w:rsid w:val="005C2EBA"/>
    <w:rsid w:val="005C3840"/>
    <w:rsid w:val="005C4041"/>
    <w:rsid w:val="005C46C0"/>
    <w:rsid w:val="005C482A"/>
    <w:rsid w:val="005C52E8"/>
    <w:rsid w:val="005C573B"/>
    <w:rsid w:val="005C5CFF"/>
    <w:rsid w:val="005C6748"/>
    <w:rsid w:val="005C681C"/>
    <w:rsid w:val="005C6E28"/>
    <w:rsid w:val="005C6E4F"/>
    <w:rsid w:val="005C77BF"/>
    <w:rsid w:val="005C7CD1"/>
    <w:rsid w:val="005D03CB"/>
    <w:rsid w:val="005D0430"/>
    <w:rsid w:val="005D0853"/>
    <w:rsid w:val="005D0FE7"/>
    <w:rsid w:val="005D12F5"/>
    <w:rsid w:val="005D1336"/>
    <w:rsid w:val="005D1B60"/>
    <w:rsid w:val="005D1D84"/>
    <w:rsid w:val="005D2203"/>
    <w:rsid w:val="005D23CC"/>
    <w:rsid w:val="005D2536"/>
    <w:rsid w:val="005D2771"/>
    <w:rsid w:val="005D347E"/>
    <w:rsid w:val="005D35F5"/>
    <w:rsid w:val="005D3B46"/>
    <w:rsid w:val="005D3C91"/>
    <w:rsid w:val="005D4095"/>
    <w:rsid w:val="005D42D7"/>
    <w:rsid w:val="005D4982"/>
    <w:rsid w:val="005D4B82"/>
    <w:rsid w:val="005D51E1"/>
    <w:rsid w:val="005D56F2"/>
    <w:rsid w:val="005D5A26"/>
    <w:rsid w:val="005D5C13"/>
    <w:rsid w:val="005D5EE6"/>
    <w:rsid w:val="005D6195"/>
    <w:rsid w:val="005D6433"/>
    <w:rsid w:val="005D7036"/>
    <w:rsid w:val="005D7981"/>
    <w:rsid w:val="005D7D89"/>
    <w:rsid w:val="005E05C3"/>
    <w:rsid w:val="005E0693"/>
    <w:rsid w:val="005E06EC"/>
    <w:rsid w:val="005E0A72"/>
    <w:rsid w:val="005E0BE3"/>
    <w:rsid w:val="005E0D1C"/>
    <w:rsid w:val="005E2143"/>
    <w:rsid w:val="005E2CA9"/>
    <w:rsid w:val="005E49C1"/>
    <w:rsid w:val="005E5086"/>
    <w:rsid w:val="005E5318"/>
    <w:rsid w:val="005E691B"/>
    <w:rsid w:val="005E69A8"/>
    <w:rsid w:val="005E6C9D"/>
    <w:rsid w:val="005E7188"/>
    <w:rsid w:val="005E7579"/>
    <w:rsid w:val="005F0030"/>
    <w:rsid w:val="005F01C1"/>
    <w:rsid w:val="005F039E"/>
    <w:rsid w:val="005F04A5"/>
    <w:rsid w:val="005F08CE"/>
    <w:rsid w:val="005F0A20"/>
    <w:rsid w:val="005F0E7A"/>
    <w:rsid w:val="005F1200"/>
    <w:rsid w:val="005F1914"/>
    <w:rsid w:val="005F1AFE"/>
    <w:rsid w:val="005F1D18"/>
    <w:rsid w:val="005F2861"/>
    <w:rsid w:val="005F291E"/>
    <w:rsid w:val="005F2ACF"/>
    <w:rsid w:val="005F306B"/>
    <w:rsid w:val="005F37C0"/>
    <w:rsid w:val="005F3A11"/>
    <w:rsid w:val="005F3ADB"/>
    <w:rsid w:val="005F3C42"/>
    <w:rsid w:val="005F3DD9"/>
    <w:rsid w:val="005F40D4"/>
    <w:rsid w:val="005F4A36"/>
    <w:rsid w:val="005F543C"/>
    <w:rsid w:val="005F5551"/>
    <w:rsid w:val="005F5882"/>
    <w:rsid w:val="005F627B"/>
    <w:rsid w:val="005F68F4"/>
    <w:rsid w:val="005F7074"/>
    <w:rsid w:val="005F7307"/>
    <w:rsid w:val="005F75C5"/>
    <w:rsid w:val="005F796A"/>
    <w:rsid w:val="005F7A62"/>
    <w:rsid w:val="005F7D9E"/>
    <w:rsid w:val="005F7EDE"/>
    <w:rsid w:val="00600077"/>
    <w:rsid w:val="006002A9"/>
    <w:rsid w:val="00600A3D"/>
    <w:rsid w:val="006013DF"/>
    <w:rsid w:val="0060176F"/>
    <w:rsid w:val="0060237A"/>
    <w:rsid w:val="006026F5"/>
    <w:rsid w:val="00602BE5"/>
    <w:rsid w:val="00602C77"/>
    <w:rsid w:val="00602CCE"/>
    <w:rsid w:val="00602EF7"/>
    <w:rsid w:val="00602F77"/>
    <w:rsid w:val="0060311C"/>
    <w:rsid w:val="0060327D"/>
    <w:rsid w:val="006034FF"/>
    <w:rsid w:val="006039FD"/>
    <w:rsid w:val="00604104"/>
    <w:rsid w:val="0060443D"/>
    <w:rsid w:val="006046E6"/>
    <w:rsid w:val="006047F4"/>
    <w:rsid w:val="00604D14"/>
    <w:rsid w:val="00605115"/>
    <w:rsid w:val="00605572"/>
    <w:rsid w:val="00605E44"/>
    <w:rsid w:val="00606143"/>
    <w:rsid w:val="0060631B"/>
    <w:rsid w:val="006065FF"/>
    <w:rsid w:val="00607785"/>
    <w:rsid w:val="0061008B"/>
    <w:rsid w:val="0061055E"/>
    <w:rsid w:val="00610A24"/>
    <w:rsid w:val="00610B81"/>
    <w:rsid w:val="00610BC6"/>
    <w:rsid w:val="00610C76"/>
    <w:rsid w:val="00611597"/>
    <w:rsid w:val="00612D9E"/>
    <w:rsid w:val="006131EA"/>
    <w:rsid w:val="0061382C"/>
    <w:rsid w:val="00613A4B"/>
    <w:rsid w:val="00614270"/>
    <w:rsid w:val="00614867"/>
    <w:rsid w:val="006148CA"/>
    <w:rsid w:val="00615292"/>
    <w:rsid w:val="006154FF"/>
    <w:rsid w:val="006159AD"/>
    <w:rsid w:val="00615C9F"/>
    <w:rsid w:val="0061650D"/>
    <w:rsid w:val="00616C64"/>
    <w:rsid w:val="00616CC6"/>
    <w:rsid w:val="00616D89"/>
    <w:rsid w:val="006174B0"/>
    <w:rsid w:val="006177A6"/>
    <w:rsid w:val="00617936"/>
    <w:rsid w:val="006202F6"/>
    <w:rsid w:val="00620690"/>
    <w:rsid w:val="00621369"/>
    <w:rsid w:val="0062194A"/>
    <w:rsid w:val="00621A42"/>
    <w:rsid w:val="00621C87"/>
    <w:rsid w:val="00621F40"/>
    <w:rsid w:val="00622112"/>
    <w:rsid w:val="00622394"/>
    <w:rsid w:val="0062278D"/>
    <w:rsid w:val="00622996"/>
    <w:rsid w:val="00622B5E"/>
    <w:rsid w:val="00622FC0"/>
    <w:rsid w:val="006232AA"/>
    <w:rsid w:val="006232DF"/>
    <w:rsid w:val="00623E6A"/>
    <w:rsid w:val="00623EA1"/>
    <w:rsid w:val="00623FD2"/>
    <w:rsid w:val="00624639"/>
    <w:rsid w:val="00624904"/>
    <w:rsid w:val="00624A4F"/>
    <w:rsid w:val="00624BC7"/>
    <w:rsid w:val="00624D11"/>
    <w:rsid w:val="00625616"/>
    <w:rsid w:val="00626011"/>
    <w:rsid w:val="0062679F"/>
    <w:rsid w:val="00626CDE"/>
    <w:rsid w:val="00627B97"/>
    <w:rsid w:val="00627C41"/>
    <w:rsid w:val="00627CE3"/>
    <w:rsid w:val="00627E37"/>
    <w:rsid w:val="00627F1A"/>
    <w:rsid w:val="006300E1"/>
    <w:rsid w:val="0063122E"/>
    <w:rsid w:val="00631337"/>
    <w:rsid w:val="0063152A"/>
    <w:rsid w:val="0063183A"/>
    <w:rsid w:val="00631F52"/>
    <w:rsid w:val="00632200"/>
    <w:rsid w:val="00632384"/>
    <w:rsid w:val="00632393"/>
    <w:rsid w:val="006329A4"/>
    <w:rsid w:val="00632A18"/>
    <w:rsid w:val="00632B58"/>
    <w:rsid w:val="0063363E"/>
    <w:rsid w:val="0063392A"/>
    <w:rsid w:val="00633D05"/>
    <w:rsid w:val="00633F36"/>
    <w:rsid w:val="0063427B"/>
    <w:rsid w:val="006347C1"/>
    <w:rsid w:val="00634918"/>
    <w:rsid w:val="00635302"/>
    <w:rsid w:val="006356D1"/>
    <w:rsid w:val="00635916"/>
    <w:rsid w:val="00635C80"/>
    <w:rsid w:val="00635DA6"/>
    <w:rsid w:val="00635FC3"/>
    <w:rsid w:val="006366A7"/>
    <w:rsid w:val="006369D8"/>
    <w:rsid w:val="00636D26"/>
    <w:rsid w:val="00636F21"/>
    <w:rsid w:val="006379BF"/>
    <w:rsid w:val="00637B51"/>
    <w:rsid w:val="00637BE0"/>
    <w:rsid w:val="006403C2"/>
    <w:rsid w:val="00640AD7"/>
    <w:rsid w:val="00640F11"/>
    <w:rsid w:val="00640FBF"/>
    <w:rsid w:val="0064197D"/>
    <w:rsid w:val="00641B4D"/>
    <w:rsid w:val="00641C4E"/>
    <w:rsid w:val="00641E78"/>
    <w:rsid w:val="00641E84"/>
    <w:rsid w:val="006425F6"/>
    <w:rsid w:val="00642C7E"/>
    <w:rsid w:val="00643566"/>
    <w:rsid w:val="00643681"/>
    <w:rsid w:val="006437E9"/>
    <w:rsid w:val="006449BB"/>
    <w:rsid w:val="00644C1A"/>
    <w:rsid w:val="00645263"/>
    <w:rsid w:val="006458A8"/>
    <w:rsid w:val="0064669A"/>
    <w:rsid w:val="00646D75"/>
    <w:rsid w:val="00646EC7"/>
    <w:rsid w:val="00647B29"/>
    <w:rsid w:val="006500EC"/>
    <w:rsid w:val="006504B1"/>
    <w:rsid w:val="0065056C"/>
    <w:rsid w:val="0065094B"/>
    <w:rsid w:val="00650E3E"/>
    <w:rsid w:val="0065166F"/>
    <w:rsid w:val="006518E4"/>
    <w:rsid w:val="006518F9"/>
    <w:rsid w:val="00651F5E"/>
    <w:rsid w:val="00651FDC"/>
    <w:rsid w:val="00652362"/>
    <w:rsid w:val="00652728"/>
    <w:rsid w:val="00652FB5"/>
    <w:rsid w:val="006530D3"/>
    <w:rsid w:val="0065360C"/>
    <w:rsid w:val="0065361D"/>
    <w:rsid w:val="006546EB"/>
    <w:rsid w:val="00654CA5"/>
    <w:rsid w:val="00654D48"/>
    <w:rsid w:val="00654EB4"/>
    <w:rsid w:val="006551A9"/>
    <w:rsid w:val="006552AD"/>
    <w:rsid w:val="00655B8D"/>
    <w:rsid w:val="00655C82"/>
    <w:rsid w:val="00655F7A"/>
    <w:rsid w:val="00655FD7"/>
    <w:rsid w:val="00656277"/>
    <w:rsid w:val="00656C4C"/>
    <w:rsid w:val="0065723A"/>
    <w:rsid w:val="00657652"/>
    <w:rsid w:val="00657CA5"/>
    <w:rsid w:val="00657CEA"/>
    <w:rsid w:val="00657F39"/>
    <w:rsid w:val="006601B2"/>
    <w:rsid w:val="00660659"/>
    <w:rsid w:val="00660725"/>
    <w:rsid w:val="00660820"/>
    <w:rsid w:val="006612BB"/>
    <w:rsid w:val="0066237B"/>
    <w:rsid w:val="006626E0"/>
    <w:rsid w:val="00662765"/>
    <w:rsid w:val="00662C4E"/>
    <w:rsid w:val="00663016"/>
    <w:rsid w:val="00663039"/>
    <w:rsid w:val="0066315D"/>
    <w:rsid w:val="006634A5"/>
    <w:rsid w:val="00663B96"/>
    <w:rsid w:val="00663F92"/>
    <w:rsid w:val="00664172"/>
    <w:rsid w:val="0066420E"/>
    <w:rsid w:val="00664314"/>
    <w:rsid w:val="0066447E"/>
    <w:rsid w:val="00665BA7"/>
    <w:rsid w:val="00665BD6"/>
    <w:rsid w:val="00665BF8"/>
    <w:rsid w:val="00665D14"/>
    <w:rsid w:val="00666021"/>
    <w:rsid w:val="006672CD"/>
    <w:rsid w:val="00667447"/>
    <w:rsid w:val="00670BF4"/>
    <w:rsid w:val="00670F17"/>
    <w:rsid w:val="006719A0"/>
    <w:rsid w:val="00671D34"/>
    <w:rsid w:val="0067271D"/>
    <w:rsid w:val="00672834"/>
    <w:rsid w:val="00673190"/>
    <w:rsid w:val="006731CE"/>
    <w:rsid w:val="00673B8F"/>
    <w:rsid w:val="00674407"/>
    <w:rsid w:val="006744E9"/>
    <w:rsid w:val="006748ED"/>
    <w:rsid w:val="00674C5D"/>
    <w:rsid w:val="00674CAE"/>
    <w:rsid w:val="00674CED"/>
    <w:rsid w:val="00674FA5"/>
    <w:rsid w:val="006763CB"/>
    <w:rsid w:val="006766F8"/>
    <w:rsid w:val="0067698E"/>
    <w:rsid w:val="006769BB"/>
    <w:rsid w:val="00677063"/>
    <w:rsid w:val="00677B76"/>
    <w:rsid w:val="00677C2D"/>
    <w:rsid w:val="00680151"/>
    <w:rsid w:val="00680403"/>
    <w:rsid w:val="006806E2"/>
    <w:rsid w:val="006808FB"/>
    <w:rsid w:val="00680B51"/>
    <w:rsid w:val="006817BA"/>
    <w:rsid w:val="00681B59"/>
    <w:rsid w:val="00681E4B"/>
    <w:rsid w:val="00682320"/>
    <w:rsid w:val="006824B6"/>
    <w:rsid w:val="00682698"/>
    <w:rsid w:val="00682B35"/>
    <w:rsid w:val="00683294"/>
    <w:rsid w:val="00683930"/>
    <w:rsid w:val="00683CCD"/>
    <w:rsid w:val="006841D4"/>
    <w:rsid w:val="006845E5"/>
    <w:rsid w:val="00684762"/>
    <w:rsid w:val="00684A46"/>
    <w:rsid w:val="00684B59"/>
    <w:rsid w:val="00684CB0"/>
    <w:rsid w:val="006850B0"/>
    <w:rsid w:val="00685287"/>
    <w:rsid w:val="0068552F"/>
    <w:rsid w:val="00685636"/>
    <w:rsid w:val="006858D0"/>
    <w:rsid w:val="00685C1E"/>
    <w:rsid w:val="00686481"/>
    <w:rsid w:val="0068677B"/>
    <w:rsid w:val="00687583"/>
    <w:rsid w:val="00687C2A"/>
    <w:rsid w:val="00687EFB"/>
    <w:rsid w:val="00687FD5"/>
    <w:rsid w:val="0069025E"/>
    <w:rsid w:val="00690767"/>
    <w:rsid w:val="00690899"/>
    <w:rsid w:val="00690C76"/>
    <w:rsid w:val="00691BCC"/>
    <w:rsid w:val="00691C64"/>
    <w:rsid w:val="00691F02"/>
    <w:rsid w:val="00692784"/>
    <w:rsid w:val="00693159"/>
    <w:rsid w:val="0069445D"/>
    <w:rsid w:val="0069461A"/>
    <w:rsid w:val="006946FE"/>
    <w:rsid w:val="00694FAC"/>
    <w:rsid w:val="0069532C"/>
    <w:rsid w:val="00695A79"/>
    <w:rsid w:val="00696559"/>
    <w:rsid w:val="00696567"/>
    <w:rsid w:val="0069685F"/>
    <w:rsid w:val="00697ABF"/>
    <w:rsid w:val="00697CC8"/>
    <w:rsid w:val="006A0406"/>
    <w:rsid w:val="006A0778"/>
    <w:rsid w:val="006A0CF5"/>
    <w:rsid w:val="006A11B6"/>
    <w:rsid w:val="006A140D"/>
    <w:rsid w:val="006A170B"/>
    <w:rsid w:val="006A1DC2"/>
    <w:rsid w:val="006A2944"/>
    <w:rsid w:val="006A2EC7"/>
    <w:rsid w:val="006A30CE"/>
    <w:rsid w:val="006A3397"/>
    <w:rsid w:val="006A33E3"/>
    <w:rsid w:val="006A387F"/>
    <w:rsid w:val="006A40EC"/>
    <w:rsid w:val="006A410A"/>
    <w:rsid w:val="006A4417"/>
    <w:rsid w:val="006A4789"/>
    <w:rsid w:val="006A47C2"/>
    <w:rsid w:val="006A47D2"/>
    <w:rsid w:val="006A5F91"/>
    <w:rsid w:val="006A60BD"/>
    <w:rsid w:val="006A687C"/>
    <w:rsid w:val="006A68BD"/>
    <w:rsid w:val="006A68E2"/>
    <w:rsid w:val="006A690E"/>
    <w:rsid w:val="006A692D"/>
    <w:rsid w:val="006A7115"/>
    <w:rsid w:val="006A7217"/>
    <w:rsid w:val="006A75EC"/>
    <w:rsid w:val="006A78E5"/>
    <w:rsid w:val="006A7ACB"/>
    <w:rsid w:val="006B0147"/>
    <w:rsid w:val="006B02DF"/>
    <w:rsid w:val="006B0654"/>
    <w:rsid w:val="006B15DE"/>
    <w:rsid w:val="006B1FE7"/>
    <w:rsid w:val="006B277E"/>
    <w:rsid w:val="006B2C49"/>
    <w:rsid w:val="006B2D6A"/>
    <w:rsid w:val="006B35C2"/>
    <w:rsid w:val="006B3671"/>
    <w:rsid w:val="006B3AE7"/>
    <w:rsid w:val="006B4446"/>
    <w:rsid w:val="006B4524"/>
    <w:rsid w:val="006B476B"/>
    <w:rsid w:val="006B4CFD"/>
    <w:rsid w:val="006B68A2"/>
    <w:rsid w:val="006B6911"/>
    <w:rsid w:val="006B71B4"/>
    <w:rsid w:val="006B76DA"/>
    <w:rsid w:val="006B7814"/>
    <w:rsid w:val="006B7AAE"/>
    <w:rsid w:val="006C0003"/>
    <w:rsid w:val="006C05CE"/>
    <w:rsid w:val="006C07B6"/>
    <w:rsid w:val="006C0BD3"/>
    <w:rsid w:val="006C0DD4"/>
    <w:rsid w:val="006C105A"/>
    <w:rsid w:val="006C170F"/>
    <w:rsid w:val="006C1877"/>
    <w:rsid w:val="006C18BD"/>
    <w:rsid w:val="006C2279"/>
    <w:rsid w:val="006C23DB"/>
    <w:rsid w:val="006C2921"/>
    <w:rsid w:val="006C33A5"/>
    <w:rsid w:val="006C3BA1"/>
    <w:rsid w:val="006C3CBF"/>
    <w:rsid w:val="006C403F"/>
    <w:rsid w:val="006C4C8F"/>
    <w:rsid w:val="006C4F12"/>
    <w:rsid w:val="006C5F07"/>
    <w:rsid w:val="006C6372"/>
    <w:rsid w:val="006C7886"/>
    <w:rsid w:val="006C7E69"/>
    <w:rsid w:val="006D06BB"/>
    <w:rsid w:val="006D0AC0"/>
    <w:rsid w:val="006D0C00"/>
    <w:rsid w:val="006D12F5"/>
    <w:rsid w:val="006D139A"/>
    <w:rsid w:val="006D1E9F"/>
    <w:rsid w:val="006D209A"/>
    <w:rsid w:val="006D2462"/>
    <w:rsid w:val="006D2DF6"/>
    <w:rsid w:val="006D2F23"/>
    <w:rsid w:val="006D345B"/>
    <w:rsid w:val="006D3E7D"/>
    <w:rsid w:val="006D3FA3"/>
    <w:rsid w:val="006D443C"/>
    <w:rsid w:val="006D4616"/>
    <w:rsid w:val="006D481A"/>
    <w:rsid w:val="006D481E"/>
    <w:rsid w:val="006D498F"/>
    <w:rsid w:val="006D5483"/>
    <w:rsid w:val="006D5654"/>
    <w:rsid w:val="006D56DA"/>
    <w:rsid w:val="006D5B92"/>
    <w:rsid w:val="006D6A13"/>
    <w:rsid w:val="006D6BAD"/>
    <w:rsid w:val="006D6BC5"/>
    <w:rsid w:val="006D6CF7"/>
    <w:rsid w:val="006D75AA"/>
    <w:rsid w:val="006D7AA6"/>
    <w:rsid w:val="006E0532"/>
    <w:rsid w:val="006E087B"/>
    <w:rsid w:val="006E0A41"/>
    <w:rsid w:val="006E14FB"/>
    <w:rsid w:val="006E2053"/>
    <w:rsid w:val="006E221C"/>
    <w:rsid w:val="006E2FBE"/>
    <w:rsid w:val="006E3A7A"/>
    <w:rsid w:val="006E3BCD"/>
    <w:rsid w:val="006E50D9"/>
    <w:rsid w:val="006E5232"/>
    <w:rsid w:val="006E5509"/>
    <w:rsid w:val="006E59D2"/>
    <w:rsid w:val="006E5D35"/>
    <w:rsid w:val="006E6142"/>
    <w:rsid w:val="006E66BA"/>
    <w:rsid w:val="006E677D"/>
    <w:rsid w:val="006E6DFC"/>
    <w:rsid w:val="006E710A"/>
    <w:rsid w:val="006E7188"/>
    <w:rsid w:val="006E7577"/>
    <w:rsid w:val="006E7B0E"/>
    <w:rsid w:val="006E7C09"/>
    <w:rsid w:val="006E7EEE"/>
    <w:rsid w:val="006F0010"/>
    <w:rsid w:val="006F0614"/>
    <w:rsid w:val="006F11F9"/>
    <w:rsid w:val="006F1424"/>
    <w:rsid w:val="006F1A6D"/>
    <w:rsid w:val="006F1B24"/>
    <w:rsid w:val="006F1F92"/>
    <w:rsid w:val="006F20BA"/>
    <w:rsid w:val="006F2242"/>
    <w:rsid w:val="006F262D"/>
    <w:rsid w:val="006F2AB5"/>
    <w:rsid w:val="006F2B19"/>
    <w:rsid w:val="006F3017"/>
    <w:rsid w:val="006F3882"/>
    <w:rsid w:val="006F3956"/>
    <w:rsid w:val="006F3F3A"/>
    <w:rsid w:val="006F404F"/>
    <w:rsid w:val="006F41B4"/>
    <w:rsid w:val="006F47D9"/>
    <w:rsid w:val="006F4A6F"/>
    <w:rsid w:val="006F55CB"/>
    <w:rsid w:val="006F59C4"/>
    <w:rsid w:val="006F5F4C"/>
    <w:rsid w:val="006F646A"/>
    <w:rsid w:val="006F69D9"/>
    <w:rsid w:val="006F7234"/>
    <w:rsid w:val="006F7EE0"/>
    <w:rsid w:val="0070009A"/>
    <w:rsid w:val="00700A04"/>
    <w:rsid w:val="00700CA9"/>
    <w:rsid w:val="007010E2"/>
    <w:rsid w:val="007015D5"/>
    <w:rsid w:val="00701955"/>
    <w:rsid w:val="00702109"/>
    <w:rsid w:val="00702FA9"/>
    <w:rsid w:val="007031DC"/>
    <w:rsid w:val="0070332C"/>
    <w:rsid w:val="00703918"/>
    <w:rsid w:val="00703ACD"/>
    <w:rsid w:val="00703CC3"/>
    <w:rsid w:val="007042E3"/>
    <w:rsid w:val="007043E9"/>
    <w:rsid w:val="007044D7"/>
    <w:rsid w:val="007053A1"/>
    <w:rsid w:val="00705B03"/>
    <w:rsid w:val="00705C57"/>
    <w:rsid w:val="007063B6"/>
    <w:rsid w:val="007069BF"/>
    <w:rsid w:val="00706A26"/>
    <w:rsid w:val="00706D36"/>
    <w:rsid w:val="00706E6C"/>
    <w:rsid w:val="007073DB"/>
    <w:rsid w:val="00707613"/>
    <w:rsid w:val="00707F39"/>
    <w:rsid w:val="00710EBC"/>
    <w:rsid w:val="00711071"/>
    <w:rsid w:val="00711C84"/>
    <w:rsid w:val="00711E35"/>
    <w:rsid w:val="0071294D"/>
    <w:rsid w:val="00712CAC"/>
    <w:rsid w:val="00712F0F"/>
    <w:rsid w:val="007141D9"/>
    <w:rsid w:val="007145AB"/>
    <w:rsid w:val="00714ECB"/>
    <w:rsid w:val="00714F0D"/>
    <w:rsid w:val="007155BD"/>
    <w:rsid w:val="0071570C"/>
    <w:rsid w:val="00716119"/>
    <w:rsid w:val="007165B9"/>
    <w:rsid w:val="00716745"/>
    <w:rsid w:val="00716E0D"/>
    <w:rsid w:val="007172C0"/>
    <w:rsid w:val="0071737C"/>
    <w:rsid w:val="00717537"/>
    <w:rsid w:val="0071756C"/>
    <w:rsid w:val="007175B1"/>
    <w:rsid w:val="0071768D"/>
    <w:rsid w:val="00717C02"/>
    <w:rsid w:val="00720345"/>
    <w:rsid w:val="00720799"/>
    <w:rsid w:val="007208E0"/>
    <w:rsid w:val="00720E5D"/>
    <w:rsid w:val="00720EE7"/>
    <w:rsid w:val="00720F13"/>
    <w:rsid w:val="00720FC0"/>
    <w:rsid w:val="00721038"/>
    <w:rsid w:val="0072131D"/>
    <w:rsid w:val="00721623"/>
    <w:rsid w:val="00721774"/>
    <w:rsid w:val="0072185C"/>
    <w:rsid w:val="00721CAA"/>
    <w:rsid w:val="00721FDC"/>
    <w:rsid w:val="0072205F"/>
    <w:rsid w:val="00722277"/>
    <w:rsid w:val="0072243B"/>
    <w:rsid w:val="0072266C"/>
    <w:rsid w:val="007227CE"/>
    <w:rsid w:val="007227F8"/>
    <w:rsid w:val="0072302D"/>
    <w:rsid w:val="0072445E"/>
    <w:rsid w:val="00724EAF"/>
    <w:rsid w:val="00724EB5"/>
    <w:rsid w:val="00724F3B"/>
    <w:rsid w:val="00725142"/>
    <w:rsid w:val="007255BF"/>
    <w:rsid w:val="0072619B"/>
    <w:rsid w:val="00726295"/>
    <w:rsid w:val="007263A4"/>
    <w:rsid w:val="00726467"/>
    <w:rsid w:val="00726DAB"/>
    <w:rsid w:val="007273C7"/>
    <w:rsid w:val="00727582"/>
    <w:rsid w:val="00727D15"/>
    <w:rsid w:val="00730570"/>
    <w:rsid w:val="00730657"/>
    <w:rsid w:val="007307CA"/>
    <w:rsid w:val="007309C0"/>
    <w:rsid w:val="00730C7F"/>
    <w:rsid w:val="00730CAE"/>
    <w:rsid w:val="00730DD3"/>
    <w:rsid w:val="0073178C"/>
    <w:rsid w:val="00731CF0"/>
    <w:rsid w:val="00731D08"/>
    <w:rsid w:val="00731DCF"/>
    <w:rsid w:val="00731E12"/>
    <w:rsid w:val="00732949"/>
    <w:rsid w:val="0073308D"/>
    <w:rsid w:val="007331A3"/>
    <w:rsid w:val="00733563"/>
    <w:rsid w:val="0073359A"/>
    <w:rsid w:val="00733B8F"/>
    <w:rsid w:val="007342C5"/>
    <w:rsid w:val="00734363"/>
    <w:rsid w:val="00735459"/>
    <w:rsid w:val="00735F3B"/>
    <w:rsid w:val="00736845"/>
    <w:rsid w:val="00736F31"/>
    <w:rsid w:val="00736FB3"/>
    <w:rsid w:val="007371BA"/>
    <w:rsid w:val="007372AE"/>
    <w:rsid w:val="00737994"/>
    <w:rsid w:val="00737CA7"/>
    <w:rsid w:val="00737CBD"/>
    <w:rsid w:val="00740A46"/>
    <w:rsid w:val="00740F43"/>
    <w:rsid w:val="007410FB"/>
    <w:rsid w:val="00741200"/>
    <w:rsid w:val="0074181A"/>
    <w:rsid w:val="00741EF2"/>
    <w:rsid w:val="007424DD"/>
    <w:rsid w:val="007424E6"/>
    <w:rsid w:val="0074262E"/>
    <w:rsid w:val="00742BC2"/>
    <w:rsid w:val="00742E4E"/>
    <w:rsid w:val="00743283"/>
    <w:rsid w:val="007432C8"/>
    <w:rsid w:val="00743DD7"/>
    <w:rsid w:val="007449D8"/>
    <w:rsid w:val="00744A34"/>
    <w:rsid w:val="0074509E"/>
    <w:rsid w:val="00745883"/>
    <w:rsid w:val="00745A8F"/>
    <w:rsid w:val="0074608D"/>
    <w:rsid w:val="0074680E"/>
    <w:rsid w:val="00746F45"/>
    <w:rsid w:val="0075098F"/>
    <w:rsid w:val="00750BEC"/>
    <w:rsid w:val="007510E5"/>
    <w:rsid w:val="007512D0"/>
    <w:rsid w:val="00751597"/>
    <w:rsid w:val="00751908"/>
    <w:rsid w:val="00751D67"/>
    <w:rsid w:val="00751F2B"/>
    <w:rsid w:val="0075201F"/>
    <w:rsid w:val="007522B1"/>
    <w:rsid w:val="007526F0"/>
    <w:rsid w:val="00752713"/>
    <w:rsid w:val="00752726"/>
    <w:rsid w:val="007528EC"/>
    <w:rsid w:val="007530A0"/>
    <w:rsid w:val="0075331D"/>
    <w:rsid w:val="00753610"/>
    <w:rsid w:val="0075392F"/>
    <w:rsid w:val="00754566"/>
    <w:rsid w:val="00754649"/>
    <w:rsid w:val="00755468"/>
    <w:rsid w:val="00755FF7"/>
    <w:rsid w:val="00756045"/>
    <w:rsid w:val="007562B8"/>
    <w:rsid w:val="007564FB"/>
    <w:rsid w:val="007567C0"/>
    <w:rsid w:val="00756A74"/>
    <w:rsid w:val="00756D60"/>
    <w:rsid w:val="007571A8"/>
    <w:rsid w:val="00757A35"/>
    <w:rsid w:val="00757CD5"/>
    <w:rsid w:val="00757DA8"/>
    <w:rsid w:val="00757F90"/>
    <w:rsid w:val="00760446"/>
    <w:rsid w:val="007604C1"/>
    <w:rsid w:val="0076060B"/>
    <w:rsid w:val="00760A70"/>
    <w:rsid w:val="00760A80"/>
    <w:rsid w:val="00760E25"/>
    <w:rsid w:val="0076132F"/>
    <w:rsid w:val="00761592"/>
    <w:rsid w:val="00761611"/>
    <w:rsid w:val="00761983"/>
    <w:rsid w:val="00761E8C"/>
    <w:rsid w:val="00762826"/>
    <w:rsid w:val="00762B84"/>
    <w:rsid w:val="00762C90"/>
    <w:rsid w:val="00763E8F"/>
    <w:rsid w:val="00763EA3"/>
    <w:rsid w:val="00764F3D"/>
    <w:rsid w:val="00765783"/>
    <w:rsid w:val="00765893"/>
    <w:rsid w:val="00765B54"/>
    <w:rsid w:val="00765BB3"/>
    <w:rsid w:val="007660DC"/>
    <w:rsid w:val="0076672D"/>
    <w:rsid w:val="007668AC"/>
    <w:rsid w:val="00766C5B"/>
    <w:rsid w:val="00766D77"/>
    <w:rsid w:val="0076731E"/>
    <w:rsid w:val="00767360"/>
    <w:rsid w:val="007673CF"/>
    <w:rsid w:val="007675CF"/>
    <w:rsid w:val="0076780D"/>
    <w:rsid w:val="00767B5B"/>
    <w:rsid w:val="00767D81"/>
    <w:rsid w:val="007705BD"/>
    <w:rsid w:val="007705E1"/>
    <w:rsid w:val="0077126D"/>
    <w:rsid w:val="0077134A"/>
    <w:rsid w:val="00771512"/>
    <w:rsid w:val="007716C4"/>
    <w:rsid w:val="0077179F"/>
    <w:rsid w:val="00771E8A"/>
    <w:rsid w:val="00772635"/>
    <w:rsid w:val="00773171"/>
    <w:rsid w:val="007738A3"/>
    <w:rsid w:val="00773B1D"/>
    <w:rsid w:val="00773C1B"/>
    <w:rsid w:val="00774182"/>
    <w:rsid w:val="007743F7"/>
    <w:rsid w:val="007744BC"/>
    <w:rsid w:val="007754B4"/>
    <w:rsid w:val="00775C7F"/>
    <w:rsid w:val="00775D67"/>
    <w:rsid w:val="0077661D"/>
    <w:rsid w:val="007766C1"/>
    <w:rsid w:val="00776EEC"/>
    <w:rsid w:val="00777141"/>
    <w:rsid w:val="00777221"/>
    <w:rsid w:val="00777575"/>
    <w:rsid w:val="00777D5C"/>
    <w:rsid w:val="00777DD3"/>
    <w:rsid w:val="00780259"/>
    <w:rsid w:val="007802E8"/>
    <w:rsid w:val="007814DF"/>
    <w:rsid w:val="007817FE"/>
    <w:rsid w:val="0078234F"/>
    <w:rsid w:val="00782FF7"/>
    <w:rsid w:val="00784329"/>
    <w:rsid w:val="0078455C"/>
    <w:rsid w:val="007846C5"/>
    <w:rsid w:val="00784833"/>
    <w:rsid w:val="00784BC3"/>
    <w:rsid w:val="00784ED5"/>
    <w:rsid w:val="007855A9"/>
    <w:rsid w:val="00786D37"/>
    <w:rsid w:val="00786F8C"/>
    <w:rsid w:val="007873D4"/>
    <w:rsid w:val="0078784C"/>
    <w:rsid w:val="0078799C"/>
    <w:rsid w:val="00787E1C"/>
    <w:rsid w:val="00787E7F"/>
    <w:rsid w:val="00790001"/>
    <w:rsid w:val="007908A1"/>
    <w:rsid w:val="007909AD"/>
    <w:rsid w:val="00791531"/>
    <w:rsid w:val="007917F2"/>
    <w:rsid w:val="00791AEB"/>
    <w:rsid w:val="00791DB4"/>
    <w:rsid w:val="007923B0"/>
    <w:rsid w:val="00792D03"/>
    <w:rsid w:val="00792EED"/>
    <w:rsid w:val="00794094"/>
    <w:rsid w:val="00794268"/>
    <w:rsid w:val="00794E67"/>
    <w:rsid w:val="00794F4E"/>
    <w:rsid w:val="00795987"/>
    <w:rsid w:val="00795BA2"/>
    <w:rsid w:val="00796532"/>
    <w:rsid w:val="00796678"/>
    <w:rsid w:val="00796A4F"/>
    <w:rsid w:val="0079709E"/>
    <w:rsid w:val="0079772B"/>
    <w:rsid w:val="00797819"/>
    <w:rsid w:val="0079789B"/>
    <w:rsid w:val="00797AA9"/>
    <w:rsid w:val="00797FAC"/>
    <w:rsid w:val="007A043E"/>
    <w:rsid w:val="007A06BD"/>
    <w:rsid w:val="007A0793"/>
    <w:rsid w:val="007A09DD"/>
    <w:rsid w:val="007A0C37"/>
    <w:rsid w:val="007A1129"/>
    <w:rsid w:val="007A12D9"/>
    <w:rsid w:val="007A12E4"/>
    <w:rsid w:val="007A16B1"/>
    <w:rsid w:val="007A1712"/>
    <w:rsid w:val="007A18F0"/>
    <w:rsid w:val="007A1F14"/>
    <w:rsid w:val="007A1F66"/>
    <w:rsid w:val="007A2F4A"/>
    <w:rsid w:val="007A2F73"/>
    <w:rsid w:val="007A2F8C"/>
    <w:rsid w:val="007A3040"/>
    <w:rsid w:val="007A3241"/>
    <w:rsid w:val="007A3264"/>
    <w:rsid w:val="007A326C"/>
    <w:rsid w:val="007A3361"/>
    <w:rsid w:val="007A3B46"/>
    <w:rsid w:val="007A3BD6"/>
    <w:rsid w:val="007A3BFF"/>
    <w:rsid w:val="007A3F19"/>
    <w:rsid w:val="007A4058"/>
    <w:rsid w:val="007A4201"/>
    <w:rsid w:val="007A4299"/>
    <w:rsid w:val="007A495B"/>
    <w:rsid w:val="007A4C9F"/>
    <w:rsid w:val="007A4FE8"/>
    <w:rsid w:val="007A5774"/>
    <w:rsid w:val="007A5D4E"/>
    <w:rsid w:val="007A6130"/>
    <w:rsid w:val="007A6A37"/>
    <w:rsid w:val="007A6DD8"/>
    <w:rsid w:val="007A7380"/>
    <w:rsid w:val="007A7506"/>
    <w:rsid w:val="007A778D"/>
    <w:rsid w:val="007B0698"/>
    <w:rsid w:val="007B0948"/>
    <w:rsid w:val="007B0BBC"/>
    <w:rsid w:val="007B0EFE"/>
    <w:rsid w:val="007B1093"/>
    <w:rsid w:val="007B1813"/>
    <w:rsid w:val="007B1FBA"/>
    <w:rsid w:val="007B22A8"/>
    <w:rsid w:val="007B263D"/>
    <w:rsid w:val="007B268F"/>
    <w:rsid w:val="007B2B1C"/>
    <w:rsid w:val="007B3431"/>
    <w:rsid w:val="007B3A92"/>
    <w:rsid w:val="007B4050"/>
    <w:rsid w:val="007B4206"/>
    <w:rsid w:val="007B470C"/>
    <w:rsid w:val="007B480E"/>
    <w:rsid w:val="007B50DB"/>
    <w:rsid w:val="007B5225"/>
    <w:rsid w:val="007B57A4"/>
    <w:rsid w:val="007B5E89"/>
    <w:rsid w:val="007B6561"/>
    <w:rsid w:val="007B6870"/>
    <w:rsid w:val="007B6BD2"/>
    <w:rsid w:val="007B6D1B"/>
    <w:rsid w:val="007B6D3E"/>
    <w:rsid w:val="007B7285"/>
    <w:rsid w:val="007B7EBD"/>
    <w:rsid w:val="007C03BC"/>
    <w:rsid w:val="007C0D90"/>
    <w:rsid w:val="007C1547"/>
    <w:rsid w:val="007C1706"/>
    <w:rsid w:val="007C2040"/>
    <w:rsid w:val="007C232E"/>
    <w:rsid w:val="007C2D15"/>
    <w:rsid w:val="007C31B2"/>
    <w:rsid w:val="007C419F"/>
    <w:rsid w:val="007C4468"/>
    <w:rsid w:val="007C4CC5"/>
    <w:rsid w:val="007C502A"/>
    <w:rsid w:val="007C506A"/>
    <w:rsid w:val="007C5F43"/>
    <w:rsid w:val="007C61C2"/>
    <w:rsid w:val="007C6A9C"/>
    <w:rsid w:val="007C70BB"/>
    <w:rsid w:val="007C7518"/>
    <w:rsid w:val="007C7815"/>
    <w:rsid w:val="007C7927"/>
    <w:rsid w:val="007C7F41"/>
    <w:rsid w:val="007D0100"/>
    <w:rsid w:val="007D0330"/>
    <w:rsid w:val="007D12F0"/>
    <w:rsid w:val="007D13B3"/>
    <w:rsid w:val="007D18D6"/>
    <w:rsid w:val="007D2689"/>
    <w:rsid w:val="007D28D1"/>
    <w:rsid w:val="007D2C39"/>
    <w:rsid w:val="007D2D2B"/>
    <w:rsid w:val="007D2D4F"/>
    <w:rsid w:val="007D385A"/>
    <w:rsid w:val="007D43BE"/>
    <w:rsid w:val="007D4AEF"/>
    <w:rsid w:val="007D4E76"/>
    <w:rsid w:val="007D598A"/>
    <w:rsid w:val="007D59D2"/>
    <w:rsid w:val="007D5BED"/>
    <w:rsid w:val="007D6678"/>
    <w:rsid w:val="007D66BA"/>
    <w:rsid w:val="007D74EF"/>
    <w:rsid w:val="007D753C"/>
    <w:rsid w:val="007D770C"/>
    <w:rsid w:val="007D78A5"/>
    <w:rsid w:val="007D78C1"/>
    <w:rsid w:val="007D7B76"/>
    <w:rsid w:val="007E0601"/>
    <w:rsid w:val="007E097D"/>
    <w:rsid w:val="007E13B6"/>
    <w:rsid w:val="007E1876"/>
    <w:rsid w:val="007E189A"/>
    <w:rsid w:val="007E1CAD"/>
    <w:rsid w:val="007E1CDD"/>
    <w:rsid w:val="007E2A18"/>
    <w:rsid w:val="007E2A39"/>
    <w:rsid w:val="007E2AB9"/>
    <w:rsid w:val="007E2BF4"/>
    <w:rsid w:val="007E3052"/>
    <w:rsid w:val="007E381F"/>
    <w:rsid w:val="007E3D67"/>
    <w:rsid w:val="007E42BD"/>
    <w:rsid w:val="007E43F1"/>
    <w:rsid w:val="007E4A46"/>
    <w:rsid w:val="007E4AD6"/>
    <w:rsid w:val="007E5A2A"/>
    <w:rsid w:val="007E5C4D"/>
    <w:rsid w:val="007E6AB2"/>
    <w:rsid w:val="007E7005"/>
    <w:rsid w:val="007E70D2"/>
    <w:rsid w:val="007E7482"/>
    <w:rsid w:val="007E752D"/>
    <w:rsid w:val="007E78E0"/>
    <w:rsid w:val="007E7998"/>
    <w:rsid w:val="007E7B69"/>
    <w:rsid w:val="007E7C7A"/>
    <w:rsid w:val="007E7CF5"/>
    <w:rsid w:val="007F04A4"/>
    <w:rsid w:val="007F06D4"/>
    <w:rsid w:val="007F11AA"/>
    <w:rsid w:val="007F1317"/>
    <w:rsid w:val="007F151E"/>
    <w:rsid w:val="007F1EA2"/>
    <w:rsid w:val="007F2082"/>
    <w:rsid w:val="007F26D0"/>
    <w:rsid w:val="007F27E1"/>
    <w:rsid w:val="007F2EE9"/>
    <w:rsid w:val="007F30E5"/>
    <w:rsid w:val="007F356D"/>
    <w:rsid w:val="007F3648"/>
    <w:rsid w:val="007F37C4"/>
    <w:rsid w:val="007F3912"/>
    <w:rsid w:val="007F3FEC"/>
    <w:rsid w:val="007F44B6"/>
    <w:rsid w:val="007F48A6"/>
    <w:rsid w:val="007F4C41"/>
    <w:rsid w:val="007F4CA3"/>
    <w:rsid w:val="007F4DB3"/>
    <w:rsid w:val="007F54F5"/>
    <w:rsid w:val="007F5584"/>
    <w:rsid w:val="007F569B"/>
    <w:rsid w:val="007F5829"/>
    <w:rsid w:val="007F6228"/>
    <w:rsid w:val="007F626C"/>
    <w:rsid w:val="007F6345"/>
    <w:rsid w:val="007F70A9"/>
    <w:rsid w:val="007F7441"/>
    <w:rsid w:val="0080005E"/>
    <w:rsid w:val="008001F9"/>
    <w:rsid w:val="00800865"/>
    <w:rsid w:val="0080088B"/>
    <w:rsid w:val="00801AA1"/>
    <w:rsid w:val="00801ABD"/>
    <w:rsid w:val="0080235C"/>
    <w:rsid w:val="008025AF"/>
    <w:rsid w:val="00802A67"/>
    <w:rsid w:val="00802A9D"/>
    <w:rsid w:val="00802C2F"/>
    <w:rsid w:val="008034B6"/>
    <w:rsid w:val="008043D4"/>
    <w:rsid w:val="00805099"/>
    <w:rsid w:val="0080522A"/>
    <w:rsid w:val="0080561D"/>
    <w:rsid w:val="008056E4"/>
    <w:rsid w:val="00805E88"/>
    <w:rsid w:val="008063AC"/>
    <w:rsid w:val="0080654B"/>
    <w:rsid w:val="00806DC7"/>
    <w:rsid w:val="008074B9"/>
    <w:rsid w:val="0080783D"/>
    <w:rsid w:val="00807889"/>
    <w:rsid w:val="00810195"/>
    <w:rsid w:val="008106C1"/>
    <w:rsid w:val="00810900"/>
    <w:rsid w:val="00810A28"/>
    <w:rsid w:val="00810B90"/>
    <w:rsid w:val="00810EB3"/>
    <w:rsid w:val="00811459"/>
    <w:rsid w:val="00811594"/>
    <w:rsid w:val="00811689"/>
    <w:rsid w:val="008117E9"/>
    <w:rsid w:val="00811AE4"/>
    <w:rsid w:val="008120E1"/>
    <w:rsid w:val="008122F1"/>
    <w:rsid w:val="008124DB"/>
    <w:rsid w:val="00812A67"/>
    <w:rsid w:val="00812BC2"/>
    <w:rsid w:val="008133F6"/>
    <w:rsid w:val="00813A3E"/>
    <w:rsid w:val="00813A58"/>
    <w:rsid w:val="00814076"/>
    <w:rsid w:val="00814143"/>
    <w:rsid w:val="00814913"/>
    <w:rsid w:val="00814928"/>
    <w:rsid w:val="00814BDB"/>
    <w:rsid w:val="00814D62"/>
    <w:rsid w:val="00814F5C"/>
    <w:rsid w:val="008152AB"/>
    <w:rsid w:val="0081597C"/>
    <w:rsid w:val="00815E52"/>
    <w:rsid w:val="008169B5"/>
    <w:rsid w:val="00816CAA"/>
    <w:rsid w:val="00817A3B"/>
    <w:rsid w:val="00817DFB"/>
    <w:rsid w:val="0082006E"/>
    <w:rsid w:val="008200EC"/>
    <w:rsid w:val="008207BA"/>
    <w:rsid w:val="00821031"/>
    <w:rsid w:val="00821F04"/>
    <w:rsid w:val="008221F2"/>
    <w:rsid w:val="00822302"/>
    <w:rsid w:val="008224D6"/>
    <w:rsid w:val="00822B2B"/>
    <w:rsid w:val="00822E78"/>
    <w:rsid w:val="0082333C"/>
    <w:rsid w:val="008233A1"/>
    <w:rsid w:val="00823A40"/>
    <w:rsid w:val="008241DF"/>
    <w:rsid w:val="008249C9"/>
    <w:rsid w:val="00824C46"/>
    <w:rsid w:val="00824E20"/>
    <w:rsid w:val="008250B2"/>
    <w:rsid w:val="008252EA"/>
    <w:rsid w:val="0082572B"/>
    <w:rsid w:val="00825828"/>
    <w:rsid w:val="00825B34"/>
    <w:rsid w:val="00826079"/>
    <w:rsid w:val="008261B3"/>
    <w:rsid w:val="00826203"/>
    <w:rsid w:val="0082677D"/>
    <w:rsid w:val="00826FE4"/>
    <w:rsid w:val="00827056"/>
    <w:rsid w:val="008270E5"/>
    <w:rsid w:val="00827915"/>
    <w:rsid w:val="00830043"/>
    <w:rsid w:val="00830194"/>
    <w:rsid w:val="008301C7"/>
    <w:rsid w:val="00830B70"/>
    <w:rsid w:val="00831C10"/>
    <w:rsid w:val="00832171"/>
    <w:rsid w:val="00832553"/>
    <w:rsid w:val="008325A1"/>
    <w:rsid w:val="00833145"/>
    <w:rsid w:val="0083320F"/>
    <w:rsid w:val="008332DB"/>
    <w:rsid w:val="00833621"/>
    <w:rsid w:val="008338E4"/>
    <w:rsid w:val="00833912"/>
    <w:rsid w:val="00834233"/>
    <w:rsid w:val="00834A1B"/>
    <w:rsid w:val="00834D80"/>
    <w:rsid w:val="00834D82"/>
    <w:rsid w:val="00834F8E"/>
    <w:rsid w:val="008358AF"/>
    <w:rsid w:val="00835F2D"/>
    <w:rsid w:val="00835F43"/>
    <w:rsid w:val="0083607B"/>
    <w:rsid w:val="00836225"/>
    <w:rsid w:val="008363AE"/>
    <w:rsid w:val="008366EF"/>
    <w:rsid w:val="0083760F"/>
    <w:rsid w:val="00837771"/>
    <w:rsid w:val="00837D50"/>
    <w:rsid w:val="00837DC5"/>
    <w:rsid w:val="008403DF"/>
    <w:rsid w:val="00841069"/>
    <w:rsid w:val="008416FC"/>
    <w:rsid w:val="0084170F"/>
    <w:rsid w:val="00841AE3"/>
    <w:rsid w:val="00841EFC"/>
    <w:rsid w:val="00842031"/>
    <w:rsid w:val="008430A7"/>
    <w:rsid w:val="0084325E"/>
    <w:rsid w:val="00843432"/>
    <w:rsid w:val="00843483"/>
    <w:rsid w:val="008440B3"/>
    <w:rsid w:val="008447B3"/>
    <w:rsid w:val="008453B8"/>
    <w:rsid w:val="00845439"/>
    <w:rsid w:val="00845B8A"/>
    <w:rsid w:val="00846655"/>
    <w:rsid w:val="00846E5D"/>
    <w:rsid w:val="0084720C"/>
    <w:rsid w:val="00847D2B"/>
    <w:rsid w:val="00850101"/>
    <w:rsid w:val="008507B3"/>
    <w:rsid w:val="008507D0"/>
    <w:rsid w:val="00851606"/>
    <w:rsid w:val="00851CA2"/>
    <w:rsid w:val="00851E80"/>
    <w:rsid w:val="00852100"/>
    <w:rsid w:val="008522A6"/>
    <w:rsid w:val="0085251A"/>
    <w:rsid w:val="00852530"/>
    <w:rsid w:val="00852600"/>
    <w:rsid w:val="00853194"/>
    <w:rsid w:val="0085381F"/>
    <w:rsid w:val="00853888"/>
    <w:rsid w:val="008540D3"/>
    <w:rsid w:val="008546B9"/>
    <w:rsid w:val="008549A2"/>
    <w:rsid w:val="00854EC4"/>
    <w:rsid w:val="0085500D"/>
    <w:rsid w:val="00855515"/>
    <w:rsid w:val="00855D22"/>
    <w:rsid w:val="00855E60"/>
    <w:rsid w:val="00856196"/>
    <w:rsid w:val="008563CF"/>
    <w:rsid w:val="00856514"/>
    <w:rsid w:val="008569C2"/>
    <w:rsid w:val="00856B98"/>
    <w:rsid w:val="0085726A"/>
    <w:rsid w:val="00857460"/>
    <w:rsid w:val="008575EE"/>
    <w:rsid w:val="00857D31"/>
    <w:rsid w:val="00857F9F"/>
    <w:rsid w:val="0086012B"/>
    <w:rsid w:val="0086087D"/>
    <w:rsid w:val="008609CC"/>
    <w:rsid w:val="00860BF8"/>
    <w:rsid w:val="00860D42"/>
    <w:rsid w:val="00862786"/>
    <w:rsid w:val="0086384C"/>
    <w:rsid w:val="00863B2E"/>
    <w:rsid w:val="00863F81"/>
    <w:rsid w:val="00864058"/>
    <w:rsid w:val="0086459C"/>
    <w:rsid w:val="0086536C"/>
    <w:rsid w:val="00865421"/>
    <w:rsid w:val="00865F59"/>
    <w:rsid w:val="00865FEC"/>
    <w:rsid w:val="00867859"/>
    <w:rsid w:val="008679EA"/>
    <w:rsid w:val="00867A17"/>
    <w:rsid w:val="00867E07"/>
    <w:rsid w:val="00870190"/>
    <w:rsid w:val="00870E17"/>
    <w:rsid w:val="00871456"/>
    <w:rsid w:val="008715B3"/>
    <w:rsid w:val="008717F0"/>
    <w:rsid w:val="008718A4"/>
    <w:rsid w:val="00871BE1"/>
    <w:rsid w:val="00872FA4"/>
    <w:rsid w:val="008734DB"/>
    <w:rsid w:val="008740A9"/>
    <w:rsid w:val="00874328"/>
    <w:rsid w:val="00874767"/>
    <w:rsid w:val="008747F4"/>
    <w:rsid w:val="00874954"/>
    <w:rsid w:val="00874971"/>
    <w:rsid w:val="00874A0A"/>
    <w:rsid w:val="00874FB5"/>
    <w:rsid w:val="0087537B"/>
    <w:rsid w:val="0087559F"/>
    <w:rsid w:val="00875625"/>
    <w:rsid w:val="0087583D"/>
    <w:rsid w:val="00875F02"/>
    <w:rsid w:val="008769CD"/>
    <w:rsid w:val="008769EC"/>
    <w:rsid w:val="0087716B"/>
    <w:rsid w:val="00877768"/>
    <w:rsid w:val="00877BD1"/>
    <w:rsid w:val="00877D0B"/>
    <w:rsid w:val="0088021C"/>
    <w:rsid w:val="00880795"/>
    <w:rsid w:val="008809D2"/>
    <w:rsid w:val="00880CEA"/>
    <w:rsid w:val="00880F06"/>
    <w:rsid w:val="008814B3"/>
    <w:rsid w:val="008815BA"/>
    <w:rsid w:val="00881844"/>
    <w:rsid w:val="00882167"/>
    <w:rsid w:val="008828A7"/>
    <w:rsid w:val="0088316D"/>
    <w:rsid w:val="008831FA"/>
    <w:rsid w:val="00883408"/>
    <w:rsid w:val="0088340C"/>
    <w:rsid w:val="008835C5"/>
    <w:rsid w:val="00883876"/>
    <w:rsid w:val="00883B5D"/>
    <w:rsid w:val="00884124"/>
    <w:rsid w:val="0088454B"/>
    <w:rsid w:val="0088463A"/>
    <w:rsid w:val="008848B1"/>
    <w:rsid w:val="008854D3"/>
    <w:rsid w:val="00885589"/>
    <w:rsid w:val="00885732"/>
    <w:rsid w:val="008858D7"/>
    <w:rsid w:val="00886BBE"/>
    <w:rsid w:val="0088710D"/>
    <w:rsid w:val="00887B6D"/>
    <w:rsid w:val="00887CED"/>
    <w:rsid w:val="00890513"/>
    <w:rsid w:val="00890CAD"/>
    <w:rsid w:val="00891245"/>
    <w:rsid w:val="00891349"/>
    <w:rsid w:val="008915D6"/>
    <w:rsid w:val="008918F3"/>
    <w:rsid w:val="00891A63"/>
    <w:rsid w:val="00891EEF"/>
    <w:rsid w:val="0089241D"/>
    <w:rsid w:val="0089264F"/>
    <w:rsid w:val="008929CB"/>
    <w:rsid w:val="008929EF"/>
    <w:rsid w:val="00892BBC"/>
    <w:rsid w:val="0089365D"/>
    <w:rsid w:val="00894018"/>
    <w:rsid w:val="0089476A"/>
    <w:rsid w:val="00894F6D"/>
    <w:rsid w:val="00895178"/>
    <w:rsid w:val="008957DA"/>
    <w:rsid w:val="0089641B"/>
    <w:rsid w:val="0089647C"/>
    <w:rsid w:val="0089660D"/>
    <w:rsid w:val="00896FCB"/>
    <w:rsid w:val="0089713D"/>
    <w:rsid w:val="008971ED"/>
    <w:rsid w:val="00897DE9"/>
    <w:rsid w:val="008A047B"/>
    <w:rsid w:val="008A0508"/>
    <w:rsid w:val="008A0552"/>
    <w:rsid w:val="008A06D4"/>
    <w:rsid w:val="008A14CA"/>
    <w:rsid w:val="008A1992"/>
    <w:rsid w:val="008A2394"/>
    <w:rsid w:val="008A24FF"/>
    <w:rsid w:val="008A34E0"/>
    <w:rsid w:val="008A3761"/>
    <w:rsid w:val="008A3C84"/>
    <w:rsid w:val="008A4252"/>
    <w:rsid w:val="008A4A6F"/>
    <w:rsid w:val="008A4B22"/>
    <w:rsid w:val="008A5B29"/>
    <w:rsid w:val="008A6F1E"/>
    <w:rsid w:val="008A7715"/>
    <w:rsid w:val="008A7A57"/>
    <w:rsid w:val="008A7F06"/>
    <w:rsid w:val="008B00A8"/>
    <w:rsid w:val="008B11F3"/>
    <w:rsid w:val="008B1B2B"/>
    <w:rsid w:val="008B1EC5"/>
    <w:rsid w:val="008B1F67"/>
    <w:rsid w:val="008B201D"/>
    <w:rsid w:val="008B293D"/>
    <w:rsid w:val="008B29A7"/>
    <w:rsid w:val="008B2D97"/>
    <w:rsid w:val="008B34FD"/>
    <w:rsid w:val="008B3736"/>
    <w:rsid w:val="008B3898"/>
    <w:rsid w:val="008B3A4A"/>
    <w:rsid w:val="008B3C3A"/>
    <w:rsid w:val="008B3FE3"/>
    <w:rsid w:val="008B43DE"/>
    <w:rsid w:val="008B44F2"/>
    <w:rsid w:val="008B5362"/>
    <w:rsid w:val="008B5A3D"/>
    <w:rsid w:val="008B5B57"/>
    <w:rsid w:val="008B6AAF"/>
    <w:rsid w:val="008B7300"/>
    <w:rsid w:val="008B75DF"/>
    <w:rsid w:val="008B78FB"/>
    <w:rsid w:val="008B7C2E"/>
    <w:rsid w:val="008B7D4D"/>
    <w:rsid w:val="008B7DEE"/>
    <w:rsid w:val="008B7E73"/>
    <w:rsid w:val="008B7E87"/>
    <w:rsid w:val="008C0CA3"/>
    <w:rsid w:val="008C0CCC"/>
    <w:rsid w:val="008C0D23"/>
    <w:rsid w:val="008C1533"/>
    <w:rsid w:val="008C197A"/>
    <w:rsid w:val="008C1F26"/>
    <w:rsid w:val="008C2815"/>
    <w:rsid w:val="008C2B72"/>
    <w:rsid w:val="008C3031"/>
    <w:rsid w:val="008C3049"/>
    <w:rsid w:val="008C54F7"/>
    <w:rsid w:val="008C56C2"/>
    <w:rsid w:val="008C5CAB"/>
    <w:rsid w:val="008C624E"/>
    <w:rsid w:val="008C6945"/>
    <w:rsid w:val="008C6D45"/>
    <w:rsid w:val="008C7536"/>
    <w:rsid w:val="008D051D"/>
    <w:rsid w:val="008D0C16"/>
    <w:rsid w:val="008D0D3A"/>
    <w:rsid w:val="008D0E04"/>
    <w:rsid w:val="008D1287"/>
    <w:rsid w:val="008D2294"/>
    <w:rsid w:val="008D2592"/>
    <w:rsid w:val="008D2873"/>
    <w:rsid w:val="008D3496"/>
    <w:rsid w:val="008D395B"/>
    <w:rsid w:val="008D4139"/>
    <w:rsid w:val="008D41E3"/>
    <w:rsid w:val="008D45B6"/>
    <w:rsid w:val="008D4737"/>
    <w:rsid w:val="008D4E99"/>
    <w:rsid w:val="008D5946"/>
    <w:rsid w:val="008D5B53"/>
    <w:rsid w:val="008D5CFA"/>
    <w:rsid w:val="008D5D79"/>
    <w:rsid w:val="008D5D7B"/>
    <w:rsid w:val="008D6068"/>
    <w:rsid w:val="008D6172"/>
    <w:rsid w:val="008D6457"/>
    <w:rsid w:val="008D715C"/>
    <w:rsid w:val="008D7A19"/>
    <w:rsid w:val="008D7A3E"/>
    <w:rsid w:val="008E01C6"/>
    <w:rsid w:val="008E01CB"/>
    <w:rsid w:val="008E051D"/>
    <w:rsid w:val="008E063D"/>
    <w:rsid w:val="008E0644"/>
    <w:rsid w:val="008E0CD9"/>
    <w:rsid w:val="008E0EE2"/>
    <w:rsid w:val="008E14DE"/>
    <w:rsid w:val="008E17DE"/>
    <w:rsid w:val="008E1C59"/>
    <w:rsid w:val="008E2369"/>
    <w:rsid w:val="008E2D83"/>
    <w:rsid w:val="008E3536"/>
    <w:rsid w:val="008E367C"/>
    <w:rsid w:val="008E43A7"/>
    <w:rsid w:val="008E4459"/>
    <w:rsid w:val="008E44A5"/>
    <w:rsid w:val="008E4731"/>
    <w:rsid w:val="008E4736"/>
    <w:rsid w:val="008E5734"/>
    <w:rsid w:val="008E584B"/>
    <w:rsid w:val="008E66BE"/>
    <w:rsid w:val="008E676B"/>
    <w:rsid w:val="008E6A60"/>
    <w:rsid w:val="008E7621"/>
    <w:rsid w:val="008E7981"/>
    <w:rsid w:val="008E79E3"/>
    <w:rsid w:val="008E7BF0"/>
    <w:rsid w:val="008E7D79"/>
    <w:rsid w:val="008E7DDA"/>
    <w:rsid w:val="008E7F30"/>
    <w:rsid w:val="008F002D"/>
    <w:rsid w:val="008F02B5"/>
    <w:rsid w:val="008F0EFA"/>
    <w:rsid w:val="008F130E"/>
    <w:rsid w:val="008F136F"/>
    <w:rsid w:val="008F14CB"/>
    <w:rsid w:val="008F2429"/>
    <w:rsid w:val="008F3056"/>
    <w:rsid w:val="008F36D3"/>
    <w:rsid w:val="008F380D"/>
    <w:rsid w:val="008F3B01"/>
    <w:rsid w:val="008F3D5A"/>
    <w:rsid w:val="008F40D3"/>
    <w:rsid w:val="008F410F"/>
    <w:rsid w:val="008F4E39"/>
    <w:rsid w:val="008F514F"/>
    <w:rsid w:val="008F5969"/>
    <w:rsid w:val="008F5DD8"/>
    <w:rsid w:val="008F60AD"/>
    <w:rsid w:val="008F63D0"/>
    <w:rsid w:val="008F68F3"/>
    <w:rsid w:val="008F6A5A"/>
    <w:rsid w:val="008F7183"/>
    <w:rsid w:val="008F72A8"/>
    <w:rsid w:val="008F7758"/>
    <w:rsid w:val="008F7BCD"/>
    <w:rsid w:val="00900027"/>
    <w:rsid w:val="009001CD"/>
    <w:rsid w:val="00900274"/>
    <w:rsid w:val="009004F6"/>
    <w:rsid w:val="0090089D"/>
    <w:rsid w:val="009008CB"/>
    <w:rsid w:val="00901931"/>
    <w:rsid w:val="00901ECB"/>
    <w:rsid w:val="0090244D"/>
    <w:rsid w:val="009026DC"/>
    <w:rsid w:val="00902C05"/>
    <w:rsid w:val="009030AA"/>
    <w:rsid w:val="0090380E"/>
    <w:rsid w:val="0090389C"/>
    <w:rsid w:val="00903D6A"/>
    <w:rsid w:val="00904232"/>
    <w:rsid w:val="0090432C"/>
    <w:rsid w:val="00904749"/>
    <w:rsid w:val="0090480D"/>
    <w:rsid w:val="009051AF"/>
    <w:rsid w:val="0090544A"/>
    <w:rsid w:val="00905719"/>
    <w:rsid w:val="00905FF0"/>
    <w:rsid w:val="00906CC6"/>
    <w:rsid w:val="00907974"/>
    <w:rsid w:val="00910750"/>
    <w:rsid w:val="009108AF"/>
    <w:rsid w:val="009108BE"/>
    <w:rsid w:val="00910FDE"/>
    <w:rsid w:val="00911308"/>
    <w:rsid w:val="00911538"/>
    <w:rsid w:val="0091156F"/>
    <w:rsid w:val="00912338"/>
    <w:rsid w:val="0091283C"/>
    <w:rsid w:val="00912DBA"/>
    <w:rsid w:val="00913314"/>
    <w:rsid w:val="00913367"/>
    <w:rsid w:val="009134F3"/>
    <w:rsid w:val="00913EA7"/>
    <w:rsid w:val="0091435F"/>
    <w:rsid w:val="009144C2"/>
    <w:rsid w:val="009145DA"/>
    <w:rsid w:val="009146A4"/>
    <w:rsid w:val="00914A3B"/>
    <w:rsid w:val="00914D1D"/>
    <w:rsid w:val="00914E30"/>
    <w:rsid w:val="00914FF3"/>
    <w:rsid w:val="009151F7"/>
    <w:rsid w:val="00915307"/>
    <w:rsid w:val="0091559D"/>
    <w:rsid w:val="0091647A"/>
    <w:rsid w:val="009166B0"/>
    <w:rsid w:val="009169D3"/>
    <w:rsid w:val="00916E82"/>
    <w:rsid w:val="00917A1E"/>
    <w:rsid w:val="00920530"/>
    <w:rsid w:val="009205BA"/>
    <w:rsid w:val="00920CBC"/>
    <w:rsid w:val="009210BE"/>
    <w:rsid w:val="009212CE"/>
    <w:rsid w:val="009218BF"/>
    <w:rsid w:val="00921993"/>
    <w:rsid w:val="00921F81"/>
    <w:rsid w:val="00922643"/>
    <w:rsid w:val="00922776"/>
    <w:rsid w:val="00922D3F"/>
    <w:rsid w:val="00922F21"/>
    <w:rsid w:val="00923120"/>
    <w:rsid w:val="0092390F"/>
    <w:rsid w:val="009239DE"/>
    <w:rsid w:val="0092472B"/>
    <w:rsid w:val="009247C1"/>
    <w:rsid w:val="00924C28"/>
    <w:rsid w:val="00925A0D"/>
    <w:rsid w:val="00925F90"/>
    <w:rsid w:val="00926169"/>
    <w:rsid w:val="009261EF"/>
    <w:rsid w:val="0092699C"/>
    <w:rsid w:val="009277BF"/>
    <w:rsid w:val="00927A5B"/>
    <w:rsid w:val="00927DDA"/>
    <w:rsid w:val="00927F57"/>
    <w:rsid w:val="00930078"/>
    <w:rsid w:val="009301D3"/>
    <w:rsid w:val="00931A42"/>
    <w:rsid w:val="00932174"/>
    <w:rsid w:val="00932397"/>
    <w:rsid w:val="00933043"/>
    <w:rsid w:val="00933C11"/>
    <w:rsid w:val="00934311"/>
    <w:rsid w:val="00934599"/>
    <w:rsid w:val="0093495F"/>
    <w:rsid w:val="00934C01"/>
    <w:rsid w:val="00934C3E"/>
    <w:rsid w:val="00934D8D"/>
    <w:rsid w:val="00934F5B"/>
    <w:rsid w:val="00935809"/>
    <w:rsid w:val="009359C5"/>
    <w:rsid w:val="00935F53"/>
    <w:rsid w:val="00935FFE"/>
    <w:rsid w:val="0093610E"/>
    <w:rsid w:val="009362B8"/>
    <w:rsid w:val="00936634"/>
    <w:rsid w:val="00936760"/>
    <w:rsid w:val="00936804"/>
    <w:rsid w:val="00936D7C"/>
    <w:rsid w:val="00936FAE"/>
    <w:rsid w:val="009373A2"/>
    <w:rsid w:val="00937E84"/>
    <w:rsid w:val="00937F3A"/>
    <w:rsid w:val="009407A0"/>
    <w:rsid w:val="009407B4"/>
    <w:rsid w:val="009413B9"/>
    <w:rsid w:val="00941D8F"/>
    <w:rsid w:val="009420A6"/>
    <w:rsid w:val="00942BC6"/>
    <w:rsid w:val="00942E7B"/>
    <w:rsid w:val="00943839"/>
    <w:rsid w:val="00943BF1"/>
    <w:rsid w:val="009448F8"/>
    <w:rsid w:val="00945644"/>
    <w:rsid w:val="009456FB"/>
    <w:rsid w:val="009457BF"/>
    <w:rsid w:val="009459BC"/>
    <w:rsid w:val="00945CFA"/>
    <w:rsid w:val="00945E3A"/>
    <w:rsid w:val="00946007"/>
    <w:rsid w:val="0094608E"/>
    <w:rsid w:val="00946135"/>
    <w:rsid w:val="0094630B"/>
    <w:rsid w:val="0094656D"/>
    <w:rsid w:val="00946C5A"/>
    <w:rsid w:val="00946C9C"/>
    <w:rsid w:val="00946F62"/>
    <w:rsid w:val="009475C8"/>
    <w:rsid w:val="0094765F"/>
    <w:rsid w:val="00950D8D"/>
    <w:rsid w:val="00951010"/>
    <w:rsid w:val="009519AC"/>
    <w:rsid w:val="009524C0"/>
    <w:rsid w:val="0095293E"/>
    <w:rsid w:val="00952A45"/>
    <w:rsid w:val="00952E06"/>
    <w:rsid w:val="00953A72"/>
    <w:rsid w:val="00953A82"/>
    <w:rsid w:val="00953FB9"/>
    <w:rsid w:val="009542F8"/>
    <w:rsid w:val="00954E5E"/>
    <w:rsid w:val="00954F74"/>
    <w:rsid w:val="009562EC"/>
    <w:rsid w:val="00956853"/>
    <w:rsid w:val="00956E5E"/>
    <w:rsid w:val="009570D1"/>
    <w:rsid w:val="00957199"/>
    <w:rsid w:val="009571BC"/>
    <w:rsid w:val="009573CD"/>
    <w:rsid w:val="009606BC"/>
    <w:rsid w:val="00960B85"/>
    <w:rsid w:val="00960C00"/>
    <w:rsid w:val="00961120"/>
    <w:rsid w:val="00962616"/>
    <w:rsid w:val="00962912"/>
    <w:rsid w:val="00962C10"/>
    <w:rsid w:val="00962F65"/>
    <w:rsid w:val="00962FA4"/>
    <w:rsid w:val="0096308C"/>
    <w:rsid w:val="009630C5"/>
    <w:rsid w:val="009630F8"/>
    <w:rsid w:val="00963898"/>
    <w:rsid w:val="009638F5"/>
    <w:rsid w:val="00963FEA"/>
    <w:rsid w:val="00964258"/>
    <w:rsid w:val="009644F7"/>
    <w:rsid w:val="009649D1"/>
    <w:rsid w:val="00965072"/>
    <w:rsid w:val="009656B1"/>
    <w:rsid w:val="00965E23"/>
    <w:rsid w:val="00966080"/>
    <w:rsid w:val="009665B5"/>
    <w:rsid w:val="00966AED"/>
    <w:rsid w:val="00966CAF"/>
    <w:rsid w:val="0096733D"/>
    <w:rsid w:val="0096741F"/>
    <w:rsid w:val="009674DE"/>
    <w:rsid w:val="00967B90"/>
    <w:rsid w:val="00970020"/>
    <w:rsid w:val="009702EE"/>
    <w:rsid w:val="009706AF"/>
    <w:rsid w:val="0097138B"/>
    <w:rsid w:val="00971400"/>
    <w:rsid w:val="00971698"/>
    <w:rsid w:val="009717A6"/>
    <w:rsid w:val="00971E05"/>
    <w:rsid w:val="00971E65"/>
    <w:rsid w:val="0097247B"/>
    <w:rsid w:val="00972832"/>
    <w:rsid w:val="00972916"/>
    <w:rsid w:val="00972D45"/>
    <w:rsid w:val="00972FBB"/>
    <w:rsid w:val="009732F2"/>
    <w:rsid w:val="0097335D"/>
    <w:rsid w:val="009738A3"/>
    <w:rsid w:val="0097440C"/>
    <w:rsid w:val="00974CB6"/>
    <w:rsid w:val="00974D51"/>
    <w:rsid w:val="00975023"/>
    <w:rsid w:val="009752A1"/>
    <w:rsid w:val="00975550"/>
    <w:rsid w:val="00975814"/>
    <w:rsid w:val="00975CB5"/>
    <w:rsid w:val="00975D80"/>
    <w:rsid w:val="00977054"/>
    <w:rsid w:val="00977064"/>
    <w:rsid w:val="009775BD"/>
    <w:rsid w:val="00977A3C"/>
    <w:rsid w:val="00977BB5"/>
    <w:rsid w:val="009801EF"/>
    <w:rsid w:val="0098036A"/>
    <w:rsid w:val="00980B72"/>
    <w:rsid w:val="00980C1B"/>
    <w:rsid w:val="0098123D"/>
    <w:rsid w:val="00981588"/>
    <w:rsid w:val="00981FF0"/>
    <w:rsid w:val="009820FC"/>
    <w:rsid w:val="00982772"/>
    <w:rsid w:val="00982915"/>
    <w:rsid w:val="00982B3B"/>
    <w:rsid w:val="00982C81"/>
    <w:rsid w:val="0098336A"/>
    <w:rsid w:val="009836D6"/>
    <w:rsid w:val="009840B5"/>
    <w:rsid w:val="009844DB"/>
    <w:rsid w:val="00984501"/>
    <w:rsid w:val="00985016"/>
    <w:rsid w:val="00985047"/>
    <w:rsid w:val="0098514D"/>
    <w:rsid w:val="009853A7"/>
    <w:rsid w:val="0098562E"/>
    <w:rsid w:val="00986939"/>
    <w:rsid w:val="0098750C"/>
    <w:rsid w:val="0099058F"/>
    <w:rsid w:val="009905D7"/>
    <w:rsid w:val="00990679"/>
    <w:rsid w:val="00990A10"/>
    <w:rsid w:val="00990F66"/>
    <w:rsid w:val="00991B24"/>
    <w:rsid w:val="00991F89"/>
    <w:rsid w:val="00992244"/>
    <w:rsid w:val="0099273C"/>
    <w:rsid w:val="00992BDA"/>
    <w:rsid w:val="0099304F"/>
    <w:rsid w:val="009932B0"/>
    <w:rsid w:val="00993550"/>
    <w:rsid w:val="0099356E"/>
    <w:rsid w:val="00993B53"/>
    <w:rsid w:val="00993CE8"/>
    <w:rsid w:val="00994241"/>
    <w:rsid w:val="00995A5C"/>
    <w:rsid w:val="00996033"/>
    <w:rsid w:val="009961B8"/>
    <w:rsid w:val="00996DB6"/>
    <w:rsid w:val="00996E7D"/>
    <w:rsid w:val="00996FD5"/>
    <w:rsid w:val="00997381"/>
    <w:rsid w:val="009979E7"/>
    <w:rsid w:val="009A0723"/>
    <w:rsid w:val="009A0ACE"/>
    <w:rsid w:val="009A0C7D"/>
    <w:rsid w:val="009A1287"/>
    <w:rsid w:val="009A1404"/>
    <w:rsid w:val="009A15B0"/>
    <w:rsid w:val="009A17BB"/>
    <w:rsid w:val="009A1E26"/>
    <w:rsid w:val="009A2337"/>
    <w:rsid w:val="009A3665"/>
    <w:rsid w:val="009A4236"/>
    <w:rsid w:val="009A44F5"/>
    <w:rsid w:val="009A4BCA"/>
    <w:rsid w:val="009A4CF4"/>
    <w:rsid w:val="009A51E9"/>
    <w:rsid w:val="009A5E08"/>
    <w:rsid w:val="009A5FEE"/>
    <w:rsid w:val="009A6AFB"/>
    <w:rsid w:val="009A6C9F"/>
    <w:rsid w:val="009A6D72"/>
    <w:rsid w:val="009A7024"/>
    <w:rsid w:val="009A702D"/>
    <w:rsid w:val="009A783B"/>
    <w:rsid w:val="009A7B39"/>
    <w:rsid w:val="009A7CA3"/>
    <w:rsid w:val="009B0334"/>
    <w:rsid w:val="009B0339"/>
    <w:rsid w:val="009B1320"/>
    <w:rsid w:val="009B156E"/>
    <w:rsid w:val="009B2268"/>
    <w:rsid w:val="009B265A"/>
    <w:rsid w:val="009B2820"/>
    <w:rsid w:val="009B321C"/>
    <w:rsid w:val="009B3262"/>
    <w:rsid w:val="009B426F"/>
    <w:rsid w:val="009B4704"/>
    <w:rsid w:val="009B495A"/>
    <w:rsid w:val="009B4D61"/>
    <w:rsid w:val="009B61F8"/>
    <w:rsid w:val="009B65DE"/>
    <w:rsid w:val="009B6639"/>
    <w:rsid w:val="009B6F10"/>
    <w:rsid w:val="009B7584"/>
    <w:rsid w:val="009C0118"/>
    <w:rsid w:val="009C07B3"/>
    <w:rsid w:val="009C120A"/>
    <w:rsid w:val="009C12AE"/>
    <w:rsid w:val="009C1B72"/>
    <w:rsid w:val="009C1C20"/>
    <w:rsid w:val="009C2226"/>
    <w:rsid w:val="009C22B7"/>
    <w:rsid w:val="009C2983"/>
    <w:rsid w:val="009C393B"/>
    <w:rsid w:val="009C39BE"/>
    <w:rsid w:val="009C41DC"/>
    <w:rsid w:val="009C45D1"/>
    <w:rsid w:val="009C4997"/>
    <w:rsid w:val="009C5372"/>
    <w:rsid w:val="009C5FEA"/>
    <w:rsid w:val="009C6030"/>
    <w:rsid w:val="009C6080"/>
    <w:rsid w:val="009C61FC"/>
    <w:rsid w:val="009C63EE"/>
    <w:rsid w:val="009C6414"/>
    <w:rsid w:val="009C6A08"/>
    <w:rsid w:val="009C7095"/>
    <w:rsid w:val="009C7F2E"/>
    <w:rsid w:val="009D0020"/>
    <w:rsid w:val="009D1270"/>
    <w:rsid w:val="009D159E"/>
    <w:rsid w:val="009D1821"/>
    <w:rsid w:val="009D18B2"/>
    <w:rsid w:val="009D18B4"/>
    <w:rsid w:val="009D20E8"/>
    <w:rsid w:val="009D2454"/>
    <w:rsid w:val="009D27E7"/>
    <w:rsid w:val="009D2C76"/>
    <w:rsid w:val="009D3547"/>
    <w:rsid w:val="009D3748"/>
    <w:rsid w:val="009D4B1C"/>
    <w:rsid w:val="009D51AD"/>
    <w:rsid w:val="009D5484"/>
    <w:rsid w:val="009D56E0"/>
    <w:rsid w:val="009D57E3"/>
    <w:rsid w:val="009D59D9"/>
    <w:rsid w:val="009D5F6B"/>
    <w:rsid w:val="009D696D"/>
    <w:rsid w:val="009D6E25"/>
    <w:rsid w:val="009D6FF0"/>
    <w:rsid w:val="009D7231"/>
    <w:rsid w:val="009D72D1"/>
    <w:rsid w:val="009D7486"/>
    <w:rsid w:val="009D76F9"/>
    <w:rsid w:val="009D7B56"/>
    <w:rsid w:val="009D7DAD"/>
    <w:rsid w:val="009E00BC"/>
    <w:rsid w:val="009E0449"/>
    <w:rsid w:val="009E099C"/>
    <w:rsid w:val="009E0B00"/>
    <w:rsid w:val="009E0E6D"/>
    <w:rsid w:val="009E160D"/>
    <w:rsid w:val="009E1D7A"/>
    <w:rsid w:val="009E2011"/>
    <w:rsid w:val="009E203F"/>
    <w:rsid w:val="009E2197"/>
    <w:rsid w:val="009E2B3F"/>
    <w:rsid w:val="009E2B9A"/>
    <w:rsid w:val="009E367B"/>
    <w:rsid w:val="009E38B0"/>
    <w:rsid w:val="009E3AA9"/>
    <w:rsid w:val="009E4B77"/>
    <w:rsid w:val="009E4E6F"/>
    <w:rsid w:val="009E512C"/>
    <w:rsid w:val="009E5F9A"/>
    <w:rsid w:val="009E6650"/>
    <w:rsid w:val="009E669E"/>
    <w:rsid w:val="009E68CE"/>
    <w:rsid w:val="009E6B00"/>
    <w:rsid w:val="009E6E08"/>
    <w:rsid w:val="009E702E"/>
    <w:rsid w:val="009E73E6"/>
    <w:rsid w:val="009F00A1"/>
    <w:rsid w:val="009F0266"/>
    <w:rsid w:val="009F052A"/>
    <w:rsid w:val="009F0655"/>
    <w:rsid w:val="009F07D1"/>
    <w:rsid w:val="009F08E9"/>
    <w:rsid w:val="009F09BC"/>
    <w:rsid w:val="009F0ABA"/>
    <w:rsid w:val="009F11AC"/>
    <w:rsid w:val="009F1C01"/>
    <w:rsid w:val="009F20A0"/>
    <w:rsid w:val="009F2DF9"/>
    <w:rsid w:val="009F2F65"/>
    <w:rsid w:val="009F303B"/>
    <w:rsid w:val="009F3988"/>
    <w:rsid w:val="009F3EF1"/>
    <w:rsid w:val="009F42FC"/>
    <w:rsid w:val="009F5117"/>
    <w:rsid w:val="009F5A33"/>
    <w:rsid w:val="009F5BF5"/>
    <w:rsid w:val="009F624B"/>
    <w:rsid w:val="009F6C09"/>
    <w:rsid w:val="009F7400"/>
    <w:rsid w:val="009F75BB"/>
    <w:rsid w:val="009F7662"/>
    <w:rsid w:val="009F785A"/>
    <w:rsid w:val="009F7884"/>
    <w:rsid w:val="009F7DEC"/>
    <w:rsid w:val="009F7DFC"/>
    <w:rsid w:val="009F7E73"/>
    <w:rsid w:val="00A00437"/>
    <w:rsid w:val="00A01406"/>
    <w:rsid w:val="00A01761"/>
    <w:rsid w:val="00A01914"/>
    <w:rsid w:val="00A01A17"/>
    <w:rsid w:val="00A01CFF"/>
    <w:rsid w:val="00A01D9D"/>
    <w:rsid w:val="00A02102"/>
    <w:rsid w:val="00A023B0"/>
    <w:rsid w:val="00A02662"/>
    <w:rsid w:val="00A0290B"/>
    <w:rsid w:val="00A02989"/>
    <w:rsid w:val="00A02B2B"/>
    <w:rsid w:val="00A02EE6"/>
    <w:rsid w:val="00A034E4"/>
    <w:rsid w:val="00A035DE"/>
    <w:rsid w:val="00A039AC"/>
    <w:rsid w:val="00A04236"/>
    <w:rsid w:val="00A04BE8"/>
    <w:rsid w:val="00A05009"/>
    <w:rsid w:val="00A05AE9"/>
    <w:rsid w:val="00A05CD3"/>
    <w:rsid w:val="00A05FD9"/>
    <w:rsid w:val="00A0639C"/>
    <w:rsid w:val="00A0652B"/>
    <w:rsid w:val="00A0684B"/>
    <w:rsid w:val="00A06CD3"/>
    <w:rsid w:val="00A070E0"/>
    <w:rsid w:val="00A07206"/>
    <w:rsid w:val="00A100D7"/>
    <w:rsid w:val="00A1091C"/>
    <w:rsid w:val="00A118B4"/>
    <w:rsid w:val="00A119EA"/>
    <w:rsid w:val="00A11E42"/>
    <w:rsid w:val="00A128E1"/>
    <w:rsid w:val="00A12A7A"/>
    <w:rsid w:val="00A12C8D"/>
    <w:rsid w:val="00A1340E"/>
    <w:rsid w:val="00A13E65"/>
    <w:rsid w:val="00A14249"/>
    <w:rsid w:val="00A143A5"/>
    <w:rsid w:val="00A14851"/>
    <w:rsid w:val="00A14BA5"/>
    <w:rsid w:val="00A15147"/>
    <w:rsid w:val="00A155E8"/>
    <w:rsid w:val="00A1661D"/>
    <w:rsid w:val="00A16B90"/>
    <w:rsid w:val="00A16D6E"/>
    <w:rsid w:val="00A17B33"/>
    <w:rsid w:val="00A17DAA"/>
    <w:rsid w:val="00A17EB0"/>
    <w:rsid w:val="00A20017"/>
    <w:rsid w:val="00A204BC"/>
    <w:rsid w:val="00A211BC"/>
    <w:rsid w:val="00A2175E"/>
    <w:rsid w:val="00A21BED"/>
    <w:rsid w:val="00A21F69"/>
    <w:rsid w:val="00A220A0"/>
    <w:rsid w:val="00A22249"/>
    <w:rsid w:val="00A22F3D"/>
    <w:rsid w:val="00A22FA5"/>
    <w:rsid w:val="00A23231"/>
    <w:rsid w:val="00A2354C"/>
    <w:rsid w:val="00A237A6"/>
    <w:rsid w:val="00A2397E"/>
    <w:rsid w:val="00A2421D"/>
    <w:rsid w:val="00A2462F"/>
    <w:rsid w:val="00A24AEB"/>
    <w:rsid w:val="00A24C84"/>
    <w:rsid w:val="00A25045"/>
    <w:rsid w:val="00A25B26"/>
    <w:rsid w:val="00A25CA4"/>
    <w:rsid w:val="00A26162"/>
    <w:rsid w:val="00A2631E"/>
    <w:rsid w:val="00A26353"/>
    <w:rsid w:val="00A2638B"/>
    <w:rsid w:val="00A26711"/>
    <w:rsid w:val="00A26A2D"/>
    <w:rsid w:val="00A26A7F"/>
    <w:rsid w:val="00A26D78"/>
    <w:rsid w:val="00A27083"/>
    <w:rsid w:val="00A27CBF"/>
    <w:rsid w:val="00A30A4E"/>
    <w:rsid w:val="00A31060"/>
    <w:rsid w:val="00A313E6"/>
    <w:rsid w:val="00A31682"/>
    <w:rsid w:val="00A322BC"/>
    <w:rsid w:val="00A32D0B"/>
    <w:rsid w:val="00A330F3"/>
    <w:rsid w:val="00A33E78"/>
    <w:rsid w:val="00A34D60"/>
    <w:rsid w:val="00A359E7"/>
    <w:rsid w:val="00A36CC3"/>
    <w:rsid w:val="00A37887"/>
    <w:rsid w:val="00A37A48"/>
    <w:rsid w:val="00A37A6F"/>
    <w:rsid w:val="00A40396"/>
    <w:rsid w:val="00A408FD"/>
    <w:rsid w:val="00A40A03"/>
    <w:rsid w:val="00A411F5"/>
    <w:rsid w:val="00A417C8"/>
    <w:rsid w:val="00A41807"/>
    <w:rsid w:val="00A4184E"/>
    <w:rsid w:val="00A41E9B"/>
    <w:rsid w:val="00A41F33"/>
    <w:rsid w:val="00A42290"/>
    <w:rsid w:val="00A425DE"/>
    <w:rsid w:val="00A431F7"/>
    <w:rsid w:val="00A43DB8"/>
    <w:rsid w:val="00A44043"/>
    <w:rsid w:val="00A441F0"/>
    <w:rsid w:val="00A44CDB"/>
    <w:rsid w:val="00A44CF8"/>
    <w:rsid w:val="00A450A2"/>
    <w:rsid w:val="00A4523C"/>
    <w:rsid w:val="00A45641"/>
    <w:rsid w:val="00A4580C"/>
    <w:rsid w:val="00A45947"/>
    <w:rsid w:val="00A45B41"/>
    <w:rsid w:val="00A45EA4"/>
    <w:rsid w:val="00A46220"/>
    <w:rsid w:val="00A46394"/>
    <w:rsid w:val="00A46469"/>
    <w:rsid w:val="00A465B6"/>
    <w:rsid w:val="00A468E7"/>
    <w:rsid w:val="00A50081"/>
    <w:rsid w:val="00A50247"/>
    <w:rsid w:val="00A50844"/>
    <w:rsid w:val="00A50A26"/>
    <w:rsid w:val="00A50FEC"/>
    <w:rsid w:val="00A5190F"/>
    <w:rsid w:val="00A523A8"/>
    <w:rsid w:val="00A5297C"/>
    <w:rsid w:val="00A52A47"/>
    <w:rsid w:val="00A52C37"/>
    <w:rsid w:val="00A52D73"/>
    <w:rsid w:val="00A52F3F"/>
    <w:rsid w:val="00A5305E"/>
    <w:rsid w:val="00A5350F"/>
    <w:rsid w:val="00A53A41"/>
    <w:rsid w:val="00A5430E"/>
    <w:rsid w:val="00A544CF"/>
    <w:rsid w:val="00A546FF"/>
    <w:rsid w:val="00A549E0"/>
    <w:rsid w:val="00A54A41"/>
    <w:rsid w:val="00A54FC2"/>
    <w:rsid w:val="00A55705"/>
    <w:rsid w:val="00A55A19"/>
    <w:rsid w:val="00A55D18"/>
    <w:rsid w:val="00A5687D"/>
    <w:rsid w:val="00A572B9"/>
    <w:rsid w:val="00A57594"/>
    <w:rsid w:val="00A57BC0"/>
    <w:rsid w:val="00A60101"/>
    <w:rsid w:val="00A60A8A"/>
    <w:rsid w:val="00A60C57"/>
    <w:rsid w:val="00A60CCF"/>
    <w:rsid w:val="00A60E71"/>
    <w:rsid w:val="00A60E9D"/>
    <w:rsid w:val="00A61721"/>
    <w:rsid w:val="00A61BA0"/>
    <w:rsid w:val="00A61C4E"/>
    <w:rsid w:val="00A61CB7"/>
    <w:rsid w:val="00A61F56"/>
    <w:rsid w:val="00A621CE"/>
    <w:rsid w:val="00A629E1"/>
    <w:rsid w:val="00A63D30"/>
    <w:rsid w:val="00A63D63"/>
    <w:rsid w:val="00A64208"/>
    <w:rsid w:val="00A648AE"/>
    <w:rsid w:val="00A64DC1"/>
    <w:rsid w:val="00A656F9"/>
    <w:rsid w:val="00A65A75"/>
    <w:rsid w:val="00A65BB5"/>
    <w:rsid w:val="00A66144"/>
    <w:rsid w:val="00A661D2"/>
    <w:rsid w:val="00A666A5"/>
    <w:rsid w:val="00A67513"/>
    <w:rsid w:val="00A67809"/>
    <w:rsid w:val="00A679B9"/>
    <w:rsid w:val="00A679E6"/>
    <w:rsid w:val="00A7108E"/>
    <w:rsid w:val="00A7127A"/>
    <w:rsid w:val="00A71890"/>
    <w:rsid w:val="00A718EA"/>
    <w:rsid w:val="00A71FCA"/>
    <w:rsid w:val="00A725DA"/>
    <w:rsid w:val="00A72730"/>
    <w:rsid w:val="00A72C48"/>
    <w:rsid w:val="00A72CCE"/>
    <w:rsid w:val="00A72D61"/>
    <w:rsid w:val="00A73FAB"/>
    <w:rsid w:val="00A744A8"/>
    <w:rsid w:val="00A74604"/>
    <w:rsid w:val="00A76497"/>
    <w:rsid w:val="00A776A4"/>
    <w:rsid w:val="00A77EE5"/>
    <w:rsid w:val="00A80993"/>
    <w:rsid w:val="00A80997"/>
    <w:rsid w:val="00A80C65"/>
    <w:rsid w:val="00A80F61"/>
    <w:rsid w:val="00A8130E"/>
    <w:rsid w:val="00A81431"/>
    <w:rsid w:val="00A81650"/>
    <w:rsid w:val="00A816BB"/>
    <w:rsid w:val="00A8174A"/>
    <w:rsid w:val="00A81DD6"/>
    <w:rsid w:val="00A8321B"/>
    <w:rsid w:val="00A83C98"/>
    <w:rsid w:val="00A83E12"/>
    <w:rsid w:val="00A83E9A"/>
    <w:rsid w:val="00A84113"/>
    <w:rsid w:val="00A841B9"/>
    <w:rsid w:val="00A84C93"/>
    <w:rsid w:val="00A84E18"/>
    <w:rsid w:val="00A85305"/>
    <w:rsid w:val="00A85885"/>
    <w:rsid w:val="00A859D2"/>
    <w:rsid w:val="00A85D44"/>
    <w:rsid w:val="00A866DB"/>
    <w:rsid w:val="00A86DFA"/>
    <w:rsid w:val="00A8779C"/>
    <w:rsid w:val="00A87AA1"/>
    <w:rsid w:val="00A87F41"/>
    <w:rsid w:val="00A9007F"/>
    <w:rsid w:val="00A902EE"/>
    <w:rsid w:val="00A90689"/>
    <w:rsid w:val="00A90CB7"/>
    <w:rsid w:val="00A90E77"/>
    <w:rsid w:val="00A912C3"/>
    <w:rsid w:val="00A918A6"/>
    <w:rsid w:val="00A919AC"/>
    <w:rsid w:val="00A924CE"/>
    <w:rsid w:val="00A926CF"/>
    <w:rsid w:val="00A929DB"/>
    <w:rsid w:val="00A9312D"/>
    <w:rsid w:val="00A9391F"/>
    <w:rsid w:val="00A93A72"/>
    <w:rsid w:val="00A93BE1"/>
    <w:rsid w:val="00A93C07"/>
    <w:rsid w:val="00A945E2"/>
    <w:rsid w:val="00A94967"/>
    <w:rsid w:val="00A94CF2"/>
    <w:rsid w:val="00A953CB"/>
    <w:rsid w:val="00A958D2"/>
    <w:rsid w:val="00A95D04"/>
    <w:rsid w:val="00A95E9A"/>
    <w:rsid w:val="00A96662"/>
    <w:rsid w:val="00A968A3"/>
    <w:rsid w:val="00A96B97"/>
    <w:rsid w:val="00A96CD7"/>
    <w:rsid w:val="00A9708F"/>
    <w:rsid w:val="00A97501"/>
    <w:rsid w:val="00A97837"/>
    <w:rsid w:val="00A9798E"/>
    <w:rsid w:val="00A97BA0"/>
    <w:rsid w:val="00A97FBB"/>
    <w:rsid w:val="00AA0029"/>
    <w:rsid w:val="00AA054C"/>
    <w:rsid w:val="00AA0D7A"/>
    <w:rsid w:val="00AA1018"/>
    <w:rsid w:val="00AA139A"/>
    <w:rsid w:val="00AA13FB"/>
    <w:rsid w:val="00AA1465"/>
    <w:rsid w:val="00AA151B"/>
    <w:rsid w:val="00AA171F"/>
    <w:rsid w:val="00AA1CBF"/>
    <w:rsid w:val="00AA2561"/>
    <w:rsid w:val="00AA2998"/>
    <w:rsid w:val="00AA320E"/>
    <w:rsid w:val="00AA32D5"/>
    <w:rsid w:val="00AA3695"/>
    <w:rsid w:val="00AA3740"/>
    <w:rsid w:val="00AA3918"/>
    <w:rsid w:val="00AA39CD"/>
    <w:rsid w:val="00AA3BD5"/>
    <w:rsid w:val="00AA4314"/>
    <w:rsid w:val="00AA4A34"/>
    <w:rsid w:val="00AA5137"/>
    <w:rsid w:val="00AA56D1"/>
    <w:rsid w:val="00AA5DB1"/>
    <w:rsid w:val="00AA68FA"/>
    <w:rsid w:val="00AA759A"/>
    <w:rsid w:val="00AA790C"/>
    <w:rsid w:val="00AA7E99"/>
    <w:rsid w:val="00AB0001"/>
    <w:rsid w:val="00AB01C5"/>
    <w:rsid w:val="00AB0AA8"/>
    <w:rsid w:val="00AB0C3F"/>
    <w:rsid w:val="00AB0CF6"/>
    <w:rsid w:val="00AB0E35"/>
    <w:rsid w:val="00AB0E5E"/>
    <w:rsid w:val="00AB1310"/>
    <w:rsid w:val="00AB16AF"/>
    <w:rsid w:val="00AB1A9A"/>
    <w:rsid w:val="00AB2412"/>
    <w:rsid w:val="00AB2BCD"/>
    <w:rsid w:val="00AB3508"/>
    <w:rsid w:val="00AB36A8"/>
    <w:rsid w:val="00AB3DA9"/>
    <w:rsid w:val="00AB491E"/>
    <w:rsid w:val="00AB4946"/>
    <w:rsid w:val="00AB4F04"/>
    <w:rsid w:val="00AB522D"/>
    <w:rsid w:val="00AB54C6"/>
    <w:rsid w:val="00AB629C"/>
    <w:rsid w:val="00AB6812"/>
    <w:rsid w:val="00AB6922"/>
    <w:rsid w:val="00AB6A35"/>
    <w:rsid w:val="00AB6AD9"/>
    <w:rsid w:val="00AB6FC4"/>
    <w:rsid w:val="00AB718D"/>
    <w:rsid w:val="00AB79FD"/>
    <w:rsid w:val="00AB7ADB"/>
    <w:rsid w:val="00AB7D71"/>
    <w:rsid w:val="00AB7E19"/>
    <w:rsid w:val="00AB7F71"/>
    <w:rsid w:val="00AB7FED"/>
    <w:rsid w:val="00AC03D2"/>
    <w:rsid w:val="00AC0425"/>
    <w:rsid w:val="00AC099F"/>
    <w:rsid w:val="00AC0A96"/>
    <w:rsid w:val="00AC0BC5"/>
    <w:rsid w:val="00AC0FFA"/>
    <w:rsid w:val="00AC1051"/>
    <w:rsid w:val="00AC1241"/>
    <w:rsid w:val="00AC18AC"/>
    <w:rsid w:val="00AC2263"/>
    <w:rsid w:val="00AC2757"/>
    <w:rsid w:val="00AC3023"/>
    <w:rsid w:val="00AC35B1"/>
    <w:rsid w:val="00AC3686"/>
    <w:rsid w:val="00AC3CDF"/>
    <w:rsid w:val="00AC3D41"/>
    <w:rsid w:val="00AC3E62"/>
    <w:rsid w:val="00AC3FB0"/>
    <w:rsid w:val="00AC40AE"/>
    <w:rsid w:val="00AC4234"/>
    <w:rsid w:val="00AC5192"/>
    <w:rsid w:val="00AC54C9"/>
    <w:rsid w:val="00AC5A37"/>
    <w:rsid w:val="00AC5E49"/>
    <w:rsid w:val="00AC69E5"/>
    <w:rsid w:val="00AC6AFE"/>
    <w:rsid w:val="00AC700D"/>
    <w:rsid w:val="00AC798A"/>
    <w:rsid w:val="00AC7CFF"/>
    <w:rsid w:val="00AD0853"/>
    <w:rsid w:val="00AD0F52"/>
    <w:rsid w:val="00AD17AB"/>
    <w:rsid w:val="00AD1AA4"/>
    <w:rsid w:val="00AD2058"/>
    <w:rsid w:val="00AD250D"/>
    <w:rsid w:val="00AD2916"/>
    <w:rsid w:val="00AD2D4D"/>
    <w:rsid w:val="00AD3183"/>
    <w:rsid w:val="00AD34E4"/>
    <w:rsid w:val="00AD3BEB"/>
    <w:rsid w:val="00AD3FE3"/>
    <w:rsid w:val="00AD44A2"/>
    <w:rsid w:val="00AD45EB"/>
    <w:rsid w:val="00AD5096"/>
    <w:rsid w:val="00AD54A3"/>
    <w:rsid w:val="00AD5A7F"/>
    <w:rsid w:val="00AD5D3E"/>
    <w:rsid w:val="00AD5EB7"/>
    <w:rsid w:val="00AD5F03"/>
    <w:rsid w:val="00AD62B8"/>
    <w:rsid w:val="00AD62F4"/>
    <w:rsid w:val="00AD657E"/>
    <w:rsid w:val="00AD673C"/>
    <w:rsid w:val="00AD6A11"/>
    <w:rsid w:val="00AD6BC8"/>
    <w:rsid w:val="00AD784D"/>
    <w:rsid w:val="00AD79A1"/>
    <w:rsid w:val="00AD7B2B"/>
    <w:rsid w:val="00AD7DF5"/>
    <w:rsid w:val="00AE0196"/>
    <w:rsid w:val="00AE0200"/>
    <w:rsid w:val="00AE02F8"/>
    <w:rsid w:val="00AE0D15"/>
    <w:rsid w:val="00AE0F7B"/>
    <w:rsid w:val="00AE1AE4"/>
    <w:rsid w:val="00AE1B00"/>
    <w:rsid w:val="00AE1E9D"/>
    <w:rsid w:val="00AE1ED3"/>
    <w:rsid w:val="00AE255B"/>
    <w:rsid w:val="00AE28FD"/>
    <w:rsid w:val="00AE2B85"/>
    <w:rsid w:val="00AE2D12"/>
    <w:rsid w:val="00AE3616"/>
    <w:rsid w:val="00AE4306"/>
    <w:rsid w:val="00AE43DD"/>
    <w:rsid w:val="00AE5B3D"/>
    <w:rsid w:val="00AE603F"/>
    <w:rsid w:val="00AE63A8"/>
    <w:rsid w:val="00AE6678"/>
    <w:rsid w:val="00AE66FF"/>
    <w:rsid w:val="00AE679B"/>
    <w:rsid w:val="00AE6B84"/>
    <w:rsid w:val="00AE71AB"/>
    <w:rsid w:val="00AE771B"/>
    <w:rsid w:val="00AE788E"/>
    <w:rsid w:val="00AE7CBA"/>
    <w:rsid w:val="00AF0F21"/>
    <w:rsid w:val="00AF12E2"/>
    <w:rsid w:val="00AF155E"/>
    <w:rsid w:val="00AF1ACD"/>
    <w:rsid w:val="00AF1B36"/>
    <w:rsid w:val="00AF3574"/>
    <w:rsid w:val="00AF358E"/>
    <w:rsid w:val="00AF3894"/>
    <w:rsid w:val="00AF3BCB"/>
    <w:rsid w:val="00AF424B"/>
    <w:rsid w:val="00AF435F"/>
    <w:rsid w:val="00AF48DE"/>
    <w:rsid w:val="00AF4925"/>
    <w:rsid w:val="00AF4A18"/>
    <w:rsid w:val="00AF4C66"/>
    <w:rsid w:val="00AF5B7C"/>
    <w:rsid w:val="00B000F5"/>
    <w:rsid w:val="00B003B1"/>
    <w:rsid w:val="00B00A17"/>
    <w:rsid w:val="00B00E1E"/>
    <w:rsid w:val="00B01BC9"/>
    <w:rsid w:val="00B026A1"/>
    <w:rsid w:val="00B0296D"/>
    <w:rsid w:val="00B02A23"/>
    <w:rsid w:val="00B02EC4"/>
    <w:rsid w:val="00B034FC"/>
    <w:rsid w:val="00B0375F"/>
    <w:rsid w:val="00B039D3"/>
    <w:rsid w:val="00B039EC"/>
    <w:rsid w:val="00B03A6B"/>
    <w:rsid w:val="00B03E5D"/>
    <w:rsid w:val="00B04650"/>
    <w:rsid w:val="00B049AC"/>
    <w:rsid w:val="00B04D6C"/>
    <w:rsid w:val="00B04E28"/>
    <w:rsid w:val="00B04F5B"/>
    <w:rsid w:val="00B05911"/>
    <w:rsid w:val="00B05AF5"/>
    <w:rsid w:val="00B06EB7"/>
    <w:rsid w:val="00B06F7F"/>
    <w:rsid w:val="00B101F9"/>
    <w:rsid w:val="00B1187B"/>
    <w:rsid w:val="00B11C68"/>
    <w:rsid w:val="00B11F06"/>
    <w:rsid w:val="00B12007"/>
    <w:rsid w:val="00B127E4"/>
    <w:rsid w:val="00B1285E"/>
    <w:rsid w:val="00B12F1B"/>
    <w:rsid w:val="00B13009"/>
    <w:rsid w:val="00B1303D"/>
    <w:rsid w:val="00B13B5B"/>
    <w:rsid w:val="00B13EB2"/>
    <w:rsid w:val="00B1462F"/>
    <w:rsid w:val="00B151A1"/>
    <w:rsid w:val="00B152EC"/>
    <w:rsid w:val="00B15BF1"/>
    <w:rsid w:val="00B15C2C"/>
    <w:rsid w:val="00B15D5F"/>
    <w:rsid w:val="00B160F8"/>
    <w:rsid w:val="00B161DA"/>
    <w:rsid w:val="00B165D3"/>
    <w:rsid w:val="00B169CE"/>
    <w:rsid w:val="00B16F6C"/>
    <w:rsid w:val="00B17FC3"/>
    <w:rsid w:val="00B20491"/>
    <w:rsid w:val="00B213B2"/>
    <w:rsid w:val="00B2141B"/>
    <w:rsid w:val="00B216B5"/>
    <w:rsid w:val="00B21EAF"/>
    <w:rsid w:val="00B22990"/>
    <w:rsid w:val="00B22CD8"/>
    <w:rsid w:val="00B22D01"/>
    <w:rsid w:val="00B230D7"/>
    <w:rsid w:val="00B2326B"/>
    <w:rsid w:val="00B2368D"/>
    <w:rsid w:val="00B239A0"/>
    <w:rsid w:val="00B23C1D"/>
    <w:rsid w:val="00B23D5F"/>
    <w:rsid w:val="00B24F88"/>
    <w:rsid w:val="00B250C8"/>
    <w:rsid w:val="00B25373"/>
    <w:rsid w:val="00B25571"/>
    <w:rsid w:val="00B259C8"/>
    <w:rsid w:val="00B25DA6"/>
    <w:rsid w:val="00B262A8"/>
    <w:rsid w:val="00B26445"/>
    <w:rsid w:val="00B26497"/>
    <w:rsid w:val="00B26750"/>
    <w:rsid w:val="00B2686F"/>
    <w:rsid w:val="00B26A71"/>
    <w:rsid w:val="00B26D3E"/>
    <w:rsid w:val="00B274E0"/>
    <w:rsid w:val="00B275A1"/>
    <w:rsid w:val="00B3008A"/>
    <w:rsid w:val="00B30145"/>
    <w:rsid w:val="00B30D7B"/>
    <w:rsid w:val="00B30DB3"/>
    <w:rsid w:val="00B31332"/>
    <w:rsid w:val="00B3137A"/>
    <w:rsid w:val="00B315AF"/>
    <w:rsid w:val="00B3190D"/>
    <w:rsid w:val="00B322E8"/>
    <w:rsid w:val="00B325EB"/>
    <w:rsid w:val="00B32938"/>
    <w:rsid w:val="00B329EB"/>
    <w:rsid w:val="00B32E9A"/>
    <w:rsid w:val="00B33422"/>
    <w:rsid w:val="00B335D5"/>
    <w:rsid w:val="00B3417F"/>
    <w:rsid w:val="00B34271"/>
    <w:rsid w:val="00B342B1"/>
    <w:rsid w:val="00B34462"/>
    <w:rsid w:val="00B34573"/>
    <w:rsid w:val="00B346B6"/>
    <w:rsid w:val="00B34993"/>
    <w:rsid w:val="00B35470"/>
    <w:rsid w:val="00B35511"/>
    <w:rsid w:val="00B35EF3"/>
    <w:rsid w:val="00B35F5D"/>
    <w:rsid w:val="00B365E7"/>
    <w:rsid w:val="00B36A87"/>
    <w:rsid w:val="00B379B7"/>
    <w:rsid w:val="00B37A28"/>
    <w:rsid w:val="00B37A2F"/>
    <w:rsid w:val="00B37D25"/>
    <w:rsid w:val="00B40035"/>
    <w:rsid w:val="00B40053"/>
    <w:rsid w:val="00B403A5"/>
    <w:rsid w:val="00B404F5"/>
    <w:rsid w:val="00B407EA"/>
    <w:rsid w:val="00B409B5"/>
    <w:rsid w:val="00B4100A"/>
    <w:rsid w:val="00B4113A"/>
    <w:rsid w:val="00B419AD"/>
    <w:rsid w:val="00B41AA6"/>
    <w:rsid w:val="00B41C5B"/>
    <w:rsid w:val="00B41D65"/>
    <w:rsid w:val="00B41F86"/>
    <w:rsid w:val="00B42006"/>
    <w:rsid w:val="00B42599"/>
    <w:rsid w:val="00B425F5"/>
    <w:rsid w:val="00B42E07"/>
    <w:rsid w:val="00B42FEF"/>
    <w:rsid w:val="00B43193"/>
    <w:rsid w:val="00B434A3"/>
    <w:rsid w:val="00B4359D"/>
    <w:rsid w:val="00B43695"/>
    <w:rsid w:val="00B437A0"/>
    <w:rsid w:val="00B4427B"/>
    <w:rsid w:val="00B449AF"/>
    <w:rsid w:val="00B44C1E"/>
    <w:rsid w:val="00B44DEB"/>
    <w:rsid w:val="00B45250"/>
    <w:rsid w:val="00B45750"/>
    <w:rsid w:val="00B4576F"/>
    <w:rsid w:val="00B45942"/>
    <w:rsid w:val="00B45958"/>
    <w:rsid w:val="00B46220"/>
    <w:rsid w:val="00B46501"/>
    <w:rsid w:val="00B467C0"/>
    <w:rsid w:val="00B46B51"/>
    <w:rsid w:val="00B46BA3"/>
    <w:rsid w:val="00B46BCC"/>
    <w:rsid w:val="00B471F4"/>
    <w:rsid w:val="00B47949"/>
    <w:rsid w:val="00B47AB1"/>
    <w:rsid w:val="00B47F57"/>
    <w:rsid w:val="00B50106"/>
    <w:rsid w:val="00B5041B"/>
    <w:rsid w:val="00B50973"/>
    <w:rsid w:val="00B510FD"/>
    <w:rsid w:val="00B5162E"/>
    <w:rsid w:val="00B51904"/>
    <w:rsid w:val="00B51D71"/>
    <w:rsid w:val="00B51EAC"/>
    <w:rsid w:val="00B525E9"/>
    <w:rsid w:val="00B52A04"/>
    <w:rsid w:val="00B5327C"/>
    <w:rsid w:val="00B536BD"/>
    <w:rsid w:val="00B5390F"/>
    <w:rsid w:val="00B5495D"/>
    <w:rsid w:val="00B552D1"/>
    <w:rsid w:val="00B558A0"/>
    <w:rsid w:val="00B55E1B"/>
    <w:rsid w:val="00B562E7"/>
    <w:rsid w:val="00B567C8"/>
    <w:rsid w:val="00B568F3"/>
    <w:rsid w:val="00B573D5"/>
    <w:rsid w:val="00B57401"/>
    <w:rsid w:val="00B5770C"/>
    <w:rsid w:val="00B57AEB"/>
    <w:rsid w:val="00B57F91"/>
    <w:rsid w:val="00B60975"/>
    <w:rsid w:val="00B60E79"/>
    <w:rsid w:val="00B60E87"/>
    <w:rsid w:val="00B61233"/>
    <w:rsid w:val="00B6166F"/>
    <w:rsid w:val="00B6185F"/>
    <w:rsid w:val="00B6195F"/>
    <w:rsid w:val="00B61A07"/>
    <w:rsid w:val="00B61EF2"/>
    <w:rsid w:val="00B61F25"/>
    <w:rsid w:val="00B6203F"/>
    <w:rsid w:val="00B622CC"/>
    <w:rsid w:val="00B625FC"/>
    <w:rsid w:val="00B62B9A"/>
    <w:rsid w:val="00B62F5D"/>
    <w:rsid w:val="00B637D1"/>
    <w:rsid w:val="00B6381C"/>
    <w:rsid w:val="00B641DF"/>
    <w:rsid w:val="00B64564"/>
    <w:rsid w:val="00B64716"/>
    <w:rsid w:val="00B64EDD"/>
    <w:rsid w:val="00B65A37"/>
    <w:rsid w:val="00B65B32"/>
    <w:rsid w:val="00B65F0F"/>
    <w:rsid w:val="00B665EF"/>
    <w:rsid w:val="00B66685"/>
    <w:rsid w:val="00B66784"/>
    <w:rsid w:val="00B66947"/>
    <w:rsid w:val="00B673BB"/>
    <w:rsid w:val="00B67642"/>
    <w:rsid w:val="00B676AD"/>
    <w:rsid w:val="00B67AAE"/>
    <w:rsid w:val="00B67FA7"/>
    <w:rsid w:val="00B70249"/>
    <w:rsid w:val="00B70539"/>
    <w:rsid w:val="00B70587"/>
    <w:rsid w:val="00B7085E"/>
    <w:rsid w:val="00B70B64"/>
    <w:rsid w:val="00B71391"/>
    <w:rsid w:val="00B713DE"/>
    <w:rsid w:val="00B716E7"/>
    <w:rsid w:val="00B71714"/>
    <w:rsid w:val="00B71FE2"/>
    <w:rsid w:val="00B720D6"/>
    <w:rsid w:val="00B72B1A"/>
    <w:rsid w:val="00B72EDC"/>
    <w:rsid w:val="00B731B6"/>
    <w:rsid w:val="00B732D6"/>
    <w:rsid w:val="00B73480"/>
    <w:rsid w:val="00B7357D"/>
    <w:rsid w:val="00B736E9"/>
    <w:rsid w:val="00B7376B"/>
    <w:rsid w:val="00B73A27"/>
    <w:rsid w:val="00B73A66"/>
    <w:rsid w:val="00B73CE4"/>
    <w:rsid w:val="00B744D3"/>
    <w:rsid w:val="00B74C3F"/>
    <w:rsid w:val="00B750D2"/>
    <w:rsid w:val="00B752FF"/>
    <w:rsid w:val="00B75A1D"/>
    <w:rsid w:val="00B75B33"/>
    <w:rsid w:val="00B7611C"/>
    <w:rsid w:val="00B762BD"/>
    <w:rsid w:val="00B76335"/>
    <w:rsid w:val="00B7698D"/>
    <w:rsid w:val="00B76FD4"/>
    <w:rsid w:val="00B80057"/>
    <w:rsid w:val="00B80624"/>
    <w:rsid w:val="00B80692"/>
    <w:rsid w:val="00B806B1"/>
    <w:rsid w:val="00B80A4F"/>
    <w:rsid w:val="00B80D53"/>
    <w:rsid w:val="00B80DBC"/>
    <w:rsid w:val="00B80F7A"/>
    <w:rsid w:val="00B812A1"/>
    <w:rsid w:val="00B815E9"/>
    <w:rsid w:val="00B81B61"/>
    <w:rsid w:val="00B81FE9"/>
    <w:rsid w:val="00B82202"/>
    <w:rsid w:val="00B828AB"/>
    <w:rsid w:val="00B82FE7"/>
    <w:rsid w:val="00B83258"/>
    <w:rsid w:val="00B8384D"/>
    <w:rsid w:val="00B83937"/>
    <w:rsid w:val="00B839E0"/>
    <w:rsid w:val="00B83A43"/>
    <w:rsid w:val="00B83B78"/>
    <w:rsid w:val="00B83D74"/>
    <w:rsid w:val="00B83F34"/>
    <w:rsid w:val="00B84020"/>
    <w:rsid w:val="00B84A2D"/>
    <w:rsid w:val="00B84BA2"/>
    <w:rsid w:val="00B850AA"/>
    <w:rsid w:val="00B85212"/>
    <w:rsid w:val="00B85583"/>
    <w:rsid w:val="00B8562E"/>
    <w:rsid w:val="00B859E3"/>
    <w:rsid w:val="00B861F7"/>
    <w:rsid w:val="00B86416"/>
    <w:rsid w:val="00B86449"/>
    <w:rsid w:val="00B86830"/>
    <w:rsid w:val="00B86D1B"/>
    <w:rsid w:val="00B870CB"/>
    <w:rsid w:val="00B87986"/>
    <w:rsid w:val="00B900C3"/>
    <w:rsid w:val="00B90227"/>
    <w:rsid w:val="00B90410"/>
    <w:rsid w:val="00B90FD8"/>
    <w:rsid w:val="00B9101B"/>
    <w:rsid w:val="00B91418"/>
    <w:rsid w:val="00B916C2"/>
    <w:rsid w:val="00B9214F"/>
    <w:rsid w:val="00B923B0"/>
    <w:rsid w:val="00B924FB"/>
    <w:rsid w:val="00B92A08"/>
    <w:rsid w:val="00B9314B"/>
    <w:rsid w:val="00B931FD"/>
    <w:rsid w:val="00B94709"/>
    <w:rsid w:val="00B94B5E"/>
    <w:rsid w:val="00B951B2"/>
    <w:rsid w:val="00B95DAC"/>
    <w:rsid w:val="00B96009"/>
    <w:rsid w:val="00B96106"/>
    <w:rsid w:val="00B96414"/>
    <w:rsid w:val="00B9641A"/>
    <w:rsid w:val="00B9660A"/>
    <w:rsid w:val="00B967FD"/>
    <w:rsid w:val="00B97485"/>
    <w:rsid w:val="00B97BE1"/>
    <w:rsid w:val="00BA0A0B"/>
    <w:rsid w:val="00BA0EB9"/>
    <w:rsid w:val="00BA13B8"/>
    <w:rsid w:val="00BA1D88"/>
    <w:rsid w:val="00BA1E31"/>
    <w:rsid w:val="00BA1E7A"/>
    <w:rsid w:val="00BA24D1"/>
    <w:rsid w:val="00BA2717"/>
    <w:rsid w:val="00BA3627"/>
    <w:rsid w:val="00BA36A7"/>
    <w:rsid w:val="00BA3D65"/>
    <w:rsid w:val="00BA43F9"/>
    <w:rsid w:val="00BA467A"/>
    <w:rsid w:val="00BA638D"/>
    <w:rsid w:val="00BA786B"/>
    <w:rsid w:val="00BA7FB0"/>
    <w:rsid w:val="00BB012D"/>
    <w:rsid w:val="00BB0397"/>
    <w:rsid w:val="00BB0A9F"/>
    <w:rsid w:val="00BB19A7"/>
    <w:rsid w:val="00BB24E2"/>
    <w:rsid w:val="00BB2908"/>
    <w:rsid w:val="00BB313D"/>
    <w:rsid w:val="00BB39F8"/>
    <w:rsid w:val="00BB4318"/>
    <w:rsid w:val="00BB4B49"/>
    <w:rsid w:val="00BB4DB1"/>
    <w:rsid w:val="00BB4EAD"/>
    <w:rsid w:val="00BB5481"/>
    <w:rsid w:val="00BB625A"/>
    <w:rsid w:val="00BB625D"/>
    <w:rsid w:val="00BB63A7"/>
    <w:rsid w:val="00BB690A"/>
    <w:rsid w:val="00BB6CB3"/>
    <w:rsid w:val="00BB7249"/>
    <w:rsid w:val="00BB75FE"/>
    <w:rsid w:val="00BB760A"/>
    <w:rsid w:val="00BB7AAF"/>
    <w:rsid w:val="00BB7DD2"/>
    <w:rsid w:val="00BC0504"/>
    <w:rsid w:val="00BC072B"/>
    <w:rsid w:val="00BC0F85"/>
    <w:rsid w:val="00BC1002"/>
    <w:rsid w:val="00BC31B5"/>
    <w:rsid w:val="00BC3279"/>
    <w:rsid w:val="00BC3438"/>
    <w:rsid w:val="00BC388C"/>
    <w:rsid w:val="00BC3B2E"/>
    <w:rsid w:val="00BC3C8B"/>
    <w:rsid w:val="00BC4355"/>
    <w:rsid w:val="00BC4B21"/>
    <w:rsid w:val="00BC5543"/>
    <w:rsid w:val="00BC5635"/>
    <w:rsid w:val="00BC6829"/>
    <w:rsid w:val="00BC703D"/>
    <w:rsid w:val="00BC756A"/>
    <w:rsid w:val="00BC7D82"/>
    <w:rsid w:val="00BC7DEF"/>
    <w:rsid w:val="00BD011C"/>
    <w:rsid w:val="00BD04C2"/>
    <w:rsid w:val="00BD0691"/>
    <w:rsid w:val="00BD1281"/>
    <w:rsid w:val="00BD1CB7"/>
    <w:rsid w:val="00BD2399"/>
    <w:rsid w:val="00BD28D3"/>
    <w:rsid w:val="00BD2938"/>
    <w:rsid w:val="00BD2E6C"/>
    <w:rsid w:val="00BD3789"/>
    <w:rsid w:val="00BD39C4"/>
    <w:rsid w:val="00BD3A58"/>
    <w:rsid w:val="00BD3DE2"/>
    <w:rsid w:val="00BD482E"/>
    <w:rsid w:val="00BD4AF0"/>
    <w:rsid w:val="00BD4FBF"/>
    <w:rsid w:val="00BD5944"/>
    <w:rsid w:val="00BD63F0"/>
    <w:rsid w:val="00BD65CC"/>
    <w:rsid w:val="00BD6B7F"/>
    <w:rsid w:val="00BD6EFA"/>
    <w:rsid w:val="00BD6F30"/>
    <w:rsid w:val="00BD6F5D"/>
    <w:rsid w:val="00BD70C9"/>
    <w:rsid w:val="00BD7135"/>
    <w:rsid w:val="00BD716E"/>
    <w:rsid w:val="00BD7596"/>
    <w:rsid w:val="00BE0197"/>
    <w:rsid w:val="00BE0698"/>
    <w:rsid w:val="00BE0C93"/>
    <w:rsid w:val="00BE0D07"/>
    <w:rsid w:val="00BE1142"/>
    <w:rsid w:val="00BE12AD"/>
    <w:rsid w:val="00BE18B7"/>
    <w:rsid w:val="00BE232E"/>
    <w:rsid w:val="00BE234B"/>
    <w:rsid w:val="00BE2483"/>
    <w:rsid w:val="00BE34BD"/>
    <w:rsid w:val="00BE3D60"/>
    <w:rsid w:val="00BE3FC2"/>
    <w:rsid w:val="00BE4A7F"/>
    <w:rsid w:val="00BE5427"/>
    <w:rsid w:val="00BE5DBF"/>
    <w:rsid w:val="00BE67BD"/>
    <w:rsid w:val="00BE6F4A"/>
    <w:rsid w:val="00BE7635"/>
    <w:rsid w:val="00BE7764"/>
    <w:rsid w:val="00BE7EA2"/>
    <w:rsid w:val="00BE7FCD"/>
    <w:rsid w:val="00BF0296"/>
    <w:rsid w:val="00BF0398"/>
    <w:rsid w:val="00BF09DC"/>
    <w:rsid w:val="00BF17E2"/>
    <w:rsid w:val="00BF190C"/>
    <w:rsid w:val="00BF195E"/>
    <w:rsid w:val="00BF2333"/>
    <w:rsid w:val="00BF26C7"/>
    <w:rsid w:val="00BF26F3"/>
    <w:rsid w:val="00BF2A01"/>
    <w:rsid w:val="00BF2FAE"/>
    <w:rsid w:val="00BF3205"/>
    <w:rsid w:val="00BF3554"/>
    <w:rsid w:val="00BF3847"/>
    <w:rsid w:val="00BF3E0B"/>
    <w:rsid w:val="00BF419E"/>
    <w:rsid w:val="00BF445D"/>
    <w:rsid w:val="00BF4890"/>
    <w:rsid w:val="00BF5108"/>
    <w:rsid w:val="00BF510B"/>
    <w:rsid w:val="00BF5926"/>
    <w:rsid w:val="00BF5FF8"/>
    <w:rsid w:val="00BF61FF"/>
    <w:rsid w:val="00BF639E"/>
    <w:rsid w:val="00BF6B5E"/>
    <w:rsid w:val="00BF6C27"/>
    <w:rsid w:val="00BF6E2F"/>
    <w:rsid w:val="00BF6EDC"/>
    <w:rsid w:val="00BF6F32"/>
    <w:rsid w:val="00BF729D"/>
    <w:rsid w:val="00BF741F"/>
    <w:rsid w:val="00BF74F4"/>
    <w:rsid w:val="00BF7DAC"/>
    <w:rsid w:val="00C001E0"/>
    <w:rsid w:val="00C00251"/>
    <w:rsid w:val="00C0032A"/>
    <w:rsid w:val="00C009DF"/>
    <w:rsid w:val="00C01227"/>
    <w:rsid w:val="00C018D4"/>
    <w:rsid w:val="00C01993"/>
    <w:rsid w:val="00C019A2"/>
    <w:rsid w:val="00C01B1A"/>
    <w:rsid w:val="00C01C7F"/>
    <w:rsid w:val="00C02FCB"/>
    <w:rsid w:val="00C03A44"/>
    <w:rsid w:val="00C03EB4"/>
    <w:rsid w:val="00C03F89"/>
    <w:rsid w:val="00C042E2"/>
    <w:rsid w:val="00C04760"/>
    <w:rsid w:val="00C04782"/>
    <w:rsid w:val="00C05094"/>
    <w:rsid w:val="00C05101"/>
    <w:rsid w:val="00C058D9"/>
    <w:rsid w:val="00C05B50"/>
    <w:rsid w:val="00C067CD"/>
    <w:rsid w:val="00C06BB1"/>
    <w:rsid w:val="00C06D13"/>
    <w:rsid w:val="00C07037"/>
    <w:rsid w:val="00C07770"/>
    <w:rsid w:val="00C079B1"/>
    <w:rsid w:val="00C07A31"/>
    <w:rsid w:val="00C07F2F"/>
    <w:rsid w:val="00C07FD4"/>
    <w:rsid w:val="00C10256"/>
    <w:rsid w:val="00C10A76"/>
    <w:rsid w:val="00C10B70"/>
    <w:rsid w:val="00C10B81"/>
    <w:rsid w:val="00C11645"/>
    <w:rsid w:val="00C11CC0"/>
    <w:rsid w:val="00C11D9A"/>
    <w:rsid w:val="00C11E74"/>
    <w:rsid w:val="00C13507"/>
    <w:rsid w:val="00C1360C"/>
    <w:rsid w:val="00C137E1"/>
    <w:rsid w:val="00C13803"/>
    <w:rsid w:val="00C13DC2"/>
    <w:rsid w:val="00C145DE"/>
    <w:rsid w:val="00C14CDC"/>
    <w:rsid w:val="00C14DC1"/>
    <w:rsid w:val="00C15187"/>
    <w:rsid w:val="00C15303"/>
    <w:rsid w:val="00C15626"/>
    <w:rsid w:val="00C15AE3"/>
    <w:rsid w:val="00C16017"/>
    <w:rsid w:val="00C16645"/>
    <w:rsid w:val="00C16D4E"/>
    <w:rsid w:val="00C16FE4"/>
    <w:rsid w:val="00C17209"/>
    <w:rsid w:val="00C17542"/>
    <w:rsid w:val="00C200CB"/>
    <w:rsid w:val="00C203FE"/>
    <w:rsid w:val="00C20425"/>
    <w:rsid w:val="00C205A2"/>
    <w:rsid w:val="00C20789"/>
    <w:rsid w:val="00C2100F"/>
    <w:rsid w:val="00C2101B"/>
    <w:rsid w:val="00C21159"/>
    <w:rsid w:val="00C212B2"/>
    <w:rsid w:val="00C22014"/>
    <w:rsid w:val="00C22436"/>
    <w:rsid w:val="00C22918"/>
    <w:rsid w:val="00C229AD"/>
    <w:rsid w:val="00C22A9A"/>
    <w:rsid w:val="00C239F8"/>
    <w:rsid w:val="00C23B5F"/>
    <w:rsid w:val="00C241ED"/>
    <w:rsid w:val="00C246D7"/>
    <w:rsid w:val="00C24789"/>
    <w:rsid w:val="00C24B03"/>
    <w:rsid w:val="00C24B04"/>
    <w:rsid w:val="00C24B87"/>
    <w:rsid w:val="00C2534E"/>
    <w:rsid w:val="00C25805"/>
    <w:rsid w:val="00C25CCC"/>
    <w:rsid w:val="00C26449"/>
    <w:rsid w:val="00C265DE"/>
    <w:rsid w:val="00C26AC1"/>
    <w:rsid w:val="00C26DA7"/>
    <w:rsid w:val="00C270E7"/>
    <w:rsid w:val="00C27298"/>
    <w:rsid w:val="00C2773F"/>
    <w:rsid w:val="00C27C97"/>
    <w:rsid w:val="00C27EB6"/>
    <w:rsid w:val="00C301E0"/>
    <w:rsid w:val="00C308B1"/>
    <w:rsid w:val="00C30DCC"/>
    <w:rsid w:val="00C30DD6"/>
    <w:rsid w:val="00C31073"/>
    <w:rsid w:val="00C311AC"/>
    <w:rsid w:val="00C31462"/>
    <w:rsid w:val="00C32216"/>
    <w:rsid w:val="00C32963"/>
    <w:rsid w:val="00C331CF"/>
    <w:rsid w:val="00C33230"/>
    <w:rsid w:val="00C33787"/>
    <w:rsid w:val="00C33D52"/>
    <w:rsid w:val="00C33DCF"/>
    <w:rsid w:val="00C34214"/>
    <w:rsid w:val="00C350FC"/>
    <w:rsid w:val="00C352BE"/>
    <w:rsid w:val="00C3538E"/>
    <w:rsid w:val="00C368A6"/>
    <w:rsid w:val="00C36DF6"/>
    <w:rsid w:val="00C36DFD"/>
    <w:rsid w:val="00C36F22"/>
    <w:rsid w:val="00C40084"/>
    <w:rsid w:val="00C4077A"/>
    <w:rsid w:val="00C40829"/>
    <w:rsid w:val="00C40D8C"/>
    <w:rsid w:val="00C40F45"/>
    <w:rsid w:val="00C41953"/>
    <w:rsid w:val="00C419EC"/>
    <w:rsid w:val="00C41C8C"/>
    <w:rsid w:val="00C426A8"/>
    <w:rsid w:val="00C42A8A"/>
    <w:rsid w:val="00C42FA9"/>
    <w:rsid w:val="00C4321F"/>
    <w:rsid w:val="00C43561"/>
    <w:rsid w:val="00C43C6A"/>
    <w:rsid w:val="00C44174"/>
    <w:rsid w:val="00C44BEB"/>
    <w:rsid w:val="00C45188"/>
    <w:rsid w:val="00C452B4"/>
    <w:rsid w:val="00C452DF"/>
    <w:rsid w:val="00C45332"/>
    <w:rsid w:val="00C45810"/>
    <w:rsid w:val="00C45D18"/>
    <w:rsid w:val="00C45DB1"/>
    <w:rsid w:val="00C46610"/>
    <w:rsid w:val="00C46913"/>
    <w:rsid w:val="00C4704E"/>
    <w:rsid w:val="00C47226"/>
    <w:rsid w:val="00C47656"/>
    <w:rsid w:val="00C47CF4"/>
    <w:rsid w:val="00C47FEF"/>
    <w:rsid w:val="00C500D8"/>
    <w:rsid w:val="00C50A81"/>
    <w:rsid w:val="00C50F5C"/>
    <w:rsid w:val="00C513CD"/>
    <w:rsid w:val="00C521B5"/>
    <w:rsid w:val="00C52369"/>
    <w:rsid w:val="00C52A59"/>
    <w:rsid w:val="00C52E1C"/>
    <w:rsid w:val="00C52E65"/>
    <w:rsid w:val="00C530A6"/>
    <w:rsid w:val="00C5339C"/>
    <w:rsid w:val="00C53472"/>
    <w:rsid w:val="00C542CF"/>
    <w:rsid w:val="00C54E2B"/>
    <w:rsid w:val="00C55420"/>
    <w:rsid w:val="00C55791"/>
    <w:rsid w:val="00C55975"/>
    <w:rsid w:val="00C55FC2"/>
    <w:rsid w:val="00C56850"/>
    <w:rsid w:val="00C569FE"/>
    <w:rsid w:val="00C56BC9"/>
    <w:rsid w:val="00C56FC1"/>
    <w:rsid w:val="00C57692"/>
    <w:rsid w:val="00C5789F"/>
    <w:rsid w:val="00C57A5A"/>
    <w:rsid w:val="00C57B94"/>
    <w:rsid w:val="00C601D5"/>
    <w:rsid w:val="00C602F8"/>
    <w:rsid w:val="00C6049A"/>
    <w:rsid w:val="00C6092F"/>
    <w:rsid w:val="00C60D3C"/>
    <w:rsid w:val="00C61B0E"/>
    <w:rsid w:val="00C61B1F"/>
    <w:rsid w:val="00C62070"/>
    <w:rsid w:val="00C625EA"/>
    <w:rsid w:val="00C62EB9"/>
    <w:rsid w:val="00C6357B"/>
    <w:rsid w:val="00C63597"/>
    <w:rsid w:val="00C63850"/>
    <w:rsid w:val="00C63B7E"/>
    <w:rsid w:val="00C63DB2"/>
    <w:rsid w:val="00C64750"/>
    <w:rsid w:val="00C64A36"/>
    <w:rsid w:val="00C65325"/>
    <w:rsid w:val="00C65724"/>
    <w:rsid w:val="00C65BE0"/>
    <w:rsid w:val="00C65CB5"/>
    <w:rsid w:val="00C65E10"/>
    <w:rsid w:val="00C65F14"/>
    <w:rsid w:val="00C66260"/>
    <w:rsid w:val="00C663B1"/>
    <w:rsid w:val="00C664C3"/>
    <w:rsid w:val="00C66942"/>
    <w:rsid w:val="00C66B94"/>
    <w:rsid w:val="00C66C6F"/>
    <w:rsid w:val="00C66CE2"/>
    <w:rsid w:val="00C66EFF"/>
    <w:rsid w:val="00C671D1"/>
    <w:rsid w:val="00C6725E"/>
    <w:rsid w:val="00C67FDA"/>
    <w:rsid w:val="00C70774"/>
    <w:rsid w:val="00C71190"/>
    <w:rsid w:val="00C717CF"/>
    <w:rsid w:val="00C72177"/>
    <w:rsid w:val="00C723CB"/>
    <w:rsid w:val="00C72460"/>
    <w:rsid w:val="00C7299C"/>
    <w:rsid w:val="00C72A23"/>
    <w:rsid w:val="00C72B78"/>
    <w:rsid w:val="00C72E09"/>
    <w:rsid w:val="00C73AF2"/>
    <w:rsid w:val="00C73FB6"/>
    <w:rsid w:val="00C74129"/>
    <w:rsid w:val="00C74801"/>
    <w:rsid w:val="00C749EA"/>
    <w:rsid w:val="00C74FB6"/>
    <w:rsid w:val="00C7500D"/>
    <w:rsid w:val="00C75EAD"/>
    <w:rsid w:val="00C76596"/>
    <w:rsid w:val="00C769CC"/>
    <w:rsid w:val="00C76F1F"/>
    <w:rsid w:val="00C770E0"/>
    <w:rsid w:val="00C7744B"/>
    <w:rsid w:val="00C77A96"/>
    <w:rsid w:val="00C77F3A"/>
    <w:rsid w:val="00C80A75"/>
    <w:rsid w:val="00C80C31"/>
    <w:rsid w:val="00C810CF"/>
    <w:rsid w:val="00C823B6"/>
    <w:rsid w:val="00C82DA9"/>
    <w:rsid w:val="00C83947"/>
    <w:rsid w:val="00C845D6"/>
    <w:rsid w:val="00C85106"/>
    <w:rsid w:val="00C8599B"/>
    <w:rsid w:val="00C85A20"/>
    <w:rsid w:val="00C86084"/>
    <w:rsid w:val="00C86253"/>
    <w:rsid w:val="00C864F9"/>
    <w:rsid w:val="00C86850"/>
    <w:rsid w:val="00C87B3C"/>
    <w:rsid w:val="00C9075D"/>
    <w:rsid w:val="00C909F6"/>
    <w:rsid w:val="00C90A07"/>
    <w:rsid w:val="00C90B68"/>
    <w:rsid w:val="00C91AF0"/>
    <w:rsid w:val="00C91B9E"/>
    <w:rsid w:val="00C91D21"/>
    <w:rsid w:val="00C920D3"/>
    <w:rsid w:val="00C92476"/>
    <w:rsid w:val="00C924CC"/>
    <w:rsid w:val="00C92D19"/>
    <w:rsid w:val="00C93F71"/>
    <w:rsid w:val="00C94EB4"/>
    <w:rsid w:val="00C94F5F"/>
    <w:rsid w:val="00C94FD6"/>
    <w:rsid w:val="00C9541A"/>
    <w:rsid w:val="00C958E3"/>
    <w:rsid w:val="00C95BE5"/>
    <w:rsid w:val="00C95DDA"/>
    <w:rsid w:val="00C95F9C"/>
    <w:rsid w:val="00C96895"/>
    <w:rsid w:val="00C96966"/>
    <w:rsid w:val="00C96C35"/>
    <w:rsid w:val="00C96C5B"/>
    <w:rsid w:val="00C96E55"/>
    <w:rsid w:val="00C971A4"/>
    <w:rsid w:val="00C97899"/>
    <w:rsid w:val="00C97ACC"/>
    <w:rsid w:val="00CA022D"/>
    <w:rsid w:val="00CA036D"/>
    <w:rsid w:val="00CA07F3"/>
    <w:rsid w:val="00CA1171"/>
    <w:rsid w:val="00CA11AA"/>
    <w:rsid w:val="00CA2194"/>
    <w:rsid w:val="00CA47C2"/>
    <w:rsid w:val="00CA547A"/>
    <w:rsid w:val="00CA54DB"/>
    <w:rsid w:val="00CA56FE"/>
    <w:rsid w:val="00CA5B39"/>
    <w:rsid w:val="00CA5C43"/>
    <w:rsid w:val="00CA60DE"/>
    <w:rsid w:val="00CA6B95"/>
    <w:rsid w:val="00CA6C34"/>
    <w:rsid w:val="00CA6D82"/>
    <w:rsid w:val="00CA7142"/>
    <w:rsid w:val="00CA75D0"/>
    <w:rsid w:val="00CA77DF"/>
    <w:rsid w:val="00CA7DDF"/>
    <w:rsid w:val="00CB0F43"/>
    <w:rsid w:val="00CB116B"/>
    <w:rsid w:val="00CB131E"/>
    <w:rsid w:val="00CB1D61"/>
    <w:rsid w:val="00CB1F24"/>
    <w:rsid w:val="00CB2D68"/>
    <w:rsid w:val="00CB3169"/>
    <w:rsid w:val="00CB3512"/>
    <w:rsid w:val="00CB37F5"/>
    <w:rsid w:val="00CB4B97"/>
    <w:rsid w:val="00CB4C0A"/>
    <w:rsid w:val="00CB517E"/>
    <w:rsid w:val="00CB55E3"/>
    <w:rsid w:val="00CB5AB7"/>
    <w:rsid w:val="00CB64A6"/>
    <w:rsid w:val="00CB64BC"/>
    <w:rsid w:val="00CB69DA"/>
    <w:rsid w:val="00CB70BD"/>
    <w:rsid w:val="00CB76DE"/>
    <w:rsid w:val="00CB7B1F"/>
    <w:rsid w:val="00CC0142"/>
    <w:rsid w:val="00CC0D51"/>
    <w:rsid w:val="00CC106F"/>
    <w:rsid w:val="00CC10B3"/>
    <w:rsid w:val="00CC1273"/>
    <w:rsid w:val="00CC1564"/>
    <w:rsid w:val="00CC157F"/>
    <w:rsid w:val="00CC15BF"/>
    <w:rsid w:val="00CC1E06"/>
    <w:rsid w:val="00CC20D2"/>
    <w:rsid w:val="00CC2FF4"/>
    <w:rsid w:val="00CC3AF5"/>
    <w:rsid w:val="00CC3DC0"/>
    <w:rsid w:val="00CC40BE"/>
    <w:rsid w:val="00CC4366"/>
    <w:rsid w:val="00CC4640"/>
    <w:rsid w:val="00CC4979"/>
    <w:rsid w:val="00CC4D34"/>
    <w:rsid w:val="00CC5080"/>
    <w:rsid w:val="00CC53BA"/>
    <w:rsid w:val="00CC5887"/>
    <w:rsid w:val="00CC58A7"/>
    <w:rsid w:val="00CC5B27"/>
    <w:rsid w:val="00CC6715"/>
    <w:rsid w:val="00CC675C"/>
    <w:rsid w:val="00CC69C4"/>
    <w:rsid w:val="00CC6C9B"/>
    <w:rsid w:val="00CC7C0C"/>
    <w:rsid w:val="00CC7D15"/>
    <w:rsid w:val="00CC7E72"/>
    <w:rsid w:val="00CD1477"/>
    <w:rsid w:val="00CD195F"/>
    <w:rsid w:val="00CD232B"/>
    <w:rsid w:val="00CD23EF"/>
    <w:rsid w:val="00CD2728"/>
    <w:rsid w:val="00CD3CA4"/>
    <w:rsid w:val="00CD43E8"/>
    <w:rsid w:val="00CD461B"/>
    <w:rsid w:val="00CD472D"/>
    <w:rsid w:val="00CD5570"/>
    <w:rsid w:val="00CD5BEE"/>
    <w:rsid w:val="00CD5EC8"/>
    <w:rsid w:val="00CD5FA5"/>
    <w:rsid w:val="00CD60C2"/>
    <w:rsid w:val="00CD6814"/>
    <w:rsid w:val="00CD6B17"/>
    <w:rsid w:val="00CD6D9F"/>
    <w:rsid w:val="00CD6F4C"/>
    <w:rsid w:val="00CD73FF"/>
    <w:rsid w:val="00CE0234"/>
    <w:rsid w:val="00CE074B"/>
    <w:rsid w:val="00CE095C"/>
    <w:rsid w:val="00CE0AE7"/>
    <w:rsid w:val="00CE0CA6"/>
    <w:rsid w:val="00CE0EA2"/>
    <w:rsid w:val="00CE0F45"/>
    <w:rsid w:val="00CE0F80"/>
    <w:rsid w:val="00CE1430"/>
    <w:rsid w:val="00CE1A26"/>
    <w:rsid w:val="00CE1C28"/>
    <w:rsid w:val="00CE1EE8"/>
    <w:rsid w:val="00CE213D"/>
    <w:rsid w:val="00CE26B0"/>
    <w:rsid w:val="00CE27F7"/>
    <w:rsid w:val="00CE28CB"/>
    <w:rsid w:val="00CE299F"/>
    <w:rsid w:val="00CE30ED"/>
    <w:rsid w:val="00CE3360"/>
    <w:rsid w:val="00CE3AE5"/>
    <w:rsid w:val="00CE4804"/>
    <w:rsid w:val="00CE4E1F"/>
    <w:rsid w:val="00CE527E"/>
    <w:rsid w:val="00CE5442"/>
    <w:rsid w:val="00CE5B71"/>
    <w:rsid w:val="00CE5CE0"/>
    <w:rsid w:val="00CE6080"/>
    <w:rsid w:val="00CE62C1"/>
    <w:rsid w:val="00CE6661"/>
    <w:rsid w:val="00CE7135"/>
    <w:rsid w:val="00CE7239"/>
    <w:rsid w:val="00CE760A"/>
    <w:rsid w:val="00CE7840"/>
    <w:rsid w:val="00CE7C8B"/>
    <w:rsid w:val="00CE7EDE"/>
    <w:rsid w:val="00CF01B7"/>
    <w:rsid w:val="00CF033C"/>
    <w:rsid w:val="00CF03AF"/>
    <w:rsid w:val="00CF0744"/>
    <w:rsid w:val="00CF0E9C"/>
    <w:rsid w:val="00CF1A08"/>
    <w:rsid w:val="00CF1B49"/>
    <w:rsid w:val="00CF22D1"/>
    <w:rsid w:val="00CF2DD2"/>
    <w:rsid w:val="00CF5172"/>
    <w:rsid w:val="00CF51D3"/>
    <w:rsid w:val="00CF5248"/>
    <w:rsid w:val="00CF551D"/>
    <w:rsid w:val="00CF5D79"/>
    <w:rsid w:val="00CF6061"/>
    <w:rsid w:val="00CF6292"/>
    <w:rsid w:val="00CF633C"/>
    <w:rsid w:val="00CF682C"/>
    <w:rsid w:val="00CF698D"/>
    <w:rsid w:val="00CF6F67"/>
    <w:rsid w:val="00CF766A"/>
    <w:rsid w:val="00CF7670"/>
    <w:rsid w:val="00D00133"/>
    <w:rsid w:val="00D00298"/>
    <w:rsid w:val="00D003FE"/>
    <w:rsid w:val="00D006D0"/>
    <w:rsid w:val="00D0092E"/>
    <w:rsid w:val="00D00B3F"/>
    <w:rsid w:val="00D00BAD"/>
    <w:rsid w:val="00D017C7"/>
    <w:rsid w:val="00D02095"/>
    <w:rsid w:val="00D02293"/>
    <w:rsid w:val="00D026E0"/>
    <w:rsid w:val="00D03249"/>
    <w:rsid w:val="00D03A91"/>
    <w:rsid w:val="00D03B53"/>
    <w:rsid w:val="00D03E2D"/>
    <w:rsid w:val="00D040EF"/>
    <w:rsid w:val="00D04425"/>
    <w:rsid w:val="00D04B18"/>
    <w:rsid w:val="00D04F04"/>
    <w:rsid w:val="00D06430"/>
    <w:rsid w:val="00D06D94"/>
    <w:rsid w:val="00D07086"/>
    <w:rsid w:val="00D07512"/>
    <w:rsid w:val="00D0752F"/>
    <w:rsid w:val="00D07E88"/>
    <w:rsid w:val="00D101E4"/>
    <w:rsid w:val="00D10E8F"/>
    <w:rsid w:val="00D11CB3"/>
    <w:rsid w:val="00D11D22"/>
    <w:rsid w:val="00D12094"/>
    <w:rsid w:val="00D12775"/>
    <w:rsid w:val="00D1290D"/>
    <w:rsid w:val="00D12DF5"/>
    <w:rsid w:val="00D13548"/>
    <w:rsid w:val="00D135BB"/>
    <w:rsid w:val="00D13ED6"/>
    <w:rsid w:val="00D1424D"/>
    <w:rsid w:val="00D142D6"/>
    <w:rsid w:val="00D14603"/>
    <w:rsid w:val="00D14A32"/>
    <w:rsid w:val="00D1543A"/>
    <w:rsid w:val="00D15D6D"/>
    <w:rsid w:val="00D17BDC"/>
    <w:rsid w:val="00D17FF2"/>
    <w:rsid w:val="00D2029F"/>
    <w:rsid w:val="00D2138D"/>
    <w:rsid w:val="00D2168A"/>
    <w:rsid w:val="00D2235D"/>
    <w:rsid w:val="00D224CF"/>
    <w:rsid w:val="00D230FD"/>
    <w:rsid w:val="00D23235"/>
    <w:rsid w:val="00D236E7"/>
    <w:rsid w:val="00D23724"/>
    <w:rsid w:val="00D23E05"/>
    <w:rsid w:val="00D24589"/>
    <w:rsid w:val="00D246F5"/>
    <w:rsid w:val="00D24B7D"/>
    <w:rsid w:val="00D25F54"/>
    <w:rsid w:val="00D26713"/>
    <w:rsid w:val="00D26737"/>
    <w:rsid w:val="00D269AD"/>
    <w:rsid w:val="00D26B56"/>
    <w:rsid w:val="00D26B7A"/>
    <w:rsid w:val="00D2708E"/>
    <w:rsid w:val="00D27409"/>
    <w:rsid w:val="00D275DB"/>
    <w:rsid w:val="00D27929"/>
    <w:rsid w:val="00D27A03"/>
    <w:rsid w:val="00D27AF3"/>
    <w:rsid w:val="00D27BCC"/>
    <w:rsid w:val="00D303E1"/>
    <w:rsid w:val="00D30F0A"/>
    <w:rsid w:val="00D313AF"/>
    <w:rsid w:val="00D3165A"/>
    <w:rsid w:val="00D3183D"/>
    <w:rsid w:val="00D3194A"/>
    <w:rsid w:val="00D31C83"/>
    <w:rsid w:val="00D31E3B"/>
    <w:rsid w:val="00D3271F"/>
    <w:rsid w:val="00D33A7F"/>
    <w:rsid w:val="00D33FCB"/>
    <w:rsid w:val="00D340D7"/>
    <w:rsid w:val="00D340DD"/>
    <w:rsid w:val="00D345BD"/>
    <w:rsid w:val="00D348E1"/>
    <w:rsid w:val="00D349FE"/>
    <w:rsid w:val="00D34BF5"/>
    <w:rsid w:val="00D34CC0"/>
    <w:rsid w:val="00D35495"/>
    <w:rsid w:val="00D359DA"/>
    <w:rsid w:val="00D35D83"/>
    <w:rsid w:val="00D35E1B"/>
    <w:rsid w:val="00D35F23"/>
    <w:rsid w:val="00D36143"/>
    <w:rsid w:val="00D36221"/>
    <w:rsid w:val="00D3657B"/>
    <w:rsid w:val="00D367B8"/>
    <w:rsid w:val="00D36872"/>
    <w:rsid w:val="00D37169"/>
    <w:rsid w:val="00D371DE"/>
    <w:rsid w:val="00D37391"/>
    <w:rsid w:val="00D37544"/>
    <w:rsid w:val="00D37F80"/>
    <w:rsid w:val="00D400A8"/>
    <w:rsid w:val="00D400EC"/>
    <w:rsid w:val="00D40196"/>
    <w:rsid w:val="00D40239"/>
    <w:rsid w:val="00D4076E"/>
    <w:rsid w:val="00D40A37"/>
    <w:rsid w:val="00D40DD8"/>
    <w:rsid w:val="00D40E7A"/>
    <w:rsid w:val="00D412B7"/>
    <w:rsid w:val="00D41338"/>
    <w:rsid w:val="00D4149F"/>
    <w:rsid w:val="00D416D9"/>
    <w:rsid w:val="00D418F6"/>
    <w:rsid w:val="00D41971"/>
    <w:rsid w:val="00D41ACB"/>
    <w:rsid w:val="00D42BFD"/>
    <w:rsid w:val="00D436F2"/>
    <w:rsid w:val="00D43FF0"/>
    <w:rsid w:val="00D447DA"/>
    <w:rsid w:val="00D4516E"/>
    <w:rsid w:val="00D454AF"/>
    <w:rsid w:val="00D45A75"/>
    <w:rsid w:val="00D45B4F"/>
    <w:rsid w:val="00D46796"/>
    <w:rsid w:val="00D46F77"/>
    <w:rsid w:val="00D47085"/>
    <w:rsid w:val="00D470DD"/>
    <w:rsid w:val="00D47493"/>
    <w:rsid w:val="00D50201"/>
    <w:rsid w:val="00D505DF"/>
    <w:rsid w:val="00D50E6A"/>
    <w:rsid w:val="00D517E9"/>
    <w:rsid w:val="00D51E03"/>
    <w:rsid w:val="00D51FA1"/>
    <w:rsid w:val="00D52A50"/>
    <w:rsid w:val="00D52F34"/>
    <w:rsid w:val="00D53140"/>
    <w:rsid w:val="00D537E1"/>
    <w:rsid w:val="00D5390E"/>
    <w:rsid w:val="00D53D77"/>
    <w:rsid w:val="00D53E27"/>
    <w:rsid w:val="00D54EA9"/>
    <w:rsid w:val="00D556C3"/>
    <w:rsid w:val="00D557E8"/>
    <w:rsid w:val="00D55805"/>
    <w:rsid w:val="00D55A47"/>
    <w:rsid w:val="00D560DA"/>
    <w:rsid w:val="00D562BA"/>
    <w:rsid w:val="00D5642D"/>
    <w:rsid w:val="00D564D8"/>
    <w:rsid w:val="00D56930"/>
    <w:rsid w:val="00D56BFB"/>
    <w:rsid w:val="00D56FA5"/>
    <w:rsid w:val="00D57DC4"/>
    <w:rsid w:val="00D57EA7"/>
    <w:rsid w:val="00D600AB"/>
    <w:rsid w:val="00D60399"/>
    <w:rsid w:val="00D604FF"/>
    <w:rsid w:val="00D60986"/>
    <w:rsid w:val="00D60B65"/>
    <w:rsid w:val="00D60C41"/>
    <w:rsid w:val="00D60FF1"/>
    <w:rsid w:val="00D61EC1"/>
    <w:rsid w:val="00D62392"/>
    <w:rsid w:val="00D62490"/>
    <w:rsid w:val="00D62529"/>
    <w:rsid w:val="00D64039"/>
    <w:rsid w:val="00D64392"/>
    <w:rsid w:val="00D64500"/>
    <w:rsid w:val="00D645CC"/>
    <w:rsid w:val="00D64B15"/>
    <w:rsid w:val="00D64C3A"/>
    <w:rsid w:val="00D64D31"/>
    <w:rsid w:val="00D65438"/>
    <w:rsid w:val="00D662CC"/>
    <w:rsid w:val="00D66444"/>
    <w:rsid w:val="00D66703"/>
    <w:rsid w:val="00D672A3"/>
    <w:rsid w:val="00D67A05"/>
    <w:rsid w:val="00D70161"/>
    <w:rsid w:val="00D70256"/>
    <w:rsid w:val="00D704F3"/>
    <w:rsid w:val="00D70679"/>
    <w:rsid w:val="00D71CD0"/>
    <w:rsid w:val="00D71DB8"/>
    <w:rsid w:val="00D7207E"/>
    <w:rsid w:val="00D72468"/>
    <w:rsid w:val="00D7248E"/>
    <w:rsid w:val="00D725C4"/>
    <w:rsid w:val="00D72629"/>
    <w:rsid w:val="00D7285A"/>
    <w:rsid w:val="00D72DDE"/>
    <w:rsid w:val="00D735E8"/>
    <w:rsid w:val="00D738CB"/>
    <w:rsid w:val="00D73982"/>
    <w:rsid w:val="00D750EB"/>
    <w:rsid w:val="00D75439"/>
    <w:rsid w:val="00D7693B"/>
    <w:rsid w:val="00D76985"/>
    <w:rsid w:val="00D77190"/>
    <w:rsid w:val="00D771CA"/>
    <w:rsid w:val="00D778AA"/>
    <w:rsid w:val="00D778E4"/>
    <w:rsid w:val="00D82440"/>
    <w:rsid w:val="00D82499"/>
    <w:rsid w:val="00D82A3C"/>
    <w:rsid w:val="00D82D9A"/>
    <w:rsid w:val="00D8492D"/>
    <w:rsid w:val="00D85290"/>
    <w:rsid w:val="00D85340"/>
    <w:rsid w:val="00D86611"/>
    <w:rsid w:val="00D8726D"/>
    <w:rsid w:val="00D874BD"/>
    <w:rsid w:val="00D87911"/>
    <w:rsid w:val="00D87D3D"/>
    <w:rsid w:val="00D87E9E"/>
    <w:rsid w:val="00D902E5"/>
    <w:rsid w:val="00D903D0"/>
    <w:rsid w:val="00D908B6"/>
    <w:rsid w:val="00D90CF5"/>
    <w:rsid w:val="00D90EBF"/>
    <w:rsid w:val="00D9110E"/>
    <w:rsid w:val="00D91594"/>
    <w:rsid w:val="00D917CF"/>
    <w:rsid w:val="00D91B54"/>
    <w:rsid w:val="00D9218D"/>
    <w:rsid w:val="00D924F5"/>
    <w:rsid w:val="00D92930"/>
    <w:rsid w:val="00D93313"/>
    <w:rsid w:val="00D935A1"/>
    <w:rsid w:val="00D939EB"/>
    <w:rsid w:val="00D93B50"/>
    <w:rsid w:val="00D94038"/>
    <w:rsid w:val="00D947BF"/>
    <w:rsid w:val="00D94B2C"/>
    <w:rsid w:val="00D94D43"/>
    <w:rsid w:val="00D94ED1"/>
    <w:rsid w:val="00D95211"/>
    <w:rsid w:val="00D96615"/>
    <w:rsid w:val="00D96C71"/>
    <w:rsid w:val="00D96DA0"/>
    <w:rsid w:val="00D975C7"/>
    <w:rsid w:val="00D977F4"/>
    <w:rsid w:val="00DA0370"/>
    <w:rsid w:val="00DA0816"/>
    <w:rsid w:val="00DA0FEE"/>
    <w:rsid w:val="00DA1889"/>
    <w:rsid w:val="00DA18BE"/>
    <w:rsid w:val="00DA1C0A"/>
    <w:rsid w:val="00DA1F80"/>
    <w:rsid w:val="00DA2647"/>
    <w:rsid w:val="00DA2FAE"/>
    <w:rsid w:val="00DA2FF1"/>
    <w:rsid w:val="00DA3378"/>
    <w:rsid w:val="00DA3783"/>
    <w:rsid w:val="00DA50C3"/>
    <w:rsid w:val="00DA5124"/>
    <w:rsid w:val="00DA56FC"/>
    <w:rsid w:val="00DA5F6A"/>
    <w:rsid w:val="00DA6721"/>
    <w:rsid w:val="00DA6EC4"/>
    <w:rsid w:val="00DA6F6D"/>
    <w:rsid w:val="00DA73E6"/>
    <w:rsid w:val="00DA7CFC"/>
    <w:rsid w:val="00DB0096"/>
    <w:rsid w:val="00DB079C"/>
    <w:rsid w:val="00DB0902"/>
    <w:rsid w:val="00DB0E6D"/>
    <w:rsid w:val="00DB0F43"/>
    <w:rsid w:val="00DB0FD2"/>
    <w:rsid w:val="00DB1025"/>
    <w:rsid w:val="00DB14A7"/>
    <w:rsid w:val="00DB171B"/>
    <w:rsid w:val="00DB2428"/>
    <w:rsid w:val="00DB257B"/>
    <w:rsid w:val="00DB2991"/>
    <w:rsid w:val="00DB2A92"/>
    <w:rsid w:val="00DB2E44"/>
    <w:rsid w:val="00DB31F0"/>
    <w:rsid w:val="00DB3260"/>
    <w:rsid w:val="00DB406C"/>
    <w:rsid w:val="00DB409C"/>
    <w:rsid w:val="00DB4540"/>
    <w:rsid w:val="00DB4DD4"/>
    <w:rsid w:val="00DB50D2"/>
    <w:rsid w:val="00DB54BD"/>
    <w:rsid w:val="00DB5924"/>
    <w:rsid w:val="00DB5A18"/>
    <w:rsid w:val="00DB5AF4"/>
    <w:rsid w:val="00DB62DB"/>
    <w:rsid w:val="00DB6852"/>
    <w:rsid w:val="00DB7401"/>
    <w:rsid w:val="00DB77F1"/>
    <w:rsid w:val="00DB7857"/>
    <w:rsid w:val="00DB7D6F"/>
    <w:rsid w:val="00DC0667"/>
    <w:rsid w:val="00DC0AF9"/>
    <w:rsid w:val="00DC0B04"/>
    <w:rsid w:val="00DC0BA5"/>
    <w:rsid w:val="00DC1DCF"/>
    <w:rsid w:val="00DC2047"/>
    <w:rsid w:val="00DC2CAA"/>
    <w:rsid w:val="00DC2CFF"/>
    <w:rsid w:val="00DC2E34"/>
    <w:rsid w:val="00DC3265"/>
    <w:rsid w:val="00DC333C"/>
    <w:rsid w:val="00DC33B4"/>
    <w:rsid w:val="00DC3A00"/>
    <w:rsid w:val="00DC3A99"/>
    <w:rsid w:val="00DC3BBD"/>
    <w:rsid w:val="00DC3D5E"/>
    <w:rsid w:val="00DC479B"/>
    <w:rsid w:val="00DC5A72"/>
    <w:rsid w:val="00DC629B"/>
    <w:rsid w:val="00DC6A2B"/>
    <w:rsid w:val="00DC6D72"/>
    <w:rsid w:val="00DC7247"/>
    <w:rsid w:val="00DC752A"/>
    <w:rsid w:val="00DC7C97"/>
    <w:rsid w:val="00DC7E78"/>
    <w:rsid w:val="00DD01DA"/>
    <w:rsid w:val="00DD01E3"/>
    <w:rsid w:val="00DD06BA"/>
    <w:rsid w:val="00DD0A50"/>
    <w:rsid w:val="00DD0DCB"/>
    <w:rsid w:val="00DD190D"/>
    <w:rsid w:val="00DD1919"/>
    <w:rsid w:val="00DD2C53"/>
    <w:rsid w:val="00DD2CAA"/>
    <w:rsid w:val="00DD3051"/>
    <w:rsid w:val="00DD3594"/>
    <w:rsid w:val="00DD4844"/>
    <w:rsid w:val="00DD486E"/>
    <w:rsid w:val="00DD4A9E"/>
    <w:rsid w:val="00DD4B64"/>
    <w:rsid w:val="00DD6034"/>
    <w:rsid w:val="00DD69AA"/>
    <w:rsid w:val="00DD6A6E"/>
    <w:rsid w:val="00DD6C8F"/>
    <w:rsid w:val="00DD6D38"/>
    <w:rsid w:val="00DD75C5"/>
    <w:rsid w:val="00DD795B"/>
    <w:rsid w:val="00DE0719"/>
    <w:rsid w:val="00DE09B8"/>
    <w:rsid w:val="00DE09E3"/>
    <w:rsid w:val="00DE0E25"/>
    <w:rsid w:val="00DE0FE1"/>
    <w:rsid w:val="00DE152C"/>
    <w:rsid w:val="00DE1F0D"/>
    <w:rsid w:val="00DE2024"/>
    <w:rsid w:val="00DE24E4"/>
    <w:rsid w:val="00DE3035"/>
    <w:rsid w:val="00DE30DF"/>
    <w:rsid w:val="00DE35A4"/>
    <w:rsid w:val="00DE3B02"/>
    <w:rsid w:val="00DE3D98"/>
    <w:rsid w:val="00DE40C5"/>
    <w:rsid w:val="00DE45AC"/>
    <w:rsid w:val="00DE4611"/>
    <w:rsid w:val="00DE4CDC"/>
    <w:rsid w:val="00DE500B"/>
    <w:rsid w:val="00DE533F"/>
    <w:rsid w:val="00DE58AF"/>
    <w:rsid w:val="00DE63F3"/>
    <w:rsid w:val="00DE641C"/>
    <w:rsid w:val="00DE65C6"/>
    <w:rsid w:val="00DE6FB6"/>
    <w:rsid w:val="00DE72F2"/>
    <w:rsid w:val="00DE7A29"/>
    <w:rsid w:val="00DF11C4"/>
    <w:rsid w:val="00DF1467"/>
    <w:rsid w:val="00DF14AD"/>
    <w:rsid w:val="00DF18F1"/>
    <w:rsid w:val="00DF1C91"/>
    <w:rsid w:val="00DF1CEB"/>
    <w:rsid w:val="00DF2922"/>
    <w:rsid w:val="00DF2AC4"/>
    <w:rsid w:val="00DF2AF7"/>
    <w:rsid w:val="00DF2D9F"/>
    <w:rsid w:val="00DF2E6C"/>
    <w:rsid w:val="00DF3006"/>
    <w:rsid w:val="00DF3C46"/>
    <w:rsid w:val="00DF3FAB"/>
    <w:rsid w:val="00DF45C8"/>
    <w:rsid w:val="00DF4A45"/>
    <w:rsid w:val="00DF4A6B"/>
    <w:rsid w:val="00DF4B10"/>
    <w:rsid w:val="00DF4CA5"/>
    <w:rsid w:val="00DF52D4"/>
    <w:rsid w:val="00DF5AB4"/>
    <w:rsid w:val="00DF5DA5"/>
    <w:rsid w:val="00DF5E2D"/>
    <w:rsid w:val="00DF5E52"/>
    <w:rsid w:val="00DF60CB"/>
    <w:rsid w:val="00DF647F"/>
    <w:rsid w:val="00DF65C0"/>
    <w:rsid w:val="00DF66A5"/>
    <w:rsid w:val="00DF6F1E"/>
    <w:rsid w:val="00DF721B"/>
    <w:rsid w:val="00DF75DF"/>
    <w:rsid w:val="00DF76BA"/>
    <w:rsid w:val="00DF7DD4"/>
    <w:rsid w:val="00DF7F80"/>
    <w:rsid w:val="00E007AB"/>
    <w:rsid w:val="00E00DFB"/>
    <w:rsid w:val="00E00F87"/>
    <w:rsid w:val="00E01117"/>
    <w:rsid w:val="00E011D0"/>
    <w:rsid w:val="00E01458"/>
    <w:rsid w:val="00E021BC"/>
    <w:rsid w:val="00E0275C"/>
    <w:rsid w:val="00E02819"/>
    <w:rsid w:val="00E02D94"/>
    <w:rsid w:val="00E0329B"/>
    <w:rsid w:val="00E03423"/>
    <w:rsid w:val="00E03485"/>
    <w:rsid w:val="00E046AE"/>
    <w:rsid w:val="00E046C0"/>
    <w:rsid w:val="00E046CF"/>
    <w:rsid w:val="00E04AE9"/>
    <w:rsid w:val="00E04FB9"/>
    <w:rsid w:val="00E050B9"/>
    <w:rsid w:val="00E05A11"/>
    <w:rsid w:val="00E06A3F"/>
    <w:rsid w:val="00E06E36"/>
    <w:rsid w:val="00E07BFA"/>
    <w:rsid w:val="00E07C9E"/>
    <w:rsid w:val="00E1009A"/>
    <w:rsid w:val="00E100E0"/>
    <w:rsid w:val="00E106DD"/>
    <w:rsid w:val="00E10CBD"/>
    <w:rsid w:val="00E112EC"/>
    <w:rsid w:val="00E11860"/>
    <w:rsid w:val="00E11F7F"/>
    <w:rsid w:val="00E12161"/>
    <w:rsid w:val="00E121AA"/>
    <w:rsid w:val="00E12480"/>
    <w:rsid w:val="00E124F0"/>
    <w:rsid w:val="00E12A07"/>
    <w:rsid w:val="00E1363A"/>
    <w:rsid w:val="00E139DD"/>
    <w:rsid w:val="00E13BC7"/>
    <w:rsid w:val="00E14448"/>
    <w:rsid w:val="00E148E4"/>
    <w:rsid w:val="00E1508F"/>
    <w:rsid w:val="00E1540D"/>
    <w:rsid w:val="00E15FC6"/>
    <w:rsid w:val="00E161F2"/>
    <w:rsid w:val="00E16584"/>
    <w:rsid w:val="00E1696B"/>
    <w:rsid w:val="00E208BD"/>
    <w:rsid w:val="00E21288"/>
    <w:rsid w:val="00E213C0"/>
    <w:rsid w:val="00E22A6E"/>
    <w:rsid w:val="00E22CBB"/>
    <w:rsid w:val="00E22EBB"/>
    <w:rsid w:val="00E22F9E"/>
    <w:rsid w:val="00E23FD8"/>
    <w:rsid w:val="00E24049"/>
    <w:rsid w:val="00E243FA"/>
    <w:rsid w:val="00E24D4B"/>
    <w:rsid w:val="00E25422"/>
    <w:rsid w:val="00E2554E"/>
    <w:rsid w:val="00E25BCA"/>
    <w:rsid w:val="00E26376"/>
    <w:rsid w:val="00E2659B"/>
    <w:rsid w:val="00E27A3E"/>
    <w:rsid w:val="00E3012C"/>
    <w:rsid w:val="00E304FB"/>
    <w:rsid w:val="00E30E62"/>
    <w:rsid w:val="00E31099"/>
    <w:rsid w:val="00E3130C"/>
    <w:rsid w:val="00E318C9"/>
    <w:rsid w:val="00E318D1"/>
    <w:rsid w:val="00E321D4"/>
    <w:rsid w:val="00E32426"/>
    <w:rsid w:val="00E3242F"/>
    <w:rsid w:val="00E32FDD"/>
    <w:rsid w:val="00E334AE"/>
    <w:rsid w:val="00E335B2"/>
    <w:rsid w:val="00E33C02"/>
    <w:rsid w:val="00E33D34"/>
    <w:rsid w:val="00E34281"/>
    <w:rsid w:val="00E344EE"/>
    <w:rsid w:val="00E347FB"/>
    <w:rsid w:val="00E3499C"/>
    <w:rsid w:val="00E34C2C"/>
    <w:rsid w:val="00E354F0"/>
    <w:rsid w:val="00E357C1"/>
    <w:rsid w:val="00E35BCC"/>
    <w:rsid w:val="00E35E27"/>
    <w:rsid w:val="00E362DD"/>
    <w:rsid w:val="00E36A1E"/>
    <w:rsid w:val="00E36B70"/>
    <w:rsid w:val="00E37374"/>
    <w:rsid w:val="00E37BB0"/>
    <w:rsid w:val="00E37C2E"/>
    <w:rsid w:val="00E37E8F"/>
    <w:rsid w:val="00E4025D"/>
    <w:rsid w:val="00E406A4"/>
    <w:rsid w:val="00E4072A"/>
    <w:rsid w:val="00E4099D"/>
    <w:rsid w:val="00E40E68"/>
    <w:rsid w:val="00E40EE8"/>
    <w:rsid w:val="00E410B8"/>
    <w:rsid w:val="00E41F31"/>
    <w:rsid w:val="00E42A2B"/>
    <w:rsid w:val="00E42C98"/>
    <w:rsid w:val="00E42DA9"/>
    <w:rsid w:val="00E4324C"/>
    <w:rsid w:val="00E43897"/>
    <w:rsid w:val="00E43BBC"/>
    <w:rsid w:val="00E4453D"/>
    <w:rsid w:val="00E4489E"/>
    <w:rsid w:val="00E4491B"/>
    <w:rsid w:val="00E44941"/>
    <w:rsid w:val="00E457A0"/>
    <w:rsid w:val="00E4581C"/>
    <w:rsid w:val="00E4581F"/>
    <w:rsid w:val="00E464EE"/>
    <w:rsid w:val="00E46805"/>
    <w:rsid w:val="00E46F0F"/>
    <w:rsid w:val="00E4703F"/>
    <w:rsid w:val="00E4736C"/>
    <w:rsid w:val="00E47846"/>
    <w:rsid w:val="00E478DD"/>
    <w:rsid w:val="00E47D14"/>
    <w:rsid w:val="00E500C2"/>
    <w:rsid w:val="00E503F8"/>
    <w:rsid w:val="00E50C9B"/>
    <w:rsid w:val="00E513E9"/>
    <w:rsid w:val="00E5171C"/>
    <w:rsid w:val="00E51CE2"/>
    <w:rsid w:val="00E52994"/>
    <w:rsid w:val="00E52BB3"/>
    <w:rsid w:val="00E52C3A"/>
    <w:rsid w:val="00E53042"/>
    <w:rsid w:val="00E53A8B"/>
    <w:rsid w:val="00E53B86"/>
    <w:rsid w:val="00E53ED0"/>
    <w:rsid w:val="00E54835"/>
    <w:rsid w:val="00E557FA"/>
    <w:rsid w:val="00E55C63"/>
    <w:rsid w:val="00E56E4A"/>
    <w:rsid w:val="00E575BE"/>
    <w:rsid w:val="00E57618"/>
    <w:rsid w:val="00E600D0"/>
    <w:rsid w:val="00E6057A"/>
    <w:rsid w:val="00E606D8"/>
    <w:rsid w:val="00E613D7"/>
    <w:rsid w:val="00E61619"/>
    <w:rsid w:val="00E61E5F"/>
    <w:rsid w:val="00E623E6"/>
    <w:rsid w:val="00E62681"/>
    <w:rsid w:val="00E62BFA"/>
    <w:rsid w:val="00E62C08"/>
    <w:rsid w:val="00E63116"/>
    <w:rsid w:val="00E63227"/>
    <w:rsid w:val="00E6360D"/>
    <w:rsid w:val="00E63908"/>
    <w:rsid w:val="00E63AF4"/>
    <w:rsid w:val="00E645E7"/>
    <w:rsid w:val="00E648B8"/>
    <w:rsid w:val="00E649C6"/>
    <w:rsid w:val="00E64B2D"/>
    <w:rsid w:val="00E64E5D"/>
    <w:rsid w:val="00E64FFA"/>
    <w:rsid w:val="00E65092"/>
    <w:rsid w:val="00E65870"/>
    <w:rsid w:val="00E65B85"/>
    <w:rsid w:val="00E65DDF"/>
    <w:rsid w:val="00E667F2"/>
    <w:rsid w:val="00E669FC"/>
    <w:rsid w:val="00E66CAA"/>
    <w:rsid w:val="00E66CAC"/>
    <w:rsid w:val="00E66DA6"/>
    <w:rsid w:val="00E66E30"/>
    <w:rsid w:val="00E66ED1"/>
    <w:rsid w:val="00E67146"/>
    <w:rsid w:val="00E672E1"/>
    <w:rsid w:val="00E675B7"/>
    <w:rsid w:val="00E678AA"/>
    <w:rsid w:val="00E67CC2"/>
    <w:rsid w:val="00E67D42"/>
    <w:rsid w:val="00E701CF"/>
    <w:rsid w:val="00E701F0"/>
    <w:rsid w:val="00E70520"/>
    <w:rsid w:val="00E70778"/>
    <w:rsid w:val="00E70B30"/>
    <w:rsid w:val="00E71CF7"/>
    <w:rsid w:val="00E72357"/>
    <w:rsid w:val="00E723CA"/>
    <w:rsid w:val="00E72E2F"/>
    <w:rsid w:val="00E731BE"/>
    <w:rsid w:val="00E735BE"/>
    <w:rsid w:val="00E73C4B"/>
    <w:rsid w:val="00E7422A"/>
    <w:rsid w:val="00E745FE"/>
    <w:rsid w:val="00E74728"/>
    <w:rsid w:val="00E74A5E"/>
    <w:rsid w:val="00E7524D"/>
    <w:rsid w:val="00E75618"/>
    <w:rsid w:val="00E756F0"/>
    <w:rsid w:val="00E75C2F"/>
    <w:rsid w:val="00E7695E"/>
    <w:rsid w:val="00E77406"/>
    <w:rsid w:val="00E77A04"/>
    <w:rsid w:val="00E80012"/>
    <w:rsid w:val="00E803C5"/>
    <w:rsid w:val="00E804FC"/>
    <w:rsid w:val="00E808B5"/>
    <w:rsid w:val="00E809CA"/>
    <w:rsid w:val="00E80BD3"/>
    <w:rsid w:val="00E80D05"/>
    <w:rsid w:val="00E811A1"/>
    <w:rsid w:val="00E815C4"/>
    <w:rsid w:val="00E81990"/>
    <w:rsid w:val="00E81FCC"/>
    <w:rsid w:val="00E82407"/>
    <w:rsid w:val="00E82431"/>
    <w:rsid w:val="00E8254F"/>
    <w:rsid w:val="00E8270B"/>
    <w:rsid w:val="00E82923"/>
    <w:rsid w:val="00E83051"/>
    <w:rsid w:val="00E8310D"/>
    <w:rsid w:val="00E83318"/>
    <w:rsid w:val="00E83343"/>
    <w:rsid w:val="00E83506"/>
    <w:rsid w:val="00E83AF0"/>
    <w:rsid w:val="00E8457E"/>
    <w:rsid w:val="00E8468C"/>
    <w:rsid w:val="00E84FB7"/>
    <w:rsid w:val="00E85290"/>
    <w:rsid w:val="00E853CE"/>
    <w:rsid w:val="00E855BE"/>
    <w:rsid w:val="00E85CF5"/>
    <w:rsid w:val="00E85D08"/>
    <w:rsid w:val="00E85D10"/>
    <w:rsid w:val="00E85D54"/>
    <w:rsid w:val="00E85F07"/>
    <w:rsid w:val="00E86606"/>
    <w:rsid w:val="00E9047D"/>
    <w:rsid w:val="00E9137E"/>
    <w:rsid w:val="00E913C2"/>
    <w:rsid w:val="00E91BD1"/>
    <w:rsid w:val="00E92520"/>
    <w:rsid w:val="00E92546"/>
    <w:rsid w:val="00E92691"/>
    <w:rsid w:val="00E92E93"/>
    <w:rsid w:val="00E9307A"/>
    <w:rsid w:val="00E93404"/>
    <w:rsid w:val="00E936BF"/>
    <w:rsid w:val="00E94604"/>
    <w:rsid w:val="00E94EB7"/>
    <w:rsid w:val="00E950D7"/>
    <w:rsid w:val="00E9614D"/>
    <w:rsid w:val="00E96297"/>
    <w:rsid w:val="00E965F9"/>
    <w:rsid w:val="00E97292"/>
    <w:rsid w:val="00E9760D"/>
    <w:rsid w:val="00E977D2"/>
    <w:rsid w:val="00E979E3"/>
    <w:rsid w:val="00EA066B"/>
    <w:rsid w:val="00EA0730"/>
    <w:rsid w:val="00EA074B"/>
    <w:rsid w:val="00EA0D64"/>
    <w:rsid w:val="00EA1B49"/>
    <w:rsid w:val="00EA1C4E"/>
    <w:rsid w:val="00EA2414"/>
    <w:rsid w:val="00EA2949"/>
    <w:rsid w:val="00EA2AE5"/>
    <w:rsid w:val="00EA2E86"/>
    <w:rsid w:val="00EA3208"/>
    <w:rsid w:val="00EA36CD"/>
    <w:rsid w:val="00EA3B58"/>
    <w:rsid w:val="00EA4DAB"/>
    <w:rsid w:val="00EA5C31"/>
    <w:rsid w:val="00EA5DB8"/>
    <w:rsid w:val="00EA607C"/>
    <w:rsid w:val="00EA6426"/>
    <w:rsid w:val="00EA6A5C"/>
    <w:rsid w:val="00EA6B26"/>
    <w:rsid w:val="00EA7831"/>
    <w:rsid w:val="00EB0403"/>
    <w:rsid w:val="00EB0795"/>
    <w:rsid w:val="00EB11C8"/>
    <w:rsid w:val="00EB1597"/>
    <w:rsid w:val="00EB1899"/>
    <w:rsid w:val="00EB1A27"/>
    <w:rsid w:val="00EB1E36"/>
    <w:rsid w:val="00EB2065"/>
    <w:rsid w:val="00EB2113"/>
    <w:rsid w:val="00EB26D1"/>
    <w:rsid w:val="00EB2959"/>
    <w:rsid w:val="00EB2F3B"/>
    <w:rsid w:val="00EB342C"/>
    <w:rsid w:val="00EB349F"/>
    <w:rsid w:val="00EB3A34"/>
    <w:rsid w:val="00EB3CA6"/>
    <w:rsid w:val="00EB42B1"/>
    <w:rsid w:val="00EB4819"/>
    <w:rsid w:val="00EB4A1C"/>
    <w:rsid w:val="00EB4AB0"/>
    <w:rsid w:val="00EB56B8"/>
    <w:rsid w:val="00EB6032"/>
    <w:rsid w:val="00EB62D5"/>
    <w:rsid w:val="00EB6B83"/>
    <w:rsid w:val="00EB6D9F"/>
    <w:rsid w:val="00EB7D73"/>
    <w:rsid w:val="00EB7DD9"/>
    <w:rsid w:val="00EC063D"/>
    <w:rsid w:val="00EC07E3"/>
    <w:rsid w:val="00EC1C2F"/>
    <w:rsid w:val="00EC1E55"/>
    <w:rsid w:val="00EC1FBD"/>
    <w:rsid w:val="00EC27B2"/>
    <w:rsid w:val="00EC3412"/>
    <w:rsid w:val="00EC34FF"/>
    <w:rsid w:val="00EC357A"/>
    <w:rsid w:val="00EC3674"/>
    <w:rsid w:val="00EC46C0"/>
    <w:rsid w:val="00EC4706"/>
    <w:rsid w:val="00EC473E"/>
    <w:rsid w:val="00EC50E3"/>
    <w:rsid w:val="00EC5142"/>
    <w:rsid w:val="00EC5828"/>
    <w:rsid w:val="00EC58D4"/>
    <w:rsid w:val="00EC5E48"/>
    <w:rsid w:val="00EC5EBD"/>
    <w:rsid w:val="00EC6533"/>
    <w:rsid w:val="00EC655B"/>
    <w:rsid w:val="00EC6B2B"/>
    <w:rsid w:val="00EC6BDF"/>
    <w:rsid w:val="00EC6C03"/>
    <w:rsid w:val="00EC6CB1"/>
    <w:rsid w:val="00EC6F2A"/>
    <w:rsid w:val="00EC7A28"/>
    <w:rsid w:val="00EC7ABF"/>
    <w:rsid w:val="00EC7C49"/>
    <w:rsid w:val="00EC7DE4"/>
    <w:rsid w:val="00ED0D08"/>
    <w:rsid w:val="00ED0FF8"/>
    <w:rsid w:val="00ED11C9"/>
    <w:rsid w:val="00ED141A"/>
    <w:rsid w:val="00ED1671"/>
    <w:rsid w:val="00ED18C0"/>
    <w:rsid w:val="00ED1D0E"/>
    <w:rsid w:val="00ED2097"/>
    <w:rsid w:val="00ED2B35"/>
    <w:rsid w:val="00ED34B5"/>
    <w:rsid w:val="00ED3766"/>
    <w:rsid w:val="00ED3DCA"/>
    <w:rsid w:val="00ED45D5"/>
    <w:rsid w:val="00ED4E03"/>
    <w:rsid w:val="00ED6387"/>
    <w:rsid w:val="00ED6F84"/>
    <w:rsid w:val="00ED6FF3"/>
    <w:rsid w:val="00ED736E"/>
    <w:rsid w:val="00ED7545"/>
    <w:rsid w:val="00EE06A6"/>
    <w:rsid w:val="00EE11E3"/>
    <w:rsid w:val="00EE157D"/>
    <w:rsid w:val="00EE1692"/>
    <w:rsid w:val="00EE1723"/>
    <w:rsid w:val="00EE1883"/>
    <w:rsid w:val="00EE18B1"/>
    <w:rsid w:val="00EE1EC7"/>
    <w:rsid w:val="00EE28FA"/>
    <w:rsid w:val="00EE2A04"/>
    <w:rsid w:val="00EE2DD4"/>
    <w:rsid w:val="00EE315E"/>
    <w:rsid w:val="00EE37F6"/>
    <w:rsid w:val="00EE3CF2"/>
    <w:rsid w:val="00EE3FF4"/>
    <w:rsid w:val="00EE4A00"/>
    <w:rsid w:val="00EE4AA7"/>
    <w:rsid w:val="00EE4C50"/>
    <w:rsid w:val="00EE4C80"/>
    <w:rsid w:val="00EE4CB8"/>
    <w:rsid w:val="00EE4E3A"/>
    <w:rsid w:val="00EE4E3D"/>
    <w:rsid w:val="00EE4FB3"/>
    <w:rsid w:val="00EE5493"/>
    <w:rsid w:val="00EE5E2F"/>
    <w:rsid w:val="00EE5EB8"/>
    <w:rsid w:val="00EE6503"/>
    <w:rsid w:val="00EE6785"/>
    <w:rsid w:val="00EE72CB"/>
    <w:rsid w:val="00EE7996"/>
    <w:rsid w:val="00EF0223"/>
    <w:rsid w:val="00EF0580"/>
    <w:rsid w:val="00EF15A2"/>
    <w:rsid w:val="00EF16A8"/>
    <w:rsid w:val="00EF1869"/>
    <w:rsid w:val="00EF1959"/>
    <w:rsid w:val="00EF19BF"/>
    <w:rsid w:val="00EF1A8A"/>
    <w:rsid w:val="00EF1FAE"/>
    <w:rsid w:val="00EF211C"/>
    <w:rsid w:val="00EF2143"/>
    <w:rsid w:val="00EF23C9"/>
    <w:rsid w:val="00EF299B"/>
    <w:rsid w:val="00EF356C"/>
    <w:rsid w:val="00EF3B3A"/>
    <w:rsid w:val="00EF40DC"/>
    <w:rsid w:val="00EF434E"/>
    <w:rsid w:val="00EF4422"/>
    <w:rsid w:val="00EF45D6"/>
    <w:rsid w:val="00EF47B6"/>
    <w:rsid w:val="00EF4E81"/>
    <w:rsid w:val="00EF519C"/>
    <w:rsid w:val="00EF5648"/>
    <w:rsid w:val="00EF58D1"/>
    <w:rsid w:val="00EF5AD2"/>
    <w:rsid w:val="00EF620A"/>
    <w:rsid w:val="00EF6382"/>
    <w:rsid w:val="00EF6C00"/>
    <w:rsid w:val="00EF6FC9"/>
    <w:rsid w:val="00EF722A"/>
    <w:rsid w:val="00EF7511"/>
    <w:rsid w:val="00EF77AA"/>
    <w:rsid w:val="00EF77BB"/>
    <w:rsid w:val="00EF7F3A"/>
    <w:rsid w:val="00EF7F7C"/>
    <w:rsid w:val="00F00244"/>
    <w:rsid w:val="00F002AE"/>
    <w:rsid w:val="00F00748"/>
    <w:rsid w:val="00F00759"/>
    <w:rsid w:val="00F00DC8"/>
    <w:rsid w:val="00F01346"/>
    <w:rsid w:val="00F015DB"/>
    <w:rsid w:val="00F01DCA"/>
    <w:rsid w:val="00F021D5"/>
    <w:rsid w:val="00F02685"/>
    <w:rsid w:val="00F029CB"/>
    <w:rsid w:val="00F02C75"/>
    <w:rsid w:val="00F02CEC"/>
    <w:rsid w:val="00F02EF6"/>
    <w:rsid w:val="00F02FFB"/>
    <w:rsid w:val="00F03230"/>
    <w:rsid w:val="00F0423A"/>
    <w:rsid w:val="00F042D7"/>
    <w:rsid w:val="00F046AB"/>
    <w:rsid w:val="00F049F7"/>
    <w:rsid w:val="00F054D1"/>
    <w:rsid w:val="00F0551F"/>
    <w:rsid w:val="00F05B81"/>
    <w:rsid w:val="00F06060"/>
    <w:rsid w:val="00F0613B"/>
    <w:rsid w:val="00F06A2E"/>
    <w:rsid w:val="00F06CD8"/>
    <w:rsid w:val="00F06FF0"/>
    <w:rsid w:val="00F07142"/>
    <w:rsid w:val="00F071AB"/>
    <w:rsid w:val="00F0785B"/>
    <w:rsid w:val="00F07B78"/>
    <w:rsid w:val="00F07D16"/>
    <w:rsid w:val="00F07DE9"/>
    <w:rsid w:val="00F10002"/>
    <w:rsid w:val="00F101DC"/>
    <w:rsid w:val="00F104B7"/>
    <w:rsid w:val="00F10E91"/>
    <w:rsid w:val="00F1102A"/>
    <w:rsid w:val="00F11053"/>
    <w:rsid w:val="00F110AB"/>
    <w:rsid w:val="00F112FD"/>
    <w:rsid w:val="00F11354"/>
    <w:rsid w:val="00F11488"/>
    <w:rsid w:val="00F11583"/>
    <w:rsid w:val="00F12354"/>
    <w:rsid w:val="00F12685"/>
    <w:rsid w:val="00F138F3"/>
    <w:rsid w:val="00F142E2"/>
    <w:rsid w:val="00F14DD9"/>
    <w:rsid w:val="00F15015"/>
    <w:rsid w:val="00F1532A"/>
    <w:rsid w:val="00F155EE"/>
    <w:rsid w:val="00F16922"/>
    <w:rsid w:val="00F16C57"/>
    <w:rsid w:val="00F1716A"/>
    <w:rsid w:val="00F17A6B"/>
    <w:rsid w:val="00F17D56"/>
    <w:rsid w:val="00F17FEA"/>
    <w:rsid w:val="00F20B66"/>
    <w:rsid w:val="00F21140"/>
    <w:rsid w:val="00F2141C"/>
    <w:rsid w:val="00F219E2"/>
    <w:rsid w:val="00F22444"/>
    <w:rsid w:val="00F2278E"/>
    <w:rsid w:val="00F22D6E"/>
    <w:rsid w:val="00F22DC6"/>
    <w:rsid w:val="00F230B1"/>
    <w:rsid w:val="00F23591"/>
    <w:rsid w:val="00F239D3"/>
    <w:rsid w:val="00F23A3F"/>
    <w:rsid w:val="00F23EA3"/>
    <w:rsid w:val="00F23EB2"/>
    <w:rsid w:val="00F241FB"/>
    <w:rsid w:val="00F245DE"/>
    <w:rsid w:val="00F24994"/>
    <w:rsid w:val="00F24B58"/>
    <w:rsid w:val="00F24C53"/>
    <w:rsid w:val="00F263F1"/>
    <w:rsid w:val="00F26C2C"/>
    <w:rsid w:val="00F270D2"/>
    <w:rsid w:val="00F27619"/>
    <w:rsid w:val="00F27BC4"/>
    <w:rsid w:val="00F3023E"/>
    <w:rsid w:val="00F30919"/>
    <w:rsid w:val="00F31355"/>
    <w:rsid w:val="00F324EA"/>
    <w:rsid w:val="00F3297E"/>
    <w:rsid w:val="00F32CA6"/>
    <w:rsid w:val="00F338A0"/>
    <w:rsid w:val="00F33AEE"/>
    <w:rsid w:val="00F33F80"/>
    <w:rsid w:val="00F3417A"/>
    <w:rsid w:val="00F34332"/>
    <w:rsid w:val="00F3489B"/>
    <w:rsid w:val="00F354A6"/>
    <w:rsid w:val="00F35615"/>
    <w:rsid w:val="00F35ACF"/>
    <w:rsid w:val="00F35D15"/>
    <w:rsid w:val="00F363B8"/>
    <w:rsid w:val="00F363D9"/>
    <w:rsid w:val="00F366B8"/>
    <w:rsid w:val="00F36AF1"/>
    <w:rsid w:val="00F36F8C"/>
    <w:rsid w:val="00F37AA4"/>
    <w:rsid w:val="00F40387"/>
    <w:rsid w:val="00F40556"/>
    <w:rsid w:val="00F40D48"/>
    <w:rsid w:val="00F41739"/>
    <w:rsid w:val="00F41AA9"/>
    <w:rsid w:val="00F42383"/>
    <w:rsid w:val="00F429AD"/>
    <w:rsid w:val="00F42B7A"/>
    <w:rsid w:val="00F42F47"/>
    <w:rsid w:val="00F43061"/>
    <w:rsid w:val="00F436A2"/>
    <w:rsid w:val="00F43B1E"/>
    <w:rsid w:val="00F442FA"/>
    <w:rsid w:val="00F4512D"/>
    <w:rsid w:val="00F452C3"/>
    <w:rsid w:val="00F45806"/>
    <w:rsid w:val="00F4601A"/>
    <w:rsid w:val="00F468D8"/>
    <w:rsid w:val="00F46D7A"/>
    <w:rsid w:val="00F4705B"/>
    <w:rsid w:val="00F4730E"/>
    <w:rsid w:val="00F47864"/>
    <w:rsid w:val="00F47ACE"/>
    <w:rsid w:val="00F47D10"/>
    <w:rsid w:val="00F47D2A"/>
    <w:rsid w:val="00F507B1"/>
    <w:rsid w:val="00F507D7"/>
    <w:rsid w:val="00F509D7"/>
    <w:rsid w:val="00F50A68"/>
    <w:rsid w:val="00F510BF"/>
    <w:rsid w:val="00F510E1"/>
    <w:rsid w:val="00F5152D"/>
    <w:rsid w:val="00F520C5"/>
    <w:rsid w:val="00F5233E"/>
    <w:rsid w:val="00F5238E"/>
    <w:rsid w:val="00F52DF8"/>
    <w:rsid w:val="00F52E78"/>
    <w:rsid w:val="00F531D8"/>
    <w:rsid w:val="00F53361"/>
    <w:rsid w:val="00F53578"/>
    <w:rsid w:val="00F53732"/>
    <w:rsid w:val="00F5373A"/>
    <w:rsid w:val="00F537AA"/>
    <w:rsid w:val="00F539F1"/>
    <w:rsid w:val="00F53AAB"/>
    <w:rsid w:val="00F53CAB"/>
    <w:rsid w:val="00F53F5D"/>
    <w:rsid w:val="00F54453"/>
    <w:rsid w:val="00F54468"/>
    <w:rsid w:val="00F546BC"/>
    <w:rsid w:val="00F549EC"/>
    <w:rsid w:val="00F54DEA"/>
    <w:rsid w:val="00F554AC"/>
    <w:rsid w:val="00F55AD1"/>
    <w:rsid w:val="00F5621F"/>
    <w:rsid w:val="00F564F6"/>
    <w:rsid w:val="00F569F1"/>
    <w:rsid w:val="00F56AB3"/>
    <w:rsid w:val="00F5727A"/>
    <w:rsid w:val="00F57D4A"/>
    <w:rsid w:val="00F57F54"/>
    <w:rsid w:val="00F601BC"/>
    <w:rsid w:val="00F60363"/>
    <w:rsid w:val="00F6118D"/>
    <w:rsid w:val="00F612C5"/>
    <w:rsid w:val="00F6155C"/>
    <w:rsid w:val="00F6190B"/>
    <w:rsid w:val="00F61A94"/>
    <w:rsid w:val="00F61D4A"/>
    <w:rsid w:val="00F61E6B"/>
    <w:rsid w:val="00F6234C"/>
    <w:rsid w:val="00F63360"/>
    <w:rsid w:val="00F633FE"/>
    <w:rsid w:val="00F63532"/>
    <w:rsid w:val="00F6355D"/>
    <w:rsid w:val="00F63639"/>
    <w:rsid w:val="00F643D8"/>
    <w:rsid w:val="00F64D11"/>
    <w:rsid w:val="00F64FCE"/>
    <w:rsid w:val="00F653CC"/>
    <w:rsid w:val="00F65A9A"/>
    <w:rsid w:val="00F65F39"/>
    <w:rsid w:val="00F668F3"/>
    <w:rsid w:val="00F66AAD"/>
    <w:rsid w:val="00F66C8C"/>
    <w:rsid w:val="00F66CE5"/>
    <w:rsid w:val="00F66D41"/>
    <w:rsid w:val="00F67106"/>
    <w:rsid w:val="00F67A2B"/>
    <w:rsid w:val="00F67D88"/>
    <w:rsid w:val="00F700B4"/>
    <w:rsid w:val="00F7023E"/>
    <w:rsid w:val="00F70350"/>
    <w:rsid w:val="00F7060B"/>
    <w:rsid w:val="00F70BBC"/>
    <w:rsid w:val="00F70DA2"/>
    <w:rsid w:val="00F71269"/>
    <w:rsid w:val="00F712E7"/>
    <w:rsid w:val="00F71700"/>
    <w:rsid w:val="00F719D6"/>
    <w:rsid w:val="00F71AC0"/>
    <w:rsid w:val="00F7250D"/>
    <w:rsid w:val="00F729E5"/>
    <w:rsid w:val="00F72B0A"/>
    <w:rsid w:val="00F73F5E"/>
    <w:rsid w:val="00F74B2A"/>
    <w:rsid w:val="00F74D01"/>
    <w:rsid w:val="00F74E1C"/>
    <w:rsid w:val="00F75441"/>
    <w:rsid w:val="00F759D3"/>
    <w:rsid w:val="00F75B48"/>
    <w:rsid w:val="00F767C0"/>
    <w:rsid w:val="00F76B94"/>
    <w:rsid w:val="00F7705A"/>
    <w:rsid w:val="00F77951"/>
    <w:rsid w:val="00F77B1E"/>
    <w:rsid w:val="00F801AE"/>
    <w:rsid w:val="00F803E9"/>
    <w:rsid w:val="00F8056B"/>
    <w:rsid w:val="00F80C2C"/>
    <w:rsid w:val="00F80D0C"/>
    <w:rsid w:val="00F810C2"/>
    <w:rsid w:val="00F8151D"/>
    <w:rsid w:val="00F8272E"/>
    <w:rsid w:val="00F82D9D"/>
    <w:rsid w:val="00F82DBC"/>
    <w:rsid w:val="00F83AD7"/>
    <w:rsid w:val="00F83DE4"/>
    <w:rsid w:val="00F8432E"/>
    <w:rsid w:val="00F843A7"/>
    <w:rsid w:val="00F84880"/>
    <w:rsid w:val="00F84D6B"/>
    <w:rsid w:val="00F84ED3"/>
    <w:rsid w:val="00F851A3"/>
    <w:rsid w:val="00F854F1"/>
    <w:rsid w:val="00F85753"/>
    <w:rsid w:val="00F85994"/>
    <w:rsid w:val="00F85D02"/>
    <w:rsid w:val="00F86AEF"/>
    <w:rsid w:val="00F86B36"/>
    <w:rsid w:val="00F90654"/>
    <w:rsid w:val="00F908A1"/>
    <w:rsid w:val="00F910AD"/>
    <w:rsid w:val="00F91805"/>
    <w:rsid w:val="00F91B3F"/>
    <w:rsid w:val="00F92286"/>
    <w:rsid w:val="00F9281D"/>
    <w:rsid w:val="00F92B3D"/>
    <w:rsid w:val="00F93127"/>
    <w:rsid w:val="00F93490"/>
    <w:rsid w:val="00F93C94"/>
    <w:rsid w:val="00F9425E"/>
    <w:rsid w:val="00F944A2"/>
    <w:rsid w:val="00F94A87"/>
    <w:rsid w:val="00F94EF8"/>
    <w:rsid w:val="00F94F6E"/>
    <w:rsid w:val="00F950BA"/>
    <w:rsid w:val="00F95E64"/>
    <w:rsid w:val="00F96550"/>
    <w:rsid w:val="00F96882"/>
    <w:rsid w:val="00F96A0F"/>
    <w:rsid w:val="00F96A25"/>
    <w:rsid w:val="00F97B1E"/>
    <w:rsid w:val="00F97D57"/>
    <w:rsid w:val="00FA005A"/>
    <w:rsid w:val="00FA0823"/>
    <w:rsid w:val="00FA0E0C"/>
    <w:rsid w:val="00FA0E32"/>
    <w:rsid w:val="00FA115F"/>
    <w:rsid w:val="00FA116F"/>
    <w:rsid w:val="00FA1CF1"/>
    <w:rsid w:val="00FA1ED3"/>
    <w:rsid w:val="00FA214B"/>
    <w:rsid w:val="00FA24D5"/>
    <w:rsid w:val="00FA2A5A"/>
    <w:rsid w:val="00FA3392"/>
    <w:rsid w:val="00FA33C3"/>
    <w:rsid w:val="00FA35A2"/>
    <w:rsid w:val="00FA43F2"/>
    <w:rsid w:val="00FA4CA8"/>
    <w:rsid w:val="00FA4F9F"/>
    <w:rsid w:val="00FA5B9C"/>
    <w:rsid w:val="00FA68F3"/>
    <w:rsid w:val="00FA6CF2"/>
    <w:rsid w:val="00FA71FE"/>
    <w:rsid w:val="00FA7856"/>
    <w:rsid w:val="00FA7E7E"/>
    <w:rsid w:val="00FB014F"/>
    <w:rsid w:val="00FB10F4"/>
    <w:rsid w:val="00FB155C"/>
    <w:rsid w:val="00FB1792"/>
    <w:rsid w:val="00FB1AB5"/>
    <w:rsid w:val="00FB2393"/>
    <w:rsid w:val="00FB25F9"/>
    <w:rsid w:val="00FB2CCF"/>
    <w:rsid w:val="00FB3B13"/>
    <w:rsid w:val="00FB3BE5"/>
    <w:rsid w:val="00FB4876"/>
    <w:rsid w:val="00FB5079"/>
    <w:rsid w:val="00FB515F"/>
    <w:rsid w:val="00FB54FB"/>
    <w:rsid w:val="00FB57CD"/>
    <w:rsid w:val="00FB5982"/>
    <w:rsid w:val="00FB5F22"/>
    <w:rsid w:val="00FB7297"/>
    <w:rsid w:val="00FB77BC"/>
    <w:rsid w:val="00FB7BCE"/>
    <w:rsid w:val="00FC027A"/>
    <w:rsid w:val="00FC0400"/>
    <w:rsid w:val="00FC0566"/>
    <w:rsid w:val="00FC0C1D"/>
    <w:rsid w:val="00FC0CDD"/>
    <w:rsid w:val="00FC18D4"/>
    <w:rsid w:val="00FC194B"/>
    <w:rsid w:val="00FC1A03"/>
    <w:rsid w:val="00FC1E52"/>
    <w:rsid w:val="00FC2365"/>
    <w:rsid w:val="00FC2AE8"/>
    <w:rsid w:val="00FC2BD3"/>
    <w:rsid w:val="00FC3757"/>
    <w:rsid w:val="00FC3C67"/>
    <w:rsid w:val="00FC40D7"/>
    <w:rsid w:val="00FC4265"/>
    <w:rsid w:val="00FC448E"/>
    <w:rsid w:val="00FC4587"/>
    <w:rsid w:val="00FC4995"/>
    <w:rsid w:val="00FC4D06"/>
    <w:rsid w:val="00FC5C13"/>
    <w:rsid w:val="00FC5DFB"/>
    <w:rsid w:val="00FC6051"/>
    <w:rsid w:val="00FC611B"/>
    <w:rsid w:val="00FC6229"/>
    <w:rsid w:val="00FC6630"/>
    <w:rsid w:val="00FC67C6"/>
    <w:rsid w:val="00FC69DE"/>
    <w:rsid w:val="00FC6DE6"/>
    <w:rsid w:val="00FC7DDE"/>
    <w:rsid w:val="00FD0436"/>
    <w:rsid w:val="00FD04CE"/>
    <w:rsid w:val="00FD04F9"/>
    <w:rsid w:val="00FD09F7"/>
    <w:rsid w:val="00FD0C69"/>
    <w:rsid w:val="00FD0ED6"/>
    <w:rsid w:val="00FD10EE"/>
    <w:rsid w:val="00FD11B1"/>
    <w:rsid w:val="00FD1960"/>
    <w:rsid w:val="00FD1C12"/>
    <w:rsid w:val="00FD2686"/>
    <w:rsid w:val="00FD27BD"/>
    <w:rsid w:val="00FD2904"/>
    <w:rsid w:val="00FD29AD"/>
    <w:rsid w:val="00FD303F"/>
    <w:rsid w:val="00FD339C"/>
    <w:rsid w:val="00FD3957"/>
    <w:rsid w:val="00FD399E"/>
    <w:rsid w:val="00FD3B7C"/>
    <w:rsid w:val="00FD3CD9"/>
    <w:rsid w:val="00FD50EE"/>
    <w:rsid w:val="00FD515B"/>
    <w:rsid w:val="00FD5405"/>
    <w:rsid w:val="00FD682E"/>
    <w:rsid w:val="00FD6864"/>
    <w:rsid w:val="00FD6A49"/>
    <w:rsid w:val="00FD6FA8"/>
    <w:rsid w:val="00FD7200"/>
    <w:rsid w:val="00FD75B3"/>
    <w:rsid w:val="00FE0153"/>
    <w:rsid w:val="00FE0A9B"/>
    <w:rsid w:val="00FE0B0E"/>
    <w:rsid w:val="00FE0C52"/>
    <w:rsid w:val="00FE0D42"/>
    <w:rsid w:val="00FE1055"/>
    <w:rsid w:val="00FE1D56"/>
    <w:rsid w:val="00FE1E58"/>
    <w:rsid w:val="00FE1FAD"/>
    <w:rsid w:val="00FE283B"/>
    <w:rsid w:val="00FE2BE4"/>
    <w:rsid w:val="00FE2ECF"/>
    <w:rsid w:val="00FE2F05"/>
    <w:rsid w:val="00FE2F3E"/>
    <w:rsid w:val="00FE33D8"/>
    <w:rsid w:val="00FE33FB"/>
    <w:rsid w:val="00FE3746"/>
    <w:rsid w:val="00FE3958"/>
    <w:rsid w:val="00FE412F"/>
    <w:rsid w:val="00FE4986"/>
    <w:rsid w:val="00FE4C00"/>
    <w:rsid w:val="00FE4CAA"/>
    <w:rsid w:val="00FE4F0E"/>
    <w:rsid w:val="00FE5045"/>
    <w:rsid w:val="00FE552A"/>
    <w:rsid w:val="00FE557D"/>
    <w:rsid w:val="00FE563D"/>
    <w:rsid w:val="00FE572F"/>
    <w:rsid w:val="00FE5B54"/>
    <w:rsid w:val="00FE5B75"/>
    <w:rsid w:val="00FE5E7C"/>
    <w:rsid w:val="00FE66F6"/>
    <w:rsid w:val="00FE670C"/>
    <w:rsid w:val="00FE6BCB"/>
    <w:rsid w:val="00FE6C3C"/>
    <w:rsid w:val="00FE6EB3"/>
    <w:rsid w:val="00FE7C92"/>
    <w:rsid w:val="00FF06C2"/>
    <w:rsid w:val="00FF0E1F"/>
    <w:rsid w:val="00FF1074"/>
    <w:rsid w:val="00FF1435"/>
    <w:rsid w:val="00FF1A2F"/>
    <w:rsid w:val="00FF1EDC"/>
    <w:rsid w:val="00FF1F6A"/>
    <w:rsid w:val="00FF29C6"/>
    <w:rsid w:val="00FF3416"/>
    <w:rsid w:val="00FF3A8B"/>
    <w:rsid w:val="00FF3DAD"/>
    <w:rsid w:val="00FF3F35"/>
    <w:rsid w:val="00FF40DF"/>
    <w:rsid w:val="00FF475D"/>
    <w:rsid w:val="00FF4A0F"/>
    <w:rsid w:val="00FF504B"/>
    <w:rsid w:val="00FF50A5"/>
    <w:rsid w:val="00FF5296"/>
    <w:rsid w:val="00FF55D1"/>
    <w:rsid w:val="00FF5693"/>
    <w:rsid w:val="00FF676C"/>
    <w:rsid w:val="00FF6BB9"/>
    <w:rsid w:val="00FF7129"/>
    <w:rsid w:val="00FF7210"/>
    <w:rsid w:val="00FF748F"/>
    <w:rsid w:val="00FF74B5"/>
    <w:rsid w:val="00FF777C"/>
    <w:rsid w:val="00FF7AEF"/>
    <w:rsid w:val="02A471C7"/>
    <w:rsid w:val="031A591E"/>
    <w:rsid w:val="0509B7C8"/>
    <w:rsid w:val="060D90F7"/>
    <w:rsid w:val="07E8DD82"/>
    <w:rsid w:val="0847C7B1"/>
    <w:rsid w:val="0A504B52"/>
    <w:rsid w:val="0A860AEF"/>
    <w:rsid w:val="0D9CA973"/>
    <w:rsid w:val="11119610"/>
    <w:rsid w:val="1176B272"/>
    <w:rsid w:val="12386814"/>
    <w:rsid w:val="12966E6A"/>
    <w:rsid w:val="15D0E54F"/>
    <w:rsid w:val="18B7E463"/>
    <w:rsid w:val="1A93BC8F"/>
    <w:rsid w:val="1AFBB72D"/>
    <w:rsid w:val="1CDD4228"/>
    <w:rsid w:val="1DBCEFAF"/>
    <w:rsid w:val="1EED2F23"/>
    <w:rsid w:val="213C1682"/>
    <w:rsid w:val="2277FCA0"/>
    <w:rsid w:val="22BAA9D0"/>
    <w:rsid w:val="236C2CE1"/>
    <w:rsid w:val="26A0241C"/>
    <w:rsid w:val="2819C3BF"/>
    <w:rsid w:val="295FC464"/>
    <w:rsid w:val="2C8601D5"/>
    <w:rsid w:val="356B25C0"/>
    <w:rsid w:val="3630FC7B"/>
    <w:rsid w:val="36721DB5"/>
    <w:rsid w:val="372CF495"/>
    <w:rsid w:val="37D7C48B"/>
    <w:rsid w:val="3816C8BE"/>
    <w:rsid w:val="38F79DC7"/>
    <w:rsid w:val="391473BB"/>
    <w:rsid w:val="39FD5EE2"/>
    <w:rsid w:val="3A560F59"/>
    <w:rsid w:val="3D8A5132"/>
    <w:rsid w:val="405ADEA9"/>
    <w:rsid w:val="43A71D8A"/>
    <w:rsid w:val="44B5F07D"/>
    <w:rsid w:val="48F65955"/>
    <w:rsid w:val="4A249EFE"/>
    <w:rsid w:val="4A44DCC0"/>
    <w:rsid w:val="4C44E50F"/>
    <w:rsid w:val="4EDE0839"/>
    <w:rsid w:val="5275C4CC"/>
    <w:rsid w:val="52B8CE45"/>
    <w:rsid w:val="5352CC0E"/>
    <w:rsid w:val="55B7CFE1"/>
    <w:rsid w:val="5666CAEB"/>
    <w:rsid w:val="57963E93"/>
    <w:rsid w:val="57E3449F"/>
    <w:rsid w:val="5C28CFC8"/>
    <w:rsid w:val="5D41D74F"/>
    <w:rsid w:val="5D6F1970"/>
    <w:rsid w:val="5DFED782"/>
    <w:rsid w:val="5F3BA0A3"/>
    <w:rsid w:val="62138190"/>
    <w:rsid w:val="637BAB7D"/>
    <w:rsid w:val="63868496"/>
    <w:rsid w:val="657E64B1"/>
    <w:rsid w:val="67864035"/>
    <w:rsid w:val="67F10812"/>
    <w:rsid w:val="68B28640"/>
    <w:rsid w:val="6966AD9B"/>
    <w:rsid w:val="70E8C759"/>
    <w:rsid w:val="71DA5875"/>
    <w:rsid w:val="77457849"/>
    <w:rsid w:val="77D524ED"/>
    <w:rsid w:val="78196B67"/>
    <w:rsid w:val="78DDF82E"/>
    <w:rsid w:val="790D45D1"/>
    <w:rsid w:val="79294D4C"/>
    <w:rsid w:val="7C46B471"/>
    <w:rsid w:val="7DBDC873"/>
    <w:rsid w:val="7DF3B56D"/>
    <w:rsid w:val="7EBC1F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3122"/>
  <w15:docId w15:val="{F7790B9F-67F6-4159-AE54-53994BE3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6A26"/>
    <w:pPr>
      <w:suppressAutoHyphens/>
      <w:spacing w:after="0" w:line="240" w:lineRule="auto"/>
      <w:ind w:firstLine="720"/>
    </w:pPr>
    <w:rPr>
      <w:rFonts w:ascii="Times New Roman" w:hAnsi="Times New Roman" w:eastAsia="Times New Roman" w:cs="Times New Roman"/>
      <w:kern w:val="1"/>
      <w:sz w:val="24"/>
      <w:szCs w:val="24"/>
      <w:lang w:eastAsia="ar-SA"/>
    </w:rPr>
  </w:style>
  <w:style w:type="paragraph" w:styleId="Heading1">
    <w:name w:val="heading 1"/>
    <w:basedOn w:val="Normal"/>
    <w:next w:val="BodyText"/>
    <w:link w:val="Heading1Char"/>
    <w:qFormat/>
    <w:rsid w:val="00706A26"/>
    <w:pPr>
      <w:keepNext/>
      <w:numPr>
        <w:numId w:val="1"/>
      </w:numPr>
      <w:spacing w:before="240" w:after="240"/>
      <w:jc w:val="center"/>
      <w:outlineLvl w:val="0"/>
    </w:pPr>
    <w:rPr>
      <w:caps/>
      <w:szCs w:val="20"/>
    </w:rPr>
  </w:style>
  <w:style w:type="paragraph" w:styleId="Heading2">
    <w:name w:val="heading 2"/>
    <w:basedOn w:val="Normal"/>
    <w:next w:val="Normal"/>
    <w:link w:val="Heading2Char"/>
    <w:uiPriority w:val="9"/>
    <w:unhideWhenUsed/>
    <w:qFormat/>
    <w:rsid w:val="00120692"/>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06A26"/>
    <w:rPr>
      <w:rFonts w:ascii="Times New Roman" w:hAnsi="Times New Roman" w:eastAsia="Times New Roman" w:cs="Times New Roman"/>
      <w:caps/>
      <w:kern w:val="1"/>
      <w:sz w:val="24"/>
      <w:szCs w:val="20"/>
      <w:lang w:eastAsia="ar-SA"/>
    </w:rPr>
  </w:style>
  <w:style w:type="paragraph" w:styleId="Hipersaitas1" w:customStyle="1">
    <w:name w:val="Hipersaitas1"/>
    <w:basedOn w:val="Normal"/>
    <w:rsid w:val="00706A26"/>
    <w:pPr>
      <w:spacing w:before="280" w:after="280"/>
    </w:pPr>
  </w:style>
  <w:style w:type="paragraph" w:styleId="SLONormal" w:customStyle="1">
    <w:name w:val="SLO Normal"/>
    <w:rsid w:val="00706A26"/>
    <w:pPr>
      <w:suppressAutoHyphens/>
      <w:spacing w:before="120" w:after="120" w:line="240" w:lineRule="auto"/>
      <w:jc w:val="both"/>
    </w:pPr>
    <w:rPr>
      <w:rFonts w:ascii="Times New Roman" w:hAnsi="Times New Roman" w:eastAsia="Lucida Sans Unicode" w:cs="Times New Roman"/>
      <w:kern w:val="1"/>
      <w:sz w:val="24"/>
      <w:szCs w:val="24"/>
      <w:lang w:val="en-GB" w:eastAsia="ar-SA"/>
    </w:rPr>
  </w:style>
  <w:style w:type="character" w:styleId="st1" w:customStyle="1">
    <w:name w:val="st1"/>
    <w:basedOn w:val="DefaultParagraphFont"/>
    <w:rsid w:val="00706A26"/>
  </w:style>
  <w:style w:type="paragraph" w:styleId="istatymas" w:customStyle="1">
    <w:name w:val="istatymas"/>
    <w:basedOn w:val="Normal"/>
    <w:rsid w:val="00706A26"/>
    <w:pPr>
      <w:suppressAutoHyphens w:val="0"/>
      <w:spacing w:before="100" w:beforeAutospacing="1" w:after="100" w:afterAutospacing="1"/>
      <w:ind w:firstLine="0"/>
    </w:pPr>
    <w:rPr>
      <w:kern w:val="0"/>
      <w:lang w:eastAsia="lt-LT"/>
    </w:rPr>
  </w:style>
  <w:style w:type="paragraph" w:styleId="Header">
    <w:name w:val="header"/>
    <w:basedOn w:val="Normal"/>
    <w:link w:val="HeaderChar"/>
    <w:uiPriority w:val="99"/>
    <w:rsid w:val="00706A26"/>
    <w:pPr>
      <w:tabs>
        <w:tab w:val="center" w:pos="4819"/>
        <w:tab w:val="right" w:pos="9638"/>
      </w:tabs>
    </w:pPr>
  </w:style>
  <w:style w:type="character" w:styleId="HeaderChar" w:customStyle="1">
    <w:name w:val="Header Char"/>
    <w:basedOn w:val="DefaultParagraphFont"/>
    <w:link w:val="Header"/>
    <w:uiPriority w:val="99"/>
    <w:rsid w:val="00706A26"/>
    <w:rPr>
      <w:rFonts w:ascii="Times New Roman" w:hAnsi="Times New Roman" w:eastAsia="Times New Roman" w:cs="Times New Roman"/>
      <w:kern w:val="1"/>
      <w:sz w:val="24"/>
      <w:szCs w:val="24"/>
      <w:lang w:eastAsia="ar-SA"/>
    </w:rPr>
  </w:style>
  <w:style w:type="character" w:styleId="PageNumber">
    <w:name w:val="page number"/>
    <w:basedOn w:val="DefaultParagraphFont"/>
    <w:rsid w:val="00706A26"/>
  </w:style>
  <w:style w:type="paragraph" w:styleId="BodyText">
    <w:name w:val="Body Text"/>
    <w:basedOn w:val="Normal"/>
    <w:link w:val="BodyTextChar"/>
    <w:uiPriority w:val="99"/>
    <w:semiHidden/>
    <w:unhideWhenUsed/>
    <w:rsid w:val="00706A26"/>
    <w:pPr>
      <w:spacing w:after="120"/>
    </w:pPr>
  </w:style>
  <w:style w:type="character" w:styleId="BodyTextChar" w:customStyle="1">
    <w:name w:val="Body Text Char"/>
    <w:basedOn w:val="DefaultParagraphFont"/>
    <w:link w:val="BodyText"/>
    <w:uiPriority w:val="99"/>
    <w:semiHidden/>
    <w:rsid w:val="00706A26"/>
    <w:rPr>
      <w:rFonts w:ascii="Times New Roman" w:hAnsi="Times New Roman" w:eastAsia="Times New Roman" w:cs="Times New Roman"/>
      <w:kern w:val="1"/>
      <w:sz w:val="24"/>
      <w:szCs w:val="24"/>
      <w:lang w:eastAsia="ar-SA"/>
    </w:rPr>
  </w:style>
  <w:style w:type="paragraph" w:styleId="bodytext0" w:customStyle="1">
    <w:name w:val="bodytext"/>
    <w:basedOn w:val="Normal"/>
    <w:rsid w:val="00E304FB"/>
    <w:pPr>
      <w:suppressAutoHyphens w:val="0"/>
      <w:spacing w:before="100" w:beforeAutospacing="1" w:after="100" w:afterAutospacing="1"/>
      <w:ind w:firstLine="0"/>
    </w:pPr>
    <w:rPr>
      <w:kern w:val="0"/>
      <w:lang w:eastAsia="lt-LT"/>
    </w:rPr>
  </w:style>
  <w:style w:type="character" w:styleId="typewriter" w:customStyle="1">
    <w:name w:val="typewriter"/>
    <w:basedOn w:val="DefaultParagraphFont"/>
    <w:rsid w:val="00B30145"/>
  </w:style>
  <w:style w:type="paragraph" w:styleId="BalloonText">
    <w:name w:val="Balloon Text"/>
    <w:basedOn w:val="Normal"/>
    <w:link w:val="BalloonTextChar"/>
    <w:uiPriority w:val="99"/>
    <w:semiHidden/>
    <w:unhideWhenUsed/>
    <w:rsid w:val="00D36143"/>
    <w:rPr>
      <w:rFonts w:ascii="Tahoma" w:hAnsi="Tahoma" w:cs="Tahoma"/>
      <w:sz w:val="16"/>
      <w:szCs w:val="16"/>
    </w:rPr>
  </w:style>
  <w:style w:type="character" w:styleId="BalloonTextChar" w:customStyle="1">
    <w:name w:val="Balloon Text Char"/>
    <w:basedOn w:val="DefaultParagraphFont"/>
    <w:link w:val="BalloonText"/>
    <w:uiPriority w:val="99"/>
    <w:semiHidden/>
    <w:rsid w:val="00D36143"/>
    <w:rPr>
      <w:rFonts w:ascii="Tahoma" w:hAnsi="Tahoma" w:eastAsia="Times New Roman" w:cs="Tahoma"/>
      <w:kern w:val="1"/>
      <w:sz w:val="16"/>
      <w:szCs w:val="16"/>
      <w:lang w:eastAsia="ar-SA"/>
    </w:rPr>
  </w:style>
  <w:style w:type="paragraph" w:styleId="ListParagraph">
    <w:name w:val="List Paragraph"/>
    <w:aliases w:val="Numbering,ERP-List Paragraph,List Paragraph11,List Paragraph2,List Paragraph21,Lentele,List Paragraph111,Medium Grid 1 - Accent 21,Buletai,lp1,Bullet 1,Use Case List Paragraph,Sąrašo pastraipa1,List Paragraph1,Sąrašo pastraipa.Bullet,Bu"/>
    <w:basedOn w:val="Normal"/>
    <w:link w:val="ListParagraphChar"/>
    <w:uiPriority w:val="34"/>
    <w:qFormat/>
    <w:rsid w:val="00DF3C46"/>
    <w:pPr>
      <w:ind w:left="720"/>
      <w:contextualSpacing/>
    </w:pPr>
  </w:style>
  <w:style w:type="paragraph" w:styleId="BodyText1" w:customStyle="1">
    <w:name w:val="Body Text1"/>
    <w:rsid w:val="00990A10"/>
    <w:pPr>
      <w:spacing w:after="0" w:line="240" w:lineRule="auto"/>
      <w:ind w:firstLine="312"/>
      <w:jc w:val="both"/>
    </w:pPr>
    <w:rPr>
      <w:rFonts w:ascii="TimesLT" w:hAnsi="TimesLT" w:eastAsia="Times New Roman" w:cs="Times New Roman"/>
      <w:snapToGrid w:val="0"/>
      <w:sz w:val="20"/>
      <w:szCs w:val="20"/>
      <w:lang w:val="en-US"/>
    </w:rPr>
  </w:style>
  <w:style w:type="character" w:styleId="CommentReference">
    <w:name w:val="annotation reference"/>
    <w:basedOn w:val="DefaultParagraphFont"/>
    <w:uiPriority w:val="99"/>
    <w:semiHidden/>
    <w:unhideWhenUsed/>
    <w:rsid w:val="00442795"/>
    <w:rPr>
      <w:sz w:val="16"/>
      <w:szCs w:val="16"/>
    </w:rPr>
  </w:style>
  <w:style w:type="paragraph" w:styleId="CommentText">
    <w:name w:val="annotation text"/>
    <w:basedOn w:val="Normal"/>
    <w:link w:val="CommentTextChar"/>
    <w:uiPriority w:val="99"/>
    <w:unhideWhenUsed/>
    <w:rsid w:val="00442795"/>
    <w:rPr>
      <w:sz w:val="20"/>
      <w:szCs w:val="20"/>
    </w:rPr>
  </w:style>
  <w:style w:type="character" w:styleId="CommentTextChar" w:customStyle="1">
    <w:name w:val="Comment Text Char"/>
    <w:basedOn w:val="DefaultParagraphFont"/>
    <w:link w:val="CommentText"/>
    <w:uiPriority w:val="99"/>
    <w:rsid w:val="00442795"/>
    <w:rPr>
      <w:rFonts w:ascii="Times New Roman" w:hAnsi="Times New Roman" w:eastAsia="Times New Roman"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442795"/>
    <w:rPr>
      <w:b/>
      <w:bCs/>
    </w:rPr>
  </w:style>
  <w:style w:type="character" w:styleId="CommentSubjectChar" w:customStyle="1">
    <w:name w:val="Comment Subject Char"/>
    <w:basedOn w:val="CommentTextChar"/>
    <w:link w:val="CommentSubject"/>
    <w:uiPriority w:val="99"/>
    <w:semiHidden/>
    <w:rsid w:val="00442795"/>
    <w:rPr>
      <w:rFonts w:ascii="Times New Roman" w:hAnsi="Times New Roman" w:eastAsia="Times New Roman" w:cs="Times New Roman"/>
      <w:b/>
      <w:bCs/>
      <w:kern w:val="1"/>
      <w:sz w:val="20"/>
      <w:szCs w:val="20"/>
      <w:lang w:eastAsia="ar-SA"/>
    </w:rPr>
  </w:style>
  <w:style w:type="paragraph" w:styleId="Footer">
    <w:name w:val="footer"/>
    <w:basedOn w:val="Normal"/>
    <w:link w:val="FooterChar"/>
    <w:uiPriority w:val="99"/>
    <w:unhideWhenUsed/>
    <w:rsid w:val="0019112E"/>
    <w:pPr>
      <w:tabs>
        <w:tab w:val="center" w:pos="4819"/>
        <w:tab w:val="right" w:pos="9638"/>
      </w:tabs>
    </w:pPr>
  </w:style>
  <w:style w:type="character" w:styleId="FooterChar" w:customStyle="1">
    <w:name w:val="Footer Char"/>
    <w:basedOn w:val="DefaultParagraphFont"/>
    <w:link w:val="Footer"/>
    <w:uiPriority w:val="99"/>
    <w:rsid w:val="0019112E"/>
    <w:rPr>
      <w:rFonts w:ascii="Times New Roman" w:hAnsi="Times New Roman" w:eastAsia="Times New Roman" w:cs="Times New Roman"/>
      <w:kern w:val="1"/>
      <w:sz w:val="24"/>
      <w:szCs w:val="24"/>
      <w:lang w:eastAsia="ar-SA"/>
    </w:rPr>
  </w:style>
  <w:style w:type="paragraph" w:styleId="Revision">
    <w:name w:val="Revision"/>
    <w:hidden/>
    <w:uiPriority w:val="99"/>
    <w:semiHidden/>
    <w:rsid w:val="0019112E"/>
    <w:pPr>
      <w:spacing w:after="0" w:line="240" w:lineRule="auto"/>
    </w:pPr>
    <w:rPr>
      <w:rFonts w:ascii="Times New Roman" w:hAnsi="Times New Roman" w:eastAsia="Times New Roman" w:cs="Times New Roman"/>
      <w:kern w:val="1"/>
      <w:sz w:val="24"/>
      <w:szCs w:val="24"/>
      <w:lang w:eastAsia="ar-SA"/>
    </w:rPr>
  </w:style>
  <w:style w:type="paragraph" w:styleId="CM4" w:customStyle="1">
    <w:name w:val="CM4"/>
    <w:basedOn w:val="Normal"/>
    <w:next w:val="Normal"/>
    <w:uiPriority w:val="99"/>
    <w:rsid w:val="00F74B2A"/>
    <w:pPr>
      <w:suppressAutoHyphens w:val="0"/>
      <w:autoSpaceDE w:val="0"/>
      <w:autoSpaceDN w:val="0"/>
      <w:adjustRightInd w:val="0"/>
      <w:ind w:firstLine="0"/>
    </w:pPr>
    <w:rPr>
      <w:rFonts w:eastAsiaTheme="minorHAnsi"/>
      <w:kern w:val="0"/>
      <w:lang w:eastAsia="en-US"/>
    </w:rPr>
  </w:style>
  <w:style w:type="paragraph" w:styleId="tin" w:customStyle="1">
    <w:name w:val="tin"/>
    <w:basedOn w:val="Normal"/>
    <w:rsid w:val="00A55705"/>
    <w:pPr>
      <w:suppressAutoHyphens w:val="0"/>
      <w:spacing w:after="150"/>
      <w:ind w:firstLine="0"/>
    </w:pPr>
    <w:rPr>
      <w:kern w:val="0"/>
      <w:lang w:eastAsia="lt-LT"/>
    </w:rPr>
  </w:style>
  <w:style w:type="paragraph" w:styleId="FootnoteText">
    <w:name w:val="footnote text"/>
    <w:basedOn w:val="Normal"/>
    <w:link w:val="FootnoteTextChar"/>
    <w:uiPriority w:val="99"/>
    <w:semiHidden/>
    <w:unhideWhenUsed/>
    <w:rsid w:val="001B29B0"/>
    <w:rPr>
      <w:sz w:val="20"/>
      <w:szCs w:val="20"/>
    </w:rPr>
  </w:style>
  <w:style w:type="character" w:styleId="FootnoteTextChar" w:customStyle="1">
    <w:name w:val="Footnote Text Char"/>
    <w:basedOn w:val="DefaultParagraphFont"/>
    <w:link w:val="FootnoteText"/>
    <w:uiPriority w:val="99"/>
    <w:semiHidden/>
    <w:rsid w:val="001B29B0"/>
    <w:rPr>
      <w:rFonts w:ascii="Times New Roman" w:hAnsi="Times New Roman" w:eastAsia="Times New Roman" w:cs="Times New Roman"/>
      <w:kern w:val="1"/>
      <w:sz w:val="20"/>
      <w:szCs w:val="20"/>
      <w:lang w:eastAsia="ar-SA"/>
    </w:rPr>
  </w:style>
  <w:style w:type="character" w:styleId="FootnoteReference">
    <w:name w:val="footnote reference"/>
    <w:basedOn w:val="DefaultParagraphFont"/>
    <w:uiPriority w:val="99"/>
    <w:semiHidden/>
    <w:unhideWhenUsed/>
    <w:rsid w:val="001B29B0"/>
    <w:rPr>
      <w:vertAlign w:val="superscript"/>
    </w:rPr>
  </w:style>
  <w:style w:type="paragraph" w:styleId="ColorfulShading-Accent31" w:customStyle="1">
    <w:name w:val="Colorful Shading - Accent 31"/>
    <w:basedOn w:val="Normal"/>
    <w:rsid w:val="00B160F8"/>
    <w:pPr>
      <w:spacing w:after="200" w:line="276" w:lineRule="auto"/>
      <w:ind w:left="720" w:firstLine="0"/>
    </w:pPr>
    <w:rPr>
      <w:rFonts w:ascii="Calibri" w:hAnsi="Calibri" w:eastAsia="Calibri"/>
      <w:kern w:val="0"/>
      <w:sz w:val="22"/>
      <w:szCs w:val="22"/>
    </w:rPr>
  </w:style>
  <w:style w:type="character" w:styleId="Hyperlink">
    <w:name w:val="Hyperlink"/>
    <w:basedOn w:val="DefaultParagraphFont"/>
    <w:uiPriority w:val="99"/>
    <w:unhideWhenUsed/>
    <w:rsid w:val="00706D36"/>
    <w:rPr>
      <w:color w:val="0000FF"/>
      <w:u w:val="single"/>
    </w:rPr>
  </w:style>
  <w:style w:type="paragraph" w:styleId="NormalWeb">
    <w:name w:val="Normal (Web)"/>
    <w:basedOn w:val="Normal"/>
    <w:uiPriority w:val="99"/>
    <w:unhideWhenUsed/>
    <w:rsid w:val="0035104D"/>
    <w:pPr>
      <w:suppressAutoHyphens w:val="0"/>
      <w:spacing w:before="100" w:beforeAutospacing="1" w:after="100" w:afterAutospacing="1"/>
      <w:ind w:firstLine="0"/>
    </w:pPr>
    <w:rPr>
      <w:kern w:val="0"/>
      <w:lang w:eastAsia="lt-LT"/>
    </w:rPr>
  </w:style>
  <w:style w:type="character" w:styleId="Emphasis">
    <w:name w:val="Emphasis"/>
    <w:basedOn w:val="DefaultParagraphFont"/>
    <w:uiPriority w:val="20"/>
    <w:qFormat/>
    <w:rsid w:val="00543061"/>
    <w:rPr>
      <w:i/>
      <w:iCs/>
    </w:rPr>
  </w:style>
  <w:style w:type="character" w:styleId="ListParagraphChar" w:customStyle="1">
    <w:name w:val="List Paragraph Char"/>
    <w:aliases w:val="Numbering Char,ERP-List Paragraph Char,List Paragraph11 Char,List Paragraph2 Char,List Paragraph21 Char,Lentele Char,List Paragraph111 Char,Medium Grid 1 - Accent 21 Char,Buletai Char,lp1 Char,Bullet 1 Char,Sąrašo pastraipa1 Char"/>
    <w:link w:val="ListParagraph"/>
    <w:uiPriority w:val="34"/>
    <w:qFormat/>
    <w:rsid w:val="00C63B7E"/>
    <w:rPr>
      <w:rFonts w:ascii="Times New Roman" w:hAnsi="Times New Roman" w:eastAsia="Times New Roman" w:cs="Times New Roman"/>
      <w:kern w:val="1"/>
      <w:sz w:val="24"/>
      <w:szCs w:val="24"/>
      <w:lang w:eastAsia="ar-SA"/>
    </w:rPr>
  </w:style>
  <w:style w:type="character" w:styleId="WW8Num6z0" w:customStyle="1">
    <w:name w:val="WW8Num6z0"/>
    <w:qFormat/>
    <w:rsid w:val="00AD34E4"/>
    <w:rPr>
      <w:rFonts w:ascii="Arial" w:hAnsi="Arial"/>
    </w:rPr>
  </w:style>
  <w:style w:type="character" w:styleId="UnresolvedMention">
    <w:name w:val="Unresolved Mention"/>
    <w:basedOn w:val="DefaultParagraphFont"/>
    <w:uiPriority w:val="99"/>
    <w:semiHidden/>
    <w:unhideWhenUsed/>
    <w:rsid w:val="003C5805"/>
    <w:rPr>
      <w:color w:val="605E5C"/>
      <w:shd w:val="clear" w:color="auto" w:fill="E1DFDD"/>
    </w:rPr>
  </w:style>
  <w:style w:type="paragraph" w:styleId="NoSpacing">
    <w:name w:val="No Spacing"/>
    <w:link w:val="NoSpacingChar"/>
    <w:uiPriority w:val="1"/>
    <w:qFormat/>
    <w:rsid w:val="00FE33D8"/>
    <w:pPr>
      <w:spacing w:after="0" w:line="240" w:lineRule="auto"/>
    </w:pPr>
  </w:style>
  <w:style w:type="character" w:styleId="NoSpacingChar" w:customStyle="1">
    <w:name w:val="No Spacing Char"/>
    <w:basedOn w:val="DefaultParagraphFont"/>
    <w:link w:val="NoSpacing"/>
    <w:uiPriority w:val="1"/>
    <w:rsid w:val="00FE33D8"/>
  </w:style>
  <w:style w:type="paragraph" w:styleId="TOC1">
    <w:name w:val="toc 1"/>
    <w:basedOn w:val="Normal"/>
    <w:next w:val="Normal"/>
    <w:autoRedefine/>
    <w:uiPriority w:val="39"/>
    <w:unhideWhenUsed/>
    <w:rsid w:val="00120692"/>
    <w:pPr>
      <w:widowControl w:val="0"/>
      <w:shd w:val="clear" w:color="auto" w:fill="EAF1DD" w:themeFill="accent3" w:themeFillTint="33"/>
      <w:tabs>
        <w:tab w:val="left" w:pos="284"/>
        <w:tab w:val="right" w:leader="dot" w:pos="9064"/>
      </w:tabs>
      <w:spacing w:line="480" w:lineRule="auto"/>
      <w:ind w:firstLine="0"/>
    </w:pPr>
    <w:rPr>
      <w:rFonts w:eastAsia="Lucida Sans Unicode"/>
    </w:rPr>
  </w:style>
  <w:style w:type="paragraph" w:styleId="TOCHeading">
    <w:name w:val="TOC Heading"/>
    <w:basedOn w:val="Heading1"/>
    <w:next w:val="Normal"/>
    <w:uiPriority w:val="39"/>
    <w:unhideWhenUsed/>
    <w:qFormat/>
    <w:rsid w:val="003B35FC"/>
    <w:pPr>
      <w:keepLines/>
      <w:numPr>
        <w:numId w:val="0"/>
      </w:numPr>
      <w:suppressAutoHyphens w:val="0"/>
      <w:spacing w:after="0" w:line="259" w:lineRule="auto"/>
      <w:jc w:val="left"/>
      <w:outlineLvl w:val="9"/>
    </w:pPr>
    <w:rPr>
      <w:rFonts w:asciiTheme="majorHAnsi" w:hAnsiTheme="majorHAnsi" w:eastAsiaTheme="majorEastAsia" w:cstheme="majorBidi"/>
      <w:caps w:val="0"/>
      <w:color w:val="365F91" w:themeColor="accent1" w:themeShade="BF"/>
      <w:kern w:val="0"/>
      <w:sz w:val="32"/>
      <w:szCs w:val="32"/>
      <w:lang w:val="en-US" w:eastAsia="en-US"/>
    </w:rPr>
  </w:style>
  <w:style w:type="character" w:styleId="fontstyle01" w:customStyle="1">
    <w:name w:val="fontstyle01"/>
    <w:basedOn w:val="DefaultParagraphFont"/>
    <w:rsid w:val="001D4229"/>
    <w:rPr>
      <w:rFonts w:hint="default" w:ascii="Lato-Light" w:hAnsi="Lato-Light"/>
      <w:b w:val="0"/>
      <w:bCs w:val="0"/>
      <w:i w:val="0"/>
      <w:iCs w:val="0"/>
      <w:color w:val="000000"/>
      <w:sz w:val="18"/>
      <w:szCs w:val="18"/>
    </w:rPr>
  </w:style>
  <w:style w:type="character" w:styleId="fontstyle21" w:customStyle="1">
    <w:name w:val="fontstyle21"/>
    <w:basedOn w:val="DefaultParagraphFont"/>
    <w:rsid w:val="0042333A"/>
    <w:rPr>
      <w:rFonts w:hint="default" w:ascii="Arial-BoldMT" w:hAnsi="Arial-BoldMT"/>
      <w:b/>
      <w:bCs/>
      <w:i w:val="0"/>
      <w:iCs w:val="0"/>
      <w:color w:val="000000"/>
      <w:sz w:val="20"/>
      <w:szCs w:val="20"/>
    </w:rPr>
  </w:style>
  <w:style w:type="paragraph" w:styleId="paragraph" w:customStyle="1">
    <w:name w:val="paragraph"/>
    <w:basedOn w:val="Normal"/>
    <w:rsid w:val="006174B0"/>
    <w:pPr>
      <w:suppressAutoHyphens w:val="0"/>
      <w:spacing w:before="100" w:beforeAutospacing="1" w:after="100" w:afterAutospacing="1"/>
      <w:ind w:firstLine="0"/>
    </w:pPr>
    <w:rPr>
      <w:kern w:val="0"/>
      <w:lang w:eastAsia="lt-LT"/>
    </w:rPr>
  </w:style>
  <w:style w:type="character" w:styleId="normaltextrun" w:customStyle="1">
    <w:name w:val="normaltextrun"/>
    <w:basedOn w:val="DefaultParagraphFont"/>
    <w:rsid w:val="006174B0"/>
  </w:style>
  <w:style w:type="character" w:styleId="eop" w:customStyle="1">
    <w:name w:val="eop"/>
    <w:basedOn w:val="DefaultParagraphFont"/>
    <w:rsid w:val="006174B0"/>
  </w:style>
  <w:style w:type="paragraph" w:styleId="TOC2">
    <w:name w:val="toc 2"/>
    <w:basedOn w:val="Normal"/>
    <w:next w:val="Normal"/>
    <w:autoRedefine/>
    <w:uiPriority w:val="39"/>
    <w:unhideWhenUsed/>
    <w:rsid w:val="00111CD2"/>
    <w:pPr>
      <w:tabs>
        <w:tab w:val="right" w:leader="dot" w:pos="9072"/>
      </w:tabs>
      <w:suppressAutoHyphens w:val="0"/>
      <w:spacing w:after="100" w:line="259" w:lineRule="auto"/>
      <w:ind w:left="220" w:firstLine="0"/>
    </w:pPr>
    <w:rPr>
      <w:rFonts w:asciiTheme="minorHAnsi" w:hAnsiTheme="minorHAnsi" w:eastAsiaTheme="minorEastAsia"/>
      <w:kern w:val="0"/>
      <w:sz w:val="22"/>
      <w:szCs w:val="22"/>
      <w:lang w:val="en-US" w:eastAsia="en-US"/>
    </w:rPr>
  </w:style>
  <w:style w:type="paragraph" w:styleId="TOC3">
    <w:name w:val="toc 3"/>
    <w:basedOn w:val="Normal"/>
    <w:next w:val="Normal"/>
    <w:autoRedefine/>
    <w:uiPriority w:val="39"/>
    <w:unhideWhenUsed/>
    <w:rsid w:val="00C91B9E"/>
    <w:pPr>
      <w:suppressAutoHyphens w:val="0"/>
      <w:spacing w:after="100" w:line="259" w:lineRule="auto"/>
      <w:ind w:left="440" w:firstLine="0"/>
    </w:pPr>
    <w:rPr>
      <w:rFonts w:asciiTheme="minorHAnsi" w:hAnsiTheme="minorHAnsi" w:eastAsiaTheme="minorEastAsia"/>
      <w:kern w:val="0"/>
      <w:sz w:val="22"/>
      <w:szCs w:val="22"/>
      <w:lang w:val="en-US" w:eastAsia="en-US"/>
    </w:rPr>
  </w:style>
  <w:style w:type="character" w:styleId="PlaceholderText">
    <w:name w:val="Placeholder Text"/>
    <w:basedOn w:val="DefaultParagraphFont"/>
    <w:uiPriority w:val="99"/>
    <w:semiHidden/>
    <w:rsid w:val="00C91B9E"/>
    <w:rPr>
      <w:color w:val="666666"/>
    </w:rPr>
  </w:style>
  <w:style w:type="character" w:styleId="FollowedHyperlink">
    <w:name w:val="FollowedHyperlink"/>
    <w:basedOn w:val="DefaultParagraphFont"/>
    <w:uiPriority w:val="99"/>
    <w:semiHidden/>
    <w:unhideWhenUsed/>
    <w:rsid w:val="00D975C7"/>
    <w:rPr>
      <w:color w:val="800080" w:themeColor="followedHyperlink"/>
      <w:u w:val="single"/>
    </w:rPr>
  </w:style>
  <w:style w:type="character" w:styleId="Heading2Char" w:customStyle="1">
    <w:name w:val="Heading 2 Char"/>
    <w:basedOn w:val="DefaultParagraphFont"/>
    <w:link w:val="Heading2"/>
    <w:uiPriority w:val="9"/>
    <w:rsid w:val="00120692"/>
    <w:rPr>
      <w:rFonts w:asciiTheme="majorHAnsi" w:hAnsiTheme="majorHAnsi" w:eastAsiaTheme="majorEastAsia" w:cstheme="majorBidi"/>
      <w:color w:val="365F91" w:themeColor="accent1" w:themeShade="BF"/>
      <w:kern w:val="1"/>
      <w:sz w:val="26"/>
      <w:szCs w:val="26"/>
      <w:lang w:eastAsia="ar-SA"/>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i-provider" w:customStyle="1">
    <w:name w:val="ui-provider"/>
    <w:basedOn w:val="DefaultParagraphFont"/>
    <w:rsid w:val="00E675B7"/>
  </w:style>
  <w:style w:type="paragraph" w:styleId="Normal0" w:customStyle="1">
    <w:name w:val="Normal0"/>
    <w:qFormat/>
    <w:rsid w:val="00CF6061"/>
    <w:pPr>
      <w:spacing w:after="160" w:line="259" w:lineRule="auto"/>
    </w:pPr>
    <w:rPr>
      <w:rFonts w:ascii="Calibri" w:hAnsi="Calibri" w:eastAsia="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2916">
      <w:bodyDiv w:val="1"/>
      <w:marLeft w:val="0"/>
      <w:marRight w:val="0"/>
      <w:marTop w:val="0"/>
      <w:marBottom w:val="0"/>
      <w:divBdr>
        <w:top w:val="none" w:sz="0" w:space="0" w:color="auto"/>
        <w:left w:val="none" w:sz="0" w:space="0" w:color="auto"/>
        <w:bottom w:val="none" w:sz="0" w:space="0" w:color="auto"/>
        <w:right w:val="none" w:sz="0" w:space="0" w:color="auto"/>
      </w:divBdr>
    </w:div>
    <w:div w:id="65687858">
      <w:bodyDiv w:val="1"/>
      <w:marLeft w:val="0"/>
      <w:marRight w:val="0"/>
      <w:marTop w:val="0"/>
      <w:marBottom w:val="0"/>
      <w:divBdr>
        <w:top w:val="none" w:sz="0" w:space="0" w:color="auto"/>
        <w:left w:val="none" w:sz="0" w:space="0" w:color="auto"/>
        <w:bottom w:val="none" w:sz="0" w:space="0" w:color="auto"/>
        <w:right w:val="none" w:sz="0" w:space="0" w:color="auto"/>
      </w:divBdr>
    </w:div>
    <w:div w:id="96218481">
      <w:bodyDiv w:val="1"/>
      <w:marLeft w:val="0"/>
      <w:marRight w:val="0"/>
      <w:marTop w:val="0"/>
      <w:marBottom w:val="0"/>
      <w:divBdr>
        <w:top w:val="none" w:sz="0" w:space="0" w:color="auto"/>
        <w:left w:val="none" w:sz="0" w:space="0" w:color="auto"/>
        <w:bottom w:val="none" w:sz="0" w:space="0" w:color="auto"/>
        <w:right w:val="none" w:sz="0" w:space="0" w:color="auto"/>
      </w:divBdr>
    </w:div>
    <w:div w:id="156382077">
      <w:bodyDiv w:val="1"/>
      <w:marLeft w:val="0"/>
      <w:marRight w:val="0"/>
      <w:marTop w:val="0"/>
      <w:marBottom w:val="0"/>
      <w:divBdr>
        <w:top w:val="none" w:sz="0" w:space="0" w:color="auto"/>
        <w:left w:val="none" w:sz="0" w:space="0" w:color="auto"/>
        <w:bottom w:val="none" w:sz="0" w:space="0" w:color="auto"/>
        <w:right w:val="none" w:sz="0" w:space="0" w:color="auto"/>
      </w:divBdr>
      <w:divsChild>
        <w:div w:id="1001474020">
          <w:marLeft w:val="0"/>
          <w:marRight w:val="0"/>
          <w:marTop w:val="0"/>
          <w:marBottom w:val="0"/>
          <w:divBdr>
            <w:top w:val="none" w:sz="0" w:space="0" w:color="auto"/>
            <w:left w:val="none" w:sz="0" w:space="0" w:color="auto"/>
            <w:bottom w:val="none" w:sz="0" w:space="0" w:color="auto"/>
            <w:right w:val="none" w:sz="0" w:space="0" w:color="auto"/>
          </w:divBdr>
          <w:divsChild>
            <w:div w:id="264270587">
              <w:marLeft w:val="0"/>
              <w:marRight w:val="0"/>
              <w:marTop w:val="0"/>
              <w:marBottom w:val="0"/>
              <w:divBdr>
                <w:top w:val="none" w:sz="0" w:space="0" w:color="auto"/>
                <w:left w:val="none" w:sz="0" w:space="0" w:color="auto"/>
                <w:bottom w:val="none" w:sz="0" w:space="0" w:color="auto"/>
                <w:right w:val="none" w:sz="0" w:space="0" w:color="auto"/>
              </w:divBdr>
              <w:divsChild>
                <w:div w:id="2003044349">
                  <w:marLeft w:val="0"/>
                  <w:marRight w:val="0"/>
                  <w:marTop w:val="0"/>
                  <w:marBottom w:val="0"/>
                  <w:divBdr>
                    <w:top w:val="none" w:sz="0" w:space="0" w:color="auto"/>
                    <w:left w:val="none" w:sz="0" w:space="0" w:color="auto"/>
                    <w:bottom w:val="none" w:sz="0" w:space="0" w:color="auto"/>
                    <w:right w:val="none" w:sz="0" w:space="0" w:color="auto"/>
                  </w:divBdr>
                  <w:divsChild>
                    <w:div w:id="385615855">
                      <w:marLeft w:val="0"/>
                      <w:marRight w:val="0"/>
                      <w:marTop w:val="0"/>
                      <w:marBottom w:val="0"/>
                      <w:divBdr>
                        <w:top w:val="none" w:sz="0" w:space="0" w:color="auto"/>
                        <w:left w:val="none" w:sz="0" w:space="0" w:color="auto"/>
                        <w:bottom w:val="none" w:sz="0" w:space="0" w:color="auto"/>
                        <w:right w:val="none" w:sz="0" w:space="0" w:color="auto"/>
                      </w:divBdr>
                      <w:divsChild>
                        <w:div w:id="101806224">
                          <w:marLeft w:val="0"/>
                          <w:marRight w:val="0"/>
                          <w:marTop w:val="330"/>
                          <w:marBottom w:val="150"/>
                          <w:divBdr>
                            <w:top w:val="none" w:sz="0" w:space="0" w:color="auto"/>
                            <w:left w:val="none" w:sz="0" w:space="0" w:color="auto"/>
                            <w:bottom w:val="none" w:sz="0" w:space="0" w:color="auto"/>
                            <w:right w:val="none" w:sz="0" w:space="0" w:color="auto"/>
                          </w:divBdr>
                          <w:divsChild>
                            <w:div w:id="336733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593576">
                          <w:marLeft w:val="0"/>
                          <w:marRight w:val="0"/>
                          <w:marTop w:val="330"/>
                          <w:marBottom w:val="150"/>
                          <w:divBdr>
                            <w:top w:val="none" w:sz="0" w:space="0" w:color="auto"/>
                            <w:left w:val="none" w:sz="0" w:space="0" w:color="auto"/>
                            <w:bottom w:val="none" w:sz="0" w:space="0" w:color="auto"/>
                            <w:right w:val="none" w:sz="0" w:space="0" w:color="auto"/>
                          </w:divBdr>
                          <w:divsChild>
                            <w:div w:id="18797775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9426091">
                          <w:marLeft w:val="0"/>
                          <w:marRight w:val="0"/>
                          <w:marTop w:val="330"/>
                          <w:marBottom w:val="150"/>
                          <w:divBdr>
                            <w:top w:val="none" w:sz="0" w:space="0" w:color="auto"/>
                            <w:left w:val="none" w:sz="0" w:space="0" w:color="auto"/>
                            <w:bottom w:val="none" w:sz="0" w:space="0" w:color="auto"/>
                            <w:right w:val="none" w:sz="0" w:space="0" w:color="auto"/>
                          </w:divBdr>
                          <w:divsChild>
                            <w:div w:id="129617619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476078">
                          <w:marLeft w:val="0"/>
                          <w:marRight w:val="0"/>
                          <w:marTop w:val="330"/>
                          <w:marBottom w:val="150"/>
                          <w:divBdr>
                            <w:top w:val="none" w:sz="0" w:space="0" w:color="auto"/>
                            <w:left w:val="none" w:sz="0" w:space="0" w:color="auto"/>
                            <w:bottom w:val="none" w:sz="0" w:space="0" w:color="auto"/>
                            <w:right w:val="none" w:sz="0" w:space="0" w:color="auto"/>
                          </w:divBdr>
                          <w:divsChild>
                            <w:div w:id="56009931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8253797">
                          <w:marLeft w:val="0"/>
                          <w:marRight w:val="0"/>
                          <w:marTop w:val="330"/>
                          <w:marBottom w:val="150"/>
                          <w:divBdr>
                            <w:top w:val="none" w:sz="0" w:space="0" w:color="auto"/>
                            <w:left w:val="none" w:sz="0" w:space="0" w:color="auto"/>
                            <w:bottom w:val="none" w:sz="0" w:space="0" w:color="auto"/>
                            <w:right w:val="none" w:sz="0" w:space="0" w:color="auto"/>
                          </w:divBdr>
                          <w:divsChild>
                            <w:div w:id="14588388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24613324">
                          <w:marLeft w:val="0"/>
                          <w:marRight w:val="0"/>
                          <w:marTop w:val="330"/>
                          <w:marBottom w:val="150"/>
                          <w:divBdr>
                            <w:top w:val="none" w:sz="0" w:space="0" w:color="auto"/>
                            <w:left w:val="none" w:sz="0" w:space="0" w:color="auto"/>
                            <w:bottom w:val="none" w:sz="0" w:space="0" w:color="auto"/>
                            <w:right w:val="none" w:sz="0" w:space="0" w:color="auto"/>
                          </w:divBdr>
                          <w:divsChild>
                            <w:div w:id="5389930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64865206">
                          <w:marLeft w:val="0"/>
                          <w:marRight w:val="0"/>
                          <w:marTop w:val="330"/>
                          <w:marBottom w:val="150"/>
                          <w:divBdr>
                            <w:top w:val="none" w:sz="0" w:space="0" w:color="auto"/>
                            <w:left w:val="none" w:sz="0" w:space="0" w:color="auto"/>
                            <w:bottom w:val="none" w:sz="0" w:space="0" w:color="auto"/>
                            <w:right w:val="none" w:sz="0" w:space="0" w:color="auto"/>
                          </w:divBdr>
                          <w:divsChild>
                            <w:div w:id="42592672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76804026">
                          <w:marLeft w:val="0"/>
                          <w:marRight w:val="0"/>
                          <w:marTop w:val="330"/>
                          <w:marBottom w:val="150"/>
                          <w:divBdr>
                            <w:top w:val="none" w:sz="0" w:space="0" w:color="auto"/>
                            <w:left w:val="none" w:sz="0" w:space="0" w:color="auto"/>
                            <w:bottom w:val="none" w:sz="0" w:space="0" w:color="auto"/>
                            <w:right w:val="none" w:sz="0" w:space="0" w:color="auto"/>
                          </w:divBdr>
                          <w:divsChild>
                            <w:div w:id="185214320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43836452">
                          <w:marLeft w:val="0"/>
                          <w:marRight w:val="0"/>
                          <w:marTop w:val="330"/>
                          <w:marBottom w:val="150"/>
                          <w:divBdr>
                            <w:top w:val="none" w:sz="0" w:space="0" w:color="auto"/>
                            <w:left w:val="none" w:sz="0" w:space="0" w:color="auto"/>
                            <w:bottom w:val="none" w:sz="0" w:space="0" w:color="auto"/>
                            <w:right w:val="none" w:sz="0" w:space="0" w:color="auto"/>
                          </w:divBdr>
                          <w:divsChild>
                            <w:div w:id="157897643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39067915">
                          <w:marLeft w:val="0"/>
                          <w:marRight w:val="0"/>
                          <w:marTop w:val="330"/>
                          <w:marBottom w:val="150"/>
                          <w:divBdr>
                            <w:top w:val="none" w:sz="0" w:space="0" w:color="auto"/>
                            <w:left w:val="none" w:sz="0" w:space="0" w:color="auto"/>
                            <w:bottom w:val="none" w:sz="0" w:space="0" w:color="auto"/>
                            <w:right w:val="none" w:sz="0" w:space="0" w:color="auto"/>
                          </w:divBdr>
                          <w:divsChild>
                            <w:div w:id="14719386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26310244">
                          <w:marLeft w:val="0"/>
                          <w:marRight w:val="0"/>
                          <w:marTop w:val="330"/>
                          <w:marBottom w:val="150"/>
                          <w:divBdr>
                            <w:top w:val="none" w:sz="0" w:space="0" w:color="auto"/>
                            <w:left w:val="none" w:sz="0" w:space="0" w:color="auto"/>
                            <w:bottom w:val="none" w:sz="0" w:space="0" w:color="auto"/>
                            <w:right w:val="none" w:sz="0" w:space="0" w:color="auto"/>
                          </w:divBdr>
                          <w:divsChild>
                            <w:div w:id="154162488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52396932">
                          <w:marLeft w:val="0"/>
                          <w:marRight w:val="0"/>
                          <w:marTop w:val="330"/>
                          <w:marBottom w:val="150"/>
                          <w:divBdr>
                            <w:top w:val="none" w:sz="0" w:space="0" w:color="auto"/>
                            <w:left w:val="none" w:sz="0" w:space="0" w:color="auto"/>
                            <w:bottom w:val="none" w:sz="0" w:space="0" w:color="auto"/>
                            <w:right w:val="none" w:sz="0" w:space="0" w:color="auto"/>
                          </w:divBdr>
                          <w:divsChild>
                            <w:div w:id="2008478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098451939">
                          <w:marLeft w:val="0"/>
                          <w:marRight w:val="0"/>
                          <w:marTop w:val="330"/>
                          <w:marBottom w:val="150"/>
                          <w:divBdr>
                            <w:top w:val="none" w:sz="0" w:space="0" w:color="auto"/>
                            <w:left w:val="none" w:sz="0" w:space="0" w:color="auto"/>
                            <w:bottom w:val="none" w:sz="0" w:space="0" w:color="auto"/>
                            <w:right w:val="none" w:sz="0" w:space="0" w:color="auto"/>
                          </w:divBdr>
                          <w:divsChild>
                            <w:div w:id="17786019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34944891">
                          <w:marLeft w:val="0"/>
                          <w:marRight w:val="0"/>
                          <w:marTop w:val="330"/>
                          <w:marBottom w:val="150"/>
                          <w:divBdr>
                            <w:top w:val="none" w:sz="0" w:space="0" w:color="auto"/>
                            <w:left w:val="none" w:sz="0" w:space="0" w:color="auto"/>
                            <w:bottom w:val="none" w:sz="0" w:space="0" w:color="auto"/>
                            <w:right w:val="none" w:sz="0" w:space="0" w:color="auto"/>
                          </w:divBdr>
                          <w:divsChild>
                            <w:div w:id="8925484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46030299">
                          <w:marLeft w:val="0"/>
                          <w:marRight w:val="0"/>
                          <w:marTop w:val="330"/>
                          <w:marBottom w:val="150"/>
                          <w:divBdr>
                            <w:top w:val="none" w:sz="0" w:space="0" w:color="auto"/>
                            <w:left w:val="none" w:sz="0" w:space="0" w:color="auto"/>
                            <w:bottom w:val="none" w:sz="0" w:space="0" w:color="auto"/>
                            <w:right w:val="none" w:sz="0" w:space="0" w:color="auto"/>
                          </w:divBdr>
                          <w:divsChild>
                            <w:div w:id="150732803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89900518">
                          <w:marLeft w:val="0"/>
                          <w:marRight w:val="0"/>
                          <w:marTop w:val="330"/>
                          <w:marBottom w:val="150"/>
                          <w:divBdr>
                            <w:top w:val="none" w:sz="0" w:space="0" w:color="auto"/>
                            <w:left w:val="none" w:sz="0" w:space="0" w:color="auto"/>
                            <w:bottom w:val="none" w:sz="0" w:space="0" w:color="auto"/>
                            <w:right w:val="none" w:sz="0" w:space="0" w:color="auto"/>
                          </w:divBdr>
                          <w:divsChild>
                            <w:div w:id="1397901664">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442187076">
                      <w:marLeft w:val="0"/>
                      <w:marRight w:val="0"/>
                      <w:marTop w:val="330"/>
                      <w:marBottom w:val="150"/>
                      <w:divBdr>
                        <w:top w:val="none" w:sz="0" w:space="0" w:color="auto"/>
                        <w:left w:val="none" w:sz="0" w:space="0" w:color="auto"/>
                        <w:bottom w:val="none" w:sz="0" w:space="0" w:color="auto"/>
                        <w:right w:val="none" w:sz="0" w:space="0" w:color="auto"/>
                      </w:divBdr>
                      <w:divsChild>
                        <w:div w:id="130280747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5983157">
                      <w:marLeft w:val="0"/>
                      <w:marRight w:val="0"/>
                      <w:marTop w:val="300"/>
                      <w:marBottom w:val="0"/>
                      <w:divBdr>
                        <w:top w:val="none" w:sz="0" w:space="0" w:color="auto"/>
                        <w:left w:val="none" w:sz="0" w:space="0" w:color="auto"/>
                        <w:bottom w:val="none" w:sz="0" w:space="0" w:color="auto"/>
                        <w:right w:val="none" w:sz="0" w:space="0" w:color="auto"/>
                      </w:divBdr>
                      <w:divsChild>
                        <w:div w:id="1236353200">
                          <w:marLeft w:val="0"/>
                          <w:marRight w:val="0"/>
                          <w:marTop w:val="0"/>
                          <w:marBottom w:val="0"/>
                          <w:divBdr>
                            <w:top w:val="none" w:sz="0" w:space="0" w:color="auto"/>
                            <w:left w:val="none" w:sz="0" w:space="0" w:color="auto"/>
                            <w:bottom w:val="none" w:sz="0" w:space="0" w:color="auto"/>
                            <w:right w:val="none" w:sz="0" w:space="0" w:color="auto"/>
                          </w:divBdr>
                          <w:divsChild>
                            <w:div w:id="462895279">
                              <w:marLeft w:val="0"/>
                              <w:marRight w:val="0"/>
                              <w:marTop w:val="0"/>
                              <w:marBottom w:val="0"/>
                              <w:divBdr>
                                <w:top w:val="none" w:sz="0" w:space="0" w:color="auto"/>
                                <w:left w:val="none" w:sz="0" w:space="0" w:color="auto"/>
                                <w:bottom w:val="none" w:sz="0" w:space="0" w:color="auto"/>
                                <w:right w:val="none" w:sz="0" w:space="0" w:color="auto"/>
                              </w:divBdr>
                              <w:divsChild>
                                <w:div w:id="1312562037">
                                  <w:marLeft w:val="0"/>
                                  <w:marRight w:val="0"/>
                                  <w:marTop w:val="0"/>
                                  <w:marBottom w:val="0"/>
                                  <w:divBdr>
                                    <w:top w:val="none" w:sz="0" w:space="0" w:color="auto"/>
                                    <w:left w:val="none" w:sz="0" w:space="0" w:color="auto"/>
                                    <w:bottom w:val="none" w:sz="0" w:space="0" w:color="auto"/>
                                    <w:right w:val="none" w:sz="0" w:space="0" w:color="auto"/>
                                  </w:divBdr>
                                  <w:divsChild>
                                    <w:div w:id="402143024">
                                      <w:marLeft w:val="0"/>
                                      <w:marRight w:val="0"/>
                                      <w:marTop w:val="0"/>
                                      <w:marBottom w:val="0"/>
                                      <w:divBdr>
                                        <w:top w:val="none" w:sz="0" w:space="0" w:color="auto"/>
                                        <w:left w:val="none" w:sz="0" w:space="0" w:color="auto"/>
                                        <w:bottom w:val="none" w:sz="0" w:space="0" w:color="auto"/>
                                        <w:right w:val="none" w:sz="0" w:space="0" w:color="auto"/>
                                      </w:divBdr>
                                    </w:div>
                                  </w:divsChild>
                                </w:div>
                                <w:div w:id="2106420779">
                                  <w:marLeft w:val="0"/>
                                  <w:marRight w:val="0"/>
                                  <w:marTop w:val="0"/>
                                  <w:marBottom w:val="0"/>
                                  <w:divBdr>
                                    <w:top w:val="single" w:sz="6" w:space="0" w:color="D7DBE6"/>
                                    <w:left w:val="none" w:sz="0" w:space="0" w:color="auto"/>
                                    <w:bottom w:val="none" w:sz="0" w:space="0" w:color="auto"/>
                                    <w:right w:val="none" w:sz="0" w:space="0" w:color="auto"/>
                                  </w:divBdr>
                                  <w:divsChild>
                                    <w:div w:id="5680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1984">
                              <w:marLeft w:val="0"/>
                              <w:marRight w:val="0"/>
                              <w:marTop w:val="300"/>
                              <w:marBottom w:val="0"/>
                              <w:divBdr>
                                <w:top w:val="none" w:sz="0" w:space="0" w:color="auto"/>
                                <w:left w:val="none" w:sz="0" w:space="0" w:color="auto"/>
                                <w:bottom w:val="none" w:sz="0" w:space="0" w:color="auto"/>
                                <w:right w:val="none" w:sz="0" w:space="0" w:color="auto"/>
                              </w:divBdr>
                              <w:divsChild>
                                <w:div w:id="1913421809">
                                  <w:marLeft w:val="0"/>
                                  <w:marRight w:val="0"/>
                                  <w:marTop w:val="0"/>
                                  <w:marBottom w:val="0"/>
                                  <w:divBdr>
                                    <w:top w:val="none" w:sz="0" w:space="0" w:color="auto"/>
                                    <w:left w:val="none" w:sz="0" w:space="0" w:color="auto"/>
                                    <w:bottom w:val="none" w:sz="0" w:space="0" w:color="auto"/>
                                    <w:right w:val="none" w:sz="0" w:space="0" w:color="auto"/>
                                  </w:divBdr>
                                </w:div>
                              </w:divsChild>
                            </w:div>
                            <w:div w:id="1939630606">
                              <w:marLeft w:val="0"/>
                              <w:marRight w:val="0"/>
                              <w:marTop w:val="300"/>
                              <w:marBottom w:val="0"/>
                              <w:divBdr>
                                <w:top w:val="none" w:sz="0" w:space="0" w:color="auto"/>
                                <w:left w:val="none" w:sz="0" w:space="0" w:color="auto"/>
                                <w:bottom w:val="none" w:sz="0" w:space="0" w:color="auto"/>
                                <w:right w:val="none" w:sz="0" w:space="0" w:color="auto"/>
                              </w:divBdr>
                              <w:divsChild>
                                <w:div w:id="1024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5927">
                          <w:marLeft w:val="0"/>
                          <w:marRight w:val="0"/>
                          <w:marTop w:val="0"/>
                          <w:marBottom w:val="0"/>
                          <w:divBdr>
                            <w:top w:val="none" w:sz="0" w:space="0" w:color="auto"/>
                            <w:left w:val="none" w:sz="0" w:space="0" w:color="auto"/>
                            <w:bottom w:val="none" w:sz="0" w:space="0" w:color="auto"/>
                            <w:right w:val="none" w:sz="0" w:space="0" w:color="auto"/>
                          </w:divBdr>
                          <w:divsChild>
                            <w:div w:id="271784333">
                              <w:marLeft w:val="0"/>
                              <w:marRight w:val="0"/>
                              <w:marTop w:val="0"/>
                              <w:marBottom w:val="0"/>
                              <w:divBdr>
                                <w:top w:val="none" w:sz="0" w:space="0" w:color="auto"/>
                                <w:left w:val="none" w:sz="0" w:space="0" w:color="auto"/>
                                <w:bottom w:val="none" w:sz="0" w:space="0" w:color="auto"/>
                                <w:right w:val="none" w:sz="0" w:space="0" w:color="auto"/>
                              </w:divBdr>
                            </w:div>
                            <w:div w:id="729305958">
                              <w:marLeft w:val="0"/>
                              <w:marRight w:val="0"/>
                              <w:marTop w:val="0"/>
                              <w:marBottom w:val="0"/>
                              <w:divBdr>
                                <w:top w:val="none" w:sz="0" w:space="0" w:color="auto"/>
                                <w:left w:val="none" w:sz="0" w:space="0" w:color="auto"/>
                                <w:bottom w:val="none" w:sz="0" w:space="0" w:color="auto"/>
                                <w:right w:val="none" w:sz="0" w:space="0" w:color="auto"/>
                              </w:divBdr>
                            </w:div>
                            <w:div w:id="1636525206">
                              <w:marLeft w:val="0"/>
                              <w:marRight w:val="0"/>
                              <w:marTop w:val="0"/>
                              <w:marBottom w:val="0"/>
                              <w:divBdr>
                                <w:top w:val="none" w:sz="0" w:space="0" w:color="auto"/>
                                <w:left w:val="none" w:sz="0" w:space="0" w:color="auto"/>
                                <w:bottom w:val="none" w:sz="0" w:space="0" w:color="auto"/>
                                <w:right w:val="none" w:sz="0" w:space="0" w:color="auto"/>
                              </w:divBdr>
                            </w:div>
                            <w:div w:id="2110661631">
                              <w:marLeft w:val="0"/>
                              <w:marRight w:val="0"/>
                              <w:marTop w:val="0"/>
                              <w:marBottom w:val="0"/>
                              <w:divBdr>
                                <w:top w:val="none" w:sz="0" w:space="0" w:color="auto"/>
                                <w:left w:val="none" w:sz="0" w:space="0" w:color="auto"/>
                                <w:bottom w:val="none" w:sz="0" w:space="0" w:color="auto"/>
                                <w:right w:val="none" w:sz="0" w:space="0" w:color="auto"/>
                              </w:divBdr>
                            </w:div>
                          </w:divsChild>
                        </w:div>
                        <w:div w:id="1426655412">
                          <w:marLeft w:val="0"/>
                          <w:marRight w:val="0"/>
                          <w:marTop w:val="300"/>
                          <w:marBottom w:val="0"/>
                          <w:divBdr>
                            <w:top w:val="none" w:sz="0" w:space="0" w:color="auto"/>
                            <w:left w:val="none" w:sz="0" w:space="0" w:color="auto"/>
                            <w:bottom w:val="none" w:sz="0" w:space="0" w:color="auto"/>
                            <w:right w:val="none" w:sz="0" w:space="0" w:color="auto"/>
                          </w:divBdr>
                          <w:divsChild>
                            <w:div w:id="830873211">
                              <w:marLeft w:val="0"/>
                              <w:marRight w:val="0"/>
                              <w:marTop w:val="0"/>
                              <w:marBottom w:val="0"/>
                              <w:divBdr>
                                <w:top w:val="none" w:sz="0" w:space="0" w:color="auto"/>
                                <w:left w:val="none" w:sz="0" w:space="0" w:color="auto"/>
                                <w:bottom w:val="none" w:sz="0" w:space="0" w:color="auto"/>
                                <w:right w:val="none" w:sz="0" w:space="0" w:color="auto"/>
                              </w:divBdr>
                              <w:divsChild>
                                <w:div w:id="416559122">
                                  <w:marLeft w:val="0"/>
                                  <w:marRight w:val="0"/>
                                  <w:marTop w:val="0"/>
                                  <w:marBottom w:val="0"/>
                                  <w:divBdr>
                                    <w:top w:val="none" w:sz="0" w:space="0" w:color="auto"/>
                                    <w:left w:val="none" w:sz="0" w:space="0" w:color="auto"/>
                                    <w:bottom w:val="none" w:sz="0" w:space="0" w:color="auto"/>
                                    <w:right w:val="none" w:sz="0" w:space="0" w:color="auto"/>
                                  </w:divBdr>
                                </w:div>
                                <w:div w:id="2073890131">
                                  <w:marLeft w:val="0"/>
                                  <w:marRight w:val="0"/>
                                  <w:marTop w:val="0"/>
                                  <w:marBottom w:val="0"/>
                                  <w:divBdr>
                                    <w:top w:val="single" w:sz="6" w:space="0" w:color="EEEFF0"/>
                                    <w:left w:val="none" w:sz="0" w:space="0" w:color="auto"/>
                                    <w:bottom w:val="none" w:sz="0" w:space="0" w:color="auto"/>
                                    <w:right w:val="none" w:sz="0" w:space="0" w:color="auto"/>
                                  </w:divBdr>
                                  <w:divsChild>
                                    <w:div w:id="447898744">
                                      <w:marLeft w:val="0"/>
                                      <w:marRight w:val="0"/>
                                      <w:marTop w:val="0"/>
                                      <w:marBottom w:val="0"/>
                                      <w:divBdr>
                                        <w:top w:val="none" w:sz="0" w:space="0" w:color="auto"/>
                                        <w:left w:val="none" w:sz="0" w:space="0" w:color="auto"/>
                                        <w:bottom w:val="none" w:sz="0" w:space="0" w:color="auto"/>
                                        <w:right w:val="none" w:sz="0" w:space="0" w:color="auto"/>
                                      </w:divBdr>
                                      <w:divsChild>
                                        <w:div w:id="741948110">
                                          <w:marLeft w:val="0"/>
                                          <w:marRight w:val="0"/>
                                          <w:marTop w:val="0"/>
                                          <w:marBottom w:val="0"/>
                                          <w:divBdr>
                                            <w:top w:val="none" w:sz="0" w:space="0" w:color="auto"/>
                                            <w:left w:val="none" w:sz="0" w:space="0" w:color="auto"/>
                                            <w:bottom w:val="none" w:sz="0" w:space="0" w:color="auto"/>
                                            <w:right w:val="none" w:sz="0" w:space="0" w:color="auto"/>
                                          </w:divBdr>
                                        </w:div>
                                      </w:divsChild>
                                    </w:div>
                                    <w:div w:id="590970859">
                                      <w:marLeft w:val="0"/>
                                      <w:marRight w:val="0"/>
                                      <w:marTop w:val="0"/>
                                      <w:marBottom w:val="0"/>
                                      <w:divBdr>
                                        <w:top w:val="none" w:sz="0" w:space="0" w:color="auto"/>
                                        <w:left w:val="none" w:sz="0" w:space="0" w:color="auto"/>
                                        <w:bottom w:val="none" w:sz="0" w:space="0" w:color="auto"/>
                                        <w:right w:val="none" w:sz="0" w:space="0" w:color="auto"/>
                                      </w:divBdr>
                                      <w:divsChild>
                                        <w:div w:id="1992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2549">
                              <w:marLeft w:val="0"/>
                              <w:marRight w:val="0"/>
                              <w:marTop w:val="300"/>
                              <w:marBottom w:val="0"/>
                              <w:divBdr>
                                <w:top w:val="none" w:sz="0" w:space="0" w:color="auto"/>
                                <w:left w:val="none" w:sz="0" w:space="0" w:color="auto"/>
                                <w:bottom w:val="none" w:sz="0" w:space="0" w:color="auto"/>
                                <w:right w:val="none" w:sz="0" w:space="0" w:color="auto"/>
                              </w:divBdr>
                              <w:divsChild>
                                <w:div w:id="694577455">
                                  <w:marLeft w:val="0"/>
                                  <w:marRight w:val="0"/>
                                  <w:marTop w:val="0"/>
                                  <w:marBottom w:val="0"/>
                                  <w:divBdr>
                                    <w:top w:val="none" w:sz="0" w:space="0" w:color="auto"/>
                                    <w:left w:val="none" w:sz="0" w:space="0" w:color="auto"/>
                                    <w:bottom w:val="none" w:sz="0" w:space="0" w:color="auto"/>
                                    <w:right w:val="none" w:sz="0" w:space="0" w:color="auto"/>
                                  </w:divBdr>
                                </w:div>
                              </w:divsChild>
                            </w:div>
                            <w:div w:id="1638338208">
                              <w:marLeft w:val="0"/>
                              <w:marRight w:val="0"/>
                              <w:marTop w:val="0"/>
                              <w:marBottom w:val="0"/>
                              <w:divBdr>
                                <w:top w:val="none" w:sz="0" w:space="0" w:color="auto"/>
                                <w:left w:val="none" w:sz="0" w:space="0" w:color="auto"/>
                                <w:bottom w:val="none" w:sz="0" w:space="0" w:color="auto"/>
                                <w:right w:val="none" w:sz="0" w:space="0" w:color="auto"/>
                              </w:divBdr>
                            </w:div>
                          </w:divsChild>
                        </w:div>
                        <w:div w:id="2130279235">
                          <w:marLeft w:val="0"/>
                          <w:marRight w:val="0"/>
                          <w:marTop w:val="0"/>
                          <w:marBottom w:val="0"/>
                          <w:divBdr>
                            <w:top w:val="none" w:sz="0" w:space="0" w:color="auto"/>
                            <w:left w:val="none" w:sz="0" w:space="0" w:color="auto"/>
                            <w:bottom w:val="none" w:sz="0" w:space="0" w:color="auto"/>
                            <w:right w:val="none" w:sz="0" w:space="0" w:color="auto"/>
                          </w:divBdr>
                          <w:divsChild>
                            <w:div w:id="1796633972">
                              <w:marLeft w:val="0"/>
                              <w:marRight w:val="0"/>
                              <w:marTop w:val="0"/>
                              <w:marBottom w:val="0"/>
                              <w:divBdr>
                                <w:top w:val="none" w:sz="0" w:space="0" w:color="auto"/>
                                <w:left w:val="none" w:sz="0" w:space="0" w:color="auto"/>
                                <w:bottom w:val="none" w:sz="0" w:space="0" w:color="auto"/>
                                <w:right w:val="none" w:sz="0" w:space="0" w:color="auto"/>
                              </w:divBdr>
                              <w:divsChild>
                                <w:div w:id="321201191">
                                  <w:marLeft w:val="0"/>
                                  <w:marRight w:val="0"/>
                                  <w:marTop w:val="0"/>
                                  <w:marBottom w:val="0"/>
                                  <w:divBdr>
                                    <w:top w:val="none" w:sz="0" w:space="0" w:color="auto"/>
                                    <w:left w:val="none" w:sz="0" w:space="0" w:color="auto"/>
                                    <w:bottom w:val="none" w:sz="0" w:space="0" w:color="auto"/>
                                    <w:right w:val="none" w:sz="0" w:space="0" w:color="auto"/>
                                  </w:divBdr>
                                </w:div>
                                <w:div w:id="390808441">
                                  <w:marLeft w:val="0"/>
                                  <w:marRight w:val="0"/>
                                  <w:marTop w:val="0"/>
                                  <w:marBottom w:val="0"/>
                                  <w:divBdr>
                                    <w:top w:val="none" w:sz="0" w:space="0" w:color="auto"/>
                                    <w:left w:val="none" w:sz="0" w:space="0" w:color="auto"/>
                                    <w:bottom w:val="none" w:sz="0" w:space="0" w:color="auto"/>
                                    <w:right w:val="none" w:sz="0" w:space="0" w:color="auto"/>
                                  </w:divBdr>
                                  <w:divsChild>
                                    <w:div w:id="1889803396">
                                      <w:marLeft w:val="0"/>
                                      <w:marRight w:val="0"/>
                                      <w:marTop w:val="0"/>
                                      <w:marBottom w:val="0"/>
                                      <w:divBdr>
                                        <w:top w:val="none" w:sz="0" w:space="0" w:color="auto"/>
                                        <w:left w:val="none" w:sz="0" w:space="0" w:color="auto"/>
                                        <w:bottom w:val="none" w:sz="0" w:space="0" w:color="auto"/>
                                        <w:right w:val="none" w:sz="0" w:space="0" w:color="auto"/>
                                      </w:divBdr>
                                    </w:div>
                                    <w:div w:id="2045127823">
                                      <w:marLeft w:val="0"/>
                                      <w:marRight w:val="0"/>
                                      <w:marTop w:val="0"/>
                                      <w:marBottom w:val="0"/>
                                      <w:divBdr>
                                        <w:top w:val="none" w:sz="0" w:space="0" w:color="auto"/>
                                        <w:left w:val="none" w:sz="0" w:space="0" w:color="auto"/>
                                        <w:bottom w:val="none" w:sz="0" w:space="0" w:color="auto"/>
                                        <w:right w:val="none" w:sz="0" w:space="0" w:color="auto"/>
                                      </w:divBdr>
                                    </w:div>
                                  </w:divsChild>
                                </w:div>
                                <w:div w:id="1001471420">
                                  <w:marLeft w:val="0"/>
                                  <w:marRight w:val="0"/>
                                  <w:marTop w:val="150"/>
                                  <w:marBottom w:val="0"/>
                                  <w:divBdr>
                                    <w:top w:val="none" w:sz="0" w:space="0" w:color="auto"/>
                                    <w:left w:val="none" w:sz="0" w:space="0" w:color="auto"/>
                                    <w:bottom w:val="none" w:sz="0" w:space="0" w:color="auto"/>
                                    <w:right w:val="none" w:sz="0" w:space="0" w:color="auto"/>
                                  </w:divBdr>
                                  <w:divsChild>
                                    <w:div w:id="1650281677">
                                      <w:marLeft w:val="0"/>
                                      <w:marRight w:val="0"/>
                                      <w:marTop w:val="0"/>
                                      <w:marBottom w:val="0"/>
                                      <w:divBdr>
                                        <w:top w:val="none" w:sz="0" w:space="0" w:color="auto"/>
                                        <w:left w:val="none" w:sz="0" w:space="0" w:color="auto"/>
                                        <w:bottom w:val="none" w:sz="0" w:space="0" w:color="auto"/>
                                        <w:right w:val="none" w:sz="0" w:space="0" w:color="auto"/>
                                      </w:divBdr>
                                      <w:divsChild>
                                        <w:div w:id="102501846">
                                          <w:marLeft w:val="0"/>
                                          <w:marRight w:val="0"/>
                                          <w:marTop w:val="0"/>
                                          <w:marBottom w:val="0"/>
                                          <w:divBdr>
                                            <w:top w:val="none" w:sz="0" w:space="0" w:color="auto"/>
                                            <w:left w:val="none" w:sz="0" w:space="0" w:color="auto"/>
                                            <w:bottom w:val="none" w:sz="0" w:space="0" w:color="auto"/>
                                            <w:right w:val="none" w:sz="0" w:space="0" w:color="auto"/>
                                          </w:divBdr>
                                        </w:div>
                                        <w:div w:id="1368873143">
                                          <w:marLeft w:val="0"/>
                                          <w:marRight w:val="0"/>
                                          <w:marTop w:val="0"/>
                                          <w:marBottom w:val="0"/>
                                          <w:divBdr>
                                            <w:top w:val="none" w:sz="0" w:space="0" w:color="auto"/>
                                            <w:left w:val="none" w:sz="0" w:space="0" w:color="auto"/>
                                            <w:bottom w:val="none" w:sz="0" w:space="0" w:color="auto"/>
                                            <w:right w:val="none" w:sz="0" w:space="0" w:color="auto"/>
                                          </w:divBdr>
                                        </w:div>
                                        <w:div w:id="1549148735">
                                          <w:marLeft w:val="0"/>
                                          <w:marRight w:val="0"/>
                                          <w:marTop w:val="0"/>
                                          <w:marBottom w:val="0"/>
                                          <w:divBdr>
                                            <w:top w:val="none" w:sz="0" w:space="0" w:color="auto"/>
                                            <w:left w:val="none" w:sz="0" w:space="0" w:color="auto"/>
                                            <w:bottom w:val="none" w:sz="0" w:space="0" w:color="auto"/>
                                            <w:right w:val="none" w:sz="0" w:space="0" w:color="auto"/>
                                          </w:divBdr>
                                        </w:div>
                                        <w:div w:id="1675112968">
                                          <w:marLeft w:val="0"/>
                                          <w:marRight w:val="0"/>
                                          <w:marTop w:val="0"/>
                                          <w:marBottom w:val="0"/>
                                          <w:divBdr>
                                            <w:top w:val="none" w:sz="0" w:space="0" w:color="auto"/>
                                            <w:left w:val="none" w:sz="0" w:space="0" w:color="auto"/>
                                            <w:bottom w:val="none" w:sz="0" w:space="0" w:color="auto"/>
                                            <w:right w:val="none" w:sz="0" w:space="0" w:color="auto"/>
                                          </w:divBdr>
                                        </w:div>
                                      </w:divsChild>
                                    </w:div>
                                    <w:div w:id="21071444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28556119">
                              <w:marLeft w:val="0"/>
                              <w:marRight w:val="0"/>
                              <w:marTop w:val="0"/>
                              <w:marBottom w:val="0"/>
                              <w:divBdr>
                                <w:top w:val="none" w:sz="0" w:space="0" w:color="auto"/>
                                <w:left w:val="none" w:sz="0" w:space="0" w:color="auto"/>
                                <w:bottom w:val="none" w:sz="0" w:space="0" w:color="auto"/>
                                <w:right w:val="none" w:sz="0" w:space="0" w:color="auto"/>
                              </w:divBdr>
                              <w:divsChild>
                                <w:div w:id="469328974">
                                  <w:marLeft w:val="0"/>
                                  <w:marRight w:val="0"/>
                                  <w:marTop w:val="0"/>
                                  <w:marBottom w:val="0"/>
                                  <w:divBdr>
                                    <w:top w:val="single" w:sz="6" w:space="0" w:color="DDDDDD"/>
                                    <w:left w:val="single" w:sz="6" w:space="0" w:color="DDDDDD"/>
                                    <w:bottom w:val="single" w:sz="6" w:space="0" w:color="DDDDDD"/>
                                    <w:right w:val="single" w:sz="6" w:space="0" w:color="DDDDDD"/>
                                  </w:divBdr>
                                </w:div>
                                <w:div w:id="628631266">
                                  <w:marLeft w:val="0"/>
                                  <w:marRight w:val="0"/>
                                  <w:marTop w:val="0"/>
                                  <w:marBottom w:val="0"/>
                                  <w:divBdr>
                                    <w:top w:val="single" w:sz="6" w:space="0" w:color="DDDDDD"/>
                                    <w:left w:val="single" w:sz="6" w:space="0" w:color="DDDDDD"/>
                                    <w:bottom w:val="single" w:sz="6" w:space="0" w:color="DDDDDD"/>
                                    <w:right w:val="single" w:sz="6" w:space="0" w:color="DDDDDD"/>
                                  </w:divBdr>
                                </w:div>
                                <w:div w:id="925189355">
                                  <w:marLeft w:val="0"/>
                                  <w:marRight w:val="0"/>
                                  <w:marTop w:val="0"/>
                                  <w:marBottom w:val="0"/>
                                  <w:divBdr>
                                    <w:top w:val="single" w:sz="6" w:space="0" w:color="DDDDDD"/>
                                    <w:left w:val="single" w:sz="6" w:space="0" w:color="DDDDDD"/>
                                    <w:bottom w:val="single" w:sz="6" w:space="0" w:color="DDDDDD"/>
                                    <w:right w:val="single" w:sz="6" w:space="0" w:color="DDDDDD"/>
                                  </w:divBdr>
                                </w:div>
                                <w:div w:id="1187333564">
                                  <w:marLeft w:val="0"/>
                                  <w:marRight w:val="0"/>
                                  <w:marTop w:val="0"/>
                                  <w:marBottom w:val="0"/>
                                  <w:divBdr>
                                    <w:top w:val="single" w:sz="6" w:space="0" w:color="DDDDDD"/>
                                    <w:left w:val="single" w:sz="6" w:space="0" w:color="DDDDDD"/>
                                    <w:bottom w:val="single" w:sz="6" w:space="0" w:color="DDDDDD"/>
                                    <w:right w:val="single" w:sz="6" w:space="0" w:color="DDDDDD"/>
                                  </w:divBdr>
                                </w:div>
                                <w:div w:id="1698194623">
                                  <w:marLeft w:val="0"/>
                                  <w:marRight w:val="0"/>
                                  <w:marTop w:val="0"/>
                                  <w:marBottom w:val="0"/>
                                  <w:divBdr>
                                    <w:top w:val="single" w:sz="6" w:space="0" w:color="DDDDDD"/>
                                    <w:left w:val="single" w:sz="6" w:space="0" w:color="DDDDDD"/>
                                    <w:bottom w:val="single" w:sz="6" w:space="0" w:color="DDDDDD"/>
                                    <w:right w:val="single" w:sz="6" w:space="0" w:color="DDDDDD"/>
                                  </w:divBdr>
                                </w:div>
                                <w:div w:id="1728530216">
                                  <w:marLeft w:val="0"/>
                                  <w:marRight w:val="0"/>
                                  <w:marTop w:val="0"/>
                                  <w:marBottom w:val="0"/>
                                  <w:divBdr>
                                    <w:top w:val="single" w:sz="6" w:space="0" w:color="DDDDDD"/>
                                    <w:left w:val="single" w:sz="6" w:space="0" w:color="DDDDDD"/>
                                    <w:bottom w:val="single" w:sz="6" w:space="0" w:color="DDDDDD"/>
                                    <w:right w:val="single" w:sz="6" w:space="0" w:color="DDDDDD"/>
                                  </w:divBdr>
                                </w:div>
                                <w:div w:id="20164143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 w:id="177277786">
      <w:bodyDiv w:val="1"/>
      <w:marLeft w:val="0"/>
      <w:marRight w:val="0"/>
      <w:marTop w:val="0"/>
      <w:marBottom w:val="0"/>
      <w:divBdr>
        <w:top w:val="none" w:sz="0" w:space="0" w:color="auto"/>
        <w:left w:val="none" w:sz="0" w:space="0" w:color="auto"/>
        <w:bottom w:val="none" w:sz="0" w:space="0" w:color="auto"/>
        <w:right w:val="none" w:sz="0" w:space="0" w:color="auto"/>
      </w:divBdr>
    </w:div>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216863277">
      <w:bodyDiv w:val="1"/>
      <w:marLeft w:val="0"/>
      <w:marRight w:val="0"/>
      <w:marTop w:val="0"/>
      <w:marBottom w:val="0"/>
      <w:divBdr>
        <w:top w:val="none" w:sz="0" w:space="0" w:color="auto"/>
        <w:left w:val="none" w:sz="0" w:space="0" w:color="auto"/>
        <w:bottom w:val="none" w:sz="0" w:space="0" w:color="auto"/>
        <w:right w:val="none" w:sz="0" w:space="0" w:color="auto"/>
      </w:divBdr>
    </w:div>
    <w:div w:id="242034485">
      <w:bodyDiv w:val="1"/>
      <w:marLeft w:val="0"/>
      <w:marRight w:val="0"/>
      <w:marTop w:val="0"/>
      <w:marBottom w:val="0"/>
      <w:divBdr>
        <w:top w:val="none" w:sz="0" w:space="0" w:color="auto"/>
        <w:left w:val="none" w:sz="0" w:space="0" w:color="auto"/>
        <w:bottom w:val="none" w:sz="0" w:space="0" w:color="auto"/>
        <w:right w:val="none" w:sz="0" w:space="0" w:color="auto"/>
      </w:divBdr>
      <w:divsChild>
        <w:div w:id="164517614">
          <w:marLeft w:val="0"/>
          <w:marRight w:val="0"/>
          <w:marTop w:val="0"/>
          <w:marBottom w:val="0"/>
          <w:divBdr>
            <w:top w:val="none" w:sz="0" w:space="0" w:color="auto"/>
            <w:left w:val="none" w:sz="0" w:space="0" w:color="auto"/>
            <w:bottom w:val="none" w:sz="0" w:space="0" w:color="auto"/>
            <w:right w:val="none" w:sz="0" w:space="0" w:color="auto"/>
          </w:divBdr>
        </w:div>
        <w:div w:id="193276850">
          <w:marLeft w:val="0"/>
          <w:marRight w:val="0"/>
          <w:marTop w:val="0"/>
          <w:marBottom w:val="0"/>
          <w:divBdr>
            <w:top w:val="none" w:sz="0" w:space="0" w:color="auto"/>
            <w:left w:val="none" w:sz="0" w:space="0" w:color="auto"/>
            <w:bottom w:val="none" w:sz="0" w:space="0" w:color="auto"/>
            <w:right w:val="none" w:sz="0" w:space="0" w:color="auto"/>
          </w:divBdr>
        </w:div>
        <w:div w:id="324939031">
          <w:marLeft w:val="0"/>
          <w:marRight w:val="0"/>
          <w:marTop w:val="0"/>
          <w:marBottom w:val="0"/>
          <w:divBdr>
            <w:top w:val="none" w:sz="0" w:space="0" w:color="auto"/>
            <w:left w:val="none" w:sz="0" w:space="0" w:color="auto"/>
            <w:bottom w:val="none" w:sz="0" w:space="0" w:color="auto"/>
            <w:right w:val="none" w:sz="0" w:space="0" w:color="auto"/>
          </w:divBdr>
        </w:div>
        <w:div w:id="470289049">
          <w:marLeft w:val="0"/>
          <w:marRight w:val="0"/>
          <w:marTop w:val="0"/>
          <w:marBottom w:val="0"/>
          <w:divBdr>
            <w:top w:val="none" w:sz="0" w:space="0" w:color="auto"/>
            <w:left w:val="none" w:sz="0" w:space="0" w:color="auto"/>
            <w:bottom w:val="none" w:sz="0" w:space="0" w:color="auto"/>
            <w:right w:val="none" w:sz="0" w:space="0" w:color="auto"/>
          </w:divBdr>
        </w:div>
        <w:div w:id="493224658">
          <w:marLeft w:val="0"/>
          <w:marRight w:val="0"/>
          <w:marTop w:val="0"/>
          <w:marBottom w:val="0"/>
          <w:divBdr>
            <w:top w:val="none" w:sz="0" w:space="0" w:color="auto"/>
            <w:left w:val="none" w:sz="0" w:space="0" w:color="auto"/>
            <w:bottom w:val="none" w:sz="0" w:space="0" w:color="auto"/>
            <w:right w:val="none" w:sz="0" w:space="0" w:color="auto"/>
          </w:divBdr>
        </w:div>
        <w:div w:id="693730525">
          <w:marLeft w:val="0"/>
          <w:marRight w:val="0"/>
          <w:marTop w:val="0"/>
          <w:marBottom w:val="0"/>
          <w:divBdr>
            <w:top w:val="none" w:sz="0" w:space="0" w:color="auto"/>
            <w:left w:val="none" w:sz="0" w:space="0" w:color="auto"/>
            <w:bottom w:val="none" w:sz="0" w:space="0" w:color="auto"/>
            <w:right w:val="none" w:sz="0" w:space="0" w:color="auto"/>
          </w:divBdr>
        </w:div>
        <w:div w:id="891843375">
          <w:marLeft w:val="0"/>
          <w:marRight w:val="0"/>
          <w:marTop w:val="0"/>
          <w:marBottom w:val="0"/>
          <w:divBdr>
            <w:top w:val="none" w:sz="0" w:space="0" w:color="auto"/>
            <w:left w:val="none" w:sz="0" w:space="0" w:color="auto"/>
            <w:bottom w:val="none" w:sz="0" w:space="0" w:color="auto"/>
            <w:right w:val="none" w:sz="0" w:space="0" w:color="auto"/>
          </w:divBdr>
        </w:div>
        <w:div w:id="922835941">
          <w:marLeft w:val="0"/>
          <w:marRight w:val="0"/>
          <w:marTop w:val="0"/>
          <w:marBottom w:val="0"/>
          <w:divBdr>
            <w:top w:val="none" w:sz="0" w:space="0" w:color="auto"/>
            <w:left w:val="none" w:sz="0" w:space="0" w:color="auto"/>
            <w:bottom w:val="none" w:sz="0" w:space="0" w:color="auto"/>
            <w:right w:val="none" w:sz="0" w:space="0" w:color="auto"/>
          </w:divBdr>
        </w:div>
        <w:div w:id="1110246237">
          <w:marLeft w:val="0"/>
          <w:marRight w:val="0"/>
          <w:marTop w:val="0"/>
          <w:marBottom w:val="0"/>
          <w:divBdr>
            <w:top w:val="none" w:sz="0" w:space="0" w:color="auto"/>
            <w:left w:val="none" w:sz="0" w:space="0" w:color="auto"/>
            <w:bottom w:val="none" w:sz="0" w:space="0" w:color="auto"/>
            <w:right w:val="none" w:sz="0" w:space="0" w:color="auto"/>
          </w:divBdr>
        </w:div>
        <w:div w:id="1265454766">
          <w:marLeft w:val="0"/>
          <w:marRight w:val="0"/>
          <w:marTop w:val="0"/>
          <w:marBottom w:val="0"/>
          <w:divBdr>
            <w:top w:val="none" w:sz="0" w:space="0" w:color="auto"/>
            <w:left w:val="none" w:sz="0" w:space="0" w:color="auto"/>
            <w:bottom w:val="none" w:sz="0" w:space="0" w:color="auto"/>
            <w:right w:val="none" w:sz="0" w:space="0" w:color="auto"/>
          </w:divBdr>
        </w:div>
        <w:div w:id="1788742182">
          <w:marLeft w:val="0"/>
          <w:marRight w:val="0"/>
          <w:marTop w:val="0"/>
          <w:marBottom w:val="0"/>
          <w:divBdr>
            <w:top w:val="none" w:sz="0" w:space="0" w:color="auto"/>
            <w:left w:val="none" w:sz="0" w:space="0" w:color="auto"/>
            <w:bottom w:val="none" w:sz="0" w:space="0" w:color="auto"/>
            <w:right w:val="none" w:sz="0" w:space="0" w:color="auto"/>
          </w:divBdr>
        </w:div>
      </w:divsChild>
    </w:div>
    <w:div w:id="417604579">
      <w:bodyDiv w:val="1"/>
      <w:marLeft w:val="0"/>
      <w:marRight w:val="0"/>
      <w:marTop w:val="0"/>
      <w:marBottom w:val="0"/>
      <w:divBdr>
        <w:top w:val="none" w:sz="0" w:space="0" w:color="auto"/>
        <w:left w:val="none" w:sz="0" w:space="0" w:color="auto"/>
        <w:bottom w:val="none" w:sz="0" w:space="0" w:color="auto"/>
        <w:right w:val="none" w:sz="0" w:space="0" w:color="auto"/>
      </w:divBdr>
    </w:div>
    <w:div w:id="470249740">
      <w:bodyDiv w:val="1"/>
      <w:marLeft w:val="0"/>
      <w:marRight w:val="0"/>
      <w:marTop w:val="0"/>
      <w:marBottom w:val="0"/>
      <w:divBdr>
        <w:top w:val="none" w:sz="0" w:space="0" w:color="auto"/>
        <w:left w:val="none" w:sz="0" w:space="0" w:color="auto"/>
        <w:bottom w:val="none" w:sz="0" w:space="0" w:color="auto"/>
        <w:right w:val="none" w:sz="0" w:space="0" w:color="auto"/>
      </w:divBdr>
    </w:div>
    <w:div w:id="479808931">
      <w:bodyDiv w:val="1"/>
      <w:marLeft w:val="0"/>
      <w:marRight w:val="0"/>
      <w:marTop w:val="0"/>
      <w:marBottom w:val="0"/>
      <w:divBdr>
        <w:top w:val="none" w:sz="0" w:space="0" w:color="auto"/>
        <w:left w:val="none" w:sz="0" w:space="0" w:color="auto"/>
        <w:bottom w:val="none" w:sz="0" w:space="0" w:color="auto"/>
        <w:right w:val="none" w:sz="0" w:space="0" w:color="auto"/>
      </w:divBdr>
    </w:div>
    <w:div w:id="493879306">
      <w:bodyDiv w:val="1"/>
      <w:marLeft w:val="0"/>
      <w:marRight w:val="0"/>
      <w:marTop w:val="0"/>
      <w:marBottom w:val="0"/>
      <w:divBdr>
        <w:top w:val="none" w:sz="0" w:space="0" w:color="auto"/>
        <w:left w:val="none" w:sz="0" w:space="0" w:color="auto"/>
        <w:bottom w:val="none" w:sz="0" w:space="0" w:color="auto"/>
        <w:right w:val="none" w:sz="0" w:space="0" w:color="auto"/>
      </w:divBdr>
    </w:div>
    <w:div w:id="574323183">
      <w:bodyDiv w:val="1"/>
      <w:marLeft w:val="0"/>
      <w:marRight w:val="0"/>
      <w:marTop w:val="0"/>
      <w:marBottom w:val="0"/>
      <w:divBdr>
        <w:top w:val="none" w:sz="0" w:space="0" w:color="auto"/>
        <w:left w:val="none" w:sz="0" w:space="0" w:color="auto"/>
        <w:bottom w:val="none" w:sz="0" w:space="0" w:color="auto"/>
        <w:right w:val="none" w:sz="0" w:space="0" w:color="auto"/>
      </w:divBdr>
      <w:divsChild>
        <w:div w:id="108933288">
          <w:marLeft w:val="0"/>
          <w:marRight w:val="0"/>
          <w:marTop w:val="0"/>
          <w:marBottom w:val="0"/>
          <w:divBdr>
            <w:top w:val="none" w:sz="0" w:space="0" w:color="auto"/>
            <w:left w:val="none" w:sz="0" w:space="0" w:color="auto"/>
            <w:bottom w:val="none" w:sz="0" w:space="0" w:color="auto"/>
            <w:right w:val="none" w:sz="0" w:space="0" w:color="auto"/>
          </w:divBdr>
          <w:divsChild>
            <w:div w:id="639841113">
              <w:marLeft w:val="0"/>
              <w:marRight w:val="0"/>
              <w:marTop w:val="0"/>
              <w:marBottom w:val="0"/>
              <w:divBdr>
                <w:top w:val="none" w:sz="0" w:space="0" w:color="auto"/>
                <w:left w:val="none" w:sz="0" w:space="0" w:color="auto"/>
                <w:bottom w:val="none" w:sz="0" w:space="0" w:color="auto"/>
                <w:right w:val="none" w:sz="0" w:space="0" w:color="auto"/>
              </w:divBdr>
              <w:divsChild>
                <w:div w:id="1341467822">
                  <w:marLeft w:val="0"/>
                  <w:marRight w:val="0"/>
                  <w:marTop w:val="0"/>
                  <w:marBottom w:val="0"/>
                  <w:divBdr>
                    <w:top w:val="none" w:sz="0" w:space="0" w:color="auto"/>
                    <w:left w:val="none" w:sz="0" w:space="0" w:color="auto"/>
                    <w:bottom w:val="none" w:sz="0" w:space="0" w:color="auto"/>
                    <w:right w:val="none" w:sz="0" w:space="0" w:color="auto"/>
                  </w:divBdr>
                  <w:divsChild>
                    <w:div w:id="987829675">
                      <w:marLeft w:val="0"/>
                      <w:marRight w:val="0"/>
                      <w:marTop w:val="0"/>
                      <w:marBottom w:val="0"/>
                      <w:divBdr>
                        <w:top w:val="none" w:sz="0" w:space="0" w:color="auto"/>
                        <w:left w:val="none" w:sz="0" w:space="0" w:color="auto"/>
                        <w:bottom w:val="none" w:sz="0" w:space="0" w:color="auto"/>
                        <w:right w:val="none" w:sz="0" w:space="0" w:color="auto"/>
                      </w:divBdr>
                      <w:divsChild>
                        <w:div w:id="12755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99031">
      <w:bodyDiv w:val="1"/>
      <w:marLeft w:val="0"/>
      <w:marRight w:val="0"/>
      <w:marTop w:val="0"/>
      <w:marBottom w:val="0"/>
      <w:divBdr>
        <w:top w:val="none" w:sz="0" w:space="0" w:color="auto"/>
        <w:left w:val="none" w:sz="0" w:space="0" w:color="auto"/>
        <w:bottom w:val="none" w:sz="0" w:space="0" w:color="auto"/>
        <w:right w:val="none" w:sz="0" w:space="0" w:color="auto"/>
      </w:divBdr>
      <w:divsChild>
        <w:div w:id="1586265374">
          <w:marLeft w:val="0"/>
          <w:marRight w:val="0"/>
          <w:marTop w:val="0"/>
          <w:marBottom w:val="0"/>
          <w:divBdr>
            <w:top w:val="none" w:sz="0" w:space="0" w:color="auto"/>
            <w:left w:val="none" w:sz="0" w:space="0" w:color="auto"/>
            <w:bottom w:val="none" w:sz="0" w:space="0" w:color="auto"/>
            <w:right w:val="none" w:sz="0" w:space="0" w:color="auto"/>
          </w:divBdr>
          <w:divsChild>
            <w:div w:id="1456757505">
              <w:marLeft w:val="0"/>
              <w:marRight w:val="0"/>
              <w:marTop w:val="0"/>
              <w:marBottom w:val="0"/>
              <w:divBdr>
                <w:top w:val="none" w:sz="0" w:space="0" w:color="auto"/>
                <w:left w:val="none" w:sz="0" w:space="0" w:color="auto"/>
                <w:bottom w:val="none" w:sz="0" w:space="0" w:color="auto"/>
                <w:right w:val="none" w:sz="0" w:space="0" w:color="auto"/>
              </w:divBdr>
              <w:divsChild>
                <w:div w:id="1973974090">
                  <w:marLeft w:val="0"/>
                  <w:marRight w:val="0"/>
                  <w:marTop w:val="0"/>
                  <w:marBottom w:val="0"/>
                  <w:divBdr>
                    <w:top w:val="none" w:sz="0" w:space="0" w:color="auto"/>
                    <w:left w:val="none" w:sz="0" w:space="0" w:color="auto"/>
                    <w:bottom w:val="none" w:sz="0" w:space="0" w:color="auto"/>
                    <w:right w:val="none" w:sz="0" w:space="0" w:color="auto"/>
                  </w:divBdr>
                  <w:divsChild>
                    <w:div w:id="286620764">
                      <w:marLeft w:val="0"/>
                      <w:marRight w:val="0"/>
                      <w:marTop w:val="330"/>
                      <w:marBottom w:val="150"/>
                      <w:divBdr>
                        <w:top w:val="none" w:sz="0" w:space="0" w:color="auto"/>
                        <w:left w:val="none" w:sz="0" w:space="0" w:color="auto"/>
                        <w:bottom w:val="none" w:sz="0" w:space="0" w:color="auto"/>
                        <w:right w:val="none" w:sz="0" w:space="0" w:color="auto"/>
                      </w:divBdr>
                      <w:divsChild>
                        <w:div w:id="10750099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42582553">
                      <w:marLeft w:val="0"/>
                      <w:marRight w:val="0"/>
                      <w:marTop w:val="300"/>
                      <w:marBottom w:val="0"/>
                      <w:divBdr>
                        <w:top w:val="none" w:sz="0" w:space="0" w:color="auto"/>
                        <w:left w:val="none" w:sz="0" w:space="0" w:color="auto"/>
                        <w:bottom w:val="none" w:sz="0" w:space="0" w:color="auto"/>
                        <w:right w:val="none" w:sz="0" w:space="0" w:color="auto"/>
                      </w:divBdr>
                      <w:divsChild>
                        <w:div w:id="927737270">
                          <w:marLeft w:val="0"/>
                          <w:marRight w:val="0"/>
                          <w:marTop w:val="300"/>
                          <w:marBottom w:val="0"/>
                          <w:divBdr>
                            <w:top w:val="none" w:sz="0" w:space="0" w:color="auto"/>
                            <w:left w:val="none" w:sz="0" w:space="0" w:color="auto"/>
                            <w:bottom w:val="none" w:sz="0" w:space="0" w:color="auto"/>
                            <w:right w:val="none" w:sz="0" w:space="0" w:color="auto"/>
                          </w:divBdr>
                          <w:divsChild>
                            <w:div w:id="109470852">
                              <w:marLeft w:val="0"/>
                              <w:marRight w:val="0"/>
                              <w:marTop w:val="0"/>
                              <w:marBottom w:val="0"/>
                              <w:divBdr>
                                <w:top w:val="none" w:sz="0" w:space="0" w:color="auto"/>
                                <w:left w:val="none" w:sz="0" w:space="0" w:color="auto"/>
                                <w:bottom w:val="none" w:sz="0" w:space="0" w:color="auto"/>
                                <w:right w:val="none" w:sz="0" w:space="0" w:color="auto"/>
                              </w:divBdr>
                            </w:div>
                            <w:div w:id="541095772">
                              <w:marLeft w:val="0"/>
                              <w:marRight w:val="0"/>
                              <w:marTop w:val="300"/>
                              <w:marBottom w:val="0"/>
                              <w:divBdr>
                                <w:top w:val="none" w:sz="0" w:space="0" w:color="auto"/>
                                <w:left w:val="none" w:sz="0" w:space="0" w:color="auto"/>
                                <w:bottom w:val="none" w:sz="0" w:space="0" w:color="auto"/>
                                <w:right w:val="none" w:sz="0" w:space="0" w:color="auto"/>
                              </w:divBdr>
                              <w:divsChild>
                                <w:div w:id="8441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1646">
                          <w:marLeft w:val="0"/>
                          <w:marRight w:val="0"/>
                          <w:marTop w:val="0"/>
                          <w:marBottom w:val="0"/>
                          <w:divBdr>
                            <w:top w:val="none" w:sz="0" w:space="0" w:color="auto"/>
                            <w:left w:val="none" w:sz="0" w:space="0" w:color="auto"/>
                            <w:bottom w:val="none" w:sz="0" w:space="0" w:color="auto"/>
                            <w:right w:val="none" w:sz="0" w:space="0" w:color="auto"/>
                          </w:divBdr>
                          <w:divsChild>
                            <w:div w:id="659963042">
                              <w:marLeft w:val="0"/>
                              <w:marRight w:val="0"/>
                              <w:marTop w:val="0"/>
                              <w:marBottom w:val="0"/>
                              <w:divBdr>
                                <w:top w:val="none" w:sz="0" w:space="0" w:color="auto"/>
                                <w:left w:val="none" w:sz="0" w:space="0" w:color="auto"/>
                                <w:bottom w:val="none" w:sz="0" w:space="0" w:color="auto"/>
                                <w:right w:val="none" w:sz="0" w:space="0" w:color="auto"/>
                              </w:divBdr>
                              <w:divsChild>
                                <w:div w:id="836576879">
                                  <w:marLeft w:val="0"/>
                                  <w:marRight w:val="0"/>
                                  <w:marTop w:val="0"/>
                                  <w:marBottom w:val="0"/>
                                  <w:divBdr>
                                    <w:top w:val="none" w:sz="0" w:space="0" w:color="auto"/>
                                    <w:left w:val="none" w:sz="0" w:space="0" w:color="auto"/>
                                    <w:bottom w:val="none" w:sz="0" w:space="0" w:color="auto"/>
                                    <w:right w:val="none" w:sz="0" w:space="0" w:color="auto"/>
                                  </w:divBdr>
                                </w:div>
                                <w:div w:id="1559390243">
                                  <w:marLeft w:val="0"/>
                                  <w:marRight w:val="0"/>
                                  <w:marTop w:val="150"/>
                                  <w:marBottom w:val="0"/>
                                  <w:divBdr>
                                    <w:top w:val="none" w:sz="0" w:space="0" w:color="auto"/>
                                    <w:left w:val="none" w:sz="0" w:space="0" w:color="auto"/>
                                    <w:bottom w:val="none" w:sz="0" w:space="0" w:color="auto"/>
                                    <w:right w:val="none" w:sz="0" w:space="0" w:color="auto"/>
                                  </w:divBdr>
                                  <w:divsChild>
                                    <w:div w:id="1447043290">
                                      <w:marLeft w:val="0"/>
                                      <w:marRight w:val="0"/>
                                      <w:marTop w:val="150"/>
                                      <w:marBottom w:val="0"/>
                                      <w:divBdr>
                                        <w:top w:val="none" w:sz="0" w:space="0" w:color="auto"/>
                                        <w:left w:val="none" w:sz="0" w:space="0" w:color="auto"/>
                                        <w:bottom w:val="none" w:sz="0" w:space="0" w:color="auto"/>
                                        <w:right w:val="none" w:sz="0" w:space="0" w:color="auto"/>
                                      </w:divBdr>
                                    </w:div>
                                    <w:div w:id="1872181738">
                                      <w:marLeft w:val="0"/>
                                      <w:marRight w:val="0"/>
                                      <w:marTop w:val="0"/>
                                      <w:marBottom w:val="0"/>
                                      <w:divBdr>
                                        <w:top w:val="none" w:sz="0" w:space="0" w:color="auto"/>
                                        <w:left w:val="none" w:sz="0" w:space="0" w:color="auto"/>
                                        <w:bottom w:val="none" w:sz="0" w:space="0" w:color="auto"/>
                                        <w:right w:val="none" w:sz="0" w:space="0" w:color="auto"/>
                                      </w:divBdr>
                                      <w:divsChild>
                                        <w:div w:id="639573827">
                                          <w:marLeft w:val="0"/>
                                          <w:marRight w:val="0"/>
                                          <w:marTop w:val="0"/>
                                          <w:marBottom w:val="0"/>
                                          <w:divBdr>
                                            <w:top w:val="none" w:sz="0" w:space="0" w:color="auto"/>
                                            <w:left w:val="none" w:sz="0" w:space="0" w:color="auto"/>
                                            <w:bottom w:val="none" w:sz="0" w:space="0" w:color="auto"/>
                                            <w:right w:val="none" w:sz="0" w:space="0" w:color="auto"/>
                                          </w:divBdr>
                                        </w:div>
                                        <w:div w:id="1440222350">
                                          <w:marLeft w:val="0"/>
                                          <w:marRight w:val="0"/>
                                          <w:marTop w:val="0"/>
                                          <w:marBottom w:val="0"/>
                                          <w:divBdr>
                                            <w:top w:val="none" w:sz="0" w:space="0" w:color="auto"/>
                                            <w:left w:val="none" w:sz="0" w:space="0" w:color="auto"/>
                                            <w:bottom w:val="none" w:sz="0" w:space="0" w:color="auto"/>
                                            <w:right w:val="none" w:sz="0" w:space="0" w:color="auto"/>
                                          </w:divBdr>
                                        </w:div>
                                        <w:div w:id="1636719646">
                                          <w:marLeft w:val="0"/>
                                          <w:marRight w:val="0"/>
                                          <w:marTop w:val="0"/>
                                          <w:marBottom w:val="0"/>
                                          <w:divBdr>
                                            <w:top w:val="none" w:sz="0" w:space="0" w:color="auto"/>
                                            <w:left w:val="none" w:sz="0" w:space="0" w:color="auto"/>
                                            <w:bottom w:val="none" w:sz="0" w:space="0" w:color="auto"/>
                                            <w:right w:val="none" w:sz="0" w:space="0" w:color="auto"/>
                                          </w:divBdr>
                                        </w:div>
                                        <w:div w:id="20918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6737">
                                  <w:marLeft w:val="0"/>
                                  <w:marRight w:val="0"/>
                                  <w:marTop w:val="0"/>
                                  <w:marBottom w:val="0"/>
                                  <w:divBdr>
                                    <w:top w:val="none" w:sz="0" w:space="0" w:color="auto"/>
                                    <w:left w:val="none" w:sz="0" w:space="0" w:color="auto"/>
                                    <w:bottom w:val="none" w:sz="0" w:space="0" w:color="auto"/>
                                    <w:right w:val="none" w:sz="0" w:space="0" w:color="auto"/>
                                  </w:divBdr>
                                  <w:divsChild>
                                    <w:div w:id="1778521188">
                                      <w:marLeft w:val="0"/>
                                      <w:marRight w:val="0"/>
                                      <w:marTop w:val="0"/>
                                      <w:marBottom w:val="0"/>
                                      <w:divBdr>
                                        <w:top w:val="none" w:sz="0" w:space="0" w:color="auto"/>
                                        <w:left w:val="none" w:sz="0" w:space="0" w:color="auto"/>
                                        <w:bottom w:val="none" w:sz="0" w:space="0" w:color="auto"/>
                                        <w:right w:val="none" w:sz="0" w:space="0" w:color="auto"/>
                                      </w:divBdr>
                                    </w:div>
                                    <w:div w:id="21209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8485">
                              <w:marLeft w:val="0"/>
                              <w:marRight w:val="0"/>
                              <w:marTop w:val="0"/>
                              <w:marBottom w:val="0"/>
                              <w:divBdr>
                                <w:top w:val="none" w:sz="0" w:space="0" w:color="auto"/>
                                <w:left w:val="none" w:sz="0" w:space="0" w:color="auto"/>
                                <w:bottom w:val="none" w:sz="0" w:space="0" w:color="auto"/>
                                <w:right w:val="none" w:sz="0" w:space="0" w:color="auto"/>
                              </w:divBdr>
                              <w:divsChild>
                                <w:div w:id="17708363">
                                  <w:marLeft w:val="0"/>
                                  <w:marRight w:val="0"/>
                                  <w:marTop w:val="0"/>
                                  <w:marBottom w:val="0"/>
                                  <w:divBdr>
                                    <w:top w:val="single" w:sz="6" w:space="0" w:color="DDDDDD"/>
                                    <w:left w:val="single" w:sz="6" w:space="0" w:color="DDDDDD"/>
                                    <w:bottom w:val="single" w:sz="6" w:space="0" w:color="DDDDDD"/>
                                    <w:right w:val="single" w:sz="6" w:space="0" w:color="DDDDDD"/>
                                  </w:divBdr>
                                </w:div>
                                <w:div w:id="198861611">
                                  <w:marLeft w:val="0"/>
                                  <w:marRight w:val="0"/>
                                  <w:marTop w:val="0"/>
                                  <w:marBottom w:val="0"/>
                                  <w:divBdr>
                                    <w:top w:val="single" w:sz="6" w:space="0" w:color="DDDDDD"/>
                                    <w:left w:val="single" w:sz="6" w:space="0" w:color="DDDDDD"/>
                                    <w:bottom w:val="single" w:sz="6" w:space="0" w:color="DDDDDD"/>
                                    <w:right w:val="single" w:sz="6" w:space="0" w:color="DDDDDD"/>
                                  </w:divBdr>
                                </w:div>
                                <w:div w:id="435904862">
                                  <w:marLeft w:val="0"/>
                                  <w:marRight w:val="0"/>
                                  <w:marTop w:val="0"/>
                                  <w:marBottom w:val="0"/>
                                  <w:divBdr>
                                    <w:top w:val="single" w:sz="6" w:space="0" w:color="DDDDDD"/>
                                    <w:left w:val="single" w:sz="6" w:space="0" w:color="DDDDDD"/>
                                    <w:bottom w:val="single" w:sz="6" w:space="0" w:color="DDDDDD"/>
                                    <w:right w:val="single" w:sz="6" w:space="0" w:color="DDDDDD"/>
                                  </w:divBdr>
                                </w:div>
                                <w:div w:id="503979281">
                                  <w:marLeft w:val="0"/>
                                  <w:marRight w:val="0"/>
                                  <w:marTop w:val="0"/>
                                  <w:marBottom w:val="0"/>
                                  <w:divBdr>
                                    <w:top w:val="single" w:sz="6" w:space="0" w:color="DDDDDD"/>
                                    <w:left w:val="single" w:sz="6" w:space="0" w:color="DDDDDD"/>
                                    <w:bottom w:val="single" w:sz="6" w:space="0" w:color="DDDDDD"/>
                                    <w:right w:val="single" w:sz="6" w:space="0" w:color="DDDDDD"/>
                                  </w:divBdr>
                                </w:div>
                                <w:div w:id="878278114">
                                  <w:marLeft w:val="0"/>
                                  <w:marRight w:val="0"/>
                                  <w:marTop w:val="0"/>
                                  <w:marBottom w:val="0"/>
                                  <w:divBdr>
                                    <w:top w:val="single" w:sz="6" w:space="0" w:color="DDDDDD"/>
                                    <w:left w:val="single" w:sz="6" w:space="0" w:color="DDDDDD"/>
                                    <w:bottom w:val="single" w:sz="6" w:space="0" w:color="DDDDDD"/>
                                    <w:right w:val="single" w:sz="6" w:space="0" w:color="DDDDDD"/>
                                  </w:divBdr>
                                </w:div>
                                <w:div w:id="925000192">
                                  <w:marLeft w:val="0"/>
                                  <w:marRight w:val="0"/>
                                  <w:marTop w:val="0"/>
                                  <w:marBottom w:val="0"/>
                                  <w:divBdr>
                                    <w:top w:val="single" w:sz="6" w:space="0" w:color="DDDDDD"/>
                                    <w:left w:val="single" w:sz="6" w:space="0" w:color="DDDDDD"/>
                                    <w:bottom w:val="single" w:sz="6" w:space="0" w:color="DDDDDD"/>
                                    <w:right w:val="single" w:sz="6" w:space="0" w:color="DDDDDD"/>
                                  </w:divBdr>
                                </w:div>
                                <w:div w:id="9761843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04451034">
                          <w:marLeft w:val="0"/>
                          <w:marRight w:val="0"/>
                          <w:marTop w:val="0"/>
                          <w:marBottom w:val="0"/>
                          <w:divBdr>
                            <w:top w:val="none" w:sz="0" w:space="0" w:color="auto"/>
                            <w:left w:val="none" w:sz="0" w:space="0" w:color="auto"/>
                            <w:bottom w:val="none" w:sz="0" w:space="0" w:color="auto"/>
                            <w:right w:val="none" w:sz="0" w:space="0" w:color="auto"/>
                          </w:divBdr>
                          <w:divsChild>
                            <w:div w:id="599916847">
                              <w:marLeft w:val="0"/>
                              <w:marRight w:val="0"/>
                              <w:marTop w:val="0"/>
                              <w:marBottom w:val="0"/>
                              <w:divBdr>
                                <w:top w:val="none" w:sz="0" w:space="0" w:color="auto"/>
                                <w:left w:val="none" w:sz="0" w:space="0" w:color="auto"/>
                                <w:bottom w:val="none" w:sz="0" w:space="0" w:color="auto"/>
                                <w:right w:val="none" w:sz="0" w:space="0" w:color="auto"/>
                              </w:divBdr>
                              <w:divsChild>
                                <w:div w:id="1343703803">
                                  <w:marLeft w:val="0"/>
                                  <w:marRight w:val="0"/>
                                  <w:marTop w:val="0"/>
                                  <w:marBottom w:val="0"/>
                                  <w:divBdr>
                                    <w:top w:val="single" w:sz="6" w:space="0" w:color="D7DBE6"/>
                                    <w:left w:val="none" w:sz="0" w:space="0" w:color="auto"/>
                                    <w:bottom w:val="none" w:sz="0" w:space="0" w:color="auto"/>
                                    <w:right w:val="none" w:sz="0" w:space="0" w:color="auto"/>
                                  </w:divBdr>
                                  <w:divsChild>
                                    <w:div w:id="1204369774">
                                      <w:marLeft w:val="0"/>
                                      <w:marRight w:val="0"/>
                                      <w:marTop w:val="0"/>
                                      <w:marBottom w:val="0"/>
                                      <w:divBdr>
                                        <w:top w:val="none" w:sz="0" w:space="0" w:color="auto"/>
                                        <w:left w:val="none" w:sz="0" w:space="0" w:color="auto"/>
                                        <w:bottom w:val="none" w:sz="0" w:space="0" w:color="auto"/>
                                        <w:right w:val="none" w:sz="0" w:space="0" w:color="auto"/>
                                      </w:divBdr>
                                    </w:div>
                                  </w:divsChild>
                                </w:div>
                                <w:div w:id="1550800568">
                                  <w:marLeft w:val="0"/>
                                  <w:marRight w:val="0"/>
                                  <w:marTop w:val="0"/>
                                  <w:marBottom w:val="0"/>
                                  <w:divBdr>
                                    <w:top w:val="none" w:sz="0" w:space="0" w:color="auto"/>
                                    <w:left w:val="none" w:sz="0" w:space="0" w:color="auto"/>
                                    <w:bottom w:val="none" w:sz="0" w:space="0" w:color="auto"/>
                                    <w:right w:val="none" w:sz="0" w:space="0" w:color="auto"/>
                                  </w:divBdr>
                                  <w:divsChild>
                                    <w:div w:id="10765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9756">
                              <w:marLeft w:val="0"/>
                              <w:marRight w:val="0"/>
                              <w:marTop w:val="300"/>
                              <w:marBottom w:val="0"/>
                              <w:divBdr>
                                <w:top w:val="none" w:sz="0" w:space="0" w:color="auto"/>
                                <w:left w:val="none" w:sz="0" w:space="0" w:color="auto"/>
                                <w:bottom w:val="none" w:sz="0" w:space="0" w:color="auto"/>
                                <w:right w:val="none" w:sz="0" w:space="0" w:color="auto"/>
                              </w:divBdr>
                              <w:divsChild>
                                <w:div w:id="1401561141">
                                  <w:marLeft w:val="0"/>
                                  <w:marRight w:val="0"/>
                                  <w:marTop w:val="0"/>
                                  <w:marBottom w:val="0"/>
                                  <w:divBdr>
                                    <w:top w:val="none" w:sz="0" w:space="0" w:color="auto"/>
                                    <w:left w:val="none" w:sz="0" w:space="0" w:color="auto"/>
                                    <w:bottom w:val="none" w:sz="0" w:space="0" w:color="auto"/>
                                    <w:right w:val="none" w:sz="0" w:space="0" w:color="auto"/>
                                  </w:divBdr>
                                </w:div>
                              </w:divsChild>
                            </w:div>
                            <w:div w:id="1777479655">
                              <w:marLeft w:val="0"/>
                              <w:marRight w:val="0"/>
                              <w:marTop w:val="300"/>
                              <w:marBottom w:val="0"/>
                              <w:divBdr>
                                <w:top w:val="none" w:sz="0" w:space="0" w:color="auto"/>
                                <w:left w:val="none" w:sz="0" w:space="0" w:color="auto"/>
                                <w:bottom w:val="none" w:sz="0" w:space="0" w:color="auto"/>
                                <w:right w:val="none" w:sz="0" w:space="0" w:color="auto"/>
                              </w:divBdr>
                              <w:divsChild>
                                <w:div w:id="20209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2185">
                          <w:marLeft w:val="0"/>
                          <w:marRight w:val="0"/>
                          <w:marTop w:val="0"/>
                          <w:marBottom w:val="0"/>
                          <w:divBdr>
                            <w:top w:val="none" w:sz="0" w:space="0" w:color="auto"/>
                            <w:left w:val="none" w:sz="0" w:space="0" w:color="auto"/>
                            <w:bottom w:val="none" w:sz="0" w:space="0" w:color="auto"/>
                            <w:right w:val="none" w:sz="0" w:space="0" w:color="auto"/>
                          </w:divBdr>
                          <w:divsChild>
                            <w:div w:id="71588096">
                              <w:marLeft w:val="0"/>
                              <w:marRight w:val="0"/>
                              <w:marTop w:val="0"/>
                              <w:marBottom w:val="0"/>
                              <w:divBdr>
                                <w:top w:val="none" w:sz="0" w:space="0" w:color="auto"/>
                                <w:left w:val="none" w:sz="0" w:space="0" w:color="auto"/>
                                <w:bottom w:val="none" w:sz="0" w:space="0" w:color="auto"/>
                                <w:right w:val="none" w:sz="0" w:space="0" w:color="auto"/>
                              </w:divBdr>
                            </w:div>
                            <w:div w:id="587738604">
                              <w:marLeft w:val="0"/>
                              <w:marRight w:val="0"/>
                              <w:marTop w:val="0"/>
                              <w:marBottom w:val="0"/>
                              <w:divBdr>
                                <w:top w:val="none" w:sz="0" w:space="0" w:color="auto"/>
                                <w:left w:val="none" w:sz="0" w:space="0" w:color="auto"/>
                                <w:bottom w:val="none" w:sz="0" w:space="0" w:color="auto"/>
                                <w:right w:val="none" w:sz="0" w:space="0" w:color="auto"/>
                              </w:divBdr>
                            </w:div>
                            <w:div w:id="747843663">
                              <w:marLeft w:val="0"/>
                              <w:marRight w:val="0"/>
                              <w:marTop w:val="0"/>
                              <w:marBottom w:val="0"/>
                              <w:divBdr>
                                <w:top w:val="none" w:sz="0" w:space="0" w:color="auto"/>
                                <w:left w:val="none" w:sz="0" w:space="0" w:color="auto"/>
                                <w:bottom w:val="none" w:sz="0" w:space="0" w:color="auto"/>
                                <w:right w:val="none" w:sz="0" w:space="0" w:color="auto"/>
                              </w:divBdr>
                            </w:div>
                            <w:div w:id="14990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42268">
                      <w:marLeft w:val="0"/>
                      <w:marRight w:val="0"/>
                      <w:marTop w:val="0"/>
                      <w:marBottom w:val="0"/>
                      <w:divBdr>
                        <w:top w:val="none" w:sz="0" w:space="0" w:color="auto"/>
                        <w:left w:val="none" w:sz="0" w:space="0" w:color="auto"/>
                        <w:bottom w:val="none" w:sz="0" w:space="0" w:color="auto"/>
                        <w:right w:val="none" w:sz="0" w:space="0" w:color="auto"/>
                      </w:divBdr>
                      <w:divsChild>
                        <w:div w:id="395863810">
                          <w:marLeft w:val="0"/>
                          <w:marRight w:val="0"/>
                          <w:marTop w:val="330"/>
                          <w:marBottom w:val="150"/>
                          <w:divBdr>
                            <w:top w:val="none" w:sz="0" w:space="0" w:color="auto"/>
                            <w:left w:val="none" w:sz="0" w:space="0" w:color="auto"/>
                            <w:bottom w:val="none" w:sz="0" w:space="0" w:color="auto"/>
                            <w:right w:val="none" w:sz="0" w:space="0" w:color="auto"/>
                          </w:divBdr>
                          <w:divsChild>
                            <w:div w:id="30509194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31571858">
                          <w:marLeft w:val="0"/>
                          <w:marRight w:val="0"/>
                          <w:marTop w:val="330"/>
                          <w:marBottom w:val="150"/>
                          <w:divBdr>
                            <w:top w:val="none" w:sz="0" w:space="0" w:color="auto"/>
                            <w:left w:val="none" w:sz="0" w:space="0" w:color="auto"/>
                            <w:bottom w:val="none" w:sz="0" w:space="0" w:color="auto"/>
                            <w:right w:val="none" w:sz="0" w:space="0" w:color="auto"/>
                          </w:divBdr>
                          <w:divsChild>
                            <w:div w:id="16879497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590427660">
                          <w:marLeft w:val="0"/>
                          <w:marRight w:val="0"/>
                          <w:marTop w:val="330"/>
                          <w:marBottom w:val="150"/>
                          <w:divBdr>
                            <w:top w:val="none" w:sz="0" w:space="0" w:color="auto"/>
                            <w:left w:val="none" w:sz="0" w:space="0" w:color="auto"/>
                            <w:bottom w:val="none" w:sz="0" w:space="0" w:color="auto"/>
                            <w:right w:val="none" w:sz="0" w:space="0" w:color="auto"/>
                          </w:divBdr>
                          <w:divsChild>
                            <w:div w:id="359810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2340297">
                          <w:marLeft w:val="0"/>
                          <w:marRight w:val="0"/>
                          <w:marTop w:val="330"/>
                          <w:marBottom w:val="150"/>
                          <w:divBdr>
                            <w:top w:val="none" w:sz="0" w:space="0" w:color="auto"/>
                            <w:left w:val="none" w:sz="0" w:space="0" w:color="auto"/>
                            <w:bottom w:val="none" w:sz="0" w:space="0" w:color="auto"/>
                            <w:right w:val="none" w:sz="0" w:space="0" w:color="auto"/>
                          </w:divBdr>
                          <w:divsChild>
                            <w:div w:id="22900227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5370852">
                          <w:marLeft w:val="0"/>
                          <w:marRight w:val="0"/>
                          <w:marTop w:val="330"/>
                          <w:marBottom w:val="150"/>
                          <w:divBdr>
                            <w:top w:val="none" w:sz="0" w:space="0" w:color="auto"/>
                            <w:left w:val="none" w:sz="0" w:space="0" w:color="auto"/>
                            <w:bottom w:val="none" w:sz="0" w:space="0" w:color="auto"/>
                            <w:right w:val="none" w:sz="0" w:space="0" w:color="auto"/>
                          </w:divBdr>
                          <w:divsChild>
                            <w:div w:id="180692265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4164822">
                          <w:marLeft w:val="0"/>
                          <w:marRight w:val="0"/>
                          <w:marTop w:val="330"/>
                          <w:marBottom w:val="150"/>
                          <w:divBdr>
                            <w:top w:val="none" w:sz="0" w:space="0" w:color="auto"/>
                            <w:left w:val="none" w:sz="0" w:space="0" w:color="auto"/>
                            <w:bottom w:val="none" w:sz="0" w:space="0" w:color="auto"/>
                            <w:right w:val="none" w:sz="0" w:space="0" w:color="auto"/>
                          </w:divBdr>
                          <w:divsChild>
                            <w:div w:id="10866147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884103626">
                          <w:marLeft w:val="0"/>
                          <w:marRight w:val="0"/>
                          <w:marTop w:val="330"/>
                          <w:marBottom w:val="150"/>
                          <w:divBdr>
                            <w:top w:val="none" w:sz="0" w:space="0" w:color="auto"/>
                            <w:left w:val="none" w:sz="0" w:space="0" w:color="auto"/>
                            <w:bottom w:val="none" w:sz="0" w:space="0" w:color="auto"/>
                            <w:right w:val="none" w:sz="0" w:space="0" w:color="auto"/>
                          </w:divBdr>
                          <w:divsChild>
                            <w:div w:id="128499457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684909">
                          <w:marLeft w:val="0"/>
                          <w:marRight w:val="0"/>
                          <w:marTop w:val="330"/>
                          <w:marBottom w:val="150"/>
                          <w:divBdr>
                            <w:top w:val="none" w:sz="0" w:space="0" w:color="auto"/>
                            <w:left w:val="none" w:sz="0" w:space="0" w:color="auto"/>
                            <w:bottom w:val="none" w:sz="0" w:space="0" w:color="auto"/>
                            <w:right w:val="none" w:sz="0" w:space="0" w:color="auto"/>
                          </w:divBdr>
                          <w:divsChild>
                            <w:div w:id="17446236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38959814">
                          <w:marLeft w:val="0"/>
                          <w:marRight w:val="0"/>
                          <w:marTop w:val="330"/>
                          <w:marBottom w:val="150"/>
                          <w:divBdr>
                            <w:top w:val="none" w:sz="0" w:space="0" w:color="auto"/>
                            <w:left w:val="none" w:sz="0" w:space="0" w:color="auto"/>
                            <w:bottom w:val="none" w:sz="0" w:space="0" w:color="auto"/>
                            <w:right w:val="none" w:sz="0" w:space="0" w:color="auto"/>
                          </w:divBdr>
                          <w:divsChild>
                            <w:div w:id="19246777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77251189">
                          <w:marLeft w:val="0"/>
                          <w:marRight w:val="0"/>
                          <w:marTop w:val="330"/>
                          <w:marBottom w:val="150"/>
                          <w:divBdr>
                            <w:top w:val="none" w:sz="0" w:space="0" w:color="auto"/>
                            <w:left w:val="none" w:sz="0" w:space="0" w:color="auto"/>
                            <w:bottom w:val="none" w:sz="0" w:space="0" w:color="auto"/>
                            <w:right w:val="none" w:sz="0" w:space="0" w:color="auto"/>
                          </w:divBdr>
                          <w:divsChild>
                            <w:div w:id="20668278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31173015">
                          <w:marLeft w:val="0"/>
                          <w:marRight w:val="0"/>
                          <w:marTop w:val="330"/>
                          <w:marBottom w:val="150"/>
                          <w:divBdr>
                            <w:top w:val="none" w:sz="0" w:space="0" w:color="auto"/>
                            <w:left w:val="none" w:sz="0" w:space="0" w:color="auto"/>
                            <w:bottom w:val="none" w:sz="0" w:space="0" w:color="auto"/>
                            <w:right w:val="none" w:sz="0" w:space="0" w:color="auto"/>
                          </w:divBdr>
                          <w:divsChild>
                            <w:div w:id="187272317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8066657">
                          <w:marLeft w:val="0"/>
                          <w:marRight w:val="0"/>
                          <w:marTop w:val="330"/>
                          <w:marBottom w:val="150"/>
                          <w:divBdr>
                            <w:top w:val="none" w:sz="0" w:space="0" w:color="auto"/>
                            <w:left w:val="none" w:sz="0" w:space="0" w:color="auto"/>
                            <w:bottom w:val="none" w:sz="0" w:space="0" w:color="auto"/>
                            <w:right w:val="none" w:sz="0" w:space="0" w:color="auto"/>
                          </w:divBdr>
                          <w:divsChild>
                            <w:div w:id="11953388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02666873">
                          <w:marLeft w:val="0"/>
                          <w:marRight w:val="0"/>
                          <w:marTop w:val="330"/>
                          <w:marBottom w:val="150"/>
                          <w:divBdr>
                            <w:top w:val="none" w:sz="0" w:space="0" w:color="auto"/>
                            <w:left w:val="none" w:sz="0" w:space="0" w:color="auto"/>
                            <w:bottom w:val="none" w:sz="0" w:space="0" w:color="auto"/>
                            <w:right w:val="none" w:sz="0" w:space="0" w:color="auto"/>
                          </w:divBdr>
                          <w:divsChild>
                            <w:div w:id="1930770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50299683">
                          <w:marLeft w:val="0"/>
                          <w:marRight w:val="0"/>
                          <w:marTop w:val="330"/>
                          <w:marBottom w:val="150"/>
                          <w:divBdr>
                            <w:top w:val="none" w:sz="0" w:space="0" w:color="auto"/>
                            <w:left w:val="none" w:sz="0" w:space="0" w:color="auto"/>
                            <w:bottom w:val="none" w:sz="0" w:space="0" w:color="auto"/>
                            <w:right w:val="none" w:sz="0" w:space="0" w:color="auto"/>
                          </w:divBdr>
                          <w:divsChild>
                            <w:div w:id="15456719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16558652">
                          <w:marLeft w:val="0"/>
                          <w:marRight w:val="0"/>
                          <w:marTop w:val="330"/>
                          <w:marBottom w:val="150"/>
                          <w:divBdr>
                            <w:top w:val="none" w:sz="0" w:space="0" w:color="auto"/>
                            <w:left w:val="none" w:sz="0" w:space="0" w:color="auto"/>
                            <w:bottom w:val="none" w:sz="0" w:space="0" w:color="auto"/>
                            <w:right w:val="none" w:sz="0" w:space="0" w:color="auto"/>
                          </w:divBdr>
                          <w:divsChild>
                            <w:div w:id="18594635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653485164">
      <w:bodyDiv w:val="1"/>
      <w:marLeft w:val="0"/>
      <w:marRight w:val="0"/>
      <w:marTop w:val="0"/>
      <w:marBottom w:val="0"/>
      <w:divBdr>
        <w:top w:val="none" w:sz="0" w:space="0" w:color="auto"/>
        <w:left w:val="none" w:sz="0" w:space="0" w:color="auto"/>
        <w:bottom w:val="none" w:sz="0" w:space="0" w:color="auto"/>
        <w:right w:val="none" w:sz="0" w:space="0" w:color="auto"/>
      </w:divBdr>
      <w:divsChild>
        <w:div w:id="2029477649">
          <w:marLeft w:val="0"/>
          <w:marRight w:val="0"/>
          <w:marTop w:val="0"/>
          <w:marBottom w:val="0"/>
          <w:divBdr>
            <w:top w:val="none" w:sz="0" w:space="0" w:color="auto"/>
            <w:left w:val="none" w:sz="0" w:space="0" w:color="auto"/>
            <w:bottom w:val="none" w:sz="0" w:space="0" w:color="auto"/>
            <w:right w:val="none" w:sz="0" w:space="0" w:color="auto"/>
          </w:divBdr>
          <w:divsChild>
            <w:div w:id="101850060">
              <w:marLeft w:val="0"/>
              <w:marRight w:val="0"/>
              <w:marTop w:val="0"/>
              <w:marBottom w:val="0"/>
              <w:divBdr>
                <w:top w:val="none" w:sz="0" w:space="0" w:color="auto"/>
                <w:left w:val="none" w:sz="0" w:space="0" w:color="auto"/>
                <w:bottom w:val="none" w:sz="0" w:space="0" w:color="auto"/>
                <w:right w:val="none" w:sz="0" w:space="0" w:color="auto"/>
              </w:divBdr>
              <w:divsChild>
                <w:div w:id="114255045">
                  <w:marLeft w:val="0"/>
                  <w:marRight w:val="0"/>
                  <w:marTop w:val="0"/>
                  <w:marBottom w:val="0"/>
                  <w:divBdr>
                    <w:top w:val="none" w:sz="0" w:space="0" w:color="auto"/>
                    <w:left w:val="none" w:sz="0" w:space="0" w:color="auto"/>
                    <w:bottom w:val="none" w:sz="0" w:space="0" w:color="auto"/>
                    <w:right w:val="none" w:sz="0" w:space="0" w:color="auto"/>
                  </w:divBdr>
                  <w:divsChild>
                    <w:div w:id="139539610">
                      <w:marLeft w:val="0"/>
                      <w:marRight w:val="0"/>
                      <w:marTop w:val="0"/>
                      <w:marBottom w:val="0"/>
                      <w:divBdr>
                        <w:top w:val="none" w:sz="0" w:space="0" w:color="auto"/>
                        <w:left w:val="none" w:sz="0" w:space="0" w:color="auto"/>
                        <w:bottom w:val="none" w:sz="0" w:space="0" w:color="auto"/>
                        <w:right w:val="none" w:sz="0" w:space="0" w:color="auto"/>
                      </w:divBdr>
                      <w:divsChild>
                        <w:div w:id="100075313">
                          <w:marLeft w:val="0"/>
                          <w:marRight w:val="0"/>
                          <w:marTop w:val="330"/>
                          <w:marBottom w:val="150"/>
                          <w:divBdr>
                            <w:top w:val="none" w:sz="0" w:space="0" w:color="auto"/>
                            <w:left w:val="none" w:sz="0" w:space="0" w:color="auto"/>
                            <w:bottom w:val="none" w:sz="0" w:space="0" w:color="auto"/>
                            <w:right w:val="none" w:sz="0" w:space="0" w:color="auto"/>
                          </w:divBdr>
                          <w:divsChild>
                            <w:div w:id="9924929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0947400">
                          <w:marLeft w:val="0"/>
                          <w:marRight w:val="0"/>
                          <w:marTop w:val="330"/>
                          <w:marBottom w:val="150"/>
                          <w:divBdr>
                            <w:top w:val="none" w:sz="0" w:space="0" w:color="auto"/>
                            <w:left w:val="none" w:sz="0" w:space="0" w:color="auto"/>
                            <w:bottom w:val="none" w:sz="0" w:space="0" w:color="auto"/>
                            <w:right w:val="none" w:sz="0" w:space="0" w:color="auto"/>
                          </w:divBdr>
                          <w:divsChild>
                            <w:div w:id="80080177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2623550">
                          <w:marLeft w:val="0"/>
                          <w:marRight w:val="0"/>
                          <w:marTop w:val="330"/>
                          <w:marBottom w:val="150"/>
                          <w:divBdr>
                            <w:top w:val="none" w:sz="0" w:space="0" w:color="auto"/>
                            <w:left w:val="none" w:sz="0" w:space="0" w:color="auto"/>
                            <w:bottom w:val="none" w:sz="0" w:space="0" w:color="auto"/>
                            <w:right w:val="none" w:sz="0" w:space="0" w:color="auto"/>
                          </w:divBdr>
                          <w:divsChild>
                            <w:div w:id="107787084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43730752">
                          <w:marLeft w:val="0"/>
                          <w:marRight w:val="0"/>
                          <w:marTop w:val="330"/>
                          <w:marBottom w:val="150"/>
                          <w:divBdr>
                            <w:top w:val="none" w:sz="0" w:space="0" w:color="auto"/>
                            <w:left w:val="none" w:sz="0" w:space="0" w:color="auto"/>
                            <w:bottom w:val="none" w:sz="0" w:space="0" w:color="auto"/>
                            <w:right w:val="none" w:sz="0" w:space="0" w:color="auto"/>
                          </w:divBdr>
                          <w:divsChild>
                            <w:div w:id="16204229">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52909351">
                          <w:marLeft w:val="0"/>
                          <w:marRight w:val="0"/>
                          <w:marTop w:val="330"/>
                          <w:marBottom w:val="150"/>
                          <w:divBdr>
                            <w:top w:val="none" w:sz="0" w:space="0" w:color="auto"/>
                            <w:left w:val="none" w:sz="0" w:space="0" w:color="auto"/>
                            <w:bottom w:val="none" w:sz="0" w:space="0" w:color="auto"/>
                            <w:right w:val="none" w:sz="0" w:space="0" w:color="auto"/>
                          </w:divBdr>
                          <w:divsChild>
                            <w:div w:id="16422304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57230049">
                          <w:marLeft w:val="0"/>
                          <w:marRight w:val="0"/>
                          <w:marTop w:val="330"/>
                          <w:marBottom w:val="150"/>
                          <w:divBdr>
                            <w:top w:val="none" w:sz="0" w:space="0" w:color="auto"/>
                            <w:left w:val="none" w:sz="0" w:space="0" w:color="auto"/>
                            <w:bottom w:val="none" w:sz="0" w:space="0" w:color="auto"/>
                            <w:right w:val="none" w:sz="0" w:space="0" w:color="auto"/>
                          </w:divBdr>
                          <w:divsChild>
                            <w:div w:id="151961247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969119649">
                          <w:marLeft w:val="0"/>
                          <w:marRight w:val="0"/>
                          <w:marTop w:val="330"/>
                          <w:marBottom w:val="150"/>
                          <w:divBdr>
                            <w:top w:val="none" w:sz="0" w:space="0" w:color="auto"/>
                            <w:left w:val="none" w:sz="0" w:space="0" w:color="auto"/>
                            <w:bottom w:val="none" w:sz="0" w:space="0" w:color="auto"/>
                            <w:right w:val="none" w:sz="0" w:space="0" w:color="auto"/>
                          </w:divBdr>
                          <w:divsChild>
                            <w:div w:id="57154665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98823072">
                          <w:marLeft w:val="0"/>
                          <w:marRight w:val="0"/>
                          <w:marTop w:val="330"/>
                          <w:marBottom w:val="150"/>
                          <w:divBdr>
                            <w:top w:val="none" w:sz="0" w:space="0" w:color="auto"/>
                            <w:left w:val="none" w:sz="0" w:space="0" w:color="auto"/>
                            <w:bottom w:val="none" w:sz="0" w:space="0" w:color="auto"/>
                            <w:right w:val="none" w:sz="0" w:space="0" w:color="auto"/>
                          </w:divBdr>
                          <w:divsChild>
                            <w:div w:id="66388445">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273446579">
                      <w:marLeft w:val="0"/>
                      <w:marRight w:val="0"/>
                      <w:marTop w:val="300"/>
                      <w:marBottom w:val="0"/>
                      <w:divBdr>
                        <w:top w:val="none" w:sz="0" w:space="0" w:color="auto"/>
                        <w:left w:val="none" w:sz="0" w:space="0" w:color="auto"/>
                        <w:bottom w:val="none" w:sz="0" w:space="0" w:color="auto"/>
                        <w:right w:val="none" w:sz="0" w:space="0" w:color="auto"/>
                      </w:divBdr>
                      <w:divsChild>
                        <w:div w:id="130828505">
                          <w:marLeft w:val="0"/>
                          <w:marRight w:val="0"/>
                          <w:marTop w:val="0"/>
                          <w:marBottom w:val="0"/>
                          <w:divBdr>
                            <w:top w:val="none" w:sz="0" w:space="0" w:color="auto"/>
                            <w:left w:val="none" w:sz="0" w:space="0" w:color="auto"/>
                            <w:bottom w:val="none" w:sz="0" w:space="0" w:color="auto"/>
                            <w:right w:val="none" w:sz="0" w:space="0" w:color="auto"/>
                          </w:divBdr>
                          <w:divsChild>
                            <w:div w:id="69500589">
                              <w:marLeft w:val="0"/>
                              <w:marRight w:val="0"/>
                              <w:marTop w:val="300"/>
                              <w:marBottom w:val="0"/>
                              <w:divBdr>
                                <w:top w:val="none" w:sz="0" w:space="0" w:color="auto"/>
                                <w:left w:val="none" w:sz="0" w:space="0" w:color="auto"/>
                                <w:bottom w:val="none" w:sz="0" w:space="0" w:color="auto"/>
                                <w:right w:val="none" w:sz="0" w:space="0" w:color="auto"/>
                              </w:divBdr>
                              <w:divsChild>
                                <w:div w:id="1966305304">
                                  <w:marLeft w:val="0"/>
                                  <w:marRight w:val="0"/>
                                  <w:marTop w:val="0"/>
                                  <w:marBottom w:val="0"/>
                                  <w:divBdr>
                                    <w:top w:val="none" w:sz="0" w:space="0" w:color="auto"/>
                                    <w:left w:val="none" w:sz="0" w:space="0" w:color="auto"/>
                                    <w:bottom w:val="none" w:sz="0" w:space="0" w:color="auto"/>
                                    <w:right w:val="none" w:sz="0" w:space="0" w:color="auto"/>
                                  </w:divBdr>
                                </w:div>
                              </w:divsChild>
                            </w:div>
                            <w:div w:id="663556204">
                              <w:marLeft w:val="0"/>
                              <w:marRight w:val="0"/>
                              <w:marTop w:val="300"/>
                              <w:marBottom w:val="0"/>
                              <w:divBdr>
                                <w:top w:val="none" w:sz="0" w:space="0" w:color="auto"/>
                                <w:left w:val="none" w:sz="0" w:space="0" w:color="auto"/>
                                <w:bottom w:val="none" w:sz="0" w:space="0" w:color="auto"/>
                                <w:right w:val="none" w:sz="0" w:space="0" w:color="auto"/>
                              </w:divBdr>
                              <w:divsChild>
                                <w:div w:id="1899585607">
                                  <w:marLeft w:val="0"/>
                                  <w:marRight w:val="0"/>
                                  <w:marTop w:val="0"/>
                                  <w:marBottom w:val="0"/>
                                  <w:divBdr>
                                    <w:top w:val="none" w:sz="0" w:space="0" w:color="auto"/>
                                    <w:left w:val="none" w:sz="0" w:space="0" w:color="auto"/>
                                    <w:bottom w:val="none" w:sz="0" w:space="0" w:color="auto"/>
                                    <w:right w:val="none" w:sz="0" w:space="0" w:color="auto"/>
                                  </w:divBdr>
                                </w:div>
                              </w:divsChild>
                            </w:div>
                            <w:div w:id="1738481042">
                              <w:marLeft w:val="0"/>
                              <w:marRight w:val="0"/>
                              <w:marTop w:val="0"/>
                              <w:marBottom w:val="0"/>
                              <w:divBdr>
                                <w:top w:val="none" w:sz="0" w:space="0" w:color="auto"/>
                                <w:left w:val="none" w:sz="0" w:space="0" w:color="auto"/>
                                <w:bottom w:val="none" w:sz="0" w:space="0" w:color="auto"/>
                                <w:right w:val="none" w:sz="0" w:space="0" w:color="auto"/>
                              </w:divBdr>
                              <w:divsChild>
                                <w:div w:id="193156176">
                                  <w:marLeft w:val="0"/>
                                  <w:marRight w:val="0"/>
                                  <w:marTop w:val="0"/>
                                  <w:marBottom w:val="0"/>
                                  <w:divBdr>
                                    <w:top w:val="none" w:sz="0" w:space="0" w:color="auto"/>
                                    <w:left w:val="none" w:sz="0" w:space="0" w:color="auto"/>
                                    <w:bottom w:val="none" w:sz="0" w:space="0" w:color="auto"/>
                                    <w:right w:val="none" w:sz="0" w:space="0" w:color="auto"/>
                                  </w:divBdr>
                                  <w:divsChild>
                                    <w:div w:id="1831601736">
                                      <w:marLeft w:val="0"/>
                                      <w:marRight w:val="0"/>
                                      <w:marTop w:val="0"/>
                                      <w:marBottom w:val="0"/>
                                      <w:divBdr>
                                        <w:top w:val="none" w:sz="0" w:space="0" w:color="auto"/>
                                        <w:left w:val="none" w:sz="0" w:space="0" w:color="auto"/>
                                        <w:bottom w:val="none" w:sz="0" w:space="0" w:color="auto"/>
                                        <w:right w:val="none" w:sz="0" w:space="0" w:color="auto"/>
                                      </w:divBdr>
                                    </w:div>
                                  </w:divsChild>
                                </w:div>
                                <w:div w:id="1174077706">
                                  <w:marLeft w:val="0"/>
                                  <w:marRight w:val="0"/>
                                  <w:marTop w:val="0"/>
                                  <w:marBottom w:val="0"/>
                                  <w:divBdr>
                                    <w:top w:val="single" w:sz="6" w:space="0" w:color="D7DBE6"/>
                                    <w:left w:val="none" w:sz="0" w:space="0" w:color="auto"/>
                                    <w:bottom w:val="none" w:sz="0" w:space="0" w:color="auto"/>
                                    <w:right w:val="none" w:sz="0" w:space="0" w:color="auto"/>
                                  </w:divBdr>
                                  <w:divsChild>
                                    <w:div w:id="16475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42292">
                          <w:marLeft w:val="0"/>
                          <w:marRight w:val="0"/>
                          <w:marTop w:val="300"/>
                          <w:marBottom w:val="0"/>
                          <w:divBdr>
                            <w:top w:val="none" w:sz="0" w:space="0" w:color="auto"/>
                            <w:left w:val="none" w:sz="0" w:space="0" w:color="auto"/>
                            <w:bottom w:val="none" w:sz="0" w:space="0" w:color="auto"/>
                            <w:right w:val="none" w:sz="0" w:space="0" w:color="auto"/>
                          </w:divBdr>
                          <w:divsChild>
                            <w:div w:id="997151560">
                              <w:marLeft w:val="0"/>
                              <w:marRight w:val="0"/>
                              <w:marTop w:val="0"/>
                              <w:marBottom w:val="0"/>
                              <w:divBdr>
                                <w:top w:val="none" w:sz="0" w:space="0" w:color="auto"/>
                                <w:left w:val="none" w:sz="0" w:space="0" w:color="auto"/>
                                <w:bottom w:val="none" w:sz="0" w:space="0" w:color="auto"/>
                                <w:right w:val="none" w:sz="0" w:space="0" w:color="auto"/>
                              </w:divBdr>
                              <w:divsChild>
                                <w:div w:id="956835122">
                                  <w:marLeft w:val="0"/>
                                  <w:marRight w:val="0"/>
                                  <w:marTop w:val="0"/>
                                  <w:marBottom w:val="0"/>
                                  <w:divBdr>
                                    <w:top w:val="none" w:sz="0" w:space="0" w:color="auto"/>
                                    <w:left w:val="none" w:sz="0" w:space="0" w:color="auto"/>
                                    <w:bottom w:val="none" w:sz="0" w:space="0" w:color="auto"/>
                                    <w:right w:val="none" w:sz="0" w:space="0" w:color="auto"/>
                                  </w:divBdr>
                                </w:div>
                                <w:div w:id="1982228716">
                                  <w:marLeft w:val="0"/>
                                  <w:marRight w:val="0"/>
                                  <w:marTop w:val="0"/>
                                  <w:marBottom w:val="0"/>
                                  <w:divBdr>
                                    <w:top w:val="single" w:sz="6" w:space="0" w:color="EEEFF0"/>
                                    <w:left w:val="none" w:sz="0" w:space="0" w:color="auto"/>
                                    <w:bottom w:val="none" w:sz="0" w:space="0" w:color="auto"/>
                                    <w:right w:val="none" w:sz="0" w:space="0" w:color="auto"/>
                                  </w:divBdr>
                                  <w:divsChild>
                                    <w:div w:id="10844485">
                                      <w:marLeft w:val="0"/>
                                      <w:marRight w:val="0"/>
                                      <w:marTop w:val="0"/>
                                      <w:marBottom w:val="0"/>
                                      <w:divBdr>
                                        <w:top w:val="none" w:sz="0" w:space="0" w:color="auto"/>
                                        <w:left w:val="none" w:sz="0" w:space="0" w:color="auto"/>
                                        <w:bottom w:val="none" w:sz="0" w:space="0" w:color="auto"/>
                                        <w:right w:val="none" w:sz="0" w:space="0" w:color="auto"/>
                                      </w:divBdr>
                                      <w:divsChild>
                                        <w:div w:id="1118833531">
                                          <w:marLeft w:val="0"/>
                                          <w:marRight w:val="0"/>
                                          <w:marTop w:val="0"/>
                                          <w:marBottom w:val="0"/>
                                          <w:divBdr>
                                            <w:top w:val="none" w:sz="0" w:space="0" w:color="auto"/>
                                            <w:left w:val="none" w:sz="0" w:space="0" w:color="auto"/>
                                            <w:bottom w:val="none" w:sz="0" w:space="0" w:color="auto"/>
                                            <w:right w:val="none" w:sz="0" w:space="0" w:color="auto"/>
                                          </w:divBdr>
                                        </w:div>
                                      </w:divsChild>
                                    </w:div>
                                    <w:div w:id="278147070">
                                      <w:marLeft w:val="0"/>
                                      <w:marRight w:val="0"/>
                                      <w:marTop w:val="0"/>
                                      <w:marBottom w:val="0"/>
                                      <w:divBdr>
                                        <w:top w:val="none" w:sz="0" w:space="0" w:color="auto"/>
                                        <w:left w:val="none" w:sz="0" w:space="0" w:color="auto"/>
                                        <w:bottom w:val="none" w:sz="0" w:space="0" w:color="auto"/>
                                        <w:right w:val="none" w:sz="0" w:space="0" w:color="auto"/>
                                      </w:divBdr>
                                      <w:divsChild>
                                        <w:div w:id="2731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2632">
                              <w:marLeft w:val="0"/>
                              <w:marRight w:val="0"/>
                              <w:marTop w:val="300"/>
                              <w:marBottom w:val="0"/>
                              <w:divBdr>
                                <w:top w:val="none" w:sz="0" w:space="0" w:color="auto"/>
                                <w:left w:val="none" w:sz="0" w:space="0" w:color="auto"/>
                                <w:bottom w:val="none" w:sz="0" w:space="0" w:color="auto"/>
                                <w:right w:val="none" w:sz="0" w:space="0" w:color="auto"/>
                              </w:divBdr>
                              <w:divsChild>
                                <w:div w:id="1975677422">
                                  <w:marLeft w:val="0"/>
                                  <w:marRight w:val="0"/>
                                  <w:marTop w:val="0"/>
                                  <w:marBottom w:val="0"/>
                                  <w:divBdr>
                                    <w:top w:val="none" w:sz="0" w:space="0" w:color="auto"/>
                                    <w:left w:val="none" w:sz="0" w:space="0" w:color="auto"/>
                                    <w:bottom w:val="none" w:sz="0" w:space="0" w:color="auto"/>
                                    <w:right w:val="none" w:sz="0" w:space="0" w:color="auto"/>
                                  </w:divBdr>
                                </w:div>
                              </w:divsChild>
                            </w:div>
                            <w:div w:id="2061397463">
                              <w:marLeft w:val="0"/>
                              <w:marRight w:val="0"/>
                              <w:marTop w:val="0"/>
                              <w:marBottom w:val="0"/>
                              <w:divBdr>
                                <w:top w:val="none" w:sz="0" w:space="0" w:color="auto"/>
                                <w:left w:val="none" w:sz="0" w:space="0" w:color="auto"/>
                                <w:bottom w:val="none" w:sz="0" w:space="0" w:color="auto"/>
                                <w:right w:val="none" w:sz="0" w:space="0" w:color="auto"/>
                              </w:divBdr>
                            </w:div>
                          </w:divsChild>
                        </w:div>
                        <w:div w:id="1120804302">
                          <w:marLeft w:val="0"/>
                          <w:marRight w:val="0"/>
                          <w:marTop w:val="0"/>
                          <w:marBottom w:val="0"/>
                          <w:divBdr>
                            <w:top w:val="none" w:sz="0" w:space="0" w:color="auto"/>
                            <w:left w:val="none" w:sz="0" w:space="0" w:color="auto"/>
                            <w:bottom w:val="none" w:sz="0" w:space="0" w:color="auto"/>
                            <w:right w:val="none" w:sz="0" w:space="0" w:color="auto"/>
                          </w:divBdr>
                          <w:divsChild>
                            <w:div w:id="471950750">
                              <w:marLeft w:val="0"/>
                              <w:marRight w:val="0"/>
                              <w:marTop w:val="0"/>
                              <w:marBottom w:val="0"/>
                              <w:divBdr>
                                <w:top w:val="none" w:sz="0" w:space="0" w:color="auto"/>
                                <w:left w:val="none" w:sz="0" w:space="0" w:color="auto"/>
                                <w:bottom w:val="none" w:sz="0" w:space="0" w:color="auto"/>
                                <w:right w:val="none" w:sz="0" w:space="0" w:color="auto"/>
                              </w:divBdr>
                              <w:divsChild>
                                <w:div w:id="42023248">
                                  <w:marLeft w:val="0"/>
                                  <w:marRight w:val="0"/>
                                  <w:marTop w:val="0"/>
                                  <w:marBottom w:val="0"/>
                                  <w:divBdr>
                                    <w:top w:val="single" w:sz="6" w:space="0" w:color="DDDDDD"/>
                                    <w:left w:val="single" w:sz="6" w:space="0" w:color="DDDDDD"/>
                                    <w:bottom w:val="single" w:sz="6" w:space="0" w:color="DDDDDD"/>
                                    <w:right w:val="single" w:sz="6" w:space="0" w:color="DDDDDD"/>
                                  </w:divBdr>
                                </w:div>
                                <w:div w:id="256062807">
                                  <w:marLeft w:val="0"/>
                                  <w:marRight w:val="0"/>
                                  <w:marTop w:val="0"/>
                                  <w:marBottom w:val="0"/>
                                  <w:divBdr>
                                    <w:top w:val="single" w:sz="6" w:space="0" w:color="DDDDDD"/>
                                    <w:left w:val="single" w:sz="6" w:space="0" w:color="DDDDDD"/>
                                    <w:bottom w:val="single" w:sz="6" w:space="0" w:color="DDDDDD"/>
                                    <w:right w:val="single" w:sz="6" w:space="0" w:color="DDDDDD"/>
                                  </w:divBdr>
                                </w:div>
                                <w:div w:id="315765747">
                                  <w:marLeft w:val="0"/>
                                  <w:marRight w:val="0"/>
                                  <w:marTop w:val="0"/>
                                  <w:marBottom w:val="0"/>
                                  <w:divBdr>
                                    <w:top w:val="single" w:sz="6" w:space="0" w:color="DDDDDD"/>
                                    <w:left w:val="single" w:sz="6" w:space="0" w:color="DDDDDD"/>
                                    <w:bottom w:val="single" w:sz="6" w:space="0" w:color="DDDDDD"/>
                                    <w:right w:val="single" w:sz="6" w:space="0" w:color="DDDDDD"/>
                                  </w:divBdr>
                                </w:div>
                                <w:div w:id="1371495773">
                                  <w:marLeft w:val="0"/>
                                  <w:marRight w:val="0"/>
                                  <w:marTop w:val="0"/>
                                  <w:marBottom w:val="0"/>
                                  <w:divBdr>
                                    <w:top w:val="single" w:sz="6" w:space="0" w:color="DDDDDD"/>
                                    <w:left w:val="single" w:sz="6" w:space="0" w:color="DDDDDD"/>
                                    <w:bottom w:val="single" w:sz="6" w:space="0" w:color="DDDDDD"/>
                                    <w:right w:val="single" w:sz="6" w:space="0" w:color="DDDDDD"/>
                                  </w:divBdr>
                                </w:div>
                                <w:div w:id="1564871331">
                                  <w:marLeft w:val="0"/>
                                  <w:marRight w:val="0"/>
                                  <w:marTop w:val="0"/>
                                  <w:marBottom w:val="0"/>
                                  <w:divBdr>
                                    <w:top w:val="single" w:sz="6" w:space="0" w:color="DDDDDD"/>
                                    <w:left w:val="single" w:sz="6" w:space="0" w:color="DDDDDD"/>
                                    <w:bottom w:val="single" w:sz="6" w:space="0" w:color="DDDDDD"/>
                                    <w:right w:val="single" w:sz="6" w:space="0" w:color="DDDDDD"/>
                                  </w:divBdr>
                                </w:div>
                                <w:div w:id="1771242563">
                                  <w:marLeft w:val="0"/>
                                  <w:marRight w:val="0"/>
                                  <w:marTop w:val="0"/>
                                  <w:marBottom w:val="0"/>
                                  <w:divBdr>
                                    <w:top w:val="single" w:sz="6" w:space="0" w:color="DDDDDD"/>
                                    <w:left w:val="single" w:sz="6" w:space="0" w:color="DDDDDD"/>
                                    <w:bottom w:val="single" w:sz="6" w:space="0" w:color="DDDDDD"/>
                                    <w:right w:val="single" w:sz="6" w:space="0" w:color="DDDDDD"/>
                                  </w:divBdr>
                                </w:div>
                                <w:div w:id="2093502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00602919">
                              <w:marLeft w:val="0"/>
                              <w:marRight w:val="0"/>
                              <w:marTop w:val="0"/>
                              <w:marBottom w:val="0"/>
                              <w:divBdr>
                                <w:top w:val="none" w:sz="0" w:space="0" w:color="auto"/>
                                <w:left w:val="none" w:sz="0" w:space="0" w:color="auto"/>
                                <w:bottom w:val="none" w:sz="0" w:space="0" w:color="auto"/>
                                <w:right w:val="none" w:sz="0" w:space="0" w:color="auto"/>
                              </w:divBdr>
                              <w:divsChild>
                                <w:div w:id="491139175">
                                  <w:marLeft w:val="0"/>
                                  <w:marRight w:val="0"/>
                                  <w:marTop w:val="0"/>
                                  <w:marBottom w:val="0"/>
                                  <w:divBdr>
                                    <w:top w:val="none" w:sz="0" w:space="0" w:color="auto"/>
                                    <w:left w:val="none" w:sz="0" w:space="0" w:color="auto"/>
                                    <w:bottom w:val="none" w:sz="0" w:space="0" w:color="auto"/>
                                    <w:right w:val="none" w:sz="0" w:space="0" w:color="auto"/>
                                  </w:divBdr>
                                  <w:divsChild>
                                    <w:div w:id="1847596520">
                                      <w:marLeft w:val="0"/>
                                      <w:marRight w:val="0"/>
                                      <w:marTop w:val="0"/>
                                      <w:marBottom w:val="0"/>
                                      <w:divBdr>
                                        <w:top w:val="none" w:sz="0" w:space="0" w:color="auto"/>
                                        <w:left w:val="none" w:sz="0" w:space="0" w:color="auto"/>
                                        <w:bottom w:val="none" w:sz="0" w:space="0" w:color="auto"/>
                                        <w:right w:val="none" w:sz="0" w:space="0" w:color="auto"/>
                                      </w:divBdr>
                                    </w:div>
                                    <w:div w:id="1875848876">
                                      <w:marLeft w:val="0"/>
                                      <w:marRight w:val="0"/>
                                      <w:marTop w:val="0"/>
                                      <w:marBottom w:val="0"/>
                                      <w:divBdr>
                                        <w:top w:val="none" w:sz="0" w:space="0" w:color="auto"/>
                                        <w:left w:val="none" w:sz="0" w:space="0" w:color="auto"/>
                                        <w:bottom w:val="none" w:sz="0" w:space="0" w:color="auto"/>
                                        <w:right w:val="none" w:sz="0" w:space="0" w:color="auto"/>
                                      </w:divBdr>
                                    </w:div>
                                  </w:divsChild>
                                </w:div>
                                <w:div w:id="643005351">
                                  <w:marLeft w:val="0"/>
                                  <w:marRight w:val="0"/>
                                  <w:marTop w:val="150"/>
                                  <w:marBottom w:val="0"/>
                                  <w:divBdr>
                                    <w:top w:val="none" w:sz="0" w:space="0" w:color="auto"/>
                                    <w:left w:val="none" w:sz="0" w:space="0" w:color="auto"/>
                                    <w:bottom w:val="none" w:sz="0" w:space="0" w:color="auto"/>
                                    <w:right w:val="none" w:sz="0" w:space="0" w:color="auto"/>
                                  </w:divBdr>
                                  <w:divsChild>
                                    <w:div w:id="1126578348">
                                      <w:marLeft w:val="0"/>
                                      <w:marRight w:val="0"/>
                                      <w:marTop w:val="150"/>
                                      <w:marBottom w:val="0"/>
                                      <w:divBdr>
                                        <w:top w:val="none" w:sz="0" w:space="0" w:color="auto"/>
                                        <w:left w:val="none" w:sz="0" w:space="0" w:color="auto"/>
                                        <w:bottom w:val="none" w:sz="0" w:space="0" w:color="auto"/>
                                        <w:right w:val="none" w:sz="0" w:space="0" w:color="auto"/>
                                      </w:divBdr>
                                    </w:div>
                                    <w:div w:id="1298026413">
                                      <w:marLeft w:val="0"/>
                                      <w:marRight w:val="0"/>
                                      <w:marTop w:val="0"/>
                                      <w:marBottom w:val="0"/>
                                      <w:divBdr>
                                        <w:top w:val="none" w:sz="0" w:space="0" w:color="auto"/>
                                        <w:left w:val="none" w:sz="0" w:space="0" w:color="auto"/>
                                        <w:bottom w:val="none" w:sz="0" w:space="0" w:color="auto"/>
                                        <w:right w:val="none" w:sz="0" w:space="0" w:color="auto"/>
                                      </w:divBdr>
                                      <w:divsChild>
                                        <w:div w:id="55470970">
                                          <w:marLeft w:val="0"/>
                                          <w:marRight w:val="0"/>
                                          <w:marTop w:val="0"/>
                                          <w:marBottom w:val="0"/>
                                          <w:divBdr>
                                            <w:top w:val="none" w:sz="0" w:space="0" w:color="auto"/>
                                            <w:left w:val="none" w:sz="0" w:space="0" w:color="auto"/>
                                            <w:bottom w:val="none" w:sz="0" w:space="0" w:color="auto"/>
                                            <w:right w:val="none" w:sz="0" w:space="0" w:color="auto"/>
                                          </w:divBdr>
                                        </w:div>
                                        <w:div w:id="1132291915">
                                          <w:marLeft w:val="0"/>
                                          <w:marRight w:val="0"/>
                                          <w:marTop w:val="0"/>
                                          <w:marBottom w:val="0"/>
                                          <w:divBdr>
                                            <w:top w:val="none" w:sz="0" w:space="0" w:color="auto"/>
                                            <w:left w:val="none" w:sz="0" w:space="0" w:color="auto"/>
                                            <w:bottom w:val="none" w:sz="0" w:space="0" w:color="auto"/>
                                            <w:right w:val="none" w:sz="0" w:space="0" w:color="auto"/>
                                          </w:divBdr>
                                        </w:div>
                                        <w:div w:id="1643542643">
                                          <w:marLeft w:val="0"/>
                                          <w:marRight w:val="0"/>
                                          <w:marTop w:val="0"/>
                                          <w:marBottom w:val="0"/>
                                          <w:divBdr>
                                            <w:top w:val="none" w:sz="0" w:space="0" w:color="auto"/>
                                            <w:left w:val="none" w:sz="0" w:space="0" w:color="auto"/>
                                            <w:bottom w:val="none" w:sz="0" w:space="0" w:color="auto"/>
                                            <w:right w:val="none" w:sz="0" w:space="0" w:color="auto"/>
                                          </w:divBdr>
                                        </w:div>
                                        <w:div w:id="18628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1464">
                          <w:marLeft w:val="0"/>
                          <w:marRight w:val="0"/>
                          <w:marTop w:val="0"/>
                          <w:marBottom w:val="0"/>
                          <w:divBdr>
                            <w:top w:val="none" w:sz="0" w:space="0" w:color="auto"/>
                            <w:left w:val="none" w:sz="0" w:space="0" w:color="auto"/>
                            <w:bottom w:val="none" w:sz="0" w:space="0" w:color="auto"/>
                            <w:right w:val="none" w:sz="0" w:space="0" w:color="auto"/>
                          </w:divBdr>
                          <w:divsChild>
                            <w:div w:id="1043750378">
                              <w:marLeft w:val="0"/>
                              <w:marRight w:val="0"/>
                              <w:marTop w:val="0"/>
                              <w:marBottom w:val="0"/>
                              <w:divBdr>
                                <w:top w:val="none" w:sz="0" w:space="0" w:color="auto"/>
                                <w:left w:val="none" w:sz="0" w:space="0" w:color="auto"/>
                                <w:bottom w:val="none" w:sz="0" w:space="0" w:color="auto"/>
                                <w:right w:val="none" w:sz="0" w:space="0" w:color="auto"/>
                              </w:divBdr>
                            </w:div>
                            <w:div w:id="1316452173">
                              <w:marLeft w:val="0"/>
                              <w:marRight w:val="0"/>
                              <w:marTop w:val="0"/>
                              <w:marBottom w:val="0"/>
                              <w:divBdr>
                                <w:top w:val="none" w:sz="0" w:space="0" w:color="auto"/>
                                <w:left w:val="none" w:sz="0" w:space="0" w:color="auto"/>
                                <w:bottom w:val="none" w:sz="0" w:space="0" w:color="auto"/>
                                <w:right w:val="none" w:sz="0" w:space="0" w:color="auto"/>
                              </w:divBdr>
                            </w:div>
                            <w:div w:id="1424767213">
                              <w:marLeft w:val="0"/>
                              <w:marRight w:val="0"/>
                              <w:marTop w:val="0"/>
                              <w:marBottom w:val="0"/>
                              <w:divBdr>
                                <w:top w:val="none" w:sz="0" w:space="0" w:color="auto"/>
                                <w:left w:val="none" w:sz="0" w:space="0" w:color="auto"/>
                                <w:bottom w:val="none" w:sz="0" w:space="0" w:color="auto"/>
                                <w:right w:val="none" w:sz="0" w:space="0" w:color="auto"/>
                              </w:divBdr>
                            </w:div>
                            <w:div w:id="16069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3498">
                      <w:marLeft w:val="0"/>
                      <w:marRight w:val="0"/>
                      <w:marTop w:val="330"/>
                      <w:marBottom w:val="150"/>
                      <w:divBdr>
                        <w:top w:val="none" w:sz="0" w:space="0" w:color="auto"/>
                        <w:left w:val="none" w:sz="0" w:space="0" w:color="auto"/>
                        <w:bottom w:val="none" w:sz="0" w:space="0" w:color="auto"/>
                        <w:right w:val="none" w:sz="0" w:space="0" w:color="auto"/>
                      </w:divBdr>
                      <w:divsChild>
                        <w:div w:id="137373250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 w:id="689531775">
      <w:bodyDiv w:val="1"/>
      <w:marLeft w:val="0"/>
      <w:marRight w:val="0"/>
      <w:marTop w:val="0"/>
      <w:marBottom w:val="0"/>
      <w:divBdr>
        <w:top w:val="none" w:sz="0" w:space="0" w:color="auto"/>
        <w:left w:val="none" w:sz="0" w:space="0" w:color="auto"/>
        <w:bottom w:val="none" w:sz="0" w:space="0" w:color="auto"/>
        <w:right w:val="none" w:sz="0" w:space="0" w:color="auto"/>
      </w:divBdr>
    </w:div>
    <w:div w:id="746146258">
      <w:bodyDiv w:val="1"/>
      <w:marLeft w:val="0"/>
      <w:marRight w:val="0"/>
      <w:marTop w:val="0"/>
      <w:marBottom w:val="0"/>
      <w:divBdr>
        <w:top w:val="none" w:sz="0" w:space="0" w:color="auto"/>
        <w:left w:val="none" w:sz="0" w:space="0" w:color="auto"/>
        <w:bottom w:val="none" w:sz="0" w:space="0" w:color="auto"/>
        <w:right w:val="none" w:sz="0" w:space="0" w:color="auto"/>
      </w:divBdr>
    </w:div>
    <w:div w:id="762918972">
      <w:bodyDiv w:val="1"/>
      <w:marLeft w:val="0"/>
      <w:marRight w:val="0"/>
      <w:marTop w:val="0"/>
      <w:marBottom w:val="0"/>
      <w:divBdr>
        <w:top w:val="none" w:sz="0" w:space="0" w:color="auto"/>
        <w:left w:val="none" w:sz="0" w:space="0" w:color="auto"/>
        <w:bottom w:val="none" w:sz="0" w:space="0" w:color="auto"/>
        <w:right w:val="none" w:sz="0" w:space="0" w:color="auto"/>
      </w:divBdr>
    </w:div>
    <w:div w:id="811095481">
      <w:bodyDiv w:val="1"/>
      <w:marLeft w:val="0"/>
      <w:marRight w:val="0"/>
      <w:marTop w:val="0"/>
      <w:marBottom w:val="0"/>
      <w:divBdr>
        <w:top w:val="none" w:sz="0" w:space="0" w:color="auto"/>
        <w:left w:val="none" w:sz="0" w:space="0" w:color="auto"/>
        <w:bottom w:val="none" w:sz="0" w:space="0" w:color="auto"/>
        <w:right w:val="none" w:sz="0" w:space="0" w:color="auto"/>
      </w:divBdr>
    </w:div>
    <w:div w:id="900095715">
      <w:bodyDiv w:val="1"/>
      <w:marLeft w:val="0"/>
      <w:marRight w:val="0"/>
      <w:marTop w:val="0"/>
      <w:marBottom w:val="0"/>
      <w:divBdr>
        <w:top w:val="none" w:sz="0" w:space="0" w:color="auto"/>
        <w:left w:val="none" w:sz="0" w:space="0" w:color="auto"/>
        <w:bottom w:val="none" w:sz="0" w:space="0" w:color="auto"/>
        <w:right w:val="none" w:sz="0" w:space="0" w:color="auto"/>
      </w:divBdr>
    </w:div>
    <w:div w:id="911240017">
      <w:bodyDiv w:val="1"/>
      <w:marLeft w:val="0"/>
      <w:marRight w:val="0"/>
      <w:marTop w:val="0"/>
      <w:marBottom w:val="0"/>
      <w:divBdr>
        <w:top w:val="none" w:sz="0" w:space="0" w:color="auto"/>
        <w:left w:val="none" w:sz="0" w:space="0" w:color="auto"/>
        <w:bottom w:val="none" w:sz="0" w:space="0" w:color="auto"/>
        <w:right w:val="none" w:sz="0" w:space="0" w:color="auto"/>
      </w:divBdr>
    </w:div>
    <w:div w:id="915092948">
      <w:bodyDiv w:val="1"/>
      <w:marLeft w:val="0"/>
      <w:marRight w:val="0"/>
      <w:marTop w:val="0"/>
      <w:marBottom w:val="0"/>
      <w:divBdr>
        <w:top w:val="none" w:sz="0" w:space="0" w:color="auto"/>
        <w:left w:val="none" w:sz="0" w:space="0" w:color="auto"/>
        <w:bottom w:val="none" w:sz="0" w:space="0" w:color="auto"/>
        <w:right w:val="none" w:sz="0" w:space="0" w:color="auto"/>
      </w:divBdr>
    </w:div>
    <w:div w:id="940454846">
      <w:bodyDiv w:val="1"/>
      <w:marLeft w:val="0"/>
      <w:marRight w:val="0"/>
      <w:marTop w:val="0"/>
      <w:marBottom w:val="0"/>
      <w:divBdr>
        <w:top w:val="none" w:sz="0" w:space="0" w:color="auto"/>
        <w:left w:val="none" w:sz="0" w:space="0" w:color="auto"/>
        <w:bottom w:val="none" w:sz="0" w:space="0" w:color="auto"/>
        <w:right w:val="none" w:sz="0" w:space="0" w:color="auto"/>
      </w:divBdr>
    </w:div>
    <w:div w:id="1000622695">
      <w:bodyDiv w:val="1"/>
      <w:marLeft w:val="0"/>
      <w:marRight w:val="0"/>
      <w:marTop w:val="0"/>
      <w:marBottom w:val="0"/>
      <w:divBdr>
        <w:top w:val="none" w:sz="0" w:space="0" w:color="auto"/>
        <w:left w:val="none" w:sz="0" w:space="0" w:color="auto"/>
        <w:bottom w:val="none" w:sz="0" w:space="0" w:color="auto"/>
        <w:right w:val="none" w:sz="0" w:space="0" w:color="auto"/>
      </w:divBdr>
    </w:div>
    <w:div w:id="1003511304">
      <w:bodyDiv w:val="1"/>
      <w:marLeft w:val="0"/>
      <w:marRight w:val="0"/>
      <w:marTop w:val="0"/>
      <w:marBottom w:val="0"/>
      <w:divBdr>
        <w:top w:val="none" w:sz="0" w:space="0" w:color="auto"/>
        <w:left w:val="none" w:sz="0" w:space="0" w:color="auto"/>
        <w:bottom w:val="none" w:sz="0" w:space="0" w:color="auto"/>
        <w:right w:val="none" w:sz="0" w:space="0" w:color="auto"/>
      </w:divBdr>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 w:id="1053768087">
      <w:bodyDiv w:val="1"/>
      <w:marLeft w:val="0"/>
      <w:marRight w:val="0"/>
      <w:marTop w:val="0"/>
      <w:marBottom w:val="0"/>
      <w:divBdr>
        <w:top w:val="none" w:sz="0" w:space="0" w:color="auto"/>
        <w:left w:val="none" w:sz="0" w:space="0" w:color="auto"/>
        <w:bottom w:val="none" w:sz="0" w:space="0" w:color="auto"/>
        <w:right w:val="none" w:sz="0" w:space="0" w:color="auto"/>
      </w:divBdr>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sChild>
        <w:div w:id="278756622">
          <w:marLeft w:val="0"/>
          <w:marRight w:val="0"/>
          <w:marTop w:val="0"/>
          <w:marBottom w:val="0"/>
          <w:divBdr>
            <w:top w:val="none" w:sz="0" w:space="0" w:color="auto"/>
            <w:left w:val="none" w:sz="0" w:space="0" w:color="auto"/>
            <w:bottom w:val="none" w:sz="0" w:space="0" w:color="auto"/>
            <w:right w:val="none" w:sz="0" w:space="0" w:color="auto"/>
          </w:divBdr>
          <w:divsChild>
            <w:div w:id="1965036869">
              <w:marLeft w:val="0"/>
              <w:marRight w:val="0"/>
              <w:marTop w:val="0"/>
              <w:marBottom w:val="0"/>
              <w:divBdr>
                <w:top w:val="none" w:sz="0" w:space="0" w:color="auto"/>
                <w:left w:val="none" w:sz="0" w:space="0" w:color="auto"/>
                <w:bottom w:val="none" w:sz="0" w:space="0" w:color="auto"/>
                <w:right w:val="none" w:sz="0" w:space="0" w:color="auto"/>
              </w:divBdr>
              <w:divsChild>
                <w:div w:id="998968350">
                  <w:marLeft w:val="0"/>
                  <w:marRight w:val="0"/>
                  <w:marTop w:val="0"/>
                  <w:marBottom w:val="0"/>
                  <w:divBdr>
                    <w:top w:val="none" w:sz="0" w:space="0" w:color="auto"/>
                    <w:left w:val="none" w:sz="0" w:space="0" w:color="auto"/>
                    <w:bottom w:val="none" w:sz="0" w:space="0" w:color="auto"/>
                    <w:right w:val="none" w:sz="0" w:space="0" w:color="auto"/>
                  </w:divBdr>
                </w:div>
              </w:divsChild>
            </w:div>
            <w:div w:id="1102260314">
              <w:marLeft w:val="0"/>
              <w:marRight w:val="0"/>
              <w:marTop w:val="0"/>
              <w:marBottom w:val="0"/>
              <w:divBdr>
                <w:top w:val="none" w:sz="0" w:space="0" w:color="auto"/>
                <w:left w:val="none" w:sz="0" w:space="0" w:color="auto"/>
                <w:bottom w:val="none" w:sz="0" w:space="0" w:color="auto"/>
                <w:right w:val="none" w:sz="0" w:space="0" w:color="auto"/>
              </w:divBdr>
              <w:divsChild>
                <w:div w:id="2063750482">
                  <w:marLeft w:val="0"/>
                  <w:marRight w:val="0"/>
                  <w:marTop w:val="0"/>
                  <w:marBottom w:val="0"/>
                  <w:divBdr>
                    <w:top w:val="none" w:sz="0" w:space="0" w:color="auto"/>
                    <w:left w:val="none" w:sz="0" w:space="0" w:color="auto"/>
                    <w:bottom w:val="none" w:sz="0" w:space="0" w:color="auto"/>
                    <w:right w:val="none" w:sz="0" w:space="0" w:color="auto"/>
                  </w:divBdr>
                </w:div>
              </w:divsChild>
            </w:div>
            <w:div w:id="594754586">
              <w:marLeft w:val="0"/>
              <w:marRight w:val="0"/>
              <w:marTop w:val="0"/>
              <w:marBottom w:val="0"/>
              <w:divBdr>
                <w:top w:val="none" w:sz="0" w:space="0" w:color="auto"/>
                <w:left w:val="none" w:sz="0" w:space="0" w:color="auto"/>
                <w:bottom w:val="none" w:sz="0" w:space="0" w:color="auto"/>
                <w:right w:val="none" w:sz="0" w:space="0" w:color="auto"/>
              </w:divBdr>
              <w:divsChild>
                <w:div w:id="436606268">
                  <w:marLeft w:val="0"/>
                  <w:marRight w:val="0"/>
                  <w:marTop w:val="0"/>
                  <w:marBottom w:val="0"/>
                  <w:divBdr>
                    <w:top w:val="none" w:sz="0" w:space="0" w:color="auto"/>
                    <w:left w:val="none" w:sz="0" w:space="0" w:color="auto"/>
                    <w:bottom w:val="none" w:sz="0" w:space="0" w:color="auto"/>
                    <w:right w:val="none" w:sz="0" w:space="0" w:color="auto"/>
                  </w:divBdr>
                </w:div>
              </w:divsChild>
            </w:div>
            <w:div w:id="796722040">
              <w:marLeft w:val="0"/>
              <w:marRight w:val="0"/>
              <w:marTop w:val="0"/>
              <w:marBottom w:val="0"/>
              <w:divBdr>
                <w:top w:val="none" w:sz="0" w:space="0" w:color="auto"/>
                <w:left w:val="none" w:sz="0" w:space="0" w:color="auto"/>
                <w:bottom w:val="none" w:sz="0" w:space="0" w:color="auto"/>
                <w:right w:val="none" w:sz="0" w:space="0" w:color="auto"/>
              </w:divBdr>
              <w:divsChild>
                <w:div w:id="1211378756">
                  <w:marLeft w:val="0"/>
                  <w:marRight w:val="0"/>
                  <w:marTop w:val="0"/>
                  <w:marBottom w:val="0"/>
                  <w:divBdr>
                    <w:top w:val="none" w:sz="0" w:space="0" w:color="auto"/>
                    <w:left w:val="none" w:sz="0" w:space="0" w:color="auto"/>
                    <w:bottom w:val="none" w:sz="0" w:space="0" w:color="auto"/>
                    <w:right w:val="none" w:sz="0" w:space="0" w:color="auto"/>
                  </w:divBdr>
                </w:div>
              </w:divsChild>
            </w:div>
            <w:div w:id="1871331510">
              <w:marLeft w:val="0"/>
              <w:marRight w:val="0"/>
              <w:marTop w:val="0"/>
              <w:marBottom w:val="0"/>
              <w:divBdr>
                <w:top w:val="none" w:sz="0" w:space="0" w:color="auto"/>
                <w:left w:val="none" w:sz="0" w:space="0" w:color="auto"/>
                <w:bottom w:val="none" w:sz="0" w:space="0" w:color="auto"/>
                <w:right w:val="none" w:sz="0" w:space="0" w:color="auto"/>
              </w:divBdr>
              <w:divsChild>
                <w:div w:id="331837477">
                  <w:marLeft w:val="0"/>
                  <w:marRight w:val="0"/>
                  <w:marTop w:val="0"/>
                  <w:marBottom w:val="0"/>
                  <w:divBdr>
                    <w:top w:val="none" w:sz="0" w:space="0" w:color="auto"/>
                    <w:left w:val="none" w:sz="0" w:space="0" w:color="auto"/>
                    <w:bottom w:val="none" w:sz="0" w:space="0" w:color="auto"/>
                    <w:right w:val="none" w:sz="0" w:space="0" w:color="auto"/>
                  </w:divBdr>
                </w:div>
              </w:divsChild>
            </w:div>
            <w:div w:id="916784065">
              <w:marLeft w:val="0"/>
              <w:marRight w:val="0"/>
              <w:marTop w:val="0"/>
              <w:marBottom w:val="0"/>
              <w:divBdr>
                <w:top w:val="none" w:sz="0" w:space="0" w:color="auto"/>
                <w:left w:val="none" w:sz="0" w:space="0" w:color="auto"/>
                <w:bottom w:val="none" w:sz="0" w:space="0" w:color="auto"/>
                <w:right w:val="none" w:sz="0" w:space="0" w:color="auto"/>
              </w:divBdr>
              <w:divsChild>
                <w:div w:id="805975872">
                  <w:marLeft w:val="0"/>
                  <w:marRight w:val="0"/>
                  <w:marTop w:val="0"/>
                  <w:marBottom w:val="0"/>
                  <w:divBdr>
                    <w:top w:val="none" w:sz="0" w:space="0" w:color="auto"/>
                    <w:left w:val="none" w:sz="0" w:space="0" w:color="auto"/>
                    <w:bottom w:val="none" w:sz="0" w:space="0" w:color="auto"/>
                    <w:right w:val="none" w:sz="0" w:space="0" w:color="auto"/>
                  </w:divBdr>
                </w:div>
              </w:divsChild>
            </w:div>
            <w:div w:id="645739877">
              <w:marLeft w:val="0"/>
              <w:marRight w:val="0"/>
              <w:marTop w:val="0"/>
              <w:marBottom w:val="0"/>
              <w:divBdr>
                <w:top w:val="none" w:sz="0" w:space="0" w:color="auto"/>
                <w:left w:val="none" w:sz="0" w:space="0" w:color="auto"/>
                <w:bottom w:val="none" w:sz="0" w:space="0" w:color="auto"/>
                <w:right w:val="none" w:sz="0" w:space="0" w:color="auto"/>
              </w:divBdr>
              <w:divsChild>
                <w:div w:id="202258604">
                  <w:marLeft w:val="0"/>
                  <w:marRight w:val="0"/>
                  <w:marTop w:val="0"/>
                  <w:marBottom w:val="0"/>
                  <w:divBdr>
                    <w:top w:val="none" w:sz="0" w:space="0" w:color="auto"/>
                    <w:left w:val="none" w:sz="0" w:space="0" w:color="auto"/>
                    <w:bottom w:val="none" w:sz="0" w:space="0" w:color="auto"/>
                    <w:right w:val="none" w:sz="0" w:space="0" w:color="auto"/>
                  </w:divBdr>
                </w:div>
              </w:divsChild>
            </w:div>
            <w:div w:id="1104806709">
              <w:marLeft w:val="0"/>
              <w:marRight w:val="0"/>
              <w:marTop w:val="0"/>
              <w:marBottom w:val="0"/>
              <w:divBdr>
                <w:top w:val="none" w:sz="0" w:space="0" w:color="auto"/>
                <w:left w:val="none" w:sz="0" w:space="0" w:color="auto"/>
                <w:bottom w:val="none" w:sz="0" w:space="0" w:color="auto"/>
                <w:right w:val="none" w:sz="0" w:space="0" w:color="auto"/>
              </w:divBdr>
              <w:divsChild>
                <w:div w:id="1839422822">
                  <w:marLeft w:val="0"/>
                  <w:marRight w:val="0"/>
                  <w:marTop w:val="0"/>
                  <w:marBottom w:val="0"/>
                  <w:divBdr>
                    <w:top w:val="none" w:sz="0" w:space="0" w:color="auto"/>
                    <w:left w:val="none" w:sz="0" w:space="0" w:color="auto"/>
                    <w:bottom w:val="none" w:sz="0" w:space="0" w:color="auto"/>
                    <w:right w:val="none" w:sz="0" w:space="0" w:color="auto"/>
                  </w:divBdr>
                </w:div>
              </w:divsChild>
            </w:div>
            <w:div w:id="1015352454">
              <w:marLeft w:val="0"/>
              <w:marRight w:val="0"/>
              <w:marTop w:val="0"/>
              <w:marBottom w:val="0"/>
              <w:divBdr>
                <w:top w:val="none" w:sz="0" w:space="0" w:color="auto"/>
                <w:left w:val="none" w:sz="0" w:space="0" w:color="auto"/>
                <w:bottom w:val="none" w:sz="0" w:space="0" w:color="auto"/>
                <w:right w:val="none" w:sz="0" w:space="0" w:color="auto"/>
              </w:divBdr>
              <w:divsChild>
                <w:div w:id="215119185">
                  <w:marLeft w:val="0"/>
                  <w:marRight w:val="0"/>
                  <w:marTop w:val="0"/>
                  <w:marBottom w:val="0"/>
                  <w:divBdr>
                    <w:top w:val="none" w:sz="0" w:space="0" w:color="auto"/>
                    <w:left w:val="none" w:sz="0" w:space="0" w:color="auto"/>
                    <w:bottom w:val="none" w:sz="0" w:space="0" w:color="auto"/>
                    <w:right w:val="none" w:sz="0" w:space="0" w:color="auto"/>
                  </w:divBdr>
                </w:div>
              </w:divsChild>
            </w:div>
            <w:div w:id="1376614865">
              <w:marLeft w:val="0"/>
              <w:marRight w:val="0"/>
              <w:marTop w:val="0"/>
              <w:marBottom w:val="0"/>
              <w:divBdr>
                <w:top w:val="none" w:sz="0" w:space="0" w:color="auto"/>
                <w:left w:val="none" w:sz="0" w:space="0" w:color="auto"/>
                <w:bottom w:val="none" w:sz="0" w:space="0" w:color="auto"/>
                <w:right w:val="none" w:sz="0" w:space="0" w:color="auto"/>
              </w:divBdr>
              <w:divsChild>
                <w:div w:id="2007004450">
                  <w:marLeft w:val="0"/>
                  <w:marRight w:val="0"/>
                  <w:marTop w:val="0"/>
                  <w:marBottom w:val="0"/>
                  <w:divBdr>
                    <w:top w:val="none" w:sz="0" w:space="0" w:color="auto"/>
                    <w:left w:val="none" w:sz="0" w:space="0" w:color="auto"/>
                    <w:bottom w:val="none" w:sz="0" w:space="0" w:color="auto"/>
                    <w:right w:val="none" w:sz="0" w:space="0" w:color="auto"/>
                  </w:divBdr>
                </w:div>
              </w:divsChild>
            </w:div>
            <w:div w:id="1712000802">
              <w:marLeft w:val="0"/>
              <w:marRight w:val="0"/>
              <w:marTop w:val="0"/>
              <w:marBottom w:val="0"/>
              <w:divBdr>
                <w:top w:val="none" w:sz="0" w:space="0" w:color="auto"/>
                <w:left w:val="none" w:sz="0" w:space="0" w:color="auto"/>
                <w:bottom w:val="none" w:sz="0" w:space="0" w:color="auto"/>
                <w:right w:val="none" w:sz="0" w:space="0" w:color="auto"/>
              </w:divBdr>
              <w:divsChild>
                <w:div w:id="1982886792">
                  <w:marLeft w:val="0"/>
                  <w:marRight w:val="0"/>
                  <w:marTop w:val="0"/>
                  <w:marBottom w:val="0"/>
                  <w:divBdr>
                    <w:top w:val="none" w:sz="0" w:space="0" w:color="auto"/>
                    <w:left w:val="none" w:sz="0" w:space="0" w:color="auto"/>
                    <w:bottom w:val="none" w:sz="0" w:space="0" w:color="auto"/>
                    <w:right w:val="none" w:sz="0" w:space="0" w:color="auto"/>
                  </w:divBdr>
                </w:div>
              </w:divsChild>
            </w:div>
            <w:div w:id="965503471">
              <w:marLeft w:val="0"/>
              <w:marRight w:val="0"/>
              <w:marTop w:val="0"/>
              <w:marBottom w:val="0"/>
              <w:divBdr>
                <w:top w:val="none" w:sz="0" w:space="0" w:color="auto"/>
                <w:left w:val="none" w:sz="0" w:space="0" w:color="auto"/>
                <w:bottom w:val="none" w:sz="0" w:space="0" w:color="auto"/>
                <w:right w:val="none" w:sz="0" w:space="0" w:color="auto"/>
              </w:divBdr>
              <w:divsChild>
                <w:div w:id="172838559">
                  <w:marLeft w:val="0"/>
                  <w:marRight w:val="0"/>
                  <w:marTop w:val="0"/>
                  <w:marBottom w:val="0"/>
                  <w:divBdr>
                    <w:top w:val="none" w:sz="0" w:space="0" w:color="auto"/>
                    <w:left w:val="none" w:sz="0" w:space="0" w:color="auto"/>
                    <w:bottom w:val="none" w:sz="0" w:space="0" w:color="auto"/>
                    <w:right w:val="none" w:sz="0" w:space="0" w:color="auto"/>
                  </w:divBdr>
                </w:div>
              </w:divsChild>
            </w:div>
            <w:div w:id="1337731700">
              <w:marLeft w:val="0"/>
              <w:marRight w:val="0"/>
              <w:marTop w:val="0"/>
              <w:marBottom w:val="0"/>
              <w:divBdr>
                <w:top w:val="none" w:sz="0" w:space="0" w:color="auto"/>
                <w:left w:val="none" w:sz="0" w:space="0" w:color="auto"/>
                <w:bottom w:val="none" w:sz="0" w:space="0" w:color="auto"/>
                <w:right w:val="none" w:sz="0" w:space="0" w:color="auto"/>
              </w:divBdr>
              <w:divsChild>
                <w:div w:id="516428279">
                  <w:marLeft w:val="0"/>
                  <w:marRight w:val="0"/>
                  <w:marTop w:val="0"/>
                  <w:marBottom w:val="0"/>
                  <w:divBdr>
                    <w:top w:val="none" w:sz="0" w:space="0" w:color="auto"/>
                    <w:left w:val="none" w:sz="0" w:space="0" w:color="auto"/>
                    <w:bottom w:val="none" w:sz="0" w:space="0" w:color="auto"/>
                    <w:right w:val="none" w:sz="0" w:space="0" w:color="auto"/>
                  </w:divBdr>
                </w:div>
              </w:divsChild>
            </w:div>
            <w:div w:id="427696767">
              <w:marLeft w:val="0"/>
              <w:marRight w:val="0"/>
              <w:marTop w:val="0"/>
              <w:marBottom w:val="0"/>
              <w:divBdr>
                <w:top w:val="none" w:sz="0" w:space="0" w:color="auto"/>
                <w:left w:val="none" w:sz="0" w:space="0" w:color="auto"/>
                <w:bottom w:val="none" w:sz="0" w:space="0" w:color="auto"/>
                <w:right w:val="none" w:sz="0" w:space="0" w:color="auto"/>
              </w:divBdr>
              <w:divsChild>
                <w:div w:id="813254058">
                  <w:marLeft w:val="0"/>
                  <w:marRight w:val="0"/>
                  <w:marTop w:val="0"/>
                  <w:marBottom w:val="0"/>
                  <w:divBdr>
                    <w:top w:val="none" w:sz="0" w:space="0" w:color="auto"/>
                    <w:left w:val="none" w:sz="0" w:space="0" w:color="auto"/>
                    <w:bottom w:val="none" w:sz="0" w:space="0" w:color="auto"/>
                    <w:right w:val="none" w:sz="0" w:space="0" w:color="auto"/>
                  </w:divBdr>
                </w:div>
              </w:divsChild>
            </w:div>
            <w:div w:id="1231774559">
              <w:marLeft w:val="0"/>
              <w:marRight w:val="0"/>
              <w:marTop w:val="0"/>
              <w:marBottom w:val="0"/>
              <w:divBdr>
                <w:top w:val="none" w:sz="0" w:space="0" w:color="auto"/>
                <w:left w:val="none" w:sz="0" w:space="0" w:color="auto"/>
                <w:bottom w:val="none" w:sz="0" w:space="0" w:color="auto"/>
                <w:right w:val="none" w:sz="0" w:space="0" w:color="auto"/>
              </w:divBdr>
              <w:divsChild>
                <w:div w:id="1650472322">
                  <w:marLeft w:val="0"/>
                  <w:marRight w:val="0"/>
                  <w:marTop w:val="0"/>
                  <w:marBottom w:val="0"/>
                  <w:divBdr>
                    <w:top w:val="none" w:sz="0" w:space="0" w:color="auto"/>
                    <w:left w:val="none" w:sz="0" w:space="0" w:color="auto"/>
                    <w:bottom w:val="none" w:sz="0" w:space="0" w:color="auto"/>
                    <w:right w:val="none" w:sz="0" w:space="0" w:color="auto"/>
                  </w:divBdr>
                </w:div>
              </w:divsChild>
            </w:div>
            <w:div w:id="1780181493">
              <w:marLeft w:val="0"/>
              <w:marRight w:val="0"/>
              <w:marTop w:val="0"/>
              <w:marBottom w:val="0"/>
              <w:divBdr>
                <w:top w:val="none" w:sz="0" w:space="0" w:color="auto"/>
                <w:left w:val="none" w:sz="0" w:space="0" w:color="auto"/>
                <w:bottom w:val="none" w:sz="0" w:space="0" w:color="auto"/>
                <w:right w:val="none" w:sz="0" w:space="0" w:color="auto"/>
              </w:divBdr>
              <w:divsChild>
                <w:div w:id="1761755330">
                  <w:marLeft w:val="0"/>
                  <w:marRight w:val="0"/>
                  <w:marTop w:val="0"/>
                  <w:marBottom w:val="0"/>
                  <w:divBdr>
                    <w:top w:val="none" w:sz="0" w:space="0" w:color="auto"/>
                    <w:left w:val="none" w:sz="0" w:space="0" w:color="auto"/>
                    <w:bottom w:val="none" w:sz="0" w:space="0" w:color="auto"/>
                    <w:right w:val="none" w:sz="0" w:space="0" w:color="auto"/>
                  </w:divBdr>
                </w:div>
              </w:divsChild>
            </w:div>
            <w:div w:id="1806503386">
              <w:marLeft w:val="0"/>
              <w:marRight w:val="0"/>
              <w:marTop w:val="0"/>
              <w:marBottom w:val="0"/>
              <w:divBdr>
                <w:top w:val="none" w:sz="0" w:space="0" w:color="auto"/>
                <w:left w:val="none" w:sz="0" w:space="0" w:color="auto"/>
                <w:bottom w:val="none" w:sz="0" w:space="0" w:color="auto"/>
                <w:right w:val="none" w:sz="0" w:space="0" w:color="auto"/>
              </w:divBdr>
              <w:divsChild>
                <w:div w:id="2017266408">
                  <w:marLeft w:val="0"/>
                  <w:marRight w:val="0"/>
                  <w:marTop w:val="0"/>
                  <w:marBottom w:val="0"/>
                  <w:divBdr>
                    <w:top w:val="none" w:sz="0" w:space="0" w:color="auto"/>
                    <w:left w:val="none" w:sz="0" w:space="0" w:color="auto"/>
                    <w:bottom w:val="none" w:sz="0" w:space="0" w:color="auto"/>
                    <w:right w:val="none" w:sz="0" w:space="0" w:color="auto"/>
                  </w:divBdr>
                </w:div>
              </w:divsChild>
            </w:div>
            <w:div w:id="1218468573">
              <w:marLeft w:val="0"/>
              <w:marRight w:val="0"/>
              <w:marTop w:val="0"/>
              <w:marBottom w:val="0"/>
              <w:divBdr>
                <w:top w:val="none" w:sz="0" w:space="0" w:color="auto"/>
                <w:left w:val="none" w:sz="0" w:space="0" w:color="auto"/>
                <w:bottom w:val="none" w:sz="0" w:space="0" w:color="auto"/>
                <w:right w:val="none" w:sz="0" w:space="0" w:color="auto"/>
              </w:divBdr>
              <w:divsChild>
                <w:div w:id="1831287130">
                  <w:marLeft w:val="0"/>
                  <w:marRight w:val="0"/>
                  <w:marTop w:val="0"/>
                  <w:marBottom w:val="0"/>
                  <w:divBdr>
                    <w:top w:val="none" w:sz="0" w:space="0" w:color="auto"/>
                    <w:left w:val="none" w:sz="0" w:space="0" w:color="auto"/>
                    <w:bottom w:val="none" w:sz="0" w:space="0" w:color="auto"/>
                    <w:right w:val="none" w:sz="0" w:space="0" w:color="auto"/>
                  </w:divBdr>
                </w:div>
              </w:divsChild>
            </w:div>
            <w:div w:id="1662924700">
              <w:marLeft w:val="0"/>
              <w:marRight w:val="0"/>
              <w:marTop w:val="0"/>
              <w:marBottom w:val="0"/>
              <w:divBdr>
                <w:top w:val="none" w:sz="0" w:space="0" w:color="auto"/>
                <w:left w:val="none" w:sz="0" w:space="0" w:color="auto"/>
                <w:bottom w:val="none" w:sz="0" w:space="0" w:color="auto"/>
                <w:right w:val="none" w:sz="0" w:space="0" w:color="auto"/>
              </w:divBdr>
              <w:divsChild>
                <w:div w:id="1930889015">
                  <w:marLeft w:val="0"/>
                  <w:marRight w:val="0"/>
                  <w:marTop w:val="0"/>
                  <w:marBottom w:val="0"/>
                  <w:divBdr>
                    <w:top w:val="none" w:sz="0" w:space="0" w:color="auto"/>
                    <w:left w:val="none" w:sz="0" w:space="0" w:color="auto"/>
                    <w:bottom w:val="none" w:sz="0" w:space="0" w:color="auto"/>
                    <w:right w:val="none" w:sz="0" w:space="0" w:color="auto"/>
                  </w:divBdr>
                </w:div>
              </w:divsChild>
            </w:div>
            <w:div w:id="747120700">
              <w:marLeft w:val="0"/>
              <w:marRight w:val="0"/>
              <w:marTop w:val="0"/>
              <w:marBottom w:val="0"/>
              <w:divBdr>
                <w:top w:val="none" w:sz="0" w:space="0" w:color="auto"/>
                <w:left w:val="none" w:sz="0" w:space="0" w:color="auto"/>
                <w:bottom w:val="none" w:sz="0" w:space="0" w:color="auto"/>
                <w:right w:val="none" w:sz="0" w:space="0" w:color="auto"/>
              </w:divBdr>
              <w:divsChild>
                <w:div w:id="9375128">
                  <w:marLeft w:val="0"/>
                  <w:marRight w:val="0"/>
                  <w:marTop w:val="0"/>
                  <w:marBottom w:val="0"/>
                  <w:divBdr>
                    <w:top w:val="none" w:sz="0" w:space="0" w:color="auto"/>
                    <w:left w:val="none" w:sz="0" w:space="0" w:color="auto"/>
                    <w:bottom w:val="none" w:sz="0" w:space="0" w:color="auto"/>
                    <w:right w:val="none" w:sz="0" w:space="0" w:color="auto"/>
                  </w:divBdr>
                </w:div>
                <w:div w:id="200093130">
                  <w:marLeft w:val="0"/>
                  <w:marRight w:val="0"/>
                  <w:marTop w:val="0"/>
                  <w:marBottom w:val="0"/>
                  <w:divBdr>
                    <w:top w:val="none" w:sz="0" w:space="0" w:color="auto"/>
                    <w:left w:val="none" w:sz="0" w:space="0" w:color="auto"/>
                    <w:bottom w:val="none" w:sz="0" w:space="0" w:color="auto"/>
                    <w:right w:val="none" w:sz="0" w:space="0" w:color="auto"/>
                  </w:divBdr>
                </w:div>
              </w:divsChild>
            </w:div>
            <w:div w:id="675813058">
              <w:marLeft w:val="0"/>
              <w:marRight w:val="0"/>
              <w:marTop w:val="0"/>
              <w:marBottom w:val="0"/>
              <w:divBdr>
                <w:top w:val="none" w:sz="0" w:space="0" w:color="auto"/>
                <w:left w:val="none" w:sz="0" w:space="0" w:color="auto"/>
                <w:bottom w:val="none" w:sz="0" w:space="0" w:color="auto"/>
                <w:right w:val="none" w:sz="0" w:space="0" w:color="auto"/>
              </w:divBdr>
              <w:divsChild>
                <w:div w:id="704448093">
                  <w:marLeft w:val="0"/>
                  <w:marRight w:val="0"/>
                  <w:marTop w:val="0"/>
                  <w:marBottom w:val="0"/>
                  <w:divBdr>
                    <w:top w:val="none" w:sz="0" w:space="0" w:color="auto"/>
                    <w:left w:val="none" w:sz="0" w:space="0" w:color="auto"/>
                    <w:bottom w:val="none" w:sz="0" w:space="0" w:color="auto"/>
                    <w:right w:val="none" w:sz="0" w:space="0" w:color="auto"/>
                  </w:divBdr>
                </w:div>
              </w:divsChild>
            </w:div>
            <w:div w:id="100532514">
              <w:marLeft w:val="0"/>
              <w:marRight w:val="0"/>
              <w:marTop w:val="0"/>
              <w:marBottom w:val="0"/>
              <w:divBdr>
                <w:top w:val="none" w:sz="0" w:space="0" w:color="auto"/>
                <w:left w:val="none" w:sz="0" w:space="0" w:color="auto"/>
                <w:bottom w:val="none" w:sz="0" w:space="0" w:color="auto"/>
                <w:right w:val="none" w:sz="0" w:space="0" w:color="auto"/>
              </w:divBdr>
              <w:divsChild>
                <w:div w:id="617033488">
                  <w:marLeft w:val="0"/>
                  <w:marRight w:val="0"/>
                  <w:marTop w:val="0"/>
                  <w:marBottom w:val="0"/>
                  <w:divBdr>
                    <w:top w:val="none" w:sz="0" w:space="0" w:color="auto"/>
                    <w:left w:val="none" w:sz="0" w:space="0" w:color="auto"/>
                    <w:bottom w:val="none" w:sz="0" w:space="0" w:color="auto"/>
                    <w:right w:val="none" w:sz="0" w:space="0" w:color="auto"/>
                  </w:divBdr>
                </w:div>
              </w:divsChild>
            </w:div>
            <w:div w:id="603995059">
              <w:marLeft w:val="0"/>
              <w:marRight w:val="0"/>
              <w:marTop w:val="0"/>
              <w:marBottom w:val="0"/>
              <w:divBdr>
                <w:top w:val="none" w:sz="0" w:space="0" w:color="auto"/>
                <w:left w:val="none" w:sz="0" w:space="0" w:color="auto"/>
                <w:bottom w:val="none" w:sz="0" w:space="0" w:color="auto"/>
                <w:right w:val="none" w:sz="0" w:space="0" w:color="auto"/>
              </w:divBdr>
              <w:divsChild>
                <w:div w:id="1919632770">
                  <w:marLeft w:val="0"/>
                  <w:marRight w:val="0"/>
                  <w:marTop w:val="0"/>
                  <w:marBottom w:val="0"/>
                  <w:divBdr>
                    <w:top w:val="none" w:sz="0" w:space="0" w:color="auto"/>
                    <w:left w:val="none" w:sz="0" w:space="0" w:color="auto"/>
                    <w:bottom w:val="none" w:sz="0" w:space="0" w:color="auto"/>
                    <w:right w:val="none" w:sz="0" w:space="0" w:color="auto"/>
                  </w:divBdr>
                </w:div>
              </w:divsChild>
            </w:div>
            <w:div w:id="1960915931">
              <w:marLeft w:val="0"/>
              <w:marRight w:val="0"/>
              <w:marTop w:val="0"/>
              <w:marBottom w:val="0"/>
              <w:divBdr>
                <w:top w:val="none" w:sz="0" w:space="0" w:color="auto"/>
                <w:left w:val="none" w:sz="0" w:space="0" w:color="auto"/>
                <w:bottom w:val="none" w:sz="0" w:space="0" w:color="auto"/>
                <w:right w:val="none" w:sz="0" w:space="0" w:color="auto"/>
              </w:divBdr>
              <w:divsChild>
                <w:div w:id="1338776601">
                  <w:marLeft w:val="0"/>
                  <w:marRight w:val="0"/>
                  <w:marTop w:val="0"/>
                  <w:marBottom w:val="0"/>
                  <w:divBdr>
                    <w:top w:val="none" w:sz="0" w:space="0" w:color="auto"/>
                    <w:left w:val="none" w:sz="0" w:space="0" w:color="auto"/>
                    <w:bottom w:val="none" w:sz="0" w:space="0" w:color="auto"/>
                    <w:right w:val="none" w:sz="0" w:space="0" w:color="auto"/>
                  </w:divBdr>
                </w:div>
              </w:divsChild>
            </w:div>
            <w:div w:id="1787963383">
              <w:marLeft w:val="0"/>
              <w:marRight w:val="0"/>
              <w:marTop w:val="0"/>
              <w:marBottom w:val="0"/>
              <w:divBdr>
                <w:top w:val="none" w:sz="0" w:space="0" w:color="auto"/>
                <w:left w:val="none" w:sz="0" w:space="0" w:color="auto"/>
                <w:bottom w:val="none" w:sz="0" w:space="0" w:color="auto"/>
                <w:right w:val="none" w:sz="0" w:space="0" w:color="auto"/>
              </w:divBdr>
              <w:divsChild>
                <w:div w:id="1673606767">
                  <w:marLeft w:val="0"/>
                  <w:marRight w:val="0"/>
                  <w:marTop w:val="0"/>
                  <w:marBottom w:val="0"/>
                  <w:divBdr>
                    <w:top w:val="none" w:sz="0" w:space="0" w:color="auto"/>
                    <w:left w:val="none" w:sz="0" w:space="0" w:color="auto"/>
                    <w:bottom w:val="none" w:sz="0" w:space="0" w:color="auto"/>
                    <w:right w:val="none" w:sz="0" w:space="0" w:color="auto"/>
                  </w:divBdr>
                </w:div>
              </w:divsChild>
            </w:div>
            <w:div w:id="28603771">
              <w:marLeft w:val="0"/>
              <w:marRight w:val="0"/>
              <w:marTop w:val="0"/>
              <w:marBottom w:val="0"/>
              <w:divBdr>
                <w:top w:val="none" w:sz="0" w:space="0" w:color="auto"/>
                <w:left w:val="none" w:sz="0" w:space="0" w:color="auto"/>
                <w:bottom w:val="none" w:sz="0" w:space="0" w:color="auto"/>
                <w:right w:val="none" w:sz="0" w:space="0" w:color="auto"/>
              </w:divBdr>
              <w:divsChild>
                <w:div w:id="1145854849">
                  <w:marLeft w:val="0"/>
                  <w:marRight w:val="0"/>
                  <w:marTop w:val="0"/>
                  <w:marBottom w:val="0"/>
                  <w:divBdr>
                    <w:top w:val="none" w:sz="0" w:space="0" w:color="auto"/>
                    <w:left w:val="none" w:sz="0" w:space="0" w:color="auto"/>
                    <w:bottom w:val="none" w:sz="0" w:space="0" w:color="auto"/>
                    <w:right w:val="none" w:sz="0" w:space="0" w:color="auto"/>
                  </w:divBdr>
                </w:div>
              </w:divsChild>
            </w:div>
            <w:div w:id="1451582605">
              <w:marLeft w:val="0"/>
              <w:marRight w:val="0"/>
              <w:marTop w:val="0"/>
              <w:marBottom w:val="0"/>
              <w:divBdr>
                <w:top w:val="none" w:sz="0" w:space="0" w:color="auto"/>
                <w:left w:val="none" w:sz="0" w:space="0" w:color="auto"/>
                <w:bottom w:val="none" w:sz="0" w:space="0" w:color="auto"/>
                <w:right w:val="none" w:sz="0" w:space="0" w:color="auto"/>
              </w:divBdr>
              <w:divsChild>
                <w:div w:id="708069937">
                  <w:marLeft w:val="0"/>
                  <w:marRight w:val="0"/>
                  <w:marTop w:val="0"/>
                  <w:marBottom w:val="0"/>
                  <w:divBdr>
                    <w:top w:val="none" w:sz="0" w:space="0" w:color="auto"/>
                    <w:left w:val="none" w:sz="0" w:space="0" w:color="auto"/>
                    <w:bottom w:val="none" w:sz="0" w:space="0" w:color="auto"/>
                    <w:right w:val="none" w:sz="0" w:space="0" w:color="auto"/>
                  </w:divBdr>
                </w:div>
              </w:divsChild>
            </w:div>
            <w:div w:id="30965030">
              <w:marLeft w:val="0"/>
              <w:marRight w:val="0"/>
              <w:marTop w:val="0"/>
              <w:marBottom w:val="0"/>
              <w:divBdr>
                <w:top w:val="none" w:sz="0" w:space="0" w:color="auto"/>
                <w:left w:val="none" w:sz="0" w:space="0" w:color="auto"/>
                <w:bottom w:val="none" w:sz="0" w:space="0" w:color="auto"/>
                <w:right w:val="none" w:sz="0" w:space="0" w:color="auto"/>
              </w:divBdr>
              <w:divsChild>
                <w:div w:id="707265376">
                  <w:marLeft w:val="0"/>
                  <w:marRight w:val="0"/>
                  <w:marTop w:val="0"/>
                  <w:marBottom w:val="0"/>
                  <w:divBdr>
                    <w:top w:val="none" w:sz="0" w:space="0" w:color="auto"/>
                    <w:left w:val="none" w:sz="0" w:space="0" w:color="auto"/>
                    <w:bottom w:val="none" w:sz="0" w:space="0" w:color="auto"/>
                    <w:right w:val="none" w:sz="0" w:space="0" w:color="auto"/>
                  </w:divBdr>
                </w:div>
              </w:divsChild>
            </w:div>
            <w:div w:id="2124381256">
              <w:marLeft w:val="0"/>
              <w:marRight w:val="0"/>
              <w:marTop w:val="0"/>
              <w:marBottom w:val="0"/>
              <w:divBdr>
                <w:top w:val="none" w:sz="0" w:space="0" w:color="auto"/>
                <w:left w:val="none" w:sz="0" w:space="0" w:color="auto"/>
                <w:bottom w:val="none" w:sz="0" w:space="0" w:color="auto"/>
                <w:right w:val="none" w:sz="0" w:space="0" w:color="auto"/>
              </w:divBdr>
              <w:divsChild>
                <w:div w:id="1056048395">
                  <w:marLeft w:val="0"/>
                  <w:marRight w:val="0"/>
                  <w:marTop w:val="0"/>
                  <w:marBottom w:val="0"/>
                  <w:divBdr>
                    <w:top w:val="none" w:sz="0" w:space="0" w:color="auto"/>
                    <w:left w:val="none" w:sz="0" w:space="0" w:color="auto"/>
                    <w:bottom w:val="none" w:sz="0" w:space="0" w:color="auto"/>
                    <w:right w:val="none" w:sz="0" w:space="0" w:color="auto"/>
                  </w:divBdr>
                </w:div>
              </w:divsChild>
            </w:div>
            <w:div w:id="1763450019">
              <w:marLeft w:val="0"/>
              <w:marRight w:val="0"/>
              <w:marTop w:val="0"/>
              <w:marBottom w:val="0"/>
              <w:divBdr>
                <w:top w:val="none" w:sz="0" w:space="0" w:color="auto"/>
                <w:left w:val="none" w:sz="0" w:space="0" w:color="auto"/>
                <w:bottom w:val="none" w:sz="0" w:space="0" w:color="auto"/>
                <w:right w:val="none" w:sz="0" w:space="0" w:color="auto"/>
              </w:divBdr>
              <w:divsChild>
                <w:div w:id="168256490">
                  <w:marLeft w:val="0"/>
                  <w:marRight w:val="0"/>
                  <w:marTop w:val="0"/>
                  <w:marBottom w:val="0"/>
                  <w:divBdr>
                    <w:top w:val="none" w:sz="0" w:space="0" w:color="auto"/>
                    <w:left w:val="none" w:sz="0" w:space="0" w:color="auto"/>
                    <w:bottom w:val="none" w:sz="0" w:space="0" w:color="auto"/>
                    <w:right w:val="none" w:sz="0" w:space="0" w:color="auto"/>
                  </w:divBdr>
                </w:div>
                <w:div w:id="559023537">
                  <w:marLeft w:val="0"/>
                  <w:marRight w:val="0"/>
                  <w:marTop w:val="0"/>
                  <w:marBottom w:val="0"/>
                  <w:divBdr>
                    <w:top w:val="none" w:sz="0" w:space="0" w:color="auto"/>
                    <w:left w:val="none" w:sz="0" w:space="0" w:color="auto"/>
                    <w:bottom w:val="none" w:sz="0" w:space="0" w:color="auto"/>
                    <w:right w:val="none" w:sz="0" w:space="0" w:color="auto"/>
                  </w:divBdr>
                </w:div>
                <w:div w:id="1720745699">
                  <w:marLeft w:val="0"/>
                  <w:marRight w:val="0"/>
                  <w:marTop w:val="0"/>
                  <w:marBottom w:val="0"/>
                  <w:divBdr>
                    <w:top w:val="none" w:sz="0" w:space="0" w:color="auto"/>
                    <w:left w:val="none" w:sz="0" w:space="0" w:color="auto"/>
                    <w:bottom w:val="none" w:sz="0" w:space="0" w:color="auto"/>
                    <w:right w:val="none" w:sz="0" w:space="0" w:color="auto"/>
                  </w:divBdr>
                </w:div>
              </w:divsChild>
            </w:div>
            <w:div w:id="928851444">
              <w:marLeft w:val="0"/>
              <w:marRight w:val="0"/>
              <w:marTop w:val="0"/>
              <w:marBottom w:val="0"/>
              <w:divBdr>
                <w:top w:val="none" w:sz="0" w:space="0" w:color="auto"/>
                <w:left w:val="none" w:sz="0" w:space="0" w:color="auto"/>
                <w:bottom w:val="none" w:sz="0" w:space="0" w:color="auto"/>
                <w:right w:val="none" w:sz="0" w:space="0" w:color="auto"/>
              </w:divBdr>
              <w:divsChild>
                <w:div w:id="821850431">
                  <w:marLeft w:val="0"/>
                  <w:marRight w:val="0"/>
                  <w:marTop w:val="0"/>
                  <w:marBottom w:val="0"/>
                  <w:divBdr>
                    <w:top w:val="none" w:sz="0" w:space="0" w:color="auto"/>
                    <w:left w:val="none" w:sz="0" w:space="0" w:color="auto"/>
                    <w:bottom w:val="none" w:sz="0" w:space="0" w:color="auto"/>
                    <w:right w:val="none" w:sz="0" w:space="0" w:color="auto"/>
                  </w:divBdr>
                </w:div>
                <w:div w:id="749813685">
                  <w:marLeft w:val="0"/>
                  <w:marRight w:val="0"/>
                  <w:marTop w:val="0"/>
                  <w:marBottom w:val="0"/>
                  <w:divBdr>
                    <w:top w:val="none" w:sz="0" w:space="0" w:color="auto"/>
                    <w:left w:val="none" w:sz="0" w:space="0" w:color="auto"/>
                    <w:bottom w:val="none" w:sz="0" w:space="0" w:color="auto"/>
                    <w:right w:val="none" w:sz="0" w:space="0" w:color="auto"/>
                  </w:divBdr>
                </w:div>
                <w:div w:id="554006544">
                  <w:marLeft w:val="0"/>
                  <w:marRight w:val="0"/>
                  <w:marTop w:val="0"/>
                  <w:marBottom w:val="0"/>
                  <w:divBdr>
                    <w:top w:val="none" w:sz="0" w:space="0" w:color="auto"/>
                    <w:left w:val="none" w:sz="0" w:space="0" w:color="auto"/>
                    <w:bottom w:val="none" w:sz="0" w:space="0" w:color="auto"/>
                    <w:right w:val="none" w:sz="0" w:space="0" w:color="auto"/>
                  </w:divBdr>
                </w:div>
              </w:divsChild>
            </w:div>
            <w:div w:id="1431848636">
              <w:marLeft w:val="0"/>
              <w:marRight w:val="0"/>
              <w:marTop w:val="0"/>
              <w:marBottom w:val="0"/>
              <w:divBdr>
                <w:top w:val="none" w:sz="0" w:space="0" w:color="auto"/>
                <w:left w:val="none" w:sz="0" w:space="0" w:color="auto"/>
                <w:bottom w:val="none" w:sz="0" w:space="0" w:color="auto"/>
                <w:right w:val="none" w:sz="0" w:space="0" w:color="auto"/>
              </w:divBdr>
              <w:divsChild>
                <w:div w:id="141236977">
                  <w:marLeft w:val="0"/>
                  <w:marRight w:val="0"/>
                  <w:marTop w:val="0"/>
                  <w:marBottom w:val="0"/>
                  <w:divBdr>
                    <w:top w:val="none" w:sz="0" w:space="0" w:color="auto"/>
                    <w:left w:val="none" w:sz="0" w:space="0" w:color="auto"/>
                    <w:bottom w:val="none" w:sz="0" w:space="0" w:color="auto"/>
                    <w:right w:val="none" w:sz="0" w:space="0" w:color="auto"/>
                  </w:divBdr>
                </w:div>
                <w:div w:id="378673470">
                  <w:marLeft w:val="0"/>
                  <w:marRight w:val="0"/>
                  <w:marTop w:val="0"/>
                  <w:marBottom w:val="0"/>
                  <w:divBdr>
                    <w:top w:val="none" w:sz="0" w:space="0" w:color="auto"/>
                    <w:left w:val="none" w:sz="0" w:space="0" w:color="auto"/>
                    <w:bottom w:val="none" w:sz="0" w:space="0" w:color="auto"/>
                    <w:right w:val="none" w:sz="0" w:space="0" w:color="auto"/>
                  </w:divBdr>
                </w:div>
                <w:div w:id="1728410401">
                  <w:marLeft w:val="0"/>
                  <w:marRight w:val="0"/>
                  <w:marTop w:val="0"/>
                  <w:marBottom w:val="0"/>
                  <w:divBdr>
                    <w:top w:val="none" w:sz="0" w:space="0" w:color="auto"/>
                    <w:left w:val="none" w:sz="0" w:space="0" w:color="auto"/>
                    <w:bottom w:val="none" w:sz="0" w:space="0" w:color="auto"/>
                    <w:right w:val="none" w:sz="0" w:space="0" w:color="auto"/>
                  </w:divBdr>
                </w:div>
              </w:divsChild>
            </w:div>
            <w:div w:id="556087866">
              <w:marLeft w:val="0"/>
              <w:marRight w:val="0"/>
              <w:marTop w:val="0"/>
              <w:marBottom w:val="0"/>
              <w:divBdr>
                <w:top w:val="none" w:sz="0" w:space="0" w:color="auto"/>
                <w:left w:val="none" w:sz="0" w:space="0" w:color="auto"/>
                <w:bottom w:val="none" w:sz="0" w:space="0" w:color="auto"/>
                <w:right w:val="none" w:sz="0" w:space="0" w:color="auto"/>
              </w:divBdr>
              <w:divsChild>
                <w:div w:id="768547488">
                  <w:marLeft w:val="0"/>
                  <w:marRight w:val="0"/>
                  <w:marTop w:val="0"/>
                  <w:marBottom w:val="0"/>
                  <w:divBdr>
                    <w:top w:val="none" w:sz="0" w:space="0" w:color="auto"/>
                    <w:left w:val="none" w:sz="0" w:space="0" w:color="auto"/>
                    <w:bottom w:val="none" w:sz="0" w:space="0" w:color="auto"/>
                    <w:right w:val="none" w:sz="0" w:space="0" w:color="auto"/>
                  </w:divBdr>
                </w:div>
                <w:div w:id="60716849">
                  <w:marLeft w:val="0"/>
                  <w:marRight w:val="0"/>
                  <w:marTop w:val="0"/>
                  <w:marBottom w:val="0"/>
                  <w:divBdr>
                    <w:top w:val="none" w:sz="0" w:space="0" w:color="auto"/>
                    <w:left w:val="none" w:sz="0" w:space="0" w:color="auto"/>
                    <w:bottom w:val="none" w:sz="0" w:space="0" w:color="auto"/>
                    <w:right w:val="none" w:sz="0" w:space="0" w:color="auto"/>
                  </w:divBdr>
                </w:div>
                <w:div w:id="963195468">
                  <w:marLeft w:val="0"/>
                  <w:marRight w:val="0"/>
                  <w:marTop w:val="0"/>
                  <w:marBottom w:val="0"/>
                  <w:divBdr>
                    <w:top w:val="none" w:sz="0" w:space="0" w:color="auto"/>
                    <w:left w:val="none" w:sz="0" w:space="0" w:color="auto"/>
                    <w:bottom w:val="none" w:sz="0" w:space="0" w:color="auto"/>
                    <w:right w:val="none" w:sz="0" w:space="0" w:color="auto"/>
                  </w:divBdr>
                </w:div>
              </w:divsChild>
            </w:div>
            <w:div w:id="353112094">
              <w:marLeft w:val="0"/>
              <w:marRight w:val="0"/>
              <w:marTop w:val="0"/>
              <w:marBottom w:val="0"/>
              <w:divBdr>
                <w:top w:val="none" w:sz="0" w:space="0" w:color="auto"/>
                <w:left w:val="none" w:sz="0" w:space="0" w:color="auto"/>
                <w:bottom w:val="none" w:sz="0" w:space="0" w:color="auto"/>
                <w:right w:val="none" w:sz="0" w:space="0" w:color="auto"/>
              </w:divBdr>
              <w:divsChild>
                <w:div w:id="1598364719">
                  <w:marLeft w:val="0"/>
                  <w:marRight w:val="0"/>
                  <w:marTop w:val="0"/>
                  <w:marBottom w:val="0"/>
                  <w:divBdr>
                    <w:top w:val="none" w:sz="0" w:space="0" w:color="auto"/>
                    <w:left w:val="none" w:sz="0" w:space="0" w:color="auto"/>
                    <w:bottom w:val="none" w:sz="0" w:space="0" w:color="auto"/>
                    <w:right w:val="none" w:sz="0" w:space="0" w:color="auto"/>
                  </w:divBdr>
                </w:div>
                <w:div w:id="1241134482">
                  <w:marLeft w:val="0"/>
                  <w:marRight w:val="0"/>
                  <w:marTop w:val="0"/>
                  <w:marBottom w:val="0"/>
                  <w:divBdr>
                    <w:top w:val="none" w:sz="0" w:space="0" w:color="auto"/>
                    <w:left w:val="none" w:sz="0" w:space="0" w:color="auto"/>
                    <w:bottom w:val="none" w:sz="0" w:space="0" w:color="auto"/>
                    <w:right w:val="none" w:sz="0" w:space="0" w:color="auto"/>
                  </w:divBdr>
                </w:div>
                <w:div w:id="8852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3541">
      <w:bodyDiv w:val="1"/>
      <w:marLeft w:val="0"/>
      <w:marRight w:val="0"/>
      <w:marTop w:val="0"/>
      <w:marBottom w:val="0"/>
      <w:divBdr>
        <w:top w:val="none" w:sz="0" w:space="0" w:color="auto"/>
        <w:left w:val="none" w:sz="0" w:space="0" w:color="auto"/>
        <w:bottom w:val="none" w:sz="0" w:space="0" w:color="auto"/>
        <w:right w:val="none" w:sz="0" w:space="0" w:color="auto"/>
      </w:divBdr>
      <w:divsChild>
        <w:div w:id="1179151112">
          <w:marLeft w:val="0"/>
          <w:marRight w:val="0"/>
          <w:marTop w:val="0"/>
          <w:marBottom w:val="300"/>
          <w:divBdr>
            <w:top w:val="none" w:sz="0" w:space="0" w:color="auto"/>
            <w:left w:val="none" w:sz="0" w:space="0" w:color="auto"/>
            <w:bottom w:val="none" w:sz="0" w:space="0" w:color="auto"/>
            <w:right w:val="none" w:sz="0" w:space="0" w:color="auto"/>
          </w:divBdr>
        </w:div>
      </w:divsChild>
    </w:div>
    <w:div w:id="1119177216">
      <w:bodyDiv w:val="1"/>
      <w:marLeft w:val="0"/>
      <w:marRight w:val="0"/>
      <w:marTop w:val="0"/>
      <w:marBottom w:val="0"/>
      <w:divBdr>
        <w:top w:val="none" w:sz="0" w:space="0" w:color="auto"/>
        <w:left w:val="none" w:sz="0" w:space="0" w:color="auto"/>
        <w:bottom w:val="none" w:sz="0" w:space="0" w:color="auto"/>
        <w:right w:val="none" w:sz="0" w:space="0" w:color="auto"/>
      </w:divBdr>
    </w:div>
    <w:div w:id="1139147364">
      <w:bodyDiv w:val="1"/>
      <w:marLeft w:val="0"/>
      <w:marRight w:val="0"/>
      <w:marTop w:val="0"/>
      <w:marBottom w:val="0"/>
      <w:divBdr>
        <w:top w:val="none" w:sz="0" w:space="0" w:color="auto"/>
        <w:left w:val="none" w:sz="0" w:space="0" w:color="auto"/>
        <w:bottom w:val="none" w:sz="0" w:space="0" w:color="auto"/>
        <w:right w:val="none" w:sz="0" w:space="0" w:color="auto"/>
      </w:divBdr>
    </w:div>
    <w:div w:id="1208445724">
      <w:bodyDiv w:val="1"/>
      <w:marLeft w:val="0"/>
      <w:marRight w:val="0"/>
      <w:marTop w:val="0"/>
      <w:marBottom w:val="0"/>
      <w:divBdr>
        <w:top w:val="none" w:sz="0" w:space="0" w:color="auto"/>
        <w:left w:val="none" w:sz="0" w:space="0" w:color="auto"/>
        <w:bottom w:val="none" w:sz="0" w:space="0" w:color="auto"/>
        <w:right w:val="none" w:sz="0" w:space="0" w:color="auto"/>
      </w:divBdr>
    </w:div>
    <w:div w:id="1230263019">
      <w:bodyDiv w:val="1"/>
      <w:marLeft w:val="0"/>
      <w:marRight w:val="0"/>
      <w:marTop w:val="0"/>
      <w:marBottom w:val="0"/>
      <w:divBdr>
        <w:top w:val="none" w:sz="0" w:space="0" w:color="auto"/>
        <w:left w:val="none" w:sz="0" w:space="0" w:color="auto"/>
        <w:bottom w:val="none" w:sz="0" w:space="0" w:color="auto"/>
        <w:right w:val="none" w:sz="0" w:space="0" w:color="auto"/>
      </w:divBdr>
    </w:div>
    <w:div w:id="1231961123">
      <w:bodyDiv w:val="1"/>
      <w:marLeft w:val="0"/>
      <w:marRight w:val="0"/>
      <w:marTop w:val="0"/>
      <w:marBottom w:val="0"/>
      <w:divBdr>
        <w:top w:val="none" w:sz="0" w:space="0" w:color="auto"/>
        <w:left w:val="none" w:sz="0" w:space="0" w:color="auto"/>
        <w:bottom w:val="none" w:sz="0" w:space="0" w:color="auto"/>
        <w:right w:val="none" w:sz="0" w:space="0" w:color="auto"/>
      </w:divBdr>
    </w:div>
    <w:div w:id="1241135995">
      <w:bodyDiv w:val="1"/>
      <w:marLeft w:val="0"/>
      <w:marRight w:val="0"/>
      <w:marTop w:val="0"/>
      <w:marBottom w:val="0"/>
      <w:divBdr>
        <w:top w:val="none" w:sz="0" w:space="0" w:color="auto"/>
        <w:left w:val="none" w:sz="0" w:space="0" w:color="auto"/>
        <w:bottom w:val="none" w:sz="0" w:space="0" w:color="auto"/>
        <w:right w:val="none" w:sz="0" w:space="0" w:color="auto"/>
      </w:divBdr>
    </w:div>
    <w:div w:id="1293171325">
      <w:bodyDiv w:val="1"/>
      <w:marLeft w:val="0"/>
      <w:marRight w:val="0"/>
      <w:marTop w:val="0"/>
      <w:marBottom w:val="0"/>
      <w:divBdr>
        <w:top w:val="none" w:sz="0" w:space="0" w:color="auto"/>
        <w:left w:val="none" w:sz="0" w:space="0" w:color="auto"/>
        <w:bottom w:val="none" w:sz="0" w:space="0" w:color="auto"/>
        <w:right w:val="none" w:sz="0" w:space="0" w:color="auto"/>
      </w:divBdr>
    </w:div>
    <w:div w:id="1296135611">
      <w:bodyDiv w:val="1"/>
      <w:marLeft w:val="0"/>
      <w:marRight w:val="0"/>
      <w:marTop w:val="0"/>
      <w:marBottom w:val="0"/>
      <w:divBdr>
        <w:top w:val="none" w:sz="0" w:space="0" w:color="auto"/>
        <w:left w:val="none" w:sz="0" w:space="0" w:color="auto"/>
        <w:bottom w:val="none" w:sz="0" w:space="0" w:color="auto"/>
        <w:right w:val="none" w:sz="0" w:space="0" w:color="auto"/>
      </w:divBdr>
    </w:div>
    <w:div w:id="1319961426">
      <w:bodyDiv w:val="1"/>
      <w:marLeft w:val="0"/>
      <w:marRight w:val="0"/>
      <w:marTop w:val="0"/>
      <w:marBottom w:val="0"/>
      <w:divBdr>
        <w:top w:val="none" w:sz="0" w:space="0" w:color="auto"/>
        <w:left w:val="none" w:sz="0" w:space="0" w:color="auto"/>
        <w:bottom w:val="none" w:sz="0" w:space="0" w:color="auto"/>
        <w:right w:val="none" w:sz="0" w:space="0" w:color="auto"/>
      </w:divBdr>
    </w:div>
    <w:div w:id="1356882454">
      <w:bodyDiv w:val="1"/>
      <w:marLeft w:val="0"/>
      <w:marRight w:val="0"/>
      <w:marTop w:val="0"/>
      <w:marBottom w:val="0"/>
      <w:divBdr>
        <w:top w:val="none" w:sz="0" w:space="0" w:color="auto"/>
        <w:left w:val="none" w:sz="0" w:space="0" w:color="auto"/>
        <w:bottom w:val="none" w:sz="0" w:space="0" w:color="auto"/>
        <w:right w:val="none" w:sz="0" w:space="0" w:color="auto"/>
      </w:divBdr>
    </w:div>
    <w:div w:id="1431052015">
      <w:bodyDiv w:val="1"/>
      <w:marLeft w:val="0"/>
      <w:marRight w:val="0"/>
      <w:marTop w:val="0"/>
      <w:marBottom w:val="0"/>
      <w:divBdr>
        <w:top w:val="none" w:sz="0" w:space="0" w:color="auto"/>
        <w:left w:val="none" w:sz="0" w:space="0" w:color="auto"/>
        <w:bottom w:val="none" w:sz="0" w:space="0" w:color="auto"/>
        <w:right w:val="none" w:sz="0" w:space="0" w:color="auto"/>
      </w:divBdr>
    </w:div>
    <w:div w:id="1440951386">
      <w:bodyDiv w:val="1"/>
      <w:marLeft w:val="0"/>
      <w:marRight w:val="0"/>
      <w:marTop w:val="0"/>
      <w:marBottom w:val="0"/>
      <w:divBdr>
        <w:top w:val="none" w:sz="0" w:space="0" w:color="auto"/>
        <w:left w:val="none" w:sz="0" w:space="0" w:color="auto"/>
        <w:bottom w:val="none" w:sz="0" w:space="0" w:color="auto"/>
        <w:right w:val="none" w:sz="0" w:space="0" w:color="auto"/>
      </w:divBdr>
    </w:div>
    <w:div w:id="1455758658">
      <w:bodyDiv w:val="1"/>
      <w:marLeft w:val="0"/>
      <w:marRight w:val="0"/>
      <w:marTop w:val="0"/>
      <w:marBottom w:val="0"/>
      <w:divBdr>
        <w:top w:val="none" w:sz="0" w:space="0" w:color="auto"/>
        <w:left w:val="none" w:sz="0" w:space="0" w:color="auto"/>
        <w:bottom w:val="none" w:sz="0" w:space="0" w:color="auto"/>
        <w:right w:val="none" w:sz="0" w:space="0" w:color="auto"/>
      </w:divBdr>
      <w:divsChild>
        <w:div w:id="1432435351">
          <w:marLeft w:val="0"/>
          <w:marRight w:val="0"/>
          <w:marTop w:val="0"/>
          <w:marBottom w:val="0"/>
          <w:divBdr>
            <w:top w:val="none" w:sz="0" w:space="0" w:color="auto"/>
            <w:left w:val="none" w:sz="0" w:space="0" w:color="auto"/>
            <w:bottom w:val="none" w:sz="0" w:space="0" w:color="auto"/>
            <w:right w:val="none" w:sz="0" w:space="0" w:color="auto"/>
          </w:divBdr>
        </w:div>
      </w:divsChild>
    </w:div>
    <w:div w:id="1473866152">
      <w:bodyDiv w:val="1"/>
      <w:marLeft w:val="0"/>
      <w:marRight w:val="0"/>
      <w:marTop w:val="0"/>
      <w:marBottom w:val="0"/>
      <w:divBdr>
        <w:top w:val="none" w:sz="0" w:space="0" w:color="auto"/>
        <w:left w:val="none" w:sz="0" w:space="0" w:color="auto"/>
        <w:bottom w:val="none" w:sz="0" w:space="0" w:color="auto"/>
        <w:right w:val="none" w:sz="0" w:space="0" w:color="auto"/>
      </w:divBdr>
      <w:divsChild>
        <w:div w:id="343436528">
          <w:marLeft w:val="0"/>
          <w:marRight w:val="0"/>
          <w:marTop w:val="0"/>
          <w:marBottom w:val="0"/>
          <w:divBdr>
            <w:top w:val="none" w:sz="0" w:space="0" w:color="auto"/>
            <w:left w:val="none" w:sz="0" w:space="0" w:color="auto"/>
            <w:bottom w:val="none" w:sz="0" w:space="0" w:color="auto"/>
            <w:right w:val="none" w:sz="0" w:space="0" w:color="auto"/>
          </w:divBdr>
          <w:divsChild>
            <w:div w:id="1330593501">
              <w:marLeft w:val="0"/>
              <w:marRight w:val="0"/>
              <w:marTop w:val="0"/>
              <w:marBottom w:val="0"/>
              <w:divBdr>
                <w:top w:val="none" w:sz="0" w:space="0" w:color="auto"/>
                <w:left w:val="none" w:sz="0" w:space="0" w:color="auto"/>
                <w:bottom w:val="none" w:sz="0" w:space="0" w:color="auto"/>
                <w:right w:val="none" w:sz="0" w:space="0" w:color="auto"/>
              </w:divBdr>
              <w:divsChild>
                <w:div w:id="104231369">
                  <w:marLeft w:val="0"/>
                  <w:marRight w:val="0"/>
                  <w:marTop w:val="0"/>
                  <w:marBottom w:val="0"/>
                  <w:divBdr>
                    <w:top w:val="none" w:sz="0" w:space="0" w:color="auto"/>
                    <w:left w:val="none" w:sz="0" w:space="0" w:color="auto"/>
                    <w:bottom w:val="none" w:sz="0" w:space="0" w:color="auto"/>
                    <w:right w:val="none" w:sz="0" w:space="0" w:color="auto"/>
                  </w:divBdr>
                </w:div>
              </w:divsChild>
            </w:div>
            <w:div w:id="1475413500">
              <w:marLeft w:val="0"/>
              <w:marRight w:val="0"/>
              <w:marTop w:val="0"/>
              <w:marBottom w:val="0"/>
              <w:divBdr>
                <w:top w:val="none" w:sz="0" w:space="0" w:color="auto"/>
                <w:left w:val="none" w:sz="0" w:space="0" w:color="auto"/>
                <w:bottom w:val="none" w:sz="0" w:space="0" w:color="auto"/>
                <w:right w:val="none" w:sz="0" w:space="0" w:color="auto"/>
              </w:divBdr>
              <w:divsChild>
                <w:div w:id="862330804">
                  <w:marLeft w:val="0"/>
                  <w:marRight w:val="0"/>
                  <w:marTop w:val="0"/>
                  <w:marBottom w:val="0"/>
                  <w:divBdr>
                    <w:top w:val="none" w:sz="0" w:space="0" w:color="auto"/>
                    <w:left w:val="none" w:sz="0" w:space="0" w:color="auto"/>
                    <w:bottom w:val="none" w:sz="0" w:space="0" w:color="auto"/>
                    <w:right w:val="none" w:sz="0" w:space="0" w:color="auto"/>
                  </w:divBdr>
                </w:div>
              </w:divsChild>
            </w:div>
            <w:div w:id="800149705">
              <w:marLeft w:val="0"/>
              <w:marRight w:val="0"/>
              <w:marTop w:val="0"/>
              <w:marBottom w:val="0"/>
              <w:divBdr>
                <w:top w:val="none" w:sz="0" w:space="0" w:color="auto"/>
                <w:left w:val="none" w:sz="0" w:space="0" w:color="auto"/>
                <w:bottom w:val="none" w:sz="0" w:space="0" w:color="auto"/>
                <w:right w:val="none" w:sz="0" w:space="0" w:color="auto"/>
              </w:divBdr>
              <w:divsChild>
                <w:div w:id="344021026">
                  <w:marLeft w:val="0"/>
                  <w:marRight w:val="0"/>
                  <w:marTop w:val="0"/>
                  <w:marBottom w:val="0"/>
                  <w:divBdr>
                    <w:top w:val="none" w:sz="0" w:space="0" w:color="auto"/>
                    <w:left w:val="none" w:sz="0" w:space="0" w:color="auto"/>
                    <w:bottom w:val="none" w:sz="0" w:space="0" w:color="auto"/>
                    <w:right w:val="none" w:sz="0" w:space="0" w:color="auto"/>
                  </w:divBdr>
                </w:div>
              </w:divsChild>
            </w:div>
            <w:div w:id="2124614889">
              <w:marLeft w:val="0"/>
              <w:marRight w:val="0"/>
              <w:marTop w:val="0"/>
              <w:marBottom w:val="0"/>
              <w:divBdr>
                <w:top w:val="none" w:sz="0" w:space="0" w:color="auto"/>
                <w:left w:val="none" w:sz="0" w:space="0" w:color="auto"/>
                <w:bottom w:val="none" w:sz="0" w:space="0" w:color="auto"/>
                <w:right w:val="none" w:sz="0" w:space="0" w:color="auto"/>
              </w:divBdr>
              <w:divsChild>
                <w:div w:id="1606695750">
                  <w:marLeft w:val="0"/>
                  <w:marRight w:val="0"/>
                  <w:marTop w:val="0"/>
                  <w:marBottom w:val="0"/>
                  <w:divBdr>
                    <w:top w:val="none" w:sz="0" w:space="0" w:color="auto"/>
                    <w:left w:val="none" w:sz="0" w:space="0" w:color="auto"/>
                    <w:bottom w:val="none" w:sz="0" w:space="0" w:color="auto"/>
                    <w:right w:val="none" w:sz="0" w:space="0" w:color="auto"/>
                  </w:divBdr>
                </w:div>
              </w:divsChild>
            </w:div>
            <w:div w:id="665213053">
              <w:marLeft w:val="0"/>
              <w:marRight w:val="0"/>
              <w:marTop w:val="0"/>
              <w:marBottom w:val="0"/>
              <w:divBdr>
                <w:top w:val="none" w:sz="0" w:space="0" w:color="auto"/>
                <w:left w:val="none" w:sz="0" w:space="0" w:color="auto"/>
                <w:bottom w:val="none" w:sz="0" w:space="0" w:color="auto"/>
                <w:right w:val="none" w:sz="0" w:space="0" w:color="auto"/>
              </w:divBdr>
              <w:divsChild>
                <w:div w:id="1203248912">
                  <w:marLeft w:val="0"/>
                  <w:marRight w:val="0"/>
                  <w:marTop w:val="0"/>
                  <w:marBottom w:val="0"/>
                  <w:divBdr>
                    <w:top w:val="none" w:sz="0" w:space="0" w:color="auto"/>
                    <w:left w:val="none" w:sz="0" w:space="0" w:color="auto"/>
                    <w:bottom w:val="none" w:sz="0" w:space="0" w:color="auto"/>
                    <w:right w:val="none" w:sz="0" w:space="0" w:color="auto"/>
                  </w:divBdr>
                </w:div>
              </w:divsChild>
            </w:div>
            <w:div w:id="1490364062">
              <w:marLeft w:val="0"/>
              <w:marRight w:val="0"/>
              <w:marTop w:val="0"/>
              <w:marBottom w:val="0"/>
              <w:divBdr>
                <w:top w:val="none" w:sz="0" w:space="0" w:color="auto"/>
                <w:left w:val="none" w:sz="0" w:space="0" w:color="auto"/>
                <w:bottom w:val="none" w:sz="0" w:space="0" w:color="auto"/>
                <w:right w:val="none" w:sz="0" w:space="0" w:color="auto"/>
              </w:divBdr>
              <w:divsChild>
                <w:div w:id="1619754882">
                  <w:marLeft w:val="0"/>
                  <w:marRight w:val="0"/>
                  <w:marTop w:val="0"/>
                  <w:marBottom w:val="0"/>
                  <w:divBdr>
                    <w:top w:val="none" w:sz="0" w:space="0" w:color="auto"/>
                    <w:left w:val="none" w:sz="0" w:space="0" w:color="auto"/>
                    <w:bottom w:val="none" w:sz="0" w:space="0" w:color="auto"/>
                    <w:right w:val="none" w:sz="0" w:space="0" w:color="auto"/>
                  </w:divBdr>
                </w:div>
              </w:divsChild>
            </w:div>
            <w:div w:id="2129350248">
              <w:marLeft w:val="0"/>
              <w:marRight w:val="0"/>
              <w:marTop w:val="0"/>
              <w:marBottom w:val="0"/>
              <w:divBdr>
                <w:top w:val="none" w:sz="0" w:space="0" w:color="auto"/>
                <w:left w:val="none" w:sz="0" w:space="0" w:color="auto"/>
                <w:bottom w:val="none" w:sz="0" w:space="0" w:color="auto"/>
                <w:right w:val="none" w:sz="0" w:space="0" w:color="auto"/>
              </w:divBdr>
              <w:divsChild>
                <w:div w:id="354042724">
                  <w:marLeft w:val="0"/>
                  <w:marRight w:val="0"/>
                  <w:marTop w:val="0"/>
                  <w:marBottom w:val="0"/>
                  <w:divBdr>
                    <w:top w:val="none" w:sz="0" w:space="0" w:color="auto"/>
                    <w:left w:val="none" w:sz="0" w:space="0" w:color="auto"/>
                    <w:bottom w:val="none" w:sz="0" w:space="0" w:color="auto"/>
                    <w:right w:val="none" w:sz="0" w:space="0" w:color="auto"/>
                  </w:divBdr>
                </w:div>
              </w:divsChild>
            </w:div>
            <w:div w:id="500781872">
              <w:marLeft w:val="0"/>
              <w:marRight w:val="0"/>
              <w:marTop w:val="0"/>
              <w:marBottom w:val="0"/>
              <w:divBdr>
                <w:top w:val="none" w:sz="0" w:space="0" w:color="auto"/>
                <w:left w:val="none" w:sz="0" w:space="0" w:color="auto"/>
                <w:bottom w:val="none" w:sz="0" w:space="0" w:color="auto"/>
                <w:right w:val="none" w:sz="0" w:space="0" w:color="auto"/>
              </w:divBdr>
              <w:divsChild>
                <w:div w:id="79178158">
                  <w:marLeft w:val="0"/>
                  <w:marRight w:val="0"/>
                  <w:marTop w:val="0"/>
                  <w:marBottom w:val="0"/>
                  <w:divBdr>
                    <w:top w:val="none" w:sz="0" w:space="0" w:color="auto"/>
                    <w:left w:val="none" w:sz="0" w:space="0" w:color="auto"/>
                    <w:bottom w:val="none" w:sz="0" w:space="0" w:color="auto"/>
                    <w:right w:val="none" w:sz="0" w:space="0" w:color="auto"/>
                  </w:divBdr>
                </w:div>
              </w:divsChild>
            </w:div>
            <w:div w:id="461582868">
              <w:marLeft w:val="0"/>
              <w:marRight w:val="0"/>
              <w:marTop w:val="0"/>
              <w:marBottom w:val="0"/>
              <w:divBdr>
                <w:top w:val="none" w:sz="0" w:space="0" w:color="auto"/>
                <w:left w:val="none" w:sz="0" w:space="0" w:color="auto"/>
                <w:bottom w:val="none" w:sz="0" w:space="0" w:color="auto"/>
                <w:right w:val="none" w:sz="0" w:space="0" w:color="auto"/>
              </w:divBdr>
              <w:divsChild>
                <w:div w:id="2106263740">
                  <w:marLeft w:val="0"/>
                  <w:marRight w:val="0"/>
                  <w:marTop w:val="0"/>
                  <w:marBottom w:val="0"/>
                  <w:divBdr>
                    <w:top w:val="none" w:sz="0" w:space="0" w:color="auto"/>
                    <w:left w:val="none" w:sz="0" w:space="0" w:color="auto"/>
                    <w:bottom w:val="none" w:sz="0" w:space="0" w:color="auto"/>
                    <w:right w:val="none" w:sz="0" w:space="0" w:color="auto"/>
                  </w:divBdr>
                </w:div>
              </w:divsChild>
            </w:div>
            <w:div w:id="1915583049">
              <w:marLeft w:val="0"/>
              <w:marRight w:val="0"/>
              <w:marTop w:val="0"/>
              <w:marBottom w:val="0"/>
              <w:divBdr>
                <w:top w:val="none" w:sz="0" w:space="0" w:color="auto"/>
                <w:left w:val="none" w:sz="0" w:space="0" w:color="auto"/>
                <w:bottom w:val="none" w:sz="0" w:space="0" w:color="auto"/>
                <w:right w:val="none" w:sz="0" w:space="0" w:color="auto"/>
              </w:divBdr>
              <w:divsChild>
                <w:div w:id="1138259339">
                  <w:marLeft w:val="0"/>
                  <w:marRight w:val="0"/>
                  <w:marTop w:val="0"/>
                  <w:marBottom w:val="0"/>
                  <w:divBdr>
                    <w:top w:val="none" w:sz="0" w:space="0" w:color="auto"/>
                    <w:left w:val="none" w:sz="0" w:space="0" w:color="auto"/>
                    <w:bottom w:val="none" w:sz="0" w:space="0" w:color="auto"/>
                    <w:right w:val="none" w:sz="0" w:space="0" w:color="auto"/>
                  </w:divBdr>
                </w:div>
              </w:divsChild>
            </w:div>
            <w:div w:id="1407069086">
              <w:marLeft w:val="0"/>
              <w:marRight w:val="0"/>
              <w:marTop w:val="0"/>
              <w:marBottom w:val="0"/>
              <w:divBdr>
                <w:top w:val="none" w:sz="0" w:space="0" w:color="auto"/>
                <w:left w:val="none" w:sz="0" w:space="0" w:color="auto"/>
                <w:bottom w:val="none" w:sz="0" w:space="0" w:color="auto"/>
                <w:right w:val="none" w:sz="0" w:space="0" w:color="auto"/>
              </w:divBdr>
              <w:divsChild>
                <w:div w:id="1829592740">
                  <w:marLeft w:val="0"/>
                  <w:marRight w:val="0"/>
                  <w:marTop w:val="0"/>
                  <w:marBottom w:val="0"/>
                  <w:divBdr>
                    <w:top w:val="none" w:sz="0" w:space="0" w:color="auto"/>
                    <w:left w:val="none" w:sz="0" w:space="0" w:color="auto"/>
                    <w:bottom w:val="none" w:sz="0" w:space="0" w:color="auto"/>
                    <w:right w:val="none" w:sz="0" w:space="0" w:color="auto"/>
                  </w:divBdr>
                </w:div>
              </w:divsChild>
            </w:div>
            <w:div w:id="62264359">
              <w:marLeft w:val="0"/>
              <w:marRight w:val="0"/>
              <w:marTop w:val="0"/>
              <w:marBottom w:val="0"/>
              <w:divBdr>
                <w:top w:val="none" w:sz="0" w:space="0" w:color="auto"/>
                <w:left w:val="none" w:sz="0" w:space="0" w:color="auto"/>
                <w:bottom w:val="none" w:sz="0" w:space="0" w:color="auto"/>
                <w:right w:val="none" w:sz="0" w:space="0" w:color="auto"/>
              </w:divBdr>
              <w:divsChild>
                <w:div w:id="1427336997">
                  <w:marLeft w:val="0"/>
                  <w:marRight w:val="0"/>
                  <w:marTop w:val="0"/>
                  <w:marBottom w:val="0"/>
                  <w:divBdr>
                    <w:top w:val="none" w:sz="0" w:space="0" w:color="auto"/>
                    <w:left w:val="none" w:sz="0" w:space="0" w:color="auto"/>
                    <w:bottom w:val="none" w:sz="0" w:space="0" w:color="auto"/>
                    <w:right w:val="none" w:sz="0" w:space="0" w:color="auto"/>
                  </w:divBdr>
                </w:div>
              </w:divsChild>
            </w:div>
            <w:div w:id="1675456910">
              <w:marLeft w:val="0"/>
              <w:marRight w:val="0"/>
              <w:marTop w:val="0"/>
              <w:marBottom w:val="0"/>
              <w:divBdr>
                <w:top w:val="none" w:sz="0" w:space="0" w:color="auto"/>
                <w:left w:val="none" w:sz="0" w:space="0" w:color="auto"/>
                <w:bottom w:val="none" w:sz="0" w:space="0" w:color="auto"/>
                <w:right w:val="none" w:sz="0" w:space="0" w:color="auto"/>
              </w:divBdr>
              <w:divsChild>
                <w:div w:id="701369441">
                  <w:marLeft w:val="0"/>
                  <w:marRight w:val="0"/>
                  <w:marTop w:val="0"/>
                  <w:marBottom w:val="0"/>
                  <w:divBdr>
                    <w:top w:val="none" w:sz="0" w:space="0" w:color="auto"/>
                    <w:left w:val="none" w:sz="0" w:space="0" w:color="auto"/>
                    <w:bottom w:val="none" w:sz="0" w:space="0" w:color="auto"/>
                    <w:right w:val="none" w:sz="0" w:space="0" w:color="auto"/>
                  </w:divBdr>
                </w:div>
              </w:divsChild>
            </w:div>
            <w:div w:id="1649700373">
              <w:marLeft w:val="0"/>
              <w:marRight w:val="0"/>
              <w:marTop w:val="0"/>
              <w:marBottom w:val="0"/>
              <w:divBdr>
                <w:top w:val="none" w:sz="0" w:space="0" w:color="auto"/>
                <w:left w:val="none" w:sz="0" w:space="0" w:color="auto"/>
                <w:bottom w:val="none" w:sz="0" w:space="0" w:color="auto"/>
                <w:right w:val="none" w:sz="0" w:space="0" w:color="auto"/>
              </w:divBdr>
              <w:divsChild>
                <w:div w:id="1951087859">
                  <w:marLeft w:val="0"/>
                  <w:marRight w:val="0"/>
                  <w:marTop w:val="0"/>
                  <w:marBottom w:val="0"/>
                  <w:divBdr>
                    <w:top w:val="none" w:sz="0" w:space="0" w:color="auto"/>
                    <w:left w:val="none" w:sz="0" w:space="0" w:color="auto"/>
                    <w:bottom w:val="none" w:sz="0" w:space="0" w:color="auto"/>
                    <w:right w:val="none" w:sz="0" w:space="0" w:color="auto"/>
                  </w:divBdr>
                </w:div>
              </w:divsChild>
            </w:div>
            <w:div w:id="1422489017">
              <w:marLeft w:val="0"/>
              <w:marRight w:val="0"/>
              <w:marTop w:val="0"/>
              <w:marBottom w:val="0"/>
              <w:divBdr>
                <w:top w:val="none" w:sz="0" w:space="0" w:color="auto"/>
                <w:left w:val="none" w:sz="0" w:space="0" w:color="auto"/>
                <w:bottom w:val="none" w:sz="0" w:space="0" w:color="auto"/>
                <w:right w:val="none" w:sz="0" w:space="0" w:color="auto"/>
              </w:divBdr>
              <w:divsChild>
                <w:div w:id="935596986">
                  <w:marLeft w:val="0"/>
                  <w:marRight w:val="0"/>
                  <w:marTop w:val="0"/>
                  <w:marBottom w:val="0"/>
                  <w:divBdr>
                    <w:top w:val="none" w:sz="0" w:space="0" w:color="auto"/>
                    <w:left w:val="none" w:sz="0" w:space="0" w:color="auto"/>
                    <w:bottom w:val="none" w:sz="0" w:space="0" w:color="auto"/>
                    <w:right w:val="none" w:sz="0" w:space="0" w:color="auto"/>
                  </w:divBdr>
                </w:div>
              </w:divsChild>
            </w:div>
            <w:div w:id="1230732622">
              <w:marLeft w:val="0"/>
              <w:marRight w:val="0"/>
              <w:marTop w:val="0"/>
              <w:marBottom w:val="0"/>
              <w:divBdr>
                <w:top w:val="none" w:sz="0" w:space="0" w:color="auto"/>
                <w:left w:val="none" w:sz="0" w:space="0" w:color="auto"/>
                <w:bottom w:val="none" w:sz="0" w:space="0" w:color="auto"/>
                <w:right w:val="none" w:sz="0" w:space="0" w:color="auto"/>
              </w:divBdr>
              <w:divsChild>
                <w:div w:id="1497653527">
                  <w:marLeft w:val="0"/>
                  <w:marRight w:val="0"/>
                  <w:marTop w:val="0"/>
                  <w:marBottom w:val="0"/>
                  <w:divBdr>
                    <w:top w:val="none" w:sz="0" w:space="0" w:color="auto"/>
                    <w:left w:val="none" w:sz="0" w:space="0" w:color="auto"/>
                    <w:bottom w:val="none" w:sz="0" w:space="0" w:color="auto"/>
                    <w:right w:val="none" w:sz="0" w:space="0" w:color="auto"/>
                  </w:divBdr>
                </w:div>
              </w:divsChild>
            </w:div>
            <w:div w:id="611011605">
              <w:marLeft w:val="0"/>
              <w:marRight w:val="0"/>
              <w:marTop w:val="0"/>
              <w:marBottom w:val="0"/>
              <w:divBdr>
                <w:top w:val="none" w:sz="0" w:space="0" w:color="auto"/>
                <w:left w:val="none" w:sz="0" w:space="0" w:color="auto"/>
                <w:bottom w:val="none" w:sz="0" w:space="0" w:color="auto"/>
                <w:right w:val="none" w:sz="0" w:space="0" w:color="auto"/>
              </w:divBdr>
              <w:divsChild>
                <w:div w:id="1465999925">
                  <w:marLeft w:val="0"/>
                  <w:marRight w:val="0"/>
                  <w:marTop w:val="0"/>
                  <w:marBottom w:val="0"/>
                  <w:divBdr>
                    <w:top w:val="none" w:sz="0" w:space="0" w:color="auto"/>
                    <w:left w:val="none" w:sz="0" w:space="0" w:color="auto"/>
                    <w:bottom w:val="none" w:sz="0" w:space="0" w:color="auto"/>
                    <w:right w:val="none" w:sz="0" w:space="0" w:color="auto"/>
                  </w:divBdr>
                </w:div>
              </w:divsChild>
            </w:div>
            <w:div w:id="801848792">
              <w:marLeft w:val="0"/>
              <w:marRight w:val="0"/>
              <w:marTop w:val="0"/>
              <w:marBottom w:val="0"/>
              <w:divBdr>
                <w:top w:val="none" w:sz="0" w:space="0" w:color="auto"/>
                <w:left w:val="none" w:sz="0" w:space="0" w:color="auto"/>
                <w:bottom w:val="none" w:sz="0" w:space="0" w:color="auto"/>
                <w:right w:val="none" w:sz="0" w:space="0" w:color="auto"/>
              </w:divBdr>
              <w:divsChild>
                <w:div w:id="1867981878">
                  <w:marLeft w:val="0"/>
                  <w:marRight w:val="0"/>
                  <w:marTop w:val="0"/>
                  <w:marBottom w:val="0"/>
                  <w:divBdr>
                    <w:top w:val="none" w:sz="0" w:space="0" w:color="auto"/>
                    <w:left w:val="none" w:sz="0" w:space="0" w:color="auto"/>
                    <w:bottom w:val="none" w:sz="0" w:space="0" w:color="auto"/>
                    <w:right w:val="none" w:sz="0" w:space="0" w:color="auto"/>
                  </w:divBdr>
                </w:div>
              </w:divsChild>
            </w:div>
            <w:div w:id="992216505">
              <w:marLeft w:val="0"/>
              <w:marRight w:val="0"/>
              <w:marTop w:val="0"/>
              <w:marBottom w:val="0"/>
              <w:divBdr>
                <w:top w:val="none" w:sz="0" w:space="0" w:color="auto"/>
                <w:left w:val="none" w:sz="0" w:space="0" w:color="auto"/>
                <w:bottom w:val="none" w:sz="0" w:space="0" w:color="auto"/>
                <w:right w:val="none" w:sz="0" w:space="0" w:color="auto"/>
              </w:divBdr>
              <w:divsChild>
                <w:div w:id="527447492">
                  <w:marLeft w:val="0"/>
                  <w:marRight w:val="0"/>
                  <w:marTop w:val="0"/>
                  <w:marBottom w:val="0"/>
                  <w:divBdr>
                    <w:top w:val="none" w:sz="0" w:space="0" w:color="auto"/>
                    <w:left w:val="none" w:sz="0" w:space="0" w:color="auto"/>
                    <w:bottom w:val="none" w:sz="0" w:space="0" w:color="auto"/>
                    <w:right w:val="none" w:sz="0" w:space="0" w:color="auto"/>
                  </w:divBdr>
                </w:div>
              </w:divsChild>
            </w:div>
            <w:div w:id="66808675">
              <w:marLeft w:val="0"/>
              <w:marRight w:val="0"/>
              <w:marTop w:val="0"/>
              <w:marBottom w:val="0"/>
              <w:divBdr>
                <w:top w:val="none" w:sz="0" w:space="0" w:color="auto"/>
                <w:left w:val="none" w:sz="0" w:space="0" w:color="auto"/>
                <w:bottom w:val="none" w:sz="0" w:space="0" w:color="auto"/>
                <w:right w:val="none" w:sz="0" w:space="0" w:color="auto"/>
              </w:divBdr>
              <w:divsChild>
                <w:div w:id="399984747">
                  <w:marLeft w:val="0"/>
                  <w:marRight w:val="0"/>
                  <w:marTop w:val="0"/>
                  <w:marBottom w:val="0"/>
                  <w:divBdr>
                    <w:top w:val="none" w:sz="0" w:space="0" w:color="auto"/>
                    <w:left w:val="none" w:sz="0" w:space="0" w:color="auto"/>
                    <w:bottom w:val="none" w:sz="0" w:space="0" w:color="auto"/>
                    <w:right w:val="none" w:sz="0" w:space="0" w:color="auto"/>
                  </w:divBdr>
                </w:div>
                <w:div w:id="1257788365">
                  <w:marLeft w:val="0"/>
                  <w:marRight w:val="0"/>
                  <w:marTop w:val="0"/>
                  <w:marBottom w:val="0"/>
                  <w:divBdr>
                    <w:top w:val="none" w:sz="0" w:space="0" w:color="auto"/>
                    <w:left w:val="none" w:sz="0" w:space="0" w:color="auto"/>
                    <w:bottom w:val="none" w:sz="0" w:space="0" w:color="auto"/>
                    <w:right w:val="none" w:sz="0" w:space="0" w:color="auto"/>
                  </w:divBdr>
                </w:div>
              </w:divsChild>
            </w:div>
            <w:div w:id="1241132449">
              <w:marLeft w:val="0"/>
              <w:marRight w:val="0"/>
              <w:marTop w:val="0"/>
              <w:marBottom w:val="0"/>
              <w:divBdr>
                <w:top w:val="none" w:sz="0" w:space="0" w:color="auto"/>
                <w:left w:val="none" w:sz="0" w:space="0" w:color="auto"/>
                <w:bottom w:val="none" w:sz="0" w:space="0" w:color="auto"/>
                <w:right w:val="none" w:sz="0" w:space="0" w:color="auto"/>
              </w:divBdr>
              <w:divsChild>
                <w:div w:id="1317687624">
                  <w:marLeft w:val="0"/>
                  <w:marRight w:val="0"/>
                  <w:marTop w:val="0"/>
                  <w:marBottom w:val="0"/>
                  <w:divBdr>
                    <w:top w:val="none" w:sz="0" w:space="0" w:color="auto"/>
                    <w:left w:val="none" w:sz="0" w:space="0" w:color="auto"/>
                    <w:bottom w:val="none" w:sz="0" w:space="0" w:color="auto"/>
                    <w:right w:val="none" w:sz="0" w:space="0" w:color="auto"/>
                  </w:divBdr>
                </w:div>
              </w:divsChild>
            </w:div>
            <w:div w:id="370425961">
              <w:marLeft w:val="0"/>
              <w:marRight w:val="0"/>
              <w:marTop w:val="0"/>
              <w:marBottom w:val="0"/>
              <w:divBdr>
                <w:top w:val="none" w:sz="0" w:space="0" w:color="auto"/>
                <w:left w:val="none" w:sz="0" w:space="0" w:color="auto"/>
                <w:bottom w:val="none" w:sz="0" w:space="0" w:color="auto"/>
                <w:right w:val="none" w:sz="0" w:space="0" w:color="auto"/>
              </w:divBdr>
              <w:divsChild>
                <w:div w:id="2096972241">
                  <w:marLeft w:val="0"/>
                  <w:marRight w:val="0"/>
                  <w:marTop w:val="0"/>
                  <w:marBottom w:val="0"/>
                  <w:divBdr>
                    <w:top w:val="none" w:sz="0" w:space="0" w:color="auto"/>
                    <w:left w:val="none" w:sz="0" w:space="0" w:color="auto"/>
                    <w:bottom w:val="none" w:sz="0" w:space="0" w:color="auto"/>
                    <w:right w:val="none" w:sz="0" w:space="0" w:color="auto"/>
                  </w:divBdr>
                </w:div>
              </w:divsChild>
            </w:div>
            <w:div w:id="909005120">
              <w:marLeft w:val="0"/>
              <w:marRight w:val="0"/>
              <w:marTop w:val="0"/>
              <w:marBottom w:val="0"/>
              <w:divBdr>
                <w:top w:val="none" w:sz="0" w:space="0" w:color="auto"/>
                <w:left w:val="none" w:sz="0" w:space="0" w:color="auto"/>
                <w:bottom w:val="none" w:sz="0" w:space="0" w:color="auto"/>
                <w:right w:val="none" w:sz="0" w:space="0" w:color="auto"/>
              </w:divBdr>
              <w:divsChild>
                <w:div w:id="502089618">
                  <w:marLeft w:val="0"/>
                  <w:marRight w:val="0"/>
                  <w:marTop w:val="0"/>
                  <w:marBottom w:val="0"/>
                  <w:divBdr>
                    <w:top w:val="none" w:sz="0" w:space="0" w:color="auto"/>
                    <w:left w:val="none" w:sz="0" w:space="0" w:color="auto"/>
                    <w:bottom w:val="none" w:sz="0" w:space="0" w:color="auto"/>
                    <w:right w:val="none" w:sz="0" w:space="0" w:color="auto"/>
                  </w:divBdr>
                </w:div>
              </w:divsChild>
            </w:div>
            <w:div w:id="910819588">
              <w:marLeft w:val="0"/>
              <w:marRight w:val="0"/>
              <w:marTop w:val="0"/>
              <w:marBottom w:val="0"/>
              <w:divBdr>
                <w:top w:val="none" w:sz="0" w:space="0" w:color="auto"/>
                <w:left w:val="none" w:sz="0" w:space="0" w:color="auto"/>
                <w:bottom w:val="none" w:sz="0" w:space="0" w:color="auto"/>
                <w:right w:val="none" w:sz="0" w:space="0" w:color="auto"/>
              </w:divBdr>
              <w:divsChild>
                <w:div w:id="608853914">
                  <w:marLeft w:val="0"/>
                  <w:marRight w:val="0"/>
                  <w:marTop w:val="0"/>
                  <w:marBottom w:val="0"/>
                  <w:divBdr>
                    <w:top w:val="none" w:sz="0" w:space="0" w:color="auto"/>
                    <w:left w:val="none" w:sz="0" w:space="0" w:color="auto"/>
                    <w:bottom w:val="none" w:sz="0" w:space="0" w:color="auto"/>
                    <w:right w:val="none" w:sz="0" w:space="0" w:color="auto"/>
                  </w:divBdr>
                </w:div>
              </w:divsChild>
            </w:div>
            <w:div w:id="409040002">
              <w:marLeft w:val="0"/>
              <w:marRight w:val="0"/>
              <w:marTop w:val="0"/>
              <w:marBottom w:val="0"/>
              <w:divBdr>
                <w:top w:val="none" w:sz="0" w:space="0" w:color="auto"/>
                <w:left w:val="none" w:sz="0" w:space="0" w:color="auto"/>
                <w:bottom w:val="none" w:sz="0" w:space="0" w:color="auto"/>
                <w:right w:val="none" w:sz="0" w:space="0" w:color="auto"/>
              </w:divBdr>
              <w:divsChild>
                <w:div w:id="1820610496">
                  <w:marLeft w:val="0"/>
                  <w:marRight w:val="0"/>
                  <w:marTop w:val="0"/>
                  <w:marBottom w:val="0"/>
                  <w:divBdr>
                    <w:top w:val="none" w:sz="0" w:space="0" w:color="auto"/>
                    <w:left w:val="none" w:sz="0" w:space="0" w:color="auto"/>
                    <w:bottom w:val="none" w:sz="0" w:space="0" w:color="auto"/>
                    <w:right w:val="none" w:sz="0" w:space="0" w:color="auto"/>
                  </w:divBdr>
                </w:div>
              </w:divsChild>
            </w:div>
            <w:div w:id="917397014">
              <w:marLeft w:val="0"/>
              <w:marRight w:val="0"/>
              <w:marTop w:val="0"/>
              <w:marBottom w:val="0"/>
              <w:divBdr>
                <w:top w:val="none" w:sz="0" w:space="0" w:color="auto"/>
                <w:left w:val="none" w:sz="0" w:space="0" w:color="auto"/>
                <w:bottom w:val="none" w:sz="0" w:space="0" w:color="auto"/>
                <w:right w:val="none" w:sz="0" w:space="0" w:color="auto"/>
              </w:divBdr>
              <w:divsChild>
                <w:div w:id="1239440435">
                  <w:marLeft w:val="0"/>
                  <w:marRight w:val="0"/>
                  <w:marTop w:val="0"/>
                  <w:marBottom w:val="0"/>
                  <w:divBdr>
                    <w:top w:val="none" w:sz="0" w:space="0" w:color="auto"/>
                    <w:left w:val="none" w:sz="0" w:space="0" w:color="auto"/>
                    <w:bottom w:val="none" w:sz="0" w:space="0" w:color="auto"/>
                    <w:right w:val="none" w:sz="0" w:space="0" w:color="auto"/>
                  </w:divBdr>
                </w:div>
              </w:divsChild>
            </w:div>
            <w:div w:id="208542310">
              <w:marLeft w:val="0"/>
              <w:marRight w:val="0"/>
              <w:marTop w:val="0"/>
              <w:marBottom w:val="0"/>
              <w:divBdr>
                <w:top w:val="none" w:sz="0" w:space="0" w:color="auto"/>
                <w:left w:val="none" w:sz="0" w:space="0" w:color="auto"/>
                <w:bottom w:val="none" w:sz="0" w:space="0" w:color="auto"/>
                <w:right w:val="none" w:sz="0" w:space="0" w:color="auto"/>
              </w:divBdr>
              <w:divsChild>
                <w:div w:id="320039253">
                  <w:marLeft w:val="0"/>
                  <w:marRight w:val="0"/>
                  <w:marTop w:val="0"/>
                  <w:marBottom w:val="0"/>
                  <w:divBdr>
                    <w:top w:val="none" w:sz="0" w:space="0" w:color="auto"/>
                    <w:left w:val="none" w:sz="0" w:space="0" w:color="auto"/>
                    <w:bottom w:val="none" w:sz="0" w:space="0" w:color="auto"/>
                    <w:right w:val="none" w:sz="0" w:space="0" w:color="auto"/>
                  </w:divBdr>
                </w:div>
              </w:divsChild>
            </w:div>
            <w:div w:id="1313673967">
              <w:marLeft w:val="0"/>
              <w:marRight w:val="0"/>
              <w:marTop w:val="0"/>
              <w:marBottom w:val="0"/>
              <w:divBdr>
                <w:top w:val="none" w:sz="0" w:space="0" w:color="auto"/>
                <w:left w:val="none" w:sz="0" w:space="0" w:color="auto"/>
                <w:bottom w:val="none" w:sz="0" w:space="0" w:color="auto"/>
                <w:right w:val="none" w:sz="0" w:space="0" w:color="auto"/>
              </w:divBdr>
              <w:divsChild>
                <w:div w:id="940336624">
                  <w:marLeft w:val="0"/>
                  <w:marRight w:val="0"/>
                  <w:marTop w:val="0"/>
                  <w:marBottom w:val="0"/>
                  <w:divBdr>
                    <w:top w:val="none" w:sz="0" w:space="0" w:color="auto"/>
                    <w:left w:val="none" w:sz="0" w:space="0" w:color="auto"/>
                    <w:bottom w:val="none" w:sz="0" w:space="0" w:color="auto"/>
                    <w:right w:val="none" w:sz="0" w:space="0" w:color="auto"/>
                  </w:divBdr>
                </w:div>
              </w:divsChild>
            </w:div>
            <w:div w:id="1189635705">
              <w:marLeft w:val="0"/>
              <w:marRight w:val="0"/>
              <w:marTop w:val="0"/>
              <w:marBottom w:val="0"/>
              <w:divBdr>
                <w:top w:val="none" w:sz="0" w:space="0" w:color="auto"/>
                <w:left w:val="none" w:sz="0" w:space="0" w:color="auto"/>
                <w:bottom w:val="none" w:sz="0" w:space="0" w:color="auto"/>
                <w:right w:val="none" w:sz="0" w:space="0" w:color="auto"/>
              </w:divBdr>
              <w:divsChild>
                <w:div w:id="2069837916">
                  <w:marLeft w:val="0"/>
                  <w:marRight w:val="0"/>
                  <w:marTop w:val="0"/>
                  <w:marBottom w:val="0"/>
                  <w:divBdr>
                    <w:top w:val="none" w:sz="0" w:space="0" w:color="auto"/>
                    <w:left w:val="none" w:sz="0" w:space="0" w:color="auto"/>
                    <w:bottom w:val="none" w:sz="0" w:space="0" w:color="auto"/>
                    <w:right w:val="none" w:sz="0" w:space="0" w:color="auto"/>
                  </w:divBdr>
                </w:div>
              </w:divsChild>
            </w:div>
            <w:div w:id="561064644">
              <w:marLeft w:val="0"/>
              <w:marRight w:val="0"/>
              <w:marTop w:val="0"/>
              <w:marBottom w:val="0"/>
              <w:divBdr>
                <w:top w:val="none" w:sz="0" w:space="0" w:color="auto"/>
                <w:left w:val="none" w:sz="0" w:space="0" w:color="auto"/>
                <w:bottom w:val="none" w:sz="0" w:space="0" w:color="auto"/>
                <w:right w:val="none" w:sz="0" w:space="0" w:color="auto"/>
              </w:divBdr>
              <w:divsChild>
                <w:div w:id="1482501689">
                  <w:marLeft w:val="0"/>
                  <w:marRight w:val="0"/>
                  <w:marTop w:val="0"/>
                  <w:marBottom w:val="0"/>
                  <w:divBdr>
                    <w:top w:val="none" w:sz="0" w:space="0" w:color="auto"/>
                    <w:left w:val="none" w:sz="0" w:space="0" w:color="auto"/>
                    <w:bottom w:val="none" w:sz="0" w:space="0" w:color="auto"/>
                    <w:right w:val="none" w:sz="0" w:space="0" w:color="auto"/>
                  </w:divBdr>
                </w:div>
                <w:div w:id="1689285545">
                  <w:marLeft w:val="0"/>
                  <w:marRight w:val="0"/>
                  <w:marTop w:val="0"/>
                  <w:marBottom w:val="0"/>
                  <w:divBdr>
                    <w:top w:val="none" w:sz="0" w:space="0" w:color="auto"/>
                    <w:left w:val="none" w:sz="0" w:space="0" w:color="auto"/>
                    <w:bottom w:val="none" w:sz="0" w:space="0" w:color="auto"/>
                    <w:right w:val="none" w:sz="0" w:space="0" w:color="auto"/>
                  </w:divBdr>
                </w:div>
                <w:div w:id="1435638867">
                  <w:marLeft w:val="0"/>
                  <w:marRight w:val="0"/>
                  <w:marTop w:val="0"/>
                  <w:marBottom w:val="0"/>
                  <w:divBdr>
                    <w:top w:val="none" w:sz="0" w:space="0" w:color="auto"/>
                    <w:left w:val="none" w:sz="0" w:space="0" w:color="auto"/>
                    <w:bottom w:val="none" w:sz="0" w:space="0" w:color="auto"/>
                    <w:right w:val="none" w:sz="0" w:space="0" w:color="auto"/>
                  </w:divBdr>
                </w:div>
              </w:divsChild>
            </w:div>
            <w:div w:id="1744525467">
              <w:marLeft w:val="0"/>
              <w:marRight w:val="0"/>
              <w:marTop w:val="0"/>
              <w:marBottom w:val="0"/>
              <w:divBdr>
                <w:top w:val="none" w:sz="0" w:space="0" w:color="auto"/>
                <w:left w:val="none" w:sz="0" w:space="0" w:color="auto"/>
                <w:bottom w:val="none" w:sz="0" w:space="0" w:color="auto"/>
                <w:right w:val="none" w:sz="0" w:space="0" w:color="auto"/>
              </w:divBdr>
              <w:divsChild>
                <w:div w:id="948585816">
                  <w:marLeft w:val="0"/>
                  <w:marRight w:val="0"/>
                  <w:marTop w:val="0"/>
                  <w:marBottom w:val="0"/>
                  <w:divBdr>
                    <w:top w:val="none" w:sz="0" w:space="0" w:color="auto"/>
                    <w:left w:val="none" w:sz="0" w:space="0" w:color="auto"/>
                    <w:bottom w:val="none" w:sz="0" w:space="0" w:color="auto"/>
                    <w:right w:val="none" w:sz="0" w:space="0" w:color="auto"/>
                  </w:divBdr>
                </w:div>
                <w:div w:id="1886482434">
                  <w:marLeft w:val="0"/>
                  <w:marRight w:val="0"/>
                  <w:marTop w:val="0"/>
                  <w:marBottom w:val="0"/>
                  <w:divBdr>
                    <w:top w:val="none" w:sz="0" w:space="0" w:color="auto"/>
                    <w:left w:val="none" w:sz="0" w:space="0" w:color="auto"/>
                    <w:bottom w:val="none" w:sz="0" w:space="0" w:color="auto"/>
                    <w:right w:val="none" w:sz="0" w:space="0" w:color="auto"/>
                  </w:divBdr>
                </w:div>
                <w:div w:id="758676331">
                  <w:marLeft w:val="0"/>
                  <w:marRight w:val="0"/>
                  <w:marTop w:val="0"/>
                  <w:marBottom w:val="0"/>
                  <w:divBdr>
                    <w:top w:val="none" w:sz="0" w:space="0" w:color="auto"/>
                    <w:left w:val="none" w:sz="0" w:space="0" w:color="auto"/>
                    <w:bottom w:val="none" w:sz="0" w:space="0" w:color="auto"/>
                    <w:right w:val="none" w:sz="0" w:space="0" w:color="auto"/>
                  </w:divBdr>
                </w:div>
              </w:divsChild>
            </w:div>
            <w:div w:id="1323239403">
              <w:marLeft w:val="0"/>
              <w:marRight w:val="0"/>
              <w:marTop w:val="0"/>
              <w:marBottom w:val="0"/>
              <w:divBdr>
                <w:top w:val="none" w:sz="0" w:space="0" w:color="auto"/>
                <w:left w:val="none" w:sz="0" w:space="0" w:color="auto"/>
                <w:bottom w:val="none" w:sz="0" w:space="0" w:color="auto"/>
                <w:right w:val="none" w:sz="0" w:space="0" w:color="auto"/>
              </w:divBdr>
              <w:divsChild>
                <w:div w:id="1295597356">
                  <w:marLeft w:val="0"/>
                  <w:marRight w:val="0"/>
                  <w:marTop w:val="0"/>
                  <w:marBottom w:val="0"/>
                  <w:divBdr>
                    <w:top w:val="none" w:sz="0" w:space="0" w:color="auto"/>
                    <w:left w:val="none" w:sz="0" w:space="0" w:color="auto"/>
                    <w:bottom w:val="none" w:sz="0" w:space="0" w:color="auto"/>
                    <w:right w:val="none" w:sz="0" w:space="0" w:color="auto"/>
                  </w:divBdr>
                </w:div>
                <w:div w:id="169829825">
                  <w:marLeft w:val="0"/>
                  <w:marRight w:val="0"/>
                  <w:marTop w:val="0"/>
                  <w:marBottom w:val="0"/>
                  <w:divBdr>
                    <w:top w:val="none" w:sz="0" w:space="0" w:color="auto"/>
                    <w:left w:val="none" w:sz="0" w:space="0" w:color="auto"/>
                    <w:bottom w:val="none" w:sz="0" w:space="0" w:color="auto"/>
                    <w:right w:val="none" w:sz="0" w:space="0" w:color="auto"/>
                  </w:divBdr>
                </w:div>
                <w:div w:id="1340425069">
                  <w:marLeft w:val="0"/>
                  <w:marRight w:val="0"/>
                  <w:marTop w:val="0"/>
                  <w:marBottom w:val="0"/>
                  <w:divBdr>
                    <w:top w:val="none" w:sz="0" w:space="0" w:color="auto"/>
                    <w:left w:val="none" w:sz="0" w:space="0" w:color="auto"/>
                    <w:bottom w:val="none" w:sz="0" w:space="0" w:color="auto"/>
                    <w:right w:val="none" w:sz="0" w:space="0" w:color="auto"/>
                  </w:divBdr>
                </w:div>
              </w:divsChild>
            </w:div>
            <w:div w:id="2025589621">
              <w:marLeft w:val="0"/>
              <w:marRight w:val="0"/>
              <w:marTop w:val="0"/>
              <w:marBottom w:val="0"/>
              <w:divBdr>
                <w:top w:val="none" w:sz="0" w:space="0" w:color="auto"/>
                <w:left w:val="none" w:sz="0" w:space="0" w:color="auto"/>
                <w:bottom w:val="none" w:sz="0" w:space="0" w:color="auto"/>
                <w:right w:val="none" w:sz="0" w:space="0" w:color="auto"/>
              </w:divBdr>
              <w:divsChild>
                <w:div w:id="1341735849">
                  <w:marLeft w:val="0"/>
                  <w:marRight w:val="0"/>
                  <w:marTop w:val="0"/>
                  <w:marBottom w:val="0"/>
                  <w:divBdr>
                    <w:top w:val="none" w:sz="0" w:space="0" w:color="auto"/>
                    <w:left w:val="none" w:sz="0" w:space="0" w:color="auto"/>
                    <w:bottom w:val="none" w:sz="0" w:space="0" w:color="auto"/>
                    <w:right w:val="none" w:sz="0" w:space="0" w:color="auto"/>
                  </w:divBdr>
                </w:div>
                <w:div w:id="951589080">
                  <w:marLeft w:val="0"/>
                  <w:marRight w:val="0"/>
                  <w:marTop w:val="0"/>
                  <w:marBottom w:val="0"/>
                  <w:divBdr>
                    <w:top w:val="none" w:sz="0" w:space="0" w:color="auto"/>
                    <w:left w:val="none" w:sz="0" w:space="0" w:color="auto"/>
                    <w:bottom w:val="none" w:sz="0" w:space="0" w:color="auto"/>
                    <w:right w:val="none" w:sz="0" w:space="0" w:color="auto"/>
                  </w:divBdr>
                </w:div>
                <w:div w:id="784467801">
                  <w:marLeft w:val="0"/>
                  <w:marRight w:val="0"/>
                  <w:marTop w:val="0"/>
                  <w:marBottom w:val="0"/>
                  <w:divBdr>
                    <w:top w:val="none" w:sz="0" w:space="0" w:color="auto"/>
                    <w:left w:val="none" w:sz="0" w:space="0" w:color="auto"/>
                    <w:bottom w:val="none" w:sz="0" w:space="0" w:color="auto"/>
                    <w:right w:val="none" w:sz="0" w:space="0" w:color="auto"/>
                  </w:divBdr>
                </w:div>
              </w:divsChild>
            </w:div>
            <w:div w:id="1357391162">
              <w:marLeft w:val="0"/>
              <w:marRight w:val="0"/>
              <w:marTop w:val="0"/>
              <w:marBottom w:val="0"/>
              <w:divBdr>
                <w:top w:val="none" w:sz="0" w:space="0" w:color="auto"/>
                <w:left w:val="none" w:sz="0" w:space="0" w:color="auto"/>
                <w:bottom w:val="none" w:sz="0" w:space="0" w:color="auto"/>
                <w:right w:val="none" w:sz="0" w:space="0" w:color="auto"/>
              </w:divBdr>
              <w:divsChild>
                <w:div w:id="633102309">
                  <w:marLeft w:val="0"/>
                  <w:marRight w:val="0"/>
                  <w:marTop w:val="0"/>
                  <w:marBottom w:val="0"/>
                  <w:divBdr>
                    <w:top w:val="none" w:sz="0" w:space="0" w:color="auto"/>
                    <w:left w:val="none" w:sz="0" w:space="0" w:color="auto"/>
                    <w:bottom w:val="none" w:sz="0" w:space="0" w:color="auto"/>
                    <w:right w:val="none" w:sz="0" w:space="0" w:color="auto"/>
                  </w:divBdr>
                </w:div>
                <w:div w:id="1784808811">
                  <w:marLeft w:val="0"/>
                  <w:marRight w:val="0"/>
                  <w:marTop w:val="0"/>
                  <w:marBottom w:val="0"/>
                  <w:divBdr>
                    <w:top w:val="none" w:sz="0" w:space="0" w:color="auto"/>
                    <w:left w:val="none" w:sz="0" w:space="0" w:color="auto"/>
                    <w:bottom w:val="none" w:sz="0" w:space="0" w:color="auto"/>
                    <w:right w:val="none" w:sz="0" w:space="0" w:color="auto"/>
                  </w:divBdr>
                </w:div>
                <w:div w:id="19275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7887">
      <w:bodyDiv w:val="1"/>
      <w:marLeft w:val="0"/>
      <w:marRight w:val="0"/>
      <w:marTop w:val="0"/>
      <w:marBottom w:val="0"/>
      <w:divBdr>
        <w:top w:val="none" w:sz="0" w:space="0" w:color="auto"/>
        <w:left w:val="none" w:sz="0" w:space="0" w:color="auto"/>
        <w:bottom w:val="none" w:sz="0" w:space="0" w:color="auto"/>
        <w:right w:val="none" w:sz="0" w:space="0" w:color="auto"/>
      </w:divBdr>
    </w:div>
    <w:div w:id="1521895501">
      <w:bodyDiv w:val="1"/>
      <w:marLeft w:val="0"/>
      <w:marRight w:val="0"/>
      <w:marTop w:val="0"/>
      <w:marBottom w:val="0"/>
      <w:divBdr>
        <w:top w:val="none" w:sz="0" w:space="0" w:color="auto"/>
        <w:left w:val="none" w:sz="0" w:space="0" w:color="auto"/>
        <w:bottom w:val="none" w:sz="0" w:space="0" w:color="auto"/>
        <w:right w:val="none" w:sz="0" w:space="0" w:color="auto"/>
      </w:divBdr>
    </w:div>
    <w:div w:id="1565872886">
      <w:bodyDiv w:val="1"/>
      <w:marLeft w:val="0"/>
      <w:marRight w:val="0"/>
      <w:marTop w:val="0"/>
      <w:marBottom w:val="0"/>
      <w:divBdr>
        <w:top w:val="none" w:sz="0" w:space="0" w:color="auto"/>
        <w:left w:val="none" w:sz="0" w:space="0" w:color="auto"/>
        <w:bottom w:val="none" w:sz="0" w:space="0" w:color="auto"/>
        <w:right w:val="none" w:sz="0" w:space="0" w:color="auto"/>
      </w:divBdr>
    </w:div>
    <w:div w:id="1589578919">
      <w:bodyDiv w:val="1"/>
      <w:marLeft w:val="0"/>
      <w:marRight w:val="0"/>
      <w:marTop w:val="0"/>
      <w:marBottom w:val="0"/>
      <w:divBdr>
        <w:top w:val="none" w:sz="0" w:space="0" w:color="auto"/>
        <w:left w:val="none" w:sz="0" w:space="0" w:color="auto"/>
        <w:bottom w:val="none" w:sz="0" w:space="0" w:color="auto"/>
        <w:right w:val="none" w:sz="0" w:space="0" w:color="auto"/>
      </w:divBdr>
    </w:div>
    <w:div w:id="1634171868">
      <w:bodyDiv w:val="1"/>
      <w:marLeft w:val="0"/>
      <w:marRight w:val="0"/>
      <w:marTop w:val="0"/>
      <w:marBottom w:val="0"/>
      <w:divBdr>
        <w:top w:val="none" w:sz="0" w:space="0" w:color="auto"/>
        <w:left w:val="none" w:sz="0" w:space="0" w:color="auto"/>
        <w:bottom w:val="none" w:sz="0" w:space="0" w:color="auto"/>
        <w:right w:val="none" w:sz="0" w:space="0" w:color="auto"/>
      </w:divBdr>
    </w:div>
    <w:div w:id="1685597506">
      <w:bodyDiv w:val="1"/>
      <w:marLeft w:val="0"/>
      <w:marRight w:val="0"/>
      <w:marTop w:val="0"/>
      <w:marBottom w:val="0"/>
      <w:divBdr>
        <w:top w:val="none" w:sz="0" w:space="0" w:color="auto"/>
        <w:left w:val="none" w:sz="0" w:space="0" w:color="auto"/>
        <w:bottom w:val="none" w:sz="0" w:space="0" w:color="auto"/>
        <w:right w:val="none" w:sz="0" w:space="0" w:color="auto"/>
      </w:divBdr>
    </w:div>
    <w:div w:id="1696151150">
      <w:bodyDiv w:val="1"/>
      <w:marLeft w:val="0"/>
      <w:marRight w:val="0"/>
      <w:marTop w:val="0"/>
      <w:marBottom w:val="0"/>
      <w:divBdr>
        <w:top w:val="none" w:sz="0" w:space="0" w:color="auto"/>
        <w:left w:val="none" w:sz="0" w:space="0" w:color="auto"/>
        <w:bottom w:val="none" w:sz="0" w:space="0" w:color="auto"/>
        <w:right w:val="none" w:sz="0" w:space="0" w:color="auto"/>
      </w:divBdr>
    </w:div>
    <w:div w:id="1760709571">
      <w:bodyDiv w:val="1"/>
      <w:marLeft w:val="0"/>
      <w:marRight w:val="0"/>
      <w:marTop w:val="0"/>
      <w:marBottom w:val="0"/>
      <w:divBdr>
        <w:top w:val="none" w:sz="0" w:space="0" w:color="auto"/>
        <w:left w:val="none" w:sz="0" w:space="0" w:color="auto"/>
        <w:bottom w:val="none" w:sz="0" w:space="0" w:color="auto"/>
        <w:right w:val="none" w:sz="0" w:space="0" w:color="auto"/>
      </w:divBdr>
    </w:div>
    <w:div w:id="1793011489">
      <w:bodyDiv w:val="1"/>
      <w:marLeft w:val="0"/>
      <w:marRight w:val="0"/>
      <w:marTop w:val="0"/>
      <w:marBottom w:val="0"/>
      <w:divBdr>
        <w:top w:val="none" w:sz="0" w:space="0" w:color="auto"/>
        <w:left w:val="none" w:sz="0" w:space="0" w:color="auto"/>
        <w:bottom w:val="none" w:sz="0" w:space="0" w:color="auto"/>
        <w:right w:val="none" w:sz="0" w:space="0" w:color="auto"/>
      </w:divBdr>
    </w:div>
    <w:div w:id="1795516413">
      <w:bodyDiv w:val="1"/>
      <w:marLeft w:val="0"/>
      <w:marRight w:val="0"/>
      <w:marTop w:val="0"/>
      <w:marBottom w:val="0"/>
      <w:divBdr>
        <w:top w:val="none" w:sz="0" w:space="0" w:color="auto"/>
        <w:left w:val="none" w:sz="0" w:space="0" w:color="auto"/>
        <w:bottom w:val="none" w:sz="0" w:space="0" w:color="auto"/>
        <w:right w:val="none" w:sz="0" w:space="0" w:color="auto"/>
      </w:divBdr>
      <w:divsChild>
        <w:div w:id="1254364564">
          <w:marLeft w:val="360"/>
          <w:marRight w:val="0"/>
          <w:marTop w:val="0"/>
          <w:marBottom w:val="120"/>
          <w:divBdr>
            <w:top w:val="none" w:sz="0" w:space="0" w:color="auto"/>
            <w:left w:val="none" w:sz="0" w:space="0" w:color="auto"/>
            <w:bottom w:val="none" w:sz="0" w:space="0" w:color="auto"/>
            <w:right w:val="none" w:sz="0" w:space="0" w:color="auto"/>
          </w:divBdr>
        </w:div>
      </w:divsChild>
    </w:div>
    <w:div w:id="1802189977">
      <w:bodyDiv w:val="1"/>
      <w:marLeft w:val="0"/>
      <w:marRight w:val="0"/>
      <w:marTop w:val="0"/>
      <w:marBottom w:val="0"/>
      <w:divBdr>
        <w:top w:val="none" w:sz="0" w:space="0" w:color="auto"/>
        <w:left w:val="none" w:sz="0" w:space="0" w:color="auto"/>
        <w:bottom w:val="none" w:sz="0" w:space="0" w:color="auto"/>
        <w:right w:val="none" w:sz="0" w:space="0" w:color="auto"/>
      </w:divBdr>
    </w:div>
    <w:div w:id="1819763089">
      <w:bodyDiv w:val="1"/>
      <w:marLeft w:val="0"/>
      <w:marRight w:val="0"/>
      <w:marTop w:val="0"/>
      <w:marBottom w:val="0"/>
      <w:divBdr>
        <w:top w:val="none" w:sz="0" w:space="0" w:color="auto"/>
        <w:left w:val="none" w:sz="0" w:space="0" w:color="auto"/>
        <w:bottom w:val="none" w:sz="0" w:space="0" w:color="auto"/>
        <w:right w:val="none" w:sz="0" w:space="0" w:color="auto"/>
      </w:divBdr>
    </w:div>
    <w:div w:id="1883858370">
      <w:bodyDiv w:val="1"/>
      <w:marLeft w:val="0"/>
      <w:marRight w:val="0"/>
      <w:marTop w:val="0"/>
      <w:marBottom w:val="0"/>
      <w:divBdr>
        <w:top w:val="none" w:sz="0" w:space="0" w:color="auto"/>
        <w:left w:val="none" w:sz="0" w:space="0" w:color="auto"/>
        <w:bottom w:val="none" w:sz="0" w:space="0" w:color="auto"/>
        <w:right w:val="none" w:sz="0" w:space="0" w:color="auto"/>
      </w:divBdr>
    </w:div>
    <w:div w:id="1898319744">
      <w:bodyDiv w:val="1"/>
      <w:marLeft w:val="0"/>
      <w:marRight w:val="0"/>
      <w:marTop w:val="0"/>
      <w:marBottom w:val="0"/>
      <w:divBdr>
        <w:top w:val="none" w:sz="0" w:space="0" w:color="auto"/>
        <w:left w:val="none" w:sz="0" w:space="0" w:color="auto"/>
        <w:bottom w:val="none" w:sz="0" w:space="0" w:color="auto"/>
        <w:right w:val="none" w:sz="0" w:space="0" w:color="auto"/>
      </w:divBdr>
    </w:div>
    <w:div w:id="1930652815">
      <w:bodyDiv w:val="1"/>
      <w:marLeft w:val="0"/>
      <w:marRight w:val="0"/>
      <w:marTop w:val="0"/>
      <w:marBottom w:val="0"/>
      <w:divBdr>
        <w:top w:val="none" w:sz="0" w:space="0" w:color="auto"/>
        <w:left w:val="none" w:sz="0" w:space="0" w:color="auto"/>
        <w:bottom w:val="none" w:sz="0" w:space="0" w:color="auto"/>
        <w:right w:val="none" w:sz="0" w:space="0" w:color="auto"/>
      </w:divBdr>
    </w:div>
    <w:div w:id="1939554953">
      <w:bodyDiv w:val="1"/>
      <w:marLeft w:val="0"/>
      <w:marRight w:val="0"/>
      <w:marTop w:val="0"/>
      <w:marBottom w:val="0"/>
      <w:divBdr>
        <w:top w:val="none" w:sz="0" w:space="0" w:color="auto"/>
        <w:left w:val="none" w:sz="0" w:space="0" w:color="auto"/>
        <w:bottom w:val="none" w:sz="0" w:space="0" w:color="auto"/>
        <w:right w:val="none" w:sz="0" w:space="0" w:color="auto"/>
      </w:divBdr>
    </w:div>
    <w:div w:id="1995449446">
      <w:bodyDiv w:val="1"/>
      <w:marLeft w:val="0"/>
      <w:marRight w:val="0"/>
      <w:marTop w:val="0"/>
      <w:marBottom w:val="0"/>
      <w:divBdr>
        <w:top w:val="none" w:sz="0" w:space="0" w:color="auto"/>
        <w:left w:val="none" w:sz="0" w:space="0" w:color="auto"/>
        <w:bottom w:val="none" w:sz="0" w:space="0" w:color="auto"/>
        <w:right w:val="none" w:sz="0" w:space="0" w:color="auto"/>
      </w:divBdr>
    </w:div>
    <w:div w:id="2003773556">
      <w:bodyDiv w:val="1"/>
      <w:marLeft w:val="0"/>
      <w:marRight w:val="0"/>
      <w:marTop w:val="0"/>
      <w:marBottom w:val="0"/>
      <w:divBdr>
        <w:top w:val="none" w:sz="0" w:space="0" w:color="auto"/>
        <w:left w:val="none" w:sz="0" w:space="0" w:color="auto"/>
        <w:bottom w:val="none" w:sz="0" w:space="0" w:color="auto"/>
        <w:right w:val="none" w:sz="0" w:space="0" w:color="auto"/>
      </w:divBdr>
    </w:div>
    <w:div w:id="2054649781">
      <w:bodyDiv w:val="1"/>
      <w:marLeft w:val="0"/>
      <w:marRight w:val="0"/>
      <w:marTop w:val="0"/>
      <w:marBottom w:val="0"/>
      <w:divBdr>
        <w:top w:val="none" w:sz="0" w:space="0" w:color="auto"/>
        <w:left w:val="none" w:sz="0" w:space="0" w:color="auto"/>
        <w:bottom w:val="none" w:sz="0" w:space="0" w:color="auto"/>
        <w:right w:val="none" w:sz="0" w:space="0" w:color="auto"/>
      </w:divBdr>
    </w:div>
    <w:div w:id="2127582080">
      <w:bodyDiv w:val="1"/>
      <w:marLeft w:val="0"/>
      <w:marRight w:val="0"/>
      <w:marTop w:val="0"/>
      <w:marBottom w:val="0"/>
      <w:divBdr>
        <w:top w:val="none" w:sz="0" w:space="0" w:color="auto"/>
        <w:left w:val="none" w:sz="0" w:space="0" w:color="auto"/>
        <w:bottom w:val="none" w:sz="0" w:space="0" w:color="auto"/>
        <w:right w:val="none" w:sz="0" w:space="0" w:color="auto"/>
      </w:divBdr>
      <w:divsChild>
        <w:div w:id="1954750446">
          <w:marLeft w:val="0"/>
          <w:marRight w:val="0"/>
          <w:marTop w:val="0"/>
          <w:marBottom w:val="0"/>
          <w:divBdr>
            <w:top w:val="none" w:sz="0" w:space="0" w:color="auto"/>
            <w:left w:val="none" w:sz="0" w:space="0" w:color="auto"/>
            <w:bottom w:val="none" w:sz="0" w:space="0" w:color="auto"/>
            <w:right w:val="none" w:sz="0" w:space="0" w:color="auto"/>
          </w:divBdr>
          <w:divsChild>
            <w:div w:id="466554377">
              <w:marLeft w:val="0"/>
              <w:marRight w:val="0"/>
              <w:marTop w:val="0"/>
              <w:marBottom w:val="0"/>
              <w:divBdr>
                <w:top w:val="none" w:sz="0" w:space="0" w:color="auto"/>
                <w:left w:val="none" w:sz="0" w:space="0" w:color="auto"/>
                <w:bottom w:val="none" w:sz="0" w:space="0" w:color="auto"/>
                <w:right w:val="none" w:sz="0" w:space="0" w:color="auto"/>
              </w:divBdr>
              <w:divsChild>
                <w:div w:id="2084637417">
                  <w:marLeft w:val="0"/>
                  <w:marRight w:val="0"/>
                  <w:marTop w:val="0"/>
                  <w:marBottom w:val="0"/>
                  <w:divBdr>
                    <w:top w:val="none" w:sz="0" w:space="0" w:color="auto"/>
                    <w:left w:val="none" w:sz="0" w:space="0" w:color="auto"/>
                    <w:bottom w:val="none" w:sz="0" w:space="0" w:color="auto"/>
                    <w:right w:val="none" w:sz="0" w:space="0" w:color="auto"/>
                  </w:divBdr>
                  <w:divsChild>
                    <w:div w:id="541407744">
                      <w:marLeft w:val="0"/>
                      <w:marRight w:val="0"/>
                      <w:marTop w:val="300"/>
                      <w:marBottom w:val="0"/>
                      <w:divBdr>
                        <w:top w:val="none" w:sz="0" w:space="0" w:color="auto"/>
                        <w:left w:val="none" w:sz="0" w:space="0" w:color="auto"/>
                        <w:bottom w:val="none" w:sz="0" w:space="0" w:color="auto"/>
                        <w:right w:val="none" w:sz="0" w:space="0" w:color="auto"/>
                      </w:divBdr>
                      <w:divsChild>
                        <w:div w:id="473565242">
                          <w:marLeft w:val="0"/>
                          <w:marRight w:val="0"/>
                          <w:marTop w:val="0"/>
                          <w:marBottom w:val="0"/>
                          <w:divBdr>
                            <w:top w:val="none" w:sz="0" w:space="0" w:color="auto"/>
                            <w:left w:val="none" w:sz="0" w:space="0" w:color="auto"/>
                            <w:bottom w:val="none" w:sz="0" w:space="0" w:color="auto"/>
                            <w:right w:val="none" w:sz="0" w:space="0" w:color="auto"/>
                          </w:divBdr>
                          <w:divsChild>
                            <w:div w:id="372269584">
                              <w:marLeft w:val="0"/>
                              <w:marRight w:val="0"/>
                              <w:marTop w:val="300"/>
                              <w:marBottom w:val="0"/>
                              <w:divBdr>
                                <w:top w:val="none" w:sz="0" w:space="0" w:color="auto"/>
                                <w:left w:val="none" w:sz="0" w:space="0" w:color="auto"/>
                                <w:bottom w:val="none" w:sz="0" w:space="0" w:color="auto"/>
                                <w:right w:val="none" w:sz="0" w:space="0" w:color="auto"/>
                              </w:divBdr>
                              <w:divsChild>
                                <w:div w:id="808666698">
                                  <w:marLeft w:val="0"/>
                                  <w:marRight w:val="0"/>
                                  <w:marTop w:val="0"/>
                                  <w:marBottom w:val="0"/>
                                  <w:divBdr>
                                    <w:top w:val="none" w:sz="0" w:space="0" w:color="auto"/>
                                    <w:left w:val="none" w:sz="0" w:space="0" w:color="auto"/>
                                    <w:bottom w:val="none" w:sz="0" w:space="0" w:color="auto"/>
                                    <w:right w:val="none" w:sz="0" w:space="0" w:color="auto"/>
                                  </w:divBdr>
                                </w:div>
                              </w:divsChild>
                            </w:div>
                            <w:div w:id="963737099">
                              <w:marLeft w:val="0"/>
                              <w:marRight w:val="0"/>
                              <w:marTop w:val="0"/>
                              <w:marBottom w:val="0"/>
                              <w:divBdr>
                                <w:top w:val="none" w:sz="0" w:space="0" w:color="auto"/>
                                <w:left w:val="none" w:sz="0" w:space="0" w:color="auto"/>
                                <w:bottom w:val="none" w:sz="0" w:space="0" w:color="auto"/>
                                <w:right w:val="none" w:sz="0" w:space="0" w:color="auto"/>
                              </w:divBdr>
                              <w:divsChild>
                                <w:div w:id="1444420771">
                                  <w:marLeft w:val="0"/>
                                  <w:marRight w:val="0"/>
                                  <w:marTop w:val="0"/>
                                  <w:marBottom w:val="0"/>
                                  <w:divBdr>
                                    <w:top w:val="single" w:sz="6" w:space="0" w:color="D7DBE6"/>
                                    <w:left w:val="none" w:sz="0" w:space="0" w:color="auto"/>
                                    <w:bottom w:val="none" w:sz="0" w:space="0" w:color="auto"/>
                                    <w:right w:val="none" w:sz="0" w:space="0" w:color="auto"/>
                                  </w:divBdr>
                                  <w:divsChild>
                                    <w:div w:id="2065785311">
                                      <w:marLeft w:val="0"/>
                                      <w:marRight w:val="0"/>
                                      <w:marTop w:val="0"/>
                                      <w:marBottom w:val="0"/>
                                      <w:divBdr>
                                        <w:top w:val="none" w:sz="0" w:space="0" w:color="auto"/>
                                        <w:left w:val="none" w:sz="0" w:space="0" w:color="auto"/>
                                        <w:bottom w:val="none" w:sz="0" w:space="0" w:color="auto"/>
                                        <w:right w:val="none" w:sz="0" w:space="0" w:color="auto"/>
                                      </w:divBdr>
                                    </w:div>
                                  </w:divsChild>
                                </w:div>
                                <w:div w:id="1906262812">
                                  <w:marLeft w:val="0"/>
                                  <w:marRight w:val="0"/>
                                  <w:marTop w:val="0"/>
                                  <w:marBottom w:val="0"/>
                                  <w:divBdr>
                                    <w:top w:val="none" w:sz="0" w:space="0" w:color="auto"/>
                                    <w:left w:val="none" w:sz="0" w:space="0" w:color="auto"/>
                                    <w:bottom w:val="none" w:sz="0" w:space="0" w:color="auto"/>
                                    <w:right w:val="none" w:sz="0" w:space="0" w:color="auto"/>
                                  </w:divBdr>
                                  <w:divsChild>
                                    <w:div w:id="9582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4586">
                              <w:marLeft w:val="0"/>
                              <w:marRight w:val="0"/>
                              <w:marTop w:val="300"/>
                              <w:marBottom w:val="0"/>
                              <w:divBdr>
                                <w:top w:val="none" w:sz="0" w:space="0" w:color="auto"/>
                                <w:left w:val="none" w:sz="0" w:space="0" w:color="auto"/>
                                <w:bottom w:val="none" w:sz="0" w:space="0" w:color="auto"/>
                                <w:right w:val="none" w:sz="0" w:space="0" w:color="auto"/>
                              </w:divBdr>
                              <w:divsChild>
                                <w:div w:id="10524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4527">
                          <w:marLeft w:val="0"/>
                          <w:marRight w:val="0"/>
                          <w:marTop w:val="0"/>
                          <w:marBottom w:val="0"/>
                          <w:divBdr>
                            <w:top w:val="none" w:sz="0" w:space="0" w:color="auto"/>
                            <w:left w:val="none" w:sz="0" w:space="0" w:color="auto"/>
                            <w:bottom w:val="none" w:sz="0" w:space="0" w:color="auto"/>
                            <w:right w:val="none" w:sz="0" w:space="0" w:color="auto"/>
                          </w:divBdr>
                          <w:divsChild>
                            <w:div w:id="1431702027">
                              <w:marLeft w:val="0"/>
                              <w:marRight w:val="0"/>
                              <w:marTop w:val="0"/>
                              <w:marBottom w:val="0"/>
                              <w:divBdr>
                                <w:top w:val="none" w:sz="0" w:space="0" w:color="auto"/>
                                <w:left w:val="none" w:sz="0" w:space="0" w:color="auto"/>
                                <w:bottom w:val="none" w:sz="0" w:space="0" w:color="auto"/>
                                <w:right w:val="none" w:sz="0" w:space="0" w:color="auto"/>
                              </w:divBdr>
                              <w:divsChild>
                                <w:div w:id="298342318">
                                  <w:marLeft w:val="0"/>
                                  <w:marRight w:val="0"/>
                                  <w:marTop w:val="0"/>
                                  <w:marBottom w:val="0"/>
                                  <w:divBdr>
                                    <w:top w:val="single" w:sz="6" w:space="0" w:color="DDDDDD"/>
                                    <w:left w:val="single" w:sz="6" w:space="0" w:color="DDDDDD"/>
                                    <w:bottom w:val="single" w:sz="6" w:space="0" w:color="DDDDDD"/>
                                    <w:right w:val="single" w:sz="6" w:space="0" w:color="DDDDDD"/>
                                  </w:divBdr>
                                </w:div>
                                <w:div w:id="341323965">
                                  <w:marLeft w:val="0"/>
                                  <w:marRight w:val="0"/>
                                  <w:marTop w:val="0"/>
                                  <w:marBottom w:val="0"/>
                                  <w:divBdr>
                                    <w:top w:val="single" w:sz="6" w:space="0" w:color="DDDDDD"/>
                                    <w:left w:val="single" w:sz="6" w:space="0" w:color="DDDDDD"/>
                                    <w:bottom w:val="single" w:sz="6" w:space="0" w:color="DDDDDD"/>
                                    <w:right w:val="single" w:sz="6" w:space="0" w:color="DDDDDD"/>
                                  </w:divBdr>
                                </w:div>
                                <w:div w:id="347221562">
                                  <w:marLeft w:val="0"/>
                                  <w:marRight w:val="0"/>
                                  <w:marTop w:val="0"/>
                                  <w:marBottom w:val="0"/>
                                  <w:divBdr>
                                    <w:top w:val="single" w:sz="6" w:space="0" w:color="DDDDDD"/>
                                    <w:left w:val="single" w:sz="6" w:space="0" w:color="DDDDDD"/>
                                    <w:bottom w:val="single" w:sz="6" w:space="0" w:color="DDDDDD"/>
                                    <w:right w:val="single" w:sz="6" w:space="0" w:color="DDDDDD"/>
                                  </w:divBdr>
                                </w:div>
                                <w:div w:id="1114789968">
                                  <w:marLeft w:val="0"/>
                                  <w:marRight w:val="0"/>
                                  <w:marTop w:val="0"/>
                                  <w:marBottom w:val="0"/>
                                  <w:divBdr>
                                    <w:top w:val="single" w:sz="6" w:space="0" w:color="DDDDDD"/>
                                    <w:left w:val="single" w:sz="6" w:space="0" w:color="DDDDDD"/>
                                    <w:bottom w:val="single" w:sz="6" w:space="0" w:color="DDDDDD"/>
                                    <w:right w:val="single" w:sz="6" w:space="0" w:color="DDDDDD"/>
                                  </w:divBdr>
                                </w:div>
                                <w:div w:id="1502969763">
                                  <w:marLeft w:val="0"/>
                                  <w:marRight w:val="0"/>
                                  <w:marTop w:val="0"/>
                                  <w:marBottom w:val="0"/>
                                  <w:divBdr>
                                    <w:top w:val="single" w:sz="6" w:space="0" w:color="DDDDDD"/>
                                    <w:left w:val="single" w:sz="6" w:space="0" w:color="DDDDDD"/>
                                    <w:bottom w:val="single" w:sz="6" w:space="0" w:color="DDDDDD"/>
                                    <w:right w:val="single" w:sz="6" w:space="0" w:color="DDDDDD"/>
                                  </w:divBdr>
                                </w:div>
                                <w:div w:id="1612005603">
                                  <w:marLeft w:val="0"/>
                                  <w:marRight w:val="0"/>
                                  <w:marTop w:val="0"/>
                                  <w:marBottom w:val="0"/>
                                  <w:divBdr>
                                    <w:top w:val="single" w:sz="6" w:space="0" w:color="DDDDDD"/>
                                    <w:left w:val="single" w:sz="6" w:space="0" w:color="DDDDDD"/>
                                    <w:bottom w:val="single" w:sz="6" w:space="0" w:color="DDDDDD"/>
                                    <w:right w:val="single" w:sz="6" w:space="0" w:color="DDDDDD"/>
                                  </w:divBdr>
                                </w:div>
                                <w:div w:id="19208674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37343501">
                              <w:marLeft w:val="0"/>
                              <w:marRight w:val="0"/>
                              <w:marTop w:val="0"/>
                              <w:marBottom w:val="0"/>
                              <w:divBdr>
                                <w:top w:val="none" w:sz="0" w:space="0" w:color="auto"/>
                                <w:left w:val="none" w:sz="0" w:space="0" w:color="auto"/>
                                <w:bottom w:val="none" w:sz="0" w:space="0" w:color="auto"/>
                                <w:right w:val="none" w:sz="0" w:space="0" w:color="auto"/>
                              </w:divBdr>
                              <w:divsChild>
                                <w:div w:id="751589310">
                                  <w:marLeft w:val="0"/>
                                  <w:marRight w:val="0"/>
                                  <w:marTop w:val="0"/>
                                  <w:marBottom w:val="0"/>
                                  <w:divBdr>
                                    <w:top w:val="none" w:sz="0" w:space="0" w:color="auto"/>
                                    <w:left w:val="none" w:sz="0" w:space="0" w:color="auto"/>
                                    <w:bottom w:val="none" w:sz="0" w:space="0" w:color="auto"/>
                                    <w:right w:val="none" w:sz="0" w:space="0" w:color="auto"/>
                                  </w:divBdr>
                                  <w:divsChild>
                                    <w:div w:id="39018717">
                                      <w:marLeft w:val="0"/>
                                      <w:marRight w:val="0"/>
                                      <w:marTop w:val="0"/>
                                      <w:marBottom w:val="0"/>
                                      <w:divBdr>
                                        <w:top w:val="none" w:sz="0" w:space="0" w:color="auto"/>
                                        <w:left w:val="none" w:sz="0" w:space="0" w:color="auto"/>
                                        <w:bottom w:val="none" w:sz="0" w:space="0" w:color="auto"/>
                                        <w:right w:val="none" w:sz="0" w:space="0" w:color="auto"/>
                                      </w:divBdr>
                                    </w:div>
                                    <w:div w:id="652176071">
                                      <w:marLeft w:val="0"/>
                                      <w:marRight w:val="0"/>
                                      <w:marTop w:val="0"/>
                                      <w:marBottom w:val="0"/>
                                      <w:divBdr>
                                        <w:top w:val="none" w:sz="0" w:space="0" w:color="auto"/>
                                        <w:left w:val="none" w:sz="0" w:space="0" w:color="auto"/>
                                        <w:bottom w:val="none" w:sz="0" w:space="0" w:color="auto"/>
                                        <w:right w:val="none" w:sz="0" w:space="0" w:color="auto"/>
                                      </w:divBdr>
                                    </w:div>
                                  </w:divsChild>
                                </w:div>
                                <w:div w:id="985403580">
                                  <w:marLeft w:val="0"/>
                                  <w:marRight w:val="0"/>
                                  <w:marTop w:val="150"/>
                                  <w:marBottom w:val="0"/>
                                  <w:divBdr>
                                    <w:top w:val="none" w:sz="0" w:space="0" w:color="auto"/>
                                    <w:left w:val="none" w:sz="0" w:space="0" w:color="auto"/>
                                    <w:bottom w:val="none" w:sz="0" w:space="0" w:color="auto"/>
                                    <w:right w:val="none" w:sz="0" w:space="0" w:color="auto"/>
                                  </w:divBdr>
                                  <w:divsChild>
                                    <w:div w:id="479926986">
                                      <w:marLeft w:val="0"/>
                                      <w:marRight w:val="0"/>
                                      <w:marTop w:val="0"/>
                                      <w:marBottom w:val="0"/>
                                      <w:divBdr>
                                        <w:top w:val="none" w:sz="0" w:space="0" w:color="auto"/>
                                        <w:left w:val="none" w:sz="0" w:space="0" w:color="auto"/>
                                        <w:bottom w:val="none" w:sz="0" w:space="0" w:color="auto"/>
                                        <w:right w:val="none" w:sz="0" w:space="0" w:color="auto"/>
                                      </w:divBdr>
                                      <w:divsChild>
                                        <w:div w:id="219172751">
                                          <w:marLeft w:val="0"/>
                                          <w:marRight w:val="0"/>
                                          <w:marTop w:val="0"/>
                                          <w:marBottom w:val="0"/>
                                          <w:divBdr>
                                            <w:top w:val="none" w:sz="0" w:space="0" w:color="auto"/>
                                            <w:left w:val="none" w:sz="0" w:space="0" w:color="auto"/>
                                            <w:bottom w:val="none" w:sz="0" w:space="0" w:color="auto"/>
                                            <w:right w:val="none" w:sz="0" w:space="0" w:color="auto"/>
                                          </w:divBdr>
                                        </w:div>
                                        <w:div w:id="1013067843">
                                          <w:marLeft w:val="0"/>
                                          <w:marRight w:val="0"/>
                                          <w:marTop w:val="0"/>
                                          <w:marBottom w:val="0"/>
                                          <w:divBdr>
                                            <w:top w:val="none" w:sz="0" w:space="0" w:color="auto"/>
                                            <w:left w:val="none" w:sz="0" w:space="0" w:color="auto"/>
                                            <w:bottom w:val="none" w:sz="0" w:space="0" w:color="auto"/>
                                            <w:right w:val="none" w:sz="0" w:space="0" w:color="auto"/>
                                          </w:divBdr>
                                        </w:div>
                                        <w:div w:id="1529099358">
                                          <w:marLeft w:val="0"/>
                                          <w:marRight w:val="0"/>
                                          <w:marTop w:val="0"/>
                                          <w:marBottom w:val="0"/>
                                          <w:divBdr>
                                            <w:top w:val="none" w:sz="0" w:space="0" w:color="auto"/>
                                            <w:left w:val="none" w:sz="0" w:space="0" w:color="auto"/>
                                            <w:bottom w:val="none" w:sz="0" w:space="0" w:color="auto"/>
                                            <w:right w:val="none" w:sz="0" w:space="0" w:color="auto"/>
                                          </w:divBdr>
                                        </w:div>
                                        <w:div w:id="2127655780">
                                          <w:marLeft w:val="0"/>
                                          <w:marRight w:val="0"/>
                                          <w:marTop w:val="0"/>
                                          <w:marBottom w:val="0"/>
                                          <w:divBdr>
                                            <w:top w:val="none" w:sz="0" w:space="0" w:color="auto"/>
                                            <w:left w:val="none" w:sz="0" w:space="0" w:color="auto"/>
                                            <w:bottom w:val="none" w:sz="0" w:space="0" w:color="auto"/>
                                            <w:right w:val="none" w:sz="0" w:space="0" w:color="auto"/>
                                          </w:divBdr>
                                        </w:div>
                                      </w:divsChild>
                                    </w:div>
                                    <w:div w:id="1499073608">
                                      <w:marLeft w:val="0"/>
                                      <w:marRight w:val="0"/>
                                      <w:marTop w:val="150"/>
                                      <w:marBottom w:val="0"/>
                                      <w:divBdr>
                                        <w:top w:val="none" w:sz="0" w:space="0" w:color="auto"/>
                                        <w:left w:val="none" w:sz="0" w:space="0" w:color="auto"/>
                                        <w:bottom w:val="none" w:sz="0" w:space="0" w:color="auto"/>
                                        <w:right w:val="none" w:sz="0" w:space="0" w:color="auto"/>
                                      </w:divBdr>
                                    </w:div>
                                  </w:divsChild>
                                </w:div>
                                <w:div w:id="18512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1898">
                          <w:marLeft w:val="0"/>
                          <w:marRight w:val="0"/>
                          <w:marTop w:val="300"/>
                          <w:marBottom w:val="0"/>
                          <w:divBdr>
                            <w:top w:val="none" w:sz="0" w:space="0" w:color="auto"/>
                            <w:left w:val="none" w:sz="0" w:space="0" w:color="auto"/>
                            <w:bottom w:val="none" w:sz="0" w:space="0" w:color="auto"/>
                            <w:right w:val="none" w:sz="0" w:space="0" w:color="auto"/>
                          </w:divBdr>
                          <w:divsChild>
                            <w:div w:id="485243486">
                              <w:marLeft w:val="0"/>
                              <w:marRight w:val="0"/>
                              <w:marTop w:val="300"/>
                              <w:marBottom w:val="0"/>
                              <w:divBdr>
                                <w:top w:val="none" w:sz="0" w:space="0" w:color="auto"/>
                                <w:left w:val="none" w:sz="0" w:space="0" w:color="auto"/>
                                <w:bottom w:val="none" w:sz="0" w:space="0" w:color="auto"/>
                                <w:right w:val="none" w:sz="0" w:space="0" w:color="auto"/>
                              </w:divBdr>
                              <w:divsChild>
                                <w:div w:id="1124663764">
                                  <w:marLeft w:val="0"/>
                                  <w:marRight w:val="0"/>
                                  <w:marTop w:val="0"/>
                                  <w:marBottom w:val="0"/>
                                  <w:divBdr>
                                    <w:top w:val="none" w:sz="0" w:space="0" w:color="auto"/>
                                    <w:left w:val="none" w:sz="0" w:space="0" w:color="auto"/>
                                    <w:bottom w:val="none" w:sz="0" w:space="0" w:color="auto"/>
                                    <w:right w:val="none" w:sz="0" w:space="0" w:color="auto"/>
                                  </w:divBdr>
                                </w:div>
                              </w:divsChild>
                            </w:div>
                            <w:div w:id="926964584">
                              <w:marLeft w:val="0"/>
                              <w:marRight w:val="0"/>
                              <w:marTop w:val="0"/>
                              <w:marBottom w:val="0"/>
                              <w:divBdr>
                                <w:top w:val="none" w:sz="0" w:space="0" w:color="auto"/>
                                <w:left w:val="none" w:sz="0" w:space="0" w:color="auto"/>
                                <w:bottom w:val="none" w:sz="0" w:space="0" w:color="auto"/>
                                <w:right w:val="none" w:sz="0" w:space="0" w:color="auto"/>
                              </w:divBdr>
                            </w:div>
                          </w:divsChild>
                        </w:div>
                        <w:div w:id="1584877237">
                          <w:marLeft w:val="0"/>
                          <w:marRight w:val="0"/>
                          <w:marTop w:val="0"/>
                          <w:marBottom w:val="0"/>
                          <w:divBdr>
                            <w:top w:val="none" w:sz="0" w:space="0" w:color="auto"/>
                            <w:left w:val="none" w:sz="0" w:space="0" w:color="auto"/>
                            <w:bottom w:val="none" w:sz="0" w:space="0" w:color="auto"/>
                            <w:right w:val="none" w:sz="0" w:space="0" w:color="auto"/>
                          </w:divBdr>
                          <w:divsChild>
                            <w:div w:id="37440948">
                              <w:marLeft w:val="0"/>
                              <w:marRight w:val="0"/>
                              <w:marTop w:val="0"/>
                              <w:marBottom w:val="0"/>
                              <w:divBdr>
                                <w:top w:val="none" w:sz="0" w:space="0" w:color="auto"/>
                                <w:left w:val="none" w:sz="0" w:space="0" w:color="auto"/>
                                <w:bottom w:val="none" w:sz="0" w:space="0" w:color="auto"/>
                                <w:right w:val="none" w:sz="0" w:space="0" w:color="auto"/>
                              </w:divBdr>
                            </w:div>
                            <w:div w:id="482502734">
                              <w:marLeft w:val="0"/>
                              <w:marRight w:val="0"/>
                              <w:marTop w:val="0"/>
                              <w:marBottom w:val="0"/>
                              <w:divBdr>
                                <w:top w:val="none" w:sz="0" w:space="0" w:color="auto"/>
                                <w:left w:val="none" w:sz="0" w:space="0" w:color="auto"/>
                                <w:bottom w:val="none" w:sz="0" w:space="0" w:color="auto"/>
                                <w:right w:val="none" w:sz="0" w:space="0" w:color="auto"/>
                              </w:divBdr>
                            </w:div>
                            <w:div w:id="542835442">
                              <w:marLeft w:val="0"/>
                              <w:marRight w:val="0"/>
                              <w:marTop w:val="0"/>
                              <w:marBottom w:val="0"/>
                              <w:divBdr>
                                <w:top w:val="none" w:sz="0" w:space="0" w:color="auto"/>
                                <w:left w:val="none" w:sz="0" w:space="0" w:color="auto"/>
                                <w:bottom w:val="none" w:sz="0" w:space="0" w:color="auto"/>
                                <w:right w:val="none" w:sz="0" w:space="0" w:color="auto"/>
                              </w:divBdr>
                            </w:div>
                            <w:div w:id="20601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3150">
                      <w:marLeft w:val="0"/>
                      <w:marRight w:val="0"/>
                      <w:marTop w:val="0"/>
                      <w:marBottom w:val="0"/>
                      <w:divBdr>
                        <w:top w:val="none" w:sz="0" w:space="0" w:color="auto"/>
                        <w:left w:val="none" w:sz="0" w:space="0" w:color="auto"/>
                        <w:bottom w:val="none" w:sz="0" w:space="0" w:color="auto"/>
                        <w:right w:val="none" w:sz="0" w:space="0" w:color="auto"/>
                      </w:divBdr>
                      <w:divsChild>
                        <w:div w:id="119806863">
                          <w:marLeft w:val="0"/>
                          <w:marRight w:val="0"/>
                          <w:marTop w:val="330"/>
                          <w:marBottom w:val="150"/>
                          <w:divBdr>
                            <w:top w:val="none" w:sz="0" w:space="0" w:color="auto"/>
                            <w:left w:val="none" w:sz="0" w:space="0" w:color="auto"/>
                            <w:bottom w:val="none" w:sz="0" w:space="0" w:color="auto"/>
                            <w:right w:val="none" w:sz="0" w:space="0" w:color="auto"/>
                          </w:divBdr>
                          <w:divsChild>
                            <w:div w:id="80420189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35351183">
                          <w:marLeft w:val="0"/>
                          <w:marRight w:val="0"/>
                          <w:marTop w:val="330"/>
                          <w:marBottom w:val="150"/>
                          <w:divBdr>
                            <w:top w:val="none" w:sz="0" w:space="0" w:color="auto"/>
                            <w:left w:val="none" w:sz="0" w:space="0" w:color="auto"/>
                            <w:bottom w:val="none" w:sz="0" w:space="0" w:color="auto"/>
                            <w:right w:val="none" w:sz="0" w:space="0" w:color="auto"/>
                          </w:divBdr>
                          <w:divsChild>
                            <w:div w:id="36544822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43243600">
                          <w:marLeft w:val="0"/>
                          <w:marRight w:val="0"/>
                          <w:marTop w:val="330"/>
                          <w:marBottom w:val="150"/>
                          <w:divBdr>
                            <w:top w:val="none" w:sz="0" w:space="0" w:color="auto"/>
                            <w:left w:val="none" w:sz="0" w:space="0" w:color="auto"/>
                            <w:bottom w:val="none" w:sz="0" w:space="0" w:color="auto"/>
                            <w:right w:val="none" w:sz="0" w:space="0" w:color="auto"/>
                          </w:divBdr>
                          <w:divsChild>
                            <w:div w:id="10913533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82603453">
                          <w:marLeft w:val="0"/>
                          <w:marRight w:val="0"/>
                          <w:marTop w:val="330"/>
                          <w:marBottom w:val="150"/>
                          <w:divBdr>
                            <w:top w:val="none" w:sz="0" w:space="0" w:color="auto"/>
                            <w:left w:val="none" w:sz="0" w:space="0" w:color="auto"/>
                            <w:bottom w:val="none" w:sz="0" w:space="0" w:color="auto"/>
                            <w:right w:val="none" w:sz="0" w:space="0" w:color="auto"/>
                          </w:divBdr>
                          <w:divsChild>
                            <w:div w:id="135614989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54443906">
                          <w:marLeft w:val="0"/>
                          <w:marRight w:val="0"/>
                          <w:marTop w:val="330"/>
                          <w:marBottom w:val="150"/>
                          <w:divBdr>
                            <w:top w:val="none" w:sz="0" w:space="0" w:color="auto"/>
                            <w:left w:val="none" w:sz="0" w:space="0" w:color="auto"/>
                            <w:bottom w:val="none" w:sz="0" w:space="0" w:color="auto"/>
                            <w:right w:val="none" w:sz="0" w:space="0" w:color="auto"/>
                          </w:divBdr>
                          <w:divsChild>
                            <w:div w:id="47464168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27704566">
                          <w:marLeft w:val="0"/>
                          <w:marRight w:val="0"/>
                          <w:marTop w:val="330"/>
                          <w:marBottom w:val="150"/>
                          <w:divBdr>
                            <w:top w:val="none" w:sz="0" w:space="0" w:color="auto"/>
                            <w:left w:val="none" w:sz="0" w:space="0" w:color="auto"/>
                            <w:bottom w:val="none" w:sz="0" w:space="0" w:color="auto"/>
                            <w:right w:val="none" w:sz="0" w:space="0" w:color="auto"/>
                          </w:divBdr>
                          <w:divsChild>
                            <w:div w:id="142699938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09185246">
                          <w:marLeft w:val="0"/>
                          <w:marRight w:val="0"/>
                          <w:marTop w:val="330"/>
                          <w:marBottom w:val="150"/>
                          <w:divBdr>
                            <w:top w:val="none" w:sz="0" w:space="0" w:color="auto"/>
                            <w:left w:val="none" w:sz="0" w:space="0" w:color="auto"/>
                            <w:bottom w:val="none" w:sz="0" w:space="0" w:color="auto"/>
                            <w:right w:val="none" w:sz="0" w:space="0" w:color="auto"/>
                          </w:divBdr>
                          <w:divsChild>
                            <w:div w:id="176915599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15855555">
                          <w:marLeft w:val="0"/>
                          <w:marRight w:val="0"/>
                          <w:marTop w:val="330"/>
                          <w:marBottom w:val="150"/>
                          <w:divBdr>
                            <w:top w:val="none" w:sz="0" w:space="0" w:color="auto"/>
                            <w:left w:val="none" w:sz="0" w:space="0" w:color="auto"/>
                            <w:bottom w:val="none" w:sz="0" w:space="0" w:color="auto"/>
                            <w:right w:val="none" w:sz="0" w:space="0" w:color="auto"/>
                          </w:divBdr>
                          <w:divsChild>
                            <w:div w:id="6330255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39791413">
                          <w:marLeft w:val="0"/>
                          <w:marRight w:val="0"/>
                          <w:marTop w:val="330"/>
                          <w:marBottom w:val="150"/>
                          <w:divBdr>
                            <w:top w:val="none" w:sz="0" w:space="0" w:color="auto"/>
                            <w:left w:val="none" w:sz="0" w:space="0" w:color="auto"/>
                            <w:bottom w:val="none" w:sz="0" w:space="0" w:color="auto"/>
                            <w:right w:val="none" w:sz="0" w:space="0" w:color="auto"/>
                          </w:divBdr>
                          <w:divsChild>
                            <w:div w:id="33562046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756050425">
                          <w:marLeft w:val="0"/>
                          <w:marRight w:val="0"/>
                          <w:marTop w:val="330"/>
                          <w:marBottom w:val="150"/>
                          <w:divBdr>
                            <w:top w:val="none" w:sz="0" w:space="0" w:color="auto"/>
                            <w:left w:val="none" w:sz="0" w:space="0" w:color="auto"/>
                            <w:bottom w:val="none" w:sz="0" w:space="0" w:color="auto"/>
                            <w:right w:val="none" w:sz="0" w:space="0" w:color="auto"/>
                          </w:divBdr>
                          <w:divsChild>
                            <w:div w:id="87099428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07722455">
                          <w:marLeft w:val="0"/>
                          <w:marRight w:val="0"/>
                          <w:marTop w:val="330"/>
                          <w:marBottom w:val="150"/>
                          <w:divBdr>
                            <w:top w:val="none" w:sz="0" w:space="0" w:color="auto"/>
                            <w:left w:val="none" w:sz="0" w:space="0" w:color="auto"/>
                            <w:bottom w:val="none" w:sz="0" w:space="0" w:color="auto"/>
                            <w:right w:val="none" w:sz="0" w:space="0" w:color="auto"/>
                          </w:divBdr>
                          <w:divsChild>
                            <w:div w:id="58584858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58639635">
                          <w:marLeft w:val="0"/>
                          <w:marRight w:val="0"/>
                          <w:marTop w:val="330"/>
                          <w:marBottom w:val="150"/>
                          <w:divBdr>
                            <w:top w:val="none" w:sz="0" w:space="0" w:color="auto"/>
                            <w:left w:val="none" w:sz="0" w:space="0" w:color="auto"/>
                            <w:bottom w:val="none" w:sz="0" w:space="0" w:color="auto"/>
                            <w:right w:val="none" w:sz="0" w:space="0" w:color="auto"/>
                          </w:divBdr>
                          <w:divsChild>
                            <w:div w:id="82747531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66277242">
                          <w:marLeft w:val="0"/>
                          <w:marRight w:val="0"/>
                          <w:marTop w:val="330"/>
                          <w:marBottom w:val="150"/>
                          <w:divBdr>
                            <w:top w:val="none" w:sz="0" w:space="0" w:color="auto"/>
                            <w:left w:val="none" w:sz="0" w:space="0" w:color="auto"/>
                            <w:bottom w:val="none" w:sz="0" w:space="0" w:color="auto"/>
                            <w:right w:val="none" w:sz="0" w:space="0" w:color="auto"/>
                          </w:divBdr>
                          <w:divsChild>
                            <w:div w:id="59509661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803309197">
                          <w:marLeft w:val="0"/>
                          <w:marRight w:val="0"/>
                          <w:marTop w:val="330"/>
                          <w:marBottom w:val="150"/>
                          <w:divBdr>
                            <w:top w:val="none" w:sz="0" w:space="0" w:color="auto"/>
                            <w:left w:val="none" w:sz="0" w:space="0" w:color="auto"/>
                            <w:bottom w:val="none" w:sz="0" w:space="0" w:color="auto"/>
                            <w:right w:val="none" w:sz="0" w:space="0" w:color="auto"/>
                          </w:divBdr>
                          <w:divsChild>
                            <w:div w:id="1239249470">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799372586">
                      <w:marLeft w:val="0"/>
                      <w:marRight w:val="0"/>
                      <w:marTop w:val="330"/>
                      <w:marBottom w:val="150"/>
                      <w:divBdr>
                        <w:top w:val="none" w:sz="0" w:space="0" w:color="auto"/>
                        <w:left w:val="none" w:sz="0" w:space="0" w:color="auto"/>
                        <w:bottom w:val="none" w:sz="0" w:space="0" w:color="auto"/>
                        <w:right w:val="none" w:sz="0" w:space="0" w:color="auto"/>
                      </w:divBdr>
                      <w:divsChild>
                        <w:div w:id="679619807">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70D4-BE10-4999-BA71-69928CA24C04}"/>
</file>

<file path=customXml/itemProps2.xml><?xml version="1.0" encoding="utf-8"?>
<ds:datastoreItem xmlns:ds="http://schemas.openxmlformats.org/officeDocument/2006/customXml" ds:itemID="{12917857-C975-42E7-B3FD-4A906B0350BB}">
  <ds:schemaRefs>
    <ds:schemaRef ds:uri="http://schemas.microsoft.com/sharepoint/v3/contenttype/forms"/>
  </ds:schemaRefs>
</ds:datastoreItem>
</file>

<file path=customXml/itemProps3.xml><?xml version="1.0" encoding="utf-8"?>
<ds:datastoreItem xmlns:ds="http://schemas.openxmlformats.org/officeDocument/2006/customXml" ds:itemID="{BC6F7A06-DC52-4BB3-B4C5-438485B0E20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C54436E6-2014-4A5F-9222-D13E5B2E86A1}">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Gileta Beržinienė</dc:creator>
  <keywords/>
  <lastModifiedBy>Lukas Lažinskas</lastModifiedBy>
  <revision>208</revision>
  <lastPrinted>2024-05-28T09:45:00.0000000Z</lastPrinted>
  <dcterms:created xsi:type="dcterms:W3CDTF">2024-05-17T07:56:00.0000000Z</dcterms:created>
  <dcterms:modified xsi:type="dcterms:W3CDTF">2024-10-29T09:14:55.0660839Z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GrammarlyDocumentId">
    <vt:lpwstr>163497684773ee2c1e1765654679f2a4a4c5588d4e3c7342aa4696fc784cca15</vt:lpwstr>
  </property>
</Properties>
</file>