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6FCF" w14:textId="7CE81F0C" w:rsidR="00164FFD" w:rsidRDefault="0041403E" w:rsidP="00164FFD">
      <w:pPr>
        <w:spacing w:after="0" w:line="240" w:lineRule="auto"/>
        <w:jc w:val="right"/>
        <w:rPr>
          <w:rFonts w:asciiTheme="majorHAnsi" w:eastAsia="Times New Roman" w:hAnsiTheme="majorHAnsi" w:cstheme="majorHAnsi"/>
          <w:bCs/>
          <w:color w:val="000000"/>
          <w:sz w:val="24"/>
          <w:szCs w:val="24"/>
        </w:rPr>
      </w:pPr>
      <w:r>
        <w:rPr>
          <w:rFonts w:asciiTheme="majorHAnsi" w:eastAsia="Times New Roman" w:hAnsiTheme="majorHAnsi" w:cstheme="majorHAnsi"/>
          <w:bCs/>
          <w:color w:val="000000"/>
          <w:sz w:val="24"/>
          <w:szCs w:val="24"/>
        </w:rPr>
        <w:t xml:space="preserve">Apklausos sąlygų </w:t>
      </w:r>
      <w:r w:rsidR="00265474">
        <w:rPr>
          <w:rFonts w:asciiTheme="majorHAnsi" w:eastAsia="Times New Roman" w:hAnsiTheme="majorHAnsi" w:cstheme="majorHAnsi"/>
          <w:bCs/>
          <w:color w:val="000000"/>
          <w:sz w:val="24"/>
          <w:szCs w:val="24"/>
        </w:rPr>
        <w:t>2</w:t>
      </w:r>
      <w:r w:rsidR="00164FFD" w:rsidRPr="00164FFD">
        <w:rPr>
          <w:rFonts w:asciiTheme="majorHAnsi" w:eastAsia="Times New Roman" w:hAnsiTheme="majorHAnsi" w:cstheme="majorHAnsi"/>
          <w:bCs/>
          <w:color w:val="000000"/>
          <w:sz w:val="24"/>
          <w:szCs w:val="24"/>
        </w:rPr>
        <w:t xml:space="preserve"> priedas</w:t>
      </w:r>
    </w:p>
    <w:p w14:paraId="6716D65F" w14:textId="77777777" w:rsidR="00164FFD" w:rsidRPr="00164FFD" w:rsidRDefault="00164FFD" w:rsidP="00164FFD">
      <w:pPr>
        <w:spacing w:after="0" w:line="240" w:lineRule="auto"/>
        <w:jc w:val="right"/>
        <w:rPr>
          <w:rFonts w:asciiTheme="majorHAnsi" w:eastAsia="Times New Roman" w:hAnsiTheme="majorHAnsi" w:cstheme="majorHAnsi"/>
          <w:bCs/>
          <w:color w:val="000000"/>
          <w:sz w:val="24"/>
          <w:szCs w:val="24"/>
        </w:rPr>
      </w:pPr>
    </w:p>
    <w:p w14:paraId="21B86004" w14:textId="13DC7B22" w:rsidR="00CA2FD8" w:rsidRDefault="00721C51" w:rsidP="00721C51">
      <w:pPr>
        <w:spacing w:after="0" w:line="240" w:lineRule="auto"/>
        <w:jc w:val="center"/>
        <w:rPr>
          <w:rFonts w:asciiTheme="majorHAnsi" w:eastAsia="Times New Roman" w:hAnsiTheme="majorHAnsi" w:cstheme="majorHAnsi"/>
          <w:b/>
          <w:color w:val="000000"/>
          <w:sz w:val="24"/>
          <w:szCs w:val="24"/>
        </w:rPr>
      </w:pPr>
      <w:r w:rsidRPr="00581235">
        <w:rPr>
          <w:rFonts w:asciiTheme="majorHAnsi" w:eastAsia="Times New Roman" w:hAnsiTheme="majorHAnsi" w:cstheme="majorHAnsi"/>
          <w:b/>
          <w:color w:val="000000"/>
          <w:sz w:val="24"/>
          <w:szCs w:val="24"/>
        </w:rPr>
        <w:t xml:space="preserve">LANGŲ IR BALKONO DURŲ </w:t>
      </w:r>
      <w:r w:rsidR="006262D6">
        <w:rPr>
          <w:rFonts w:asciiTheme="majorHAnsi" w:eastAsia="Times New Roman" w:hAnsiTheme="majorHAnsi" w:cstheme="majorHAnsi"/>
          <w:b/>
          <w:color w:val="000000"/>
          <w:sz w:val="24"/>
          <w:szCs w:val="24"/>
        </w:rPr>
        <w:t>KEITIMO</w:t>
      </w:r>
      <w:r w:rsidRPr="00581235">
        <w:rPr>
          <w:rFonts w:asciiTheme="majorHAnsi" w:eastAsia="Times New Roman" w:hAnsiTheme="majorHAnsi" w:cstheme="majorHAnsi"/>
          <w:b/>
          <w:color w:val="000000"/>
          <w:sz w:val="24"/>
          <w:szCs w:val="24"/>
        </w:rPr>
        <w:t xml:space="preserve"> DARBŲ </w:t>
      </w:r>
      <w:r w:rsidR="00AC0085">
        <w:rPr>
          <w:rFonts w:asciiTheme="majorHAnsi" w:eastAsia="Times New Roman" w:hAnsiTheme="majorHAnsi" w:cstheme="majorHAnsi"/>
          <w:b/>
          <w:color w:val="000000"/>
          <w:sz w:val="24"/>
          <w:szCs w:val="24"/>
        </w:rPr>
        <w:t>PLASTIKO BLOKAIS</w:t>
      </w:r>
    </w:p>
    <w:p w14:paraId="7ACBC220" w14:textId="6E5B0882" w:rsidR="00721C51" w:rsidRPr="00581235" w:rsidRDefault="00721C51" w:rsidP="00721C51">
      <w:pPr>
        <w:spacing w:after="0" w:line="240" w:lineRule="auto"/>
        <w:jc w:val="center"/>
        <w:rPr>
          <w:rFonts w:asciiTheme="majorHAnsi" w:eastAsia="Times New Roman" w:hAnsiTheme="majorHAnsi" w:cstheme="majorHAnsi"/>
          <w:b/>
          <w:color w:val="000000"/>
          <w:sz w:val="24"/>
          <w:szCs w:val="24"/>
        </w:rPr>
      </w:pPr>
      <w:r w:rsidRPr="00581235">
        <w:rPr>
          <w:rFonts w:asciiTheme="majorHAnsi" w:eastAsia="Times New Roman" w:hAnsiTheme="majorHAnsi" w:cstheme="majorHAnsi"/>
          <w:b/>
          <w:color w:val="000000"/>
          <w:sz w:val="24"/>
          <w:szCs w:val="24"/>
        </w:rPr>
        <w:t>SUTARTIS NR.  5.28-2</w:t>
      </w:r>
      <w:r w:rsidR="0073112C">
        <w:rPr>
          <w:rFonts w:asciiTheme="majorHAnsi" w:eastAsia="Times New Roman" w:hAnsiTheme="majorHAnsi" w:cstheme="majorHAnsi"/>
          <w:b/>
          <w:color w:val="000000"/>
          <w:sz w:val="24"/>
          <w:szCs w:val="24"/>
        </w:rPr>
        <w:t>5</w:t>
      </w:r>
      <w:r w:rsidR="0020404D">
        <w:rPr>
          <w:rFonts w:asciiTheme="majorHAnsi" w:eastAsia="Times New Roman" w:hAnsiTheme="majorHAnsi" w:cstheme="majorHAnsi"/>
          <w:b/>
          <w:color w:val="000000"/>
          <w:sz w:val="24"/>
          <w:szCs w:val="24"/>
        </w:rPr>
        <w:t>/</w:t>
      </w:r>
    </w:p>
    <w:p w14:paraId="75E33EEE" w14:textId="77777777" w:rsidR="00721C51" w:rsidRPr="00581235" w:rsidRDefault="00721C51" w:rsidP="00721C51">
      <w:pPr>
        <w:shd w:val="clear" w:color="auto" w:fill="FFFFFF"/>
        <w:spacing w:after="0" w:line="240" w:lineRule="auto"/>
        <w:ind w:left="1440" w:right="278" w:firstLine="720"/>
        <w:jc w:val="both"/>
        <w:rPr>
          <w:rFonts w:asciiTheme="majorHAnsi" w:eastAsia="Times New Roman" w:hAnsiTheme="majorHAnsi" w:cstheme="majorHAnsi"/>
          <w:color w:val="000000"/>
          <w:sz w:val="24"/>
          <w:szCs w:val="24"/>
        </w:rPr>
      </w:pPr>
    </w:p>
    <w:p w14:paraId="29F233A9" w14:textId="1A84A506" w:rsidR="00721C51" w:rsidRPr="00581235" w:rsidRDefault="00721C51" w:rsidP="00721C51">
      <w:pPr>
        <w:shd w:val="clear" w:color="auto" w:fill="FFFFFF"/>
        <w:spacing w:after="0" w:line="240" w:lineRule="auto"/>
        <w:ind w:right="278"/>
        <w:jc w:val="center"/>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202</w:t>
      </w:r>
      <w:r w:rsidR="0073112C">
        <w:rPr>
          <w:rFonts w:asciiTheme="majorHAnsi" w:eastAsia="Times New Roman" w:hAnsiTheme="majorHAnsi" w:cstheme="majorHAnsi"/>
          <w:color w:val="000000"/>
          <w:sz w:val="24"/>
          <w:szCs w:val="24"/>
        </w:rPr>
        <w:t>5</w:t>
      </w:r>
      <w:r w:rsidRPr="00581235">
        <w:rPr>
          <w:rFonts w:asciiTheme="majorHAnsi" w:eastAsia="Times New Roman" w:hAnsiTheme="majorHAnsi" w:cstheme="majorHAnsi"/>
          <w:color w:val="000000"/>
          <w:sz w:val="24"/>
          <w:szCs w:val="24"/>
        </w:rPr>
        <w:t xml:space="preserve"> m. </w:t>
      </w:r>
      <w:r w:rsidR="0020404D">
        <w:rPr>
          <w:rFonts w:asciiTheme="majorHAnsi" w:eastAsia="Times New Roman" w:hAnsiTheme="majorHAnsi" w:cstheme="majorHAnsi"/>
          <w:color w:val="000000"/>
          <w:sz w:val="24"/>
          <w:szCs w:val="24"/>
        </w:rPr>
        <w:t xml:space="preserve">_________   </w:t>
      </w:r>
      <w:r w:rsidRPr="00581235">
        <w:rPr>
          <w:rFonts w:asciiTheme="majorHAnsi" w:eastAsia="Times New Roman" w:hAnsiTheme="majorHAnsi" w:cstheme="majorHAnsi"/>
          <w:color w:val="000000"/>
          <w:sz w:val="24"/>
          <w:szCs w:val="24"/>
        </w:rPr>
        <w:t xml:space="preserve"> d.</w:t>
      </w:r>
    </w:p>
    <w:p w14:paraId="4BB4B655" w14:textId="77777777" w:rsidR="00721C51" w:rsidRPr="00581235" w:rsidRDefault="00721C51" w:rsidP="00721C51">
      <w:pPr>
        <w:shd w:val="clear" w:color="auto" w:fill="FFFFFF"/>
        <w:spacing w:after="0" w:line="240" w:lineRule="auto"/>
        <w:ind w:left="4032" w:right="278"/>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Vilnius</w:t>
      </w:r>
    </w:p>
    <w:p w14:paraId="6EC3AFD8" w14:textId="77777777" w:rsidR="00721C51" w:rsidRPr="00581235" w:rsidRDefault="00721C51" w:rsidP="00721C51">
      <w:pPr>
        <w:shd w:val="clear" w:color="auto" w:fill="FFFFFF"/>
        <w:spacing w:after="0" w:line="240" w:lineRule="auto"/>
        <w:ind w:right="278"/>
        <w:jc w:val="both"/>
        <w:rPr>
          <w:rFonts w:asciiTheme="majorHAnsi" w:eastAsia="Times New Roman" w:hAnsiTheme="majorHAnsi" w:cstheme="majorHAnsi"/>
          <w:color w:val="000000"/>
          <w:sz w:val="24"/>
          <w:szCs w:val="24"/>
        </w:rPr>
      </w:pPr>
    </w:p>
    <w:p w14:paraId="566A4798" w14:textId="7D01CED2" w:rsidR="00581235" w:rsidRPr="00581235" w:rsidRDefault="00581235" w:rsidP="00581235">
      <w:pPr>
        <w:keepNext/>
        <w:keepLines/>
        <w:ind w:firstLine="720"/>
        <w:jc w:val="both"/>
        <w:outlineLvl w:val="1"/>
        <w:rPr>
          <w:rFonts w:asciiTheme="majorHAnsi" w:eastAsiaTheme="majorEastAsia" w:hAnsiTheme="majorHAnsi" w:cstheme="majorHAnsi"/>
          <w:bCs/>
          <w:color w:val="000000" w:themeColor="text1"/>
          <w:sz w:val="24"/>
          <w:szCs w:val="24"/>
        </w:rPr>
      </w:pPr>
      <w:r w:rsidRPr="00581235">
        <w:rPr>
          <w:rFonts w:asciiTheme="majorHAnsi" w:eastAsiaTheme="majorEastAsia" w:hAnsiTheme="majorHAnsi" w:cstheme="majorHAnsi"/>
          <w:b/>
          <w:bCs/>
          <w:color w:val="000000" w:themeColor="text1"/>
          <w:sz w:val="24"/>
          <w:szCs w:val="24"/>
        </w:rPr>
        <w:t>Savivaldybės įmonė „Vilniaus miesto būstas“</w:t>
      </w:r>
      <w:r w:rsidRPr="00581235">
        <w:rPr>
          <w:rFonts w:asciiTheme="majorHAnsi" w:eastAsiaTheme="majorEastAsia" w:hAnsiTheme="majorHAnsi" w:cstheme="majorHAnsi"/>
          <w:bCs/>
          <w:color w:val="000000" w:themeColor="text1"/>
          <w:sz w:val="24"/>
          <w:szCs w:val="24"/>
        </w:rPr>
        <w:t xml:space="preserve">, juridinio asmens kodas 124568293, buveinės adresas: </w:t>
      </w:r>
      <w:r w:rsidR="00F80F0F">
        <w:rPr>
          <w:rFonts w:asciiTheme="majorHAnsi" w:eastAsiaTheme="majorEastAsia" w:hAnsiTheme="majorHAnsi" w:cstheme="majorHAnsi"/>
          <w:bCs/>
          <w:color w:val="000000" w:themeColor="text1"/>
          <w:sz w:val="24"/>
          <w:szCs w:val="24"/>
        </w:rPr>
        <w:t>Naugarduko g. 98</w:t>
      </w:r>
      <w:r w:rsidRPr="00581235">
        <w:rPr>
          <w:rFonts w:asciiTheme="majorHAnsi" w:eastAsiaTheme="majorEastAsia" w:hAnsiTheme="majorHAnsi" w:cstheme="majorHAnsi"/>
          <w:bCs/>
          <w:color w:val="000000" w:themeColor="text1"/>
          <w:sz w:val="24"/>
          <w:szCs w:val="24"/>
        </w:rPr>
        <w:t xml:space="preserve">, Vilnius, duomenys apie įmonę kaupiami Juridinių asmenų registre, atstovaujama </w:t>
      </w:r>
      <w:r w:rsidR="00AE1C9C">
        <w:rPr>
          <w:rFonts w:asciiTheme="majorHAnsi" w:eastAsiaTheme="majorEastAsia" w:hAnsiTheme="majorHAnsi" w:cstheme="majorHAnsi"/>
          <w:bCs/>
          <w:color w:val="000000" w:themeColor="text1"/>
          <w:sz w:val="24"/>
          <w:szCs w:val="24"/>
        </w:rPr>
        <w:t>__________________</w:t>
      </w:r>
      <w:r w:rsidRPr="00581235">
        <w:rPr>
          <w:rFonts w:asciiTheme="majorHAnsi" w:eastAsiaTheme="majorEastAsia" w:hAnsiTheme="majorHAnsi" w:cstheme="majorHAnsi"/>
          <w:bCs/>
          <w:color w:val="000000" w:themeColor="text1"/>
          <w:sz w:val="24"/>
          <w:szCs w:val="24"/>
        </w:rPr>
        <w:t>,</w:t>
      </w:r>
      <w:r w:rsidRPr="00581235">
        <w:rPr>
          <w:rFonts w:asciiTheme="majorHAnsi" w:eastAsiaTheme="majorEastAsia" w:hAnsiTheme="majorHAnsi" w:cstheme="majorHAnsi"/>
          <w:bCs/>
          <w:color w:val="000000"/>
          <w:sz w:val="24"/>
          <w:szCs w:val="24"/>
        </w:rPr>
        <w:t xml:space="preserve"> veikiančios pagal </w:t>
      </w:r>
      <w:r w:rsidR="001F2CD7">
        <w:rPr>
          <w:rFonts w:asciiTheme="majorHAnsi" w:eastAsiaTheme="majorEastAsia" w:hAnsiTheme="majorHAnsi" w:cstheme="majorHAnsi"/>
          <w:bCs/>
          <w:color w:val="000000"/>
          <w:sz w:val="24"/>
          <w:szCs w:val="24"/>
        </w:rPr>
        <w:t>įmonės įstatus</w:t>
      </w:r>
      <w:r w:rsidRPr="00581235">
        <w:rPr>
          <w:rFonts w:asciiTheme="majorHAnsi" w:eastAsiaTheme="majorEastAsia" w:hAnsiTheme="majorHAnsi" w:cstheme="majorHAnsi"/>
          <w:bCs/>
          <w:color w:val="000000" w:themeColor="text1"/>
          <w:sz w:val="24"/>
          <w:szCs w:val="24"/>
        </w:rPr>
        <w:t xml:space="preserve">, toliau vadinama </w:t>
      </w:r>
      <w:r w:rsidRPr="00581235">
        <w:rPr>
          <w:rFonts w:asciiTheme="majorHAnsi" w:eastAsiaTheme="majorEastAsia" w:hAnsiTheme="majorHAnsi" w:cstheme="majorHAnsi"/>
          <w:b/>
          <w:bCs/>
          <w:color w:val="000000" w:themeColor="text1"/>
          <w:sz w:val="24"/>
          <w:szCs w:val="24"/>
        </w:rPr>
        <w:t>Užsakovu</w:t>
      </w:r>
      <w:r w:rsidRPr="00581235">
        <w:rPr>
          <w:rFonts w:asciiTheme="majorHAnsi" w:eastAsiaTheme="majorEastAsia" w:hAnsiTheme="majorHAnsi" w:cstheme="majorHAnsi"/>
          <w:bCs/>
          <w:color w:val="000000" w:themeColor="text1"/>
          <w:sz w:val="24"/>
          <w:szCs w:val="24"/>
        </w:rPr>
        <w:t xml:space="preserve">, </w:t>
      </w:r>
    </w:p>
    <w:p w14:paraId="46498802" w14:textId="419BAC99" w:rsidR="00581235" w:rsidRPr="00581235" w:rsidRDefault="00516A6F" w:rsidP="00581235">
      <w:pPr>
        <w:pStyle w:val="Heading2"/>
        <w:ind w:firstLine="720"/>
        <w:jc w:val="both"/>
        <w:rPr>
          <w:rFonts w:asciiTheme="majorHAnsi" w:hAnsiTheme="majorHAnsi" w:cstheme="majorHAnsi"/>
          <w:szCs w:val="24"/>
          <w:lang w:val="lt-LT"/>
        </w:rPr>
      </w:pPr>
      <w:r w:rsidRPr="00581235">
        <w:rPr>
          <w:rFonts w:asciiTheme="majorHAnsi" w:hAnsiTheme="majorHAnsi" w:cstheme="majorHAnsi"/>
          <w:szCs w:val="24"/>
          <w:lang w:val="lt-LT"/>
        </w:rPr>
        <w:t>I</w:t>
      </w:r>
      <w:r w:rsidR="00581235" w:rsidRPr="00581235">
        <w:rPr>
          <w:rFonts w:asciiTheme="majorHAnsi" w:hAnsiTheme="majorHAnsi" w:cstheme="majorHAnsi"/>
          <w:szCs w:val="24"/>
          <w:lang w:val="lt-LT"/>
        </w:rPr>
        <w:t>r</w:t>
      </w:r>
      <w:r>
        <w:rPr>
          <w:rFonts w:asciiTheme="majorHAnsi" w:hAnsiTheme="majorHAnsi" w:cstheme="majorHAnsi"/>
          <w:szCs w:val="24"/>
          <w:lang w:val="lt-LT"/>
        </w:rPr>
        <w:t xml:space="preserve"> </w:t>
      </w:r>
      <w:r w:rsidRPr="00516A6F">
        <w:rPr>
          <w:rFonts w:asciiTheme="majorHAnsi" w:hAnsiTheme="majorHAnsi" w:cstheme="majorHAnsi"/>
          <w:i/>
          <w:iCs/>
          <w:szCs w:val="24"/>
          <w:lang w:val="lt-LT"/>
        </w:rPr>
        <w:t>Įmonės pavadinimas</w:t>
      </w:r>
      <w:r>
        <w:rPr>
          <w:rFonts w:asciiTheme="majorHAnsi" w:hAnsiTheme="majorHAnsi" w:cstheme="majorHAnsi"/>
          <w:szCs w:val="24"/>
          <w:lang w:val="lt-LT"/>
        </w:rPr>
        <w:t>,</w:t>
      </w:r>
      <w:r w:rsidR="00581235" w:rsidRPr="00581235">
        <w:rPr>
          <w:rFonts w:asciiTheme="majorHAnsi" w:hAnsiTheme="majorHAnsi" w:cstheme="majorHAnsi"/>
          <w:szCs w:val="24"/>
          <w:lang w:val="lt-LT"/>
        </w:rPr>
        <w:t xml:space="preserve"> juridinio asmens kodas </w:t>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lang w:val="lt-LT"/>
        </w:rPr>
        <w:t xml:space="preserve">, buveinės adresas: </w:t>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lang w:val="lt-LT"/>
        </w:rPr>
        <w:t xml:space="preserve">, Vilnius, duomenys apie įmonę kaupiami Juridinių asmenų registre, atstovaujama direktoriaus </w:t>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u w:val="single"/>
          <w:lang w:val="lt-LT"/>
        </w:rPr>
        <w:tab/>
      </w:r>
      <w:r w:rsidR="00581235" w:rsidRPr="00581235">
        <w:rPr>
          <w:rFonts w:asciiTheme="majorHAnsi" w:hAnsiTheme="majorHAnsi" w:cstheme="majorHAnsi"/>
          <w:szCs w:val="24"/>
          <w:lang w:val="lt-LT"/>
        </w:rPr>
        <w:t xml:space="preserve">, veikiančio pagal bendrovės įstatus, toliau vadinama </w:t>
      </w:r>
      <w:r w:rsidR="00581235" w:rsidRPr="00581235">
        <w:rPr>
          <w:rFonts w:asciiTheme="majorHAnsi" w:hAnsiTheme="majorHAnsi" w:cstheme="majorHAnsi"/>
          <w:b/>
          <w:szCs w:val="24"/>
          <w:lang w:val="lt-LT"/>
        </w:rPr>
        <w:t>Rangovu</w:t>
      </w:r>
      <w:r w:rsidR="00581235" w:rsidRPr="00581235">
        <w:rPr>
          <w:rFonts w:asciiTheme="majorHAnsi" w:hAnsiTheme="majorHAnsi" w:cstheme="majorHAnsi"/>
          <w:szCs w:val="24"/>
          <w:lang w:val="lt-LT"/>
        </w:rPr>
        <w:t xml:space="preserve">, </w:t>
      </w:r>
    </w:p>
    <w:p w14:paraId="3E409BD3" w14:textId="620B895A" w:rsidR="00721C51" w:rsidRPr="00581235" w:rsidRDefault="00721C51" w:rsidP="005D510D">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toliau Užsakovas ir Rangovas kiekvienas atskirai vadinamas </w:t>
      </w:r>
      <w:r w:rsidRPr="00581235">
        <w:rPr>
          <w:rFonts w:asciiTheme="majorHAnsi" w:eastAsia="Times New Roman" w:hAnsiTheme="majorHAnsi" w:cstheme="majorHAnsi"/>
          <w:b/>
          <w:color w:val="000000"/>
          <w:sz w:val="24"/>
          <w:szCs w:val="24"/>
        </w:rPr>
        <w:t>Šalimi</w:t>
      </w:r>
      <w:r w:rsidRPr="00581235">
        <w:rPr>
          <w:rFonts w:asciiTheme="majorHAnsi" w:eastAsia="Times New Roman" w:hAnsiTheme="majorHAnsi" w:cstheme="majorHAnsi"/>
          <w:color w:val="000000"/>
          <w:sz w:val="24"/>
          <w:szCs w:val="24"/>
        </w:rPr>
        <w:t xml:space="preserve">, o kartu – </w:t>
      </w:r>
      <w:r w:rsidRPr="00581235">
        <w:rPr>
          <w:rFonts w:asciiTheme="majorHAnsi" w:eastAsia="Times New Roman" w:hAnsiTheme="majorHAnsi" w:cstheme="majorHAnsi"/>
          <w:b/>
          <w:color w:val="000000"/>
          <w:sz w:val="24"/>
          <w:szCs w:val="24"/>
        </w:rPr>
        <w:t>Šalimis</w:t>
      </w:r>
      <w:r w:rsidRPr="00581235">
        <w:rPr>
          <w:rFonts w:asciiTheme="majorHAnsi" w:eastAsia="Times New Roman" w:hAnsiTheme="majorHAnsi" w:cstheme="majorHAnsi"/>
          <w:color w:val="000000"/>
          <w:sz w:val="24"/>
          <w:szCs w:val="24"/>
        </w:rPr>
        <w:t>, sudarė šią  langų ir balkono durų keitimo plastiko blokais darbų rangos sutartį (su medžiagomis)</w:t>
      </w:r>
      <w:r w:rsidR="001F44E6" w:rsidRPr="00581235">
        <w:rPr>
          <w:rFonts w:asciiTheme="majorHAnsi" w:eastAsia="Times New Roman" w:hAnsiTheme="majorHAnsi" w:cstheme="majorHAnsi"/>
          <w:color w:val="000000"/>
          <w:sz w:val="24"/>
          <w:szCs w:val="24"/>
        </w:rPr>
        <w:t xml:space="preserve">, </w:t>
      </w:r>
      <w:r w:rsidRPr="00581235">
        <w:rPr>
          <w:rFonts w:asciiTheme="majorHAnsi" w:eastAsia="Times New Roman" w:hAnsiTheme="majorHAnsi" w:cstheme="majorHAnsi"/>
          <w:color w:val="000000"/>
          <w:sz w:val="24"/>
          <w:szCs w:val="24"/>
        </w:rPr>
        <w:t xml:space="preserve">toliau vadinama </w:t>
      </w:r>
      <w:r w:rsidRPr="00581235">
        <w:rPr>
          <w:rFonts w:asciiTheme="majorHAnsi" w:eastAsia="Times New Roman" w:hAnsiTheme="majorHAnsi" w:cstheme="majorHAnsi"/>
          <w:b/>
          <w:color w:val="000000"/>
          <w:sz w:val="24"/>
          <w:szCs w:val="24"/>
        </w:rPr>
        <w:t>Sutartimi</w:t>
      </w:r>
      <w:r w:rsidRPr="00581235">
        <w:rPr>
          <w:rFonts w:asciiTheme="majorHAnsi" w:eastAsia="Times New Roman" w:hAnsiTheme="majorHAnsi" w:cstheme="majorHAnsi"/>
          <w:color w:val="000000"/>
          <w:sz w:val="24"/>
          <w:szCs w:val="24"/>
        </w:rPr>
        <w:t xml:space="preserve">. </w:t>
      </w:r>
    </w:p>
    <w:p w14:paraId="4FA6B6A2" w14:textId="77777777" w:rsidR="00721C51" w:rsidRPr="00581235" w:rsidRDefault="00721C51" w:rsidP="00721C51">
      <w:pPr>
        <w:shd w:val="clear" w:color="auto" w:fill="FFFFFF"/>
        <w:spacing w:after="0" w:line="240" w:lineRule="auto"/>
        <w:ind w:firstLine="720"/>
        <w:jc w:val="both"/>
        <w:rPr>
          <w:rFonts w:asciiTheme="majorHAnsi" w:eastAsia="Times New Roman" w:hAnsiTheme="majorHAnsi" w:cstheme="majorHAnsi"/>
          <w:color w:val="000000"/>
          <w:sz w:val="24"/>
          <w:szCs w:val="24"/>
        </w:rPr>
      </w:pPr>
    </w:p>
    <w:p w14:paraId="2954D399" w14:textId="77777777" w:rsidR="000755AC" w:rsidRPr="00581235" w:rsidRDefault="00721C51" w:rsidP="00CA2FD8">
      <w:pPr>
        <w:numPr>
          <w:ilvl w:val="0"/>
          <w:numId w:val="2"/>
        </w:numPr>
        <w:tabs>
          <w:tab w:val="clear" w:pos="3912"/>
          <w:tab w:val="num" w:pos="990"/>
        </w:tabs>
        <w:overflowPunct w:val="0"/>
        <w:autoSpaceDE w:val="0"/>
        <w:autoSpaceDN w:val="0"/>
        <w:adjustRightInd w:val="0"/>
        <w:spacing w:after="0" w:line="240" w:lineRule="auto"/>
        <w:ind w:left="0" w:firstLine="720"/>
        <w:rPr>
          <w:rFonts w:asciiTheme="majorHAnsi" w:eastAsia="Times New Roman" w:hAnsiTheme="majorHAnsi" w:cstheme="majorHAnsi"/>
          <w:color w:val="000000"/>
          <w:sz w:val="24"/>
          <w:szCs w:val="24"/>
        </w:rPr>
      </w:pPr>
      <w:r w:rsidRPr="00581235">
        <w:rPr>
          <w:rFonts w:asciiTheme="majorHAnsi" w:eastAsia="Times New Roman" w:hAnsiTheme="majorHAnsi" w:cstheme="majorHAnsi"/>
          <w:b/>
          <w:color w:val="000000"/>
          <w:sz w:val="24"/>
          <w:szCs w:val="24"/>
        </w:rPr>
        <w:t>Sutarties dalykas</w:t>
      </w:r>
    </w:p>
    <w:p w14:paraId="220F3F05" w14:textId="77777777" w:rsidR="005D510D" w:rsidRPr="00581235" w:rsidRDefault="000755AC" w:rsidP="005D510D">
      <w:pPr>
        <w:overflowPunct w:val="0"/>
        <w:autoSpaceDE w:val="0"/>
        <w:autoSpaceDN w:val="0"/>
        <w:adjustRightInd w:val="0"/>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b/>
          <w:color w:val="000000"/>
          <w:sz w:val="24"/>
          <w:szCs w:val="24"/>
        </w:rPr>
        <w:t xml:space="preserve">            </w:t>
      </w:r>
      <w:r w:rsidRPr="00581235">
        <w:rPr>
          <w:rFonts w:asciiTheme="majorHAnsi" w:eastAsia="Times New Roman" w:hAnsiTheme="majorHAnsi" w:cstheme="majorHAnsi"/>
          <w:color w:val="000000"/>
          <w:sz w:val="24"/>
          <w:szCs w:val="24"/>
        </w:rPr>
        <w:t xml:space="preserve">1.1. </w:t>
      </w:r>
      <w:r w:rsidR="00721C51" w:rsidRPr="00581235">
        <w:rPr>
          <w:rFonts w:asciiTheme="majorHAnsi" w:eastAsia="Times New Roman" w:hAnsiTheme="majorHAnsi" w:cstheme="majorHAnsi"/>
          <w:color w:val="000000"/>
          <w:sz w:val="24"/>
          <w:szCs w:val="24"/>
        </w:rPr>
        <w:t>Rangovas šioje Sutartyje numatytomis sąlygomis ir tvarka savo rizika įsipareigoja atlikti Užsakovui šios Sutarties 1.2 punkte nurodytus darbus, o Užsakovas įsipareigoja priimti tinkamai ir laiku atliktus darbus ir atsiskaityti šioje Sutartyje numatyta tvarka.</w:t>
      </w:r>
      <w:r w:rsidR="005D510D" w:rsidRPr="00581235">
        <w:rPr>
          <w:rFonts w:asciiTheme="majorHAnsi" w:eastAsia="Times New Roman" w:hAnsiTheme="majorHAnsi" w:cstheme="majorHAnsi"/>
          <w:color w:val="000000"/>
          <w:sz w:val="24"/>
          <w:szCs w:val="24"/>
        </w:rPr>
        <w:t xml:space="preserve"> </w:t>
      </w:r>
    </w:p>
    <w:p w14:paraId="226892EA" w14:textId="5F140212" w:rsidR="005D510D" w:rsidRPr="00581235" w:rsidRDefault="005D510D" w:rsidP="005D510D">
      <w:pPr>
        <w:overflowPunct w:val="0"/>
        <w:autoSpaceDE w:val="0"/>
        <w:autoSpaceDN w:val="0"/>
        <w:adjustRightInd w:val="0"/>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1.2. </w:t>
      </w:r>
      <w:r w:rsidR="00721C51" w:rsidRPr="00581235">
        <w:rPr>
          <w:rFonts w:asciiTheme="majorHAnsi" w:eastAsia="Times New Roman" w:hAnsiTheme="majorHAnsi" w:cstheme="majorHAnsi"/>
          <w:color w:val="000000"/>
          <w:sz w:val="24"/>
          <w:szCs w:val="24"/>
        </w:rPr>
        <w:t xml:space="preserve">Sutarties dalykas – langų ir balkono durų keitimo plastiko blokais darbai (su medžiagomis)  (toliau - </w:t>
      </w:r>
      <w:r w:rsidR="00721C51" w:rsidRPr="00581235">
        <w:rPr>
          <w:rFonts w:asciiTheme="majorHAnsi" w:eastAsia="Times New Roman" w:hAnsiTheme="majorHAnsi" w:cstheme="majorHAnsi"/>
          <w:b/>
          <w:color w:val="000000"/>
          <w:sz w:val="24"/>
          <w:szCs w:val="24"/>
        </w:rPr>
        <w:t>Darbai</w:t>
      </w:r>
      <w:r w:rsidR="00721C51" w:rsidRPr="00581235">
        <w:rPr>
          <w:rFonts w:asciiTheme="majorHAnsi" w:eastAsia="Times New Roman" w:hAnsiTheme="majorHAnsi" w:cstheme="majorHAnsi"/>
          <w:color w:val="000000"/>
          <w:sz w:val="24"/>
          <w:szCs w:val="24"/>
        </w:rPr>
        <w:t>). Darbai atliekami pagal Užsakovo poreikį kiekvieną kartą atsiunčiant Rangovui individualų užsakymą Darbams atlikti ir Rangovo pateikto pasiūlymo darbų atlikimo įkainius (priedas Nr.</w:t>
      </w:r>
      <w:r w:rsidR="0020404D">
        <w:rPr>
          <w:rFonts w:asciiTheme="majorHAnsi" w:eastAsia="Times New Roman" w:hAnsiTheme="majorHAnsi" w:cstheme="majorHAnsi"/>
          <w:color w:val="000000"/>
          <w:sz w:val="24"/>
          <w:szCs w:val="24"/>
        </w:rPr>
        <w:t xml:space="preserve"> </w:t>
      </w:r>
      <w:r w:rsidR="00721C51" w:rsidRPr="00581235">
        <w:rPr>
          <w:rFonts w:asciiTheme="majorHAnsi" w:eastAsia="Times New Roman" w:hAnsiTheme="majorHAnsi" w:cstheme="majorHAnsi"/>
          <w:color w:val="000000"/>
          <w:sz w:val="24"/>
          <w:szCs w:val="24"/>
        </w:rPr>
        <w:t>1).</w:t>
      </w:r>
      <w:r w:rsidRPr="00581235">
        <w:rPr>
          <w:rFonts w:asciiTheme="majorHAnsi" w:eastAsia="Times New Roman" w:hAnsiTheme="majorHAnsi" w:cstheme="majorHAnsi"/>
          <w:color w:val="000000"/>
          <w:sz w:val="24"/>
          <w:szCs w:val="24"/>
        </w:rPr>
        <w:t xml:space="preserve"> </w:t>
      </w:r>
    </w:p>
    <w:p w14:paraId="7E242E96" w14:textId="77777777" w:rsidR="005D510D" w:rsidRPr="00581235" w:rsidRDefault="005D510D" w:rsidP="005D510D">
      <w:pPr>
        <w:overflowPunct w:val="0"/>
        <w:autoSpaceDE w:val="0"/>
        <w:autoSpaceDN w:val="0"/>
        <w:adjustRightInd w:val="0"/>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1.3. </w:t>
      </w:r>
      <w:r w:rsidR="00721C51" w:rsidRPr="00581235">
        <w:rPr>
          <w:rFonts w:asciiTheme="majorHAnsi" w:eastAsia="Times New Roman" w:hAnsiTheme="majorHAnsi" w:cstheme="majorHAnsi"/>
          <w:color w:val="000000"/>
          <w:sz w:val="24"/>
          <w:szCs w:val="24"/>
        </w:rPr>
        <w:t xml:space="preserve">Šalys susitaria, kad Užsakovas gali pateikti užsakymą Darbų atlikimui elektroniniu būdu PDF formatu ar kita forma ir šis užsakymo išsiuntimo būdas bus laikoma tinkamu įteikimu Rangovui. Gavęs užsakymą, Rangovas ne vėliau kaip per 3 (tris) darbo dienas nuo šio užsakymo gavimo, įsipareigoja priimti Užsakovo užsakyme nurodytų darbų frontą (Objekto raktus ir kt.). Rangovas turi teisę per 2 (dvi) darbo dienas pareikšti Užsakovui pretenzijas dėl darbų fronto, nepareiškus jų nurodytų laiku, Užsakovas laiko, kad darbų frontas perduotas tinkamai ir laiku.  </w:t>
      </w:r>
    </w:p>
    <w:p w14:paraId="39595BF5" w14:textId="77777777" w:rsidR="005D510D" w:rsidRPr="00581235" w:rsidRDefault="005D510D" w:rsidP="005D510D">
      <w:pPr>
        <w:overflowPunct w:val="0"/>
        <w:autoSpaceDE w:val="0"/>
        <w:autoSpaceDN w:val="0"/>
        <w:adjustRightInd w:val="0"/>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1.4. </w:t>
      </w:r>
      <w:r w:rsidR="00721C51" w:rsidRPr="00581235">
        <w:rPr>
          <w:rFonts w:asciiTheme="majorHAnsi" w:eastAsia="Times New Roman" w:hAnsiTheme="majorHAnsi" w:cstheme="majorHAnsi"/>
          <w:color w:val="000000"/>
          <w:sz w:val="24"/>
          <w:szCs w:val="24"/>
        </w:rPr>
        <w:t>Priėmus darbų frontą, Rangovas per 5 (penkias) darbo dienas įsipareigoja pateikti Užsakovui reikalingų Darbų atlikti lokalinę sąmatą ir terminą, per kurį nurodyti darbai bus atlikti. Šie dokumentai Užsakovui taip pat siunčiami elektroniniu būdu PDF formatu ir šis duomenų išsiuntimo būdas yra laikomas tinkamu įteikimu Užsakovui.</w:t>
      </w:r>
      <w:r w:rsidRPr="00581235">
        <w:rPr>
          <w:rFonts w:asciiTheme="majorHAnsi" w:eastAsia="Times New Roman" w:hAnsiTheme="majorHAnsi" w:cstheme="majorHAnsi"/>
          <w:color w:val="000000"/>
          <w:sz w:val="24"/>
          <w:szCs w:val="24"/>
        </w:rPr>
        <w:t xml:space="preserve"> </w:t>
      </w:r>
    </w:p>
    <w:p w14:paraId="546C00DF" w14:textId="5FF89113" w:rsidR="00721C51" w:rsidRPr="00581235" w:rsidRDefault="005D510D" w:rsidP="005D510D">
      <w:pPr>
        <w:overflowPunct w:val="0"/>
        <w:autoSpaceDE w:val="0"/>
        <w:autoSpaceDN w:val="0"/>
        <w:adjustRightInd w:val="0"/>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1.5. </w:t>
      </w:r>
      <w:r w:rsidR="00721C51" w:rsidRPr="00581235">
        <w:rPr>
          <w:rFonts w:asciiTheme="majorHAnsi" w:eastAsia="Times New Roman" w:hAnsiTheme="majorHAnsi" w:cstheme="majorHAnsi"/>
          <w:color w:val="000000"/>
          <w:sz w:val="24"/>
          <w:szCs w:val="24"/>
        </w:rPr>
        <w:t>Užsakovas, gavęs šios Sutarties 1.4 punkte nurodytą informaciją, per 2 (dvi) darbo dienas patvirtina ją savo parašu ir pasilieka sau teisę, esant būtinybei, nurodyti kitą darbų įvykdymo terminą, kuris negali būti trumpesnis nei Rangovo nurodytas terminas, ar atitinkamai nustatyti darbų atlikimo eiliškumą ir jų terminus.</w:t>
      </w:r>
    </w:p>
    <w:p w14:paraId="4E6A50EA" w14:textId="77777777" w:rsidR="00721C51" w:rsidRPr="00581235" w:rsidRDefault="00721C51" w:rsidP="00721C51">
      <w:pPr>
        <w:tabs>
          <w:tab w:val="left" w:pos="567"/>
        </w:tabs>
        <w:overflowPunct w:val="0"/>
        <w:autoSpaceDE w:val="0"/>
        <w:autoSpaceDN w:val="0"/>
        <w:adjustRightInd w:val="0"/>
        <w:spacing w:after="0" w:line="240" w:lineRule="auto"/>
        <w:ind w:firstLine="720"/>
        <w:jc w:val="both"/>
        <w:rPr>
          <w:rFonts w:asciiTheme="majorHAnsi" w:eastAsia="Times New Roman" w:hAnsiTheme="majorHAnsi" w:cstheme="majorHAnsi"/>
          <w:color w:val="000000"/>
          <w:sz w:val="24"/>
          <w:szCs w:val="24"/>
        </w:rPr>
      </w:pPr>
    </w:p>
    <w:p w14:paraId="5FAEFC0B" w14:textId="77777777" w:rsidR="00721C51" w:rsidRPr="00581235" w:rsidRDefault="00721C51" w:rsidP="00721C51">
      <w:pPr>
        <w:spacing w:after="0" w:line="240" w:lineRule="auto"/>
        <w:ind w:firstLine="720"/>
        <w:jc w:val="both"/>
        <w:rPr>
          <w:rFonts w:asciiTheme="majorHAnsi" w:eastAsia="Times New Roman" w:hAnsiTheme="majorHAnsi" w:cstheme="majorHAnsi"/>
          <w:b/>
          <w:color w:val="000000"/>
          <w:sz w:val="24"/>
          <w:szCs w:val="24"/>
        </w:rPr>
      </w:pPr>
      <w:r w:rsidRPr="00581235">
        <w:rPr>
          <w:rFonts w:asciiTheme="majorHAnsi" w:eastAsia="Times New Roman" w:hAnsiTheme="majorHAnsi" w:cstheme="majorHAnsi"/>
          <w:b/>
          <w:color w:val="000000"/>
          <w:sz w:val="24"/>
          <w:szCs w:val="24"/>
        </w:rPr>
        <w:t>2.  Sutarties suma</w:t>
      </w:r>
    </w:p>
    <w:p w14:paraId="5708266F" w14:textId="7669A0AE"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2.1. Sutartyje numatytų Darbų kainos bendra suma negali viršyti daugiau kaip </w:t>
      </w:r>
      <w:r w:rsidR="001F2CD7">
        <w:rPr>
          <w:rFonts w:asciiTheme="majorHAnsi" w:eastAsia="Times New Roman" w:hAnsiTheme="majorHAnsi" w:cstheme="majorHAnsi"/>
          <w:color w:val="000000"/>
          <w:sz w:val="24"/>
          <w:szCs w:val="24"/>
        </w:rPr>
        <w:t>13</w:t>
      </w:r>
      <w:r w:rsidRPr="00581235">
        <w:rPr>
          <w:rFonts w:asciiTheme="majorHAnsi" w:eastAsia="Times New Roman" w:hAnsiTheme="majorHAnsi" w:cstheme="majorHAnsi"/>
          <w:color w:val="000000"/>
          <w:sz w:val="24"/>
          <w:szCs w:val="24"/>
        </w:rPr>
        <w:t>0 000,00 Eur (</w:t>
      </w:r>
      <w:r w:rsidR="001F2CD7">
        <w:rPr>
          <w:rFonts w:asciiTheme="majorHAnsi" w:eastAsia="Times New Roman" w:hAnsiTheme="majorHAnsi" w:cstheme="majorHAnsi"/>
          <w:bCs/>
          <w:color w:val="000000"/>
          <w:sz w:val="24"/>
          <w:szCs w:val="24"/>
        </w:rPr>
        <w:t>šimtą trisdešimt</w:t>
      </w:r>
      <w:r w:rsidRPr="00581235">
        <w:rPr>
          <w:rFonts w:asciiTheme="majorHAnsi" w:eastAsia="Times New Roman" w:hAnsiTheme="majorHAnsi" w:cstheme="majorHAnsi"/>
          <w:bCs/>
          <w:color w:val="000000"/>
          <w:sz w:val="24"/>
          <w:szCs w:val="24"/>
        </w:rPr>
        <w:t xml:space="preserve"> tūkstančių eurų ir nulis euro centų) </w:t>
      </w:r>
      <w:r w:rsidRPr="00581235">
        <w:rPr>
          <w:rFonts w:asciiTheme="majorHAnsi" w:eastAsia="Times New Roman" w:hAnsiTheme="majorHAnsi" w:cstheme="majorHAnsi"/>
          <w:color w:val="000000"/>
          <w:sz w:val="24"/>
          <w:szCs w:val="24"/>
        </w:rPr>
        <w:t xml:space="preserve">be pridėtinės vertės mokesčio (toliau - PVM), </w:t>
      </w:r>
      <w:r w:rsidRPr="00581235">
        <w:rPr>
          <w:rFonts w:asciiTheme="majorHAnsi" w:eastAsia="Times New Roman" w:hAnsiTheme="majorHAnsi" w:cstheme="majorHAnsi"/>
          <w:bCs/>
          <w:color w:val="000000"/>
          <w:sz w:val="24"/>
          <w:szCs w:val="24"/>
        </w:rPr>
        <w:t xml:space="preserve">plius 21 proc. PVM </w:t>
      </w:r>
      <w:r w:rsidR="001F2CD7">
        <w:rPr>
          <w:rFonts w:asciiTheme="majorHAnsi" w:eastAsia="Times New Roman" w:hAnsiTheme="majorHAnsi" w:cstheme="majorHAnsi"/>
          <w:bCs/>
          <w:color w:val="000000"/>
          <w:sz w:val="24"/>
          <w:szCs w:val="24"/>
        </w:rPr>
        <w:t>27 300</w:t>
      </w:r>
      <w:r w:rsidRPr="00581235">
        <w:rPr>
          <w:rFonts w:asciiTheme="majorHAnsi" w:eastAsia="Times New Roman" w:hAnsiTheme="majorHAnsi" w:cstheme="majorHAnsi"/>
          <w:bCs/>
          <w:color w:val="000000"/>
          <w:sz w:val="24"/>
          <w:szCs w:val="24"/>
        </w:rPr>
        <w:t>,00 Eur (</w:t>
      </w:r>
      <w:r w:rsidR="001F2CD7">
        <w:rPr>
          <w:rFonts w:asciiTheme="majorHAnsi" w:eastAsia="Times New Roman" w:hAnsiTheme="majorHAnsi" w:cstheme="majorHAnsi"/>
          <w:bCs/>
          <w:color w:val="000000"/>
          <w:sz w:val="24"/>
          <w:szCs w:val="24"/>
        </w:rPr>
        <w:t>dvidešimt septyni tūkstančiai trys šimtai eurų</w:t>
      </w:r>
      <w:r w:rsidRPr="00581235">
        <w:rPr>
          <w:rFonts w:asciiTheme="majorHAnsi" w:eastAsia="Times New Roman" w:hAnsiTheme="majorHAnsi" w:cstheme="majorHAnsi"/>
          <w:bCs/>
          <w:color w:val="000000"/>
          <w:sz w:val="24"/>
          <w:szCs w:val="24"/>
        </w:rPr>
        <w:t xml:space="preserve"> ir nulis euro centų), </w:t>
      </w:r>
      <w:r w:rsidRPr="00581235">
        <w:rPr>
          <w:rFonts w:asciiTheme="majorHAnsi" w:eastAsia="Times New Roman" w:hAnsiTheme="majorHAnsi" w:cstheme="majorHAnsi"/>
          <w:b/>
          <w:bCs/>
          <w:color w:val="000000"/>
          <w:sz w:val="24"/>
          <w:szCs w:val="24"/>
        </w:rPr>
        <w:t xml:space="preserve">iš viso </w:t>
      </w:r>
      <w:r w:rsidR="001F2CD7">
        <w:rPr>
          <w:rFonts w:asciiTheme="majorHAnsi" w:eastAsia="Times New Roman" w:hAnsiTheme="majorHAnsi" w:cstheme="majorHAnsi"/>
          <w:b/>
          <w:bCs/>
          <w:color w:val="000000"/>
          <w:sz w:val="24"/>
          <w:szCs w:val="24"/>
        </w:rPr>
        <w:lastRenderedPageBreak/>
        <w:t>157</w:t>
      </w:r>
      <w:r w:rsidRPr="00581235">
        <w:rPr>
          <w:rFonts w:asciiTheme="majorHAnsi" w:eastAsia="Times New Roman" w:hAnsiTheme="majorHAnsi" w:cstheme="majorHAnsi"/>
          <w:b/>
          <w:bCs/>
          <w:color w:val="000000"/>
          <w:sz w:val="24"/>
          <w:szCs w:val="24"/>
        </w:rPr>
        <w:t xml:space="preserve"> </w:t>
      </w:r>
      <w:r w:rsidR="001F2CD7">
        <w:rPr>
          <w:rFonts w:asciiTheme="majorHAnsi" w:eastAsia="Times New Roman" w:hAnsiTheme="majorHAnsi" w:cstheme="majorHAnsi"/>
          <w:b/>
          <w:bCs/>
          <w:color w:val="000000"/>
          <w:sz w:val="24"/>
          <w:szCs w:val="24"/>
        </w:rPr>
        <w:t>3</w:t>
      </w:r>
      <w:r w:rsidRPr="00581235">
        <w:rPr>
          <w:rFonts w:asciiTheme="majorHAnsi" w:eastAsia="Times New Roman" w:hAnsiTheme="majorHAnsi" w:cstheme="majorHAnsi"/>
          <w:b/>
          <w:bCs/>
          <w:color w:val="000000"/>
          <w:sz w:val="24"/>
          <w:szCs w:val="24"/>
        </w:rPr>
        <w:t>00,00</w:t>
      </w:r>
      <w:r w:rsidRPr="00581235">
        <w:rPr>
          <w:rFonts w:asciiTheme="majorHAnsi" w:eastAsia="Times New Roman" w:hAnsiTheme="majorHAnsi" w:cstheme="majorHAnsi"/>
          <w:bCs/>
          <w:color w:val="000000"/>
          <w:sz w:val="24"/>
          <w:szCs w:val="24"/>
        </w:rPr>
        <w:t xml:space="preserve"> </w:t>
      </w:r>
      <w:r w:rsidRPr="00581235">
        <w:rPr>
          <w:rFonts w:asciiTheme="majorHAnsi" w:eastAsia="Times New Roman" w:hAnsiTheme="majorHAnsi" w:cstheme="majorHAnsi"/>
          <w:b/>
          <w:bCs/>
          <w:color w:val="000000"/>
          <w:sz w:val="24"/>
          <w:szCs w:val="24"/>
        </w:rPr>
        <w:t>Eur (</w:t>
      </w:r>
      <w:r w:rsidR="001F2CD7">
        <w:rPr>
          <w:rFonts w:asciiTheme="majorHAnsi" w:eastAsia="Times New Roman" w:hAnsiTheme="majorHAnsi" w:cstheme="majorHAnsi"/>
          <w:b/>
          <w:bCs/>
          <w:color w:val="000000"/>
          <w:sz w:val="24"/>
          <w:szCs w:val="24"/>
        </w:rPr>
        <w:t>šimtas penkiasdešimt septyni tūkstančiai trys šimtai eurų</w:t>
      </w:r>
      <w:r w:rsidRPr="00581235">
        <w:rPr>
          <w:rFonts w:asciiTheme="majorHAnsi" w:eastAsia="Times New Roman" w:hAnsiTheme="majorHAnsi" w:cstheme="majorHAnsi"/>
          <w:b/>
          <w:bCs/>
          <w:color w:val="000000"/>
          <w:sz w:val="24"/>
          <w:szCs w:val="24"/>
        </w:rPr>
        <w:t xml:space="preserve"> ir nulis euro centų) su PVM</w:t>
      </w:r>
      <w:r w:rsidRPr="00581235">
        <w:rPr>
          <w:rFonts w:asciiTheme="majorHAnsi" w:eastAsia="Times New Roman" w:hAnsiTheme="majorHAnsi" w:cstheme="majorHAnsi"/>
          <w:bCs/>
          <w:color w:val="000000"/>
          <w:sz w:val="24"/>
          <w:szCs w:val="24"/>
        </w:rPr>
        <w:t xml:space="preserve">. </w:t>
      </w:r>
      <w:r w:rsidRPr="00581235">
        <w:rPr>
          <w:rFonts w:asciiTheme="majorHAnsi" w:eastAsia="Times New Roman" w:hAnsiTheme="majorHAnsi" w:cstheme="majorHAnsi"/>
          <w:color w:val="000000"/>
          <w:sz w:val="24"/>
          <w:szCs w:val="24"/>
        </w:rPr>
        <w:t xml:space="preserve">Sutarčiai taikoma fiksuoto įkainio kainodara. </w:t>
      </w:r>
    </w:p>
    <w:p w14:paraId="6EB75480" w14:textId="09F77805"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2.2.  Šalys susitaria, kad Darbų atlikimo kaina kiekvieną kartą yra nustatoma atsižvelgiant į Rangovo pateiktame pasiūlyme nurodytą vienetinį atitinkamo darbo įkainį už 1 m</w:t>
      </w:r>
      <w:r w:rsidR="00CA2FD8">
        <w:rPr>
          <w:rFonts w:asciiTheme="majorHAnsi" w:eastAsia="Times New Roman" w:hAnsiTheme="majorHAnsi" w:cstheme="majorHAnsi"/>
          <w:color w:val="000000"/>
          <w:sz w:val="24"/>
          <w:szCs w:val="24"/>
        </w:rPr>
        <w:t xml:space="preserve"> </w:t>
      </w:r>
      <w:r w:rsidR="00CA2FD8" w:rsidRPr="00CA2FD8">
        <w:rPr>
          <w:rFonts w:asciiTheme="majorHAnsi" w:eastAsia="Times New Roman" w:hAnsiTheme="majorHAnsi" w:cstheme="majorHAnsi"/>
          <w:color w:val="000000"/>
          <w:sz w:val="24"/>
          <w:szCs w:val="24"/>
          <w:vertAlign w:val="superscript"/>
        </w:rPr>
        <w:t>2</w:t>
      </w:r>
      <w:r w:rsidRPr="00581235">
        <w:rPr>
          <w:rFonts w:asciiTheme="majorHAnsi" w:eastAsia="Times New Roman" w:hAnsiTheme="majorHAnsi" w:cstheme="majorHAnsi"/>
          <w:color w:val="000000"/>
          <w:sz w:val="24"/>
          <w:szCs w:val="24"/>
        </w:rPr>
        <w:t xml:space="preserve"> ir faktiškai atliktų darbų kiekį, nurodytą suderintame atliktų darbų perdavimo – priėmimo akte.</w:t>
      </w:r>
    </w:p>
    <w:p w14:paraId="0A31AD16"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2.3.  Į kainą yra įskaičiuotos visos Rangovo išlaidos, įskaitant, bet neapsiribojant garantinio laikotarpio laidavimo raštų, sutarties įvykdymo garantijų, draudimų ir kitos išlaidos. </w:t>
      </w:r>
    </w:p>
    <w:p w14:paraId="2EC9DEC3"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2.4. Darbai atliekami be avansinio apmokėjimo. Rangovas gali prašyti Užsakovo sumokėti ne didesnį kaip 10 (dešimties) procentų Sutarties kainos dydžio avansą, pateikdamas Užsakovui galiojančią banko ar draudimo bendrovės išduotą Sutarties įvykdymo garantiją Sutarties Kainos dydžio sumai, Sutarties galiojimo laikotarpiui. </w:t>
      </w:r>
    </w:p>
    <w:p w14:paraId="1173BA68"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2.5. Užsakovas neapmoka už Rangovo atliktus papildomus darbus. Tuo atveju, jei siekiant tinkamai ir laiku atlikti Darbus, reikia atlikti papildomus darbus, kurių Rangovas nenumatė sudarydamas Sutartį, bet turėjo ir galėjo juos numatyti ir jie yra būtini Sutarčiai tinkamai įvykdyti, šiuos darbus Rangovas atlieka savo sąskaita. Papildomais darbais nėra laikoma, jeigu dėl Rangovo naudojamo Darbų vykdymo metodo, būdo bei formos padidėja Darbų apimtys ar jų atlikimo terminai. Papildomais darbais nėra laikomi Darbų trūkumų (defektų) (pa)šalinimo darbai. Papildomais darbais taip pat nėra laikomi Rangovo iš anksto nenumatyti, tačiau Darbams tinkamai atlikti būtini paruošiamieji darbai, paslaugos, medžiagos, įranga, priemonės, tiekimai ir kita.</w:t>
      </w:r>
    </w:p>
    <w:p w14:paraId="1FC2D9E9" w14:textId="34A5E38F"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2.6. Užsakovo priimtų Darbų PVM sąskaitos-faktūros Sutartyje numatyta tvarka ir dalimis apmokamos per 30 (trisdešimt) kalendorinių dienų nuo PVM sąskaitos-faktūros gavimo dienos. </w:t>
      </w:r>
      <w:r w:rsidRPr="00581235">
        <w:rPr>
          <w:rFonts w:asciiTheme="majorHAnsi" w:eastAsia="Times New Roman" w:hAnsiTheme="majorHAnsi" w:cstheme="majorHAnsi"/>
          <w:bCs/>
          <w:color w:val="000000"/>
          <w:sz w:val="24"/>
          <w:szCs w:val="24"/>
        </w:rPr>
        <w:t>PVM sąskaitą-faktūra Užsakovui</w:t>
      </w:r>
      <w:r w:rsidRPr="00581235">
        <w:rPr>
          <w:rFonts w:asciiTheme="majorHAnsi" w:eastAsia="Times New Roman" w:hAnsiTheme="majorHAnsi" w:cstheme="majorHAnsi"/>
          <w:color w:val="000000"/>
          <w:sz w:val="24"/>
          <w:szCs w:val="24"/>
        </w:rPr>
        <w:t xml:space="preserve"> pateikiama per </w:t>
      </w:r>
      <w:r w:rsidR="007570D6">
        <w:rPr>
          <w:rFonts w:asciiTheme="majorHAnsi" w:eastAsia="Times New Roman" w:hAnsiTheme="majorHAnsi" w:cstheme="majorHAnsi"/>
          <w:color w:val="000000"/>
          <w:sz w:val="24"/>
          <w:szCs w:val="24"/>
        </w:rPr>
        <w:t>SABIS.</w:t>
      </w:r>
    </w:p>
    <w:p w14:paraId="0A1C73C9" w14:textId="77777777" w:rsidR="00AC0085" w:rsidRDefault="00721C51" w:rsidP="00AC0085">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2.7.  Pasikeitus PVM dydžiui, Sutarties objekto kaina keičiama proporcingai PVM pasikeitimo dydžiui. Kaina perskaičiuojama per 1 (vieną) darbo dieną nuo Lietuvos Respublikos pridėtinės vertės mokesčio įstatymo pakeitimo įsigaliojimo dienos. Perskaičiuota kaina taikoma nuo perskaičiavimo pristatytoms prekėms apmokėti. Pasikeitus kitiems mokesčiams kaina nebus perskaičiuojama.</w:t>
      </w:r>
    </w:p>
    <w:p w14:paraId="248AF029" w14:textId="35CCBA86" w:rsidR="00AC0085" w:rsidRPr="00AC0085" w:rsidRDefault="00AC0085" w:rsidP="00B158A8">
      <w:pPr>
        <w:spacing w:after="0" w:line="240" w:lineRule="auto"/>
        <w:ind w:firstLine="709"/>
        <w:jc w:val="both"/>
        <w:rPr>
          <w:rFonts w:asciiTheme="majorHAnsi" w:eastAsia="Times New Roman" w:hAnsiTheme="majorHAnsi" w:cstheme="majorHAnsi"/>
          <w:color w:val="000000"/>
          <w:sz w:val="24"/>
          <w:szCs w:val="24"/>
        </w:rPr>
      </w:pPr>
      <w:r w:rsidRPr="00AC0085">
        <w:rPr>
          <w:rFonts w:asciiTheme="majorHAnsi" w:eastAsia="Times New Roman" w:hAnsiTheme="majorHAnsi" w:cstheme="majorHAnsi"/>
          <w:color w:val="000000"/>
          <w:sz w:val="24"/>
          <w:szCs w:val="24"/>
        </w:rPr>
        <w:t xml:space="preserve">2.8. </w:t>
      </w:r>
      <w:bookmarkStart w:id="0" w:name="_Ref88646839"/>
      <w:bookmarkStart w:id="1" w:name="_Toc93858014"/>
      <w:r w:rsidRPr="00AC0085">
        <w:rPr>
          <w:rFonts w:asciiTheme="majorHAnsi" w:hAnsiTheme="majorHAnsi" w:cstheme="majorHAnsi"/>
          <w:sz w:val="24"/>
          <w:szCs w:val="24"/>
        </w:rPr>
        <w:t>Sutarties kainos perskaičiavimas dėl kainų lygio pokyčio</w:t>
      </w:r>
      <w:bookmarkEnd w:id="0"/>
      <w:bookmarkEnd w:id="1"/>
      <w:r w:rsidRPr="00AC0085">
        <w:rPr>
          <w:rFonts w:asciiTheme="majorHAnsi" w:hAnsiTheme="majorHAnsi" w:cstheme="majorHAnsi"/>
          <w:sz w:val="24"/>
          <w:szCs w:val="24"/>
        </w:rPr>
        <w:t>:</w:t>
      </w:r>
    </w:p>
    <w:p w14:paraId="012C249F" w14:textId="1EBA0F6A" w:rsidR="00AC0085" w:rsidRPr="00AC0085" w:rsidRDefault="00AC0085" w:rsidP="00B158A8">
      <w:pPr>
        <w:pStyle w:val="ListParagraph"/>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bookmarkStart w:id="2" w:name="_Hlk92368936"/>
      <w:r w:rsidRPr="00AC0085">
        <w:rPr>
          <w:rFonts w:asciiTheme="majorHAnsi" w:hAnsiTheme="majorHAnsi" w:cstheme="majorHAnsi"/>
          <w:sz w:val="24"/>
          <w:szCs w:val="24"/>
        </w:rPr>
        <w:t xml:space="preserve">Sutarties kaina gali būti peržiūrima dėl kainų lygio pokyčio bet kurios iš Šalių rašytiniu prašymu. Peržiūros momentas yra Šalies prašymo kitai Šaliai peržiūrėti Sutarties kainą gavimo diena. </w:t>
      </w:r>
    </w:p>
    <w:bookmarkEnd w:id="2"/>
    <w:p w14:paraId="1585A56E" w14:textId="1F2371C7" w:rsidR="00AC0085" w:rsidRPr="00AC0085" w:rsidRDefault="00AC0085" w:rsidP="00B158A8">
      <w:pPr>
        <w:pStyle w:val="ListParagraph"/>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Gali būti perskaičiuojamos Rangovui mokėtinos sumos tik už Statybos darbus, o už kitus, nei Statybos darbai, Darbus (Darbo projekto parengimą ir pan.) mokėtinos sumos negali būti perskaičiuojamos.</w:t>
      </w:r>
    </w:p>
    <w:p w14:paraId="59C38AF4" w14:textId="2ADA34AE" w:rsidR="00AC0085" w:rsidRPr="00AC0085" w:rsidRDefault="00AC0085" w:rsidP="00B158A8">
      <w:pPr>
        <w:pStyle w:val="ListParagraph"/>
        <w:numPr>
          <w:ilvl w:val="2"/>
          <w:numId w:val="8"/>
        </w:numPr>
        <w:spacing w:after="0" w:line="240" w:lineRule="auto"/>
        <w:ind w:left="0" w:firstLine="709"/>
        <w:jc w:val="both"/>
        <w:rPr>
          <w:rFonts w:asciiTheme="majorHAnsi" w:hAnsiTheme="majorHAnsi" w:cstheme="majorHAnsi"/>
          <w:sz w:val="24"/>
          <w:szCs w:val="24"/>
        </w:rPr>
      </w:pPr>
      <w:bookmarkStart w:id="3" w:name="_18vjpp8" w:colFirst="0" w:colLast="0"/>
      <w:bookmarkStart w:id="4" w:name="_Ref88653909"/>
      <w:bookmarkEnd w:id="3"/>
      <w:r w:rsidRPr="00AC0085">
        <w:rPr>
          <w:rFonts w:asciiTheme="majorHAnsi" w:hAnsiTheme="majorHAnsi" w:cstheme="majorHAnsi"/>
          <w:sz w:val="24"/>
          <w:szCs w:val="24"/>
        </w:rPr>
        <w:t xml:space="preserve">Rangovui mokėtinos sumos už </w:t>
      </w:r>
      <w:r w:rsidR="00B158A8">
        <w:rPr>
          <w:rFonts w:asciiTheme="majorHAnsi" w:hAnsiTheme="majorHAnsi" w:cstheme="majorHAnsi"/>
          <w:sz w:val="24"/>
          <w:szCs w:val="24"/>
        </w:rPr>
        <w:t>s</w:t>
      </w:r>
      <w:r w:rsidRPr="00AC0085">
        <w:rPr>
          <w:rFonts w:asciiTheme="majorHAnsi" w:hAnsiTheme="majorHAnsi" w:cstheme="majorHAnsi"/>
          <w:sz w:val="24"/>
          <w:szCs w:val="24"/>
        </w:rPr>
        <w:t>tatybos darbus gali būti perskaičiuojamos, jeigu Lietuvos Respublikos statistikos departamento (</w:t>
      </w:r>
      <w:hyperlink r:id="rId5" w:history="1">
        <w:r w:rsidR="00B158A8" w:rsidRPr="00672890">
          <w:rPr>
            <w:rStyle w:val="Hyperlink"/>
            <w:rFonts w:asciiTheme="majorHAnsi" w:hAnsiTheme="majorHAnsi" w:cstheme="majorHAnsi"/>
            <w:sz w:val="24"/>
            <w:szCs w:val="24"/>
          </w:rPr>
          <w:t>www.stat.gov.lt</w:t>
        </w:r>
      </w:hyperlink>
      <w:r w:rsidRPr="00AC0085">
        <w:rPr>
          <w:rFonts w:asciiTheme="majorHAnsi" w:hAnsiTheme="majorHAnsi" w:cstheme="majorHAnsi"/>
          <w:sz w:val="24"/>
          <w:szCs w:val="24"/>
        </w:rPr>
        <w:t>) kas mėnesį skelbiamo:</w:t>
      </w:r>
      <w:bookmarkEnd w:id="4"/>
    </w:p>
    <w:p w14:paraId="7FB4B979" w14:textId="509B5EA4" w:rsidR="00AC0085" w:rsidRPr="00AC0085" w:rsidRDefault="00AC0085" w:rsidP="00B158A8">
      <w:pPr>
        <w:widowControl w:val="0"/>
        <w:numPr>
          <w:ilvl w:val="3"/>
          <w:numId w:val="8"/>
        </w:numPr>
        <w:tabs>
          <w:tab w:val="left" w:pos="567"/>
          <w:tab w:val="left" w:pos="851"/>
          <w:tab w:val="left" w:pos="992"/>
          <w:tab w:val="left" w:pos="1134"/>
        </w:tabs>
        <w:spacing w:after="0"/>
        <w:ind w:left="0" w:firstLine="709"/>
        <w:jc w:val="both"/>
        <w:rPr>
          <w:rFonts w:asciiTheme="majorHAnsi" w:hAnsiTheme="majorHAnsi" w:cstheme="majorHAnsi"/>
          <w:sz w:val="24"/>
          <w:szCs w:val="24"/>
        </w:rPr>
      </w:pPr>
      <w:bookmarkStart w:id="5" w:name="_Ref88653892"/>
      <w:r>
        <w:rPr>
          <w:rFonts w:asciiTheme="majorHAnsi" w:hAnsiTheme="majorHAnsi" w:cstheme="majorHAnsi"/>
          <w:sz w:val="24"/>
          <w:szCs w:val="24"/>
        </w:rPr>
        <w:t xml:space="preserve"> </w:t>
      </w:r>
      <w:r w:rsidRPr="00AC0085">
        <w:rPr>
          <w:rFonts w:asciiTheme="majorHAnsi" w:hAnsiTheme="majorHAnsi" w:cstheme="majorHAnsi"/>
          <w:sz w:val="24"/>
          <w:szCs w:val="24"/>
        </w:rPr>
        <w:t>pastatų remonto sąnaudų elementų kainų indekso reikšmė pakinta daugiau kaip 0,05 per bet kurį Darbų vykdymo laikotarpį – tuo atveju, kai pagal Sutartį vykdomi pastato remonto darbai; arba</w:t>
      </w:r>
      <w:bookmarkEnd w:id="5"/>
    </w:p>
    <w:p w14:paraId="533C5489" w14:textId="794774C2" w:rsidR="00AC0085" w:rsidRPr="00AC0085" w:rsidRDefault="00AC0085" w:rsidP="00B158A8">
      <w:pPr>
        <w:widowControl w:val="0"/>
        <w:numPr>
          <w:ilvl w:val="3"/>
          <w:numId w:val="8"/>
        </w:numPr>
        <w:tabs>
          <w:tab w:val="left" w:pos="567"/>
          <w:tab w:val="left" w:pos="851"/>
          <w:tab w:val="left" w:pos="992"/>
          <w:tab w:val="left" w:pos="1134"/>
        </w:tabs>
        <w:spacing w:after="0"/>
        <w:ind w:left="0" w:firstLine="709"/>
        <w:jc w:val="both"/>
        <w:rPr>
          <w:rFonts w:asciiTheme="majorHAnsi" w:hAnsiTheme="majorHAnsi" w:cstheme="majorHAnsi"/>
          <w:sz w:val="24"/>
          <w:szCs w:val="24"/>
        </w:rPr>
      </w:pPr>
      <w:r>
        <w:rPr>
          <w:rFonts w:asciiTheme="majorHAnsi" w:hAnsiTheme="majorHAnsi" w:cstheme="majorHAnsi"/>
          <w:sz w:val="24"/>
          <w:szCs w:val="24"/>
        </w:rPr>
        <w:t xml:space="preserve"> </w:t>
      </w:r>
      <w:r w:rsidRPr="00AC0085">
        <w:rPr>
          <w:rFonts w:asciiTheme="majorHAnsi" w:hAnsiTheme="majorHAnsi" w:cstheme="majorHAnsi"/>
          <w:sz w:val="24"/>
          <w:szCs w:val="24"/>
        </w:rPr>
        <w:t xml:space="preserve">statybos sąnaudų elementų kainų indekso, labiausiai atitinkančio </w:t>
      </w:r>
      <w:r w:rsidR="00B158A8">
        <w:rPr>
          <w:rFonts w:asciiTheme="majorHAnsi" w:hAnsiTheme="majorHAnsi" w:cstheme="majorHAnsi"/>
          <w:sz w:val="24"/>
          <w:szCs w:val="24"/>
        </w:rPr>
        <w:t>o</w:t>
      </w:r>
      <w:r w:rsidRPr="00AC0085">
        <w:rPr>
          <w:rFonts w:asciiTheme="majorHAnsi" w:hAnsiTheme="majorHAnsi" w:cstheme="majorHAnsi"/>
          <w:sz w:val="24"/>
          <w:szCs w:val="24"/>
        </w:rPr>
        <w:t xml:space="preserve">bjekto rūšį, reikšmė pakinta daugiau kaip 0,05 per bet kurį Darbų vykdymo laikotarpį – visais kitais atvejais, negu nurodytasis </w:t>
      </w:r>
      <w:r w:rsidRPr="00AC0085">
        <w:rPr>
          <w:rFonts w:asciiTheme="majorHAnsi" w:hAnsiTheme="majorHAnsi" w:cstheme="majorHAnsi"/>
          <w:sz w:val="24"/>
          <w:szCs w:val="24"/>
        </w:rPr>
        <w:fldChar w:fldCharType="begin"/>
      </w:r>
      <w:r w:rsidRPr="00AC0085">
        <w:rPr>
          <w:rFonts w:asciiTheme="majorHAnsi" w:hAnsiTheme="majorHAnsi" w:cstheme="majorHAnsi"/>
          <w:sz w:val="24"/>
          <w:szCs w:val="24"/>
        </w:rPr>
        <w:instrText xml:space="preserve"> REF _Ref88653892 \r \h  \* MERGEFORMAT </w:instrText>
      </w:r>
      <w:r w:rsidRPr="00AC0085">
        <w:rPr>
          <w:rFonts w:asciiTheme="majorHAnsi" w:hAnsiTheme="majorHAnsi" w:cstheme="majorHAnsi"/>
          <w:sz w:val="24"/>
          <w:szCs w:val="24"/>
        </w:rPr>
      </w:r>
      <w:r w:rsidRPr="00AC0085">
        <w:rPr>
          <w:rFonts w:asciiTheme="majorHAnsi" w:hAnsiTheme="majorHAnsi" w:cstheme="majorHAnsi"/>
          <w:sz w:val="24"/>
          <w:szCs w:val="24"/>
        </w:rPr>
        <w:fldChar w:fldCharType="separate"/>
      </w:r>
      <w:r w:rsidRPr="00AC0085">
        <w:rPr>
          <w:rFonts w:asciiTheme="majorHAnsi" w:hAnsiTheme="majorHAnsi" w:cstheme="majorHAnsi"/>
          <w:sz w:val="24"/>
          <w:szCs w:val="24"/>
        </w:rPr>
        <w:t>2.8.3.1</w:t>
      </w:r>
      <w:r w:rsidRPr="00AC0085">
        <w:rPr>
          <w:rFonts w:asciiTheme="majorHAnsi" w:hAnsiTheme="majorHAnsi" w:cstheme="majorHAnsi"/>
          <w:sz w:val="24"/>
          <w:szCs w:val="24"/>
        </w:rPr>
        <w:fldChar w:fldCharType="end"/>
      </w:r>
      <w:r w:rsidRPr="00AC0085">
        <w:rPr>
          <w:rFonts w:asciiTheme="majorHAnsi" w:hAnsiTheme="majorHAnsi" w:cstheme="majorHAnsi"/>
          <w:sz w:val="24"/>
          <w:szCs w:val="24"/>
        </w:rPr>
        <w:t xml:space="preserve"> punkte.</w:t>
      </w:r>
    </w:p>
    <w:p w14:paraId="4C83F618" w14:textId="0EF74D3D" w:rsidR="00AC0085" w:rsidRPr="00AC0085" w:rsidRDefault="00AC0085" w:rsidP="00B158A8">
      <w:pPr>
        <w:widowControl w:val="0"/>
        <w:numPr>
          <w:ilvl w:val="2"/>
          <w:numId w:val="8"/>
        </w:numPr>
        <w:pBdr>
          <w:top w:val="nil"/>
          <w:left w:val="nil"/>
          <w:bottom w:val="nil"/>
          <w:right w:val="nil"/>
          <w:between w:val="nil"/>
        </w:pBdr>
        <w:tabs>
          <w:tab w:val="left" w:pos="567"/>
          <w:tab w:val="left" w:pos="709"/>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 xml:space="preserve">Indeksai, nurodyti 2.8.3. punkte, toliau kiekvienas atskirai vadinami </w:t>
      </w:r>
      <w:r w:rsidR="00B158A8">
        <w:rPr>
          <w:rFonts w:asciiTheme="majorHAnsi" w:hAnsiTheme="majorHAnsi" w:cstheme="majorHAnsi"/>
          <w:b/>
          <w:sz w:val="24"/>
          <w:szCs w:val="24"/>
        </w:rPr>
        <w:t>i</w:t>
      </w:r>
      <w:r w:rsidRPr="00AC0085">
        <w:rPr>
          <w:rFonts w:asciiTheme="majorHAnsi" w:hAnsiTheme="majorHAnsi" w:cstheme="majorHAnsi"/>
          <w:b/>
          <w:sz w:val="24"/>
          <w:szCs w:val="24"/>
        </w:rPr>
        <w:t>ndeksu.</w:t>
      </w:r>
    </w:p>
    <w:p w14:paraId="7D84C6E3" w14:textId="77777777" w:rsidR="00AC0085" w:rsidRPr="00AC0085" w:rsidRDefault="00AC0085" w:rsidP="00B158A8">
      <w:pPr>
        <w:widowControl w:val="0"/>
        <w:numPr>
          <w:ilvl w:val="2"/>
          <w:numId w:val="8"/>
        </w:numPr>
        <w:pBdr>
          <w:top w:val="nil"/>
          <w:left w:val="nil"/>
          <w:bottom w:val="nil"/>
          <w:right w:val="nil"/>
          <w:between w:val="nil"/>
        </w:pBdr>
        <w:tabs>
          <w:tab w:val="left" w:pos="567"/>
          <w:tab w:val="left" w:pos="709"/>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Sutarties kaina perskaičiuojama dėl Indekso pokyčio, pagal Sutartį neišpirktų Statybos darbų vertę padauginant iš Indekso pokyčio koeficiento, kuris apskaičiuojamas pagal toliau nurodytą formulę:</w:t>
      </w:r>
    </w:p>
    <w:p w14:paraId="69CF004D" w14:textId="77777777" w:rsidR="00AC0085" w:rsidRPr="00AC0085" w:rsidRDefault="00AC0085" w:rsidP="00B158A8">
      <w:pPr>
        <w:widowControl w:val="0"/>
        <w:pBdr>
          <w:top w:val="nil"/>
          <w:left w:val="nil"/>
          <w:bottom w:val="nil"/>
          <w:right w:val="nil"/>
          <w:between w:val="nil"/>
        </w:pBdr>
        <w:spacing w:after="0"/>
        <w:ind w:firstLine="709"/>
        <w:rPr>
          <w:rFonts w:asciiTheme="majorHAnsi" w:hAnsiTheme="majorHAnsi" w:cstheme="majorHAnsi"/>
          <w:b/>
          <w:sz w:val="24"/>
          <w:szCs w:val="24"/>
        </w:rPr>
      </w:pPr>
      <w:r w:rsidRPr="00AC0085">
        <w:rPr>
          <w:rFonts w:asciiTheme="majorHAnsi" w:hAnsiTheme="majorHAnsi" w:cstheme="majorHAnsi"/>
          <w:b/>
          <w:sz w:val="24"/>
          <w:szCs w:val="24"/>
        </w:rPr>
        <w:t>K = IPb / IPr</w:t>
      </w:r>
    </w:p>
    <w:p w14:paraId="454B8455" w14:textId="77777777" w:rsidR="00AC0085" w:rsidRPr="00AC0085" w:rsidRDefault="00AC0085" w:rsidP="00B158A8">
      <w:pPr>
        <w:widowControl w:val="0"/>
        <w:pBdr>
          <w:top w:val="nil"/>
          <w:left w:val="nil"/>
          <w:bottom w:val="nil"/>
          <w:right w:val="nil"/>
          <w:between w:val="nil"/>
        </w:pBdr>
        <w:spacing w:after="0"/>
        <w:ind w:firstLine="709"/>
        <w:rPr>
          <w:rFonts w:asciiTheme="majorHAnsi" w:hAnsiTheme="majorHAnsi" w:cstheme="majorHAnsi"/>
          <w:sz w:val="24"/>
          <w:szCs w:val="24"/>
        </w:rPr>
      </w:pPr>
      <w:r w:rsidRPr="00AC0085">
        <w:rPr>
          <w:rFonts w:asciiTheme="majorHAnsi" w:hAnsiTheme="majorHAnsi" w:cstheme="majorHAnsi"/>
          <w:sz w:val="24"/>
          <w:szCs w:val="24"/>
        </w:rPr>
        <w:lastRenderedPageBreak/>
        <w:t>Kur:</w:t>
      </w:r>
      <w:r w:rsidRPr="00AC0085">
        <w:rPr>
          <w:rFonts w:asciiTheme="majorHAnsi" w:hAnsiTheme="majorHAnsi" w:cstheme="majorHAnsi"/>
          <w:sz w:val="24"/>
          <w:szCs w:val="24"/>
        </w:rPr>
        <w:tab/>
      </w:r>
    </w:p>
    <w:p w14:paraId="7D207C1A" w14:textId="77777777" w:rsidR="00AC0085" w:rsidRPr="00AC0085" w:rsidRDefault="00AC0085" w:rsidP="00B158A8">
      <w:pPr>
        <w:widowControl w:val="0"/>
        <w:pBdr>
          <w:top w:val="nil"/>
          <w:left w:val="nil"/>
          <w:bottom w:val="nil"/>
          <w:right w:val="nil"/>
          <w:between w:val="nil"/>
        </w:pBdr>
        <w:spacing w:after="0"/>
        <w:ind w:firstLine="709"/>
        <w:rPr>
          <w:rFonts w:asciiTheme="majorHAnsi" w:hAnsiTheme="majorHAnsi" w:cstheme="majorHAnsi"/>
          <w:sz w:val="24"/>
          <w:szCs w:val="24"/>
        </w:rPr>
      </w:pPr>
      <w:r w:rsidRPr="00AC0085">
        <w:rPr>
          <w:rFonts w:asciiTheme="majorHAnsi" w:hAnsiTheme="majorHAnsi" w:cstheme="majorHAnsi"/>
          <w:sz w:val="24"/>
          <w:szCs w:val="24"/>
        </w:rPr>
        <w:t>K – Indekso pokyčio koeficientas;</w:t>
      </w:r>
    </w:p>
    <w:p w14:paraId="6245FFBB" w14:textId="77777777" w:rsidR="00AC0085" w:rsidRPr="00AC0085" w:rsidRDefault="00AC0085" w:rsidP="00B158A8">
      <w:pPr>
        <w:widowControl w:val="0"/>
        <w:pBdr>
          <w:top w:val="nil"/>
          <w:left w:val="nil"/>
          <w:bottom w:val="nil"/>
          <w:right w:val="nil"/>
          <w:between w:val="nil"/>
        </w:pBdr>
        <w:spacing w:after="0"/>
        <w:ind w:firstLine="709"/>
        <w:rPr>
          <w:rFonts w:asciiTheme="majorHAnsi" w:hAnsiTheme="majorHAnsi" w:cstheme="majorHAnsi"/>
          <w:sz w:val="24"/>
          <w:szCs w:val="24"/>
        </w:rPr>
      </w:pPr>
      <w:r w:rsidRPr="00AC0085">
        <w:rPr>
          <w:rFonts w:asciiTheme="majorHAnsi" w:hAnsiTheme="majorHAnsi" w:cstheme="majorHAnsi"/>
          <w:sz w:val="24"/>
          <w:szCs w:val="24"/>
        </w:rPr>
        <w:t>IPr – Indekso reikšmė laikotarpio pradžioje;</w:t>
      </w:r>
    </w:p>
    <w:p w14:paraId="3270A6BD" w14:textId="77777777" w:rsidR="00AC0085" w:rsidRPr="00AC0085" w:rsidRDefault="00AC0085" w:rsidP="00B158A8">
      <w:pPr>
        <w:widowControl w:val="0"/>
        <w:pBdr>
          <w:top w:val="nil"/>
          <w:left w:val="nil"/>
          <w:bottom w:val="nil"/>
          <w:right w:val="nil"/>
          <w:between w:val="nil"/>
        </w:pBdr>
        <w:spacing w:after="0"/>
        <w:ind w:firstLine="709"/>
        <w:rPr>
          <w:rFonts w:asciiTheme="majorHAnsi" w:hAnsiTheme="majorHAnsi" w:cstheme="majorHAnsi"/>
          <w:sz w:val="24"/>
          <w:szCs w:val="24"/>
        </w:rPr>
      </w:pPr>
      <w:r w:rsidRPr="00AC0085">
        <w:rPr>
          <w:rFonts w:asciiTheme="majorHAnsi" w:hAnsiTheme="majorHAnsi" w:cstheme="majorHAnsi"/>
          <w:sz w:val="24"/>
          <w:szCs w:val="24"/>
        </w:rPr>
        <w:t>IPb – Indekso reikšmė laikotarpio pabaigoje;</w:t>
      </w:r>
    </w:p>
    <w:p w14:paraId="26B97987" w14:textId="77777777" w:rsidR="00AC0085" w:rsidRPr="00AC0085" w:rsidRDefault="00AC0085" w:rsidP="00B158A8">
      <w:pPr>
        <w:widowControl w:val="0"/>
        <w:pBdr>
          <w:top w:val="nil"/>
          <w:left w:val="nil"/>
          <w:bottom w:val="nil"/>
          <w:right w:val="nil"/>
          <w:between w:val="nil"/>
        </w:pBdr>
        <w:spacing w:after="0"/>
        <w:ind w:firstLine="709"/>
        <w:rPr>
          <w:rFonts w:asciiTheme="majorHAnsi" w:hAnsiTheme="majorHAnsi" w:cstheme="majorHAnsi"/>
          <w:sz w:val="24"/>
          <w:szCs w:val="24"/>
        </w:rPr>
      </w:pPr>
      <w:r w:rsidRPr="00AC0085">
        <w:rPr>
          <w:rFonts w:asciiTheme="majorHAnsi" w:hAnsiTheme="majorHAnsi" w:cstheme="majorHAnsi"/>
          <w:sz w:val="24"/>
          <w:szCs w:val="24"/>
        </w:rPr>
        <w:t>Laikotarpis yra bet koks laikotarpis, kurio pradžia yra ne ankstesnė, negu pasiūlymų pateikimo Pirkime termino pabaigos diena, pabaiga ne vėlesnė, negu paskutiniojo Atliktų darbų akto pagal Sutartį sudarymo diena.</w:t>
      </w:r>
    </w:p>
    <w:p w14:paraId="3477F3DB" w14:textId="1EFE6D92" w:rsidR="00AC0085" w:rsidRPr="00AC0085" w:rsidRDefault="00AC0085" w:rsidP="00B158A8">
      <w:pPr>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 xml:space="preserve">Šalys privalo sudaryti </w:t>
      </w:r>
      <w:r>
        <w:rPr>
          <w:rFonts w:asciiTheme="majorHAnsi" w:hAnsiTheme="majorHAnsi" w:cstheme="majorHAnsi"/>
          <w:sz w:val="24"/>
          <w:szCs w:val="24"/>
        </w:rPr>
        <w:t>s</w:t>
      </w:r>
      <w:r w:rsidRPr="00AC0085">
        <w:rPr>
          <w:rFonts w:asciiTheme="majorHAnsi" w:hAnsiTheme="majorHAnsi" w:cstheme="majorHAnsi"/>
          <w:sz w:val="24"/>
          <w:szCs w:val="24"/>
        </w:rPr>
        <w:t xml:space="preserve">usitarimą dėl kainos (įkainių) perskaičiavimo per 10 darbo dienų nuo Šalies prašymo kitai Šaliai perskaičiuoti kainą (įkainius) pateikimo dienos. Šalys privalo Susitarime nurodyti Indekso reikšmę laikotarpio pradžioje ir jos nustatymo datą, </w:t>
      </w:r>
      <w:r>
        <w:rPr>
          <w:rFonts w:asciiTheme="majorHAnsi" w:hAnsiTheme="majorHAnsi" w:cstheme="majorHAnsi"/>
          <w:sz w:val="24"/>
          <w:szCs w:val="24"/>
        </w:rPr>
        <w:t>i</w:t>
      </w:r>
      <w:r w:rsidRPr="00AC0085">
        <w:rPr>
          <w:rFonts w:asciiTheme="majorHAnsi" w:hAnsiTheme="majorHAnsi" w:cstheme="majorHAnsi"/>
          <w:sz w:val="24"/>
          <w:szCs w:val="24"/>
        </w:rPr>
        <w:t xml:space="preserve">ndekso reikšmę laikotarpio pabaigoje ir jos nustatymo datą, Indekso pokyčio koeficientą, perskaičiuotą fiksuotos kainos sumą arba perskaičiuotus fiksuotus įkainius (įskaitant Sutarties kainos (įkainių) detalizacijos žiniaraštyje nurodytus įkainius), perskaičiuotą </w:t>
      </w:r>
      <w:r>
        <w:rPr>
          <w:rFonts w:asciiTheme="majorHAnsi" w:hAnsiTheme="majorHAnsi" w:cstheme="majorHAnsi"/>
          <w:sz w:val="24"/>
          <w:szCs w:val="24"/>
        </w:rPr>
        <w:t>p</w:t>
      </w:r>
      <w:r w:rsidRPr="00AC0085">
        <w:rPr>
          <w:rFonts w:asciiTheme="majorHAnsi" w:hAnsiTheme="majorHAnsi" w:cstheme="majorHAnsi"/>
          <w:sz w:val="24"/>
          <w:szCs w:val="24"/>
        </w:rPr>
        <w:t>radinės sutarties vertę</w:t>
      </w:r>
      <w:r>
        <w:rPr>
          <w:rFonts w:asciiTheme="majorHAnsi" w:hAnsiTheme="majorHAnsi" w:cstheme="majorHAnsi"/>
          <w:sz w:val="24"/>
          <w:szCs w:val="24"/>
        </w:rPr>
        <w:t xml:space="preserve"> </w:t>
      </w:r>
      <w:r w:rsidRPr="00AC0085">
        <w:rPr>
          <w:rFonts w:asciiTheme="majorHAnsi" w:hAnsiTheme="majorHAnsi" w:cstheme="majorHAnsi"/>
          <w:sz w:val="24"/>
          <w:szCs w:val="24"/>
        </w:rPr>
        <w:t>bei kitą perskaičiavimui reikšmingą informaciją.</w:t>
      </w:r>
    </w:p>
    <w:p w14:paraId="78D2DACB" w14:textId="3ACF5DB1" w:rsidR="00AC0085" w:rsidRPr="00AC0085" w:rsidRDefault="00AC0085" w:rsidP="00B158A8">
      <w:pPr>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 xml:space="preserve">Po to, kai Šalys sudaro </w:t>
      </w:r>
      <w:r>
        <w:rPr>
          <w:rFonts w:asciiTheme="majorHAnsi" w:hAnsiTheme="majorHAnsi" w:cstheme="majorHAnsi"/>
          <w:sz w:val="24"/>
          <w:szCs w:val="24"/>
        </w:rPr>
        <w:t>s</w:t>
      </w:r>
      <w:r w:rsidRPr="00AC0085">
        <w:rPr>
          <w:rFonts w:asciiTheme="majorHAnsi" w:hAnsiTheme="majorHAnsi" w:cstheme="majorHAnsi"/>
          <w:sz w:val="24"/>
          <w:szCs w:val="24"/>
        </w:rPr>
        <w:t xml:space="preserve">usitarimą dėl kainos (įkainių) perskaičiavimo, perskaičiuotoji kaina (įkainiai) taikoma </w:t>
      </w:r>
      <w:r>
        <w:rPr>
          <w:rFonts w:asciiTheme="majorHAnsi" w:hAnsiTheme="majorHAnsi" w:cstheme="majorHAnsi"/>
          <w:sz w:val="24"/>
          <w:szCs w:val="24"/>
        </w:rPr>
        <w:t>s</w:t>
      </w:r>
      <w:r w:rsidRPr="00AC0085">
        <w:rPr>
          <w:rFonts w:asciiTheme="majorHAnsi" w:hAnsiTheme="majorHAnsi" w:cstheme="majorHAnsi"/>
          <w:sz w:val="24"/>
          <w:szCs w:val="24"/>
        </w:rPr>
        <w:t xml:space="preserve">tatybos darbams, kurie yra įtraukiami į </w:t>
      </w:r>
      <w:r>
        <w:rPr>
          <w:rFonts w:asciiTheme="majorHAnsi" w:hAnsiTheme="majorHAnsi" w:cstheme="majorHAnsi"/>
          <w:sz w:val="24"/>
          <w:szCs w:val="24"/>
        </w:rPr>
        <w:t>a</w:t>
      </w:r>
      <w:r w:rsidRPr="00AC0085">
        <w:rPr>
          <w:rFonts w:asciiTheme="majorHAnsi" w:hAnsiTheme="majorHAnsi" w:cstheme="majorHAnsi"/>
          <w:sz w:val="24"/>
          <w:szCs w:val="24"/>
        </w:rPr>
        <w:t xml:space="preserve">tliktų darbų aktus (kaip per ataskaitinį laikotarpį atlikti Darbai), Rangovo pateikiamus po Šalies prašymo kitai Šaliai perskaičiuoti kainą (įkainius) pateikimo. Jeigu dėl </w:t>
      </w:r>
      <w:r>
        <w:rPr>
          <w:rFonts w:asciiTheme="majorHAnsi" w:hAnsiTheme="majorHAnsi" w:cstheme="majorHAnsi"/>
          <w:sz w:val="24"/>
          <w:szCs w:val="24"/>
        </w:rPr>
        <w:t>s</w:t>
      </w:r>
      <w:r w:rsidRPr="00AC0085">
        <w:rPr>
          <w:rFonts w:asciiTheme="majorHAnsi" w:hAnsiTheme="majorHAnsi" w:cstheme="majorHAnsi"/>
          <w:sz w:val="24"/>
          <w:szCs w:val="24"/>
        </w:rPr>
        <w:t xml:space="preserve">usitarimo sudarymui reikalingo laiko gali vėluoti </w:t>
      </w:r>
      <w:r>
        <w:rPr>
          <w:rFonts w:asciiTheme="majorHAnsi" w:hAnsiTheme="majorHAnsi" w:cstheme="majorHAnsi"/>
          <w:sz w:val="24"/>
          <w:szCs w:val="24"/>
        </w:rPr>
        <w:t>a</w:t>
      </w:r>
      <w:r w:rsidRPr="00AC0085">
        <w:rPr>
          <w:rFonts w:asciiTheme="majorHAnsi" w:hAnsiTheme="majorHAnsi" w:cstheme="majorHAnsi"/>
          <w:sz w:val="24"/>
          <w:szCs w:val="24"/>
        </w:rPr>
        <w:t xml:space="preserve">tliktų darbų aktų pateikimas, Rangovas turi teisę arba (a) pateikti </w:t>
      </w:r>
      <w:r>
        <w:rPr>
          <w:rFonts w:asciiTheme="majorHAnsi" w:hAnsiTheme="majorHAnsi" w:cstheme="majorHAnsi"/>
          <w:sz w:val="24"/>
          <w:szCs w:val="24"/>
        </w:rPr>
        <w:t>a</w:t>
      </w:r>
      <w:r w:rsidRPr="00AC0085">
        <w:rPr>
          <w:rFonts w:asciiTheme="majorHAnsi" w:hAnsiTheme="majorHAnsi" w:cstheme="majorHAnsi"/>
          <w:sz w:val="24"/>
          <w:szCs w:val="24"/>
        </w:rPr>
        <w:t xml:space="preserve">tliktų darbų aktą su neperskaičiuotomis kainomis (įkainiais) ir perskaičiavimą atlikti kitame </w:t>
      </w:r>
      <w:r>
        <w:rPr>
          <w:rFonts w:asciiTheme="majorHAnsi" w:hAnsiTheme="majorHAnsi" w:cstheme="majorHAnsi"/>
          <w:sz w:val="24"/>
          <w:szCs w:val="24"/>
        </w:rPr>
        <w:t>a</w:t>
      </w:r>
      <w:r w:rsidRPr="00AC0085">
        <w:rPr>
          <w:rFonts w:asciiTheme="majorHAnsi" w:hAnsiTheme="majorHAnsi" w:cstheme="majorHAnsi"/>
          <w:sz w:val="24"/>
          <w:szCs w:val="24"/>
        </w:rPr>
        <w:t xml:space="preserve">tliktų darbų akte, arba (b) sustabdyti </w:t>
      </w:r>
      <w:r>
        <w:rPr>
          <w:rFonts w:asciiTheme="majorHAnsi" w:hAnsiTheme="majorHAnsi" w:cstheme="majorHAnsi"/>
          <w:sz w:val="24"/>
          <w:szCs w:val="24"/>
        </w:rPr>
        <w:t>a</w:t>
      </w:r>
      <w:r w:rsidRPr="00AC0085">
        <w:rPr>
          <w:rFonts w:asciiTheme="majorHAnsi" w:hAnsiTheme="majorHAnsi" w:cstheme="majorHAnsi"/>
          <w:sz w:val="24"/>
          <w:szCs w:val="24"/>
        </w:rPr>
        <w:t>tliktų darbų akto pateikimą iki bus perskaičiuotos kainos (įkainiai).</w:t>
      </w:r>
    </w:p>
    <w:p w14:paraId="4C208D77" w14:textId="31392BFB" w:rsidR="00AC0085" w:rsidRPr="00AC0085" w:rsidRDefault="00AC0085" w:rsidP="00B158A8">
      <w:pPr>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bookmarkStart w:id="6" w:name="_Hlk92369253"/>
      <w:r w:rsidRPr="00AC0085">
        <w:rPr>
          <w:rFonts w:asciiTheme="majorHAnsi" w:hAnsiTheme="majorHAnsi" w:cstheme="majorHAnsi"/>
          <w:sz w:val="24"/>
          <w:szCs w:val="24"/>
        </w:rPr>
        <w:t xml:space="preserve">Pirmoji Sutarties kainos peržiūra gali būti atliekama ne anksčiau nei po </w:t>
      </w:r>
      <w:r>
        <w:rPr>
          <w:rFonts w:asciiTheme="majorHAnsi" w:hAnsiTheme="majorHAnsi" w:cstheme="majorHAnsi"/>
          <w:sz w:val="24"/>
          <w:szCs w:val="24"/>
        </w:rPr>
        <w:t>6</w:t>
      </w:r>
      <w:r w:rsidRPr="00AC0085">
        <w:rPr>
          <w:rFonts w:asciiTheme="majorHAnsi" w:hAnsiTheme="majorHAnsi" w:cstheme="majorHAnsi"/>
          <w:sz w:val="24"/>
          <w:szCs w:val="24"/>
        </w:rPr>
        <w:t xml:space="preserve"> mėnesių po Sutarties įsigaliojimo.</w:t>
      </w:r>
    </w:p>
    <w:bookmarkEnd w:id="6"/>
    <w:p w14:paraId="17DFE17B" w14:textId="77777777" w:rsidR="00AC0085" w:rsidRPr="00AC0085" w:rsidRDefault="00AC0085" w:rsidP="00B158A8">
      <w:pPr>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 xml:space="preserve">Vėlesnis kainų arba įkainių perskaičiavimas negali apimti laikotarpio, už kurį jau buvo atliktas perskaičiavimas. </w:t>
      </w:r>
    </w:p>
    <w:p w14:paraId="02D9D798" w14:textId="1AEE015F" w:rsidR="00AC0085" w:rsidRPr="00AC0085" w:rsidRDefault="00AC0085" w:rsidP="00B158A8">
      <w:pPr>
        <w:widowControl w:val="0"/>
        <w:numPr>
          <w:ilvl w:val="2"/>
          <w:numId w:val="8"/>
        </w:numPr>
        <w:pBdr>
          <w:top w:val="nil"/>
          <w:left w:val="nil"/>
          <w:bottom w:val="nil"/>
          <w:right w:val="nil"/>
          <w:between w:val="nil"/>
        </w:pBdr>
        <w:tabs>
          <w:tab w:val="left" w:pos="567"/>
          <w:tab w:val="left" w:pos="851"/>
          <w:tab w:val="left" w:pos="992"/>
          <w:tab w:val="left" w:pos="1134"/>
        </w:tabs>
        <w:spacing w:after="0"/>
        <w:ind w:left="0" w:firstLine="709"/>
        <w:jc w:val="both"/>
        <w:rPr>
          <w:rFonts w:asciiTheme="majorHAnsi" w:hAnsiTheme="majorHAnsi" w:cstheme="majorHAnsi"/>
          <w:sz w:val="24"/>
          <w:szCs w:val="24"/>
        </w:rPr>
      </w:pPr>
      <w:r w:rsidRPr="00AC0085">
        <w:rPr>
          <w:rFonts w:asciiTheme="majorHAnsi" w:hAnsiTheme="majorHAnsi" w:cstheme="majorHAnsi"/>
          <w:sz w:val="24"/>
          <w:szCs w:val="24"/>
        </w:rPr>
        <w:t xml:space="preserve">Jeigu Darbai vėluoja dėl priežasčių, dėl kurių Rangovas neįgyja teisės į Darbų terminų pratęsimą, uždelstų </w:t>
      </w:r>
      <w:r w:rsidR="00B158A8">
        <w:rPr>
          <w:rFonts w:asciiTheme="majorHAnsi" w:hAnsiTheme="majorHAnsi" w:cstheme="majorHAnsi"/>
          <w:sz w:val="24"/>
          <w:szCs w:val="24"/>
        </w:rPr>
        <w:t>s</w:t>
      </w:r>
      <w:r w:rsidRPr="00AC0085">
        <w:rPr>
          <w:rFonts w:asciiTheme="majorHAnsi" w:hAnsiTheme="majorHAnsi" w:cstheme="majorHAnsi"/>
          <w:sz w:val="24"/>
          <w:szCs w:val="24"/>
        </w:rPr>
        <w:t xml:space="preserve">tatybos darbų kaina (įkainiai) neperskaičiuojama dėl kainų lygio kilimo (kai </w:t>
      </w:r>
      <w:r w:rsidR="00B158A8">
        <w:rPr>
          <w:rFonts w:asciiTheme="majorHAnsi" w:hAnsiTheme="majorHAnsi" w:cstheme="majorHAnsi"/>
          <w:sz w:val="24"/>
          <w:szCs w:val="24"/>
        </w:rPr>
        <w:t>i</w:t>
      </w:r>
      <w:r w:rsidRPr="00AC0085">
        <w:rPr>
          <w:rFonts w:asciiTheme="majorHAnsi" w:hAnsiTheme="majorHAnsi" w:cstheme="majorHAnsi"/>
          <w:sz w:val="24"/>
          <w:szCs w:val="24"/>
        </w:rPr>
        <w:t xml:space="preserve">ndekso pokyčio koeficientas yra didesnis nei 1,05), bet turi būti perskaičiuojama dėl kainų lygio kritimo (kai </w:t>
      </w:r>
      <w:r w:rsidR="00B158A8">
        <w:rPr>
          <w:rFonts w:asciiTheme="majorHAnsi" w:hAnsiTheme="majorHAnsi" w:cstheme="majorHAnsi"/>
          <w:sz w:val="24"/>
          <w:szCs w:val="24"/>
        </w:rPr>
        <w:t>i</w:t>
      </w:r>
      <w:r w:rsidRPr="00AC0085">
        <w:rPr>
          <w:rFonts w:asciiTheme="majorHAnsi" w:hAnsiTheme="majorHAnsi" w:cstheme="majorHAnsi"/>
          <w:sz w:val="24"/>
          <w:szCs w:val="24"/>
        </w:rPr>
        <w:t>ndekso pokyčio koeficientas yra mažesnis nei 0,95).</w:t>
      </w:r>
    </w:p>
    <w:p w14:paraId="521B6313" w14:textId="77777777" w:rsidR="00AC0085" w:rsidRPr="00581235" w:rsidRDefault="00AC0085" w:rsidP="00B158A8">
      <w:pPr>
        <w:spacing w:after="0" w:line="240" w:lineRule="auto"/>
        <w:ind w:firstLine="720"/>
        <w:jc w:val="both"/>
        <w:rPr>
          <w:rFonts w:asciiTheme="majorHAnsi" w:eastAsia="Times New Roman" w:hAnsiTheme="majorHAnsi" w:cstheme="majorHAnsi"/>
          <w:color w:val="000000"/>
          <w:sz w:val="24"/>
          <w:szCs w:val="24"/>
        </w:rPr>
      </w:pPr>
    </w:p>
    <w:p w14:paraId="444F703D" w14:textId="77777777" w:rsidR="00721C51" w:rsidRPr="00581235" w:rsidRDefault="00721C51" w:rsidP="00B158A8">
      <w:pPr>
        <w:spacing w:after="0" w:line="240" w:lineRule="auto"/>
        <w:ind w:firstLine="720"/>
        <w:rPr>
          <w:rFonts w:asciiTheme="majorHAnsi" w:eastAsia="Times New Roman" w:hAnsiTheme="majorHAnsi" w:cstheme="majorHAnsi"/>
          <w:color w:val="000000"/>
          <w:sz w:val="24"/>
          <w:szCs w:val="24"/>
        </w:rPr>
      </w:pPr>
      <w:bookmarkStart w:id="7" w:name="_Hlk35344326"/>
      <w:r w:rsidRPr="00581235">
        <w:rPr>
          <w:rFonts w:asciiTheme="majorHAnsi" w:eastAsia="Times New Roman" w:hAnsiTheme="majorHAnsi" w:cstheme="majorHAnsi"/>
          <w:b/>
          <w:color w:val="000000"/>
          <w:sz w:val="24"/>
          <w:szCs w:val="24"/>
        </w:rPr>
        <w:t>3. Terminai</w:t>
      </w:r>
    </w:p>
    <w:p w14:paraId="3691B8F1" w14:textId="77777777" w:rsidR="00721C51" w:rsidRPr="00581235" w:rsidRDefault="00721C51" w:rsidP="00B158A8">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3.1. Darbai, numatyti Sutartyje, pradedami ne vėliau kaip per 3 (tris) darbo dienas nuo Sutarties 1.5 punkte nurodyto Užsakovo patvirtinimo momento ir baigiami iki Rangovo nurodyto termino, atsižvelgiant į Sutarties 1.5 punkto nuostatas.</w:t>
      </w:r>
    </w:p>
    <w:p w14:paraId="0F70B4CB" w14:textId="77777777" w:rsidR="00721C51" w:rsidRPr="00581235" w:rsidRDefault="00721C51" w:rsidP="00B158A8">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3.2. Esant būtinybei Rangovui atlikti darbus keliuose Užsakovo nurodytuose objektuose, Rangovas teikia Užsakovui Kalendorinį darbų atlikimo grafiką, kuris turi būti raštu suderintas su Užsakovu.</w:t>
      </w:r>
    </w:p>
    <w:p w14:paraId="71D48EE8"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3.3. Atlikti Darbai priimami tik pagal darbų priėmimo-perdavimo aktą Sutarties nustatyta tvarka.</w:t>
      </w:r>
    </w:p>
    <w:bookmarkEnd w:id="7"/>
    <w:p w14:paraId="027B5F35"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p>
    <w:p w14:paraId="520030B8" w14:textId="77777777" w:rsidR="00721C51" w:rsidRPr="00581235" w:rsidRDefault="00721C51" w:rsidP="00721C51">
      <w:pPr>
        <w:spacing w:after="0" w:line="240" w:lineRule="auto"/>
        <w:ind w:firstLine="720"/>
        <w:rPr>
          <w:rFonts w:asciiTheme="majorHAnsi" w:eastAsia="Times New Roman" w:hAnsiTheme="majorHAnsi" w:cstheme="majorHAnsi"/>
          <w:color w:val="000000"/>
          <w:sz w:val="24"/>
          <w:szCs w:val="24"/>
        </w:rPr>
      </w:pPr>
      <w:r w:rsidRPr="00581235">
        <w:rPr>
          <w:rFonts w:asciiTheme="majorHAnsi" w:eastAsia="Times New Roman" w:hAnsiTheme="majorHAnsi" w:cstheme="majorHAnsi"/>
          <w:b/>
          <w:color w:val="000000"/>
          <w:sz w:val="24"/>
          <w:szCs w:val="24"/>
        </w:rPr>
        <w:t>4. Atsiskaitymo tvarka</w:t>
      </w:r>
      <w:r w:rsidRPr="00581235">
        <w:rPr>
          <w:rFonts w:asciiTheme="majorHAnsi" w:eastAsia="Times New Roman" w:hAnsiTheme="majorHAnsi" w:cstheme="majorHAnsi"/>
          <w:color w:val="000000"/>
          <w:sz w:val="24"/>
          <w:szCs w:val="24"/>
        </w:rPr>
        <w:t xml:space="preserve"> </w:t>
      </w:r>
      <w:r w:rsidRPr="00581235">
        <w:rPr>
          <w:rFonts w:asciiTheme="majorHAnsi" w:eastAsia="Times New Roman" w:hAnsiTheme="majorHAnsi" w:cstheme="majorHAnsi"/>
          <w:b/>
          <w:color w:val="000000"/>
          <w:sz w:val="24"/>
          <w:szCs w:val="24"/>
        </w:rPr>
        <w:t>ir garantijos</w:t>
      </w:r>
    </w:p>
    <w:p w14:paraId="6C59F316"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4.1. Už tinkamai atliktus ir priimtus darbus Užsakovas apmoka per 30 (trisdešimt) kalendorinių dienų po Atliktų darbų perdavimo-priėmimo akto pasirašymo ir sąskaitos-faktūros gavimo dienos.</w:t>
      </w:r>
    </w:p>
    <w:p w14:paraId="51CF8794"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4.2. Rangovas per praėjusį kalendorinį mėnesį atliktus Darbus Užsakovui priduoda einamojo mėnesio 10 kalendorinę dieną, pateikdamas atliktų Darbų perdavimo – priėmimo aktą. Vėliau pateiktų </w:t>
      </w:r>
      <w:r w:rsidRPr="00581235">
        <w:rPr>
          <w:rFonts w:asciiTheme="majorHAnsi" w:eastAsia="Times New Roman" w:hAnsiTheme="majorHAnsi" w:cstheme="majorHAnsi"/>
          <w:color w:val="000000"/>
          <w:sz w:val="24"/>
          <w:szCs w:val="24"/>
        </w:rPr>
        <w:lastRenderedPageBreak/>
        <w:t>Rangovo atliktų Darbų perdavimo – priėmimo aktų Užsakovas nepriima, o Rangovas tuos darbus įtraukia į sekančio mėnesio atliktų darbų perdavimo – priėmimo aktą.</w:t>
      </w:r>
    </w:p>
    <w:p w14:paraId="21912AE2"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4.3. Užsakovas privalo per 5 (penkias) darbo dienas priimti Darbus ir pasirašyti atliktų Darbų perdavimo – priėmimo aktą arba pateikti pastabas dėl jų. Rangovui ištaisius neatitikimus, Užsakovas privalo pasirašyti atliktų Darbų perdavimo – priėmimo aktą, o esant nesutarimams dėl atliktų Darbų kokybės ir kitų darbų neatitikimų, Užsakovas ar Rangovas gali kreiptis į nepriklausomus ekspertus, kurių išlaidas vėliau padengia kaltoji šalis. Atliktų Darbų perdavimo – priėmimo aktą ruošia Rangovas. Rangovas, pateikdamas atliktų Darbų perdavimo – priėmimo aktą, kartu privalo pateikti medžiagų ir įrengimų bei kitas technines specifikacijas ir sertifikatus.</w:t>
      </w:r>
    </w:p>
    <w:p w14:paraId="5926EC14"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4.4. Užsakovui ir Rangovui pasirašius atliktų Darbų perdavimo – priėmimo aktą, Rangovas Užsakovui PVM sąskaitą faktūrą privalo pateikti per 5 (penkias) darbo dienas Sutarties 2.6 punkte nustatytu būdu.</w:t>
      </w:r>
    </w:p>
    <w:p w14:paraId="453B9C26"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4.5. Užsakovas turi teisę bet kuriuo metu pateikti pastabas (pretenzijas) dėl darbų, jų rezultato, medžiagų kokybės, kiekio ar kito neatitikimo Sutarties priedų dokumentacijai, teisės aktų reikalavimams, šios Sutarties sąlygoms. Rangovas, nesustabdydamas kitų darbų vykdymo, privalo nedelsiant savo sąskaita ištaisyti Užsakovo nurodytus trūkumus pagal pastabas. </w:t>
      </w:r>
    </w:p>
    <w:p w14:paraId="1AE23254"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4.6. Jei Užsakovas pasirašo atliktų Darbų perdavimo – priėmimo aktą/us nepateikdamas pastabų, tai neatima iš Užsakovo teisės pastabas dėl pastebėtų darbų neatitikimo ar defektų pašalinimo pareikšti Rangovui per teisės aktuose nustatytus garantinius terminus.</w:t>
      </w:r>
    </w:p>
    <w:p w14:paraId="72B16FCB"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4.7. Sutarties galiojimo ar garantiniu laikotarpiu, Rangovas po raštiško Užsakovo defektų akto gavimo, turi ne vėliau kaip per 3 (tris) darbo dienas atsiųsti savo atstovą defektų įvertinimui ir jų ištaisymo termino suderinimui. Neatvykus Rangovo atstovui per Sutartyje numatytą laiką, laikytina, kad pretenziją Rangovas pripažįsta, todėl Rangovas privalo pašalinti nurodytus defektus per Užsakovo nustatytą, bet ne trumpesnį negu įmanoma technologiškai įvykdyti, laiką. Rangovui nepradėjus ir/ar nebaigus defektų taisymo darbų nurodytu laiku, Užsakovas turi teisę pareikalauti sumokėti 100 Eur (vieno šimto eurų) dydžio baudą už kiekvieną pradelstą dieną. Jeigu Rangovas atsisako ar delsia šalinti </w:t>
      </w:r>
      <w:r w:rsidRPr="00581235">
        <w:rPr>
          <w:rFonts w:asciiTheme="majorHAnsi" w:eastAsia="Times New Roman" w:hAnsiTheme="majorHAnsi" w:cstheme="majorHAnsi"/>
          <w:bCs/>
          <w:color w:val="000000"/>
          <w:sz w:val="24"/>
          <w:szCs w:val="24"/>
        </w:rPr>
        <w:t>defektus</w:t>
      </w:r>
      <w:r w:rsidRPr="00581235">
        <w:rPr>
          <w:rFonts w:asciiTheme="majorHAnsi" w:eastAsia="Times New Roman" w:hAnsiTheme="majorHAnsi" w:cstheme="majorHAnsi"/>
          <w:b/>
          <w:bCs/>
          <w:color w:val="000000"/>
          <w:sz w:val="24"/>
          <w:szCs w:val="24"/>
        </w:rPr>
        <w:t xml:space="preserve"> </w:t>
      </w:r>
      <w:r w:rsidRPr="00581235">
        <w:rPr>
          <w:rFonts w:asciiTheme="majorHAnsi" w:eastAsia="Times New Roman" w:hAnsiTheme="majorHAnsi" w:cstheme="majorHAnsi"/>
          <w:color w:val="000000"/>
          <w:sz w:val="24"/>
          <w:szCs w:val="24"/>
        </w:rPr>
        <w:t>daugiau nei 5 (</w:t>
      </w:r>
      <w:r w:rsidRPr="00581235">
        <w:rPr>
          <w:rFonts w:asciiTheme="majorHAnsi" w:eastAsia="Times New Roman" w:hAnsiTheme="majorHAnsi" w:cstheme="majorHAnsi"/>
          <w:bCs/>
          <w:color w:val="000000"/>
          <w:sz w:val="24"/>
          <w:szCs w:val="24"/>
        </w:rPr>
        <w:t>penkias) darbo dienas, Užsakovas turi</w:t>
      </w:r>
      <w:r w:rsidRPr="00581235">
        <w:rPr>
          <w:rFonts w:asciiTheme="majorHAnsi" w:eastAsia="Times New Roman" w:hAnsiTheme="majorHAnsi" w:cstheme="majorHAnsi"/>
          <w:b/>
          <w:bCs/>
          <w:color w:val="000000"/>
          <w:sz w:val="24"/>
          <w:szCs w:val="24"/>
        </w:rPr>
        <w:t xml:space="preserve"> </w:t>
      </w:r>
      <w:r w:rsidRPr="00581235">
        <w:rPr>
          <w:rFonts w:asciiTheme="majorHAnsi" w:eastAsia="Times New Roman" w:hAnsiTheme="majorHAnsi" w:cstheme="majorHAnsi"/>
          <w:color w:val="000000"/>
          <w:sz w:val="24"/>
          <w:szCs w:val="24"/>
        </w:rPr>
        <w:t xml:space="preserve">teisę defektus </w:t>
      </w:r>
      <w:r w:rsidRPr="00581235">
        <w:rPr>
          <w:rFonts w:asciiTheme="majorHAnsi" w:eastAsia="Times New Roman" w:hAnsiTheme="majorHAnsi" w:cstheme="majorHAnsi"/>
          <w:bCs/>
          <w:color w:val="000000"/>
          <w:sz w:val="24"/>
          <w:szCs w:val="24"/>
        </w:rPr>
        <w:t xml:space="preserve">pašalinti </w:t>
      </w:r>
      <w:r w:rsidRPr="00581235">
        <w:rPr>
          <w:rFonts w:asciiTheme="majorHAnsi" w:eastAsia="Times New Roman" w:hAnsiTheme="majorHAnsi" w:cstheme="majorHAnsi"/>
          <w:color w:val="000000"/>
          <w:sz w:val="24"/>
          <w:szCs w:val="24"/>
        </w:rPr>
        <w:t xml:space="preserve">pasitelktų kitų asmenų </w:t>
      </w:r>
      <w:r w:rsidRPr="00581235">
        <w:rPr>
          <w:rFonts w:asciiTheme="majorHAnsi" w:eastAsia="Times New Roman" w:hAnsiTheme="majorHAnsi" w:cstheme="majorHAnsi"/>
          <w:bCs/>
          <w:color w:val="000000"/>
          <w:sz w:val="24"/>
          <w:szCs w:val="24"/>
        </w:rPr>
        <w:t xml:space="preserve">jėgomis, o </w:t>
      </w:r>
      <w:r w:rsidRPr="00581235">
        <w:rPr>
          <w:rFonts w:asciiTheme="majorHAnsi" w:eastAsia="Times New Roman" w:hAnsiTheme="majorHAnsi" w:cstheme="majorHAnsi"/>
          <w:color w:val="000000"/>
          <w:sz w:val="24"/>
          <w:szCs w:val="24"/>
        </w:rPr>
        <w:t>Rangovas privalo per 5 (penkias) darbo dienas nuo atitinkamos sąskaitos gavimo dienos apmokėti visas išlaidas, susijusias su defektų šalinimu, dėl defektų atsiradimo ir jų šalinimo patirtus nuostolius bei baudas pagal pateiktą PVM sąskaitą - faktūrą.</w:t>
      </w:r>
    </w:p>
    <w:p w14:paraId="1C1AB031" w14:textId="77777777" w:rsidR="00721C51" w:rsidRPr="00581235" w:rsidRDefault="00721C51" w:rsidP="00721C51">
      <w:pPr>
        <w:tabs>
          <w:tab w:val="left" w:pos="993"/>
        </w:tabs>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4.8. Užsakovas numato tiesioginio atsiskaitymo galimybę su subtiekėjais, kurie buvo nurodyti ne vėliau, negu Sutartis buvo pradedama vykdyti, tokiomis sąlygomis:</w:t>
      </w:r>
    </w:p>
    <w:p w14:paraId="46E5FB93" w14:textId="77777777" w:rsidR="00721C51" w:rsidRPr="00581235" w:rsidRDefault="00721C51" w:rsidP="00721C51">
      <w:pPr>
        <w:tabs>
          <w:tab w:val="left" w:pos="993"/>
        </w:tabs>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4.8.1. Užsakovas ne vėliau kaip per 3 (tris) darbo dienas nuo Sutarties 6.2 punkte nurodytos informacijos gavimo dienos, raštu informuoja subtiekėjus apie tiesioginio atsiskaitymo galimybę;</w:t>
      </w:r>
    </w:p>
    <w:p w14:paraId="7FF123F2" w14:textId="77777777" w:rsidR="00721C51" w:rsidRPr="00581235" w:rsidRDefault="00721C51" w:rsidP="00721C51">
      <w:pPr>
        <w:tabs>
          <w:tab w:val="left" w:pos="993"/>
        </w:tabs>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4.8.2. subtiekėjas, norėdamas pasinaudoti tiesioginio atsikaitymo galimybe, raštu per 5 (penkias) darbo dienas pateikia prašymą, Užsakovui. </w:t>
      </w:r>
    </w:p>
    <w:p w14:paraId="60FCEA2E" w14:textId="77777777" w:rsidR="00721C51" w:rsidRPr="00581235" w:rsidRDefault="00721C51" w:rsidP="00721C51">
      <w:pPr>
        <w:tabs>
          <w:tab w:val="left" w:pos="567"/>
        </w:tabs>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4.9. Užsakovas kartu su Rangovu turi teisę sudaryti trišalius susitarimus dėl tiesioginio atsiskaitymo už Sutartyje atliktus Darbus šiomis sąlygomis:</w:t>
      </w:r>
    </w:p>
    <w:p w14:paraId="61B0DCDF" w14:textId="77777777" w:rsidR="00721C51" w:rsidRPr="00581235" w:rsidRDefault="00721C51" w:rsidP="00721C51">
      <w:pPr>
        <w:tabs>
          <w:tab w:val="left" w:pos="993"/>
        </w:tabs>
        <w:spacing w:after="0" w:line="240" w:lineRule="auto"/>
        <w:ind w:firstLine="567"/>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4.9.1. Trišaliais susitarimais nebus keičiamos jokios kitos esminės šios Sutarties sąlygos, t. y. nesikeis Sutarties objektas, Sutarties kaina, atsiskaitymo terminai, Sutartyje nustatyta sutartinių įsipareigojimų apimtis.</w:t>
      </w:r>
    </w:p>
    <w:p w14:paraId="59164202" w14:textId="77777777" w:rsidR="00721C51" w:rsidRPr="00581235" w:rsidRDefault="00721C51" w:rsidP="00721C51">
      <w:pPr>
        <w:tabs>
          <w:tab w:val="left" w:pos="993"/>
        </w:tabs>
        <w:spacing w:after="0" w:line="240" w:lineRule="auto"/>
        <w:ind w:firstLine="567"/>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4.9.2. Rangovas, vadovaudamasis Sutarties nuostatomis, teikdamas apmokėjimo dokumentus už atliktus Darbus, kartu turi pateikti įrodymus apie konkretaus subtiekėjo atliktų Darbų apimtis, o Užsakovas, vadovaudamasis Sutarties nuostatomis, subtiekėjui tiesiogiai apmokės tik pagal Rangovo ir subtiekėjus pasirašytus atliktų Darbų ir išlaidų apmokėjimo dokumentus.</w:t>
      </w:r>
    </w:p>
    <w:p w14:paraId="45EF2F40"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p>
    <w:p w14:paraId="03F49301" w14:textId="77777777" w:rsidR="00721C51" w:rsidRPr="00581235" w:rsidRDefault="00721C51" w:rsidP="00721C51">
      <w:pPr>
        <w:spacing w:after="0" w:line="240" w:lineRule="auto"/>
        <w:ind w:firstLine="720"/>
        <w:rPr>
          <w:rFonts w:asciiTheme="majorHAnsi" w:eastAsia="Times New Roman" w:hAnsiTheme="majorHAnsi" w:cstheme="majorHAnsi"/>
          <w:color w:val="000000"/>
          <w:sz w:val="24"/>
          <w:szCs w:val="24"/>
        </w:rPr>
      </w:pPr>
      <w:r w:rsidRPr="00581235">
        <w:rPr>
          <w:rFonts w:asciiTheme="majorHAnsi" w:eastAsia="Times New Roman" w:hAnsiTheme="majorHAnsi" w:cstheme="majorHAnsi"/>
          <w:b/>
          <w:color w:val="000000"/>
          <w:sz w:val="24"/>
          <w:szCs w:val="24"/>
        </w:rPr>
        <w:t>5. Šalių atsakomybė</w:t>
      </w:r>
    </w:p>
    <w:p w14:paraId="58B83E4A" w14:textId="77777777" w:rsidR="00721C51" w:rsidRPr="00581235" w:rsidRDefault="00721C51" w:rsidP="00721C51">
      <w:pPr>
        <w:shd w:val="clear" w:color="auto" w:fill="FFFFFF"/>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 Rangovui pavėlavus pradėti ar atlikti Darbus ar atitinkamų darbų atskirus etapus, ar defektų pašalinimus, arba neperdavus jų Užsakovui sutartu laiku, arba laiku nevykdant konkrečiu terminu apibrėžtų Rangovo įsipareigojimų, Užsakovui pareikalavus, per 5 (penkias) darbo dienas nuo atitinkamo reikalavimo gavimo dienos, Rangovas privalo sumokėti 0,02 % (dviejų šimtųjų procento) dydžio delspinigius nuo Sutarties sumos už kiekvieną pavėluotą dieną. Jei Rangovas vėluoja vykdyti šiame punkte nurodytus darbus daugiau kaip 1/3 dalį Rangovo darbų atlikimui reikalingo nurodyto termino, Užsakovas, be nurodytų delspinigių, turi teisę reikalauti Rangovo sumokėti ir 10 (dešimties) procentų dydžio Užsakymo kainos baudą.</w:t>
      </w:r>
    </w:p>
    <w:p w14:paraId="2F3A8E2D"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5.2. Rangovas, nutraukęs Sutartį ne dėl Užsakovo kaltės, atlygina Užsakovui jo turėtas pagrįstas išlaidas ir nuostolius, susijusius su Sutarties nutraukimu.</w:t>
      </w:r>
      <w:r w:rsidRPr="00581235">
        <w:rPr>
          <w:rFonts w:asciiTheme="majorHAnsi" w:eastAsia="Times New Roman" w:hAnsiTheme="majorHAnsi" w:cstheme="majorHAnsi"/>
          <w:color w:val="000000"/>
          <w:sz w:val="24"/>
          <w:szCs w:val="24"/>
          <w:u w:val="single"/>
        </w:rPr>
        <w:t xml:space="preserve"> </w:t>
      </w:r>
      <w:r w:rsidRPr="00581235">
        <w:rPr>
          <w:rFonts w:asciiTheme="majorHAnsi" w:eastAsia="Times New Roman" w:hAnsiTheme="majorHAnsi" w:cstheme="majorHAnsi"/>
          <w:color w:val="000000"/>
          <w:sz w:val="24"/>
          <w:szCs w:val="24"/>
        </w:rPr>
        <w:t xml:space="preserve"> </w:t>
      </w:r>
    </w:p>
    <w:p w14:paraId="746D2066" w14:textId="77777777" w:rsidR="00721C51" w:rsidRPr="00581235" w:rsidRDefault="00721C51" w:rsidP="00721C51">
      <w:pPr>
        <w:shd w:val="clear" w:color="auto" w:fill="FFFFFF"/>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5.3. Užsakovui nepagrįstai uždelsus atsiskaityti už atliktus Darbus Sutartyje nustatytu laiku ir tvarka, Rangovas turi teisę pareikalauti iš Užsakovo sumokėti 0,02 % (dviejų šimtųjų procento) dydžio delspinigius nuo neapmokėtos sumos už kiekvieną uždelstą kalendorinę dieną. Jei Užsakovas nepagrįstai vėluoja vykdyti šiame punkte nurodytus mokėjimus daugiau kaip 1/3 dalį apmokėjimo termino, Rangovas, be nurodytų delspinigių, turi teisę reikalauti Užsakovo sumokėti ir 10 (dešimties) procentų dydžio Užsakymo kainos baudą.</w:t>
      </w:r>
    </w:p>
    <w:p w14:paraId="1980D0E8"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5.4. Užsakovas, nutraukęs Sutartį ne dėl Rangovo kaltės, atlygina Rangovui tik jo turėtas pagrįstas išlaidas, susijusias su Sutarties nutraukimu.</w:t>
      </w:r>
    </w:p>
    <w:p w14:paraId="7DDB24D3"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5.5. Rangovas įsipareigoja sumokėti Užsakovui 100 Eur (vieno šimto eurų) dydžio baudą už kiekvieną savo darbuotojų saugos ir sveikatos, priešgaisrinės saugos ir aplinkos apsaugos bei darbo higienos pažeidimo atvejį, o taip pat Užsakovo rašytinio pagrįsto reikalavimo nesilaikymo atvejį bei atlyginti Užsakovui dėl šių pažeidimų patirtus nuostolius. Už Užsakovo rašytinio pagrįsto reikalavimo nesilaikymo atvejį, Rangovo darbuotojo pasirodymą neblaiviam, apsvaigusiam nuo narkotinių ar toksinių medžiagų, Rangovas privalo sumokėti Užsakovui 300 Eur (trijų šimtų eurų) dydžio baudą už kiekvieną nustatytą atvejį ir atlyginti Užsakovui dėl šių pažeidimų patirtus nuostolius.</w:t>
      </w:r>
    </w:p>
    <w:p w14:paraId="5B20BCF8"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5.6. Užsakovas turi teisę Rangovui priskaičiuotų netesybų ar mokėtinų nuostolių sumai taikyti Rangovui mokėjimų sulaikymą bei šias priskaičiuotas sumas įskaityti, kaip priešpriešinius vienarūšius reikalavimus.</w:t>
      </w:r>
    </w:p>
    <w:p w14:paraId="11FE5BED"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5.7. Rangovas įsipareigoja netrukdyti kitų Užsakovo rangovų ar tiekėjų darbui. Tais atvejais, kai dėl atliekamų darbų pobūdžio neįmanoma išvengti trukdymo kitiems rangovams ar tiekėjams, Rangovas turi iš anksto informuoti Užsakovą apie tokius atliekamus Darbus ir atlikti juos taip, kad tai kaip galima mažiau trukdytų kitų, Užsakovo rangovų ar tiekėjų darbui. </w:t>
      </w:r>
    </w:p>
    <w:p w14:paraId="661940CD"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5.8. Jeigu Rangovo atliekami Darbai yra susiję su kitų rangovų atliekamais darbais, Rangovas privalo Užsakovo nurodymu įvertinti kitų rangovų pageidavimus Darbams, teikti Užsakovui konsultacijas bei kitą reikalingą informaciją dėl kitų rangovų darbų, kiek tai yra susiję su Darbais ar jų įvykdymu. </w:t>
      </w:r>
    </w:p>
    <w:p w14:paraId="71D7F108"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5.9. Rangovas, derindamas kitų rangovų darbų vykdymo sąlygas Objekte, privalo nekelti nepagrįstų reikalavimų, bendradarbiauti, nepiktnaudžiauti savo teisėmis, laikytis Užsakovo interesų prioriteto. </w:t>
      </w:r>
    </w:p>
    <w:p w14:paraId="0446A3B7"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5.10. Rangovas neturi teisės reikalauti, kad kiti rangovai įvykdytų Darbus ar jų dalį, reikalauti, kad kiti rangovai vykdytų Užsakovui nereikalingus darbus, taip pat darbus, kurie padidintų Užsakovo su kitais rangovais suderėtą darbų kainą.</w:t>
      </w:r>
    </w:p>
    <w:p w14:paraId="250354DC"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lastRenderedPageBreak/>
        <w:t>5.11. Esant Užsakovo prašymui, Rangovas įsipareigoja dalyvauti Užsakovui priimant – perduodant Darbų vykdymui reikšmingus kitų rangovų darbus, tikrinti jų rezultatus bei patvirtinti jų tinkamumą/netinkamumą Darbų vykdymui.</w:t>
      </w:r>
    </w:p>
    <w:p w14:paraId="0BDB4A4D"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5.12. Rangovas garantuoja, kad Užsakovui priduodami Darbai, jiems atlikti panaudotos medžiagos, įrengimai, priemonės visiškai atitiks Sutarties sąlygas bei neturės jokių trūkumų (įskaitant paslėptus trūkumus). Esant rašytiniam Užsakovo reikalavimui, Rangovas pateiks atliktų darbų vykdymo statybos ar kitas taisykles.</w:t>
      </w:r>
    </w:p>
    <w:p w14:paraId="76BE1F4C"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5.13. Rangovas patvirtina, jog savo atliktiems darbams suteikia Lietuvos Respublikos galiojančiuose teisės aktuose įtvirtintas garantijas, o panaudotoms medžiagoms, įrengimams ir kt. – jų gamintojo nurodytas garantijas.</w:t>
      </w:r>
    </w:p>
    <w:p w14:paraId="76C390B4"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5.14. Rangovas įsipareigoja atlyginti visą Užsakovo ir/ar trečiųjų asmenų patirtą žalą dėl Rangovo ir/ar jo darbuotojų atliktų kaltų veiksmų arba neveikimo.</w:t>
      </w:r>
    </w:p>
    <w:p w14:paraId="47935163"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5.15. Rangovas įsipareigoja nuo darbų fronto priėmimo momento iki galutinio Užsakymo įvykdymo momento, atlyginti Užsakovui elektros energijos ir vandens suvartojimą Objekte pagal įrengtų apskaitos prietaisų rodmenis ir/ar Užsakovo pateiktas sąskaitas per 5 (penkias) darbo dienas nuo šių Užsakovo dokumentų gavimo momento.</w:t>
      </w:r>
    </w:p>
    <w:p w14:paraId="79A61083" w14:textId="3613BF75" w:rsidR="00721C51" w:rsidRPr="00581235" w:rsidRDefault="00721C51" w:rsidP="00721C51">
      <w:pPr>
        <w:tabs>
          <w:tab w:val="left" w:pos="426"/>
          <w:tab w:val="left" w:pos="567"/>
          <w:tab w:val="num" w:pos="709"/>
        </w:tabs>
        <w:spacing w:after="0" w:line="240" w:lineRule="auto"/>
        <w:jc w:val="both"/>
        <w:outlineLvl w:val="0"/>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5.16. Rangovui nepateikus sąskaitos - faktūros Sutarties 2.6. punkte numatytu būdu ir (arba) ne</w:t>
      </w:r>
      <w:r w:rsidR="000755AC" w:rsidRPr="00581235">
        <w:rPr>
          <w:rFonts w:asciiTheme="majorHAnsi" w:eastAsia="Times New Roman" w:hAnsiTheme="majorHAnsi" w:cstheme="majorHAnsi"/>
          <w:color w:val="000000"/>
          <w:sz w:val="24"/>
          <w:szCs w:val="24"/>
        </w:rPr>
        <w:t xml:space="preserve"> </w:t>
      </w:r>
      <w:r w:rsidRPr="00581235">
        <w:rPr>
          <w:rFonts w:asciiTheme="majorHAnsi" w:eastAsia="Times New Roman" w:hAnsiTheme="majorHAnsi" w:cstheme="majorHAnsi"/>
          <w:color w:val="000000"/>
          <w:sz w:val="24"/>
          <w:szCs w:val="24"/>
        </w:rPr>
        <w:t xml:space="preserve">laiku pateikus dokumentus, išvardintus Sutarties 1.4. punkte (kiekvieno užsakymo atskirai) Rangovas įsipareigoja Užsakovui sumokėti 20 (dvidešimties) Eur baudą. </w:t>
      </w:r>
    </w:p>
    <w:p w14:paraId="72D471B7"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5.17. Šalis atleidžiama nuo atsakomybės dėl ypatingų ir neišvengiamų aplinkybių - nenugalimos jėgos (force majeure), nustatytos ir jas patyrusios Šalies įrodytos pagal Lietuvos Respublikos Vyriausybės 1996 m. liepos mėn. 15 d. nutarimu Nr.840 patvirtintomis “Atleidimo nuo atsakomybės esant nenugalimos jėgos (force majeure) aplinkybėms taisyklėmis”, jeigu Šalis per tris darbo dienas pranešė kitai Šaliai apie kliūtį bei jos poveikį įsipareigojimų vykdymui.</w:t>
      </w:r>
    </w:p>
    <w:p w14:paraId="5B1B6AB2" w14:textId="77777777" w:rsidR="00721C51" w:rsidRPr="00581235" w:rsidRDefault="00721C51" w:rsidP="00721C51">
      <w:pPr>
        <w:spacing w:after="0" w:line="240" w:lineRule="auto"/>
        <w:ind w:firstLine="720"/>
        <w:jc w:val="center"/>
        <w:rPr>
          <w:rFonts w:asciiTheme="majorHAnsi" w:eastAsia="Times New Roman" w:hAnsiTheme="majorHAnsi" w:cstheme="majorHAnsi"/>
          <w:b/>
          <w:color w:val="000000"/>
          <w:sz w:val="24"/>
          <w:szCs w:val="24"/>
        </w:rPr>
      </w:pPr>
    </w:p>
    <w:p w14:paraId="45D91A30" w14:textId="77777777" w:rsidR="00721C51" w:rsidRPr="00581235" w:rsidRDefault="00721C51" w:rsidP="00CA2FD8">
      <w:pPr>
        <w:spacing w:after="0" w:line="240" w:lineRule="auto"/>
        <w:ind w:firstLine="720"/>
        <w:rPr>
          <w:rFonts w:asciiTheme="majorHAnsi" w:eastAsia="Times New Roman" w:hAnsiTheme="majorHAnsi" w:cstheme="majorHAnsi"/>
          <w:b/>
          <w:color w:val="000000"/>
          <w:sz w:val="24"/>
          <w:szCs w:val="24"/>
        </w:rPr>
      </w:pPr>
      <w:r w:rsidRPr="00581235">
        <w:rPr>
          <w:rFonts w:asciiTheme="majorHAnsi" w:eastAsia="Times New Roman" w:hAnsiTheme="majorHAnsi" w:cstheme="majorHAnsi"/>
          <w:b/>
          <w:color w:val="000000"/>
          <w:sz w:val="24"/>
          <w:szCs w:val="24"/>
        </w:rPr>
        <w:t>6. Subtiekėjai ir jų keitimo tvarka</w:t>
      </w:r>
    </w:p>
    <w:p w14:paraId="34CE7004" w14:textId="3D0E7F76" w:rsidR="00721C51" w:rsidRPr="00581235" w:rsidRDefault="00721C51" w:rsidP="00721C51">
      <w:pPr>
        <w:tabs>
          <w:tab w:val="left" w:pos="993"/>
        </w:tabs>
        <w:spacing w:after="0" w:line="240" w:lineRule="auto"/>
        <w:ind w:firstLine="567"/>
        <w:contextualSpacing/>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6.1. Sutarties įsipareigojimams vykdyti pasitelkiami subtiekėjai: </w:t>
      </w:r>
      <w:r w:rsidR="0020404D">
        <w:rPr>
          <w:rFonts w:asciiTheme="majorHAnsi" w:eastAsia="Times New Roman" w:hAnsiTheme="majorHAnsi" w:cstheme="majorHAnsi"/>
          <w:i/>
          <w:color w:val="000000"/>
          <w:sz w:val="24"/>
          <w:szCs w:val="24"/>
        </w:rPr>
        <w:t>____________</w:t>
      </w:r>
      <w:r w:rsidRPr="00581235">
        <w:rPr>
          <w:rFonts w:asciiTheme="majorHAnsi" w:eastAsia="Times New Roman" w:hAnsiTheme="majorHAnsi" w:cstheme="majorHAnsi"/>
          <w:i/>
          <w:color w:val="000000"/>
          <w:sz w:val="24"/>
          <w:szCs w:val="24"/>
        </w:rPr>
        <w:t>.</w:t>
      </w:r>
    </w:p>
    <w:p w14:paraId="6EAC155A" w14:textId="77777777" w:rsidR="00721C51" w:rsidRPr="00581235" w:rsidRDefault="00721C51" w:rsidP="00721C51">
      <w:pPr>
        <w:tabs>
          <w:tab w:val="left" w:pos="993"/>
        </w:tabs>
        <w:spacing w:after="0" w:line="240" w:lineRule="auto"/>
        <w:ind w:firstLine="567"/>
        <w:contextualSpacing/>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6.2. Sudarius Sutartį, tačiau ne vėliau negu Sutartis pradedama vykdyti, Rangovas įsipareigoja Užsakovui pranešti tuo metu žinomų subtiekėjų pavadinimus, kontaktinius duomenis ir jų atstovus.</w:t>
      </w:r>
    </w:p>
    <w:p w14:paraId="5ABC1DF9" w14:textId="25137EE6" w:rsidR="00721C51" w:rsidRPr="00581235" w:rsidRDefault="00721C51" w:rsidP="00721C51">
      <w:pPr>
        <w:tabs>
          <w:tab w:val="left" w:pos="993"/>
        </w:tabs>
        <w:spacing w:after="0" w:line="240" w:lineRule="auto"/>
        <w:ind w:firstLine="567"/>
        <w:contextualSpacing/>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6.3. Rangovas įsipareigoja Sutarties galiojimo laikotarpiu nekeisti subtiekėjų, nurodytų Sutarties 6.1 punkte, dėl kurių buvo susitarta Sutarties sudarymo metu, arba esant labai svarbioms priežastims: subtiekėjai netinkamai vykdo įsipareigojimus Rangovui, subtiekėjai nepajėgūs vykdyti įsipareigojimų Rangovui dėl iškeltos bankroto bylos, pradėtos likvidavimo procedūros ir pan. ir tai pripažinus bei patvirtinus Užsakovui, keisti į ne mažesnės kvalifikacijos nei buvę subtiekėjai. Keičiami su</w:t>
      </w:r>
      <w:r w:rsidR="005D510D" w:rsidRPr="00581235">
        <w:rPr>
          <w:rFonts w:asciiTheme="majorHAnsi" w:eastAsia="Times New Roman" w:hAnsiTheme="majorHAnsi" w:cstheme="majorHAnsi"/>
          <w:color w:val="000000"/>
          <w:sz w:val="24"/>
          <w:szCs w:val="24"/>
        </w:rPr>
        <w:t>b</w:t>
      </w:r>
      <w:r w:rsidRPr="00581235">
        <w:rPr>
          <w:rFonts w:asciiTheme="majorHAnsi" w:eastAsia="Times New Roman" w:hAnsiTheme="majorHAnsi" w:cstheme="majorHAnsi"/>
          <w:color w:val="000000"/>
          <w:sz w:val="24"/>
          <w:szCs w:val="24"/>
        </w:rPr>
        <w:t>tiekėjai turi būti suderinti su Užsakovu, įforminant papildomą susitarimą dėl subtiekėjų pakeitimo, pasirašomą abiejų pirkimo Sutarties šalių. Užsakovas turi įrodyti keičiamų subtiekėjų kvalifikaciją, pateikiant atitinkamus dokumentus (pagal apklausos sąlygose nurodytus konkrečius reikalavimus subtiekėjų kvalifikacijai).</w:t>
      </w:r>
    </w:p>
    <w:p w14:paraId="7DD6B218" w14:textId="77777777" w:rsidR="00721C51" w:rsidRPr="00581235" w:rsidRDefault="00721C51" w:rsidP="00721C51">
      <w:pPr>
        <w:tabs>
          <w:tab w:val="left" w:pos="993"/>
        </w:tabs>
        <w:spacing w:after="0" w:line="240" w:lineRule="auto"/>
        <w:ind w:firstLine="567"/>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6.4. Rangovas bus atsakingas už savo subtiekėjų, jų atstovų ar darbuotojų veiksmus, įsipareigojimų nevykdymą ar aplaidumą taip, lyg šie veiksmai, nevykdymai ar aplaidumas būtų Rangovo, jo atstovų ar darbuotojų.</w:t>
      </w:r>
    </w:p>
    <w:p w14:paraId="307B3E5A" w14:textId="77777777" w:rsidR="00721C51" w:rsidRPr="00581235" w:rsidRDefault="00721C51" w:rsidP="00721C51">
      <w:pPr>
        <w:tabs>
          <w:tab w:val="left" w:pos="284"/>
          <w:tab w:val="left" w:pos="567"/>
        </w:tabs>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6.5. Užsakovui nustačius, kad subtiekėjas nevykdo pareigų, numatytų Sutartyje ar teisės aktuose, Užsakovas gali pareikalauti, kad Rangovas pakeistų subtiekėją į kitą, kurio kvalifikacija ir patirtis atitinka pirkimo dokumentuose nustatytus reikalavimus.</w:t>
      </w:r>
    </w:p>
    <w:p w14:paraId="0313D173" w14:textId="1B79A362" w:rsidR="00721C51" w:rsidRPr="00581235" w:rsidRDefault="00EA52A6" w:rsidP="00EA52A6">
      <w:pPr>
        <w:tabs>
          <w:tab w:val="left" w:pos="993"/>
        </w:tabs>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w:t>
      </w:r>
      <w:r w:rsidR="00721C51" w:rsidRPr="00581235">
        <w:rPr>
          <w:rFonts w:asciiTheme="majorHAnsi" w:eastAsia="Times New Roman" w:hAnsiTheme="majorHAnsi" w:cstheme="majorHAnsi"/>
          <w:color w:val="000000"/>
          <w:sz w:val="24"/>
          <w:szCs w:val="24"/>
        </w:rPr>
        <w:t>6.6. Su</w:t>
      </w:r>
      <w:r w:rsidR="000755AC" w:rsidRPr="00581235">
        <w:rPr>
          <w:rFonts w:asciiTheme="majorHAnsi" w:eastAsia="Times New Roman" w:hAnsiTheme="majorHAnsi" w:cstheme="majorHAnsi"/>
          <w:color w:val="000000"/>
          <w:sz w:val="24"/>
          <w:szCs w:val="24"/>
        </w:rPr>
        <w:t>b</w:t>
      </w:r>
      <w:r w:rsidR="00721C51" w:rsidRPr="00581235">
        <w:rPr>
          <w:rFonts w:asciiTheme="majorHAnsi" w:eastAsia="Times New Roman" w:hAnsiTheme="majorHAnsi" w:cstheme="majorHAnsi"/>
          <w:color w:val="000000"/>
          <w:sz w:val="24"/>
          <w:szCs w:val="24"/>
        </w:rPr>
        <w:t>tiekėjas negali pavesti trečiosioms šalims atlikti tuos Darbus, kuriuos Rangovas patiki subtiekėjui.</w:t>
      </w:r>
    </w:p>
    <w:p w14:paraId="2A56D895" w14:textId="77777777" w:rsidR="00721C51" w:rsidRPr="00581235" w:rsidRDefault="00721C51" w:rsidP="00721C51">
      <w:pPr>
        <w:tabs>
          <w:tab w:val="left" w:pos="993"/>
        </w:tabs>
        <w:spacing w:after="0" w:line="240" w:lineRule="auto"/>
        <w:ind w:firstLine="567"/>
        <w:jc w:val="both"/>
        <w:rPr>
          <w:rFonts w:asciiTheme="majorHAnsi" w:eastAsia="Times New Roman" w:hAnsiTheme="majorHAnsi" w:cstheme="majorHAnsi"/>
          <w:color w:val="000000"/>
          <w:sz w:val="24"/>
          <w:szCs w:val="24"/>
        </w:rPr>
      </w:pPr>
    </w:p>
    <w:p w14:paraId="32A84B45" w14:textId="77777777" w:rsidR="00721C51" w:rsidRPr="00581235" w:rsidRDefault="00721C51" w:rsidP="00721C51">
      <w:pPr>
        <w:shd w:val="clear" w:color="auto" w:fill="FFFFFF"/>
        <w:spacing w:after="0" w:line="240" w:lineRule="auto"/>
        <w:ind w:firstLine="720"/>
        <w:rPr>
          <w:rFonts w:asciiTheme="majorHAnsi" w:eastAsia="Times New Roman" w:hAnsiTheme="majorHAnsi" w:cstheme="majorHAnsi"/>
          <w:b/>
          <w:bCs/>
          <w:color w:val="000000"/>
          <w:sz w:val="24"/>
          <w:szCs w:val="24"/>
        </w:rPr>
      </w:pPr>
      <w:r w:rsidRPr="00581235">
        <w:rPr>
          <w:rFonts w:asciiTheme="majorHAnsi" w:eastAsia="Times New Roman" w:hAnsiTheme="majorHAnsi" w:cstheme="majorHAnsi"/>
          <w:b/>
          <w:bCs/>
          <w:color w:val="000000"/>
          <w:sz w:val="24"/>
          <w:szCs w:val="24"/>
        </w:rPr>
        <w:t>7.</w:t>
      </w:r>
      <w:r w:rsidRPr="00581235">
        <w:rPr>
          <w:rFonts w:asciiTheme="majorHAnsi" w:eastAsia="Times New Roman" w:hAnsiTheme="majorHAnsi" w:cstheme="majorHAnsi"/>
          <w:color w:val="000000"/>
          <w:sz w:val="24"/>
          <w:szCs w:val="24"/>
        </w:rPr>
        <w:t xml:space="preserve"> </w:t>
      </w:r>
      <w:r w:rsidRPr="00581235">
        <w:rPr>
          <w:rFonts w:asciiTheme="majorHAnsi" w:eastAsia="Times New Roman" w:hAnsiTheme="majorHAnsi" w:cstheme="majorHAnsi"/>
          <w:b/>
          <w:bCs/>
          <w:color w:val="000000"/>
          <w:sz w:val="24"/>
          <w:szCs w:val="24"/>
        </w:rPr>
        <w:t>Baigiamosios nuostatos</w:t>
      </w:r>
    </w:p>
    <w:p w14:paraId="7D5C6F3A" w14:textId="795ED265" w:rsidR="00721C51" w:rsidRPr="00581235" w:rsidRDefault="00721C51" w:rsidP="00721C51">
      <w:pPr>
        <w:tabs>
          <w:tab w:val="left" w:pos="1134"/>
        </w:tabs>
        <w:spacing w:after="0" w:line="240" w:lineRule="auto"/>
        <w:ind w:firstLine="720"/>
        <w:jc w:val="both"/>
        <w:rPr>
          <w:rFonts w:asciiTheme="majorHAnsi" w:eastAsia="Times New Roman" w:hAnsiTheme="majorHAnsi" w:cstheme="majorHAnsi"/>
          <w:color w:val="000000"/>
          <w:sz w:val="24"/>
          <w:szCs w:val="24"/>
        </w:rPr>
      </w:pPr>
      <w:r w:rsidRPr="006262D6">
        <w:rPr>
          <w:rFonts w:asciiTheme="majorHAnsi" w:eastAsia="Times New Roman" w:hAnsiTheme="majorHAnsi" w:cstheme="majorHAnsi"/>
          <w:color w:val="000000"/>
          <w:sz w:val="24"/>
          <w:szCs w:val="24"/>
        </w:rPr>
        <w:t xml:space="preserve">7.1. </w:t>
      </w:r>
      <w:r w:rsidR="006262D6" w:rsidRPr="006262D6">
        <w:rPr>
          <w:rFonts w:asciiTheme="majorHAnsi" w:eastAsia="Times New Roman" w:hAnsiTheme="majorHAnsi" w:cstheme="majorHAnsi"/>
          <w:color w:val="000000"/>
          <w:sz w:val="24"/>
          <w:szCs w:val="24"/>
        </w:rPr>
        <w:t xml:space="preserve">Ši Sutartis pradeda galioti nuo </w:t>
      </w:r>
      <w:r w:rsidR="00CF6CEA">
        <w:rPr>
          <w:rFonts w:asciiTheme="majorHAnsi" w:eastAsia="Times New Roman" w:hAnsiTheme="majorHAnsi" w:cstheme="majorHAnsi"/>
          <w:color w:val="000000"/>
          <w:sz w:val="24"/>
          <w:szCs w:val="24"/>
        </w:rPr>
        <w:t>Sutarties įsigaliojimo dienos</w:t>
      </w:r>
      <w:r w:rsidR="001B764B">
        <w:rPr>
          <w:rFonts w:asciiTheme="majorHAnsi" w:eastAsia="Times New Roman" w:hAnsiTheme="majorHAnsi" w:cstheme="majorHAnsi"/>
          <w:color w:val="000000"/>
          <w:sz w:val="24"/>
          <w:szCs w:val="24"/>
        </w:rPr>
        <w:t xml:space="preserve"> </w:t>
      </w:r>
      <w:r w:rsidR="006262D6" w:rsidRPr="006262D6">
        <w:rPr>
          <w:rFonts w:asciiTheme="majorHAnsi" w:eastAsia="Times New Roman" w:hAnsiTheme="majorHAnsi" w:cstheme="majorHAnsi"/>
          <w:color w:val="000000"/>
          <w:sz w:val="24"/>
          <w:szCs w:val="24"/>
        </w:rPr>
        <w:t>ir galioja 12 mėnesių arba iki kol bus išnaudoti 2.1 punkte nurodyta Sutarties suma.</w:t>
      </w:r>
    </w:p>
    <w:p w14:paraId="5E240A1E"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7.2. Šalys įsipareigoja laikytis visiško konfidencialumo: saugoti su Sutartimi, jos vykdymu susijusią informaciją, neperduoti jos tretiesiems asmenims, išskyrus Šalių advokatus, savininkus, auditorius, įstatymų numatytais atvejais ir tvarka valstybines bei vietos savivaldos institucijas.</w:t>
      </w:r>
    </w:p>
    <w:p w14:paraId="3D81E4E8" w14:textId="6E8BF090" w:rsidR="00721C51" w:rsidRPr="00581235" w:rsidRDefault="00721C51" w:rsidP="00B158A8">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7.3. Visi Šalių pagal šią Sutartį viena kitai siunčiami pranešimai ir kita korespondencija turi būti pateikiami </w:t>
      </w:r>
      <w:r w:rsidR="00B158A8">
        <w:rPr>
          <w:rFonts w:asciiTheme="majorHAnsi" w:eastAsia="Times New Roman" w:hAnsiTheme="majorHAnsi" w:cstheme="majorHAnsi"/>
          <w:color w:val="000000"/>
          <w:sz w:val="24"/>
          <w:szCs w:val="24"/>
        </w:rPr>
        <w:t>el. būdu</w:t>
      </w:r>
      <w:r w:rsidRPr="00581235">
        <w:rPr>
          <w:rFonts w:asciiTheme="majorHAnsi" w:eastAsia="Times New Roman" w:hAnsiTheme="majorHAnsi" w:cstheme="majorHAnsi"/>
          <w:color w:val="000000"/>
          <w:sz w:val="24"/>
          <w:szCs w:val="24"/>
        </w:rPr>
        <w:t>.</w:t>
      </w:r>
    </w:p>
    <w:p w14:paraId="3B376BC1" w14:textId="6CAAFC41"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7.4. Šalys įsipareigoja per </w:t>
      </w:r>
      <w:r w:rsidR="00B158A8">
        <w:rPr>
          <w:rFonts w:asciiTheme="majorHAnsi" w:eastAsia="Times New Roman" w:hAnsiTheme="majorHAnsi" w:cstheme="majorHAnsi"/>
          <w:color w:val="000000"/>
          <w:sz w:val="24"/>
          <w:szCs w:val="24"/>
        </w:rPr>
        <w:t>5</w:t>
      </w:r>
      <w:r w:rsidRPr="00581235">
        <w:rPr>
          <w:rFonts w:asciiTheme="majorHAnsi" w:eastAsia="Times New Roman" w:hAnsiTheme="majorHAnsi" w:cstheme="majorHAnsi"/>
          <w:color w:val="000000"/>
          <w:sz w:val="24"/>
          <w:szCs w:val="24"/>
        </w:rPr>
        <w:t xml:space="preserve"> (</w:t>
      </w:r>
      <w:r w:rsidR="00B158A8">
        <w:rPr>
          <w:rFonts w:asciiTheme="majorHAnsi" w:eastAsia="Times New Roman" w:hAnsiTheme="majorHAnsi" w:cstheme="majorHAnsi"/>
          <w:color w:val="000000"/>
          <w:sz w:val="24"/>
          <w:szCs w:val="24"/>
        </w:rPr>
        <w:t>penkias</w:t>
      </w:r>
      <w:r w:rsidRPr="00581235">
        <w:rPr>
          <w:rFonts w:asciiTheme="majorHAnsi" w:eastAsia="Times New Roman" w:hAnsiTheme="majorHAnsi" w:cstheme="majorHAnsi"/>
          <w:color w:val="000000"/>
          <w:sz w:val="24"/>
          <w:szCs w:val="24"/>
        </w:rPr>
        <w:t>) darbo dienas raštu informuoti viena kitą apie šioje Sutartyje nurodytų Šalių rekvizitų pasikeitimą. Šalis, neinformavusi kitos šalies apie rekvizitų pasikeitimą, prisiima visas neigiamas pas</w:t>
      </w:r>
      <w:r w:rsidR="000755AC" w:rsidRPr="00581235">
        <w:rPr>
          <w:rFonts w:asciiTheme="majorHAnsi" w:eastAsia="Times New Roman" w:hAnsiTheme="majorHAnsi" w:cstheme="majorHAnsi"/>
          <w:color w:val="000000"/>
          <w:sz w:val="24"/>
          <w:szCs w:val="24"/>
        </w:rPr>
        <w:t>e</w:t>
      </w:r>
      <w:r w:rsidRPr="00581235">
        <w:rPr>
          <w:rFonts w:asciiTheme="majorHAnsi" w:eastAsia="Times New Roman" w:hAnsiTheme="majorHAnsi" w:cstheme="majorHAnsi"/>
          <w:color w:val="000000"/>
          <w:sz w:val="24"/>
          <w:szCs w:val="24"/>
        </w:rPr>
        <w:t>kmes, kurios atsiranda dėl Sutartie</w:t>
      </w:r>
      <w:r w:rsidR="00B158A8">
        <w:rPr>
          <w:rFonts w:asciiTheme="majorHAnsi" w:eastAsia="Times New Roman" w:hAnsiTheme="majorHAnsi" w:cstheme="majorHAnsi"/>
          <w:color w:val="000000"/>
          <w:sz w:val="24"/>
          <w:szCs w:val="24"/>
        </w:rPr>
        <w:t xml:space="preserve">s </w:t>
      </w:r>
      <w:r w:rsidRPr="00581235">
        <w:rPr>
          <w:rFonts w:asciiTheme="majorHAnsi" w:eastAsia="Times New Roman" w:hAnsiTheme="majorHAnsi" w:cstheme="majorHAnsi"/>
          <w:color w:val="000000"/>
          <w:sz w:val="24"/>
          <w:szCs w:val="24"/>
        </w:rPr>
        <w:t>netinkamo įg</w:t>
      </w:r>
      <w:r w:rsidR="000755AC" w:rsidRPr="00581235">
        <w:rPr>
          <w:rFonts w:asciiTheme="majorHAnsi" w:eastAsia="Times New Roman" w:hAnsiTheme="majorHAnsi" w:cstheme="majorHAnsi"/>
          <w:color w:val="000000"/>
          <w:sz w:val="24"/>
          <w:szCs w:val="24"/>
        </w:rPr>
        <w:t>y</w:t>
      </w:r>
      <w:r w:rsidRPr="00581235">
        <w:rPr>
          <w:rFonts w:asciiTheme="majorHAnsi" w:eastAsia="Times New Roman" w:hAnsiTheme="majorHAnsi" w:cstheme="majorHAnsi"/>
          <w:color w:val="000000"/>
          <w:sz w:val="24"/>
          <w:szCs w:val="24"/>
        </w:rPr>
        <w:t>vendinimo.</w:t>
      </w:r>
    </w:p>
    <w:p w14:paraId="582D8BED"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7.5. Visi ginčai, kylantys iš šios Sutarties ar dėl šios Sutarties sprendžiami derybų keliu, o nepavykus susitarti ilgiau kaip 30 (trisdešimt) kalendorinių dienų – teisme Lietuvos Respublikos įstatymų nustatyta tvarka.</w:t>
      </w:r>
    </w:p>
    <w:p w14:paraId="665DE181"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7.6. Šalys neturi teisės perduoti šia Sutartimi nustatytų įsipareigojimų tretiesiems asmenims be raštiško kitos Šalies sutikimo.</w:t>
      </w:r>
    </w:p>
    <w:p w14:paraId="3AA10CF9" w14:textId="77777777"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7.7. Šalys sutaria, kad neatlygina viena kitai jokių skolų, išieškojimo išlaidų, tarpininkavimo išlaidų, išskyrus teismo sprendimu priteistas išlaidas.</w:t>
      </w:r>
    </w:p>
    <w:p w14:paraId="4F7B70A4" w14:textId="77777777" w:rsidR="00721C51" w:rsidRPr="00581235" w:rsidRDefault="00721C51" w:rsidP="00721C51">
      <w:pPr>
        <w:widowControl w:val="0"/>
        <w:tabs>
          <w:tab w:val="left" w:pos="1080"/>
          <w:tab w:val="left" w:pos="1418"/>
        </w:tabs>
        <w:spacing w:after="0" w:line="240" w:lineRule="auto"/>
        <w:jc w:val="both"/>
        <w:rPr>
          <w:rFonts w:asciiTheme="majorHAnsi" w:eastAsia="Times New Roman" w:hAnsiTheme="majorHAnsi" w:cstheme="majorHAnsi"/>
          <w:b/>
          <w:color w:val="000000"/>
          <w:sz w:val="24"/>
          <w:szCs w:val="24"/>
        </w:rPr>
      </w:pPr>
      <w:r w:rsidRPr="00581235">
        <w:rPr>
          <w:rFonts w:asciiTheme="majorHAnsi" w:eastAsia="Times New Roman" w:hAnsiTheme="majorHAnsi" w:cstheme="majorHAnsi"/>
          <w:b/>
          <w:color w:val="000000"/>
          <w:sz w:val="24"/>
          <w:szCs w:val="24"/>
        </w:rPr>
        <w:t xml:space="preserve">            7.8. Šalys susitaria, kad esminiu Sutarties pažeidimu bus laikomas:</w:t>
      </w:r>
      <w:r w:rsidRPr="00581235">
        <w:rPr>
          <w:rFonts w:asciiTheme="majorHAnsi" w:eastAsia="Times New Roman" w:hAnsiTheme="majorHAnsi" w:cstheme="majorHAnsi"/>
          <w:color w:val="000000"/>
          <w:sz w:val="24"/>
          <w:szCs w:val="24"/>
        </w:rPr>
        <w:t xml:space="preserve"> </w:t>
      </w:r>
    </w:p>
    <w:p w14:paraId="212D9025" w14:textId="5BED7F01" w:rsidR="00721C51" w:rsidRPr="007570D6" w:rsidRDefault="00721C51" w:rsidP="007570D6">
      <w:pPr>
        <w:widowControl w:val="0"/>
        <w:tabs>
          <w:tab w:val="left" w:pos="1276"/>
        </w:tabs>
        <w:spacing w:after="0" w:line="240" w:lineRule="auto"/>
        <w:ind w:left="-10"/>
        <w:jc w:val="both"/>
        <w:rPr>
          <w:rFonts w:asciiTheme="majorHAnsi" w:eastAsia="Times New Roman" w:hAnsiTheme="majorHAnsi" w:cstheme="majorHAnsi"/>
          <w:b/>
          <w:bCs/>
          <w:color w:val="000000"/>
          <w:sz w:val="24"/>
          <w:szCs w:val="24"/>
        </w:rPr>
      </w:pPr>
      <w:r w:rsidRPr="00581235">
        <w:rPr>
          <w:rFonts w:asciiTheme="majorHAnsi" w:eastAsia="Times New Roman" w:hAnsiTheme="majorHAnsi" w:cstheme="majorHAnsi"/>
          <w:b/>
          <w:bCs/>
          <w:color w:val="000000"/>
          <w:sz w:val="24"/>
          <w:szCs w:val="24"/>
        </w:rPr>
        <w:t xml:space="preserve">            7.8.1.  </w:t>
      </w:r>
      <w:r w:rsidRPr="00581235">
        <w:rPr>
          <w:rFonts w:asciiTheme="majorHAnsi" w:eastAsia="Calibri" w:hAnsiTheme="majorHAnsi" w:cstheme="majorHAnsi"/>
          <w:b/>
          <w:bCs/>
          <w:color w:val="000000"/>
          <w:sz w:val="24"/>
          <w:szCs w:val="24"/>
          <w:lang w:eastAsia="lt-LT"/>
        </w:rPr>
        <w:t>Pažeidimas, atitinkantis Lietuvos Respublikos civilinio kodekso 6.217 straipsnio 2 dalies atvejus, įskaitant Darbų, numatytų Sutartyje, atlikimo,  Sutartyje bei jos prieduose numatytų dokumentų teikimo, terminų praleidimas.</w:t>
      </w:r>
    </w:p>
    <w:p w14:paraId="6BFFB07C" w14:textId="77777777" w:rsidR="00721C51" w:rsidRPr="00581235" w:rsidRDefault="00721C51" w:rsidP="00721C51">
      <w:pPr>
        <w:widowControl w:val="0"/>
        <w:tabs>
          <w:tab w:val="left" w:pos="1276"/>
        </w:tabs>
        <w:spacing w:after="0" w:line="240" w:lineRule="auto"/>
        <w:ind w:left="-1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b/>
          <w:bCs/>
          <w:color w:val="000000"/>
          <w:sz w:val="24"/>
          <w:szCs w:val="24"/>
        </w:rPr>
        <w:t xml:space="preserve">        </w:t>
      </w:r>
      <w:r w:rsidRPr="00581235">
        <w:rPr>
          <w:rFonts w:asciiTheme="majorHAnsi" w:eastAsia="Times New Roman" w:hAnsiTheme="majorHAnsi" w:cstheme="majorHAnsi"/>
          <w:color w:val="000000"/>
          <w:sz w:val="24"/>
          <w:szCs w:val="24"/>
        </w:rPr>
        <w:t xml:space="preserve">    7.9. Sutartis gali būti nutraukta prieš terminą abiejų Šalių susitarimu. </w:t>
      </w:r>
    </w:p>
    <w:p w14:paraId="4B22651B" w14:textId="77777777" w:rsidR="00721C51" w:rsidRPr="00581235" w:rsidRDefault="00721C51" w:rsidP="00721C51">
      <w:pPr>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7.10.  Sutartis gali būti nutraukta ne teismo tvarka, vienos iš Šalių raštišku reikalavimu, jeigu kita Šalis pažeidžia esmines Sutarties sąlygas ir pažeidimo ar jo pasekmes (-ių) nepašalina per 2 (dvi) darbo dienas nuo to momento, kai kita Šalis pranešė raštišku pranešimu pažeidėjai apie tokį pažeidimo faktą. Šiame punkte minimu atveju apie numatomą Sutarties nutraukimą nutraukianti Šalis privalo raštu pranešti kitai Šaliai ne vėliau nei kaip prieš 14 (keturiolika) darbo dienų iki numatomos Sutarties nutraukimo dienos. </w:t>
      </w:r>
    </w:p>
    <w:p w14:paraId="018D918E" w14:textId="77777777" w:rsidR="00721C51" w:rsidRPr="00581235" w:rsidRDefault="00721C51" w:rsidP="00721C51">
      <w:pPr>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7.11. Jei Sutartis nutraukiama dėl esminių sutarties sąlygų, nukentėjusioji Šalis gali reikalauti sumokėti 10 (dešimties) procentų Sutarties maksimalios kainos dydžio baudą. </w:t>
      </w:r>
    </w:p>
    <w:p w14:paraId="2F15B8C6" w14:textId="77777777" w:rsidR="00721C51" w:rsidRPr="00581235" w:rsidRDefault="00721C51" w:rsidP="00721C51">
      <w:pPr>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7.12. Bet kuri iš Šalių gali vienašališkai nutraukti sutartį pranešdama apie tai kitai Šaliai prieš 30 (trisdešimt) kalendorinių dienų. </w:t>
      </w:r>
    </w:p>
    <w:p w14:paraId="6F5E42A5" w14:textId="77777777" w:rsidR="00721C51" w:rsidRPr="00581235" w:rsidRDefault="00721C51" w:rsidP="00721C51">
      <w:pPr>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7.13. Sutarties sąlygos gali būti keičiamos tik Vadovaujantis Viešųjų pirkimų įstatymo 89 straipsnio nuostatomis.  </w:t>
      </w:r>
    </w:p>
    <w:p w14:paraId="0E2F9A8F" w14:textId="66FD1537" w:rsidR="00721C51"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7.14. Visi šios Sutarties priedai, papildomi susitarimai laikomi sudedamąją ir neatskiriama šios Sutarties dalimi. </w:t>
      </w:r>
    </w:p>
    <w:p w14:paraId="77BD50AF" w14:textId="3A02195B" w:rsidR="00115362" w:rsidRPr="00115362" w:rsidRDefault="00115362" w:rsidP="00115362">
      <w:pPr>
        <w:pStyle w:val="ListParagraph"/>
        <w:numPr>
          <w:ilvl w:val="1"/>
          <w:numId w:val="6"/>
        </w:numPr>
        <w:tabs>
          <w:tab w:val="left" w:pos="1418"/>
        </w:tabs>
        <w:spacing w:after="260" w:line="252" w:lineRule="auto"/>
        <w:ind w:left="1134"/>
        <w:jc w:val="both"/>
        <w:rPr>
          <w:rFonts w:ascii="Calibri Light" w:hAnsi="Calibri Light" w:cs="Calibri Light"/>
          <w:color w:val="000000" w:themeColor="text1"/>
          <w:sz w:val="24"/>
          <w:szCs w:val="24"/>
          <w:lang w:eastAsia="da-DK"/>
        </w:rPr>
      </w:pPr>
      <w:r w:rsidRPr="00115362">
        <w:rPr>
          <w:rFonts w:ascii="Calibri Light" w:eastAsia="Calibri" w:hAnsi="Calibri Light" w:cs="Calibri Light"/>
          <w:color w:val="000000" w:themeColor="text1"/>
          <w:sz w:val="24"/>
          <w:szCs w:val="24"/>
        </w:rPr>
        <w:t>Šalių paskirti atsakingi asmenys už sutarties įvykdymą:</w:t>
      </w:r>
    </w:p>
    <w:p w14:paraId="088D71D6" w14:textId="410100E1" w:rsidR="00115362" w:rsidRPr="007570D6" w:rsidRDefault="00115362" w:rsidP="00115362">
      <w:pPr>
        <w:pStyle w:val="ListParagraph"/>
        <w:numPr>
          <w:ilvl w:val="2"/>
          <w:numId w:val="6"/>
        </w:numPr>
        <w:spacing w:after="0" w:line="240" w:lineRule="auto"/>
        <w:ind w:left="0" w:firstLine="709"/>
        <w:jc w:val="both"/>
        <w:rPr>
          <w:rFonts w:ascii="Calibri Light" w:eastAsia="Calibri" w:hAnsi="Calibri Light" w:cs="Calibri Light"/>
          <w:color w:val="000000" w:themeColor="text1"/>
          <w:sz w:val="24"/>
          <w:szCs w:val="24"/>
        </w:rPr>
      </w:pPr>
      <w:r w:rsidRPr="00115362">
        <w:rPr>
          <w:rFonts w:ascii="Calibri Light" w:eastAsia="Calibri" w:hAnsi="Calibri Light" w:cs="Calibri Light"/>
          <w:color w:val="000000" w:themeColor="text1"/>
          <w:sz w:val="24"/>
          <w:szCs w:val="24"/>
        </w:rPr>
        <w:t>Užsakovo atstovas:</w:t>
      </w:r>
      <w:r w:rsidRPr="007570D6">
        <w:rPr>
          <w:rFonts w:ascii="Calibri Light" w:eastAsia="Calibri" w:hAnsi="Calibri Light" w:cs="Calibri Light"/>
          <w:color w:val="000000" w:themeColor="text1"/>
          <w:sz w:val="24"/>
          <w:szCs w:val="24"/>
        </w:rPr>
        <w:t xml:space="preserve"> </w:t>
      </w:r>
      <w:r w:rsidR="00276D8F" w:rsidRPr="00115362">
        <w:rPr>
          <w:rFonts w:ascii="Calibri Light" w:eastAsia="Calibri" w:hAnsi="Calibri Light" w:cs="Calibri Light"/>
          <w:color w:val="000000" w:themeColor="text1"/>
          <w:sz w:val="24"/>
          <w:szCs w:val="24"/>
        </w:rPr>
        <w:t>(vardas pavardė, tel.:</w:t>
      </w:r>
      <w:r w:rsidR="00276D8F" w:rsidRPr="007570D6">
        <w:rPr>
          <w:rFonts w:ascii="Calibri Light" w:eastAsia="Calibri" w:hAnsi="Calibri Light" w:cs="Calibri Light"/>
          <w:color w:val="000000" w:themeColor="text1"/>
          <w:sz w:val="24"/>
          <w:szCs w:val="24"/>
        </w:rPr>
        <w:t xml:space="preserve"> , El. paštas)</w:t>
      </w:r>
      <w:r w:rsidRPr="007570D6">
        <w:rPr>
          <w:rFonts w:ascii="Calibri Light" w:eastAsia="Calibri" w:hAnsi="Calibri Light" w:cs="Calibri Light"/>
          <w:color w:val="000000" w:themeColor="text1"/>
          <w:sz w:val="24"/>
          <w:szCs w:val="24"/>
        </w:rPr>
        <w:t>.</w:t>
      </w:r>
    </w:p>
    <w:p w14:paraId="04846102" w14:textId="77777777" w:rsidR="00115362" w:rsidRPr="00115362" w:rsidRDefault="00115362" w:rsidP="00115362">
      <w:pPr>
        <w:pStyle w:val="ListParagraph"/>
        <w:numPr>
          <w:ilvl w:val="2"/>
          <w:numId w:val="6"/>
        </w:numPr>
        <w:spacing w:after="0" w:line="240" w:lineRule="auto"/>
        <w:ind w:left="0" w:firstLine="709"/>
        <w:jc w:val="both"/>
        <w:rPr>
          <w:rFonts w:ascii="Calibri Light" w:eastAsia="Calibri" w:hAnsi="Calibri Light" w:cs="Calibri Light"/>
          <w:color w:val="000000" w:themeColor="text1"/>
          <w:sz w:val="24"/>
          <w:szCs w:val="24"/>
        </w:rPr>
      </w:pPr>
      <w:r w:rsidRPr="00115362">
        <w:rPr>
          <w:rFonts w:ascii="Calibri Light" w:eastAsia="Calibri" w:hAnsi="Calibri Light" w:cs="Calibri Light"/>
          <w:color w:val="000000" w:themeColor="text1"/>
          <w:sz w:val="24"/>
          <w:szCs w:val="24"/>
        </w:rPr>
        <w:t>Rangovo atstovas: (vardas pavardė, tel.:</w:t>
      </w:r>
      <w:r w:rsidRPr="00115362">
        <w:rPr>
          <w:rFonts w:ascii="Calibri Light" w:eastAsia="Calibri" w:hAnsi="Calibri Light" w:cs="Calibri Light"/>
          <w:color w:val="000000" w:themeColor="text1"/>
          <w:sz w:val="24"/>
          <w:szCs w:val="24"/>
          <w:lang w:val="en-GB"/>
        </w:rPr>
        <w:t xml:space="preserve"> , El. paštas).</w:t>
      </w:r>
    </w:p>
    <w:p w14:paraId="1623D55F" w14:textId="3D566AB1" w:rsidR="00115362" w:rsidRPr="00115362" w:rsidRDefault="00115362" w:rsidP="00115362">
      <w:pPr>
        <w:pStyle w:val="ListParagraph"/>
        <w:numPr>
          <w:ilvl w:val="2"/>
          <w:numId w:val="6"/>
        </w:numPr>
        <w:spacing w:after="0" w:line="240" w:lineRule="auto"/>
        <w:ind w:left="0" w:firstLine="709"/>
        <w:jc w:val="both"/>
        <w:rPr>
          <w:rFonts w:ascii="Calibri Light" w:eastAsia="Calibri" w:hAnsi="Calibri Light" w:cs="Calibri Light"/>
          <w:color w:val="000000" w:themeColor="text1"/>
          <w:sz w:val="24"/>
          <w:szCs w:val="24"/>
        </w:rPr>
      </w:pPr>
      <w:r w:rsidRPr="00115362">
        <w:rPr>
          <w:rFonts w:ascii="Calibri Light" w:eastAsia="Times New Roman" w:hAnsi="Calibri Light" w:cs="Calibri Light"/>
          <w:sz w:val="24"/>
          <w:szCs w:val="24"/>
        </w:rPr>
        <w:t xml:space="preserve">Už Sutarties ir jos pakeitimų viešinimą atsakingas asmuo: </w:t>
      </w:r>
      <w:r w:rsidR="00AE1C9C">
        <w:rPr>
          <w:rFonts w:ascii="Calibri Light" w:eastAsia="Times New Roman" w:hAnsi="Calibri Light" w:cs="Calibri Light"/>
          <w:sz w:val="24"/>
          <w:szCs w:val="24"/>
        </w:rPr>
        <w:t>(vardas pavardė)</w:t>
      </w:r>
    </w:p>
    <w:p w14:paraId="53491D51" w14:textId="59A2AC4A"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6</w:t>
      </w:r>
      <w:r w:rsidRPr="00581235">
        <w:rPr>
          <w:rFonts w:asciiTheme="majorHAnsi" w:eastAsia="Times New Roman" w:hAnsiTheme="majorHAnsi" w:cstheme="majorHAnsi"/>
          <w:color w:val="000000"/>
          <w:sz w:val="24"/>
          <w:szCs w:val="24"/>
        </w:rPr>
        <w:t xml:space="preserve">. </w:t>
      </w:r>
      <w:r w:rsidR="00B158A8" w:rsidRPr="008803C7">
        <w:rPr>
          <w:rFonts w:asciiTheme="majorHAnsi" w:hAnsiTheme="majorHAnsi" w:cstheme="majorHAnsi"/>
          <w:sz w:val="24"/>
          <w:szCs w:val="24"/>
        </w:rPr>
        <w:t xml:space="preserve">Sutarties ir jos pakeitimai, pasirašomi kvalifikuotais Šalių elektroniniais parašais, atitinkančiais Europos Parlamento ir Tarybos 2014 m. liepos 23 d. reglamentą (ES) Nr. 910/2014 dėl </w:t>
      </w:r>
      <w:r w:rsidR="00B158A8" w:rsidRPr="008803C7">
        <w:rPr>
          <w:rFonts w:asciiTheme="majorHAnsi" w:hAnsiTheme="majorHAnsi" w:cstheme="majorHAnsi"/>
          <w:sz w:val="24"/>
          <w:szCs w:val="24"/>
        </w:rPr>
        <w:lastRenderedPageBreak/>
        <w:t>elektroninės atpažinties ir elektroninių operacijų patikimumo užtikrinimo paslaugų vidaus rinkoje, kuriuo panaikinama Direktyva 1999/93/EB (OL 2014 L 273, p. 73)</w:t>
      </w:r>
      <w:r w:rsidRPr="00581235">
        <w:rPr>
          <w:rFonts w:asciiTheme="majorHAnsi" w:eastAsia="Times New Roman" w:hAnsiTheme="majorHAnsi" w:cstheme="majorHAnsi"/>
          <w:color w:val="000000"/>
          <w:sz w:val="24"/>
          <w:szCs w:val="24"/>
        </w:rPr>
        <w:t xml:space="preserve">. </w:t>
      </w:r>
    </w:p>
    <w:p w14:paraId="36F67D33" w14:textId="3EBB3D73"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7</w:t>
      </w:r>
      <w:r w:rsidRPr="00581235">
        <w:rPr>
          <w:rFonts w:asciiTheme="majorHAnsi" w:eastAsia="Times New Roman" w:hAnsiTheme="majorHAnsi" w:cstheme="majorHAnsi"/>
          <w:color w:val="000000"/>
          <w:sz w:val="24"/>
          <w:szCs w:val="24"/>
        </w:rPr>
        <w:t>. Sutarties priedai:</w:t>
      </w:r>
    </w:p>
    <w:p w14:paraId="292DE006" w14:textId="06F7DDB6"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7</w:t>
      </w:r>
      <w:r w:rsidRPr="00581235">
        <w:rPr>
          <w:rFonts w:asciiTheme="majorHAnsi" w:eastAsia="Times New Roman" w:hAnsiTheme="majorHAnsi" w:cstheme="majorHAnsi"/>
          <w:color w:val="000000"/>
          <w:sz w:val="24"/>
          <w:szCs w:val="24"/>
        </w:rPr>
        <w:t xml:space="preserve">.1. </w:t>
      </w:r>
      <w:r w:rsidR="0020404D">
        <w:rPr>
          <w:rFonts w:asciiTheme="majorHAnsi" w:eastAsia="Times New Roman" w:hAnsiTheme="majorHAnsi" w:cstheme="majorHAnsi"/>
          <w:color w:val="000000"/>
          <w:sz w:val="24"/>
          <w:szCs w:val="24"/>
        </w:rPr>
        <w:t>Rangovo pasiūlymas</w:t>
      </w:r>
      <w:r w:rsidRPr="00581235">
        <w:rPr>
          <w:rFonts w:asciiTheme="majorHAnsi" w:eastAsia="Times New Roman" w:hAnsiTheme="majorHAnsi" w:cstheme="majorHAnsi"/>
          <w:color w:val="000000"/>
          <w:sz w:val="24"/>
          <w:szCs w:val="24"/>
        </w:rPr>
        <w:t>;</w:t>
      </w:r>
    </w:p>
    <w:p w14:paraId="5FF81F7E" w14:textId="64E11664"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7</w:t>
      </w:r>
      <w:r w:rsidRPr="00581235">
        <w:rPr>
          <w:rFonts w:asciiTheme="majorHAnsi" w:eastAsia="Times New Roman" w:hAnsiTheme="majorHAnsi" w:cstheme="majorHAnsi"/>
          <w:color w:val="000000"/>
          <w:sz w:val="24"/>
          <w:szCs w:val="24"/>
        </w:rPr>
        <w:t>.2. Kalendorinio darbų vykdymo grafiko forma</w:t>
      </w:r>
      <w:r w:rsidR="006262D6">
        <w:rPr>
          <w:rFonts w:asciiTheme="majorHAnsi" w:eastAsia="Times New Roman" w:hAnsiTheme="majorHAnsi" w:cstheme="majorHAnsi"/>
          <w:color w:val="000000"/>
          <w:sz w:val="24"/>
          <w:szCs w:val="24"/>
        </w:rPr>
        <w:t>;</w:t>
      </w:r>
    </w:p>
    <w:p w14:paraId="4CDD1265" w14:textId="5157ABFF"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7</w:t>
      </w:r>
      <w:r w:rsidRPr="00581235">
        <w:rPr>
          <w:rFonts w:asciiTheme="majorHAnsi" w:eastAsia="Times New Roman" w:hAnsiTheme="majorHAnsi" w:cstheme="majorHAnsi"/>
          <w:color w:val="000000"/>
          <w:sz w:val="24"/>
          <w:szCs w:val="24"/>
        </w:rPr>
        <w:t>.3. Darbų fronto perdavimo – priėmimo akto forma</w:t>
      </w:r>
      <w:r w:rsidR="006262D6">
        <w:rPr>
          <w:rFonts w:asciiTheme="majorHAnsi" w:eastAsia="Times New Roman" w:hAnsiTheme="majorHAnsi" w:cstheme="majorHAnsi"/>
          <w:color w:val="000000"/>
          <w:sz w:val="24"/>
          <w:szCs w:val="24"/>
        </w:rPr>
        <w:t>;</w:t>
      </w:r>
    </w:p>
    <w:p w14:paraId="58177C90" w14:textId="72D89C56" w:rsidR="00721C51" w:rsidRPr="00581235"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7</w:t>
      </w:r>
      <w:r w:rsidRPr="00581235">
        <w:rPr>
          <w:rFonts w:asciiTheme="majorHAnsi" w:eastAsia="Times New Roman" w:hAnsiTheme="majorHAnsi" w:cstheme="majorHAnsi"/>
          <w:color w:val="000000"/>
          <w:sz w:val="24"/>
          <w:szCs w:val="24"/>
        </w:rPr>
        <w:t>.4. Atliktų darbų perdavimo – priėmimo akto forma</w:t>
      </w:r>
      <w:r w:rsidR="006262D6">
        <w:rPr>
          <w:rFonts w:asciiTheme="majorHAnsi" w:eastAsia="Times New Roman" w:hAnsiTheme="majorHAnsi" w:cstheme="majorHAnsi"/>
          <w:color w:val="000000"/>
          <w:sz w:val="24"/>
          <w:szCs w:val="24"/>
        </w:rPr>
        <w:t>;</w:t>
      </w:r>
    </w:p>
    <w:p w14:paraId="18129248" w14:textId="2EEDE3A1" w:rsidR="00721C51" w:rsidRDefault="00721C51" w:rsidP="00721C51">
      <w:pPr>
        <w:spacing w:after="0" w:line="240" w:lineRule="auto"/>
        <w:ind w:firstLine="720"/>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7.1</w:t>
      </w:r>
      <w:r w:rsidR="00115362">
        <w:rPr>
          <w:rFonts w:asciiTheme="majorHAnsi" w:eastAsia="Times New Roman" w:hAnsiTheme="majorHAnsi" w:cstheme="majorHAnsi"/>
          <w:color w:val="000000"/>
          <w:sz w:val="24"/>
          <w:szCs w:val="24"/>
        </w:rPr>
        <w:t>7</w:t>
      </w:r>
      <w:r w:rsidRPr="00581235">
        <w:rPr>
          <w:rFonts w:asciiTheme="majorHAnsi" w:eastAsia="Times New Roman" w:hAnsiTheme="majorHAnsi" w:cstheme="majorHAnsi"/>
          <w:color w:val="000000"/>
          <w:sz w:val="24"/>
          <w:szCs w:val="24"/>
        </w:rPr>
        <w:t>.5. Susitarimas dėl darbuotojų saugos ir sveikatos bei aplinkosaugos organizavimo, vykdant statybos darbus</w:t>
      </w:r>
      <w:r w:rsidR="006262D6">
        <w:rPr>
          <w:rFonts w:asciiTheme="majorHAnsi" w:eastAsia="Times New Roman" w:hAnsiTheme="majorHAnsi" w:cstheme="majorHAnsi"/>
          <w:color w:val="000000"/>
          <w:sz w:val="24"/>
          <w:szCs w:val="24"/>
        </w:rPr>
        <w:t>;</w:t>
      </w:r>
    </w:p>
    <w:p w14:paraId="1BD2FEE6" w14:textId="2976B80B" w:rsidR="006262D6" w:rsidRPr="00581235" w:rsidRDefault="006262D6" w:rsidP="00721C51">
      <w:pPr>
        <w:spacing w:after="0" w:line="240" w:lineRule="auto"/>
        <w:ind w:firstLine="720"/>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7.17.6. Duomenų </w:t>
      </w:r>
      <w:r w:rsidR="005B68FC">
        <w:rPr>
          <w:rFonts w:asciiTheme="majorHAnsi" w:eastAsia="Times New Roman" w:hAnsiTheme="majorHAnsi" w:cstheme="majorHAnsi"/>
          <w:color w:val="000000"/>
          <w:sz w:val="24"/>
          <w:szCs w:val="24"/>
        </w:rPr>
        <w:t>tvarkymo</w:t>
      </w:r>
      <w:r>
        <w:rPr>
          <w:rFonts w:asciiTheme="majorHAnsi" w:eastAsia="Times New Roman" w:hAnsiTheme="majorHAnsi" w:cstheme="majorHAnsi"/>
          <w:color w:val="000000"/>
          <w:sz w:val="24"/>
          <w:szCs w:val="24"/>
        </w:rPr>
        <w:t xml:space="preserve"> </w:t>
      </w:r>
      <w:r w:rsidR="005B68FC">
        <w:rPr>
          <w:rFonts w:asciiTheme="majorHAnsi" w:eastAsia="Times New Roman" w:hAnsiTheme="majorHAnsi" w:cstheme="majorHAnsi"/>
          <w:color w:val="000000"/>
          <w:sz w:val="24"/>
          <w:szCs w:val="24"/>
        </w:rPr>
        <w:t>sąlygos</w:t>
      </w:r>
      <w:r>
        <w:rPr>
          <w:rFonts w:asciiTheme="majorHAnsi" w:eastAsia="Times New Roman" w:hAnsiTheme="majorHAnsi" w:cstheme="majorHAnsi"/>
          <w:color w:val="000000"/>
          <w:sz w:val="24"/>
          <w:szCs w:val="24"/>
        </w:rPr>
        <w:t>.</w:t>
      </w:r>
    </w:p>
    <w:p w14:paraId="1B829233" w14:textId="77777777" w:rsidR="00721C51" w:rsidRPr="00581235" w:rsidRDefault="00721C51" w:rsidP="00721C51">
      <w:pPr>
        <w:spacing w:after="0" w:line="240" w:lineRule="auto"/>
        <w:jc w:val="both"/>
        <w:rPr>
          <w:rFonts w:asciiTheme="majorHAnsi" w:eastAsia="Times New Roman" w:hAnsiTheme="majorHAnsi" w:cstheme="majorHAnsi"/>
          <w:color w:val="000000"/>
          <w:sz w:val="24"/>
          <w:szCs w:val="24"/>
        </w:rPr>
      </w:pPr>
      <w:r w:rsidRPr="00581235">
        <w:rPr>
          <w:rFonts w:asciiTheme="majorHAnsi" w:eastAsia="Times New Roman" w:hAnsiTheme="majorHAnsi" w:cstheme="majorHAnsi"/>
          <w:color w:val="000000"/>
          <w:sz w:val="24"/>
          <w:szCs w:val="24"/>
        </w:rPr>
        <w:t xml:space="preserve">       </w:t>
      </w:r>
    </w:p>
    <w:p w14:paraId="7B2F7149" w14:textId="72E40542" w:rsidR="00721C51" w:rsidRPr="0020404D" w:rsidRDefault="00721C51" w:rsidP="0020404D">
      <w:pPr>
        <w:pStyle w:val="ListParagraph"/>
        <w:numPr>
          <w:ilvl w:val="0"/>
          <w:numId w:val="4"/>
        </w:numPr>
        <w:shd w:val="clear" w:color="auto" w:fill="FFFFFF"/>
        <w:spacing w:after="0" w:line="240" w:lineRule="auto"/>
        <w:ind w:right="278"/>
        <w:rPr>
          <w:rFonts w:asciiTheme="majorHAnsi" w:eastAsia="Times New Roman" w:hAnsiTheme="majorHAnsi" w:cstheme="majorHAnsi"/>
          <w:b/>
          <w:color w:val="000000"/>
          <w:sz w:val="24"/>
          <w:szCs w:val="24"/>
        </w:rPr>
      </w:pPr>
      <w:r w:rsidRPr="0020404D">
        <w:rPr>
          <w:rFonts w:asciiTheme="majorHAnsi" w:eastAsia="Times New Roman" w:hAnsiTheme="majorHAnsi" w:cstheme="majorHAnsi"/>
          <w:b/>
          <w:color w:val="000000"/>
          <w:sz w:val="24"/>
          <w:szCs w:val="24"/>
        </w:rPr>
        <w:t>Šalių adresai ir rekvizitai</w:t>
      </w:r>
    </w:p>
    <w:p w14:paraId="6619F7A7" w14:textId="77777777" w:rsidR="00721C51" w:rsidRPr="00581235" w:rsidRDefault="00721C51" w:rsidP="00721C51">
      <w:pPr>
        <w:shd w:val="clear" w:color="auto" w:fill="FFFFFF"/>
        <w:spacing w:after="0" w:line="240" w:lineRule="auto"/>
        <w:ind w:right="278"/>
        <w:rPr>
          <w:rFonts w:asciiTheme="majorHAnsi" w:eastAsia="Times New Roman" w:hAnsiTheme="majorHAnsi" w:cstheme="majorHAnsi"/>
          <w:b/>
          <w:color w:val="000000"/>
          <w:sz w:val="24"/>
          <w:szCs w:val="24"/>
        </w:rPr>
      </w:pPr>
    </w:p>
    <w:p w14:paraId="0D3E9E82" w14:textId="67F5F8AC" w:rsidR="00721C51" w:rsidRPr="00581235" w:rsidRDefault="0020404D" w:rsidP="00721C51">
      <w:pPr>
        <w:shd w:val="clear" w:color="auto" w:fill="FFFFFF"/>
        <w:spacing w:after="0" w:line="240" w:lineRule="auto"/>
        <w:ind w:right="278"/>
        <w:rPr>
          <w:rFonts w:asciiTheme="majorHAnsi" w:eastAsia="Times New Roman" w:hAnsiTheme="majorHAnsi" w:cstheme="majorHAnsi"/>
          <w:color w:val="000000"/>
          <w:sz w:val="24"/>
          <w:szCs w:val="24"/>
        </w:rPr>
      </w:pPr>
      <w:r>
        <w:rPr>
          <w:rFonts w:asciiTheme="majorHAnsi" w:eastAsia="Times New Roman" w:hAnsiTheme="majorHAnsi" w:cstheme="majorHAnsi"/>
          <w:b/>
          <w:color w:val="000000"/>
          <w:sz w:val="24"/>
          <w:szCs w:val="24"/>
        </w:rPr>
        <w:t xml:space="preserve"> </w:t>
      </w:r>
      <w:r w:rsidR="00276D8F">
        <w:rPr>
          <w:rFonts w:asciiTheme="majorHAnsi" w:eastAsia="Times New Roman" w:hAnsiTheme="majorHAnsi" w:cstheme="majorHAnsi"/>
          <w:b/>
          <w:color w:val="000000"/>
          <w:sz w:val="24"/>
          <w:szCs w:val="24"/>
        </w:rPr>
        <w:t xml:space="preserve"> </w:t>
      </w:r>
      <w:r w:rsidR="00721C51" w:rsidRPr="00581235">
        <w:rPr>
          <w:rFonts w:asciiTheme="majorHAnsi" w:eastAsia="Times New Roman" w:hAnsiTheme="majorHAnsi" w:cstheme="majorHAnsi"/>
          <w:b/>
          <w:color w:val="000000"/>
          <w:sz w:val="24"/>
          <w:szCs w:val="24"/>
        </w:rPr>
        <w:t>UŽSAKOVAS</w:t>
      </w:r>
      <w:r w:rsidR="00721C51" w:rsidRPr="00581235">
        <w:rPr>
          <w:rFonts w:asciiTheme="majorHAnsi" w:eastAsia="Times New Roman" w:hAnsiTheme="majorHAnsi" w:cstheme="majorHAnsi"/>
          <w:color w:val="000000"/>
          <w:sz w:val="24"/>
          <w:szCs w:val="24"/>
        </w:rPr>
        <w:tab/>
      </w:r>
      <w:r w:rsidR="00721C51" w:rsidRPr="00581235">
        <w:rPr>
          <w:rFonts w:asciiTheme="majorHAnsi" w:eastAsia="Times New Roman" w:hAnsiTheme="majorHAnsi" w:cstheme="majorHAnsi"/>
          <w:color w:val="000000"/>
          <w:sz w:val="24"/>
          <w:szCs w:val="24"/>
        </w:rPr>
        <w:tab/>
        <w:t xml:space="preserve">                 </w:t>
      </w:r>
      <w:r w:rsidR="00DE6BF8" w:rsidRPr="00581235">
        <w:rPr>
          <w:rFonts w:asciiTheme="majorHAnsi" w:eastAsia="Times New Roman" w:hAnsiTheme="majorHAnsi" w:cstheme="majorHAnsi"/>
          <w:color w:val="000000"/>
          <w:sz w:val="24"/>
          <w:szCs w:val="24"/>
        </w:rPr>
        <w:t xml:space="preserve">                                   </w:t>
      </w:r>
      <w:r w:rsidR="006262D6">
        <w:rPr>
          <w:rFonts w:asciiTheme="majorHAnsi" w:eastAsia="Times New Roman" w:hAnsiTheme="majorHAnsi" w:cstheme="majorHAnsi"/>
          <w:color w:val="000000"/>
          <w:sz w:val="24"/>
          <w:szCs w:val="24"/>
        </w:rPr>
        <w:t xml:space="preserve"> </w:t>
      </w:r>
      <w:r w:rsidR="00721C51" w:rsidRPr="00581235">
        <w:rPr>
          <w:rFonts w:asciiTheme="majorHAnsi" w:eastAsia="Times New Roman" w:hAnsiTheme="majorHAnsi" w:cstheme="majorHAnsi"/>
          <w:b/>
          <w:color w:val="000000"/>
          <w:sz w:val="24"/>
          <w:szCs w:val="24"/>
        </w:rPr>
        <w:t>RANGOVAS</w:t>
      </w:r>
      <w:r w:rsidR="00721C51" w:rsidRPr="00581235">
        <w:rPr>
          <w:rFonts w:asciiTheme="majorHAnsi" w:eastAsia="Times New Roman" w:hAnsiTheme="majorHAnsi" w:cstheme="majorHAnsi"/>
          <w:color w:val="000000"/>
          <w:sz w:val="24"/>
          <w:szCs w:val="24"/>
        </w:rPr>
        <w:tab/>
      </w:r>
      <w:r w:rsidR="00721C51" w:rsidRPr="00581235">
        <w:rPr>
          <w:rFonts w:asciiTheme="majorHAnsi" w:eastAsia="Times New Roman" w:hAnsiTheme="majorHAnsi" w:cstheme="majorHAnsi"/>
          <w:color w:val="000000"/>
          <w:sz w:val="24"/>
          <w:szCs w:val="24"/>
        </w:rPr>
        <w:tab/>
        <w:t xml:space="preserve">    </w:t>
      </w:r>
      <w:r w:rsidR="00721C51" w:rsidRPr="00581235">
        <w:rPr>
          <w:rFonts w:asciiTheme="majorHAnsi" w:eastAsia="Times New Roman" w:hAnsiTheme="majorHAnsi" w:cstheme="majorHAnsi"/>
          <w:color w:val="000000"/>
          <w:sz w:val="24"/>
          <w:szCs w:val="24"/>
        </w:rPr>
        <w:tab/>
        <w:t xml:space="preserve">     </w:t>
      </w:r>
    </w:p>
    <w:tbl>
      <w:tblPr>
        <w:tblW w:w="14781" w:type="dxa"/>
        <w:tblLook w:val="04A0" w:firstRow="1" w:lastRow="0" w:firstColumn="1" w:lastColumn="0" w:noHBand="0" w:noVBand="1"/>
      </w:tblPr>
      <w:tblGrid>
        <w:gridCol w:w="4927"/>
        <w:gridCol w:w="4927"/>
        <w:gridCol w:w="4927"/>
      </w:tblGrid>
      <w:tr w:rsidR="00581235" w:rsidRPr="00581235" w14:paraId="49F65D40" w14:textId="77777777" w:rsidTr="00581235">
        <w:tc>
          <w:tcPr>
            <w:tcW w:w="4927" w:type="dxa"/>
          </w:tcPr>
          <w:p w14:paraId="27590016" w14:textId="290AD36B" w:rsidR="00581235" w:rsidRPr="00581235" w:rsidRDefault="00581235" w:rsidP="00581235">
            <w:pPr>
              <w:spacing w:after="0" w:line="240" w:lineRule="auto"/>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SĮ „Vilniaus miesto būstas“</w:t>
            </w:r>
          </w:p>
        </w:tc>
        <w:tc>
          <w:tcPr>
            <w:tcW w:w="4927" w:type="dxa"/>
          </w:tcPr>
          <w:p w14:paraId="08B617FF" w14:textId="68051DE6"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Rangovo pavadinimas</w:t>
            </w:r>
          </w:p>
        </w:tc>
        <w:tc>
          <w:tcPr>
            <w:tcW w:w="4927" w:type="dxa"/>
          </w:tcPr>
          <w:p w14:paraId="3FCA2B92" w14:textId="1512AE51"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7311DE1E" w14:textId="77777777" w:rsidTr="00581235">
        <w:tc>
          <w:tcPr>
            <w:tcW w:w="4927" w:type="dxa"/>
          </w:tcPr>
          <w:p w14:paraId="6A89A62D" w14:textId="1F5D7748" w:rsidR="00581235" w:rsidRPr="00581235" w:rsidRDefault="00581235" w:rsidP="00581235">
            <w:pPr>
              <w:spacing w:after="0" w:line="240" w:lineRule="auto"/>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Įmonės kodas: 124568293</w:t>
            </w:r>
            <w:r w:rsidRPr="00581235">
              <w:rPr>
                <w:rFonts w:asciiTheme="majorHAnsi" w:hAnsiTheme="majorHAnsi" w:cstheme="majorHAnsi"/>
                <w:sz w:val="24"/>
                <w:szCs w:val="24"/>
                <w:lang w:eastAsia="lt-LT"/>
              </w:rPr>
              <w:tab/>
            </w:r>
          </w:p>
        </w:tc>
        <w:tc>
          <w:tcPr>
            <w:tcW w:w="4927" w:type="dxa"/>
          </w:tcPr>
          <w:p w14:paraId="7859710F" w14:textId="1C650551"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 xml:space="preserve">Įmonės kodas:  </w:t>
            </w:r>
          </w:p>
        </w:tc>
        <w:tc>
          <w:tcPr>
            <w:tcW w:w="4927" w:type="dxa"/>
          </w:tcPr>
          <w:p w14:paraId="1EDBD89E" w14:textId="4CC33873"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2E73662C" w14:textId="77777777" w:rsidTr="00581235">
        <w:tc>
          <w:tcPr>
            <w:tcW w:w="4927" w:type="dxa"/>
          </w:tcPr>
          <w:p w14:paraId="7CE468C2" w14:textId="08020FDE" w:rsidR="00581235" w:rsidRPr="00581235" w:rsidRDefault="00F80F0F" w:rsidP="00581235">
            <w:pPr>
              <w:spacing w:after="0" w:line="240" w:lineRule="auto"/>
              <w:ind w:right="38"/>
              <w:rPr>
                <w:rFonts w:asciiTheme="majorHAnsi" w:hAnsiTheme="majorHAnsi" w:cstheme="majorHAnsi"/>
                <w:sz w:val="24"/>
                <w:szCs w:val="24"/>
                <w:lang w:eastAsia="lt-LT"/>
              </w:rPr>
            </w:pPr>
            <w:r>
              <w:rPr>
                <w:rFonts w:asciiTheme="majorHAnsi" w:hAnsiTheme="majorHAnsi" w:cstheme="majorHAnsi"/>
                <w:sz w:val="24"/>
                <w:szCs w:val="24"/>
                <w:lang w:eastAsia="lt-LT"/>
              </w:rPr>
              <w:t>Naugarduko g. 98</w:t>
            </w:r>
            <w:r w:rsidR="00581235" w:rsidRPr="00581235">
              <w:rPr>
                <w:rFonts w:asciiTheme="majorHAnsi" w:hAnsiTheme="majorHAnsi" w:cstheme="majorHAnsi"/>
                <w:sz w:val="24"/>
                <w:szCs w:val="24"/>
                <w:lang w:eastAsia="lt-LT"/>
              </w:rPr>
              <w:t>, Vilnius</w:t>
            </w:r>
          </w:p>
        </w:tc>
        <w:tc>
          <w:tcPr>
            <w:tcW w:w="4927" w:type="dxa"/>
          </w:tcPr>
          <w:p w14:paraId="09824AE7" w14:textId="3DB8FD91"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 xml:space="preserve">Adresas     </w:t>
            </w:r>
          </w:p>
        </w:tc>
        <w:tc>
          <w:tcPr>
            <w:tcW w:w="4927" w:type="dxa"/>
          </w:tcPr>
          <w:p w14:paraId="32562919" w14:textId="1A535220"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3CD3C0EF" w14:textId="77777777" w:rsidTr="00581235">
        <w:tc>
          <w:tcPr>
            <w:tcW w:w="4927" w:type="dxa"/>
          </w:tcPr>
          <w:p w14:paraId="7D30F9DF" w14:textId="5A1149AB" w:rsidR="00581235" w:rsidRPr="00581235" w:rsidRDefault="00581235" w:rsidP="00581235">
            <w:pPr>
              <w:spacing w:after="0" w:line="240" w:lineRule="auto"/>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PVM mokėtojo kodas: LT245682917</w:t>
            </w:r>
            <w:r w:rsidRPr="00581235">
              <w:rPr>
                <w:rFonts w:asciiTheme="majorHAnsi" w:hAnsiTheme="majorHAnsi" w:cstheme="majorHAnsi"/>
                <w:sz w:val="24"/>
                <w:szCs w:val="24"/>
                <w:lang w:eastAsia="lt-LT"/>
              </w:rPr>
              <w:tab/>
            </w:r>
          </w:p>
        </w:tc>
        <w:tc>
          <w:tcPr>
            <w:tcW w:w="4927" w:type="dxa"/>
          </w:tcPr>
          <w:p w14:paraId="601811AA" w14:textId="6193C672"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 xml:space="preserve">PVM mokėtojo kodas: LT </w:t>
            </w:r>
          </w:p>
        </w:tc>
        <w:tc>
          <w:tcPr>
            <w:tcW w:w="4927" w:type="dxa"/>
          </w:tcPr>
          <w:p w14:paraId="145C87D5" w14:textId="66803903"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1E542355" w14:textId="77777777" w:rsidTr="00581235">
        <w:tc>
          <w:tcPr>
            <w:tcW w:w="4927" w:type="dxa"/>
          </w:tcPr>
          <w:p w14:paraId="1A1C4425" w14:textId="64440A46" w:rsidR="00581235" w:rsidRPr="00581235" w:rsidRDefault="00581235" w:rsidP="00581235">
            <w:pPr>
              <w:shd w:val="clear" w:color="auto" w:fill="FFFFFF"/>
              <w:tabs>
                <w:tab w:val="left" w:pos="5265"/>
              </w:tabs>
              <w:spacing w:after="0" w:line="240" w:lineRule="auto"/>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Tel.: 8 52779 090</w:t>
            </w:r>
          </w:p>
        </w:tc>
        <w:tc>
          <w:tcPr>
            <w:tcW w:w="4927" w:type="dxa"/>
          </w:tcPr>
          <w:p w14:paraId="0E6FA3C9" w14:textId="5AEEE6E2" w:rsidR="00581235" w:rsidRPr="00581235" w:rsidRDefault="00581235" w:rsidP="00581235">
            <w:pPr>
              <w:shd w:val="clear" w:color="auto" w:fill="FFFFFF"/>
              <w:tabs>
                <w:tab w:val="left" w:pos="5265"/>
              </w:tabs>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 xml:space="preserve">Tel.:  </w:t>
            </w:r>
          </w:p>
        </w:tc>
        <w:tc>
          <w:tcPr>
            <w:tcW w:w="4927" w:type="dxa"/>
          </w:tcPr>
          <w:p w14:paraId="0A87FF27" w14:textId="166A7DFA" w:rsidR="00581235" w:rsidRPr="00581235" w:rsidRDefault="00581235" w:rsidP="00581235">
            <w:pPr>
              <w:shd w:val="clear" w:color="auto" w:fill="FFFFFF"/>
              <w:tabs>
                <w:tab w:val="left" w:pos="5265"/>
              </w:tabs>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6E3EBE34" w14:textId="77777777" w:rsidTr="00581235">
        <w:tc>
          <w:tcPr>
            <w:tcW w:w="4927" w:type="dxa"/>
          </w:tcPr>
          <w:p w14:paraId="42DF76B9" w14:textId="2959F3AC" w:rsidR="00581235" w:rsidRPr="00581235" w:rsidRDefault="00581235" w:rsidP="00581235">
            <w:pPr>
              <w:spacing w:after="0" w:line="240" w:lineRule="auto"/>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 xml:space="preserve">El. paštas: </w:t>
            </w:r>
            <w:hyperlink r:id="rId6" w:history="1">
              <w:r w:rsidR="00516A6F" w:rsidRPr="000B5060">
                <w:rPr>
                  <w:rStyle w:val="Hyperlink"/>
                  <w:rFonts w:asciiTheme="majorHAnsi" w:hAnsiTheme="majorHAnsi" w:cstheme="majorHAnsi"/>
                  <w:sz w:val="24"/>
                  <w:szCs w:val="24"/>
                  <w:lang w:eastAsia="lt-LT"/>
                </w:rPr>
                <w:t>info</w:t>
              </w:r>
              <w:r w:rsidR="00516A6F" w:rsidRPr="000B5060">
                <w:rPr>
                  <w:rStyle w:val="Hyperlink"/>
                  <w:rFonts w:asciiTheme="majorHAnsi" w:hAnsiTheme="majorHAnsi" w:cstheme="majorHAnsi"/>
                  <w:sz w:val="24"/>
                  <w:szCs w:val="24"/>
                  <w:lang w:val="en-US" w:eastAsia="lt-LT"/>
                </w:rPr>
                <w:t>@vmb.lt</w:t>
              </w:r>
            </w:hyperlink>
            <w:r w:rsidR="00516A6F">
              <w:rPr>
                <w:rFonts w:asciiTheme="majorHAnsi" w:hAnsiTheme="majorHAnsi" w:cstheme="majorHAnsi"/>
                <w:sz w:val="24"/>
                <w:szCs w:val="24"/>
                <w:lang w:val="en-US" w:eastAsia="lt-LT"/>
              </w:rPr>
              <w:t xml:space="preserve"> </w:t>
            </w:r>
          </w:p>
        </w:tc>
        <w:tc>
          <w:tcPr>
            <w:tcW w:w="4927" w:type="dxa"/>
          </w:tcPr>
          <w:p w14:paraId="31654F7E" w14:textId="496F0354"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 xml:space="preserve">El. paštas: </w:t>
            </w:r>
            <w:hyperlink r:id="rId7" w:history="1"/>
          </w:p>
        </w:tc>
        <w:tc>
          <w:tcPr>
            <w:tcW w:w="4927" w:type="dxa"/>
          </w:tcPr>
          <w:p w14:paraId="46EF87EF" w14:textId="6BEAFFD4"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266D4F1D" w14:textId="77777777" w:rsidTr="00581235">
        <w:tc>
          <w:tcPr>
            <w:tcW w:w="4927" w:type="dxa"/>
          </w:tcPr>
          <w:p w14:paraId="01192E9A" w14:textId="5585CF83" w:rsidR="00581235" w:rsidRPr="00581235" w:rsidRDefault="00581235" w:rsidP="00581235">
            <w:pPr>
              <w:spacing w:after="0" w:line="240" w:lineRule="auto"/>
              <w:ind w:right="38"/>
              <w:rPr>
                <w:rFonts w:asciiTheme="majorHAnsi" w:hAnsiTheme="majorHAnsi" w:cstheme="majorHAnsi"/>
                <w:bCs/>
                <w:sz w:val="24"/>
                <w:szCs w:val="24"/>
                <w:lang w:eastAsia="lt-LT"/>
              </w:rPr>
            </w:pPr>
            <w:r w:rsidRPr="00581235">
              <w:rPr>
                <w:rFonts w:asciiTheme="majorHAnsi" w:hAnsiTheme="majorHAnsi" w:cstheme="majorHAnsi"/>
                <w:sz w:val="24"/>
                <w:szCs w:val="24"/>
                <w:lang w:eastAsia="lt-LT"/>
              </w:rPr>
              <w:t>A.s. LT 42 7044 0600 0147 1996</w:t>
            </w:r>
          </w:p>
        </w:tc>
        <w:tc>
          <w:tcPr>
            <w:tcW w:w="4927" w:type="dxa"/>
          </w:tcPr>
          <w:p w14:paraId="2F6B18CC" w14:textId="62C8D073"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bCs/>
                <w:sz w:val="24"/>
                <w:szCs w:val="24"/>
                <w:lang w:eastAsia="lt-LT"/>
              </w:rPr>
              <w:t>A.</w:t>
            </w:r>
            <w:r w:rsidR="00276D8F">
              <w:rPr>
                <w:rFonts w:asciiTheme="majorHAnsi" w:hAnsiTheme="majorHAnsi" w:cstheme="majorHAnsi"/>
                <w:bCs/>
                <w:sz w:val="24"/>
                <w:szCs w:val="24"/>
                <w:lang w:eastAsia="lt-LT"/>
              </w:rPr>
              <w:t xml:space="preserve"> </w:t>
            </w:r>
            <w:r w:rsidRPr="00581235">
              <w:rPr>
                <w:rFonts w:asciiTheme="majorHAnsi" w:hAnsiTheme="majorHAnsi" w:cstheme="majorHAnsi"/>
                <w:bCs/>
                <w:sz w:val="24"/>
                <w:szCs w:val="24"/>
                <w:lang w:eastAsia="lt-LT"/>
              </w:rPr>
              <w:t>s. LT</w:t>
            </w:r>
          </w:p>
        </w:tc>
        <w:tc>
          <w:tcPr>
            <w:tcW w:w="4927" w:type="dxa"/>
          </w:tcPr>
          <w:p w14:paraId="2860D8E3" w14:textId="16A768C5"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0F68C7A9" w14:textId="77777777" w:rsidTr="00581235">
        <w:tc>
          <w:tcPr>
            <w:tcW w:w="4927" w:type="dxa"/>
          </w:tcPr>
          <w:p w14:paraId="09ACA914" w14:textId="19F261D0" w:rsidR="00581235" w:rsidRPr="00581235" w:rsidRDefault="00581235" w:rsidP="00581235">
            <w:pPr>
              <w:spacing w:after="0" w:line="240" w:lineRule="auto"/>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AB SEB bankas</w:t>
            </w:r>
          </w:p>
        </w:tc>
        <w:tc>
          <w:tcPr>
            <w:tcW w:w="4927" w:type="dxa"/>
          </w:tcPr>
          <w:p w14:paraId="1C039CDA" w14:textId="3E1D6B5D"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r w:rsidRPr="00581235">
              <w:rPr>
                <w:rFonts w:asciiTheme="majorHAnsi" w:hAnsiTheme="majorHAnsi" w:cstheme="majorHAnsi"/>
                <w:sz w:val="24"/>
                <w:szCs w:val="24"/>
                <w:lang w:eastAsia="lt-LT"/>
              </w:rPr>
              <w:t xml:space="preserve">Bankas: </w:t>
            </w:r>
            <w:r w:rsidRPr="00581235">
              <w:rPr>
                <w:rFonts w:asciiTheme="majorHAnsi" w:hAnsiTheme="majorHAnsi" w:cstheme="majorHAnsi"/>
                <w:bCs/>
                <w:sz w:val="24"/>
                <w:szCs w:val="24"/>
                <w:lang w:eastAsia="lt-LT"/>
              </w:rPr>
              <w:t>AB „ “ bankas</w:t>
            </w:r>
          </w:p>
        </w:tc>
        <w:tc>
          <w:tcPr>
            <w:tcW w:w="4927" w:type="dxa"/>
          </w:tcPr>
          <w:p w14:paraId="4A2F309D" w14:textId="3AA30BAC" w:rsidR="00581235" w:rsidRPr="00581235" w:rsidRDefault="00581235" w:rsidP="00581235">
            <w:pPr>
              <w:spacing w:after="0" w:line="240" w:lineRule="auto"/>
              <w:ind w:right="38"/>
              <w:rPr>
                <w:rFonts w:asciiTheme="majorHAnsi" w:eastAsia="Times New Roman" w:hAnsiTheme="majorHAnsi" w:cstheme="majorHAnsi"/>
                <w:iCs/>
                <w:color w:val="000000"/>
                <w:sz w:val="24"/>
                <w:szCs w:val="24"/>
                <w:lang w:eastAsia="lt-LT"/>
              </w:rPr>
            </w:pPr>
          </w:p>
        </w:tc>
      </w:tr>
      <w:tr w:rsidR="00581235" w:rsidRPr="00581235" w14:paraId="13E97729" w14:textId="77777777" w:rsidTr="00581235">
        <w:tc>
          <w:tcPr>
            <w:tcW w:w="4927" w:type="dxa"/>
          </w:tcPr>
          <w:p w14:paraId="29DE5DA4" w14:textId="77777777" w:rsidR="00276D8F" w:rsidRDefault="00276D8F" w:rsidP="00581235">
            <w:pPr>
              <w:shd w:val="clear" w:color="auto" w:fill="FFFFFF"/>
              <w:tabs>
                <w:tab w:val="num" w:pos="426"/>
              </w:tabs>
              <w:rPr>
                <w:rFonts w:asciiTheme="majorHAnsi" w:hAnsiTheme="majorHAnsi" w:cstheme="majorHAnsi"/>
                <w:sz w:val="24"/>
                <w:szCs w:val="24"/>
                <w:lang w:eastAsia="lt-LT"/>
              </w:rPr>
            </w:pPr>
          </w:p>
          <w:p w14:paraId="6B16F6DC" w14:textId="77777777" w:rsidR="00AE1C9C" w:rsidRPr="00AE1C9C" w:rsidRDefault="00AE1C9C" w:rsidP="00AE1C9C">
            <w:pPr>
              <w:shd w:val="clear" w:color="auto" w:fill="FFFFFF"/>
              <w:tabs>
                <w:tab w:val="num" w:pos="426"/>
              </w:tabs>
              <w:rPr>
                <w:rFonts w:asciiTheme="majorHAnsi" w:hAnsiTheme="majorHAnsi" w:cstheme="majorHAnsi"/>
                <w:sz w:val="24"/>
                <w:szCs w:val="24"/>
                <w:lang w:eastAsia="lt-LT"/>
              </w:rPr>
            </w:pPr>
            <w:r w:rsidRPr="00AE1C9C">
              <w:rPr>
                <w:rFonts w:asciiTheme="majorHAnsi" w:hAnsiTheme="majorHAnsi" w:cstheme="majorHAnsi"/>
                <w:sz w:val="24"/>
                <w:szCs w:val="24"/>
                <w:lang w:eastAsia="lt-LT"/>
              </w:rPr>
              <w:t>Pareigos</w:t>
            </w:r>
          </w:p>
          <w:p w14:paraId="028354A4" w14:textId="6B0940D8" w:rsidR="00581235" w:rsidRPr="00581235" w:rsidRDefault="00AE1C9C" w:rsidP="00AE1C9C">
            <w:pPr>
              <w:shd w:val="clear" w:color="auto" w:fill="FFFFFF"/>
              <w:tabs>
                <w:tab w:val="num" w:pos="426"/>
              </w:tabs>
              <w:rPr>
                <w:rFonts w:asciiTheme="majorHAnsi" w:hAnsiTheme="majorHAnsi" w:cstheme="majorHAnsi"/>
                <w:sz w:val="24"/>
                <w:szCs w:val="24"/>
                <w:lang w:eastAsia="lt-LT"/>
              </w:rPr>
            </w:pPr>
            <w:r w:rsidRPr="00AE1C9C">
              <w:rPr>
                <w:rFonts w:asciiTheme="majorHAnsi" w:hAnsiTheme="majorHAnsi" w:cstheme="majorHAnsi"/>
                <w:sz w:val="24"/>
                <w:szCs w:val="24"/>
                <w:lang w:eastAsia="lt-LT"/>
              </w:rPr>
              <w:t>Vardas Pavardė</w:t>
            </w:r>
          </w:p>
        </w:tc>
        <w:tc>
          <w:tcPr>
            <w:tcW w:w="4927" w:type="dxa"/>
          </w:tcPr>
          <w:p w14:paraId="6EF90885" w14:textId="77777777" w:rsidR="00276D8F" w:rsidRDefault="00276D8F" w:rsidP="00581235">
            <w:pPr>
              <w:shd w:val="clear" w:color="auto" w:fill="FFFFFF"/>
              <w:tabs>
                <w:tab w:val="num" w:pos="426"/>
              </w:tabs>
              <w:ind w:right="38"/>
              <w:rPr>
                <w:rFonts w:asciiTheme="majorHAnsi" w:hAnsiTheme="majorHAnsi" w:cstheme="majorHAnsi"/>
                <w:sz w:val="24"/>
                <w:szCs w:val="24"/>
                <w:lang w:eastAsia="lt-LT"/>
              </w:rPr>
            </w:pPr>
          </w:p>
          <w:p w14:paraId="21B83CF4" w14:textId="52BB1A9E" w:rsidR="00581235" w:rsidRPr="00581235" w:rsidRDefault="00581235" w:rsidP="00581235">
            <w:pPr>
              <w:shd w:val="clear" w:color="auto" w:fill="FFFFFF"/>
              <w:tabs>
                <w:tab w:val="num" w:pos="426"/>
              </w:tabs>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Pareigos</w:t>
            </w:r>
          </w:p>
          <w:p w14:paraId="34071091" w14:textId="77777777" w:rsidR="00581235" w:rsidRPr="00581235" w:rsidRDefault="00581235" w:rsidP="00581235">
            <w:pPr>
              <w:shd w:val="clear" w:color="auto" w:fill="FFFFFF"/>
              <w:tabs>
                <w:tab w:val="num" w:pos="426"/>
              </w:tabs>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Vardas Pavardė</w:t>
            </w:r>
          </w:p>
          <w:p w14:paraId="75880348" w14:textId="2EB589C7" w:rsidR="00581235" w:rsidRPr="0020404D" w:rsidRDefault="00581235" w:rsidP="0020404D">
            <w:pPr>
              <w:shd w:val="clear" w:color="auto" w:fill="FFFFFF"/>
              <w:tabs>
                <w:tab w:val="num" w:pos="426"/>
              </w:tabs>
              <w:ind w:right="38"/>
              <w:rPr>
                <w:rFonts w:asciiTheme="majorHAnsi" w:hAnsiTheme="majorHAnsi" w:cstheme="majorHAnsi"/>
                <w:sz w:val="24"/>
                <w:szCs w:val="24"/>
                <w:lang w:eastAsia="lt-LT"/>
              </w:rPr>
            </w:pPr>
            <w:r w:rsidRPr="00581235">
              <w:rPr>
                <w:rFonts w:asciiTheme="majorHAnsi" w:hAnsiTheme="majorHAnsi" w:cstheme="majorHAnsi"/>
                <w:sz w:val="24"/>
                <w:szCs w:val="24"/>
                <w:lang w:eastAsia="lt-LT"/>
              </w:rPr>
              <w:t xml:space="preserve"> </w:t>
            </w:r>
          </w:p>
        </w:tc>
        <w:tc>
          <w:tcPr>
            <w:tcW w:w="4927" w:type="dxa"/>
          </w:tcPr>
          <w:p w14:paraId="5E44E3F1" w14:textId="7F4AD987" w:rsidR="00581235" w:rsidRPr="00581235" w:rsidRDefault="00581235" w:rsidP="00581235">
            <w:pPr>
              <w:shd w:val="clear" w:color="auto" w:fill="FFFFFF"/>
              <w:spacing w:after="0" w:line="240" w:lineRule="auto"/>
              <w:ind w:right="38"/>
              <w:rPr>
                <w:rFonts w:asciiTheme="majorHAnsi" w:eastAsia="Times New Roman" w:hAnsiTheme="majorHAnsi" w:cstheme="majorHAnsi"/>
                <w:color w:val="000000"/>
                <w:sz w:val="24"/>
                <w:szCs w:val="24"/>
                <w:lang w:eastAsia="lt-LT"/>
              </w:rPr>
            </w:pPr>
          </w:p>
        </w:tc>
      </w:tr>
    </w:tbl>
    <w:p w14:paraId="3BDEF9A6" w14:textId="77777777" w:rsidR="00721C51" w:rsidRPr="00581235" w:rsidRDefault="00721C51" w:rsidP="001569FD">
      <w:pPr>
        <w:spacing w:after="0" w:line="240" w:lineRule="auto"/>
        <w:rPr>
          <w:rFonts w:asciiTheme="majorHAnsi" w:eastAsia="Times New Roman" w:hAnsiTheme="majorHAnsi" w:cstheme="majorHAnsi"/>
          <w:color w:val="000000"/>
          <w:sz w:val="24"/>
          <w:szCs w:val="24"/>
        </w:rPr>
      </w:pPr>
    </w:p>
    <w:sectPr w:rsidR="00721C51" w:rsidRPr="00581235" w:rsidSect="001569FD">
      <w:pgSz w:w="12240" w:h="15840"/>
      <w:pgMar w:top="1418"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71C28"/>
    <w:multiLevelType w:val="multilevel"/>
    <w:tmpl w:val="90847AB2"/>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4272" w:hanging="720"/>
      </w:pPr>
      <w:rPr>
        <w:rFonts w:cs="Times New Roman" w:hint="default"/>
      </w:rPr>
    </w:lvl>
    <w:lvl w:ilvl="3">
      <w:start w:val="1"/>
      <w:numFmt w:val="decimal"/>
      <w:isLgl/>
      <w:lvlText w:val="%1.%2.%3.%4."/>
      <w:lvlJc w:val="left"/>
      <w:pPr>
        <w:ind w:left="4272" w:hanging="720"/>
      </w:pPr>
      <w:rPr>
        <w:rFonts w:cs="Times New Roman" w:hint="default"/>
      </w:rPr>
    </w:lvl>
    <w:lvl w:ilvl="4">
      <w:start w:val="1"/>
      <w:numFmt w:val="decimal"/>
      <w:isLgl/>
      <w:lvlText w:val="%1.%2.%3.%4.%5."/>
      <w:lvlJc w:val="left"/>
      <w:pPr>
        <w:ind w:left="4632" w:hanging="1080"/>
      </w:pPr>
      <w:rPr>
        <w:rFonts w:cs="Times New Roman" w:hint="default"/>
      </w:rPr>
    </w:lvl>
    <w:lvl w:ilvl="5">
      <w:start w:val="1"/>
      <w:numFmt w:val="decimal"/>
      <w:isLgl/>
      <w:lvlText w:val="%1.%2.%3.%4.%5.%6."/>
      <w:lvlJc w:val="left"/>
      <w:pPr>
        <w:ind w:left="4632" w:hanging="1080"/>
      </w:pPr>
      <w:rPr>
        <w:rFonts w:cs="Times New Roman" w:hint="default"/>
      </w:rPr>
    </w:lvl>
    <w:lvl w:ilvl="6">
      <w:start w:val="1"/>
      <w:numFmt w:val="decimal"/>
      <w:isLgl/>
      <w:lvlText w:val="%1.%2.%3.%4.%5.%6.%7."/>
      <w:lvlJc w:val="left"/>
      <w:pPr>
        <w:ind w:left="4992" w:hanging="1440"/>
      </w:pPr>
      <w:rPr>
        <w:rFonts w:cs="Times New Roman" w:hint="default"/>
      </w:rPr>
    </w:lvl>
    <w:lvl w:ilvl="7">
      <w:start w:val="1"/>
      <w:numFmt w:val="decimal"/>
      <w:isLgl/>
      <w:lvlText w:val="%1.%2.%3.%4.%5.%6.%7.%8."/>
      <w:lvlJc w:val="left"/>
      <w:pPr>
        <w:ind w:left="4992" w:hanging="1440"/>
      </w:pPr>
      <w:rPr>
        <w:rFonts w:cs="Times New Roman" w:hint="default"/>
      </w:rPr>
    </w:lvl>
    <w:lvl w:ilvl="8">
      <w:start w:val="1"/>
      <w:numFmt w:val="decimal"/>
      <w:isLgl/>
      <w:lvlText w:val="%1.%2.%3.%4.%5.%6.%7.%8.%9."/>
      <w:lvlJc w:val="left"/>
      <w:pPr>
        <w:ind w:left="5352" w:hanging="1800"/>
      </w:pPr>
      <w:rPr>
        <w:rFonts w:cs="Times New Roman" w:hint="default"/>
      </w:rPr>
    </w:lvl>
  </w:abstractNum>
  <w:abstractNum w:abstractNumId="1" w15:restartNumberingAfterBreak="0">
    <w:nsid w:val="22FC5C4B"/>
    <w:multiLevelType w:val="hybridMultilevel"/>
    <w:tmpl w:val="C83C3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A1C23"/>
    <w:multiLevelType w:val="hybridMultilevel"/>
    <w:tmpl w:val="9A0AF50C"/>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E372C9"/>
    <w:multiLevelType w:val="multilevel"/>
    <w:tmpl w:val="A572B1F8"/>
    <w:lvl w:ilvl="0">
      <w:start w:val="2"/>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EF7C88"/>
    <w:multiLevelType w:val="multilevel"/>
    <w:tmpl w:val="37DEA96C"/>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6DFC3A52"/>
    <w:multiLevelType w:val="multilevel"/>
    <w:tmpl w:val="297CBC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D9221A6"/>
    <w:multiLevelType w:val="multilevel"/>
    <w:tmpl w:val="4C86FF1A"/>
    <w:lvl w:ilvl="0">
      <w:start w:val="7"/>
      <w:numFmt w:val="decimal"/>
      <w:lvlText w:val="%1"/>
      <w:lvlJc w:val="left"/>
      <w:pPr>
        <w:ind w:left="420" w:hanging="420"/>
      </w:pPr>
      <w:rPr>
        <w:rFonts w:eastAsia="Calibri" w:hint="default"/>
      </w:rPr>
    </w:lvl>
    <w:lvl w:ilvl="1">
      <w:start w:val="15"/>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518032990">
    <w:abstractNumId w:val="5"/>
  </w:num>
  <w:num w:numId="2" w16cid:durableId="523323802">
    <w:abstractNumId w:val="0"/>
  </w:num>
  <w:num w:numId="3" w16cid:durableId="734667836">
    <w:abstractNumId w:val="1"/>
  </w:num>
  <w:num w:numId="4" w16cid:durableId="57242781">
    <w:abstractNumId w:val="2"/>
  </w:num>
  <w:num w:numId="5" w16cid:durableId="995917032">
    <w:abstractNumId w:val="6"/>
  </w:num>
  <w:num w:numId="6" w16cid:durableId="1768304422">
    <w:abstractNumId w:val="7"/>
  </w:num>
  <w:num w:numId="7" w16cid:durableId="341859827">
    <w:abstractNumId w:val="3"/>
  </w:num>
  <w:num w:numId="8" w16cid:durableId="372927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51"/>
    <w:rsid w:val="000755AC"/>
    <w:rsid w:val="000C2043"/>
    <w:rsid w:val="000E1457"/>
    <w:rsid w:val="000F6313"/>
    <w:rsid w:val="00115362"/>
    <w:rsid w:val="001569FD"/>
    <w:rsid w:val="00164FFD"/>
    <w:rsid w:val="001B764B"/>
    <w:rsid w:val="001F2CD7"/>
    <w:rsid w:val="001F44E6"/>
    <w:rsid w:val="0020404D"/>
    <w:rsid w:val="00265474"/>
    <w:rsid w:val="00276D8F"/>
    <w:rsid w:val="003203A7"/>
    <w:rsid w:val="0041403E"/>
    <w:rsid w:val="00474671"/>
    <w:rsid w:val="00496354"/>
    <w:rsid w:val="004C5158"/>
    <w:rsid w:val="00516A6F"/>
    <w:rsid w:val="005209DC"/>
    <w:rsid w:val="00534D11"/>
    <w:rsid w:val="00581235"/>
    <w:rsid w:val="005B68FC"/>
    <w:rsid w:val="005D38D2"/>
    <w:rsid w:val="005D510D"/>
    <w:rsid w:val="005D6A21"/>
    <w:rsid w:val="006262D6"/>
    <w:rsid w:val="00702FCF"/>
    <w:rsid w:val="00715FC1"/>
    <w:rsid w:val="00721C51"/>
    <w:rsid w:val="0073112C"/>
    <w:rsid w:val="007570D6"/>
    <w:rsid w:val="0077409C"/>
    <w:rsid w:val="007F67D3"/>
    <w:rsid w:val="008556C8"/>
    <w:rsid w:val="009E0659"/>
    <w:rsid w:val="00AC0085"/>
    <w:rsid w:val="00AE1C9C"/>
    <w:rsid w:val="00B158A8"/>
    <w:rsid w:val="00B31A9C"/>
    <w:rsid w:val="00CA2FD8"/>
    <w:rsid w:val="00CD390C"/>
    <w:rsid w:val="00CF6CEA"/>
    <w:rsid w:val="00D76569"/>
    <w:rsid w:val="00D92E25"/>
    <w:rsid w:val="00DE6BF8"/>
    <w:rsid w:val="00DF5E9C"/>
    <w:rsid w:val="00EA52A6"/>
    <w:rsid w:val="00F34077"/>
    <w:rsid w:val="00F80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AB5D"/>
  <w15:chartTrackingRefBased/>
  <w15:docId w15:val="{6930B3B8-FB27-41EC-BCC6-F0A0B38F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basedOn w:val="Normal"/>
    <w:next w:val="Normal"/>
    <w:link w:val="Heading1Char"/>
    <w:uiPriority w:val="9"/>
    <w:qFormat/>
    <w:rsid w:val="00AC0085"/>
    <w:pPr>
      <w:keepNext/>
      <w:keepLines/>
      <w:pBdr>
        <w:top w:val="nil"/>
        <w:left w:val="nil"/>
        <w:bottom w:val="nil"/>
        <w:right w:val="nil"/>
        <w:between w:val="nil"/>
      </w:pBdr>
      <w:spacing w:before="120" w:after="96" w:line="240" w:lineRule="auto"/>
      <w:ind w:left="284" w:hanging="284"/>
      <w:outlineLvl w:val="0"/>
    </w:pPr>
    <w:rPr>
      <w:rFonts w:ascii="Arial" w:eastAsia="Arial" w:hAnsi="Arial" w:cs="Arial"/>
      <w:b/>
      <w:caps/>
      <w:color w:val="000000"/>
      <w:sz w:val="18"/>
      <w:szCs w:val="18"/>
    </w:rPr>
  </w:style>
  <w:style w:type="paragraph" w:styleId="Heading2">
    <w:name w:val="heading 2"/>
    <w:basedOn w:val="Normal"/>
    <w:next w:val="Normal"/>
    <w:link w:val="Heading2Char"/>
    <w:uiPriority w:val="9"/>
    <w:unhideWhenUsed/>
    <w:qFormat/>
    <w:rsid w:val="00581235"/>
    <w:pPr>
      <w:keepNext/>
      <w:keepLines/>
      <w:spacing w:after="0" w:line="240" w:lineRule="auto"/>
      <w:outlineLvl w:val="1"/>
    </w:pPr>
    <w:rPr>
      <w:rFonts w:ascii="Times New Roman" w:eastAsiaTheme="majorEastAsia" w:hAnsi="Times New Roman" w:cstheme="majorBidi"/>
      <w:bCs/>
      <w:color w:val="000000" w:themeColor="text1"/>
      <w:sz w:val="24"/>
      <w:szCs w:val="26"/>
      <w:lang w:val="en-GB"/>
    </w:rPr>
  </w:style>
  <w:style w:type="paragraph" w:styleId="Heading3">
    <w:name w:val="heading 3"/>
    <w:basedOn w:val="Normal"/>
    <w:next w:val="Normal"/>
    <w:link w:val="Heading3Char"/>
    <w:uiPriority w:val="9"/>
    <w:unhideWhenUsed/>
    <w:qFormat/>
    <w:rsid w:val="00AC0085"/>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1235"/>
    <w:rPr>
      <w:rFonts w:ascii="Times New Roman" w:eastAsiaTheme="majorEastAsia" w:hAnsi="Times New Roman" w:cstheme="majorBidi"/>
      <w:bCs/>
      <w:color w:val="000000" w:themeColor="text1"/>
      <w:sz w:val="24"/>
      <w:szCs w:val="26"/>
      <w:lang w:val="en-GB"/>
    </w:rPr>
  </w:style>
  <w:style w:type="paragraph" w:styleId="ListParagraph">
    <w:name w:val="List Paragraph"/>
    <w:basedOn w:val="Normal"/>
    <w:uiPriority w:val="34"/>
    <w:qFormat/>
    <w:rsid w:val="0020404D"/>
    <w:pPr>
      <w:ind w:left="720"/>
      <w:contextualSpacing/>
    </w:pPr>
  </w:style>
  <w:style w:type="character" w:styleId="Hyperlink">
    <w:name w:val="Hyperlink"/>
    <w:basedOn w:val="DefaultParagraphFont"/>
    <w:uiPriority w:val="99"/>
    <w:unhideWhenUsed/>
    <w:rsid w:val="00115362"/>
    <w:rPr>
      <w:color w:val="0563C1" w:themeColor="hyperlink"/>
      <w:u w:val="single"/>
    </w:rPr>
  </w:style>
  <w:style w:type="character" w:styleId="UnresolvedMention">
    <w:name w:val="Unresolved Mention"/>
    <w:basedOn w:val="DefaultParagraphFont"/>
    <w:uiPriority w:val="99"/>
    <w:semiHidden/>
    <w:unhideWhenUsed/>
    <w:rsid w:val="00516A6F"/>
    <w:rPr>
      <w:color w:val="605E5C"/>
      <w:shd w:val="clear" w:color="auto" w:fill="E1DFDD"/>
    </w:rPr>
  </w:style>
  <w:style w:type="character" w:customStyle="1" w:styleId="Heading1Char">
    <w:name w:val="Heading 1 Char"/>
    <w:basedOn w:val="DefaultParagraphFont"/>
    <w:link w:val="Heading1"/>
    <w:uiPriority w:val="9"/>
    <w:rsid w:val="00AC0085"/>
    <w:rPr>
      <w:rFonts w:ascii="Arial" w:eastAsia="Arial" w:hAnsi="Arial" w:cs="Arial"/>
      <w:b/>
      <w:caps/>
      <w:color w:val="000000"/>
      <w:sz w:val="18"/>
      <w:szCs w:val="18"/>
      <w:lang w:val="lt-LT"/>
    </w:rPr>
  </w:style>
  <w:style w:type="character" w:customStyle="1" w:styleId="Heading3Char">
    <w:name w:val="Heading 3 Char"/>
    <w:basedOn w:val="DefaultParagraphFont"/>
    <w:link w:val="Heading3"/>
    <w:uiPriority w:val="9"/>
    <w:rsid w:val="00AC0085"/>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tech@np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mb.lt" TargetMode="External"/><Relationship Id="rId5" Type="http://schemas.openxmlformats.org/officeDocument/2006/relationships/hyperlink" Target="http://www.stat.gov.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8</Pages>
  <Words>16270</Words>
  <Characters>9274</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Sigutė Gaidytė Budreikienė</dc:creator>
  <cp:keywords/>
  <dc:description/>
  <cp:lastModifiedBy>Sigutė Gaidytė Budreikienė</cp:lastModifiedBy>
  <cp:revision>42</cp:revision>
  <dcterms:created xsi:type="dcterms:W3CDTF">2020-04-08T10:49:00Z</dcterms:created>
  <dcterms:modified xsi:type="dcterms:W3CDTF">2025-06-17T09:02:00Z</dcterms:modified>
</cp:coreProperties>
</file>