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238CA" w14:textId="08A9D1A8" w:rsidR="008731EF" w:rsidRDefault="008731EF" w:rsidP="611D1DF0">
      <w:pPr>
        <w:jc w:val="center"/>
        <w:rPr>
          <w:rStyle w:val="eop"/>
          <w:rFonts w:ascii="Arial" w:hAnsi="Arial" w:cs="Arial"/>
          <w:color w:val="000000"/>
          <w:shd w:val="clear" w:color="auto" w:fill="FFFFFF"/>
        </w:rPr>
      </w:pPr>
      <w:r>
        <w:rPr>
          <w:rStyle w:val="normaltextrun"/>
          <w:rFonts w:ascii="Arial" w:hAnsi="Arial" w:cs="Arial"/>
          <w:b/>
          <w:bCs/>
          <w:color w:val="000000"/>
          <w:shd w:val="clear" w:color="auto" w:fill="FFFFFF"/>
        </w:rPr>
        <w:t>KULTŪROS PASKIRTIES PASTATO – SVIRNO, DIDŽIOJI G. 22, PLATELIAI, PLUNGĖS R. SAV., TVARKOMŲJŲ STATYBOS DARBŲ (PAPRASTOJO REMONTO) IR TVARKYBOS DARBAI</w:t>
      </w:r>
      <w:r>
        <w:rPr>
          <w:rStyle w:val="eop"/>
          <w:rFonts w:ascii="Arial" w:hAnsi="Arial" w:cs="Arial"/>
          <w:color w:val="000000"/>
          <w:shd w:val="clear" w:color="auto" w:fill="FFFFFF"/>
        </w:rPr>
        <w:t> </w:t>
      </w:r>
    </w:p>
    <w:p w14:paraId="662E0C0E" w14:textId="59BAD026" w:rsidR="0037592F" w:rsidRDefault="0037592F" w:rsidP="611D1DF0">
      <w:pPr>
        <w:jc w:val="center"/>
        <w:rPr>
          <w:rFonts w:ascii="Arial" w:hAnsi="Arial" w:cs="Arial"/>
          <w:b/>
          <w:bCs/>
        </w:rPr>
      </w:pPr>
    </w:p>
    <w:p w14:paraId="3C0D6D1D" w14:textId="75FF623A" w:rsidR="008703D6" w:rsidRPr="0037592F" w:rsidRDefault="008731EF" w:rsidP="0037592F">
      <w:pPr>
        <w:pStyle w:val="ListParagraph"/>
        <w:jc w:val="center"/>
        <w:rPr>
          <w:rFonts w:ascii="Arial" w:hAnsi="Arial" w:cs="Arial"/>
          <w:b/>
          <w:bCs/>
          <w:lang w:eastAsia="lt-LT"/>
        </w:rPr>
      </w:pPr>
      <w:r w:rsidRPr="0037592F">
        <w:rPr>
          <w:rFonts w:ascii="Arial" w:hAnsi="Arial" w:cs="Arial"/>
          <w:b/>
          <w:bCs/>
        </w:rPr>
        <w:t>KVALIFIKACINIAI REIKALAVIMAI</w:t>
      </w:r>
    </w:p>
    <w:p w14:paraId="0D893BD5" w14:textId="25EBDF6E" w:rsidR="003C18A6" w:rsidRDefault="003C18A6" w:rsidP="00492AED">
      <w:pPr>
        <w:jc w:val="center"/>
        <w:rPr>
          <w:rFonts w:ascii="Palemonas" w:hAnsi="Palemonas"/>
          <w:b/>
          <w:bCs/>
          <w:color w:val="000000"/>
        </w:rPr>
      </w:pPr>
    </w:p>
    <w:p w14:paraId="64E753ED" w14:textId="076BA908" w:rsidR="0037592F" w:rsidRPr="0037592F" w:rsidRDefault="0037592F" w:rsidP="0037592F">
      <w:pPr>
        <w:pStyle w:val="ListParagraph"/>
        <w:numPr>
          <w:ilvl w:val="0"/>
          <w:numId w:val="9"/>
        </w:numPr>
        <w:ind w:left="0" w:firstLine="851"/>
        <w:jc w:val="both"/>
        <w:rPr>
          <w:rFonts w:ascii="Arial" w:hAnsi="Arial" w:cs="Arial"/>
          <w:bCs/>
          <w:color w:val="000000"/>
        </w:rPr>
      </w:pPr>
      <w:r w:rsidRPr="0037592F">
        <w:rPr>
          <w:rFonts w:ascii="Arial" w:hAnsi="Arial" w:cs="Arial"/>
          <w:bCs/>
          <w:color w:val="000000"/>
        </w:rPr>
        <w:t>Tiekėjų kvalifikacijos reikalavimai bei reikalaujami dokumentai ir informacija patvirtinantys šiuos reikalavimus:</w:t>
      </w:r>
    </w:p>
    <w:p w14:paraId="2A160085" w14:textId="77777777" w:rsidR="00B12106" w:rsidRPr="0037592F" w:rsidRDefault="00B12106" w:rsidP="0037592F">
      <w:pPr>
        <w:jc w:val="both"/>
        <w:rPr>
          <w:rFonts w:ascii="Arial" w:hAnsi="Arial" w:cs="Arial"/>
          <w:lang w:val="lt-LT"/>
        </w:rPr>
      </w:pPr>
    </w:p>
    <w:tbl>
      <w:tblPr>
        <w:tblW w:w="1077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5115"/>
        <w:gridCol w:w="5110"/>
      </w:tblGrid>
      <w:tr w:rsidR="00497C8F" w:rsidRPr="00603220" w14:paraId="18161063" w14:textId="77777777" w:rsidTr="00497C8F">
        <w:trPr>
          <w:tblHeader/>
        </w:trPr>
        <w:tc>
          <w:tcPr>
            <w:tcW w:w="0" w:type="auto"/>
            <w:shd w:val="clear" w:color="auto" w:fill="D9D9D9" w:themeFill="background1" w:themeFillShade="D9"/>
            <w:vAlign w:val="center"/>
          </w:tcPr>
          <w:p w14:paraId="7E28E532" w14:textId="77777777" w:rsidR="00497C8F" w:rsidRPr="006F4232" w:rsidRDefault="00497C8F" w:rsidP="009B10BE">
            <w:pPr>
              <w:spacing w:before="40" w:after="40"/>
              <w:jc w:val="center"/>
              <w:rPr>
                <w:rFonts w:ascii="Arial" w:hAnsi="Arial" w:cs="Arial"/>
                <w:b/>
                <w:sz w:val="22"/>
                <w:szCs w:val="22"/>
                <w:lang w:val="lt-LT"/>
              </w:rPr>
            </w:pPr>
            <w:r w:rsidRPr="006F4232">
              <w:rPr>
                <w:rFonts w:ascii="Arial" w:hAnsi="Arial" w:cs="Arial"/>
                <w:b/>
                <w:sz w:val="22"/>
                <w:szCs w:val="22"/>
                <w:lang w:val="lt-LT"/>
              </w:rPr>
              <w:t>Eil.</w:t>
            </w:r>
          </w:p>
          <w:p w14:paraId="01EDBA63" w14:textId="77777777" w:rsidR="00497C8F" w:rsidRPr="006F4232" w:rsidRDefault="00497C8F" w:rsidP="009B10BE">
            <w:pPr>
              <w:spacing w:before="40" w:after="40"/>
              <w:jc w:val="center"/>
              <w:rPr>
                <w:rFonts w:ascii="Arial" w:hAnsi="Arial" w:cs="Arial"/>
                <w:sz w:val="22"/>
                <w:szCs w:val="22"/>
                <w:lang w:val="lt-LT"/>
              </w:rPr>
            </w:pPr>
            <w:r w:rsidRPr="006F4232">
              <w:rPr>
                <w:rFonts w:ascii="Arial" w:hAnsi="Arial" w:cs="Arial"/>
                <w:b/>
                <w:sz w:val="22"/>
                <w:szCs w:val="22"/>
                <w:lang w:val="lt-LT"/>
              </w:rPr>
              <w:t>Nr.</w:t>
            </w:r>
          </w:p>
        </w:tc>
        <w:tc>
          <w:tcPr>
            <w:tcW w:w="5115" w:type="dxa"/>
            <w:shd w:val="clear" w:color="auto" w:fill="D9D9D9" w:themeFill="background1" w:themeFillShade="D9"/>
            <w:vAlign w:val="center"/>
          </w:tcPr>
          <w:p w14:paraId="181407F6" w14:textId="77777777" w:rsidR="00497C8F" w:rsidRPr="00603220" w:rsidRDefault="00497C8F" w:rsidP="009B10BE">
            <w:pPr>
              <w:spacing w:before="40" w:after="40"/>
              <w:jc w:val="both"/>
              <w:rPr>
                <w:rFonts w:ascii="Arial" w:hAnsi="Arial" w:cs="Arial"/>
                <w:b/>
                <w:sz w:val="22"/>
                <w:szCs w:val="22"/>
                <w:lang w:val="lt-LT"/>
              </w:rPr>
            </w:pPr>
            <w:r w:rsidRPr="00603220">
              <w:rPr>
                <w:rFonts w:ascii="Arial" w:hAnsi="Arial" w:cs="Arial"/>
                <w:b/>
                <w:sz w:val="22"/>
                <w:szCs w:val="22"/>
                <w:lang w:val="lt-LT"/>
              </w:rPr>
              <w:t>Kvalifikaciniai reikalavimai</w:t>
            </w:r>
          </w:p>
        </w:tc>
        <w:tc>
          <w:tcPr>
            <w:tcW w:w="5110" w:type="dxa"/>
            <w:shd w:val="clear" w:color="auto" w:fill="D9D9D9" w:themeFill="background1" w:themeFillShade="D9"/>
            <w:vAlign w:val="center"/>
          </w:tcPr>
          <w:p w14:paraId="53823159" w14:textId="77777777" w:rsidR="00497C8F" w:rsidRPr="00603220" w:rsidRDefault="00497C8F" w:rsidP="009B10BE">
            <w:pPr>
              <w:spacing w:before="40" w:after="40"/>
              <w:jc w:val="center"/>
              <w:rPr>
                <w:rFonts w:ascii="Arial" w:hAnsi="Arial" w:cs="Arial"/>
                <w:b/>
                <w:sz w:val="22"/>
                <w:szCs w:val="22"/>
                <w:lang w:val="lt-LT"/>
              </w:rPr>
            </w:pPr>
            <w:r w:rsidRPr="00603220">
              <w:rPr>
                <w:rFonts w:ascii="Arial" w:hAnsi="Arial" w:cs="Arial"/>
                <w:b/>
                <w:sz w:val="22"/>
                <w:szCs w:val="22"/>
                <w:lang w:val="lt-LT"/>
              </w:rPr>
              <w:t>Kvalifikacijos reikalavimus įrodantys dokumentai</w:t>
            </w:r>
          </w:p>
        </w:tc>
      </w:tr>
      <w:tr w:rsidR="00D9052A" w:rsidRPr="00603220" w14:paraId="681BB975" w14:textId="77777777" w:rsidTr="007158AB">
        <w:tc>
          <w:tcPr>
            <w:tcW w:w="10773" w:type="dxa"/>
            <w:gridSpan w:val="3"/>
            <w:shd w:val="clear" w:color="auto" w:fill="auto"/>
            <w:vAlign w:val="center"/>
          </w:tcPr>
          <w:p w14:paraId="5CC123B3" w14:textId="465BF18B" w:rsidR="00D9052A" w:rsidRPr="00D9052A" w:rsidRDefault="00D9052A" w:rsidP="00D9052A">
            <w:pPr>
              <w:pStyle w:val="Body2"/>
              <w:spacing w:after="120"/>
              <w:jc w:val="center"/>
              <w:rPr>
                <w:rFonts w:ascii="Arial" w:eastAsia="Calibri" w:hAnsi="Arial" w:cs="Arial"/>
                <w:b/>
                <w:bCs/>
                <w:color w:val="auto"/>
                <w:bdr w:val="none" w:sz="0" w:space="0" w:color="auto"/>
                <w:lang w:val="lt-LT"/>
              </w:rPr>
            </w:pPr>
            <w:r w:rsidRPr="00D9052A">
              <w:rPr>
                <w:rFonts w:ascii="Arial" w:eastAsia="Calibri" w:hAnsi="Arial" w:cs="Arial"/>
                <w:b/>
                <w:bCs/>
                <w:color w:val="auto"/>
                <w:bdr w:val="none" w:sz="0" w:space="0" w:color="auto"/>
                <w:lang w:val="lt-LT"/>
              </w:rPr>
              <w:t>Teisė verstis atitinkama veikla</w:t>
            </w:r>
          </w:p>
        </w:tc>
      </w:tr>
      <w:tr w:rsidR="00D9052A" w:rsidRPr="00603220" w14:paraId="719D696C" w14:textId="77777777" w:rsidTr="00497C8F">
        <w:tc>
          <w:tcPr>
            <w:tcW w:w="0" w:type="auto"/>
            <w:shd w:val="clear" w:color="auto" w:fill="auto"/>
            <w:vAlign w:val="center"/>
          </w:tcPr>
          <w:p w14:paraId="603BF9C8" w14:textId="4BA441F9" w:rsidR="00D9052A" w:rsidRPr="006F4232" w:rsidRDefault="00D9052A" w:rsidP="00D9052A">
            <w:pPr>
              <w:spacing w:before="120" w:after="120"/>
              <w:jc w:val="center"/>
              <w:rPr>
                <w:rFonts w:ascii="Arial" w:hAnsi="Arial" w:cs="Arial"/>
                <w:bCs/>
                <w:sz w:val="22"/>
                <w:szCs w:val="22"/>
                <w:lang w:val="lt-LT"/>
              </w:rPr>
            </w:pPr>
            <w:r w:rsidRPr="006F4232">
              <w:rPr>
                <w:rFonts w:ascii="Arial" w:hAnsi="Arial" w:cs="Arial"/>
                <w:bCs/>
                <w:sz w:val="22"/>
                <w:szCs w:val="22"/>
                <w:lang w:val="lt-LT"/>
              </w:rPr>
              <w:t>1.</w:t>
            </w:r>
          </w:p>
        </w:tc>
        <w:tc>
          <w:tcPr>
            <w:tcW w:w="5115" w:type="dxa"/>
            <w:shd w:val="clear" w:color="auto" w:fill="auto"/>
            <w:vAlign w:val="center"/>
          </w:tcPr>
          <w:p w14:paraId="7783C678" w14:textId="77777777" w:rsidR="00D9052A" w:rsidRPr="00603220" w:rsidRDefault="00D9052A" w:rsidP="00D9052A">
            <w:pPr>
              <w:spacing w:after="120"/>
              <w:jc w:val="both"/>
              <w:rPr>
                <w:rFonts w:ascii="Arial" w:hAnsi="Arial" w:cs="Arial"/>
                <w:b/>
                <w:bCs/>
                <w:sz w:val="22"/>
                <w:szCs w:val="22"/>
                <w:lang w:val="lt-LT"/>
              </w:rPr>
            </w:pPr>
            <w:r w:rsidRPr="00603220">
              <w:rPr>
                <w:rFonts w:ascii="Arial" w:hAnsi="Arial" w:cs="Arial"/>
                <w:bCs/>
                <w:sz w:val="22"/>
                <w:szCs w:val="22"/>
                <w:lang w:val="lt-LT"/>
              </w:rPr>
              <w:t>Tiekėjui suteikta teisė, vadovaujantis Statybos įstatymo 18 str. 2 d., būti ypatingojo statinio statybos rangovu ir Lietuvos Respublikoje atlikti statinio statybos darbus reikalingus pirkimo sutarčiai įvykdyti.</w:t>
            </w:r>
          </w:p>
          <w:p w14:paraId="1561E1B5" w14:textId="77777777" w:rsidR="00D9052A" w:rsidRDefault="00D9052A" w:rsidP="00D9052A">
            <w:pPr>
              <w:spacing w:after="120"/>
              <w:jc w:val="both"/>
              <w:rPr>
                <w:rFonts w:ascii="Arial" w:hAnsi="Arial" w:cs="Arial"/>
                <w:bCs/>
                <w:sz w:val="22"/>
                <w:szCs w:val="22"/>
                <w:lang w:val="lt-LT"/>
              </w:rPr>
            </w:pPr>
            <w:r w:rsidRPr="0037592F">
              <w:rPr>
                <w:rFonts w:ascii="Arial" w:hAnsi="Arial" w:cs="Arial"/>
                <w:b/>
                <w:bCs/>
                <w:sz w:val="22"/>
                <w:szCs w:val="22"/>
                <w:lang w:val="lt-LT"/>
              </w:rPr>
              <w:t>Statinių kategorija</w:t>
            </w:r>
            <w:r w:rsidRPr="00603220">
              <w:rPr>
                <w:rFonts w:ascii="Arial" w:hAnsi="Arial" w:cs="Arial"/>
                <w:bCs/>
                <w:sz w:val="22"/>
                <w:szCs w:val="22"/>
                <w:lang w:val="lt-LT"/>
              </w:rPr>
              <w:t xml:space="preserve"> – ypatingieji statiniai. </w:t>
            </w:r>
          </w:p>
          <w:p w14:paraId="671C96D2" w14:textId="77777777" w:rsidR="00D9052A" w:rsidRPr="00603220" w:rsidRDefault="00D9052A" w:rsidP="00D9052A">
            <w:pPr>
              <w:spacing w:after="120"/>
              <w:jc w:val="both"/>
              <w:rPr>
                <w:rFonts w:ascii="Arial" w:hAnsi="Arial" w:cs="Arial"/>
                <w:bCs/>
                <w:sz w:val="22"/>
                <w:szCs w:val="22"/>
                <w:lang w:val="lt-LT"/>
              </w:rPr>
            </w:pPr>
            <w:r w:rsidRPr="0037592F">
              <w:rPr>
                <w:rFonts w:ascii="Arial" w:hAnsi="Arial" w:cs="Arial"/>
                <w:b/>
                <w:bCs/>
                <w:sz w:val="22"/>
                <w:szCs w:val="22"/>
                <w:lang w:val="lt-LT"/>
              </w:rPr>
              <w:t>Statinių grupė</w:t>
            </w:r>
            <w:r w:rsidRPr="00603220">
              <w:rPr>
                <w:rFonts w:ascii="Arial" w:hAnsi="Arial" w:cs="Arial"/>
                <w:bCs/>
                <w:sz w:val="22"/>
                <w:szCs w:val="22"/>
                <w:lang w:val="lt-LT"/>
              </w:rPr>
              <w:t xml:space="preserve"> –</w:t>
            </w:r>
            <w:r w:rsidRPr="00603220">
              <w:rPr>
                <w:rStyle w:val="normaltextrun"/>
                <w:rFonts w:ascii="Arial" w:hAnsi="Arial" w:cs="Arial"/>
                <w:color w:val="000000"/>
                <w:sz w:val="22"/>
                <w:szCs w:val="22"/>
                <w:shd w:val="clear" w:color="auto" w:fill="FFFFFF"/>
                <w:lang w:val="lt-LT"/>
              </w:rPr>
              <w:t xml:space="preserve"> </w:t>
            </w:r>
            <w:r w:rsidRPr="00603220">
              <w:rPr>
                <w:rFonts w:ascii="Arial" w:hAnsi="Arial" w:cs="Arial"/>
                <w:bCs/>
                <w:sz w:val="22"/>
                <w:szCs w:val="22"/>
                <w:lang w:val="lt-LT"/>
              </w:rPr>
              <w:t>negyvenamieji pastatai</w:t>
            </w:r>
            <w:r>
              <w:rPr>
                <w:rFonts w:ascii="Arial" w:hAnsi="Arial" w:cs="Arial"/>
                <w:bCs/>
                <w:sz w:val="22"/>
                <w:szCs w:val="22"/>
                <w:lang w:val="lt-LT"/>
              </w:rPr>
              <w:t xml:space="preserve"> taip pat minėti statiniai </w:t>
            </w:r>
            <w:r w:rsidRPr="00603220">
              <w:rPr>
                <w:rFonts w:ascii="Arial" w:hAnsi="Arial" w:cs="Arial"/>
                <w:bCs/>
                <w:sz w:val="22"/>
                <w:szCs w:val="22"/>
                <w:lang w:val="lt-LT"/>
              </w:rPr>
              <w:t xml:space="preserve"> esantys kultūros paveldo objekto teritorijoje, jo apsaugos zonoje, kultūros paveldo vietovėje. </w:t>
            </w:r>
          </w:p>
          <w:p w14:paraId="77EA4864" w14:textId="4ED2EDB9" w:rsidR="00D9052A" w:rsidRPr="00603220" w:rsidRDefault="00D9052A" w:rsidP="00D9052A">
            <w:pPr>
              <w:spacing w:after="120"/>
              <w:jc w:val="both"/>
              <w:rPr>
                <w:rFonts w:ascii="Arial" w:hAnsi="Arial" w:cs="Arial"/>
                <w:bCs/>
                <w:sz w:val="22"/>
                <w:szCs w:val="22"/>
                <w:lang w:val="lt-LT"/>
              </w:rPr>
            </w:pPr>
            <w:r w:rsidRPr="0037592F">
              <w:rPr>
                <w:rFonts w:ascii="Arial" w:hAnsi="Arial" w:cs="Arial"/>
                <w:b/>
                <w:bCs/>
                <w:sz w:val="22"/>
                <w:szCs w:val="22"/>
                <w:lang w:val="lt-LT"/>
              </w:rPr>
              <w:t>Statybos darbų sritys</w:t>
            </w:r>
            <w:r w:rsidRPr="0037592F">
              <w:rPr>
                <w:rFonts w:ascii="Arial" w:hAnsi="Arial" w:cs="Arial"/>
                <w:bCs/>
                <w:sz w:val="22"/>
                <w:szCs w:val="22"/>
                <w:lang w:val="lt-LT"/>
              </w:rPr>
              <w:t xml:space="preserve"> – bendrieji </w:t>
            </w:r>
            <w:r>
              <w:rPr>
                <w:rFonts w:ascii="Arial" w:hAnsi="Arial" w:cs="Arial"/>
                <w:bCs/>
                <w:sz w:val="22"/>
                <w:szCs w:val="22"/>
                <w:lang w:val="lt-LT"/>
              </w:rPr>
              <w:t>dtatybos darbai (</w:t>
            </w:r>
            <w:r w:rsidRPr="0037592F">
              <w:rPr>
                <w:rFonts w:ascii="Arial" w:hAnsi="Arial" w:cs="Arial"/>
                <w:bCs/>
                <w:sz w:val="22"/>
                <w:szCs w:val="22"/>
                <w:lang w:val="lt-LT"/>
              </w:rPr>
              <w:t>žemės darbai (statybos sklypo reljefo tvarkymas, kiti panašaus profilio darbai) ir statybų konstrukcijų (gelžbetonio, betono, metalo, mūro, medžio ir kitų) statyba ir montavimas, apdailos darbai, kiti panašaus profilio darbai).</w:t>
            </w:r>
          </w:p>
        </w:tc>
        <w:tc>
          <w:tcPr>
            <w:tcW w:w="5110" w:type="dxa"/>
            <w:vAlign w:val="center"/>
          </w:tcPr>
          <w:p w14:paraId="0CF6C094" w14:textId="77777777" w:rsidR="00D9052A" w:rsidRPr="00603220" w:rsidRDefault="00D9052A" w:rsidP="00D9052A">
            <w:pPr>
              <w:pStyle w:val="Body2"/>
              <w:spacing w:after="120"/>
              <w:rPr>
                <w:rFonts w:ascii="Arial" w:eastAsia="Times New Roman" w:hAnsi="Arial" w:cs="Arial"/>
                <w:bCs/>
                <w:iCs/>
                <w:color w:val="000000" w:themeColor="text1"/>
                <w:bdr w:val="none" w:sz="0" w:space="0" w:color="auto"/>
                <w:lang w:val="lt-LT"/>
              </w:rPr>
            </w:pPr>
            <w:r w:rsidRPr="00603220">
              <w:rPr>
                <w:rFonts w:ascii="Arial" w:eastAsia="Times New Roman" w:hAnsi="Arial" w:cs="Arial"/>
                <w:bCs/>
                <w:iCs/>
                <w:color w:val="000000" w:themeColor="text1"/>
                <w:bdr w:val="none" w:sz="0" w:space="0" w:color="auto"/>
                <w:lang w:val="lt-LT"/>
              </w:rPr>
              <w:t>Lietuvos Respublikos Aplinkos ministerijos</w:t>
            </w:r>
            <w:r>
              <w:rPr>
                <w:rFonts w:ascii="Arial" w:eastAsia="Times New Roman" w:hAnsi="Arial" w:cs="Arial"/>
                <w:bCs/>
                <w:iCs/>
                <w:color w:val="000000" w:themeColor="text1"/>
                <w:bdr w:val="none" w:sz="0" w:space="0" w:color="auto"/>
                <w:lang w:val="lt-LT"/>
              </w:rPr>
              <w:t xml:space="preserve"> ar VŠĮ Statybos sektoriaus vystyno agentūra (tiekėjas gali teikti kvafifikacija įrodančius dokumentus iš  VŠĮ Statybos sektoriaus vystymo agentūros (ssva.lt)) </w:t>
            </w:r>
            <w:r w:rsidRPr="00603220">
              <w:rPr>
                <w:rFonts w:ascii="Arial" w:eastAsia="Times New Roman" w:hAnsi="Arial" w:cs="Arial"/>
                <w:bCs/>
                <w:iCs/>
                <w:color w:val="000000" w:themeColor="text1"/>
                <w:bdr w:val="none" w:sz="0" w:space="0" w:color="auto"/>
                <w:lang w:val="lt-LT"/>
              </w:rPr>
              <w:t>nustatyta tvarka išduoti ir galiojantys įmonės kvalifikacijos atestatai, Teisės pripažinimo dokumentai</w:t>
            </w:r>
            <w:r>
              <w:rPr>
                <w:rFonts w:ascii="Arial" w:eastAsia="Times New Roman" w:hAnsi="Arial" w:cs="Arial"/>
                <w:bCs/>
                <w:iCs/>
                <w:color w:val="000000" w:themeColor="text1"/>
                <w:bdr w:val="none" w:sz="0" w:space="0" w:color="auto"/>
                <w:lang w:val="lt-LT"/>
              </w:rPr>
              <w:t xml:space="preserve"> (TPD)</w:t>
            </w:r>
            <w:r w:rsidRPr="00603220">
              <w:rPr>
                <w:rFonts w:ascii="Arial" w:eastAsia="Times New Roman" w:hAnsi="Arial" w:cs="Arial"/>
                <w:bCs/>
                <w:iCs/>
                <w:color w:val="000000" w:themeColor="text1"/>
                <w:bdr w:val="none" w:sz="0" w:space="0" w:color="auto"/>
                <w:lang w:val="lt-LT"/>
              </w:rPr>
              <w:t>, kurie įrodo, jog tiekėjas turi teisę Lietuvos Respublikoje būti ypatingojo statinio statybos rangovu.</w:t>
            </w:r>
          </w:p>
          <w:p w14:paraId="7146B698" w14:textId="77777777" w:rsidR="00D9052A" w:rsidRDefault="00D9052A" w:rsidP="00D9052A">
            <w:pPr>
              <w:pStyle w:val="Body2"/>
              <w:spacing w:after="120"/>
              <w:rPr>
                <w:rFonts w:ascii="Arial" w:eastAsia="Times New Roman" w:hAnsi="Arial" w:cs="Arial"/>
                <w:bCs/>
                <w:iCs/>
                <w:color w:val="000000" w:themeColor="text1"/>
                <w:bdr w:val="none" w:sz="0" w:space="0" w:color="auto"/>
                <w:lang w:val="lt-LT"/>
              </w:rPr>
            </w:pPr>
            <w:r w:rsidRPr="00603220">
              <w:rPr>
                <w:rFonts w:ascii="Arial" w:eastAsia="Times New Roman" w:hAnsi="Arial" w:cs="Arial"/>
                <w:bCs/>
                <w:iCs/>
                <w:color w:val="000000" w:themeColor="text1"/>
                <w:bdr w:val="none" w:sz="0" w:space="0" w:color="auto"/>
                <w:lang w:val="lt-LT"/>
              </w:rPr>
              <w:t xml:space="preserve">Perkančioji organizacija </w:t>
            </w:r>
            <w:r>
              <w:rPr>
                <w:rFonts w:ascii="Arial" w:eastAsia="Times New Roman" w:hAnsi="Arial" w:cs="Arial"/>
                <w:bCs/>
                <w:iCs/>
                <w:color w:val="000000" w:themeColor="text1"/>
                <w:bdr w:val="none" w:sz="0" w:space="0" w:color="auto"/>
                <w:lang w:val="lt-LT"/>
              </w:rPr>
              <w:t>naudodamasi valstybės įmonės Statybos sektoriaus vystymo agentūros (SSVA) duomenų registruose patikrins</w:t>
            </w:r>
            <w:r w:rsidRPr="00603220">
              <w:rPr>
                <w:rFonts w:ascii="Arial" w:eastAsia="Times New Roman" w:hAnsi="Arial" w:cs="Arial"/>
                <w:bCs/>
                <w:iCs/>
                <w:color w:val="000000" w:themeColor="text1"/>
                <w:bdr w:val="none" w:sz="0" w:space="0" w:color="auto"/>
                <w:lang w:val="lt-LT"/>
              </w:rPr>
              <w:t xml:space="preserve"> </w:t>
            </w:r>
            <w:r>
              <w:rPr>
                <w:rFonts w:ascii="Arial" w:eastAsia="Times New Roman" w:hAnsi="Arial" w:cs="Arial"/>
                <w:bCs/>
                <w:iCs/>
                <w:color w:val="000000" w:themeColor="text1"/>
                <w:bdr w:val="none" w:sz="0" w:space="0" w:color="auto"/>
                <w:lang w:val="lt-LT"/>
              </w:rPr>
              <w:t>atitiktį nustatytam reikalavimui.</w:t>
            </w:r>
          </w:p>
          <w:p w14:paraId="40D7D456" w14:textId="77777777" w:rsidR="00D9052A" w:rsidRDefault="00D9052A" w:rsidP="00D9052A">
            <w:pPr>
              <w:pStyle w:val="Body2"/>
              <w:spacing w:after="120"/>
              <w:rPr>
                <w:rFonts w:ascii="Arial" w:eastAsia="Times New Roman" w:hAnsi="Arial" w:cs="Arial"/>
                <w:bCs/>
                <w:iCs/>
                <w:color w:val="000000" w:themeColor="text1"/>
                <w:bdr w:val="none" w:sz="0" w:space="0" w:color="auto"/>
                <w:lang w:val="lt-LT"/>
              </w:rPr>
            </w:pPr>
            <w:r w:rsidRPr="00603220">
              <w:rPr>
                <w:rFonts w:ascii="Arial" w:eastAsia="Times New Roman" w:hAnsi="Arial" w:cs="Arial"/>
                <w:bCs/>
                <w:iCs/>
                <w:color w:val="000000" w:themeColor="text1"/>
                <w:bdr w:val="none" w:sz="0" w:space="0" w:color="auto"/>
                <w:lang w:val="lt-LT"/>
              </w:rPr>
              <w:t xml:space="preserve">* Kitų valstybių tiekėjų dokumentus, dėl laiku (iki paraiškų pateikimo termino pabaigos) įgytos kvalifikacijos, perkantysis subjektas vertins kaip </w:t>
            </w:r>
            <w:r>
              <w:rPr>
                <w:rFonts w:ascii="Arial" w:eastAsia="Times New Roman" w:hAnsi="Arial" w:cs="Arial"/>
                <w:bCs/>
                <w:iCs/>
                <w:color w:val="000000" w:themeColor="text1"/>
                <w:bdr w:val="none" w:sz="0" w:space="0" w:color="auto"/>
                <w:lang w:val="lt-LT"/>
              </w:rPr>
              <w:t xml:space="preserve">atitinkančius pirkimo sąlygas, </w:t>
            </w:r>
            <w:r w:rsidRPr="00603220">
              <w:rPr>
                <w:rFonts w:ascii="Arial" w:eastAsia="Times New Roman" w:hAnsi="Arial" w:cs="Arial"/>
                <w:bCs/>
                <w:iCs/>
                <w:color w:val="000000" w:themeColor="text1"/>
                <w:bdr w:val="none" w:sz="0" w:space="0" w:color="auto"/>
                <w:lang w:val="lt-LT"/>
              </w:rPr>
              <w:t xml:space="preserve">jeigu kartu su paraiška arba perkančiajam subjektui paprašius Tiekėjas pateiks dokumentus, įrodančius, kad Tiekėjas iki paraiškų pateikimo termino pabaigos yra pateikęs prašymą </w:t>
            </w:r>
            <w:r>
              <w:rPr>
                <w:rFonts w:ascii="Arial" w:eastAsia="Times New Roman" w:hAnsi="Arial" w:cs="Arial"/>
                <w:bCs/>
                <w:iCs/>
                <w:color w:val="000000" w:themeColor="text1"/>
                <w:bdr w:val="none" w:sz="0" w:space="0" w:color="auto"/>
                <w:lang w:val="lt-LT"/>
              </w:rPr>
              <w:t xml:space="preserve">SSVA (iki 2022-04-30 </w:t>
            </w:r>
            <w:r w:rsidRPr="00603220">
              <w:rPr>
                <w:rFonts w:ascii="Arial" w:eastAsia="Times New Roman" w:hAnsi="Arial" w:cs="Arial"/>
                <w:bCs/>
                <w:iCs/>
                <w:color w:val="000000" w:themeColor="text1"/>
                <w:bdr w:val="none" w:sz="0" w:space="0" w:color="auto"/>
                <w:lang w:val="lt-LT"/>
              </w:rPr>
              <w:t>SPSC</w:t>
            </w:r>
            <w:r>
              <w:rPr>
                <w:rFonts w:ascii="Arial" w:eastAsia="Times New Roman" w:hAnsi="Arial" w:cs="Arial"/>
                <w:bCs/>
                <w:iCs/>
                <w:color w:val="000000" w:themeColor="text1"/>
                <w:bdr w:val="none" w:sz="0" w:space="0" w:color="auto"/>
                <w:lang w:val="lt-LT"/>
              </w:rPr>
              <w:t>)</w:t>
            </w:r>
            <w:r w:rsidRPr="00603220">
              <w:rPr>
                <w:rFonts w:ascii="Arial" w:eastAsia="Times New Roman" w:hAnsi="Arial" w:cs="Arial"/>
                <w:bCs/>
                <w:iCs/>
                <w:color w:val="000000" w:themeColor="text1"/>
                <w:bdr w:val="none" w:sz="0" w:space="0" w:color="auto"/>
                <w:lang w:val="lt-LT"/>
              </w:rPr>
              <w:t xml:space="preserve"> dėl atestavimo bei teisės pripažinimui reikalingus dokumentus, ir iki Pirkimo sutarties sudarymo pateiks TPD, suteikiantį teisę vykdyti atitinkamas veiklas Lietuvos Respublikoje.</w:t>
            </w:r>
          </w:p>
          <w:p w14:paraId="71E82341" w14:textId="32F9CF78" w:rsidR="00D9052A" w:rsidRPr="00603220" w:rsidRDefault="00D9052A" w:rsidP="00D9052A">
            <w:pPr>
              <w:pStyle w:val="Body2"/>
              <w:spacing w:after="120"/>
              <w:rPr>
                <w:rFonts w:ascii="Arial" w:eastAsia="Times New Roman" w:hAnsi="Arial" w:cs="Arial"/>
                <w:bCs/>
                <w:iCs/>
                <w:color w:val="000000" w:themeColor="text1"/>
                <w:bdr w:val="none" w:sz="0" w:space="0" w:color="auto"/>
                <w:lang w:val="lt-LT"/>
              </w:rPr>
            </w:pPr>
            <w:r w:rsidRPr="00594E9B">
              <w:rPr>
                <w:rFonts w:ascii="Arial" w:eastAsia="Times New Roman" w:hAnsi="Arial" w:cs="Arial"/>
                <w:b/>
                <w:bCs/>
                <w:iCs/>
                <w:color w:val="000000" w:themeColor="text1"/>
                <w:bdr w:val="none" w:sz="0" w:space="0" w:color="auto"/>
                <w:lang w:val="lt-LT"/>
              </w:rPr>
              <w:t>Pateikiamas(i) skenuotas(i) dokumentas(ai) elektroninėmis priemonėmis</w:t>
            </w:r>
            <w:r>
              <w:rPr>
                <w:rFonts w:ascii="Arial" w:eastAsia="Times New Roman" w:hAnsi="Arial" w:cs="Arial"/>
                <w:bCs/>
                <w:iCs/>
                <w:color w:val="000000" w:themeColor="text1"/>
                <w:bdr w:val="none" w:sz="0" w:space="0" w:color="auto"/>
                <w:lang w:val="lt-LT"/>
              </w:rPr>
              <w:t>.</w:t>
            </w:r>
          </w:p>
        </w:tc>
      </w:tr>
      <w:tr w:rsidR="00D9052A" w:rsidRPr="00603220" w14:paraId="45CDDE26" w14:textId="77777777" w:rsidTr="00EE1951">
        <w:tc>
          <w:tcPr>
            <w:tcW w:w="10773" w:type="dxa"/>
            <w:gridSpan w:val="3"/>
            <w:shd w:val="clear" w:color="auto" w:fill="auto"/>
            <w:vAlign w:val="center"/>
          </w:tcPr>
          <w:p w14:paraId="75399559" w14:textId="77777777" w:rsidR="00D9052A" w:rsidRPr="00D9052A" w:rsidRDefault="00D9052A" w:rsidP="00D9052A">
            <w:pPr>
              <w:pStyle w:val="Body2"/>
              <w:spacing w:after="120"/>
              <w:rPr>
                <w:rFonts w:ascii="Arial" w:eastAsia="Times New Roman" w:hAnsi="Arial" w:cs="Arial"/>
                <w:b/>
                <w:bCs/>
                <w:iCs/>
                <w:color w:val="000000" w:themeColor="text1"/>
                <w:bdr w:val="none" w:sz="0" w:space="0" w:color="auto"/>
                <w:lang w:val="lt-LT"/>
              </w:rPr>
            </w:pPr>
            <w:r w:rsidRPr="00D9052A">
              <w:rPr>
                <w:rFonts w:ascii="Arial" w:eastAsia="Times New Roman" w:hAnsi="Arial" w:cs="Arial"/>
                <w:b/>
                <w:bCs/>
                <w:iCs/>
                <w:color w:val="000000" w:themeColor="text1"/>
                <w:bdr w:val="none" w:sz="0" w:space="0" w:color="auto"/>
                <w:lang w:val="lt-LT"/>
              </w:rPr>
              <w:t>Turi atitikti reikalavimą:</w:t>
            </w:r>
          </w:p>
          <w:p w14:paraId="792DA607" w14:textId="4054F023" w:rsidR="00D9052A" w:rsidRDefault="00D9052A" w:rsidP="00D9052A">
            <w:pPr>
              <w:pStyle w:val="ListParagraph"/>
              <w:numPr>
                <w:ilvl w:val="0"/>
                <w:numId w:val="7"/>
              </w:numPr>
              <w:tabs>
                <w:tab w:val="left" w:pos="453"/>
              </w:tabs>
              <w:spacing w:after="120"/>
              <w:ind w:left="27" w:firstLine="0"/>
              <w:jc w:val="both"/>
              <w:rPr>
                <w:rFonts w:ascii="Arial" w:hAnsi="Arial" w:cs="Arial"/>
                <w:bCs/>
                <w:iCs/>
                <w:color w:val="000000" w:themeColor="text1"/>
              </w:rPr>
            </w:pPr>
            <w:r w:rsidRPr="00C2283F">
              <w:rPr>
                <w:rFonts w:ascii="Arial" w:hAnsi="Arial" w:cs="Arial"/>
                <w:bCs/>
                <w:iCs/>
                <w:color w:val="000000" w:themeColor="text1"/>
              </w:rPr>
              <w:t xml:space="preserve">Jei pasiūlymą teikia ūkio subjektų grupė – reikalavimą turi atitikti ūkio subjektų grupės narys(iai), </w:t>
            </w:r>
            <w:r>
              <w:rPr>
                <w:rFonts w:ascii="Arial" w:hAnsi="Arial" w:cs="Arial"/>
                <w:bCs/>
                <w:iCs/>
                <w:color w:val="000000" w:themeColor="text1"/>
              </w:rPr>
              <w:t>pagal</w:t>
            </w:r>
            <w:r w:rsidRPr="00C2283F">
              <w:rPr>
                <w:rFonts w:ascii="Arial" w:hAnsi="Arial" w:cs="Arial"/>
                <w:bCs/>
                <w:iCs/>
                <w:color w:val="000000" w:themeColor="text1"/>
              </w:rPr>
              <w:t xml:space="preserve"> jų prisiimamus įsipareigojimus pirkimo sutarčiai vykdyti;</w:t>
            </w:r>
          </w:p>
          <w:p w14:paraId="407DECF2" w14:textId="77777777" w:rsidR="00D9052A" w:rsidRDefault="00D9052A" w:rsidP="00D9052A">
            <w:pPr>
              <w:pStyle w:val="ListParagraph"/>
              <w:numPr>
                <w:ilvl w:val="0"/>
                <w:numId w:val="7"/>
              </w:numPr>
              <w:tabs>
                <w:tab w:val="left" w:pos="453"/>
              </w:tabs>
              <w:spacing w:after="120"/>
              <w:ind w:left="27" w:firstLine="0"/>
              <w:jc w:val="both"/>
              <w:rPr>
                <w:rFonts w:ascii="Arial" w:hAnsi="Arial" w:cs="Arial"/>
                <w:bCs/>
                <w:iCs/>
                <w:color w:val="000000" w:themeColor="text1"/>
              </w:rPr>
            </w:pPr>
            <w:r w:rsidRPr="00C2283F">
              <w:rPr>
                <w:rFonts w:ascii="Arial" w:hAnsi="Arial" w:cs="Arial"/>
                <w:bCs/>
                <w:iCs/>
                <w:color w:val="000000" w:themeColor="text1"/>
              </w:rPr>
              <w:t xml:space="preserve">Tiekėjas gali remtis kitų ūkio subjektų pajėgumais </w:t>
            </w:r>
            <w:r>
              <w:rPr>
                <w:rFonts w:ascii="Arial" w:hAnsi="Arial" w:cs="Arial"/>
                <w:bCs/>
                <w:iCs/>
                <w:color w:val="000000" w:themeColor="text1"/>
              </w:rPr>
              <w:t>tik tuomet, kai tie subjektai, kuriu pajėgumais buvo oasiiremta, patys teiks prekes, teiks paslaugas ar atliks darbus, kuriems reikia jų pajėgumų.</w:t>
            </w:r>
          </w:p>
          <w:p w14:paraId="327C2DE1" w14:textId="3B6197E9" w:rsidR="00D9052A" w:rsidRPr="003212CD" w:rsidRDefault="00D9052A" w:rsidP="00D9052A">
            <w:pPr>
              <w:pStyle w:val="ListParagraph"/>
              <w:numPr>
                <w:ilvl w:val="0"/>
                <w:numId w:val="7"/>
              </w:numPr>
              <w:tabs>
                <w:tab w:val="left" w:pos="453"/>
              </w:tabs>
              <w:spacing w:after="120"/>
              <w:ind w:left="27" w:firstLine="0"/>
              <w:jc w:val="both"/>
              <w:rPr>
                <w:rFonts w:ascii="Arial" w:hAnsi="Arial" w:cs="Arial"/>
                <w:bCs/>
                <w:iCs/>
                <w:color w:val="000000" w:themeColor="text1"/>
              </w:rPr>
            </w:pPr>
            <w:r w:rsidRPr="003212CD">
              <w:rPr>
                <w:rFonts w:ascii="Arial" w:hAnsi="Arial" w:cs="Arial"/>
                <w:bCs/>
                <w:iCs/>
                <w:color w:val="000000" w:themeColor="text1"/>
              </w:rPr>
              <w:t>Subti</w:t>
            </w:r>
            <w:r>
              <w:rPr>
                <w:rFonts w:ascii="Arial" w:hAnsi="Arial" w:cs="Arial"/>
                <w:bCs/>
                <w:iCs/>
                <w:color w:val="000000" w:themeColor="text1"/>
              </w:rPr>
              <w:t>ekėjai, kuriuos tiekėjas pasitelks pirkimo sutarties vykdymui (kuriu pajėgumais tiekėjas nesiremia, kad atitiktų pirkimo dokumentuose nustatytus kvalifikacinius reikalavimus), privalo turėti teisę verstis ta veikla, kuriai jis pasitelkiamas. Tokių subtiekėjų, jeigu jie žinomi, kvalifikacija bus tikrimama pirkimo procedūrų metu.</w:t>
            </w:r>
          </w:p>
        </w:tc>
      </w:tr>
      <w:tr w:rsidR="00D9052A" w:rsidRPr="00603220" w14:paraId="1D9C2AC3" w14:textId="77777777" w:rsidTr="00EE1951">
        <w:tc>
          <w:tcPr>
            <w:tcW w:w="10773" w:type="dxa"/>
            <w:gridSpan w:val="3"/>
            <w:shd w:val="clear" w:color="auto" w:fill="auto"/>
            <w:vAlign w:val="center"/>
          </w:tcPr>
          <w:p w14:paraId="5835A8DE" w14:textId="77777777" w:rsidR="00D9052A" w:rsidRPr="00D9052A" w:rsidRDefault="00D9052A" w:rsidP="00D9052A">
            <w:pPr>
              <w:pStyle w:val="Body2"/>
              <w:spacing w:after="120"/>
              <w:rPr>
                <w:rFonts w:ascii="Arial" w:eastAsia="Times New Roman" w:hAnsi="Arial" w:cs="Arial"/>
                <w:b/>
                <w:bCs/>
                <w:iCs/>
                <w:color w:val="000000" w:themeColor="text1"/>
                <w:bdr w:val="none" w:sz="0" w:space="0" w:color="auto"/>
                <w:lang w:val="lt-LT"/>
              </w:rPr>
            </w:pPr>
          </w:p>
        </w:tc>
      </w:tr>
      <w:tr w:rsidR="00D9052A" w:rsidRPr="00603220" w14:paraId="7EC79808" w14:textId="77777777" w:rsidTr="00EE1951">
        <w:tc>
          <w:tcPr>
            <w:tcW w:w="10773" w:type="dxa"/>
            <w:gridSpan w:val="3"/>
            <w:shd w:val="clear" w:color="auto" w:fill="auto"/>
            <w:vAlign w:val="center"/>
          </w:tcPr>
          <w:p w14:paraId="2F2D7AAA" w14:textId="1894DE96" w:rsidR="00D9052A" w:rsidRPr="00D9052A" w:rsidRDefault="00D9052A" w:rsidP="00D9052A">
            <w:pPr>
              <w:pStyle w:val="Body2"/>
              <w:spacing w:after="120"/>
              <w:jc w:val="center"/>
              <w:rPr>
                <w:rFonts w:ascii="Arial" w:eastAsia="Times New Roman" w:hAnsi="Arial" w:cs="Arial"/>
                <w:b/>
                <w:bCs/>
                <w:iCs/>
                <w:color w:val="000000" w:themeColor="text1"/>
                <w:bdr w:val="none" w:sz="0" w:space="0" w:color="auto"/>
                <w:lang w:val="lt-LT"/>
              </w:rPr>
            </w:pPr>
            <w:r>
              <w:rPr>
                <w:rFonts w:ascii="Arial" w:eastAsia="Times New Roman" w:hAnsi="Arial" w:cs="Arial"/>
                <w:b/>
                <w:bCs/>
                <w:iCs/>
                <w:color w:val="000000" w:themeColor="text1"/>
                <w:bdr w:val="none" w:sz="0" w:space="0" w:color="auto"/>
                <w:lang w:val="lt-LT"/>
              </w:rPr>
              <w:lastRenderedPageBreak/>
              <w:t>Techninio ir profesnio pajegumo reikalavimai</w:t>
            </w:r>
          </w:p>
        </w:tc>
      </w:tr>
      <w:tr w:rsidR="00D9052A" w:rsidRPr="00325430" w14:paraId="5606D7CC" w14:textId="77777777" w:rsidTr="00497C8F">
        <w:tc>
          <w:tcPr>
            <w:tcW w:w="0" w:type="auto"/>
            <w:shd w:val="clear" w:color="auto" w:fill="auto"/>
            <w:vAlign w:val="center"/>
          </w:tcPr>
          <w:p w14:paraId="4A8462D8" w14:textId="47C8F8DE" w:rsidR="00D9052A" w:rsidRPr="00D9052A" w:rsidRDefault="00C80228" w:rsidP="00D9052A">
            <w:pPr>
              <w:spacing w:before="120" w:after="120"/>
              <w:jc w:val="center"/>
              <w:rPr>
                <w:rFonts w:ascii="Arial" w:hAnsi="Arial" w:cs="Arial"/>
                <w:bCs/>
                <w:sz w:val="22"/>
                <w:szCs w:val="22"/>
                <w:lang w:val="lt-LT"/>
              </w:rPr>
            </w:pPr>
            <w:r>
              <w:rPr>
                <w:rFonts w:ascii="Arial" w:hAnsi="Arial" w:cs="Arial"/>
                <w:bCs/>
                <w:sz w:val="22"/>
                <w:szCs w:val="22"/>
                <w:lang w:val="lt-LT"/>
              </w:rPr>
              <w:t>2</w:t>
            </w:r>
            <w:r w:rsidR="00D9052A" w:rsidRPr="00D9052A">
              <w:rPr>
                <w:rFonts w:ascii="Arial" w:hAnsi="Arial" w:cs="Arial"/>
                <w:bCs/>
                <w:sz w:val="22"/>
                <w:szCs w:val="22"/>
                <w:lang w:val="lt-LT"/>
              </w:rPr>
              <w:t>.</w:t>
            </w:r>
          </w:p>
        </w:tc>
        <w:tc>
          <w:tcPr>
            <w:tcW w:w="5115" w:type="dxa"/>
            <w:shd w:val="clear" w:color="auto" w:fill="auto"/>
            <w:vAlign w:val="center"/>
          </w:tcPr>
          <w:p w14:paraId="53D0D1C8" w14:textId="3076B679" w:rsidR="00D9052A" w:rsidRPr="00D9052A" w:rsidRDefault="00D9052A" w:rsidP="00D9052A">
            <w:pPr>
              <w:spacing w:after="120"/>
              <w:jc w:val="both"/>
              <w:rPr>
                <w:rFonts w:ascii="Arial" w:hAnsi="Arial" w:cs="Arial"/>
                <w:b/>
                <w:bCs/>
                <w:sz w:val="22"/>
                <w:szCs w:val="22"/>
                <w:lang w:val="lt-LT"/>
              </w:rPr>
            </w:pPr>
            <w:r w:rsidRPr="00D9052A">
              <w:rPr>
                <w:rFonts w:ascii="Arial" w:hAnsi="Arial" w:cs="Arial"/>
                <w:bCs/>
                <w:sz w:val="22"/>
                <w:szCs w:val="22"/>
                <w:lang w:val="lt-LT"/>
              </w:rPr>
              <w:t>Tiekėjas, tiekėjų grupės partneriai kartu ar kiti ūkio subjektai, kurių pajėgumais remiasi tiekėjas, turi turėti ne mažiau kaip 1 (vieną) specialistą, turintį teisę eiti ypatingojo statinio statybos vadovo (-ės) pareigas, statiniai: negyvenamieji pastatai esantys kultūros paveldo objekto teritorijoje, jo apsaugos zonoje, kultūros paveldo vietovėje bei turintį vadovavimo patirties įgyvendinant bent 1 (vieną) sutartį susijusį su kultūros paveldo objektu.</w:t>
            </w:r>
          </w:p>
          <w:p w14:paraId="0D0CD348" w14:textId="77777777" w:rsidR="00D9052A" w:rsidRPr="00D9052A" w:rsidRDefault="00D9052A" w:rsidP="00D9052A">
            <w:pPr>
              <w:spacing w:after="120"/>
              <w:jc w:val="both"/>
              <w:rPr>
                <w:rFonts w:ascii="Arial" w:hAnsi="Arial" w:cs="Arial"/>
                <w:b/>
                <w:bCs/>
                <w:sz w:val="22"/>
                <w:szCs w:val="22"/>
                <w:lang w:val="lt-LT"/>
              </w:rPr>
            </w:pPr>
          </w:p>
        </w:tc>
        <w:tc>
          <w:tcPr>
            <w:tcW w:w="5110" w:type="dxa"/>
            <w:vAlign w:val="center"/>
          </w:tcPr>
          <w:p w14:paraId="3EAD10AF" w14:textId="060ECD2B" w:rsidR="00D9052A" w:rsidRPr="00D9052A" w:rsidRDefault="00D9052A" w:rsidP="00D9052A">
            <w:pPr>
              <w:spacing w:after="120"/>
              <w:jc w:val="both"/>
              <w:rPr>
                <w:rFonts w:ascii="Arial" w:hAnsi="Arial" w:cs="Arial"/>
                <w:bCs/>
                <w:sz w:val="22"/>
                <w:szCs w:val="22"/>
                <w:lang w:val="lt-LT"/>
              </w:rPr>
            </w:pPr>
            <w:r w:rsidRPr="00D9052A">
              <w:rPr>
                <w:rFonts w:ascii="Arial" w:hAnsi="Arial" w:cs="Arial"/>
                <w:bCs/>
                <w:sz w:val="22"/>
                <w:szCs w:val="22"/>
                <w:lang w:val="lt-LT"/>
              </w:rPr>
              <w:t xml:space="preserve">Pateikiamas už sutarties vykdymą atsakingų </w:t>
            </w:r>
            <w:r w:rsidRPr="00594E9B">
              <w:rPr>
                <w:rFonts w:ascii="Arial" w:hAnsi="Arial" w:cs="Arial"/>
                <w:b/>
                <w:bCs/>
                <w:sz w:val="22"/>
                <w:szCs w:val="22"/>
                <w:lang w:val="lt-LT"/>
              </w:rPr>
              <w:t>specialistų sąrašas (laisvos formos</w:t>
            </w:r>
            <w:r w:rsidRPr="00D9052A">
              <w:rPr>
                <w:rFonts w:ascii="Arial" w:hAnsi="Arial" w:cs="Arial"/>
                <w:bCs/>
                <w:sz w:val="22"/>
                <w:szCs w:val="22"/>
                <w:lang w:val="lt-LT"/>
              </w:rPr>
              <w:t xml:space="preserve">), nurodant jų vardus ir pavardes, darbovietę, jų pareigas, kokiu pagrindu specialistas pasitelkiamas, Lietuvos Respublikos įgaliotos institucijos išduoto galiojančio kvalifikacijos atestato numeris, </w:t>
            </w:r>
            <w:r w:rsidRPr="00594E9B">
              <w:rPr>
                <w:rFonts w:ascii="Arial" w:hAnsi="Arial" w:cs="Arial"/>
                <w:b/>
                <w:bCs/>
                <w:sz w:val="22"/>
                <w:szCs w:val="22"/>
                <w:lang w:val="lt-LT"/>
              </w:rPr>
              <w:t>atestato pažymėjimo kopija</w:t>
            </w:r>
            <w:r w:rsidRPr="00D9052A">
              <w:rPr>
                <w:rFonts w:ascii="Arial" w:hAnsi="Arial" w:cs="Arial"/>
                <w:bCs/>
                <w:sz w:val="22"/>
                <w:szCs w:val="22"/>
                <w:lang w:val="lt-LT"/>
              </w:rPr>
              <w:t>.</w:t>
            </w:r>
          </w:p>
          <w:p w14:paraId="0FE5F351" w14:textId="1A05AB09" w:rsidR="00D9052A" w:rsidRPr="00D9052A" w:rsidRDefault="00D9052A" w:rsidP="00D9052A">
            <w:pPr>
              <w:spacing w:after="120"/>
              <w:jc w:val="both"/>
              <w:rPr>
                <w:rFonts w:ascii="Arial" w:hAnsi="Arial" w:cs="Arial"/>
                <w:bCs/>
                <w:sz w:val="22"/>
                <w:szCs w:val="22"/>
                <w:lang w:val="lt-LT"/>
              </w:rPr>
            </w:pPr>
            <w:r w:rsidRPr="00594E9B">
              <w:rPr>
                <w:rFonts w:ascii="Arial" w:hAnsi="Arial" w:cs="Arial"/>
                <w:b/>
                <w:sz w:val="22"/>
                <w:szCs w:val="22"/>
                <w:lang w:val="lt-LT" w:eastAsia="lt-LT"/>
              </w:rPr>
              <w:t>Specialistų aprašymus</w:t>
            </w:r>
            <w:r w:rsidRPr="00D9052A">
              <w:rPr>
                <w:rFonts w:ascii="Arial" w:hAnsi="Arial" w:cs="Arial"/>
                <w:sz w:val="22"/>
                <w:szCs w:val="22"/>
                <w:lang w:val="lt-LT" w:eastAsia="lt-LT"/>
              </w:rPr>
              <w:t>, kuriuose aiškiai nurodyta darbinė patirtis vadovaujant įgyvendintiems projektui (ams), pateikiant laisvos formos sąrašą su įvykdytų projektų pavadinimais.</w:t>
            </w:r>
          </w:p>
          <w:p w14:paraId="3D31ED51" w14:textId="22C084E4" w:rsidR="00D9052A" w:rsidRPr="00D9052A" w:rsidRDefault="00594E9B" w:rsidP="00D9052A">
            <w:pPr>
              <w:spacing w:after="120"/>
              <w:jc w:val="both"/>
              <w:rPr>
                <w:rFonts w:ascii="Arial" w:hAnsi="Arial" w:cs="Arial"/>
                <w:bCs/>
                <w:sz w:val="22"/>
                <w:szCs w:val="22"/>
                <w:lang w:val="lt-LT"/>
              </w:rPr>
            </w:pPr>
            <w:r>
              <w:rPr>
                <w:rFonts w:ascii="Arial" w:hAnsi="Arial" w:cs="Arial"/>
                <w:bCs/>
                <w:sz w:val="22"/>
                <w:szCs w:val="22"/>
                <w:lang w:val="lt-LT"/>
              </w:rPr>
              <w:t>*</w:t>
            </w:r>
            <w:r w:rsidR="00D9052A" w:rsidRPr="00D9052A">
              <w:rPr>
                <w:rFonts w:ascii="Arial" w:hAnsi="Arial" w:cs="Arial"/>
                <w:bCs/>
                <w:sz w:val="22"/>
                <w:szCs w:val="22"/>
                <w:lang w:val="lt-LT"/>
              </w:rPr>
              <w:t xml:space="preserve">Vietoje Teisės pripažinimo dokumento užsienio valstybės specialistas gali pateikti valstybės įmonei </w:t>
            </w:r>
            <w:r>
              <w:rPr>
                <w:rFonts w:ascii="Arial" w:hAnsi="Arial" w:cs="Arial"/>
                <w:bCs/>
                <w:sz w:val="22"/>
                <w:szCs w:val="22"/>
                <w:lang w:val="lt-LT"/>
              </w:rPr>
              <w:t>SSVA</w:t>
            </w:r>
            <w:r w:rsidR="00D9052A" w:rsidRPr="00D9052A">
              <w:rPr>
                <w:rFonts w:ascii="Arial" w:hAnsi="Arial" w:cs="Arial"/>
                <w:bCs/>
                <w:sz w:val="22"/>
                <w:szCs w:val="22"/>
                <w:lang w:val="lt-LT"/>
              </w:rPr>
              <w:t xml:space="preserve"> pateikto prašymo išduoti Teisės pripažinimo dokumentą kopiją. Pasirašant sutartį turės būti pateiktas teisės pripažinimo dokumentas. </w:t>
            </w:r>
          </w:p>
          <w:p w14:paraId="52EE339F" w14:textId="2C7CAFD5" w:rsidR="00D9052A" w:rsidRPr="00D9052A" w:rsidRDefault="00D9052A" w:rsidP="00D9052A">
            <w:pPr>
              <w:spacing w:after="120"/>
              <w:jc w:val="both"/>
              <w:rPr>
                <w:rFonts w:ascii="Arial" w:hAnsi="Arial" w:cs="Arial"/>
                <w:bCs/>
                <w:sz w:val="22"/>
                <w:szCs w:val="22"/>
                <w:lang w:val="lt-LT"/>
              </w:rPr>
            </w:pPr>
          </w:p>
          <w:p w14:paraId="1195DDBA" w14:textId="77777777" w:rsidR="00D9052A" w:rsidRPr="00D9052A" w:rsidRDefault="00D9052A" w:rsidP="00D9052A">
            <w:pPr>
              <w:spacing w:after="120"/>
              <w:jc w:val="both"/>
              <w:rPr>
                <w:rFonts w:ascii="Arial" w:hAnsi="Arial" w:cs="Arial"/>
                <w:b/>
                <w:bCs/>
                <w:sz w:val="22"/>
                <w:szCs w:val="22"/>
                <w:lang w:val="lt-LT"/>
              </w:rPr>
            </w:pPr>
            <w:r w:rsidRPr="00D9052A">
              <w:rPr>
                <w:rFonts w:ascii="Arial" w:hAnsi="Arial" w:cs="Arial"/>
                <w:bCs/>
                <w:sz w:val="22"/>
                <w:szCs w:val="22"/>
                <w:lang w:val="lt-LT"/>
              </w:rPr>
              <w:t>Jei tiekėjas siūlo ne savo darbuotojus, turi būti pateikti įrodymai (ketinimų protokolas ar tiekėjo ir specialisto pasirašyta deklaracija ar kitas dokumentas), kad siūlomas specialistas atliks jam priskirtas funkcijas (tiekėjo laimėjimo atveju).</w:t>
            </w:r>
          </w:p>
        </w:tc>
      </w:tr>
      <w:tr w:rsidR="00D9052A" w:rsidRPr="00603220" w14:paraId="6F5FCEE3" w14:textId="77777777" w:rsidTr="00497C8F">
        <w:tc>
          <w:tcPr>
            <w:tcW w:w="0" w:type="auto"/>
            <w:shd w:val="clear" w:color="auto" w:fill="auto"/>
            <w:vAlign w:val="center"/>
          </w:tcPr>
          <w:p w14:paraId="472C5F5C" w14:textId="19DAACB1" w:rsidR="00D9052A" w:rsidRPr="006F4232" w:rsidRDefault="00C80228" w:rsidP="00D9052A">
            <w:pPr>
              <w:spacing w:before="120" w:after="120"/>
              <w:jc w:val="center"/>
              <w:rPr>
                <w:rFonts w:ascii="Arial" w:hAnsi="Arial" w:cs="Arial"/>
                <w:bCs/>
                <w:color w:val="FF0000"/>
                <w:sz w:val="22"/>
                <w:szCs w:val="22"/>
                <w:lang w:val="lt-LT"/>
              </w:rPr>
            </w:pPr>
            <w:r>
              <w:rPr>
                <w:rFonts w:ascii="Arial" w:hAnsi="Arial" w:cs="Arial"/>
                <w:bCs/>
                <w:sz w:val="22"/>
                <w:szCs w:val="22"/>
                <w:lang w:val="lt-LT"/>
              </w:rPr>
              <w:t>3</w:t>
            </w:r>
            <w:r w:rsidR="00D9052A" w:rsidRPr="006F4232">
              <w:rPr>
                <w:rFonts w:ascii="Arial" w:hAnsi="Arial" w:cs="Arial"/>
                <w:bCs/>
                <w:sz w:val="22"/>
                <w:szCs w:val="22"/>
                <w:lang w:val="lt-LT"/>
              </w:rPr>
              <w:t>.</w:t>
            </w:r>
          </w:p>
        </w:tc>
        <w:tc>
          <w:tcPr>
            <w:tcW w:w="5115" w:type="dxa"/>
            <w:shd w:val="clear" w:color="auto" w:fill="auto"/>
            <w:vAlign w:val="center"/>
          </w:tcPr>
          <w:p w14:paraId="1D4C63C4" w14:textId="55C45D66" w:rsidR="00D9052A" w:rsidRDefault="00D9052A" w:rsidP="00D9052A">
            <w:pPr>
              <w:jc w:val="both"/>
              <w:rPr>
                <w:rStyle w:val="normaltextrun"/>
                <w:rFonts w:ascii="Arial" w:hAnsi="Arial" w:cs="Arial"/>
                <w:sz w:val="22"/>
                <w:szCs w:val="22"/>
                <w:lang w:val="lt-LT"/>
              </w:rPr>
            </w:pPr>
            <w:r>
              <w:rPr>
                <w:rFonts w:ascii="Arial" w:hAnsi="Arial" w:cs="Arial"/>
                <w:bCs/>
                <w:sz w:val="22"/>
                <w:szCs w:val="22"/>
                <w:lang w:val="lt-LT"/>
              </w:rPr>
              <w:t>Tiekėjas turi turėti n</w:t>
            </w:r>
            <w:r w:rsidRPr="00603220">
              <w:rPr>
                <w:rFonts w:ascii="Arial" w:hAnsi="Arial" w:cs="Arial"/>
                <w:bCs/>
                <w:sz w:val="22"/>
                <w:szCs w:val="22"/>
                <w:lang w:val="lt-LT"/>
              </w:rPr>
              <w:t xml:space="preserve">e mažiau kaip 1 </w:t>
            </w:r>
            <w:r>
              <w:rPr>
                <w:rFonts w:ascii="Arial" w:hAnsi="Arial" w:cs="Arial"/>
                <w:bCs/>
                <w:sz w:val="22"/>
                <w:szCs w:val="22"/>
                <w:lang w:val="lt-LT"/>
              </w:rPr>
              <w:t xml:space="preserve">(vieną) </w:t>
            </w:r>
            <w:r w:rsidRPr="00603220">
              <w:rPr>
                <w:rFonts w:ascii="Arial" w:hAnsi="Arial" w:cs="Arial"/>
                <w:bCs/>
                <w:sz w:val="22"/>
                <w:szCs w:val="22"/>
                <w:lang w:val="lt-LT"/>
              </w:rPr>
              <w:t>specialistą, kuri</w:t>
            </w:r>
            <w:r>
              <w:rPr>
                <w:rFonts w:ascii="Arial" w:hAnsi="Arial" w:cs="Arial"/>
                <w:bCs/>
                <w:sz w:val="22"/>
                <w:szCs w:val="22"/>
                <w:lang w:val="lt-LT"/>
              </w:rPr>
              <w:t>s(i</w:t>
            </w:r>
            <w:r w:rsidRPr="00603220">
              <w:rPr>
                <w:rFonts w:ascii="Arial" w:hAnsi="Arial" w:cs="Arial"/>
                <w:bCs/>
                <w:sz w:val="22"/>
                <w:szCs w:val="22"/>
                <w:lang w:val="lt-LT"/>
              </w:rPr>
              <w:t>e</w:t>
            </w:r>
            <w:r>
              <w:rPr>
                <w:rFonts w:ascii="Arial" w:hAnsi="Arial" w:cs="Arial"/>
                <w:bCs/>
                <w:sz w:val="22"/>
                <w:szCs w:val="22"/>
                <w:lang w:val="lt-LT"/>
              </w:rPr>
              <w:t>)</w:t>
            </w:r>
            <w:r w:rsidRPr="00603220">
              <w:rPr>
                <w:rFonts w:ascii="Arial" w:hAnsi="Arial" w:cs="Arial"/>
                <w:bCs/>
                <w:sz w:val="22"/>
                <w:szCs w:val="22"/>
                <w:lang w:val="lt-LT"/>
              </w:rPr>
              <w:t xml:space="preserve"> </w:t>
            </w:r>
            <w:r w:rsidRPr="00603220">
              <w:rPr>
                <w:rStyle w:val="normaltextrun"/>
                <w:rFonts w:ascii="Arial" w:hAnsi="Arial" w:cs="Arial"/>
                <w:sz w:val="22"/>
                <w:szCs w:val="22"/>
                <w:lang w:val="lt-LT"/>
              </w:rPr>
              <w:t>yra atestuoti kaip nekilnojamojo kultūros paveldo specialistai ir turi galiojančius specialisto kvalifikacijos atestatus pagal nurodytas darbų sritis: medinių konstrukcijų darbai, medžio apdaila, stalių gaminiai, tinkavimas, dekoratyvinis tinkas, tinkuotų ir dažytų paviršių restauravimas.</w:t>
            </w:r>
          </w:p>
          <w:p w14:paraId="546438D1" w14:textId="284C39F7" w:rsidR="00D9052A" w:rsidRPr="00603220" w:rsidRDefault="00D9052A" w:rsidP="00D9052A">
            <w:pPr>
              <w:spacing w:after="120"/>
              <w:jc w:val="both"/>
              <w:rPr>
                <w:rFonts w:ascii="Arial" w:hAnsi="Arial" w:cs="Arial"/>
                <w:b/>
                <w:bCs/>
                <w:sz w:val="22"/>
                <w:szCs w:val="22"/>
                <w:lang w:val="lt-LT"/>
              </w:rPr>
            </w:pPr>
          </w:p>
        </w:tc>
        <w:tc>
          <w:tcPr>
            <w:tcW w:w="5110" w:type="dxa"/>
            <w:vAlign w:val="center"/>
          </w:tcPr>
          <w:p w14:paraId="5E127987" w14:textId="77777777" w:rsidR="00D9052A" w:rsidRPr="00594E9B" w:rsidRDefault="00D9052A" w:rsidP="00D9052A">
            <w:pPr>
              <w:spacing w:after="120"/>
              <w:jc w:val="both"/>
              <w:rPr>
                <w:rFonts w:ascii="Arial" w:hAnsi="Arial" w:cs="Arial"/>
                <w:b/>
                <w:bCs/>
                <w:sz w:val="22"/>
                <w:szCs w:val="22"/>
                <w:lang w:val="lt-LT"/>
              </w:rPr>
            </w:pPr>
            <w:r w:rsidRPr="00603220">
              <w:rPr>
                <w:rFonts w:ascii="Arial" w:hAnsi="Arial" w:cs="Arial"/>
                <w:bCs/>
                <w:sz w:val="22"/>
                <w:szCs w:val="22"/>
                <w:lang w:val="lt-LT"/>
              </w:rPr>
              <w:t>Pateikiamas už sutarties vykdymą</w:t>
            </w:r>
            <w:r>
              <w:rPr>
                <w:rFonts w:ascii="Arial" w:hAnsi="Arial" w:cs="Arial"/>
                <w:bCs/>
                <w:sz w:val="22"/>
                <w:szCs w:val="22"/>
                <w:lang w:val="lt-LT"/>
              </w:rPr>
              <w:t xml:space="preserve"> atsakingo(ų) </w:t>
            </w:r>
            <w:r w:rsidRPr="00594E9B">
              <w:rPr>
                <w:rFonts w:ascii="Arial" w:hAnsi="Arial" w:cs="Arial"/>
                <w:b/>
                <w:bCs/>
                <w:sz w:val="22"/>
                <w:szCs w:val="22"/>
                <w:lang w:val="lt-LT"/>
              </w:rPr>
              <w:t>specialisto(ų) sąrašas laisvos formos</w:t>
            </w:r>
            <w:r w:rsidRPr="00603220">
              <w:rPr>
                <w:rFonts w:ascii="Arial" w:hAnsi="Arial" w:cs="Arial"/>
                <w:bCs/>
                <w:sz w:val="22"/>
                <w:szCs w:val="22"/>
                <w:lang w:val="lt-LT"/>
              </w:rPr>
              <w:t>, nurodant jų vardus ir pavardes, darbovietę,</w:t>
            </w:r>
            <w:r>
              <w:rPr>
                <w:rFonts w:ascii="Arial" w:hAnsi="Arial" w:cs="Arial"/>
                <w:bCs/>
                <w:sz w:val="22"/>
                <w:szCs w:val="22"/>
                <w:lang w:val="lt-LT"/>
              </w:rPr>
              <w:t xml:space="preserve"> jų pareigas,</w:t>
            </w:r>
            <w:r w:rsidRPr="00603220">
              <w:rPr>
                <w:rFonts w:ascii="Arial" w:hAnsi="Arial" w:cs="Arial"/>
                <w:bCs/>
                <w:sz w:val="22"/>
                <w:szCs w:val="22"/>
                <w:lang w:val="lt-LT"/>
              </w:rPr>
              <w:t xml:space="preserve"> kokiu pagrindu specialistas pasitelkiamas, Lietuvos Respublikos įgaliotos institucijos išduoto galiojanči</w:t>
            </w:r>
            <w:r>
              <w:rPr>
                <w:rFonts w:ascii="Arial" w:hAnsi="Arial" w:cs="Arial"/>
                <w:bCs/>
                <w:sz w:val="22"/>
                <w:szCs w:val="22"/>
                <w:lang w:val="lt-LT"/>
              </w:rPr>
              <w:t xml:space="preserve">o kvalifikacijos atestato numeris, </w:t>
            </w:r>
            <w:r w:rsidRPr="00594E9B">
              <w:rPr>
                <w:rFonts w:ascii="Arial" w:hAnsi="Arial" w:cs="Arial"/>
                <w:b/>
                <w:bCs/>
                <w:sz w:val="22"/>
                <w:szCs w:val="22"/>
                <w:lang w:val="lt-LT"/>
              </w:rPr>
              <w:t>atestato pažymėjimo kopija.</w:t>
            </w:r>
          </w:p>
          <w:p w14:paraId="28DE56D7" w14:textId="00E6B3CA" w:rsidR="00D9052A" w:rsidRDefault="00D9052A" w:rsidP="00D9052A">
            <w:pPr>
              <w:jc w:val="both"/>
              <w:rPr>
                <w:rStyle w:val="normaltextrun"/>
                <w:rFonts w:ascii="Arial" w:hAnsi="Arial" w:cs="Arial"/>
                <w:sz w:val="22"/>
                <w:szCs w:val="22"/>
                <w:lang w:val="lt-LT"/>
              </w:rPr>
            </w:pPr>
            <w:r w:rsidRPr="00594E9B">
              <w:rPr>
                <w:rFonts w:ascii="Arial" w:hAnsi="Arial" w:cs="Arial"/>
                <w:b/>
                <w:sz w:val="22"/>
                <w:szCs w:val="22"/>
                <w:lang w:val="lt-LT" w:eastAsia="lt-LT"/>
              </w:rPr>
              <w:t>Specialistų aprašymus</w:t>
            </w:r>
            <w:r w:rsidRPr="00603220">
              <w:rPr>
                <w:rFonts w:ascii="Arial" w:hAnsi="Arial" w:cs="Arial"/>
                <w:sz w:val="22"/>
                <w:szCs w:val="22"/>
                <w:lang w:val="lt-LT" w:eastAsia="lt-LT"/>
              </w:rPr>
              <w:t>, kuriuose aiškiai nurodyta darbinė patirtis</w:t>
            </w:r>
            <w:r>
              <w:rPr>
                <w:rFonts w:ascii="Arial" w:hAnsi="Arial" w:cs="Arial"/>
                <w:sz w:val="22"/>
                <w:szCs w:val="22"/>
                <w:lang w:val="lt-LT" w:eastAsia="lt-LT"/>
              </w:rPr>
              <w:t xml:space="preserve"> vadovaujant įgyvendintiems projektui (ams), pateikiant laisvos formos sąrašą</w:t>
            </w:r>
            <w:r w:rsidRPr="00603220">
              <w:rPr>
                <w:rFonts w:ascii="Arial" w:hAnsi="Arial" w:cs="Arial"/>
                <w:sz w:val="22"/>
                <w:szCs w:val="22"/>
                <w:lang w:val="lt-LT" w:eastAsia="lt-LT"/>
              </w:rPr>
              <w:t xml:space="preserve"> su įvykdytų </w:t>
            </w:r>
            <w:r>
              <w:rPr>
                <w:rFonts w:ascii="Arial" w:hAnsi="Arial" w:cs="Arial"/>
                <w:sz w:val="22"/>
                <w:szCs w:val="22"/>
                <w:lang w:val="lt-LT" w:eastAsia="lt-LT"/>
              </w:rPr>
              <w:t>sutarčių šiose srityse</w:t>
            </w:r>
            <w:r w:rsidRPr="00603220">
              <w:rPr>
                <w:rFonts w:ascii="Arial" w:hAnsi="Arial" w:cs="Arial"/>
                <w:sz w:val="22"/>
                <w:szCs w:val="22"/>
                <w:lang w:val="lt-LT" w:eastAsia="lt-LT"/>
              </w:rPr>
              <w:t xml:space="preserve"> </w:t>
            </w:r>
            <w:r>
              <w:rPr>
                <w:rFonts w:ascii="Arial" w:hAnsi="Arial" w:cs="Arial"/>
                <w:sz w:val="22"/>
                <w:szCs w:val="22"/>
                <w:lang w:val="lt-LT" w:eastAsia="lt-LT"/>
              </w:rPr>
              <w:t>(</w:t>
            </w:r>
            <w:r w:rsidRPr="00603220">
              <w:rPr>
                <w:rStyle w:val="normaltextrun"/>
                <w:rFonts w:ascii="Arial" w:hAnsi="Arial" w:cs="Arial"/>
                <w:sz w:val="22"/>
                <w:szCs w:val="22"/>
                <w:lang w:val="lt-LT"/>
              </w:rPr>
              <w:t>medinių konstrukcijų darbai, medžio apdaila, stalių gaminiai, tinkavimas, dekoratyvinis tinkas, tinkuotų ir dažytų paviršių restauravimas</w:t>
            </w:r>
            <w:r>
              <w:rPr>
                <w:rStyle w:val="normaltextrun"/>
                <w:rFonts w:ascii="Arial" w:hAnsi="Arial" w:cs="Arial"/>
                <w:sz w:val="22"/>
                <w:szCs w:val="22"/>
                <w:lang w:val="lt-LT"/>
              </w:rPr>
              <w:t>)</w:t>
            </w:r>
            <w:r w:rsidRPr="00603220">
              <w:rPr>
                <w:rStyle w:val="normaltextrun"/>
                <w:rFonts w:ascii="Arial" w:hAnsi="Arial" w:cs="Arial"/>
                <w:sz w:val="22"/>
                <w:szCs w:val="22"/>
                <w:lang w:val="lt-LT"/>
              </w:rPr>
              <w:t>.</w:t>
            </w:r>
          </w:p>
          <w:p w14:paraId="05CD26A9" w14:textId="6B0E9105" w:rsidR="00D9052A" w:rsidRPr="00603220" w:rsidRDefault="00D9052A" w:rsidP="00D9052A">
            <w:pPr>
              <w:spacing w:after="120"/>
              <w:jc w:val="both"/>
              <w:rPr>
                <w:rFonts w:ascii="Arial" w:hAnsi="Arial" w:cs="Arial"/>
                <w:bCs/>
                <w:sz w:val="22"/>
                <w:szCs w:val="22"/>
                <w:lang w:val="lt-LT"/>
              </w:rPr>
            </w:pPr>
          </w:p>
          <w:p w14:paraId="134EC8F8" w14:textId="1C7D9BAB" w:rsidR="00D9052A" w:rsidRPr="00603220" w:rsidRDefault="00D9052A" w:rsidP="00D9052A">
            <w:pPr>
              <w:spacing w:after="120"/>
              <w:jc w:val="both"/>
              <w:rPr>
                <w:rFonts w:ascii="Arial" w:hAnsi="Arial" w:cs="Arial"/>
                <w:b/>
                <w:bCs/>
                <w:sz w:val="22"/>
                <w:szCs w:val="22"/>
                <w:lang w:val="lt-LT"/>
              </w:rPr>
            </w:pPr>
            <w:r w:rsidRPr="00603220">
              <w:rPr>
                <w:rFonts w:ascii="Arial" w:hAnsi="Arial" w:cs="Arial"/>
                <w:bCs/>
                <w:sz w:val="22"/>
                <w:szCs w:val="22"/>
                <w:lang w:val="lt-LT"/>
              </w:rPr>
              <w:t>Jei tiekėjas siūlo ne savo darbuotojus, turi būti pateikti įrodymai (ketinimų protokolas ar tiekėjo ir specialisto pasirašyta deklaracija ar kitas dokumentas), kad siūlomas specialistas atliks jam priskirtas funkcijas (tiekėjo laimėjimo atveju</w:t>
            </w:r>
            <w:r>
              <w:rPr>
                <w:rFonts w:ascii="Arial" w:hAnsi="Arial" w:cs="Arial"/>
                <w:bCs/>
                <w:sz w:val="22"/>
                <w:szCs w:val="22"/>
                <w:lang w:val="lt-LT"/>
              </w:rPr>
              <w:t>).</w:t>
            </w:r>
          </w:p>
        </w:tc>
      </w:tr>
      <w:tr w:rsidR="00D9052A" w:rsidRPr="00603220" w14:paraId="5C937BDF" w14:textId="77777777" w:rsidTr="00497C8F">
        <w:tc>
          <w:tcPr>
            <w:tcW w:w="0" w:type="auto"/>
            <w:shd w:val="clear" w:color="auto" w:fill="auto"/>
            <w:vAlign w:val="center"/>
          </w:tcPr>
          <w:p w14:paraId="4553F7AC" w14:textId="60D493B1" w:rsidR="00D9052A" w:rsidRPr="006F4232" w:rsidRDefault="00C80228" w:rsidP="00D9052A">
            <w:pPr>
              <w:spacing w:before="120" w:after="120"/>
              <w:jc w:val="center"/>
              <w:rPr>
                <w:rFonts w:ascii="Arial" w:hAnsi="Arial" w:cs="Arial"/>
                <w:bCs/>
                <w:sz w:val="22"/>
                <w:szCs w:val="22"/>
                <w:lang w:val="lt-LT"/>
              </w:rPr>
            </w:pPr>
            <w:r>
              <w:rPr>
                <w:rFonts w:ascii="Arial" w:hAnsi="Arial" w:cs="Arial"/>
                <w:bCs/>
                <w:sz w:val="22"/>
                <w:szCs w:val="22"/>
                <w:lang w:val="lt-LT"/>
              </w:rPr>
              <w:t>4</w:t>
            </w:r>
            <w:r w:rsidR="00D9052A">
              <w:rPr>
                <w:rFonts w:ascii="Arial" w:hAnsi="Arial" w:cs="Arial"/>
                <w:bCs/>
                <w:sz w:val="22"/>
                <w:szCs w:val="22"/>
                <w:lang w:val="lt-LT"/>
              </w:rPr>
              <w:t>.</w:t>
            </w:r>
          </w:p>
        </w:tc>
        <w:tc>
          <w:tcPr>
            <w:tcW w:w="5115" w:type="dxa"/>
            <w:shd w:val="clear" w:color="auto" w:fill="auto"/>
            <w:vAlign w:val="center"/>
          </w:tcPr>
          <w:p w14:paraId="20D6ADE2" w14:textId="069801A6" w:rsidR="00D9052A" w:rsidRPr="00603220" w:rsidRDefault="00D9052A" w:rsidP="00D9052A">
            <w:pPr>
              <w:spacing w:after="120"/>
              <w:jc w:val="both"/>
              <w:rPr>
                <w:rFonts w:ascii="Arial" w:hAnsi="Arial" w:cs="Arial"/>
                <w:b/>
                <w:bCs/>
                <w:sz w:val="22"/>
                <w:szCs w:val="22"/>
                <w:lang w:val="lt-LT"/>
              </w:rPr>
            </w:pPr>
            <w:r>
              <w:rPr>
                <w:rFonts w:ascii="Arial" w:hAnsi="Arial" w:cs="Arial"/>
                <w:bCs/>
                <w:sz w:val="22"/>
                <w:szCs w:val="22"/>
                <w:lang w:val="lt-LT"/>
              </w:rPr>
              <w:t>Tiekėjas turi turėti n</w:t>
            </w:r>
            <w:r w:rsidRPr="00603220">
              <w:rPr>
                <w:rFonts w:ascii="Arial" w:hAnsi="Arial" w:cs="Arial"/>
                <w:bCs/>
                <w:sz w:val="22"/>
                <w:szCs w:val="22"/>
                <w:lang w:val="lt-LT"/>
              </w:rPr>
              <w:t xml:space="preserve">e mažiau kaip 1 </w:t>
            </w:r>
            <w:r>
              <w:rPr>
                <w:rFonts w:ascii="Arial" w:hAnsi="Arial" w:cs="Arial"/>
                <w:bCs/>
                <w:sz w:val="22"/>
                <w:szCs w:val="22"/>
                <w:lang w:val="lt-LT"/>
              </w:rPr>
              <w:t xml:space="preserve">(vieną) </w:t>
            </w:r>
            <w:r w:rsidRPr="00603220">
              <w:rPr>
                <w:rFonts w:ascii="Arial" w:hAnsi="Arial" w:cs="Arial"/>
                <w:bCs/>
                <w:sz w:val="22"/>
                <w:szCs w:val="22"/>
                <w:lang w:val="lt-LT"/>
              </w:rPr>
              <w:t xml:space="preserve">specialistą, </w:t>
            </w:r>
            <w:r>
              <w:rPr>
                <w:rFonts w:ascii="Arial" w:hAnsi="Arial" w:cs="Arial"/>
                <w:bCs/>
                <w:sz w:val="22"/>
                <w:szCs w:val="22"/>
                <w:lang w:val="lt-LT"/>
              </w:rPr>
              <w:t>kuris atestuotas kaip</w:t>
            </w:r>
            <w:r w:rsidRPr="00603220">
              <w:rPr>
                <w:rFonts w:ascii="Arial" w:hAnsi="Arial" w:cs="Arial"/>
                <w:bCs/>
                <w:sz w:val="22"/>
                <w:szCs w:val="22"/>
                <w:lang w:val="lt-LT"/>
              </w:rPr>
              <w:t xml:space="preserve"> </w:t>
            </w:r>
            <w:r>
              <w:rPr>
                <w:rFonts w:ascii="Arial" w:hAnsi="Arial" w:cs="Arial"/>
                <w:bCs/>
                <w:sz w:val="22"/>
                <w:szCs w:val="22"/>
                <w:lang w:val="lt-LT"/>
              </w:rPr>
              <w:t xml:space="preserve">tvarkybos darbų vadovas, vadovaujantis tvarkybos darbams bei turintį tvarkybos darbų vadovavimo patirtis įgyvendinant bent 1 (vieną) sutartį susijusį su kultūros paveldo objektu. </w:t>
            </w:r>
          </w:p>
          <w:p w14:paraId="2C215CE1" w14:textId="77777777" w:rsidR="00D9052A" w:rsidRPr="00603220" w:rsidRDefault="00D9052A" w:rsidP="00D9052A">
            <w:pPr>
              <w:spacing w:after="120"/>
              <w:jc w:val="both"/>
              <w:rPr>
                <w:rFonts w:ascii="Arial" w:hAnsi="Arial" w:cs="Arial"/>
                <w:b/>
                <w:bCs/>
                <w:sz w:val="22"/>
                <w:szCs w:val="22"/>
                <w:lang w:val="lt-LT"/>
              </w:rPr>
            </w:pPr>
          </w:p>
          <w:p w14:paraId="27F6394C" w14:textId="372F4972" w:rsidR="00D9052A" w:rsidRPr="00603220" w:rsidRDefault="00D9052A" w:rsidP="00D9052A">
            <w:pPr>
              <w:spacing w:after="120"/>
              <w:jc w:val="both"/>
              <w:rPr>
                <w:rFonts w:ascii="Arial" w:hAnsi="Arial" w:cs="Arial"/>
                <w:b/>
                <w:bCs/>
                <w:sz w:val="22"/>
                <w:szCs w:val="22"/>
                <w:lang w:val="lt-LT"/>
              </w:rPr>
            </w:pPr>
          </w:p>
          <w:p w14:paraId="2C00E45D" w14:textId="7E4F8EDC" w:rsidR="00D9052A" w:rsidRPr="00603220" w:rsidRDefault="00D9052A" w:rsidP="00D9052A">
            <w:pPr>
              <w:spacing w:after="120"/>
              <w:jc w:val="both"/>
              <w:rPr>
                <w:rFonts w:ascii="Arial" w:hAnsi="Arial" w:cs="Arial"/>
                <w:bCs/>
                <w:sz w:val="22"/>
                <w:szCs w:val="22"/>
                <w:lang w:val="lt-LT"/>
              </w:rPr>
            </w:pPr>
            <w:r w:rsidRPr="00D079F9">
              <w:rPr>
                <w:rFonts w:ascii="Arial" w:hAnsi="Arial" w:cs="Arial"/>
                <w:b/>
                <w:bCs/>
                <w:sz w:val="22"/>
                <w:szCs w:val="22"/>
                <w:lang w:val="lt-LT"/>
              </w:rPr>
              <w:t>Pastaba.</w:t>
            </w:r>
            <w:r>
              <w:rPr>
                <w:rFonts w:ascii="Arial" w:hAnsi="Arial" w:cs="Arial"/>
                <w:bCs/>
                <w:sz w:val="22"/>
                <w:szCs w:val="22"/>
                <w:lang w:val="lt-LT"/>
              </w:rPr>
              <w:t xml:space="preserve"> </w:t>
            </w:r>
            <w:r w:rsidRPr="00603220">
              <w:rPr>
                <w:rFonts w:ascii="Arial" w:hAnsi="Arial" w:cs="Arial"/>
                <w:bCs/>
                <w:sz w:val="22"/>
                <w:szCs w:val="22"/>
                <w:lang w:val="lt-LT"/>
              </w:rPr>
              <w:t>Galima siūlyti vieną specialistą į abi pozicijas, jei jis atitinka visus keliamus reikalavimus.</w:t>
            </w:r>
          </w:p>
          <w:p w14:paraId="41516CEF" w14:textId="77777777" w:rsidR="00D9052A" w:rsidRDefault="00D9052A" w:rsidP="00D9052A">
            <w:pPr>
              <w:jc w:val="both"/>
              <w:rPr>
                <w:rFonts w:ascii="Arial" w:hAnsi="Arial" w:cs="Arial"/>
                <w:bCs/>
                <w:sz w:val="22"/>
                <w:szCs w:val="22"/>
                <w:lang w:val="lt-LT"/>
              </w:rPr>
            </w:pPr>
          </w:p>
        </w:tc>
        <w:tc>
          <w:tcPr>
            <w:tcW w:w="5110" w:type="dxa"/>
            <w:vAlign w:val="center"/>
          </w:tcPr>
          <w:p w14:paraId="736A086F" w14:textId="77777777" w:rsidR="00D9052A" w:rsidRPr="00594E9B" w:rsidRDefault="00D9052A" w:rsidP="00D9052A">
            <w:pPr>
              <w:spacing w:after="120"/>
              <w:jc w:val="both"/>
              <w:rPr>
                <w:rFonts w:ascii="Arial" w:hAnsi="Arial" w:cs="Arial"/>
                <w:b/>
                <w:bCs/>
                <w:sz w:val="22"/>
                <w:szCs w:val="22"/>
                <w:lang w:val="lt-LT"/>
              </w:rPr>
            </w:pPr>
            <w:r w:rsidRPr="00603220">
              <w:rPr>
                <w:rFonts w:ascii="Arial" w:hAnsi="Arial" w:cs="Arial"/>
                <w:bCs/>
                <w:sz w:val="22"/>
                <w:szCs w:val="22"/>
                <w:lang w:val="lt-LT"/>
              </w:rPr>
              <w:lastRenderedPageBreak/>
              <w:t>Pateikiamas už sutarties vykdymą</w:t>
            </w:r>
            <w:r>
              <w:rPr>
                <w:rFonts w:ascii="Arial" w:hAnsi="Arial" w:cs="Arial"/>
                <w:bCs/>
                <w:sz w:val="22"/>
                <w:szCs w:val="22"/>
                <w:lang w:val="lt-LT"/>
              </w:rPr>
              <w:t xml:space="preserve"> atsakingo(ų) </w:t>
            </w:r>
            <w:r w:rsidRPr="00594E9B">
              <w:rPr>
                <w:rFonts w:ascii="Arial" w:hAnsi="Arial" w:cs="Arial"/>
                <w:b/>
                <w:bCs/>
                <w:sz w:val="22"/>
                <w:szCs w:val="22"/>
                <w:lang w:val="lt-LT"/>
              </w:rPr>
              <w:t>specialisto(ų) sąrašas laisvos formos</w:t>
            </w:r>
            <w:r w:rsidRPr="00603220">
              <w:rPr>
                <w:rFonts w:ascii="Arial" w:hAnsi="Arial" w:cs="Arial"/>
                <w:bCs/>
                <w:sz w:val="22"/>
                <w:szCs w:val="22"/>
                <w:lang w:val="lt-LT"/>
              </w:rPr>
              <w:t>, nurodant jų vardus ir pavardes, darbovietę,</w:t>
            </w:r>
            <w:r>
              <w:rPr>
                <w:rFonts w:ascii="Arial" w:hAnsi="Arial" w:cs="Arial"/>
                <w:bCs/>
                <w:sz w:val="22"/>
                <w:szCs w:val="22"/>
                <w:lang w:val="lt-LT"/>
              </w:rPr>
              <w:t xml:space="preserve"> jų pareigas,</w:t>
            </w:r>
            <w:r w:rsidRPr="00603220">
              <w:rPr>
                <w:rFonts w:ascii="Arial" w:hAnsi="Arial" w:cs="Arial"/>
                <w:bCs/>
                <w:sz w:val="22"/>
                <w:szCs w:val="22"/>
                <w:lang w:val="lt-LT"/>
              </w:rPr>
              <w:t xml:space="preserve"> kokiu pagrindu specialistas pasitelkiamas, Lietuvos Respublikos įgaliotos institucijos išduoto galiojanči</w:t>
            </w:r>
            <w:r>
              <w:rPr>
                <w:rFonts w:ascii="Arial" w:hAnsi="Arial" w:cs="Arial"/>
                <w:bCs/>
                <w:sz w:val="22"/>
                <w:szCs w:val="22"/>
                <w:lang w:val="lt-LT"/>
              </w:rPr>
              <w:t xml:space="preserve">o kvalifikacijos atestato numeris, </w:t>
            </w:r>
            <w:r w:rsidRPr="00594E9B">
              <w:rPr>
                <w:rFonts w:ascii="Arial" w:hAnsi="Arial" w:cs="Arial"/>
                <w:b/>
                <w:bCs/>
                <w:sz w:val="22"/>
                <w:szCs w:val="22"/>
                <w:lang w:val="lt-LT"/>
              </w:rPr>
              <w:t>atestato pažymėjimo kopija.</w:t>
            </w:r>
          </w:p>
          <w:p w14:paraId="45D2904C" w14:textId="77777777" w:rsidR="00D9052A" w:rsidRPr="00603220" w:rsidRDefault="00D9052A" w:rsidP="00D9052A">
            <w:pPr>
              <w:spacing w:after="120"/>
              <w:jc w:val="both"/>
              <w:rPr>
                <w:rFonts w:ascii="Arial" w:hAnsi="Arial" w:cs="Arial"/>
                <w:bCs/>
                <w:sz w:val="22"/>
                <w:szCs w:val="22"/>
                <w:lang w:val="lt-LT"/>
              </w:rPr>
            </w:pPr>
            <w:r w:rsidRPr="00594E9B">
              <w:rPr>
                <w:rFonts w:ascii="Arial" w:hAnsi="Arial" w:cs="Arial"/>
                <w:b/>
                <w:sz w:val="22"/>
                <w:szCs w:val="22"/>
                <w:lang w:val="lt-LT" w:eastAsia="lt-LT"/>
              </w:rPr>
              <w:lastRenderedPageBreak/>
              <w:t>Specialistų aprašymus</w:t>
            </w:r>
            <w:r w:rsidRPr="00603220">
              <w:rPr>
                <w:rFonts w:ascii="Arial" w:hAnsi="Arial" w:cs="Arial"/>
                <w:sz w:val="22"/>
                <w:szCs w:val="22"/>
                <w:lang w:val="lt-LT" w:eastAsia="lt-LT"/>
              </w:rPr>
              <w:t>, kuriuose aiškiai nurodyta darbinė patirtis</w:t>
            </w:r>
            <w:r>
              <w:rPr>
                <w:rFonts w:ascii="Arial" w:hAnsi="Arial" w:cs="Arial"/>
                <w:sz w:val="22"/>
                <w:szCs w:val="22"/>
                <w:lang w:val="lt-LT" w:eastAsia="lt-LT"/>
              </w:rPr>
              <w:t xml:space="preserve"> vadovaujant įgyvendintiems projektui (ams), pateikiant laisvos formos sąrašą</w:t>
            </w:r>
            <w:r w:rsidRPr="00603220">
              <w:rPr>
                <w:rFonts w:ascii="Arial" w:hAnsi="Arial" w:cs="Arial"/>
                <w:sz w:val="22"/>
                <w:szCs w:val="22"/>
                <w:lang w:val="lt-LT" w:eastAsia="lt-LT"/>
              </w:rPr>
              <w:t xml:space="preserve"> su įvykdytų projektų pavadinimais</w:t>
            </w:r>
            <w:r>
              <w:rPr>
                <w:rFonts w:ascii="Arial" w:hAnsi="Arial" w:cs="Arial"/>
                <w:sz w:val="22"/>
                <w:szCs w:val="22"/>
                <w:lang w:val="lt-LT" w:eastAsia="lt-LT"/>
              </w:rPr>
              <w:t>.</w:t>
            </w:r>
          </w:p>
          <w:p w14:paraId="39F684C2" w14:textId="215A50B3" w:rsidR="00D9052A" w:rsidRPr="00603220" w:rsidRDefault="00D9052A" w:rsidP="00D9052A">
            <w:pPr>
              <w:ind w:left="79" w:right="112"/>
              <w:jc w:val="both"/>
              <w:rPr>
                <w:rFonts w:ascii="Arial" w:hAnsi="Arial" w:cs="Arial"/>
                <w:color w:val="000000" w:themeColor="text1"/>
                <w:sz w:val="22"/>
                <w:szCs w:val="22"/>
                <w:lang w:val="lt-LT" w:eastAsia="lt-LT"/>
              </w:rPr>
            </w:pPr>
            <w:r w:rsidRPr="00603220">
              <w:rPr>
                <w:rStyle w:val="normaltextrun"/>
                <w:rFonts w:ascii="Arial" w:hAnsi="Arial" w:cs="Arial"/>
                <w:color w:val="000000"/>
                <w:sz w:val="22"/>
                <w:szCs w:val="22"/>
                <w:shd w:val="clear" w:color="auto" w:fill="FFFFFF"/>
                <w:lang w:val="lt-LT"/>
              </w:rPr>
              <w:t xml:space="preserve">Vadovavimas tvarkybos darbams. Pateikti </w:t>
            </w:r>
            <w:r w:rsidRPr="00594E9B">
              <w:rPr>
                <w:rStyle w:val="normaltextrun"/>
                <w:rFonts w:ascii="Arial" w:hAnsi="Arial" w:cs="Arial"/>
                <w:b/>
                <w:color w:val="000000"/>
                <w:sz w:val="22"/>
                <w:szCs w:val="22"/>
                <w:shd w:val="clear" w:color="auto" w:fill="FFFFFF"/>
                <w:lang w:val="lt-LT"/>
              </w:rPr>
              <w:t>aprašytą patirtį</w:t>
            </w:r>
            <w:r w:rsidRPr="00603220">
              <w:rPr>
                <w:rStyle w:val="normaltextrun"/>
                <w:rFonts w:ascii="Arial" w:hAnsi="Arial" w:cs="Arial"/>
                <w:color w:val="000000"/>
                <w:sz w:val="22"/>
                <w:szCs w:val="22"/>
                <w:shd w:val="clear" w:color="auto" w:fill="FFFFFF"/>
                <w:lang w:val="lt-LT"/>
              </w:rPr>
              <w:t xml:space="preserve"> – vadovavimas bent vieniems tvarkybos darbams (nuo 2020 m. iki siūlymo pateikimo datos imtinai), </w:t>
            </w:r>
            <w:r>
              <w:rPr>
                <w:rStyle w:val="normaltextrun"/>
                <w:rFonts w:ascii="Arial" w:hAnsi="Arial" w:cs="Arial"/>
                <w:sz w:val="22"/>
                <w:szCs w:val="22"/>
                <w:shd w:val="clear" w:color="auto" w:fill="FFFFFF"/>
                <w:lang w:val="lt-LT"/>
              </w:rPr>
              <w:t xml:space="preserve">kurių įgyventa sutarties(čių) </w:t>
            </w:r>
            <w:r w:rsidRPr="00603220">
              <w:rPr>
                <w:rStyle w:val="normaltextrun"/>
                <w:rFonts w:ascii="Arial" w:hAnsi="Arial" w:cs="Arial"/>
                <w:sz w:val="22"/>
                <w:szCs w:val="22"/>
                <w:shd w:val="clear" w:color="auto" w:fill="FFFFFF"/>
                <w:lang w:val="lt-LT"/>
              </w:rPr>
              <w:t>vertė ne mažesnė negu 25 000 Eur.</w:t>
            </w:r>
          </w:p>
          <w:p w14:paraId="4A9AC306" w14:textId="5A070267" w:rsidR="00D9052A" w:rsidRPr="00603220" w:rsidRDefault="00D9052A" w:rsidP="00D9052A">
            <w:pPr>
              <w:spacing w:after="120"/>
              <w:jc w:val="both"/>
              <w:rPr>
                <w:rFonts w:ascii="Arial" w:hAnsi="Arial" w:cs="Arial"/>
                <w:bCs/>
                <w:sz w:val="22"/>
                <w:szCs w:val="22"/>
                <w:lang w:val="lt-LT"/>
              </w:rPr>
            </w:pPr>
          </w:p>
          <w:p w14:paraId="6BCCD26E" w14:textId="2EBC87DA" w:rsidR="00D9052A" w:rsidRPr="00603220" w:rsidRDefault="00D9052A" w:rsidP="00D9052A">
            <w:pPr>
              <w:spacing w:after="120"/>
              <w:jc w:val="both"/>
              <w:rPr>
                <w:rFonts w:ascii="Arial" w:hAnsi="Arial" w:cs="Arial"/>
                <w:bCs/>
                <w:sz w:val="22"/>
                <w:szCs w:val="22"/>
                <w:lang w:val="lt-LT"/>
              </w:rPr>
            </w:pPr>
            <w:r w:rsidRPr="00603220">
              <w:rPr>
                <w:rFonts w:ascii="Arial" w:hAnsi="Arial" w:cs="Arial"/>
                <w:bCs/>
                <w:sz w:val="22"/>
                <w:szCs w:val="22"/>
                <w:lang w:val="lt-LT"/>
              </w:rPr>
              <w:t>Jei tiekėjas siūlo ne savo darbuotojus, turi būti pateikti įrodymai (ketinimų protokolas ar tiekėjo ir specialisto pasirašyta deklaracija ar kitas dokumentas), kad siūlomas specialistas atliks jam priskirtas funkcijas (tiekėjo laimėjimo atveju).</w:t>
            </w:r>
          </w:p>
        </w:tc>
      </w:tr>
    </w:tbl>
    <w:p w14:paraId="02CAA9FD" w14:textId="3140B75C" w:rsidR="003C18A6" w:rsidRDefault="003C18A6" w:rsidP="002E5A1D">
      <w:pPr>
        <w:rPr>
          <w:lang w:val="it-IT"/>
        </w:rPr>
      </w:pPr>
    </w:p>
    <w:p w14:paraId="1AC70AC8" w14:textId="60F563A2" w:rsidR="00C2283F" w:rsidRPr="00C2283F" w:rsidRDefault="00C2283F" w:rsidP="00C2283F">
      <w:pPr>
        <w:jc w:val="center"/>
        <w:rPr>
          <w:rFonts w:ascii="Arial" w:hAnsi="Arial" w:cs="Arial"/>
          <w:b/>
          <w:lang w:val="it-IT"/>
        </w:rPr>
      </w:pPr>
    </w:p>
    <w:p w14:paraId="40FC3AE8" w14:textId="5BE980F9" w:rsidR="00C2283F" w:rsidRDefault="00C2283F" w:rsidP="00C2283F">
      <w:pPr>
        <w:jc w:val="center"/>
        <w:rPr>
          <w:rFonts w:ascii="Arial" w:hAnsi="Arial" w:cs="Arial"/>
          <w:b/>
          <w:lang w:val="it-IT"/>
        </w:rPr>
      </w:pPr>
      <w:r w:rsidRPr="00C2283F">
        <w:rPr>
          <w:rFonts w:ascii="Arial" w:hAnsi="Arial" w:cs="Arial"/>
          <w:b/>
          <w:lang w:val="it-IT"/>
        </w:rPr>
        <w:t>KOKYBĖS VADYBOS SISTEMS IR (ARBA) APLINKOS APSAUGOS VADYBOS SISTEMOS STANDARTAI</w:t>
      </w:r>
    </w:p>
    <w:p w14:paraId="2805C905" w14:textId="00FD8243" w:rsidR="00C2283F" w:rsidRDefault="00C2283F" w:rsidP="00C2283F">
      <w:pPr>
        <w:jc w:val="center"/>
        <w:rPr>
          <w:rFonts w:ascii="Arial" w:hAnsi="Arial" w:cs="Arial"/>
          <w:b/>
          <w:lang w:val="it-IT"/>
        </w:rPr>
      </w:pPr>
    </w:p>
    <w:p w14:paraId="79688737" w14:textId="32CD1812" w:rsidR="00C2283F" w:rsidRPr="0037592F" w:rsidRDefault="00C2283F" w:rsidP="0037592F">
      <w:pPr>
        <w:pStyle w:val="ListParagraph"/>
        <w:numPr>
          <w:ilvl w:val="0"/>
          <w:numId w:val="9"/>
        </w:numPr>
        <w:ind w:left="0" w:firstLine="851"/>
        <w:jc w:val="both"/>
        <w:rPr>
          <w:rFonts w:ascii="Arial" w:hAnsi="Arial" w:cs="Arial"/>
          <w:lang w:val="it-IT"/>
        </w:rPr>
      </w:pPr>
      <w:r w:rsidRPr="0037592F">
        <w:rPr>
          <w:rFonts w:ascii="Arial" w:hAnsi="Arial" w:cs="Arial"/>
          <w:lang w:val="it-IT"/>
        </w:rPr>
        <w:t>Tiekėjas sutarties vykdymo metu turi taikyti aplinkos apsaugos vadybos sistemos reikalavimus atliekamiems darbams.</w:t>
      </w: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4839"/>
        <w:gridCol w:w="5242"/>
      </w:tblGrid>
      <w:tr w:rsidR="00564F7B" w:rsidRPr="00603220" w14:paraId="5BE3EFED" w14:textId="77777777" w:rsidTr="00564F7B">
        <w:trPr>
          <w:tblHeader/>
        </w:trPr>
        <w:tc>
          <w:tcPr>
            <w:tcW w:w="0" w:type="auto"/>
            <w:shd w:val="clear" w:color="auto" w:fill="D9D9D9" w:themeFill="background1" w:themeFillShade="D9"/>
            <w:vAlign w:val="center"/>
          </w:tcPr>
          <w:p w14:paraId="200A1235" w14:textId="77777777" w:rsidR="00564F7B" w:rsidRPr="006F4232" w:rsidRDefault="00564F7B" w:rsidP="000341FE">
            <w:pPr>
              <w:spacing w:before="40" w:after="40"/>
              <w:jc w:val="center"/>
              <w:rPr>
                <w:rFonts w:ascii="Arial" w:hAnsi="Arial" w:cs="Arial"/>
                <w:b/>
                <w:sz w:val="22"/>
                <w:szCs w:val="22"/>
                <w:lang w:val="lt-LT"/>
              </w:rPr>
            </w:pPr>
            <w:r w:rsidRPr="006F4232">
              <w:rPr>
                <w:rFonts w:ascii="Arial" w:hAnsi="Arial" w:cs="Arial"/>
                <w:b/>
                <w:sz w:val="22"/>
                <w:szCs w:val="22"/>
                <w:lang w:val="lt-LT"/>
              </w:rPr>
              <w:t>Eil.</w:t>
            </w:r>
          </w:p>
          <w:p w14:paraId="3D693A6B" w14:textId="77777777" w:rsidR="00564F7B" w:rsidRPr="006F4232" w:rsidRDefault="00564F7B" w:rsidP="000341FE">
            <w:pPr>
              <w:spacing w:before="40" w:after="40"/>
              <w:jc w:val="center"/>
              <w:rPr>
                <w:rFonts w:ascii="Arial" w:hAnsi="Arial" w:cs="Arial"/>
                <w:sz w:val="22"/>
                <w:szCs w:val="22"/>
                <w:lang w:val="lt-LT"/>
              </w:rPr>
            </w:pPr>
            <w:r w:rsidRPr="006F4232">
              <w:rPr>
                <w:rFonts w:ascii="Arial" w:hAnsi="Arial" w:cs="Arial"/>
                <w:b/>
                <w:sz w:val="22"/>
                <w:szCs w:val="22"/>
                <w:lang w:val="lt-LT"/>
              </w:rPr>
              <w:t>Nr.</w:t>
            </w:r>
          </w:p>
        </w:tc>
        <w:tc>
          <w:tcPr>
            <w:tcW w:w="4839" w:type="dxa"/>
            <w:shd w:val="clear" w:color="auto" w:fill="D9D9D9" w:themeFill="background1" w:themeFillShade="D9"/>
            <w:vAlign w:val="center"/>
          </w:tcPr>
          <w:p w14:paraId="08F2F96F" w14:textId="72048E81" w:rsidR="00564F7B" w:rsidRPr="00603220" w:rsidRDefault="00564F7B" w:rsidP="0037592F">
            <w:pPr>
              <w:spacing w:before="40" w:after="40"/>
              <w:jc w:val="center"/>
              <w:rPr>
                <w:rFonts w:ascii="Arial" w:hAnsi="Arial" w:cs="Arial"/>
                <w:b/>
                <w:sz w:val="22"/>
                <w:szCs w:val="22"/>
                <w:lang w:val="lt-LT"/>
              </w:rPr>
            </w:pPr>
            <w:r>
              <w:rPr>
                <w:rFonts w:ascii="Arial" w:hAnsi="Arial" w:cs="Arial"/>
                <w:b/>
                <w:sz w:val="22"/>
                <w:szCs w:val="22"/>
                <w:lang w:val="lt-LT"/>
              </w:rPr>
              <w:t>Reikalavimas</w:t>
            </w:r>
          </w:p>
        </w:tc>
        <w:tc>
          <w:tcPr>
            <w:tcW w:w="5242" w:type="dxa"/>
            <w:shd w:val="clear" w:color="auto" w:fill="D9D9D9" w:themeFill="background1" w:themeFillShade="D9"/>
            <w:vAlign w:val="center"/>
          </w:tcPr>
          <w:p w14:paraId="6C57D3A4" w14:textId="0800987C" w:rsidR="00564F7B" w:rsidRPr="00603220" w:rsidRDefault="00564F7B" w:rsidP="000341FE">
            <w:pPr>
              <w:spacing w:before="40" w:after="40"/>
              <w:jc w:val="center"/>
              <w:rPr>
                <w:rFonts w:ascii="Arial" w:hAnsi="Arial" w:cs="Arial"/>
                <w:b/>
                <w:sz w:val="22"/>
                <w:szCs w:val="22"/>
                <w:lang w:val="lt-LT"/>
              </w:rPr>
            </w:pPr>
            <w:r>
              <w:rPr>
                <w:rFonts w:ascii="Arial" w:hAnsi="Arial" w:cs="Arial"/>
                <w:b/>
                <w:sz w:val="22"/>
                <w:szCs w:val="22"/>
                <w:lang w:val="lt-LT"/>
              </w:rPr>
              <w:t>R</w:t>
            </w:r>
            <w:r w:rsidRPr="00603220">
              <w:rPr>
                <w:rFonts w:ascii="Arial" w:hAnsi="Arial" w:cs="Arial"/>
                <w:b/>
                <w:sz w:val="22"/>
                <w:szCs w:val="22"/>
                <w:lang w:val="lt-LT"/>
              </w:rPr>
              <w:t>eikalavimus įrodantys dokumentai</w:t>
            </w:r>
          </w:p>
        </w:tc>
      </w:tr>
      <w:tr w:rsidR="00564F7B" w:rsidRPr="006F4232" w14:paraId="5A7F3168" w14:textId="77777777" w:rsidTr="00564F7B">
        <w:tc>
          <w:tcPr>
            <w:tcW w:w="0" w:type="auto"/>
            <w:shd w:val="clear" w:color="auto" w:fill="auto"/>
            <w:vAlign w:val="center"/>
          </w:tcPr>
          <w:p w14:paraId="425865CC" w14:textId="5ABBF98A" w:rsidR="00564F7B" w:rsidRPr="006F4232" w:rsidRDefault="00564F7B" w:rsidP="000341FE">
            <w:pPr>
              <w:spacing w:before="120" w:after="120"/>
              <w:jc w:val="center"/>
              <w:rPr>
                <w:rFonts w:ascii="Arial" w:hAnsi="Arial" w:cs="Arial"/>
                <w:bCs/>
                <w:sz w:val="22"/>
                <w:szCs w:val="22"/>
                <w:lang w:val="lt-LT"/>
              </w:rPr>
            </w:pPr>
            <w:r>
              <w:rPr>
                <w:rFonts w:ascii="Arial" w:hAnsi="Arial" w:cs="Arial"/>
                <w:bCs/>
                <w:sz w:val="22"/>
                <w:szCs w:val="22"/>
                <w:lang w:val="lt-LT"/>
              </w:rPr>
              <w:t>1</w:t>
            </w:r>
            <w:r w:rsidRPr="006F4232">
              <w:rPr>
                <w:rFonts w:ascii="Arial" w:hAnsi="Arial" w:cs="Arial"/>
                <w:bCs/>
                <w:sz w:val="22"/>
                <w:szCs w:val="22"/>
                <w:lang w:val="lt-LT"/>
              </w:rPr>
              <w:t>.</w:t>
            </w:r>
          </w:p>
        </w:tc>
        <w:tc>
          <w:tcPr>
            <w:tcW w:w="4839" w:type="dxa"/>
            <w:shd w:val="clear" w:color="auto" w:fill="auto"/>
            <w:vAlign w:val="center"/>
          </w:tcPr>
          <w:p w14:paraId="5446100F" w14:textId="77777777" w:rsidR="00564F7B" w:rsidRPr="006F4232" w:rsidRDefault="00564F7B" w:rsidP="000341FE">
            <w:pPr>
              <w:jc w:val="both"/>
              <w:rPr>
                <w:rFonts w:ascii="Arial" w:hAnsi="Arial" w:cs="Arial"/>
                <w:sz w:val="22"/>
                <w:lang w:val="lt-LT"/>
              </w:rPr>
            </w:pPr>
            <w:r w:rsidRPr="006F4232">
              <w:rPr>
                <w:rFonts w:ascii="Arial" w:hAnsi="Arial" w:cs="Arial"/>
                <w:sz w:val="22"/>
                <w:lang w:val="lt-LT"/>
              </w:rPr>
              <w:t>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w:t>
            </w:r>
          </w:p>
          <w:p w14:paraId="1EE2FE32" w14:textId="77777777" w:rsidR="00564F7B" w:rsidRPr="006F4232" w:rsidRDefault="00564F7B" w:rsidP="000341FE">
            <w:pPr>
              <w:spacing w:after="120"/>
              <w:jc w:val="both"/>
              <w:rPr>
                <w:rFonts w:ascii="Arial" w:hAnsi="Arial" w:cs="Arial"/>
                <w:bCs/>
                <w:sz w:val="22"/>
                <w:szCs w:val="22"/>
                <w:lang w:val="lt-LT"/>
              </w:rPr>
            </w:pPr>
          </w:p>
        </w:tc>
        <w:tc>
          <w:tcPr>
            <w:tcW w:w="5242" w:type="dxa"/>
            <w:vAlign w:val="center"/>
          </w:tcPr>
          <w:p w14:paraId="053E897A" w14:textId="77777777" w:rsidR="00564F7B" w:rsidRPr="006F4232" w:rsidRDefault="00564F7B" w:rsidP="000341FE">
            <w:pPr>
              <w:jc w:val="both"/>
              <w:rPr>
                <w:rFonts w:ascii="Arial" w:hAnsi="Arial" w:cs="Arial"/>
                <w:sz w:val="22"/>
                <w:lang w:val="lt-LT"/>
              </w:rPr>
            </w:pPr>
            <w:r w:rsidRPr="006F4232">
              <w:rPr>
                <w:rFonts w:ascii="Arial" w:hAnsi="Arial" w:cs="Arial"/>
                <w:sz w:val="22"/>
                <w:lang w:val="lt-LT"/>
              </w:rPr>
              <w:t>Atitiktį reikalavimui įrodantys dokumentai: nepriklausomos įstaigos išduotas sertifikatas. Pirkimo vykdytojas pripažįsta lygiaverčius sertifikatus, išduotus kitose valstybėse narėse įsteigtų nepriklausomų įstaigų.</w:t>
            </w:r>
          </w:p>
          <w:p w14:paraId="4B2CC178" w14:textId="77777777" w:rsidR="00564F7B" w:rsidRDefault="00564F7B" w:rsidP="000341FE">
            <w:pPr>
              <w:spacing w:after="120"/>
              <w:jc w:val="both"/>
              <w:rPr>
                <w:rFonts w:ascii="Arial" w:hAnsi="Arial" w:cs="Arial"/>
                <w:sz w:val="22"/>
                <w:lang w:val="lt-LT"/>
              </w:rPr>
            </w:pPr>
          </w:p>
          <w:p w14:paraId="0F07029F" w14:textId="77777777" w:rsidR="00564F7B" w:rsidRPr="006F4232" w:rsidRDefault="00564F7B" w:rsidP="000341FE">
            <w:pPr>
              <w:spacing w:after="120"/>
              <w:jc w:val="both"/>
              <w:rPr>
                <w:rFonts w:ascii="Arial" w:hAnsi="Arial" w:cs="Arial"/>
                <w:bCs/>
                <w:sz w:val="22"/>
                <w:szCs w:val="22"/>
                <w:lang w:val="lt-LT"/>
              </w:rPr>
            </w:pPr>
            <w:r>
              <w:rPr>
                <w:rFonts w:ascii="Arial" w:hAnsi="Arial" w:cs="Arial"/>
                <w:sz w:val="22"/>
                <w:lang w:val="lt-LT"/>
              </w:rPr>
              <w:t>Pirkimo vykdytojas</w:t>
            </w:r>
            <w:r w:rsidRPr="006F4232">
              <w:rPr>
                <w:rFonts w:ascii="Arial" w:hAnsi="Arial" w:cs="Arial"/>
                <w:sz w:val="22"/>
                <w:lang w:val="lt-LT"/>
              </w:rPr>
              <w:t xml:space="preserve">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r w:rsidR="00564F7B" w:rsidRPr="006F4232" w14:paraId="6BD4DD29" w14:textId="77777777" w:rsidTr="00564F7B">
        <w:tc>
          <w:tcPr>
            <w:tcW w:w="10632" w:type="dxa"/>
            <w:gridSpan w:val="3"/>
            <w:shd w:val="clear" w:color="auto" w:fill="auto"/>
            <w:vAlign w:val="center"/>
          </w:tcPr>
          <w:p w14:paraId="29D5B0B8" w14:textId="77777777" w:rsidR="00564F7B" w:rsidRDefault="00564F7B" w:rsidP="00564F7B">
            <w:pPr>
              <w:spacing w:after="120"/>
              <w:jc w:val="both"/>
              <w:rPr>
                <w:rFonts w:ascii="Arial" w:hAnsi="Arial" w:cs="Arial"/>
                <w:bCs/>
                <w:iCs/>
                <w:color w:val="000000" w:themeColor="text1"/>
                <w:sz w:val="22"/>
                <w:lang w:val="lt-LT"/>
              </w:rPr>
            </w:pPr>
            <w:r>
              <w:rPr>
                <w:rFonts w:ascii="Arial" w:hAnsi="Arial" w:cs="Arial"/>
                <w:bCs/>
                <w:iCs/>
                <w:color w:val="000000" w:themeColor="text1"/>
                <w:sz w:val="22"/>
                <w:lang w:val="lt-LT"/>
              </w:rPr>
              <w:t>Pastabos:</w:t>
            </w:r>
          </w:p>
          <w:p w14:paraId="50239D6F" w14:textId="77777777" w:rsidR="00616CF4" w:rsidRDefault="00564F7B" w:rsidP="00616CF4">
            <w:pPr>
              <w:pStyle w:val="ListParagraph"/>
              <w:numPr>
                <w:ilvl w:val="0"/>
                <w:numId w:val="10"/>
              </w:numPr>
              <w:tabs>
                <w:tab w:val="left" w:pos="453"/>
              </w:tabs>
              <w:spacing w:after="120"/>
              <w:jc w:val="both"/>
              <w:rPr>
                <w:rFonts w:ascii="Arial" w:hAnsi="Arial" w:cs="Arial"/>
                <w:bCs/>
                <w:iCs/>
                <w:color w:val="000000" w:themeColor="text1"/>
              </w:rPr>
            </w:pPr>
            <w:r w:rsidRPr="00C2283F">
              <w:rPr>
                <w:rFonts w:ascii="Arial" w:hAnsi="Arial" w:cs="Arial"/>
                <w:bCs/>
                <w:iCs/>
                <w:color w:val="000000" w:themeColor="text1"/>
              </w:rPr>
              <w:t>Jei pasiūlymą teikia ūkio subjektų grupė – reikalavimą turi atitikti ūkio subjektų grupės narys(iai), atsižvelgiant į jų prisiimamus įsipareigojimus pirkimo sutarčiai vykdyti;</w:t>
            </w:r>
          </w:p>
          <w:p w14:paraId="0EE0180C" w14:textId="212ED94D" w:rsidR="00616CF4" w:rsidRDefault="00564F7B" w:rsidP="00616CF4">
            <w:pPr>
              <w:pStyle w:val="ListParagraph"/>
              <w:numPr>
                <w:ilvl w:val="0"/>
                <w:numId w:val="10"/>
              </w:numPr>
              <w:tabs>
                <w:tab w:val="left" w:pos="453"/>
              </w:tabs>
              <w:spacing w:after="120"/>
              <w:jc w:val="both"/>
              <w:rPr>
                <w:rFonts w:ascii="Arial" w:hAnsi="Arial" w:cs="Arial"/>
                <w:bCs/>
                <w:iCs/>
                <w:color w:val="000000" w:themeColor="text1"/>
              </w:rPr>
            </w:pPr>
            <w:r w:rsidRPr="00616CF4">
              <w:rPr>
                <w:rFonts w:ascii="Arial" w:hAnsi="Arial" w:cs="Arial"/>
                <w:bCs/>
                <w:iCs/>
                <w:color w:val="000000" w:themeColor="text1"/>
              </w:rPr>
              <w:t>Tiekėjas gali remtis kitų ūkio subjektų pajėgumais atsižvelgiant į jų prisiimamus įsipareigojimus pirkimo sutarčiai vykdyti;</w:t>
            </w:r>
            <w:bookmarkStart w:id="0" w:name="_GoBack"/>
            <w:bookmarkEnd w:id="0"/>
          </w:p>
          <w:p w14:paraId="35D5F2EA" w14:textId="22721D70" w:rsidR="00564F7B" w:rsidRPr="00616CF4" w:rsidRDefault="00564F7B" w:rsidP="00616CF4">
            <w:pPr>
              <w:pStyle w:val="ListParagraph"/>
              <w:numPr>
                <w:ilvl w:val="0"/>
                <w:numId w:val="10"/>
              </w:numPr>
              <w:tabs>
                <w:tab w:val="left" w:pos="453"/>
              </w:tabs>
              <w:spacing w:after="120"/>
              <w:jc w:val="both"/>
              <w:rPr>
                <w:rFonts w:ascii="Arial" w:hAnsi="Arial" w:cs="Arial"/>
                <w:bCs/>
                <w:iCs/>
                <w:color w:val="000000" w:themeColor="text1"/>
              </w:rPr>
            </w:pPr>
            <w:r w:rsidRPr="00616CF4">
              <w:rPr>
                <w:rFonts w:ascii="Arial" w:hAnsi="Arial" w:cs="Arial"/>
                <w:bCs/>
                <w:iCs/>
                <w:color w:val="000000" w:themeColor="text1"/>
              </w:rPr>
              <w:lastRenderedPageBreak/>
              <w:t>Subtiekėjai turi laikytis reikalaujamų aplinkos apsaugos vadybos priemonių atsižvelgiant į jų prisiimamus įsipareigojimus pirkimo sutarčiai vykdyti.</w:t>
            </w:r>
          </w:p>
        </w:tc>
      </w:tr>
    </w:tbl>
    <w:p w14:paraId="09B77F8D" w14:textId="77777777" w:rsidR="00C2283F" w:rsidRPr="00717B17" w:rsidRDefault="00C2283F" w:rsidP="002E5A1D">
      <w:pPr>
        <w:rPr>
          <w:lang w:val="it-IT"/>
        </w:rPr>
      </w:pPr>
    </w:p>
    <w:sectPr w:rsidR="00C2283F" w:rsidRPr="00717B1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Palemonas">
    <w:altName w:val="Times New Roman"/>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0602"/>
    <w:multiLevelType w:val="hybridMultilevel"/>
    <w:tmpl w:val="B2F29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B8637B"/>
    <w:multiLevelType w:val="hybridMultilevel"/>
    <w:tmpl w:val="CA4EAA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0D3576"/>
    <w:multiLevelType w:val="multilevel"/>
    <w:tmpl w:val="966AEDD6"/>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494"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A564EDC"/>
    <w:multiLevelType w:val="hybridMultilevel"/>
    <w:tmpl w:val="675A6C6A"/>
    <w:lvl w:ilvl="0" w:tplc="0D747268">
      <w:start w:val="1"/>
      <w:numFmt w:val="decimal"/>
      <w:lvlText w:val="%1."/>
      <w:lvlJc w:val="left"/>
      <w:pPr>
        <w:ind w:left="345" w:hanging="360"/>
      </w:pPr>
      <w:rPr>
        <w:rFonts w:hint="default"/>
      </w:rPr>
    </w:lvl>
    <w:lvl w:ilvl="1" w:tplc="04270019" w:tentative="1">
      <w:start w:val="1"/>
      <w:numFmt w:val="lowerLetter"/>
      <w:lvlText w:val="%2."/>
      <w:lvlJc w:val="left"/>
      <w:pPr>
        <w:ind w:left="1065" w:hanging="360"/>
      </w:pPr>
    </w:lvl>
    <w:lvl w:ilvl="2" w:tplc="0427001B" w:tentative="1">
      <w:start w:val="1"/>
      <w:numFmt w:val="lowerRoman"/>
      <w:lvlText w:val="%3."/>
      <w:lvlJc w:val="right"/>
      <w:pPr>
        <w:ind w:left="1785" w:hanging="180"/>
      </w:pPr>
    </w:lvl>
    <w:lvl w:ilvl="3" w:tplc="0427000F" w:tentative="1">
      <w:start w:val="1"/>
      <w:numFmt w:val="decimal"/>
      <w:lvlText w:val="%4."/>
      <w:lvlJc w:val="left"/>
      <w:pPr>
        <w:ind w:left="2505" w:hanging="360"/>
      </w:pPr>
    </w:lvl>
    <w:lvl w:ilvl="4" w:tplc="04270019" w:tentative="1">
      <w:start w:val="1"/>
      <w:numFmt w:val="lowerLetter"/>
      <w:lvlText w:val="%5."/>
      <w:lvlJc w:val="left"/>
      <w:pPr>
        <w:ind w:left="3225" w:hanging="360"/>
      </w:pPr>
    </w:lvl>
    <w:lvl w:ilvl="5" w:tplc="0427001B" w:tentative="1">
      <w:start w:val="1"/>
      <w:numFmt w:val="lowerRoman"/>
      <w:lvlText w:val="%6."/>
      <w:lvlJc w:val="right"/>
      <w:pPr>
        <w:ind w:left="3945" w:hanging="180"/>
      </w:pPr>
    </w:lvl>
    <w:lvl w:ilvl="6" w:tplc="0427000F" w:tentative="1">
      <w:start w:val="1"/>
      <w:numFmt w:val="decimal"/>
      <w:lvlText w:val="%7."/>
      <w:lvlJc w:val="left"/>
      <w:pPr>
        <w:ind w:left="4665" w:hanging="360"/>
      </w:pPr>
    </w:lvl>
    <w:lvl w:ilvl="7" w:tplc="04270019" w:tentative="1">
      <w:start w:val="1"/>
      <w:numFmt w:val="lowerLetter"/>
      <w:lvlText w:val="%8."/>
      <w:lvlJc w:val="left"/>
      <w:pPr>
        <w:ind w:left="5385" w:hanging="360"/>
      </w:pPr>
    </w:lvl>
    <w:lvl w:ilvl="8" w:tplc="0427001B" w:tentative="1">
      <w:start w:val="1"/>
      <w:numFmt w:val="lowerRoman"/>
      <w:lvlText w:val="%9."/>
      <w:lvlJc w:val="right"/>
      <w:pPr>
        <w:ind w:left="6105" w:hanging="180"/>
      </w:pPr>
    </w:lvl>
  </w:abstractNum>
  <w:abstractNum w:abstractNumId="4" w15:restartNumberingAfterBreak="0">
    <w:nsid w:val="2FAA478E"/>
    <w:multiLevelType w:val="hybridMultilevel"/>
    <w:tmpl w:val="0CFA2B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83F6880"/>
    <w:multiLevelType w:val="hybridMultilevel"/>
    <w:tmpl w:val="FA3EAC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8167BD8"/>
    <w:multiLevelType w:val="hybridMultilevel"/>
    <w:tmpl w:val="087CD70C"/>
    <w:lvl w:ilvl="0" w:tplc="87763E8C">
      <w:start w:val="1"/>
      <w:numFmt w:val="decimal"/>
      <w:lvlText w:val="%1)"/>
      <w:lvlJc w:val="left"/>
      <w:pPr>
        <w:ind w:left="439" w:hanging="360"/>
      </w:pPr>
      <w:rPr>
        <w:rFonts w:hint="default"/>
      </w:rPr>
    </w:lvl>
    <w:lvl w:ilvl="1" w:tplc="04270019" w:tentative="1">
      <w:start w:val="1"/>
      <w:numFmt w:val="lowerLetter"/>
      <w:lvlText w:val="%2."/>
      <w:lvlJc w:val="left"/>
      <w:pPr>
        <w:ind w:left="1159" w:hanging="360"/>
      </w:pPr>
    </w:lvl>
    <w:lvl w:ilvl="2" w:tplc="0427001B" w:tentative="1">
      <w:start w:val="1"/>
      <w:numFmt w:val="lowerRoman"/>
      <w:lvlText w:val="%3."/>
      <w:lvlJc w:val="right"/>
      <w:pPr>
        <w:ind w:left="1879" w:hanging="180"/>
      </w:pPr>
    </w:lvl>
    <w:lvl w:ilvl="3" w:tplc="0427000F" w:tentative="1">
      <w:start w:val="1"/>
      <w:numFmt w:val="decimal"/>
      <w:lvlText w:val="%4."/>
      <w:lvlJc w:val="left"/>
      <w:pPr>
        <w:ind w:left="2599" w:hanging="360"/>
      </w:pPr>
    </w:lvl>
    <w:lvl w:ilvl="4" w:tplc="04270019" w:tentative="1">
      <w:start w:val="1"/>
      <w:numFmt w:val="lowerLetter"/>
      <w:lvlText w:val="%5."/>
      <w:lvlJc w:val="left"/>
      <w:pPr>
        <w:ind w:left="3319" w:hanging="360"/>
      </w:pPr>
    </w:lvl>
    <w:lvl w:ilvl="5" w:tplc="0427001B" w:tentative="1">
      <w:start w:val="1"/>
      <w:numFmt w:val="lowerRoman"/>
      <w:lvlText w:val="%6."/>
      <w:lvlJc w:val="right"/>
      <w:pPr>
        <w:ind w:left="4039" w:hanging="180"/>
      </w:pPr>
    </w:lvl>
    <w:lvl w:ilvl="6" w:tplc="0427000F" w:tentative="1">
      <w:start w:val="1"/>
      <w:numFmt w:val="decimal"/>
      <w:lvlText w:val="%7."/>
      <w:lvlJc w:val="left"/>
      <w:pPr>
        <w:ind w:left="4759" w:hanging="360"/>
      </w:pPr>
    </w:lvl>
    <w:lvl w:ilvl="7" w:tplc="04270019" w:tentative="1">
      <w:start w:val="1"/>
      <w:numFmt w:val="lowerLetter"/>
      <w:lvlText w:val="%8."/>
      <w:lvlJc w:val="left"/>
      <w:pPr>
        <w:ind w:left="5479" w:hanging="360"/>
      </w:pPr>
    </w:lvl>
    <w:lvl w:ilvl="8" w:tplc="0427001B" w:tentative="1">
      <w:start w:val="1"/>
      <w:numFmt w:val="lowerRoman"/>
      <w:lvlText w:val="%9."/>
      <w:lvlJc w:val="right"/>
      <w:pPr>
        <w:ind w:left="6199" w:hanging="180"/>
      </w:pPr>
    </w:lvl>
  </w:abstractNum>
  <w:abstractNum w:abstractNumId="7" w15:restartNumberingAfterBreak="0">
    <w:nsid w:val="61677858"/>
    <w:multiLevelType w:val="multilevel"/>
    <w:tmpl w:val="3C4EF026"/>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8" w15:restartNumberingAfterBreak="0">
    <w:nsid w:val="678C2BCD"/>
    <w:multiLevelType w:val="hybridMultilevel"/>
    <w:tmpl w:val="90E88D14"/>
    <w:lvl w:ilvl="0" w:tplc="93C8E80C">
      <w:start w:val="1"/>
      <w:numFmt w:val="decimal"/>
      <w:lvlText w:val="%1."/>
      <w:lvlJc w:val="left"/>
      <w:pPr>
        <w:ind w:left="387" w:hanging="360"/>
      </w:pPr>
      <w:rPr>
        <w:rFonts w:hint="default"/>
      </w:rPr>
    </w:lvl>
    <w:lvl w:ilvl="1" w:tplc="04270019" w:tentative="1">
      <w:start w:val="1"/>
      <w:numFmt w:val="lowerLetter"/>
      <w:lvlText w:val="%2."/>
      <w:lvlJc w:val="left"/>
      <w:pPr>
        <w:ind w:left="1107" w:hanging="360"/>
      </w:pPr>
    </w:lvl>
    <w:lvl w:ilvl="2" w:tplc="0427001B" w:tentative="1">
      <w:start w:val="1"/>
      <w:numFmt w:val="lowerRoman"/>
      <w:lvlText w:val="%3."/>
      <w:lvlJc w:val="right"/>
      <w:pPr>
        <w:ind w:left="1827" w:hanging="180"/>
      </w:pPr>
    </w:lvl>
    <w:lvl w:ilvl="3" w:tplc="0427000F" w:tentative="1">
      <w:start w:val="1"/>
      <w:numFmt w:val="decimal"/>
      <w:lvlText w:val="%4."/>
      <w:lvlJc w:val="left"/>
      <w:pPr>
        <w:ind w:left="2547" w:hanging="360"/>
      </w:pPr>
    </w:lvl>
    <w:lvl w:ilvl="4" w:tplc="04270019" w:tentative="1">
      <w:start w:val="1"/>
      <w:numFmt w:val="lowerLetter"/>
      <w:lvlText w:val="%5."/>
      <w:lvlJc w:val="left"/>
      <w:pPr>
        <w:ind w:left="3267" w:hanging="360"/>
      </w:pPr>
    </w:lvl>
    <w:lvl w:ilvl="5" w:tplc="0427001B" w:tentative="1">
      <w:start w:val="1"/>
      <w:numFmt w:val="lowerRoman"/>
      <w:lvlText w:val="%6."/>
      <w:lvlJc w:val="right"/>
      <w:pPr>
        <w:ind w:left="3987" w:hanging="180"/>
      </w:pPr>
    </w:lvl>
    <w:lvl w:ilvl="6" w:tplc="0427000F" w:tentative="1">
      <w:start w:val="1"/>
      <w:numFmt w:val="decimal"/>
      <w:lvlText w:val="%7."/>
      <w:lvlJc w:val="left"/>
      <w:pPr>
        <w:ind w:left="4707" w:hanging="360"/>
      </w:pPr>
    </w:lvl>
    <w:lvl w:ilvl="7" w:tplc="04270019" w:tentative="1">
      <w:start w:val="1"/>
      <w:numFmt w:val="lowerLetter"/>
      <w:lvlText w:val="%8."/>
      <w:lvlJc w:val="left"/>
      <w:pPr>
        <w:ind w:left="5427" w:hanging="360"/>
      </w:pPr>
    </w:lvl>
    <w:lvl w:ilvl="8" w:tplc="0427001B" w:tentative="1">
      <w:start w:val="1"/>
      <w:numFmt w:val="lowerRoman"/>
      <w:lvlText w:val="%9."/>
      <w:lvlJc w:val="right"/>
      <w:pPr>
        <w:ind w:left="6147" w:hanging="180"/>
      </w:pPr>
    </w:lvl>
  </w:abstractNum>
  <w:abstractNum w:abstractNumId="9" w15:restartNumberingAfterBreak="0">
    <w:nsid w:val="795D461F"/>
    <w:multiLevelType w:val="multilevel"/>
    <w:tmpl w:val="C81A23DA"/>
    <w:lvl w:ilvl="0">
      <w:start w:val="1"/>
      <w:numFmt w:val="decimal"/>
      <w:lvlText w:val="%1."/>
      <w:lvlJc w:val="left"/>
      <w:pPr>
        <w:ind w:left="394" w:hanging="360"/>
      </w:pPr>
      <w:rPr>
        <w:rFonts w:hint="default"/>
      </w:rPr>
    </w:lvl>
    <w:lvl w:ilvl="1">
      <w:start w:val="1"/>
      <w:numFmt w:val="decimal"/>
      <w:isLgl/>
      <w:lvlText w:val="%2."/>
      <w:lvlJc w:val="left"/>
      <w:pPr>
        <w:ind w:left="1494" w:hanging="360"/>
      </w:pPr>
      <w:rPr>
        <w:rFonts w:ascii="Times New Roman" w:eastAsia="Calibri" w:hAnsi="Times New Roman" w:cs="Times New Roman" w:hint="default"/>
        <w:color w:val="auto"/>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num w:numId="1">
    <w:abstractNumId w:val="9"/>
  </w:num>
  <w:num w:numId="2">
    <w:abstractNumId w:val="2"/>
  </w:num>
  <w:num w:numId="3">
    <w:abstractNumId w:val="3"/>
  </w:num>
  <w:num w:numId="4">
    <w:abstractNumId w:val="6"/>
  </w:num>
  <w:num w:numId="5">
    <w:abstractNumId w:val="4"/>
  </w:num>
  <w:num w:numId="6">
    <w:abstractNumId w:val="1"/>
  </w:num>
  <w:num w:numId="7">
    <w:abstractNumId w:val="0"/>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AED"/>
    <w:rsid w:val="000467D5"/>
    <w:rsid w:val="00071128"/>
    <w:rsid w:val="000918CE"/>
    <w:rsid w:val="000A6651"/>
    <w:rsid w:val="000C798F"/>
    <w:rsid w:val="000E09CE"/>
    <w:rsid w:val="00101127"/>
    <w:rsid w:val="00104C6E"/>
    <w:rsid w:val="001404C7"/>
    <w:rsid w:val="00143B90"/>
    <w:rsid w:val="001C4097"/>
    <w:rsid w:val="001E3596"/>
    <w:rsid w:val="00210D99"/>
    <w:rsid w:val="0022672A"/>
    <w:rsid w:val="002651CE"/>
    <w:rsid w:val="002D6902"/>
    <w:rsid w:val="002E5A1D"/>
    <w:rsid w:val="003212CD"/>
    <w:rsid w:val="00325430"/>
    <w:rsid w:val="0037592F"/>
    <w:rsid w:val="003C18A6"/>
    <w:rsid w:val="003D77F3"/>
    <w:rsid w:val="00413581"/>
    <w:rsid w:val="0042476B"/>
    <w:rsid w:val="0045541A"/>
    <w:rsid w:val="00492AED"/>
    <w:rsid w:val="00497C8F"/>
    <w:rsid w:val="004B07C2"/>
    <w:rsid w:val="00564F7B"/>
    <w:rsid w:val="0058515D"/>
    <w:rsid w:val="00594E9B"/>
    <w:rsid w:val="00596E22"/>
    <w:rsid w:val="005970E5"/>
    <w:rsid w:val="005F70F1"/>
    <w:rsid w:val="00603220"/>
    <w:rsid w:val="00607C78"/>
    <w:rsid w:val="00616CF4"/>
    <w:rsid w:val="0062EA20"/>
    <w:rsid w:val="00630919"/>
    <w:rsid w:val="00684DCF"/>
    <w:rsid w:val="00692D24"/>
    <w:rsid w:val="006B7863"/>
    <w:rsid w:val="006C42A8"/>
    <w:rsid w:val="006F0FB7"/>
    <w:rsid w:val="006F33E5"/>
    <w:rsid w:val="006F4232"/>
    <w:rsid w:val="00700E3C"/>
    <w:rsid w:val="007133BD"/>
    <w:rsid w:val="00717B17"/>
    <w:rsid w:val="00796A3E"/>
    <w:rsid w:val="007A347E"/>
    <w:rsid w:val="007B3EFB"/>
    <w:rsid w:val="007F4937"/>
    <w:rsid w:val="007F7F63"/>
    <w:rsid w:val="00836AB9"/>
    <w:rsid w:val="008703D6"/>
    <w:rsid w:val="008731EF"/>
    <w:rsid w:val="00886EE6"/>
    <w:rsid w:val="008928E2"/>
    <w:rsid w:val="008F3844"/>
    <w:rsid w:val="009461B0"/>
    <w:rsid w:val="0097378D"/>
    <w:rsid w:val="009B10BE"/>
    <w:rsid w:val="009B3659"/>
    <w:rsid w:val="00A13C06"/>
    <w:rsid w:val="00A219B9"/>
    <w:rsid w:val="00AC7C9B"/>
    <w:rsid w:val="00AD2D83"/>
    <w:rsid w:val="00AF192A"/>
    <w:rsid w:val="00B12106"/>
    <w:rsid w:val="00B167C2"/>
    <w:rsid w:val="00B37C44"/>
    <w:rsid w:val="00B72262"/>
    <w:rsid w:val="00BD2DBF"/>
    <w:rsid w:val="00BD550A"/>
    <w:rsid w:val="00C0586F"/>
    <w:rsid w:val="00C13A1F"/>
    <w:rsid w:val="00C2283F"/>
    <w:rsid w:val="00C631F1"/>
    <w:rsid w:val="00C80228"/>
    <w:rsid w:val="00D079F9"/>
    <w:rsid w:val="00D53D30"/>
    <w:rsid w:val="00D9052A"/>
    <w:rsid w:val="00DD6CDD"/>
    <w:rsid w:val="00E04765"/>
    <w:rsid w:val="00E24BCC"/>
    <w:rsid w:val="00E57530"/>
    <w:rsid w:val="00E92F02"/>
    <w:rsid w:val="00EB4138"/>
    <w:rsid w:val="00F07352"/>
    <w:rsid w:val="00F2007B"/>
    <w:rsid w:val="00F519E2"/>
    <w:rsid w:val="00FB29D0"/>
    <w:rsid w:val="00FC03D9"/>
    <w:rsid w:val="00FF01D8"/>
    <w:rsid w:val="01525F5F"/>
    <w:rsid w:val="037D296E"/>
    <w:rsid w:val="04121A38"/>
    <w:rsid w:val="047D7319"/>
    <w:rsid w:val="084CFF12"/>
    <w:rsid w:val="0BAC1851"/>
    <w:rsid w:val="0C68B029"/>
    <w:rsid w:val="0DA45ADF"/>
    <w:rsid w:val="10D73427"/>
    <w:rsid w:val="11E80349"/>
    <w:rsid w:val="16C5261B"/>
    <w:rsid w:val="18747FE7"/>
    <w:rsid w:val="18771D66"/>
    <w:rsid w:val="1FA58CF7"/>
    <w:rsid w:val="21D9B79B"/>
    <w:rsid w:val="21E9C823"/>
    <w:rsid w:val="2401294E"/>
    <w:rsid w:val="270BB9A4"/>
    <w:rsid w:val="283B83D6"/>
    <w:rsid w:val="29B04728"/>
    <w:rsid w:val="2CF1525F"/>
    <w:rsid w:val="2D429057"/>
    <w:rsid w:val="32365790"/>
    <w:rsid w:val="32E5C95B"/>
    <w:rsid w:val="394AC04F"/>
    <w:rsid w:val="3C498FF6"/>
    <w:rsid w:val="3F569E5C"/>
    <w:rsid w:val="3F79E467"/>
    <w:rsid w:val="40BA0C59"/>
    <w:rsid w:val="424BA561"/>
    <w:rsid w:val="48DDB9B5"/>
    <w:rsid w:val="4E216EE1"/>
    <w:rsid w:val="51CAF59F"/>
    <w:rsid w:val="523F1B1A"/>
    <w:rsid w:val="5844C1FA"/>
    <w:rsid w:val="59952816"/>
    <w:rsid w:val="5FE9D98F"/>
    <w:rsid w:val="6065ADAE"/>
    <w:rsid w:val="60C86C2E"/>
    <w:rsid w:val="611D1DF0"/>
    <w:rsid w:val="6147BB0E"/>
    <w:rsid w:val="62714328"/>
    <w:rsid w:val="661385AF"/>
    <w:rsid w:val="666D024E"/>
    <w:rsid w:val="66A9683C"/>
    <w:rsid w:val="66F4E441"/>
    <w:rsid w:val="673380C8"/>
    <w:rsid w:val="690F1560"/>
    <w:rsid w:val="6C916798"/>
    <w:rsid w:val="6F81CBDB"/>
    <w:rsid w:val="6FDFDE7F"/>
    <w:rsid w:val="72481CB9"/>
    <w:rsid w:val="732B5A11"/>
    <w:rsid w:val="791829E8"/>
    <w:rsid w:val="7C20D803"/>
    <w:rsid w:val="7D7D94FE"/>
    <w:rsid w:val="7F29AC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43A44"/>
  <w15:chartTrackingRefBased/>
  <w15:docId w15:val="{26F75800-F84E-4B92-99F7-BB46F84AC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AED"/>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Heading 10"/>
    <w:basedOn w:val="Normal"/>
    <w:link w:val="ListParagraphChar"/>
    <w:uiPriority w:val="34"/>
    <w:qFormat/>
    <w:rsid w:val="00EB4138"/>
    <w:pPr>
      <w:spacing w:after="200" w:line="276" w:lineRule="auto"/>
      <w:ind w:left="720"/>
      <w:contextualSpacing/>
    </w:pPr>
    <w:rPr>
      <w:rFonts w:ascii="Calibri" w:eastAsia="Calibri" w:hAnsi="Calibri"/>
      <w:sz w:val="22"/>
      <w:szCs w:val="22"/>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EB4138"/>
    <w:rPr>
      <w:sz w:val="22"/>
      <w:szCs w:val="22"/>
      <w:lang w:eastAsia="en-US"/>
    </w:rPr>
  </w:style>
  <w:style w:type="table" w:styleId="TableGrid">
    <w:name w:val="Table Grid"/>
    <w:basedOn w:val="TableNormal"/>
    <w:uiPriority w:val="39"/>
    <w:rsid w:val="003C1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3C18A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normaltextrun">
    <w:name w:val="normaltextrun"/>
    <w:basedOn w:val="DefaultParagraphFont"/>
    <w:rsid w:val="008731EF"/>
  </w:style>
  <w:style w:type="character" w:customStyle="1" w:styleId="eop">
    <w:name w:val="eop"/>
    <w:basedOn w:val="DefaultParagraphFont"/>
    <w:rsid w:val="008731EF"/>
  </w:style>
  <w:style w:type="paragraph" w:customStyle="1" w:styleId="paragraph">
    <w:name w:val="paragraph"/>
    <w:basedOn w:val="Normal"/>
    <w:rsid w:val="006C42A8"/>
    <w:pPr>
      <w:spacing w:before="100" w:beforeAutospacing="1" w:after="100" w:afterAutospacing="1"/>
    </w:pPr>
    <w:rPr>
      <w:lang w:val="lt-LT" w:eastAsia="lt-LT"/>
    </w:rPr>
  </w:style>
  <w:style w:type="character" w:styleId="Hyperlink">
    <w:name w:val="Hyperlink"/>
    <w:aliases w:val="Alna"/>
    <w:uiPriority w:val="99"/>
    <w:rsid w:val="00717B17"/>
    <w:rPr>
      <w:color w:val="0000FF"/>
      <w:u w:val="single"/>
    </w:rPr>
  </w:style>
  <w:style w:type="character" w:styleId="FollowedHyperlink">
    <w:name w:val="FollowedHyperlink"/>
    <w:basedOn w:val="DefaultParagraphFont"/>
    <w:uiPriority w:val="99"/>
    <w:semiHidden/>
    <w:unhideWhenUsed/>
    <w:rsid w:val="00717B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80406">
      <w:bodyDiv w:val="1"/>
      <w:marLeft w:val="0"/>
      <w:marRight w:val="0"/>
      <w:marTop w:val="0"/>
      <w:marBottom w:val="0"/>
      <w:divBdr>
        <w:top w:val="none" w:sz="0" w:space="0" w:color="auto"/>
        <w:left w:val="none" w:sz="0" w:space="0" w:color="auto"/>
        <w:bottom w:val="none" w:sz="0" w:space="0" w:color="auto"/>
        <w:right w:val="none" w:sz="0" w:space="0" w:color="auto"/>
      </w:divBdr>
      <w:divsChild>
        <w:div w:id="778911486">
          <w:marLeft w:val="0"/>
          <w:marRight w:val="0"/>
          <w:marTop w:val="0"/>
          <w:marBottom w:val="0"/>
          <w:divBdr>
            <w:top w:val="none" w:sz="0" w:space="0" w:color="auto"/>
            <w:left w:val="none" w:sz="0" w:space="0" w:color="auto"/>
            <w:bottom w:val="none" w:sz="0" w:space="0" w:color="auto"/>
            <w:right w:val="none" w:sz="0" w:space="0" w:color="auto"/>
          </w:divBdr>
        </w:div>
        <w:div w:id="548761895">
          <w:marLeft w:val="0"/>
          <w:marRight w:val="0"/>
          <w:marTop w:val="0"/>
          <w:marBottom w:val="0"/>
          <w:divBdr>
            <w:top w:val="none" w:sz="0" w:space="0" w:color="auto"/>
            <w:left w:val="none" w:sz="0" w:space="0" w:color="auto"/>
            <w:bottom w:val="none" w:sz="0" w:space="0" w:color="auto"/>
            <w:right w:val="none" w:sz="0" w:space="0" w:color="auto"/>
          </w:divBdr>
        </w:div>
        <w:div w:id="480847241">
          <w:marLeft w:val="0"/>
          <w:marRight w:val="0"/>
          <w:marTop w:val="0"/>
          <w:marBottom w:val="0"/>
          <w:divBdr>
            <w:top w:val="none" w:sz="0" w:space="0" w:color="auto"/>
            <w:left w:val="none" w:sz="0" w:space="0" w:color="auto"/>
            <w:bottom w:val="none" w:sz="0" w:space="0" w:color="auto"/>
            <w:right w:val="none" w:sz="0" w:space="0" w:color="auto"/>
          </w:divBdr>
        </w:div>
      </w:divsChild>
    </w:div>
    <w:div w:id="117651158">
      <w:bodyDiv w:val="1"/>
      <w:marLeft w:val="0"/>
      <w:marRight w:val="0"/>
      <w:marTop w:val="0"/>
      <w:marBottom w:val="0"/>
      <w:divBdr>
        <w:top w:val="none" w:sz="0" w:space="0" w:color="auto"/>
        <w:left w:val="none" w:sz="0" w:space="0" w:color="auto"/>
        <w:bottom w:val="none" w:sz="0" w:space="0" w:color="auto"/>
        <w:right w:val="none" w:sz="0" w:space="0" w:color="auto"/>
      </w:divBdr>
    </w:div>
    <w:div w:id="418841073">
      <w:bodyDiv w:val="1"/>
      <w:marLeft w:val="0"/>
      <w:marRight w:val="0"/>
      <w:marTop w:val="0"/>
      <w:marBottom w:val="0"/>
      <w:divBdr>
        <w:top w:val="none" w:sz="0" w:space="0" w:color="auto"/>
        <w:left w:val="none" w:sz="0" w:space="0" w:color="auto"/>
        <w:bottom w:val="none" w:sz="0" w:space="0" w:color="auto"/>
        <w:right w:val="none" w:sz="0" w:space="0" w:color="auto"/>
      </w:divBdr>
    </w:div>
    <w:div w:id="1092509330">
      <w:bodyDiv w:val="1"/>
      <w:marLeft w:val="0"/>
      <w:marRight w:val="0"/>
      <w:marTop w:val="0"/>
      <w:marBottom w:val="0"/>
      <w:divBdr>
        <w:top w:val="none" w:sz="0" w:space="0" w:color="auto"/>
        <w:left w:val="none" w:sz="0" w:space="0" w:color="auto"/>
        <w:bottom w:val="none" w:sz="0" w:space="0" w:color="auto"/>
        <w:right w:val="none" w:sz="0" w:space="0" w:color="auto"/>
      </w:divBdr>
    </w:div>
    <w:div w:id="119512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AB8591001F36143A2A37EC8B4663D4F" ma:contentTypeVersion="3" ma:contentTypeDescription="Kurkite naują dokumentą." ma:contentTypeScope="" ma:versionID="ab32b03923df0a539873aa01090e5658">
  <xsd:schema xmlns:xsd="http://www.w3.org/2001/XMLSchema" xmlns:xs="http://www.w3.org/2001/XMLSchema" xmlns:p="http://schemas.microsoft.com/office/2006/metadata/properties" xmlns:ns2="fa1e6bb3-2e78-4033-9e14-028f7167a214" targetNamespace="http://schemas.microsoft.com/office/2006/metadata/properties" ma:root="true" ma:fieldsID="5b867a1f3cd7d801b90a545e9be20a11" ns2:_="">
    <xsd:import namespace="fa1e6bb3-2e78-4033-9e14-028f7167a21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e6bb3-2e78-4033-9e14-028f7167a2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A5B638-E6EF-4C50-86A3-405FE497A87E}">
  <ds:schemaRefs>
    <ds:schemaRef ds:uri="http://schemas.microsoft.com/sharepoint/v3/contenttype/forms"/>
  </ds:schemaRefs>
</ds:datastoreItem>
</file>

<file path=customXml/itemProps2.xml><?xml version="1.0" encoding="utf-8"?>
<ds:datastoreItem xmlns:ds="http://schemas.openxmlformats.org/officeDocument/2006/customXml" ds:itemID="{09260B96-234C-4307-AFD8-888817FAF9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96B409-0B4F-42A9-96FB-5A5C0F8DD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e6bb3-2e78-4033-9e14-028f7167a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4</Pages>
  <Words>5883</Words>
  <Characters>3354</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Paulius Mika</dc:creator>
  <cp:lastModifiedBy>Evelina</cp:lastModifiedBy>
  <cp:revision>30</cp:revision>
  <dcterms:created xsi:type="dcterms:W3CDTF">2025-03-31T10:46:00Z</dcterms:created>
  <dcterms:modified xsi:type="dcterms:W3CDTF">2025-06-13T11:51:00Z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0x010100CAB8591001F36143A2A37EC8B4663D4F</vt:lpwstr>
  </property>
</Properties>
</file>