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E15341" w14:textId="77777777" w:rsidR="00B4041C" w:rsidRPr="008A48FF" w:rsidRDefault="00B4041C" w:rsidP="00B4041C">
      <w:pPr>
        <w:tabs>
          <w:tab w:val="left" w:pos="993"/>
        </w:tabs>
        <w:spacing w:after="0" w:line="240" w:lineRule="auto"/>
        <w:jc w:val="center"/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</w:pPr>
      <w:r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  <w:t>A</w:t>
      </w:r>
      <w:r w:rsidRPr="008A48FF">
        <w:rPr>
          <w:rFonts w:ascii="Arial" w:eastAsia="Arial" w:hAnsi="Arial" w:cs="Arial"/>
          <w:b/>
          <w:color w:val="0070C0"/>
          <w:kern w:val="0"/>
          <w:sz w:val="20"/>
          <w:szCs w:val="20"/>
          <w:lang w:eastAsia="lt-LT"/>
          <w14:ligatures w14:val="none"/>
        </w:rPr>
        <w:t>TITIKIMO TECHNINIAMS REIKALAVIMAMS LENTELĖ</w:t>
      </w:r>
    </w:p>
    <w:p w14:paraId="7943CF9C" w14:textId="77777777" w:rsidR="00B4041C" w:rsidRPr="008A48FF" w:rsidRDefault="00B4041C" w:rsidP="00B4041C">
      <w:pPr>
        <w:tabs>
          <w:tab w:val="left" w:pos="993"/>
        </w:tabs>
        <w:spacing w:after="0" w:line="240" w:lineRule="auto"/>
        <w:jc w:val="center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</w:p>
    <w:p w14:paraId="39807C33" w14:textId="77777777" w:rsidR="00B4041C" w:rsidRPr="008A48FF" w:rsidRDefault="00B4041C" w:rsidP="00B4041C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Perkančioji organizacija numato įsigyti sensorinių (stimuliacinių) kambarių įrangą, priemones ir baldus pagal žemiau nurodytus techninius reikalavimus. </w:t>
      </w:r>
    </w:p>
    <w:p w14:paraId="112972FE" w14:textId="77777777" w:rsidR="00B4041C" w:rsidRPr="008A48FF" w:rsidRDefault="00B4041C" w:rsidP="00B4041C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Tiekėjas privalo su Konkurso sąlygų </w:t>
      </w:r>
      <w:r w:rsidRPr="00C6662B">
        <w:rPr>
          <w:rFonts w:ascii="Arial" w:eastAsia="Arial" w:hAnsi="Arial" w:cs="Arial"/>
          <w:kern w:val="0"/>
          <w:sz w:val="20"/>
          <w:szCs w:val="20"/>
          <w:lang w:eastAsia="lt-LT"/>
          <w14:ligatures w14:val="none"/>
        </w:rPr>
        <w:t xml:space="preserve">1 priedu </w:t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Pasiūlymo forma pateikti</w:t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footnoteReference w:id="1"/>
      </w:r>
      <w:r w:rsidRPr="008A48FF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 xml:space="preserve"> užpildytą lentelę:</w:t>
      </w:r>
    </w:p>
    <w:p w14:paraId="7E2D322B" w14:textId="77777777" w:rsidR="00B4041C" w:rsidRPr="009722A3" w:rsidRDefault="00B4041C" w:rsidP="00B4041C">
      <w:pPr>
        <w:tabs>
          <w:tab w:val="left" w:pos="993"/>
        </w:tabs>
        <w:spacing w:after="5" w:line="269" w:lineRule="auto"/>
        <w:ind w:left="46" w:right="64" w:hanging="10"/>
        <w:jc w:val="both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9722A3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*</w:t>
      </w:r>
      <w:r w:rsidRPr="009722A3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footnoteRef/>
      </w:r>
      <w:r w:rsidRPr="009722A3"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  <w:t>Vadovaujantis Konkurso sąlygų 12.1.3. papunkčiu, Perkančioji organizacija atmes tiekėjo pasiūlymą, jeigu kartu su pasiūlymu nebus pateikta užpildyta Atitikimo techniniams reikalavimams lentelė.</w:t>
      </w:r>
    </w:p>
    <w:p w14:paraId="26EA88CB" w14:textId="77777777" w:rsidR="00B4041C" w:rsidRDefault="00B4041C" w:rsidP="00B4041C">
      <w:pPr>
        <w:tabs>
          <w:tab w:val="left" w:pos="993"/>
        </w:tabs>
        <w:spacing w:after="5" w:line="240" w:lineRule="auto"/>
        <w:ind w:right="64" w:hanging="10"/>
        <w:jc w:val="both"/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eastAsia="lt-LT"/>
          <w14:ligatures w14:val="none"/>
        </w:rPr>
      </w:pPr>
    </w:p>
    <w:p w14:paraId="0E8EA040" w14:textId="29472696" w:rsidR="00B4041C" w:rsidRPr="008A48FF" w:rsidRDefault="00B4041C" w:rsidP="00B4041C">
      <w:pPr>
        <w:tabs>
          <w:tab w:val="left" w:pos="993"/>
        </w:tabs>
        <w:spacing w:after="5" w:line="240" w:lineRule="auto"/>
        <w:ind w:right="64" w:hanging="10"/>
        <w:jc w:val="both"/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VI</w:t>
      </w:r>
      <w:r w:rsidR="002D2E69"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I</w:t>
      </w:r>
      <w:r w:rsidRPr="008A48FF"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 xml:space="preserve"> DALIS. </w:t>
      </w:r>
      <w:r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INTERAKTYVŪS EKRANAI</w:t>
      </w:r>
      <w:r w:rsidR="002D2E69">
        <w:rPr>
          <w:rFonts w:ascii="Times New Roman" w:eastAsia="Arial" w:hAnsi="Times New Roman" w:cs="Times New Roman"/>
          <w:b/>
          <w:bCs/>
          <w:color w:val="000000"/>
          <w:kern w:val="0"/>
          <w:sz w:val="24"/>
          <w:szCs w:val="24"/>
          <w:lang w:eastAsia="lt-LT"/>
          <w14:ligatures w14:val="none"/>
        </w:rPr>
        <w:t>. ELEKTRĖNŲ PRADINĖ MOKYKLA</w:t>
      </w:r>
    </w:p>
    <w:p w14:paraId="10A67C30" w14:textId="77777777" w:rsidR="00B4041C" w:rsidRPr="008A48FF" w:rsidRDefault="00B4041C" w:rsidP="00B4041C">
      <w:pPr>
        <w:tabs>
          <w:tab w:val="left" w:pos="993"/>
        </w:tabs>
        <w:spacing w:after="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eastAsia="lt-LT"/>
          <w14:ligatures w14:val="none"/>
        </w:rPr>
      </w:pPr>
    </w:p>
    <w:tbl>
      <w:tblPr>
        <w:tblpPr w:leftFromText="180" w:rightFromText="180" w:vertAnchor="text" w:tblpX="-10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1618"/>
        <w:gridCol w:w="3208"/>
        <w:gridCol w:w="3808"/>
        <w:gridCol w:w="3805"/>
      </w:tblGrid>
      <w:tr w:rsidR="00B4041C" w:rsidRPr="008A48FF" w14:paraId="082A2CF1" w14:textId="77777777" w:rsidTr="00B22BB9">
        <w:trPr>
          <w:trHeight w:val="215"/>
        </w:trPr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6F51C" w14:textId="77777777" w:rsidR="00B4041C" w:rsidRPr="008A48FF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Nr.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60B6F" w14:textId="77777777" w:rsidR="00B4041C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5C91A07A" w14:textId="77777777" w:rsidR="00B4041C" w:rsidRPr="008A48FF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Prekių pavadinimas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64B86" w14:textId="77777777" w:rsidR="00B4041C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274C4067" w14:textId="77777777" w:rsidR="00B4041C" w:rsidRPr="008A48FF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Reikalaujama charakteristika</w:t>
            </w:r>
          </w:p>
        </w:tc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F7866" w14:textId="77777777" w:rsidR="00B4041C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0ACAB7C0" w14:textId="526F13A0" w:rsidR="00B4041C" w:rsidRPr="008A48FF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Siūlomų prekių charakteristika</w:t>
            </w:r>
            <w:r w:rsidR="0037177A"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/siūloma garantija</w:t>
            </w:r>
          </w:p>
          <w:p w14:paraId="1DF7FA4C" w14:textId="77777777" w:rsidR="00B4041C" w:rsidRPr="008A48FF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Cs/>
                <w:i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8A48FF">
              <w:rPr>
                <w:rFonts w:ascii="Arial" w:eastAsia="Arial" w:hAnsi="Arial" w:cs="Arial"/>
                <w:bCs/>
                <w:i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(pildo tiekėjas)</w:t>
            </w:r>
          </w:p>
        </w:tc>
        <w:tc>
          <w:tcPr>
            <w:tcW w:w="1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FC44" w14:textId="77777777" w:rsidR="00B4041C" w:rsidRPr="00D17E56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B0966">
              <w:rPr>
                <w:rFonts w:ascii="Arial" w:eastAsia="Arial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Nuoroda į pagrindžiantį dokumentą </w:t>
            </w:r>
            <w:r w:rsidRPr="00D17E56">
              <w:rPr>
                <w:rFonts w:ascii="Arial" w:eastAsia="Arial" w:hAnsi="Arial" w:cs="Arial"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(failo pavadinimas, siūlomų Prekių gamintojo dokumentai / deklaracijos / aprašymai / katalogai, </w:t>
            </w:r>
            <w:r w:rsidRPr="00D17E56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puslapio numeris)</w:t>
            </w:r>
          </w:p>
          <w:p w14:paraId="2A5FA18F" w14:textId="77777777" w:rsidR="00454C4C" w:rsidRPr="00D17E56" w:rsidRDefault="00B4041C" w:rsidP="00B22BB9">
            <w:pPr>
              <w:spacing w:after="5" w:line="240" w:lineRule="auto"/>
              <w:ind w:right="64" w:hanging="10"/>
              <w:jc w:val="center"/>
              <w:rPr>
                <w:rFonts w:ascii="Arial" w:eastAsia="Arial" w:hAnsi="Arial" w:cs="Arial"/>
                <w:bCs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17E56">
              <w:rPr>
                <w:rFonts w:ascii="Arial" w:eastAsia="Times New Roman" w:hAnsi="Arial" w:cs="Arial"/>
                <w:bCs/>
                <w:iCs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(Tiekėjas kartu su pasiūlymu prideda tai patvirtinančius dokumentus)</w:t>
            </w:r>
          </w:p>
          <w:p w14:paraId="31C5B129" w14:textId="77777777" w:rsidR="00B4041C" w:rsidRPr="008A48FF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4041C" w:rsidRPr="00245837" w14:paraId="4011EB01" w14:textId="77777777" w:rsidTr="00B22BB9">
        <w:trPr>
          <w:trHeight w:val="990"/>
        </w:trPr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9D33" w14:textId="77777777" w:rsidR="00B4041C" w:rsidRPr="00245837" w:rsidRDefault="00B4041C" w:rsidP="00B22BB9">
            <w:pPr>
              <w:numPr>
                <w:ilvl w:val="0"/>
                <w:numId w:val="1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81C0" w14:textId="77777777" w:rsidR="00B4041C" w:rsidRPr="00245837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5837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Interaktyvus ekranas ne mažiau kaip 86 colių</w:t>
            </w:r>
          </w:p>
          <w:p w14:paraId="0C905C86" w14:textId="77777777" w:rsidR="00B4041C" w:rsidRPr="00245837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5837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vnt.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F941A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Lietimui jautrus ekranas su integruota Android  arba lygiavertė sistemine plokšte (Android 13.0), 16GB RAM ir 320 GB ROM atmintimi. Procesorius: ne prastesnis nei 8 branduolių ir 1.8 GHz dažnio</w:t>
            </w:r>
          </w:p>
          <w:p w14:paraId="34B15967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Ne mažiau nei  20 lietimui jautrių taškų</w:t>
            </w:r>
          </w:p>
          <w:p w14:paraId="12BF817D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Minimalus ekrano resursas  50 000 valandų</w:t>
            </w:r>
          </w:p>
          <w:p w14:paraId="57D74D4F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Atsako laikas ne ilgiau nei 5ms</w:t>
            </w:r>
          </w:p>
          <w:p w14:paraId="79BDB2AD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Ekrano tipas ne prastesnis arba lygiavertis:  Matinis paviršiaus ekranas, 3840x2160 (UHD) raiškos, Zero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Bonding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lastRenderedPageBreak/>
              <w:t>technologija; Technologija, apsauganti ekraną nuo pirštų antspaudų paliekamų nešvarumų ant ekrano (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anti-fingerprint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); Ekrano stiklas padengtas antibakterinė danga; Atsparus trinčiai/smūgiams ekranas (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tempered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glass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); pagal MOHS skalę 8H</w:t>
            </w:r>
          </w:p>
          <w:p w14:paraId="7D7C9506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Ryškumas ne prastesnis nei  450 cd/m2</w:t>
            </w:r>
          </w:p>
          <w:p w14:paraId="2F6E02E3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Rašiklių suderinamumas per „Windows 10“ OS su automatiniu įrankių ("Word" / "Excel" / "PowerPoint" / "OneNote" / "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Edge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" naršyklės) atpažinimu arba lygiavertėmis. Galimybė rankiniu būdu rašyti ant darbalaukio fono bei lipdukų (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sticky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notes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) aplikacijos, naudojant "Windows Ink" arba lygiavertį įskiepį.</w:t>
            </w:r>
          </w:p>
          <w:p w14:paraId="2A71941C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Integruotos jungtys: HDMI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2.0 , HDMI Out 2.0, USB-A 3.0, USB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type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C (Energijos tiekimas 100W), Audio 3.5mm out, Mic, RJ45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, RJ45 out. Galimybė / jungtis vidinio kompiuterinio „OPS“ įdiegimui arba lygiavertės</w:t>
            </w:r>
          </w:p>
          <w:p w14:paraId="624BC140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Ne mažiau  8 vnt. mikrofonų, kurie yra integruoti į ekrano korpusą: mikrofonų veikimo nuotolis ne mažiau 8 metrai. </w:t>
            </w: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lastRenderedPageBreak/>
              <w:t>Mikrofonai turi triukšmo slopinimo, aido mažinimo bei spindulio formavimo (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beamforming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) funkcijas. 1 vnt. ne prastesnė nei 4K kamera (raiška UHD 3840 x 2160): veikimas 120 laipsnių matymo kampu.</w:t>
            </w:r>
          </w:p>
          <w:p w14:paraId="0F418E3E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Siūloma programinė įranga turi būti lietuvių kalba, skirta K12, kurioje turi būti daugiau kaip 1300 vnt. 3D vizualizacijų, kurias galima perjungti į 3D rėžimą. Programinėje įrangoje turi būti daugiau kaip 100 įrankių įvairių dalykų žinių patikrinimui ir įtvirtinimui, užduočių kūrimui. Programinės įrangos atnaujinimai nemokamai teikiami visą licencijos galiojimo laikotarpį. Licencijos galiojimo terminas - 1 metai su galimybe pratęsti. Kartu su programine įranga pateikiami mokomieji vaizdo įrašai kaip naudotis programine įranga lietuvių kalba.</w:t>
            </w:r>
          </w:p>
          <w:p w14:paraId="60FA99C4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Tiekėjas suorganizuoja mokymus mokytojams bei kitam Pirkėjo personalui, kaip naudotis interaktyviu ekranu. Vieni mokymai trunka ne mažiau 3 akad. val.; Mokymai vyksta Pirkėjo patalpose naudojant Tiekėjo pateiktą interaktyvų </w:t>
            </w: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lastRenderedPageBreak/>
              <w:t>ekraną; Mokymų metu pademonstruojamos visos funkcijos, kurios aprašytos šiame pasiūlyme; Mokymų tvarkaraštis derinamas atskirai pagal pirkėjo galimybes atsižvelgiant į pamokų tvarkaraštį.</w:t>
            </w:r>
          </w:p>
          <w:p w14:paraId="08E9EBB8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Pirkimo objektą sudaro: Interaktyvus ekranas; </w:t>
            </w:r>
          </w:p>
          <w:p w14:paraId="11049A75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Tinkantis sieninis laikiklis; Naudojimosi interaktyviu ekranu instrukcija; </w:t>
            </w:r>
          </w:p>
          <w:p w14:paraId="78A63F36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Kabeliai, skirti interaktyvaus ekrano prijungimui; Interaktyvaus ekrano montavimo darbai įskaičiuoti į kainą; </w:t>
            </w:r>
          </w:p>
          <w:p w14:paraId="1CD3EA1D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Interaktyvus ekranas būna pristatytas ir sumontuotas, pakabintas ant sienos bei pilnai paruoštas darbui.</w:t>
            </w:r>
          </w:p>
          <w:p w14:paraId="6E9635F9" w14:textId="08C918CE" w:rsidR="00B4041C" w:rsidRPr="00BE454F" w:rsidRDefault="00BE454F" w:rsidP="00BE454F">
            <w:pPr>
              <w:spacing w:after="0" w:line="240" w:lineRule="auto"/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MOZAIK arba lygiavertės programinės įrangos licenciją 24 mėn;</w:t>
            </w:r>
          </w:p>
        </w:tc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7544" w14:textId="77777777" w:rsidR="00B4041C" w:rsidRPr="00245837" w:rsidRDefault="00B4041C" w:rsidP="00B22BB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C6315" w14:textId="77777777" w:rsidR="00B4041C" w:rsidRPr="00245837" w:rsidRDefault="00B4041C" w:rsidP="00B22BB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B4041C" w:rsidRPr="00245837" w14:paraId="72E52455" w14:textId="77777777" w:rsidTr="00B22BB9">
        <w:trPr>
          <w:trHeight w:val="990"/>
        </w:trPr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5F0E" w14:textId="77777777" w:rsidR="00B4041C" w:rsidRPr="00245837" w:rsidRDefault="00B4041C" w:rsidP="00B22BB9">
            <w:pPr>
              <w:numPr>
                <w:ilvl w:val="0"/>
                <w:numId w:val="1"/>
              </w:numPr>
              <w:spacing w:after="0" w:line="240" w:lineRule="auto"/>
              <w:ind w:right="64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5FD2" w14:textId="77777777" w:rsidR="00B4041C" w:rsidRPr="00245837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5837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Interaktyvus ekranas ne mažiau 75 colių</w:t>
            </w:r>
          </w:p>
          <w:p w14:paraId="6B60DCEB" w14:textId="77777777" w:rsidR="00B4041C" w:rsidRPr="00245837" w:rsidRDefault="00B4041C" w:rsidP="00B22BB9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5837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vnt.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9821" w14:textId="1FC58F62" w:rsidR="00BE454F" w:rsidRPr="00BE454F" w:rsidRDefault="00BE454F" w:rsidP="00BE454F">
            <w:pPr>
              <w:spacing w:after="0" w:line="240" w:lineRule="auto"/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Lietimui jautrus ekranas su integruota Android arba lygiavertė sistemine plokšte (Android 13.0), 16GB RAM ir 256 GB ROM atmintimi. Procesorius: ne prastesnis nei 8 branduolių ir 1.8 GHz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dažnioNe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mažiau nei  20 lietimui jautrių taškų</w:t>
            </w:r>
          </w:p>
          <w:p w14:paraId="101D2494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lastRenderedPageBreak/>
              <w:t>Minimalus ekrano resursas  50 000 valandų</w:t>
            </w:r>
          </w:p>
          <w:p w14:paraId="4910EC40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Atsako laikas ne ilgiau nei 5ms</w:t>
            </w:r>
          </w:p>
          <w:p w14:paraId="29442CB7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Ekrano tipas ne prastesnis arba lygiavertis:  Matinis paviršiaus ekranas, 3840x2160 (UHD) raiškos, Zero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Bonding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technologija; </w:t>
            </w:r>
          </w:p>
          <w:p w14:paraId="37743DAD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Ryškumas ne prastesnis nei  400 cd/m2</w:t>
            </w:r>
          </w:p>
          <w:p w14:paraId="016EDD7C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Rašiklių suderinamumas per „Windows 10“ OS su automatiniu įrankių ("Word" / "Excel" / "PowerPoint" / "OneNote" / "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Edge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" naršyklės) atpažinimu arba lygiavertėmis. Galimybė rankiniu būdu rašyti ant darbalaukio fono bei lipdukų (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sticky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notes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) aplikacijos, naudojant "Windows Ink" arba lygiavertį įskiepį.</w:t>
            </w:r>
          </w:p>
          <w:p w14:paraId="1533840A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Integruotos jungtys: HDMI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2.0 , HDMI Out 2.0, USB-A 3.0, USB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type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C (Energijos tiekimas 100W), Audio 3.5mm out, Mic, RJ45 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, RJ45 out. Galimybė / jungtis vidinio kompiuterinio „OPS“ įdiegimui arba lygiavertės</w:t>
            </w:r>
          </w:p>
          <w:p w14:paraId="745D2AA1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Ne mažiau  8 vnt. mikrofonų, kurie yra integruoti į ekrano korpusą: mikrofonų veikimo nuotolis ne mažiau 8 metrai. </w:t>
            </w: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lastRenderedPageBreak/>
              <w:t>Mikrofonai turi triukšmo slopinimo, aido mažinimo bei spindulio formavimo (</w:t>
            </w:r>
            <w:proofErr w:type="spellStart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beamforming</w:t>
            </w:r>
            <w:proofErr w:type="spellEnd"/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) funkcijas. 1 vnt. ne prastesnė nei 4K kamera (raiška UHD 3840 x 2160): veikimas 120 laipsnių matymo kampu.</w:t>
            </w:r>
          </w:p>
          <w:p w14:paraId="35395445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Siūloma programinė įranga turi būti lietuvių kalba, skirta K12, kurioje turi būti daugiau kaip 1300 vnt. 3D vizualizacijų, kurias galima perjungti į 3D rėžimą. Programinėje įrangoje turi būti daugiau kaip 100 įrankių įvairių dalykų žinių patikrinimui ir įtvirtinimui, užduočių kūrimui. Programinės įrangos atnaujinimai nemokamai teikiami visą licencijos galiojimo laikotarpį. Licencijos galiojimo terminas - 1 metai su galimybe pratęsti. Kartu su programine įranga pateikiami mokomieji vaizdo įrašai kaip naudotis programine įranga lietuvių kalba.</w:t>
            </w:r>
          </w:p>
          <w:p w14:paraId="73629AFA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Tiekėjas suorganizuoja mokymus mokytojams bei kitam Pirkėjo personalui, kaip naudotis interaktyviu ekranu. Vieni mokymai trunka ne mažiau 3 akad. val.; Mokymai vyksta Pirkėjo patalpose naudojant Tiekėjo pateiktą interaktyvų </w:t>
            </w: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lastRenderedPageBreak/>
              <w:t>ekraną; Mokymų metu pademonstruojamos visos funkcijos, kurios aprašytos šiame pasiūlyme; Mokymų tvarkaraštis derinamas atskirai pagal pirkėjo galimybes atsižvelgiant į pamokų tvarkaraštį.</w:t>
            </w:r>
          </w:p>
          <w:p w14:paraId="28E066B4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Pirkimo objektą sudaro: Interaktyvus ekranas; </w:t>
            </w:r>
          </w:p>
          <w:p w14:paraId="43D0C0DC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Tinkantis sieninis laikiklis; Naudojimosi interaktyviu ekranu instrukcija; </w:t>
            </w:r>
          </w:p>
          <w:p w14:paraId="3A839DFA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Kabeliai, skirti interaktyvaus ekrano prijungimui; Interaktyvaus ekrano montavimo darbai įskaičiuoti į kainą; </w:t>
            </w:r>
          </w:p>
          <w:p w14:paraId="6650426E" w14:textId="77777777" w:rsidR="00BE454F" w:rsidRPr="00BE454F" w:rsidRDefault="00BE454F" w:rsidP="00BE454F">
            <w:pP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Interaktyvus ekranas būna pristatytas ir sumontuotas, pakabintas ant sienos bei pilnai paruoštas darbui.</w:t>
            </w:r>
          </w:p>
          <w:p w14:paraId="112F66A9" w14:textId="30116229" w:rsidR="00B4041C" w:rsidRPr="00245837" w:rsidRDefault="00BE454F" w:rsidP="00BE454F">
            <w:pPr>
              <w:spacing w:after="0" w:line="240" w:lineRule="auto"/>
              <w:ind w:right="64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BE454F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MOZAIK arba lygiavertės programinės įrangos licenciją 24 mėn;</w:t>
            </w:r>
          </w:p>
        </w:tc>
        <w:tc>
          <w:tcPr>
            <w:tcW w:w="1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22DF8" w14:textId="77777777" w:rsidR="00B4041C" w:rsidRPr="00245837" w:rsidRDefault="00B4041C" w:rsidP="00B22BB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A755C" w14:textId="77777777" w:rsidR="00B4041C" w:rsidRPr="00245837" w:rsidRDefault="00B4041C" w:rsidP="00B22BB9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3F18FB1C" w14:textId="77777777" w:rsidR="00B4041C" w:rsidRDefault="00B4041C" w:rsidP="00B4041C">
      <w:pPr>
        <w:spacing w:before="160" w:line="240" w:lineRule="auto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0" w:name="_Hlk171068955"/>
    </w:p>
    <w:p w14:paraId="3C662AFA" w14:textId="77777777" w:rsidR="00B4041C" w:rsidRPr="00296A60" w:rsidRDefault="00B4041C" w:rsidP="00B4041C">
      <w:pPr>
        <w:spacing w:before="160" w:line="240" w:lineRule="auto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296A60">
        <w:rPr>
          <w:rFonts w:ascii="Times New Roman" w:hAnsi="Times New Roman" w:cs="Times New Roman"/>
          <w:b/>
          <w:bCs/>
          <w:kern w:val="0"/>
          <w14:ligatures w14:val="none"/>
        </w:rPr>
        <w:t>PASTABA:</w:t>
      </w:r>
    </w:p>
    <w:p w14:paraId="368B8F70" w14:textId="77777777" w:rsidR="00B4041C" w:rsidRPr="00296A60" w:rsidRDefault="00B4041C" w:rsidP="00B4041C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 w:cs="Times New Roman"/>
          <w:kern w:val="0"/>
          <w14:ligatures w14:val="none"/>
        </w:rPr>
        <w:t>Jeigu perkamų prekių aprašyme įvardintas konkretus medžiagos pavadinimas tiekėjas gali pateikti pasiūlymą su lygiaverte ar ne prastesne medžiaga.</w:t>
      </w:r>
    </w:p>
    <w:p w14:paraId="230A94A1" w14:textId="77777777" w:rsidR="00B4041C" w:rsidRPr="00296A60" w:rsidRDefault="00B4041C" w:rsidP="00B4041C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 w:cs="Times New Roman"/>
          <w:kern w:val="0"/>
          <w14:ligatures w14:val="none"/>
        </w:rPr>
        <w:t>Nurodytos įrangos išmatavimai (jei nėra nurodyta kitaip) gali turėti +-2 cm. paklaidą</w:t>
      </w:r>
    </w:p>
    <w:p w14:paraId="67F4AF44" w14:textId="276CC71D" w:rsidR="00B4041C" w:rsidRPr="00296A60" w:rsidRDefault="00B4041C" w:rsidP="00B4041C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 w:cs="Times New Roman"/>
          <w:kern w:val="0"/>
          <w14:ligatures w14:val="none"/>
        </w:rPr>
        <w:t xml:space="preserve">Įrangai suteikiama garantija ne mažiau </w:t>
      </w:r>
      <w:r w:rsidR="00BE292E">
        <w:rPr>
          <w:rFonts w:ascii="Times New Roman" w:hAnsi="Times New Roman" w:cs="Times New Roman"/>
          <w:kern w:val="0"/>
          <w14:ligatures w14:val="none"/>
        </w:rPr>
        <w:t>24</w:t>
      </w:r>
      <w:r w:rsidRPr="00296A60">
        <w:rPr>
          <w:rFonts w:ascii="Times New Roman" w:hAnsi="Times New Roman" w:cs="Times New Roman"/>
          <w:kern w:val="0"/>
          <w14:ligatures w14:val="none"/>
        </w:rPr>
        <w:t xml:space="preserve"> mėn.</w:t>
      </w:r>
    </w:p>
    <w:p w14:paraId="30F4A82F" w14:textId="77777777" w:rsidR="00B4041C" w:rsidRPr="00296A60" w:rsidRDefault="00B4041C" w:rsidP="00B4041C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 w:cs="Times New Roman"/>
          <w:kern w:val="0"/>
          <w14:ligatures w14:val="none"/>
        </w:rPr>
        <w:t>Baldams suteikiama garantija ne mažiau 12 mėn.</w:t>
      </w:r>
    </w:p>
    <w:p w14:paraId="4AF79A7C" w14:textId="569CA2BA" w:rsidR="00B4041C" w:rsidRPr="00296A60" w:rsidRDefault="00B4041C" w:rsidP="00B4041C">
      <w:pPr>
        <w:numPr>
          <w:ilvl w:val="0"/>
          <w:numId w:val="2"/>
        </w:numPr>
        <w:spacing w:before="160" w:line="240" w:lineRule="auto"/>
        <w:contextualSpacing/>
        <w:rPr>
          <w:rFonts w:ascii="Times New Roman" w:hAnsi="Times New Roman" w:cs="Times New Roman"/>
          <w:kern w:val="0"/>
          <w14:ligatures w14:val="none"/>
        </w:rPr>
      </w:pPr>
      <w:r w:rsidRPr="00296A60">
        <w:rPr>
          <w:rFonts w:ascii="Times New Roman" w:hAnsi="Times New Roman"/>
          <w:kern w:val="0"/>
          <w14:ligatures w14:val="none"/>
        </w:rPr>
        <w:t xml:space="preserve">Prekes pristatyti per </w:t>
      </w:r>
      <w:r w:rsidR="00133AEC">
        <w:rPr>
          <w:rFonts w:ascii="Times New Roman" w:hAnsi="Times New Roman"/>
          <w:kern w:val="0"/>
          <w14:ligatures w14:val="none"/>
        </w:rPr>
        <w:t>4</w:t>
      </w:r>
      <w:r w:rsidRPr="00296A60">
        <w:rPr>
          <w:rFonts w:ascii="Times New Roman" w:hAnsi="Times New Roman"/>
          <w:kern w:val="0"/>
          <w14:ligatures w14:val="none"/>
        </w:rPr>
        <w:t xml:space="preserve"> mėnesius sutartyje nurodytais adresais.</w:t>
      </w:r>
    </w:p>
    <w:bookmarkEnd w:id="0"/>
    <w:p w14:paraId="17EE641C" w14:textId="77777777" w:rsidR="00B4041C" w:rsidRPr="00296A60" w:rsidRDefault="00B4041C" w:rsidP="00B4041C">
      <w:pPr>
        <w:spacing w:before="160"/>
        <w:rPr>
          <w:kern w:val="0"/>
          <w14:ligatures w14:val="none"/>
        </w:rPr>
      </w:pPr>
    </w:p>
    <w:p w14:paraId="2F835094" w14:textId="77777777" w:rsidR="00B4041C" w:rsidRDefault="00B4041C" w:rsidP="00B4041C"/>
    <w:p w14:paraId="6D7093C5" w14:textId="77777777" w:rsidR="00D15A3D" w:rsidRDefault="00D15A3D"/>
    <w:sectPr w:rsidR="00D15A3D" w:rsidSect="00B404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E14A0C" w14:textId="77777777" w:rsidR="004A7FDB" w:rsidRDefault="004A7FDB" w:rsidP="00B4041C">
      <w:pPr>
        <w:spacing w:after="0" w:line="240" w:lineRule="auto"/>
      </w:pPr>
      <w:r>
        <w:separator/>
      </w:r>
    </w:p>
  </w:endnote>
  <w:endnote w:type="continuationSeparator" w:id="0">
    <w:p w14:paraId="47E877BC" w14:textId="77777777" w:rsidR="004A7FDB" w:rsidRDefault="004A7FDB" w:rsidP="00B40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BB7C2" w14:textId="77777777" w:rsidR="002B27F6" w:rsidRDefault="002B27F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A801E" w14:textId="77777777" w:rsidR="002B27F6" w:rsidRDefault="002B27F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EC3C5" w14:textId="77777777" w:rsidR="002B27F6" w:rsidRDefault="002B27F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02E621" w14:textId="77777777" w:rsidR="004A7FDB" w:rsidRDefault="004A7FDB" w:rsidP="00B4041C">
      <w:pPr>
        <w:spacing w:after="0" w:line="240" w:lineRule="auto"/>
      </w:pPr>
      <w:r>
        <w:separator/>
      </w:r>
    </w:p>
  </w:footnote>
  <w:footnote w:type="continuationSeparator" w:id="0">
    <w:p w14:paraId="380B4C05" w14:textId="77777777" w:rsidR="004A7FDB" w:rsidRDefault="004A7FDB" w:rsidP="00B4041C">
      <w:pPr>
        <w:spacing w:after="0" w:line="240" w:lineRule="auto"/>
      </w:pPr>
      <w:r>
        <w:continuationSeparator/>
      </w:r>
    </w:p>
  </w:footnote>
  <w:footnote w:id="1">
    <w:p w14:paraId="5BB6FF67" w14:textId="77777777" w:rsidR="00B4041C" w:rsidRPr="00310B83" w:rsidRDefault="00B4041C" w:rsidP="00B4041C">
      <w:pPr>
        <w:pStyle w:val="Betarp"/>
        <w:contextualSpacing/>
        <w:jc w:val="both"/>
        <w:rPr>
          <w:rFonts w:ascii="Arial" w:hAnsi="Arial" w:cs="Arial"/>
          <w:i/>
          <w:iCs/>
          <w:color w:val="7030A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7BBC9" w14:textId="77777777" w:rsidR="002B27F6" w:rsidRDefault="002B27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59E26" w14:textId="2FA590A5" w:rsidR="002D2E69" w:rsidRPr="003304DD" w:rsidRDefault="002D2E69" w:rsidP="002D2E69">
    <w:pPr>
      <w:pStyle w:val="Antrats"/>
      <w:jc w:val="right"/>
      <w:rPr>
        <w:color w:val="0070C0"/>
      </w:rPr>
    </w:pPr>
    <w:r w:rsidRPr="003304DD">
      <w:rPr>
        <w:color w:val="0070C0"/>
      </w:rPr>
      <w:t xml:space="preserve">Konkurso sąlygų </w:t>
    </w:r>
    <w:r w:rsidR="002B27F6">
      <w:rPr>
        <w:color w:val="0070C0"/>
      </w:rPr>
      <w:t>6</w:t>
    </w:r>
    <w:r w:rsidRPr="003304DD">
      <w:rPr>
        <w:color w:val="0070C0"/>
      </w:rPr>
      <w:t xml:space="preserve"> priedas</w:t>
    </w:r>
  </w:p>
  <w:p w14:paraId="7CAD5E44" w14:textId="77777777" w:rsidR="002D2E69" w:rsidRDefault="002D2E6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373D0" w14:textId="77777777" w:rsidR="002B27F6" w:rsidRDefault="002B27F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42D8E"/>
    <w:multiLevelType w:val="hybridMultilevel"/>
    <w:tmpl w:val="210E74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C7090"/>
    <w:multiLevelType w:val="hybridMultilevel"/>
    <w:tmpl w:val="CFFA4086"/>
    <w:lvl w:ilvl="0" w:tplc="22F20608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335285"/>
    <w:multiLevelType w:val="hybridMultilevel"/>
    <w:tmpl w:val="3E409EB0"/>
    <w:lvl w:ilvl="0" w:tplc="0427000F">
      <w:start w:val="1"/>
      <w:numFmt w:val="decimal"/>
      <w:lvlText w:val="%1."/>
      <w:lvlJc w:val="left"/>
      <w:pPr>
        <w:ind w:left="1135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num w:numId="1" w16cid:durableId="8917690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8568700">
    <w:abstractNumId w:val="0"/>
  </w:num>
  <w:num w:numId="3" w16cid:durableId="937835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1C"/>
    <w:rsid w:val="000312B0"/>
    <w:rsid w:val="000537B4"/>
    <w:rsid w:val="00133AEC"/>
    <w:rsid w:val="002B27F6"/>
    <w:rsid w:val="002D2E69"/>
    <w:rsid w:val="002D4DF1"/>
    <w:rsid w:val="0037177A"/>
    <w:rsid w:val="003819F8"/>
    <w:rsid w:val="004544CD"/>
    <w:rsid w:val="00454C4C"/>
    <w:rsid w:val="004A7FDB"/>
    <w:rsid w:val="004C3428"/>
    <w:rsid w:val="004E07B6"/>
    <w:rsid w:val="00536CEC"/>
    <w:rsid w:val="00763465"/>
    <w:rsid w:val="00836392"/>
    <w:rsid w:val="008A0237"/>
    <w:rsid w:val="009B2FB1"/>
    <w:rsid w:val="00AB5514"/>
    <w:rsid w:val="00B11714"/>
    <w:rsid w:val="00B4041C"/>
    <w:rsid w:val="00B51C7C"/>
    <w:rsid w:val="00BE292E"/>
    <w:rsid w:val="00BE454F"/>
    <w:rsid w:val="00C82C04"/>
    <w:rsid w:val="00D15A3D"/>
    <w:rsid w:val="00D17E56"/>
    <w:rsid w:val="00E3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976F6"/>
  <w15:chartTrackingRefBased/>
  <w15:docId w15:val="{2CC233E2-78E1-41EE-A1CF-5E5F8AB2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041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041C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2D2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2E69"/>
  </w:style>
  <w:style w:type="paragraph" w:styleId="Porat">
    <w:name w:val="footer"/>
    <w:basedOn w:val="prastasis"/>
    <w:link w:val="PoratDiagrama"/>
    <w:uiPriority w:val="99"/>
    <w:unhideWhenUsed/>
    <w:rsid w:val="002D2E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2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4417</Words>
  <Characters>2518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9</cp:revision>
  <dcterms:created xsi:type="dcterms:W3CDTF">2024-10-30T12:21:00Z</dcterms:created>
  <dcterms:modified xsi:type="dcterms:W3CDTF">2024-12-03T09:20:00Z</dcterms:modified>
</cp:coreProperties>
</file>