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85B0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lt-LT"/>
        </w:rPr>
      </w:pPr>
      <w:r w:rsidRPr="00BB74C1">
        <w:rPr>
          <w:rFonts w:eastAsia="Times New Roman" w:cs="Times New Roman"/>
          <w:b/>
          <w:bCs/>
          <w:sz w:val="36"/>
          <w:szCs w:val="36"/>
          <w:lang w:eastAsia="lt-LT"/>
        </w:rPr>
        <w:t>SUTARTIES PROJEKTAS</w:t>
      </w:r>
    </w:p>
    <w:p w14:paraId="66EC6FCD" w14:textId="77777777" w:rsidR="00BB74C1" w:rsidRP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b/>
          <w:bCs/>
          <w:lang w:eastAsia="lt-LT"/>
        </w:rPr>
        <w:t>SUTARTIS DĖL TRANSPORTO PRIEMONIŲ TECHNINĖS PRIEŽIŪROS IR REMONTO PASLAUGŲ TEIKIMO</w:t>
      </w:r>
    </w:p>
    <w:p w14:paraId="25506ABB" w14:textId="77777777" w:rsidR="005A4589" w:rsidRDefault="00BB74C1" w:rsidP="005A4589">
      <w:pPr>
        <w:spacing w:after="0" w:line="240" w:lineRule="auto"/>
        <w:rPr>
          <w:rFonts w:eastAsia="Times New Roman" w:cs="Times New Roman"/>
          <w:b/>
          <w:bCs/>
          <w:lang w:eastAsia="lt-LT"/>
        </w:rPr>
      </w:pPr>
      <w:r w:rsidRPr="00BB74C1">
        <w:rPr>
          <w:rFonts w:eastAsia="Times New Roman" w:cs="Times New Roman"/>
          <w:b/>
          <w:bCs/>
          <w:lang w:eastAsia="lt-LT"/>
        </w:rPr>
        <w:t xml:space="preserve">Ukmergė, </w:t>
      </w:r>
    </w:p>
    <w:p w14:paraId="1789F486" w14:textId="6B688F5A" w:rsidR="00BB74C1" w:rsidRPr="00BB74C1" w:rsidRDefault="00BB74C1" w:rsidP="005A4589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b/>
          <w:bCs/>
          <w:lang w:eastAsia="lt-LT"/>
        </w:rPr>
        <w:t>[data]</w:t>
      </w:r>
    </w:p>
    <w:p w14:paraId="2276857C" w14:textId="5B8CFC60" w:rsidR="00BB74C1" w:rsidRP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 xml:space="preserve">UAB „Ukmergės autobusų parkas“, atstovaujama </w:t>
      </w:r>
      <w:r w:rsidR="001A4090">
        <w:rPr>
          <w:rFonts w:eastAsia="Times New Roman" w:cs="Times New Roman"/>
          <w:lang w:eastAsia="lt-LT"/>
        </w:rPr>
        <w:t>direktoriaus Rimvydo Olšausko</w:t>
      </w:r>
      <w:r w:rsidRPr="00BB74C1">
        <w:rPr>
          <w:rFonts w:eastAsia="Times New Roman" w:cs="Times New Roman"/>
          <w:lang w:eastAsia="lt-LT"/>
        </w:rPr>
        <w:t>, toliau vadinama Užsakovu, ir [tiekėjo pavadinimas], atstovaujama [atstovo vardas, pavardė, pareigos], toliau vadinama Tiekėju, sudarė šią paslaugų teikimo sutartį:</w:t>
      </w:r>
    </w:p>
    <w:p w14:paraId="37EBA07E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1. SUTARTIES DALYKAS</w:t>
      </w:r>
    </w:p>
    <w:p w14:paraId="6578CF52" w14:textId="77777777" w:rsidR="00BB74C1" w:rsidRP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1.1. Tiekėjas įsipareigoja atlikti SCANIA transporto priemonių techninės priežiūros ir remonto darbus pagal Užsakovo pateiktą užsakymą.</w:t>
      </w:r>
    </w:p>
    <w:p w14:paraId="66B67CEA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2. KAINA IR ATSISKAITYMO TVARKA</w:t>
      </w:r>
    </w:p>
    <w:p w14:paraId="32583178" w14:textId="682B316E" w:rsidR="00343D12" w:rsidRPr="00343D12" w:rsidRDefault="00343D12" w:rsidP="00343D12">
      <w:pPr>
        <w:spacing w:after="0" w:line="240" w:lineRule="auto"/>
        <w:outlineLvl w:val="2"/>
        <w:rPr>
          <w:rFonts w:eastAsia="Times New Roman" w:cs="Times New Roman"/>
          <w:lang w:eastAsia="lt-LT"/>
        </w:rPr>
      </w:pPr>
      <w:r w:rsidRPr="00343D12">
        <w:rPr>
          <w:rFonts w:eastAsia="Times New Roman" w:cs="Times New Roman"/>
          <w:lang w:eastAsia="lt-LT"/>
        </w:rPr>
        <w:t>2.1. Paslaugų kaina nustatoma pagal Tiekėjo pasiūlyme nurodytą valandinį įkainį: Eur su PVM.</w:t>
      </w:r>
    </w:p>
    <w:p w14:paraId="7C6E995D" w14:textId="77777777" w:rsidR="00343D12" w:rsidRPr="00343D12" w:rsidRDefault="00343D12" w:rsidP="00343D12">
      <w:pPr>
        <w:spacing w:after="0" w:line="240" w:lineRule="auto"/>
        <w:outlineLvl w:val="2"/>
        <w:rPr>
          <w:rFonts w:eastAsia="Times New Roman" w:cs="Times New Roman"/>
          <w:lang w:eastAsia="lt-LT"/>
        </w:rPr>
      </w:pPr>
      <w:r w:rsidRPr="00343D12">
        <w:rPr>
          <w:rFonts w:eastAsia="Times New Roman" w:cs="Times New Roman"/>
          <w:lang w:eastAsia="lt-LT"/>
        </w:rPr>
        <w:t>2.2. Tiekėjas, atlikęs paslaugas, pateikia Užsakovui PVM sąskaitą faktūrą per 5 darbo dienas nuo darbų atlikimo dienos.</w:t>
      </w:r>
    </w:p>
    <w:p w14:paraId="39FE7DA5" w14:textId="77777777" w:rsidR="00343D12" w:rsidRPr="00343D12" w:rsidRDefault="00343D12" w:rsidP="00343D12">
      <w:pPr>
        <w:spacing w:after="0" w:line="240" w:lineRule="auto"/>
        <w:outlineLvl w:val="2"/>
        <w:rPr>
          <w:rFonts w:eastAsia="Times New Roman" w:cs="Times New Roman"/>
          <w:lang w:eastAsia="lt-LT"/>
        </w:rPr>
      </w:pPr>
      <w:r w:rsidRPr="00343D12">
        <w:rPr>
          <w:rFonts w:eastAsia="Times New Roman" w:cs="Times New Roman"/>
          <w:lang w:eastAsia="lt-LT"/>
        </w:rPr>
        <w:t>2.3. Užsakovas atsiskaito su Tiekėju per 30 (trisdešimt) kalendorinių dienų nuo tinkamai išrašytos PVM sąskaitos faktūros gavimo dienos.</w:t>
      </w:r>
    </w:p>
    <w:p w14:paraId="7326FC54" w14:textId="77777777" w:rsidR="00343D12" w:rsidRPr="00343D12" w:rsidRDefault="00343D12" w:rsidP="00343D12">
      <w:pPr>
        <w:spacing w:after="0" w:line="240" w:lineRule="auto"/>
        <w:outlineLvl w:val="2"/>
        <w:rPr>
          <w:rFonts w:eastAsia="Times New Roman" w:cs="Times New Roman"/>
          <w:lang w:eastAsia="lt-LT"/>
        </w:rPr>
      </w:pPr>
      <w:r w:rsidRPr="00343D12">
        <w:rPr>
          <w:rFonts w:eastAsia="Times New Roman" w:cs="Times New Roman"/>
          <w:lang w:eastAsia="lt-LT"/>
        </w:rPr>
        <w:t>2.4. Užsakovas turi teisę nemokėti už netinkamai ar ne laiku atliktas paslaugas iki trūkumų pašalinimo.</w:t>
      </w:r>
    </w:p>
    <w:p w14:paraId="7E9FCC69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3. PASLAUGŲ TEIKIMO TERMINAI IR TVARKA</w:t>
      </w:r>
    </w:p>
    <w:p w14:paraId="239AAE93" w14:textId="77777777" w:rsidR="004C59F3" w:rsidRDefault="00BB74C1" w:rsidP="00C14BF3">
      <w:pPr>
        <w:spacing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 xml:space="preserve">3.1. Užsakovas apie būtinybę atlikti techninės priežiūros ar remonto darbus informuoja Tiekėją el. paštu arba telefonu, pateikdamas transporto priemonės duomenis, gedimo ar aptarnavimo pobūdį ir pageidaujamą darbų atlikimo terminą. </w:t>
      </w:r>
    </w:p>
    <w:p w14:paraId="5371CC5C" w14:textId="0421E6AA" w:rsidR="00BB74C1" w:rsidRPr="00BB74C1" w:rsidRDefault="00BB74C1" w:rsidP="00C14BF3">
      <w:pPr>
        <w:spacing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3.2. Tiekėjas per 1 darbo dieną nuo pranešimo gavimo turi patvirtinti galimybę atlikti paslaugas ir suderinti konkretų laiką.</w:t>
      </w:r>
    </w:p>
    <w:p w14:paraId="1485D955" w14:textId="7EA9D661" w:rsidR="00BB74C1" w:rsidRPr="00BB74C1" w:rsidRDefault="00BB74C1" w:rsidP="004C59F3">
      <w:pPr>
        <w:spacing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 xml:space="preserve">3.3. Darbai turi būti pradėti ne vėliau kaip per 3 darbo dienas nuo Užsakovo užsakymo patvirtinimo, išskyrus atvejus, kai šalių susitarimu nustatomas kitas terminas. </w:t>
      </w:r>
    </w:p>
    <w:p w14:paraId="6DEF5191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4. GARANTIJOS</w:t>
      </w:r>
    </w:p>
    <w:p w14:paraId="111910A7" w14:textId="77777777" w:rsidR="00BB74C1" w:rsidRP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4.1. Tiekėjas suteikia ne trumpesnę kaip 6 mėnesių garantiją atliktiems darbams ir panaudotoms medžiagoms.</w:t>
      </w:r>
    </w:p>
    <w:p w14:paraId="09A09C94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5. ŠALIŲ ATSAKOMYBĖ</w:t>
      </w:r>
    </w:p>
    <w:p w14:paraId="71A39F4C" w14:textId="77777777" w:rsidR="00BB74C1" w:rsidRP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5.1. Šalys atsako už sutartinių įsipareigojimų nevykdymą ar netinkamą vykdymą pagal Lietuvos Respublikos civilinį kodeksą (toliau – CK), ypač CK šeštosios knygos „Prievolių teisė“ nuostatas. Atsakomybė apima, bet neapsiriboja, šiomis pareigomis:</w:t>
      </w:r>
    </w:p>
    <w:p w14:paraId="2D231607" w14:textId="77777777" w:rsidR="00BB74C1" w:rsidRPr="00BB74C1" w:rsidRDefault="00BB74C1" w:rsidP="00BB7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lastRenderedPageBreak/>
        <w:t>atlyginti tiesioginius nuostolius, kilusius dėl įsipareigojimų nevykdymo (CK 6.256 str.);</w:t>
      </w:r>
    </w:p>
    <w:p w14:paraId="3610E847" w14:textId="2B06CFE2" w:rsidR="00BB74C1" w:rsidRPr="00BB74C1" w:rsidRDefault="00BB74C1" w:rsidP="00BB7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kompensuoti netesybas ar delspinigius</w:t>
      </w:r>
      <w:r w:rsidR="00CE2121">
        <w:rPr>
          <w:rFonts w:eastAsia="Times New Roman" w:cs="Times New Roman"/>
          <w:lang w:eastAsia="lt-LT"/>
        </w:rPr>
        <w:t xml:space="preserve"> (Sutarties 5.5 p.)</w:t>
      </w:r>
      <w:r w:rsidRPr="00BB74C1">
        <w:rPr>
          <w:rFonts w:eastAsia="Times New Roman" w:cs="Times New Roman"/>
          <w:lang w:eastAsia="lt-LT"/>
        </w:rPr>
        <w:t xml:space="preserve"> (CK 6.258 str.);</w:t>
      </w:r>
    </w:p>
    <w:p w14:paraId="41ABCE8C" w14:textId="77777777" w:rsidR="00BB74C1" w:rsidRPr="00BB74C1" w:rsidRDefault="00BB74C1" w:rsidP="00BB7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vykdyti sutartį sąžiningai, rūpestingai ir bendradarbiaujant (CK 6.200 str.);</w:t>
      </w:r>
    </w:p>
    <w:p w14:paraId="30509B65" w14:textId="77777777" w:rsidR="004C59F3" w:rsidRDefault="00BB74C1" w:rsidP="005A458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šalys negali piktnaudžiauti savo teisėmis (CK 1.137 str. 3 d.).</w:t>
      </w:r>
    </w:p>
    <w:p w14:paraId="20E964F7" w14:textId="77777777" w:rsidR="005146E3" w:rsidRDefault="005146E3" w:rsidP="005146E3">
      <w:pPr>
        <w:spacing w:before="100" w:beforeAutospacing="1" w:after="0" w:line="240" w:lineRule="auto"/>
      </w:pPr>
      <w:r>
        <w:rPr>
          <w:rFonts w:eastAsia="Times New Roman" w:cs="Times New Roman"/>
          <w:lang w:eastAsia="lt-LT"/>
        </w:rPr>
        <w:t>5.2.</w:t>
      </w:r>
      <w:r>
        <w:t xml:space="preserve"> Remonto metu pakeistos detalės (atsarginės dalys) grąžinamos Užsakovui, jei jis to reikalauja.</w:t>
      </w:r>
    </w:p>
    <w:p w14:paraId="3A58CE61" w14:textId="41C2DE6C" w:rsidR="005146E3" w:rsidRDefault="005146E3" w:rsidP="005146E3">
      <w:pPr>
        <w:spacing w:after="0" w:line="240" w:lineRule="auto"/>
        <w:rPr>
          <w:rFonts w:eastAsia="Times New Roman" w:cs="Times New Roman"/>
          <w:lang w:eastAsia="lt-LT"/>
        </w:rPr>
      </w:pPr>
      <w:r>
        <w:t>5.3</w:t>
      </w:r>
      <w:r>
        <w:t xml:space="preserve">. Gavęs Tiekėjo pranešimą apie Užsakymo įvykdymą, Užsakovas ne vėliau kaip per dvi darbo dienas, dalyvaujant </w:t>
      </w:r>
      <w:r>
        <w:t>Tiekėjo</w:t>
      </w:r>
      <w:r>
        <w:t xml:space="preserve"> atstovui, turi priimti įvykdytas paslaugas. Įvykdytų paslaugų perdavimas Užsakovui įforminamas Tiekėjo išduodamu Paslaugų perdavimo-priėmimo aktu, kurį pasirašo įgalioti Užsakovo ir Tiekėjo atstovai. Paslaugų trūkumai, nustatyti perdavimo metu, ar kitos Užsakovo pretenzijos nurodomos rašytine forma kitoje Paslaugų perdavimo-priėmimo akto pusėje.</w:t>
      </w:r>
    </w:p>
    <w:p w14:paraId="330D6AD6" w14:textId="62EFBF11" w:rsidR="004C59F3" w:rsidRDefault="00BB74C1" w:rsidP="005A4589">
      <w:pPr>
        <w:spacing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5.</w:t>
      </w:r>
      <w:r w:rsidR="005146E3">
        <w:rPr>
          <w:rFonts w:eastAsia="Times New Roman" w:cs="Times New Roman"/>
          <w:lang w:eastAsia="lt-LT"/>
        </w:rPr>
        <w:t>4</w:t>
      </w:r>
      <w:r w:rsidRPr="00BB74C1">
        <w:rPr>
          <w:rFonts w:eastAsia="Times New Roman" w:cs="Times New Roman"/>
          <w:lang w:eastAsia="lt-LT"/>
        </w:rPr>
        <w:t xml:space="preserve">. Tiekėjas privalo atlyginti visą tiesioginę žalą, kurią dėl netinkamai suteiktų paslaugų ar garantinių įsipareigojimų nevykdymo patyrė Užsakovas. </w:t>
      </w:r>
    </w:p>
    <w:p w14:paraId="771FBA21" w14:textId="220F9D1B" w:rsidR="00BB74C1" w:rsidRPr="00BB74C1" w:rsidRDefault="00BB74C1" w:rsidP="005A4589">
      <w:pPr>
        <w:spacing w:after="0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5.</w:t>
      </w:r>
      <w:r w:rsidR="005146E3">
        <w:rPr>
          <w:rFonts w:eastAsia="Times New Roman" w:cs="Times New Roman"/>
          <w:lang w:eastAsia="lt-LT"/>
        </w:rPr>
        <w:t>5</w:t>
      </w:r>
      <w:r w:rsidRPr="00BB74C1">
        <w:rPr>
          <w:rFonts w:eastAsia="Times New Roman" w:cs="Times New Roman"/>
          <w:lang w:eastAsia="lt-LT"/>
        </w:rPr>
        <w:t>. Jei Tiekėjas laiku neatlieka paslaugų, Užsakovas turi teisę taikyti 0,05% dydžio delspinigius nuo neįvykdytos paslaugų vertės už kiekvieną pavėluotą dieną.</w:t>
      </w:r>
    </w:p>
    <w:p w14:paraId="17348C10" w14:textId="77777777" w:rsidR="00BB74C1" w:rsidRPr="00BB74C1" w:rsidRDefault="00BB74C1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BB74C1">
        <w:rPr>
          <w:rFonts w:eastAsia="Times New Roman" w:cs="Times New Roman"/>
          <w:b/>
          <w:bCs/>
          <w:sz w:val="27"/>
          <w:szCs w:val="27"/>
          <w:lang w:eastAsia="lt-LT"/>
        </w:rPr>
        <w:t>6. SUTARTIES GALIOJIMAS</w:t>
      </w:r>
    </w:p>
    <w:p w14:paraId="55EDEFE4" w14:textId="77777777" w:rsidR="00BB74C1" w:rsidRDefault="00BB74C1" w:rsidP="00BB74C1">
      <w:pPr>
        <w:spacing w:before="100" w:beforeAutospacing="1" w:after="100" w:afterAutospacing="1" w:line="240" w:lineRule="auto"/>
        <w:rPr>
          <w:rFonts w:eastAsia="Times New Roman" w:cs="Times New Roman"/>
          <w:lang w:eastAsia="lt-LT"/>
        </w:rPr>
      </w:pPr>
      <w:r w:rsidRPr="00BB74C1">
        <w:rPr>
          <w:rFonts w:eastAsia="Times New Roman" w:cs="Times New Roman"/>
          <w:lang w:eastAsia="lt-LT"/>
        </w:rPr>
        <w:t>6.1. Sutartis įsigalioja nuo jos pasirašymo dienos ir galioja 36 (trisdešimt šešis) mėnesius, tačiau ne ilgiau kaip iki visų įsipareigojimų pagal sutartį visiško įvykdymo.</w:t>
      </w:r>
    </w:p>
    <w:p w14:paraId="5C9B5D8A" w14:textId="334CF769" w:rsidR="003302F6" w:rsidRPr="003302F6" w:rsidRDefault="00CD2BC3" w:rsidP="003302F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lt-LT"/>
        </w:rPr>
      </w:pPr>
      <w:r>
        <w:rPr>
          <w:rFonts w:eastAsia="Times New Roman" w:cs="Times New Roman"/>
          <w:b/>
          <w:bCs/>
          <w:lang w:eastAsia="lt-LT"/>
        </w:rPr>
        <w:t>7</w:t>
      </w:r>
      <w:r w:rsidR="003302F6" w:rsidRPr="003302F6">
        <w:rPr>
          <w:rFonts w:eastAsia="Times New Roman" w:cs="Times New Roman"/>
          <w:b/>
          <w:bCs/>
          <w:lang w:eastAsia="lt-LT"/>
        </w:rPr>
        <w:t xml:space="preserve">. </w:t>
      </w:r>
      <w:r w:rsidR="003302F6">
        <w:rPr>
          <w:rFonts w:eastAsia="Times New Roman" w:cs="Times New Roman"/>
          <w:b/>
          <w:bCs/>
          <w:lang w:eastAsia="lt-LT"/>
        </w:rPr>
        <w:t>ALTERNATYVAUS PASLAUGŲ TIEKĖJO PASIRINKIMO TEISĖ</w:t>
      </w:r>
    </w:p>
    <w:p w14:paraId="4F605039" w14:textId="13D2385D" w:rsidR="003302F6" w:rsidRPr="003302F6" w:rsidRDefault="00CD2BC3" w:rsidP="003302F6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7</w:t>
      </w:r>
      <w:r w:rsidR="003302F6" w:rsidRPr="003302F6">
        <w:rPr>
          <w:rFonts w:eastAsia="Times New Roman" w:cs="Times New Roman"/>
          <w:lang w:eastAsia="lt-LT"/>
        </w:rPr>
        <w:t>.1. Užsakovas turi teisę kreiptis į kitą transporto priemonių remonto ar techninės priežiūros paslaugų teikėją, jeigu:</w:t>
      </w:r>
    </w:p>
    <w:p w14:paraId="3CF2736C" w14:textId="77777777" w:rsidR="003302F6" w:rsidRPr="003302F6" w:rsidRDefault="003302F6" w:rsidP="003302F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t-LT"/>
        </w:rPr>
      </w:pPr>
      <w:r w:rsidRPr="003302F6">
        <w:rPr>
          <w:rFonts w:eastAsia="Times New Roman" w:cs="Times New Roman"/>
          <w:lang w:eastAsia="lt-LT"/>
        </w:rPr>
        <w:t>Tiekėjas negali užtikrinti paslaugų suteikimo per pagrįstą terminą (pvz., dėl ilgos eilės ar techninio nepasiekiamumo);</w:t>
      </w:r>
    </w:p>
    <w:p w14:paraId="3C42D279" w14:textId="6D797E9E" w:rsidR="003302F6" w:rsidRPr="003302F6" w:rsidRDefault="003302F6" w:rsidP="003302F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t-LT"/>
        </w:rPr>
      </w:pPr>
      <w:r w:rsidRPr="003302F6">
        <w:rPr>
          <w:rFonts w:eastAsia="Times New Roman" w:cs="Times New Roman"/>
          <w:lang w:eastAsia="lt-LT"/>
        </w:rPr>
        <w:t xml:space="preserve">Tiekėjas negali pasiūlyti reikiamų atsarginių dalių </w:t>
      </w:r>
      <w:r>
        <w:rPr>
          <w:rFonts w:eastAsia="Times New Roman" w:cs="Times New Roman"/>
          <w:lang w:eastAsia="lt-LT"/>
        </w:rPr>
        <w:t>tiekimo laiko,</w:t>
      </w:r>
      <w:r w:rsidRPr="003302F6">
        <w:rPr>
          <w:rFonts w:eastAsia="Times New Roman" w:cs="Times New Roman"/>
          <w:lang w:eastAsia="lt-LT"/>
        </w:rPr>
        <w:t xml:space="preserve"> jų tiekimo terminai yra per ilgi;</w:t>
      </w:r>
    </w:p>
    <w:p w14:paraId="6A91366F" w14:textId="77777777" w:rsidR="003302F6" w:rsidRPr="003302F6" w:rsidRDefault="003302F6" w:rsidP="003302F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t-LT"/>
        </w:rPr>
      </w:pPr>
      <w:r w:rsidRPr="003302F6">
        <w:rPr>
          <w:rFonts w:eastAsia="Times New Roman" w:cs="Times New Roman"/>
          <w:lang w:eastAsia="lt-LT"/>
        </w:rPr>
        <w:t>Tiekėjo pasiūlyta atsarginių dalių ar paslaugų kaina yra akivaizdžiai didesnė nei rinkos kaina;</w:t>
      </w:r>
    </w:p>
    <w:p w14:paraId="5FE22F4B" w14:textId="77777777" w:rsidR="003302F6" w:rsidRPr="003302F6" w:rsidRDefault="003302F6" w:rsidP="003302F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t-LT"/>
        </w:rPr>
      </w:pPr>
      <w:r w:rsidRPr="003302F6">
        <w:rPr>
          <w:rFonts w:eastAsia="Times New Roman" w:cs="Times New Roman"/>
          <w:lang w:eastAsia="lt-LT"/>
        </w:rPr>
        <w:t>Kitas teikėjas pateikia ženkliai palankesnes sąlygas, leidžiančias užtikrinti sklandų ir efektyvų transporto priemonės eksploatavimą (pvz., greitesnis remontas, mažesnė atsarginių dalių kaina, paslaugų prieinamumas be laukimo).</w:t>
      </w:r>
    </w:p>
    <w:p w14:paraId="033D2A77" w14:textId="72B55283" w:rsidR="003302F6" w:rsidRPr="003302F6" w:rsidRDefault="00CD2BC3" w:rsidP="003302F6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7</w:t>
      </w:r>
      <w:r w:rsidR="003302F6" w:rsidRPr="003302F6">
        <w:rPr>
          <w:rFonts w:eastAsia="Times New Roman" w:cs="Times New Roman"/>
          <w:lang w:eastAsia="lt-LT"/>
        </w:rPr>
        <w:t>.2. Toks paslaugų nukreipimas į kitą tiekėją nelaikomas šios sutarties pažeidimu ir nesuteikia Tiekėjui teisės reikalauti kompensacijos ar taikyti sankcijas Užsakovui.</w:t>
      </w:r>
    </w:p>
    <w:p w14:paraId="2418F2DE" w14:textId="65556726" w:rsidR="00BB74C1" w:rsidRPr="00BB74C1" w:rsidRDefault="00CD2BC3" w:rsidP="00BB74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>
        <w:rPr>
          <w:rFonts w:eastAsia="Times New Roman" w:cs="Times New Roman"/>
          <w:b/>
          <w:bCs/>
          <w:sz w:val="27"/>
          <w:szCs w:val="27"/>
          <w:lang w:eastAsia="lt-LT"/>
        </w:rPr>
        <w:t>8</w:t>
      </w:r>
      <w:r w:rsidR="00BB74C1" w:rsidRPr="00BB74C1">
        <w:rPr>
          <w:rFonts w:eastAsia="Times New Roman" w:cs="Times New Roman"/>
          <w:b/>
          <w:bCs/>
          <w:sz w:val="27"/>
          <w:szCs w:val="27"/>
          <w:lang w:eastAsia="lt-LT"/>
        </w:rPr>
        <w:t>. BAIGIAMOSIOS NUOSTATOS</w:t>
      </w:r>
    </w:p>
    <w:p w14:paraId="48A58513" w14:textId="2BC199E5" w:rsidR="00C14BF3" w:rsidRDefault="00CD2BC3" w:rsidP="00C14BF3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8</w:t>
      </w:r>
      <w:r w:rsidR="00BB74C1" w:rsidRPr="00BB74C1">
        <w:rPr>
          <w:rFonts w:eastAsia="Times New Roman" w:cs="Times New Roman"/>
          <w:lang w:eastAsia="lt-LT"/>
        </w:rPr>
        <w:t xml:space="preserve">.1. Sutartis gali būti keičiama rašytiniu šalių susitarimu. </w:t>
      </w:r>
    </w:p>
    <w:p w14:paraId="6C29FDD8" w14:textId="67CB8FA4" w:rsidR="00BB74C1" w:rsidRDefault="00CD2BC3" w:rsidP="00C14BF3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>2</w:t>
      </w:r>
      <w:r w:rsidR="00BB74C1" w:rsidRPr="00BB74C1">
        <w:rPr>
          <w:rFonts w:eastAsia="Times New Roman" w:cs="Times New Roman"/>
          <w:lang w:eastAsia="lt-LT"/>
        </w:rPr>
        <w:t>.2. Ginčai sprendžiami derybų keliu, nepavykus – Lietuvos Respublikos teisme pagal Užsakovo buveinės vietą.</w:t>
      </w:r>
    </w:p>
    <w:p w14:paraId="0F3764C0" w14:textId="77777777" w:rsidR="00FC3165" w:rsidRPr="00BB74C1" w:rsidRDefault="00FC3165" w:rsidP="00C14BF3">
      <w:pPr>
        <w:spacing w:after="0" w:line="240" w:lineRule="auto"/>
        <w:rPr>
          <w:rFonts w:eastAsia="Times New Roman" w:cs="Times New Roman"/>
          <w:lang w:eastAsia="lt-LT"/>
        </w:rPr>
      </w:pPr>
    </w:p>
    <w:bookmarkStart w:id="0" w:name="_Hlk507244711" w:displacedByCustomXml="next"/>
    <w:bookmarkStart w:id="1" w:name="_Hlk508555465" w:displacedByCustomXml="next"/>
    <w:sdt>
      <w:sdtPr>
        <w:rPr>
          <w:b/>
          <w:bCs/>
        </w:rPr>
        <w:id w:val="724578791"/>
        <w:placeholder>
          <w:docPart w:val="F04021C3941F4BEEADD72813F2A7A0A3"/>
        </w:placeholder>
      </w:sdtPr>
      <w:sdtContent>
        <w:tbl>
          <w:tblPr>
            <w:tblW w:w="46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210"/>
            <w:gridCol w:w="5002"/>
            <w:gridCol w:w="17"/>
          </w:tblGrid>
          <w:tr w:rsidR="00FC3165" w14:paraId="0B8190E3" w14:textId="77777777" w:rsidTr="00152128">
            <w:trPr>
              <w:jc w:val="center"/>
            </w:trPr>
            <w:tc>
              <w:tcPr>
                <w:tcW w:w="2281" w:type="pct"/>
                <w:tcBorders>
                  <w:bottom w:val="single" w:sz="4" w:space="0" w:color="auto"/>
                </w:tcBorders>
                <w:hideMark/>
              </w:tcPr>
              <w:p w14:paraId="07487D90" w14:textId="6766ACFE" w:rsidR="00FC3165" w:rsidRDefault="00FC3165" w:rsidP="00152128">
                <w:pPr>
                  <w:spacing w:after="0"/>
                  <w:rPr>
                    <w:b/>
                  </w:rPr>
                </w:pPr>
                <w:r>
                  <w:rPr>
                    <w:b/>
                    <w:bCs/>
                  </w:rPr>
                  <w:t>Užsakovas</w:t>
                </w:r>
                <w:r>
                  <w:rPr>
                    <w:b/>
                    <w:bCs/>
                  </w:rPr>
                  <w:t>:</w:t>
                </w:r>
              </w:p>
            </w:tc>
            <w:tc>
              <w:tcPr>
                <w:tcW w:w="2719" w:type="pct"/>
                <w:gridSpan w:val="2"/>
                <w:tcBorders>
                  <w:bottom w:val="single" w:sz="4" w:space="0" w:color="auto"/>
                </w:tcBorders>
                <w:hideMark/>
              </w:tcPr>
              <w:p w14:paraId="0305AB19" w14:textId="77777777" w:rsidR="00FC3165" w:rsidRDefault="00FC3165" w:rsidP="00152128">
                <w:pPr>
                  <w:spacing w:after="0"/>
                  <w:rPr>
                    <w:b/>
                    <w:bCs/>
                  </w:rPr>
                </w:pPr>
                <w:r w:rsidRPr="00DC377F">
                  <w:rPr>
                    <w:b/>
                    <w:bCs/>
                  </w:rPr>
                  <w:t>Tiekėjas</w:t>
                </w:r>
                <w:r>
                  <w:rPr>
                    <w:b/>
                    <w:bCs/>
                  </w:rPr>
                  <w:t>:</w:t>
                </w:r>
              </w:p>
            </w:tc>
          </w:tr>
          <w:tr w:rsidR="00FC3165" w14:paraId="5C0D15E1" w14:textId="77777777" w:rsidTr="00152128">
            <w:trPr>
              <w:jc w:val="center"/>
            </w:trPr>
            <w:tc>
              <w:tcPr>
                <w:tcW w:w="2281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4A00DCB" w14:textId="77777777" w:rsidR="00FC3165" w:rsidRDefault="00FC3165" w:rsidP="00152128">
                <w:pPr>
                  <w:spacing w:after="0"/>
                  <w:rPr>
                    <w:b/>
                    <w:bCs/>
                  </w:rPr>
                </w:pPr>
                <w:r>
                  <w:rPr>
                    <w:b/>
                  </w:rPr>
                  <w:t xml:space="preserve">UAB „Ukmergės autobusų parkas“ </w:t>
                </w:r>
              </w:p>
            </w:tc>
            <w:tc>
              <w:tcPr>
                <w:tcW w:w="2719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B3DC722" w14:textId="77777777" w:rsidR="00FC3165" w:rsidRDefault="00FC3165" w:rsidP="00152128">
                <w:pPr>
                  <w:spacing w:after="0"/>
                  <w:rPr>
                    <w:b/>
                    <w:bCs/>
                  </w:rPr>
                </w:pPr>
              </w:p>
            </w:tc>
          </w:tr>
          <w:tr w:rsidR="00FC3165" w14:paraId="635BC54D" w14:textId="77777777" w:rsidTr="00152128">
            <w:trPr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D4A51" w14:textId="77777777" w:rsidR="00FC3165" w:rsidRDefault="00FC3165" w:rsidP="00152128">
                <w:pPr>
                  <w:spacing w:after="0"/>
                  <w:rPr>
                    <w:b/>
                  </w:rPr>
                </w:pPr>
                <w:r>
                  <w:rPr>
                    <w:noProof/>
                  </w:rPr>
                  <w:t>Deltuvos g. 33, LT-20126 Ukmergė</w:t>
                </w:r>
              </w:p>
            </w:tc>
            <w:tc>
              <w:tcPr>
                <w:tcW w:w="2719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E9046F" w14:textId="77777777" w:rsidR="00FC3165" w:rsidRDefault="00FC3165" w:rsidP="00152128">
                <w:pPr>
                  <w:spacing w:after="0"/>
                  <w:rPr>
                    <w:b/>
                  </w:rPr>
                </w:pPr>
              </w:p>
            </w:tc>
          </w:tr>
          <w:tr w:rsidR="00FC3165" w14:paraId="2A2700BD" w14:textId="77777777" w:rsidTr="00152128">
            <w:trPr>
              <w:trHeight w:val="80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AD16E8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  <w:r>
                  <w:rPr>
                    <w:noProof/>
                  </w:rPr>
                  <w:t xml:space="preserve">Įm.k. 182770817, </w:t>
                </w:r>
              </w:p>
            </w:tc>
            <w:tc>
              <w:tcPr>
                <w:tcW w:w="2719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549D65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</w:p>
            </w:tc>
          </w:tr>
          <w:tr w:rsidR="00FC3165" w14:paraId="41468A48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540C5B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  <w:r>
                  <w:rPr>
                    <w:noProof/>
                  </w:rPr>
                  <w:t>PVM mokėtojo kodas LT827708113</w:t>
                </w: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6AD3A6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</w:p>
            </w:tc>
          </w:tr>
          <w:tr w:rsidR="00FC3165" w14:paraId="789908A3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33B31D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B39E6" w14:textId="77777777" w:rsidR="00FC3165" w:rsidRDefault="00FC3165" w:rsidP="00152128">
                <w:pPr>
                  <w:spacing w:after="0"/>
                  <w:rPr>
                    <w:noProof/>
                  </w:rPr>
                </w:pPr>
              </w:p>
            </w:tc>
          </w:tr>
          <w:tr w:rsidR="00FC3165" w14:paraId="2259A9A8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1ED5E7C" w14:textId="77777777" w:rsidR="00FC3165" w:rsidRDefault="00FC3165" w:rsidP="00152128">
                <w:pPr>
                  <w:spacing w:after="0"/>
                </w:pPr>
                <w:r>
                  <w:rPr>
                    <w:b/>
                  </w:rPr>
                  <w:t>Pirkėjo vardu:</w:t>
                </w: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A4E8BE5" w14:textId="77777777" w:rsidR="00FC3165" w:rsidRDefault="00FC3165" w:rsidP="00152128">
                <w:pPr>
                  <w:tabs>
                    <w:tab w:val="left" w:pos="672"/>
                    <w:tab w:val="left" w:pos="1592"/>
                  </w:tabs>
                  <w:spacing w:after="0"/>
                </w:pPr>
                <w:r w:rsidRPr="00DC377F">
                  <w:rPr>
                    <w:b/>
                  </w:rPr>
                  <w:t>Tiekėj</w:t>
                </w:r>
                <w:r>
                  <w:rPr>
                    <w:b/>
                  </w:rPr>
                  <w:t>o</w:t>
                </w:r>
                <w:r w:rsidRPr="00DC377F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vardu:</w:t>
                </w:r>
              </w:p>
            </w:tc>
          </w:tr>
          <w:tr w:rsidR="00FC3165" w14:paraId="02DE3CBF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CE6739" w14:textId="77777777" w:rsidR="00FC3165" w:rsidRDefault="00FC3165" w:rsidP="00152128">
                <w:r>
                  <w:t>Direktorius Rimvydas Olšauskas</w:t>
                </w: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AE3B3" w14:textId="77777777" w:rsidR="00FC3165" w:rsidRDefault="00FC3165" w:rsidP="00152128"/>
            </w:tc>
          </w:tr>
          <w:tr w:rsidR="00FC3165" w14:paraId="2F7B7942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2CD2263" w14:textId="77777777" w:rsidR="00FC3165" w:rsidRDefault="00FC3165" w:rsidP="00152128">
                <w:pPr>
                  <w:rPr>
                    <w:b/>
                  </w:rPr>
                </w:pPr>
                <w:r>
                  <w:t xml:space="preserve">____________________________ </w:t>
                </w: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ACEFE2" w14:textId="77777777" w:rsidR="00FC3165" w:rsidRDefault="00FC3165" w:rsidP="00152128">
                <w:pPr>
                  <w:rPr>
                    <w:b/>
                  </w:rPr>
                </w:pPr>
                <w:r>
                  <w:t xml:space="preserve">____________________________ </w:t>
                </w:r>
              </w:p>
            </w:tc>
          </w:tr>
          <w:tr w:rsidR="00FC3165" w14:paraId="6B71295E" w14:textId="77777777" w:rsidTr="00152128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EE7AFBF" w14:textId="77777777" w:rsidR="00FC3165" w:rsidRDefault="00FC3165" w:rsidP="0015212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Pasirašymo data:</w:t>
                </w:r>
              </w:p>
              <w:p w14:paraId="094DF2E7" w14:textId="77777777" w:rsidR="00FC3165" w:rsidRDefault="00FC3165" w:rsidP="00152128">
                <w:pPr>
                  <w:rPr>
                    <w:b/>
                    <w:bCs/>
                  </w:rPr>
                </w:pPr>
              </w:p>
            </w:tc>
            <w:tc>
              <w:tcPr>
                <w:tcW w:w="271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E6C4A75" w14:textId="77777777" w:rsidR="00FC3165" w:rsidRDefault="00FC3165" w:rsidP="0015212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Pasirašymo data:</w:t>
                </w:r>
              </w:p>
            </w:tc>
          </w:tr>
          <w:bookmarkEnd w:id="1"/>
          <w:bookmarkEnd w:id="0"/>
        </w:tbl>
      </w:sdtContent>
    </w:sdt>
    <w:p w14:paraId="268995E7" w14:textId="77777777" w:rsidR="00FC3165" w:rsidRDefault="00FC3165" w:rsidP="00BB74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lt-LT"/>
        </w:rPr>
      </w:pPr>
    </w:p>
    <w:sectPr w:rsidR="00FC3165" w:rsidSect="005A4589">
      <w:pgSz w:w="12240" w:h="15840"/>
      <w:pgMar w:top="1440" w:right="758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037"/>
    <w:multiLevelType w:val="multilevel"/>
    <w:tmpl w:val="5E5E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B77"/>
    <w:multiLevelType w:val="multilevel"/>
    <w:tmpl w:val="6FF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45204"/>
    <w:multiLevelType w:val="multilevel"/>
    <w:tmpl w:val="6846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432673">
    <w:abstractNumId w:val="0"/>
  </w:num>
  <w:num w:numId="2" w16cid:durableId="1044868060">
    <w:abstractNumId w:val="1"/>
  </w:num>
  <w:num w:numId="3" w16cid:durableId="145701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F4"/>
    <w:rsid w:val="000648E1"/>
    <w:rsid w:val="000C3BF4"/>
    <w:rsid w:val="001A4090"/>
    <w:rsid w:val="002E4E54"/>
    <w:rsid w:val="003302F6"/>
    <w:rsid w:val="00343D12"/>
    <w:rsid w:val="00413134"/>
    <w:rsid w:val="004C59F3"/>
    <w:rsid w:val="005146E3"/>
    <w:rsid w:val="00552CE1"/>
    <w:rsid w:val="005A4589"/>
    <w:rsid w:val="007858BB"/>
    <w:rsid w:val="009F555D"/>
    <w:rsid w:val="00BB74C1"/>
    <w:rsid w:val="00C14BF3"/>
    <w:rsid w:val="00CD2BC3"/>
    <w:rsid w:val="00CE2121"/>
    <w:rsid w:val="00F40030"/>
    <w:rsid w:val="00FC3165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8DC5"/>
  <w15:chartTrackingRefBased/>
  <w15:docId w15:val="{C677F05E-6A75-4EFA-92E8-22E4B8AD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3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3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3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3B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3B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3B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3B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3B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3B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3BF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3BF4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3BF4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3BF4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3BF4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3BF4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3BF4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3BF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3B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3B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3BF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C3B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3B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3BF4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C3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021C3941F4BEEADD72813F2A7A0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A62733-A241-4746-B41F-454D77332F3E}"/>
      </w:docPartPr>
      <w:docPartBody>
        <w:p w:rsidR="00000000" w:rsidRDefault="00055BA5" w:rsidP="00055BA5">
          <w:pPr>
            <w:pStyle w:val="F04021C3941F4BEEADD72813F2A7A0A3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5"/>
    <w:rsid w:val="00055BA5"/>
    <w:rsid w:val="000F7662"/>
    <w:rsid w:val="002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5BA5"/>
  </w:style>
  <w:style w:type="paragraph" w:customStyle="1" w:styleId="F04021C3941F4BEEADD72813F2A7A0A3">
    <w:name w:val="F04021C3941F4BEEADD72813F2A7A0A3"/>
    <w:rsid w:val="00055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3014</Words>
  <Characters>1718</Characters>
  <Application>Microsoft Office Word</Application>
  <DocSecurity>0</DocSecurity>
  <Lines>14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Česlavas Mikelevičius</dc:creator>
  <cp:keywords/>
  <dc:description/>
  <cp:lastModifiedBy>Česlavas Mikelevičius</cp:lastModifiedBy>
  <cp:revision>14</cp:revision>
  <dcterms:created xsi:type="dcterms:W3CDTF">2025-06-13T06:07:00Z</dcterms:created>
  <dcterms:modified xsi:type="dcterms:W3CDTF">2025-06-17T10:13:00Z</dcterms:modified>
</cp:coreProperties>
</file>