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41AD2" w14:textId="77777777" w:rsidR="00831BAF" w:rsidRDefault="006910E1">
      <w:pPr>
        <w:pStyle w:val="Footer"/>
        <w:tabs>
          <w:tab w:val="clear" w:pos="4320"/>
          <w:tab w:val="clear" w:pos="8640"/>
        </w:tabs>
        <w:rPr>
          <w:color w:val="000000"/>
        </w:rPr>
      </w:pPr>
      <w:r>
        <w:rPr>
          <w:color w:val="000000"/>
        </w:rPr>
        <w:tab/>
      </w:r>
      <w:r>
        <w:rPr>
          <w:color w:val="000000"/>
        </w:rPr>
        <w:tab/>
      </w:r>
    </w:p>
    <w:p w14:paraId="7885B789" w14:textId="012C1038" w:rsidR="00831BAF" w:rsidRDefault="006910E1">
      <w:pPr>
        <w:pStyle w:val="Standard"/>
        <w:spacing w:line="240" w:lineRule="atLeast"/>
        <w:jc w:val="center"/>
      </w:pPr>
      <w:r>
        <w:rPr>
          <w:color w:val="000000"/>
          <w:szCs w:val="24"/>
        </w:rPr>
        <w:t xml:space="preserve">                                                               PATVIRTINTA</w:t>
      </w:r>
      <w:r>
        <w:rPr>
          <w:b/>
          <w:szCs w:val="24"/>
        </w:rPr>
        <w:t xml:space="preserve">                                     </w:t>
      </w:r>
      <w:r>
        <w:rPr>
          <w:szCs w:val="24"/>
        </w:rPr>
        <w:t xml:space="preserve"> </w:t>
      </w:r>
    </w:p>
    <w:p w14:paraId="3CDF0D63" w14:textId="77777777" w:rsidR="00831BAF" w:rsidRDefault="006910E1">
      <w:pPr>
        <w:pStyle w:val="Standard"/>
        <w:tabs>
          <w:tab w:val="left" w:pos="23760"/>
        </w:tabs>
        <w:spacing w:line="240" w:lineRule="atLeast"/>
        <w:jc w:val="both"/>
        <w:rPr>
          <w:szCs w:val="24"/>
        </w:rPr>
      </w:pPr>
      <w:r>
        <w:rPr>
          <w:szCs w:val="24"/>
        </w:rPr>
        <w:t xml:space="preserve">                                                                                                      Lietuvos geologijos tarnybos prie</w:t>
      </w:r>
    </w:p>
    <w:p w14:paraId="3B27F5EC" w14:textId="314D1586" w:rsidR="00831BAF" w:rsidRDefault="006910E1" w:rsidP="009E58F7">
      <w:pPr>
        <w:pStyle w:val="Standard"/>
        <w:tabs>
          <w:tab w:val="left" w:pos="-23416"/>
        </w:tabs>
        <w:spacing w:line="240" w:lineRule="atLeast"/>
        <w:ind w:left="6120"/>
        <w:jc w:val="both"/>
        <w:rPr>
          <w:szCs w:val="24"/>
        </w:rPr>
      </w:pPr>
      <w:r>
        <w:rPr>
          <w:szCs w:val="24"/>
        </w:rPr>
        <w:t xml:space="preserve">Aplinkos ministerijos </w:t>
      </w:r>
      <w:r w:rsidR="009E58F7">
        <w:rPr>
          <w:szCs w:val="24"/>
        </w:rPr>
        <w:t xml:space="preserve">Viešojo pirkimo komisijos </w:t>
      </w:r>
      <w:r>
        <w:rPr>
          <w:szCs w:val="24"/>
        </w:rPr>
        <w:t>202</w:t>
      </w:r>
      <w:r w:rsidR="00360749">
        <w:rPr>
          <w:szCs w:val="24"/>
        </w:rPr>
        <w:t>5</w:t>
      </w:r>
      <w:r>
        <w:rPr>
          <w:szCs w:val="24"/>
        </w:rPr>
        <w:t xml:space="preserve"> m.</w:t>
      </w:r>
      <w:r w:rsidR="009052C4">
        <w:rPr>
          <w:szCs w:val="24"/>
        </w:rPr>
        <w:t xml:space="preserve"> </w:t>
      </w:r>
      <w:r w:rsidR="001D0AFB">
        <w:rPr>
          <w:szCs w:val="24"/>
        </w:rPr>
        <w:t>birželio</w:t>
      </w:r>
      <w:r w:rsidR="009052C4">
        <w:rPr>
          <w:szCs w:val="24"/>
        </w:rPr>
        <w:t xml:space="preserve"> </w:t>
      </w:r>
      <w:r w:rsidR="007D3F54">
        <w:rPr>
          <w:szCs w:val="24"/>
        </w:rPr>
        <w:t>19</w:t>
      </w:r>
      <w:r w:rsidR="009052C4">
        <w:rPr>
          <w:szCs w:val="24"/>
        </w:rPr>
        <w:t xml:space="preserve"> </w:t>
      </w:r>
      <w:r>
        <w:rPr>
          <w:szCs w:val="24"/>
        </w:rPr>
        <w:t xml:space="preserve">  d.</w:t>
      </w:r>
      <w:r w:rsidR="009E58F7">
        <w:rPr>
          <w:szCs w:val="24"/>
        </w:rPr>
        <w:t xml:space="preserve"> protokolu </w:t>
      </w:r>
      <w:r>
        <w:rPr>
          <w:szCs w:val="24"/>
        </w:rPr>
        <w:t>Nr.</w:t>
      </w:r>
      <w:r w:rsidR="001D0AFB">
        <w:rPr>
          <w:szCs w:val="24"/>
        </w:rPr>
        <w:t xml:space="preserve"> </w:t>
      </w:r>
      <w:r w:rsidR="007D3F54">
        <w:rPr>
          <w:szCs w:val="24"/>
        </w:rPr>
        <w:t>14-5</w:t>
      </w:r>
    </w:p>
    <w:p w14:paraId="0712326F" w14:textId="77777777" w:rsidR="00831BAF" w:rsidRDefault="00831BAF">
      <w:pPr>
        <w:pStyle w:val="Standard"/>
        <w:tabs>
          <w:tab w:val="left" w:pos="567"/>
        </w:tabs>
        <w:jc w:val="center"/>
      </w:pPr>
    </w:p>
    <w:p w14:paraId="60257BAD" w14:textId="77777777" w:rsidR="00831BAF" w:rsidRDefault="00831BAF">
      <w:pPr>
        <w:pStyle w:val="Heading3"/>
      </w:pPr>
    </w:p>
    <w:p w14:paraId="19069443" w14:textId="28902418" w:rsidR="00831BAF" w:rsidRDefault="006910E1">
      <w:pPr>
        <w:pStyle w:val="Heading3"/>
        <w:jc w:val="center"/>
      </w:pPr>
      <w:r>
        <w:rPr>
          <w:b/>
          <w:bCs/>
        </w:rPr>
        <w:t xml:space="preserve">MAŽOS VERTĖS </w:t>
      </w:r>
      <w:bookmarkStart w:id="0" w:name="_Hlk172907154"/>
      <w:r w:rsidR="001D0AFB">
        <w:rPr>
          <w:b/>
          <w:bCs/>
        </w:rPr>
        <w:t>AUGALŲ APSAUGOS PRODUKTŲ VEIKLIŲJŲ MEDŽIAGŲ TYRIMŲ POŽEMINIO VANDENS MĖGINIUOSE PASLAUGŲ</w:t>
      </w:r>
      <w:r>
        <w:rPr>
          <w:b/>
          <w:bCs/>
          <w:caps/>
        </w:rPr>
        <w:t xml:space="preserve"> </w:t>
      </w:r>
      <w:bookmarkEnd w:id="0"/>
      <w:r>
        <w:rPr>
          <w:b/>
          <w:bCs/>
          <w:caps/>
        </w:rPr>
        <w:t>PIRKIMO sąlygos</w:t>
      </w:r>
    </w:p>
    <w:p w14:paraId="2C727DD9" w14:textId="77777777" w:rsidR="00831BAF" w:rsidRDefault="006910E1">
      <w:pPr>
        <w:pStyle w:val="Heading1"/>
        <w:rPr>
          <w:b/>
          <w:bCs/>
          <w:sz w:val="24"/>
          <w:szCs w:val="24"/>
        </w:rPr>
      </w:pPr>
      <w:r>
        <w:rPr>
          <w:b/>
          <w:bCs/>
          <w:sz w:val="24"/>
          <w:szCs w:val="24"/>
        </w:rPr>
        <w:t>BENDROSIOS NUOSTATOS</w:t>
      </w:r>
    </w:p>
    <w:p w14:paraId="3F52A774" w14:textId="04785811" w:rsidR="00831BAF" w:rsidRDefault="006910E1">
      <w:pPr>
        <w:pStyle w:val="Standard"/>
        <w:ind w:firstLine="567"/>
        <w:jc w:val="both"/>
        <w:rPr>
          <w:color w:val="000000"/>
          <w:szCs w:val="24"/>
        </w:rPr>
      </w:pPr>
      <w:r>
        <w:rPr>
          <w:color w:val="000000"/>
          <w:szCs w:val="24"/>
        </w:rPr>
        <w:t xml:space="preserve">1.1. Lietuvos geologijos tarnyba prie Aplinkos ministerijos (toliau – Perkančioji organizacija) numato pirkti </w:t>
      </w:r>
      <w:bookmarkStart w:id="1" w:name="_Hlk200550281"/>
      <w:r w:rsidR="004B116C">
        <w:rPr>
          <w:color w:val="000000"/>
          <w:szCs w:val="24"/>
        </w:rPr>
        <w:t>Augalų apsaugos produkt</w:t>
      </w:r>
      <w:r w:rsidR="002D36A9">
        <w:rPr>
          <w:color w:val="000000"/>
          <w:szCs w:val="24"/>
        </w:rPr>
        <w:t>ų veikliųjų medžiagų tyrimų požeminio vandens mėginiuose paslaugas</w:t>
      </w:r>
      <w:bookmarkEnd w:id="1"/>
      <w:r>
        <w:rPr>
          <w:color w:val="000000"/>
          <w:szCs w:val="24"/>
        </w:rPr>
        <w:t>.</w:t>
      </w:r>
    </w:p>
    <w:p w14:paraId="60EEDAC4" w14:textId="77777777" w:rsidR="00831BAF" w:rsidRDefault="006910E1">
      <w:pPr>
        <w:pStyle w:val="Standard"/>
        <w:ind w:firstLine="567"/>
        <w:jc w:val="both"/>
      </w:pPr>
      <w:r>
        <w:rPr>
          <w:color w:val="000000"/>
          <w:szCs w:val="24"/>
        </w:rPr>
        <w:t xml:space="preserve">1.2. Pirkimas vykdomas vadovaujantis </w:t>
      </w:r>
      <w:r>
        <w:rPr>
          <w:color w:val="000000"/>
        </w:rPr>
        <w:t xml:space="preserve">Lietuvos Respublikos viešųjų pirkimų įstatymu </w:t>
      </w:r>
      <w:r>
        <w:rPr>
          <w:rFonts w:eastAsia="Lucida Sans Unicode"/>
          <w:color w:val="000000"/>
          <w:szCs w:val="24"/>
        </w:rPr>
        <w:t>(</w:t>
      </w:r>
      <w:r>
        <w:rPr>
          <w:color w:val="000000"/>
        </w:rPr>
        <w:t>toliau – Viešųjų pirkimų įstatymas),</w:t>
      </w:r>
      <w:r>
        <w:rPr>
          <w:color w:val="000000"/>
          <w:szCs w:val="24"/>
        </w:rPr>
        <w:t xml:space="preserve"> Mažos vertės pirkimų tvarkos aprašu patvirtintu Viešųjų pirkimų tarnybos direktoriaus 2017 m. birželio 28 d. įsakymu Nr. 1S-97 „Dėl Mažos vertės pirkimų tvarkos aprašo patvirtinimo“ (toliau – Aprašas), Lietuvos Respublikos civiliniu kodeksu, kitais viešuosius pirkimus  reglamentuojančiais teisės aktais bei šiomis konkurso sąlygomis.</w:t>
      </w:r>
    </w:p>
    <w:p w14:paraId="464B71EF" w14:textId="77777777" w:rsidR="00831BAF" w:rsidRDefault="006910E1">
      <w:pPr>
        <w:pStyle w:val="Standard"/>
        <w:ind w:firstLine="567"/>
        <w:jc w:val="both"/>
        <w:rPr>
          <w:color w:val="000000"/>
          <w:szCs w:val="24"/>
        </w:rPr>
      </w:pPr>
      <w:r>
        <w:rPr>
          <w:color w:val="000000"/>
          <w:szCs w:val="24"/>
        </w:rPr>
        <w:t>1.3. Vartojamos pagrindinės sąvokos apibrėžtos Viešųjų pirkimų įstatyme ir Apraše.</w:t>
      </w:r>
    </w:p>
    <w:p w14:paraId="575ECAC5" w14:textId="0D814D6F" w:rsidR="00831BAF" w:rsidRDefault="006910E1">
      <w:pPr>
        <w:pStyle w:val="Standard"/>
        <w:ind w:firstLine="567"/>
        <w:jc w:val="both"/>
      </w:pPr>
      <w:r>
        <w:rPr>
          <w:color w:val="000000"/>
          <w:szCs w:val="24"/>
        </w:rPr>
        <w:t xml:space="preserve">1.4. Išankstinis skelbimas apie pirkimą nebuvo paskelbtas. Skelbimas apie pirkimą paskelbtas Centrinėje viešųjų pirkimų informacinėje sistemoje (toliau – CVP IS) adresu </w:t>
      </w:r>
      <w:r>
        <w:rPr>
          <w:szCs w:val="24"/>
        </w:rPr>
        <w:t>(</w:t>
      </w:r>
      <w:r w:rsidR="0030437B" w:rsidRPr="0030437B">
        <w:rPr>
          <w:szCs w:val="24"/>
        </w:rPr>
        <w:t>https://viesiejipirkimai.lt/epps/home.do</w:t>
      </w:r>
      <w:hyperlink r:id="rId8" w:history="1">
        <w:r>
          <w:rPr>
            <w:rStyle w:val="Internetlink"/>
            <w:color w:val="000000"/>
            <w:szCs w:val="24"/>
            <w:u w:val="none"/>
          </w:rPr>
          <w:t>).</w:t>
        </w:r>
      </w:hyperlink>
      <w:hyperlink r:id="rId9" w:history="1">
        <w:r>
          <w:rPr>
            <w:rStyle w:val="Internetlink"/>
            <w:szCs w:val="24"/>
            <w:u w:val="none"/>
          </w:rPr>
          <w:t xml:space="preserve"> </w:t>
        </w:r>
      </w:hyperlink>
      <w:r>
        <w:rPr>
          <w:rFonts w:eastAsia="Arial Unicode MS"/>
          <w:color w:val="000000"/>
          <w:szCs w:val="24"/>
        </w:rPr>
        <w:t xml:space="preserve"> </w:t>
      </w:r>
      <w:r>
        <w:rPr>
          <w:color w:val="000000"/>
          <w:szCs w:val="24"/>
        </w:rPr>
        <w:t>Pirkimo dokumentai, jų paaiškinimai, patikslinimai skelbiami CVP IS</w:t>
      </w:r>
      <w:r w:rsidR="0030437B">
        <w:rPr>
          <w:color w:val="000000"/>
          <w:szCs w:val="24"/>
        </w:rPr>
        <w:t>.</w:t>
      </w:r>
    </w:p>
    <w:p w14:paraId="7C313148" w14:textId="77777777" w:rsidR="0030437B" w:rsidRDefault="006910E1" w:rsidP="0030437B">
      <w:pPr>
        <w:pStyle w:val="Standard"/>
        <w:ind w:firstLine="567"/>
        <w:jc w:val="both"/>
        <w:rPr>
          <w:color w:val="000000"/>
          <w:szCs w:val="24"/>
        </w:rPr>
      </w:pPr>
      <w:r>
        <w:rPr>
          <w:color w:val="000000"/>
          <w:szCs w:val="24"/>
        </w:rPr>
        <w:t>1.5. Pirkimas vykdomas CVP IS priemonėmis.</w:t>
      </w:r>
    </w:p>
    <w:p w14:paraId="686757D3" w14:textId="4147950D" w:rsidR="0030437B" w:rsidRDefault="0030437B" w:rsidP="0030437B">
      <w:pPr>
        <w:pStyle w:val="Standard"/>
        <w:ind w:firstLine="567"/>
        <w:jc w:val="both"/>
        <w:rPr>
          <w:color w:val="000000"/>
          <w:szCs w:val="24"/>
        </w:rPr>
      </w:pPr>
      <w:r>
        <w:rPr>
          <w:color w:val="000000"/>
          <w:szCs w:val="24"/>
        </w:rPr>
        <w:t xml:space="preserve">1.6. </w:t>
      </w:r>
      <w:r w:rsidRPr="0030437B">
        <w:rPr>
          <w:color w:val="000000"/>
        </w:rPr>
        <w:t xml:space="preserve">Pirkimas neatliekamas naudojantis centralizuotų pirkimų katalogu, nes perkamų prekių CPO kataloge nėra.  </w:t>
      </w:r>
    </w:p>
    <w:p w14:paraId="0EC4BD79" w14:textId="695B23D3" w:rsidR="00831BAF" w:rsidRDefault="006910E1">
      <w:pPr>
        <w:pStyle w:val="Standard"/>
        <w:ind w:firstLine="567"/>
        <w:jc w:val="both"/>
      </w:pPr>
      <w:r>
        <w:rPr>
          <w:color w:val="000000"/>
          <w:szCs w:val="24"/>
        </w:rPr>
        <w:t>1.</w:t>
      </w:r>
      <w:r w:rsidR="0030437B">
        <w:rPr>
          <w:color w:val="000000"/>
          <w:szCs w:val="24"/>
        </w:rPr>
        <w:t>7</w:t>
      </w:r>
      <w:r>
        <w:rPr>
          <w:color w:val="000000"/>
          <w:szCs w:val="24"/>
        </w:rPr>
        <w:t xml:space="preserve">. </w:t>
      </w:r>
      <w:r>
        <w:rPr>
          <w:color w:val="000000"/>
        </w:rPr>
        <w:t>Pirkimas atliekamas laikantis lygiateisiškumo, nediskriminavimo, abipusio pripažinimo, proporcingumo ir skaidrumo principų.</w:t>
      </w:r>
    </w:p>
    <w:p w14:paraId="2CA585A1" w14:textId="13F4B8C3" w:rsidR="00831BAF" w:rsidRDefault="006910E1">
      <w:pPr>
        <w:pStyle w:val="Standard"/>
        <w:tabs>
          <w:tab w:val="left" w:pos="567"/>
        </w:tabs>
        <w:ind w:firstLine="567"/>
        <w:jc w:val="both"/>
      </w:pPr>
      <w:r>
        <w:rPr>
          <w:color w:val="000000"/>
          <w:szCs w:val="24"/>
        </w:rPr>
        <w:t>1.</w:t>
      </w:r>
      <w:r w:rsidR="0030437B">
        <w:rPr>
          <w:color w:val="000000"/>
          <w:szCs w:val="24"/>
        </w:rPr>
        <w:t>8</w:t>
      </w:r>
      <w:r>
        <w:rPr>
          <w:color w:val="000000"/>
          <w:szCs w:val="24"/>
        </w:rPr>
        <w:t>. Perkančiosios organizacijos kontaktinis asmuo –</w:t>
      </w:r>
      <w:r>
        <w:rPr>
          <w:szCs w:val="24"/>
        </w:rPr>
        <w:t xml:space="preserve"> </w:t>
      </w:r>
      <w:r w:rsidR="002D36A9">
        <w:rPr>
          <w:szCs w:val="24"/>
        </w:rPr>
        <w:t xml:space="preserve">Hidrogeologijos ir ekogeologijos skyriaus </w:t>
      </w:r>
      <w:r w:rsidR="005F3ADC">
        <w:rPr>
          <w:szCs w:val="24"/>
        </w:rPr>
        <w:t>vyriausiasis specialistas</w:t>
      </w:r>
      <w:r w:rsidR="002D36A9">
        <w:rPr>
          <w:szCs w:val="24"/>
        </w:rPr>
        <w:t xml:space="preserve"> </w:t>
      </w:r>
      <w:r w:rsidR="005F3ADC">
        <w:rPr>
          <w:szCs w:val="24"/>
        </w:rPr>
        <w:t>Petras Pūtys</w:t>
      </w:r>
      <w:r>
        <w:rPr>
          <w:szCs w:val="24"/>
        </w:rPr>
        <w:t xml:space="preserve">, </w:t>
      </w:r>
      <w:r w:rsidR="008D1B56">
        <w:rPr>
          <w:szCs w:val="24"/>
        </w:rPr>
        <w:t xml:space="preserve">tel. </w:t>
      </w:r>
      <w:r w:rsidR="00CB3F33">
        <w:rPr>
          <w:szCs w:val="24"/>
        </w:rPr>
        <w:t>+370646</w:t>
      </w:r>
      <w:r w:rsidR="005F3ADC">
        <w:rPr>
          <w:szCs w:val="24"/>
        </w:rPr>
        <w:t>50692</w:t>
      </w:r>
      <w:r>
        <w:rPr>
          <w:szCs w:val="24"/>
        </w:rPr>
        <w:t xml:space="preserve">, el. p. </w:t>
      </w:r>
      <w:hyperlink r:id="rId10" w:history="1">
        <w:r w:rsidR="005F3ADC" w:rsidRPr="002D0D1B">
          <w:rPr>
            <w:rStyle w:val="Hyperlink"/>
            <w:szCs w:val="24"/>
          </w:rPr>
          <w:t>petras.putys@lgt.lt</w:t>
        </w:r>
      </w:hyperlink>
    </w:p>
    <w:p w14:paraId="65042D94" w14:textId="381985AC" w:rsidR="00831BAF" w:rsidRDefault="006910E1">
      <w:pPr>
        <w:pStyle w:val="Standard"/>
        <w:ind w:firstLine="567"/>
        <w:jc w:val="both"/>
      </w:pPr>
      <w:r>
        <w:rPr>
          <w:rFonts w:eastAsia="Lucida Sans Unicode"/>
          <w:color w:val="000000"/>
          <w:szCs w:val="24"/>
        </w:rPr>
        <w:t>1.</w:t>
      </w:r>
      <w:r w:rsidR="0030437B">
        <w:rPr>
          <w:rFonts w:eastAsia="Lucida Sans Unicode"/>
          <w:color w:val="000000"/>
          <w:szCs w:val="24"/>
        </w:rPr>
        <w:t>9</w:t>
      </w:r>
      <w:r>
        <w:rPr>
          <w:color w:val="000000"/>
          <w:szCs w:val="24"/>
        </w:rPr>
        <w:t>. Perkančioji organizacija nėra pridėtinės vertės mokesčio (toliau – PVM) mokėtoja.</w:t>
      </w:r>
    </w:p>
    <w:p w14:paraId="6C557A87" w14:textId="77777777" w:rsidR="00831BAF" w:rsidRDefault="006910E1">
      <w:pPr>
        <w:pStyle w:val="Heading1"/>
        <w:rPr>
          <w:b/>
          <w:bCs/>
          <w:sz w:val="24"/>
          <w:szCs w:val="24"/>
        </w:rPr>
      </w:pPr>
      <w:r>
        <w:rPr>
          <w:b/>
          <w:bCs/>
          <w:sz w:val="24"/>
          <w:szCs w:val="24"/>
        </w:rPr>
        <w:t>2. PIRKIMO OBJEKTAS</w:t>
      </w:r>
    </w:p>
    <w:p w14:paraId="39E8A622" w14:textId="6BD525A8" w:rsidR="00831BAF" w:rsidRPr="008D1B56" w:rsidRDefault="006910E1" w:rsidP="008D1B56">
      <w:pPr>
        <w:pStyle w:val="ListParagraph"/>
        <w:tabs>
          <w:tab w:val="left" w:pos="567"/>
          <w:tab w:val="left" w:pos="993"/>
        </w:tabs>
        <w:spacing w:after="0" w:line="240" w:lineRule="auto"/>
        <w:ind w:left="0"/>
        <w:jc w:val="both"/>
        <w:rPr>
          <w:color w:val="000000"/>
        </w:rPr>
      </w:pPr>
      <w:r>
        <w:rPr>
          <w:color w:val="000000"/>
        </w:rPr>
        <w:t xml:space="preserve">         2.1.</w:t>
      </w:r>
      <w:r w:rsidR="008D1B56">
        <w:rPr>
          <w:color w:val="000000"/>
        </w:rPr>
        <w:t xml:space="preserve"> Pirkimo objektas –</w:t>
      </w:r>
      <w:r w:rsidR="001C343C" w:rsidRPr="001C343C">
        <w:rPr>
          <w:color w:val="000000"/>
        </w:rPr>
        <w:t xml:space="preserve"> </w:t>
      </w:r>
      <w:r w:rsidR="002D36A9" w:rsidRPr="002D36A9">
        <w:rPr>
          <w:color w:val="000000"/>
        </w:rPr>
        <w:t>Augalų apsaugos produktų veikliųjų medžiagų tyrimų požeminio vandens mėginiuose paslaug</w:t>
      </w:r>
      <w:r w:rsidR="002D36A9">
        <w:rPr>
          <w:color w:val="000000"/>
        </w:rPr>
        <w:t xml:space="preserve">os </w:t>
      </w:r>
      <w:r>
        <w:t xml:space="preserve">(toliau - </w:t>
      </w:r>
      <w:r w:rsidR="002D36A9">
        <w:t>Paslaugos</w:t>
      </w:r>
      <w:r>
        <w:t>).</w:t>
      </w:r>
      <w:r w:rsidR="00F83661" w:rsidRPr="00F83661">
        <w:rPr>
          <w:rFonts w:eastAsia="SimSun" w:cs="Arial"/>
          <w:lang w:bidi="hi-IN"/>
        </w:rPr>
        <w:t xml:space="preserve"> </w:t>
      </w:r>
      <w:r w:rsidR="00F83661" w:rsidRPr="005F3ADC">
        <w:t xml:space="preserve">Maksimalus perkamų mėginių kiekis – </w:t>
      </w:r>
      <w:r w:rsidR="00351A68">
        <w:t>52</w:t>
      </w:r>
      <w:r w:rsidR="00F83661" w:rsidRPr="005F3ADC">
        <w:t xml:space="preserve"> vnt. Mėginių kiekis bus užsakomas pagal poreikį</w:t>
      </w:r>
      <w:r w:rsidR="005F3ADC" w:rsidRPr="005F3ADC">
        <w:t>.</w:t>
      </w:r>
      <w:r w:rsidR="00E651FC" w:rsidRPr="005F3ADC">
        <w:t xml:space="preserve"> </w:t>
      </w:r>
      <w:r w:rsidR="002D36A9" w:rsidRPr="005F3ADC">
        <w:t>Paslaug</w:t>
      </w:r>
      <w:r w:rsidR="002D36A9">
        <w:t>os</w:t>
      </w:r>
      <w:r w:rsidR="00E651FC">
        <w:t xml:space="preserve"> turi būti </w:t>
      </w:r>
      <w:r w:rsidR="002D36A9">
        <w:t>suteiktos</w:t>
      </w:r>
      <w:r w:rsidR="00E651FC">
        <w:t xml:space="preserve"> iki 202</w:t>
      </w:r>
      <w:r w:rsidR="00B62561">
        <w:t>5</w:t>
      </w:r>
      <w:r w:rsidR="00E651FC">
        <w:t xml:space="preserve"> m. </w:t>
      </w:r>
      <w:r w:rsidR="002D36A9">
        <w:t>lapkričio</w:t>
      </w:r>
      <w:r w:rsidR="00B62561">
        <w:t xml:space="preserve"> 30 </w:t>
      </w:r>
      <w:r w:rsidR="00E651FC">
        <w:t>d.</w:t>
      </w:r>
    </w:p>
    <w:p w14:paraId="436B833B" w14:textId="4FD90134" w:rsidR="006A6357" w:rsidRDefault="006910E1" w:rsidP="006A6357">
      <w:pPr>
        <w:pStyle w:val="Standard"/>
        <w:tabs>
          <w:tab w:val="left" w:pos="567"/>
        </w:tabs>
        <w:ind w:firstLine="567"/>
        <w:jc w:val="both"/>
        <w:rPr>
          <w:color w:val="000000"/>
          <w:szCs w:val="24"/>
        </w:rPr>
      </w:pPr>
      <w:r>
        <w:rPr>
          <w:color w:val="000000"/>
          <w:szCs w:val="24"/>
        </w:rPr>
        <w:t xml:space="preserve">2.2. </w:t>
      </w:r>
      <w:r>
        <w:t xml:space="preserve">Perkamų </w:t>
      </w:r>
      <w:r w:rsidR="002D36A9">
        <w:t>Paslaugų</w:t>
      </w:r>
      <w:r>
        <w:t xml:space="preserve"> savybės ir apimtys išdėstytos Techninėje specifikacijoje</w:t>
      </w:r>
      <w:r>
        <w:rPr>
          <w:color w:val="000000"/>
          <w:szCs w:val="24"/>
        </w:rPr>
        <w:t xml:space="preserve"> (šių sąlygų 1 priedas).</w:t>
      </w:r>
    </w:p>
    <w:p w14:paraId="59EFC3FD" w14:textId="77777777" w:rsidR="006A6357" w:rsidRDefault="006A6357" w:rsidP="006A6357">
      <w:pPr>
        <w:pStyle w:val="Standard"/>
        <w:tabs>
          <w:tab w:val="left" w:pos="567"/>
        </w:tabs>
        <w:ind w:firstLine="567"/>
        <w:jc w:val="both"/>
      </w:pPr>
      <w:r>
        <w:rPr>
          <w:color w:val="000000"/>
          <w:szCs w:val="24"/>
        </w:rPr>
        <w:t xml:space="preserve">2.3. </w:t>
      </w:r>
      <w:r>
        <w:rPr>
          <w:rFonts w:eastAsia="Calibri"/>
        </w:rPr>
        <w:t xml:space="preserve">Pirkimo objektas neskaidomas į dalis. Tiekėjai privalo siūlyti visą pirkimo objekto kiekį (apimtį). </w:t>
      </w:r>
    </w:p>
    <w:p w14:paraId="05B5887A" w14:textId="77777777" w:rsidR="006A6357" w:rsidRDefault="006A6357" w:rsidP="006A6357">
      <w:pPr>
        <w:pStyle w:val="Standard"/>
        <w:tabs>
          <w:tab w:val="left" w:pos="567"/>
        </w:tabs>
        <w:ind w:firstLine="567"/>
        <w:jc w:val="both"/>
        <w:rPr>
          <w:color w:val="000000"/>
          <w:szCs w:val="24"/>
        </w:rPr>
      </w:pPr>
      <w:r>
        <w:t xml:space="preserve">2.4. </w:t>
      </w:r>
      <w:r w:rsidR="006910E1">
        <w:rPr>
          <w:color w:val="000000"/>
          <w:szCs w:val="24"/>
        </w:rPr>
        <w:t>Alternatyvių pasiūlymų teikti negalima. Alternatyvūs pasiūlymai, tai yra tokie pasiūlymai, kuriuose siūlomos kitokios pirkimo objekto charakteristikos ir (ar) ar būsimos pirkimo sutarties sąlygos.</w:t>
      </w:r>
      <w:bookmarkStart w:id="2" w:name="Bookmark"/>
      <w:bookmarkEnd w:id="2"/>
    </w:p>
    <w:p w14:paraId="169FBC1E" w14:textId="7888E86C" w:rsidR="008D1B56" w:rsidRDefault="006A6357" w:rsidP="006A6357">
      <w:pPr>
        <w:pStyle w:val="Standard"/>
        <w:tabs>
          <w:tab w:val="left" w:pos="567"/>
        </w:tabs>
        <w:ind w:firstLine="567"/>
        <w:jc w:val="both"/>
        <w:rPr>
          <w:rFonts w:cstheme="minorHAnsi"/>
        </w:rPr>
      </w:pPr>
      <w:r>
        <w:rPr>
          <w:color w:val="000000"/>
          <w:szCs w:val="24"/>
        </w:rPr>
        <w:t xml:space="preserve">2.5. </w:t>
      </w:r>
      <w:r w:rsidR="008D1B56" w:rsidRPr="006A6357">
        <w:rPr>
          <w:rFonts w:cstheme="minorHAnsi"/>
        </w:rPr>
        <w:t xml:space="preserve">Atliekamas žaliasis pirkimas. Pirkimas vykdomas vadovaujantis </w:t>
      </w:r>
      <w:r w:rsidR="00CC2265" w:rsidRPr="00CC2265">
        <w:rPr>
          <w:rFonts w:cstheme="minorHAnsi"/>
        </w:rPr>
        <w:t>Aplinkos apsaugos kriterijų taikymo, vykdant žaliuosius pirkimus, tvarkos apraš</w:t>
      </w:r>
      <w:r w:rsidR="00CC2265">
        <w:rPr>
          <w:rFonts w:cstheme="minorHAnsi"/>
        </w:rPr>
        <w:t>o, patvirtinto</w:t>
      </w:r>
      <w:hyperlink r:id="rId11" w:history="1">
        <w:r w:rsidR="008D1B56" w:rsidRPr="006A6357">
          <w:rPr>
            <w:rFonts w:cstheme="minorHAnsi"/>
          </w:rPr>
          <w:t xml:space="preserve"> Lietuvos Respublikos aplinkos ministro 2011 m. birželio 28 d. įsakymo Nr. D1-508 „Dėl </w:t>
        </w:r>
        <w:r w:rsidR="00CC2265" w:rsidRPr="00CC2265">
          <w:rPr>
            <w:rFonts w:cstheme="minorHAnsi"/>
          </w:rPr>
          <w:t>Aplinkos apsaugos kriterijų taikymo, vykdant žaliuosius pirkimus, tvarkos apraš</w:t>
        </w:r>
        <w:r w:rsidR="00CC2265">
          <w:rPr>
            <w:rFonts w:cstheme="minorHAnsi"/>
          </w:rPr>
          <w:t>o</w:t>
        </w:r>
        <w:r w:rsidR="008D1B56" w:rsidRPr="006A6357">
          <w:rPr>
            <w:rFonts w:cstheme="minorHAnsi"/>
          </w:rPr>
          <w:t xml:space="preserve"> patvirtinimo“ </w:t>
        </w:r>
      </w:hyperlink>
      <w:r w:rsidR="008D1B56" w:rsidRPr="006A6357">
        <w:rPr>
          <w:rFonts w:cstheme="minorHAnsi"/>
        </w:rPr>
        <w:t xml:space="preserve"> 4.4.3 </w:t>
      </w:r>
      <w:r w:rsidR="00CC2265">
        <w:rPr>
          <w:rFonts w:cstheme="minorHAnsi"/>
        </w:rPr>
        <w:t>pa</w:t>
      </w:r>
      <w:r w:rsidR="008D1B56" w:rsidRPr="006A6357">
        <w:rPr>
          <w:rFonts w:cstheme="minorHAnsi"/>
        </w:rPr>
        <w:t>punk</w:t>
      </w:r>
      <w:r w:rsidR="00CC2265">
        <w:rPr>
          <w:rFonts w:cstheme="minorHAnsi"/>
        </w:rPr>
        <w:t>či</w:t>
      </w:r>
      <w:r w:rsidR="008D1B56" w:rsidRPr="006A6357">
        <w:rPr>
          <w:rFonts w:cstheme="minorHAnsi"/>
        </w:rPr>
        <w:t xml:space="preserve">u (perkama tik nematerialaus pobūdžio (intelektinė) ar kitokia paslauga, nesusijusi su materialaus objekto sukūrimu). </w:t>
      </w:r>
    </w:p>
    <w:p w14:paraId="5BFCAD53" w14:textId="77777777" w:rsidR="002C6962" w:rsidRPr="002C6962" w:rsidRDefault="002C6962" w:rsidP="002C6962">
      <w:pPr>
        <w:pStyle w:val="Standard"/>
        <w:tabs>
          <w:tab w:val="left" w:pos="567"/>
        </w:tabs>
        <w:ind w:firstLine="567"/>
        <w:jc w:val="both"/>
        <w:rPr>
          <w:rFonts w:cstheme="minorHAnsi"/>
        </w:rPr>
      </w:pPr>
      <w:r>
        <w:rPr>
          <w:rFonts w:cstheme="minorHAnsi"/>
        </w:rPr>
        <w:t xml:space="preserve">2.6. </w:t>
      </w:r>
      <w:r w:rsidRPr="002C6962">
        <w:rPr>
          <w:rFonts w:cstheme="minorHAnsi"/>
        </w:rPr>
        <w:t xml:space="preserve">Jeigu apibūdinant pirkimo objektą techninėje specifikacijoje nurodytas konkretus modelis ar tiekimo šaltinis, konkretus procesas, būdingas konkretaus tiekėjo tiekiamoms prekėms ar teikiamoms </w:t>
      </w:r>
      <w:r w:rsidRPr="002C6962">
        <w:rPr>
          <w:rFonts w:cstheme="minorHAnsi"/>
        </w:rPr>
        <w:lastRenderedPageBreak/>
        <w:t xml:space="preserve">paslaugoms, ar prekių ženklas, patentas, tipai, konkreti kilmė ar gamyba, turi būti laikoma, kad kiekviena tokia nuoroda yra pateikta su žodžiais „arba lygiavertis“. </w:t>
      </w:r>
    </w:p>
    <w:p w14:paraId="07924370" w14:textId="2A8E1621" w:rsidR="002C6962" w:rsidRPr="002C6962" w:rsidRDefault="002C6962" w:rsidP="002C6962">
      <w:pPr>
        <w:pStyle w:val="Standard"/>
        <w:tabs>
          <w:tab w:val="left" w:pos="567"/>
        </w:tabs>
        <w:ind w:firstLine="567"/>
        <w:jc w:val="both"/>
        <w:rPr>
          <w:rFonts w:cstheme="minorHAnsi"/>
        </w:rPr>
      </w:pPr>
      <w:r w:rsidRPr="002C6962">
        <w:rPr>
          <w:rFonts w:cstheme="minorHAnsi"/>
        </w:rPr>
        <w:t>2.</w:t>
      </w:r>
      <w:r>
        <w:rPr>
          <w:rFonts w:cstheme="minorHAnsi"/>
        </w:rPr>
        <w:t>7</w:t>
      </w:r>
      <w:r w:rsidRPr="002C6962">
        <w:rPr>
          <w:rFonts w:cstheme="minorHAnsi"/>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D79E92B" w14:textId="77777777" w:rsidR="0021614D" w:rsidRDefault="0021614D" w:rsidP="002C6962">
      <w:pPr>
        <w:pStyle w:val="Standard"/>
        <w:tabs>
          <w:tab w:val="left" w:pos="567"/>
        </w:tabs>
        <w:rPr>
          <w:b/>
          <w:color w:val="000000"/>
          <w:szCs w:val="24"/>
        </w:rPr>
      </w:pPr>
    </w:p>
    <w:p w14:paraId="53620BC8" w14:textId="07A69A4B" w:rsidR="00831BAF" w:rsidRDefault="006910E1">
      <w:pPr>
        <w:pStyle w:val="Standard"/>
        <w:tabs>
          <w:tab w:val="left" w:pos="567"/>
        </w:tabs>
        <w:jc w:val="center"/>
        <w:rPr>
          <w:b/>
          <w:color w:val="000000"/>
          <w:szCs w:val="24"/>
        </w:rPr>
      </w:pPr>
      <w:r>
        <w:rPr>
          <w:b/>
          <w:color w:val="000000"/>
          <w:szCs w:val="24"/>
        </w:rPr>
        <w:t>3. REIKALAVIMAI TIEKĖJUI</w:t>
      </w:r>
    </w:p>
    <w:p w14:paraId="77B8BFE4" w14:textId="7ABFE48B" w:rsidR="00831BAF" w:rsidRPr="00BB28D7" w:rsidRDefault="00831BAF" w:rsidP="00185799">
      <w:pPr>
        <w:pStyle w:val="Standard"/>
        <w:spacing w:after="40"/>
        <w:jc w:val="both"/>
        <w:rPr>
          <w:szCs w:val="24"/>
        </w:rPr>
      </w:pPr>
    </w:p>
    <w:p w14:paraId="75B822CC" w14:textId="68640F25" w:rsidR="0030437B" w:rsidRPr="0030437B" w:rsidRDefault="0030437B" w:rsidP="00F47713">
      <w:pPr>
        <w:pStyle w:val="Standard"/>
        <w:spacing w:after="40"/>
        <w:ind w:firstLine="851"/>
      </w:pPr>
      <w:r>
        <w:rPr>
          <w:szCs w:val="24"/>
        </w:rPr>
        <w:t xml:space="preserve">3.1. </w:t>
      </w:r>
      <w:r w:rsidRPr="0030437B">
        <w:t>Tiekėjams nustatomi kvalifikacijos reikalavimai, ir (arba) reikalavimai dėl kokybės vadybos sistemos ir (arba) aplinkos apsaugos vadybos sistemos standartų laikymosi</w:t>
      </w:r>
      <w:r w:rsidR="00D4444B">
        <w:t>:</w:t>
      </w:r>
    </w:p>
    <w:tbl>
      <w:tblPr>
        <w:tblStyle w:val="TableGrid"/>
        <w:tblW w:w="0" w:type="auto"/>
        <w:tblLook w:val="04A0" w:firstRow="1" w:lastRow="0" w:firstColumn="1" w:lastColumn="0" w:noHBand="0" w:noVBand="1"/>
      </w:tblPr>
      <w:tblGrid>
        <w:gridCol w:w="1129"/>
        <w:gridCol w:w="4536"/>
        <w:gridCol w:w="3964"/>
      </w:tblGrid>
      <w:tr w:rsidR="0030437B" w:rsidRPr="0030437B" w14:paraId="23242214" w14:textId="77777777" w:rsidTr="00535289">
        <w:tc>
          <w:tcPr>
            <w:tcW w:w="1129" w:type="dxa"/>
          </w:tcPr>
          <w:p w14:paraId="366CFA30" w14:textId="77777777" w:rsidR="0030437B" w:rsidRPr="0030437B" w:rsidRDefault="0030437B" w:rsidP="0030437B">
            <w:pPr>
              <w:pStyle w:val="Standard"/>
              <w:spacing w:after="40"/>
              <w:rPr>
                <w:rFonts w:ascii="Times New Roman" w:hAnsi="Times New Roman"/>
                <w:b/>
                <w:bCs/>
              </w:rPr>
            </w:pPr>
            <w:r w:rsidRPr="0030437B">
              <w:rPr>
                <w:rFonts w:ascii="Times New Roman" w:hAnsi="Times New Roman"/>
                <w:b/>
                <w:bCs/>
              </w:rPr>
              <w:t>Eil.Nr.</w:t>
            </w:r>
          </w:p>
        </w:tc>
        <w:tc>
          <w:tcPr>
            <w:tcW w:w="4536" w:type="dxa"/>
          </w:tcPr>
          <w:p w14:paraId="0DC6C65A" w14:textId="77777777" w:rsidR="0030437B" w:rsidRPr="0030437B" w:rsidRDefault="0030437B" w:rsidP="0030437B">
            <w:pPr>
              <w:pStyle w:val="Standard"/>
              <w:spacing w:after="40"/>
              <w:rPr>
                <w:rFonts w:ascii="Times New Roman" w:hAnsi="Times New Roman"/>
                <w:b/>
                <w:bCs/>
              </w:rPr>
            </w:pPr>
            <w:bookmarkStart w:id="3" w:name="_Hlk200627581"/>
            <w:r w:rsidRPr="0030437B">
              <w:rPr>
                <w:rFonts w:ascii="Times New Roman" w:hAnsi="Times New Roman"/>
                <w:b/>
                <w:bCs/>
              </w:rPr>
              <w:t>Reikalavimas dėl kokybės vadybos sistemos standartų laikymosi</w:t>
            </w:r>
            <w:bookmarkEnd w:id="3"/>
          </w:p>
        </w:tc>
        <w:tc>
          <w:tcPr>
            <w:tcW w:w="3964" w:type="dxa"/>
          </w:tcPr>
          <w:p w14:paraId="1DB4260A" w14:textId="77777777" w:rsidR="0030437B" w:rsidRPr="0030437B" w:rsidRDefault="0030437B" w:rsidP="0030437B">
            <w:pPr>
              <w:pStyle w:val="Standard"/>
              <w:spacing w:after="40"/>
              <w:rPr>
                <w:rFonts w:ascii="Times New Roman" w:hAnsi="Times New Roman"/>
                <w:b/>
                <w:bCs/>
              </w:rPr>
            </w:pPr>
            <w:r w:rsidRPr="0030437B">
              <w:rPr>
                <w:rFonts w:ascii="Times New Roman" w:hAnsi="Times New Roman"/>
                <w:b/>
                <w:bCs/>
              </w:rPr>
              <w:t>Pateikiami dokumentai</w:t>
            </w:r>
          </w:p>
        </w:tc>
      </w:tr>
      <w:tr w:rsidR="0030437B" w:rsidRPr="0030437B" w14:paraId="031DA4EB" w14:textId="77777777" w:rsidTr="00535289">
        <w:tc>
          <w:tcPr>
            <w:tcW w:w="1129" w:type="dxa"/>
          </w:tcPr>
          <w:p w14:paraId="3C3C27F1" w14:textId="0BE0D0D3" w:rsidR="0030437B" w:rsidRPr="001C4167" w:rsidRDefault="00D4444B" w:rsidP="0030437B">
            <w:pPr>
              <w:pStyle w:val="Standard"/>
              <w:spacing w:after="40"/>
              <w:rPr>
                <w:rFonts w:ascii="Times New Roman" w:hAnsi="Times New Roman"/>
              </w:rPr>
            </w:pPr>
            <w:r w:rsidRPr="001C4167">
              <w:rPr>
                <w:rFonts w:ascii="Times New Roman" w:hAnsi="Times New Roman"/>
              </w:rPr>
              <w:t>3.1.1.</w:t>
            </w:r>
          </w:p>
        </w:tc>
        <w:tc>
          <w:tcPr>
            <w:tcW w:w="4536" w:type="dxa"/>
          </w:tcPr>
          <w:p w14:paraId="6AD517BF" w14:textId="77777777" w:rsidR="0030437B" w:rsidRPr="0030437B" w:rsidRDefault="0030437B" w:rsidP="0030437B">
            <w:pPr>
              <w:pStyle w:val="Standard"/>
              <w:spacing w:after="40"/>
              <w:rPr>
                <w:rFonts w:ascii="Times New Roman" w:hAnsi="Times New Roman"/>
              </w:rPr>
            </w:pPr>
            <w:r w:rsidRPr="0030437B">
              <w:rPr>
                <w:rFonts w:ascii="Times New Roman" w:hAnsi="Times New Roman"/>
              </w:rPr>
              <w:t xml:space="preserve">Tiekėjas pirkimo sutarties vykdymo metu tyrimus turi atlikti laboratorijoje akredituotoje pagal </w:t>
            </w:r>
            <w:r w:rsidRPr="00D4444B">
              <w:rPr>
                <w:rFonts w:ascii="Times New Roman" w:hAnsi="Times New Roman"/>
                <w:b/>
                <w:bCs/>
              </w:rPr>
              <w:t xml:space="preserve">LST EN </w:t>
            </w:r>
            <w:bookmarkStart w:id="4" w:name="_Hlk201234499"/>
            <w:r w:rsidRPr="00D4444B">
              <w:rPr>
                <w:rFonts w:ascii="Times New Roman" w:hAnsi="Times New Roman"/>
                <w:b/>
                <w:bCs/>
              </w:rPr>
              <w:t>ISO/IEC 17025 arba lygiavertį</w:t>
            </w:r>
            <w:bookmarkEnd w:id="4"/>
            <w:r w:rsidRPr="00D4444B">
              <w:rPr>
                <w:rFonts w:ascii="Times New Roman" w:hAnsi="Times New Roman"/>
                <w:b/>
                <w:bCs/>
              </w:rPr>
              <w:t xml:space="preserve"> kokybės vadybos standartą</w:t>
            </w:r>
            <w:r w:rsidRPr="0030437B">
              <w:rPr>
                <w:rFonts w:ascii="Times New Roman" w:hAnsi="Times New Roman"/>
              </w:rPr>
              <w:t>.</w:t>
            </w:r>
          </w:p>
        </w:tc>
        <w:tc>
          <w:tcPr>
            <w:tcW w:w="3964" w:type="dxa"/>
          </w:tcPr>
          <w:p w14:paraId="0BFCFA5E" w14:textId="77777777" w:rsidR="0030437B" w:rsidRPr="0030437B" w:rsidRDefault="0030437B" w:rsidP="001C4167">
            <w:pPr>
              <w:pStyle w:val="Standard"/>
              <w:spacing w:after="40"/>
              <w:jc w:val="both"/>
              <w:rPr>
                <w:rFonts w:ascii="Times New Roman" w:hAnsi="Times New Roman"/>
              </w:rPr>
            </w:pPr>
            <w:r w:rsidRPr="0030437B">
              <w:rPr>
                <w:rFonts w:ascii="Times New Roman" w:hAnsi="Times New Roman"/>
              </w:rPr>
              <w:t>Tiekėjas turi pateikti nepriklausomos įstaigos išduoto galiojančio sertifikato, patvirtinančio, kad laboratorija laikosi LST EN ISO/IEC 17025 standarto reikalavimų arba kitų tiekėjo lygiaverčių kokybės vadybos užtikrinimo priemonių įrodymus, patvirtinančius, kad jo siūlomos kokybės vadybos užtikrinimo priemonės atitinka reikalaujamus kokybės vadybos užtikrinimo standartus.</w:t>
            </w:r>
          </w:p>
        </w:tc>
      </w:tr>
      <w:tr w:rsidR="0030437B" w:rsidRPr="0030437B" w14:paraId="12788661" w14:textId="77777777" w:rsidTr="0053528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629" w:type="dxa"/>
            <w:gridSpan w:val="3"/>
            <w:tcBorders>
              <w:left w:val="single" w:sz="4" w:space="0" w:color="auto"/>
              <w:bottom w:val="single" w:sz="4" w:space="0" w:color="auto"/>
              <w:right w:val="single" w:sz="4" w:space="0" w:color="auto"/>
            </w:tcBorders>
          </w:tcPr>
          <w:p w14:paraId="234C8AC3" w14:textId="77777777" w:rsidR="0030437B" w:rsidRPr="0030437B" w:rsidRDefault="0030437B" w:rsidP="0030437B">
            <w:pPr>
              <w:pStyle w:val="Standard"/>
              <w:spacing w:after="40"/>
              <w:rPr>
                <w:rFonts w:ascii="Times New Roman" w:hAnsi="Times New Roman"/>
                <w:i/>
                <w:iCs/>
              </w:rPr>
            </w:pPr>
            <w:r w:rsidRPr="0030437B">
              <w:rPr>
                <w:rFonts w:ascii="Times New Roman" w:hAnsi="Times New Roman"/>
                <w:i/>
                <w:iCs/>
              </w:rPr>
              <w:t xml:space="preserve">● jeigu Pasiūlymą teikia ūkio subjektų grupė – reikalavimą turi atitikti ūkio subjektų grupės narys (-iai), atsižvelgiant į jų prisiimamus įsipareigojimus pirkimo sutarčiai vykdyti; </w:t>
            </w:r>
          </w:p>
          <w:p w14:paraId="4A7427F1" w14:textId="77777777" w:rsidR="0030437B" w:rsidRPr="0030437B" w:rsidRDefault="0030437B" w:rsidP="0030437B">
            <w:pPr>
              <w:pStyle w:val="Standard"/>
              <w:spacing w:after="40"/>
              <w:rPr>
                <w:rFonts w:ascii="Times New Roman" w:hAnsi="Times New Roman"/>
                <w:i/>
                <w:iCs/>
              </w:rPr>
            </w:pPr>
            <w:r w:rsidRPr="0030437B">
              <w:rPr>
                <w:rFonts w:ascii="Times New Roman" w:hAnsi="Times New Roman"/>
                <w:i/>
                <w:iCs/>
              </w:rPr>
              <w:t xml:space="preserve">● Tiekėjas gali pasitelkti kitų ūkio subjektų/subtiekėjų pajėgumus atsižvelgiant į jų prisiimamus įsipareigojimus pirkimo sutarčiai vykdyti. </w:t>
            </w:r>
          </w:p>
          <w:p w14:paraId="652D35DF" w14:textId="77777777" w:rsidR="0030437B" w:rsidRPr="0030437B" w:rsidRDefault="0030437B" w:rsidP="0030437B">
            <w:pPr>
              <w:pStyle w:val="Standard"/>
              <w:spacing w:after="40"/>
              <w:rPr>
                <w:rFonts w:ascii="Times New Roman" w:hAnsi="Times New Roman"/>
              </w:rPr>
            </w:pPr>
            <w:r w:rsidRPr="0030437B">
              <w:rPr>
                <w:rFonts w:ascii="Times New Roman" w:hAnsi="Times New Roman"/>
                <w:i/>
                <w:iCs/>
              </w:rPr>
              <w:t>Tiekėjas vykdydamas sutartį turi užtikrinti, kad kiekvienas pasitelktas kitas ūkio subjektas/subtiekėjas laikysis reikalaujamų aplinkos apsaugos vadybos sistemos standartų/priemonių</w:t>
            </w:r>
          </w:p>
        </w:tc>
      </w:tr>
    </w:tbl>
    <w:p w14:paraId="01536920" w14:textId="341BE280" w:rsidR="0030437B" w:rsidRDefault="0030437B" w:rsidP="0030437B">
      <w:pPr>
        <w:pStyle w:val="Standard"/>
        <w:spacing w:after="40"/>
      </w:pPr>
    </w:p>
    <w:p w14:paraId="63801B70" w14:textId="77777777" w:rsidR="001C4167" w:rsidRDefault="00F47713" w:rsidP="001C4167">
      <w:pPr>
        <w:pStyle w:val="Standard"/>
        <w:spacing w:after="40"/>
        <w:ind w:firstLine="851"/>
      </w:pPr>
      <w:r>
        <w:t>3.2.</w:t>
      </w:r>
      <w:r w:rsidR="0030437B" w:rsidRPr="0030437B">
        <w:t>Tiekėjas, teikdamas pasiūlymą, įsipareigoja, kad sutartį vykdys tik teisę verstis atitinkama veikla turintys asmenys.</w:t>
      </w:r>
    </w:p>
    <w:p w14:paraId="09162345" w14:textId="74BAE1AC" w:rsidR="001C4167" w:rsidRDefault="001C4167" w:rsidP="001C4167">
      <w:pPr>
        <w:pStyle w:val="Standard"/>
        <w:spacing w:after="40"/>
        <w:ind w:firstLine="851"/>
        <w:jc w:val="both"/>
      </w:pPr>
      <w:r>
        <w:t xml:space="preserve">3.3. </w:t>
      </w:r>
      <w:r w:rsidRPr="001C4167">
        <w:rPr>
          <w:bCs/>
        </w:rPr>
        <w:t xml:space="preserve">Perkančioji organizacija </w:t>
      </w:r>
      <w:r w:rsidRPr="001C4167">
        <w:t>netikrins tiekėjų, dalyvaujančių apklausoje, pašalinimo pagrindų</w:t>
      </w:r>
      <w:r w:rsidRPr="001C4167">
        <w:rPr>
          <w:bCs/>
        </w:rPr>
        <w:t xml:space="preserve">. </w:t>
      </w:r>
      <w:r w:rsidRPr="001C4167">
        <w:rPr>
          <w:b/>
          <w:bCs/>
        </w:rPr>
        <w:t xml:space="preserve">Pateikdamas pasiūlymą tiekėjas </w:t>
      </w:r>
      <w:r w:rsidRPr="001C4167">
        <w:rPr>
          <w:b/>
          <w:bCs/>
          <w:i/>
          <w:iCs/>
        </w:rPr>
        <w:t xml:space="preserve">deklaruoja, </w:t>
      </w:r>
      <w:r w:rsidRPr="001C4167">
        <w:rPr>
          <w:b/>
          <w:bCs/>
        </w:rPr>
        <w:t xml:space="preserve">kad nėra neatlikęs jam paskirtos baudžiamojo poveikio priemonės – uždraudimo juridiniam asmeniui dalyvauti viešuosiuose pirkimuose. </w:t>
      </w:r>
    </w:p>
    <w:p w14:paraId="137D89C2" w14:textId="51F710BF" w:rsidR="00F47713" w:rsidRPr="0030437B" w:rsidRDefault="0013551A" w:rsidP="0013551A">
      <w:pPr>
        <w:pStyle w:val="Standard"/>
        <w:spacing w:after="40"/>
        <w:ind w:firstLine="851"/>
        <w:jc w:val="both"/>
      </w:pPr>
      <w:r>
        <w:rPr>
          <w:rFonts w:cs="Calibri"/>
        </w:rPr>
        <w:t>3.</w:t>
      </w:r>
      <w:r w:rsidR="001C4167">
        <w:rPr>
          <w:rFonts w:cs="Calibri"/>
        </w:rPr>
        <w:t>4</w:t>
      </w:r>
      <w:r>
        <w:rPr>
          <w:rFonts w:cs="Calibri"/>
        </w:rPr>
        <w:t xml:space="preserve">. </w:t>
      </w:r>
      <w:r w:rsidRPr="00817AB9">
        <w:rPr>
          <w:rFonts w:cs="Calibri"/>
        </w:rPr>
        <w:t xml:space="preserve">Tiekėjas teikdamas </w:t>
      </w:r>
      <w:r>
        <w:rPr>
          <w:rFonts w:cs="Calibri"/>
        </w:rPr>
        <w:t>p</w:t>
      </w:r>
      <w:r w:rsidRPr="00817AB9">
        <w:rPr>
          <w:rFonts w:cs="Calibri"/>
        </w:rPr>
        <w:t xml:space="preserve">asiūlymą </w:t>
      </w:r>
      <w:r>
        <w:rPr>
          <w:rFonts w:cs="Calibri"/>
        </w:rPr>
        <w:t xml:space="preserve">neturi </w:t>
      </w:r>
      <w:r w:rsidRPr="00817AB9">
        <w:rPr>
          <w:rFonts w:cs="Calibri"/>
        </w:rPr>
        <w:t xml:space="preserve">pateikti </w:t>
      </w:r>
      <w:r>
        <w:rPr>
          <w:rFonts w:cs="Calibri"/>
        </w:rPr>
        <w:t xml:space="preserve">nei EBVPD, nei </w:t>
      </w:r>
      <w:r w:rsidRPr="00817AB9">
        <w:rPr>
          <w:rFonts w:cs="Calibri"/>
        </w:rPr>
        <w:t>laisvos formos deklaracij</w:t>
      </w:r>
      <w:r>
        <w:rPr>
          <w:rFonts w:cs="Calibri"/>
        </w:rPr>
        <w:t>os</w:t>
      </w:r>
      <w:r w:rsidRPr="00817AB9">
        <w:rPr>
          <w:rFonts w:cs="Calibri"/>
        </w:rPr>
        <w:t xml:space="preserve"> dėl atitikties </w:t>
      </w:r>
      <w:r>
        <w:rPr>
          <w:rFonts w:cs="Calibri"/>
        </w:rPr>
        <w:t>r</w:t>
      </w:r>
      <w:r w:rsidRPr="00817AB9">
        <w:rPr>
          <w:rFonts w:cs="Calibri"/>
        </w:rPr>
        <w:t>eikalavimams.</w:t>
      </w:r>
    </w:p>
    <w:p w14:paraId="259962EA" w14:textId="386D338B" w:rsidR="00BB28D7" w:rsidRDefault="00BB28D7" w:rsidP="00E47BFD">
      <w:pPr>
        <w:pStyle w:val="Standard"/>
        <w:spacing w:after="40"/>
        <w:jc w:val="center"/>
        <w:rPr>
          <w:szCs w:val="24"/>
        </w:rPr>
      </w:pPr>
    </w:p>
    <w:p w14:paraId="05A676F5" w14:textId="77777777" w:rsidR="00831BAF" w:rsidRDefault="006910E1" w:rsidP="00E47BFD">
      <w:pPr>
        <w:pStyle w:val="BodyTextIndent2"/>
        <w:tabs>
          <w:tab w:val="left" w:pos="567"/>
        </w:tabs>
        <w:ind w:firstLine="0"/>
        <w:jc w:val="center"/>
        <w:rPr>
          <w:b/>
          <w:color w:val="000000"/>
        </w:rPr>
      </w:pPr>
      <w:r>
        <w:rPr>
          <w:b/>
          <w:color w:val="000000"/>
        </w:rPr>
        <w:t>4. KITŲ ŪKIO SUBJEKTŲ DALYVAVIMAS PIRKIMO PROCEDŪROSE</w:t>
      </w:r>
    </w:p>
    <w:p w14:paraId="23A1F215" w14:textId="77777777" w:rsidR="00E47BFD" w:rsidRDefault="00E47BFD" w:rsidP="00E47BFD">
      <w:pPr>
        <w:pStyle w:val="BodyTextIndent2"/>
        <w:tabs>
          <w:tab w:val="left" w:pos="567"/>
        </w:tabs>
        <w:ind w:firstLine="0"/>
        <w:jc w:val="center"/>
        <w:rPr>
          <w:b/>
          <w:color w:val="000000"/>
        </w:rPr>
      </w:pPr>
    </w:p>
    <w:p w14:paraId="5E2E427C" w14:textId="77777777" w:rsidR="00831BAF" w:rsidRDefault="006910E1">
      <w:pPr>
        <w:pStyle w:val="Standard"/>
        <w:tabs>
          <w:tab w:val="left" w:pos="567"/>
        </w:tabs>
        <w:ind w:firstLine="567"/>
        <w:jc w:val="both"/>
        <w:rPr>
          <w:color w:val="000000"/>
          <w:spacing w:val="-4"/>
          <w:szCs w:val="24"/>
        </w:rPr>
      </w:pPr>
      <w:r>
        <w:rPr>
          <w:color w:val="000000"/>
          <w:spacing w:val="-4"/>
          <w:szCs w:val="24"/>
        </w:rPr>
        <w:t>4.1.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2FB972B4" w14:textId="77777777" w:rsidR="00831BAF" w:rsidRDefault="006910E1">
      <w:pPr>
        <w:pStyle w:val="Standard"/>
        <w:tabs>
          <w:tab w:val="left" w:pos="567"/>
        </w:tabs>
        <w:ind w:firstLine="567"/>
        <w:jc w:val="both"/>
        <w:rPr>
          <w:color w:val="000000"/>
          <w:spacing w:val="-4"/>
          <w:szCs w:val="24"/>
        </w:rPr>
      </w:pPr>
      <w:r>
        <w:rPr>
          <w:color w:val="000000"/>
          <w:spacing w:val="-4"/>
          <w:szCs w:val="24"/>
        </w:rPr>
        <w:lastRenderedPageBreak/>
        <w:t>4.2. Perkančioji organizacija nereikalauja, kad ūkio subjektų grupės pateiktą pasiūlymą pripažinus geriausiu ir Perkančiajai organizacijai pasiūlius sudaryti pirkimo sutartį, ši ūkio subjektų grupė įgautų tam tikrą teisinę formą.</w:t>
      </w:r>
    </w:p>
    <w:p w14:paraId="78722D31" w14:textId="77777777" w:rsidR="00831BAF" w:rsidRDefault="00831BAF">
      <w:pPr>
        <w:pStyle w:val="Standard"/>
        <w:tabs>
          <w:tab w:val="left" w:pos="567"/>
        </w:tabs>
        <w:jc w:val="both"/>
        <w:rPr>
          <w:color w:val="000000"/>
          <w:szCs w:val="24"/>
        </w:rPr>
      </w:pPr>
    </w:p>
    <w:p w14:paraId="4F3CADC8" w14:textId="77777777" w:rsidR="00831BAF" w:rsidRDefault="006910E1">
      <w:pPr>
        <w:pStyle w:val="Standard"/>
        <w:jc w:val="center"/>
        <w:rPr>
          <w:b/>
          <w:color w:val="000000"/>
        </w:rPr>
      </w:pPr>
      <w:r>
        <w:rPr>
          <w:b/>
          <w:color w:val="000000"/>
        </w:rPr>
        <w:t>5. PASIŪLYMŲ RENGIMAS, PATEIKIMAS, KEITIMAS IR PASIŪLYMO KAINOS ŠIFRAVIMAS</w:t>
      </w:r>
    </w:p>
    <w:p w14:paraId="65E3AA98" w14:textId="77777777" w:rsidR="00831BAF" w:rsidRDefault="00831BAF">
      <w:pPr>
        <w:pStyle w:val="Standard"/>
        <w:jc w:val="center"/>
        <w:rPr>
          <w:b/>
          <w:color w:val="000000"/>
        </w:rPr>
      </w:pPr>
    </w:p>
    <w:p w14:paraId="6A147A5C" w14:textId="77777777" w:rsidR="00831BAF" w:rsidRDefault="006910E1">
      <w:pPr>
        <w:pStyle w:val="Standard"/>
        <w:widowControl w:val="0"/>
        <w:tabs>
          <w:tab w:val="left" w:pos="567"/>
        </w:tabs>
        <w:suppressAutoHyphens w:val="0"/>
        <w:ind w:firstLine="567"/>
        <w:jc w:val="both"/>
        <w:rPr>
          <w:color w:val="000000"/>
          <w:szCs w:val="24"/>
        </w:rPr>
      </w:pPr>
      <w:r>
        <w:rPr>
          <w:color w:val="000000"/>
          <w:szCs w:val="24"/>
        </w:rPr>
        <w:t>5.1.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w:t>
      </w:r>
    </w:p>
    <w:p w14:paraId="2EA6FFE7" w14:textId="77777777" w:rsidR="00831BAF" w:rsidRDefault="006910E1">
      <w:pPr>
        <w:pStyle w:val="Standard"/>
        <w:widowControl w:val="0"/>
        <w:tabs>
          <w:tab w:val="left" w:pos="567"/>
        </w:tabs>
        <w:suppressAutoHyphens w:val="0"/>
        <w:ind w:firstLine="567"/>
        <w:jc w:val="both"/>
      </w:pPr>
      <w:r>
        <w:rPr>
          <w:color w:val="000000"/>
          <w:szCs w:val="24"/>
        </w:rPr>
        <w:t>5.2. Tiekėjas gali pateikti tik vieną pasiūlymą – individualiai arba kaip ūkio subjektų grupės dalyvis. Jei tiekėjas</w:t>
      </w:r>
      <w:r>
        <w:rPr>
          <w:rFonts w:eastAsia="Lucida Sans Unicode"/>
          <w:color w:val="000000"/>
          <w:szCs w:val="24"/>
        </w:rPr>
        <w:t xml:space="preserve"> </w:t>
      </w:r>
      <w:r>
        <w:rPr>
          <w:color w:val="000000"/>
          <w:szCs w:val="24"/>
        </w:rPr>
        <w:t>pateikia daugiau kaip vieną pasiūlymą arba kaip ūkio subjektų grupės dalyvis dalyvauja teikiant kelis pasiūlymus, visi tokie pasiūlymai bus atmesti. Jeigu tą patį pasiūlymą tiekėjas pateikė ir raštu (popierine forma, vokuose), ir naudodamasis CVP IS priemonėmis, laikoma, kad tiekėjas pateikė daugiau kaip vieną pasiūlymą.</w:t>
      </w:r>
    </w:p>
    <w:p w14:paraId="57B40AA5" w14:textId="77777777" w:rsidR="00831BAF" w:rsidRDefault="006910E1">
      <w:pPr>
        <w:pStyle w:val="Standard"/>
        <w:widowControl w:val="0"/>
        <w:tabs>
          <w:tab w:val="left" w:pos="567"/>
        </w:tabs>
        <w:suppressAutoHyphens w:val="0"/>
        <w:ind w:firstLine="567"/>
        <w:jc w:val="both"/>
      </w:pPr>
      <w:r>
        <w:rPr>
          <w:color w:val="000000"/>
          <w:szCs w:val="24"/>
        </w:rPr>
        <w:t xml:space="preserve">5.3. </w:t>
      </w:r>
      <w:r>
        <w:rPr>
          <w:b/>
          <w:bCs/>
          <w:color w:val="000000"/>
          <w:szCs w:val="24"/>
        </w:rPr>
        <w:t>Perkančioji organizacija reikalauja, kad pasiūlymai būtų pateikti tik elektroninėmis priemonėmis naudojant CVP IS.</w:t>
      </w:r>
      <w:r>
        <w:rPr>
          <w:color w:val="000000"/>
          <w:szCs w:val="24"/>
        </w:rPr>
        <w:t xml:space="preserve"> </w:t>
      </w:r>
      <w:r>
        <w:rPr>
          <w:b/>
          <w:bCs/>
          <w:color w:val="000000"/>
          <w:szCs w:val="24"/>
        </w:rPr>
        <w:t>Pasiūlymai pateikti popierinėje laikmenoje vokuose bus grąžinami neatplėšti tiekėjams ar grąžinami registruotu laišku, ir nebus priimami ir vertinami.</w:t>
      </w:r>
    </w:p>
    <w:p w14:paraId="310951F4" w14:textId="0D9BC4E9" w:rsidR="00831BAF" w:rsidRDefault="006910E1">
      <w:pPr>
        <w:pStyle w:val="Standard"/>
        <w:widowControl w:val="0"/>
        <w:tabs>
          <w:tab w:val="left" w:pos="567"/>
        </w:tabs>
        <w:suppressAutoHyphens w:val="0"/>
        <w:ind w:firstLine="567"/>
        <w:jc w:val="both"/>
      </w:pPr>
      <w:r>
        <w:rPr>
          <w:color w:val="000000"/>
          <w:szCs w:val="24"/>
        </w:rPr>
        <w:t xml:space="preserve">5.4. </w:t>
      </w:r>
      <w:r>
        <w:rPr>
          <w:b/>
          <w:bCs/>
          <w:color w:val="000000"/>
          <w:szCs w:val="24"/>
        </w:rPr>
        <w:t>Elektroninėmis priemonėmis pasiūlymus gali teikti tiktai tiekėjai registruoti CVP IS (</w:t>
      </w:r>
      <w:r w:rsidR="00D40C7E" w:rsidRPr="00D40C7E">
        <w:rPr>
          <w:b/>
          <w:bCs/>
          <w:color w:val="000000"/>
          <w:szCs w:val="24"/>
        </w:rPr>
        <w:t>https://viesiejipirkimai.lt/epps/home.do</w:t>
      </w:r>
      <w:hyperlink r:id="rId12" w:history="1">
        <w:r>
          <w:rPr>
            <w:rStyle w:val="Internetlink"/>
            <w:color w:val="000000"/>
            <w:szCs w:val="24"/>
          </w:rPr>
          <w:t>). Registracija CVP IS yra nemokama.</w:t>
        </w:r>
      </w:hyperlink>
    </w:p>
    <w:p w14:paraId="4D99DAB3" w14:textId="2D7D10A1" w:rsidR="00831BAF" w:rsidRDefault="006910E1">
      <w:pPr>
        <w:pStyle w:val="Standard"/>
        <w:widowControl w:val="0"/>
        <w:tabs>
          <w:tab w:val="left" w:pos="567"/>
        </w:tabs>
        <w:suppressAutoHyphens w:val="0"/>
        <w:ind w:firstLine="567"/>
        <w:jc w:val="both"/>
      </w:pPr>
      <w:r>
        <w:rPr>
          <w:color w:val="000000"/>
          <w:szCs w:val="24"/>
        </w:rPr>
        <w:t>5.5. Tiekėjo pasiūlymas pateikiamas lietuvių kalba</w:t>
      </w:r>
      <w:r w:rsidR="00D40C7E">
        <w:rPr>
          <w:color w:val="000000"/>
          <w:szCs w:val="24"/>
        </w:rPr>
        <w:t xml:space="preserve"> arba anglų kalba</w:t>
      </w:r>
      <w:r>
        <w:rPr>
          <w:i/>
          <w:color w:val="000000"/>
          <w:szCs w:val="24"/>
        </w:rPr>
        <w:t>.</w:t>
      </w:r>
      <w:r>
        <w:rPr>
          <w:color w:val="000000"/>
          <w:szCs w:val="24"/>
        </w:rPr>
        <w:t xml:space="preserve"> </w:t>
      </w:r>
      <w:r>
        <w:rPr>
          <w:rFonts w:eastAsia="Lucida Sans Unicode"/>
          <w:color w:val="000000"/>
          <w:spacing w:val="-4"/>
          <w:szCs w:val="24"/>
        </w:rPr>
        <w:t>Jei atitinkami dokumentai yra išduoti kita, nei reikalaujama kalba, turi būti pateiktas tinkamai patvirtintas vertimas į lietuvių kalbą</w:t>
      </w:r>
      <w:r w:rsidR="00D40C7E">
        <w:rPr>
          <w:rFonts w:eastAsia="Lucida Sans Unicode"/>
          <w:color w:val="000000"/>
          <w:spacing w:val="-4"/>
          <w:szCs w:val="24"/>
        </w:rPr>
        <w:t xml:space="preserve"> ar anglų kalbą</w:t>
      </w:r>
      <w:r>
        <w:rPr>
          <w:rFonts w:eastAsia="Lucida Sans Unicode"/>
          <w:color w:val="000000"/>
          <w:spacing w:val="-4"/>
          <w:szCs w:val="24"/>
        </w:rPr>
        <w:t xml:space="preserve">. Tinkamu vertimu yra laikomas vertimas, kuris yra patvirtintas vertėjo parašu arba tiekėjo ar </w:t>
      </w:r>
      <w:r>
        <w:rPr>
          <w:szCs w:val="24"/>
        </w:rPr>
        <w:t xml:space="preserve">įgalioto asmens parašu, nurodant pareigų pavadinimą, vardą (vardo raidę), pavardę, ir antspaudą </w:t>
      </w:r>
      <w:r>
        <w:rPr>
          <w:rFonts w:eastAsia="Lucida Sans Unicode"/>
          <w:color w:val="000000"/>
          <w:spacing w:val="-4"/>
          <w:szCs w:val="24"/>
        </w:rPr>
        <w:t>(jeigu turi) (</w:t>
      </w:r>
      <w:r>
        <w:rPr>
          <w:color w:val="000000"/>
          <w:spacing w:val="-4"/>
          <w:szCs w:val="24"/>
        </w:rPr>
        <w:t>Pateikiami skenuoti dokumentai elektroninėje formoje).</w:t>
      </w:r>
    </w:p>
    <w:p w14:paraId="2267F5CC" w14:textId="71540164" w:rsidR="00831BAF" w:rsidRDefault="006910E1">
      <w:pPr>
        <w:pStyle w:val="Standard"/>
        <w:widowControl w:val="0"/>
        <w:tabs>
          <w:tab w:val="left" w:pos="567"/>
        </w:tabs>
        <w:suppressAutoHyphens w:val="0"/>
        <w:ind w:firstLine="567"/>
        <w:jc w:val="both"/>
      </w:pPr>
      <w:r>
        <w:rPr>
          <w:iCs/>
          <w:color w:val="000000"/>
          <w:szCs w:val="24"/>
        </w:rPr>
        <w:t xml:space="preserve">5.6. </w:t>
      </w:r>
      <w:r w:rsidR="00351A68" w:rsidRPr="00351A68">
        <w:rPr>
          <w:iCs/>
          <w:color w:val="000000"/>
          <w:szCs w:val="24"/>
        </w:rPr>
        <w:t>Pasiūlymuose nurodoma p</w:t>
      </w:r>
      <w:r w:rsidR="00351A68">
        <w:rPr>
          <w:iCs/>
          <w:color w:val="000000"/>
          <w:szCs w:val="24"/>
        </w:rPr>
        <w:t>aslaugų</w:t>
      </w:r>
      <w:r w:rsidR="00351A68" w:rsidRPr="00351A68">
        <w:rPr>
          <w:iCs/>
          <w:color w:val="000000"/>
          <w:szCs w:val="24"/>
        </w:rPr>
        <w:t xml:space="preserve"> kaina turi būti nurodyta eurais (suapvalinant iki dviejų skaičių po kablelio), turi būti išreikšta ir apskaičiuota taip, kaip nurodyta šių pirkimo sąlygų 1 priede. Apskaičiuojant kainą, turi būti atsižvelgta į visą šių pirkimo sąlygų 2 priede nurodytą techninę specifikaciją, p</w:t>
      </w:r>
      <w:r w:rsidR="00351A68">
        <w:rPr>
          <w:iCs/>
          <w:color w:val="000000"/>
          <w:szCs w:val="24"/>
        </w:rPr>
        <w:t>aslaugų</w:t>
      </w:r>
      <w:r w:rsidR="00351A68" w:rsidRPr="00351A68">
        <w:rPr>
          <w:iCs/>
          <w:color w:val="000000"/>
          <w:szCs w:val="24"/>
        </w:rPr>
        <w:t xml:space="preserve"> apimtį ir pan. Į pasiūlymo kainą turi būti įskaityti visi mokesčiai ir visos tiekėjo išlaidos, įskaitant ir sąskaitų teikimo naudojantis Sąskaitų administravimo bendrosios informacinės sistemos (SABIS) priemonėmis mokestį. Jei tiekėjas yra ne PVM mokėtojas, turi apie tai nurodyti pasiūlyme, nurodant juridinį pagrindą.  </w:t>
      </w:r>
    </w:p>
    <w:p w14:paraId="094D54C0" w14:textId="77777777" w:rsidR="00831BAF" w:rsidRDefault="006910E1">
      <w:pPr>
        <w:pStyle w:val="Standard"/>
        <w:widowControl w:val="0"/>
        <w:tabs>
          <w:tab w:val="left" w:pos="567"/>
        </w:tabs>
        <w:suppressAutoHyphens w:val="0"/>
        <w:ind w:firstLine="567"/>
        <w:jc w:val="both"/>
      </w:pPr>
      <w:r>
        <w:rPr>
          <w:color w:val="000000"/>
          <w:szCs w:val="24"/>
        </w:rPr>
        <w:t xml:space="preserve">5.7. Perkančioji organizacija nereikalauja </w:t>
      </w:r>
      <w:r>
        <w:rPr>
          <w:bCs/>
          <w:color w:val="000000"/>
          <w:szCs w:val="24"/>
        </w:rPr>
        <w:t>pasiūlymo pasirašyti saugiu elektroniniu parašu.</w:t>
      </w:r>
    </w:p>
    <w:p w14:paraId="76B901B8" w14:textId="7A77BA3D" w:rsidR="00831BAF" w:rsidRPr="00E651FC" w:rsidRDefault="006910E1">
      <w:pPr>
        <w:pStyle w:val="Standard"/>
        <w:widowControl w:val="0"/>
        <w:tabs>
          <w:tab w:val="left" w:pos="567"/>
        </w:tabs>
        <w:suppressAutoHyphens w:val="0"/>
        <w:ind w:firstLine="567"/>
        <w:jc w:val="both"/>
      </w:pPr>
      <w:r>
        <w:rPr>
          <w:color w:val="000000"/>
          <w:szCs w:val="24"/>
        </w:rPr>
        <w:t xml:space="preserve">5.8. </w:t>
      </w:r>
      <w:r>
        <w:rPr>
          <w:b/>
          <w:color w:val="000000"/>
          <w:szCs w:val="24"/>
        </w:rPr>
        <w:t>Elektroninis pasiūlymas turi būti pateiktas</w:t>
      </w:r>
      <w:r w:rsidRPr="00E651FC">
        <w:rPr>
          <w:b/>
          <w:color w:val="000000"/>
          <w:szCs w:val="24"/>
          <w:u w:val="single"/>
        </w:rPr>
        <w:t xml:space="preserve"> </w:t>
      </w:r>
      <w:r w:rsidR="001C4167" w:rsidRPr="001C4167">
        <w:rPr>
          <w:b/>
          <w:color w:val="000000"/>
          <w:szCs w:val="24"/>
          <w:u w:val="single"/>
        </w:rPr>
        <w:t>iki skelbime apie pirkimą nustatyto termino</w:t>
      </w:r>
      <w:r w:rsidR="001C4167">
        <w:rPr>
          <w:b/>
          <w:color w:val="000000"/>
          <w:szCs w:val="24"/>
          <w:u w:val="single"/>
        </w:rPr>
        <w:t xml:space="preserve"> </w:t>
      </w:r>
      <w:r w:rsidRPr="00E651FC">
        <w:rPr>
          <w:b/>
          <w:color w:val="000000"/>
          <w:szCs w:val="24"/>
          <w:u w:val="single"/>
        </w:rPr>
        <w:t>CVP IS priemonėmis.</w:t>
      </w:r>
    </w:p>
    <w:p w14:paraId="3283E3FC" w14:textId="621E4934" w:rsidR="00831BAF" w:rsidRDefault="006910E1">
      <w:pPr>
        <w:pStyle w:val="Standard"/>
        <w:widowControl w:val="0"/>
        <w:tabs>
          <w:tab w:val="left" w:pos="567"/>
        </w:tabs>
        <w:suppressAutoHyphens w:val="0"/>
        <w:ind w:firstLine="567"/>
        <w:jc w:val="both"/>
      </w:pPr>
      <w:r w:rsidRPr="00E651FC">
        <w:rPr>
          <w:color w:val="000000"/>
          <w:szCs w:val="24"/>
        </w:rPr>
        <w:t>5.9. Pasiūlyme turi būti nurodytas jo galiojimo terminas.</w:t>
      </w:r>
      <w:r>
        <w:rPr>
          <w:color w:val="000000"/>
          <w:szCs w:val="24"/>
        </w:rPr>
        <w:t xml:space="preserve"> Pasiūlymas turi galioti iki 202</w:t>
      </w:r>
      <w:r w:rsidR="00221894">
        <w:rPr>
          <w:color w:val="000000"/>
          <w:szCs w:val="24"/>
        </w:rPr>
        <w:t>5</w:t>
      </w:r>
      <w:r>
        <w:rPr>
          <w:color w:val="000000"/>
          <w:szCs w:val="24"/>
        </w:rPr>
        <w:t xml:space="preserve"> m. </w:t>
      </w:r>
      <w:r w:rsidR="00221894">
        <w:rPr>
          <w:color w:val="000000"/>
          <w:szCs w:val="24"/>
        </w:rPr>
        <w:t>rugpjūčio</w:t>
      </w:r>
      <w:r>
        <w:rPr>
          <w:color w:val="000000"/>
          <w:szCs w:val="24"/>
        </w:rPr>
        <w:t xml:space="preserve"> </w:t>
      </w:r>
      <w:r w:rsidR="0061788F">
        <w:rPr>
          <w:color w:val="000000"/>
          <w:szCs w:val="24"/>
        </w:rPr>
        <w:t>2</w:t>
      </w:r>
      <w:r w:rsidR="00221894">
        <w:rPr>
          <w:color w:val="000000"/>
          <w:szCs w:val="24"/>
        </w:rPr>
        <w:t>9</w:t>
      </w:r>
      <w:r>
        <w:rPr>
          <w:color w:val="000000"/>
          <w:szCs w:val="24"/>
        </w:rPr>
        <w:t xml:space="preserve"> d. Jeigu pasiūlyme nenurodytas jo galiojimo laikas, laikoma, kad pasiūlymas galioja tiek, kiek numatyta pirkimo dokumentuose. </w:t>
      </w:r>
      <w:r>
        <w:rPr>
          <w:rFonts w:eastAsia="Lucida Sans Unicode"/>
          <w:color w:val="000000"/>
          <w:szCs w:val="24"/>
        </w:rPr>
        <w:t>Jei pasiūlyme nurodytas pasiūlymo galiojimo laikas yra trumpesnis nei nurodyta šiame punkte, laikoma, kad pasiūlymas neatitinka pirkimo sąlygose nustatytų reikalavimų.</w:t>
      </w:r>
    </w:p>
    <w:p w14:paraId="08CE0302" w14:textId="77777777" w:rsidR="00831BAF" w:rsidRDefault="006910E1">
      <w:pPr>
        <w:pStyle w:val="Standard"/>
        <w:widowControl w:val="0"/>
        <w:tabs>
          <w:tab w:val="left" w:pos="567"/>
        </w:tabs>
        <w:suppressAutoHyphens w:val="0"/>
        <w:ind w:firstLine="567"/>
        <w:jc w:val="both"/>
        <w:rPr>
          <w:color w:val="000000"/>
          <w:szCs w:val="24"/>
        </w:rPr>
      </w:pPr>
      <w:r>
        <w:rPr>
          <w:color w:val="000000"/>
          <w:szCs w:val="24"/>
        </w:rPr>
        <w:t>5.10. Kol nesibaigė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14:paraId="625609A3" w14:textId="77777777" w:rsidR="00831BAF" w:rsidRDefault="006910E1">
      <w:pPr>
        <w:pStyle w:val="Standard"/>
        <w:widowControl w:val="0"/>
        <w:tabs>
          <w:tab w:val="left" w:pos="567"/>
        </w:tabs>
        <w:suppressAutoHyphens w:val="0"/>
        <w:ind w:firstLine="567"/>
        <w:jc w:val="both"/>
        <w:rPr>
          <w:color w:val="000000"/>
          <w:szCs w:val="24"/>
        </w:rPr>
      </w:pPr>
      <w:r>
        <w:rPr>
          <w:color w:val="000000"/>
          <w:szCs w:val="24"/>
        </w:rPr>
        <w:t>5.11. Perkančioji organizacija turi teisę pratęsti pasiūlymo pateikimo terminą. Apie naują pasiūlymų pateikimo terminą Perkančioji organizacija praneša CVP IS priemonėmis visiems tiekėjams bei paskelbia CVP IS.</w:t>
      </w:r>
    </w:p>
    <w:p w14:paraId="19BCAEF9" w14:textId="77777777" w:rsidR="00831BAF" w:rsidRDefault="006910E1">
      <w:pPr>
        <w:pStyle w:val="Standard"/>
        <w:widowControl w:val="0"/>
        <w:tabs>
          <w:tab w:val="left" w:pos="567"/>
        </w:tabs>
        <w:suppressAutoHyphens w:val="0"/>
        <w:ind w:firstLine="567"/>
        <w:jc w:val="both"/>
      </w:pPr>
      <w:r>
        <w:rPr>
          <w:b/>
          <w:color w:val="000000"/>
          <w:szCs w:val="24"/>
        </w:rPr>
        <w:t>5.12.</w:t>
      </w:r>
      <w:r>
        <w:rPr>
          <w:b/>
          <w:bCs/>
          <w:color w:val="000000"/>
          <w:szCs w:val="24"/>
        </w:rPr>
        <w:t xml:space="preserve"> </w:t>
      </w:r>
      <w:r>
        <w:rPr>
          <w:b/>
          <w:color w:val="000000"/>
          <w:szCs w:val="24"/>
          <w:u w:val="single"/>
        </w:rPr>
        <w:t>Pasiūlymą sudaro tiekėjo CVP IS priemonėmis pateiktų dokumentų ir duomenų visuma</w:t>
      </w:r>
      <w:r>
        <w:rPr>
          <w:rFonts w:eastAsia="Lucida Sans Unicode"/>
          <w:b/>
          <w:color w:val="000000"/>
          <w:szCs w:val="24"/>
          <w:u w:val="single"/>
        </w:rPr>
        <w:t>:</w:t>
      </w:r>
    </w:p>
    <w:p w14:paraId="76914A7D" w14:textId="77777777" w:rsidR="00831BAF" w:rsidRDefault="006910E1">
      <w:pPr>
        <w:pStyle w:val="Standard"/>
        <w:widowControl w:val="0"/>
        <w:tabs>
          <w:tab w:val="left" w:pos="567"/>
        </w:tabs>
        <w:suppressAutoHyphens w:val="0"/>
        <w:ind w:firstLine="567"/>
        <w:jc w:val="both"/>
        <w:rPr>
          <w:color w:val="000000"/>
          <w:szCs w:val="24"/>
        </w:rPr>
      </w:pPr>
      <w:r>
        <w:rPr>
          <w:color w:val="000000"/>
          <w:szCs w:val="24"/>
        </w:rPr>
        <w:t>5.12.1. pasirašytas pasiūlymas pagal pridedamą pasiūlymo formą (2 priedas);</w:t>
      </w:r>
    </w:p>
    <w:p w14:paraId="5F8F47AD" w14:textId="6CB4D091" w:rsidR="000B6A63" w:rsidRPr="000B6A63" w:rsidRDefault="000B6A63">
      <w:pPr>
        <w:pStyle w:val="Standard"/>
        <w:widowControl w:val="0"/>
        <w:tabs>
          <w:tab w:val="left" w:pos="567"/>
        </w:tabs>
        <w:suppressAutoHyphens w:val="0"/>
        <w:ind w:firstLine="567"/>
        <w:jc w:val="both"/>
        <w:rPr>
          <w:color w:val="000000"/>
          <w:szCs w:val="24"/>
        </w:rPr>
      </w:pPr>
      <w:r>
        <w:rPr>
          <w:color w:val="000000"/>
          <w:szCs w:val="24"/>
        </w:rPr>
        <w:t>5.12.2. r</w:t>
      </w:r>
      <w:r w:rsidRPr="000B6A63">
        <w:rPr>
          <w:color w:val="000000"/>
          <w:szCs w:val="24"/>
        </w:rPr>
        <w:t>eikalavim</w:t>
      </w:r>
      <w:r>
        <w:rPr>
          <w:color w:val="000000"/>
          <w:szCs w:val="24"/>
        </w:rPr>
        <w:t>o</w:t>
      </w:r>
      <w:r w:rsidRPr="000B6A63">
        <w:rPr>
          <w:color w:val="000000"/>
          <w:szCs w:val="24"/>
        </w:rPr>
        <w:t xml:space="preserve"> dėl kokybės vadybos sistemos standartų laikymosi</w:t>
      </w:r>
      <w:r>
        <w:rPr>
          <w:color w:val="000000"/>
          <w:szCs w:val="24"/>
        </w:rPr>
        <w:t xml:space="preserve"> patvirtinantis dokumentas;</w:t>
      </w:r>
    </w:p>
    <w:p w14:paraId="3EE39AEA" w14:textId="226E93D6" w:rsidR="00831BAF" w:rsidRDefault="006910E1">
      <w:pPr>
        <w:pStyle w:val="Standard"/>
        <w:widowControl w:val="0"/>
        <w:tabs>
          <w:tab w:val="left" w:pos="567"/>
        </w:tabs>
        <w:suppressAutoHyphens w:val="0"/>
        <w:ind w:firstLine="567"/>
        <w:jc w:val="both"/>
      </w:pPr>
      <w:r>
        <w:rPr>
          <w:rFonts w:eastAsia="Lucida Sans Unicode"/>
          <w:color w:val="000000"/>
          <w:szCs w:val="24"/>
        </w:rPr>
        <w:t>5.12.</w:t>
      </w:r>
      <w:r w:rsidR="000B6A63">
        <w:rPr>
          <w:rFonts w:eastAsia="Lucida Sans Unicode"/>
          <w:color w:val="000000"/>
          <w:szCs w:val="24"/>
        </w:rPr>
        <w:t>3</w:t>
      </w:r>
      <w:r>
        <w:rPr>
          <w:rFonts w:eastAsia="Lucida Sans Unicode"/>
          <w:color w:val="000000"/>
          <w:szCs w:val="24"/>
        </w:rPr>
        <w:t>. tiekėjų grupės, teikiančios pasiūlymą jungtinės veiklos (partnerystės) sutarties pagrindu, jungtinės veiklos (partnerystės) sutarties kopija (</w:t>
      </w:r>
      <w:r>
        <w:rPr>
          <w:color w:val="000000"/>
          <w:szCs w:val="24"/>
        </w:rPr>
        <w:t>Pateikiamas skenuotas dokumentas elektroninėje formoje);</w:t>
      </w:r>
    </w:p>
    <w:p w14:paraId="3CBAE670" w14:textId="7BE3047D" w:rsidR="00831BAF" w:rsidRDefault="006910E1">
      <w:pPr>
        <w:pStyle w:val="Standard"/>
        <w:widowControl w:val="0"/>
        <w:tabs>
          <w:tab w:val="left" w:pos="567"/>
        </w:tabs>
        <w:suppressAutoHyphens w:val="0"/>
        <w:ind w:firstLine="567"/>
        <w:jc w:val="both"/>
        <w:rPr>
          <w:color w:val="000000"/>
          <w:szCs w:val="24"/>
        </w:rPr>
      </w:pPr>
      <w:r>
        <w:rPr>
          <w:color w:val="000000"/>
          <w:szCs w:val="24"/>
        </w:rPr>
        <w:t>5.12.</w:t>
      </w:r>
      <w:r w:rsidR="000B6A63">
        <w:rPr>
          <w:color w:val="000000"/>
          <w:szCs w:val="24"/>
        </w:rPr>
        <w:t>4</w:t>
      </w:r>
      <w:r>
        <w:rPr>
          <w:color w:val="000000"/>
          <w:szCs w:val="24"/>
        </w:rPr>
        <w:t xml:space="preserve">. įgaliojimo ar kito dokumento, suteikiančio teisę pasirašyti tiekėjo pasiūlymą, skaitmeninė </w:t>
      </w:r>
      <w:r>
        <w:rPr>
          <w:color w:val="000000"/>
          <w:szCs w:val="24"/>
        </w:rPr>
        <w:lastRenderedPageBreak/>
        <w:t>kopija;</w:t>
      </w:r>
    </w:p>
    <w:p w14:paraId="4CCE7F23" w14:textId="07A22025" w:rsidR="00124A57" w:rsidRDefault="00124A57" w:rsidP="00124A57">
      <w:pPr>
        <w:suppressAutoHyphens w:val="0"/>
        <w:ind w:firstLine="567"/>
        <w:jc w:val="both"/>
        <w:rPr>
          <w:color w:val="000000"/>
        </w:rPr>
      </w:pPr>
      <w:r>
        <w:rPr>
          <w:color w:val="000000"/>
        </w:rPr>
        <w:t>5.12.</w:t>
      </w:r>
      <w:r w:rsidR="000B6A63">
        <w:rPr>
          <w:color w:val="000000"/>
        </w:rPr>
        <w:t>5</w:t>
      </w:r>
      <w:r>
        <w:rPr>
          <w:color w:val="000000"/>
        </w:rPr>
        <w:t xml:space="preserve">. jei tiekėjas sutarties vykdymo metu numato remtis kitų ūkio subjektų (subtiekėjų/subteikėjų) pajėgumais, su kuriais tiekėjas nėra sudaręs jungtinės veiklos sutarties, tiekėjas privalo pateikti įrodymus patvirtinančius, kad tokie pajėgumai jam bus prieinami. Tam įrodyti tiekėjas turi pateikti </w:t>
      </w:r>
      <w:r>
        <w:rPr>
          <w:color w:val="000000"/>
          <w:u w:val="single"/>
        </w:rPr>
        <w:t>dvišalio ‒ tiekėjo ir subtiekėjo/subteikėjo pasirašyto dokumento</w:t>
      </w:r>
      <w:r>
        <w:rPr>
          <w:color w:val="000000"/>
        </w:rPr>
        <w:t xml:space="preserve"> (preliminarios sutarties arba ketinimų protokolo ar kito lygiaverčio dokumento), patvirtinančio, kad laimėjus pirkimą, pirkimo sutarties vykdymo metu tiekėjui bus prieinami subtiekėjų/subteikėjų pajėgumai, kopiją (Pateikiami skenuoti dokumentai elektroninėje formoje).</w:t>
      </w:r>
    </w:p>
    <w:p w14:paraId="692731F3" w14:textId="38D26DCF" w:rsidR="00831BAF" w:rsidRDefault="006910E1">
      <w:pPr>
        <w:pStyle w:val="Standard"/>
        <w:widowControl w:val="0"/>
        <w:tabs>
          <w:tab w:val="left" w:pos="567"/>
        </w:tabs>
        <w:suppressAutoHyphens w:val="0"/>
        <w:ind w:firstLine="567"/>
        <w:jc w:val="both"/>
        <w:rPr>
          <w:color w:val="000000"/>
          <w:szCs w:val="24"/>
        </w:rPr>
      </w:pPr>
      <w:r>
        <w:rPr>
          <w:color w:val="000000"/>
          <w:szCs w:val="24"/>
        </w:rPr>
        <w:t>5.12.</w:t>
      </w:r>
      <w:r w:rsidR="000B6A63">
        <w:rPr>
          <w:color w:val="000000"/>
          <w:szCs w:val="24"/>
        </w:rPr>
        <w:t>6</w:t>
      </w:r>
      <w:r>
        <w:rPr>
          <w:color w:val="000000"/>
          <w:szCs w:val="24"/>
        </w:rPr>
        <w:t>. kita prašome informacija ir (ar) dokumentai.</w:t>
      </w:r>
    </w:p>
    <w:p w14:paraId="1FB41A43" w14:textId="77777777" w:rsidR="00831BAF" w:rsidRDefault="006910E1">
      <w:pPr>
        <w:pStyle w:val="Standard"/>
        <w:widowControl w:val="0"/>
        <w:tabs>
          <w:tab w:val="left" w:pos="567"/>
        </w:tabs>
        <w:suppressAutoHyphens w:val="0"/>
        <w:ind w:firstLine="567"/>
        <w:jc w:val="both"/>
        <w:rPr>
          <w:color w:val="000000"/>
          <w:szCs w:val="24"/>
        </w:rPr>
      </w:pPr>
      <w:r>
        <w:rPr>
          <w:color w:val="000000"/>
          <w:szCs w:val="24"/>
        </w:rPr>
        <w:t>5.13. Tiekėjo teikiamas pasiūlymas gali būti užšifruojamas. Tiekėjas, nusprendęs pateikti užšifruotą pasiūlymą, turi:</w:t>
      </w:r>
    </w:p>
    <w:p w14:paraId="5B602DCB" w14:textId="68B9860C" w:rsidR="00831BAF" w:rsidRPr="0061788F" w:rsidRDefault="006910E1">
      <w:pPr>
        <w:pStyle w:val="Standard"/>
        <w:widowControl w:val="0"/>
        <w:tabs>
          <w:tab w:val="left" w:pos="567"/>
        </w:tabs>
        <w:suppressAutoHyphens w:val="0"/>
        <w:ind w:firstLine="567"/>
        <w:jc w:val="both"/>
      </w:pPr>
      <w:r>
        <w:rPr>
          <w:color w:val="000000"/>
          <w:szCs w:val="24"/>
          <w:u w:val="single"/>
        </w:rPr>
        <w:t>5.13.1.</w:t>
      </w:r>
      <w:r>
        <w:rPr>
          <w:b/>
          <w:color w:val="000000"/>
          <w:szCs w:val="24"/>
          <w:u w:val="single"/>
        </w:rPr>
        <w:t xml:space="preserve"> iki</w:t>
      </w:r>
      <w:r>
        <w:rPr>
          <w:color w:val="000000"/>
          <w:szCs w:val="24"/>
          <w:u w:val="single"/>
        </w:rPr>
        <w:t xml:space="preserve"> </w:t>
      </w:r>
      <w:r>
        <w:rPr>
          <w:b/>
          <w:color w:val="000000"/>
          <w:szCs w:val="24"/>
          <w:u w:val="single"/>
        </w:rPr>
        <w:t xml:space="preserve">pasiūlymų pateikimo termino pabaigos </w:t>
      </w:r>
      <w:r w:rsidRPr="0061788F">
        <w:rPr>
          <w:b/>
          <w:color w:val="000000"/>
          <w:szCs w:val="24"/>
        </w:rPr>
        <w:t xml:space="preserve"> </w:t>
      </w:r>
      <w:r w:rsidRPr="0061788F">
        <w:rPr>
          <w:color w:val="000000"/>
          <w:szCs w:val="24"/>
        </w:rPr>
        <w:t xml:space="preserve">naudodamasis CVP IS priemonėmis </w:t>
      </w:r>
      <w:r w:rsidRPr="0061788F">
        <w:rPr>
          <w:iCs/>
          <w:color w:val="000000"/>
          <w:szCs w:val="24"/>
        </w:rPr>
        <w:t xml:space="preserve">pateikti užšifruotą pasiūlymą (užšifruojamas visas pasiūlymas arba pasiūlymo dokumentas, kuriame nurodyta pasiūlymo kaina). </w:t>
      </w:r>
      <w:r w:rsidRPr="0061788F">
        <w:rPr>
          <w:color w:val="000000"/>
          <w:szCs w:val="24"/>
        </w:rPr>
        <w:t>Instrukcija, kaip tiekėjui užšifruoti dokumentą galima rasti adresu:</w:t>
      </w:r>
    </w:p>
    <w:p w14:paraId="13C99A18" w14:textId="7B58FD5B" w:rsidR="00831BAF" w:rsidRPr="0061788F" w:rsidRDefault="000B6A63">
      <w:pPr>
        <w:pStyle w:val="Standard"/>
        <w:widowControl w:val="0"/>
        <w:tabs>
          <w:tab w:val="left" w:pos="567"/>
        </w:tabs>
        <w:suppressAutoHyphens w:val="0"/>
        <w:ind w:firstLine="567"/>
        <w:jc w:val="both"/>
        <w:rPr>
          <w:color w:val="000000"/>
          <w:szCs w:val="24"/>
        </w:rPr>
      </w:pPr>
      <w:hyperlink r:id="rId13" w:history="1">
        <w:r w:rsidRPr="000B6A63">
          <w:rPr>
            <w:rStyle w:val="Hyperlink"/>
            <w:szCs w:val="24"/>
          </w:rPr>
          <w:t>https://vpt.lrv.lt/uploads/vpt/documents/files/uzssisfravimo%20instrukcija(1).pdf</w:t>
        </w:r>
      </w:hyperlink>
    </w:p>
    <w:p w14:paraId="382939ED" w14:textId="4D9395C9" w:rsidR="00831BAF" w:rsidRDefault="006910E1">
      <w:pPr>
        <w:pStyle w:val="Standard"/>
        <w:widowControl w:val="0"/>
        <w:tabs>
          <w:tab w:val="left" w:pos="567"/>
        </w:tabs>
        <w:suppressAutoHyphens w:val="0"/>
        <w:ind w:firstLine="567"/>
        <w:jc w:val="both"/>
      </w:pPr>
      <w:r w:rsidRPr="0061788F">
        <w:rPr>
          <w:color w:val="000000"/>
          <w:szCs w:val="24"/>
          <w:u w:val="single"/>
        </w:rPr>
        <w:t>5.13.2.</w:t>
      </w:r>
      <w:r w:rsidRPr="0061788F">
        <w:rPr>
          <w:b/>
          <w:color w:val="000000"/>
          <w:szCs w:val="24"/>
          <w:u w:val="single"/>
        </w:rPr>
        <w:t xml:space="preserve"> iki vokų atplėšimo procedūros (posėdžio) pradžios CVP IS susirašinėjimo priemonėmis</w:t>
      </w:r>
      <w:r w:rsidRPr="0061788F">
        <w:rPr>
          <w:color w:val="000000"/>
          <w:szCs w:val="24"/>
        </w:rPr>
        <w:t xml:space="preserve"> pateikti slaptažodį, su kuriuo Perkančioji organizacija galės</w:t>
      </w:r>
      <w:r>
        <w:rPr>
          <w:color w:val="000000"/>
          <w:szCs w:val="24"/>
        </w:rPr>
        <w:t xml:space="preserve">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209FFD36" w14:textId="77777777" w:rsidR="00831BAF" w:rsidRDefault="006910E1">
      <w:pPr>
        <w:pStyle w:val="Standard"/>
        <w:widowControl w:val="0"/>
        <w:tabs>
          <w:tab w:val="left" w:pos="567"/>
        </w:tabs>
        <w:suppressAutoHyphens w:val="0"/>
        <w:ind w:firstLine="567"/>
        <w:jc w:val="both"/>
        <w:rPr>
          <w:color w:val="000000"/>
          <w:szCs w:val="24"/>
        </w:rPr>
      </w:pPr>
      <w:r>
        <w:rPr>
          <w:color w:val="000000"/>
          <w:szCs w:val="24"/>
        </w:rPr>
        <w:t>5.14.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4C1B85D" w14:textId="77777777" w:rsidR="00831BAF" w:rsidRDefault="006910E1">
      <w:pPr>
        <w:pStyle w:val="Standard"/>
        <w:widowControl w:val="0"/>
        <w:tabs>
          <w:tab w:val="left" w:pos="567"/>
        </w:tabs>
        <w:suppressAutoHyphens w:val="0"/>
        <w:ind w:firstLine="567"/>
        <w:jc w:val="both"/>
        <w:rPr>
          <w:color w:val="000000"/>
          <w:szCs w:val="24"/>
        </w:rPr>
      </w:pPr>
      <w:r>
        <w:rPr>
          <w:color w:val="000000"/>
          <w:szCs w:val="24"/>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06CAA706" w14:textId="77777777" w:rsidR="00831BAF" w:rsidRDefault="006910E1">
      <w:pPr>
        <w:pStyle w:val="Standard"/>
        <w:widowControl w:val="0"/>
        <w:tabs>
          <w:tab w:val="left" w:pos="567"/>
        </w:tabs>
        <w:suppressAutoHyphens w:val="0"/>
        <w:ind w:firstLine="567"/>
        <w:jc w:val="both"/>
      </w:pPr>
      <w:r>
        <w:rPr>
          <w:color w:val="000000"/>
          <w:szCs w:val="24"/>
        </w:rPr>
        <w:t xml:space="preserve">5.16. Tiekėjas pasiūlyme </w:t>
      </w:r>
      <w:r>
        <w:rPr>
          <w:b/>
          <w:color w:val="000000"/>
          <w:szCs w:val="24"/>
        </w:rPr>
        <w:t>privalo</w:t>
      </w:r>
      <w:r>
        <w:rPr>
          <w:color w:val="000000"/>
          <w:szCs w:val="24"/>
        </w:rPr>
        <w:t xml:space="preserve"> nurodyti, ar jo pasiūlyme yra konfidencialios informacijos. </w:t>
      </w:r>
      <w:r>
        <w:rPr>
          <w:color w:val="000000"/>
          <w:szCs w:val="24"/>
          <w:lang w:val="en-US"/>
        </w:rPr>
        <w:t>Konfidencialia informacija gali būti, įskaitant, bet ja neapsiribojant, komercinė (gamybinė</w:t>
      </w:r>
      <w:r>
        <w:rPr>
          <w:color w:val="000000"/>
          <w:szCs w:val="24"/>
          <w:lang w:val="es-ES"/>
        </w:rPr>
        <w:t>) paslaptis ir konfidencialieji pasi</w:t>
      </w:r>
      <w:r>
        <w:rPr>
          <w:color w:val="000000"/>
          <w:szCs w:val="24"/>
          <w:lang w:val="en-US"/>
        </w:rPr>
        <w:t xml:space="preserve">ūlymų aspektai. </w:t>
      </w:r>
      <w:r>
        <w:rPr>
          <w:color w:val="000000"/>
          <w:szCs w:val="24"/>
        </w:rPr>
        <w:t xml:space="preserve"> </w:t>
      </w:r>
      <w:r>
        <w:rPr>
          <w:color w:val="000000"/>
          <w:szCs w:val="24"/>
          <w:lang w:val="en-US"/>
        </w:rPr>
        <w:t xml:space="preserve">Konfidencialia negalima laikyti informacijos nurodytos </w:t>
      </w:r>
      <w:r>
        <w:rPr>
          <w:color w:val="000000"/>
          <w:szCs w:val="24"/>
        </w:rPr>
        <w:t>Viešųjų pirkimų įstatymo 20 straipsnio 2 dalyje. Perkančioji organizacija, viešojo pirkimo komisija, jos nariai ar ekspertai ir kiti asmenys negali tretiesiems asmenims atskleisti iš tiekėjo gautos informacijos, kurią tiekėjas nurodė kaip konfidencialią.</w:t>
      </w:r>
      <w:r>
        <w:rPr>
          <w:rFonts w:eastAsia="Arial Unicode MS" w:cs="Arial Unicode MS"/>
          <w:color w:val="000000"/>
          <w:sz w:val="22"/>
          <w:szCs w:val="22"/>
          <w:lang w:eastAsia="lt-LT"/>
        </w:rPr>
        <w:t xml:space="preserve"> </w:t>
      </w:r>
      <w:r>
        <w:rPr>
          <w:color w:val="000000"/>
          <w:szCs w:val="24"/>
          <w:lang w:val="en-US"/>
        </w:rPr>
        <w:t>Jei tiekėjas nenurodė konfidencialios informacijos, laikoma, kad tokios tiekė</w:t>
      </w:r>
      <w:r>
        <w:rPr>
          <w:color w:val="000000"/>
          <w:szCs w:val="24"/>
          <w:lang w:val="es-ES"/>
        </w:rPr>
        <w:t>jo pasi</w:t>
      </w:r>
      <w:r>
        <w:rPr>
          <w:color w:val="000000"/>
          <w:szCs w:val="24"/>
          <w:lang w:val="en-US"/>
        </w:rPr>
        <w:t>ūlyme nė</w:t>
      </w:r>
      <w:r>
        <w:rPr>
          <w:color w:val="000000"/>
          <w:szCs w:val="24"/>
          <w:lang w:val="pt-PT"/>
        </w:rPr>
        <w:t>ra.</w:t>
      </w:r>
    </w:p>
    <w:p w14:paraId="27763F7D" w14:textId="77777777" w:rsidR="00831BAF" w:rsidRDefault="00831BAF">
      <w:pPr>
        <w:pStyle w:val="Standard"/>
        <w:rPr>
          <w:b/>
          <w:color w:val="000000"/>
          <w:szCs w:val="24"/>
        </w:rPr>
      </w:pPr>
    </w:p>
    <w:p w14:paraId="7E6E5BA0" w14:textId="77777777" w:rsidR="00831BAF" w:rsidRDefault="006910E1">
      <w:pPr>
        <w:pStyle w:val="Standard"/>
        <w:jc w:val="center"/>
        <w:rPr>
          <w:b/>
          <w:color w:val="000000"/>
          <w:szCs w:val="24"/>
        </w:rPr>
      </w:pPr>
      <w:r>
        <w:rPr>
          <w:b/>
          <w:color w:val="000000"/>
          <w:szCs w:val="24"/>
        </w:rPr>
        <w:t>6. PASIŪLYMŲ GALIOJIMO UŽTIKRINIMAS</w:t>
      </w:r>
    </w:p>
    <w:p w14:paraId="6ABDF252" w14:textId="77777777" w:rsidR="00831BAF" w:rsidRDefault="006910E1">
      <w:pPr>
        <w:pStyle w:val="Standard"/>
        <w:tabs>
          <w:tab w:val="left" w:pos="567"/>
        </w:tabs>
        <w:ind w:firstLine="567"/>
        <w:jc w:val="both"/>
        <w:rPr>
          <w:color w:val="000000"/>
          <w:szCs w:val="24"/>
        </w:rPr>
      </w:pPr>
      <w:r>
        <w:rPr>
          <w:color w:val="000000"/>
          <w:szCs w:val="24"/>
        </w:rPr>
        <w:t>6.1. Perkančioji organizacija nereikalauja pasiūlymo galiojimo užtikrinimo Lietuvos Respublikos civilinio kodekso nustatytais prievolių įvykdymo užtikrinimo būdais.</w:t>
      </w:r>
    </w:p>
    <w:p w14:paraId="140634E5" w14:textId="77777777" w:rsidR="00831BAF" w:rsidRDefault="006910E1">
      <w:pPr>
        <w:pStyle w:val="Heading1"/>
        <w:rPr>
          <w:b/>
          <w:bCs/>
          <w:sz w:val="24"/>
          <w:szCs w:val="24"/>
        </w:rPr>
      </w:pPr>
      <w:r>
        <w:rPr>
          <w:b/>
          <w:bCs/>
          <w:sz w:val="24"/>
          <w:szCs w:val="24"/>
        </w:rPr>
        <w:t>7. PIRKIMO SĄLYGŲ PAAIŠKINIMAS IR PATIKSLINIMAS</w:t>
      </w:r>
    </w:p>
    <w:p w14:paraId="4D27E765" w14:textId="77777777" w:rsidR="00831BAF" w:rsidRDefault="006910E1">
      <w:pPr>
        <w:pStyle w:val="Standard"/>
        <w:spacing w:line="240" w:lineRule="atLeast"/>
        <w:ind w:firstLine="851"/>
        <w:jc w:val="both"/>
      </w:pPr>
      <w:r>
        <w:rPr>
          <w:szCs w:val="24"/>
        </w:rPr>
        <w:t xml:space="preserve">7.1. Pirkimo sąlygos gali būti paaiškinamos, patikslinamos tiekėjų iniciatyva, jiems CVP IS susirašinėjimo priemonėmis </w:t>
      </w:r>
      <w:r>
        <w:rPr>
          <w:spacing w:val="-4"/>
          <w:szCs w:val="24"/>
        </w:rPr>
        <w:t xml:space="preserve">kreipiantis </w:t>
      </w:r>
      <w:r>
        <w:rPr>
          <w:szCs w:val="24"/>
        </w:rPr>
        <w:t xml:space="preserve">į perkančiąją organizaciją. Prašymai paaiškinti Pirkimo sąlygas gali būti pateikiami perkančiajai organizacijai </w:t>
      </w:r>
      <w:r>
        <w:rPr>
          <w:i/>
          <w:szCs w:val="24"/>
        </w:rPr>
        <w:t>CVP IS susirašinėjimo priemonėmis</w:t>
      </w:r>
      <w:r>
        <w:rPr>
          <w:szCs w:val="24"/>
        </w:rPr>
        <w:t xml:space="preserve"> ne vėliau kaip likus 2 darbo dienoms iki pasiūlymų pateikimo termino pabaigos.</w:t>
      </w:r>
    </w:p>
    <w:p w14:paraId="0EE4DBFF" w14:textId="77777777" w:rsidR="00831BAF" w:rsidRDefault="006910E1">
      <w:pPr>
        <w:pStyle w:val="Standard"/>
        <w:spacing w:line="240" w:lineRule="atLeast"/>
        <w:ind w:firstLine="900"/>
        <w:jc w:val="both"/>
        <w:rPr>
          <w:szCs w:val="24"/>
        </w:rPr>
      </w:pPr>
      <w:r>
        <w:rPr>
          <w:szCs w:val="24"/>
        </w:rPr>
        <w:lastRenderedPageBreak/>
        <w:t>7.2. Tiekėjai turėtų būti aktyvūs į ir pateikti klausimus ar paprašyti paaiškinti pirkimo sąlygas iš karto jas išanalizavę, atsižvelgdami į tai, kad, pasibaigus pasiūlymų pateikimo terminui, pasiūlymo turinio keisti nebus galima.</w:t>
      </w:r>
    </w:p>
    <w:p w14:paraId="7CD871FE" w14:textId="77777777" w:rsidR="00831BAF" w:rsidRDefault="006910E1">
      <w:pPr>
        <w:pStyle w:val="Standard"/>
        <w:spacing w:line="240" w:lineRule="atLeast"/>
        <w:ind w:firstLine="851"/>
        <w:jc w:val="both"/>
        <w:rPr>
          <w:szCs w:val="24"/>
        </w:rPr>
      </w:pPr>
      <w:r>
        <w:rPr>
          <w:szCs w:val="24"/>
        </w:rPr>
        <w:t>7.3. Nesibaigus pasiūlymų pateikimo terminui perkančioji organizacija turi teisę savo iniciatyva paaiškinti, patikslinti pirkimo sąlygas.</w:t>
      </w:r>
    </w:p>
    <w:p w14:paraId="169A0B7F" w14:textId="77777777" w:rsidR="00831BAF" w:rsidRDefault="006910E1">
      <w:pPr>
        <w:pStyle w:val="Standard"/>
        <w:spacing w:line="240" w:lineRule="atLeast"/>
        <w:ind w:firstLine="851"/>
        <w:jc w:val="both"/>
        <w:rPr>
          <w:szCs w:val="24"/>
        </w:rPr>
      </w:pPr>
      <w:r>
        <w:rPr>
          <w:szCs w:val="24"/>
        </w:rPr>
        <w:t>7.4.  Atsakydama į kiekvieną tiekėjo CVP IS priemonėmis pateiktą prašymą paaiškinti Pirkimo sąlygas, jeigu jis buvo pateiktas nepasibaigus šių Pirkimo sąlygų 8.1 papunktyje nurodytam terminui, arba aiškindama, tikslindama konkurso sąlygas savo iniciatyva, perkančioji organizacija turi paaiškinimus, patikslinimus išsiųsti visiems tiekėjams ne vėliau kaip likus 1 darbo dienai iki pasiūlymų pateikimo termino pabaigos.</w:t>
      </w:r>
    </w:p>
    <w:p w14:paraId="2EB7C21B" w14:textId="77777777" w:rsidR="00831BAF" w:rsidRDefault="006910E1">
      <w:pPr>
        <w:pStyle w:val="Standard"/>
        <w:spacing w:line="240" w:lineRule="atLeast"/>
        <w:ind w:firstLine="851"/>
        <w:jc w:val="both"/>
        <w:rPr>
          <w:szCs w:val="24"/>
        </w:rPr>
      </w:pPr>
      <w:r>
        <w:rPr>
          <w:szCs w:val="24"/>
        </w:rPr>
        <w:t>7.5. Perkančioji organizacija, atsakydama tiekėjui, kartu siunčia paaiškinimus ir visiems kitiems tiekėjams, kuriems ji pateikė pirkimo sąlygas, bet nenurodo, kuris tiekėjas pateikė prašymą paaiškinti konkurso sąlygas. Atsakymai į tiekėjų klausimus ar Pirkimo sąlygų paaiškinimai, patikslinimai perkančiosios organizacijos iniciatyva paskelbiami CVP IS.</w:t>
      </w:r>
    </w:p>
    <w:p w14:paraId="5A9E5DC6" w14:textId="77777777" w:rsidR="00831BAF" w:rsidRDefault="006910E1">
      <w:pPr>
        <w:pStyle w:val="Standard"/>
        <w:spacing w:line="240" w:lineRule="atLeast"/>
        <w:ind w:firstLine="851"/>
        <w:jc w:val="both"/>
        <w:rPr>
          <w:szCs w:val="24"/>
        </w:rPr>
      </w:pPr>
      <w:r>
        <w:rPr>
          <w:szCs w:val="24"/>
        </w:rPr>
        <w:t>7.6. Perkančioji organizacija, paaiškindama ar patikslindama pirkimo dokumentus, privalo užtikrinti tiekėjų anonimiškumą, t. y. privalo užtikrinti, kad tiekėjas nesužinotų kitų tiekėjų, dalyvaujančių pirkimo procedūrose, pavadinimų ir kitų rekvizitų.</w:t>
      </w:r>
    </w:p>
    <w:p w14:paraId="08805837" w14:textId="77777777" w:rsidR="00831BAF" w:rsidRDefault="006910E1">
      <w:pPr>
        <w:pStyle w:val="Standard"/>
        <w:spacing w:line="240" w:lineRule="atLeast"/>
        <w:ind w:firstLine="851"/>
        <w:jc w:val="both"/>
        <w:rPr>
          <w:szCs w:val="24"/>
        </w:rPr>
      </w:pPr>
      <w:r>
        <w:rPr>
          <w:szCs w:val="24"/>
        </w:rPr>
        <w:t>7.7. Perkančioji organizacija nerengs susitikimų su tiekėjais dėl pirkimo dokumentų paaiškinimų.</w:t>
      </w:r>
    </w:p>
    <w:p w14:paraId="3EC4DCF2" w14:textId="77777777" w:rsidR="00831BAF" w:rsidRDefault="006910E1">
      <w:pPr>
        <w:pStyle w:val="Standard"/>
        <w:numPr>
          <w:ilvl w:val="1"/>
          <w:numId w:val="15"/>
        </w:numPr>
        <w:tabs>
          <w:tab w:val="left" w:pos="432"/>
          <w:tab w:val="left" w:pos="567"/>
        </w:tabs>
        <w:spacing w:line="240" w:lineRule="atLeast"/>
        <w:ind w:left="0" w:firstLine="851"/>
        <w:jc w:val="both"/>
        <w:rPr>
          <w:color w:val="000000"/>
          <w:szCs w:val="24"/>
        </w:rPr>
      </w:pPr>
      <w:r>
        <w:rPr>
          <w:color w:val="000000"/>
          <w:szCs w:val="24"/>
        </w:rPr>
        <w:t>Perkančioji organizacija atitinkamai prireikus pratęsia pasiūlymų pateikimo terminą protingumo kriterijų atitinkančiam terminui, per kurį tiekėjai, rengdami pasiūlymus, galėtų atsižvelgti į patikslinimus. Jeigu perkančioji organizacija konkurso sąlygas paaiškina (patikslina) ir negali pirkimo sąlygų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per CVP IS. Pranešimai apie pasiūlymų pateikimo termino nukėlimą taip pat paskelbiami CVP IS ir išsiunčiami suinteresuotiems tiekėjams, jeigu tokie yra žinomi perkančiajai organizacijai.</w:t>
      </w:r>
    </w:p>
    <w:p w14:paraId="215CF4C6" w14:textId="77777777" w:rsidR="00831BAF" w:rsidRDefault="00831BAF">
      <w:pPr>
        <w:pStyle w:val="Standard"/>
        <w:tabs>
          <w:tab w:val="left" w:pos="2134"/>
          <w:tab w:val="left" w:pos="2269"/>
        </w:tabs>
        <w:spacing w:line="240" w:lineRule="atLeast"/>
        <w:ind w:left="851"/>
        <w:jc w:val="both"/>
        <w:rPr>
          <w:color w:val="000000"/>
          <w:szCs w:val="24"/>
        </w:rPr>
      </w:pPr>
    </w:p>
    <w:p w14:paraId="06272700" w14:textId="77777777" w:rsidR="00831BAF" w:rsidRDefault="006910E1">
      <w:pPr>
        <w:pStyle w:val="Heading1"/>
        <w:rPr>
          <w:b/>
          <w:bCs/>
          <w:sz w:val="24"/>
          <w:szCs w:val="24"/>
        </w:rPr>
      </w:pPr>
      <w:r>
        <w:rPr>
          <w:b/>
          <w:bCs/>
          <w:sz w:val="24"/>
          <w:szCs w:val="24"/>
        </w:rPr>
        <w:t>8. VOKŲ SU PASIŪLYMAIS ATPLĖŠIMO – PIRMINIO SUSIPAŽINIMO SU CVP IS PRIEMONĖMIS GAUTAIS PASIŪLYMAIS PROCEDŪROS</w:t>
      </w:r>
    </w:p>
    <w:p w14:paraId="033D49D8" w14:textId="77777777" w:rsidR="00707DEA" w:rsidRPr="00707DEA" w:rsidRDefault="006910E1" w:rsidP="00707DEA">
      <w:pPr>
        <w:pStyle w:val="Standard"/>
        <w:tabs>
          <w:tab w:val="left" w:pos="378"/>
          <w:tab w:val="left" w:pos="405"/>
        </w:tabs>
        <w:ind w:firstLine="567"/>
        <w:jc w:val="both"/>
        <w:rPr>
          <w:color w:val="000000"/>
        </w:rPr>
      </w:pPr>
      <w:r>
        <w:rPr>
          <w:color w:val="000000"/>
          <w:szCs w:val="24"/>
        </w:rPr>
        <w:t>8.1.</w:t>
      </w:r>
      <w:r>
        <w:rPr>
          <w:b/>
          <w:bCs/>
          <w:color w:val="000000"/>
          <w:szCs w:val="24"/>
        </w:rPr>
        <w:t xml:space="preserve"> </w:t>
      </w:r>
      <w:r w:rsidR="00707DEA" w:rsidRPr="00707DEA">
        <w:rPr>
          <w:color w:val="000000"/>
        </w:rPr>
        <w:t>Susipažinimas su pasiūlymais įvyks elektroniniu būdu skelbime apie pirkimą nustatyto pasiūlymų pateikimo termino dieną.</w:t>
      </w:r>
    </w:p>
    <w:p w14:paraId="61468556" w14:textId="77777777" w:rsidR="00707DEA" w:rsidRPr="00707DEA" w:rsidRDefault="00707DEA" w:rsidP="00707DEA">
      <w:pPr>
        <w:pStyle w:val="Standard"/>
        <w:tabs>
          <w:tab w:val="left" w:pos="378"/>
          <w:tab w:val="left" w:pos="405"/>
        </w:tabs>
        <w:ind w:firstLine="567"/>
        <w:jc w:val="both"/>
        <w:rPr>
          <w:color w:val="000000"/>
        </w:rPr>
      </w:pPr>
      <w:r w:rsidRPr="00707DEA">
        <w:rPr>
          <w:color w:val="000000"/>
        </w:rPr>
        <w:t>8.2. Tiekėjai nedalyvauja perkančiajai organizacijai atliekant paraiškų ar pasiūlymų nagrinėjimo, vertinimo ir palyginimo procedūras. Perkančioji organizacija neteikia informacijos tiekėjams apie pasiūlymus pateikusius tiekėjus, pasiūlytas kainas iki bus įvertinti pasiūlymai ir nustatyta pasiūlymų eilė.</w:t>
      </w:r>
    </w:p>
    <w:p w14:paraId="27387B99" w14:textId="697611FA" w:rsidR="00831BAF" w:rsidRDefault="00831BAF" w:rsidP="00707DEA">
      <w:pPr>
        <w:pStyle w:val="Standard"/>
        <w:tabs>
          <w:tab w:val="left" w:pos="378"/>
          <w:tab w:val="left" w:pos="405"/>
        </w:tabs>
        <w:ind w:firstLine="567"/>
        <w:jc w:val="both"/>
        <w:rPr>
          <w:color w:val="000000"/>
          <w:szCs w:val="24"/>
        </w:rPr>
      </w:pPr>
    </w:p>
    <w:p w14:paraId="05FC8AE2" w14:textId="77777777" w:rsidR="00831BAF" w:rsidRDefault="006910E1">
      <w:pPr>
        <w:pStyle w:val="Heading1"/>
        <w:ind w:left="4820" w:hanging="4820"/>
        <w:rPr>
          <w:b/>
          <w:bCs/>
          <w:sz w:val="24"/>
          <w:szCs w:val="24"/>
        </w:rPr>
      </w:pPr>
      <w:r>
        <w:rPr>
          <w:b/>
          <w:bCs/>
          <w:sz w:val="24"/>
          <w:szCs w:val="24"/>
        </w:rPr>
        <w:t>9. PASIŪLYMŲ NAGRINĖJIMAS IR PASIŪLYMŲ ATMETIMO PRIEŽASTYS</w:t>
      </w:r>
    </w:p>
    <w:p w14:paraId="78E17B49" w14:textId="2043E002" w:rsidR="00831BAF" w:rsidRPr="00061E54" w:rsidRDefault="006910E1" w:rsidP="00061E54">
      <w:pPr>
        <w:pStyle w:val="Standard"/>
        <w:tabs>
          <w:tab w:val="left" w:pos="567"/>
        </w:tabs>
        <w:ind w:firstLine="567"/>
        <w:jc w:val="both"/>
      </w:pPr>
      <w:r>
        <w:rPr>
          <w:color w:val="000000"/>
          <w:szCs w:val="24"/>
        </w:rPr>
        <w:t>9.1. Pirkimui pateiktus pasiūlymus nagrinėja ir vertina  Komisija. Pasiūlymai nagrinėjami,  vertinami ir palyginami konfidencialiai, nedalyvaujant pasiūlymus pateikusių tiekėjų atstovams. Komisijos posėdž</w:t>
      </w:r>
      <w:r>
        <w:rPr>
          <w:color w:val="000000"/>
          <w:szCs w:val="24"/>
          <w:lang w:val="it-IT"/>
        </w:rPr>
        <w:t>iuose steb</w:t>
      </w:r>
      <w:r>
        <w:rPr>
          <w:color w:val="000000"/>
          <w:szCs w:val="24"/>
        </w:rPr>
        <w:t>ėtojai nedalyvauja.</w:t>
      </w:r>
    </w:p>
    <w:p w14:paraId="7D438D23" w14:textId="6E309FCB" w:rsidR="00831BAF" w:rsidRDefault="006910E1">
      <w:pPr>
        <w:pStyle w:val="Standard"/>
        <w:tabs>
          <w:tab w:val="left" w:pos="567"/>
        </w:tabs>
        <w:ind w:firstLine="567"/>
        <w:jc w:val="both"/>
      </w:pPr>
      <w:r>
        <w:rPr>
          <w:color w:val="000000"/>
          <w:szCs w:val="24"/>
        </w:rPr>
        <w:t>9.</w:t>
      </w:r>
      <w:r w:rsidR="00061E54">
        <w:rPr>
          <w:color w:val="000000"/>
          <w:szCs w:val="24"/>
        </w:rPr>
        <w:t>2</w:t>
      </w:r>
      <w:r>
        <w:rPr>
          <w:color w:val="000000"/>
          <w:szCs w:val="24"/>
        </w:rPr>
        <w:t>. Jeigu tiekėjas pateikė netikslius, neišsamius ar klaidingus dokumentus ar duomenis apie atitiktį pirkimo dokumentų reikalavimams arba šių dokumentų ar duomenų trūksta, perkančioji organizacija privalo nepažeisdama</w:t>
      </w:r>
      <w:r>
        <w:rPr>
          <w:i/>
          <w:iCs/>
          <w:color w:val="000000"/>
          <w:szCs w:val="24"/>
        </w:rPr>
        <w:t xml:space="preserve"> </w:t>
      </w:r>
      <w:r>
        <w:rPr>
          <w:color w:val="000000"/>
          <w:szCs w:val="24"/>
        </w:rPr>
        <w:t xml:space="preserve">lygiateisiškumo ir skaidrumo principų prašyti tiekėją šiuos dokumentus ar duomenis patikslinti, papildyti arba paaiškinti per </w:t>
      </w:r>
      <w:r>
        <w:rPr>
          <w:bCs/>
          <w:color w:val="000000"/>
          <w:szCs w:val="24"/>
        </w:rPr>
        <w:t>jos nustatytą</w:t>
      </w:r>
      <w:r>
        <w:rPr>
          <w:color w:val="000000"/>
          <w:szCs w:val="24"/>
        </w:rPr>
        <w:t xml:space="preserve"> protingą terminą</w:t>
      </w:r>
      <w:r>
        <w:rPr>
          <w:bCs/>
          <w:color w:val="000000"/>
          <w:szCs w:val="24"/>
        </w:rPr>
        <w:t>. Tikslinami, papildomi, paaiškinami ir pateikiami nauji gali būti tik dokumentai ar duomenys dėl tiekėjo atitikties kvalifikacijos reikalavimams, jungtinės veiklos sutartis ir dokumentai, nesusiję su pirkimo objektu, jo techninėmis charakteristikomis, sutarties vykdymo sąlygomis ar pasiūlymo kaina.</w:t>
      </w:r>
    </w:p>
    <w:p w14:paraId="238A6E07" w14:textId="7488E78B" w:rsidR="00831BAF" w:rsidRDefault="006910E1">
      <w:pPr>
        <w:pStyle w:val="Standard"/>
        <w:tabs>
          <w:tab w:val="left" w:pos="567"/>
        </w:tabs>
        <w:ind w:firstLine="567"/>
        <w:jc w:val="both"/>
      </w:pPr>
      <w:r>
        <w:rPr>
          <w:bCs/>
          <w:color w:val="000000"/>
          <w:szCs w:val="24"/>
        </w:rPr>
        <w:lastRenderedPageBreak/>
        <w:t>9.</w:t>
      </w:r>
      <w:r w:rsidR="00061E54">
        <w:rPr>
          <w:bCs/>
          <w:color w:val="000000"/>
          <w:szCs w:val="24"/>
        </w:rPr>
        <w:t>3</w:t>
      </w:r>
      <w:r>
        <w:rPr>
          <w:bCs/>
          <w:color w:val="000000"/>
          <w:szCs w:val="24"/>
        </w:rPr>
        <w:t>. Perkančioji organizacija gali prašyti tiekėjų patikslinti, papildyti arba paaiškinti savo pasiūlymus, tačiau ji negali prašyti, siūlyti arba</w:t>
      </w:r>
      <w:r>
        <w:rPr>
          <w:rFonts w:eastAsia="Calibri"/>
          <w:szCs w:val="24"/>
          <w:lang w:eastAsia="lt-LT"/>
        </w:rPr>
        <w:t xml:space="preserve"> </w:t>
      </w:r>
      <w:r>
        <w:rPr>
          <w:bCs/>
          <w:color w:val="000000"/>
          <w:szCs w:val="24"/>
        </w:rPr>
        <w:t>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10ABD531" w14:textId="6687ACA2" w:rsidR="00831BAF" w:rsidRDefault="006910E1">
      <w:pPr>
        <w:pStyle w:val="Standard"/>
        <w:tabs>
          <w:tab w:val="left" w:pos="567"/>
        </w:tabs>
        <w:ind w:firstLine="567"/>
        <w:jc w:val="both"/>
        <w:rPr>
          <w:bCs/>
          <w:color w:val="000000"/>
          <w:szCs w:val="24"/>
        </w:rPr>
      </w:pPr>
      <w:r>
        <w:rPr>
          <w:bCs/>
          <w:color w:val="000000"/>
          <w:szCs w:val="24"/>
        </w:rPr>
        <w:t>9.</w:t>
      </w:r>
      <w:r w:rsidR="00061E54">
        <w:rPr>
          <w:bCs/>
          <w:color w:val="000000"/>
          <w:szCs w:val="24"/>
        </w:rPr>
        <w:t>4</w:t>
      </w:r>
      <w:r>
        <w:rPr>
          <w:bCs/>
          <w:color w:val="000000"/>
          <w:szCs w:val="24"/>
        </w:rPr>
        <w:t>. Jeigu dalyvio pasiūlyme nurodyta kaina (jos sudedamosios dalys) atrodo neįprastai maža, perkančioji organizacija gali paprašyti ją pagrįsti.</w:t>
      </w:r>
    </w:p>
    <w:p w14:paraId="2B1E79B1" w14:textId="7AC60E5F" w:rsidR="00831BAF" w:rsidRDefault="006910E1">
      <w:pPr>
        <w:pStyle w:val="Standard"/>
        <w:tabs>
          <w:tab w:val="left" w:pos="567"/>
        </w:tabs>
        <w:ind w:firstLine="567"/>
        <w:jc w:val="both"/>
      </w:pPr>
      <w:r>
        <w:rPr>
          <w:bCs/>
          <w:color w:val="000000"/>
          <w:szCs w:val="24"/>
        </w:rPr>
        <w:t>9.</w:t>
      </w:r>
      <w:r w:rsidR="00061E54">
        <w:rPr>
          <w:bCs/>
          <w:color w:val="000000"/>
          <w:szCs w:val="24"/>
        </w:rPr>
        <w:t>5</w:t>
      </w:r>
      <w:r>
        <w:rPr>
          <w:bCs/>
          <w:color w:val="000000"/>
          <w:szCs w:val="24"/>
        </w:rPr>
        <w:t xml:space="preserve">. </w:t>
      </w:r>
      <w:r>
        <w:rPr>
          <w:bCs/>
          <w:color w:val="000000"/>
          <w:szCs w:val="24"/>
          <w:lang w:val="sv-SE"/>
        </w:rPr>
        <w:t>Perkan</w:t>
      </w:r>
      <w:r>
        <w:rPr>
          <w:bCs/>
          <w:color w:val="000000"/>
          <w:szCs w:val="24"/>
        </w:rPr>
        <w:t>čioji organizacija gali nevertinti viso tiekė</w:t>
      </w:r>
      <w:r>
        <w:rPr>
          <w:bCs/>
          <w:color w:val="000000"/>
          <w:szCs w:val="24"/>
          <w:lang w:val="es-ES"/>
        </w:rPr>
        <w:t>jo pasi</w:t>
      </w:r>
      <w:r>
        <w:rPr>
          <w:bCs/>
          <w:color w:val="000000"/>
          <w:szCs w:val="24"/>
        </w:rPr>
        <w:t>ūlymo, jeigu patikrinusi jo dalį nustato, kad, vadovaujantis Viešųjų pirkimų įstatymo reikalavimais, pasiūlymas turi būti atmestas.</w:t>
      </w:r>
    </w:p>
    <w:p w14:paraId="4B2F3A51" w14:textId="0F16C4DE" w:rsidR="00831BAF" w:rsidRDefault="006910E1">
      <w:pPr>
        <w:pStyle w:val="Standard"/>
        <w:tabs>
          <w:tab w:val="left" w:pos="567"/>
        </w:tabs>
        <w:ind w:firstLine="567"/>
        <w:jc w:val="both"/>
        <w:rPr>
          <w:color w:val="000000"/>
          <w:szCs w:val="24"/>
        </w:rPr>
      </w:pPr>
      <w:r>
        <w:rPr>
          <w:color w:val="000000"/>
          <w:szCs w:val="24"/>
        </w:rPr>
        <w:t>9.</w:t>
      </w:r>
      <w:r w:rsidR="00061E54">
        <w:rPr>
          <w:color w:val="000000"/>
          <w:szCs w:val="24"/>
        </w:rPr>
        <w:t>6</w:t>
      </w:r>
      <w:r>
        <w:rPr>
          <w:color w:val="000000"/>
          <w:szCs w:val="24"/>
        </w:rPr>
        <w:t>. Komisija atmeta pasiūlymą, jeigu:</w:t>
      </w:r>
    </w:p>
    <w:p w14:paraId="582FF451" w14:textId="33536057" w:rsidR="00F83661" w:rsidRPr="00F83661" w:rsidRDefault="00F83661" w:rsidP="00F83661">
      <w:pPr>
        <w:pStyle w:val="Standard"/>
        <w:tabs>
          <w:tab w:val="left" w:pos="567"/>
        </w:tabs>
        <w:ind w:firstLine="567"/>
        <w:jc w:val="both"/>
        <w:rPr>
          <w:color w:val="000000"/>
        </w:rPr>
      </w:pPr>
      <w:r>
        <w:rPr>
          <w:color w:val="000000"/>
        </w:rPr>
        <w:t>9.</w:t>
      </w:r>
      <w:r w:rsidR="00061E54">
        <w:rPr>
          <w:color w:val="000000"/>
        </w:rPr>
        <w:t>6</w:t>
      </w:r>
      <w:r w:rsidRPr="00F83661">
        <w:rPr>
          <w:color w:val="000000"/>
        </w:rPr>
        <w:t>.1.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2BCB426" w14:textId="2A2A0C8D" w:rsidR="00F83661" w:rsidRPr="00F83661" w:rsidRDefault="00F83661" w:rsidP="00F83661">
      <w:pPr>
        <w:pStyle w:val="Standard"/>
        <w:tabs>
          <w:tab w:val="left" w:pos="567"/>
        </w:tabs>
        <w:ind w:firstLine="567"/>
        <w:jc w:val="both"/>
        <w:rPr>
          <w:color w:val="000000"/>
        </w:rPr>
      </w:pPr>
      <w:r>
        <w:rPr>
          <w:color w:val="000000"/>
        </w:rPr>
        <w:t>9.</w:t>
      </w:r>
      <w:r w:rsidR="00061E54">
        <w:rPr>
          <w:color w:val="000000"/>
        </w:rPr>
        <w:t>6</w:t>
      </w:r>
      <w:r w:rsidRPr="00F83661">
        <w:rPr>
          <w:color w:val="000000"/>
        </w:rPr>
        <w:t>.2. tiekėjas neatitinka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C57DEC9" w14:textId="1A0D638F" w:rsidR="00F83661" w:rsidRPr="00F83661" w:rsidRDefault="00F83661" w:rsidP="00F83661">
      <w:pPr>
        <w:pStyle w:val="Standard"/>
        <w:tabs>
          <w:tab w:val="left" w:pos="567"/>
        </w:tabs>
        <w:ind w:firstLine="567"/>
        <w:jc w:val="both"/>
        <w:rPr>
          <w:color w:val="000000"/>
        </w:rPr>
      </w:pPr>
      <w:r>
        <w:rPr>
          <w:color w:val="000000"/>
        </w:rPr>
        <w:t>9.</w:t>
      </w:r>
      <w:r w:rsidR="00061E54">
        <w:rPr>
          <w:color w:val="000000"/>
        </w:rPr>
        <w:t>6</w:t>
      </w:r>
      <w:r w:rsidRPr="00F83661">
        <w:rPr>
          <w:color w:val="000000"/>
        </w:rPr>
        <w:t>.3. per perkančiosios organizacijos nustatytą terminą nepatikslino, nepapildė, nepaaiškino savo pasiūlymo;</w:t>
      </w:r>
    </w:p>
    <w:p w14:paraId="320A9BB6" w14:textId="3BFA1426" w:rsidR="00F83661" w:rsidRPr="00F83661" w:rsidRDefault="00F83661" w:rsidP="00F83661">
      <w:pPr>
        <w:pStyle w:val="Standard"/>
        <w:tabs>
          <w:tab w:val="left" w:pos="567"/>
        </w:tabs>
        <w:ind w:firstLine="567"/>
        <w:jc w:val="both"/>
        <w:rPr>
          <w:color w:val="000000"/>
        </w:rPr>
      </w:pPr>
      <w:r>
        <w:rPr>
          <w:color w:val="000000"/>
        </w:rPr>
        <w:t>9.</w:t>
      </w:r>
      <w:r w:rsidR="00061E54">
        <w:rPr>
          <w:color w:val="000000"/>
        </w:rPr>
        <w:t>6</w:t>
      </w:r>
      <w:r w:rsidRPr="00F83661">
        <w:rPr>
          <w:color w:val="000000"/>
        </w:rPr>
        <w:t>.4. tiekėjas pasiūlymą pateikė ne CVP IS priemonėmis (naudojant ne CVP IS „pasiūlymų dėžutę“);</w:t>
      </w:r>
    </w:p>
    <w:p w14:paraId="5C047506" w14:textId="5431CF2B" w:rsidR="00F83661" w:rsidRPr="00F83661" w:rsidRDefault="00F83661" w:rsidP="00F83661">
      <w:pPr>
        <w:pStyle w:val="Standard"/>
        <w:tabs>
          <w:tab w:val="left" w:pos="567"/>
        </w:tabs>
        <w:ind w:firstLine="567"/>
        <w:jc w:val="both"/>
        <w:rPr>
          <w:color w:val="000000"/>
        </w:rPr>
      </w:pPr>
      <w:r>
        <w:rPr>
          <w:color w:val="000000"/>
        </w:rPr>
        <w:t>9.</w:t>
      </w:r>
      <w:r w:rsidR="00061E54">
        <w:rPr>
          <w:color w:val="000000"/>
        </w:rPr>
        <w:t>6</w:t>
      </w:r>
      <w:r w:rsidRPr="00F83661">
        <w:rPr>
          <w:color w:val="000000"/>
        </w:rPr>
        <w:t>.5. pasiūlymas neatitinka pirkimo dokumentų reikalavimų ir jo trūkumai negali būti ištaisyti vadovaujantis Viešųjų pirkimų tarnybos nustatytomis Pasiūlymų patikslinimo, papildymo ar paaiškinimo taisyklėmis</w:t>
      </w:r>
      <w:r w:rsidRPr="00F83661">
        <w:rPr>
          <w:color w:val="000000"/>
          <w:vertAlign w:val="superscript"/>
        </w:rPr>
        <w:footnoteReference w:id="1"/>
      </w:r>
      <w:r w:rsidRPr="00F83661">
        <w:rPr>
          <w:color w:val="000000"/>
        </w:rPr>
        <w:t>;</w:t>
      </w:r>
    </w:p>
    <w:p w14:paraId="320A5434" w14:textId="1EB017DF" w:rsidR="00F83661" w:rsidRPr="00F83661" w:rsidRDefault="00F83661" w:rsidP="00F83661">
      <w:pPr>
        <w:pStyle w:val="Standard"/>
        <w:tabs>
          <w:tab w:val="left" w:pos="567"/>
        </w:tabs>
        <w:ind w:firstLine="567"/>
        <w:jc w:val="both"/>
        <w:rPr>
          <w:color w:val="000000"/>
        </w:rPr>
      </w:pPr>
      <w:r>
        <w:rPr>
          <w:color w:val="000000"/>
        </w:rPr>
        <w:t>9.</w:t>
      </w:r>
      <w:r w:rsidR="00061E54">
        <w:rPr>
          <w:color w:val="000000"/>
        </w:rPr>
        <w:t>6</w:t>
      </w:r>
      <w:r w:rsidRPr="00F83661">
        <w:rPr>
          <w:color w:val="000000"/>
        </w:rPr>
        <w:t>.6. tiekėjas per perkančiosios organizacijos nustatytą terminą patikslino, papildė, paaiškino pasiūlymą ir tai lėmė esminį jo pasiūlymo pakeitimą;</w:t>
      </w:r>
    </w:p>
    <w:p w14:paraId="514D0D61" w14:textId="17C4E8BD" w:rsidR="00F83661" w:rsidRPr="00F83661" w:rsidRDefault="00F83661" w:rsidP="00F83661">
      <w:pPr>
        <w:pStyle w:val="Standard"/>
        <w:tabs>
          <w:tab w:val="left" w:pos="567"/>
        </w:tabs>
        <w:ind w:firstLine="567"/>
        <w:jc w:val="both"/>
        <w:rPr>
          <w:color w:val="000000"/>
        </w:rPr>
      </w:pPr>
      <w:r>
        <w:rPr>
          <w:color w:val="000000"/>
        </w:rPr>
        <w:t>9.</w:t>
      </w:r>
      <w:r w:rsidR="00061E54">
        <w:rPr>
          <w:color w:val="000000"/>
        </w:rPr>
        <w:t>6</w:t>
      </w:r>
      <w:r w:rsidRPr="00F83661">
        <w:rPr>
          <w:color w:val="000000"/>
        </w:rPr>
        <w:t>.7.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14072ED0" w14:textId="305DAAC9" w:rsidR="00F83661" w:rsidRPr="00F83661" w:rsidRDefault="00F83661" w:rsidP="00F83661">
      <w:pPr>
        <w:pStyle w:val="Standard"/>
        <w:tabs>
          <w:tab w:val="left" w:pos="567"/>
        </w:tabs>
        <w:ind w:firstLine="567"/>
        <w:jc w:val="both"/>
        <w:rPr>
          <w:color w:val="000000"/>
        </w:rPr>
      </w:pPr>
      <w:r>
        <w:rPr>
          <w:color w:val="000000"/>
        </w:rPr>
        <w:t>9.</w:t>
      </w:r>
      <w:r w:rsidR="00061E54">
        <w:rPr>
          <w:color w:val="000000"/>
        </w:rPr>
        <w:t>6</w:t>
      </w:r>
      <w:r w:rsidRPr="00F83661">
        <w:rPr>
          <w:color w:val="000000"/>
        </w:rPr>
        <w:t>.8. pasiūlyme nurodyta neįprastai maža kaina ir (ar) sąnaudos ir tiekėjas nepateikė tinkamų pasiūlytos mažiausios kainos ir (ar) sąnaudų pagrįstumo įrodymų;</w:t>
      </w:r>
    </w:p>
    <w:p w14:paraId="729B9C9A" w14:textId="4E957364" w:rsidR="00F83661" w:rsidRPr="00F83661" w:rsidRDefault="00F83661" w:rsidP="00F83661">
      <w:pPr>
        <w:pStyle w:val="Standard"/>
        <w:tabs>
          <w:tab w:val="left" w:pos="567"/>
        </w:tabs>
        <w:ind w:firstLine="567"/>
        <w:jc w:val="both"/>
        <w:rPr>
          <w:color w:val="000000"/>
        </w:rPr>
      </w:pPr>
      <w:r>
        <w:rPr>
          <w:color w:val="000000"/>
        </w:rPr>
        <w:t>9.</w:t>
      </w:r>
      <w:r w:rsidR="00061E54">
        <w:rPr>
          <w:color w:val="000000"/>
        </w:rPr>
        <w:t>6</w:t>
      </w:r>
      <w:r w:rsidRPr="00F83661">
        <w:rPr>
          <w:color w:val="000000"/>
        </w:rPr>
        <w:t>.9. pasiūlymas, kuriame nurodyta neįprastai maža kaina ir (ar) sąnaudos, neatitinka VPĮ 17 straipsnio 2 dalies 2 punkte nurodytų aplinkos apsaugos, socialinės ir darbo teisės įpareigojimų;</w:t>
      </w:r>
    </w:p>
    <w:p w14:paraId="56D3C53E" w14:textId="6AC81C96" w:rsidR="00F83661" w:rsidRPr="00F83661" w:rsidRDefault="00F83661" w:rsidP="00F83661">
      <w:pPr>
        <w:pStyle w:val="Standard"/>
        <w:tabs>
          <w:tab w:val="left" w:pos="567"/>
        </w:tabs>
        <w:ind w:firstLine="567"/>
        <w:jc w:val="both"/>
        <w:rPr>
          <w:color w:val="000000"/>
        </w:rPr>
      </w:pPr>
      <w:r>
        <w:rPr>
          <w:color w:val="000000"/>
        </w:rPr>
        <w:t>9.</w:t>
      </w:r>
      <w:r w:rsidR="00061E54">
        <w:rPr>
          <w:color w:val="000000"/>
        </w:rPr>
        <w:t>6</w:t>
      </w:r>
      <w:r w:rsidRPr="00F83661">
        <w:rPr>
          <w:color w:val="000000"/>
        </w:rPr>
        <w:t>.10.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542BAC3" w14:textId="04C3CFF9" w:rsidR="00F83661" w:rsidRPr="00F83661" w:rsidRDefault="00F83661" w:rsidP="00F83661">
      <w:pPr>
        <w:pStyle w:val="Standard"/>
        <w:tabs>
          <w:tab w:val="left" w:pos="567"/>
        </w:tabs>
        <w:ind w:firstLine="567"/>
        <w:jc w:val="both"/>
        <w:rPr>
          <w:color w:val="000000"/>
        </w:rPr>
      </w:pPr>
      <w:r>
        <w:rPr>
          <w:color w:val="000000"/>
        </w:rPr>
        <w:t>9.</w:t>
      </w:r>
      <w:r w:rsidR="00061E54">
        <w:rPr>
          <w:color w:val="000000"/>
        </w:rPr>
        <w:t>6</w:t>
      </w:r>
      <w:r>
        <w:rPr>
          <w:color w:val="000000"/>
        </w:rPr>
        <w:t>.</w:t>
      </w:r>
      <w:r w:rsidRPr="00F83661">
        <w:rPr>
          <w:color w:val="000000"/>
        </w:rPr>
        <w:t>11. netenkinami pirkimo sąlygose nustatyti reikalavimai, susiję su nacionaliniu saugumu (kai taikoma);</w:t>
      </w:r>
    </w:p>
    <w:p w14:paraId="3C037925" w14:textId="089C857F" w:rsidR="00F83661" w:rsidRPr="00F83661" w:rsidRDefault="00F83661" w:rsidP="00F83661">
      <w:pPr>
        <w:pStyle w:val="Standard"/>
        <w:tabs>
          <w:tab w:val="left" w:pos="567"/>
        </w:tabs>
        <w:ind w:firstLine="567"/>
        <w:jc w:val="both"/>
        <w:rPr>
          <w:color w:val="000000"/>
        </w:rPr>
      </w:pPr>
      <w:r>
        <w:rPr>
          <w:color w:val="000000"/>
        </w:rPr>
        <w:t>9.</w:t>
      </w:r>
      <w:r w:rsidR="00061E54">
        <w:rPr>
          <w:color w:val="000000"/>
        </w:rPr>
        <w:t>6</w:t>
      </w:r>
      <w:r w:rsidRPr="00F83661">
        <w:rPr>
          <w:color w:val="000000"/>
        </w:rPr>
        <w:t>.12. tiekėjas perkančiosios organizacijos prašymu nepratęsia pasiūlymo galiojimo;</w:t>
      </w:r>
    </w:p>
    <w:p w14:paraId="6C4B6405" w14:textId="37BF11FE" w:rsidR="00F83661" w:rsidRPr="00F83661" w:rsidRDefault="00F83661" w:rsidP="00F83661">
      <w:pPr>
        <w:pStyle w:val="Standard"/>
        <w:tabs>
          <w:tab w:val="left" w:pos="567"/>
        </w:tabs>
        <w:ind w:firstLine="567"/>
        <w:jc w:val="both"/>
        <w:rPr>
          <w:color w:val="000000"/>
        </w:rPr>
      </w:pPr>
      <w:r>
        <w:rPr>
          <w:color w:val="000000"/>
        </w:rPr>
        <w:lastRenderedPageBreak/>
        <w:t>9.</w:t>
      </w:r>
      <w:r w:rsidR="00061E54">
        <w:rPr>
          <w:color w:val="000000"/>
        </w:rPr>
        <w:t>6</w:t>
      </w:r>
      <w:r w:rsidRPr="00F83661">
        <w:rPr>
          <w:color w:val="000000"/>
        </w:rPr>
        <w:t>.13. tiekėjas iki susipažinimo su pasiūlymais posėdžio pradžios nepateikia pasiūlymo iššifravimo slaptažodžio;</w:t>
      </w:r>
    </w:p>
    <w:p w14:paraId="387DF580" w14:textId="0D5696CC" w:rsidR="00F83661" w:rsidRPr="00F83661" w:rsidRDefault="00F83661" w:rsidP="00F83661">
      <w:pPr>
        <w:pStyle w:val="Standard"/>
        <w:tabs>
          <w:tab w:val="left" w:pos="567"/>
        </w:tabs>
        <w:ind w:firstLine="567"/>
        <w:jc w:val="both"/>
        <w:rPr>
          <w:color w:val="000000"/>
        </w:rPr>
      </w:pPr>
      <w:r>
        <w:rPr>
          <w:color w:val="000000"/>
        </w:rPr>
        <w:t>9.</w:t>
      </w:r>
      <w:r w:rsidR="00061E54">
        <w:rPr>
          <w:color w:val="000000"/>
        </w:rPr>
        <w:t>6</w:t>
      </w:r>
      <w:r w:rsidRPr="00F83661">
        <w:rPr>
          <w:color w:val="000000"/>
        </w:rPr>
        <w:t xml:space="preserve">.14.  perkančioji organizacija gali atmesti pasiūlymus kitais specialiosiose pirkimo sąlygose nurodytais pagrindais. </w:t>
      </w:r>
    </w:p>
    <w:p w14:paraId="5C091536" w14:textId="77777777" w:rsidR="00831BAF" w:rsidRDefault="006910E1">
      <w:pPr>
        <w:pStyle w:val="Heading1"/>
        <w:rPr>
          <w:b/>
          <w:bCs/>
          <w:sz w:val="24"/>
          <w:szCs w:val="24"/>
        </w:rPr>
      </w:pPr>
      <w:r>
        <w:rPr>
          <w:b/>
          <w:bCs/>
          <w:sz w:val="24"/>
          <w:szCs w:val="24"/>
        </w:rPr>
        <w:t>10. PASIŪLYMŲ VERTINIMAS</w:t>
      </w:r>
    </w:p>
    <w:p w14:paraId="30DD3BC5" w14:textId="5A3F25DD" w:rsidR="00831BAF" w:rsidRDefault="005E39D2" w:rsidP="003810E9">
      <w:pPr>
        <w:pStyle w:val="ListParagraph"/>
        <w:autoSpaceDN/>
        <w:spacing w:after="0" w:line="240" w:lineRule="auto"/>
        <w:ind w:left="0" w:firstLine="567"/>
        <w:contextualSpacing/>
        <w:jc w:val="both"/>
        <w:textAlignment w:val="auto"/>
        <w:rPr>
          <w:color w:val="000000"/>
        </w:rPr>
      </w:pPr>
      <w:r>
        <w:t>10.1.</w:t>
      </w:r>
      <w:r w:rsidR="003810E9">
        <w:t xml:space="preserve"> </w:t>
      </w:r>
      <w:r w:rsidR="003810E9">
        <w:rPr>
          <w:iCs/>
          <w:color w:val="000000"/>
        </w:rPr>
        <w:t xml:space="preserve">Perkančioji organizacija ekonomiškai naudingiausią pasiūlymą išrenka pagal kainos kriterijų. </w:t>
      </w:r>
      <w:r w:rsidR="003810E9">
        <w:rPr>
          <w:color w:val="000000"/>
        </w:rPr>
        <w:t>Ekonomiškai naudingiausiu</w:t>
      </w:r>
      <w:r w:rsidR="003810E9">
        <w:rPr>
          <w:color w:val="000000"/>
          <w:lang w:val="es-ES_tradnl"/>
        </w:rPr>
        <w:t xml:space="preserve"> pasiūlymu</w:t>
      </w:r>
      <w:r w:rsidR="003810E9">
        <w:rPr>
          <w:color w:val="000000"/>
        </w:rPr>
        <w:t xml:space="preserve"> laikomas mažiausios kainos pasiūlymas.</w:t>
      </w:r>
    </w:p>
    <w:p w14:paraId="6D934391" w14:textId="77777777" w:rsidR="001A7CB1" w:rsidRPr="001A7CB1" w:rsidRDefault="001A7CB1" w:rsidP="001A7CB1">
      <w:pPr>
        <w:pStyle w:val="ListParagraph"/>
        <w:spacing w:after="0" w:line="240" w:lineRule="atLeast"/>
        <w:ind w:left="0" w:firstLine="567"/>
        <w:jc w:val="both"/>
      </w:pPr>
      <w:r w:rsidRPr="001A7CB1">
        <w:t>10.2. Jeigu visų tiekėjų pasiūlytos kainos viršys pirkimui suplanuotas lėšas, perkančioji organizacija gali priimti sprendimą kviesti derėtis dėl pasiūlymų kainos, siekdama geriausio pirkimo dokumentuose nurodytus perkančiosios organizacijos poreikius atitinkančio rezultato laikantis toliau nurodytų sąlygų:</w:t>
      </w:r>
    </w:p>
    <w:p w14:paraId="4593F076" w14:textId="77777777" w:rsidR="001A7CB1" w:rsidRPr="001A7CB1" w:rsidRDefault="001A7CB1" w:rsidP="001A7CB1">
      <w:pPr>
        <w:pStyle w:val="ListParagraph"/>
        <w:spacing w:after="0" w:line="240" w:lineRule="atLeast"/>
        <w:ind w:left="0" w:firstLine="567"/>
        <w:contextualSpacing/>
        <w:jc w:val="both"/>
      </w:pPr>
      <w:r w:rsidRPr="001A7CB1">
        <w:t>10.2.1. visiems tiekėjams taikomi vienodi reikalavimai, suteikiamos vienodos galimybės ir pateikiama vienoda informacija – teikdama informaciją, perkančioji organizacija neturi diskriminuoti tiekėjų;</w:t>
      </w:r>
    </w:p>
    <w:p w14:paraId="577CB02A" w14:textId="77777777" w:rsidR="001A7CB1" w:rsidRPr="001A7CB1" w:rsidRDefault="001A7CB1" w:rsidP="001A7CB1">
      <w:pPr>
        <w:pStyle w:val="ListParagraph"/>
        <w:spacing w:after="0" w:line="240" w:lineRule="atLeast"/>
        <w:ind w:left="0" w:firstLine="567"/>
        <w:contextualSpacing/>
        <w:jc w:val="both"/>
      </w:pPr>
      <w:r w:rsidRPr="001A7CB1">
        <w:t>10.2.2. tretiesiems asmenims ir derybose dalyvaujantiems tiekėjams negali būti atskleidžiama jokia derybų metu iš tiekėjo gauta informacija, taip pat informacija apie derybų metu pasiektus susitarimus;</w:t>
      </w:r>
    </w:p>
    <w:p w14:paraId="657F182B" w14:textId="77777777" w:rsidR="001A7CB1" w:rsidRPr="001A7CB1" w:rsidRDefault="001A7CB1" w:rsidP="001A7CB1">
      <w:pPr>
        <w:pStyle w:val="ListParagraph"/>
        <w:spacing w:after="0" w:line="240" w:lineRule="atLeast"/>
        <w:ind w:left="0" w:firstLine="567"/>
        <w:contextualSpacing/>
        <w:jc w:val="both"/>
      </w:pPr>
      <w:r w:rsidRPr="001A7CB1">
        <w:t>10.2.3. negalima derėtis dėl pasiūlymo vertinimo kriterijų ir vertinimo tvarkos;</w:t>
      </w:r>
    </w:p>
    <w:p w14:paraId="57CF0C73" w14:textId="77777777" w:rsidR="001A7CB1" w:rsidRPr="001A7CB1" w:rsidRDefault="001A7CB1" w:rsidP="001A7CB1">
      <w:pPr>
        <w:pStyle w:val="ListParagraph"/>
        <w:autoSpaceDN/>
        <w:spacing w:after="0" w:line="240" w:lineRule="atLeast"/>
        <w:ind w:left="0" w:firstLine="567"/>
        <w:contextualSpacing/>
        <w:jc w:val="both"/>
        <w:textAlignment w:val="auto"/>
      </w:pPr>
      <w:r w:rsidRPr="001A7CB1">
        <w:t>10.2.4. derybos bus vykdomos CVP IS priemonėmis. Perkančioji organizacija CVP IS priemonėmis kreipiasi į pasiūlymus pateikusius tiekėjus, prašydama pateikti galutinį pasiūlymą.</w:t>
      </w:r>
    </w:p>
    <w:p w14:paraId="1D54960A" w14:textId="77777777" w:rsidR="001A7CB1" w:rsidRPr="003810E9" w:rsidRDefault="001A7CB1" w:rsidP="003810E9">
      <w:pPr>
        <w:pStyle w:val="ListParagraph"/>
        <w:autoSpaceDN/>
        <w:spacing w:after="0" w:line="240" w:lineRule="auto"/>
        <w:ind w:left="0" w:firstLine="567"/>
        <w:contextualSpacing/>
        <w:jc w:val="both"/>
        <w:textAlignment w:val="auto"/>
      </w:pPr>
    </w:p>
    <w:p w14:paraId="324ACEA2" w14:textId="77777777" w:rsidR="00831BAF" w:rsidRDefault="006910E1">
      <w:pPr>
        <w:pStyle w:val="Heading1"/>
        <w:jc w:val="left"/>
        <w:rPr>
          <w:b/>
          <w:bCs/>
          <w:sz w:val="24"/>
          <w:szCs w:val="24"/>
        </w:rPr>
      </w:pPr>
      <w:r>
        <w:rPr>
          <w:b/>
          <w:bCs/>
          <w:sz w:val="24"/>
          <w:szCs w:val="24"/>
        </w:rPr>
        <w:t>11. PASIŪLYMŲ EILĖS SUDARYMAS IR LAIMĖJUSIO PASIŪLYMO NUSTATYMAS</w:t>
      </w:r>
    </w:p>
    <w:p w14:paraId="7AE5DD10" w14:textId="274357E0" w:rsidR="00831BAF" w:rsidRPr="00DC2C73" w:rsidRDefault="006910E1" w:rsidP="005E39D2">
      <w:pPr>
        <w:pStyle w:val="ListParagraph"/>
        <w:autoSpaceDN/>
        <w:spacing w:after="0" w:line="240" w:lineRule="auto"/>
        <w:ind w:left="0" w:firstLine="697"/>
        <w:contextualSpacing/>
        <w:jc w:val="both"/>
        <w:textAlignment w:val="auto"/>
        <w:rPr>
          <w:rFonts w:cstheme="minorHAnsi"/>
        </w:rPr>
      </w:pPr>
      <w:r>
        <w:rPr>
          <w:color w:val="000000"/>
        </w:rPr>
        <w:t xml:space="preserve">11.1. Perkančioji organizacija norėdama priimti sprendimą dėl laimėjusio pasiūlymo, pagal pirkimo sąlygose nustatytus kriterijus ir tvarką nedelsdama įvertina pateiktus pasiūlymus ir nustato pasiūlymų eilę (išskyrus atvejus, kai pasiūlymą pateikia tik vienas tiekėjas). </w:t>
      </w:r>
      <w:r w:rsidR="00DC2C73">
        <w:rPr>
          <w:rFonts w:cstheme="minorHAnsi"/>
        </w:rPr>
        <w:t xml:space="preserve">Pasiūlymų eilė nustatoma ekonominio naudingumo mažėjimo tvarka. Jeigu kelių pateiktų pasiūlymų ekonominis naudingumas yra vienodas, nustatant pasiūlymų eilę pirmesnis į šią eilę įrašomas </w:t>
      </w:r>
      <w:r w:rsidR="00DC2C73">
        <w:rPr>
          <w:rFonts w:eastAsia="Times New Roman" w:cstheme="minorHAnsi"/>
          <w:color w:val="000000" w:themeColor="text1"/>
        </w:rPr>
        <w:t>tiekėjas</w:t>
      </w:r>
      <w:r w:rsidR="00DC2C73">
        <w:rPr>
          <w:rFonts w:cstheme="minorHAnsi"/>
        </w:rPr>
        <w:t xml:space="preserve">, kurio pasiūlymas CVP IS priemonėmis pateiktas anksčiausiai. </w:t>
      </w:r>
      <w:r w:rsidRPr="00DC2C73">
        <w:rPr>
          <w:rFonts w:eastAsia="Lucida Sans Unicode"/>
          <w:color w:val="000000"/>
        </w:rPr>
        <w:t>Laimėjusiu pasiūlymu pripažįstamas pasiū</w:t>
      </w:r>
      <w:r w:rsidRPr="00DC2C73">
        <w:rPr>
          <w:rFonts w:eastAsia="Lucida Sans Unicode"/>
          <w:color w:val="000000"/>
          <w:lang w:val="es-ES"/>
        </w:rPr>
        <w:t>lymas, esantis pasi</w:t>
      </w:r>
      <w:r w:rsidRPr="00DC2C73">
        <w:rPr>
          <w:rFonts w:eastAsia="Lucida Sans Unicode"/>
          <w:color w:val="000000"/>
        </w:rPr>
        <w:t>ūlymų eilės pirmoje vietoje.</w:t>
      </w:r>
    </w:p>
    <w:p w14:paraId="5F5EA233" w14:textId="77777777" w:rsidR="00831BAF" w:rsidRDefault="006910E1">
      <w:pPr>
        <w:pStyle w:val="Standard"/>
        <w:tabs>
          <w:tab w:val="left" w:pos="567"/>
        </w:tabs>
        <w:ind w:firstLine="567"/>
        <w:jc w:val="both"/>
      </w:pPr>
      <w:r>
        <w:rPr>
          <w:rFonts w:eastAsia="Lucida Sans Unicode"/>
          <w:color w:val="000000"/>
          <w:szCs w:val="24"/>
        </w:rPr>
        <w:t xml:space="preserve">11.2. Perkančioji organizacija 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Perkančioji organizacija taip pat turi nurodyti priežastis, dėl kurių buvo priimtas sprendimas </w:t>
      </w:r>
      <w:r>
        <w:rPr>
          <w:rFonts w:eastAsia="Lucida Sans Unicode"/>
          <w:color w:val="000000"/>
          <w:szCs w:val="24"/>
          <w:lang w:val="it-IT"/>
        </w:rPr>
        <w:t>nesudaryti pirkimo sutarties.</w:t>
      </w:r>
    </w:p>
    <w:p w14:paraId="4C81743D" w14:textId="77777777" w:rsidR="00831BAF" w:rsidRDefault="006910E1">
      <w:pPr>
        <w:pStyle w:val="Standard"/>
        <w:tabs>
          <w:tab w:val="left" w:pos="567"/>
        </w:tabs>
        <w:ind w:firstLine="567"/>
        <w:jc w:val="both"/>
      </w:pPr>
      <w:r>
        <w:rPr>
          <w:rFonts w:eastAsia="Lucida Sans Unicode"/>
          <w:color w:val="000000"/>
          <w:szCs w:val="24"/>
        </w:rPr>
        <w:t xml:space="preserve">11.3. Perkančioji organizacija sudaryti sutartį siūlo tam tiekėjui, kurio pasiūlymas pripažintas laimėjusiu. </w:t>
      </w:r>
      <w:r>
        <w:rPr>
          <w:rFonts w:eastAsia="Lucida Sans Unicode"/>
          <w:bCs/>
          <w:color w:val="000000"/>
          <w:szCs w:val="24"/>
        </w:rPr>
        <w:t>Pirkimo sutartis turi būti sudaroma nedelsiant, per perkančiosios organizacijos nurodytą terminą.</w:t>
      </w:r>
    </w:p>
    <w:p w14:paraId="1D552FB7" w14:textId="77777777" w:rsidR="00831BAF" w:rsidRDefault="006910E1">
      <w:pPr>
        <w:pStyle w:val="Standard"/>
        <w:tabs>
          <w:tab w:val="left" w:pos="567"/>
        </w:tabs>
        <w:ind w:firstLine="567"/>
        <w:jc w:val="both"/>
      </w:pPr>
      <w:r>
        <w:rPr>
          <w:rFonts w:eastAsia="Lucida Sans Unicode"/>
          <w:color w:val="000000"/>
          <w:szCs w:val="24"/>
        </w:rPr>
        <w:t xml:space="preserve">11.4. Dalyvis, kurio pasiūlymas nustatytas laimėjęs, sudaryti  pirkimo sutarties kviečiamas raštu, CVP IS priemonėmis ir jam nurodomas laikas, iki kada </w:t>
      </w:r>
      <w:r>
        <w:rPr>
          <w:rFonts w:eastAsia="Lucida Sans Unicode"/>
          <w:bCs/>
          <w:color w:val="000000"/>
          <w:szCs w:val="24"/>
        </w:rPr>
        <w:t>jis turi sudaryti pirkimo sutartį.</w:t>
      </w:r>
    </w:p>
    <w:p w14:paraId="68143401" w14:textId="77777777" w:rsidR="00831BAF" w:rsidRDefault="006910E1">
      <w:pPr>
        <w:pStyle w:val="Standard"/>
        <w:tabs>
          <w:tab w:val="left" w:pos="567"/>
        </w:tabs>
        <w:ind w:firstLine="567"/>
        <w:jc w:val="both"/>
        <w:rPr>
          <w:rFonts w:eastAsia="Lucida Sans Unicode"/>
          <w:color w:val="000000"/>
          <w:szCs w:val="24"/>
        </w:rPr>
      </w:pPr>
      <w:r>
        <w:rPr>
          <w:rFonts w:eastAsia="Lucida Sans Unicode"/>
          <w:color w:val="000000"/>
          <w:szCs w:val="24"/>
        </w:rPr>
        <w:t>11.5. Jeigu tiekėjas, kuriam buvo pasiūlyta sudaryti pirkimo sutartį, raštu atsisako ją sudaryti, iki Perkančiosios organizacijos nurodyto laiko nepasirašo pirkimo sutarties, arba atsisako pirkimo sutartį sudaryti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6A1BF0DD" w14:textId="77777777" w:rsidR="00831BAF" w:rsidRDefault="006910E1">
      <w:pPr>
        <w:pStyle w:val="Standard"/>
        <w:tabs>
          <w:tab w:val="left" w:pos="567"/>
        </w:tabs>
        <w:ind w:firstLine="567"/>
        <w:jc w:val="both"/>
      </w:pPr>
      <w:r>
        <w:rPr>
          <w:rFonts w:eastAsia="Lucida Sans Unicode"/>
          <w:color w:val="000000"/>
          <w:szCs w:val="24"/>
        </w:rPr>
        <w:t xml:space="preserve">11.6. </w:t>
      </w:r>
      <w:r>
        <w:rPr>
          <w:rFonts w:eastAsia="Lucida Sans Unicode"/>
          <w:color w:val="000000"/>
          <w:szCs w:val="24"/>
          <w:lang w:val="sv-SE"/>
        </w:rPr>
        <w:t>Perkan</w:t>
      </w:r>
      <w:r>
        <w:rPr>
          <w:rFonts w:eastAsia="Lucida Sans Unicode"/>
          <w:color w:val="000000"/>
          <w:szCs w:val="24"/>
        </w:rPr>
        <w:t xml:space="preserve">čioji organizacija gali nuspręsti nesudaryti pirkimo sutarties su ekonomiškai naudingiausią </w:t>
      </w:r>
      <w:r>
        <w:rPr>
          <w:rFonts w:eastAsia="Lucida Sans Unicode"/>
          <w:color w:val="000000"/>
          <w:szCs w:val="24"/>
          <w:lang w:val="es-ES"/>
        </w:rPr>
        <w:t>pasi</w:t>
      </w:r>
      <w:r>
        <w:rPr>
          <w:rFonts w:eastAsia="Lucida Sans Unicode"/>
          <w:color w:val="000000"/>
          <w:szCs w:val="24"/>
        </w:rPr>
        <w:t>ūlymą pateikusiu tiekėju, jeigu paaiškėja, kad pasiūlymas neatitinka Viešųjų pirkimų įstatymo 17 straipsnio 2 dalies 2 punkte nurodytų aplinkos apsaugos, socialinės ir darbo teisės įpareigojimų.</w:t>
      </w:r>
    </w:p>
    <w:p w14:paraId="4CF43AB5" w14:textId="77777777" w:rsidR="00831BAF" w:rsidRDefault="006910E1">
      <w:pPr>
        <w:pStyle w:val="Heading1"/>
        <w:rPr>
          <w:b/>
          <w:bCs/>
          <w:sz w:val="24"/>
          <w:szCs w:val="24"/>
        </w:rPr>
      </w:pPr>
      <w:r>
        <w:rPr>
          <w:b/>
          <w:bCs/>
          <w:sz w:val="24"/>
          <w:szCs w:val="24"/>
        </w:rPr>
        <w:lastRenderedPageBreak/>
        <w:t>12. PRETENZIJŲ NAGRINĖJIMO TVARKA</w:t>
      </w:r>
    </w:p>
    <w:p w14:paraId="507D0539" w14:textId="77777777" w:rsidR="00831BAF" w:rsidRDefault="006910E1">
      <w:pPr>
        <w:pStyle w:val="Standard"/>
        <w:tabs>
          <w:tab w:val="left" w:pos="567"/>
        </w:tabs>
        <w:ind w:firstLine="567"/>
        <w:jc w:val="both"/>
      </w:pPr>
      <w:r>
        <w:rPr>
          <w:color w:val="000000"/>
          <w:szCs w:val="24"/>
        </w:rPr>
        <w:t xml:space="preserve">12.1. Tiekėjas, norėdamas iki pirkimo sutarties sudarymo teisme ginčyti Perkančiosios organizacijos sprendimus ar veiksmus, turi pateikti pretenziją Perkančiajai organizacijai Viešųjų pirkimų įstatymo VII skyriuje nustatyta tvarka. Perkančiosios </w:t>
      </w:r>
      <w:r>
        <w:rPr>
          <w:color w:val="000000"/>
          <w:spacing w:val="-4"/>
          <w:szCs w:val="24"/>
        </w:rPr>
        <w:t>organizacijos sprendimas, priimtas išnagrinėjus tiekėjo pretenziją, gali būti skundžiamas teismui Viešųjų pirkimų įstatymo VII skyriuje</w:t>
      </w:r>
      <w:r>
        <w:rPr>
          <w:color w:val="000000"/>
          <w:szCs w:val="24"/>
        </w:rPr>
        <w:t xml:space="preserve"> nustatyta tvarka.</w:t>
      </w:r>
    </w:p>
    <w:p w14:paraId="673E42E2" w14:textId="77777777" w:rsidR="00831BAF" w:rsidRDefault="006910E1">
      <w:pPr>
        <w:pStyle w:val="Standard"/>
        <w:tabs>
          <w:tab w:val="left" w:pos="567"/>
        </w:tabs>
        <w:ind w:firstLine="567"/>
        <w:jc w:val="both"/>
        <w:rPr>
          <w:color w:val="000000"/>
          <w:szCs w:val="24"/>
        </w:rPr>
      </w:pPr>
      <w:r>
        <w:rPr>
          <w:color w:val="000000"/>
          <w:szCs w:val="24"/>
        </w:rPr>
        <w:t>12.2. Perkančioji organizacija nagrinėja tik tas tiekėjų pretenzijas, kurios gautos iki pirkimo sutarties sudarymo dienos ir pateiktos laikantis Viešųjų pirkimų įstatymo VII skyriuje nustatytų terminų.</w:t>
      </w:r>
    </w:p>
    <w:p w14:paraId="5A98B683" w14:textId="77777777" w:rsidR="00831BAF" w:rsidRDefault="006910E1">
      <w:pPr>
        <w:pStyle w:val="Standard"/>
        <w:tabs>
          <w:tab w:val="left" w:pos="567"/>
        </w:tabs>
        <w:ind w:firstLine="567"/>
        <w:jc w:val="both"/>
        <w:rPr>
          <w:color w:val="000000"/>
          <w:szCs w:val="24"/>
        </w:rPr>
      </w:pPr>
      <w:r>
        <w:rPr>
          <w:color w:val="000000"/>
          <w:szCs w:val="24"/>
        </w:rPr>
        <w:t>12.3. Perkančioji organizacija, gavusi pretenziją, nedelsdama sustabdo pirkimo procedūrą, kol bus išnagrinėta ši pretenzija ir priimtas sprendimas.</w:t>
      </w:r>
    </w:p>
    <w:p w14:paraId="2F9E9456" w14:textId="77777777" w:rsidR="00831BAF" w:rsidRDefault="006910E1">
      <w:pPr>
        <w:pStyle w:val="Heading1"/>
        <w:rPr>
          <w:b/>
          <w:bCs/>
          <w:sz w:val="24"/>
          <w:szCs w:val="24"/>
        </w:rPr>
      </w:pPr>
      <w:r>
        <w:rPr>
          <w:b/>
          <w:bCs/>
          <w:sz w:val="24"/>
          <w:szCs w:val="24"/>
        </w:rPr>
        <w:t>13. PIRKIMO SUTARTIES SĄLYGOS</w:t>
      </w:r>
    </w:p>
    <w:p w14:paraId="4DE10F5E" w14:textId="7EF4E11A" w:rsidR="00A51B52" w:rsidRDefault="006910E1" w:rsidP="00A51B52">
      <w:pPr>
        <w:pStyle w:val="Standard"/>
        <w:tabs>
          <w:tab w:val="left" w:pos="567"/>
        </w:tabs>
        <w:ind w:firstLine="567"/>
        <w:jc w:val="both"/>
      </w:pPr>
      <w:r w:rsidRPr="00DC2C73">
        <w:rPr>
          <w:color w:val="000000"/>
        </w:rPr>
        <w:t>13.1.</w:t>
      </w:r>
      <w:r w:rsidR="00C324EE" w:rsidRPr="00C324EE">
        <w:t xml:space="preserve"> </w:t>
      </w:r>
      <w:r w:rsidR="00A51B52">
        <w:rPr>
          <w:color w:val="000000"/>
        </w:rPr>
        <w:t xml:space="preserve"> Sudarant pirkimo sutartį, joje</w:t>
      </w:r>
      <w:r w:rsidR="00A51B52">
        <w:rPr>
          <w:color w:val="000000"/>
          <w:szCs w:val="24"/>
        </w:rPr>
        <w:t xml:space="preserve"> </w:t>
      </w:r>
      <w:r w:rsidR="00A51B52">
        <w:rPr>
          <w:color w:val="000000"/>
        </w:rPr>
        <w:t>negali būti keičiama laimėjusio tiekėjo pasiūlymo kaina ir pirkimo dokumentuose nustatytos pirkimo sąlygos.</w:t>
      </w:r>
    </w:p>
    <w:p w14:paraId="4E17787E" w14:textId="6D1B8162" w:rsidR="00A51B52" w:rsidRDefault="00A51B52" w:rsidP="00A51B52">
      <w:pPr>
        <w:pStyle w:val="Standard"/>
        <w:tabs>
          <w:tab w:val="left" w:pos="567"/>
        </w:tabs>
        <w:ind w:firstLine="567"/>
        <w:jc w:val="both"/>
      </w:pPr>
      <w:r>
        <w:rPr>
          <w:color w:val="000000"/>
        </w:rPr>
        <w:t xml:space="preserve">13.2.  Sutartis įsigalios nuo pasirašymo dienos ir </w:t>
      </w:r>
      <w:r>
        <w:rPr>
          <w:szCs w:val="24"/>
        </w:rPr>
        <w:t>galios iki 202</w:t>
      </w:r>
      <w:r w:rsidR="005E4E00">
        <w:rPr>
          <w:szCs w:val="24"/>
        </w:rPr>
        <w:t>5</w:t>
      </w:r>
      <w:r>
        <w:rPr>
          <w:szCs w:val="24"/>
        </w:rPr>
        <w:t xml:space="preserve"> m. </w:t>
      </w:r>
      <w:r w:rsidR="00F83661">
        <w:rPr>
          <w:szCs w:val="24"/>
        </w:rPr>
        <w:t>gruodžio</w:t>
      </w:r>
      <w:r w:rsidR="005E4E00">
        <w:rPr>
          <w:szCs w:val="24"/>
        </w:rPr>
        <w:t xml:space="preserve"> 30</w:t>
      </w:r>
      <w:r>
        <w:rPr>
          <w:szCs w:val="24"/>
        </w:rPr>
        <w:t xml:space="preserve"> d.</w:t>
      </w:r>
    </w:p>
    <w:p w14:paraId="75765076" w14:textId="77777777" w:rsidR="00A51B52" w:rsidRDefault="00A51B52" w:rsidP="00A51B52">
      <w:pPr>
        <w:pStyle w:val="Standard"/>
        <w:tabs>
          <w:tab w:val="left" w:pos="567"/>
        </w:tabs>
        <w:ind w:firstLine="567"/>
        <w:jc w:val="both"/>
      </w:pPr>
      <w:r>
        <w:rPr>
          <w:color w:val="000000"/>
        </w:rPr>
        <w:t>13.3. Pirkimo sutartis sutarties galiojimo laikotarpiu gali būti keičiama vadovaujantis Viešųjų pirkimų įstatymo 89 straipsniu. Sutarties sąlygų pakeitimai įforminami šalių rašytiniais susitarimais, kurie yra neatsiejama sutarties dalis.</w:t>
      </w:r>
    </w:p>
    <w:p w14:paraId="56F9C523" w14:textId="77777777" w:rsidR="00A51B52" w:rsidRDefault="00A51B52" w:rsidP="00A51B52">
      <w:pPr>
        <w:pStyle w:val="Standard"/>
        <w:tabs>
          <w:tab w:val="left" w:pos="567"/>
        </w:tabs>
        <w:ind w:firstLine="567"/>
        <w:jc w:val="both"/>
      </w:pPr>
      <w:r>
        <w:rPr>
          <w:color w:val="000000"/>
        </w:rPr>
        <w:t xml:space="preserve">13.4. </w:t>
      </w:r>
      <w:r>
        <w:rPr>
          <w:bCs/>
          <w:color w:val="000000"/>
        </w:rPr>
        <w:t>Jeigu tiekėjo kvalifikacija dėl teisės verstis atitinkama veikla nebuvo tikrinama arba tikrinama ne visa apimtimi, Tiekėjas Tarnybai įsipareigoja, kad pirkimo sutartį vykdys tik tokią teisę turintys asmenys.</w:t>
      </w:r>
    </w:p>
    <w:p w14:paraId="470CBCBC" w14:textId="4D5F988A" w:rsidR="00A51B52" w:rsidRDefault="00A51B52" w:rsidP="00A51B52">
      <w:pPr>
        <w:pStyle w:val="Standard"/>
        <w:tabs>
          <w:tab w:val="left" w:pos="567"/>
        </w:tabs>
        <w:ind w:firstLine="567"/>
        <w:jc w:val="both"/>
      </w:pPr>
      <w:r>
        <w:rPr>
          <w:color w:val="000000"/>
        </w:rPr>
        <w:t xml:space="preserve">13.5. </w:t>
      </w:r>
      <w:r w:rsidR="0020304A" w:rsidRPr="0020304A">
        <w:rPr>
          <w:color w:val="000000"/>
        </w:rPr>
        <w:t>Sutartyje numatyta Paslaugų kaina yra nekeičiama. Pasikeitus PVM mokesčiui ir kitiems LR mokesčiams sutartyje numatyta Paslaugų kaina nebus perskaičiuojama. Paslaugų kaina nebus perskaičiuojama pagal bendrą kainų lygio kitimą ar paslaugų grupių kainų pokyčius.</w:t>
      </w:r>
    </w:p>
    <w:p w14:paraId="4EB15D26" w14:textId="473E0C89" w:rsidR="00A51B52" w:rsidRPr="0020304A" w:rsidRDefault="00A51B52" w:rsidP="0020304A">
      <w:pPr>
        <w:pStyle w:val="NormalWeb"/>
        <w:spacing w:before="0" w:after="0" w:line="240" w:lineRule="atLeast"/>
        <w:ind w:firstLine="567"/>
        <w:jc w:val="both"/>
        <w:rPr>
          <w:color w:val="000000"/>
          <w:lang w:val="en-US"/>
        </w:rPr>
      </w:pPr>
      <w:r>
        <w:rPr>
          <w:color w:val="000000"/>
        </w:rPr>
        <w:t xml:space="preserve">13.6. </w:t>
      </w:r>
      <w:r w:rsidR="0020304A" w:rsidRPr="0020304A">
        <w:rPr>
          <w:color w:val="000000"/>
        </w:rPr>
        <w:t xml:space="preserve">Tarnyba už Sutartyje numatytas Paslaugas Teikėjui moka pagal Sutartyje nurodytus įkainius. Paslaugų įkainiai per visą Sutarties galiojimo laiką išlieka </w:t>
      </w:r>
      <w:r w:rsidR="0020304A" w:rsidRPr="0020304A">
        <w:rPr>
          <w:iCs/>
          <w:color w:val="000000"/>
        </w:rPr>
        <w:t>stabilūs ir nekintami.</w:t>
      </w:r>
      <w:r w:rsidR="0020304A" w:rsidRPr="0020304A">
        <w:rPr>
          <w:color w:val="000000"/>
        </w:rPr>
        <w:t xml:space="preserve"> Už Paslaugas Tarnyba pinigus perveda Tiekėjui pagal jo pateiktą sąskaitą faktūrą per 30 dienų nuo sąskaitos faktūros informacinėje sistemoje </w:t>
      </w:r>
      <w:r w:rsidR="0020304A">
        <w:rPr>
          <w:color w:val="000000"/>
        </w:rPr>
        <w:t>SABIS</w:t>
      </w:r>
      <w:r w:rsidR="0020304A" w:rsidRPr="0020304A">
        <w:rPr>
          <w:color w:val="000000"/>
        </w:rPr>
        <w:t xml:space="preserve"> gavimo dienos. Mokėjimas vykdomas eurais.</w:t>
      </w:r>
    </w:p>
    <w:p w14:paraId="054F6761" w14:textId="77777777" w:rsidR="00A51B52" w:rsidRDefault="00A51B52" w:rsidP="0020304A">
      <w:pPr>
        <w:pStyle w:val="Standard"/>
        <w:widowControl w:val="0"/>
        <w:spacing w:line="240" w:lineRule="atLeast"/>
        <w:ind w:firstLine="540"/>
        <w:jc w:val="both"/>
      </w:pPr>
      <w:r>
        <w:t xml:space="preserve">13.7. </w:t>
      </w:r>
      <w:r>
        <w:rPr>
          <w:b/>
          <w:szCs w:val="24"/>
        </w:rPr>
        <w:t>Pagrindinės Sutarties šalių teisės ir pareigos:</w:t>
      </w:r>
    </w:p>
    <w:p w14:paraId="523DAF48" w14:textId="2B9C90CD" w:rsidR="00A51B52" w:rsidRPr="0020304A" w:rsidRDefault="00A51B52" w:rsidP="0020304A">
      <w:pPr>
        <w:pStyle w:val="BodyText0"/>
        <w:widowControl/>
        <w:tabs>
          <w:tab w:val="left" w:pos="993"/>
        </w:tabs>
        <w:spacing w:after="0"/>
        <w:ind w:firstLine="680"/>
        <w:jc w:val="both"/>
        <w:rPr>
          <w:iCs/>
        </w:rPr>
      </w:pPr>
      <w:r>
        <w:rPr>
          <w:szCs w:val="24"/>
        </w:rPr>
        <w:t>13.7.1</w:t>
      </w:r>
      <w:r>
        <w:rPr>
          <w:szCs w:val="24"/>
          <w:lang w:val="pt-BR"/>
        </w:rPr>
        <w:t xml:space="preserve">.  </w:t>
      </w:r>
      <w:r>
        <w:rPr>
          <w:i/>
          <w:szCs w:val="24"/>
          <w:lang w:val="pt-BR"/>
        </w:rPr>
        <w:t>Tiekėjas pagal Sutartį įsipareigos</w:t>
      </w:r>
      <w:r>
        <w:rPr>
          <w:iCs/>
          <w:szCs w:val="24"/>
          <w:lang w:val="pt-BR"/>
        </w:rPr>
        <w:t xml:space="preserve">: </w:t>
      </w:r>
      <w:r w:rsidR="0020304A" w:rsidRPr="0020304A">
        <w:rPr>
          <w:iCs/>
          <w:lang w:val="pt-BR"/>
        </w:rPr>
        <w:t xml:space="preserve">laiku, kokybiškai, sąžiningai Pirkimo dokumentuose bei Sutartyje nustatytais terminais atlikti Paslaugas. Paslaugos turės atitikti Pirkimo dokumentuose bei Sutartyje nustatytus reikalavimus; nedelsiant informuoti Tarnybą apie aplinkybes, galinčias neigiamai paveikti Sutarties vykdymą; Tarnybai paprašius suteikti visą išsamią informaciją apie Sutarties vykdymo eigą bei turimus rezultatus; savo lėšomis pašalinti trūkumus ar nukrypimus nuo Sutarties sąlygų; paskirti asmenį, kuris atstovautų Tiekėją; </w:t>
      </w:r>
      <w:r w:rsidR="0020304A" w:rsidRPr="0020304A">
        <w:rPr>
          <w:iCs/>
        </w:rPr>
        <w:t xml:space="preserve">gavęs prašymą prieš </w:t>
      </w:r>
      <w:r w:rsidR="00061E54">
        <w:rPr>
          <w:iCs/>
        </w:rPr>
        <w:t>10</w:t>
      </w:r>
      <w:r w:rsidR="0020304A" w:rsidRPr="0020304A">
        <w:rPr>
          <w:iCs/>
        </w:rPr>
        <w:t xml:space="preserve"> d.d., pateikia paruoštus indus mėginių paėmimui; gavęs mėginius per 20 darbo dienų atlikti tyrimus ir atsiųsti tyrimų protokolus el.paštu ir paštu Tarnybai (Adresas: S.Konarskio g. 35, Vilnius; el.p. </w:t>
      </w:r>
      <w:r w:rsidR="0020304A" w:rsidRPr="0020304A">
        <w:rPr>
          <w:i/>
          <w:iCs/>
        </w:rPr>
        <w:t>info@lgt,</w:t>
      </w:r>
      <w:r w:rsidR="0020304A" w:rsidRPr="0020304A">
        <w:rPr>
          <w:iCs/>
        </w:rPr>
        <w:t xml:space="preserve"> </w:t>
      </w:r>
      <w:r w:rsidR="0020304A" w:rsidRPr="0020304A">
        <w:rPr>
          <w:i/>
          <w:iCs/>
        </w:rPr>
        <w:t>jurga.arustiene@lgt.lt</w:t>
      </w:r>
      <w:r w:rsidR="0020304A" w:rsidRPr="0020304A">
        <w:rPr>
          <w:iCs/>
        </w:rPr>
        <w:t xml:space="preserve">); </w:t>
      </w:r>
      <w:r w:rsidR="0020304A" w:rsidRPr="0020304A">
        <w:rPr>
          <w:iCs/>
          <w:lang w:val="pt-BR"/>
        </w:rPr>
        <w:t xml:space="preserve">vykdyti kitus sutartinius įsipareigojimus, numatytus Sutartyje ar kylančius iš šios Sutarties vykdymo; užtikrinti paslaugų kokybę bei tokio pobūdžio paslaugoms keliamus reikalavimus, įtvirtintus Lietuvos Respublikos ir Europos Sąjungos teisės aktuose; </w:t>
      </w:r>
      <w:r w:rsidR="0020304A" w:rsidRPr="0020304A">
        <w:rPr>
          <w:iCs/>
        </w:rPr>
        <w:t>teikiant Paslaugas laikytis šių aplinkosaugos reikalavimų: atsisakyti nebūtino dokumentų kopijavimo ir spausdinimo, rengiama dokumentacija, Paslaugų priėmimo-perdavimo aktai Tarnybai turi būti pateikti tik elektroniniu formatu, o dokumentacija, kuri turi būti pasirašoma ir paslaugų priėmimo-perdavimo aktai turi būti pasirašyti elektroniniu parašu;</w:t>
      </w:r>
      <w:r w:rsidR="0020304A" w:rsidRPr="0020304A">
        <w:rPr>
          <w:rFonts w:eastAsia="Times New Roman" w:cs="Times New Roman"/>
          <w:sz w:val="20"/>
          <w:szCs w:val="20"/>
          <w:lang w:val="en-US" w:eastAsia="en-US" w:bidi="ar-SA"/>
        </w:rPr>
        <w:t xml:space="preserve"> </w:t>
      </w:r>
      <w:r w:rsidR="0020304A" w:rsidRPr="0020304A">
        <w:rPr>
          <w:iCs/>
          <w:lang w:val="en-US"/>
        </w:rPr>
        <w:t>esant būtinybei spausdinti, naudojamas perdirbtas popierius, kuris atitinka žaliojo pirkimo reikalavimus, patvirtintus Lietuvos Respublikos aplinkos ministro 2011 m. birželio 28 d. įsakymu Nr. D1-508 „Dėl Aplinkos apsaugos kriterijų taikymo, vykdant žaliuosius pirkimus, tvarkos aprašo patvirtinimo“</w:t>
      </w:r>
      <w:r w:rsidR="0020304A" w:rsidRPr="0020304A">
        <w:rPr>
          <w:iCs/>
        </w:rPr>
        <w:t>.</w:t>
      </w:r>
    </w:p>
    <w:p w14:paraId="237A3C18" w14:textId="3E4DF097" w:rsidR="00A51B52" w:rsidRDefault="00A51B52" w:rsidP="00A51B52">
      <w:pPr>
        <w:pStyle w:val="BodyText0"/>
        <w:widowControl/>
        <w:tabs>
          <w:tab w:val="left" w:pos="993"/>
        </w:tabs>
        <w:spacing w:after="0"/>
        <w:ind w:firstLine="567"/>
        <w:jc w:val="both"/>
        <w:rPr>
          <w:rFonts w:cs="Tahoma"/>
          <w:kern w:val="0"/>
          <w:szCs w:val="24"/>
          <w:lang w:eastAsia="en-US"/>
        </w:rPr>
      </w:pPr>
      <w:r>
        <w:t xml:space="preserve"> 13.7.2. </w:t>
      </w:r>
      <w:r>
        <w:rPr>
          <w:i/>
        </w:rPr>
        <w:t>Tarnyba pagal Sutartį įsipareigos</w:t>
      </w:r>
      <w:r>
        <w:t xml:space="preserve">: </w:t>
      </w:r>
      <w:r w:rsidR="0020304A" w:rsidRPr="0020304A">
        <w:rPr>
          <w:lang w:val="pt-BR"/>
        </w:rPr>
        <w:t xml:space="preserve">priimti iš Tiekėjo Sutarties reikalavimus atitinkančius Paslaugų rezultatus bei pasirašyti tai patvirtinantį priėmimo-perdavimo aktą; Sutartyje nustatyta tvarka atsiskaityti už Paslaugas; pranešti Tiekėjui apie nukrypimus nuo Sutarties sąlygų arba kitokius trūkumus, kuriuos Tiekėjas privalo pašalinti savo lėšomis; </w:t>
      </w:r>
      <w:r w:rsidR="0020304A" w:rsidRPr="0020304A">
        <w:t xml:space="preserve">pristatyti mėginius Tiekėjui; </w:t>
      </w:r>
      <w:r w:rsidR="0020304A" w:rsidRPr="0020304A">
        <w:rPr>
          <w:lang w:val="pt-BR"/>
        </w:rPr>
        <w:t>suteikti Tiekėjui informaciją, reikalingą Sutarties vykdymui;</w:t>
      </w:r>
    </w:p>
    <w:p w14:paraId="23601D84" w14:textId="77777777" w:rsidR="00A51B52" w:rsidRDefault="00A51B52" w:rsidP="00A51B52">
      <w:pPr>
        <w:pStyle w:val="Standard"/>
        <w:tabs>
          <w:tab w:val="left" w:pos="600"/>
          <w:tab w:val="left" w:pos="3720"/>
        </w:tabs>
        <w:spacing w:line="240" w:lineRule="atLeast"/>
        <w:ind w:firstLine="540"/>
        <w:jc w:val="both"/>
      </w:pPr>
      <w:r>
        <w:lastRenderedPageBreak/>
        <w:t>13.8. Šalis gali nutraukti sutartį, jeigu kita šalis sutarties neįvykdo ar netinkamai įvykdo ir tai yra esminis sutarties pažeidimas (pagal Lietuvos Respublikos civilinio kodekso 6.217 straipsnį) apie tai įspėjusi prieš 14 d.</w:t>
      </w:r>
    </w:p>
    <w:p w14:paraId="39591EA8" w14:textId="685BB795" w:rsidR="00A51B52" w:rsidRDefault="00A51B52" w:rsidP="00A51B52">
      <w:pPr>
        <w:pStyle w:val="Standard"/>
        <w:tabs>
          <w:tab w:val="left" w:pos="600"/>
          <w:tab w:val="left" w:pos="3720"/>
        </w:tabs>
        <w:spacing w:line="240" w:lineRule="atLeast"/>
        <w:ind w:firstLine="540"/>
        <w:jc w:val="both"/>
      </w:pPr>
      <w:r>
        <w:t xml:space="preserve">13.9. </w:t>
      </w:r>
      <w:r w:rsidR="005E4E00">
        <w:t>Tarnyba</w:t>
      </w:r>
      <w:r>
        <w:t xml:space="preserve"> gali vienašališkai nutraukti sutartį įspėjusi </w:t>
      </w:r>
      <w:r w:rsidR="005E4E00">
        <w:t>Tiekėją</w:t>
      </w:r>
      <w:r>
        <w:t xml:space="preserve"> prieš </w:t>
      </w:r>
      <w:r w:rsidR="00DE6CB2">
        <w:t>14</w:t>
      </w:r>
      <w:r>
        <w:t xml:space="preserve"> dienų.</w:t>
      </w:r>
    </w:p>
    <w:p w14:paraId="0AE8AA83" w14:textId="2C37B787" w:rsidR="004F5253" w:rsidRDefault="004F5253" w:rsidP="00A51B52">
      <w:pPr>
        <w:pStyle w:val="Standard"/>
        <w:tabs>
          <w:tab w:val="left" w:pos="600"/>
          <w:tab w:val="left" w:pos="3720"/>
        </w:tabs>
        <w:spacing w:line="240" w:lineRule="atLeast"/>
        <w:ind w:firstLine="540"/>
        <w:jc w:val="both"/>
      </w:pPr>
      <w:r>
        <w:t xml:space="preserve">13.10. </w:t>
      </w:r>
      <w:r>
        <w:rPr>
          <w:kern w:val="0"/>
        </w:rPr>
        <w:t>Sutartis gali būti nutraukta Šalių susitarimu.</w:t>
      </w:r>
    </w:p>
    <w:p w14:paraId="2AF9D45F" w14:textId="4063D587" w:rsidR="00A51B52" w:rsidRDefault="00A51B52" w:rsidP="00A51B52">
      <w:pPr>
        <w:pStyle w:val="Standard"/>
        <w:tabs>
          <w:tab w:val="left" w:pos="426"/>
          <w:tab w:val="left" w:pos="709"/>
        </w:tabs>
        <w:spacing w:line="240" w:lineRule="atLeast"/>
        <w:ind w:firstLine="540"/>
        <w:jc w:val="both"/>
      </w:pPr>
      <w:r>
        <w:rPr>
          <w:rFonts w:eastAsia="Lucida Sans Unicode"/>
          <w:bCs/>
          <w:color w:val="000000"/>
          <w:szCs w:val="24"/>
        </w:rPr>
        <w:t>13.1</w:t>
      </w:r>
      <w:r w:rsidR="004F5253">
        <w:rPr>
          <w:rFonts w:eastAsia="Lucida Sans Unicode"/>
          <w:bCs/>
          <w:color w:val="000000"/>
          <w:szCs w:val="24"/>
        </w:rPr>
        <w:t>1</w:t>
      </w:r>
      <w:r>
        <w:rPr>
          <w:rFonts w:eastAsia="Lucida Sans Unicode"/>
          <w:bCs/>
          <w:color w:val="000000"/>
          <w:szCs w:val="24"/>
        </w:rPr>
        <w:t xml:space="preserve">. </w:t>
      </w:r>
      <w:r>
        <w:rPr>
          <w:szCs w:val="24"/>
        </w:rPr>
        <w:t>Sutartyje bus numatyta, kad</w:t>
      </w:r>
      <w:r>
        <w:rPr>
          <w:iCs/>
          <w:szCs w:val="24"/>
        </w:rPr>
        <w:t xml:space="preserve"> </w:t>
      </w:r>
      <w:r>
        <w:rPr>
          <w:szCs w:val="24"/>
        </w:rPr>
        <w:t xml:space="preserve">Šalis, neįvykdžiusi sutartinių įsipareigojimų arba įvykdžiusi juos netinkamai,  atlygina kitai šaliai jos patirtus nuostolius ir turi sumokėti 0,02% (dvi šimtąsias procento) dydžio delspinigius nuo nesumokėtos sumos arba neįvykdytų įsipareigojimų, už kiekvieną uždelstą atsiskaitymo ar įsipareigojimų vykdymo dieną. </w:t>
      </w:r>
      <w:r>
        <w:rPr>
          <w:iCs/>
          <w:szCs w:val="24"/>
        </w:rPr>
        <w:t>Delspinigių sumokėjimas neatleidžia Sutarties šalių nuo įsipareigojimų pagal šią Sutartį vykdymo.</w:t>
      </w:r>
    </w:p>
    <w:p w14:paraId="4D5502F9" w14:textId="0A500D7D" w:rsidR="00A51B52" w:rsidRDefault="00A51B52" w:rsidP="00A51B52">
      <w:pPr>
        <w:pStyle w:val="Standard"/>
        <w:tabs>
          <w:tab w:val="left" w:pos="567"/>
        </w:tabs>
        <w:ind w:firstLine="567"/>
        <w:jc w:val="both"/>
      </w:pPr>
      <w:r>
        <w:rPr>
          <w:rFonts w:eastAsia="Lucida Sans Unicode"/>
          <w:bCs/>
          <w:color w:val="000000"/>
          <w:szCs w:val="24"/>
        </w:rPr>
        <w:t>13.1</w:t>
      </w:r>
      <w:r w:rsidR="004F5253">
        <w:rPr>
          <w:rFonts w:eastAsia="Lucida Sans Unicode"/>
          <w:bCs/>
          <w:color w:val="000000"/>
          <w:szCs w:val="24"/>
        </w:rPr>
        <w:t>2</w:t>
      </w:r>
      <w:r>
        <w:rPr>
          <w:rFonts w:eastAsia="Lucida Sans Unicode"/>
          <w:bCs/>
          <w:color w:val="000000"/>
          <w:szCs w:val="24"/>
        </w:rPr>
        <w:t>. Jei Tiekėjas savo pasiūlyme nurodė, kad, vykdant pirkimo sutartį bus pasitelkiami subtiekėjai/subteikėjai, šie subtiekėjai/subteikėjai nurodomi pirkimo sutartyje. Nurodytus subtiekėjus/ subteikėjus galima keisti raštu tik informavus apie tai Tarnybą ir gavus jos raštišką sutikimą. Subtiekėjai/subteikėjai gali būti keičiami šiais atvejais: subtiekėjas/subteikėjas bankrutuoja ar susidaro analogiška situacija, subtiekėjas/subteikėjas dėl objektyvių priežasčių nebegali teikti sutartyje nurodytų paslaugų. Subtiekėjo/ subteikėjo pakeitimas įforminamas šalių rašytiniais susitarimais, kurie yra neatsiejama sutarties dalis. Tiekėjas bet kokiu atveju atsako už visus pagal pirkimo sutartį prisiimtus įsipareigojimus, nepaisant to, ar jiems vykdyti bus pasitelkiami tretieji asmenys. Ši sutarties sąlyga taikoma tik tuomet, jeigu pasiūlyme Tiekėjas nurodo, kad ketina pasitelkti subtiekėjus/subteikėjus.</w:t>
      </w:r>
    </w:p>
    <w:p w14:paraId="515FE8B7" w14:textId="046F8C01" w:rsidR="00A51B52" w:rsidRDefault="00A51B52" w:rsidP="00A51B52">
      <w:pPr>
        <w:pStyle w:val="Standard"/>
        <w:tabs>
          <w:tab w:val="left" w:pos="567"/>
        </w:tabs>
        <w:ind w:firstLine="567"/>
        <w:jc w:val="both"/>
        <w:rPr>
          <w:szCs w:val="24"/>
        </w:rPr>
      </w:pPr>
      <w:r>
        <w:rPr>
          <w:color w:val="000000"/>
        </w:rPr>
        <w:t>13.1</w:t>
      </w:r>
      <w:r w:rsidR="004F5253">
        <w:rPr>
          <w:color w:val="000000"/>
        </w:rPr>
        <w:t>3</w:t>
      </w:r>
      <w:r>
        <w:rPr>
          <w:color w:val="000000"/>
        </w:rPr>
        <w:t xml:space="preserve">. Visi ginčai tarp šalių, kilę sutarties vykdymo metu, yra sprendžiami abišaliu susitarimu,  o </w:t>
      </w:r>
      <w:r>
        <w:rPr>
          <w:szCs w:val="24"/>
        </w:rPr>
        <w:t>nepavykus išspręsti iškilusių ginčų sprendimas perduodamas spręsti Lietuvos Respublikos teismui.</w:t>
      </w:r>
    </w:p>
    <w:p w14:paraId="4687EBAA" w14:textId="676FA1A6" w:rsidR="00831BAF" w:rsidRDefault="00831BAF" w:rsidP="00A51B52">
      <w:pPr>
        <w:tabs>
          <w:tab w:val="left" w:pos="567"/>
        </w:tabs>
        <w:ind w:firstLine="567"/>
        <w:jc w:val="both"/>
      </w:pPr>
    </w:p>
    <w:p w14:paraId="6AE39851" w14:textId="77777777" w:rsidR="00A51B52" w:rsidRDefault="00A51B52" w:rsidP="00A51B52">
      <w:pPr>
        <w:tabs>
          <w:tab w:val="left" w:pos="567"/>
        </w:tabs>
        <w:ind w:firstLine="567"/>
        <w:jc w:val="both"/>
        <w:rPr>
          <w:b/>
          <w:bCs/>
          <w:color w:val="000000"/>
        </w:rPr>
      </w:pPr>
    </w:p>
    <w:p w14:paraId="21B987C5" w14:textId="77777777" w:rsidR="006C6D04" w:rsidRDefault="006C6D04" w:rsidP="00A51B52">
      <w:pPr>
        <w:tabs>
          <w:tab w:val="left" w:pos="567"/>
        </w:tabs>
        <w:ind w:firstLine="567"/>
        <w:jc w:val="both"/>
        <w:rPr>
          <w:b/>
          <w:bCs/>
          <w:color w:val="000000"/>
        </w:rPr>
      </w:pPr>
    </w:p>
    <w:p w14:paraId="6F612FEB" w14:textId="77777777" w:rsidR="006C6D04" w:rsidRDefault="006C6D04" w:rsidP="00A51B52">
      <w:pPr>
        <w:tabs>
          <w:tab w:val="left" w:pos="567"/>
        </w:tabs>
        <w:ind w:firstLine="567"/>
        <w:jc w:val="both"/>
        <w:rPr>
          <w:b/>
          <w:bCs/>
          <w:color w:val="000000"/>
        </w:rPr>
      </w:pPr>
    </w:p>
    <w:p w14:paraId="5E328B88" w14:textId="77777777" w:rsidR="006C6D04" w:rsidRDefault="006C6D04" w:rsidP="005E4E00">
      <w:pPr>
        <w:tabs>
          <w:tab w:val="left" w:pos="567"/>
        </w:tabs>
        <w:jc w:val="both"/>
        <w:rPr>
          <w:b/>
          <w:bCs/>
          <w:color w:val="000000"/>
        </w:rPr>
      </w:pPr>
    </w:p>
    <w:p w14:paraId="6DC12782" w14:textId="77777777" w:rsidR="005E4E00" w:rsidRDefault="005E4E00" w:rsidP="005E4E00">
      <w:pPr>
        <w:tabs>
          <w:tab w:val="left" w:pos="567"/>
        </w:tabs>
        <w:jc w:val="both"/>
        <w:rPr>
          <w:b/>
          <w:bCs/>
          <w:color w:val="000000"/>
        </w:rPr>
      </w:pPr>
    </w:p>
    <w:p w14:paraId="2080436B" w14:textId="77777777" w:rsidR="00DE6CB2" w:rsidRDefault="00DE6CB2" w:rsidP="005E4E00">
      <w:pPr>
        <w:tabs>
          <w:tab w:val="left" w:pos="567"/>
        </w:tabs>
        <w:jc w:val="both"/>
        <w:rPr>
          <w:b/>
          <w:bCs/>
          <w:color w:val="000000"/>
        </w:rPr>
      </w:pPr>
    </w:p>
    <w:p w14:paraId="6BDD4C28" w14:textId="77777777" w:rsidR="00DE6CB2" w:rsidRDefault="00DE6CB2" w:rsidP="005E4E00">
      <w:pPr>
        <w:tabs>
          <w:tab w:val="left" w:pos="567"/>
        </w:tabs>
        <w:jc w:val="both"/>
        <w:rPr>
          <w:b/>
          <w:bCs/>
          <w:color w:val="000000"/>
        </w:rPr>
      </w:pPr>
    </w:p>
    <w:p w14:paraId="067808E1" w14:textId="77777777" w:rsidR="00DE6CB2" w:rsidRDefault="00DE6CB2" w:rsidP="005E4E00">
      <w:pPr>
        <w:tabs>
          <w:tab w:val="left" w:pos="567"/>
        </w:tabs>
        <w:jc w:val="both"/>
        <w:rPr>
          <w:b/>
          <w:bCs/>
          <w:color w:val="000000"/>
        </w:rPr>
      </w:pPr>
    </w:p>
    <w:p w14:paraId="07CC643C" w14:textId="77777777" w:rsidR="00DE6CB2" w:rsidRDefault="00DE6CB2" w:rsidP="005E4E00">
      <w:pPr>
        <w:tabs>
          <w:tab w:val="left" w:pos="567"/>
        </w:tabs>
        <w:jc w:val="both"/>
        <w:rPr>
          <w:b/>
          <w:bCs/>
          <w:color w:val="000000"/>
        </w:rPr>
      </w:pPr>
    </w:p>
    <w:p w14:paraId="4D16EE62" w14:textId="77777777" w:rsidR="00DE6CB2" w:rsidRDefault="00DE6CB2" w:rsidP="005E4E00">
      <w:pPr>
        <w:tabs>
          <w:tab w:val="left" w:pos="567"/>
        </w:tabs>
        <w:jc w:val="both"/>
        <w:rPr>
          <w:b/>
          <w:bCs/>
          <w:color w:val="000000"/>
        </w:rPr>
      </w:pPr>
    </w:p>
    <w:p w14:paraId="12BAF1C0" w14:textId="77777777" w:rsidR="00DE6CB2" w:rsidRDefault="00DE6CB2" w:rsidP="005E4E00">
      <w:pPr>
        <w:tabs>
          <w:tab w:val="left" w:pos="567"/>
        </w:tabs>
        <w:jc w:val="both"/>
        <w:rPr>
          <w:b/>
          <w:bCs/>
          <w:color w:val="000000"/>
        </w:rPr>
      </w:pPr>
    </w:p>
    <w:p w14:paraId="29240CFE" w14:textId="77777777" w:rsidR="00DE6CB2" w:rsidRDefault="00DE6CB2" w:rsidP="005E4E00">
      <w:pPr>
        <w:tabs>
          <w:tab w:val="left" w:pos="567"/>
        </w:tabs>
        <w:jc w:val="both"/>
        <w:rPr>
          <w:b/>
          <w:bCs/>
          <w:color w:val="000000"/>
        </w:rPr>
      </w:pPr>
    </w:p>
    <w:p w14:paraId="68BAC09C" w14:textId="77777777" w:rsidR="00DE6CB2" w:rsidRDefault="00DE6CB2" w:rsidP="005E4E00">
      <w:pPr>
        <w:tabs>
          <w:tab w:val="left" w:pos="567"/>
        </w:tabs>
        <w:jc w:val="both"/>
        <w:rPr>
          <w:b/>
          <w:bCs/>
          <w:color w:val="000000"/>
        </w:rPr>
      </w:pPr>
    </w:p>
    <w:p w14:paraId="37DAE4FD" w14:textId="77777777" w:rsidR="00DE6CB2" w:rsidRDefault="00DE6CB2" w:rsidP="005E4E00">
      <w:pPr>
        <w:tabs>
          <w:tab w:val="left" w:pos="567"/>
        </w:tabs>
        <w:jc w:val="both"/>
        <w:rPr>
          <w:b/>
          <w:bCs/>
          <w:color w:val="000000"/>
        </w:rPr>
      </w:pPr>
    </w:p>
    <w:p w14:paraId="14702CF0" w14:textId="77777777" w:rsidR="00DE6CB2" w:rsidRDefault="00DE6CB2" w:rsidP="005E4E00">
      <w:pPr>
        <w:tabs>
          <w:tab w:val="left" w:pos="567"/>
        </w:tabs>
        <w:jc w:val="both"/>
        <w:rPr>
          <w:b/>
          <w:bCs/>
          <w:color w:val="000000"/>
        </w:rPr>
      </w:pPr>
    </w:p>
    <w:p w14:paraId="65ACF8C8" w14:textId="77777777" w:rsidR="00DE6CB2" w:rsidRDefault="00DE6CB2" w:rsidP="005E4E00">
      <w:pPr>
        <w:tabs>
          <w:tab w:val="left" w:pos="567"/>
        </w:tabs>
        <w:jc w:val="both"/>
        <w:rPr>
          <w:b/>
          <w:bCs/>
          <w:color w:val="000000"/>
        </w:rPr>
      </w:pPr>
    </w:p>
    <w:p w14:paraId="6758DDEF" w14:textId="77777777" w:rsidR="00DE6CB2" w:rsidRDefault="00DE6CB2" w:rsidP="005E4E00">
      <w:pPr>
        <w:tabs>
          <w:tab w:val="left" w:pos="567"/>
        </w:tabs>
        <w:jc w:val="both"/>
        <w:rPr>
          <w:b/>
          <w:bCs/>
          <w:color w:val="000000"/>
        </w:rPr>
      </w:pPr>
    </w:p>
    <w:p w14:paraId="58FE66EB" w14:textId="77777777" w:rsidR="00DE6CB2" w:rsidRDefault="00DE6CB2" w:rsidP="005E4E00">
      <w:pPr>
        <w:tabs>
          <w:tab w:val="left" w:pos="567"/>
        </w:tabs>
        <w:jc w:val="both"/>
        <w:rPr>
          <w:b/>
          <w:bCs/>
          <w:color w:val="000000"/>
        </w:rPr>
      </w:pPr>
    </w:p>
    <w:p w14:paraId="6B92AFF7" w14:textId="77777777" w:rsidR="00DE6CB2" w:rsidRDefault="00DE6CB2" w:rsidP="005E4E00">
      <w:pPr>
        <w:tabs>
          <w:tab w:val="left" w:pos="567"/>
        </w:tabs>
        <w:jc w:val="both"/>
        <w:rPr>
          <w:b/>
          <w:bCs/>
          <w:color w:val="000000"/>
        </w:rPr>
      </w:pPr>
    </w:p>
    <w:p w14:paraId="3815A410" w14:textId="77777777" w:rsidR="00DE6CB2" w:rsidRDefault="00DE6CB2" w:rsidP="005E4E00">
      <w:pPr>
        <w:tabs>
          <w:tab w:val="left" w:pos="567"/>
        </w:tabs>
        <w:jc w:val="both"/>
        <w:rPr>
          <w:b/>
          <w:bCs/>
          <w:color w:val="000000"/>
        </w:rPr>
      </w:pPr>
    </w:p>
    <w:p w14:paraId="0F699E62" w14:textId="77777777" w:rsidR="00DE6CB2" w:rsidRDefault="00DE6CB2" w:rsidP="005E4E00">
      <w:pPr>
        <w:tabs>
          <w:tab w:val="left" w:pos="567"/>
        </w:tabs>
        <w:jc w:val="both"/>
        <w:rPr>
          <w:b/>
          <w:bCs/>
          <w:color w:val="000000"/>
        </w:rPr>
      </w:pPr>
    </w:p>
    <w:p w14:paraId="78F4A532" w14:textId="77777777" w:rsidR="00DE6CB2" w:rsidRDefault="00DE6CB2" w:rsidP="005E4E00">
      <w:pPr>
        <w:tabs>
          <w:tab w:val="left" w:pos="567"/>
        </w:tabs>
        <w:jc w:val="both"/>
        <w:rPr>
          <w:b/>
          <w:bCs/>
          <w:color w:val="000000"/>
        </w:rPr>
      </w:pPr>
    </w:p>
    <w:p w14:paraId="2B38D124" w14:textId="77777777" w:rsidR="00DE6CB2" w:rsidRDefault="00DE6CB2" w:rsidP="005E4E00">
      <w:pPr>
        <w:tabs>
          <w:tab w:val="left" w:pos="567"/>
        </w:tabs>
        <w:jc w:val="both"/>
        <w:rPr>
          <w:b/>
          <w:bCs/>
          <w:color w:val="000000"/>
        </w:rPr>
      </w:pPr>
    </w:p>
    <w:p w14:paraId="74E55F73" w14:textId="77777777" w:rsidR="00DE6CB2" w:rsidRDefault="00DE6CB2" w:rsidP="005E4E00">
      <w:pPr>
        <w:tabs>
          <w:tab w:val="left" w:pos="567"/>
        </w:tabs>
        <w:jc w:val="both"/>
        <w:rPr>
          <w:b/>
          <w:bCs/>
          <w:color w:val="000000"/>
        </w:rPr>
      </w:pPr>
    </w:p>
    <w:p w14:paraId="6EE5FA7D" w14:textId="77777777" w:rsidR="00DE6CB2" w:rsidRDefault="00DE6CB2" w:rsidP="005E4E00">
      <w:pPr>
        <w:tabs>
          <w:tab w:val="left" w:pos="567"/>
        </w:tabs>
        <w:jc w:val="both"/>
        <w:rPr>
          <w:b/>
          <w:bCs/>
          <w:color w:val="000000"/>
        </w:rPr>
      </w:pPr>
    </w:p>
    <w:p w14:paraId="093DE3A7" w14:textId="77777777" w:rsidR="00DE6CB2" w:rsidRDefault="00DE6CB2" w:rsidP="005E4E00">
      <w:pPr>
        <w:tabs>
          <w:tab w:val="left" w:pos="567"/>
        </w:tabs>
        <w:jc w:val="both"/>
        <w:rPr>
          <w:b/>
          <w:bCs/>
          <w:color w:val="000000"/>
        </w:rPr>
      </w:pPr>
    </w:p>
    <w:p w14:paraId="5EE4DD62" w14:textId="77777777" w:rsidR="00DE6CB2" w:rsidRDefault="00DE6CB2" w:rsidP="005E4E00">
      <w:pPr>
        <w:tabs>
          <w:tab w:val="left" w:pos="567"/>
        </w:tabs>
        <w:jc w:val="both"/>
        <w:rPr>
          <w:b/>
          <w:bCs/>
          <w:color w:val="000000"/>
        </w:rPr>
      </w:pPr>
    </w:p>
    <w:p w14:paraId="66466B1C" w14:textId="77777777" w:rsidR="00DE6CB2" w:rsidRDefault="00DE6CB2" w:rsidP="005E4E00">
      <w:pPr>
        <w:tabs>
          <w:tab w:val="left" w:pos="567"/>
        </w:tabs>
        <w:jc w:val="both"/>
        <w:rPr>
          <w:b/>
          <w:bCs/>
          <w:color w:val="000000"/>
        </w:rPr>
      </w:pPr>
    </w:p>
    <w:p w14:paraId="037400B0" w14:textId="77777777" w:rsidR="00DE6CB2" w:rsidRDefault="00DE6CB2" w:rsidP="005E4E00">
      <w:pPr>
        <w:tabs>
          <w:tab w:val="left" w:pos="567"/>
        </w:tabs>
        <w:jc w:val="both"/>
        <w:rPr>
          <w:b/>
          <w:bCs/>
          <w:color w:val="000000"/>
        </w:rPr>
      </w:pPr>
    </w:p>
    <w:p w14:paraId="1E181EFB" w14:textId="77777777" w:rsidR="00DE6CB2" w:rsidRDefault="00DE6CB2" w:rsidP="005E4E00">
      <w:pPr>
        <w:tabs>
          <w:tab w:val="left" w:pos="567"/>
        </w:tabs>
        <w:jc w:val="both"/>
        <w:rPr>
          <w:b/>
          <w:bCs/>
          <w:color w:val="000000"/>
        </w:rPr>
      </w:pPr>
    </w:p>
    <w:p w14:paraId="60867111" w14:textId="77777777" w:rsidR="006C6D04" w:rsidRDefault="006C6D04" w:rsidP="00A51B52">
      <w:pPr>
        <w:tabs>
          <w:tab w:val="left" w:pos="567"/>
        </w:tabs>
        <w:ind w:firstLine="567"/>
        <w:jc w:val="both"/>
        <w:rPr>
          <w:b/>
          <w:bCs/>
          <w:color w:val="000000"/>
        </w:rPr>
      </w:pPr>
    </w:p>
    <w:p w14:paraId="13468C4F" w14:textId="77777777" w:rsidR="006C6D04" w:rsidRDefault="006C6D04" w:rsidP="00A51B52">
      <w:pPr>
        <w:tabs>
          <w:tab w:val="left" w:pos="567"/>
        </w:tabs>
        <w:ind w:firstLine="567"/>
        <w:jc w:val="both"/>
        <w:rPr>
          <w:b/>
          <w:bCs/>
          <w:color w:val="000000"/>
        </w:rPr>
      </w:pPr>
    </w:p>
    <w:p w14:paraId="79AEC6C0" w14:textId="49748C2F" w:rsidR="006C6D04" w:rsidRDefault="006C6D04" w:rsidP="006C6D04">
      <w:pPr>
        <w:jc w:val="right"/>
        <w:rPr>
          <w:rFonts w:cs="Times New Roman"/>
        </w:rPr>
      </w:pPr>
      <w:r w:rsidRPr="006C6D04">
        <w:rPr>
          <w:rFonts w:cs="Times New Roman"/>
        </w:rPr>
        <w:lastRenderedPageBreak/>
        <w:t xml:space="preserve">1 </w:t>
      </w:r>
      <w:r w:rsidR="00A07BD1">
        <w:rPr>
          <w:rFonts w:cs="Times New Roman"/>
        </w:rPr>
        <w:t>p</w:t>
      </w:r>
      <w:r w:rsidRPr="006C6D04">
        <w:rPr>
          <w:rFonts w:cs="Times New Roman"/>
        </w:rPr>
        <w:t>riedas</w:t>
      </w:r>
    </w:p>
    <w:p w14:paraId="52DEA682" w14:textId="77777777" w:rsidR="00E024AD" w:rsidRPr="006C6D04" w:rsidRDefault="00E024AD" w:rsidP="006C6D04">
      <w:pPr>
        <w:jc w:val="right"/>
        <w:rPr>
          <w:rFonts w:cs="Times New Roman"/>
        </w:rPr>
      </w:pPr>
    </w:p>
    <w:p w14:paraId="55E87B79" w14:textId="06B55AB8" w:rsidR="00A07BD1" w:rsidRDefault="00E024AD" w:rsidP="006C6D04">
      <w:pPr>
        <w:jc w:val="center"/>
        <w:rPr>
          <w:b/>
          <w:bCs/>
        </w:rPr>
      </w:pPr>
      <w:r>
        <w:rPr>
          <w:b/>
          <w:bCs/>
        </w:rPr>
        <w:t>AUGALŲ APSAUGOS PRODUKTŲ VEIKLIŲJŲ MEDŽIAGŲ TYRIMŲ POŽEMINIO V</w:t>
      </w:r>
      <w:r w:rsidR="00F74617">
        <w:rPr>
          <w:b/>
          <w:bCs/>
        </w:rPr>
        <w:t>ANDENS</w:t>
      </w:r>
      <w:r>
        <w:rPr>
          <w:b/>
          <w:bCs/>
        </w:rPr>
        <w:t xml:space="preserve"> MĖGINIUOSE PASLAUGŲ</w:t>
      </w:r>
    </w:p>
    <w:p w14:paraId="66A7E0BC" w14:textId="45B71670" w:rsidR="006C6D04" w:rsidRDefault="00A07BD1" w:rsidP="006C6D04">
      <w:pPr>
        <w:jc w:val="center"/>
        <w:rPr>
          <w:b/>
          <w:bCs/>
        </w:rPr>
      </w:pPr>
      <w:r>
        <w:rPr>
          <w:b/>
          <w:bCs/>
        </w:rPr>
        <w:t>TECHNINĖ SPECIFIKACIJA</w:t>
      </w:r>
    </w:p>
    <w:p w14:paraId="3F90A544" w14:textId="42A6B0B4" w:rsidR="00E024AD" w:rsidRPr="00E024AD" w:rsidRDefault="00E024AD" w:rsidP="00E024AD">
      <w:pPr>
        <w:widowControl/>
        <w:suppressAutoHyphens w:val="0"/>
        <w:autoSpaceDN/>
        <w:textAlignment w:val="auto"/>
        <w:rPr>
          <w:rFonts w:eastAsia="Times New Roman" w:cs="Times New Roman"/>
          <w:kern w:val="0"/>
          <w:sz w:val="28"/>
          <w:szCs w:val="28"/>
          <w:lang w:eastAsia="en-US" w:bidi="ar-SA"/>
        </w:rPr>
      </w:pPr>
    </w:p>
    <w:p w14:paraId="2B20F70C" w14:textId="77777777" w:rsidR="00E024AD" w:rsidRPr="00E024AD" w:rsidRDefault="00E024AD" w:rsidP="00E024AD">
      <w:pPr>
        <w:widowControl/>
        <w:suppressAutoHyphens w:val="0"/>
        <w:autoSpaceDN/>
        <w:jc w:val="center"/>
        <w:textAlignment w:val="auto"/>
        <w:rPr>
          <w:rFonts w:eastAsia="Times New Roman" w:cs="Times New Roman"/>
          <w:kern w:val="0"/>
          <w:sz w:val="28"/>
          <w:lang w:eastAsia="en-US" w:bidi="ar-SA"/>
        </w:rPr>
      </w:pPr>
    </w:p>
    <w:p w14:paraId="2AB25CEE" w14:textId="77777777" w:rsidR="00E024AD" w:rsidRPr="00E024AD" w:rsidRDefault="00E024AD" w:rsidP="00E024AD">
      <w:pPr>
        <w:widowControl/>
        <w:suppressAutoHyphens w:val="0"/>
        <w:autoSpaceDN/>
        <w:textAlignment w:val="auto"/>
        <w:rPr>
          <w:rFonts w:eastAsia="Times New Roman" w:cs="Times New Roman"/>
          <w:kern w:val="0"/>
          <w:lang w:eastAsia="en-US" w:bidi="ar-SA"/>
        </w:rPr>
      </w:pPr>
      <w:r w:rsidRPr="00E024AD">
        <w:rPr>
          <w:rFonts w:eastAsia="Times New Roman" w:cs="Times New Roman"/>
          <w:kern w:val="0"/>
          <w:u w:val="single"/>
          <w:lang w:eastAsia="en-US" w:bidi="ar-SA"/>
        </w:rPr>
        <w:t>Užduotis</w:t>
      </w:r>
      <w:r w:rsidRPr="00E024AD">
        <w:rPr>
          <w:rFonts w:eastAsia="Times New Roman" w:cs="Times New Roman"/>
          <w:kern w:val="0"/>
          <w:lang w:eastAsia="en-US" w:bidi="ar-SA"/>
        </w:rPr>
        <w:t xml:space="preserve">:  atlikti augalų apsaugos produktų veikliųjų medžiagų (AAPVM) tyrimus požeminio vandens mėginiuose </w:t>
      </w:r>
    </w:p>
    <w:p w14:paraId="17A3DA93" w14:textId="77777777" w:rsidR="00E024AD" w:rsidRPr="00E024AD" w:rsidRDefault="00E024AD" w:rsidP="00E024AD">
      <w:pPr>
        <w:widowControl/>
        <w:suppressAutoHyphens w:val="0"/>
        <w:autoSpaceDN/>
        <w:textAlignment w:val="auto"/>
        <w:rPr>
          <w:rFonts w:eastAsia="Times New Roman" w:cs="Times New Roman"/>
          <w:kern w:val="0"/>
          <w:lang w:val="en-US" w:eastAsia="en-US" w:bidi="ar-SA"/>
        </w:rPr>
      </w:pPr>
      <w:r w:rsidRPr="00E024AD">
        <w:rPr>
          <w:rFonts w:eastAsia="Times New Roman" w:cs="Times New Roman"/>
          <w:kern w:val="0"/>
          <w:u w:val="single"/>
          <w:lang w:val="en-US" w:eastAsia="en-US" w:bidi="ar-SA"/>
        </w:rPr>
        <w:t xml:space="preserve">Project tasks: </w:t>
      </w:r>
      <w:r w:rsidRPr="00E024AD">
        <w:rPr>
          <w:rFonts w:eastAsia="Times New Roman" w:cs="Times New Roman"/>
          <w:kern w:val="0"/>
          <w:lang w:val="en-US" w:eastAsia="en-US" w:bidi="ar-SA"/>
        </w:rPr>
        <w:t>To conduct analysis of defined plant protection products active substances (PPPAS) in groundwater samples:</w:t>
      </w:r>
    </w:p>
    <w:p w14:paraId="0404F127" w14:textId="77777777" w:rsidR="00E024AD" w:rsidRPr="00E024AD" w:rsidRDefault="00E024AD" w:rsidP="00E024AD">
      <w:pPr>
        <w:widowControl/>
        <w:suppressAutoHyphens w:val="0"/>
        <w:autoSpaceDN/>
        <w:textAlignment w:val="auto"/>
        <w:rPr>
          <w:rFonts w:eastAsia="Times New Roman" w:cs="Times New Roman"/>
          <w:kern w:val="0"/>
          <w:sz w:val="16"/>
          <w:szCs w:val="16"/>
          <w:lang w:val="en-US" w:eastAsia="en-US" w:bidi="ar-SA"/>
        </w:rPr>
      </w:pPr>
    </w:p>
    <w:tbl>
      <w:tblPr>
        <w:tblW w:w="76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1843"/>
        <w:gridCol w:w="1701"/>
      </w:tblGrid>
      <w:tr w:rsidR="00E024AD" w:rsidRPr="00E024AD" w14:paraId="02182D6D" w14:textId="77777777" w:rsidTr="00796C0C">
        <w:trPr>
          <w:trHeight w:val="300"/>
        </w:trPr>
        <w:tc>
          <w:tcPr>
            <w:tcW w:w="4140" w:type="dxa"/>
            <w:vAlign w:val="bottom"/>
          </w:tcPr>
          <w:p w14:paraId="4CA41E0A" w14:textId="77777777" w:rsidR="00E024AD" w:rsidRPr="00E024AD" w:rsidRDefault="00E024AD" w:rsidP="00E024AD">
            <w:pPr>
              <w:widowControl/>
              <w:suppressAutoHyphens w:val="0"/>
              <w:autoSpaceDN/>
              <w:textAlignment w:val="auto"/>
              <w:rPr>
                <w:rFonts w:eastAsia="Times New Roman" w:cs="Times New Roman"/>
                <w:b/>
                <w:bCs/>
                <w:color w:val="000000"/>
                <w:kern w:val="0"/>
                <w:lang w:val="en-US" w:eastAsia="en-US" w:bidi="ar-SA"/>
              </w:rPr>
            </w:pPr>
            <w:r w:rsidRPr="00E024AD">
              <w:rPr>
                <w:rFonts w:eastAsia="Times New Roman" w:cs="Times New Roman"/>
                <w:b/>
                <w:bCs/>
                <w:color w:val="000000"/>
                <w:kern w:val="0"/>
                <w:lang w:val="en-US" w:eastAsia="en-US" w:bidi="ar-SA"/>
              </w:rPr>
              <w:t>Parametras/ Parameter</w:t>
            </w:r>
          </w:p>
        </w:tc>
        <w:tc>
          <w:tcPr>
            <w:tcW w:w="1843" w:type="dxa"/>
            <w:noWrap/>
            <w:vAlign w:val="bottom"/>
          </w:tcPr>
          <w:p w14:paraId="4F213A4D" w14:textId="77777777" w:rsidR="00E024AD" w:rsidRPr="00E024AD" w:rsidRDefault="00E024AD" w:rsidP="00E024AD">
            <w:pPr>
              <w:widowControl/>
              <w:suppressAutoHyphens w:val="0"/>
              <w:autoSpaceDN/>
              <w:textAlignment w:val="auto"/>
              <w:rPr>
                <w:rFonts w:eastAsia="Times New Roman" w:cs="Times New Roman"/>
                <w:b/>
                <w:bCs/>
                <w:color w:val="000000"/>
                <w:kern w:val="0"/>
                <w:lang w:val="en-US" w:eastAsia="en-US" w:bidi="ar-SA"/>
              </w:rPr>
            </w:pPr>
            <w:r w:rsidRPr="00E024AD">
              <w:rPr>
                <w:rFonts w:eastAsia="Times New Roman" w:cs="Times New Roman"/>
                <w:b/>
                <w:bCs/>
                <w:color w:val="000000"/>
                <w:kern w:val="0"/>
                <w:lang w:val="en-US" w:eastAsia="en-US" w:bidi="ar-SA"/>
              </w:rPr>
              <w:t>CAS Nr.</w:t>
            </w:r>
          </w:p>
        </w:tc>
        <w:tc>
          <w:tcPr>
            <w:tcW w:w="1701" w:type="dxa"/>
            <w:noWrap/>
            <w:vAlign w:val="bottom"/>
          </w:tcPr>
          <w:p w14:paraId="48C67F8D" w14:textId="77777777" w:rsidR="00E024AD" w:rsidRPr="00E024AD" w:rsidRDefault="00E024AD" w:rsidP="00E024AD">
            <w:pPr>
              <w:widowControl/>
              <w:suppressAutoHyphens w:val="0"/>
              <w:autoSpaceDN/>
              <w:textAlignment w:val="auto"/>
              <w:rPr>
                <w:rFonts w:eastAsia="Times New Roman" w:cs="Times New Roman"/>
                <w:b/>
                <w:bCs/>
                <w:color w:val="000000"/>
                <w:kern w:val="0"/>
                <w:sz w:val="22"/>
                <w:szCs w:val="22"/>
                <w:lang w:val="en-US" w:eastAsia="en-US" w:bidi="ar-SA"/>
              </w:rPr>
            </w:pPr>
            <w:r w:rsidRPr="00E024AD">
              <w:rPr>
                <w:rFonts w:eastAsia="Times New Roman" w:cs="Times New Roman"/>
                <w:b/>
                <w:bCs/>
                <w:color w:val="000000"/>
                <w:kern w:val="0"/>
                <w:sz w:val="22"/>
                <w:szCs w:val="22"/>
                <w:lang w:val="en-US" w:eastAsia="en-US" w:bidi="ar-SA"/>
              </w:rPr>
              <w:t>Nustatymo riba/ LOR, µg/l</w:t>
            </w:r>
          </w:p>
        </w:tc>
      </w:tr>
      <w:tr w:rsidR="00E024AD" w:rsidRPr="00E024AD" w14:paraId="265F1893" w14:textId="77777777" w:rsidTr="00796C0C">
        <w:trPr>
          <w:trHeight w:val="57"/>
        </w:trPr>
        <w:tc>
          <w:tcPr>
            <w:tcW w:w="4140" w:type="dxa"/>
            <w:vAlign w:val="center"/>
          </w:tcPr>
          <w:p w14:paraId="749362F8" w14:textId="77777777" w:rsidR="00E024AD" w:rsidRPr="00E024AD" w:rsidRDefault="00E024AD" w:rsidP="00E024AD">
            <w:pPr>
              <w:widowControl/>
              <w:suppressAutoHyphens w:val="0"/>
              <w:autoSpaceDN/>
              <w:contextualSpacing/>
              <w:textAlignment w:val="auto"/>
              <w:rPr>
                <w:rFonts w:eastAsia="Times New Roman" w:cs="Times New Roman"/>
                <w:color w:val="414042"/>
                <w:kern w:val="0"/>
                <w:lang w:val="en-US" w:eastAsia="en-US" w:bidi="ar-SA"/>
              </w:rPr>
            </w:pPr>
            <w:r w:rsidRPr="00E024AD">
              <w:rPr>
                <w:rFonts w:eastAsia="Times New Roman" w:cs="Times New Roman"/>
                <w:color w:val="414042"/>
                <w:kern w:val="0"/>
                <w:lang w:val="en-US" w:eastAsia="en-US" w:bidi="ar-SA"/>
              </w:rPr>
              <w:t>Bentazonas/ Bentazone</w:t>
            </w:r>
          </w:p>
        </w:tc>
        <w:tc>
          <w:tcPr>
            <w:tcW w:w="1843" w:type="dxa"/>
            <w:noWrap/>
            <w:vAlign w:val="center"/>
          </w:tcPr>
          <w:p w14:paraId="5548C306" w14:textId="77777777" w:rsidR="00E024AD" w:rsidRPr="00E024AD" w:rsidRDefault="00E024AD" w:rsidP="00E024AD">
            <w:pPr>
              <w:widowControl/>
              <w:suppressAutoHyphens w:val="0"/>
              <w:autoSpaceDN/>
              <w:contextualSpacing/>
              <w:textAlignment w:val="auto"/>
              <w:rPr>
                <w:rFonts w:eastAsia="Times New Roman" w:cs="Times New Roman"/>
                <w:color w:val="414042"/>
                <w:kern w:val="0"/>
                <w:lang w:val="en-US" w:eastAsia="en-US" w:bidi="ar-SA"/>
              </w:rPr>
            </w:pPr>
            <w:r w:rsidRPr="00E024AD">
              <w:rPr>
                <w:rFonts w:eastAsia="Times New Roman" w:cs="Times New Roman"/>
                <w:color w:val="414042"/>
                <w:kern w:val="0"/>
                <w:lang w:eastAsia="en-US" w:bidi="ar-SA"/>
              </w:rPr>
              <w:t>25057-89-0</w:t>
            </w:r>
          </w:p>
        </w:tc>
        <w:tc>
          <w:tcPr>
            <w:tcW w:w="1701" w:type="dxa"/>
            <w:noWrap/>
            <w:vAlign w:val="center"/>
          </w:tcPr>
          <w:p w14:paraId="636EA28E" w14:textId="77777777" w:rsidR="00E024AD" w:rsidRPr="00E024AD" w:rsidRDefault="00E024AD" w:rsidP="00E024AD">
            <w:pPr>
              <w:widowControl/>
              <w:suppressAutoHyphens w:val="0"/>
              <w:autoSpaceDN/>
              <w:contextualSpacing/>
              <w:textAlignment w:val="auto"/>
              <w:rPr>
                <w:rFonts w:eastAsia="Times New Roman" w:cs="Times New Roman"/>
                <w:color w:val="000000"/>
                <w:kern w:val="0"/>
                <w:sz w:val="22"/>
                <w:szCs w:val="22"/>
                <w:lang w:val="en-US" w:eastAsia="en-US" w:bidi="ar-SA"/>
              </w:rPr>
            </w:pPr>
            <w:r w:rsidRPr="00E024AD">
              <w:rPr>
                <w:rFonts w:eastAsia="Times New Roman" w:cs="Times New Roman"/>
                <w:color w:val="000000"/>
                <w:kern w:val="0"/>
                <w:sz w:val="22"/>
                <w:szCs w:val="22"/>
                <w:lang w:val="en-US" w:eastAsia="en-US" w:bidi="ar-SA"/>
              </w:rPr>
              <w:t>0,01</w:t>
            </w:r>
          </w:p>
        </w:tc>
      </w:tr>
      <w:tr w:rsidR="00E024AD" w:rsidRPr="00E024AD" w14:paraId="198FB03A" w14:textId="77777777" w:rsidTr="00796C0C">
        <w:trPr>
          <w:trHeight w:val="57"/>
        </w:trPr>
        <w:tc>
          <w:tcPr>
            <w:tcW w:w="4140" w:type="dxa"/>
            <w:vAlign w:val="center"/>
          </w:tcPr>
          <w:p w14:paraId="293E83F7" w14:textId="77777777" w:rsidR="00E024AD" w:rsidRPr="00E024AD" w:rsidRDefault="00E024AD" w:rsidP="00E024AD">
            <w:pPr>
              <w:widowControl/>
              <w:suppressAutoHyphens w:val="0"/>
              <w:autoSpaceDN/>
              <w:contextualSpacing/>
              <w:textAlignment w:val="auto"/>
              <w:rPr>
                <w:rFonts w:eastAsia="Times New Roman" w:cs="Times New Roman"/>
                <w:color w:val="414042"/>
                <w:kern w:val="0"/>
                <w:lang w:val="en-US" w:eastAsia="en-US" w:bidi="ar-SA"/>
              </w:rPr>
            </w:pPr>
            <w:r w:rsidRPr="00E024AD">
              <w:rPr>
                <w:rFonts w:eastAsia="Times New Roman" w:cs="Times New Roman"/>
                <w:color w:val="414042"/>
                <w:kern w:val="0"/>
                <w:lang w:val="en-US" w:eastAsia="en-US" w:bidi="ar-SA"/>
              </w:rPr>
              <w:t>1,2,4-triazolas/1,2,4-triazole</w:t>
            </w:r>
          </w:p>
        </w:tc>
        <w:tc>
          <w:tcPr>
            <w:tcW w:w="1843" w:type="dxa"/>
            <w:noWrap/>
            <w:vAlign w:val="center"/>
          </w:tcPr>
          <w:p w14:paraId="5E5955EC" w14:textId="77777777" w:rsidR="00E024AD" w:rsidRPr="00E024AD" w:rsidRDefault="00E024AD" w:rsidP="00E024AD">
            <w:pPr>
              <w:widowControl/>
              <w:suppressAutoHyphens w:val="0"/>
              <w:autoSpaceDN/>
              <w:spacing w:after="200" w:line="276" w:lineRule="auto"/>
              <w:contextualSpacing/>
              <w:textAlignment w:val="auto"/>
              <w:rPr>
                <w:rFonts w:eastAsia="Times New Roman" w:cs="Times New Roman"/>
                <w:color w:val="414042"/>
                <w:kern w:val="0"/>
                <w:lang w:val="en-US" w:eastAsia="en-US" w:bidi="ar-SA"/>
              </w:rPr>
            </w:pPr>
            <w:r w:rsidRPr="00E024AD">
              <w:rPr>
                <w:rFonts w:eastAsia="Times New Roman" w:cs="Times New Roman"/>
                <w:color w:val="414042"/>
                <w:kern w:val="0"/>
                <w:lang w:eastAsia="en-US" w:bidi="ar-SA"/>
              </w:rPr>
              <w:t>288-88-0</w:t>
            </w:r>
          </w:p>
        </w:tc>
        <w:tc>
          <w:tcPr>
            <w:tcW w:w="1701" w:type="dxa"/>
            <w:noWrap/>
            <w:vAlign w:val="center"/>
          </w:tcPr>
          <w:p w14:paraId="24422B9B" w14:textId="77777777" w:rsidR="00E024AD" w:rsidRPr="00E024AD" w:rsidRDefault="00E024AD" w:rsidP="00E024AD">
            <w:pPr>
              <w:widowControl/>
              <w:suppressAutoHyphens w:val="0"/>
              <w:autoSpaceDN/>
              <w:contextualSpacing/>
              <w:textAlignment w:val="auto"/>
              <w:rPr>
                <w:rFonts w:eastAsia="Times New Roman" w:cs="Times New Roman"/>
                <w:color w:val="000000"/>
                <w:kern w:val="0"/>
                <w:sz w:val="22"/>
                <w:szCs w:val="22"/>
                <w:lang w:val="en-US" w:eastAsia="en-US" w:bidi="ar-SA"/>
              </w:rPr>
            </w:pPr>
            <w:r w:rsidRPr="00E024AD">
              <w:rPr>
                <w:rFonts w:eastAsia="Times New Roman" w:cs="Times New Roman"/>
                <w:color w:val="000000"/>
                <w:kern w:val="0"/>
                <w:sz w:val="22"/>
                <w:szCs w:val="22"/>
                <w:lang w:val="en-US" w:eastAsia="en-US" w:bidi="ar-SA"/>
              </w:rPr>
              <w:t>0,05</w:t>
            </w:r>
          </w:p>
        </w:tc>
      </w:tr>
      <w:tr w:rsidR="00E024AD" w:rsidRPr="00E024AD" w14:paraId="54F90B54" w14:textId="77777777" w:rsidTr="00796C0C">
        <w:trPr>
          <w:trHeight w:val="57"/>
        </w:trPr>
        <w:tc>
          <w:tcPr>
            <w:tcW w:w="4140" w:type="dxa"/>
            <w:vAlign w:val="center"/>
          </w:tcPr>
          <w:p w14:paraId="38686F85" w14:textId="77777777" w:rsidR="00E024AD" w:rsidRPr="00E024AD" w:rsidRDefault="00E024AD" w:rsidP="00E024AD">
            <w:pPr>
              <w:widowControl/>
              <w:suppressAutoHyphens w:val="0"/>
              <w:autoSpaceDN/>
              <w:spacing w:after="200" w:line="276" w:lineRule="auto"/>
              <w:contextualSpacing/>
              <w:textAlignment w:val="auto"/>
              <w:rPr>
                <w:rFonts w:eastAsia="Times New Roman" w:cs="Times New Roman"/>
                <w:color w:val="414042"/>
                <w:kern w:val="0"/>
                <w:lang w:val="en-US" w:eastAsia="en-US" w:bidi="ar-SA"/>
              </w:rPr>
            </w:pPr>
            <w:r w:rsidRPr="00E024AD">
              <w:rPr>
                <w:rFonts w:eastAsia="Times New Roman" w:cs="Times New Roman"/>
                <w:color w:val="414042"/>
                <w:kern w:val="0"/>
                <w:lang w:eastAsia="en-US" w:bidi="ar-SA"/>
              </w:rPr>
              <w:t xml:space="preserve">Metazachloras/Metazachlor </w:t>
            </w:r>
          </w:p>
        </w:tc>
        <w:tc>
          <w:tcPr>
            <w:tcW w:w="1843" w:type="dxa"/>
            <w:noWrap/>
            <w:vAlign w:val="center"/>
          </w:tcPr>
          <w:p w14:paraId="198B21FA" w14:textId="77777777" w:rsidR="00E024AD" w:rsidRPr="00E024AD" w:rsidRDefault="00E024AD" w:rsidP="00E024AD">
            <w:pPr>
              <w:widowControl/>
              <w:suppressAutoHyphens w:val="0"/>
              <w:autoSpaceDN/>
              <w:spacing w:after="200" w:line="276" w:lineRule="auto"/>
              <w:contextualSpacing/>
              <w:textAlignment w:val="auto"/>
              <w:rPr>
                <w:rFonts w:eastAsia="Times New Roman" w:cs="Times New Roman"/>
                <w:color w:val="414042"/>
                <w:kern w:val="0"/>
                <w:lang w:val="en-US" w:eastAsia="en-US" w:bidi="ar-SA"/>
              </w:rPr>
            </w:pPr>
            <w:r w:rsidRPr="00E024AD">
              <w:rPr>
                <w:rFonts w:eastAsia="Times New Roman" w:cs="Times New Roman"/>
                <w:color w:val="414042"/>
                <w:kern w:val="0"/>
                <w:lang w:eastAsia="en-US" w:bidi="ar-SA"/>
              </w:rPr>
              <w:t>67129-08-2</w:t>
            </w:r>
          </w:p>
        </w:tc>
        <w:tc>
          <w:tcPr>
            <w:tcW w:w="1701" w:type="dxa"/>
            <w:noWrap/>
            <w:vAlign w:val="center"/>
          </w:tcPr>
          <w:p w14:paraId="09A33370" w14:textId="77777777" w:rsidR="00E024AD" w:rsidRPr="00E024AD" w:rsidRDefault="00E024AD" w:rsidP="00E024AD">
            <w:pPr>
              <w:widowControl/>
              <w:suppressAutoHyphens w:val="0"/>
              <w:autoSpaceDN/>
              <w:contextualSpacing/>
              <w:textAlignment w:val="auto"/>
              <w:rPr>
                <w:rFonts w:eastAsia="Times New Roman" w:cs="Times New Roman"/>
                <w:color w:val="000000"/>
                <w:kern w:val="0"/>
                <w:sz w:val="22"/>
                <w:szCs w:val="22"/>
                <w:lang w:val="en-US" w:eastAsia="en-US" w:bidi="ar-SA"/>
              </w:rPr>
            </w:pPr>
            <w:r w:rsidRPr="00E024AD">
              <w:rPr>
                <w:rFonts w:eastAsia="Times New Roman" w:cs="Times New Roman"/>
                <w:color w:val="000000"/>
                <w:kern w:val="0"/>
                <w:sz w:val="22"/>
                <w:szCs w:val="22"/>
                <w:lang w:val="en-US" w:eastAsia="en-US" w:bidi="ar-SA"/>
              </w:rPr>
              <w:t>0,05</w:t>
            </w:r>
          </w:p>
        </w:tc>
      </w:tr>
      <w:tr w:rsidR="00E024AD" w:rsidRPr="00E024AD" w14:paraId="6CA73CF2" w14:textId="77777777" w:rsidTr="00796C0C">
        <w:trPr>
          <w:trHeight w:val="57"/>
        </w:trPr>
        <w:tc>
          <w:tcPr>
            <w:tcW w:w="4140" w:type="dxa"/>
            <w:vAlign w:val="center"/>
          </w:tcPr>
          <w:p w14:paraId="713485D5" w14:textId="77777777" w:rsidR="00E024AD" w:rsidRPr="00E024AD" w:rsidRDefault="00E024AD" w:rsidP="00E024AD">
            <w:pPr>
              <w:widowControl/>
              <w:suppressAutoHyphens w:val="0"/>
              <w:autoSpaceDN/>
              <w:spacing w:after="200" w:line="276" w:lineRule="auto"/>
              <w:contextualSpacing/>
              <w:textAlignment w:val="auto"/>
              <w:rPr>
                <w:rFonts w:eastAsia="Times New Roman" w:cs="Times New Roman"/>
                <w:i/>
                <w:iCs/>
                <w:color w:val="414042"/>
                <w:kern w:val="0"/>
                <w:lang w:eastAsia="en-US" w:bidi="ar-SA"/>
              </w:rPr>
            </w:pPr>
            <w:r w:rsidRPr="00E024AD">
              <w:rPr>
                <w:rFonts w:eastAsia="Times New Roman" w:cs="Times New Roman"/>
                <w:i/>
                <w:iCs/>
                <w:color w:val="414042"/>
                <w:kern w:val="0"/>
                <w:lang w:eastAsia="en-US" w:bidi="ar-SA"/>
              </w:rPr>
              <w:t>- 479 M 09 (BH-479-09)</w:t>
            </w:r>
          </w:p>
        </w:tc>
        <w:tc>
          <w:tcPr>
            <w:tcW w:w="1843" w:type="dxa"/>
            <w:noWrap/>
            <w:vAlign w:val="center"/>
          </w:tcPr>
          <w:p w14:paraId="06FF20F0" w14:textId="77777777" w:rsidR="00E024AD" w:rsidRPr="00E024AD" w:rsidRDefault="00E024AD" w:rsidP="00E024AD">
            <w:pPr>
              <w:widowControl/>
              <w:suppressAutoHyphens w:val="0"/>
              <w:autoSpaceDN/>
              <w:spacing w:after="200" w:line="276" w:lineRule="auto"/>
              <w:contextualSpacing/>
              <w:textAlignment w:val="auto"/>
              <w:rPr>
                <w:rFonts w:eastAsia="Times New Roman" w:cs="Times New Roman"/>
                <w:color w:val="414042"/>
                <w:kern w:val="0"/>
                <w:lang w:eastAsia="en-US" w:bidi="ar-SA"/>
              </w:rPr>
            </w:pPr>
            <w:r w:rsidRPr="00E024AD">
              <w:rPr>
                <w:rFonts w:eastAsia="Times New Roman" w:cs="Times New Roman"/>
                <w:color w:val="414042"/>
                <w:kern w:val="0"/>
                <w:lang w:eastAsia="en-US" w:bidi="ar-SA"/>
              </w:rPr>
              <w:t>1246215-97-3</w:t>
            </w:r>
          </w:p>
        </w:tc>
        <w:tc>
          <w:tcPr>
            <w:tcW w:w="1701" w:type="dxa"/>
            <w:noWrap/>
            <w:vAlign w:val="center"/>
          </w:tcPr>
          <w:p w14:paraId="049F41AD" w14:textId="77777777" w:rsidR="00E024AD" w:rsidRPr="00E024AD" w:rsidRDefault="00E024AD" w:rsidP="00E024AD">
            <w:pPr>
              <w:widowControl/>
              <w:suppressAutoHyphens w:val="0"/>
              <w:autoSpaceDN/>
              <w:contextualSpacing/>
              <w:textAlignment w:val="auto"/>
              <w:rPr>
                <w:rFonts w:eastAsia="Times New Roman" w:cs="Times New Roman"/>
                <w:color w:val="000000"/>
                <w:kern w:val="0"/>
                <w:sz w:val="22"/>
                <w:szCs w:val="22"/>
                <w:lang w:val="en-US" w:eastAsia="en-US" w:bidi="ar-SA"/>
              </w:rPr>
            </w:pPr>
            <w:r w:rsidRPr="00E024AD">
              <w:rPr>
                <w:rFonts w:eastAsia="Times New Roman" w:cs="Times New Roman"/>
                <w:color w:val="000000"/>
                <w:kern w:val="0"/>
                <w:sz w:val="22"/>
                <w:szCs w:val="22"/>
                <w:lang w:val="en-US" w:eastAsia="en-US" w:bidi="ar-SA"/>
              </w:rPr>
              <w:t>0,1</w:t>
            </w:r>
          </w:p>
        </w:tc>
      </w:tr>
      <w:tr w:rsidR="00E024AD" w:rsidRPr="00E024AD" w14:paraId="078BF982" w14:textId="77777777" w:rsidTr="00796C0C">
        <w:trPr>
          <w:trHeight w:val="57"/>
        </w:trPr>
        <w:tc>
          <w:tcPr>
            <w:tcW w:w="4140" w:type="dxa"/>
            <w:vAlign w:val="center"/>
          </w:tcPr>
          <w:p w14:paraId="66DA0B78" w14:textId="77777777" w:rsidR="00E024AD" w:rsidRPr="00E024AD" w:rsidRDefault="00E024AD" w:rsidP="00E024AD">
            <w:pPr>
              <w:widowControl/>
              <w:suppressAutoHyphens w:val="0"/>
              <w:autoSpaceDN/>
              <w:spacing w:after="200" w:line="276" w:lineRule="auto"/>
              <w:contextualSpacing/>
              <w:textAlignment w:val="auto"/>
              <w:rPr>
                <w:rFonts w:eastAsia="Times New Roman" w:cs="Times New Roman"/>
                <w:i/>
                <w:iCs/>
                <w:color w:val="414042"/>
                <w:kern w:val="0"/>
                <w:lang w:eastAsia="en-US" w:bidi="ar-SA"/>
              </w:rPr>
            </w:pPr>
            <w:r w:rsidRPr="00E024AD">
              <w:rPr>
                <w:rFonts w:eastAsia="Times New Roman" w:cs="Times New Roman"/>
                <w:i/>
                <w:iCs/>
                <w:color w:val="414042"/>
                <w:kern w:val="0"/>
                <w:lang w:eastAsia="en-US" w:bidi="ar-SA"/>
              </w:rPr>
              <w:t>- 479 M 11 (BH-479-11)</w:t>
            </w:r>
          </w:p>
        </w:tc>
        <w:tc>
          <w:tcPr>
            <w:tcW w:w="1843" w:type="dxa"/>
            <w:noWrap/>
            <w:vAlign w:val="center"/>
          </w:tcPr>
          <w:p w14:paraId="55F6E8AA" w14:textId="77777777" w:rsidR="00E024AD" w:rsidRPr="00E024AD" w:rsidRDefault="00E024AD" w:rsidP="00E024AD">
            <w:pPr>
              <w:widowControl/>
              <w:suppressAutoHyphens w:val="0"/>
              <w:autoSpaceDN/>
              <w:spacing w:after="200" w:line="276" w:lineRule="auto"/>
              <w:contextualSpacing/>
              <w:textAlignment w:val="auto"/>
              <w:rPr>
                <w:rFonts w:eastAsia="Times New Roman" w:cs="Times New Roman"/>
                <w:color w:val="414042"/>
                <w:kern w:val="0"/>
                <w:lang w:eastAsia="en-US" w:bidi="ar-SA"/>
              </w:rPr>
            </w:pPr>
            <w:r w:rsidRPr="00E024AD">
              <w:rPr>
                <w:rFonts w:eastAsia="Times New Roman" w:cs="Times New Roman"/>
                <w:color w:val="414042"/>
                <w:kern w:val="0"/>
                <w:lang w:eastAsia="en-US" w:bidi="ar-SA"/>
              </w:rPr>
              <w:t>1242182-77-9</w:t>
            </w:r>
          </w:p>
        </w:tc>
        <w:tc>
          <w:tcPr>
            <w:tcW w:w="1701" w:type="dxa"/>
            <w:noWrap/>
            <w:vAlign w:val="center"/>
          </w:tcPr>
          <w:p w14:paraId="7C489513" w14:textId="77777777" w:rsidR="00E024AD" w:rsidRPr="00E024AD" w:rsidRDefault="00E024AD" w:rsidP="00E024AD">
            <w:pPr>
              <w:widowControl/>
              <w:suppressAutoHyphens w:val="0"/>
              <w:autoSpaceDN/>
              <w:contextualSpacing/>
              <w:textAlignment w:val="auto"/>
              <w:rPr>
                <w:rFonts w:eastAsia="Times New Roman" w:cs="Times New Roman"/>
                <w:color w:val="000000"/>
                <w:kern w:val="0"/>
                <w:sz w:val="22"/>
                <w:szCs w:val="22"/>
                <w:lang w:val="en-US" w:eastAsia="en-US" w:bidi="ar-SA"/>
              </w:rPr>
            </w:pPr>
            <w:r w:rsidRPr="00E024AD">
              <w:rPr>
                <w:rFonts w:eastAsia="Times New Roman" w:cs="Times New Roman"/>
                <w:color w:val="000000"/>
                <w:kern w:val="0"/>
                <w:sz w:val="22"/>
                <w:szCs w:val="22"/>
                <w:lang w:val="en-US" w:eastAsia="en-US" w:bidi="ar-SA"/>
              </w:rPr>
              <w:t>0,02</w:t>
            </w:r>
          </w:p>
        </w:tc>
      </w:tr>
      <w:tr w:rsidR="00E024AD" w:rsidRPr="00E024AD" w14:paraId="4261F0FE" w14:textId="77777777" w:rsidTr="00796C0C">
        <w:trPr>
          <w:trHeight w:val="57"/>
        </w:trPr>
        <w:tc>
          <w:tcPr>
            <w:tcW w:w="4140" w:type="dxa"/>
            <w:vAlign w:val="center"/>
          </w:tcPr>
          <w:p w14:paraId="1FEFB098" w14:textId="77777777" w:rsidR="00E024AD" w:rsidRPr="00E024AD" w:rsidRDefault="00E024AD" w:rsidP="00E024AD">
            <w:pPr>
              <w:widowControl/>
              <w:suppressAutoHyphens w:val="0"/>
              <w:autoSpaceDN/>
              <w:spacing w:after="200" w:line="276" w:lineRule="auto"/>
              <w:contextualSpacing/>
              <w:textAlignment w:val="auto"/>
              <w:rPr>
                <w:rFonts w:eastAsia="Times New Roman" w:cs="Times New Roman"/>
                <w:color w:val="414042"/>
                <w:kern w:val="0"/>
                <w:lang w:val="en-US" w:eastAsia="en-US" w:bidi="ar-SA"/>
              </w:rPr>
            </w:pPr>
            <w:r w:rsidRPr="00E024AD">
              <w:rPr>
                <w:rFonts w:eastAsia="Times New Roman" w:cs="Times New Roman"/>
                <w:color w:val="414042"/>
                <w:kern w:val="0"/>
                <w:lang w:eastAsia="en-US" w:bidi="ar-SA"/>
              </w:rPr>
              <w:t>Azoksistrobinas/ Azoxystrobin</w:t>
            </w:r>
          </w:p>
        </w:tc>
        <w:tc>
          <w:tcPr>
            <w:tcW w:w="1843" w:type="dxa"/>
            <w:noWrap/>
            <w:vAlign w:val="center"/>
          </w:tcPr>
          <w:p w14:paraId="49566BD1" w14:textId="77777777" w:rsidR="00E024AD" w:rsidRPr="00E024AD" w:rsidRDefault="00E024AD" w:rsidP="00E024AD">
            <w:pPr>
              <w:widowControl/>
              <w:suppressAutoHyphens w:val="0"/>
              <w:autoSpaceDN/>
              <w:spacing w:after="200" w:line="276" w:lineRule="auto"/>
              <w:contextualSpacing/>
              <w:textAlignment w:val="auto"/>
              <w:rPr>
                <w:rFonts w:eastAsia="Times New Roman" w:cs="Times New Roman"/>
                <w:color w:val="414042"/>
                <w:kern w:val="0"/>
                <w:lang w:val="en-US" w:eastAsia="en-US" w:bidi="ar-SA"/>
              </w:rPr>
            </w:pPr>
            <w:r w:rsidRPr="00E024AD">
              <w:rPr>
                <w:rFonts w:eastAsia="Times New Roman" w:cs="Times New Roman"/>
                <w:color w:val="414042"/>
                <w:kern w:val="0"/>
                <w:lang w:eastAsia="en-US" w:bidi="ar-SA"/>
              </w:rPr>
              <w:t>131860-33-8</w:t>
            </w:r>
          </w:p>
        </w:tc>
        <w:tc>
          <w:tcPr>
            <w:tcW w:w="1701" w:type="dxa"/>
            <w:noWrap/>
            <w:vAlign w:val="center"/>
          </w:tcPr>
          <w:p w14:paraId="13731E66" w14:textId="77777777" w:rsidR="00E024AD" w:rsidRPr="00E024AD" w:rsidRDefault="00E024AD" w:rsidP="00E024AD">
            <w:pPr>
              <w:widowControl/>
              <w:suppressAutoHyphens w:val="0"/>
              <w:autoSpaceDN/>
              <w:contextualSpacing/>
              <w:textAlignment w:val="auto"/>
              <w:rPr>
                <w:rFonts w:eastAsia="Times New Roman" w:cs="Times New Roman"/>
                <w:color w:val="000000"/>
                <w:kern w:val="0"/>
                <w:sz w:val="22"/>
                <w:szCs w:val="22"/>
                <w:lang w:val="en-US" w:eastAsia="en-US" w:bidi="ar-SA"/>
              </w:rPr>
            </w:pPr>
            <w:r w:rsidRPr="00E024AD">
              <w:rPr>
                <w:rFonts w:eastAsia="Times New Roman" w:cs="Times New Roman"/>
                <w:color w:val="000000"/>
                <w:kern w:val="0"/>
                <w:sz w:val="22"/>
                <w:szCs w:val="22"/>
                <w:lang w:val="en-US" w:eastAsia="en-US" w:bidi="ar-SA"/>
              </w:rPr>
              <w:t>0,05</w:t>
            </w:r>
          </w:p>
        </w:tc>
      </w:tr>
      <w:tr w:rsidR="00E024AD" w:rsidRPr="00E024AD" w14:paraId="08A555F3" w14:textId="77777777" w:rsidTr="00796C0C">
        <w:trPr>
          <w:trHeight w:val="57"/>
        </w:trPr>
        <w:tc>
          <w:tcPr>
            <w:tcW w:w="4140" w:type="dxa"/>
            <w:vAlign w:val="center"/>
          </w:tcPr>
          <w:p w14:paraId="4267141E" w14:textId="77777777" w:rsidR="00E024AD" w:rsidRPr="00E024AD" w:rsidRDefault="00E024AD" w:rsidP="00E024AD">
            <w:pPr>
              <w:widowControl/>
              <w:suppressAutoHyphens w:val="0"/>
              <w:autoSpaceDN/>
              <w:spacing w:after="200" w:line="276" w:lineRule="auto"/>
              <w:contextualSpacing/>
              <w:textAlignment w:val="auto"/>
              <w:rPr>
                <w:rFonts w:eastAsia="Times New Roman" w:cs="Times New Roman"/>
                <w:color w:val="414042"/>
                <w:kern w:val="0"/>
                <w:lang w:val="en-US" w:eastAsia="en-US" w:bidi="ar-SA"/>
              </w:rPr>
            </w:pPr>
            <w:r w:rsidRPr="00E024AD">
              <w:rPr>
                <w:rFonts w:eastAsia="Times New Roman" w:cs="Times New Roman"/>
                <w:color w:val="414042"/>
                <w:kern w:val="0"/>
                <w:lang w:eastAsia="en-US" w:bidi="ar-SA"/>
              </w:rPr>
              <w:t>Dimetenamidas-P/ Dimethenamid-P</w:t>
            </w:r>
          </w:p>
        </w:tc>
        <w:tc>
          <w:tcPr>
            <w:tcW w:w="1843" w:type="dxa"/>
            <w:noWrap/>
            <w:vAlign w:val="center"/>
          </w:tcPr>
          <w:p w14:paraId="077BA68F" w14:textId="77777777" w:rsidR="00E024AD" w:rsidRPr="00E024AD" w:rsidRDefault="00E024AD" w:rsidP="00E024AD">
            <w:pPr>
              <w:widowControl/>
              <w:suppressAutoHyphens w:val="0"/>
              <w:autoSpaceDN/>
              <w:spacing w:after="200" w:line="276" w:lineRule="auto"/>
              <w:contextualSpacing/>
              <w:textAlignment w:val="auto"/>
              <w:rPr>
                <w:rFonts w:eastAsia="Times New Roman" w:cs="Times New Roman"/>
                <w:color w:val="414042"/>
                <w:kern w:val="0"/>
                <w:lang w:val="en-US" w:eastAsia="en-US" w:bidi="ar-SA"/>
              </w:rPr>
            </w:pPr>
            <w:r w:rsidRPr="00E024AD">
              <w:rPr>
                <w:rFonts w:eastAsia="Times New Roman" w:cs="Times New Roman"/>
                <w:color w:val="414042"/>
                <w:kern w:val="0"/>
                <w:lang w:eastAsia="en-US" w:bidi="ar-SA"/>
              </w:rPr>
              <w:t>163515-14-8</w:t>
            </w:r>
          </w:p>
        </w:tc>
        <w:tc>
          <w:tcPr>
            <w:tcW w:w="1701" w:type="dxa"/>
            <w:noWrap/>
            <w:vAlign w:val="center"/>
          </w:tcPr>
          <w:p w14:paraId="2DB15F64" w14:textId="77777777" w:rsidR="00E024AD" w:rsidRPr="00E024AD" w:rsidRDefault="00E024AD" w:rsidP="00E024AD">
            <w:pPr>
              <w:widowControl/>
              <w:suppressAutoHyphens w:val="0"/>
              <w:autoSpaceDN/>
              <w:contextualSpacing/>
              <w:textAlignment w:val="auto"/>
              <w:rPr>
                <w:rFonts w:eastAsia="Times New Roman" w:cs="Times New Roman"/>
                <w:color w:val="000000"/>
                <w:kern w:val="0"/>
                <w:sz w:val="22"/>
                <w:szCs w:val="22"/>
                <w:lang w:val="en-US" w:eastAsia="en-US" w:bidi="ar-SA"/>
              </w:rPr>
            </w:pPr>
            <w:r w:rsidRPr="00E024AD">
              <w:rPr>
                <w:rFonts w:eastAsia="Times New Roman" w:cs="Times New Roman"/>
                <w:color w:val="000000"/>
                <w:kern w:val="0"/>
                <w:sz w:val="22"/>
                <w:szCs w:val="22"/>
                <w:lang w:val="en-US" w:eastAsia="en-US" w:bidi="ar-SA"/>
              </w:rPr>
              <w:t>0,01</w:t>
            </w:r>
          </w:p>
        </w:tc>
      </w:tr>
      <w:tr w:rsidR="00E024AD" w:rsidRPr="00E024AD" w14:paraId="5C0E3AEF" w14:textId="77777777" w:rsidTr="00796C0C">
        <w:trPr>
          <w:trHeight w:val="57"/>
        </w:trPr>
        <w:tc>
          <w:tcPr>
            <w:tcW w:w="4140" w:type="dxa"/>
            <w:vAlign w:val="center"/>
          </w:tcPr>
          <w:p w14:paraId="49DEFDDB" w14:textId="77777777" w:rsidR="00E024AD" w:rsidRPr="00E024AD" w:rsidRDefault="00E024AD" w:rsidP="00E024AD">
            <w:pPr>
              <w:widowControl/>
              <w:suppressAutoHyphens w:val="0"/>
              <w:autoSpaceDN/>
              <w:spacing w:after="200" w:line="276" w:lineRule="auto"/>
              <w:contextualSpacing/>
              <w:textAlignment w:val="auto"/>
              <w:rPr>
                <w:rFonts w:eastAsia="Times New Roman" w:cs="Times New Roman"/>
                <w:color w:val="414042"/>
                <w:kern w:val="0"/>
                <w:lang w:val="en-US" w:eastAsia="en-US" w:bidi="ar-SA"/>
              </w:rPr>
            </w:pPr>
            <w:r w:rsidRPr="00E024AD">
              <w:rPr>
                <w:rFonts w:eastAsia="Times New Roman" w:cs="Times New Roman"/>
                <w:color w:val="414042"/>
                <w:kern w:val="0"/>
                <w:lang w:eastAsia="en-US" w:bidi="ar-SA"/>
              </w:rPr>
              <w:t>Tebukonazolas/ Tebuconazole</w:t>
            </w:r>
          </w:p>
        </w:tc>
        <w:tc>
          <w:tcPr>
            <w:tcW w:w="1843" w:type="dxa"/>
            <w:noWrap/>
            <w:vAlign w:val="center"/>
          </w:tcPr>
          <w:p w14:paraId="0ABD8557" w14:textId="77777777" w:rsidR="00E024AD" w:rsidRPr="00E024AD" w:rsidRDefault="00E024AD" w:rsidP="00E024AD">
            <w:pPr>
              <w:widowControl/>
              <w:suppressAutoHyphens w:val="0"/>
              <w:autoSpaceDN/>
              <w:spacing w:after="200" w:line="276" w:lineRule="auto"/>
              <w:contextualSpacing/>
              <w:textAlignment w:val="auto"/>
              <w:rPr>
                <w:rFonts w:eastAsia="Times New Roman" w:cs="Times New Roman"/>
                <w:color w:val="414042"/>
                <w:kern w:val="0"/>
                <w:lang w:val="en-US" w:eastAsia="en-US" w:bidi="ar-SA"/>
              </w:rPr>
            </w:pPr>
            <w:r w:rsidRPr="00E024AD">
              <w:rPr>
                <w:rFonts w:eastAsia="Times New Roman" w:cs="Times New Roman"/>
                <w:color w:val="414042"/>
                <w:kern w:val="0"/>
                <w:lang w:eastAsia="en-US" w:bidi="ar-SA"/>
              </w:rPr>
              <w:t>107534-96-3</w:t>
            </w:r>
          </w:p>
        </w:tc>
        <w:tc>
          <w:tcPr>
            <w:tcW w:w="1701" w:type="dxa"/>
            <w:noWrap/>
            <w:vAlign w:val="center"/>
          </w:tcPr>
          <w:p w14:paraId="23B118B9" w14:textId="77777777" w:rsidR="00E024AD" w:rsidRPr="00E024AD" w:rsidRDefault="00E024AD" w:rsidP="00E024AD">
            <w:pPr>
              <w:widowControl/>
              <w:suppressAutoHyphens w:val="0"/>
              <w:autoSpaceDN/>
              <w:contextualSpacing/>
              <w:textAlignment w:val="auto"/>
              <w:rPr>
                <w:rFonts w:eastAsia="Times New Roman" w:cs="Times New Roman"/>
                <w:color w:val="000000"/>
                <w:kern w:val="0"/>
                <w:sz w:val="22"/>
                <w:szCs w:val="22"/>
                <w:lang w:val="en-US" w:eastAsia="en-US" w:bidi="ar-SA"/>
              </w:rPr>
            </w:pPr>
            <w:r w:rsidRPr="00E024AD">
              <w:rPr>
                <w:rFonts w:eastAsia="Times New Roman" w:cs="Times New Roman"/>
                <w:color w:val="000000"/>
                <w:kern w:val="0"/>
                <w:sz w:val="22"/>
                <w:szCs w:val="22"/>
                <w:lang w:val="en-US" w:eastAsia="en-US" w:bidi="ar-SA"/>
              </w:rPr>
              <w:t>0,05</w:t>
            </w:r>
          </w:p>
        </w:tc>
      </w:tr>
      <w:tr w:rsidR="00E024AD" w:rsidRPr="00E024AD" w14:paraId="7E9C8728" w14:textId="77777777" w:rsidTr="00796C0C">
        <w:trPr>
          <w:trHeight w:val="57"/>
        </w:trPr>
        <w:tc>
          <w:tcPr>
            <w:tcW w:w="4140" w:type="dxa"/>
            <w:vAlign w:val="center"/>
          </w:tcPr>
          <w:p w14:paraId="28F7D8D7" w14:textId="77777777" w:rsidR="00E024AD" w:rsidRPr="00E024AD" w:rsidRDefault="00E024AD" w:rsidP="00E024AD">
            <w:pPr>
              <w:widowControl/>
              <w:suppressAutoHyphens w:val="0"/>
              <w:autoSpaceDN/>
              <w:spacing w:after="200" w:line="276" w:lineRule="auto"/>
              <w:contextualSpacing/>
              <w:textAlignment w:val="auto"/>
              <w:rPr>
                <w:rFonts w:eastAsia="Times New Roman" w:cs="Times New Roman"/>
                <w:color w:val="414042"/>
                <w:kern w:val="0"/>
                <w:lang w:val="en-US" w:eastAsia="en-US" w:bidi="ar-SA"/>
              </w:rPr>
            </w:pPr>
            <w:r w:rsidRPr="00E024AD">
              <w:rPr>
                <w:rFonts w:eastAsia="Times New Roman" w:cs="Times New Roman"/>
                <w:color w:val="414042"/>
                <w:kern w:val="0"/>
                <w:lang w:eastAsia="en-US" w:bidi="ar-SA"/>
              </w:rPr>
              <w:t>Kvinmerakas/ Quinmerac</w:t>
            </w:r>
          </w:p>
        </w:tc>
        <w:tc>
          <w:tcPr>
            <w:tcW w:w="1843" w:type="dxa"/>
            <w:noWrap/>
            <w:vAlign w:val="center"/>
          </w:tcPr>
          <w:p w14:paraId="474666CE" w14:textId="77777777" w:rsidR="00E024AD" w:rsidRPr="00E024AD" w:rsidRDefault="00E024AD" w:rsidP="00E024AD">
            <w:pPr>
              <w:widowControl/>
              <w:suppressAutoHyphens w:val="0"/>
              <w:autoSpaceDN/>
              <w:spacing w:after="200" w:line="276" w:lineRule="auto"/>
              <w:contextualSpacing/>
              <w:textAlignment w:val="auto"/>
              <w:rPr>
                <w:rFonts w:eastAsia="Times New Roman" w:cs="Times New Roman"/>
                <w:color w:val="414042"/>
                <w:kern w:val="0"/>
                <w:lang w:val="en-US" w:eastAsia="en-US" w:bidi="ar-SA"/>
              </w:rPr>
            </w:pPr>
            <w:r w:rsidRPr="00E024AD">
              <w:rPr>
                <w:rFonts w:eastAsia="Times New Roman" w:cs="Times New Roman"/>
                <w:color w:val="414042"/>
                <w:kern w:val="0"/>
                <w:lang w:eastAsia="en-US" w:bidi="ar-SA"/>
              </w:rPr>
              <w:t>90717-03-6</w:t>
            </w:r>
          </w:p>
        </w:tc>
        <w:tc>
          <w:tcPr>
            <w:tcW w:w="1701" w:type="dxa"/>
            <w:noWrap/>
            <w:vAlign w:val="center"/>
          </w:tcPr>
          <w:p w14:paraId="72E2B73D" w14:textId="77777777" w:rsidR="00E024AD" w:rsidRPr="00E024AD" w:rsidRDefault="00E024AD" w:rsidP="00E024AD">
            <w:pPr>
              <w:widowControl/>
              <w:suppressAutoHyphens w:val="0"/>
              <w:autoSpaceDN/>
              <w:contextualSpacing/>
              <w:textAlignment w:val="auto"/>
              <w:rPr>
                <w:rFonts w:eastAsia="Times New Roman" w:cs="Times New Roman"/>
                <w:color w:val="000000"/>
                <w:kern w:val="0"/>
                <w:sz w:val="22"/>
                <w:szCs w:val="22"/>
                <w:lang w:val="en-US" w:eastAsia="en-US" w:bidi="ar-SA"/>
              </w:rPr>
            </w:pPr>
            <w:r w:rsidRPr="00E024AD">
              <w:rPr>
                <w:rFonts w:eastAsia="Times New Roman" w:cs="Times New Roman"/>
                <w:color w:val="000000"/>
                <w:kern w:val="0"/>
                <w:sz w:val="22"/>
                <w:szCs w:val="22"/>
                <w:lang w:val="en-US" w:eastAsia="en-US" w:bidi="ar-SA"/>
              </w:rPr>
              <w:t>0,05</w:t>
            </w:r>
          </w:p>
        </w:tc>
      </w:tr>
      <w:tr w:rsidR="00E024AD" w:rsidRPr="00E024AD" w14:paraId="65C7827A" w14:textId="77777777" w:rsidTr="00796C0C">
        <w:trPr>
          <w:trHeight w:val="57"/>
        </w:trPr>
        <w:tc>
          <w:tcPr>
            <w:tcW w:w="4140" w:type="dxa"/>
            <w:vAlign w:val="center"/>
          </w:tcPr>
          <w:p w14:paraId="55FA0E3A" w14:textId="77777777" w:rsidR="00E024AD" w:rsidRPr="00E024AD" w:rsidRDefault="00E024AD" w:rsidP="00E024AD">
            <w:pPr>
              <w:widowControl/>
              <w:suppressAutoHyphens w:val="0"/>
              <w:autoSpaceDN/>
              <w:spacing w:after="200" w:line="276" w:lineRule="auto"/>
              <w:contextualSpacing/>
              <w:textAlignment w:val="auto"/>
              <w:rPr>
                <w:rFonts w:eastAsia="Times New Roman" w:cs="Times New Roman"/>
                <w:color w:val="414042"/>
                <w:kern w:val="0"/>
                <w:lang w:val="en-US" w:eastAsia="en-US" w:bidi="ar-SA"/>
              </w:rPr>
            </w:pPr>
            <w:r w:rsidRPr="00E024AD">
              <w:rPr>
                <w:rFonts w:eastAsia="Times New Roman" w:cs="Times New Roman"/>
                <w:color w:val="414042"/>
                <w:kern w:val="0"/>
                <w:lang w:val="en-US" w:eastAsia="en-US" w:bidi="ar-SA"/>
              </w:rPr>
              <w:t xml:space="preserve">Amidosulfuronas/ </w:t>
            </w:r>
            <w:r w:rsidRPr="00E024AD">
              <w:rPr>
                <w:rFonts w:eastAsia="Times New Roman" w:cs="Times New Roman"/>
                <w:color w:val="414042"/>
                <w:kern w:val="0"/>
                <w:lang w:eastAsia="en-US" w:bidi="ar-SA"/>
              </w:rPr>
              <w:t>Amidosulfuron</w:t>
            </w:r>
          </w:p>
        </w:tc>
        <w:tc>
          <w:tcPr>
            <w:tcW w:w="1843" w:type="dxa"/>
            <w:noWrap/>
            <w:vAlign w:val="center"/>
          </w:tcPr>
          <w:p w14:paraId="7500BB48" w14:textId="77777777" w:rsidR="00E024AD" w:rsidRPr="00E024AD" w:rsidRDefault="00E024AD" w:rsidP="00E024AD">
            <w:pPr>
              <w:widowControl/>
              <w:suppressAutoHyphens w:val="0"/>
              <w:autoSpaceDN/>
              <w:spacing w:after="200" w:line="276" w:lineRule="auto"/>
              <w:contextualSpacing/>
              <w:textAlignment w:val="auto"/>
              <w:rPr>
                <w:rFonts w:eastAsia="Times New Roman" w:cs="Times New Roman"/>
                <w:color w:val="414042"/>
                <w:kern w:val="0"/>
                <w:lang w:val="en-US" w:eastAsia="en-US" w:bidi="ar-SA"/>
              </w:rPr>
            </w:pPr>
            <w:r w:rsidRPr="00E024AD">
              <w:rPr>
                <w:rFonts w:eastAsia="Times New Roman" w:cs="Times New Roman"/>
                <w:color w:val="414042"/>
                <w:kern w:val="0"/>
                <w:lang w:eastAsia="en-US" w:bidi="ar-SA"/>
              </w:rPr>
              <w:t>120923-37-7</w:t>
            </w:r>
          </w:p>
        </w:tc>
        <w:tc>
          <w:tcPr>
            <w:tcW w:w="1701" w:type="dxa"/>
            <w:noWrap/>
            <w:vAlign w:val="center"/>
          </w:tcPr>
          <w:p w14:paraId="381DAECB" w14:textId="77777777" w:rsidR="00E024AD" w:rsidRPr="00E024AD" w:rsidRDefault="00E024AD" w:rsidP="00E024AD">
            <w:pPr>
              <w:widowControl/>
              <w:suppressAutoHyphens w:val="0"/>
              <w:autoSpaceDN/>
              <w:contextualSpacing/>
              <w:textAlignment w:val="auto"/>
              <w:rPr>
                <w:rFonts w:eastAsia="Times New Roman" w:cs="Times New Roman"/>
                <w:color w:val="000000"/>
                <w:kern w:val="0"/>
                <w:sz w:val="22"/>
                <w:szCs w:val="22"/>
                <w:lang w:val="en-US" w:eastAsia="en-US" w:bidi="ar-SA"/>
              </w:rPr>
            </w:pPr>
            <w:r w:rsidRPr="00E024AD">
              <w:rPr>
                <w:rFonts w:eastAsia="Times New Roman" w:cs="Times New Roman"/>
                <w:color w:val="000000"/>
                <w:kern w:val="0"/>
                <w:sz w:val="22"/>
                <w:szCs w:val="22"/>
                <w:lang w:val="en-US" w:eastAsia="en-US" w:bidi="ar-SA"/>
              </w:rPr>
              <w:t>0,05</w:t>
            </w:r>
          </w:p>
        </w:tc>
      </w:tr>
      <w:tr w:rsidR="00E024AD" w:rsidRPr="00E024AD" w14:paraId="2A76F41C" w14:textId="77777777" w:rsidTr="00796C0C">
        <w:trPr>
          <w:trHeight w:val="57"/>
        </w:trPr>
        <w:tc>
          <w:tcPr>
            <w:tcW w:w="4140" w:type="dxa"/>
            <w:vAlign w:val="center"/>
          </w:tcPr>
          <w:p w14:paraId="31E56F44" w14:textId="77777777" w:rsidR="00E024AD" w:rsidRPr="00E024AD" w:rsidRDefault="00E024AD" w:rsidP="00E024AD">
            <w:pPr>
              <w:widowControl/>
              <w:suppressAutoHyphens w:val="0"/>
              <w:autoSpaceDN/>
              <w:spacing w:after="200" w:line="276" w:lineRule="auto"/>
              <w:contextualSpacing/>
              <w:textAlignment w:val="auto"/>
              <w:rPr>
                <w:rFonts w:eastAsia="Times New Roman" w:cs="Times New Roman"/>
                <w:color w:val="414042"/>
                <w:kern w:val="0"/>
                <w:lang w:val="en-US" w:eastAsia="en-US" w:bidi="ar-SA"/>
              </w:rPr>
            </w:pPr>
            <w:r w:rsidRPr="00E024AD">
              <w:rPr>
                <w:rFonts w:eastAsia="Times New Roman" w:cs="Times New Roman"/>
                <w:color w:val="414042"/>
                <w:kern w:val="0"/>
                <w:lang w:eastAsia="en-US" w:bidi="ar-SA"/>
              </w:rPr>
              <w:t>Metsulfurono-metilas</w:t>
            </w:r>
            <w:r w:rsidRPr="00E024AD">
              <w:rPr>
                <w:rFonts w:eastAsia="Times New Roman" w:cs="Times New Roman"/>
                <w:color w:val="414042"/>
                <w:kern w:val="0"/>
                <w:lang w:val="en-US" w:eastAsia="en-US" w:bidi="ar-SA"/>
              </w:rPr>
              <w:t xml:space="preserve">/ </w:t>
            </w:r>
            <w:r w:rsidRPr="00E024AD">
              <w:rPr>
                <w:rFonts w:eastAsia="Times New Roman" w:cs="Times New Roman"/>
                <w:color w:val="414042"/>
                <w:kern w:val="0"/>
                <w:lang w:eastAsia="en-US" w:bidi="ar-SA"/>
              </w:rPr>
              <w:t>Metsulfuron-methyl</w:t>
            </w:r>
          </w:p>
        </w:tc>
        <w:tc>
          <w:tcPr>
            <w:tcW w:w="1843" w:type="dxa"/>
            <w:noWrap/>
            <w:vAlign w:val="center"/>
          </w:tcPr>
          <w:p w14:paraId="49EA6197" w14:textId="77777777" w:rsidR="00E024AD" w:rsidRPr="00E024AD" w:rsidRDefault="00E024AD" w:rsidP="00E024AD">
            <w:pPr>
              <w:widowControl/>
              <w:suppressAutoHyphens w:val="0"/>
              <w:autoSpaceDN/>
              <w:spacing w:after="200" w:line="276" w:lineRule="auto"/>
              <w:contextualSpacing/>
              <w:textAlignment w:val="auto"/>
              <w:rPr>
                <w:rFonts w:eastAsia="Times New Roman" w:cs="Times New Roman"/>
                <w:color w:val="414042"/>
                <w:kern w:val="0"/>
                <w:lang w:val="en-US" w:eastAsia="en-US" w:bidi="ar-SA"/>
              </w:rPr>
            </w:pPr>
            <w:r w:rsidRPr="00E024AD">
              <w:rPr>
                <w:rFonts w:eastAsia="Times New Roman" w:cs="Times New Roman"/>
                <w:color w:val="414042"/>
                <w:kern w:val="0"/>
                <w:lang w:eastAsia="en-US" w:bidi="ar-SA"/>
              </w:rPr>
              <w:t>74223-64-6</w:t>
            </w:r>
          </w:p>
        </w:tc>
        <w:tc>
          <w:tcPr>
            <w:tcW w:w="1701" w:type="dxa"/>
            <w:noWrap/>
            <w:vAlign w:val="center"/>
          </w:tcPr>
          <w:p w14:paraId="3FAEA82F" w14:textId="77777777" w:rsidR="00E024AD" w:rsidRPr="00E024AD" w:rsidRDefault="00E024AD" w:rsidP="00E024AD">
            <w:pPr>
              <w:widowControl/>
              <w:suppressAutoHyphens w:val="0"/>
              <w:autoSpaceDN/>
              <w:contextualSpacing/>
              <w:textAlignment w:val="auto"/>
              <w:rPr>
                <w:rFonts w:eastAsia="Times New Roman" w:cs="Times New Roman"/>
                <w:color w:val="000000"/>
                <w:kern w:val="0"/>
                <w:sz w:val="22"/>
                <w:szCs w:val="22"/>
                <w:lang w:val="en-US" w:eastAsia="en-US" w:bidi="ar-SA"/>
              </w:rPr>
            </w:pPr>
            <w:r w:rsidRPr="00E024AD">
              <w:rPr>
                <w:rFonts w:eastAsia="Times New Roman" w:cs="Times New Roman"/>
                <w:color w:val="000000"/>
                <w:kern w:val="0"/>
                <w:sz w:val="22"/>
                <w:szCs w:val="22"/>
                <w:lang w:val="en-US" w:eastAsia="en-US" w:bidi="ar-SA"/>
              </w:rPr>
              <w:t>0,05</w:t>
            </w:r>
          </w:p>
        </w:tc>
      </w:tr>
      <w:tr w:rsidR="00E024AD" w:rsidRPr="00E024AD" w14:paraId="234EA32A" w14:textId="77777777" w:rsidTr="00796C0C">
        <w:trPr>
          <w:trHeight w:val="57"/>
        </w:trPr>
        <w:tc>
          <w:tcPr>
            <w:tcW w:w="4140" w:type="dxa"/>
            <w:vAlign w:val="center"/>
          </w:tcPr>
          <w:p w14:paraId="307F9244" w14:textId="77777777" w:rsidR="00E024AD" w:rsidRPr="00E024AD" w:rsidRDefault="00E024AD" w:rsidP="00E024AD">
            <w:pPr>
              <w:widowControl/>
              <w:suppressAutoHyphens w:val="0"/>
              <w:autoSpaceDN/>
              <w:spacing w:after="200" w:line="276" w:lineRule="auto"/>
              <w:contextualSpacing/>
              <w:textAlignment w:val="auto"/>
              <w:rPr>
                <w:rFonts w:eastAsia="Times New Roman" w:cs="Times New Roman"/>
                <w:color w:val="414042"/>
                <w:kern w:val="0"/>
                <w:lang w:val="en-US" w:eastAsia="en-US" w:bidi="ar-SA"/>
              </w:rPr>
            </w:pPr>
            <w:r w:rsidRPr="00E024AD">
              <w:rPr>
                <w:rFonts w:eastAsia="Times New Roman" w:cs="Times New Roman"/>
                <w:color w:val="414042"/>
                <w:kern w:val="0"/>
                <w:lang w:eastAsia="en-US" w:bidi="ar-SA"/>
              </w:rPr>
              <w:t>Tifensulfurono-metilas/ Thifensulfuron-methyl</w:t>
            </w:r>
          </w:p>
        </w:tc>
        <w:tc>
          <w:tcPr>
            <w:tcW w:w="1843" w:type="dxa"/>
            <w:noWrap/>
            <w:vAlign w:val="center"/>
          </w:tcPr>
          <w:p w14:paraId="291B081B" w14:textId="77777777" w:rsidR="00E024AD" w:rsidRPr="00E024AD" w:rsidRDefault="00E024AD" w:rsidP="00E024AD">
            <w:pPr>
              <w:widowControl/>
              <w:suppressAutoHyphens w:val="0"/>
              <w:autoSpaceDN/>
              <w:spacing w:after="200" w:line="276" w:lineRule="auto"/>
              <w:contextualSpacing/>
              <w:textAlignment w:val="auto"/>
              <w:rPr>
                <w:rFonts w:eastAsia="Times New Roman" w:cs="Times New Roman"/>
                <w:color w:val="414042"/>
                <w:kern w:val="0"/>
                <w:lang w:val="en-US" w:eastAsia="en-US" w:bidi="ar-SA"/>
              </w:rPr>
            </w:pPr>
            <w:r w:rsidRPr="00E024AD">
              <w:rPr>
                <w:rFonts w:eastAsia="Times New Roman" w:cs="Times New Roman"/>
                <w:color w:val="414042"/>
                <w:kern w:val="0"/>
                <w:lang w:eastAsia="en-US" w:bidi="ar-SA"/>
              </w:rPr>
              <w:t>79277-27-3</w:t>
            </w:r>
          </w:p>
        </w:tc>
        <w:tc>
          <w:tcPr>
            <w:tcW w:w="1701" w:type="dxa"/>
            <w:noWrap/>
            <w:vAlign w:val="center"/>
          </w:tcPr>
          <w:p w14:paraId="0D12BFA4" w14:textId="77777777" w:rsidR="00E024AD" w:rsidRPr="00E024AD" w:rsidRDefault="00E024AD" w:rsidP="00E024AD">
            <w:pPr>
              <w:widowControl/>
              <w:suppressAutoHyphens w:val="0"/>
              <w:autoSpaceDN/>
              <w:contextualSpacing/>
              <w:textAlignment w:val="auto"/>
              <w:rPr>
                <w:rFonts w:eastAsia="Times New Roman" w:cs="Times New Roman"/>
                <w:color w:val="000000"/>
                <w:kern w:val="0"/>
                <w:sz w:val="22"/>
                <w:szCs w:val="22"/>
                <w:lang w:val="en-US" w:eastAsia="en-US" w:bidi="ar-SA"/>
              </w:rPr>
            </w:pPr>
            <w:r w:rsidRPr="00E024AD">
              <w:rPr>
                <w:rFonts w:eastAsia="Times New Roman" w:cs="Times New Roman"/>
                <w:color w:val="000000"/>
                <w:kern w:val="0"/>
                <w:sz w:val="22"/>
                <w:szCs w:val="22"/>
                <w:lang w:val="en-US" w:eastAsia="en-US" w:bidi="ar-SA"/>
              </w:rPr>
              <w:t>0,05</w:t>
            </w:r>
          </w:p>
        </w:tc>
      </w:tr>
    </w:tbl>
    <w:p w14:paraId="1AD638A9" w14:textId="77777777" w:rsidR="00E024AD" w:rsidRPr="00E024AD" w:rsidRDefault="00E024AD" w:rsidP="00E024AD">
      <w:pPr>
        <w:widowControl/>
        <w:suppressAutoHyphens w:val="0"/>
        <w:autoSpaceDN/>
        <w:textAlignment w:val="auto"/>
        <w:rPr>
          <w:rFonts w:eastAsia="Times New Roman" w:cs="Times New Roman"/>
          <w:kern w:val="0"/>
          <w:sz w:val="16"/>
          <w:szCs w:val="16"/>
          <w:lang w:val="en-US" w:eastAsia="en-US" w:bidi="ar-SA"/>
        </w:rPr>
      </w:pPr>
    </w:p>
    <w:p w14:paraId="274859ED" w14:textId="77777777" w:rsidR="00E024AD" w:rsidRPr="00E024AD" w:rsidRDefault="00E024AD" w:rsidP="00E024AD">
      <w:pPr>
        <w:widowControl/>
        <w:suppressAutoHyphens w:val="0"/>
        <w:autoSpaceDN/>
        <w:textAlignment w:val="auto"/>
        <w:rPr>
          <w:rFonts w:eastAsia="Times New Roman" w:cs="Times New Roman"/>
          <w:kern w:val="0"/>
          <w:szCs w:val="22"/>
          <w:lang w:val="en-US" w:eastAsia="en-US" w:bidi="ar-SA"/>
        </w:rPr>
      </w:pPr>
      <w:r w:rsidRPr="00E024AD">
        <w:rPr>
          <w:rFonts w:eastAsia="Times New Roman" w:cs="Times New Roman"/>
          <w:kern w:val="0"/>
          <w:szCs w:val="22"/>
          <w:lang w:val="en-US" w:eastAsia="en-US" w:bidi="ar-SA"/>
        </w:rPr>
        <w:t>Planuojama analizių apimtis ir turinys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2835"/>
      </w:tblGrid>
      <w:tr w:rsidR="00E024AD" w:rsidRPr="00E024AD" w14:paraId="70D5A092" w14:textId="77777777" w:rsidTr="00796C0C">
        <w:tc>
          <w:tcPr>
            <w:tcW w:w="5098" w:type="dxa"/>
          </w:tcPr>
          <w:p w14:paraId="1DAEAB39" w14:textId="77777777" w:rsidR="00E024AD" w:rsidRPr="00E024AD" w:rsidRDefault="00E024AD" w:rsidP="00E024AD">
            <w:pPr>
              <w:widowControl/>
              <w:suppressAutoHyphens w:val="0"/>
              <w:autoSpaceDN/>
              <w:jc w:val="both"/>
              <w:textAlignment w:val="auto"/>
              <w:rPr>
                <w:rFonts w:eastAsia="Times New Roman" w:cs="Times New Roman"/>
                <w:kern w:val="0"/>
                <w:sz w:val="22"/>
                <w:szCs w:val="22"/>
                <w:lang w:val="en-US" w:eastAsia="en-US" w:bidi="ar-SA"/>
              </w:rPr>
            </w:pPr>
            <w:r w:rsidRPr="00E024AD">
              <w:rPr>
                <w:rFonts w:eastAsia="Times New Roman" w:cs="Times New Roman"/>
                <w:kern w:val="0"/>
                <w:sz w:val="22"/>
                <w:szCs w:val="22"/>
                <w:lang w:val="en-US" w:eastAsia="en-US" w:bidi="ar-SA"/>
              </w:rPr>
              <w:t xml:space="preserve">Analizės turinys/ Scope of analysis </w:t>
            </w:r>
          </w:p>
        </w:tc>
        <w:tc>
          <w:tcPr>
            <w:tcW w:w="2835" w:type="dxa"/>
          </w:tcPr>
          <w:p w14:paraId="50EB602E" w14:textId="77777777" w:rsidR="00E024AD" w:rsidRPr="00E024AD" w:rsidRDefault="00E024AD" w:rsidP="00E024AD">
            <w:pPr>
              <w:widowControl/>
              <w:suppressAutoHyphens w:val="0"/>
              <w:autoSpaceDN/>
              <w:jc w:val="both"/>
              <w:textAlignment w:val="auto"/>
              <w:rPr>
                <w:rFonts w:eastAsia="Times New Roman" w:cs="Times New Roman"/>
                <w:kern w:val="0"/>
                <w:sz w:val="22"/>
                <w:szCs w:val="22"/>
                <w:lang w:val="en-US" w:eastAsia="en-US" w:bidi="ar-SA"/>
              </w:rPr>
            </w:pPr>
            <w:r w:rsidRPr="00E024AD">
              <w:rPr>
                <w:rFonts w:eastAsia="Times New Roman" w:cs="Times New Roman"/>
                <w:kern w:val="0"/>
                <w:sz w:val="22"/>
                <w:szCs w:val="22"/>
                <w:lang w:val="en-US" w:eastAsia="en-US" w:bidi="ar-SA"/>
              </w:rPr>
              <w:t>Planuojamas mėginių skaičius/ number of samples</w:t>
            </w:r>
          </w:p>
        </w:tc>
      </w:tr>
      <w:tr w:rsidR="00E024AD" w:rsidRPr="00E024AD" w14:paraId="22E29BAB" w14:textId="77777777" w:rsidTr="00796C0C">
        <w:tc>
          <w:tcPr>
            <w:tcW w:w="5098" w:type="dxa"/>
          </w:tcPr>
          <w:p w14:paraId="4E7DF567" w14:textId="77777777" w:rsidR="00E024AD" w:rsidRPr="00E024AD" w:rsidRDefault="00E024AD" w:rsidP="00E024AD">
            <w:pPr>
              <w:widowControl/>
              <w:suppressAutoHyphens w:val="0"/>
              <w:autoSpaceDN/>
              <w:jc w:val="both"/>
              <w:textAlignment w:val="auto"/>
              <w:rPr>
                <w:rFonts w:eastAsia="Times New Roman" w:cs="Times New Roman"/>
                <w:kern w:val="0"/>
                <w:sz w:val="22"/>
                <w:szCs w:val="22"/>
                <w:lang w:val="en-US" w:eastAsia="en-US" w:bidi="ar-SA"/>
              </w:rPr>
            </w:pPr>
            <w:r w:rsidRPr="00E024AD">
              <w:rPr>
                <w:rFonts w:eastAsia="Times New Roman" w:cs="Times New Roman"/>
                <w:kern w:val="0"/>
                <w:sz w:val="22"/>
                <w:szCs w:val="22"/>
                <w:lang w:val="en-US" w:eastAsia="en-US" w:bidi="ar-SA"/>
              </w:rPr>
              <w:t>AAPVM požeminio vandens mėginiuose/</w:t>
            </w:r>
          </w:p>
          <w:p w14:paraId="513C4DB4" w14:textId="77777777" w:rsidR="00E024AD" w:rsidRPr="00E024AD" w:rsidRDefault="00E024AD" w:rsidP="00E024AD">
            <w:pPr>
              <w:widowControl/>
              <w:suppressAutoHyphens w:val="0"/>
              <w:autoSpaceDN/>
              <w:jc w:val="both"/>
              <w:textAlignment w:val="auto"/>
              <w:rPr>
                <w:rFonts w:eastAsia="Times New Roman" w:cs="Times New Roman"/>
                <w:kern w:val="0"/>
                <w:sz w:val="22"/>
                <w:szCs w:val="22"/>
                <w:lang w:val="en-US" w:eastAsia="en-US" w:bidi="ar-SA"/>
              </w:rPr>
            </w:pPr>
            <w:r w:rsidRPr="00E024AD">
              <w:rPr>
                <w:rFonts w:eastAsia="Times New Roman" w:cs="Times New Roman"/>
                <w:kern w:val="0"/>
                <w:sz w:val="22"/>
                <w:szCs w:val="22"/>
                <w:lang w:val="en-US" w:eastAsia="en-US" w:bidi="ar-SA"/>
              </w:rPr>
              <w:t>PPPAS in groundwater samples</w:t>
            </w:r>
          </w:p>
        </w:tc>
        <w:tc>
          <w:tcPr>
            <w:tcW w:w="2835" w:type="dxa"/>
          </w:tcPr>
          <w:p w14:paraId="117DD1B4" w14:textId="77777777" w:rsidR="00E024AD" w:rsidRPr="00E024AD" w:rsidRDefault="00E024AD" w:rsidP="00E024AD">
            <w:pPr>
              <w:widowControl/>
              <w:suppressAutoHyphens w:val="0"/>
              <w:autoSpaceDN/>
              <w:jc w:val="both"/>
              <w:textAlignment w:val="auto"/>
              <w:rPr>
                <w:rFonts w:eastAsia="Times New Roman" w:cs="Times New Roman"/>
                <w:kern w:val="0"/>
                <w:sz w:val="22"/>
                <w:szCs w:val="22"/>
                <w:lang w:val="en-US" w:eastAsia="en-US" w:bidi="ar-SA"/>
              </w:rPr>
            </w:pPr>
            <w:r w:rsidRPr="00E024AD">
              <w:rPr>
                <w:rFonts w:eastAsia="Times New Roman" w:cs="Times New Roman"/>
                <w:kern w:val="0"/>
                <w:sz w:val="22"/>
                <w:szCs w:val="22"/>
                <w:lang w:val="en-US" w:eastAsia="en-US" w:bidi="ar-SA"/>
              </w:rPr>
              <w:t>52</w:t>
            </w:r>
          </w:p>
        </w:tc>
      </w:tr>
    </w:tbl>
    <w:p w14:paraId="6A7AA837" w14:textId="77777777" w:rsidR="00E024AD" w:rsidRPr="00E024AD" w:rsidRDefault="00E024AD" w:rsidP="00E024AD">
      <w:pPr>
        <w:widowControl/>
        <w:suppressAutoHyphens w:val="0"/>
        <w:autoSpaceDN/>
        <w:textAlignment w:val="auto"/>
        <w:rPr>
          <w:rFonts w:eastAsia="Times New Roman" w:cs="Times New Roman"/>
          <w:kern w:val="0"/>
          <w:lang w:eastAsia="en-US" w:bidi="ar-SA"/>
        </w:rPr>
      </w:pPr>
    </w:p>
    <w:p w14:paraId="7E942F8D" w14:textId="401F2D31" w:rsidR="00E024AD" w:rsidRPr="00E024AD" w:rsidRDefault="00E024AD" w:rsidP="00E024AD">
      <w:pPr>
        <w:widowControl/>
        <w:suppressAutoHyphens w:val="0"/>
        <w:autoSpaceDN/>
        <w:textAlignment w:val="auto"/>
        <w:rPr>
          <w:rFonts w:eastAsia="Times New Roman" w:cs="Times New Roman"/>
          <w:kern w:val="0"/>
          <w:lang w:eastAsia="en-US" w:bidi="ar-SA"/>
        </w:rPr>
      </w:pPr>
      <w:r w:rsidRPr="00E024AD">
        <w:rPr>
          <w:rFonts w:eastAsia="Times New Roman" w:cs="Times New Roman"/>
          <w:kern w:val="0"/>
          <w:lang w:eastAsia="en-US" w:bidi="ar-SA"/>
        </w:rPr>
        <w:t>Laboratorijoje turi būti įdiegta kompetentingos institucijos patvirtinta kokybės užtikrinimo ir kontrolės sistema</w:t>
      </w:r>
      <w:r>
        <w:rPr>
          <w:rFonts w:eastAsia="Times New Roman" w:cs="Times New Roman"/>
          <w:kern w:val="0"/>
          <w:lang w:eastAsia="en-US" w:bidi="ar-SA"/>
        </w:rPr>
        <w:t xml:space="preserve"> (</w:t>
      </w:r>
      <w:r w:rsidRPr="00E024AD">
        <w:rPr>
          <w:rFonts w:eastAsia="Times New Roman" w:cs="Times New Roman"/>
          <w:b/>
          <w:bCs/>
          <w:kern w:val="0"/>
          <w:lang w:eastAsia="en-US" w:bidi="ar-SA"/>
        </w:rPr>
        <w:t>ISO/IEC 17025 arba lygiavert</w:t>
      </w:r>
      <w:r>
        <w:rPr>
          <w:rFonts w:eastAsia="Times New Roman" w:cs="Times New Roman"/>
          <w:b/>
          <w:bCs/>
          <w:kern w:val="0"/>
          <w:lang w:eastAsia="en-US" w:bidi="ar-SA"/>
        </w:rPr>
        <w:t>ė)</w:t>
      </w:r>
      <w:r w:rsidRPr="00E024AD">
        <w:rPr>
          <w:rFonts w:eastAsia="Times New Roman" w:cs="Times New Roman"/>
          <w:kern w:val="0"/>
          <w:lang w:eastAsia="en-US" w:bidi="ar-SA"/>
        </w:rPr>
        <w:t xml:space="preserve"> . Laboratorija, gavus prašymą per 10 d.d. išsiunčia paruoštus indus mėginių paėmimui. </w:t>
      </w:r>
    </w:p>
    <w:p w14:paraId="61106FCB" w14:textId="02BF8AD7" w:rsidR="00E024AD" w:rsidRPr="00E024AD" w:rsidRDefault="00E024AD" w:rsidP="00E024AD">
      <w:pPr>
        <w:widowControl/>
        <w:suppressAutoHyphens w:val="0"/>
        <w:autoSpaceDN/>
        <w:jc w:val="both"/>
        <w:textAlignment w:val="auto"/>
        <w:rPr>
          <w:rFonts w:eastAsia="Times New Roman" w:cs="Times New Roman"/>
          <w:kern w:val="0"/>
          <w:szCs w:val="22"/>
          <w:lang w:val="en-US" w:eastAsia="en-US" w:bidi="ar-SA"/>
        </w:rPr>
      </w:pPr>
      <w:r w:rsidRPr="00E024AD">
        <w:rPr>
          <w:rFonts w:eastAsia="Times New Roman" w:cs="Times New Roman"/>
          <w:kern w:val="0"/>
          <w:szCs w:val="22"/>
          <w:lang w:val="en-US" w:eastAsia="en-US" w:bidi="ar-SA"/>
        </w:rPr>
        <w:t>Quality assurance and control system should be implemented and confirmed by competent authority</w:t>
      </w:r>
      <w:r>
        <w:rPr>
          <w:rFonts w:eastAsia="Times New Roman" w:cs="Times New Roman"/>
          <w:kern w:val="0"/>
          <w:szCs w:val="22"/>
          <w:lang w:val="en-US" w:eastAsia="en-US" w:bidi="ar-SA"/>
        </w:rPr>
        <w:t xml:space="preserve"> </w:t>
      </w:r>
      <w:r>
        <w:rPr>
          <w:b/>
          <w:bCs/>
        </w:rPr>
        <w:t>(</w:t>
      </w:r>
      <w:r w:rsidRPr="00E024AD">
        <w:rPr>
          <w:rFonts w:eastAsia="Times New Roman" w:cs="Times New Roman"/>
          <w:b/>
          <w:bCs/>
          <w:kern w:val="0"/>
          <w:szCs w:val="22"/>
          <w:lang w:eastAsia="en-US" w:bidi="ar-SA"/>
        </w:rPr>
        <w:t xml:space="preserve">ISO/IEC 17025 </w:t>
      </w:r>
      <w:r>
        <w:rPr>
          <w:rFonts w:eastAsia="Times New Roman" w:cs="Times New Roman"/>
          <w:b/>
          <w:bCs/>
          <w:kern w:val="0"/>
          <w:szCs w:val="22"/>
          <w:lang w:eastAsia="en-US" w:bidi="ar-SA"/>
        </w:rPr>
        <w:t>or</w:t>
      </w:r>
      <w:r>
        <w:rPr>
          <w:rFonts w:eastAsia="Times New Roman" w:cs="Times New Roman"/>
          <w:kern w:val="0"/>
          <w:szCs w:val="22"/>
          <w:lang w:val="en-US" w:eastAsia="en-US" w:bidi="ar-SA"/>
        </w:rPr>
        <w:t xml:space="preserve"> </w:t>
      </w:r>
      <w:r w:rsidRPr="00E024AD">
        <w:rPr>
          <w:rFonts w:eastAsia="Times New Roman" w:cs="Times New Roman"/>
          <w:b/>
          <w:bCs/>
          <w:kern w:val="0"/>
          <w:szCs w:val="22"/>
          <w:lang w:val="en-US" w:eastAsia="en-US" w:bidi="ar-SA"/>
        </w:rPr>
        <w:t>equivalen</w:t>
      </w:r>
      <w:r>
        <w:rPr>
          <w:rFonts w:eastAsia="Times New Roman" w:cs="Times New Roman"/>
          <w:kern w:val="0"/>
          <w:szCs w:val="22"/>
          <w:lang w:val="en-US" w:eastAsia="en-US" w:bidi="ar-SA"/>
        </w:rPr>
        <w:t>t)</w:t>
      </w:r>
      <w:r w:rsidRPr="00E024AD">
        <w:rPr>
          <w:rFonts w:eastAsia="Times New Roman" w:cs="Times New Roman"/>
          <w:kern w:val="0"/>
          <w:szCs w:val="22"/>
          <w:lang w:val="en-US" w:eastAsia="en-US" w:bidi="ar-SA"/>
        </w:rPr>
        <w:t>.</w:t>
      </w:r>
      <w:r>
        <w:rPr>
          <w:rFonts w:eastAsia="Times New Roman" w:cs="Times New Roman"/>
          <w:kern w:val="0"/>
          <w:szCs w:val="22"/>
          <w:lang w:val="en-US" w:eastAsia="en-US" w:bidi="ar-SA"/>
        </w:rPr>
        <w:t xml:space="preserve"> </w:t>
      </w:r>
      <w:r w:rsidRPr="00E024AD">
        <w:rPr>
          <w:rFonts w:eastAsia="Times New Roman" w:cs="Times New Roman"/>
          <w:kern w:val="0"/>
          <w:szCs w:val="22"/>
          <w:lang w:val="en-US" w:eastAsia="en-US" w:bidi="ar-SA"/>
        </w:rPr>
        <w:t>The laboratory should send (in 10 working days) appropriate sampling containers after receiving notice from L</w:t>
      </w:r>
      <w:r w:rsidR="00F74617">
        <w:rPr>
          <w:rFonts w:eastAsia="Times New Roman" w:cs="Times New Roman"/>
          <w:kern w:val="0"/>
          <w:szCs w:val="22"/>
          <w:lang w:val="en-US" w:eastAsia="en-US" w:bidi="ar-SA"/>
        </w:rPr>
        <w:t>ithuanian Geological Survey</w:t>
      </w:r>
      <w:r w:rsidRPr="00E024AD">
        <w:rPr>
          <w:rFonts w:eastAsia="Times New Roman" w:cs="Times New Roman"/>
          <w:kern w:val="0"/>
          <w:szCs w:val="22"/>
          <w:lang w:val="en-US" w:eastAsia="en-US" w:bidi="ar-SA"/>
        </w:rPr>
        <w:t>.</w:t>
      </w:r>
    </w:p>
    <w:p w14:paraId="3497E783" w14:textId="77777777" w:rsidR="00DE6CB2" w:rsidRDefault="00DE6CB2" w:rsidP="00A51B52">
      <w:pPr>
        <w:tabs>
          <w:tab w:val="left" w:pos="567"/>
        </w:tabs>
        <w:ind w:firstLine="567"/>
        <w:jc w:val="both"/>
        <w:rPr>
          <w:b/>
          <w:bCs/>
          <w:color w:val="000000"/>
        </w:rPr>
      </w:pPr>
    </w:p>
    <w:p w14:paraId="1160229F" w14:textId="77777777" w:rsidR="00DE6CB2" w:rsidRDefault="00DE6CB2" w:rsidP="00A51B52">
      <w:pPr>
        <w:tabs>
          <w:tab w:val="left" w:pos="567"/>
        </w:tabs>
        <w:ind w:firstLine="567"/>
        <w:jc w:val="both"/>
        <w:rPr>
          <w:b/>
          <w:bCs/>
          <w:color w:val="000000"/>
        </w:rPr>
      </w:pPr>
    </w:p>
    <w:p w14:paraId="5DC340CC" w14:textId="77777777" w:rsidR="00DE6CB2" w:rsidRDefault="00DE6CB2" w:rsidP="00A51B52">
      <w:pPr>
        <w:tabs>
          <w:tab w:val="left" w:pos="567"/>
        </w:tabs>
        <w:ind w:firstLine="567"/>
        <w:jc w:val="both"/>
        <w:rPr>
          <w:b/>
          <w:bCs/>
          <w:color w:val="000000"/>
        </w:rPr>
      </w:pPr>
    </w:p>
    <w:p w14:paraId="73CA73E4" w14:textId="77777777" w:rsidR="00DE6CB2" w:rsidRDefault="00DE6CB2" w:rsidP="00A51B52">
      <w:pPr>
        <w:tabs>
          <w:tab w:val="left" w:pos="567"/>
        </w:tabs>
        <w:ind w:firstLine="567"/>
        <w:jc w:val="both"/>
        <w:rPr>
          <w:b/>
          <w:bCs/>
          <w:color w:val="000000"/>
        </w:rPr>
      </w:pPr>
    </w:p>
    <w:p w14:paraId="26D30CA9" w14:textId="77777777" w:rsidR="00DE6CB2" w:rsidRDefault="00DE6CB2" w:rsidP="00A51B52">
      <w:pPr>
        <w:tabs>
          <w:tab w:val="left" w:pos="567"/>
        </w:tabs>
        <w:ind w:firstLine="567"/>
        <w:jc w:val="both"/>
        <w:rPr>
          <w:b/>
          <w:bCs/>
          <w:color w:val="000000"/>
        </w:rPr>
      </w:pPr>
    </w:p>
    <w:p w14:paraId="5CF9F09B" w14:textId="77777777" w:rsidR="00DE6CB2" w:rsidRDefault="00DE6CB2" w:rsidP="00A51B52">
      <w:pPr>
        <w:tabs>
          <w:tab w:val="left" w:pos="567"/>
        </w:tabs>
        <w:ind w:firstLine="567"/>
        <w:jc w:val="both"/>
        <w:rPr>
          <w:b/>
          <w:bCs/>
          <w:color w:val="000000"/>
        </w:rPr>
      </w:pPr>
    </w:p>
    <w:p w14:paraId="29DF6469" w14:textId="77777777" w:rsidR="00DE6CB2" w:rsidRDefault="00DE6CB2" w:rsidP="00E024AD">
      <w:pPr>
        <w:tabs>
          <w:tab w:val="left" w:pos="567"/>
        </w:tabs>
        <w:jc w:val="both"/>
        <w:rPr>
          <w:b/>
          <w:bCs/>
          <w:color w:val="000000"/>
        </w:rPr>
      </w:pPr>
    </w:p>
    <w:p w14:paraId="0106335A" w14:textId="77777777" w:rsidR="00E024AD" w:rsidRDefault="00E024AD" w:rsidP="00E024AD">
      <w:pPr>
        <w:tabs>
          <w:tab w:val="left" w:pos="567"/>
        </w:tabs>
        <w:jc w:val="both"/>
        <w:rPr>
          <w:b/>
          <w:bCs/>
          <w:color w:val="000000"/>
        </w:rPr>
      </w:pPr>
    </w:p>
    <w:p w14:paraId="427F22DF" w14:textId="77777777" w:rsidR="00E024AD" w:rsidRDefault="00E024AD" w:rsidP="00E024AD">
      <w:pPr>
        <w:tabs>
          <w:tab w:val="left" w:pos="567"/>
        </w:tabs>
        <w:jc w:val="both"/>
        <w:rPr>
          <w:b/>
          <w:bCs/>
          <w:color w:val="000000"/>
        </w:rPr>
      </w:pPr>
    </w:p>
    <w:p w14:paraId="47470D1F" w14:textId="77777777" w:rsidR="00E024AD" w:rsidRDefault="00E024AD" w:rsidP="00E024AD">
      <w:pPr>
        <w:tabs>
          <w:tab w:val="left" w:pos="567"/>
        </w:tabs>
        <w:jc w:val="both"/>
        <w:rPr>
          <w:b/>
          <w:bCs/>
          <w:color w:val="000000"/>
        </w:rPr>
      </w:pPr>
    </w:p>
    <w:p w14:paraId="1A6B0B8D" w14:textId="77777777" w:rsidR="00DE6CB2" w:rsidRDefault="00DE6CB2" w:rsidP="00A51B52">
      <w:pPr>
        <w:tabs>
          <w:tab w:val="left" w:pos="567"/>
        </w:tabs>
        <w:ind w:firstLine="567"/>
        <w:jc w:val="both"/>
        <w:rPr>
          <w:b/>
          <w:bCs/>
          <w:color w:val="000000"/>
        </w:rPr>
      </w:pPr>
    </w:p>
    <w:p w14:paraId="0FF6A5C3" w14:textId="77777777" w:rsidR="00A07BD1" w:rsidRDefault="00A07BD1" w:rsidP="00A07BD1">
      <w:pPr>
        <w:jc w:val="right"/>
      </w:pPr>
      <w:r>
        <w:rPr>
          <w:color w:val="000000"/>
        </w:rPr>
        <w:lastRenderedPageBreak/>
        <w:t xml:space="preserve">                                                                                        2 priedas</w:t>
      </w:r>
    </w:p>
    <w:p w14:paraId="0441E81C" w14:textId="77777777" w:rsidR="00A07BD1" w:rsidRDefault="00A07BD1" w:rsidP="00A07BD1">
      <w:pPr>
        <w:jc w:val="center"/>
        <w:rPr>
          <w:bCs/>
          <w:color w:val="000000"/>
        </w:rPr>
      </w:pPr>
    </w:p>
    <w:p w14:paraId="09FAAEBB" w14:textId="7035257F" w:rsidR="00A07BD1" w:rsidRDefault="00A07BD1" w:rsidP="005E4E00">
      <w:pPr>
        <w:jc w:val="center"/>
      </w:pPr>
      <w:r>
        <w:rPr>
          <w:b/>
          <w:bCs/>
          <w:color w:val="000000"/>
        </w:rPr>
        <w:t xml:space="preserve">PASIŪLYMAS DĖL </w:t>
      </w:r>
      <w:r w:rsidR="005E4E00">
        <w:t xml:space="preserve"> </w:t>
      </w:r>
      <w:r w:rsidR="0049107A" w:rsidRPr="0049107A">
        <w:rPr>
          <w:b/>
          <w:bCs/>
        </w:rPr>
        <w:t xml:space="preserve">AUGALŲ APSAUGOS PRODUKTŲ VEIKLIŲJŲ MEDŽIAGŲ TYRIMŲ POŽEMINIO VANDENS MĖGINIUOSE PASLAUGŲ </w:t>
      </w:r>
      <w:r>
        <w:rPr>
          <w:b/>
        </w:rPr>
        <w:t>PIRKIMO</w:t>
      </w:r>
      <w:r>
        <w:rPr>
          <w:b/>
          <w:bCs/>
          <w:color w:val="000000"/>
        </w:rPr>
        <w:t xml:space="preserve"> </w:t>
      </w:r>
    </w:p>
    <w:p w14:paraId="710DF374" w14:textId="77777777" w:rsidR="00A07BD1" w:rsidRDefault="00A07BD1" w:rsidP="00A07BD1">
      <w:pPr>
        <w:pBdr>
          <w:bottom w:val="single" w:sz="12" w:space="1" w:color="000000"/>
        </w:pBdr>
        <w:jc w:val="center"/>
      </w:pPr>
      <w:r>
        <w:rPr>
          <w:color w:val="000000"/>
          <w:lang w:val="pt-BR"/>
        </w:rPr>
        <w:t>(data)</w:t>
      </w:r>
    </w:p>
    <w:p w14:paraId="3F4199D5" w14:textId="77777777" w:rsidR="00A07BD1" w:rsidRDefault="00A07BD1" w:rsidP="00A07BD1">
      <w:pPr>
        <w:jc w:val="center"/>
      </w:pPr>
      <w:r>
        <w:t>(vieta)</w:t>
      </w:r>
    </w:p>
    <w:p w14:paraId="2E20B1E1" w14:textId="77777777" w:rsidR="00E81F7C" w:rsidRDefault="00E81F7C" w:rsidP="00A07BD1">
      <w:pPr>
        <w:jc w:val="center"/>
      </w:pPr>
    </w:p>
    <w:tbl>
      <w:tblPr>
        <w:tblW w:w="0" w:type="auto"/>
        <w:tblInd w:w="108" w:type="dxa"/>
        <w:tblLayout w:type="fixed"/>
        <w:tblLook w:val="04A0" w:firstRow="1" w:lastRow="0" w:firstColumn="1" w:lastColumn="0" w:noHBand="0" w:noVBand="1"/>
      </w:tblPr>
      <w:tblGrid>
        <w:gridCol w:w="6946"/>
        <w:gridCol w:w="2693"/>
      </w:tblGrid>
      <w:tr w:rsidR="00A07BD1" w14:paraId="67957058" w14:textId="77777777" w:rsidTr="00A07BD1">
        <w:tc>
          <w:tcPr>
            <w:tcW w:w="6946" w:type="dxa"/>
            <w:tcBorders>
              <w:top w:val="single" w:sz="4" w:space="0" w:color="000000"/>
              <w:left w:val="single" w:sz="4" w:space="0" w:color="000000"/>
              <w:bottom w:val="single" w:sz="4" w:space="0" w:color="000000"/>
              <w:right w:val="nil"/>
            </w:tcBorders>
            <w:hideMark/>
          </w:tcPr>
          <w:p w14:paraId="52B76169" w14:textId="77777777" w:rsidR="00A07BD1" w:rsidRDefault="00A07BD1">
            <w:r>
              <w:rPr>
                <w:color w:val="000000"/>
              </w:rPr>
              <w:t xml:space="preserve">Tiekėjo pavadinimas / </w:t>
            </w:r>
            <w:r>
              <w:rPr>
                <w:i/>
                <w:color w:val="000000"/>
              </w:rPr>
              <w:t>Jeigu dalyvauja ūkio subjektų grupė, surašomi visi dalyvių pavadinimai/</w:t>
            </w:r>
          </w:p>
        </w:tc>
        <w:tc>
          <w:tcPr>
            <w:tcW w:w="2693" w:type="dxa"/>
            <w:tcBorders>
              <w:top w:val="single" w:sz="4" w:space="0" w:color="000000"/>
              <w:left w:val="single" w:sz="4" w:space="0" w:color="000000"/>
              <w:bottom w:val="single" w:sz="4" w:space="0" w:color="000000"/>
              <w:right w:val="single" w:sz="4" w:space="0" w:color="000000"/>
            </w:tcBorders>
          </w:tcPr>
          <w:p w14:paraId="6020DB99" w14:textId="77777777" w:rsidR="00A07BD1" w:rsidRDefault="00A07BD1">
            <w:pPr>
              <w:snapToGrid w:val="0"/>
              <w:jc w:val="center"/>
              <w:rPr>
                <w:color w:val="000000"/>
              </w:rPr>
            </w:pPr>
          </w:p>
        </w:tc>
      </w:tr>
      <w:tr w:rsidR="00A07BD1" w14:paraId="47C4B1F1" w14:textId="77777777" w:rsidTr="00A07BD1">
        <w:tc>
          <w:tcPr>
            <w:tcW w:w="6946" w:type="dxa"/>
            <w:tcBorders>
              <w:top w:val="nil"/>
              <w:left w:val="single" w:sz="4" w:space="0" w:color="000000"/>
              <w:bottom w:val="single" w:sz="4" w:space="0" w:color="000000"/>
              <w:right w:val="nil"/>
            </w:tcBorders>
            <w:hideMark/>
          </w:tcPr>
          <w:p w14:paraId="6B03D228" w14:textId="77777777" w:rsidR="00A07BD1" w:rsidRDefault="00A07BD1">
            <w:r>
              <w:rPr>
                <w:color w:val="000000"/>
              </w:rPr>
              <w:t xml:space="preserve">Tiekėjo adresas </w:t>
            </w:r>
            <w:r>
              <w:rPr>
                <w:i/>
                <w:color w:val="000000"/>
              </w:rPr>
              <w:t>/Jeigu dalyvauja ūkio subjektų grupė, surašomi visi dalyvių adresai/</w:t>
            </w:r>
          </w:p>
        </w:tc>
        <w:tc>
          <w:tcPr>
            <w:tcW w:w="2693" w:type="dxa"/>
            <w:tcBorders>
              <w:top w:val="nil"/>
              <w:left w:val="single" w:sz="4" w:space="0" w:color="000000"/>
              <w:bottom w:val="single" w:sz="4" w:space="0" w:color="000000"/>
              <w:right w:val="single" w:sz="4" w:space="0" w:color="000000"/>
            </w:tcBorders>
          </w:tcPr>
          <w:p w14:paraId="0CA241D8" w14:textId="77777777" w:rsidR="00A07BD1" w:rsidRDefault="00A07BD1">
            <w:pPr>
              <w:snapToGrid w:val="0"/>
              <w:jc w:val="center"/>
              <w:rPr>
                <w:color w:val="000000"/>
              </w:rPr>
            </w:pPr>
          </w:p>
        </w:tc>
      </w:tr>
      <w:tr w:rsidR="00A07BD1" w14:paraId="73143E6F" w14:textId="77777777" w:rsidTr="00A07BD1">
        <w:trPr>
          <w:trHeight w:hRule="exact" w:val="377"/>
        </w:trPr>
        <w:tc>
          <w:tcPr>
            <w:tcW w:w="6946" w:type="dxa"/>
            <w:tcBorders>
              <w:top w:val="nil"/>
              <w:left w:val="single" w:sz="4" w:space="0" w:color="000000"/>
              <w:bottom w:val="single" w:sz="4" w:space="0" w:color="000000"/>
              <w:right w:val="nil"/>
            </w:tcBorders>
            <w:hideMark/>
          </w:tcPr>
          <w:p w14:paraId="5FEB4669" w14:textId="77777777" w:rsidR="00A07BD1" w:rsidRDefault="00A07BD1">
            <w:r>
              <w:rPr>
                <w:color w:val="000000"/>
                <w:lang w:val="en-US"/>
              </w:rPr>
              <w:t>Už pasiūlymą atsakingo asmens vardas, pavardė</w:t>
            </w:r>
          </w:p>
        </w:tc>
        <w:tc>
          <w:tcPr>
            <w:tcW w:w="2693" w:type="dxa"/>
            <w:tcBorders>
              <w:top w:val="nil"/>
              <w:left w:val="single" w:sz="4" w:space="0" w:color="000000"/>
              <w:bottom w:val="single" w:sz="4" w:space="0" w:color="000000"/>
              <w:right w:val="single" w:sz="4" w:space="0" w:color="000000"/>
            </w:tcBorders>
          </w:tcPr>
          <w:p w14:paraId="5FF91E82" w14:textId="77777777" w:rsidR="00A07BD1" w:rsidRDefault="00A07BD1">
            <w:pPr>
              <w:snapToGrid w:val="0"/>
              <w:jc w:val="center"/>
              <w:rPr>
                <w:color w:val="000000"/>
                <w:lang w:val="en-US"/>
              </w:rPr>
            </w:pPr>
          </w:p>
        </w:tc>
      </w:tr>
      <w:tr w:rsidR="00A07BD1" w14:paraId="7327A3ED" w14:textId="77777777" w:rsidTr="00A07BD1">
        <w:tc>
          <w:tcPr>
            <w:tcW w:w="6946" w:type="dxa"/>
            <w:tcBorders>
              <w:top w:val="nil"/>
              <w:left w:val="single" w:sz="4" w:space="0" w:color="000000"/>
              <w:bottom w:val="single" w:sz="4" w:space="0" w:color="000000"/>
              <w:right w:val="nil"/>
            </w:tcBorders>
            <w:hideMark/>
          </w:tcPr>
          <w:p w14:paraId="6AAC2707" w14:textId="77777777" w:rsidR="00A07BD1" w:rsidRDefault="00A07BD1">
            <w:r>
              <w:rPr>
                <w:color w:val="000000"/>
                <w:lang w:val="en-US"/>
              </w:rPr>
              <w:t>Telefono numeris</w:t>
            </w:r>
          </w:p>
        </w:tc>
        <w:tc>
          <w:tcPr>
            <w:tcW w:w="2693" w:type="dxa"/>
            <w:tcBorders>
              <w:top w:val="nil"/>
              <w:left w:val="single" w:sz="4" w:space="0" w:color="000000"/>
              <w:bottom w:val="single" w:sz="4" w:space="0" w:color="000000"/>
              <w:right w:val="single" w:sz="4" w:space="0" w:color="000000"/>
            </w:tcBorders>
          </w:tcPr>
          <w:p w14:paraId="69621760" w14:textId="77777777" w:rsidR="00A07BD1" w:rsidRDefault="00A07BD1">
            <w:pPr>
              <w:snapToGrid w:val="0"/>
              <w:jc w:val="center"/>
              <w:rPr>
                <w:color w:val="000000"/>
                <w:lang w:val="en-US"/>
              </w:rPr>
            </w:pPr>
          </w:p>
        </w:tc>
      </w:tr>
      <w:tr w:rsidR="00A07BD1" w14:paraId="3DE91B19" w14:textId="77777777" w:rsidTr="00A07BD1">
        <w:tc>
          <w:tcPr>
            <w:tcW w:w="6946" w:type="dxa"/>
            <w:tcBorders>
              <w:top w:val="nil"/>
              <w:left w:val="single" w:sz="4" w:space="0" w:color="000000"/>
              <w:bottom w:val="single" w:sz="4" w:space="0" w:color="000000"/>
              <w:right w:val="nil"/>
            </w:tcBorders>
            <w:hideMark/>
          </w:tcPr>
          <w:p w14:paraId="52C8A412" w14:textId="77777777" w:rsidR="00A07BD1" w:rsidRDefault="00A07BD1">
            <w:r>
              <w:rPr>
                <w:color w:val="000000"/>
                <w:lang w:val="en-US"/>
              </w:rPr>
              <w:t>El. pašto adresas</w:t>
            </w:r>
          </w:p>
        </w:tc>
        <w:tc>
          <w:tcPr>
            <w:tcW w:w="2693" w:type="dxa"/>
            <w:tcBorders>
              <w:top w:val="nil"/>
              <w:left w:val="single" w:sz="4" w:space="0" w:color="000000"/>
              <w:bottom w:val="single" w:sz="4" w:space="0" w:color="000000"/>
              <w:right w:val="single" w:sz="4" w:space="0" w:color="000000"/>
            </w:tcBorders>
          </w:tcPr>
          <w:p w14:paraId="764B32CF" w14:textId="77777777" w:rsidR="00A07BD1" w:rsidRDefault="00A07BD1">
            <w:pPr>
              <w:snapToGrid w:val="0"/>
              <w:jc w:val="center"/>
              <w:rPr>
                <w:color w:val="000000"/>
                <w:lang w:val="en-US"/>
              </w:rPr>
            </w:pPr>
          </w:p>
        </w:tc>
      </w:tr>
    </w:tbl>
    <w:p w14:paraId="32C15723" w14:textId="77777777" w:rsidR="00A07BD1" w:rsidRDefault="00A07BD1" w:rsidP="00A07BD1">
      <w:pPr>
        <w:jc w:val="center"/>
        <w:rPr>
          <w:color w:val="000000"/>
          <w:lang w:val="en-US"/>
        </w:rPr>
      </w:pPr>
    </w:p>
    <w:p w14:paraId="3E38B760" w14:textId="77777777" w:rsidR="00A07BD1" w:rsidRDefault="00A07BD1" w:rsidP="00A07BD1">
      <w:pPr>
        <w:ind w:firstLine="567"/>
      </w:pPr>
      <w:r>
        <w:rPr>
          <w:color w:val="000000"/>
          <w:lang w:val="en-US"/>
        </w:rPr>
        <w:t>1. Šiuo pasiūlymu pažymime, kad sutinkame su visomis pirkimo sąlygomis, nustatytomis:</w:t>
      </w:r>
    </w:p>
    <w:p w14:paraId="20DFB9AA" w14:textId="77777777" w:rsidR="00A07BD1" w:rsidRDefault="00A07BD1" w:rsidP="00E81F7C">
      <w:pPr>
        <w:ind w:firstLine="737"/>
      </w:pPr>
      <w:r>
        <w:rPr>
          <w:color w:val="000000"/>
          <w:lang w:val="en-US"/>
        </w:rPr>
        <w:t>1) pirkimo skelbime paskelbtame CVP IS;</w:t>
      </w:r>
    </w:p>
    <w:p w14:paraId="41E275CA" w14:textId="77777777" w:rsidR="00A07BD1" w:rsidRDefault="00A07BD1" w:rsidP="00E81F7C">
      <w:pPr>
        <w:ind w:firstLine="737"/>
      </w:pPr>
      <w:r>
        <w:rPr>
          <w:color w:val="000000"/>
          <w:lang w:val="en-US"/>
        </w:rPr>
        <w:t>2)  pirkimo sąlygose;</w:t>
      </w:r>
    </w:p>
    <w:p w14:paraId="27CDA7B7" w14:textId="77777777" w:rsidR="00A07BD1" w:rsidRDefault="00A07BD1" w:rsidP="00E81F7C">
      <w:pPr>
        <w:ind w:firstLine="737"/>
      </w:pPr>
      <w:r>
        <w:rPr>
          <w:color w:val="000000"/>
          <w:lang w:val="en-US"/>
        </w:rPr>
        <w:t>3)  kituose pirkimo dokumentuose (jų paaiškinimuose, patikslinimuose).</w:t>
      </w:r>
    </w:p>
    <w:p w14:paraId="17A7EF73" w14:textId="77777777" w:rsidR="00A07BD1" w:rsidRDefault="00A07BD1" w:rsidP="00A07BD1">
      <w:pPr>
        <w:ind w:firstLine="720"/>
        <w:jc w:val="both"/>
        <w:rPr>
          <w:lang w:val="en-US" w:eastAsia="ar-SA"/>
        </w:rPr>
      </w:pPr>
      <w:r>
        <w:t xml:space="preserve"> </w:t>
      </w:r>
      <w:bookmarkStart w:id="5" w:name="_Hlk3799563"/>
      <w:bookmarkEnd w:id="5"/>
      <w:r>
        <w:rPr>
          <w:lang w:val="en-US" w:eastAsia="ar-SA"/>
        </w:rPr>
        <w:t xml:space="preserve">2. Pasiūlyme pateikta informacija yra teisinga ir apima viską, ko reikia tinkamam pirkimo sutarties įvykdymui. </w:t>
      </w:r>
    </w:p>
    <w:p w14:paraId="2099CBB2" w14:textId="77777777" w:rsidR="00A07BD1" w:rsidRDefault="00A07BD1" w:rsidP="00A07BD1">
      <w:pPr>
        <w:ind w:firstLine="720"/>
        <w:jc w:val="both"/>
        <w:rPr>
          <w:lang w:val="en-US" w:eastAsia="ar-SA"/>
        </w:rPr>
      </w:pPr>
      <w:r>
        <w:rPr>
          <w:lang w:val="en-US" w:eastAsia="ar-SA"/>
        </w:rPr>
        <w:t xml:space="preserve">3. Vykdant sutartį, ketinu pasitelkti šiuos subrangovus/subtiekėjus**: </w:t>
      </w:r>
    </w:p>
    <w:tbl>
      <w:tblPr>
        <w:tblW w:w="0" w:type="auto"/>
        <w:tblInd w:w="108" w:type="dxa"/>
        <w:tblLayout w:type="fixed"/>
        <w:tblLook w:val="04A0" w:firstRow="1" w:lastRow="0" w:firstColumn="1" w:lastColumn="0" w:noHBand="0" w:noVBand="1"/>
      </w:tblPr>
      <w:tblGrid>
        <w:gridCol w:w="570"/>
        <w:gridCol w:w="3268"/>
        <w:gridCol w:w="5842"/>
      </w:tblGrid>
      <w:tr w:rsidR="00A07BD1" w14:paraId="5ECE0D68" w14:textId="77777777" w:rsidTr="00A07BD1">
        <w:tc>
          <w:tcPr>
            <w:tcW w:w="570" w:type="dxa"/>
            <w:tcBorders>
              <w:top w:val="single" w:sz="4" w:space="0" w:color="000000"/>
              <w:left w:val="single" w:sz="4" w:space="0" w:color="000000"/>
              <w:bottom w:val="single" w:sz="4" w:space="0" w:color="000000"/>
              <w:right w:val="nil"/>
            </w:tcBorders>
            <w:hideMark/>
          </w:tcPr>
          <w:p w14:paraId="472838FD" w14:textId="77777777" w:rsidR="00A07BD1" w:rsidRDefault="00A07BD1">
            <w:pPr>
              <w:snapToGrid w:val="0"/>
              <w:jc w:val="center"/>
              <w:rPr>
                <w:b/>
                <w:lang w:val="en-US" w:eastAsia="ar-SA"/>
              </w:rPr>
            </w:pPr>
            <w:r>
              <w:rPr>
                <w:b/>
                <w:lang w:val="en-US" w:eastAsia="ar-SA"/>
              </w:rPr>
              <w:t>Eil. Nr.</w:t>
            </w:r>
          </w:p>
        </w:tc>
        <w:tc>
          <w:tcPr>
            <w:tcW w:w="3268" w:type="dxa"/>
            <w:tcBorders>
              <w:top w:val="single" w:sz="4" w:space="0" w:color="000000"/>
              <w:left w:val="single" w:sz="4" w:space="0" w:color="000000"/>
              <w:bottom w:val="single" w:sz="4" w:space="0" w:color="000000"/>
              <w:right w:val="nil"/>
            </w:tcBorders>
            <w:hideMark/>
          </w:tcPr>
          <w:p w14:paraId="6D1F2D21" w14:textId="77777777" w:rsidR="00A07BD1" w:rsidRDefault="00A07BD1">
            <w:pPr>
              <w:snapToGrid w:val="0"/>
              <w:jc w:val="center"/>
              <w:rPr>
                <w:b/>
                <w:lang w:val="en-US" w:eastAsia="ar-SA"/>
              </w:rPr>
            </w:pPr>
            <w:r>
              <w:rPr>
                <w:b/>
                <w:lang w:val="en-US" w:eastAsia="ar-SA"/>
              </w:rPr>
              <w:t>Subtiekėjo/subrangovo  pavadinimas</w:t>
            </w:r>
          </w:p>
        </w:tc>
        <w:tc>
          <w:tcPr>
            <w:tcW w:w="5842" w:type="dxa"/>
            <w:tcBorders>
              <w:top w:val="single" w:sz="4" w:space="0" w:color="000000"/>
              <w:left w:val="single" w:sz="4" w:space="0" w:color="000000"/>
              <w:bottom w:val="single" w:sz="4" w:space="0" w:color="000000"/>
              <w:right w:val="single" w:sz="4" w:space="0" w:color="000000"/>
            </w:tcBorders>
            <w:hideMark/>
          </w:tcPr>
          <w:p w14:paraId="6013486B" w14:textId="77777777" w:rsidR="00A07BD1" w:rsidRDefault="00A07BD1">
            <w:pPr>
              <w:snapToGrid w:val="0"/>
              <w:jc w:val="center"/>
              <w:rPr>
                <w:b/>
                <w:lang w:val="en-US" w:eastAsia="ar-SA"/>
              </w:rPr>
            </w:pPr>
            <w:r>
              <w:rPr>
                <w:b/>
                <w:lang w:val="en-US" w:eastAsia="ar-SA"/>
              </w:rPr>
              <w:t>Apimtis vykdant sutartį (darbų pavadinimai, proc. išraiška nuo bendros sutarties vertės, apimtis Eur.)</w:t>
            </w:r>
          </w:p>
        </w:tc>
      </w:tr>
      <w:tr w:rsidR="00A07BD1" w14:paraId="1D389092" w14:textId="77777777" w:rsidTr="00A07BD1">
        <w:tc>
          <w:tcPr>
            <w:tcW w:w="570" w:type="dxa"/>
            <w:tcBorders>
              <w:top w:val="single" w:sz="4" w:space="0" w:color="000000"/>
              <w:left w:val="single" w:sz="4" w:space="0" w:color="000000"/>
              <w:bottom w:val="single" w:sz="4" w:space="0" w:color="000000"/>
              <w:right w:val="nil"/>
            </w:tcBorders>
            <w:hideMark/>
          </w:tcPr>
          <w:p w14:paraId="21E53523" w14:textId="77777777" w:rsidR="00A07BD1" w:rsidRDefault="00A07BD1">
            <w:pPr>
              <w:snapToGrid w:val="0"/>
              <w:jc w:val="both"/>
              <w:rPr>
                <w:lang w:val="en-US" w:eastAsia="ar-SA"/>
              </w:rPr>
            </w:pPr>
            <w:r>
              <w:rPr>
                <w:lang w:val="en-US" w:eastAsia="ar-SA"/>
              </w:rPr>
              <w:t>1.</w:t>
            </w:r>
          </w:p>
        </w:tc>
        <w:tc>
          <w:tcPr>
            <w:tcW w:w="3268" w:type="dxa"/>
            <w:tcBorders>
              <w:top w:val="single" w:sz="4" w:space="0" w:color="000000"/>
              <w:left w:val="single" w:sz="4" w:space="0" w:color="000000"/>
              <w:bottom w:val="single" w:sz="4" w:space="0" w:color="000000"/>
              <w:right w:val="nil"/>
            </w:tcBorders>
          </w:tcPr>
          <w:p w14:paraId="713437D5" w14:textId="77777777" w:rsidR="00A07BD1" w:rsidRDefault="00A07BD1">
            <w:pPr>
              <w:snapToGrid w:val="0"/>
              <w:jc w:val="both"/>
              <w:rPr>
                <w:lang w:val="en-US" w:eastAsia="ar-SA"/>
              </w:rPr>
            </w:pPr>
          </w:p>
        </w:tc>
        <w:tc>
          <w:tcPr>
            <w:tcW w:w="5842" w:type="dxa"/>
            <w:tcBorders>
              <w:top w:val="single" w:sz="4" w:space="0" w:color="000000"/>
              <w:left w:val="single" w:sz="4" w:space="0" w:color="000000"/>
              <w:bottom w:val="single" w:sz="4" w:space="0" w:color="000000"/>
              <w:right w:val="single" w:sz="4" w:space="0" w:color="000000"/>
            </w:tcBorders>
          </w:tcPr>
          <w:p w14:paraId="7B4EE873" w14:textId="77777777" w:rsidR="00A07BD1" w:rsidRDefault="00A07BD1">
            <w:pPr>
              <w:snapToGrid w:val="0"/>
              <w:jc w:val="both"/>
              <w:rPr>
                <w:lang w:val="en-US" w:eastAsia="ar-SA"/>
              </w:rPr>
            </w:pPr>
          </w:p>
        </w:tc>
      </w:tr>
      <w:tr w:rsidR="00A07BD1" w14:paraId="1A4BB1D0" w14:textId="77777777" w:rsidTr="00A07BD1">
        <w:tc>
          <w:tcPr>
            <w:tcW w:w="570" w:type="dxa"/>
            <w:tcBorders>
              <w:top w:val="single" w:sz="4" w:space="0" w:color="000000"/>
              <w:left w:val="single" w:sz="4" w:space="0" w:color="000000"/>
              <w:bottom w:val="single" w:sz="4" w:space="0" w:color="000000"/>
              <w:right w:val="nil"/>
            </w:tcBorders>
            <w:hideMark/>
          </w:tcPr>
          <w:p w14:paraId="1E0EF035" w14:textId="77777777" w:rsidR="00A07BD1" w:rsidRDefault="00A07BD1">
            <w:pPr>
              <w:snapToGrid w:val="0"/>
              <w:jc w:val="both"/>
              <w:rPr>
                <w:lang w:val="en-US" w:eastAsia="ar-SA"/>
              </w:rPr>
            </w:pPr>
            <w:r>
              <w:rPr>
                <w:lang w:val="en-US" w:eastAsia="ar-SA"/>
              </w:rPr>
              <w:t>2.</w:t>
            </w:r>
          </w:p>
        </w:tc>
        <w:tc>
          <w:tcPr>
            <w:tcW w:w="3268" w:type="dxa"/>
            <w:tcBorders>
              <w:top w:val="single" w:sz="4" w:space="0" w:color="000000"/>
              <w:left w:val="single" w:sz="4" w:space="0" w:color="000000"/>
              <w:bottom w:val="single" w:sz="4" w:space="0" w:color="000000"/>
              <w:right w:val="nil"/>
            </w:tcBorders>
          </w:tcPr>
          <w:p w14:paraId="3E21D973" w14:textId="77777777" w:rsidR="00A07BD1" w:rsidRDefault="00A07BD1">
            <w:pPr>
              <w:snapToGrid w:val="0"/>
              <w:jc w:val="both"/>
              <w:rPr>
                <w:lang w:val="en-US" w:eastAsia="ar-SA"/>
              </w:rPr>
            </w:pPr>
          </w:p>
        </w:tc>
        <w:tc>
          <w:tcPr>
            <w:tcW w:w="5842" w:type="dxa"/>
            <w:tcBorders>
              <w:top w:val="single" w:sz="4" w:space="0" w:color="000000"/>
              <w:left w:val="single" w:sz="4" w:space="0" w:color="000000"/>
              <w:bottom w:val="single" w:sz="4" w:space="0" w:color="000000"/>
              <w:right w:val="single" w:sz="4" w:space="0" w:color="000000"/>
            </w:tcBorders>
          </w:tcPr>
          <w:p w14:paraId="339FF376" w14:textId="77777777" w:rsidR="00A07BD1" w:rsidRDefault="00A07BD1">
            <w:pPr>
              <w:snapToGrid w:val="0"/>
              <w:jc w:val="both"/>
              <w:rPr>
                <w:lang w:val="en-US" w:eastAsia="ar-SA"/>
              </w:rPr>
            </w:pPr>
          </w:p>
        </w:tc>
      </w:tr>
    </w:tbl>
    <w:p w14:paraId="64F13806" w14:textId="77777777" w:rsidR="00A07BD1" w:rsidRDefault="00A07BD1" w:rsidP="00A07BD1">
      <w:pPr>
        <w:jc w:val="both"/>
        <w:rPr>
          <w:lang w:eastAsia="ar-SA"/>
        </w:rPr>
      </w:pPr>
      <w:r>
        <w:rPr>
          <w:b/>
          <w:i/>
          <w:lang w:eastAsia="ar-SA"/>
        </w:rPr>
        <w:t>**Pildyti tuomet, jeigu bus sutarties vykdymui pasitelkti subtiekėjai</w:t>
      </w:r>
      <w:r>
        <w:rPr>
          <w:lang w:eastAsia="ar-SA"/>
        </w:rPr>
        <w:t xml:space="preserve">. </w:t>
      </w:r>
    </w:p>
    <w:p w14:paraId="14FF389E" w14:textId="77777777" w:rsidR="00A07BD1" w:rsidRDefault="00A07BD1" w:rsidP="00A07BD1">
      <w:pPr>
        <w:ind w:firstLine="567"/>
        <w:jc w:val="both"/>
        <w:rPr>
          <w:color w:val="000000"/>
          <w:lang w:eastAsia="ar-SA"/>
        </w:rPr>
      </w:pPr>
      <w:r>
        <w:rPr>
          <w:lang w:eastAsia="ar-SA"/>
        </w:rPr>
        <w:t xml:space="preserve">4. Šiuo pasiūlymu pažymime, kad sutinkame su pirkimo sąlygomis, nustatytomis pirkimo dokumentuose ir </w:t>
      </w:r>
      <w:r>
        <w:rPr>
          <w:color w:val="000000"/>
          <w:lang w:eastAsia="ar-SA"/>
        </w:rPr>
        <w:t>patvirtiname, kad pasiūlymas</w:t>
      </w:r>
      <w:r>
        <w:rPr>
          <w:i/>
          <w:color w:val="000000"/>
          <w:lang w:eastAsia="ar-SA"/>
        </w:rPr>
        <w:t xml:space="preserve"> </w:t>
      </w:r>
      <w:r>
        <w:rPr>
          <w:color w:val="000000"/>
          <w:lang w:eastAsia="ar-SA"/>
        </w:rPr>
        <w:t>visiškai atitinka pirkimo dokumentuose nurodytus reikalavimus:</w:t>
      </w:r>
    </w:p>
    <w:tbl>
      <w:tblPr>
        <w:tblW w:w="9871" w:type="dxa"/>
        <w:tblInd w:w="-147" w:type="dxa"/>
        <w:tblLayout w:type="fixed"/>
        <w:tblCellMar>
          <w:left w:w="10" w:type="dxa"/>
          <w:right w:w="10" w:type="dxa"/>
        </w:tblCellMar>
        <w:tblLook w:val="04A0" w:firstRow="1" w:lastRow="0" w:firstColumn="1" w:lastColumn="0" w:noHBand="0" w:noVBand="1"/>
      </w:tblPr>
      <w:tblGrid>
        <w:gridCol w:w="572"/>
        <w:gridCol w:w="2914"/>
        <w:gridCol w:w="1192"/>
        <w:gridCol w:w="1560"/>
        <w:gridCol w:w="1559"/>
        <w:gridCol w:w="1264"/>
        <w:gridCol w:w="810"/>
      </w:tblGrid>
      <w:tr w:rsidR="00E024AD" w:rsidRPr="0049107A" w14:paraId="0FFC8E44" w14:textId="17DD32E7" w:rsidTr="00E024AD">
        <w:trPr>
          <w:trHeight w:val="23"/>
        </w:trPr>
        <w:tc>
          <w:tcPr>
            <w:tcW w:w="572" w:type="dxa"/>
            <w:tcBorders>
              <w:top w:val="single" w:sz="4" w:space="0" w:color="000000"/>
              <w:left w:val="single" w:sz="4" w:space="0" w:color="000000"/>
              <w:bottom w:val="single" w:sz="4" w:space="0" w:color="000000"/>
            </w:tcBorders>
            <w:tcMar>
              <w:top w:w="0" w:type="dxa"/>
              <w:left w:w="57" w:type="dxa"/>
              <w:bottom w:w="0" w:type="dxa"/>
              <w:right w:w="57" w:type="dxa"/>
            </w:tcMar>
            <w:vAlign w:val="center"/>
          </w:tcPr>
          <w:p w14:paraId="4E445592" w14:textId="77777777" w:rsidR="0049107A" w:rsidRPr="0049107A" w:rsidRDefault="0049107A" w:rsidP="0049107A">
            <w:pPr>
              <w:widowControl/>
              <w:jc w:val="center"/>
              <w:rPr>
                <w:rFonts w:cs="Times New Roman"/>
                <w:b/>
                <w:bCs/>
                <w:i/>
                <w:iCs/>
                <w:lang w:val="en-US" w:eastAsia="lt-LT" w:bidi="ar-SA"/>
              </w:rPr>
            </w:pPr>
            <w:r w:rsidRPr="0049107A">
              <w:rPr>
                <w:rFonts w:cs="Times New Roman"/>
                <w:b/>
                <w:bCs/>
                <w:i/>
                <w:iCs/>
                <w:lang w:val="en-US" w:eastAsia="lt-LT" w:bidi="ar-SA"/>
              </w:rPr>
              <w:t>Eil. Nr.</w:t>
            </w:r>
          </w:p>
        </w:tc>
        <w:tc>
          <w:tcPr>
            <w:tcW w:w="291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E939B21" w14:textId="77777777" w:rsidR="0049107A" w:rsidRPr="0049107A" w:rsidRDefault="0049107A" w:rsidP="0049107A">
            <w:pPr>
              <w:widowControl/>
              <w:jc w:val="center"/>
              <w:rPr>
                <w:rFonts w:cs="Times New Roman"/>
                <w:b/>
                <w:bCs/>
                <w:i/>
                <w:iCs/>
                <w:lang w:eastAsia="lt-LT" w:bidi="ar-SA"/>
              </w:rPr>
            </w:pPr>
            <w:r w:rsidRPr="0049107A">
              <w:rPr>
                <w:rFonts w:cs="Times New Roman"/>
                <w:b/>
                <w:bCs/>
                <w:i/>
                <w:iCs/>
                <w:lang w:eastAsia="lt-LT" w:bidi="ar-SA"/>
              </w:rPr>
              <w:t>Paslaugų  pavadinimas</w:t>
            </w:r>
          </w:p>
        </w:tc>
        <w:tc>
          <w:tcPr>
            <w:tcW w:w="11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FB319B3" w14:textId="77777777" w:rsidR="0049107A" w:rsidRPr="0049107A" w:rsidRDefault="0049107A" w:rsidP="0049107A">
            <w:pPr>
              <w:widowControl/>
              <w:jc w:val="center"/>
              <w:rPr>
                <w:rFonts w:cs="Times New Roman"/>
                <w:b/>
                <w:bCs/>
                <w:i/>
                <w:iCs/>
                <w:lang w:eastAsia="lt-LT" w:bidi="ar-SA"/>
              </w:rPr>
            </w:pPr>
            <w:r w:rsidRPr="0049107A">
              <w:rPr>
                <w:rFonts w:cs="Times New Roman"/>
                <w:b/>
                <w:bCs/>
                <w:i/>
                <w:iCs/>
                <w:lang w:eastAsia="lt-LT" w:bidi="ar-SA"/>
              </w:rPr>
              <w:t>Mėginių skaičius vnt.</w:t>
            </w: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4EDEAA1" w14:textId="7F93A41E" w:rsidR="0049107A" w:rsidRPr="0049107A" w:rsidRDefault="0049107A" w:rsidP="0049107A">
            <w:pPr>
              <w:widowControl/>
              <w:jc w:val="center"/>
              <w:rPr>
                <w:rFonts w:cs="Times New Roman"/>
                <w:b/>
                <w:bCs/>
                <w:i/>
                <w:iCs/>
                <w:lang w:eastAsia="lt-LT" w:bidi="ar-SA"/>
              </w:rPr>
            </w:pPr>
            <w:r w:rsidRPr="0049107A">
              <w:rPr>
                <w:rFonts w:cs="Times New Roman"/>
                <w:b/>
                <w:bCs/>
                <w:i/>
                <w:iCs/>
                <w:lang w:eastAsia="lt-LT" w:bidi="ar-SA"/>
              </w:rPr>
              <w:t xml:space="preserve">1 vieneto įkainis, Eur </w:t>
            </w:r>
            <w:r w:rsidR="00E024AD">
              <w:rPr>
                <w:rFonts w:cs="Times New Roman"/>
                <w:b/>
                <w:bCs/>
                <w:i/>
                <w:iCs/>
                <w:lang w:eastAsia="lt-LT" w:bidi="ar-SA"/>
              </w:rPr>
              <w:t>be</w:t>
            </w:r>
            <w:r w:rsidRPr="0049107A">
              <w:rPr>
                <w:rFonts w:cs="Times New Roman"/>
                <w:b/>
                <w:bCs/>
                <w:i/>
                <w:iCs/>
                <w:lang w:eastAsia="lt-LT" w:bidi="ar-SA"/>
              </w:rPr>
              <w:t xml:space="preserve"> PVM</w:t>
            </w:r>
          </w:p>
          <w:p w14:paraId="764EED0A" w14:textId="77777777" w:rsidR="0049107A" w:rsidRPr="0049107A" w:rsidRDefault="0049107A" w:rsidP="0049107A">
            <w:pPr>
              <w:widowControl/>
              <w:jc w:val="center"/>
              <w:rPr>
                <w:rFonts w:cs="Times New Roman"/>
                <w:b/>
                <w:bCs/>
                <w:i/>
                <w:iCs/>
                <w:lang w:eastAsia="lt-LT" w:bidi="ar-SA"/>
              </w:rPr>
            </w:pPr>
          </w:p>
        </w:tc>
        <w:tc>
          <w:tcPr>
            <w:tcW w:w="155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CE88E92" w14:textId="77777777" w:rsidR="0049107A" w:rsidRPr="0049107A" w:rsidRDefault="0049107A" w:rsidP="0049107A">
            <w:pPr>
              <w:widowControl/>
              <w:rPr>
                <w:rFonts w:cs="Times New Roman"/>
                <w:b/>
                <w:i/>
                <w:lang w:eastAsia="lt-LT" w:bidi="ar-SA"/>
              </w:rPr>
            </w:pPr>
            <w:r w:rsidRPr="0049107A">
              <w:rPr>
                <w:rFonts w:cs="Times New Roman"/>
                <w:b/>
                <w:i/>
                <w:lang w:eastAsia="lt-LT" w:bidi="ar-SA"/>
              </w:rPr>
              <w:t>Paslaugų kaina,</w:t>
            </w:r>
          </w:p>
          <w:p w14:paraId="10B24D49" w14:textId="2A4A2FBA" w:rsidR="0049107A" w:rsidRPr="0049107A" w:rsidRDefault="0049107A" w:rsidP="0049107A">
            <w:pPr>
              <w:widowControl/>
              <w:rPr>
                <w:rFonts w:cs="Times New Roman"/>
                <w:b/>
                <w:i/>
                <w:lang w:eastAsia="lt-LT" w:bidi="ar-SA"/>
              </w:rPr>
            </w:pPr>
            <w:r w:rsidRPr="0049107A">
              <w:rPr>
                <w:rFonts w:cs="Times New Roman"/>
                <w:b/>
                <w:i/>
                <w:lang w:eastAsia="lt-LT" w:bidi="ar-SA"/>
              </w:rPr>
              <w:t xml:space="preserve">Eur </w:t>
            </w:r>
            <w:r w:rsidR="00E024AD">
              <w:rPr>
                <w:rFonts w:cs="Times New Roman"/>
                <w:b/>
                <w:i/>
                <w:lang w:eastAsia="lt-LT" w:bidi="ar-SA"/>
              </w:rPr>
              <w:t>be</w:t>
            </w:r>
            <w:r w:rsidRPr="0049107A">
              <w:rPr>
                <w:rFonts w:cs="Times New Roman"/>
                <w:b/>
                <w:i/>
                <w:lang w:eastAsia="lt-LT" w:bidi="ar-SA"/>
              </w:rPr>
              <w:t xml:space="preserve"> PVM</w:t>
            </w:r>
          </w:p>
          <w:p w14:paraId="234B9F9F" w14:textId="77777777" w:rsidR="0049107A" w:rsidRPr="0049107A" w:rsidRDefault="0049107A" w:rsidP="0049107A">
            <w:pPr>
              <w:widowControl/>
              <w:jc w:val="center"/>
              <w:rPr>
                <w:rFonts w:cs="Times New Roman"/>
                <w:b/>
                <w:i/>
                <w:lang w:eastAsia="lt-LT" w:bidi="ar-SA"/>
              </w:rPr>
            </w:pPr>
            <w:r w:rsidRPr="0049107A">
              <w:rPr>
                <w:rFonts w:cs="Times New Roman"/>
                <w:b/>
                <w:i/>
                <w:lang w:eastAsia="lt-LT" w:bidi="ar-SA"/>
              </w:rPr>
              <w:t>(3x4)</w:t>
            </w:r>
          </w:p>
          <w:p w14:paraId="27374FC9" w14:textId="77777777" w:rsidR="0049107A" w:rsidRPr="0049107A" w:rsidRDefault="0049107A" w:rsidP="0049107A">
            <w:pPr>
              <w:widowControl/>
              <w:jc w:val="center"/>
              <w:rPr>
                <w:rFonts w:cs="Times New Roman"/>
                <w:b/>
                <w:bCs/>
                <w:i/>
                <w:iCs/>
                <w:lang w:eastAsia="lt-LT" w:bidi="ar-SA"/>
              </w:rPr>
            </w:pPr>
          </w:p>
        </w:tc>
        <w:tc>
          <w:tcPr>
            <w:tcW w:w="1264" w:type="dxa"/>
            <w:tcBorders>
              <w:top w:val="single" w:sz="4" w:space="0" w:color="auto"/>
              <w:bottom w:val="single" w:sz="4" w:space="0" w:color="auto"/>
              <w:right w:val="single" w:sz="4" w:space="0" w:color="auto"/>
            </w:tcBorders>
            <w:shd w:val="clear" w:color="auto" w:fill="auto"/>
          </w:tcPr>
          <w:p w14:paraId="0E7AC7E1" w14:textId="77777777" w:rsidR="00E024AD" w:rsidRDefault="00E024AD" w:rsidP="00E024AD">
            <w:pPr>
              <w:rPr>
                <w:b/>
                <w:bCs/>
                <w:i/>
                <w:iCs/>
              </w:rPr>
            </w:pPr>
          </w:p>
          <w:p w14:paraId="6E1356CA" w14:textId="7B15CD88" w:rsidR="00E024AD" w:rsidRPr="00E024AD" w:rsidRDefault="00E024AD" w:rsidP="00E024AD">
            <w:pPr>
              <w:rPr>
                <w:b/>
                <w:bCs/>
                <w:i/>
                <w:iCs/>
              </w:rPr>
            </w:pPr>
            <w:r w:rsidRPr="00E024AD">
              <w:rPr>
                <w:b/>
                <w:bCs/>
                <w:i/>
                <w:iCs/>
              </w:rPr>
              <w:t>1 vieneto įkainis, Eur su PVM</w:t>
            </w:r>
          </w:p>
          <w:p w14:paraId="6313544A" w14:textId="77777777" w:rsidR="00E024AD" w:rsidRPr="0049107A" w:rsidRDefault="00E024AD"/>
        </w:tc>
        <w:tc>
          <w:tcPr>
            <w:tcW w:w="810" w:type="dxa"/>
            <w:tcBorders>
              <w:top w:val="single" w:sz="4" w:space="0" w:color="auto"/>
              <w:bottom w:val="single" w:sz="4" w:space="0" w:color="auto"/>
              <w:right w:val="single" w:sz="4" w:space="0" w:color="auto"/>
            </w:tcBorders>
            <w:shd w:val="clear" w:color="auto" w:fill="auto"/>
          </w:tcPr>
          <w:p w14:paraId="28E0AE84" w14:textId="77777777" w:rsidR="00E024AD" w:rsidRPr="00E024AD" w:rsidRDefault="00E024AD" w:rsidP="00E024AD">
            <w:pPr>
              <w:rPr>
                <w:b/>
                <w:i/>
              </w:rPr>
            </w:pPr>
            <w:r w:rsidRPr="00E024AD">
              <w:rPr>
                <w:b/>
                <w:i/>
              </w:rPr>
              <w:t>Paslaugų kaina,</w:t>
            </w:r>
          </w:p>
          <w:p w14:paraId="4E93D71E" w14:textId="77777777" w:rsidR="00E024AD" w:rsidRDefault="00E024AD" w:rsidP="00E024AD">
            <w:pPr>
              <w:rPr>
                <w:b/>
                <w:i/>
              </w:rPr>
            </w:pPr>
            <w:r w:rsidRPr="00E024AD">
              <w:rPr>
                <w:b/>
                <w:i/>
              </w:rPr>
              <w:t>Eur su PVM</w:t>
            </w:r>
          </w:p>
          <w:p w14:paraId="245A4602" w14:textId="4ED0181E" w:rsidR="00E024AD" w:rsidRPr="00E024AD" w:rsidRDefault="00E024AD" w:rsidP="00E024AD">
            <w:pPr>
              <w:rPr>
                <w:b/>
                <w:i/>
              </w:rPr>
            </w:pPr>
            <w:r>
              <w:rPr>
                <w:b/>
                <w:i/>
              </w:rPr>
              <w:t>(3x6)</w:t>
            </w:r>
          </w:p>
          <w:p w14:paraId="1BF6971F" w14:textId="5E0C1127" w:rsidR="00E024AD" w:rsidRPr="0049107A" w:rsidRDefault="00E024AD" w:rsidP="00E024AD"/>
        </w:tc>
      </w:tr>
      <w:tr w:rsidR="00E024AD" w:rsidRPr="0049107A" w14:paraId="376A13B8" w14:textId="5E103383" w:rsidTr="00E024AD">
        <w:trPr>
          <w:trHeight w:val="23"/>
        </w:trPr>
        <w:tc>
          <w:tcPr>
            <w:tcW w:w="572" w:type="dxa"/>
            <w:tcBorders>
              <w:top w:val="single" w:sz="4" w:space="0" w:color="000000"/>
              <w:left w:val="single" w:sz="4" w:space="0" w:color="000000"/>
              <w:bottom w:val="single" w:sz="4" w:space="0" w:color="000000"/>
            </w:tcBorders>
            <w:tcMar>
              <w:top w:w="0" w:type="dxa"/>
              <w:left w:w="57" w:type="dxa"/>
              <w:bottom w:w="0" w:type="dxa"/>
              <w:right w:w="57" w:type="dxa"/>
            </w:tcMar>
            <w:vAlign w:val="center"/>
          </w:tcPr>
          <w:p w14:paraId="66EA7BAD" w14:textId="77777777" w:rsidR="0049107A" w:rsidRPr="0049107A" w:rsidRDefault="0049107A" w:rsidP="0049107A">
            <w:pPr>
              <w:widowControl/>
              <w:jc w:val="center"/>
              <w:rPr>
                <w:rFonts w:cs="Times New Roman"/>
                <w:b/>
                <w:bCs/>
                <w:i/>
                <w:iCs/>
                <w:lang w:val="en-US" w:eastAsia="lt-LT" w:bidi="ar-SA"/>
              </w:rPr>
            </w:pPr>
            <w:r w:rsidRPr="0049107A">
              <w:rPr>
                <w:rFonts w:cs="Times New Roman"/>
                <w:b/>
                <w:bCs/>
                <w:i/>
                <w:iCs/>
                <w:lang w:val="en-US" w:eastAsia="lt-LT" w:bidi="ar-SA"/>
              </w:rPr>
              <w:t>1.</w:t>
            </w:r>
          </w:p>
        </w:tc>
        <w:tc>
          <w:tcPr>
            <w:tcW w:w="291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C9785CC" w14:textId="77777777" w:rsidR="0049107A" w:rsidRPr="0049107A" w:rsidRDefault="0049107A" w:rsidP="0049107A">
            <w:pPr>
              <w:widowControl/>
              <w:jc w:val="center"/>
              <w:rPr>
                <w:rFonts w:cs="Times New Roman"/>
                <w:b/>
                <w:bCs/>
                <w:i/>
                <w:iCs/>
                <w:lang w:eastAsia="lt-LT" w:bidi="ar-SA"/>
              </w:rPr>
            </w:pPr>
            <w:r w:rsidRPr="0049107A">
              <w:rPr>
                <w:rFonts w:cs="Times New Roman"/>
                <w:b/>
                <w:bCs/>
                <w:i/>
                <w:iCs/>
                <w:lang w:eastAsia="lt-LT" w:bidi="ar-SA"/>
              </w:rPr>
              <w:t>2.</w:t>
            </w:r>
          </w:p>
        </w:tc>
        <w:tc>
          <w:tcPr>
            <w:tcW w:w="11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BF4B6CD" w14:textId="77777777" w:rsidR="0049107A" w:rsidRPr="0049107A" w:rsidRDefault="0049107A" w:rsidP="0049107A">
            <w:pPr>
              <w:widowControl/>
              <w:jc w:val="center"/>
              <w:rPr>
                <w:rFonts w:cs="Times New Roman"/>
                <w:b/>
                <w:bCs/>
                <w:i/>
                <w:iCs/>
                <w:lang w:eastAsia="lt-LT" w:bidi="ar-SA"/>
              </w:rPr>
            </w:pPr>
            <w:r w:rsidRPr="0049107A">
              <w:rPr>
                <w:rFonts w:cs="Times New Roman"/>
                <w:b/>
                <w:bCs/>
                <w:i/>
                <w:iCs/>
                <w:lang w:eastAsia="lt-LT" w:bidi="ar-SA"/>
              </w:rPr>
              <w:t>3.</w:t>
            </w: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15D28E" w14:textId="77777777" w:rsidR="0049107A" w:rsidRPr="0049107A" w:rsidRDefault="0049107A" w:rsidP="0049107A">
            <w:pPr>
              <w:widowControl/>
              <w:jc w:val="center"/>
              <w:rPr>
                <w:rFonts w:cs="Times New Roman"/>
                <w:b/>
                <w:bCs/>
                <w:i/>
                <w:iCs/>
                <w:lang w:eastAsia="lt-LT" w:bidi="ar-SA"/>
              </w:rPr>
            </w:pPr>
            <w:r w:rsidRPr="0049107A">
              <w:rPr>
                <w:rFonts w:cs="Times New Roman"/>
                <w:b/>
                <w:bCs/>
                <w:i/>
                <w:iCs/>
                <w:lang w:eastAsia="lt-LT" w:bidi="ar-SA"/>
              </w:rPr>
              <w:t>4.</w:t>
            </w:r>
          </w:p>
        </w:tc>
        <w:tc>
          <w:tcPr>
            <w:tcW w:w="155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E3B63A2" w14:textId="77777777" w:rsidR="0049107A" w:rsidRPr="0049107A" w:rsidRDefault="0049107A" w:rsidP="0049107A">
            <w:pPr>
              <w:widowControl/>
              <w:jc w:val="center"/>
              <w:rPr>
                <w:rFonts w:cs="Times New Roman"/>
                <w:b/>
                <w:bCs/>
                <w:i/>
                <w:iCs/>
                <w:lang w:eastAsia="lt-LT" w:bidi="ar-SA"/>
              </w:rPr>
            </w:pPr>
            <w:r w:rsidRPr="0049107A">
              <w:rPr>
                <w:rFonts w:cs="Times New Roman"/>
                <w:b/>
                <w:bCs/>
                <w:i/>
                <w:iCs/>
                <w:lang w:eastAsia="lt-LT" w:bidi="ar-SA"/>
              </w:rPr>
              <w:t>5.</w:t>
            </w:r>
          </w:p>
        </w:tc>
        <w:tc>
          <w:tcPr>
            <w:tcW w:w="1264" w:type="dxa"/>
            <w:tcBorders>
              <w:top w:val="single" w:sz="4" w:space="0" w:color="auto"/>
              <w:bottom w:val="single" w:sz="4" w:space="0" w:color="auto"/>
              <w:right w:val="single" w:sz="4" w:space="0" w:color="auto"/>
            </w:tcBorders>
            <w:shd w:val="clear" w:color="auto" w:fill="auto"/>
          </w:tcPr>
          <w:p w14:paraId="40269B47" w14:textId="6EEE90D6" w:rsidR="00E024AD" w:rsidRPr="00E024AD" w:rsidRDefault="00E024AD" w:rsidP="00E024AD">
            <w:pPr>
              <w:jc w:val="center"/>
              <w:rPr>
                <w:b/>
                <w:bCs/>
                <w:i/>
                <w:iCs/>
              </w:rPr>
            </w:pPr>
            <w:r w:rsidRPr="00E024AD">
              <w:rPr>
                <w:b/>
                <w:bCs/>
                <w:i/>
                <w:iCs/>
              </w:rPr>
              <w:t>6.</w:t>
            </w:r>
          </w:p>
        </w:tc>
        <w:tc>
          <w:tcPr>
            <w:tcW w:w="810" w:type="dxa"/>
            <w:tcBorders>
              <w:top w:val="single" w:sz="4" w:space="0" w:color="auto"/>
              <w:bottom w:val="single" w:sz="4" w:space="0" w:color="auto"/>
              <w:right w:val="single" w:sz="4" w:space="0" w:color="auto"/>
            </w:tcBorders>
            <w:shd w:val="clear" w:color="auto" w:fill="auto"/>
          </w:tcPr>
          <w:p w14:paraId="2E950BB9" w14:textId="5536ACC4" w:rsidR="00E024AD" w:rsidRPr="00E024AD" w:rsidRDefault="00E024AD" w:rsidP="00E024AD">
            <w:pPr>
              <w:jc w:val="center"/>
              <w:rPr>
                <w:b/>
                <w:bCs/>
                <w:i/>
                <w:iCs/>
              </w:rPr>
            </w:pPr>
            <w:r w:rsidRPr="00E024AD">
              <w:rPr>
                <w:b/>
                <w:bCs/>
                <w:i/>
                <w:iCs/>
              </w:rPr>
              <w:t>7.</w:t>
            </w:r>
          </w:p>
        </w:tc>
      </w:tr>
      <w:tr w:rsidR="00E024AD" w:rsidRPr="0049107A" w14:paraId="1661AA1C" w14:textId="26EF7799" w:rsidTr="00E024AD">
        <w:trPr>
          <w:trHeight w:val="23"/>
        </w:trPr>
        <w:tc>
          <w:tcPr>
            <w:tcW w:w="572" w:type="dxa"/>
            <w:tcBorders>
              <w:top w:val="single" w:sz="4" w:space="0" w:color="000000"/>
              <w:left w:val="single" w:sz="4" w:space="0" w:color="000000"/>
              <w:bottom w:val="single" w:sz="4" w:space="0" w:color="000000"/>
            </w:tcBorders>
            <w:tcMar>
              <w:top w:w="0" w:type="dxa"/>
              <w:left w:w="57" w:type="dxa"/>
              <w:bottom w:w="0" w:type="dxa"/>
              <w:right w:w="57" w:type="dxa"/>
            </w:tcMar>
            <w:vAlign w:val="center"/>
          </w:tcPr>
          <w:p w14:paraId="7B8359D3" w14:textId="77777777" w:rsidR="0049107A" w:rsidRPr="0049107A" w:rsidRDefault="0049107A" w:rsidP="0049107A">
            <w:pPr>
              <w:widowControl/>
              <w:rPr>
                <w:rFonts w:cs="Times New Roman"/>
                <w:lang w:val="en-US" w:eastAsia="lt-LT" w:bidi="ar-SA"/>
              </w:rPr>
            </w:pPr>
            <w:r w:rsidRPr="0049107A">
              <w:rPr>
                <w:rFonts w:cs="Times New Roman"/>
                <w:lang w:val="en-US" w:eastAsia="lt-LT" w:bidi="ar-SA"/>
              </w:rPr>
              <w:t>1.</w:t>
            </w:r>
          </w:p>
        </w:tc>
        <w:tc>
          <w:tcPr>
            <w:tcW w:w="291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919E7A3" w14:textId="4E08F257" w:rsidR="0049107A" w:rsidRPr="0049107A" w:rsidRDefault="00E024AD" w:rsidP="0049107A">
            <w:r>
              <w:t>Augalų apsaugos produktų veikliųjų medžiagų tyrimų požeminio v</w:t>
            </w:r>
            <w:r w:rsidR="00F74617">
              <w:t>a</w:t>
            </w:r>
            <w:r>
              <w:t>ndens mėginiuose paslaugos</w:t>
            </w:r>
          </w:p>
        </w:tc>
        <w:tc>
          <w:tcPr>
            <w:tcW w:w="11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1D85F4F" w14:textId="26240094" w:rsidR="0049107A" w:rsidRPr="0049107A" w:rsidRDefault="00E024AD" w:rsidP="0049107A">
            <w:pPr>
              <w:widowControl/>
              <w:jc w:val="center"/>
              <w:rPr>
                <w:rFonts w:cs="Times New Roman"/>
                <w:lang w:val="en-US" w:eastAsia="lt-LT" w:bidi="ar-SA"/>
              </w:rPr>
            </w:pPr>
            <w:r>
              <w:rPr>
                <w:rFonts w:cs="Times New Roman"/>
                <w:lang w:val="en-US" w:eastAsia="lt-LT" w:bidi="ar-SA"/>
              </w:rPr>
              <w:t>52</w:t>
            </w: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4CD46B9" w14:textId="77777777" w:rsidR="0049107A" w:rsidRPr="0049107A" w:rsidRDefault="0049107A" w:rsidP="0049107A">
            <w:pPr>
              <w:widowControl/>
              <w:jc w:val="center"/>
              <w:rPr>
                <w:rFonts w:cs="Times New Roman"/>
                <w:lang w:val="en-US" w:eastAsia="lt-LT" w:bidi="ar-SA"/>
              </w:rPr>
            </w:pPr>
          </w:p>
        </w:tc>
        <w:tc>
          <w:tcPr>
            <w:tcW w:w="155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21EE5C6" w14:textId="77777777" w:rsidR="0049107A" w:rsidRPr="0049107A" w:rsidRDefault="0049107A" w:rsidP="0049107A">
            <w:pPr>
              <w:widowControl/>
              <w:snapToGrid w:val="0"/>
              <w:rPr>
                <w:rFonts w:cs="Times New Roman"/>
                <w:lang w:val="en-US" w:eastAsia="lt-LT" w:bidi="ar-SA"/>
              </w:rPr>
            </w:pPr>
          </w:p>
        </w:tc>
        <w:tc>
          <w:tcPr>
            <w:tcW w:w="1264" w:type="dxa"/>
            <w:tcBorders>
              <w:top w:val="single" w:sz="4" w:space="0" w:color="auto"/>
              <w:bottom w:val="single" w:sz="4" w:space="0" w:color="auto"/>
              <w:right w:val="single" w:sz="4" w:space="0" w:color="auto"/>
            </w:tcBorders>
            <w:shd w:val="clear" w:color="auto" w:fill="auto"/>
          </w:tcPr>
          <w:p w14:paraId="6EEED55D" w14:textId="77777777" w:rsidR="00E024AD" w:rsidRPr="0049107A" w:rsidRDefault="00E024AD"/>
        </w:tc>
        <w:tc>
          <w:tcPr>
            <w:tcW w:w="810" w:type="dxa"/>
            <w:tcBorders>
              <w:top w:val="single" w:sz="4" w:space="0" w:color="auto"/>
              <w:bottom w:val="single" w:sz="4" w:space="0" w:color="auto"/>
              <w:right w:val="single" w:sz="4" w:space="0" w:color="auto"/>
            </w:tcBorders>
            <w:shd w:val="clear" w:color="auto" w:fill="auto"/>
          </w:tcPr>
          <w:p w14:paraId="4BCBF5AF" w14:textId="77777777" w:rsidR="00E024AD" w:rsidRPr="0049107A" w:rsidRDefault="00E024AD"/>
        </w:tc>
      </w:tr>
      <w:tr w:rsidR="00E024AD" w:rsidRPr="0049107A" w14:paraId="4B718A11" w14:textId="6A9D10E4" w:rsidTr="00E024AD">
        <w:trPr>
          <w:trHeight w:val="23"/>
        </w:trPr>
        <w:tc>
          <w:tcPr>
            <w:tcW w:w="572" w:type="dxa"/>
            <w:tcBorders>
              <w:top w:val="single" w:sz="4" w:space="0" w:color="000000"/>
              <w:left w:val="single" w:sz="4" w:space="0" w:color="000000"/>
              <w:bottom w:val="single" w:sz="4" w:space="0" w:color="000000"/>
            </w:tcBorders>
            <w:tcMar>
              <w:top w:w="0" w:type="dxa"/>
              <w:left w:w="57" w:type="dxa"/>
              <w:bottom w:w="0" w:type="dxa"/>
              <w:right w:w="57" w:type="dxa"/>
            </w:tcMar>
            <w:vAlign w:val="center"/>
          </w:tcPr>
          <w:p w14:paraId="3BC7AB18" w14:textId="77777777" w:rsidR="0049107A" w:rsidRPr="0049107A" w:rsidRDefault="0049107A" w:rsidP="0049107A">
            <w:pPr>
              <w:widowControl/>
              <w:snapToGrid w:val="0"/>
              <w:rPr>
                <w:rFonts w:cs="Times New Roman"/>
                <w:bCs/>
                <w:shd w:val="clear" w:color="auto" w:fill="FFFF00"/>
                <w:lang w:val="en-US" w:eastAsia="lt-LT" w:bidi="ar-SA"/>
              </w:rPr>
            </w:pPr>
          </w:p>
        </w:tc>
        <w:tc>
          <w:tcPr>
            <w:tcW w:w="5666"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5FB9706" w14:textId="1443B3EE" w:rsidR="0049107A" w:rsidRPr="0049107A" w:rsidRDefault="0049107A" w:rsidP="0049107A">
            <w:pPr>
              <w:widowControl/>
              <w:rPr>
                <w:rFonts w:cs="Times New Roman"/>
                <w:b/>
                <w:lang w:eastAsia="lt-LT" w:bidi="ar-SA"/>
              </w:rPr>
            </w:pPr>
            <w:r w:rsidRPr="0049107A">
              <w:rPr>
                <w:rFonts w:cs="Times New Roman"/>
                <w:b/>
                <w:lang w:eastAsia="lt-LT" w:bidi="ar-SA"/>
              </w:rPr>
              <w:t>IŠ VISO</w:t>
            </w:r>
            <w:r w:rsidR="00E024AD">
              <w:rPr>
                <w:rFonts w:cs="Times New Roman"/>
                <w:b/>
                <w:lang w:eastAsia="lt-LT" w:bidi="ar-SA"/>
              </w:rPr>
              <w:t xml:space="preserve"> Eur su PVM</w:t>
            </w:r>
            <w:r w:rsidRPr="0049107A">
              <w:rPr>
                <w:rFonts w:cs="Times New Roman"/>
                <w:b/>
                <w:lang w:eastAsia="lt-LT" w:bidi="ar-SA"/>
              </w:rPr>
              <w:t>:</w:t>
            </w:r>
          </w:p>
          <w:p w14:paraId="4FDDC32E" w14:textId="77777777" w:rsidR="0049107A" w:rsidRPr="0049107A" w:rsidRDefault="0049107A" w:rsidP="0049107A">
            <w:pPr>
              <w:widowControl/>
              <w:jc w:val="center"/>
              <w:rPr>
                <w:rFonts w:cs="Times New Roman"/>
                <w:lang w:val="it-IT" w:eastAsia="lt-LT" w:bidi="ar-SA"/>
              </w:rPr>
            </w:pPr>
          </w:p>
        </w:tc>
        <w:tc>
          <w:tcPr>
            <w:tcW w:w="1559"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vAlign w:val="center"/>
          </w:tcPr>
          <w:p w14:paraId="09959B40" w14:textId="77777777" w:rsidR="0049107A" w:rsidRPr="0049107A" w:rsidRDefault="0049107A" w:rsidP="0049107A">
            <w:pPr>
              <w:widowControl/>
              <w:snapToGrid w:val="0"/>
              <w:jc w:val="center"/>
              <w:rPr>
                <w:rFonts w:cs="Times New Roman"/>
                <w:lang w:val="it-IT" w:eastAsia="lt-LT" w:bidi="ar-SA"/>
              </w:rPr>
            </w:pPr>
          </w:p>
        </w:tc>
        <w:tc>
          <w:tcPr>
            <w:tcW w:w="1264" w:type="dxa"/>
            <w:tcBorders>
              <w:top w:val="single" w:sz="4" w:space="0" w:color="auto"/>
              <w:bottom w:val="single" w:sz="4" w:space="0" w:color="auto"/>
              <w:right w:val="single" w:sz="4" w:space="0" w:color="auto"/>
            </w:tcBorders>
            <w:shd w:val="clear" w:color="auto" w:fill="auto"/>
          </w:tcPr>
          <w:p w14:paraId="48FFC551" w14:textId="77777777" w:rsidR="00E024AD" w:rsidRPr="0049107A" w:rsidRDefault="00E024AD"/>
        </w:tc>
        <w:tc>
          <w:tcPr>
            <w:tcW w:w="810" w:type="dxa"/>
            <w:tcBorders>
              <w:top w:val="single" w:sz="4" w:space="0" w:color="auto"/>
              <w:bottom w:val="single" w:sz="4" w:space="0" w:color="auto"/>
              <w:right w:val="single" w:sz="4" w:space="0" w:color="auto"/>
            </w:tcBorders>
            <w:shd w:val="clear" w:color="auto" w:fill="auto"/>
          </w:tcPr>
          <w:p w14:paraId="269DDE43" w14:textId="77777777" w:rsidR="00E024AD" w:rsidRPr="0049107A" w:rsidRDefault="00E024AD"/>
        </w:tc>
      </w:tr>
    </w:tbl>
    <w:p w14:paraId="286EF0DD" w14:textId="77777777" w:rsidR="00A07BD1" w:rsidRDefault="00A07BD1" w:rsidP="00A07BD1">
      <w:pPr>
        <w:ind w:firstLine="720"/>
        <w:jc w:val="both"/>
        <w:rPr>
          <w:sz w:val="20"/>
          <w:lang w:val="en-US" w:eastAsia="ar-SA"/>
        </w:rPr>
      </w:pPr>
    </w:p>
    <w:p w14:paraId="431B2521" w14:textId="77777777" w:rsidR="00A07BD1" w:rsidRDefault="00A07BD1" w:rsidP="00A07BD1">
      <w:pPr>
        <w:shd w:val="clear" w:color="auto" w:fill="FFFFFF"/>
        <w:rPr>
          <w:b/>
          <w:color w:val="000000"/>
          <w:lang w:eastAsia="ar-SA"/>
        </w:rPr>
      </w:pPr>
    </w:p>
    <w:p w14:paraId="036C2A79" w14:textId="77777777" w:rsidR="00A07BD1" w:rsidRDefault="00A07BD1" w:rsidP="00A07BD1">
      <w:pPr>
        <w:ind w:firstLine="709"/>
        <w:jc w:val="both"/>
        <w:rPr>
          <w:lang w:eastAsia="ar-SA"/>
        </w:rPr>
      </w:pPr>
      <w:r>
        <w:rPr>
          <w:lang w:eastAsia="ar-SA"/>
        </w:rPr>
        <w:t>Pridėtinės vertės mokestis skaičiuojamas, vadovaujantis Lietuvos Respublikoje galiojančiais teisės aktais.</w:t>
      </w:r>
    </w:p>
    <w:p w14:paraId="67A6225F" w14:textId="77777777" w:rsidR="00A07BD1" w:rsidRDefault="00A07BD1" w:rsidP="00A07BD1">
      <w:pPr>
        <w:ind w:firstLine="709"/>
        <w:jc w:val="both"/>
        <w:rPr>
          <w:lang w:eastAsia="ar-SA"/>
        </w:rPr>
      </w:pPr>
      <w:r>
        <w:rPr>
          <w:lang w:eastAsia="ar-SA"/>
        </w:rPr>
        <w:t>Tais atvejais, kai pagal galiojančius teisės aktus tiekėjui nereikia mokėti PVM, jis nurodo priežastis, dėl kurių PVM nemoka.</w:t>
      </w:r>
    </w:p>
    <w:p w14:paraId="6B817C1D" w14:textId="77777777" w:rsidR="00A07BD1" w:rsidRDefault="00A07BD1" w:rsidP="00A07BD1">
      <w:pPr>
        <w:ind w:firstLine="709"/>
        <w:jc w:val="both"/>
        <w:rPr>
          <w:b/>
          <w:lang w:eastAsia="ar-SA"/>
        </w:rPr>
      </w:pPr>
      <w:r>
        <w:rPr>
          <w:b/>
          <w:lang w:eastAsia="ar-SA"/>
        </w:rPr>
        <w:t>Bendra pasiūlymo kaina žodžiais ___________________________________________</w:t>
      </w:r>
    </w:p>
    <w:p w14:paraId="61834A10" w14:textId="77777777" w:rsidR="00A07BD1" w:rsidRDefault="00A07BD1" w:rsidP="00A07BD1">
      <w:pPr>
        <w:ind w:firstLine="709"/>
        <w:jc w:val="both"/>
        <w:rPr>
          <w:b/>
          <w:lang w:eastAsia="ar-SA"/>
        </w:rPr>
      </w:pPr>
      <w:r>
        <w:rPr>
          <w:b/>
          <w:lang w:eastAsia="ar-SA"/>
        </w:rPr>
        <w:t xml:space="preserve">Į šią bendrą pasiūlymo kainą įeina visi mokesčiai ir išlaidos, taip pat PVM, kuris sudaro _____________________________________ Eur. </w:t>
      </w:r>
    </w:p>
    <w:p w14:paraId="04BD2673" w14:textId="77777777" w:rsidR="00A07BD1" w:rsidRDefault="00A07BD1" w:rsidP="00A07BD1">
      <w:pPr>
        <w:shd w:val="clear" w:color="auto" w:fill="FFFFFF"/>
        <w:jc w:val="both"/>
        <w:rPr>
          <w:shd w:val="clear" w:color="auto" w:fill="FFFFFF"/>
          <w:lang w:eastAsia="ar-SA"/>
        </w:rPr>
      </w:pPr>
    </w:p>
    <w:p w14:paraId="6778CD10" w14:textId="189EB2CE" w:rsidR="00A07BD1" w:rsidRDefault="00A07BD1" w:rsidP="00A07BD1">
      <w:pPr>
        <w:ind w:firstLine="720"/>
        <w:jc w:val="both"/>
        <w:rPr>
          <w:lang w:eastAsia="ar-SA"/>
        </w:rPr>
      </w:pPr>
      <w:r>
        <w:rPr>
          <w:lang w:eastAsia="ar-SA"/>
        </w:rPr>
        <w:t>5. Kartu su pasiūlymu pateikiami šie dokumentai:</w:t>
      </w:r>
    </w:p>
    <w:tbl>
      <w:tblPr>
        <w:tblW w:w="0" w:type="auto"/>
        <w:tblInd w:w="-25" w:type="dxa"/>
        <w:tblLayout w:type="fixed"/>
        <w:tblLook w:val="04A0" w:firstRow="1" w:lastRow="0" w:firstColumn="1" w:lastColumn="0" w:noHBand="0" w:noVBand="1"/>
      </w:tblPr>
      <w:tblGrid>
        <w:gridCol w:w="675"/>
        <w:gridCol w:w="5193"/>
        <w:gridCol w:w="4010"/>
      </w:tblGrid>
      <w:tr w:rsidR="00A07BD1" w14:paraId="053D7AA0" w14:textId="77777777" w:rsidTr="00A07BD1">
        <w:tc>
          <w:tcPr>
            <w:tcW w:w="675" w:type="dxa"/>
            <w:tcBorders>
              <w:top w:val="single" w:sz="4" w:space="0" w:color="000000"/>
              <w:left w:val="single" w:sz="4" w:space="0" w:color="000000"/>
              <w:bottom w:val="single" w:sz="4" w:space="0" w:color="000000"/>
              <w:right w:val="nil"/>
            </w:tcBorders>
            <w:hideMark/>
          </w:tcPr>
          <w:p w14:paraId="205FBD00" w14:textId="77777777" w:rsidR="00A07BD1" w:rsidRDefault="00A07BD1">
            <w:pPr>
              <w:snapToGrid w:val="0"/>
              <w:jc w:val="center"/>
              <w:rPr>
                <w:lang w:val="en-US" w:eastAsia="ar-SA"/>
              </w:rPr>
            </w:pPr>
            <w:r>
              <w:rPr>
                <w:lang w:val="en-US" w:eastAsia="ar-SA"/>
              </w:rPr>
              <w:t>Eil.Nr.</w:t>
            </w:r>
          </w:p>
        </w:tc>
        <w:tc>
          <w:tcPr>
            <w:tcW w:w="5193" w:type="dxa"/>
            <w:tcBorders>
              <w:top w:val="single" w:sz="4" w:space="0" w:color="000000"/>
              <w:left w:val="single" w:sz="4" w:space="0" w:color="000000"/>
              <w:bottom w:val="single" w:sz="4" w:space="0" w:color="000000"/>
              <w:right w:val="nil"/>
            </w:tcBorders>
            <w:hideMark/>
          </w:tcPr>
          <w:p w14:paraId="13E268D8" w14:textId="77777777" w:rsidR="00A07BD1" w:rsidRDefault="00A07BD1">
            <w:pPr>
              <w:snapToGrid w:val="0"/>
              <w:jc w:val="center"/>
              <w:rPr>
                <w:lang w:val="en-US" w:eastAsia="ar-SA"/>
              </w:rPr>
            </w:pPr>
            <w:r>
              <w:rPr>
                <w:lang w:val="en-US" w:eastAsia="ar-SA"/>
              </w:rPr>
              <w:t>Pateiktų dokumentų pavadinimas</w:t>
            </w:r>
          </w:p>
        </w:tc>
        <w:tc>
          <w:tcPr>
            <w:tcW w:w="4010" w:type="dxa"/>
            <w:tcBorders>
              <w:top w:val="single" w:sz="4" w:space="0" w:color="000000"/>
              <w:left w:val="single" w:sz="4" w:space="0" w:color="000000"/>
              <w:bottom w:val="single" w:sz="4" w:space="0" w:color="000000"/>
              <w:right w:val="single" w:sz="4" w:space="0" w:color="000000"/>
            </w:tcBorders>
            <w:hideMark/>
          </w:tcPr>
          <w:p w14:paraId="6FDCD0A7" w14:textId="77777777" w:rsidR="00A07BD1" w:rsidRDefault="00A07BD1">
            <w:pPr>
              <w:snapToGrid w:val="0"/>
              <w:jc w:val="center"/>
              <w:rPr>
                <w:lang w:val="en-US" w:eastAsia="ar-SA"/>
              </w:rPr>
            </w:pPr>
            <w:r>
              <w:rPr>
                <w:lang w:val="en-US" w:eastAsia="ar-SA"/>
              </w:rPr>
              <w:t>Dokumento puslapių skaičius</w:t>
            </w:r>
          </w:p>
        </w:tc>
      </w:tr>
      <w:tr w:rsidR="00A07BD1" w14:paraId="266BAA21" w14:textId="77777777" w:rsidTr="00A07BD1">
        <w:tc>
          <w:tcPr>
            <w:tcW w:w="675" w:type="dxa"/>
            <w:tcBorders>
              <w:top w:val="single" w:sz="4" w:space="0" w:color="000000"/>
              <w:left w:val="single" w:sz="4" w:space="0" w:color="000000"/>
              <w:bottom w:val="single" w:sz="4" w:space="0" w:color="000000"/>
              <w:right w:val="nil"/>
            </w:tcBorders>
          </w:tcPr>
          <w:p w14:paraId="22960B97" w14:textId="77777777" w:rsidR="00A07BD1" w:rsidRDefault="00A07BD1">
            <w:pPr>
              <w:snapToGrid w:val="0"/>
              <w:jc w:val="both"/>
              <w:rPr>
                <w:lang w:val="en-US" w:eastAsia="ar-SA"/>
              </w:rPr>
            </w:pPr>
          </w:p>
        </w:tc>
        <w:tc>
          <w:tcPr>
            <w:tcW w:w="5193" w:type="dxa"/>
            <w:tcBorders>
              <w:top w:val="single" w:sz="4" w:space="0" w:color="000000"/>
              <w:left w:val="single" w:sz="4" w:space="0" w:color="000000"/>
              <w:bottom w:val="single" w:sz="4" w:space="0" w:color="000000"/>
              <w:right w:val="nil"/>
            </w:tcBorders>
          </w:tcPr>
          <w:p w14:paraId="714773EC" w14:textId="77777777" w:rsidR="00A07BD1" w:rsidRDefault="00A07BD1">
            <w:pPr>
              <w:snapToGrid w:val="0"/>
              <w:jc w:val="both"/>
              <w:rPr>
                <w:lang w:val="en-US" w:eastAsia="ar-SA"/>
              </w:rPr>
            </w:pPr>
          </w:p>
        </w:tc>
        <w:tc>
          <w:tcPr>
            <w:tcW w:w="4010" w:type="dxa"/>
            <w:tcBorders>
              <w:top w:val="single" w:sz="4" w:space="0" w:color="000000"/>
              <w:left w:val="single" w:sz="4" w:space="0" w:color="000000"/>
              <w:bottom w:val="single" w:sz="4" w:space="0" w:color="000000"/>
              <w:right w:val="single" w:sz="4" w:space="0" w:color="000000"/>
            </w:tcBorders>
          </w:tcPr>
          <w:p w14:paraId="5D371D4B" w14:textId="77777777" w:rsidR="00A07BD1" w:rsidRDefault="00A07BD1">
            <w:pPr>
              <w:snapToGrid w:val="0"/>
              <w:jc w:val="both"/>
              <w:rPr>
                <w:lang w:val="en-US" w:eastAsia="ar-SA"/>
              </w:rPr>
            </w:pPr>
          </w:p>
        </w:tc>
      </w:tr>
      <w:tr w:rsidR="00A07BD1" w14:paraId="618B961A" w14:textId="77777777" w:rsidTr="00A07BD1">
        <w:tc>
          <w:tcPr>
            <w:tcW w:w="675" w:type="dxa"/>
            <w:tcBorders>
              <w:top w:val="single" w:sz="4" w:space="0" w:color="000000"/>
              <w:left w:val="single" w:sz="4" w:space="0" w:color="000000"/>
              <w:bottom w:val="single" w:sz="4" w:space="0" w:color="000000"/>
              <w:right w:val="nil"/>
            </w:tcBorders>
          </w:tcPr>
          <w:p w14:paraId="0B6A6C57" w14:textId="77777777" w:rsidR="00A07BD1" w:rsidRDefault="00A07BD1">
            <w:pPr>
              <w:snapToGrid w:val="0"/>
              <w:jc w:val="both"/>
              <w:rPr>
                <w:lang w:val="en-US" w:eastAsia="ar-SA"/>
              </w:rPr>
            </w:pPr>
          </w:p>
        </w:tc>
        <w:tc>
          <w:tcPr>
            <w:tcW w:w="5193" w:type="dxa"/>
            <w:tcBorders>
              <w:top w:val="single" w:sz="4" w:space="0" w:color="000000"/>
              <w:left w:val="single" w:sz="4" w:space="0" w:color="000000"/>
              <w:bottom w:val="single" w:sz="4" w:space="0" w:color="000000"/>
              <w:right w:val="nil"/>
            </w:tcBorders>
          </w:tcPr>
          <w:p w14:paraId="0CCAE980" w14:textId="77777777" w:rsidR="00A07BD1" w:rsidRDefault="00A07BD1">
            <w:pPr>
              <w:tabs>
                <w:tab w:val="left" w:pos="1296"/>
                <w:tab w:val="center" w:pos="4320"/>
                <w:tab w:val="right" w:pos="8640"/>
              </w:tabs>
              <w:snapToGrid w:val="0"/>
              <w:rPr>
                <w:lang w:val="en-US" w:eastAsia="ar-SA"/>
              </w:rPr>
            </w:pPr>
          </w:p>
        </w:tc>
        <w:tc>
          <w:tcPr>
            <w:tcW w:w="4010" w:type="dxa"/>
            <w:tcBorders>
              <w:top w:val="single" w:sz="4" w:space="0" w:color="000000"/>
              <w:left w:val="single" w:sz="4" w:space="0" w:color="000000"/>
              <w:bottom w:val="single" w:sz="4" w:space="0" w:color="000000"/>
              <w:right w:val="single" w:sz="4" w:space="0" w:color="000000"/>
            </w:tcBorders>
          </w:tcPr>
          <w:p w14:paraId="5F6C8733" w14:textId="77777777" w:rsidR="00A07BD1" w:rsidRDefault="00A07BD1">
            <w:pPr>
              <w:snapToGrid w:val="0"/>
              <w:jc w:val="both"/>
              <w:rPr>
                <w:lang w:val="en-US" w:eastAsia="ar-SA"/>
              </w:rPr>
            </w:pPr>
          </w:p>
        </w:tc>
      </w:tr>
      <w:tr w:rsidR="00A07BD1" w14:paraId="79134B51" w14:textId="77777777" w:rsidTr="00A07BD1">
        <w:tc>
          <w:tcPr>
            <w:tcW w:w="675" w:type="dxa"/>
            <w:tcBorders>
              <w:top w:val="single" w:sz="4" w:space="0" w:color="000000"/>
              <w:left w:val="single" w:sz="4" w:space="0" w:color="000000"/>
              <w:bottom w:val="single" w:sz="4" w:space="0" w:color="000000"/>
              <w:right w:val="nil"/>
            </w:tcBorders>
          </w:tcPr>
          <w:p w14:paraId="430A56D6" w14:textId="77777777" w:rsidR="00A07BD1" w:rsidRDefault="00A07BD1">
            <w:pPr>
              <w:snapToGrid w:val="0"/>
              <w:jc w:val="both"/>
              <w:rPr>
                <w:lang w:val="en-US" w:eastAsia="ar-SA"/>
              </w:rPr>
            </w:pPr>
          </w:p>
        </w:tc>
        <w:tc>
          <w:tcPr>
            <w:tcW w:w="5193" w:type="dxa"/>
            <w:tcBorders>
              <w:top w:val="single" w:sz="4" w:space="0" w:color="000000"/>
              <w:left w:val="single" w:sz="4" w:space="0" w:color="000000"/>
              <w:bottom w:val="single" w:sz="4" w:space="0" w:color="000000"/>
              <w:right w:val="nil"/>
            </w:tcBorders>
          </w:tcPr>
          <w:p w14:paraId="7EB21F16" w14:textId="77777777" w:rsidR="00A07BD1" w:rsidRDefault="00A07BD1">
            <w:pPr>
              <w:snapToGrid w:val="0"/>
              <w:jc w:val="both"/>
              <w:rPr>
                <w:lang w:val="en-US" w:eastAsia="ar-SA"/>
              </w:rPr>
            </w:pPr>
          </w:p>
        </w:tc>
        <w:tc>
          <w:tcPr>
            <w:tcW w:w="4010" w:type="dxa"/>
            <w:tcBorders>
              <w:top w:val="single" w:sz="4" w:space="0" w:color="000000"/>
              <w:left w:val="single" w:sz="4" w:space="0" w:color="000000"/>
              <w:bottom w:val="single" w:sz="4" w:space="0" w:color="000000"/>
              <w:right w:val="single" w:sz="4" w:space="0" w:color="000000"/>
            </w:tcBorders>
          </w:tcPr>
          <w:p w14:paraId="125F9CE9" w14:textId="77777777" w:rsidR="00A07BD1" w:rsidRDefault="00A07BD1">
            <w:pPr>
              <w:snapToGrid w:val="0"/>
              <w:jc w:val="both"/>
              <w:rPr>
                <w:lang w:val="en-US" w:eastAsia="ar-SA"/>
              </w:rPr>
            </w:pPr>
          </w:p>
        </w:tc>
      </w:tr>
    </w:tbl>
    <w:p w14:paraId="743D56DD" w14:textId="77777777" w:rsidR="00A07BD1" w:rsidRDefault="00A07BD1" w:rsidP="00A07BD1">
      <w:pPr>
        <w:jc w:val="both"/>
        <w:rPr>
          <w:lang w:val="en-US" w:eastAsia="ar-SA"/>
        </w:rPr>
      </w:pPr>
    </w:p>
    <w:p w14:paraId="703A409D" w14:textId="77777777" w:rsidR="00A07BD1" w:rsidRDefault="00A07BD1" w:rsidP="00A07BD1">
      <w:pPr>
        <w:ind w:firstLine="709"/>
        <w:rPr>
          <w:lang w:val="en-US" w:eastAsia="ar-SA"/>
        </w:rPr>
      </w:pPr>
      <w:r>
        <w:rPr>
          <w:lang w:val="en-US" w:eastAsia="ar-SA"/>
        </w:rPr>
        <w:t>6. Šiame pasiūlyme yra pateikta ir konfidenciali informacija ______________________________________________________________________________</w:t>
      </w:r>
    </w:p>
    <w:p w14:paraId="05CDA945" w14:textId="77777777" w:rsidR="00A07BD1" w:rsidRDefault="00A07BD1" w:rsidP="00A07BD1">
      <w:pPr>
        <w:ind w:firstLine="709"/>
        <w:rPr>
          <w:lang w:val="en-US" w:eastAsia="ar-SA"/>
        </w:rPr>
      </w:pPr>
      <w:r>
        <w:rPr>
          <w:lang w:val="en-US" w:eastAsia="ar-SA"/>
        </w:rPr>
        <w:t>(tiekėjas nurodo, kokia pateikta informacija yra konfidenciali)***:</w:t>
      </w:r>
    </w:p>
    <w:tbl>
      <w:tblPr>
        <w:tblW w:w="0" w:type="auto"/>
        <w:tblInd w:w="-25" w:type="dxa"/>
        <w:tblLayout w:type="fixed"/>
        <w:tblLook w:val="04A0" w:firstRow="1" w:lastRow="0" w:firstColumn="1" w:lastColumn="0" w:noHBand="0" w:noVBand="1"/>
      </w:tblPr>
      <w:tblGrid>
        <w:gridCol w:w="675"/>
        <w:gridCol w:w="5193"/>
        <w:gridCol w:w="4010"/>
      </w:tblGrid>
      <w:tr w:rsidR="00A07BD1" w14:paraId="0E994F1B" w14:textId="77777777" w:rsidTr="00A07BD1">
        <w:tc>
          <w:tcPr>
            <w:tcW w:w="675" w:type="dxa"/>
            <w:tcBorders>
              <w:top w:val="single" w:sz="4" w:space="0" w:color="000000"/>
              <w:left w:val="single" w:sz="4" w:space="0" w:color="000000"/>
              <w:bottom w:val="single" w:sz="4" w:space="0" w:color="000000"/>
              <w:right w:val="nil"/>
            </w:tcBorders>
          </w:tcPr>
          <w:p w14:paraId="3DE374A3" w14:textId="77777777" w:rsidR="00A07BD1" w:rsidRDefault="00A07BD1">
            <w:pPr>
              <w:snapToGrid w:val="0"/>
              <w:jc w:val="center"/>
              <w:rPr>
                <w:lang w:val="en-US" w:eastAsia="ar-SA"/>
              </w:rPr>
            </w:pPr>
          </w:p>
        </w:tc>
        <w:tc>
          <w:tcPr>
            <w:tcW w:w="5193" w:type="dxa"/>
            <w:tcBorders>
              <w:top w:val="single" w:sz="4" w:space="0" w:color="000000"/>
              <w:left w:val="single" w:sz="4" w:space="0" w:color="000000"/>
              <w:bottom w:val="single" w:sz="4" w:space="0" w:color="000000"/>
              <w:right w:val="nil"/>
            </w:tcBorders>
          </w:tcPr>
          <w:p w14:paraId="59FE705F" w14:textId="77777777" w:rsidR="00A07BD1" w:rsidRDefault="00A07BD1">
            <w:pPr>
              <w:snapToGrid w:val="0"/>
              <w:jc w:val="center"/>
              <w:rPr>
                <w:lang w:val="en-US" w:eastAsia="ar-SA"/>
              </w:rPr>
            </w:pPr>
          </w:p>
        </w:tc>
        <w:tc>
          <w:tcPr>
            <w:tcW w:w="4010" w:type="dxa"/>
            <w:tcBorders>
              <w:top w:val="single" w:sz="4" w:space="0" w:color="000000"/>
              <w:left w:val="single" w:sz="4" w:space="0" w:color="000000"/>
              <w:bottom w:val="single" w:sz="4" w:space="0" w:color="000000"/>
              <w:right w:val="single" w:sz="4" w:space="0" w:color="000000"/>
            </w:tcBorders>
          </w:tcPr>
          <w:p w14:paraId="1129E094" w14:textId="77777777" w:rsidR="00A07BD1" w:rsidRDefault="00A07BD1">
            <w:pPr>
              <w:snapToGrid w:val="0"/>
              <w:jc w:val="center"/>
              <w:rPr>
                <w:lang w:val="en-US" w:eastAsia="ar-SA"/>
              </w:rPr>
            </w:pPr>
          </w:p>
        </w:tc>
      </w:tr>
      <w:tr w:rsidR="00A07BD1" w14:paraId="15AE2795" w14:textId="77777777" w:rsidTr="00A07BD1">
        <w:tc>
          <w:tcPr>
            <w:tcW w:w="675" w:type="dxa"/>
            <w:tcBorders>
              <w:top w:val="single" w:sz="4" w:space="0" w:color="000000"/>
              <w:left w:val="single" w:sz="4" w:space="0" w:color="000000"/>
              <w:bottom w:val="single" w:sz="4" w:space="0" w:color="000000"/>
              <w:right w:val="nil"/>
            </w:tcBorders>
          </w:tcPr>
          <w:p w14:paraId="2A7C8146" w14:textId="77777777" w:rsidR="00A07BD1" w:rsidRDefault="00A07BD1">
            <w:pPr>
              <w:snapToGrid w:val="0"/>
              <w:jc w:val="both"/>
              <w:rPr>
                <w:lang w:val="en-US" w:eastAsia="ar-SA"/>
              </w:rPr>
            </w:pPr>
          </w:p>
        </w:tc>
        <w:tc>
          <w:tcPr>
            <w:tcW w:w="5193" w:type="dxa"/>
            <w:tcBorders>
              <w:top w:val="single" w:sz="4" w:space="0" w:color="000000"/>
              <w:left w:val="single" w:sz="4" w:space="0" w:color="000000"/>
              <w:bottom w:val="single" w:sz="4" w:space="0" w:color="000000"/>
              <w:right w:val="nil"/>
            </w:tcBorders>
          </w:tcPr>
          <w:p w14:paraId="05781255" w14:textId="77777777" w:rsidR="00A07BD1" w:rsidRDefault="00A07BD1">
            <w:pPr>
              <w:snapToGrid w:val="0"/>
              <w:jc w:val="both"/>
              <w:rPr>
                <w:lang w:val="en-US" w:eastAsia="ar-SA"/>
              </w:rPr>
            </w:pPr>
          </w:p>
        </w:tc>
        <w:tc>
          <w:tcPr>
            <w:tcW w:w="4010" w:type="dxa"/>
            <w:tcBorders>
              <w:top w:val="single" w:sz="4" w:space="0" w:color="000000"/>
              <w:left w:val="single" w:sz="4" w:space="0" w:color="000000"/>
              <w:bottom w:val="single" w:sz="4" w:space="0" w:color="000000"/>
              <w:right w:val="single" w:sz="4" w:space="0" w:color="000000"/>
            </w:tcBorders>
          </w:tcPr>
          <w:p w14:paraId="6A63E752" w14:textId="77777777" w:rsidR="00A07BD1" w:rsidRDefault="00A07BD1">
            <w:pPr>
              <w:snapToGrid w:val="0"/>
              <w:jc w:val="both"/>
              <w:rPr>
                <w:lang w:val="en-US" w:eastAsia="ar-SA"/>
              </w:rPr>
            </w:pPr>
          </w:p>
        </w:tc>
      </w:tr>
      <w:tr w:rsidR="00A07BD1" w14:paraId="37292D04" w14:textId="77777777" w:rsidTr="00A07BD1">
        <w:tc>
          <w:tcPr>
            <w:tcW w:w="675" w:type="dxa"/>
            <w:tcBorders>
              <w:top w:val="single" w:sz="4" w:space="0" w:color="000000"/>
              <w:left w:val="single" w:sz="4" w:space="0" w:color="000000"/>
              <w:bottom w:val="single" w:sz="4" w:space="0" w:color="000000"/>
              <w:right w:val="nil"/>
            </w:tcBorders>
          </w:tcPr>
          <w:p w14:paraId="55313D18" w14:textId="77777777" w:rsidR="00A07BD1" w:rsidRDefault="00A07BD1">
            <w:pPr>
              <w:snapToGrid w:val="0"/>
              <w:jc w:val="both"/>
              <w:rPr>
                <w:lang w:val="en-US" w:eastAsia="ar-SA"/>
              </w:rPr>
            </w:pPr>
          </w:p>
        </w:tc>
        <w:tc>
          <w:tcPr>
            <w:tcW w:w="5193" w:type="dxa"/>
            <w:tcBorders>
              <w:top w:val="single" w:sz="4" w:space="0" w:color="000000"/>
              <w:left w:val="single" w:sz="4" w:space="0" w:color="000000"/>
              <w:bottom w:val="single" w:sz="4" w:space="0" w:color="000000"/>
              <w:right w:val="nil"/>
            </w:tcBorders>
          </w:tcPr>
          <w:p w14:paraId="5D01A3E0" w14:textId="77777777" w:rsidR="00A07BD1" w:rsidRDefault="00A07BD1">
            <w:pPr>
              <w:tabs>
                <w:tab w:val="left" w:pos="1296"/>
                <w:tab w:val="center" w:pos="4320"/>
                <w:tab w:val="right" w:pos="8640"/>
              </w:tabs>
              <w:snapToGrid w:val="0"/>
              <w:rPr>
                <w:lang w:val="en-US" w:eastAsia="ar-SA"/>
              </w:rPr>
            </w:pPr>
          </w:p>
        </w:tc>
        <w:tc>
          <w:tcPr>
            <w:tcW w:w="4010" w:type="dxa"/>
            <w:tcBorders>
              <w:top w:val="single" w:sz="4" w:space="0" w:color="000000"/>
              <w:left w:val="single" w:sz="4" w:space="0" w:color="000000"/>
              <w:bottom w:val="single" w:sz="4" w:space="0" w:color="000000"/>
              <w:right w:val="single" w:sz="4" w:space="0" w:color="000000"/>
            </w:tcBorders>
          </w:tcPr>
          <w:p w14:paraId="22F8A045" w14:textId="77777777" w:rsidR="00A07BD1" w:rsidRDefault="00A07BD1">
            <w:pPr>
              <w:snapToGrid w:val="0"/>
              <w:jc w:val="both"/>
              <w:rPr>
                <w:lang w:val="en-US" w:eastAsia="ar-SA"/>
              </w:rPr>
            </w:pPr>
          </w:p>
        </w:tc>
      </w:tr>
      <w:tr w:rsidR="00A07BD1" w14:paraId="32A9BA5B" w14:textId="77777777" w:rsidTr="00A07BD1">
        <w:tc>
          <w:tcPr>
            <w:tcW w:w="675" w:type="dxa"/>
            <w:tcBorders>
              <w:top w:val="single" w:sz="4" w:space="0" w:color="000000"/>
              <w:left w:val="single" w:sz="4" w:space="0" w:color="000000"/>
              <w:bottom w:val="single" w:sz="4" w:space="0" w:color="000000"/>
              <w:right w:val="nil"/>
            </w:tcBorders>
          </w:tcPr>
          <w:p w14:paraId="41B0C3E7" w14:textId="77777777" w:rsidR="00A07BD1" w:rsidRDefault="00A07BD1">
            <w:pPr>
              <w:snapToGrid w:val="0"/>
              <w:jc w:val="both"/>
              <w:rPr>
                <w:lang w:val="en-US" w:eastAsia="ar-SA"/>
              </w:rPr>
            </w:pPr>
          </w:p>
        </w:tc>
        <w:tc>
          <w:tcPr>
            <w:tcW w:w="5193" w:type="dxa"/>
            <w:tcBorders>
              <w:top w:val="single" w:sz="4" w:space="0" w:color="000000"/>
              <w:left w:val="single" w:sz="4" w:space="0" w:color="000000"/>
              <w:bottom w:val="single" w:sz="4" w:space="0" w:color="000000"/>
              <w:right w:val="nil"/>
            </w:tcBorders>
          </w:tcPr>
          <w:p w14:paraId="35583967" w14:textId="77777777" w:rsidR="00A07BD1" w:rsidRDefault="00A07BD1">
            <w:pPr>
              <w:snapToGrid w:val="0"/>
              <w:jc w:val="both"/>
              <w:rPr>
                <w:lang w:val="en-US" w:eastAsia="ar-SA"/>
              </w:rPr>
            </w:pPr>
          </w:p>
        </w:tc>
        <w:tc>
          <w:tcPr>
            <w:tcW w:w="4010" w:type="dxa"/>
            <w:tcBorders>
              <w:top w:val="single" w:sz="4" w:space="0" w:color="000000"/>
              <w:left w:val="single" w:sz="4" w:space="0" w:color="000000"/>
              <w:bottom w:val="single" w:sz="4" w:space="0" w:color="000000"/>
              <w:right w:val="single" w:sz="4" w:space="0" w:color="000000"/>
            </w:tcBorders>
          </w:tcPr>
          <w:p w14:paraId="149EFF02" w14:textId="77777777" w:rsidR="00A07BD1" w:rsidRDefault="00A07BD1">
            <w:pPr>
              <w:snapToGrid w:val="0"/>
              <w:jc w:val="both"/>
              <w:rPr>
                <w:lang w:val="en-US" w:eastAsia="ar-SA"/>
              </w:rPr>
            </w:pPr>
          </w:p>
        </w:tc>
      </w:tr>
    </w:tbl>
    <w:p w14:paraId="345F0B9A" w14:textId="77777777" w:rsidR="00A07BD1" w:rsidRDefault="00A07BD1" w:rsidP="00A07BD1">
      <w:pPr>
        <w:jc w:val="both"/>
        <w:rPr>
          <w:b/>
          <w:i/>
          <w:lang w:eastAsia="ar-SA"/>
        </w:rPr>
      </w:pPr>
      <w:r>
        <w:rPr>
          <w:lang w:eastAsia="ar-SA"/>
        </w:rPr>
        <w:t xml:space="preserve">*** </w:t>
      </w:r>
      <w:r>
        <w:rPr>
          <w:b/>
          <w:i/>
          <w:lang w:eastAsia="ar-SA"/>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w:t>
      </w:r>
    </w:p>
    <w:tbl>
      <w:tblPr>
        <w:tblW w:w="0" w:type="auto"/>
        <w:tblLayout w:type="fixed"/>
        <w:tblLook w:val="04A0" w:firstRow="1" w:lastRow="0" w:firstColumn="1" w:lastColumn="0" w:noHBand="0" w:noVBand="1"/>
      </w:tblPr>
      <w:tblGrid>
        <w:gridCol w:w="2988"/>
        <w:gridCol w:w="6840"/>
      </w:tblGrid>
      <w:tr w:rsidR="00A07BD1" w14:paraId="49F6DA45" w14:textId="77777777" w:rsidTr="00A07BD1">
        <w:trPr>
          <w:trHeight w:val="324"/>
        </w:trPr>
        <w:tc>
          <w:tcPr>
            <w:tcW w:w="9828" w:type="dxa"/>
            <w:gridSpan w:val="2"/>
            <w:hideMark/>
          </w:tcPr>
          <w:p w14:paraId="3D4CE4EB" w14:textId="44FD791C" w:rsidR="00A07BD1" w:rsidRDefault="00A07BD1">
            <w:pPr>
              <w:snapToGrid w:val="0"/>
              <w:ind w:right="-108" w:firstLine="720"/>
              <w:jc w:val="both"/>
              <w:rPr>
                <w:lang w:val="it-IT" w:eastAsia="ar-SA"/>
              </w:rPr>
            </w:pPr>
            <w:r>
              <w:rPr>
                <w:lang w:val="it-IT" w:eastAsia="ar-SA"/>
              </w:rPr>
              <w:t xml:space="preserve">Pasiūlymas galioja </w:t>
            </w:r>
            <w:r w:rsidR="00E024AD">
              <w:rPr>
                <w:lang w:val="it-IT" w:eastAsia="ar-SA"/>
              </w:rPr>
              <w:t>iki 2025-08-29</w:t>
            </w:r>
            <w:r>
              <w:rPr>
                <w:lang w:val="it-IT" w:eastAsia="ar-SA"/>
              </w:rPr>
              <w:t>.</w:t>
            </w:r>
          </w:p>
        </w:tc>
      </w:tr>
      <w:tr w:rsidR="00A07BD1" w14:paraId="3D0E280D" w14:textId="77777777" w:rsidTr="00A07BD1">
        <w:tc>
          <w:tcPr>
            <w:tcW w:w="2988" w:type="dxa"/>
          </w:tcPr>
          <w:p w14:paraId="1E206D2C" w14:textId="77777777" w:rsidR="00A07BD1" w:rsidRDefault="00A07BD1">
            <w:pPr>
              <w:snapToGrid w:val="0"/>
              <w:jc w:val="both"/>
              <w:rPr>
                <w:lang w:val="it-IT" w:eastAsia="ar-SA"/>
              </w:rPr>
            </w:pPr>
          </w:p>
        </w:tc>
        <w:tc>
          <w:tcPr>
            <w:tcW w:w="6840" w:type="dxa"/>
          </w:tcPr>
          <w:p w14:paraId="5D08FE3C" w14:textId="77777777" w:rsidR="00A07BD1" w:rsidRDefault="00A07BD1">
            <w:pPr>
              <w:snapToGrid w:val="0"/>
              <w:jc w:val="both"/>
              <w:rPr>
                <w:i/>
                <w:lang w:val="it-IT" w:eastAsia="ar-SA"/>
              </w:rPr>
            </w:pPr>
          </w:p>
        </w:tc>
      </w:tr>
    </w:tbl>
    <w:p w14:paraId="632355E9" w14:textId="77777777" w:rsidR="00A07BD1" w:rsidRDefault="00A07BD1" w:rsidP="00A07BD1">
      <w:pPr>
        <w:jc w:val="both"/>
        <w:rPr>
          <w:lang w:val="it-IT" w:eastAsia="ar-SA"/>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A07BD1" w14:paraId="0208B5D7" w14:textId="77777777" w:rsidTr="00A07BD1">
        <w:trPr>
          <w:trHeight w:val="285"/>
        </w:trPr>
        <w:tc>
          <w:tcPr>
            <w:tcW w:w="3284" w:type="dxa"/>
            <w:tcBorders>
              <w:top w:val="nil"/>
              <w:left w:val="nil"/>
              <w:bottom w:val="single" w:sz="4" w:space="0" w:color="000000"/>
              <w:right w:val="nil"/>
            </w:tcBorders>
          </w:tcPr>
          <w:p w14:paraId="5DA3A7A8" w14:textId="77777777" w:rsidR="00A07BD1" w:rsidRDefault="00A07BD1">
            <w:pPr>
              <w:snapToGrid w:val="0"/>
              <w:ind w:right="-1"/>
              <w:rPr>
                <w:lang w:val="it-IT" w:eastAsia="ar-SA"/>
              </w:rPr>
            </w:pPr>
          </w:p>
        </w:tc>
        <w:tc>
          <w:tcPr>
            <w:tcW w:w="604" w:type="dxa"/>
          </w:tcPr>
          <w:p w14:paraId="6A63B3F7" w14:textId="77777777" w:rsidR="00A07BD1" w:rsidRDefault="00A07BD1">
            <w:pPr>
              <w:snapToGrid w:val="0"/>
              <w:ind w:right="-1"/>
              <w:jc w:val="center"/>
              <w:rPr>
                <w:lang w:val="it-IT" w:eastAsia="ar-SA"/>
              </w:rPr>
            </w:pPr>
          </w:p>
        </w:tc>
        <w:tc>
          <w:tcPr>
            <w:tcW w:w="1980" w:type="dxa"/>
            <w:tcBorders>
              <w:top w:val="nil"/>
              <w:left w:val="nil"/>
              <w:bottom w:val="single" w:sz="4" w:space="0" w:color="000000"/>
              <w:right w:val="nil"/>
            </w:tcBorders>
          </w:tcPr>
          <w:p w14:paraId="0DFC0611" w14:textId="77777777" w:rsidR="00A07BD1" w:rsidRDefault="00A07BD1">
            <w:pPr>
              <w:snapToGrid w:val="0"/>
              <w:ind w:right="-1"/>
              <w:jc w:val="center"/>
              <w:rPr>
                <w:lang w:val="it-IT" w:eastAsia="ar-SA"/>
              </w:rPr>
            </w:pPr>
          </w:p>
        </w:tc>
        <w:tc>
          <w:tcPr>
            <w:tcW w:w="701" w:type="dxa"/>
          </w:tcPr>
          <w:p w14:paraId="18816CE8" w14:textId="77777777" w:rsidR="00A07BD1" w:rsidRDefault="00A07BD1">
            <w:pPr>
              <w:snapToGrid w:val="0"/>
              <w:ind w:right="-1"/>
              <w:jc w:val="center"/>
              <w:rPr>
                <w:lang w:val="it-IT" w:eastAsia="ar-SA"/>
              </w:rPr>
            </w:pPr>
          </w:p>
        </w:tc>
        <w:tc>
          <w:tcPr>
            <w:tcW w:w="2611" w:type="dxa"/>
            <w:tcBorders>
              <w:top w:val="nil"/>
              <w:left w:val="nil"/>
              <w:bottom w:val="single" w:sz="4" w:space="0" w:color="000000"/>
              <w:right w:val="nil"/>
            </w:tcBorders>
          </w:tcPr>
          <w:p w14:paraId="383BB2A2" w14:textId="77777777" w:rsidR="00A07BD1" w:rsidRDefault="00A07BD1">
            <w:pPr>
              <w:snapToGrid w:val="0"/>
              <w:ind w:right="-1"/>
              <w:jc w:val="right"/>
              <w:rPr>
                <w:lang w:val="it-IT" w:eastAsia="ar-SA"/>
              </w:rPr>
            </w:pPr>
          </w:p>
        </w:tc>
        <w:tc>
          <w:tcPr>
            <w:tcW w:w="648" w:type="dxa"/>
          </w:tcPr>
          <w:p w14:paraId="6540CD16" w14:textId="77777777" w:rsidR="00A07BD1" w:rsidRDefault="00A07BD1">
            <w:pPr>
              <w:snapToGrid w:val="0"/>
              <w:ind w:right="-1"/>
              <w:jc w:val="right"/>
              <w:rPr>
                <w:lang w:val="it-IT" w:eastAsia="ar-SA"/>
              </w:rPr>
            </w:pPr>
          </w:p>
        </w:tc>
      </w:tr>
      <w:tr w:rsidR="00A07BD1" w14:paraId="2ECA18A9" w14:textId="77777777" w:rsidTr="00A07BD1">
        <w:trPr>
          <w:trHeight w:val="186"/>
        </w:trPr>
        <w:tc>
          <w:tcPr>
            <w:tcW w:w="3284" w:type="dxa"/>
            <w:tcBorders>
              <w:top w:val="single" w:sz="4" w:space="0" w:color="000000"/>
              <w:left w:val="nil"/>
              <w:bottom w:val="nil"/>
              <w:right w:val="nil"/>
            </w:tcBorders>
            <w:hideMark/>
          </w:tcPr>
          <w:p w14:paraId="23349B5A" w14:textId="77777777" w:rsidR="00A07BD1" w:rsidRDefault="00A07BD1">
            <w:pPr>
              <w:snapToGrid w:val="0"/>
              <w:jc w:val="center"/>
              <w:rPr>
                <w:rFonts w:cs="TimesLT"/>
                <w:position w:val="5"/>
                <w:lang w:eastAsia="ar-SA"/>
              </w:rPr>
            </w:pPr>
            <w:r>
              <w:rPr>
                <w:rFonts w:cs="TimesLT"/>
                <w:position w:val="5"/>
                <w:lang w:eastAsia="ar-SA"/>
              </w:rPr>
              <w:t>(Tiekėjo arba jo įgalioto asmens pareigų pavadinimas)</w:t>
            </w:r>
          </w:p>
        </w:tc>
        <w:tc>
          <w:tcPr>
            <w:tcW w:w="604" w:type="dxa"/>
          </w:tcPr>
          <w:p w14:paraId="34387F8D" w14:textId="77777777" w:rsidR="00A07BD1" w:rsidRDefault="00A07BD1">
            <w:pPr>
              <w:snapToGrid w:val="0"/>
              <w:ind w:right="-1"/>
              <w:jc w:val="center"/>
              <w:rPr>
                <w:lang w:val="pt-BR" w:eastAsia="ar-SA"/>
              </w:rPr>
            </w:pPr>
          </w:p>
        </w:tc>
        <w:tc>
          <w:tcPr>
            <w:tcW w:w="1980" w:type="dxa"/>
            <w:tcBorders>
              <w:top w:val="single" w:sz="4" w:space="0" w:color="000000"/>
              <w:left w:val="nil"/>
              <w:bottom w:val="nil"/>
              <w:right w:val="nil"/>
            </w:tcBorders>
            <w:hideMark/>
          </w:tcPr>
          <w:p w14:paraId="76820302" w14:textId="77777777" w:rsidR="00A07BD1" w:rsidRDefault="00A07BD1">
            <w:pPr>
              <w:snapToGrid w:val="0"/>
              <w:ind w:right="-1"/>
              <w:jc w:val="center"/>
              <w:rPr>
                <w:position w:val="5"/>
                <w:lang w:val="en-US" w:eastAsia="ar-SA"/>
              </w:rPr>
            </w:pPr>
            <w:r>
              <w:rPr>
                <w:position w:val="5"/>
                <w:lang w:val="en-US" w:eastAsia="ar-SA"/>
              </w:rPr>
              <w:t>(Parašas)</w:t>
            </w:r>
          </w:p>
        </w:tc>
        <w:tc>
          <w:tcPr>
            <w:tcW w:w="701" w:type="dxa"/>
          </w:tcPr>
          <w:p w14:paraId="74BA6C2B" w14:textId="77777777" w:rsidR="00A07BD1" w:rsidRDefault="00A07BD1">
            <w:pPr>
              <w:snapToGrid w:val="0"/>
              <w:ind w:right="-1"/>
              <w:jc w:val="center"/>
              <w:rPr>
                <w:lang w:val="en-US" w:eastAsia="ar-SA"/>
              </w:rPr>
            </w:pPr>
          </w:p>
        </w:tc>
        <w:tc>
          <w:tcPr>
            <w:tcW w:w="3259" w:type="dxa"/>
            <w:gridSpan w:val="2"/>
            <w:tcBorders>
              <w:top w:val="single" w:sz="4" w:space="0" w:color="000000"/>
              <w:left w:val="nil"/>
              <w:bottom w:val="nil"/>
              <w:right w:val="nil"/>
            </w:tcBorders>
            <w:hideMark/>
          </w:tcPr>
          <w:p w14:paraId="2ED4A4FC" w14:textId="77777777" w:rsidR="00A07BD1" w:rsidRDefault="00A07BD1">
            <w:pPr>
              <w:snapToGrid w:val="0"/>
              <w:ind w:right="-1"/>
              <w:jc w:val="center"/>
              <w:rPr>
                <w:position w:val="5"/>
                <w:lang w:val="en-US" w:eastAsia="ar-SA"/>
              </w:rPr>
            </w:pPr>
            <w:r>
              <w:rPr>
                <w:position w:val="5"/>
                <w:lang w:val="en-US" w:eastAsia="ar-SA"/>
              </w:rPr>
              <w:t>(Vardas ir pavardė)</w:t>
            </w:r>
          </w:p>
        </w:tc>
      </w:tr>
    </w:tbl>
    <w:p w14:paraId="1A20DF51" w14:textId="77777777" w:rsidR="00A07BD1" w:rsidRDefault="00A07BD1" w:rsidP="00A07BD1">
      <w:pPr>
        <w:pStyle w:val="Standard"/>
        <w:tabs>
          <w:tab w:val="left" w:pos="7575"/>
        </w:tabs>
        <w:suppressAutoHyphens w:val="0"/>
        <w:ind w:right="-61"/>
        <w:jc w:val="right"/>
      </w:pPr>
    </w:p>
    <w:p w14:paraId="4E962CA5" w14:textId="77777777" w:rsidR="00A07BD1" w:rsidRDefault="00A07BD1" w:rsidP="00A07BD1">
      <w:pPr>
        <w:tabs>
          <w:tab w:val="left" w:pos="567"/>
        </w:tabs>
        <w:ind w:firstLine="567"/>
        <w:jc w:val="right"/>
        <w:rPr>
          <w:b/>
          <w:bCs/>
          <w:color w:val="000000"/>
        </w:rPr>
      </w:pPr>
    </w:p>
    <w:p w14:paraId="1DB37C46" w14:textId="77777777" w:rsidR="00E024AD" w:rsidRDefault="00E024AD" w:rsidP="00A07BD1">
      <w:pPr>
        <w:tabs>
          <w:tab w:val="left" w:pos="567"/>
        </w:tabs>
        <w:ind w:firstLine="567"/>
        <w:jc w:val="right"/>
        <w:rPr>
          <w:b/>
          <w:bCs/>
          <w:color w:val="000000"/>
        </w:rPr>
      </w:pPr>
    </w:p>
    <w:p w14:paraId="3BBBA763" w14:textId="77777777" w:rsidR="00E024AD" w:rsidRDefault="00E024AD" w:rsidP="00A07BD1">
      <w:pPr>
        <w:tabs>
          <w:tab w:val="left" w:pos="567"/>
        </w:tabs>
        <w:ind w:firstLine="567"/>
        <w:jc w:val="right"/>
        <w:rPr>
          <w:b/>
          <w:bCs/>
          <w:color w:val="000000"/>
        </w:rPr>
      </w:pPr>
    </w:p>
    <w:p w14:paraId="16F5839E" w14:textId="77777777" w:rsidR="00E024AD" w:rsidRDefault="00E024AD" w:rsidP="00A07BD1">
      <w:pPr>
        <w:tabs>
          <w:tab w:val="left" w:pos="567"/>
        </w:tabs>
        <w:ind w:firstLine="567"/>
        <w:jc w:val="right"/>
        <w:rPr>
          <w:b/>
          <w:bCs/>
          <w:color w:val="000000"/>
        </w:rPr>
      </w:pPr>
    </w:p>
    <w:p w14:paraId="65EEBDB7" w14:textId="77777777" w:rsidR="00E024AD" w:rsidRDefault="00E024AD" w:rsidP="00A07BD1">
      <w:pPr>
        <w:tabs>
          <w:tab w:val="left" w:pos="567"/>
        </w:tabs>
        <w:ind w:firstLine="567"/>
        <w:jc w:val="right"/>
        <w:rPr>
          <w:b/>
          <w:bCs/>
          <w:color w:val="000000"/>
        </w:rPr>
      </w:pPr>
    </w:p>
    <w:p w14:paraId="40DD65AB" w14:textId="77777777" w:rsidR="00E024AD" w:rsidRDefault="00E024AD" w:rsidP="00A07BD1">
      <w:pPr>
        <w:tabs>
          <w:tab w:val="left" w:pos="567"/>
        </w:tabs>
        <w:ind w:firstLine="567"/>
        <w:jc w:val="right"/>
        <w:rPr>
          <w:b/>
          <w:bCs/>
          <w:color w:val="000000"/>
        </w:rPr>
      </w:pPr>
    </w:p>
    <w:p w14:paraId="68B545FD" w14:textId="77777777" w:rsidR="00E024AD" w:rsidRDefault="00E024AD" w:rsidP="00A07BD1">
      <w:pPr>
        <w:tabs>
          <w:tab w:val="left" w:pos="567"/>
        </w:tabs>
        <w:ind w:firstLine="567"/>
        <w:jc w:val="right"/>
        <w:rPr>
          <w:b/>
          <w:bCs/>
          <w:color w:val="000000"/>
        </w:rPr>
      </w:pPr>
    </w:p>
    <w:p w14:paraId="0D0F818F" w14:textId="77777777" w:rsidR="00E024AD" w:rsidRDefault="00E024AD" w:rsidP="00A07BD1">
      <w:pPr>
        <w:tabs>
          <w:tab w:val="left" w:pos="567"/>
        </w:tabs>
        <w:ind w:firstLine="567"/>
        <w:jc w:val="right"/>
        <w:rPr>
          <w:b/>
          <w:bCs/>
          <w:color w:val="000000"/>
        </w:rPr>
      </w:pPr>
    </w:p>
    <w:p w14:paraId="7CB80BE6" w14:textId="77777777" w:rsidR="00E024AD" w:rsidRDefault="00E024AD" w:rsidP="00A07BD1">
      <w:pPr>
        <w:tabs>
          <w:tab w:val="left" w:pos="567"/>
        </w:tabs>
        <w:ind w:firstLine="567"/>
        <w:jc w:val="right"/>
        <w:rPr>
          <w:b/>
          <w:bCs/>
          <w:color w:val="000000"/>
        </w:rPr>
      </w:pPr>
    </w:p>
    <w:p w14:paraId="0A44301F" w14:textId="77777777" w:rsidR="00E024AD" w:rsidRDefault="00E024AD" w:rsidP="00A07BD1">
      <w:pPr>
        <w:tabs>
          <w:tab w:val="left" w:pos="567"/>
        </w:tabs>
        <w:ind w:firstLine="567"/>
        <w:jc w:val="right"/>
        <w:rPr>
          <w:b/>
          <w:bCs/>
          <w:color w:val="000000"/>
        </w:rPr>
      </w:pPr>
    </w:p>
    <w:p w14:paraId="3B4063AB" w14:textId="77777777" w:rsidR="00E024AD" w:rsidRDefault="00E024AD" w:rsidP="00A07BD1">
      <w:pPr>
        <w:tabs>
          <w:tab w:val="left" w:pos="567"/>
        </w:tabs>
        <w:ind w:firstLine="567"/>
        <w:jc w:val="right"/>
        <w:rPr>
          <w:b/>
          <w:bCs/>
          <w:color w:val="000000"/>
        </w:rPr>
      </w:pPr>
    </w:p>
    <w:p w14:paraId="1895ACC0" w14:textId="77777777" w:rsidR="00E024AD" w:rsidRDefault="00E024AD" w:rsidP="00A07BD1">
      <w:pPr>
        <w:tabs>
          <w:tab w:val="left" w:pos="567"/>
        </w:tabs>
        <w:ind w:firstLine="567"/>
        <w:jc w:val="right"/>
        <w:rPr>
          <w:b/>
          <w:bCs/>
          <w:color w:val="000000"/>
        </w:rPr>
      </w:pPr>
    </w:p>
    <w:p w14:paraId="44C46AE9" w14:textId="77777777" w:rsidR="00E024AD" w:rsidRDefault="00E024AD" w:rsidP="00A07BD1">
      <w:pPr>
        <w:tabs>
          <w:tab w:val="left" w:pos="567"/>
        </w:tabs>
        <w:ind w:firstLine="567"/>
        <w:jc w:val="right"/>
        <w:rPr>
          <w:b/>
          <w:bCs/>
          <w:color w:val="000000"/>
        </w:rPr>
      </w:pPr>
    </w:p>
    <w:p w14:paraId="2B217CAA" w14:textId="77777777" w:rsidR="00E024AD" w:rsidRDefault="00E024AD" w:rsidP="00A07BD1">
      <w:pPr>
        <w:tabs>
          <w:tab w:val="left" w:pos="567"/>
        </w:tabs>
        <w:ind w:firstLine="567"/>
        <w:jc w:val="right"/>
        <w:rPr>
          <w:b/>
          <w:bCs/>
          <w:color w:val="000000"/>
        </w:rPr>
      </w:pPr>
    </w:p>
    <w:p w14:paraId="4243C1BD" w14:textId="77777777" w:rsidR="00E024AD" w:rsidRDefault="00E024AD" w:rsidP="00A07BD1">
      <w:pPr>
        <w:tabs>
          <w:tab w:val="left" w:pos="567"/>
        </w:tabs>
        <w:ind w:firstLine="567"/>
        <w:jc w:val="right"/>
        <w:rPr>
          <w:b/>
          <w:bCs/>
          <w:color w:val="000000"/>
        </w:rPr>
      </w:pPr>
    </w:p>
    <w:p w14:paraId="1EC2E267" w14:textId="77777777" w:rsidR="00E024AD" w:rsidRDefault="00E024AD" w:rsidP="00A07BD1">
      <w:pPr>
        <w:tabs>
          <w:tab w:val="left" w:pos="567"/>
        </w:tabs>
        <w:ind w:firstLine="567"/>
        <w:jc w:val="right"/>
        <w:rPr>
          <w:b/>
          <w:bCs/>
          <w:color w:val="000000"/>
        </w:rPr>
      </w:pPr>
    </w:p>
    <w:p w14:paraId="48D7DD46" w14:textId="77777777" w:rsidR="00E024AD" w:rsidRDefault="00E024AD" w:rsidP="00A07BD1">
      <w:pPr>
        <w:tabs>
          <w:tab w:val="left" w:pos="567"/>
        </w:tabs>
        <w:ind w:firstLine="567"/>
        <w:jc w:val="right"/>
        <w:rPr>
          <w:b/>
          <w:bCs/>
          <w:color w:val="000000"/>
        </w:rPr>
      </w:pPr>
    </w:p>
    <w:p w14:paraId="5E4EEFA6" w14:textId="77777777" w:rsidR="00E024AD" w:rsidRDefault="00E024AD" w:rsidP="00A07BD1">
      <w:pPr>
        <w:tabs>
          <w:tab w:val="left" w:pos="567"/>
        </w:tabs>
        <w:ind w:firstLine="567"/>
        <w:jc w:val="right"/>
        <w:rPr>
          <w:b/>
          <w:bCs/>
          <w:color w:val="000000"/>
        </w:rPr>
      </w:pPr>
    </w:p>
    <w:p w14:paraId="35AA0C49" w14:textId="77777777" w:rsidR="00E024AD" w:rsidRDefault="00E024AD" w:rsidP="00A07BD1">
      <w:pPr>
        <w:tabs>
          <w:tab w:val="left" w:pos="567"/>
        </w:tabs>
        <w:ind w:firstLine="567"/>
        <w:jc w:val="right"/>
        <w:rPr>
          <w:b/>
          <w:bCs/>
          <w:color w:val="000000"/>
        </w:rPr>
      </w:pPr>
    </w:p>
    <w:p w14:paraId="1B17B4BC" w14:textId="77777777" w:rsidR="00E024AD" w:rsidRDefault="00E024AD" w:rsidP="00A07BD1">
      <w:pPr>
        <w:tabs>
          <w:tab w:val="left" w:pos="567"/>
        </w:tabs>
        <w:ind w:firstLine="567"/>
        <w:jc w:val="right"/>
        <w:rPr>
          <w:b/>
          <w:bCs/>
          <w:color w:val="000000"/>
        </w:rPr>
      </w:pPr>
    </w:p>
    <w:p w14:paraId="1F63A926" w14:textId="77777777" w:rsidR="00E024AD" w:rsidRDefault="00E024AD" w:rsidP="00A07BD1">
      <w:pPr>
        <w:tabs>
          <w:tab w:val="left" w:pos="567"/>
        </w:tabs>
        <w:ind w:firstLine="567"/>
        <w:jc w:val="right"/>
        <w:rPr>
          <w:b/>
          <w:bCs/>
          <w:color w:val="000000"/>
        </w:rPr>
      </w:pPr>
    </w:p>
    <w:p w14:paraId="00F34258" w14:textId="77777777" w:rsidR="00E024AD" w:rsidRDefault="00E024AD" w:rsidP="00A07BD1">
      <w:pPr>
        <w:tabs>
          <w:tab w:val="left" w:pos="567"/>
        </w:tabs>
        <w:ind w:firstLine="567"/>
        <w:jc w:val="right"/>
        <w:rPr>
          <w:b/>
          <w:bCs/>
          <w:color w:val="000000"/>
        </w:rPr>
      </w:pPr>
    </w:p>
    <w:p w14:paraId="5D7D8C47" w14:textId="77777777" w:rsidR="00E024AD" w:rsidRDefault="00E024AD" w:rsidP="00A07BD1">
      <w:pPr>
        <w:tabs>
          <w:tab w:val="left" w:pos="567"/>
        </w:tabs>
        <w:ind w:firstLine="567"/>
        <w:jc w:val="right"/>
        <w:rPr>
          <w:b/>
          <w:bCs/>
          <w:color w:val="000000"/>
        </w:rPr>
      </w:pPr>
    </w:p>
    <w:p w14:paraId="7F398ECE" w14:textId="77777777" w:rsidR="00E024AD" w:rsidRDefault="00E024AD" w:rsidP="00A07BD1">
      <w:pPr>
        <w:tabs>
          <w:tab w:val="left" w:pos="567"/>
        </w:tabs>
        <w:ind w:firstLine="567"/>
        <w:jc w:val="right"/>
        <w:rPr>
          <w:b/>
          <w:bCs/>
          <w:color w:val="000000"/>
        </w:rPr>
      </w:pPr>
    </w:p>
    <w:p w14:paraId="52890215" w14:textId="77777777" w:rsidR="00E024AD" w:rsidRDefault="00E024AD" w:rsidP="00A07BD1">
      <w:pPr>
        <w:tabs>
          <w:tab w:val="left" w:pos="567"/>
        </w:tabs>
        <w:ind w:firstLine="567"/>
        <w:jc w:val="right"/>
        <w:rPr>
          <w:b/>
          <w:bCs/>
          <w:color w:val="000000"/>
        </w:rPr>
      </w:pPr>
    </w:p>
    <w:p w14:paraId="457B383C" w14:textId="77777777" w:rsidR="00E024AD" w:rsidRDefault="00E024AD" w:rsidP="00A07BD1">
      <w:pPr>
        <w:tabs>
          <w:tab w:val="left" w:pos="567"/>
        </w:tabs>
        <w:ind w:firstLine="567"/>
        <w:jc w:val="right"/>
        <w:rPr>
          <w:b/>
          <w:bCs/>
          <w:color w:val="000000"/>
        </w:rPr>
      </w:pPr>
    </w:p>
    <w:p w14:paraId="67CB47C5" w14:textId="77777777" w:rsidR="0049107A" w:rsidRDefault="0049107A" w:rsidP="00A07BD1">
      <w:pPr>
        <w:tabs>
          <w:tab w:val="left" w:pos="567"/>
        </w:tabs>
        <w:ind w:firstLine="567"/>
        <w:jc w:val="right"/>
        <w:rPr>
          <w:b/>
          <w:bCs/>
          <w:color w:val="000000"/>
        </w:rPr>
      </w:pPr>
    </w:p>
    <w:p w14:paraId="3497308D" w14:textId="1E4DDA36" w:rsidR="0049107A" w:rsidRPr="0049107A" w:rsidRDefault="0049107A" w:rsidP="0049107A">
      <w:pPr>
        <w:widowControl/>
        <w:jc w:val="center"/>
        <w:rPr>
          <w:rFonts w:cs="Times New Roman"/>
          <w:b/>
          <w:lang w:bidi="ar-SA"/>
        </w:rPr>
      </w:pPr>
      <w:r w:rsidRPr="0049107A">
        <w:rPr>
          <w:rFonts w:cs="Times New Roman"/>
          <w:b/>
          <w:lang w:bidi="ar-SA"/>
        </w:rPr>
        <w:lastRenderedPageBreak/>
        <w:t xml:space="preserve">PROPOSAL OF ANALYSIS </w:t>
      </w:r>
      <w:r w:rsidR="00E024AD">
        <w:rPr>
          <w:rFonts w:cs="Times New Roman"/>
          <w:b/>
          <w:lang w:bidi="ar-SA"/>
        </w:rPr>
        <w:t>DEFINED PLANT PROTECTION PRODUCTS ACTIVE SUBSTANCES</w:t>
      </w:r>
      <w:r w:rsidR="00F74617">
        <w:rPr>
          <w:rFonts w:cs="Times New Roman"/>
          <w:b/>
          <w:lang w:bidi="ar-SA"/>
        </w:rPr>
        <w:t xml:space="preserve"> IN GROUDWATER SAMPLES</w:t>
      </w:r>
    </w:p>
    <w:p w14:paraId="272E6BE3" w14:textId="77777777" w:rsidR="0049107A" w:rsidRPr="0049107A" w:rsidRDefault="0049107A" w:rsidP="0049107A">
      <w:pPr>
        <w:widowControl/>
        <w:ind w:right="-178"/>
        <w:jc w:val="center"/>
        <w:rPr>
          <w:rFonts w:cs="Times New Roman"/>
          <w:lang w:bidi="ar-SA"/>
        </w:rPr>
      </w:pPr>
      <w:r w:rsidRPr="0049107A">
        <w:rPr>
          <w:rFonts w:cs="Times New Roman"/>
          <w:lang w:bidi="ar-SA"/>
        </w:rPr>
        <w:t>____________Date No.___</w:t>
      </w:r>
    </w:p>
    <w:p w14:paraId="3AEDB510" w14:textId="77777777" w:rsidR="0049107A" w:rsidRPr="0049107A" w:rsidRDefault="0049107A" w:rsidP="0049107A">
      <w:pPr>
        <w:widowControl/>
        <w:ind w:right="-178"/>
        <w:jc w:val="center"/>
        <w:rPr>
          <w:rFonts w:cs="Times New Roman"/>
          <w:lang w:bidi="ar-SA"/>
        </w:rPr>
      </w:pPr>
    </w:p>
    <w:p w14:paraId="4C47F93C" w14:textId="77777777" w:rsidR="0049107A" w:rsidRPr="0049107A" w:rsidRDefault="0049107A" w:rsidP="0049107A">
      <w:pPr>
        <w:widowControl/>
        <w:pBdr>
          <w:bottom w:val="single" w:sz="8" w:space="1" w:color="000000"/>
        </w:pBdr>
        <w:tabs>
          <w:tab w:val="left" w:pos="4350"/>
          <w:tab w:val="center" w:pos="4819"/>
        </w:tabs>
        <w:rPr>
          <w:rFonts w:cs="Times New Roman"/>
          <w:b/>
          <w:i/>
          <w:lang w:bidi="ar-SA"/>
        </w:rPr>
      </w:pPr>
    </w:p>
    <w:tbl>
      <w:tblPr>
        <w:tblW w:w="9757" w:type="dxa"/>
        <w:tblLayout w:type="fixed"/>
        <w:tblCellMar>
          <w:left w:w="10" w:type="dxa"/>
          <w:right w:w="10" w:type="dxa"/>
        </w:tblCellMar>
        <w:tblLook w:val="04A0" w:firstRow="1" w:lastRow="0" w:firstColumn="1" w:lastColumn="0" w:noHBand="0" w:noVBand="1"/>
      </w:tblPr>
      <w:tblGrid>
        <w:gridCol w:w="4536"/>
        <w:gridCol w:w="5221"/>
      </w:tblGrid>
      <w:tr w:rsidR="0049107A" w:rsidRPr="0049107A" w14:paraId="5F8CCCF7" w14:textId="77777777" w:rsidTr="00535289">
        <w:tc>
          <w:tcPr>
            <w:tcW w:w="4536" w:type="dxa"/>
            <w:tcBorders>
              <w:top w:val="single" w:sz="4" w:space="0" w:color="000000"/>
              <w:left w:val="single" w:sz="4" w:space="0" w:color="000000"/>
              <w:bottom w:val="single" w:sz="4" w:space="0" w:color="000000"/>
            </w:tcBorders>
            <w:tcMar>
              <w:top w:w="0" w:type="dxa"/>
              <w:left w:w="108" w:type="dxa"/>
              <w:bottom w:w="0" w:type="dxa"/>
              <w:right w:w="108" w:type="dxa"/>
            </w:tcMar>
          </w:tcPr>
          <w:p w14:paraId="00314526" w14:textId="77777777" w:rsidR="0049107A" w:rsidRPr="0049107A" w:rsidRDefault="0049107A" w:rsidP="0049107A">
            <w:pPr>
              <w:widowControl/>
              <w:jc w:val="both"/>
              <w:rPr>
                <w:rFonts w:cs="Times New Roman"/>
                <w:lang w:bidi="ar-SA"/>
              </w:rPr>
            </w:pPr>
            <w:r w:rsidRPr="0049107A">
              <w:rPr>
                <w:rFonts w:cs="Times New Roman"/>
                <w:lang w:bidi="ar-SA"/>
              </w:rPr>
              <w:t>Name of supplier</w:t>
            </w:r>
          </w:p>
        </w:tc>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667D1" w14:textId="77777777" w:rsidR="0049107A" w:rsidRPr="0049107A" w:rsidRDefault="0049107A" w:rsidP="0049107A">
            <w:pPr>
              <w:widowControl/>
              <w:snapToGrid w:val="0"/>
              <w:jc w:val="both"/>
              <w:rPr>
                <w:rFonts w:cs="Times New Roman"/>
                <w:lang w:bidi="ar-SA"/>
              </w:rPr>
            </w:pPr>
          </w:p>
          <w:p w14:paraId="2B39B2CB" w14:textId="77777777" w:rsidR="0049107A" w:rsidRPr="0049107A" w:rsidRDefault="0049107A" w:rsidP="0049107A">
            <w:pPr>
              <w:widowControl/>
              <w:jc w:val="both"/>
              <w:rPr>
                <w:rFonts w:cs="Times New Roman"/>
                <w:lang w:bidi="ar-SA"/>
              </w:rPr>
            </w:pPr>
          </w:p>
        </w:tc>
      </w:tr>
      <w:tr w:rsidR="0049107A" w:rsidRPr="0049107A" w14:paraId="2E4495AF" w14:textId="77777777" w:rsidTr="00535289">
        <w:tc>
          <w:tcPr>
            <w:tcW w:w="4536" w:type="dxa"/>
            <w:tcBorders>
              <w:top w:val="single" w:sz="4" w:space="0" w:color="000000"/>
              <w:left w:val="single" w:sz="4" w:space="0" w:color="000000"/>
              <w:bottom w:val="single" w:sz="4" w:space="0" w:color="000000"/>
            </w:tcBorders>
            <w:tcMar>
              <w:top w:w="0" w:type="dxa"/>
              <w:left w:w="108" w:type="dxa"/>
              <w:bottom w:w="0" w:type="dxa"/>
              <w:right w:w="108" w:type="dxa"/>
            </w:tcMar>
          </w:tcPr>
          <w:p w14:paraId="37A01AEA" w14:textId="77777777" w:rsidR="0049107A" w:rsidRPr="0049107A" w:rsidRDefault="0049107A" w:rsidP="0049107A">
            <w:pPr>
              <w:widowControl/>
              <w:jc w:val="both"/>
              <w:rPr>
                <w:rFonts w:cs="Times New Roman"/>
                <w:lang w:bidi="ar-SA"/>
              </w:rPr>
            </w:pPr>
            <w:r w:rsidRPr="0049107A">
              <w:rPr>
                <w:rFonts w:cs="Times New Roman"/>
                <w:lang w:bidi="ar-SA"/>
              </w:rPr>
              <w:t>Address of supplier</w:t>
            </w:r>
          </w:p>
        </w:tc>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54E2A" w14:textId="77777777" w:rsidR="0049107A" w:rsidRPr="0049107A" w:rsidRDefault="0049107A" w:rsidP="0049107A">
            <w:pPr>
              <w:widowControl/>
              <w:snapToGrid w:val="0"/>
              <w:jc w:val="both"/>
              <w:rPr>
                <w:rFonts w:cs="Times New Roman"/>
                <w:lang w:bidi="ar-SA"/>
              </w:rPr>
            </w:pPr>
          </w:p>
          <w:p w14:paraId="5C045BDA" w14:textId="77777777" w:rsidR="0049107A" w:rsidRPr="0049107A" w:rsidRDefault="0049107A" w:rsidP="0049107A">
            <w:pPr>
              <w:widowControl/>
              <w:jc w:val="both"/>
              <w:rPr>
                <w:rFonts w:cs="Times New Roman"/>
                <w:lang w:bidi="ar-SA"/>
              </w:rPr>
            </w:pPr>
          </w:p>
        </w:tc>
      </w:tr>
      <w:tr w:rsidR="0049107A" w:rsidRPr="0049107A" w14:paraId="09250C3E" w14:textId="77777777" w:rsidTr="00535289">
        <w:tc>
          <w:tcPr>
            <w:tcW w:w="4536" w:type="dxa"/>
            <w:tcBorders>
              <w:top w:val="single" w:sz="4" w:space="0" w:color="000000"/>
              <w:left w:val="single" w:sz="4" w:space="0" w:color="000000"/>
              <w:bottom w:val="single" w:sz="4" w:space="0" w:color="000000"/>
            </w:tcBorders>
            <w:tcMar>
              <w:top w:w="0" w:type="dxa"/>
              <w:left w:w="108" w:type="dxa"/>
              <w:bottom w:w="0" w:type="dxa"/>
              <w:right w:w="108" w:type="dxa"/>
            </w:tcMar>
          </w:tcPr>
          <w:p w14:paraId="182F2C19" w14:textId="2E4A66F9" w:rsidR="0049107A" w:rsidRPr="0049107A" w:rsidRDefault="0049107A" w:rsidP="0049107A">
            <w:pPr>
              <w:widowControl/>
              <w:jc w:val="both"/>
              <w:rPr>
                <w:rFonts w:cs="Times New Roman"/>
                <w:lang w:bidi="ar-SA"/>
              </w:rPr>
            </w:pPr>
            <w:r w:rsidRPr="0049107A">
              <w:rPr>
                <w:rFonts w:cs="Times New Roman"/>
                <w:noProof/>
                <w:sz w:val="20"/>
                <w:szCs w:val="20"/>
                <w:lang w:val="en-US" w:bidi="ar-SA"/>
              </w:rPr>
              <mc:AlternateContent>
                <mc:Choice Requires="wps">
                  <w:drawing>
                    <wp:anchor distT="0" distB="0" distL="114300" distR="114300" simplePos="0" relativeHeight="251659264" behindDoc="0" locked="0" layoutInCell="1" allowOverlap="1" wp14:anchorId="24029371" wp14:editId="39EC0361">
                      <wp:simplePos x="0" y="0"/>
                      <wp:positionH relativeFrom="margin">
                        <wp:posOffset>-2140585</wp:posOffset>
                      </wp:positionH>
                      <wp:positionV relativeFrom="paragraph">
                        <wp:posOffset>4517390</wp:posOffset>
                      </wp:positionV>
                      <wp:extent cx="3048635" cy="218440"/>
                      <wp:effectExtent l="5398" t="13652" r="4762" b="4763"/>
                      <wp:wrapNone/>
                      <wp:docPr id="4840048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5400000">
                                <a:off x="0" y="0"/>
                                <a:ext cx="3048635" cy="218440"/>
                              </a:xfrm>
                              <a:prstGeom prst="rect">
                                <a:avLst/>
                              </a:prstGeom>
                              <a:noFill/>
                              <a:ln>
                                <a:noFill/>
                              </a:ln>
                            </wps:spPr>
                            <wps:txbx>
                              <w:txbxContent>
                                <w:p w14:paraId="11DF0A34" w14:textId="77777777" w:rsidR="0049107A" w:rsidRDefault="0049107A" w:rsidP="0049107A"/>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24029371" id="_x0000_t202" coordsize="21600,21600" o:spt="202" path="m,l,21600r21600,l21600,xe">
                      <v:stroke joinstyle="miter"/>
                      <v:path gradientshapeok="t" o:connecttype="rect"/>
                    </v:shapetype>
                    <v:shape id="Text Box 3" o:spid="_x0000_s1026" type="#_x0000_t202" style="position:absolute;left:0;text-align:left;margin-left:-168.55pt;margin-top:355.7pt;width:240.05pt;height:17.2pt;rotation:9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HlpyxQEAAHYDAAAOAAAAZHJzL2Uyb0RvYy54bWysU9tu2zAMfR/QfxD03thJ0yIw4hTbig4D gm1Aug9QZCk2ZosqqcTOvn6UnEu3vQ3zg0BR1NE5h/TycehacTBIDbhSTie5FMZpqBq3K+X3l+fb hRQUlKtUC86U8mhIPq5u3i17X5gZ1NBWBgWDOCp6X8o6BF9kGenadIom4I3jQwvYqcBb3GUVqp7R uzab5flD1gNWHkEbIs4+jYdylfCtNTp8tZZMEG0pmVtIK6Z1G9dstVTFDpWvG32iof6BRacax49e oJ5UUGKPzV9QXaMRCGyYaOgysLbRJmlgNdP8DzWbWnmTtLA55C820f+D1V8OG/8NRRg+wMANTCLI r0H/IPYm6z0Vp5roKRXE1VHoYLETCGzo/TyPX7rJggTDsNPHi7tmCEJz8i6fLx7u7qXQfDabLubz ZH82YkVMjxQ+GehEDEqJ3L2Eqg5rCpHNtSSWO3hu2jZ1sHW/JbgwZhL7kXCkHobtwNUx3EJ1ZNU8 uPxODfhTip6HoJT0uldopGg/O3Y5Tsw5wHOwPQfKab5ayiDFGH4M42Rxa70Ka7fxOmKM1N7vA9gm ybgyOHHk5iZ1p0GM0/N2n6quv8vqFwAAAP//AwBQSwMEFAAGAAgAAAAhAN1STDjgAAAADAEAAA8A AABkcnMvZG93bnJldi54bWxMj8tOwzAQRfdI/IM1SOxSO1WbuiGTCkViCVIfH+DGJo4a2yF22/D3 DCtYjubo3nOr3ewGdjNT7INHyBcCmPFt0L3vEE7Ht0wCi0l5rYbgDcK3ibCrHx8qVepw93tzO6SO UYiPpUKwKY0l57G1xqm4CKPx9PsMk1OJzqnjelJ3CncDXwpRcKd6Tw1Wjaaxpr0crg6hO9l5rUKz bwT/eD/qy5eQRYH4/DS/vgBLZk5/MPzqkzrU5HQOV68jGxCyPF8tiUVYSbkGRki22dKaM8K2kAXw uuL/R9Q/AAAA//8DAFBLAQItABQABgAIAAAAIQC2gziS/gAAAOEBAAATAAAAAAAAAAAAAAAAAAAA AABbQ29udGVudF9UeXBlc10ueG1sUEsBAi0AFAAGAAgAAAAhADj9If/WAAAAlAEAAAsAAAAAAAAA AAAAAAAALwEAAF9yZWxzLy5yZWxzUEsBAi0AFAAGAAgAAAAhAGoeWnLFAQAAdgMAAA4AAAAAAAAA AAAAAAAALgIAAGRycy9lMm9Eb2MueG1sUEsBAi0AFAAGAAgAAAAhAN1STDjgAAAADAEAAA8AAAAA AAAAAAAAAAAAHwQAAGRycy9kb3ducmV2LnhtbFBLBQYAAAAABAAEAPMAAAAsBQAAAAA= " filled="f" stroked="f">
                      <v:textbox inset="0,0,0,0">
                        <w:txbxContent>
                          <w:p w14:paraId="11DF0A34" w14:textId="77777777" w:rsidR="0049107A" w:rsidRDefault="0049107A" w:rsidP="0049107A"/>
                        </w:txbxContent>
                      </v:textbox>
                      <w10:wrap anchorx="margin"/>
                    </v:shape>
                  </w:pict>
                </mc:Fallback>
              </mc:AlternateContent>
            </w:r>
            <w:r w:rsidRPr="0049107A">
              <w:rPr>
                <w:rFonts w:cs="Times New Roman"/>
                <w:lang w:bidi="ar-SA"/>
              </w:rPr>
              <w:t>Name of responsible person for proposal</w:t>
            </w:r>
          </w:p>
        </w:tc>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B8688" w14:textId="77777777" w:rsidR="0049107A" w:rsidRPr="0049107A" w:rsidRDefault="0049107A" w:rsidP="0049107A">
            <w:pPr>
              <w:widowControl/>
              <w:snapToGrid w:val="0"/>
              <w:jc w:val="both"/>
              <w:rPr>
                <w:rFonts w:cs="Times New Roman"/>
                <w:lang w:bidi="ar-SA"/>
              </w:rPr>
            </w:pPr>
          </w:p>
        </w:tc>
      </w:tr>
      <w:tr w:rsidR="0049107A" w:rsidRPr="0049107A" w14:paraId="3817F574" w14:textId="77777777" w:rsidTr="00535289">
        <w:tc>
          <w:tcPr>
            <w:tcW w:w="4536" w:type="dxa"/>
            <w:tcBorders>
              <w:top w:val="single" w:sz="4" w:space="0" w:color="000000"/>
              <w:left w:val="single" w:sz="4" w:space="0" w:color="000000"/>
              <w:bottom w:val="single" w:sz="4" w:space="0" w:color="000000"/>
            </w:tcBorders>
            <w:tcMar>
              <w:top w:w="0" w:type="dxa"/>
              <w:left w:w="108" w:type="dxa"/>
              <w:bottom w:w="0" w:type="dxa"/>
              <w:right w:w="108" w:type="dxa"/>
            </w:tcMar>
          </w:tcPr>
          <w:p w14:paraId="6D534B29" w14:textId="77777777" w:rsidR="0049107A" w:rsidRPr="0049107A" w:rsidRDefault="0049107A" w:rsidP="0049107A">
            <w:pPr>
              <w:widowControl/>
              <w:jc w:val="both"/>
              <w:rPr>
                <w:rFonts w:cs="Times New Roman"/>
                <w:lang w:bidi="ar-SA"/>
              </w:rPr>
            </w:pPr>
            <w:r w:rsidRPr="0049107A">
              <w:rPr>
                <w:rFonts w:cs="Times New Roman"/>
                <w:lang w:bidi="ar-SA"/>
              </w:rPr>
              <w:t>Telephone number</w:t>
            </w:r>
          </w:p>
        </w:tc>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75D48" w14:textId="77777777" w:rsidR="0049107A" w:rsidRPr="0049107A" w:rsidRDefault="0049107A" w:rsidP="0049107A">
            <w:pPr>
              <w:widowControl/>
              <w:snapToGrid w:val="0"/>
              <w:jc w:val="both"/>
              <w:rPr>
                <w:rFonts w:cs="Times New Roman"/>
                <w:lang w:bidi="ar-SA"/>
              </w:rPr>
            </w:pPr>
          </w:p>
          <w:p w14:paraId="11425087" w14:textId="77777777" w:rsidR="0049107A" w:rsidRPr="0049107A" w:rsidRDefault="0049107A" w:rsidP="0049107A">
            <w:pPr>
              <w:widowControl/>
              <w:jc w:val="both"/>
              <w:rPr>
                <w:rFonts w:cs="Times New Roman"/>
                <w:lang w:bidi="ar-SA"/>
              </w:rPr>
            </w:pPr>
          </w:p>
        </w:tc>
      </w:tr>
      <w:tr w:rsidR="0049107A" w:rsidRPr="0049107A" w14:paraId="7C6CD0B4" w14:textId="77777777" w:rsidTr="00535289">
        <w:tc>
          <w:tcPr>
            <w:tcW w:w="4536" w:type="dxa"/>
            <w:tcBorders>
              <w:top w:val="single" w:sz="4" w:space="0" w:color="000000"/>
              <w:left w:val="single" w:sz="4" w:space="0" w:color="000000"/>
              <w:bottom w:val="single" w:sz="4" w:space="0" w:color="000000"/>
            </w:tcBorders>
            <w:tcMar>
              <w:top w:w="0" w:type="dxa"/>
              <w:left w:w="108" w:type="dxa"/>
              <w:bottom w:w="0" w:type="dxa"/>
              <w:right w:w="108" w:type="dxa"/>
            </w:tcMar>
          </w:tcPr>
          <w:p w14:paraId="0A3035A4" w14:textId="77777777" w:rsidR="0049107A" w:rsidRPr="0049107A" w:rsidRDefault="0049107A" w:rsidP="0049107A">
            <w:pPr>
              <w:widowControl/>
              <w:jc w:val="both"/>
              <w:rPr>
                <w:rFonts w:cs="Times New Roman"/>
                <w:lang w:bidi="ar-SA"/>
              </w:rPr>
            </w:pPr>
            <w:r w:rsidRPr="0049107A">
              <w:rPr>
                <w:rFonts w:cs="Times New Roman"/>
                <w:lang w:bidi="ar-SA"/>
              </w:rPr>
              <w:t>E-mail</w:t>
            </w:r>
          </w:p>
        </w:tc>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68787" w14:textId="77777777" w:rsidR="0049107A" w:rsidRPr="0049107A" w:rsidRDefault="0049107A" w:rsidP="0049107A">
            <w:pPr>
              <w:widowControl/>
              <w:snapToGrid w:val="0"/>
              <w:jc w:val="both"/>
              <w:rPr>
                <w:rFonts w:cs="Times New Roman"/>
                <w:lang w:bidi="ar-SA"/>
              </w:rPr>
            </w:pPr>
          </w:p>
          <w:p w14:paraId="220A33AA" w14:textId="77777777" w:rsidR="0049107A" w:rsidRPr="0049107A" w:rsidRDefault="0049107A" w:rsidP="0049107A">
            <w:pPr>
              <w:widowControl/>
              <w:jc w:val="both"/>
              <w:rPr>
                <w:rFonts w:cs="Times New Roman"/>
                <w:lang w:bidi="ar-SA"/>
              </w:rPr>
            </w:pPr>
          </w:p>
        </w:tc>
      </w:tr>
      <w:tr w:rsidR="0049107A" w:rsidRPr="0049107A" w14:paraId="5B6E5B7B" w14:textId="77777777" w:rsidTr="00535289">
        <w:tc>
          <w:tcPr>
            <w:tcW w:w="4536" w:type="dxa"/>
            <w:tcBorders>
              <w:top w:val="single" w:sz="4" w:space="0" w:color="000000"/>
              <w:left w:val="single" w:sz="4" w:space="0" w:color="000000"/>
              <w:bottom w:val="single" w:sz="4" w:space="0" w:color="000000"/>
            </w:tcBorders>
            <w:tcMar>
              <w:top w:w="0" w:type="dxa"/>
              <w:left w:w="108" w:type="dxa"/>
              <w:bottom w:w="0" w:type="dxa"/>
              <w:right w:w="108" w:type="dxa"/>
            </w:tcMar>
          </w:tcPr>
          <w:p w14:paraId="758F8252" w14:textId="77777777" w:rsidR="0049107A" w:rsidRPr="0049107A" w:rsidRDefault="0049107A" w:rsidP="0049107A">
            <w:pPr>
              <w:widowControl/>
              <w:jc w:val="both"/>
              <w:rPr>
                <w:rFonts w:cs="Times New Roman"/>
                <w:lang w:bidi="ar-SA"/>
              </w:rPr>
            </w:pPr>
            <w:r w:rsidRPr="0049107A">
              <w:rPr>
                <w:rFonts w:cs="Times New Roman"/>
                <w:lang w:bidi="ar-SA"/>
              </w:rPr>
              <w:t>Other required details</w:t>
            </w:r>
          </w:p>
          <w:p w14:paraId="1D878A96" w14:textId="77777777" w:rsidR="0049107A" w:rsidRPr="0049107A" w:rsidRDefault="0049107A" w:rsidP="0049107A">
            <w:pPr>
              <w:widowControl/>
              <w:jc w:val="both"/>
              <w:rPr>
                <w:rFonts w:cs="Times New Roman"/>
                <w:lang w:bidi="ar-SA"/>
              </w:rPr>
            </w:pPr>
          </w:p>
          <w:p w14:paraId="73DC6DA3" w14:textId="77777777" w:rsidR="0049107A" w:rsidRPr="0049107A" w:rsidRDefault="0049107A" w:rsidP="0049107A">
            <w:pPr>
              <w:widowControl/>
              <w:jc w:val="both"/>
              <w:rPr>
                <w:rFonts w:cs="Times New Roman"/>
                <w:lang w:bidi="ar-SA"/>
              </w:rPr>
            </w:pPr>
          </w:p>
          <w:p w14:paraId="6A66FB8D" w14:textId="77777777" w:rsidR="0049107A" w:rsidRPr="0049107A" w:rsidRDefault="0049107A" w:rsidP="0049107A">
            <w:pPr>
              <w:widowControl/>
              <w:jc w:val="both"/>
              <w:rPr>
                <w:rFonts w:cs="Times New Roman"/>
                <w:lang w:bidi="ar-SA"/>
              </w:rPr>
            </w:pPr>
          </w:p>
        </w:tc>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D3B73" w14:textId="77777777" w:rsidR="0049107A" w:rsidRPr="0049107A" w:rsidRDefault="0049107A" w:rsidP="0049107A">
            <w:pPr>
              <w:widowControl/>
              <w:snapToGrid w:val="0"/>
              <w:jc w:val="both"/>
              <w:rPr>
                <w:rFonts w:cs="Times New Roman"/>
                <w:lang w:bidi="ar-SA"/>
              </w:rPr>
            </w:pPr>
          </w:p>
        </w:tc>
      </w:tr>
    </w:tbl>
    <w:p w14:paraId="33B85A12" w14:textId="77777777" w:rsidR="0049107A" w:rsidRPr="0049107A" w:rsidRDefault="0049107A" w:rsidP="0049107A">
      <w:pPr>
        <w:widowControl/>
        <w:ind w:right="-178"/>
        <w:jc w:val="both"/>
        <w:rPr>
          <w:rFonts w:cs="Times New Roman"/>
          <w:lang w:bidi="ar-SA"/>
        </w:rPr>
      </w:pPr>
    </w:p>
    <w:p w14:paraId="42643CF4" w14:textId="77777777" w:rsidR="0049107A" w:rsidRPr="0049107A" w:rsidRDefault="0049107A" w:rsidP="0049107A">
      <w:pPr>
        <w:widowControl/>
        <w:numPr>
          <w:ilvl w:val="0"/>
          <w:numId w:val="41"/>
        </w:numPr>
        <w:ind w:right="-178"/>
        <w:jc w:val="both"/>
        <w:rPr>
          <w:rFonts w:cs="Times New Roman"/>
          <w:sz w:val="20"/>
          <w:szCs w:val="20"/>
          <w:lang w:val="en-US" w:bidi="ar-SA"/>
        </w:rPr>
      </w:pPr>
      <w:r w:rsidRPr="0049107A">
        <w:rPr>
          <w:rFonts w:cs="Times New Roman"/>
          <w:lang w:bidi="ar-SA"/>
        </w:rPr>
        <w:t xml:space="preserve">We hereby declare that we agree with all </w:t>
      </w:r>
      <w:r w:rsidRPr="0049107A">
        <w:rPr>
          <w:rFonts w:cs="Times New Roman"/>
          <w:lang w:val="en-US" w:bidi="ar-SA"/>
        </w:rPr>
        <w:t>conditions set out in the procurement documents (clarifications and additions).</w:t>
      </w:r>
    </w:p>
    <w:p w14:paraId="1A83435F" w14:textId="77777777" w:rsidR="0049107A" w:rsidRPr="0049107A" w:rsidRDefault="0049107A" w:rsidP="0049107A">
      <w:pPr>
        <w:widowControl/>
        <w:numPr>
          <w:ilvl w:val="0"/>
          <w:numId w:val="40"/>
        </w:numPr>
        <w:ind w:right="-178"/>
        <w:jc w:val="both"/>
        <w:rPr>
          <w:rFonts w:cs="Times New Roman"/>
          <w:sz w:val="20"/>
          <w:szCs w:val="20"/>
          <w:lang w:val="en-US" w:bidi="ar-SA"/>
        </w:rPr>
      </w:pPr>
      <w:r w:rsidRPr="0049107A">
        <w:rPr>
          <w:rFonts w:cs="Times New Roman"/>
          <w:lang w:bidi="ar-SA"/>
        </w:rPr>
        <w:t>The proposal contains correct information and i</w:t>
      </w:r>
      <w:r w:rsidRPr="0049107A">
        <w:rPr>
          <w:rFonts w:cs="Times New Roman"/>
          <w:lang w:val="en-US" w:bidi="ar-SA"/>
        </w:rPr>
        <w:t>ncludes everything necessary for the proper fulfillment of the contract.</w:t>
      </w:r>
    </w:p>
    <w:p w14:paraId="38BC481D" w14:textId="77777777" w:rsidR="0049107A" w:rsidRPr="0049107A" w:rsidRDefault="0049107A" w:rsidP="0049107A">
      <w:pPr>
        <w:widowControl/>
        <w:numPr>
          <w:ilvl w:val="0"/>
          <w:numId w:val="40"/>
        </w:numPr>
        <w:ind w:right="-178"/>
        <w:jc w:val="both"/>
        <w:rPr>
          <w:rFonts w:cs="Times New Roman"/>
          <w:sz w:val="20"/>
          <w:szCs w:val="20"/>
          <w:lang w:val="en-US" w:bidi="ar-SA"/>
        </w:rPr>
      </w:pPr>
      <w:r w:rsidRPr="0049107A">
        <w:rPr>
          <w:rFonts w:cs="Times New Roman"/>
          <w:lang w:bidi="ar-SA"/>
        </w:rPr>
        <w:t xml:space="preserve">In pursuance of contract I will resort these </w:t>
      </w:r>
      <w:r w:rsidRPr="0049107A">
        <w:rPr>
          <w:rFonts w:cs="Times New Roman"/>
          <w:lang w:val="en-US" w:bidi="ar-SA"/>
        </w:rPr>
        <w:t>subcontractors</w:t>
      </w:r>
      <w:r w:rsidRPr="0049107A">
        <w:rPr>
          <w:rFonts w:cs="Times New Roman"/>
          <w:lang w:bidi="ar-SA"/>
        </w:rPr>
        <w:t xml:space="preserve"> </w:t>
      </w:r>
      <w:r w:rsidRPr="0049107A">
        <w:rPr>
          <w:rFonts w:cs="Times New Roman"/>
          <w:lang w:val="en-US" w:bidi="ar-SA"/>
        </w:rPr>
        <w:t>**:</w:t>
      </w:r>
    </w:p>
    <w:tbl>
      <w:tblPr>
        <w:tblW w:w="9690" w:type="dxa"/>
        <w:tblLayout w:type="fixed"/>
        <w:tblCellMar>
          <w:left w:w="10" w:type="dxa"/>
          <w:right w:w="10" w:type="dxa"/>
        </w:tblCellMar>
        <w:tblLook w:val="04A0" w:firstRow="1" w:lastRow="0" w:firstColumn="1" w:lastColumn="0" w:noHBand="0" w:noVBand="1"/>
      </w:tblPr>
      <w:tblGrid>
        <w:gridCol w:w="570"/>
        <w:gridCol w:w="3268"/>
        <w:gridCol w:w="5852"/>
      </w:tblGrid>
      <w:tr w:rsidR="0049107A" w:rsidRPr="0049107A" w14:paraId="2C26ACC9" w14:textId="77777777" w:rsidTr="00535289">
        <w:tc>
          <w:tcPr>
            <w:tcW w:w="570" w:type="dxa"/>
            <w:tcBorders>
              <w:top w:val="single" w:sz="4" w:space="0" w:color="000000"/>
              <w:left w:val="single" w:sz="4" w:space="0" w:color="000000"/>
              <w:bottom w:val="single" w:sz="4" w:space="0" w:color="000000"/>
            </w:tcBorders>
            <w:tcMar>
              <w:top w:w="0" w:type="dxa"/>
              <w:left w:w="108" w:type="dxa"/>
              <w:bottom w:w="0" w:type="dxa"/>
              <w:right w:w="108" w:type="dxa"/>
            </w:tcMar>
          </w:tcPr>
          <w:p w14:paraId="2A2747A5" w14:textId="77777777" w:rsidR="0049107A" w:rsidRPr="0049107A" w:rsidRDefault="0049107A" w:rsidP="0049107A">
            <w:pPr>
              <w:widowControl/>
              <w:snapToGrid w:val="0"/>
              <w:jc w:val="center"/>
              <w:rPr>
                <w:rFonts w:cs="Times New Roman"/>
                <w:b/>
                <w:lang w:val="en-US" w:bidi="ar-SA"/>
              </w:rPr>
            </w:pPr>
            <w:r w:rsidRPr="0049107A">
              <w:rPr>
                <w:rFonts w:cs="Times New Roman"/>
                <w:b/>
                <w:lang w:val="en-US" w:bidi="ar-SA"/>
              </w:rPr>
              <w:t>No.</w:t>
            </w:r>
          </w:p>
        </w:tc>
        <w:tc>
          <w:tcPr>
            <w:tcW w:w="3268" w:type="dxa"/>
            <w:tcBorders>
              <w:top w:val="single" w:sz="4" w:space="0" w:color="000000"/>
              <w:left w:val="single" w:sz="4" w:space="0" w:color="000000"/>
              <w:bottom w:val="single" w:sz="4" w:space="0" w:color="000000"/>
            </w:tcBorders>
            <w:tcMar>
              <w:top w:w="0" w:type="dxa"/>
              <w:left w:w="108" w:type="dxa"/>
              <w:bottom w:w="0" w:type="dxa"/>
              <w:right w:w="108" w:type="dxa"/>
            </w:tcMar>
          </w:tcPr>
          <w:p w14:paraId="3FF446E1" w14:textId="77777777" w:rsidR="0049107A" w:rsidRPr="0049107A" w:rsidRDefault="0049107A" w:rsidP="0049107A">
            <w:pPr>
              <w:widowControl/>
              <w:snapToGrid w:val="0"/>
              <w:jc w:val="center"/>
              <w:rPr>
                <w:rFonts w:cs="Times New Roman"/>
                <w:b/>
                <w:lang w:val="en-US" w:bidi="ar-SA"/>
              </w:rPr>
            </w:pPr>
            <w:r w:rsidRPr="0049107A">
              <w:rPr>
                <w:rFonts w:cs="Times New Roman"/>
                <w:b/>
                <w:lang w:val="en-US" w:bidi="ar-SA"/>
              </w:rPr>
              <w:t>Name of subcontractor</w:t>
            </w:r>
          </w:p>
        </w:tc>
        <w:tc>
          <w:tcPr>
            <w:tcW w:w="5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FF996" w14:textId="77777777" w:rsidR="0049107A" w:rsidRPr="0049107A" w:rsidRDefault="0049107A" w:rsidP="0049107A">
            <w:pPr>
              <w:widowControl/>
              <w:snapToGrid w:val="0"/>
              <w:jc w:val="center"/>
              <w:rPr>
                <w:rFonts w:cs="Times New Roman"/>
                <w:b/>
                <w:lang w:val="en-US" w:bidi="ar-SA"/>
              </w:rPr>
            </w:pPr>
            <w:r w:rsidRPr="0049107A">
              <w:rPr>
                <w:rFonts w:cs="Times New Roman"/>
                <w:b/>
                <w:lang w:val="en-US" w:bidi="ar-SA"/>
              </w:rPr>
              <w:t>Coverage of contract</w:t>
            </w:r>
          </w:p>
        </w:tc>
      </w:tr>
      <w:tr w:rsidR="0049107A" w:rsidRPr="0049107A" w14:paraId="36BF5882" w14:textId="77777777" w:rsidTr="00535289">
        <w:tc>
          <w:tcPr>
            <w:tcW w:w="570" w:type="dxa"/>
            <w:tcBorders>
              <w:top w:val="single" w:sz="4" w:space="0" w:color="000000"/>
              <w:left w:val="single" w:sz="4" w:space="0" w:color="000000"/>
              <w:bottom w:val="single" w:sz="4" w:space="0" w:color="000000"/>
            </w:tcBorders>
            <w:tcMar>
              <w:top w:w="0" w:type="dxa"/>
              <w:left w:w="108" w:type="dxa"/>
              <w:bottom w:w="0" w:type="dxa"/>
              <w:right w:w="108" w:type="dxa"/>
            </w:tcMar>
          </w:tcPr>
          <w:p w14:paraId="62BF64D2" w14:textId="77777777" w:rsidR="0049107A" w:rsidRPr="0049107A" w:rsidRDefault="0049107A" w:rsidP="0049107A">
            <w:pPr>
              <w:widowControl/>
              <w:snapToGrid w:val="0"/>
              <w:jc w:val="both"/>
              <w:rPr>
                <w:rFonts w:cs="Times New Roman"/>
                <w:lang w:val="en-US" w:bidi="ar-SA"/>
              </w:rPr>
            </w:pPr>
            <w:r w:rsidRPr="0049107A">
              <w:rPr>
                <w:rFonts w:cs="Times New Roman"/>
                <w:lang w:val="en-US" w:bidi="ar-SA"/>
              </w:rPr>
              <w:t>1.</w:t>
            </w:r>
          </w:p>
        </w:tc>
        <w:tc>
          <w:tcPr>
            <w:tcW w:w="3268" w:type="dxa"/>
            <w:tcBorders>
              <w:top w:val="single" w:sz="4" w:space="0" w:color="000000"/>
              <w:left w:val="single" w:sz="4" w:space="0" w:color="000000"/>
              <w:bottom w:val="single" w:sz="4" w:space="0" w:color="000000"/>
            </w:tcBorders>
            <w:tcMar>
              <w:top w:w="0" w:type="dxa"/>
              <w:left w:w="108" w:type="dxa"/>
              <w:bottom w:w="0" w:type="dxa"/>
              <w:right w:w="108" w:type="dxa"/>
            </w:tcMar>
          </w:tcPr>
          <w:p w14:paraId="638BC945" w14:textId="77777777" w:rsidR="0049107A" w:rsidRPr="0049107A" w:rsidRDefault="0049107A" w:rsidP="0049107A">
            <w:pPr>
              <w:widowControl/>
              <w:snapToGrid w:val="0"/>
              <w:jc w:val="both"/>
              <w:rPr>
                <w:rFonts w:cs="Times New Roman"/>
                <w:lang w:val="en-US" w:bidi="ar-SA"/>
              </w:rPr>
            </w:pPr>
          </w:p>
        </w:tc>
        <w:tc>
          <w:tcPr>
            <w:tcW w:w="5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53503" w14:textId="77777777" w:rsidR="0049107A" w:rsidRPr="0049107A" w:rsidRDefault="0049107A" w:rsidP="0049107A">
            <w:pPr>
              <w:widowControl/>
              <w:snapToGrid w:val="0"/>
              <w:jc w:val="both"/>
              <w:rPr>
                <w:rFonts w:cs="Times New Roman"/>
                <w:lang w:val="en-US" w:bidi="ar-SA"/>
              </w:rPr>
            </w:pPr>
          </w:p>
        </w:tc>
      </w:tr>
      <w:tr w:rsidR="0049107A" w:rsidRPr="0049107A" w14:paraId="739A19E8" w14:textId="77777777" w:rsidTr="00535289">
        <w:tc>
          <w:tcPr>
            <w:tcW w:w="570" w:type="dxa"/>
            <w:tcBorders>
              <w:top w:val="single" w:sz="4" w:space="0" w:color="000000"/>
              <w:left w:val="single" w:sz="4" w:space="0" w:color="000000"/>
              <w:bottom w:val="single" w:sz="4" w:space="0" w:color="000000"/>
            </w:tcBorders>
            <w:tcMar>
              <w:top w:w="0" w:type="dxa"/>
              <w:left w:w="108" w:type="dxa"/>
              <w:bottom w:w="0" w:type="dxa"/>
              <w:right w:w="108" w:type="dxa"/>
            </w:tcMar>
          </w:tcPr>
          <w:p w14:paraId="65B33157" w14:textId="77777777" w:rsidR="0049107A" w:rsidRPr="0049107A" w:rsidRDefault="0049107A" w:rsidP="0049107A">
            <w:pPr>
              <w:widowControl/>
              <w:snapToGrid w:val="0"/>
              <w:jc w:val="both"/>
              <w:rPr>
                <w:rFonts w:cs="Times New Roman"/>
                <w:lang w:val="en-US" w:bidi="ar-SA"/>
              </w:rPr>
            </w:pPr>
            <w:r w:rsidRPr="0049107A">
              <w:rPr>
                <w:rFonts w:cs="Times New Roman"/>
                <w:lang w:val="en-US" w:bidi="ar-SA"/>
              </w:rPr>
              <w:t>2.</w:t>
            </w:r>
          </w:p>
        </w:tc>
        <w:tc>
          <w:tcPr>
            <w:tcW w:w="3268" w:type="dxa"/>
            <w:tcBorders>
              <w:top w:val="single" w:sz="4" w:space="0" w:color="000000"/>
              <w:left w:val="single" w:sz="4" w:space="0" w:color="000000"/>
              <w:bottom w:val="single" w:sz="4" w:space="0" w:color="000000"/>
            </w:tcBorders>
            <w:tcMar>
              <w:top w:w="0" w:type="dxa"/>
              <w:left w:w="108" w:type="dxa"/>
              <w:bottom w:w="0" w:type="dxa"/>
              <w:right w:w="108" w:type="dxa"/>
            </w:tcMar>
          </w:tcPr>
          <w:p w14:paraId="2678C6B3" w14:textId="77777777" w:rsidR="0049107A" w:rsidRPr="0049107A" w:rsidRDefault="0049107A" w:rsidP="0049107A">
            <w:pPr>
              <w:widowControl/>
              <w:snapToGrid w:val="0"/>
              <w:jc w:val="both"/>
              <w:rPr>
                <w:rFonts w:cs="Times New Roman"/>
                <w:lang w:val="en-US" w:bidi="ar-SA"/>
              </w:rPr>
            </w:pPr>
          </w:p>
        </w:tc>
        <w:tc>
          <w:tcPr>
            <w:tcW w:w="5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B90AE" w14:textId="77777777" w:rsidR="0049107A" w:rsidRPr="0049107A" w:rsidRDefault="0049107A" w:rsidP="0049107A">
            <w:pPr>
              <w:widowControl/>
              <w:snapToGrid w:val="0"/>
              <w:jc w:val="both"/>
              <w:rPr>
                <w:rFonts w:cs="Times New Roman"/>
                <w:lang w:val="en-US" w:bidi="ar-SA"/>
              </w:rPr>
            </w:pPr>
          </w:p>
        </w:tc>
      </w:tr>
      <w:tr w:rsidR="0049107A" w:rsidRPr="0049107A" w14:paraId="09B9AD8F" w14:textId="77777777" w:rsidTr="00535289">
        <w:tc>
          <w:tcPr>
            <w:tcW w:w="570" w:type="dxa"/>
            <w:tcBorders>
              <w:top w:val="single" w:sz="4" w:space="0" w:color="000000"/>
              <w:left w:val="single" w:sz="4" w:space="0" w:color="000000"/>
              <w:bottom w:val="single" w:sz="4" w:space="0" w:color="000000"/>
            </w:tcBorders>
            <w:tcMar>
              <w:top w:w="0" w:type="dxa"/>
              <w:left w:w="108" w:type="dxa"/>
              <w:bottom w:w="0" w:type="dxa"/>
              <w:right w:w="108" w:type="dxa"/>
            </w:tcMar>
          </w:tcPr>
          <w:p w14:paraId="79E0CA0C" w14:textId="77777777" w:rsidR="0049107A" w:rsidRPr="0049107A" w:rsidRDefault="0049107A" w:rsidP="0049107A">
            <w:pPr>
              <w:widowControl/>
              <w:snapToGrid w:val="0"/>
              <w:jc w:val="both"/>
              <w:rPr>
                <w:rFonts w:cs="Times New Roman"/>
                <w:lang w:val="en-US" w:bidi="ar-SA"/>
              </w:rPr>
            </w:pPr>
            <w:r w:rsidRPr="0049107A">
              <w:rPr>
                <w:rFonts w:cs="Times New Roman"/>
                <w:lang w:val="en-US" w:bidi="ar-SA"/>
              </w:rPr>
              <w:t>3.</w:t>
            </w:r>
          </w:p>
        </w:tc>
        <w:tc>
          <w:tcPr>
            <w:tcW w:w="3268" w:type="dxa"/>
            <w:tcBorders>
              <w:top w:val="single" w:sz="4" w:space="0" w:color="000000"/>
              <w:left w:val="single" w:sz="4" w:space="0" w:color="000000"/>
              <w:bottom w:val="single" w:sz="4" w:space="0" w:color="000000"/>
            </w:tcBorders>
            <w:tcMar>
              <w:top w:w="0" w:type="dxa"/>
              <w:left w:w="108" w:type="dxa"/>
              <w:bottom w:w="0" w:type="dxa"/>
              <w:right w:w="108" w:type="dxa"/>
            </w:tcMar>
          </w:tcPr>
          <w:p w14:paraId="3FB42D5D" w14:textId="77777777" w:rsidR="0049107A" w:rsidRPr="0049107A" w:rsidRDefault="0049107A" w:rsidP="0049107A">
            <w:pPr>
              <w:widowControl/>
              <w:snapToGrid w:val="0"/>
              <w:jc w:val="both"/>
              <w:rPr>
                <w:rFonts w:cs="Times New Roman"/>
                <w:lang w:val="en-US" w:bidi="ar-SA"/>
              </w:rPr>
            </w:pPr>
          </w:p>
        </w:tc>
        <w:tc>
          <w:tcPr>
            <w:tcW w:w="5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D1E20" w14:textId="77777777" w:rsidR="0049107A" w:rsidRPr="0049107A" w:rsidRDefault="0049107A" w:rsidP="0049107A">
            <w:pPr>
              <w:widowControl/>
              <w:snapToGrid w:val="0"/>
              <w:jc w:val="both"/>
              <w:rPr>
                <w:rFonts w:cs="Times New Roman"/>
                <w:lang w:val="en-US" w:bidi="ar-SA"/>
              </w:rPr>
            </w:pPr>
          </w:p>
        </w:tc>
      </w:tr>
    </w:tbl>
    <w:p w14:paraId="33440B36" w14:textId="77777777" w:rsidR="0049107A" w:rsidRPr="0049107A" w:rsidRDefault="0049107A" w:rsidP="0049107A">
      <w:pPr>
        <w:widowControl/>
        <w:ind w:left="360" w:right="-178"/>
        <w:jc w:val="both"/>
        <w:rPr>
          <w:rFonts w:cs="Times New Roman"/>
          <w:sz w:val="20"/>
          <w:szCs w:val="20"/>
          <w:lang w:val="en-US" w:bidi="ar-SA"/>
        </w:rPr>
      </w:pPr>
      <w:r w:rsidRPr="0049107A">
        <w:rPr>
          <w:rFonts w:cs="Times New Roman"/>
          <w:sz w:val="20"/>
          <w:szCs w:val="20"/>
          <w:lang w:val="en-US" w:bidi="ar-SA"/>
        </w:rPr>
        <w:t>** Fill if subcontractor will be resorted</w:t>
      </w:r>
    </w:p>
    <w:p w14:paraId="546EDC4D" w14:textId="77777777" w:rsidR="0049107A" w:rsidRPr="0049107A" w:rsidRDefault="0049107A" w:rsidP="0049107A">
      <w:pPr>
        <w:widowControl/>
        <w:ind w:left="360" w:right="-178"/>
        <w:jc w:val="both"/>
        <w:rPr>
          <w:rFonts w:cs="Times New Roman"/>
          <w:lang w:bidi="ar-SA"/>
        </w:rPr>
      </w:pPr>
    </w:p>
    <w:p w14:paraId="3C064CF7" w14:textId="77777777" w:rsidR="0049107A" w:rsidRPr="0049107A" w:rsidRDefault="0049107A" w:rsidP="0049107A">
      <w:pPr>
        <w:widowControl/>
        <w:numPr>
          <w:ilvl w:val="0"/>
          <w:numId w:val="40"/>
        </w:numPr>
        <w:ind w:right="-178"/>
        <w:jc w:val="both"/>
        <w:rPr>
          <w:rFonts w:cs="Times New Roman"/>
          <w:lang w:bidi="ar-SA"/>
        </w:rPr>
      </w:pPr>
      <w:r w:rsidRPr="0049107A">
        <w:rPr>
          <w:rFonts w:cs="Times New Roman"/>
          <w:lang w:bidi="ar-SA"/>
        </w:rPr>
        <w:t>We offer the following:</w:t>
      </w:r>
    </w:p>
    <w:tbl>
      <w:tblPr>
        <w:tblW w:w="9634" w:type="dxa"/>
        <w:tblLayout w:type="fixed"/>
        <w:tblCellMar>
          <w:left w:w="10" w:type="dxa"/>
          <w:right w:w="10" w:type="dxa"/>
        </w:tblCellMar>
        <w:tblLook w:val="04A0" w:firstRow="1" w:lastRow="0" w:firstColumn="1" w:lastColumn="0" w:noHBand="0" w:noVBand="1"/>
      </w:tblPr>
      <w:tblGrid>
        <w:gridCol w:w="454"/>
        <w:gridCol w:w="3109"/>
        <w:gridCol w:w="827"/>
        <w:gridCol w:w="1701"/>
        <w:gridCol w:w="992"/>
        <w:gridCol w:w="1276"/>
        <w:gridCol w:w="1275"/>
      </w:tblGrid>
      <w:tr w:rsidR="00E024AD" w:rsidRPr="0049107A" w14:paraId="0A874A8C" w14:textId="381051E2" w:rsidTr="00E024AD">
        <w:trPr>
          <w:trHeight w:val="23"/>
        </w:trPr>
        <w:tc>
          <w:tcPr>
            <w:tcW w:w="454" w:type="dxa"/>
            <w:tcBorders>
              <w:top w:val="single" w:sz="4" w:space="0" w:color="000000"/>
              <w:left w:val="single" w:sz="4" w:space="0" w:color="000000"/>
              <w:bottom w:val="single" w:sz="4" w:space="0" w:color="000000"/>
            </w:tcBorders>
            <w:tcMar>
              <w:top w:w="0" w:type="dxa"/>
              <w:left w:w="57" w:type="dxa"/>
              <w:bottom w:w="0" w:type="dxa"/>
              <w:right w:w="57" w:type="dxa"/>
            </w:tcMar>
            <w:vAlign w:val="center"/>
          </w:tcPr>
          <w:p w14:paraId="58C37526" w14:textId="77777777" w:rsidR="0049107A" w:rsidRPr="0049107A" w:rsidRDefault="0049107A" w:rsidP="0049107A">
            <w:pPr>
              <w:widowControl/>
              <w:snapToGrid w:val="0"/>
              <w:jc w:val="center"/>
              <w:rPr>
                <w:rFonts w:cs="Times New Roman"/>
                <w:b/>
                <w:bCs/>
                <w:i/>
                <w:iCs/>
                <w:lang w:val="en-US" w:eastAsia="lt-LT" w:bidi="ar-SA"/>
              </w:rPr>
            </w:pPr>
          </w:p>
        </w:tc>
        <w:tc>
          <w:tcPr>
            <w:tcW w:w="31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D720F57" w14:textId="77777777" w:rsidR="0049107A" w:rsidRPr="0049107A" w:rsidRDefault="0049107A" w:rsidP="0049107A">
            <w:pPr>
              <w:widowControl/>
              <w:rPr>
                <w:rFonts w:cs="Times New Roman"/>
                <w:b/>
                <w:bCs/>
                <w:i/>
                <w:iCs/>
                <w:lang w:eastAsia="lt-LT" w:bidi="ar-SA"/>
              </w:rPr>
            </w:pPr>
            <w:r w:rsidRPr="0049107A">
              <w:rPr>
                <w:rFonts w:cs="Times New Roman"/>
                <w:b/>
                <w:bCs/>
                <w:i/>
                <w:iCs/>
                <w:lang w:eastAsia="lt-LT" w:bidi="ar-SA"/>
              </w:rPr>
              <w:t>Services</w:t>
            </w:r>
          </w:p>
        </w:tc>
        <w:tc>
          <w:tcPr>
            <w:tcW w:w="8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BC362F4" w14:textId="77777777" w:rsidR="0049107A" w:rsidRPr="0049107A" w:rsidRDefault="0049107A" w:rsidP="0049107A">
            <w:pPr>
              <w:widowControl/>
              <w:jc w:val="center"/>
              <w:rPr>
                <w:rFonts w:cs="Times New Roman"/>
                <w:b/>
                <w:bCs/>
                <w:i/>
                <w:iCs/>
                <w:lang w:eastAsia="lt-LT" w:bidi="ar-SA"/>
              </w:rPr>
            </w:pPr>
            <w:r w:rsidRPr="0049107A">
              <w:rPr>
                <w:rFonts w:cs="Times New Roman"/>
                <w:b/>
                <w:bCs/>
                <w:i/>
                <w:iCs/>
                <w:lang w:eastAsia="lt-LT" w:bidi="ar-SA"/>
              </w:rPr>
              <w:t>samples</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1B82F7E" w14:textId="3D070CD9" w:rsidR="0049107A" w:rsidRPr="0049107A" w:rsidRDefault="0049107A" w:rsidP="0049107A">
            <w:pPr>
              <w:widowControl/>
              <w:jc w:val="center"/>
              <w:rPr>
                <w:rFonts w:cs="Times New Roman"/>
                <w:b/>
                <w:bCs/>
                <w:i/>
                <w:iCs/>
                <w:lang w:eastAsia="lt-LT" w:bidi="ar-SA"/>
              </w:rPr>
            </w:pPr>
            <w:r w:rsidRPr="0049107A">
              <w:rPr>
                <w:rFonts w:cs="Times New Roman"/>
                <w:b/>
                <w:bCs/>
                <w:i/>
                <w:iCs/>
                <w:lang w:eastAsia="lt-LT" w:bidi="ar-SA"/>
              </w:rPr>
              <w:t>1 unit price, Eur with</w:t>
            </w:r>
            <w:r w:rsidR="00E024AD">
              <w:rPr>
                <w:rFonts w:cs="Times New Roman"/>
                <w:b/>
                <w:bCs/>
                <w:i/>
                <w:iCs/>
                <w:lang w:eastAsia="lt-LT" w:bidi="ar-SA"/>
              </w:rPr>
              <w:t>out</w:t>
            </w:r>
            <w:r w:rsidRPr="0049107A">
              <w:rPr>
                <w:rFonts w:cs="Times New Roman"/>
                <w:b/>
                <w:bCs/>
                <w:i/>
                <w:iCs/>
                <w:lang w:eastAsia="lt-LT" w:bidi="ar-SA"/>
              </w:rPr>
              <w:t xml:space="preserve"> VAT</w:t>
            </w:r>
          </w:p>
          <w:p w14:paraId="6202AA32" w14:textId="77777777" w:rsidR="0049107A" w:rsidRPr="0049107A" w:rsidRDefault="0049107A" w:rsidP="0049107A">
            <w:pPr>
              <w:widowControl/>
              <w:jc w:val="center"/>
              <w:rPr>
                <w:rFonts w:cs="Times New Roman"/>
                <w:b/>
                <w:bCs/>
                <w:i/>
                <w:iCs/>
                <w:lang w:eastAsia="lt-LT" w:bidi="ar-SA"/>
              </w:rPr>
            </w:pPr>
          </w:p>
        </w:tc>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B482D90" w14:textId="3E448C02" w:rsidR="0049107A" w:rsidRPr="0049107A" w:rsidRDefault="0049107A" w:rsidP="0049107A">
            <w:pPr>
              <w:widowControl/>
              <w:rPr>
                <w:rFonts w:cs="Times New Roman"/>
                <w:b/>
                <w:i/>
                <w:lang w:eastAsia="lt-LT" w:bidi="ar-SA"/>
              </w:rPr>
            </w:pPr>
            <w:r w:rsidRPr="0049107A">
              <w:rPr>
                <w:rFonts w:cs="Times New Roman"/>
                <w:b/>
                <w:i/>
                <w:lang w:eastAsia="lt-LT" w:bidi="ar-SA"/>
              </w:rPr>
              <w:t xml:space="preserve">In total </w:t>
            </w:r>
            <w:r w:rsidR="00E024AD">
              <w:rPr>
                <w:rFonts w:cs="Times New Roman"/>
                <w:b/>
                <w:i/>
                <w:lang w:eastAsia="lt-LT" w:bidi="ar-SA"/>
              </w:rPr>
              <w:t>52</w:t>
            </w:r>
            <w:r w:rsidRPr="0049107A">
              <w:rPr>
                <w:rFonts w:cs="Times New Roman"/>
                <w:b/>
                <w:i/>
                <w:lang w:eastAsia="lt-LT" w:bidi="ar-SA"/>
              </w:rPr>
              <w:t xml:space="preserve"> samples, Eur </w:t>
            </w:r>
          </w:p>
          <w:p w14:paraId="3B08A848" w14:textId="18B0EB5D" w:rsidR="0049107A" w:rsidRPr="0049107A" w:rsidRDefault="0049107A" w:rsidP="0049107A">
            <w:pPr>
              <w:widowControl/>
              <w:rPr>
                <w:rFonts w:cs="Times New Roman"/>
                <w:b/>
                <w:i/>
                <w:lang w:eastAsia="lt-LT" w:bidi="ar-SA"/>
              </w:rPr>
            </w:pPr>
            <w:r w:rsidRPr="0049107A">
              <w:rPr>
                <w:rFonts w:cs="Times New Roman"/>
                <w:b/>
                <w:i/>
                <w:lang w:eastAsia="lt-LT" w:bidi="ar-SA"/>
              </w:rPr>
              <w:t>with</w:t>
            </w:r>
            <w:r w:rsidR="00E024AD">
              <w:rPr>
                <w:rFonts w:cs="Times New Roman"/>
                <w:b/>
                <w:i/>
                <w:lang w:eastAsia="lt-LT" w:bidi="ar-SA"/>
              </w:rPr>
              <w:t>out</w:t>
            </w:r>
            <w:r w:rsidRPr="0049107A">
              <w:rPr>
                <w:rFonts w:cs="Times New Roman"/>
                <w:b/>
                <w:i/>
                <w:lang w:eastAsia="lt-LT" w:bidi="ar-SA"/>
              </w:rPr>
              <w:t xml:space="preserve"> VAT</w:t>
            </w:r>
          </w:p>
          <w:p w14:paraId="562CAA1F" w14:textId="77777777" w:rsidR="0049107A" w:rsidRPr="0049107A" w:rsidRDefault="0049107A" w:rsidP="0049107A">
            <w:pPr>
              <w:widowControl/>
              <w:jc w:val="center"/>
              <w:rPr>
                <w:rFonts w:cs="Times New Roman"/>
                <w:b/>
                <w:bCs/>
                <w:i/>
                <w:iCs/>
                <w:lang w:val="en-US" w:eastAsia="lt-LT" w:bidi="ar-SA"/>
              </w:rPr>
            </w:pPr>
          </w:p>
        </w:tc>
        <w:tc>
          <w:tcPr>
            <w:tcW w:w="1276" w:type="dxa"/>
            <w:tcBorders>
              <w:top w:val="single" w:sz="4" w:space="0" w:color="auto"/>
              <w:bottom w:val="single" w:sz="4" w:space="0" w:color="auto"/>
              <w:right w:val="single" w:sz="4" w:space="0" w:color="auto"/>
            </w:tcBorders>
            <w:shd w:val="clear" w:color="auto" w:fill="auto"/>
          </w:tcPr>
          <w:p w14:paraId="71C18324" w14:textId="77777777" w:rsidR="00E024AD" w:rsidRPr="00E024AD" w:rsidRDefault="00E024AD" w:rsidP="00E024AD">
            <w:pPr>
              <w:rPr>
                <w:b/>
                <w:bCs/>
                <w:i/>
                <w:iCs/>
              </w:rPr>
            </w:pPr>
            <w:r w:rsidRPr="00E024AD">
              <w:rPr>
                <w:b/>
                <w:bCs/>
                <w:i/>
                <w:iCs/>
              </w:rPr>
              <w:t>1 unit price, Eur with VAT</w:t>
            </w:r>
          </w:p>
          <w:p w14:paraId="5D14132F" w14:textId="77777777" w:rsidR="00E024AD" w:rsidRPr="0049107A" w:rsidRDefault="00E024AD"/>
        </w:tc>
        <w:tc>
          <w:tcPr>
            <w:tcW w:w="1275" w:type="dxa"/>
            <w:tcBorders>
              <w:top w:val="single" w:sz="4" w:space="0" w:color="auto"/>
              <w:bottom w:val="single" w:sz="4" w:space="0" w:color="auto"/>
              <w:right w:val="single" w:sz="4" w:space="0" w:color="auto"/>
            </w:tcBorders>
            <w:shd w:val="clear" w:color="auto" w:fill="auto"/>
          </w:tcPr>
          <w:p w14:paraId="3F943CF4" w14:textId="77777777" w:rsidR="00E024AD" w:rsidRPr="00E024AD" w:rsidRDefault="00E024AD" w:rsidP="00E024AD">
            <w:pPr>
              <w:rPr>
                <w:b/>
                <w:i/>
              </w:rPr>
            </w:pPr>
            <w:r w:rsidRPr="00E024AD">
              <w:rPr>
                <w:b/>
                <w:i/>
              </w:rPr>
              <w:t xml:space="preserve">In total 52 samples, Eur </w:t>
            </w:r>
          </w:p>
          <w:p w14:paraId="34F3209A" w14:textId="77777777" w:rsidR="00E024AD" w:rsidRPr="00E024AD" w:rsidRDefault="00E024AD" w:rsidP="00E024AD">
            <w:pPr>
              <w:rPr>
                <w:b/>
                <w:i/>
              </w:rPr>
            </w:pPr>
            <w:r w:rsidRPr="00E024AD">
              <w:rPr>
                <w:b/>
                <w:i/>
              </w:rPr>
              <w:t>with VAT</w:t>
            </w:r>
          </w:p>
          <w:p w14:paraId="65220ACA" w14:textId="77777777" w:rsidR="00E024AD" w:rsidRPr="0049107A" w:rsidRDefault="00E024AD"/>
        </w:tc>
      </w:tr>
      <w:tr w:rsidR="00E024AD" w:rsidRPr="0049107A" w14:paraId="751713AD" w14:textId="6604D05B" w:rsidTr="00E024AD">
        <w:trPr>
          <w:trHeight w:val="23"/>
        </w:trPr>
        <w:tc>
          <w:tcPr>
            <w:tcW w:w="454" w:type="dxa"/>
            <w:tcBorders>
              <w:top w:val="single" w:sz="4" w:space="0" w:color="000000"/>
              <w:left w:val="single" w:sz="4" w:space="0" w:color="000000"/>
              <w:bottom w:val="single" w:sz="4" w:space="0" w:color="000000"/>
            </w:tcBorders>
            <w:tcMar>
              <w:top w:w="0" w:type="dxa"/>
              <w:left w:w="57" w:type="dxa"/>
              <w:bottom w:w="0" w:type="dxa"/>
              <w:right w:w="57" w:type="dxa"/>
            </w:tcMar>
            <w:vAlign w:val="center"/>
          </w:tcPr>
          <w:p w14:paraId="034383D3" w14:textId="77777777" w:rsidR="0049107A" w:rsidRPr="0049107A" w:rsidRDefault="0049107A" w:rsidP="0049107A">
            <w:pPr>
              <w:widowControl/>
              <w:jc w:val="center"/>
              <w:rPr>
                <w:rFonts w:cs="Times New Roman"/>
                <w:b/>
                <w:bCs/>
                <w:i/>
                <w:iCs/>
                <w:lang w:val="en-US" w:eastAsia="lt-LT" w:bidi="ar-SA"/>
              </w:rPr>
            </w:pPr>
            <w:r w:rsidRPr="0049107A">
              <w:rPr>
                <w:rFonts w:cs="Times New Roman"/>
                <w:b/>
                <w:bCs/>
                <w:i/>
                <w:iCs/>
                <w:lang w:val="en-US" w:eastAsia="lt-LT" w:bidi="ar-SA"/>
              </w:rPr>
              <w:t>1.</w:t>
            </w:r>
          </w:p>
        </w:tc>
        <w:tc>
          <w:tcPr>
            <w:tcW w:w="31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024FA83" w14:textId="77777777" w:rsidR="0049107A" w:rsidRPr="0049107A" w:rsidRDefault="0049107A" w:rsidP="0049107A">
            <w:pPr>
              <w:widowControl/>
              <w:rPr>
                <w:rFonts w:cs="Times New Roman"/>
                <w:b/>
                <w:bCs/>
                <w:i/>
                <w:iCs/>
                <w:lang w:eastAsia="lt-LT" w:bidi="ar-SA"/>
              </w:rPr>
            </w:pPr>
            <w:r w:rsidRPr="0049107A">
              <w:rPr>
                <w:rFonts w:cs="Times New Roman"/>
                <w:b/>
                <w:bCs/>
                <w:i/>
                <w:iCs/>
                <w:lang w:eastAsia="lt-LT" w:bidi="ar-SA"/>
              </w:rPr>
              <w:t>2.</w:t>
            </w:r>
          </w:p>
        </w:tc>
        <w:tc>
          <w:tcPr>
            <w:tcW w:w="8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5AB4AA9" w14:textId="77777777" w:rsidR="0049107A" w:rsidRPr="0049107A" w:rsidRDefault="0049107A" w:rsidP="0049107A">
            <w:pPr>
              <w:widowControl/>
              <w:jc w:val="center"/>
              <w:rPr>
                <w:rFonts w:cs="Times New Roman"/>
                <w:b/>
                <w:bCs/>
                <w:i/>
                <w:iCs/>
                <w:lang w:eastAsia="lt-LT" w:bidi="ar-SA"/>
              </w:rPr>
            </w:pPr>
            <w:r w:rsidRPr="0049107A">
              <w:rPr>
                <w:rFonts w:cs="Times New Roman"/>
                <w:b/>
                <w:bCs/>
                <w:i/>
                <w:iCs/>
                <w:lang w:eastAsia="lt-LT" w:bidi="ar-SA"/>
              </w:rPr>
              <w:t>3.</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75C026D" w14:textId="77777777" w:rsidR="0049107A" w:rsidRPr="0049107A" w:rsidRDefault="0049107A" w:rsidP="0049107A">
            <w:pPr>
              <w:widowControl/>
              <w:jc w:val="center"/>
              <w:rPr>
                <w:rFonts w:cs="Times New Roman"/>
                <w:b/>
                <w:bCs/>
                <w:i/>
                <w:iCs/>
                <w:lang w:eastAsia="lt-LT" w:bidi="ar-SA"/>
              </w:rPr>
            </w:pPr>
            <w:r w:rsidRPr="0049107A">
              <w:rPr>
                <w:rFonts w:cs="Times New Roman"/>
                <w:b/>
                <w:bCs/>
                <w:i/>
                <w:iCs/>
                <w:lang w:eastAsia="lt-LT" w:bidi="ar-SA"/>
              </w:rPr>
              <w:t>4.</w:t>
            </w:r>
          </w:p>
        </w:tc>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FD5B895" w14:textId="77777777" w:rsidR="0049107A" w:rsidRPr="0049107A" w:rsidRDefault="0049107A" w:rsidP="0049107A">
            <w:pPr>
              <w:widowControl/>
              <w:jc w:val="center"/>
              <w:rPr>
                <w:rFonts w:cs="Times New Roman"/>
                <w:b/>
                <w:bCs/>
                <w:i/>
                <w:iCs/>
                <w:lang w:eastAsia="lt-LT" w:bidi="ar-SA"/>
              </w:rPr>
            </w:pPr>
            <w:r w:rsidRPr="0049107A">
              <w:rPr>
                <w:rFonts w:cs="Times New Roman"/>
                <w:b/>
                <w:bCs/>
                <w:i/>
                <w:iCs/>
                <w:lang w:eastAsia="lt-LT" w:bidi="ar-SA"/>
              </w:rPr>
              <w:t>5.</w:t>
            </w:r>
          </w:p>
        </w:tc>
        <w:tc>
          <w:tcPr>
            <w:tcW w:w="1276" w:type="dxa"/>
            <w:tcBorders>
              <w:top w:val="single" w:sz="4" w:space="0" w:color="auto"/>
              <w:bottom w:val="single" w:sz="4" w:space="0" w:color="auto"/>
              <w:right w:val="single" w:sz="4" w:space="0" w:color="auto"/>
            </w:tcBorders>
            <w:shd w:val="clear" w:color="auto" w:fill="auto"/>
          </w:tcPr>
          <w:p w14:paraId="16F488FF" w14:textId="3B3C7E3E" w:rsidR="00E024AD" w:rsidRPr="00E024AD" w:rsidRDefault="00E024AD" w:rsidP="00E024AD">
            <w:pPr>
              <w:jc w:val="center"/>
              <w:rPr>
                <w:b/>
                <w:bCs/>
              </w:rPr>
            </w:pPr>
            <w:r w:rsidRPr="00E024AD">
              <w:rPr>
                <w:b/>
                <w:bCs/>
              </w:rPr>
              <w:t>6.</w:t>
            </w:r>
          </w:p>
        </w:tc>
        <w:tc>
          <w:tcPr>
            <w:tcW w:w="1275" w:type="dxa"/>
            <w:tcBorders>
              <w:top w:val="single" w:sz="4" w:space="0" w:color="auto"/>
              <w:bottom w:val="single" w:sz="4" w:space="0" w:color="auto"/>
              <w:right w:val="single" w:sz="4" w:space="0" w:color="auto"/>
            </w:tcBorders>
            <w:shd w:val="clear" w:color="auto" w:fill="auto"/>
          </w:tcPr>
          <w:p w14:paraId="61BA1F41" w14:textId="644FA6C6" w:rsidR="00E024AD" w:rsidRPr="00E024AD" w:rsidRDefault="00E024AD" w:rsidP="00E024AD">
            <w:pPr>
              <w:jc w:val="center"/>
              <w:rPr>
                <w:b/>
                <w:bCs/>
              </w:rPr>
            </w:pPr>
            <w:r w:rsidRPr="00E024AD">
              <w:rPr>
                <w:b/>
                <w:bCs/>
              </w:rPr>
              <w:t>7.</w:t>
            </w:r>
          </w:p>
        </w:tc>
      </w:tr>
      <w:tr w:rsidR="00E024AD" w:rsidRPr="0049107A" w14:paraId="1D06D6EA" w14:textId="3C4DE58B" w:rsidTr="00E024AD">
        <w:trPr>
          <w:trHeight w:val="1127"/>
        </w:trPr>
        <w:tc>
          <w:tcPr>
            <w:tcW w:w="454" w:type="dxa"/>
            <w:tcBorders>
              <w:top w:val="single" w:sz="4" w:space="0" w:color="000000"/>
              <w:left w:val="single" w:sz="4" w:space="0" w:color="000000"/>
              <w:bottom w:val="single" w:sz="4" w:space="0" w:color="000000"/>
            </w:tcBorders>
            <w:tcMar>
              <w:top w:w="0" w:type="dxa"/>
              <w:left w:w="57" w:type="dxa"/>
              <w:bottom w:w="0" w:type="dxa"/>
              <w:right w:w="57" w:type="dxa"/>
            </w:tcMar>
            <w:vAlign w:val="center"/>
          </w:tcPr>
          <w:p w14:paraId="115AD541" w14:textId="77777777" w:rsidR="0049107A" w:rsidRPr="0049107A" w:rsidRDefault="0049107A" w:rsidP="0049107A">
            <w:pPr>
              <w:widowControl/>
              <w:rPr>
                <w:rFonts w:cs="Times New Roman"/>
                <w:lang w:val="en-US" w:eastAsia="lt-LT" w:bidi="ar-SA"/>
              </w:rPr>
            </w:pPr>
            <w:r w:rsidRPr="0049107A">
              <w:rPr>
                <w:rFonts w:cs="Times New Roman"/>
                <w:lang w:val="en-US" w:eastAsia="lt-LT" w:bidi="ar-SA"/>
              </w:rPr>
              <w:t>1.</w:t>
            </w:r>
          </w:p>
        </w:tc>
        <w:tc>
          <w:tcPr>
            <w:tcW w:w="31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4B3C666" w14:textId="26103A95" w:rsidR="0049107A" w:rsidRPr="0049107A" w:rsidRDefault="00E024AD" w:rsidP="0049107A">
            <w:pPr>
              <w:widowControl/>
              <w:jc w:val="both"/>
              <w:rPr>
                <w:rFonts w:cs="Times New Roman"/>
                <w:lang w:val="en-US" w:bidi="ar-SA"/>
              </w:rPr>
            </w:pPr>
            <w:r>
              <w:rPr>
                <w:rFonts w:cs="Times New Roman"/>
                <w:lang w:val="en-US" w:bidi="ar-SA"/>
              </w:rPr>
              <w:t>A</w:t>
            </w:r>
            <w:r w:rsidRPr="00E024AD">
              <w:rPr>
                <w:rFonts w:cs="Times New Roman"/>
                <w:lang w:val="en-US" w:bidi="ar-SA"/>
              </w:rPr>
              <w:t>nalysis of defined plant protection products active substances (PPPAS) in groundwater samples</w:t>
            </w:r>
          </w:p>
        </w:tc>
        <w:tc>
          <w:tcPr>
            <w:tcW w:w="8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FCF2233" w14:textId="0A70000C" w:rsidR="0049107A" w:rsidRPr="0049107A" w:rsidRDefault="0049107A" w:rsidP="0049107A">
            <w:pPr>
              <w:widowControl/>
              <w:rPr>
                <w:rFonts w:cs="Times New Roman"/>
                <w:lang w:val="en-US" w:eastAsia="lt-LT" w:bidi="ar-SA"/>
              </w:rPr>
            </w:pPr>
            <w:r w:rsidRPr="0049107A">
              <w:rPr>
                <w:rFonts w:cs="Times New Roman"/>
                <w:lang w:val="en-US" w:eastAsia="lt-LT" w:bidi="ar-SA"/>
              </w:rPr>
              <w:t xml:space="preserve"> </w:t>
            </w:r>
            <w:r w:rsidR="00E024AD">
              <w:rPr>
                <w:rFonts w:cs="Times New Roman"/>
                <w:lang w:val="en-US" w:eastAsia="lt-LT" w:bidi="ar-SA"/>
              </w:rPr>
              <w:t>52</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85FF4FE" w14:textId="77777777" w:rsidR="0049107A" w:rsidRPr="0049107A" w:rsidRDefault="0049107A" w:rsidP="0049107A">
            <w:pPr>
              <w:widowControl/>
              <w:jc w:val="center"/>
              <w:rPr>
                <w:rFonts w:cs="Times New Roman"/>
                <w:lang w:val="en-US" w:eastAsia="lt-LT" w:bidi="ar-SA"/>
              </w:rPr>
            </w:pPr>
          </w:p>
        </w:tc>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4466E6C" w14:textId="77777777" w:rsidR="0049107A" w:rsidRPr="0049107A" w:rsidRDefault="0049107A" w:rsidP="0049107A">
            <w:pPr>
              <w:widowControl/>
              <w:snapToGrid w:val="0"/>
              <w:rPr>
                <w:rFonts w:cs="Times New Roman"/>
                <w:lang w:val="en-US" w:eastAsia="lt-LT" w:bidi="ar-SA"/>
              </w:rPr>
            </w:pPr>
          </w:p>
        </w:tc>
        <w:tc>
          <w:tcPr>
            <w:tcW w:w="1276" w:type="dxa"/>
            <w:tcBorders>
              <w:top w:val="single" w:sz="4" w:space="0" w:color="auto"/>
              <w:bottom w:val="single" w:sz="4" w:space="0" w:color="auto"/>
              <w:right w:val="single" w:sz="4" w:space="0" w:color="auto"/>
            </w:tcBorders>
            <w:shd w:val="clear" w:color="auto" w:fill="auto"/>
          </w:tcPr>
          <w:p w14:paraId="156D4946" w14:textId="77777777" w:rsidR="00E024AD" w:rsidRPr="0049107A" w:rsidRDefault="00E024AD"/>
        </w:tc>
        <w:tc>
          <w:tcPr>
            <w:tcW w:w="1275" w:type="dxa"/>
            <w:tcBorders>
              <w:top w:val="single" w:sz="4" w:space="0" w:color="auto"/>
              <w:bottom w:val="single" w:sz="4" w:space="0" w:color="auto"/>
              <w:right w:val="single" w:sz="4" w:space="0" w:color="auto"/>
            </w:tcBorders>
            <w:shd w:val="clear" w:color="auto" w:fill="auto"/>
          </w:tcPr>
          <w:p w14:paraId="136BD2AD" w14:textId="77777777" w:rsidR="00E024AD" w:rsidRPr="0049107A" w:rsidRDefault="00E024AD"/>
        </w:tc>
      </w:tr>
      <w:tr w:rsidR="00E024AD" w:rsidRPr="0049107A" w14:paraId="7BF5F7BD" w14:textId="2A7DEDC6" w:rsidTr="00E024AD">
        <w:trPr>
          <w:trHeight w:val="23"/>
        </w:trPr>
        <w:tc>
          <w:tcPr>
            <w:tcW w:w="454" w:type="dxa"/>
            <w:tcBorders>
              <w:top w:val="single" w:sz="4" w:space="0" w:color="000000"/>
              <w:left w:val="single" w:sz="4" w:space="0" w:color="000000"/>
              <w:bottom w:val="single" w:sz="4" w:space="0" w:color="000000"/>
            </w:tcBorders>
            <w:tcMar>
              <w:top w:w="0" w:type="dxa"/>
              <w:left w:w="57" w:type="dxa"/>
              <w:bottom w:w="0" w:type="dxa"/>
              <w:right w:w="57" w:type="dxa"/>
            </w:tcMar>
            <w:vAlign w:val="center"/>
          </w:tcPr>
          <w:p w14:paraId="2A6F92E5" w14:textId="77777777" w:rsidR="0049107A" w:rsidRPr="0049107A" w:rsidRDefault="0049107A" w:rsidP="0049107A">
            <w:pPr>
              <w:widowControl/>
              <w:snapToGrid w:val="0"/>
              <w:rPr>
                <w:rFonts w:cs="Times New Roman"/>
                <w:bCs/>
                <w:shd w:val="clear" w:color="auto" w:fill="FFFF00"/>
                <w:lang w:val="en-US" w:eastAsia="lt-LT" w:bidi="ar-SA"/>
              </w:rPr>
            </w:pPr>
          </w:p>
        </w:tc>
        <w:tc>
          <w:tcPr>
            <w:tcW w:w="5637"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5632466" w14:textId="2F0E350F" w:rsidR="0049107A" w:rsidRPr="0049107A" w:rsidRDefault="0049107A" w:rsidP="0049107A">
            <w:pPr>
              <w:widowControl/>
              <w:rPr>
                <w:rFonts w:cs="Times New Roman"/>
                <w:b/>
                <w:lang w:eastAsia="lt-LT" w:bidi="ar-SA"/>
              </w:rPr>
            </w:pPr>
            <w:r w:rsidRPr="0049107A">
              <w:rPr>
                <w:rFonts w:cs="Times New Roman"/>
                <w:b/>
                <w:lang w:eastAsia="lt-LT" w:bidi="ar-SA"/>
              </w:rPr>
              <w:t>IN TOTAL</w:t>
            </w:r>
            <w:r w:rsidR="00E024AD">
              <w:rPr>
                <w:rFonts w:cs="Times New Roman"/>
                <w:b/>
                <w:lang w:eastAsia="lt-LT" w:bidi="ar-SA"/>
              </w:rPr>
              <w:t xml:space="preserve"> EUR WITH VAT (21 %)</w:t>
            </w:r>
            <w:r w:rsidRPr="0049107A">
              <w:rPr>
                <w:rFonts w:cs="Times New Roman"/>
                <w:b/>
                <w:lang w:eastAsia="lt-LT" w:bidi="ar-SA"/>
              </w:rPr>
              <w:t>:</w:t>
            </w:r>
          </w:p>
          <w:p w14:paraId="1778224B" w14:textId="77777777" w:rsidR="0049107A" w:rsidRPr="0049107A" w:rsidRDefault="0049107A" w:rsidP="0049107A">
            <w:pPr>
              <w:widowControl/>
              <w:jc w:val="center"/>
              <w:rPr>
                <w:rFonts w:cs="Times New Roman"/>
                <w:lang w:val="it-IT" w:eastAsia="lt-LT" w:bidi="ar-SA"/>
              </w:rPr>
            </w:pPr>
          </w:p>
        </w:tc>
        <w:tc>
          <w:tcPr>
            <w:tcW w:w="992"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vAlign w:val="center"/>
          </w:tcPr>
          <w:p w14:paraId="76C8446D" w14:textId="77777777" w:rsidR="0049107A" w:rsidRPr="0049107A" w:rsidRDefault="0049107A" w:rsidP="0049107A">
            <w:pPr>
              <w:widowControl/>
              <w:snapToGrid w:val="0"/>
              <w:jc w:val="center"/>
              <w:rPr>
                <w:rFonts w:cs="Times New Roman"/>
                <w:lang w:val="it-IT" w:eastAsia="lt-LT" w:bidi="ar-SA"/>
              </w:rPr>
            </w:pPr>
          </w:p>
        </w:tc>
        <w:tc>
          <w:tcPr>
            <w:tcW w:w="1276" w:type="dxa"/>
            <w:tcBorders>
              <w:top w:val="single" w:sz="4" w:space="0" w:color="auto"/>
              <w:bottom w:val="single" w:sz="4" w:space="0" w:color="auto"/>
              <w:right w:val="single" w:sz="4" w:space="0" w:color="auto"/>
            </w:tcBorders>
            <w:shd w:val="clear" w:color="auto" w:fill="auto"/>
          </w:tcPr>
          <w:p w14:paraId="5E4C817C" w14:textId="77777777" w:rsidR="00E024AD" w:rsidRPr="0049107A" w:rsidRDefault="00E024AD"/>
        </w:tc>
        <w:tc>
          <w:tcPr>
            <w:tcW w:w="1275" w:type="dxa"/>
            <w:tcBorders>
              <w:top w:val="single" w:sz="4" w:space="0" w:color="auto"/>
              <w:bottom w:val="single" w:sz="4" w:space="0" w:color="auto"/>
              <w:right w:val="single" w:sz="4" w:space="0" w:color="auto"/>
            </w:tcBorders>
            <w:shd w:val="clear" w:color="auto" w:fill="auto"/>
          </w:tcPr>
          <w:p w14:paraId="3C177DE0" w14:textId="77777777" w:rsidR="00E024AD" w:rsidRPr="0049107A" w:rsidRDefault="00E024AD"/>
        </w:tc>
      </w:tr>
    </w:tbl>
    <w:p w14:paraId="262E0E77" w14:textId="77777777" w:rsidR="0049107A" w:rsidRPr="0049107A" w:rsidRDefault="0049107A" w:rsidP="0049107A">
      <w:pPr>
        <w:widowControl/>
        <w:ind w:right="-61"/>
        <w:jc w:val="right"/>
        <w:rPr>
          <w:rFonts w:cs="Times New Roman"/>
          <w:lang w:bidi="ar-SA"/>
        </w:rPr>
      </w:pPr>
    </w:p>
    <w:p w14:paraId="4FEDA7FF" w14:textId="77777777" w:rsidR="0049107A" w:rsidRPr="0049107A" w:rsidRDefault="0049107A" w:rsidP="0049107A">
      <w:pPr>
        <w:widowControl/>
        <w:ind w:right="-61"/>
        <w:jc w:val="both"/>
        <w:rPr>
          <w:rFonts w:cs="Times New Roman"/>
          <w:sz w:val="20"/>
          <w:szCs w:val="20"/>
          <w:lang w:val="en-US" w:bidi="ar-SA"/>
        </w:rPr>
      </w:pPr>
      <w:r w:rsidRPr="0049107A">
        <w:rPr>
          <w:rFonts w:cs="Times New Roman"/>
          <w:lang w:bidi="ar-SA"/>
        </w:rPr>
        <w:t>VAT is calculated in a</w:t>
      </w:r>
      <w:r w:rsidRPr="0049107A">
        <w:rPr>
          <w:rFonts w:cs="Times New Roman"/>
          <w:lang w:val="en-US" w:bidi="ar-SA"/>
        </w:rPr>
        <w:t>ccordance with the Lithuanian Republic legislation.</w:t>
      </w:r>
    </w:p>
    <w:p w14:paraId="6B52C763" w14:textId="77777777" w:rsidR="0049107A" w:rsidRPr="0049107A" w:rsidRDefault="0049107A" w:rsidP="0049107A">
      <w:pPr>
        <w:widowControl/>
        <w:ind w:right="-61"/>
        <w:jc w:val="both"/>
        <w:rPr>
          <w:rFonts w:cs="Times New Roman"/>
          <w:sz w:val="20"/>
          <w:szCs w:val="20"/>
          <w:lang w:val="en-US" w:bidi="ar-SA"/>
        </w:rPr>
      </w:pPr>
      <w:r w:rsidRPr="0049107A">
        <w:rPr>
          <w:rFonts w:cs="Times New Roman"/>
          <w:lang w:val="en-US" w:bidi="ar-SA"/>
        </w:rPr>
        <w:t>In cases where current legislation does not require the supplier to pay VAT, he shall state the reasons on which he doesn’t pay VAT.</w:t>
      </w:r>
    </w:p>
    <w:p w14:paraId="61B8146D" w14:textId="77777777" w:rsidR="0049107A" w:rsidRPr="0049107A" w:rsidRDefault="0049107A" w:rsidP="0049107A">
      <w:pPr>
        <w:widowControl/>
        <w:ind w:right="-61"/>
        <w:jc w:val="both"/>
        <w:rPr>
          <w:rFonts w:cs="Times New Roman"/>
          <w:sz w:val="20"/>
          <w:szCs w:val="20"/>
          <w:lang w:val="en-US" w:bidi="ar-SA"/>
        </w:rPr>
      </w:pPr>
      <w:r w:rsidRPr="0049107A">
        <w:rPr>
          <w:rFonts w:cs="Times New Roman"/>
          <w:b/>
          <w:lang w:val="en-US" w:bidi="ar-SA"/>
        </w:rPr>
        <w:t>The total tender price in words ______________________________________________Euro.</w:t>
      </w:r>
    </w:p>
    <w:p w14:paraId="6DF4965A" w14:textId="77777777" w:rsidR="0049107A" w:rsidRPr="0049107A" w:rsidRDefault="0049107A" w:rsidP="0049107A">
      <w:pPr>
        <w:widowControl/>
        <w:ind w:right="-61"/>
        <w:jc w:val="both"/>
        <w:rPr>
          <w:rFonts w:cs="Times New Roman"/>
          <w:sz w:val="20"/>
          <w:szCs w:val="20"/>
          <w:lang w:val="en-US" w:bidi="ar-SA"/>
        </w:rPr>
      </w:pPr>
      <w:r w:rsidRPr="0049107A">
        <w:rPr>
          <w:rFonts w:cs="Times New Roman"/>
          <w:b/>
          <w:lang w:val="en-US" w:bidi="ar-SA"/>
        </w:rPr>
        <w:t>This offer price includes all fees and expenses, as well as VAT, which consists of_______________ Eur</w:t>
      </w:r>
      <w:r w:rsidRPr="0049107A">
        <w:rPr>
          <w:rFonts w:cs="Times New Roman"/>
          <w:lang w:val="en-US" w:bidi="ar-SA"/>
        </w:rPr>
        <w:t>.</w:t>
      </w:r>
    </w:p>
    <w:p w14:paraId="2EBF29B3" w14:textId="77777777" w:rsidR="0049107A" w:rsidRPr="0049107A" w:rsidRDefault="0049107A" w:rsidP="0049107A">
      <w:pPr>
        <w:widowControl/>
        <w:ind w:left="720" w:right="-61"/>
        <w:jc w:val="both"/>
        <w:rPr>
          <w:rFonts w:cs="Times New Roman"/>
          <w:sz w:val="20"/>
          <w:szCs w:val="20"/>
          <w:lang w:val="en-US" w:bidi="ar-SA"/>
        </w:rPr>
      </w:pPr>
    </w:p>
    <w:p w14:paraId="76AF73D1" w14:textId="77777777" w:rsidR="0049107A" w:rsidRPr="0049107A" w:rsidRDefault="0049107A" w:rsidP="0049107A">
      <w:pPr>
        <w:widowControl/>
        <w:numPr>
          <w:ilvl w:val="0"/>
          <w:numId w:val="40"/>
        </w:numPr>
        <w:ind w:right="-61"/>
        <w:jc w:val="both"/>
        <w:rPr>
          <w:rFonts w:cs="Times New Roman"/>
          <w:sz w:val="20"/>
          <w:szCs w:val="20"/>
          <w:lang w:val="en-US" w:bidi="ar-SA"/>
        </w:rPr>
      </w:pPr>
      <w:r w:rsidRPr="0049107A">
        <w:rPr>
          <w:rFonts w:cs="Times New Roman"/>
          <w:lang w:bidi="ar-SA"/>
        </w:rPr>
        <w:lastRenderedPageBreak/>
        <w:t>With proposal f</w:t>
      </w:r>
      <w:r w:rsidRPr="0049107A">
        <w:rPr>
          <w:rFonts w:cs="Times New Roman"/>
          <w:lang w:val="en-US" w:bidi="ar-SA"/>
        </w:rPr>
        <w:t>ollowing documents are submitted:</w:t>
      </w:r>
    </w:p>
    <w:p w14:paraId="43FB172E" w14:textId="77777777" w:rsidR="0049107A" w:rsidRPr="0049107A" w:rsidRDefault="0049107A" w:rsidP="0049107A">
      <w:pPr>
        <w:widowControl/>
        <w:ind w:right="-61"/>
        <w:jc w:val="both"/>
        <w:rPr>
          <w:rFonts w:cs="Times New Roman"/>
          <w:lang w:bidi="ar-SA"/>
        </w:rPr>
      </w:pPr>
    </w:p>
    <w:tbl>
      <w:tblPr>
        <w:tblW w:w="9730" w:type="dxa"/>
        <w:tblLayout w:type="fixed"/>
        <w:tblCellMar>
          <w:left w:w="10" w:type="dxa"/>
          <w:right w:w="10" w:type="dxa"/>
        </w:tblCellMar>
        <w:tblLook w:val="04A0" w:firstRow="1" w:lastRow="0" w:firstColumn="1" w:lastColumn="0" w:noHBand="0" w:noVBand="1"/>
      </w:tblPr>
      <w:tblGrid>
        <w:gridCol w:w="567"/>
        <w:gridCol w:w="6521"/>
        <w:gridCol w:w="2642"/>
      </w:tblGrid>
      <w:tr w:rsidR="0049107A" w:rsidRPr="0049107A" w14:paraId="4B068A3F" w14:textId="77777777" w:rsidTr="00535289">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12B51C1A" w14:textId="77777777" w:rsidR="0049107A" w:rsidRPr="0049107A" w:rsidRDefault="0049107A" w:rsidP="0049107A">
            <w:pPr>
              <w:widowControl/>
              <w:snapToGrid w:val="0"/>
              <w:jc w:val="center"/>
              <w:rPr>
                <w:rFonts w:cs="Times New Roman"/>
                <w:lang w:bidi="ar-SA"/>
              </w:rPr>
            </w:pPr>
          </w:p>
        </w:tc>
        <w:tc>
          <w:tcPr>
            <w:tcW w:w="6521" w:type="dxa"/>
            <w:tcBorders>
              <w:top w:val="single" w:sz="4" w:space="0" w:color="000000"/>
              <w:left w:val="single" w:sz="4" w:space="0" w:color="000000"/>
              <w:bottom w:val="single" w:sz="4" w:space="0" w:color="000000"/>
            </w:tcBorders>
            <w:tcMar>
              <w:top w:w="0" w:type="dxa"/>
              <w:left w:w="108" w:type="dxa"/>
              <w:bottom w:w="0" w:type="dxa"/>
              <w:right w:w="108" w:type="dxa"/>
            </w:tcMar>
          </w:tcPr>
          <w:p w14:paraId="4903C37F" w14:textId="77777777" w:rsidR="0049107A" w:rsidRPr="0049107A" w:rsidRDefault="0049107A" w:rsidP="0049107A">
            <w:pPr>
              <w:widowControl/>
              <w:jc w:val="center"/>
              <w:rPr>
                <w:rFonts w:cs="Times New Roman"/>
                <w:lang w:bidi="ar-SA"/>
              </w:rPr>
            </w:pPr>
            <w:r w:rsidRPr="0049107A">
              <w:rPr>
                <w:rFonts w:cs="Times New Roman"/>
                <w:lang w:bidi="ar-SA"/>
              </w:rPr>
              <w:t>Submitted documents title</w:t>
            </w:r>
          </w:p>
        </w:tc>
        <w:tc>
          <w:tcPr>
            <w:tcW w:w="2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FC5DD" w14:textId="77777777" w:rsidR="0049107A" w:rsidRPr="0049107A" w:rsidRDefault="0049107A" w:rsidP="0049107A">
            <w:pPr>
              <w:widowControl/>
              <w:jc w:val="center"/>
              <w:rPr>
                <w:rFonts w:cs="Times New Roman"/>
                <w:lang w:bidi="ar-SA"/>
              </w:rPr>
            </w:pPr>
            <w:r w:rsidRPr="0049107A">
              <w:rPr>
                <w:rFonts w:cs="Times New Roman"/>
                <w:lang w:bidi="ar-SA"/>
              </w:rPr>
              <w:t>Document pages</w:t>
            </w:r>
          </w:p>
        </w:tc>
      </w:tr>
      <w:tr w:rsidR="0049107A" w:rsidRPr="0049107A" w14:paraId="1942C06F" w14:textId="77777777" w:rsidTr="00535289">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54F2805B" w14:textId="77777777" w:rsidR="0049107A" w:rsidRPr="0049107A" w:rsidRDefault="0049107A" w:rsidP="0049107A">
            <w:pPr>
              <w:widowControl/>
              <w:jc w:val="both"/>
              <w:rPr>
                <w:rFonts w:cs="Times New Roman"/>
                <w:lang w:bidi="ar-SA"/>
              </w:rPr>
            </w:pPr>
            <w:r w:rsidRPr="0049107A">
              <w:rPr>
                <w:rFonts w:cs="Times New Roman"/>
                <w:lang w:bidi="ar-SA"/>
              </w:rPr>
              <w:t>1.</w:t>
            </w:r>
          </w:p>
        </w:tc>
        <w:tc>
          <w:tcPr>
            <w:tcW w:w="6521" w:type="dxa"/>
            <w:tcBorders>
              <w:top w:val="single" w:sz="4" w:space="0" w:color="000000"/>
              <w:left w:val="single" w:sz="4" w:space="0" w:color="000000"/>
              <w:bottom w:val="single" w:sz="4" w:space="0" w:color="000000"/>
            </w:tcBorders>
            <w:tcMar>
              <w:top w:w="0" w:type="dxa"/>
              <w:left w:w="108" w:type="dxa"/>
              <w:bottom w:w="0" w:type="dxa"/>
              <w:right w:w="108" w:type="dxa"/>
            </w:tcMar>
          </w:tcPr>
          <w:p w14:paraId="76330B5B" w14:textId="77777777" w:rsidR="0049107A" w:rsidRPr="0049107A" w:rsidRDefault="0049107A" w:rsidP="0049107A">
            <w:pPr>
              <w:widowControl/>
              <w:snapToGrid w:val="0"/>
              <w:rPr>
                <w:rFonts w:cs="Times New Roman"/>
                <w:b/>
                <w:lang w:bidi="ar-SA"/>
              </w:rPr>
            </w:pPr>
          </w:p>
        </w:tc>
        <w:tc>
          <w:tcPr>
            <w:tcW w:w="2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79C45" w14:textId="77777777" w:rsidR="0049107A" w:rsidRPr="0049107A" w:rsidRDefault="0049107A" w:rsidP="0049107A">
            <w:pPr>
              <w:widowControl/>
              <w:snapToGrid w:val="0"/>
              <w:jc w:val="both"/>
              <w:rPr>
                <w:rFonts w:cs="Times New Roman"/>
                <w:lang w:bidi="ar-SA"/>
              </w:rPr>
            </w:pPr>
          </w:p>
        </w:tc>
      </w:tr>
      <w:tr w:rsidR="0049107A" w:rsidRPr="0049107A" w14:paraId="210C4FE3" w14:textId="77777777" w:rsidTr="00535289">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30DD3319" w14:textId="77777777" w:rsidR="0049107A" w:rsidRPr="0049107A" w:rsidRDefault="0049107A" w:rsidP="0049107A">
            <w:pPr>
              <w:widowControl/>
              <w:jc w:val="both"/>
              <w:rPr>
                <w:rFonts w:cs="Times New Roman"/>
                <w:lang w:bidi="ar-SA"/>
              </w:rPr>
            </w:pPr>
            <w:r w:rsidRPr="0049107A">
              <w:rPr>
                <w:rFonts w:cs="Times New Roman"/>
                <w:lang w:bidi="ar-SA"/>
              </w:rPr>
              <w:t>2.</w:t>
            </w:r>
          </w:p>
        </w:tc>
        <w:tc>
          <w:tcPr>
            <w:tcW w:w="6521" w:type="dxa"/>
            <w:tcBorders>
              <w:top w:val="single" w:sz="4" w:space="0" w:color="000000"/>
              <w:left w:val="single" w:sz="4" w:space="0" w:color="000000"/>
              <w:bottom w:val="single" w:sz="4" w:space="0" w:color="000000"/>
            </w:tcBorders>
            <w:tcMar>
              <w:top w:w="0" w:type="dxa"/>
              <w:left w:w="108" w:type="dxa"/>
              <w:bottom w:w="0" w:type="dxa"/>
              <w:right w:w="108" w:type="dxa"/>
            </w:tcMar>
          </w:tcPr>
          <w:p w14:paraId="30FE1894" w14:textId="77777777" w:rsidR="0049107A" w:rsidRPr="0049107A" w:rsidRDefault="0049107A" w:rsidP="0049107A">
            <w:pPr>
              <w:widowControl/>
              <w:tabs>
                <w:tab w:val="center" w:pos="4320"/>
                <w:tab w:val="right" w:pos="8640"/>
              </w:tabs>
              <w:snapToGrid w:val="0"/>
              <w:rPr>
                <w:rFonts w:cs="Times New Roman"/>
                <w:b/>
                <w:lang w:bidi="ar-SA"/>
              </w:rPr>
            </w:pPr>
          </w:p>
        </w:tc>
        <w:tc>
          <w:tcPr>
            <w:tcW w:w="2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1BF15" w14:textId="77777777" w:rsidR="0049107A" w:rsidRPr="0049107A" w:rsidRDefault="0049107A" w:rsidP="0049107A">
            <w:pPr>
              <w:widowControl/>
              <w:snapToGrid w:val="0"/>
              <w:jc w:val="both"/>
              <w:rPr>
                <w:rFonts w:cs="Times New Roman"/>
                <w:lang w:bidi="ar-SA"/>
              </w:rPr>
            </w:pPr>
          </w:p>
        </w:tc>
      </w:tr>
      <w:tr w:rsidR="0049107A" w:rsidRPr="0049107A" w14:paraId="76413706" w14:textId="77777777" w:rsidTr="00535289">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70618756" w14:textId="77777777" w:rsidR="0049107A" w:rsidRPr="0049107A" w:rsidRDefault="0049107A" w:rsidP="0049107A">
            <w:pPr>
              <w:widowControl/>
              <w:snapToGrid w:val="0"/>
              <w:jc w:val="both"/>
              <w:rPr>
                <w:rFonts w:cs="Times New Roman"/>
                <w:lang w:bidi="ar-SA"/>
              </w:rPr>
            </w:pPr>
          </w:p>
        </w:tc>
        <w:tc>
          <w:tcPr>
            <w:tcW w:w="6521" w:type="dxa"/>
            <w:tcBorders>
              <w:top w:val="single" w:sz="4" w:space="0" w:color="000000"/>
              <w:left w:val="single" w:sz="4" w:space="0" w:color="000000"/>
              <w:bottom w:val="single" w:sz="4" w:space="0" w:color="000000"/>
            </w:tcBorders>
            <w:tcMar>
              <w:top w:w="0" w:type="dxa"/>
              <w:left w:w="108" w:type="dxa"/>
              <w:bottom w:w="0" w:type="dxa"/>
              <w:right w:w="108" w:type="dxa"/>
            </w:tcMar>
          </w:tcPr>
          <w:p w14:paraId="6891E035" w14:textId="77777777" w:rsidR="0049107A" w:rsidRPr="0049107A" w:rsidRDefault="0049107A" w:rsidP="0049107A">
            <w:pPr>
              <w:widowControl/>
              <w:snapToGrid w:val="0"/>
              <w:jc w:val="both"/>
              <w:rPr>
                <w:rFonts w:cs="Times New Roman"/>
                <w:lang w:bidi="ar-SA"/>
              </w:rPr>
            </w:pPr>
          </w:p>
        </w:tc>
        <w:tc>
          <w:tcPr>
            <w:tcW w:w="2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335BC" w14:textId="77777777" w:rsidR="0049107A" w:rsidRPr="0049107A" w:rsidRDefault="0049107A" w:rsidP="0049107A">
            <w:pPr>
              <w:widowControl/>
              <w:snapToGrid w:val="0"/>
              <w:jc w:val="both"/>
              <w:rPr>
                <w:rFonts w:cs="Times New Roman"/>
                <w:lang w:bidi="ar-SA"/>
              </w:rPr>
            </w:pPr>
          </w:p>
        </w:tc>
      </w:tr>
    </w:tbl>
    <w:p w14:paraId="3EE8D731" w14:textId="77777777" w:rsidR="0049107A" w:rsidRPr="0049107A" w:rsidRDefault="0049107A" w:rsidP="0049107A">
      <w:pPr>
        <w:widowControl/>
        <w:ind w:right="-61"/>
        <w:jc w:val="right"/>
        <w:rPr>
          <w:rFonts w:cs="Times New Roman"/>
          <w:lang w:bidi="ar-SA"/>
        </w:rPr>
      </w:pPr>
    </w:p>
    <w:p w14:paraId="05944FF1" w14:textId="77777777" w:rsidR="0049107A" w:rsidRPr="0049107A" w:rsidRDefault="0049107A" w:rsidP="0049107A">
      <w:pPr>
        <w:widowControl/>
        <w:ind w:right="-61"/>
        <w:jc w:val="right"/>
        <w:rPr>
          <w:rFonts w:cs="Times New Roman"/>
          <w:lang w:bidi="ar-SA"/>
        </w:rPr>
      </w:pPr>
    </w:p>
    <w:p w14:paraId="25CB7B90" w14:textId="1049D573" w:rsidR="0049107A" w:rsidRPr="0049107A" w:rsidRDefault="0049107A" w:rsidP="0049107A">
      <w:pPr>
        <w:widowControl/>
        <w:ind w:right="-61"/>
        <w:jc w:val="both"/>
        <w:rPr>
          <w:rFonts w:cs="Times New Roman"/>
          <w:lang w:bidi="ar-SA"/>
        </w:rPr>
      </w:pPr>
      <w:r w:rsidRPr="0049107A">
        <w:rPr>
          <w:rFonts w:cs="Times New Roman"/>
          <w:lang w:bidi="ar-SA"/>
        </w:rPr>
        <w:t>Proposal is valid through 202</w:t>
      </w:r>
      <w:r>
        <w:rPr>
          <w:rFonts w:cs="Times New Roman"/>
          <w:lang w:bidi="ar-SA"/>
        </w:rPr>
        <w:t>5</w:t>
      </w:r>
      <w:r w:rsidRPr="0049107A">
        <w:rPr>
          <w:rFonts w:cs="Times New Roman"/>
          <w:lang w:bidi="ar-SA"/>
        </w:rPr>
        <w:t>-</w:t>
      </w:r>
      <w:r>
        <w:rPr>
          <w:rFonts w:cs="Times New Roman"/>
          <w:lang w:bidi="ar-SA"/>
        </w:rPr>
        <w:t>08</w:t>
      </w:r>
      <w:r w:rsidRPr="0049107A">
        <w:rPr>
          <w:rFonts w:cs="Times New Roman"/>
          <w:lang w:bidi="ar-SA"/>
        </w:rPr>
        <w:t>-</w:t>
      </w:r>
      <w:r>
        <w:rPr>
          <w:rFonts w:cs="Times New Roman"/>
          <w:lang w:bidi="ar-SA"/>
        </w:rPr>
        <w:t>29</w:t>
      </w:r>
    </w:p>
    <w:p w14:paraId="0A5000D5" w14:textId="77777777" w:rsidR="0049107A" w:rsidRPr="0049107A" w:rsidRDefault="0049107A" w:rsidP="0049107A">
      <w:pPr>
        <w:widowControl/>
        <w:ind w:right="-61"/>
        <w:jc w:val="both"/>
        <w:rPr>
          <w:rFonts w:cs="Times New Roman"/>
          <w:lang w:bidi="ar-SA"/>
        </w:rPr>
      </w:pPr>
    </w:p>
    <w:p w14:paraId="3A3CA3BA" w14:textId="77777777" w:rsidR="0049107A" w:rsidRPr="0049107A" w:rsidRDefault="0049107A" w:rsidP="0049107A">
      <w:pPr>
        <w:widowControl/>
        <w:ind w:right="-61"/>
        <w:jc w:val="both"/>
        <w:rPr>
          <w:rFonts w:cs="Times New Roman"/>
          <w:lang w:bidi="ar-SA"/>
        </w:rPr>
      </w:pPr>
    </w:p>
    <w:p w14:paraId="4361E0D3" w14:textId="77777777" w:rsidR="0049107A" w:rsidRPr="0049107A" w:rsidRDefault="0049107A" w:rsidP="0049107A">
      <w:pPr>
        <w:widowControl/>
        <w:ind w:right="-61"/>
        <w:jc w:val="right"/>
        <w:rPr>
          <w:rFonts w:cs="Times New Roman"/>
          <w:lang w:bidi="ar-SA"/>
        </w:rPr>
      </w:pPr>
    </w:p>
    <w:p w14:paraId="1CFAD8B8" w14:textId="77777777" w:rsidR="0049107A" w:rsidRPr="0049107A" w:rsidRDefault="0049107A" w:rsidP="0049107A">
      <w:pPr>
        <w:widowControl/>
        <w:spacing w:line="360" w:lineRule="auto"/>
        <w:rPr>
          <w:rFonts w:cs="Times New Roman"/>
          <w:sz w:val="20"/>
          <w:szCs w:val="20"/>
          <w:lang w:val="en-US" w:bidi="ar-SA"/>
        </w:rPr>
      </w:pPr>
      <w:r w:rsidRPr="0049107A">
        <w:rPr>
          <w:rFonts w:cs="Times New Roman"/>
          <w:lang w:bidi="ar-SA"/>
        </w:rPr>
        <w:t xml:space="preserve">                      (Supplier or his </w:t>
      </w:r>
      <w:r w:rsidRPr="0049107A">
        <w:rPr>
          <w:rFonts w:cs="Times New Roman"/>
          <w:lang w:val="en-US" w:bidi="ar-SA"/>
        </w:rPr>
        <w:t>authorized person's name and signature</w:t>
      </w:r>
      <w:r w:rsidRPr="0049107A">
        <w:rPr>
          <w:rFonts w:cs="Times New Roman"/>
          <w:lang w:bidi="ar-SA"/>
        </w:rPr>
        <w:t>)</w:t>
      </w:r>
    </w:p>
    <w:p w14:paraId="5E58CB0E" w14:textId="77777777" w:rsidR="0049107A" w:rsidRPr="0049107A" w:rsidRDefault="0049107A" w:rsidP="0049107A">
      <w:pPr>
        <w:widowControl/>
        <w:spacing w:line="360" w:lineRule="auto"/>
        <w:rPr>
          <w:rFonts w:cs="Times New Roman"/>
          <w:lang w:bidi="ar-SA"/>
        </w:rPr>
      </w:pPr>
      <w:r w:rsidRPr="0049107A">
        <w:rPr>
          <w:rFonts w:cs="Times New Roman"/>
          <w:lang w:bidi="ar-SA"/>
        </w:rPr>
        <w:t>___________________________________________________________________</w:t>
      </w:r>
    </w:p>
    <w:p w14:paraId="0F72CB7B" w14:textId="77777777" w:rsidR="0049107A" w:rsidRPr="0049107A" w:rsidRDefault="0049107A" w:rsidP="0049107A">
      <w:pPr>
        <w:widowControl/>
        <w:spacing w:line="360" w:lineRule="auto"/>
        <w:jc w:val="center"/>
        <w:rPr>
          <w:rFonts w:cs="Times New Roman"/>
          <w:lang w:bidi="ar-SA"/>
        </w:rPr>
      </w:pPr>
      <w:r w:rsidRPr="0049107A">
        <w:rPr>
          <w:rFonts w:cs="Times New Roman"/>
          <w:lang w:bidi="ar-SA"/>
        </w:rPr>
        <w:t>___________</w:t>
      </w:r>
    </w:p>
    <w:p w14:paraId="5338548F" w14:textId="77777777" w:rsidR="0049107A" w:rsidRDefault="0049107A" w:rsidP="0049107A">
      <w:pPr>
        <w:tabs>
          <w:tab w:val="left" w:pos="567"/>
        </w:tabs>
        <w:ind w:firstLine="567"/>
        <w:rPr>
          <w:b/>
          <w:bCs/>
          <w:color w:val="000000"/>
        </w:rPr>
      </w:pPr>
    </w:p>
    <w:sectPr w:rsidR="0049107A">
      <w:pgSz w:w="11906" w:h="16838"/>
      <w:pgMar w:top="993" w:right="566" w:bottom="851" w:left="1418"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82907" w14:textId="77777777" w:rsidR="0082333F" w:rsidRDefault="0082333F">
      <w:r>
        <w:separator/>
      </w:r>
    </w:p>
  </w:endnote>
  <w:endnote w:type="continuationSeparator" w:id="0">
    <w:p w14:paraId="7386AD04" w14:textId="77777777" w:rsidR="0082333F" w:rsidRDefault="00823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TimesLT">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BD30C" w14:textId="77777777" w:rsidR="0082333F" w:rsidRDefault="0082333F">
      <w:r>
        <w:rPr>
          <w:color w:val="000000"/>
        </w:rPr>
        <w:separator/>
      </w:r>
    </w:p>
  </w:footnote>
  <w:footnote w:type="continuationSeparator" w:id="0">
    <w:p w14:paraId="1A783738" w14:textId="77777777" w:rsidR="0082333F" w:rsidRDefault="0082333F">
      <w:r>
        <w:continuationSeparator/>
      </w:r>
    </w:p>
  </w:footnote>
  <w:footnote w:id="1">
    <w:p w14:paraId="421F5D31" w14:textId="77777777" w:rsidR="00F83661" w:rsidRDefault="00F83661" w:rsidP="00F83661">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name w:val="WW8Num1"/>
    <w:lvl w:ilvl="0">
      <w:start w:val="1"/>
      <w:numFmt w:val="bullet"/>
      <w:lvlText w:val=""/>
      <w:lvlJc w:val="left"/>
      <w:pPr>
        <w:tabs>
          <w:tab w:val="num" w:pos="0"/>
        </w:tabs>
        <w:ind w:left="1800" w:hanging="360"/>
      </w:pPr>
      <w:rPr>
        <w:rFonts w:ascii="Symbol" w:hAnsi="Symbol"/>
      </w:rPr>
    </w:lvl>
    <w:lvl w:ilvl="1">
      <w:start w:val="1"/>
      <w:numFmt w:val="decimal"/>
      <w:lvlText w:val="%2."/>
      <w:lvlJc w:val="left"/>
      <w:pPr>
        <w:tabs>
          <w:tab w:val="num" w:pos="2520"/>
        </w:tabs>
        <w:ind w:left="2520" w:hanging="360"/>
      </w:pPr>
      <w:rPr>
        <w:rFonts w:cs="Times New Roman"/>
      </w:rPr>
    </w:lvl>
    <w:lvl w:ilvl="2">
      <w:start w:val="1"/>
      <w:numFmt w:val="decimal"/>
      <w:lvlText w:val="%2.%3."/>
      <w:lvlJc w:val="left"/>
      <w:pPr>
        <w:tabs>
          <w:tab w:val="num" w:pos="3240"/>
        </w:tabs>
        <w:ind w:left="3240" w:hanging="360"/>
      </w:pPr>
      <w:rPr>
        <w:rFonts w:cs="Times New Roman"/>
      </w:rPr>
    </w:lvl>
    <w:lvl w:ilvl="3">
      <w:start w:val="1"/>
      <w:numFmt w:val="decimal"/>
      <w:lvlText w:val="%2.%3.%4."/>
      <w:lvlJc w:val="left"/>
      <w:pPr>
        <w:tabs>
          <w:tab w:val="num" w:pos="3960"/>
        </w:tabs>
        <w:ind w:left="3960" w:hanging="360"/>
      </w:pPr>
      <w:rPr>
        <w:rFonts w:cs="Times New Roman"/>
      </w:rPr>
    </w:lvl>
    <w:lvl w:ilvl="4">
      <w:start w:val="1"/>
      <w:numFmt w:val="decimal"/>
      <w:lvlText w:val="%2.%3.%4.%5."/>
      <w:lvlJc w:val="left"/>
      <w:pPr>
        <w:tabs>
          <w:tab w:val="num" w:pos="4680"/>
        </w:tabs>
        <w:ind w:left="4680" w:hanging="360"/>
      </w:pPr>
      <w:rPr>
        <w:rFonts w:cs="Times New Roman"/>
      </w:rPr>
    </w:lvl>
    <w:lvl w:ilvl="5">
      <w:start w:val="1"/>
      <w:numFmt w:val="decimal"/>
      <w:lvlText w:val="%2.%3.%4.%5.%6."/>
      <w:lvlJc w:val="left"/>
      <w:pPr>
        <w:tabs>
          <w:tab w:val="num" w:pos="5400"/>
        </w:tabs>
        <w:ind w:left="5400" w:hanging="360"/>
      </w:pPr>
      <w:rPr>
        <w:rFonts w:cs="Times New Roman"/>
      </w:rPr>
    </w:lvl>
    <w:lvl w:ilvl="6">
      <w:start w:val="1"/>
      <w:numFmt w:val="decimal"/>
      <w:lvlText w:val="%2.%3.%4.%5.%6.%7."/>
      <w:lvlJc w:val="left"/>
      <w:pPr>
        <w:tabs>
          <w:tab w:val="num" w:pos="6120"/>
        </w:tabs>
        <w:ind w:left="6120" w:hanging="360"/>
      </w:pPr>
      <w:rPr>
        <w:rFonts w:cs="Times New Roman"/>
      </w:rPr>
    </w:lvl>
    <w:lvl w:ilvl="7">
      <w:start w:val="1"/>
      <w:numFmt w:val="decimal"/>
      <w:lvlText w:val="%2.%3.%4.%5.%6.%7.%8."/>
      <w:lvlJc w:val="left"/>
      <w:pPr>
        <w:tabs>
          <w:tab w:val="num" w:pos="6840"/>
        </w:tabs>
        <w:ind w:left="6840" w:hanging="360"/>
      </w:pPr>
      <w:rPr>
        <w:rFonts w:cs="Times New Roman"/>
      </w:rPr>
    </w:lvl>
    <w:lvl w:ilvl="8">
      <w:start w:val="1"/>
      <w:numFmt w:val="decimal"/>
      <w:lvlText w:val="%2.%3.%4.%5.%6.%7.%8.%9."/>
      <w:lvlJc w:val="left"/>
      <w:pPr>
        <w:tabs>
          <w:tab w:val="num" w:pos="7560"/>
        </w:tabs>
        <w:ind w:left="7560" w:hanging="360"/>
      </w:pPr>
      <w:rPr>
        <w:rFonts w:cs="Times New Roman"/>
      </w:rPr>
    </w:lvl>
  </w:abstractNum>
  <w:abstractNum w:abstractNumId="1" w15:restartNumberingAfterBreak="0">
    <w:nsid w:val="00000002"/>
    <w:multiLevelType w:val="multilevel"/>
    <w:tmpl w:val="FFFFFFFF"/>
    <w:lvl w:ilvl="0">
      <w:start w:val="1"/>
      <w:numFmt w:val="decimal"/>
      <w:lvlText w:val="%1."/>
      <w:lvlJc w:val="left"/>
      <w:pPr>
        <w:tabs>
          <w:tab w:val="num" w:pos="720"/>
        </w:tabs>
        <w:ind w:left="720" w:hanging="360"/>
      </w:pPr>
      <w:rPr>
        <w:rFonts w:cs="Times New Roman"/>
      </w:rPr>
    </w:lvl>
    <w:lvl w:ilvl="1">
      <w:start w:val="2"/>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C366D4"/>
    <w:multiLevelType w:val="multilevel"/>
    <w:tmpl w:val="1E6C97C4"/>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15554D4"/>
    <w:multiLevelType w:val="hybridMultilevel"/>
    <w:tmpl w:val="134CC0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4C4FD4"/>
    <w:multiLevelType w:val="multilevel"/>
    <w:tmpl w:val="6F5A2B6A"/>
    <w:styleLink w:val="WWNum12"/>
    <w:lvl w:ilvl="0">
      <w:start w:val="1"/>
      <w:numFmt w:val="decimal"/>
      <w:lvlText w:val="%1."/>
      <w:lvlJc w:val="left"/>
      <w:pPr>
        <w:ind w:left="540" w:hanging="360"/>
      </w:pPr>
      <w:rPr>
        <w:rFonts w:cs="Times New Roman"/>
        <w:b w:val="0"/>
      </w:rPr>
    </w:lvl>
    <w:lvl w:ilvl="1">
      <w:start w:val="1"/>
      <w:numFmt w:val="upperRoman"/>
      <w:lvlText w:val="%2."/>
      <w:lvlJc w:val="left"/>
      <w:pPr>
        <w:ind w:left="1485" w:hanging="405"/>
      </w:pPr>
      <w:rPr>
        <w:rFonts w:cs="Times New Roman"/>
        <w:b/>
      </w:rPr>
    </w:lvl>
    <w:lvl w:ilvl="2">
      <w:start w:val="1"/>
      <w:numFmt w:val="decimal"/>
      <w:lvlText w:val="%1.%2.%3."/>
      <w:lvlJc w:val="left"/>
      <w:pPr>
        <w:ind w:left="2340" w:hanging="360"/>
      </w:pPr>
      <w:rPr>
        <w:rFonts w:cs="Times New Roman"/>
        <w:b w:val="0"/>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 w15:restartNumberingAfterBreak="0">
    <w:nsid w:val="09B34DC7"/>
    <w:multiLevelType w:val="multilevel"/>
    <w:tmpl w:val="325A0E80"/>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32E28"/>
    <w:multiLevelType w:val="multilevel"/>
    <w:tmpl w:val="BC9095E2"/>
    <w:lvl w:ilvl="0">
      <w:start w:val="9"/>
      <w:numFmt w:val="decimal"/>
      <w:lvlText w:val="%1."/>
      <w:lvlJc w:val="left"/>
      <w:pPr>
        <w:ind w:left="540" w:hanging="540"/>
      </w:pPr>
      <w:rPr>
        <w:rFonts w:hint="default"/>
        <w:color w:val="000000"/>
      </w:rPr>
    </w:lvl>
    <w:lvl w:ilvl="1">
      <w:start w:val="8"/>
      <w:numFmt w:val="decimal"/>
      <w:lvlText w:val="%1.%2."/>
      <w:lvlJc w:val="left"/>
      <w:pPr>
        <w:ind w:left="823" w:hanging="540"/>
      </w:pPr>
      <w:rPr>
        <w:rFonts w:hint="default"/>
        <w:color w:val="000000"/>
      </w:rPr>
    </w:lvl>
    <w:lvl w:ilvl="2">
      <w:start w:val="4"/>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7" w15:restartNumberingAfterBreak="0">
    <w:nsid w:val="120D213C"/>
    <w:multiLevelType w:val="multilevel"/>
    <w:tmpl w:val="09AC6C70"/>
    <w:lvl w:ilvl="0">
      <w:start w:val="15"/>
      <w:numFmt w:val="decimal"/>
      <w:lvlText w:val="%1."/>
      <w:lvlJc w:val="left"/>
      <w:pPr>
        <w:ind w:left="360" w:hanging="360"/>
      </w:pPr>
    </w:lvl>
    <w:lvl w:ilvl="1">
      <w:start w:val="1"/>
      <w:numFmt w:val="decimal"/>
      <w:lvlText w:val="%1.%2."/>
      <w:lvlJc w:val="left"/>
      <w:pPr>
        <w:ind w:left="2701"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996C0C"/>
    <w:multiLevelType w:val="multilevel"/>
    <w:tmpl w:val="D2D26C28"/>
    <w:styleLink w:val="WWNum2"/>
    <w:lvl w:ilvl="0">
      <w:start w:val="1"/>
      <w:numFmt w:val="decimal"/>
      <w:lvlText w:val="%1."/>
      <w:lvlJc w:val="left"/>
      <w:pPr>
        <w:ind w:left="4820" w:firstLine="0"/>
      </w:pPr>
    </w:lvl>
    <w:lvl w:ilvl="1">
      <w:start w:val="1"/>
      <w:numFmt w:val="decimal"/>
      <w:lvlText w:val="%1.%2."/>
      <w:lvlJc w:val="left"/>
      <w:pPr>
        <w:ind w:left="1080" w:hanging="360"/>
      </w:pPr>
      <w:rPr>
        <w:i w:val="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21BF5975"/>
    <w:multiLevelType w:val="multilevel"/>
    <w:tmpl w:val="3D206AC0"/>
    <w:lvl w:ilvl="0">
      <w:start w:val="9"/>
      <w:numFmt w:val="decimal"/>
      <w:lvlText w:val="%1."/>
      <w:lvlJc w:val="left"/>
      <w:pPr>
        <w:ind w:left="540" w:hanging="540"/>
      </w:pPr>
      <w:rPr>
        <w:rFonts w:hint="default"/>
        <w:color w:val="000000"/>
      </w:rPr>
    </w:lvl>
    <w:lvl w:ilvl="1">
      <w:start w:val="8"/>
      <w:numFmt w:val="decimal"/>
      <w:lvlText w:val="%1.%2."/>
      <w:lvlJc w:val="left"/>
      <w:pPr>
        <w:ind w:left="823" w:hanging="540"/>
      </w:pPr>
      <w:rPr>
        <w:rFonts w:hint="default"/>
        <w:color w:val="000000"/>
      </w:rPr>
    </w:lvl>
    <w:lvl w:ilvl="2">
      <w:start w:val="3"/>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10" w15:restartNumberingAfterBreak="0">
    <w:nsid w:val="23B461C7"/>
    <w:multiLevelType w:val="multilevel"/>
    <w:tmpl w:val="98627B94"/>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4"/>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3B6329F"/>
    <w:multiLevelType w:val="hybridMultilevel"/>
    <w:tmpl w:val="5CDA8302"/>
    <w:lvl w:ilvl="0" w:tplc="0427000F">
      <w:start w:val="1"/>
      <w:numFmt w:val="decimal"/>
      <w:lvlText w:val="%1."/>
      <w:lvlJc w:val="left"/>
      <w:pPr>
        <w:ind w:left="798" w:hanging="360"/>
      </w:pPr>
      <w:rPr>
        <w:rFonts w:cs="Times New Roman"/>
      </w:rPr>
    </w:lvl>
    <w:lvl w:ilvl="1" w:tplc="04270019">
      <w:start w:val="1"/>
      <w:numFmt w:val="lowerLetter"/>
      <w:lvlText w:val="%2."/>
      <w:lvlJc w:val="left"/>
      <w:pPr>
        <w:ind w:left="1518" w:hanging="360"/>
      </w:pPr>
      <w:rPr>
        <w:rFonts w:cs="Times New Roman"/>
      </w:rPr>
    </w:lvl>
    <w:lvl w:ilvl="2" w:tplc="0427001B">
      <w:start w:val="1"/>
      <w:numFmt w:val="lowerRoman"/>
      <w:lvlText w:val="%3."/>
      <w:lvlJc w:val="right"/>
      <w:pPr>
        <w:ind w:left="2238" w:hanging="180"/>
      </w:pPr>
      <w:rPr>
        <w:rFonts w:cs="Times New Roman"/>
      </w:rPr>
    </w:lvl>
    <w:lvl w:ilvl="3" w:tplc="0427000F">
      <w:start w:val="1"/>
      <w:numFmt w:val="decimal"/>
      <w:lvlText w:val="%4."/>
      <w:lvlJc w:val="left"/>
      <w:pPr>
        <w:ind w:left="2958" w:hanging="360"/>
      </w:pPr>
      <w:rPr>
        <w:rFonts w:cs="Times New Roman"/>
      </w:rPr>
    </w:lvl>
    <w:lvl w:ilvl="4" w:tplc="04270019">
      <w:start w:val="1"/>
      <w:numFmt w:val="lowerLetter"/>
      <w:lvlText w:val="%5."/>
      <w:lvlJc w:val="left"/>
      <w:pPr>
        <w:ind w:left="3678" w:hanging="360"/>
      </w:pPr>
      <w:rPr>
        <w:rFonts w:cs="Times New Roman"/>
      </w:rPr>
    </w:lvl>
    <w:lvl w:ilvl="5" w:tplc="0427001B">
      <w:start w:val="1"/>
      <w:numFmt w:val="lowerRoman"/>
      <w:lvlText w:val="%6."/>
      <w:lvlJc w:val="right"/>
      <w:pPr>
        <w:ind w:left="4398" w:hanging="180"/>
      </w:pPr>
      <w:rPr>
        <w:rFonts w:cs="Times New Roman"/>
      </w:rPr>
    </w:lvl>
    <w:lvl w:ilvl="6" w:tplc="0427000F">
      <w:start w:val="1"/>
      <w:numFmt w:val="decimal"/>
      <w:lvlText w:val="%7."/>
      <w:lvlJc w:val="left"/>
      <w:pPr>
        <w:ind w:left="5118" w:hanging="360"/>
      </w:pPr>
      <w:rPr>
        <w:rFonts w:cs="Times New Roman"/>
      </w:rPr>
    </w:lvl>
    <w:lvl w:ilvl="7" w:tplc="04270019">
      <w:start w:val="1"/>
      <w:numFmt w:val="lowerLetter"/>
      <w:lvlText w:val="%8."/>
      <w:lvlJc w:val="left"/>
      <w:pPr>
        <w:ind w:left="5838" w:hanging="360"/>
      </w:pPr>
      <w:rPr>
        <w:rFonts w:cs="Times New Roman"/>
      </w:rPr>
    </w:lvl>
    <w:lvl w:ilvl="8" w:tplc="0427001B">
      <w:start w:val="1"/>
      <w:numFmt w:val="lowerRoman"/>
      <w:lvlText w:val="%9."/>
      <w:lvlJc w:val="right"/>
      <w:pPr>
        <w:ind w:left="6558" w:hanging="180"/>
      </w:pPr>
      <w:rPr>
        <w:rFonts w:cs="Times New Roman"/>
      </w:rPr>
    </w:lvl>
  </w:abstractNum>
  <w:abstractNum w:abstractNumId="12" w15:restartNumberingAfterBreak="0">
    <w:nsid w:val="245627D9"/>
    <w:multiLevelType w:val="multilevel"/>
    <w:tmpl w:val="F6BE9474"/>
    <w:styleLink w:val="WWNum7"/>
    <w:lvl w:ilvl="0">
      <w:numFmt w:val="bullet"/>
      <w:lvlText w:val="-"/>
      <w:lvlJc w:val="left"/>
      <w:pPr>
        <w:ind w:left="720" w:hanging="360"/>
      </w:pPr>
      <w:rPr>
        <w:rFonts w:eastAsia="Times New Roman" w:cs="Times New Roman"/>
      </w:rPr>
    </w:lvl>
    <w:lvl w:ilvl="1">
      <w:numFmt w:val="bullet"/>
      <w:lvlText w:val="o"/>
      <w:lvlJc w:val="left"/>
      <w:pPr>
        <w:ind w:left="1440" w:hanging="360"/>
      </w:pPr>
      <w:rPr>
        <w:rFonts w:cs="Courier New"/>
      </w:rPr>
    </w:lvl>
    <w:lvl w:ilvl="2">
      <w:numFmt w:val="bullet"/>
      <w:lvlText w:val=""/>
      <w:lvlJc w:val="left"/>
      <w:pPr>
        <w:ind w:left="2160" w:hanging="360"/>
      </w:pPr>
      <w:rPr>
        <w:rFonts w:cs="Wingdings"/>
      </w:rPr>
    </w:lvl>
    <w:lvl w:ilvl="3">
      <w:numFmt w:val="bullet"/>
      <w:lvlText w:val=""/>
      <w:lvlJc w:val="left"/>
      <w:pPr>
        <w:ind w:left="2880" w:hanging="360"/>
      </w:pPr>
      <w:rPr>
        <w:rFonts w:cs="Symbol"/>
      </w:rPr>
    </w:lvl>
    <w:lvl w:ilvl="4">
      <w:numFmt w:val="bullet"/>
      <w:lvlText w:val="o"/>
      <w:lvlJc w:val="left"/>
      <w:pPr>
        <w:ind w:left="3600" w:hanging="360"/>
      </w:pPr>
      <w:rPr>
        <w:rFonts w:cs="Courier New"/>
      </w:rPr>
    </w:lvl>
    <w:lvl w:ilvl="5">
      <w:numFmt w:val="bullet"/>
      <w:lvlText w:val=""/>
      <w:lvlJc w:val="left"/>
      <w:pPr>
        <w:ind w:left="4320" w:hanging="360"/>
      </w:pPr>
      <w:rPr>
        <w:rFonts w:cs="Wingdings"/>
      </w:rPr>
    </w:lvl>
    <w:lvl w:ilvl="6">
      <w:numFmt w:val="bullet"/>
      <w:lvlText w:val=""/>
      <w:lvlJc w:val="left"/>
      <w:pPr>
        <w:ind w:left="5040" w:hanging="360"/>
      </w:pPr>
      <w:rPr>
        <w:rFonts w:cs="Symbol"/>
      </w:rPr>
    </w:lvl>
    <w:lvl w:ilvl="7">
      <w:numFmt w:val="bullet"/>
      <w:lvlText w:val="o"/>
      <w:lvlJc w:val="left"/>
      <w:pPr>
        <w:ind w:left="5760" w:hanging="360"/>
      </w:pPr>
      <w:rPr>
        <w:rFonts w:cs="Courier New"/>
      </w:rPr>
    </w:lvl>
    <w:lvl w:ilvl="8">
      <w:numFmt w:val="bullet"/>
      <w:lvlText w:val=""/>
      <w:lvlJc w:val="left"/>
      <w:pPr>
        <w:ind w:left="6480" w:hanging="360"/>
      </w:pPr>
      <w:rPr>
        <w:rFonts w:cs="Wingdings"/>
      </w:rPr>
    </w:lvl>
  </w:abstractNum>
  <w:abstractNum w:abstractNumId="13" w15:restartNumberingAfterBreak="0">
    <w:nsid w:val="26DE5D61"/>
    <w:multiLevelType w:val="multilevel"/>
    <w:tmpl w:val="4AF85BF2"/>
    <w:styleLink w:val="WWNum1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4"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F243B"/>
    <w:multiLevelType w:val="multilevel"/>
    <w:tmpl w:val="4C2CC93A"/>
    <w:styleLink w:val="WWNum1"/>
    <w:lvl w:ilvl="0">
      <w:start w:val="1"/>
      <w:numFmt w:val="decimal"/>
      <w:lvlText w:val="%1."/>
      <w:lvlJc w:val="left"/>
      <w:pPr>
        <w:ind w:left="928" w:hanging="360"/>
      </w:pPr>
      <w:rPr>
        <w:rFonts w:cs="Times New Roman"/>
      </w:rPr>
    </w:lvl>
    <w:lvl w:ilvl="1">
      <w:start w:val="1"/>
      <w:numFmt w:val="decimal"/>
      <w:lvlText w:val="%1.%2."/>
      <w:lvlJc w:val="left"/>
      <w:pPr>
        <w:ind w:left="576" w:hanging="576"/>
      </w:pPr>
      <w:rPr>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F411186"/>
    <w:multiLevelType w:val="multilevel"/>
    <w:tmpl w:val="FFFFFFFF"/>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0072907"/>
    <w:multiLevelType w:val="multilevel"/>
    <w:tmpl w:val="559E1BAC"/>
    <w:styleLink w:val="WWNum4"/>
    <w:lvl w:ilvl="0">
      <w:start w:val="1"/>
      <w:numFmt w:val="decimal"/>
      <w:lvlText w:val="%1."/>
      <w:lvlJc w:val="left"/>
      <w:pPr>
        <w:ind w:left="4820" w:firstLine="0"/>
      </w:pPr>
    </w:lvl>
    <w:lvl w:ilvl="1">
      <w:start w:val="1"/>
      <w:numFmt w:val="decimal"/>
      <w:lvlText w:val="%1.%2."/>
      <w:lvlJc w:val="left"/>
      <w:pPr>
        <w:ind w:left="1080" w:hanging="360"/>
      </w:pPr>
      <w:rPr>
        <w:i w:val="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8" w15:restartNumberingAfterBreak="0">
    <w:nsid w:val="337E2353"/>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9716627"/>
    <w:multiLevelType w:val="multilevel"/>
    <w:tmpl w:val="7EFAB8D0"/>
    <w:styleLink w:val="WWNum17"/>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0" w15:restartNumberingAfterBreak="0">
    <w:nsid w:val="3FA71F88"/>
    <w:multiLevelType w:val="multilevel"/>
    <w:tmpl w:val="A1327CD0"/>
    <w:styleLink w:val="WWNum20"/>
    <w:lvl w:ilvl="0">
      <w:start w:val="9"/>
      <w:numFmt w:val="decimal"/>
      <w:lvlText w:val="%1."/>
      <w:lvlJc w:val="left"/>
      <w:pPr>
        <w:ind w:left="720" w:hanging="360"/>
      </w:pPr>
    </w:lvl>
    <w:lvl w:ilvl="1">
      <w:start w:val="3"/>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1" w15:restartNumberingAfterBreak="0">
    <w:nsid w:val="40A70A85"/>
    <w:multiLevelType w:val="multilevel"/>
    <w:tmpl w:val="C88C298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13E2302"/>
    <w:multiLevelType w:val="multilevel"/>
    <w:tmpl w:val="82B0429C"/>
    <w:styleLink w:val="WWNum18"/>
    <w:lvl w:ilvl="0">
      <w:start w:val="2"/>
      <w:numFmt w:val="decimal"/>
      <w:lvlText w:val="%1."/>
      <w:lvlJc w:val="left"/>
      <w:pPr>
        <w:ind w:left="720" w:hanging="360"/>
      </w:pPr>
    </w:lvl>
    <w:lvl w:ilvl="1">
      <w:start w:val="3"/>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3" w15:restartNumberingAfterBreak="0">
    <w:nsid w:val="517829BC"/>
    <w:multiLevelType w:val="multilevel"/>
    <w:tmpl w:val="B3B2540C"/>
    <w:styleLink w:val="WWNum14"/>
    <w:lvl w:ilvl="0">
      <w:start w:val="3"/>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4" w15:restartNumberingAfterBreak="0">
    <w:nsid w:val="53715A5F"/>
    <w:multiLevelType w:val="multilevel"/>
    <w:tmpl w:val="51C0B0D8"/>
    <w:styleLink w:val="WWNum21"/>
    <w:lvl w:ilvl="0">
      <w:start w:val="9"/>
      <w:numFmt w:val="decimal"/>
      <w:lvlText w:val="%1."/>
      <w:lvlJc w:val="left"/>
      <w:pPr>
        <w:ind w:left="720" w:hanging="360"/>
      </w:pPr>
    </w:lvl>
    <w:lvl w:ilvl="1">
      <w:start w:val="8"/>
      <w:numFmt w:val="decimal"/>
      <w:lvlText w:val="%1.%2."/>
      <w:lvlJc w:val="left"/>
      <w:pPr>
        <w:ind w:left="1080" w:hanging="360"/>
      </w:pPr>
    </w:lvl>
    <w:lvl w:ilvl="2">
      <w:start w:val="3"/>
      <w:numFmt w:val="decimal"/>
      <w:lvlText w:val="%1.%2.%3."/>
      <w:lvlJc w:val="left"/>
      <w:pPr>
        <w:ind w:left="1211"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5" w15:restartNumberingAfterBreak="0">
    <w:nsid w:val="54A044E6"/>
    <w:multiLevelType w:val="multilevel"/>
    <w:tmpl w:val="E6780F6E"/>
    <w:styleLink w:val="WWNum15"/>
    <w:lvl w:ilvl="0">
      <w:start w:val="7"/>
      <w:numFmt w:val="decimal"/>
      <w:lvlText w:val="%1."/>
      <w:lvlJc w:val="left"/>
      <w:pPr>
        <w:ind w:left="720" w:hanging="360"/>
      </w:pPr>
    </w:lvl>
    <w:lvl w:ilvl="1">
      <w:start w:val="8"/>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6" w15:restartNumberingAfterBreak="0">
    <w:nsid w:val="5C393BFF"/>
    <w:multiLevelType w:val="multilevel"/>
    <w:tmpl w:val="D0B6508E"/>
    <w:lvl w:ilvl="0">
      <w:start w:val="10"/>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E3D230C"/>
    <w:multiLevelType w:val="multilevel"/>
    <w:tmpl w:val="6CE04898"/>
    <w:styleLink w:val="WWNum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8" w15:restartNumberingAfterBreak="0">
    <w:nsid w:val="5F8D5EDD"/>
    <w:multiLevelType w:val="multilevel"/>
    <w:tmpl w:val="2DAA382E"/>
    <w:styleLink w:val="WWNum8"/>
    <w:lvl w:ilvl="0">
      <w:start w:val="1"/>
      <w:numFmt w:val="decimal"/>
      <w:lvlText w:val="%1."/>
      <w:lvlJc w:val="left"/>
      <w:pPr>
        <w:ind w:left="928" w:hanging="360"/>
      </w:pPr>
      <w:rPr>
        <w:rFonts w:cs="Times New Roman"/>
      </w:rPr>
    </w:lvl>
    <w:lvl w:ilvl="1">
      <w:start w:val="1"/>
      <w:numFmt w:val="decimal"/>
      <w:lvlText w:val="%1.%2."/>
      <w:lvlJc w:val="left"/>
      <w:pPr>
        <w:ind w:left="858" w:hanging="432"/>
      </w:pPr>
      <w:rPr>
        <w:rFonts w:cs="Times New Roman"/>
      </w:rPr>
    </w:lvl>
    <w:lvl w:ilvl="2">
      <w:start w:val="1"/>
      <w:numFmt w:val="decimal"/>
      <w:lvlText w:val="%1.%2.%3."/>
      <w:lvlJc w:val="left"/>
      <w:pPr>
        <w:ind w:left="1792" w:hanging="504"/>
      </w:pPr>
      <w:rPr>
        <w:rFonts w:cs="Times New Roman"/>
        <w:b w:val="0"/>
        <w:bCs w:val="0"/>
        <w:i w:val="0"/>
        <w:iCs w:val="0"/>
        <w:caps w:val="0"/>
        <w:smallCaps w:val="0"/>
        <w:strike w:val="0"/>
        <w:dstrike w:val="0"/>
        <w:vanish w:val="0"/>
        <w:color w:val="000000"/>
        <w:spacing w:val="0"/>
        <w:w w:val="100"/>
        <w:kern w:val="3"/>
        <w:position w:val="0"/>
        <w:sz w:val="2"/>
        <w:szCs w:val="24"/>
        <w:u w:val="none"/>
        <w:vertAlign w:val="baseline"/>
      </w:rPr>
    </w:lvl>
    <w:lvl w:ilvl="3">
      <w:start w:val="1"/>
      <w:numFmt w:val="decimal"/>
      <w:lvlText w:val="%1.%2.%3.%4."/>
      <w:lvlJc w:val="left"/>
      <w:pPr>
        <w:ind w:left="2296" w:hanging="648"/>
      </w:pPr>
      <w:rPr>
        <w:rFonts w:cs="Times New Roman"/>
      </w:rPr>
    </w:lvl>
    <w:lvl w:ilvl="4">
      <w:start w:val="1"/>
      <w:numFmt w:val="decimal"/>
      <w:lvlText w:val="%1.%2.%3.%4.%5."/>
      <w:lvlJc w:val="left"/>
      <w:pPr>
        <w:ind w:left="2800" w:hanging="792"/>
      </w:pPr>
      <w:rPr>
        <w:rFonts w:cs="Times New Roman"/>
      </w:rPr>
    </w:lvl>
    <w:lvl w:ilvl="5">
      <w:start w:val="1"/>
      <w:numFmt w:val="decimal"/>
      <w:lvlText w:val="%1.%2.%3.%4.%5.%6."/>
      <w:lvlJc w:val="left"/>
      <w:pPr>
        <w:ind w:left="3304" w:hanging="936"/>
      </w:pPr>
      <w:rPr>
        <w:rFonts w:cs="Times New Roman"/>
      </w:rPr>
    </w:lvl>
    <w:lvl w:ilvl="6">
      <w:start w:val="1"/>
      <w:numFmt w:val="decimal"/>
      <w:lvlText w:val="%1.%2.%3.%4.%5.%6.%7."/>
      <w:lvlJc w:val="left"/>
      <w:pPr>
        <w:ind w:left="3808" w:hanging="1080"/>
      </w:pPr>
      <w:rPr>
        <w:rFonts w:cs="Times New Roman"/>
      </w:rPr>
    </w:lvl>
    <w:lvl w:ilvl="7">
      <w:start w:val="1"/>
      <w:numFmt w:val="decimal"/>
      <w:lvlText w:val="%1.%2.%3.%4.%5.%6.%7.%8."/>
      <w:lvlJc w:val="left"/>
      <w:pPr>
        <w:ind w:left="4312" w:hanging="1224"/>
      </w:pPr>
      <w:rPr>
        <w:rFonts w:cs="Times New Roman"/>
      </w:rPr>
    </w:lvl>
    <w:lvl w:ilvl="8">
      <w:start w:val="1"/>
      <w:numFmt w:val="decimal"/>
      <w:lvlText w:val="%1.%2.%3.%4.%5.%6.%7.%8.%9."/>
      <w:lvlJc w:val="left"/>
      <w:pPr>
        <w:ind w:left="4888" w:hanging="1440"/>
      </w:pPr>
      <w:rPr>
        <w:rFonts w:cs="Times New Roman"/>
      </w:rPr>
    </w:lvl>
  </w:abstractNum>
  <w:abstractNum w:abstractNumId="29" w15:restartNumberingAfterBreak="0">
    <w:nsid w:val="62F06FF6"/>
    <w:multiLevelType w:val="multilevel"/>
    <w:tmpl w:val="F94EF068"/>
    <w:styleLink w:val="WWNum9"/>
    <w:lvl w:ilvl="0">
      <w:start w:val="2"/>
      <w:numFmt w:val="upperRoman"/>
      <w:lvlText w:val="%1."/>
      <w:lvlJc w:val="left"/>
      <w:pPr>
        <w:ind w:left="1077" w:hanging="720"/>
      </w:pPr>
      <w:rPr>
        <w:rFonts w:cs="Times New Roman"/>
      </w:rPr>
    </w:lvl>
    <w:lvl w:ilvl="1">
      <w:start w:val="1"/>
      <w:numFmt w:val="decimal"/>
      <w:lvlText w:val="%1.%2."/>
      <w:lvlJc w:val="left"/>
      <w:pPr>
        <w:ind w:left="975" w:hanging="405"/>
      </w:pPr>
      <w:rPr>
        <w:rFonts w:cs="Times New Roman"/>
      </w:rPr>
    </w:lvl>
    <w:lvl w:ilvl="2">
      <w:start w:val="1"/>
      <w:numFmt w:val="decimal"/>
      <w:lvlText w:val="%1.%2.%3."/>
      <w:lvlJc w:val="left"/>
      <w:pPr>
        <w:ind w:left="1503" w:hanging="720"/>
      </w:pPr>
      <w:rPr>
        <w:rFonts w:cs="Times New Roman"/>
      </w:rPr>
    </w:lvl>
    <w:lvl w:ilvl="3">
      <w:start w:val="1"/>
      <w:numFmt w:val="decimal"/>
      <w:lvlText w:val="%1.%2.%3.%4."/>
      <w:lvlJc w:val="left"/>
      <w:pPr>
        <w:ind w:left="1716" w:hanging="720"/>
      </w:pPr>
      <w:rPr>
        <w:rFonts w:cs="Times New Roman"/>
      </w:rPr>
    </w:lvl>
    <w:lvl w:ilvl="4">
      <w:start w:val="1"/>
      <w:numFmt w:val="decimal"/>
      <w:lvlText w:val="%1.%2.%3.%4.%5."/>
      <w:lvlJc w:val="left"/>
      <w:pPr>
        <w:ind w:left="2289" w:hanging="1080"/>
      </w:pPr>
      <w:rPr>
        <w:rFonts w:cs="Times New Roman"/>
      </w:rPr>
    </w:lvl>
    <w:lvl w:ilvl="5">
      <w:start w:val="1"/>
      <w:numFmt w:val="decimal"/>
      <w:lvlText w:val="%1.%2.%3.%4.%5.%6."/>
      <w:lvlJc w:val="left"/>
      <w:pPr>
        <w:ind w:left="2502" w:hanging="1080"/>
      </w:pPr>
      <w:rPr>
        <w:rFonts w:cs="Times New Roman"/>
      </w:rPr>
    </w:lvl>
    <w:lvl w:ilvl="6">
      <w:start w:val="1"/>
      <w:numFmt w:val="decimal"/>
      <w:lvlText w:val="%1.%2.%3.%4.%5.%6.%7."/>
      <w:lvlJc w:val="left"/>
      <w:pPr>
        <w:ind w:left="3075" w:hanging="1440"/>
      </w:pPr>
      <w:rPr>
        <w:rFonts w:cs="Times New Roman"/>
      </w:rPr>
    </w:lvl>
    <w:lvl w:ilvl="7">
      <w:start w:val="1"/>
      <w:numFmt w:val="decimal"/>
      <w:lvlText w:val="%1.%2.%3.%4.%5.%6.%7.%8."/>
      <w:lvlJc w:val="left"/>
      <w:pPr>
        <w:ind w:left="3288" w:hanging="1440"/>
      </w:pPr>
      <w:rPr>
        <w:rFonts w:cs="Times New Roman"/>
      </w:rPr>
    </w:lvl>
    <w:lvl w:ilvl="8">
      <w:start w:val="1"/>
      <w:numFmt w:val="decimal"/>
      <w:lvlText w:val="%1.%2.%3.%4.%5.%6.%7.%8.%9."/>
      <w:lvlJc w:val="left"/>
      <w:pPr>
        <w:ind w:left="3861" w:hanging="1800"/>
      </w:pPr>
      <w:rPr>
        <w:rFonts w:cs="Times New Roman"/>
      </w:rPr>
    </w:lvl>
  </w:abstractNum>
  <w:abstractNum w:abstractNumId="30" w15:restartNumberingAfterBreak="0">
    <w:nsid w:val="69BF0869"/>
    <w:multiLevelType w:val="multilevel"/>
    <w:tmpl w:val="838ACA68"/>
    <w:styleLink w:val="WWNum13"/>
    <w:lvl w:ilvl="0">
      <w:start w:val="1"/>
      <w:numFmt w:val="decimal"/>
      <w:lvlText w:val="%1."/>
      <w:lvlJc w:val="left"/>
      <w:pPr>
        <w:ind w:left="360" w:hanging="360"/>
      </w:pPr>
    </w:lvl>
    <w:lvl w:ilvl="1">
      <w:start w:val="1"/>
      <w:numFmt w:val="decimal"/>
      <w:lvlText w:val="%1.%2."/>
      <w:lvlJc w:val="left"/>
      <w:pPr>
        <w:ind w:left="3942" w:hanging="432"/>
      </w:pPr>
      <w:rPr>
        <w:rFonts w:cs="Times New Roman"/>
        <w:b w:val="0"/>
        <w:sz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A1B653D"/>
    <w:multiLevelType w:val="multilevel"/>
    <w:tmpl w:val="2BFCE1C8"/>
    <w:styleLink w:val="WWNum3"/>
    <w:lvl w:ilvl="0">
      <w:start w:val="1"/>
      <w:numFmt w:val="decimal"/>
      <w:lvlText w:val="%1."/>
      <w:lvlJc w:val="left"/>
      <w:pPr>
        <w:ind w:left="4820" w:firstLine="0"/>
      </w:pPr>
    </w:lvl>
    <w:lvl w:ilvl="1">
      <w:start w:val="1"/>
      <w:numFmt w:val="decimal"/>
      <w:lvlText w:val="%1.%2."/>
      <w:lvlJc w:val="left"/>
      <w:pPr>
        <w:ind w:left="1080" w:hanging="360"/>
      </w:pPr>
      <w:rPr>
        <w:i w:val="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2" w15:restartNumberingAfterBreak="0">
    <w:nsid w:val="6B38098C"/>
    <w:multiLevelType w:val="multilevel"/>
    <w:tmpl w:val="FFFFFFFF"/>
    <w:styleLink w:val="WW8Num3"/>
    <w:lvl w:ilvl="0">
      <w:start w:val="1"/>
      <w:numFmt w:val="decimal"/>
      <w:lvlText w:val="%1."/>
      <w:lvlJc w:val="left"/>
      <w:pPr>
        <w:ind w:left="720" w:hanging="360"/>
      </w:pPr>
      <w:rPr>
        <w:rFonts w:cs="Times New Roman"/>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6EF57689"/>
    <w:multiLevelType w:val="hybridMultilevel"/>
    <w:tmpl w:val="6952EAE4"/>
    <w:lvl w:ilvl="0" w:tplc="68BC4AE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4117521"/>
    <w:multiLevelType w:val="multilevel"/>
    <w:tmpl w:val="AABC699C"/>
    <w:styleLink w:val="WWNum11"/>
    <w:lvl w:ilvl="0">
      <w:numFmt w:val="bullet"/>
      <w:lvlText w:val="-"/>
      <w:lvlJc w:val="left"/>
      <w:pPr>
        <w:ind w:left="720" w:hanging="360"/>
      </w:pPr>
      <w:rPr>
        <w:rFonts w:eastAsia="Lucida Sans Unicode" w:cs="Times New Roman"/>
      </w:rPr>
    </w:lvl>
    <w:lvl w:ilvl="1">
      <w:numFmt w:val="bullet"/>
      <w:lvlText w:val="o"/>
      <w:lvlJc w:val="left"/>
      <w:pPr>
        <w:ind w:left="1440" w:hanging="360"/>
      </w:pPr>
      <w:rPr>
        <w:rFonts w:cs="Courier New"/>
      </w:rPr>
    </w:lvl>
    <w:lvl w:ilvl="2">
      <w:numFmt w:val="bullet"/>
      <w:lvlText w:val=""/>
      <w:lvlJc w:val="left"/>
      <w:pPr>
        <w:ind w:left="2160" w:hanging="360"/>
      </w:pPr>
      <w:rPr>
        <w:rFonts w:cs="Wingdings"/>
      </w:rPr>
    </w:lvl>
    <w:lvl w:ilvl="3">
      <w:numFmt w:val="bullet"/>
      <w:lvlText w:val=""/>
      <w:lvlJc w:val="left"/>
      <w:pPr>
        <w:ind w:left="2880" w:hanging="360"/>
      </w:pPr>
      <w:rPr>
        <w:rFonts w:cs="Symbol"/>
      </w:rPr>
    </w:lvl>
    <w:lvl w:ilvl="4">
      <w:numFmt w:val="bullet"/>
      <w:lvlText w:val="o"/>
      <w:lvlJc w:val="left"/>
      <w:pPr>
        <w:ind w:left="3600" w:hanging="360"/>
      </w:pPr>
      <w:rPr>
        <w:rFonts w:cs="Courier New"/>
      </w:rPr>
    </w:lvl>
    <w:lvl w:ilvl="5">
      <w:numFmt w:val="bullet"/>
      <w:lvlText w:val=""/>
      <w:lvlJc w:val="left"/>
      <w:pPr>
        <w:ind w:left="4320" w:hanging="360"/>
      </w:pPr>
      <w:rPr>
        <w:rFonts w:cs="Wingdings"/>
      </w:rPr>
    </w:lvl>
    <w:lvl w:ilvl="6">
      <w:numFmt w:val="bullet"/>
      <w:lvlText w:val=""/>
      <w:lvlJc w:val="left"/>
      <w:pPr>
        <w:ind w:left="5040" w:hanging="360"/>
      </w:pPr>
      <w:rPr>
        <w:rFonts w:cs="Symbol"/>
      </w:rPr>
    </w:lvl>
    <w:lvl w:ilvl="7">
      <w:numFmt w:val="bullet"/>
      <w:lvlText w:val="o"/>
      <w:lvlJc w:val="left"/>
      <w:pPr>
        <w:ind w:left="5760" w:hanging="360"/>
      </w:pPr>
      <w:rPr>
        <w:rFonts w:cs="Courier New"/>
      </w:rPr>
    </w:lvl>
    <w:lvl w:ilvl="8">
      <w:numFmt w:val="bullet"/>
      <w:lvlText w:val=""/>
      <w:lvlJc w:val="left"/>
      <w:pPr>
        <w:ind w:left="6480" w:hanging="360"/>
      </w:pPr>
      <w:rPr>
        <w:rFonts w:cs="Wingdings"/>
      </w:rPr>
    </w:lvl>
  </w:abstractNum>
  <w:abstractNum w:abstractNumId="36" w15:restartNumberingAfterBreak="0">
    <w:nsid w:val="7687582C"/>
    <w:multiLevelType w:val="multilevel"/>
    <w:tmpl w:val="92229932"/>
    <w:styleLink w:val="WWNum19"/>
    <w:lvl w:ilvl="0">
      <w:start w:val="9"/>
      <w:numFmt w:val="decimal"/>
      <w:lvlText w:val="%1."/>
      <w:lvlJc w:val="left"/>
      <w:pPr>
        <w:ind w:left="720" w:hanging="360"/>
      </w:pPr>
    </w:lvl>
    <w:lvl w:ilvl="1">
      <w:start w:val="3"/>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7" w15:restartNumberingAfterBreak="0">
    <w:nsid w:val="788D1761"/>
    <w:multiLevelType w:val="multilevel"/>
    <w:tmpl w:val="3D3C92F6"/>
    <w:styleLink w:val="WWNum22"/>
    <w:lvl w:ilvl="0">
      <w:start w:val="1"/>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8" w15:restartNumberingAfterBreak="0">
    <w:nsid w:val="7C3F466B"/>
    <w:multiLevelType w:val="multilevel"/>
    <w:tmpl w:val="87BA76CA"/>
    <w:lvl w:ilvl="0">
      <w:start w:val="10"/>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C9D587C"/>
    <w:multiLevelType w:val="hybridMultilevel"/>
    <w:tmpl w:val="2206A3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5776026">
    <w:abstractNumId w:val="15"/>
  </w:num>
  <w:num w:numId="2" w16cid:durableId="1206987910">
    <w:abstractNumId w:val="8"/>
  </w:num>
  <w:num w:numId="3" w16cid:durableId="1441216729">
    <w:abstractNumId w:val="31"/>
  </w:num>
  <w:num w:numId="4" w16cid:durableId="205142845">
    <w:abstractNumId w:val="17"/>
  </w:num>
  <w:num w:numId="5" w16cid:durableId="658732227">
    <w:abstractNumId w:val="2"/>
  </w:num>
  <w:num w:numId="6" w16cid:durableId="941769230">
    <w:abstractNumId w:val="27"/>
  </w:num>
  <w:num w:numId="7" w16cid:durableId="310058994">
    <w:abstractNumId w:val="12"/>
  </w:num>
  <w:num w:numId="8" w16cid:durableId="1026491505">
    <w:abstractNumId w:val="28"/>
  </w:num>
  <w:num w:numId="9" w16cid:durableId="620962531">
    <w:abstractNumId w:val="29"/>
  </w:num>
  <w:num w:numId="10" w16cid:durableId="818033166">
    <w:abstractNumId w:val="13"/>
  </w:num>
  <w:num w:numId="11" w16cid:durableId="311107540">
    <w:abstractNumId w:val="35"/>
  </w:num>
  <w:num w:numId="12" w16cid:durableId="508714949">
    <w:abstractNumId w:val="4"/>
  </w:num>
  <w:num w:numId="13" w16cid:durableId="1175077086">
    <w:abstractNumId w:val="30"/>
  </w:num>
  <w:num w:numId="14" w16cid:durableId="1524636632">
    <w:abstractNumId w:val="23"/>
  </w:num>
  <w:num w:numId="15" w16cid:durableId="2101217150">
    <w:abstractNumId w:val="25"/>
  </w:num>
  <w:num w:numId="16" w16cid:durableId="840241366">
    <w:abstractNumId w:val="10"/>
  </w:num>
  <w:num w:numId="17" w16cid:durableId="1750343023">
    <w:abstractNumId w:val="19"/>
  </w:num>
  <w:num w:numId="18" w16cid:durableId="944732725">
    <w:abstractNumId w:val="22"/>
  </w:num>
  <w:num w:numId="19" w16cid:durableId="1835298189">
    <w:abstractNumId w:val="36"/>
  </w:num>
  <w:num w:numId="20" w16cid:durableId="903444532">
    <w:abstractNumId w:val="20"/>
  </w:num>
  <w:num w:numId="21" w16cid:durableId="1503082476">
    <w:abstractNumId w:val="24"/>
  </w:num>
  <w:num w:numId="22" w16cid:durableId="2111969688">
    <w:abstractNumId w:val="37"/>
  </w:num>
  <w:num w:numId="23" w16cid:durableId="2102526343">
    <w:abstractNumId w:val="34"/>
  </w:num>
  <w:num w:numId="24" w16cid:durableId="9915201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98519">
    <w:abstractNumId w:val="21"/>
  </w:num>
  <w:num w:numId="26" w16cid:durableId="235938296">
    <w:abstractNumId w:val="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45372492">
    <w:abstractNumId w:val="3"/>
  </w:num>
  <w:num w:numId="28" w16cid:durableId="1489788830">
    <w:abstractNumId w:val="26"/>
  </w:num>
  <w:num w:numId="29" w16cid:durableId="3831406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03604742">
    <w:abstractNumId w:val="38"/>
  </w:num>
  <w:num w:numId="31" w16cid:durableId="305822780">
    <w:abstractNumId w:val="18"/>
  </w:num>
  <w:num w:numId="32" w16cid:durableId="19914040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8543227">
    <w:abstractNumId w:val="6"/>
  </w:num>
  <w:num w:numId="34" w16cid:durableId="1364208973">
    <w:abstractNumId w:val="39"/>
  </w:num>
  <w:num w:numId="35" w16cid:durableId="1691570398">
    <w:abstractNumId w:val="9"/>
  </w:num>
  <w:num w:numId="36" w16cid:durableId="201482277">
    <w:abstractNumId w:val="0"/>
  </w:num>
  <w:num w:numId="37" w16cid:durableId="676689034">
    <w:abstractNumId w:val="1"/>
  </w:num>
  <w:num w:numId="38" w16cid:durableId="1878934208">
    <w:abstractNumId w:val="16"/>
  </w:num>
  <w:num w:numId="39" w16cid:durableId="1184629532">
    <w:abstractNumId w:val="5"/>
  </w:num>
  <w:num w:numId="40" w16cid:durableId="1936672254">
    <w:abstractNumId w:val="32"/>
  </w:num>
  <w:num w:numId="41" w16cid:durableId="1779451742">
    <w:abstractNumId w:val="3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BAF"/>
    <w:rsid w:val="00003B0A"/>
    <w:rsid w:val="00060C9C"/>
    <w:rsid w:val="00061E54"/>
    <w:rsid w:val="000B6A63"/>
    <w:rsid w:val="000F398C"/>
    <w:rsid w:val="00124A57"/>
    <w:rsid w:val="0013551A"/>
    <w:rsid w:val="00147B3F"/>
    <w:rsid w:val="001534BE"/>
    <w:rsid w:val="00185799"/>
    <w:rsid w:val="001A1660"/>
    <w:rsid w:val="001A7CB1"/>
    <w:rsid w:val="001C343C"/>
    <w:rsid w:val="001C4167"/>
    <w:rsid w:val="001D0AFB"/>
    <w:rsid w:val="0020304A"/>
    <w:rsid w:val="0021614D"/>
    <w:rsid w:val="00221894"/>
    <w:rsid w:val="0022408C"/>
    <w:rsid w:val="002A4235"/>
    <w:rsid w:val="002C6962"/>
    <w:rsid w:val="002D36A9"/>
    <w:rsid w:val="0030437B"/>
    <w:rsid w:val="00307D54"/>
    <w:rsid w:val="00341858"/>
    <w:rsid w:val="00351A68"/>
    <w:rsid w:val="00360749"/>
    <w:rsid w:val="003803B1"/>
    <w:rsid w:val="003810E9"/>
    <w:rsid w:val="00385527"/>
    <w:rsid w:val="00391A0F"/>
    <w:rsid w:val="00393234"/>
    <w:rsid w:val="003C2677"/>
    <w:rsid w:val="003E7D91"/>
    <w:rsid w:val="00463486"/>
    <w:rsid w:val="00467670"/>
    <w:rsid w:val="0049107A"/>
    <w:rsid w:val="004B116C"/>
    <w:rsid w:val="004B6D73"/>
    <w:rsid w:val="004C1582"/>
    <w:rsid w:val="004D1C0B"/>
    <w:rsid w:val="004F40FA"/>
    <w:rsid w:val="004F5253"/>
    <w:rsid w:val="005E39D2"/>
    <w:rsid w:val="005E4E00"/>
    <w:rsid w:val="005F3ADC"/>
    <w:rsid w:val="006022B8"/>
    <w:rsid w:val="0061788F"/>
    <w:rsid w:val="0065560A"/>
    <w:rsid w:val="006910E1"/>
    <w:rsid w:val="00694394"/>
    <w:rsid w:val="006968E7"/>
    <w:rsid w:val="006A6357"/>
    <w:rsid w:val="006C6D04"/>
    <w:rsid w:val="00707DEA"/>
    <w:rsid w:val="007412A8"/>
    <w:rsid w:val="00757B47"/>
    <w:rsid w:val="007A1BC7"/>
    <w:rsid w:val="007D3F54"/>
    <w:rsid w:val="0082333F"/>
    <w:rsid w:val="00831BAF"/>
    <w:rsid w:val="00867B54"/>
    <w:rsid w:val="008A07AB"/>
    <w:rsid w:val="008C0786"/>
    <w:rsid w:val="008D1B56"/>
    <w:rsid w:val="009052C4"/>
    <w:rsid w:val="0091735D"/>
    <w:rsid w:val="009321A1"/>
    <w:rsid w:val="00935472"/>
    <w:rsid w:val="009E3E3A"/>
    <w:rsid w:val="009E58F7"/>
    <w:rsid w:val="00A00C5F"/>
    <w:rsid w:val="00A07BD1"/>
    <w:rsid w:val="00A51B52"/>
    <w:rsid w:val="00AA1FA0"/>
    <w:rsid w:val="00AA2351"/>
    <w:rsid w:val="00AB7B96"/>
    <w:rsid w:val="00AE371F"/>
    <w:rsid w:val="00AF302D"/>
    <w:rsid w:val="00B62561"/>
    <w:rsid w:val="00B67A47"/>
    <w:rsid w:val="00B82E81"/>
    <w:rsid w:val="00BA06AA"/>
    <w:rsid w:val="00BB28D7"/>
    <w:rsid w:val="00C324EE"/>
    <w:rsid w:val="00C44DEE"/>
    <w:rsid w:val="00C573D1"/>
    <w:rsid w:val="00C67598"/>
    <w:rsid w:val="00CA5E4A"/>
    <w:rsid w:val="00CB3F33"/>
    <w:rsid w:val="00CB4AFA"/>
    <w:rsid w:val="00CC2265"/>
    <w:rsid w:val="00CF14E6"/>
    <w:rsid w:val="00D1503A"/>
    <w:rsid w:val="00D33E3F"/>
    <w:rsid w:val="00D40C7E"/>
    <w:rsid w:val="00D422D7"/>
    <w:rsid w:val="00D4444B"/>
    <w:rsid w:val="00D444D4"/>
    <w:rsid w:val="00D71ED5"/>
    <w:rsid w:val="00DC2C73"/>
    <w:rsid w:val="00DD59E1"/>
    <w:rsid w:val="00DE6CB2"/>
    <w:rsid w:val="00E024AD"/>
    <w:rsid w:val="00E11078"/>
    <w:rsid w:val="00E277DE"/>
    <w:rsid w:val="00E47BFD"/>
    <w:rsid w:val="00E50615"/>
    <w:rsid w:val="00E511CD"/>
    <w:rsid w:val="00E62BD2"/>
    <w:rsid w:val="00E651FC"/>
    <w:rsid w:val="00E81F7C"/>
    <w:rsid w:val="00EA758B"/>
    <w:rsid w:val="00EB0EE7"/>
    <w:rsid w:val="00EC11A9"/>
    <w:rsid w:val="00EE0274"/>
    <w:rsid w:val="00F054FE"/>
    <w:rsid w:val="00F07CDA"/>
    <w:rsid w:val="00F47713"/>
    <w:rsid w:val="00F528D8"/>
    <w:rsid w:val="00F74617"/>
    <w:rsid w:val="00F83661"/>
    <w:rsid w:val="00F9050A"/>
    <w:rsid w:val="00FB49F2"/>
    <w:rsid w:val="00FD1779"/>
    <w:rsid w:val="00FF3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B1AC"/>
  <w15:docId w15:val="{3479657D-5CCB-4626-8CD5-C8AED2B4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lt-L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Textbody"/>
    <w:uiPriority w:val="9"/>
    <w:qFormat/>
    <w:pPr>
      <w:keepNext/>
      <w:spacing w:before="360" w:after="360"/>
      <w:jc w:val="center"/>
      <w:outlineLvl w:val="0"/>
    </w:pPr>
    <w:rPr>
      <w:sz w:val="28"/>
    </w:rPr>
  </w:style>
  <w:style w:type="paragraph" w:styleId="Heading2">
    <w:name w:val="heading 2"/>
    <w:basedOn w:val="Standard"/>
    <w:next w:val="Textbody"/>
    <w:uiPriority w:val="9"/>
    <w:unhideWhenUsed/>
    <w:qFormat/>
    <w:pPr>
      <w:jc w:val="both"/>
      <w:outlineLvl w:val="1"/>
    </w:pPr>
  </w:style>
  <w:style w:type="paragraph" w:styleId="Heading3">
    <w:name w:val="heading 3"/>
    <w:basedOn w:val="Standard"/>
    <w:next w:val="Textbody"/>
    <w:uiPriority w:val="9"/>
    <w:unhideWhenUsed/>
    <w:qFormat/>
    <w:pPr>
      <w:keepNext/>
      <w:jc w:val="both"/>
      <w:outlineLvl w:val="2"/>
    </w:pPr>
  </w:style>
  <w:style w:type="paragraph" w:styleId="Heading4">
    <w:name w:val="heading 4"/>
    <w:basedOn w:val="Standard"/>
    <w:next w:val="Textbody"/>
    <w:uiPriority w:val="9"/>
    <w:semiHidden/>
    <w:unhideWhenUsed/>
    <w:qFormat/>
    <w:pPr>
      <w:keepNext/>
      <w:outlineLvl w:val="3"/>
    </w:pPr>
    <w:rPr>
      <w:b/>
      <w:sz w:val="44"/>
    </w:rPr>
  </w:style>
  <w:style w:type="paragraph" w:styleId="Heading5">
    <w:name w:val="heading 5"/>
    <w:basedOn w:val="Standard"/>
    <w:next w:val="Textbody"/>
    <w:uiPriority w:val="9"/>
    <w:semiHidden/>
    <w:unhideWhenUsed/>
    <w:qFormat/>
    <w:pPr>
      <w:keepNext/>
      <w:outlineLvl w:val="4"/>
    </w:pPr>
    <w:rPr>
      <w:b/>
      <w:sz w:val="40"/>
    </w:rPr>
  </w:style>
  <w:style w:type="paragraph" w:styleId="Heading6">
    <w:name w:val="heading 6"/>
    <w:basedOn w:val="Standard"/>
    <w:next w:val="Textbody"/>
    <w:uiPriority w:val="9"/>
    <w:semiHidden/>
    <w:unhideWhenUsed/>
    <w:qFormat/>
    <w:pPr>
      <w:keepNext/>
      <w:outlineLvl w:val="5"/>
    </w:pPr>
    <w:rPr>
      <w:b/>
      <w:sz w:val="36"/>
    </w:rPr>
  </w:style>
  <w:style w:type="paragraph" w:styleId="Heading7">
    <w:name w:val="heading 7"/>
    <w:basedOn w:val="Standard"/>
    <w:next w:val="Textbody"/>
    <w:pPr>
      <w:keepNext/>
      <w:outlineLvl w:val="6"/>
    </w:pPr>
    <w:rPr>
      <w:sz w:val="48"/>
    </w:rPr>
  </w:style>
  <w:style w:type="paragraph" w:styleId="Heading8">
    <w:name w:val="heading 8"/>
    <w:basedOn w:val="Standard"/>
    <w:next w:val="Textbody"/>
    <w:pPr>
      <w:keepNext/>
      <w:outlineLvl w:val="7"/>
    </w:pPr>
    <w:rPr>
      <w:b/>
      <w:sz w:val="18"/>
    </w:rPr>
  </w:style>
  <w:style w:type="paragraph" w:styleId="Heading9">
    <w:name w:val="heading 9"/>
    <w:basedOn w:val="Standard"/>
    <w:next w:val="Textbody"/>
    <w:pPr>
      <w:keepNext/>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eastAsia="Times New Roman" w:cs="Times New Roman"/>
      <w:szCs w:val="20"/>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ind w:firstLine="312"/>
      <w:jc w:val="both"/>
    </w:pPr>
    <w:rPr>
      <w:rFonts w:ascii="TimesLT," w:eastAsia="Arial" w:hAnsi="TimesLT," w:cs="TimesLT,"/>
      <w:sz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Tahoma"/>
      <w:i/>
      <w:iCs/>
      <w:szCs w:val="24"/>
    </w:rPr>
  </w:style>
  <w:style w:type="paragraph" w:customStyle="1" w:styleId="Index">
    <w:name w:val="Index"/>
    <w:basedOn w:val="Standard"/>
    <w:pPr>
      <w:suppressLineNumbers/>
    </w:pPr>
    <w:rPr>
      <w:rFonts w:cs="Arial"/>
    </w:rPr>
  </w:style>
  <w:style w:type="paragraph" w:styleId="Header">
    <w:name w:val="header"/>
    <w:basedOn w:val="Standard"/>
    <w:pPr>
      <w:widowControl w:val="0"/>
      <w:suppressLineNumbers/>
      <w:tabs>
        <w:tab w:val="center" w:pos="4153"/>
        <w:tab w:val="right" w:pos="8306"/>
      </w:tabs>
      <w:spacing w:after="20"/>
      <w:jc w:val="both"/>
    </w:pPr>
  </w:style>
  <w:style w:type="paragraph" w:customStyle="1" w:styleId="Point1">
    <w:name w:val="Point 1"/>
    <w:basedOn w:val="Standard"/>
    <w:pPr>
      <w:spacing w:before="120" w:after="120"/>
      <w:ind w:left="1418" w:hanging="567"/>
      <w:jc w:val="both"/>
    </w:pPr>
    <w:rPr>
      <w:lang w:val="en-GB"/>
    </w:rPr>
  </w:style>
  <w:style w:type="paragraph" w:styleId="Footer">
    <w:name w:val="footer"/>
    <w:basedOn w:val="Standard"/>
    <w:pPr>
      <w:suppressLineNumbers/>
      <w:tabs>
        <w:tab w:val="center" w:pos="4320"/>
        <w:tab w:val="right" w:pos="8640"/>
      </w:tabs>
    </w:pPr>
  </w:style>
  <w:style w:type="paragraph" w:customStyle="1" w:styleId="Textbodyindent">
    <w:name w:val="Text body indent"/>
    <w:basedOn w:val="Standard"/>
    <w:pPr>
      <w:ind w:left="283" w:firstLine="720"/>
    </w:pPr>
    <w:rPr>
      <w:i/>
    </w:rPr>
  </w:style>
  <w:style w:type="paragraph" w:customStyle="1" w:styleId="WW-Default">
    <w:name w:val="WW-Default"/>
    <w:pPr>
      <w:widowControl/>
    </w:pPr>
    <w:rPr>
      <w:rFonts w:eastAsia="Arial" w:cs="Times New Roman"/>
      <w:color w:val="000000"/>
      <w:lang w:val="en-US" w:bidi="ar-SA"/>
    </w:rPr>
  </w:style>
  <w:style w:type="paragraph" w:customStyle="1" w:styleId="WW-NormalWeb">
    <w:name w:val="WW-Normal (Web)"/>
    <w:basedOn w:val="Standard"/>
    <w:pPr>
      <w:spacing w:before="280" w:after="119"/>
    </w:pPr>
    <w:rPr>
      <w:szCs w:val="24"/>
      <w:lang w:val="en-GB"/>
    </w:rPr>
  </w:style>
  <w:style w:type="paragraph" w:styleId="BodyTextIndent2">
    <w:name w:val="Body Text Indent 2"/>
    <w:basedOn w:val="Standard"/>
    <w:pPr>
      <w:ind w:firstLine="720"/>
      <w:jc w:val="both"/>
    </w:pPr>
    <w:rPr>
      <w:iCs/>
    </w:rPr>
  </w:style>
  <w:style w:type="paragraph" w:styleId="BodyText3">
    <w:name w:val="Body Text 3"/>
    <w:basedOn w:val="Standard"/>
    <w:pPr>
      <w:spacing w:after="120"/>
    </w:pPr>
    <w:rPr>
      <w:sz w:val="16"/>
      <w:szCs w:val="16"/>
    </w:rPr>
  </w:style>
  <w:style w:type="paragraph" w:customStyle="1" w:styleId="53">
    <w:name w:val="_53"/>
    <w:basedOn w:val="Standard"/>
    <w:pPr>
      <w:widowControl w:val="0"/>
      <w:suppressAutoHyphens w:val="0"/>
    </w:pPr>
    <w:rPr>
      <w:lang w:val="en-US"/>
    </w:rPr>
  </w:style>
  <w:style w:type="paragraph" w:customStyle="1" w:styleId="CentrBoldm">
    <w:name w:val="CentrBoldm"/>
    <w:basedOn w:val="Standard"/>
    <w:pPr>
      <w:suppressAutoHyphens w:val="0"/>
      <w:jc w:val="center"/>
    </w:pPr>
    <w:rPr>
      <w:rFonts w:ascii="TimesLT," w:hAnsi="TimesLT," w:cs="TimesLT,"/>
      <w:b/>
      <w:bCs/>
      <w:sz w:val="20"/>
      <w:lang w:val="en-US"/>
    </w:rPr>
  </w:style>
  <w:style w:type="paragraph" w:customStyle="1" w:styleId="Patvirtinta">
    <w:name w:val="Patvirtinta"/>
    <w:pPr>
      <w:widowControl/>
      <w:tabs>
        <w:tab w:val="left" w:pos="-22561"/>
        <w:tab w:val="left" w:pos="-22408"/>
        <w:tab w:val="left" w:pos="-22261"/>
        <w:tab w:val="left" w:pos="-22108"/>
      </w:tabs>
      <w:ind w:left="5953"/>
    </w:pPr>
    <w:rPr>
      <w:rFonts w:ascii="TimesLT," w:eastAsia="Arial" w:hAnsi="TimesLT," w:cs="TimesLT,"/>
      <w:sz w:val="20"/>
      <w:szCs w:val="20"/>
      <w:lang w:val="en-US" w:bidi="ar-SA"/>
    </w:rPr>
  </w:style>
  <w:style w:type="paragraph" w:customStyle="1" w:styleId="MAZAS">
    <w:name w:val="MAZAS"/>
    <w:pPr>
      <w:widowControl/>
      <w:ind w:firstLine="312"/>
      <w:jc w:val="both"/>
    </w:pPr>
    <w:rPr>
      <w:rFonts w:ascii="TimesLT," w:eastAsia="Arial" w:hAnsi="TimesLT," w:cs="TimesLT,"/>
      <w:color w:val="000000"/>
      <w:sz w:val="8"/>
      <w:szCs w:val="8"/>
      <w:lang w:val="en-US" w:bidi="ar-SA"/>
    </w:rPr>
  </w:style>
  <w:style w:type="paragraph" w:styleId="HTMLPreformatted">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Standard"/>
    <w:uiPriority w:val="34"/>
    <w:qFormat/>
    <w:pPr>
      <w:suppressAutoHyphens w:val="0"/>
      <w:spacing w:after="200" w:line="276" w:lineRule="auto"/>
      <w:ind w:left="720"/>
    </w:pPr>
    <w:rPr>
      <w:rFonts w:eastAsia="Calibri"/>
      <w:szCs w:val="24"/>
    </w:rPr>
  </w:style>
  <w:style w:type="paragraph" w:styleId="PlainText">
    <w:name w:val="Plain Text"/>
    <w:basedOn w:val="Standard"/>
    <w:pPr>
      <w:suppressAutoHyphens w:val="0"/>
    </w:pPr>
    <w:rPr>
      <w:rFonts w:ascii="Consolas" w:eastAsia="Calibri" w:hAnsi="Consolas"/>
      <w:sz w:val="21"/>
      <w:szCs w:val="21"/>
    </w:rPr>
  </w:style>
  <w:style w:type="paragraph" w:customStyle="1" w:styleId="TableContents">
    <w:name w:val="Table Contents"/>
    <w:basedOn w:val="Standard"/>
    <w:pPr>
      <w:suppressLineNumbers/>
    </w:pPr>
  </w:style>
  <w:style w:type="paragraph" w:styleId="NoSpacing">
    <w:name w:val="No Spacing"/>
    <w:pPr>
      <w:widowControl/>
    </w:pPr>
    <w:rPr>
      <w:rFonts w:eastAsia="Times New Roman" w:cs="Times New Roman"/>
      <w:szCs w:val="20"/>
      <w:lang w:bidi="ar-SA"/>
    </w:rPr>
  </w:style>
  <w:style w:type="paragraph" w:customStyle="1" w:styleId="WW-Default1">
    <w:name w:val="WW-Default1"/>
    <w:pPr>
      <w:widowControl/>
    </w:pPr>
    <w:rPr>
      <w:rFonts w:eastAsia="Calibri" w:cs="Times New Roman"/>
      <w:color w:val="000000"/>
      <w:lang w:bidi="ar-SA"/>
    </w:rPr>
  </w:style>
  <w:style w:type="paragraph" w:customStyle="1" w:styleId="WW-TableContents11111111111111111111111111111111111111111111111111111111">
    <w:name w:val="WW-Table Contents11111111111111111111111111111111111111111111111111111111"/>
    <w:basedOn w:val="Textbody"/>
    <w:pPr>
      <w:suppressLineNumbers/>
    </w:pPr>
  </w:style>
  <w:style w:type="paragraph" w:customStyle="1" w:styleId="prastasis1">
    <w:name w:val="Įprastasis1"/>
    <w:pPr>
      <w:widowControl/>
      <w:spacing w:after="200" w:line="276" w:lineRule="auto"/>
    </w:pPr>
    <w:rPr>
      <w:rFonts w:eastAsia="Calibri" w:cs="Calibri"/>
      <w:color w:val="00000A"/>
      <w:lang w:val="en-US" w:bidi="ar-SA"/>
    </w:rPr>
  </w:style>
  <w:style w:type="paragraph" w:styleId="BalloonText">
    <w:name w:val="Balloon Text"/>
    <w:basedOn w:val="Standard"/>
    <w:rPr>
      <w:rFonts w:ascii="Tahoma" w:hAnsi="Tahoma" w:cs="Tahoma"/>
      <w:sz w:val="16"/>
      <w:szCs w:val="16"/>
    </w:rPr>
  </w:style>
  <w:style w:type="paragraph" w:styleId="CommentText">
    <w:name w:val="annotation text"/>
    <w:basedOn w:val="Standard"/>
    <w:pPr>
      <w:widowControl w:val="0"/>
      <w:suppressAutoHyphens w:val="0"/>
      <w:spacing w:after="200" w:line="276" w:lineRule="auto"/>
    </w:pPr>
    <w:rPr>
      <w:rFonts w:cs="Arial"/>
      <w:sz w:val="20"/>
    </w:rPr>
  </w:style>
  <w:style w:type="paragraph" w:styleId="CommentSubject">
    <w:name w:val="annotation subject"/>
    <w:basedOn w:val="CommentText"/>
    <w:rPr>
      <w:b/>
      <w:bCs/>
    </w:rPr>
  </w:style>
  <w:style w:type="paragraph" w:customStyle="1" w:styleId="Dainiausstilius">
    <w:name w:val="Dainiaus stilius"/>
    <w:basedOn w:val="Standard"/>
    <w:pPr>
      <w:suppressAutoHyphens w:val="0"/>
      <w:ind w:firstLine="567"/>
      <w:jc w:val="both"/>
    </w:pPr>
    <w:rPr>
      <w:rFonts w:eastAsia="Calibri"/>
      <w:szCs w:val="22"/>
    </w:rPr>
  </w:style>
  <w:style w:type="paragraph" w:customStyle="1" w:styleId="BodyText2">
    <w:name w:val="Body Text2"/>
    <w:pPr>
      <w:widowControl/>
      <w:ind w:firstLine="312"/>
      <w:jc w:val="both"/>
    </w:pPr>
    <w:rPr>
      <w:rFonts w:ascii="TimesLT," w:eastAsia="Arial" w:hAnsi="TimesLT," w:cs="TimesLT,"/>
      <w:sz w:val="20"/>
      <w:szCs w:val="20"/>
      <w:lang w:val="en-US" w:bidi="ar-SA"/>
    </w:rPr>
  </w:style>
  <w:style w:type="paragraph" w:customStyle="1" w:styleId="BodyText1">
    <w:name w:val="Body Text1"/>
    <w:pPr>
      <w:widowControl/>
      <w:ind w:firstLine="312"/>
      <w:jc w:val="both"/>
    </w:pPr>
    <w:rPr>
      <w:rFonts w:ascii="TimesLT," w:eastAsia="Arial" w:hAnsi="TimesLT," w:cs="TimesLT,"/>
      <w:sz w:val="20"/>
      <w:szCs w:val="20"/>
      <w:lang w:val="en-US" w:bidi="ar-SA"/>
    </w:rPr>
  </w:style>
  <w:style w:type="paragraph" w:styleId="BlockText">
    <w:name w:val="Block Text"/>
    <w:basedOn w:val="Standard"/>
    <w:pPr>
      <w:suppressAutoHyphens w:val="0"/>
      <w:ind w:left="1440" w:right="142"/>
    </w:pPr>
  </w:style>
  <w:style w:type="paragraph" w:customStyle="1" w:styleId="Lentelsturinys">
    <w:name w:val="Lentelės turinys"/>
    <w:basedOn w:val="Standard"/>
    <w:pPr>
      <w:widowControl w:val="0"/>
      <w:suppressLineNumbers/>
    </w:pPr>
    <w:rPr>
      <w:rFonts w:eastAsia="SimSun, 宋体" w:cs="Mangal"/>
      <w:szCs w:val="24"/>
      <w:lang w:bidi="hi-IN"/>
    </w:rPr>
  </w:style>
  <w:style w:type="paragraph" w:styleId="NormalWeb">
    <w:name w:val="Normal (Web)"/>
    <w:basedOn w:val="Standard"/>
    <w:pPr>
      <w:suppressAutoHyphens w:val="0"/>
      <w:spacing w:before="280" w:after="280"/>
    </w:pPr>
    <w:rPr>
      <w:szCs w:val="24"/>
    </w:rPr>
  </w:style>
  <w:style w:type="paragraph" w:customStyle="1" w:styleId="1Pagrindinistekstas">
    <w:name w:val="1. Pagrindinis tekstas"/>
    <w:basedOn w:val="Standard"/>
    <w:pPr>
      <w:tabs>
        <w:tab w:val="left" w:pos="993"/>
        <w:tab w:val="left" w:pos="1134"/>
        <w:tab w:val="left" w:pos="1276"/>
        <w:tab w:val="left" w:pos="1418"/>
        <w:tab w:val="left" w:pos="1560"/>
        <w:tab w:val="left" w:pos="1701"/>
      </w:tabs>
      <w:suppressAutoHyphens w:val="0"/>
      <w:spacing w:line="360" w:lineRule="auto"/>
      <w:jc w:val="both"/>
    </w:pPr>
    <w:rPr>
      <w:rFonts w:eastAsia="Calibri"/>
      <w:szCs w:val="24"/>
      <w:lang w:val="en-US"/>
    </w:rPr>
  </w:style>
  <w:style w:type="paragraph" w:customStyle="1" w:styleId="11Pagrindinistekstas">
    <w:name w:val="1.1. Pagrindinis tekstas"/>
    <w:basedOn w:val="1Pagrindinistekstas"/>
    <w:pPr>
      <w:tabs>
        <w:tab w:val="clear" w:pos="993"/>
        <w:tab w:val="clear" w:pos="1134"/>
        <w:tab w:val="clear" w:pos="1276"/>
        <w:tab w:val="clear" w:pos="1418"/>
        <w:tab w:val="clear" w:pos="1560"/>
        <w:tab w:val="clear" w:pos="1701"/>
        <w:tab w:val="left" w:pos="0"/>
        <w:tab w:val="left" w:pos="360"/>
      </w:tabs>
    </w:pPr>
    <w:rPr>
      <w:rFonts w:eastAsia="Times New Roman"/>
      <w:color w:val="000000"/>
    </w:rPr>
  </w:style>
  <w:style w:type="paragraph" w:customStyle="1" w:styleId="111Pagrindinis">
    <w:name w:val="1.1.1. Pagrindinis"/>
    <w:basedOn w:val="11Pagrindinistekstas"/>
    <w:pPr>
      <w:tabs>
        <w:tab w:val="clear" w:pos="0"/>
        <w:tab w:val="clear" w:pos="360"/>
      </w:tabs>
    </w:pPr>
  </w:style>
  <w:style w:type="paragraph" w:customStyle="1" w:styleId="1111pagrindinis">
    <w:name w:val="1.1.1.1. pagrindinis"/>
    <w:basedOn w:val="111Pagrindinis"/>
    <w:pPr>
      <w:tabs>
        <w:tab w:val="left" w:pos="-3196"/>
        <w:tab w:val="left" w:pos="-2913"/>
        <w:tab w:val="left" w:pos="-928"/>
        <w:tab w:val="left" w:pos="-568"/>
        <w:tab w:val="left" w:pos="348"/>
        <w:tab w:val="left" w:pos="773"/>
        <w:tab w:val="left" w:pos="1057"/>
        <w:tab w:val="left" w:pos="1199"/>
      </w:tabs>
      <w:outlineLvl w:val="0"/>
    </w:pPr>
  </w:style>
  <w:style w:type="paragraph" w:customStyle="1" w:styleId="bodytext">
    <w:name w:val="bodytext"/>
    <w:basedOn w:val="Standard"/>
    <w:pPr>
      <w:suppressAutoHyphens w:val="0"/>
      <w:spacing w:before="280" w:after="280" w:line="276" w:lineRule="auto"/>
    </w:pPr>
    <w:rPr>
      <w:rFonts w:ascii="Calibri" w:hAnsi="Calibri" w:cs="Calibri"/>
      <w:sz w:val="22"/>
      <w:szCs w:val="22"/>
    </w:rPr>
  </w:style>
  <w:style w:type="paragraph" w:customStyle="1" w:styleId="DiagramaDiagrama3DiagramaDiagramaDiagramaDiagramaDiagrama1">
    <w:name w:val="Diagrama Diagrama3 Diagrama Diagrama Diagrama Diagrama Diagrama1"/>
    <w:basedOn w:val="Standard"/>
    <w:pPr>
      <w:suppressAutoHyphens w:val="0"/>
      <w:spacing w:after="160" w:line="240" w:lineRule="exact"/>
    </w:pPr>
    <w:rPr>
      <w:rFonts w:ascii="Tahoma" w:hAnsi="Tahoma" w:cs="Tahoma"/>
      <w:sz w:val="20"/>
      <w:lang w:val="en-US"/>
    </w:rPr>
  </w:style>
  <w:style w:type="paragraph" w:customStyle="1" w:styleId="TableHeading">
    <w:name w:val="Table Heading"/>
    <w:basedOn w:val="TableContents"/>
    <w:pPr>
      <w:jc w:val="center"/>
    </w:pPr>
    <w:rPr>
      <w:b/>
      <w:bCs/>
    </w:rPr>
  </w:style>
  <w:style w:type="paragraph" w:customStyle="1" w:styleId="PreformattedText">
    <w:name w:val="Preformatted Text"/>
    <w:basedOn w:val="Standard"/>
    <w:rPr>
      <w:rFonts w:ascii="Courier New" w:eastAsia="NSimSun" w:hAnsi="Courier New" w:cs="Courier New"/>
      <w:sz w:val="20"/>
    </w:rPr>
  </w:style>
  <w:style w:type="character" w:customStyle="1" w:styleId="WW8Num1z0">
    <w:name w:val="WW8Num1z0"/>
  </w:style>
  <w:style w:type="character" w:customStyle="1" w:styleId="WW8Num1z1">
    <w:name w:val="WW8Num1z1"/>
    <w:rPr>
      <w:i w:val="0"/>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Times New Roman"/>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cs="Times New Roman"/>
    </w:rPr>
  </w:style>
  <w:style w:type="character" w:customStyle="1" w:styleId="WW8Num5z2">
    <w:name w:val="WW8Num5z2"/>
    <w:rPr>
      <w:rFonts w:ascii="Times New Roman" w:hAnsi="Times New Roman" w:cs="Times New Roman"/>
      <w:b w:val="0"/>
      <w:bCs w:val="0"/>
      <w:i w:val="0"/>
      <w:iCs w:val="0"/>
      <w:caps w:val="0"/>
      <w:smallCaps w:val="0"/>
      <w:strike w:val="0"/>
      <w:dstrike w:val="0"/>
      <w:vanish w:val="0"/>
      <w:color w:val="000000"/>
      <w:spacing w:val="0"/>
      <w:w w:val="100"/>
      <w:kern w:val="3"/>
      <w:position w:val="0"/>
      <w:sz w:val="2"/>
      <w:szCs w:val="24"/>
      <w:u w:val="none"/>
      <w:vertAlign w:val="baseline"/>
    </w:rPr>
  </w:style>
  <w:style w:type="character" w:customStyle="1" w:styleId="WW8Num6z0">
    <w:name w:val="WW8Num6z0"/>
    <w:rPr>
      <w:rFonts w:cs="Times New Roman"/>
    </w:rPr>
  </w:style>
  <w:style w:type="character" w:customStyle="1" w:styleId="WW8Num7z0">
    <w:name w:val="WW8Num7z0"/>
    <w:rPr>
      <w:rFonts w:cs="Times New Roman"/>
    </w:rPr>
  </w:style>
  <w:style w:type="character" w:customStyle="1" w:styleId="WW8Num8z0">
    <w:name w:val="WW8Num8z0"/>
    <w:rPr>
      <w:rFonts w:ascii="Times New Roman" w:eastAsia="Lucida Sans Unicode"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cs="Times New Roman"/>
      <w:b w:val="0"/>
    </w:rPr>
  </w:style>
  <w:style w:type="character" w:customStyle="1" w:styleId="WW8Num9z1">
    <w:name w:val="WW8Num9z1"/>
    <w:rPr>
      <w:rFonts w:cs="Times New Roman"/>
      <w:b/>
    </w:rPr>
  </w:style>
  <w:style w:type="character" w:customStyle="1" w:styleId="WW8Num9z3">
    <w:name w:val="WW8Num9z3"/>
    <w:rPr>
      <w:rFonts w:cs="Times New Roman"/>
    </w:rPr>
  </w:style>
  <w:style w:type="character" w:customStyle="1" w:styleId="Heading1Char">
    <w:name w:val="Heading 1 Char"/>
    <w:rPr>
      <w:sz w:val="28"/>
      <w:lang w:val="lt-LT" w:bidi="ar-SA"/>
    </w:rPr>
  </w:style>
  <w:style w:type="character" w:customStyle="1" w:styleId="Heading2Char">
    <w:name w:val="Heading 2 Char"/>
    <w:rPr>
      <w:sz w:val="24"/>
      <w:lang w:val="lt-LT" w:bidi="ar-SA"/>
    </w:rPr>
  </w:style>
  <w:style w:type="character" w:customStyle="1" w:styleId="Heading3Char">
    <w:name w:val="Heading 3 Char"/>
    <w:rPr>
      <w:sz w:val="24"/>
      <w:lang w:val="lt-LT" w:bidi="ar-SA"/>
    </w:rPr>
  </w:style>
  <w:style w:type="character" w:customStyle="1" w:styleId="Heading4Char">
    <w:name w:val="Heading 4 Char"/>
    <w:rPr>
      <w:b/>
      <w:sz w:val="44"/>
      <w:lang w:val="lt-LT" w:bidi="ar-SA"/>
    </w:rPr>
  </w:style>
  <w:style w:type="character" w:customStyle="1" w:styleId="Heading5Char">
    <w:name w:val="Heading 5 Char"/>
    <w:rPr>
      <w:b/>
      <w:sz w:val="40"/>
      <w:lang w:val="lt-LT" w:bidi="ar-SA"/>
    </w:rPr>
  </w:style>
  <w:style w:type="character" w:customStyle="1" w:styleId="Heading6Char">
    <w:name w:val="Heading 6 Char"/>
    <w:rPr>
      <w:b/>
      <w:sz w:val="36"/>
      <w:lang w:val="lt-LT" w:bidi="ar-SA"/>
    </w:rPr>
  </w:style>
  <w:style w:type="character" w:customStyle="1" w:styleId="Heading7Char">
    <w:name w:val="Heading 7 Char"/>
    <w:rPr>
      <w:sz w:val="48"/>
      <w:lang w:val="lt-LT" w:bidi="ar-SA"/>
    </w:rPr>
  </w:style>
  <w:style w:type="character" w:customStyle="1" w:styleId="Heading8Char">
    <w:name w:val="Heading 8 Char"/>
    <w:rPr>
      <w:b/>
      <w:sz w:val="18"/>
      <w:lang w:val="lt-LT" w:bidi="ar-SA"/>
    </w:rPr>
  </w:style>
  <w:style w:type="character" w:customStyle="1" w:styleId="Heading9Char">
    <w:name w:val="Heading 9 Char"/>
    <w:rPr>
      <w:sz w:val="40"/>
      <w:lang w:val="lt-LT" w:bidi="ar-SA"/>
    </w:rPr>
  </w:style>
  <w:style w:type="character" w:customStyle="1" w:styleId="Internetlink">
    <w:name w:val="Internet link"/>
    <w:rPr>
      <w:color w:val="0000FF"/>
      <w:u w:val="single"/>
    </w:rPr>
  </w:style>
  <w:style w:type="character" w:customStyle="1" w:styleId="HeaderChar">
    <w:name w:val="Header Char"/>
    <w:rPr>
      <w:rFonts w:eastAsia="Times New Roman"/>
      <w:sz w:val="24"/>
    </w:rPr>
  </w:style>
  <w:style w:type="character" w:customStyle="1" w:styleId="FooterChar">
    <w:name w:val="Footer Char"/>
    <w:rPr>
      <w:rFonts w:eastAsia="Times New Roman"/>
      <w:sz w:val="24"/>
    </w:rPr>
  </w:style>
  <w:style w:type="character" w:customStyle="1" w:styleId="BodyTextIndentChar">
    <w:name w:val="Body Text Indent Char"/>
    <w:rPr>
      <w:rFonts w:eastAsia="Times New Roman"/>
      <w:i/>
      <w:sz w:val="24"/>
    </w:rPr>
  </w:style>
  <w:style w:type="character" w:customStyle="1" w:styleId="BodyTextIndent2Char">
    <w:name w:val="Body Text Indent 2 Char"/>
    <w:rPr>
      <w:rFonts w:eastAsia="Times New Roman"/>
      <w:iCs/>
      <w:sz w:val="24"/>
    </w:rPr>
  </w:style>
  <w:style w:type="character" w:customStyle="1" w:styleId="BodyTextChar">
    <w:name w:val="Body Text Char"/>
    <w:rPr>
      <w:rFonts w:eastAsia="Times New Roman"/>
      <w:sz w:val="24"/>
    </w:rPr>
  </w:style>
  <w:style w:type="character" w:customStyle="1" w:styleId="BodyText3Char">
    <w:name w:val="Body Text 3 Char"/>
    <w:rPr>
      <w:rFonts w:eastAsia="Times New Roman"/>
      <w:sz w:val="16"/>
      <w:szCs w:val="16"/>
    </w:rPr>
  </w:style>
  <w:style w:type="character" w:customStyle="1" w:styleId="HTMLPreformattedChar">
    <w:name w:val="HTML Preformatted Char"/>
    <w:rPr>
      <w:rFonts w:ascii="Courier New" w:eastAsia="Times New Roman" w:hAnsi="Courier New" w:cs="Courier New"/>
    </w:rPr>
  </w:style>
  <w:style w:type="character" w:customStyle="1" w:styleId="PlainTextChar">
    <w:name w:val="Plain Text Char"/>
    <w:rPr>
      <w:rFonts w:ascii="Consolas" w:eastAsia="Calibri" w:hAnsi="Consolas" w:cs="Times New Roman"/>
      <w:sz w:val="21"/>
      <w:szCs w:val="21"/>
    </w:rPr>
  </w:style>
  <w:style w:type="character" w:customStyle="1" w:styleId="NoSpacingChar">
    <w:name w:val="No Spacing Char"/>
    <w:rPr>
      <w:rFonts w:eastAsia="Times New Roman"/>
      <w:sz w:val="24"/>
      <w:lang w:bidi="ar-SA"/>
    </w:rPr>
  </w:style>
  <w:style w:type="character" w:customStyle="1" w:styleId="WW-Absatz-Standardschriftart11111">
    <w:name w:val="WW-Absatz-Standardschriftart11111"/>
  </w:style>
  <w:style w:type="character" w:customStyle="1" w:styleId="BalloonTextChar">
    <w:name w:val="Balloon Text Char"/>
    <w:rPr>
      <w:rFonts w:ascii="Tahoma" w:eastAsia="Times New Roman" w:hAnsi="Tahoma" w:cs="Tahoma"/>
      <w:sz w:val="16"/>
      <w:szCs w:val="16"/>
    </w:rPr>
  </w:style>
  <w:style w:type="character" w:styleId="CommentReference">
    <w:name w:val="annotation reference"/>
    <w:rPr>
      <w:sz w:val="16"/>
      <w:szCs w:val="16"/>
    </w:rPr>
  </w:style>
  <w:style w:type="character" w:customStyle="1" w:styleId="CommentTextChar">
    <w:name w:val="Comment Text Char"/>
    <w:rPr>
      <w:rFonts w:eastAsia="Times New Roman"/>
    </w:rPr>
  </w:style>
  <w:style w:type="character" w:customStyle="1" w:styleId="CommentSubjectChar">
    <w:name w:val="Comment Subject Char"/>
    <w:rPr>
      <w:rFonts w:eastAsia="Times New Roman"/>
      <w:b/>
      <w:bCs/>
    </w:rPr>
  </w:style>
  <w:style w:type="character" w:customStyle="1" w:styleId="BodytextChar0">
    <w:name w:val="Body text Char"/>
    <w:rPr>
      <w:rFonts w:ascii="TimesLT," w:eastAsia="Arial" w:hAnsi="TimesLT," w:cs="TimesLT,"/>
      <w:lang w:val="en-US" w:bidi="ar-SA"/>
    </w:rPr>
  </w:style>
  <w:style w:type="character" w:customStyle="1" w:styleId="WW-Absatz-Standardschriftart1111111">
    <w:name w:val="WW-Absatz-Standardschriftart1111111"/>
  </w:style>
  <w:style w:type="character" w:customStyle="1" w:styleId="st1">
    <w:name w:val="st1"/>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uiPriority w:val="34"/>
    <w:qFormat/>
    <w:rPr>
      <w:sz w:val="24"/>
      <w:szCs w:val="24"/>
    </w:rPr>
  </w:style>
  <w:style w:type="character" w:styleId="Emphasis">
    <w:name w:val="Emphasis"/>
    <w:rPr>
      <w:rFonts w:cs="Times New Roman"/>
      <w:i/>
      <w:iCs/>
    </w:rPr>
  </w:style>
  <w:style w:type="character" w:customStyle="1" w:styleId="VisitedInternetLink">
    <w:name w:val="Visited Internet Link"/>
    <w:rPr>
      <w:color w:val="800080"/>
      <w:u w:val="single"/>
    </w:rPr>
  </w:style>
  <w:style w:type="character" w:customStyle="1" w:styleId="1PagrindinistekstasChar">
    <w:name w:val="1. Pagrindinis tekstas Char"/>
    <w:rPr>
      <w:rFonts w:eastAsia="Calibri"/>
      <w:sz w:val="24"/>
      <w:szCs w:val="24"/>
      <w:lang w:val="en-US" w:bidi="ar-SA"/>
    </w:rPr>
  </w:style>
  <w:style w:type="character" w:customStyle="1" w:styleId="SectionHeader3Char">
    <w:name w:val="Section Header3 Char"/>
    <w:rPr>
      <w:sz w:val="24"/>
      <w:lang w:val="lt-LT" w:bidi="ar-SA"/>
    </w:rPr>
  </w:style>
  <w:style w:type="character" w:customStyle="1" w:styleId="ListLabel1">
    <w:name w:val="ListLabel 1"/>
    <w:rPr>
      <w:rFonts w:cs="Times New Roman"/>
      <w:b w:val="0"/>
      <w:sz w:val="24"/>
    </w:rPr>
  </w:style>
  <w:style w:type="character" w:customStyle="1" w:styleId="ListLabel2">
    <w:name w:val="ListLabel 2"/>
    <w:rPr>
      <w:b w:val="0"/>
    </w:rPr>
  </w:style>
  <w:style w:type="character" w:customStyle="1" w:styleId="hps">
    <w:name w:val="hps"/>
    <w:basedOn w:val="DefaultParagraphFont"/>
  </w:style>
  <w:style w:type="character" w:customStyle="1" w:styleId="shorttext">
    <w:name w:val="short_text"/>
    <w:basedOn w:val="DefaultParagraphFont"/>
  </w:style>
  <w:style w:type="character" w:customStyle="1" w:styleId="hpsalt-edited">
    <w:name w:val="hps alt-edited"/>
    <w:basedOn w:val="DefaultParagraphFont"/>
  </w:style>
  <w:style w:type="character" w:customStyle="1" w:styleId="hpsatn">
    <w:name w:val="hps atn"/>
    <w:basedOn w:val="DefaultParagraphFont"/>
  </w:style>
  <w:style w:type="character" w:customStyle="1" w:styleId="ListLabel3">
    <w:name w:val="ListLabel 3"/>
    <w:rPr>
      <w:i w:val="0"/>
    </w:rPr>
  </w:style>
  <w:style w:type="character" w:customStyle="1" w:styleId="ListLabel4">
    <w:name w:val="ListLabel 4"/>
    <w:rPr>
      <w:rFonts w:cs="Times New Roman"/>
    </w:rPr>
  </w:style>
  <w:style w:type="character" w:customStyle="1" w:styleId="ListLabel5">
    <w:name w:val="ListLabel 5"/>
    <w:rPr>
      <w:rFonts w:eastAsia="Times New Roman" w:cs="Times New Roman"/>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ListLabel8">
    <w:name w:val="ListLabel 8"/>
    <w:rPr>
      <w:rFonts w:cs="Symbol"/>
    </w:rPr>
  </w:style>
  <w:style w:type="character" w:customStyle="1" w:styleId="ListLabel9">
    <w:name w:val="ListLabel 9"/>
    <w:rPr>
      <w:rFonts w:cs="Times New Roman"/>
      <w:b w:val="0"/>
      <w:bCs w:val="0"/>
      <w:i w:val="0"/>
      <w:iCs w:val="0"/>
      <w:caps w:val="0"/>
      <w:smallCaps w:val="0"/>
      <w:strike w:val="0"/>
      <w:dstrike w:val="0"/>
      <w:vanish w:val="0"/>
      <w:color w:val="000000"/>
      <w:spacing w:val="0"/>
      <w:w w:val="100"/>
      <w:kern w:val="3"/>
      <w:position w:val="0"/>
      <w:sz w:val="2"/>
      <w:szCs w:val="24"/>
      <w:u w:val="none"/>
      <w:vertAlign w:val="baseline"/>
    </w:rPr>
  </w:style>
  <w:style w:type="character" w:customStyle="1" w:styleId="ListLabel10">
    <w:name w:val="ListLabel 10"/>
    <w:rPr>
      <w:rFonts w:eastAsia="Lucida Sans Unicode" w:cs="Times New Roman"/>
    </w:rPr>
  </w:style>
  <w:style w:type="character" w:customStyle="1" w:styleId="ListLabel11">
    <w:name w:val="ListLabel 11"/>
    <w:rPr>
      <w:rFonts w:cs="Times New Roman"/>
      <w:b w:val="0"/>
    </w:rPr>
  </w:style>
  <w:style w:type="character" w:customStyle="1" w:styleId="ListLabel12">
    <w:name w:val="ListLabel 12"/>
    <w:rPr>
      <w:rFonts w:cs="Times New Roman"/>
      <w:b/>
    </w:rPr>
  </w:style>
  <w:style w:type="character" w:customStyle="1" w:styleId="ListLabel13">
    <w:name w:val="ListLabel 13"/>
    <w:rPr>
      <w:rFonts w:cs="Times New Roman"/>
      <w:b w:val="0"/>
      <w:sz w:val="24"/>
    </w:rPr>
  </w:style>
  <w:style w:type="character" w:customStyle="1" w:styleId="ListLabel14">
    <w:name w:val="ListLabel 14"/>
    <w:rPr>
      <w:b w:val="0"/>
    </w:rPr>
  </w:style>
  <w:style w:type="character" w:customStyle="1" w:styleId="st">
    <w:name w:val="st"/>
    <w:basedOn w:val="DefaultParagraphFont"/>
  </w:style>
  <w:style w:type="character" w:customStyle="1" w:styleId="ListLabel15">
    <w:name w:val="ListLabel 15"/>
    <w:rPr>
      <w:rFonts w:cs="Times New Roman"/>
    </w:rPr>
  </w:style>
  <w:style w:type="character" w:customStyle="1" w:styleId="ListLabel16">
    <w:name w:val="ListLabel 16"/>
    <w:rPr>
      <w:i w:val="0"/>
    </w:rPr>
  </w:style>
  <w:style w:type="character" w:customStyle="1" w:styleId="ListLabel17">
    <w:name w:val="ListLabel 17"/>
    <w:rPr>
      <w:rFonts w:eastAsia="Times New Roman" w:cs="Times New Roman"/>
    </w:rPr>
  </w:style>
  <w:style w:type="character" w:customStyle="1" w:styleId="ListLabel18">
    <w:name w:val="ListLabel 18"/>
    <w:rPr>
      <w:rFonts w:cs="Courier New"/>
    </w:rPr>
  </w:style>
  <w:style w:type="character" w:customStyle="1" w:styleId="ListLabel19">
    <w:name w:val="ListLabel 19"/>
    <w:rPr>
      <w:rFonts w:cs="Wingdings"/>
    </w:rPr>
  </w:style>
  <w:style w:type="character" w:customStyle="1" w:styleId="ListLabel20">
    <w:name w:val="ListLabel 20"/>
    <w:rPr>
      <w:rFonts w:cs="Symbol"/>
    </w:rPr>
  </w:style>
  <w:style w:type="character" w:customStyle="1" w:styleId="ListLabel21">
    <w:name w:val="ListLabel 21"/>
    <w:rPr>
      <w:rFonts w:cs="Times New Roman"/>
      <w:b w:val="0"/>
      <w:bCs w:val="0"/>
      <w:i w:val="0"/>
      <w:iCs w:val="0"/>
      <w:caps w:val="0"/>
      <w:smallCaps w:val="0"/>
      <w:strike w:val="0"/>
      <w:dstrike w:val="0"/>
      <w:vanish w:val="0"/>
      <w:color w:val="000000"/>
      <w:spacing w:val="0"/>
      <w:w w:val="100"/>
      <w:kern w:val="3"/>
      <w:position w:val="0"/>
      <w:sz w:val="2"/>
      <w:szCs w:val="24"/>
      <w:u w:val="none"/>
      <w:vertAlign w:val="baseline"/>
    </w:rPr>
  </w:style>
  <w:style w:type="character" w:customStyle="1" w:styleId="ListLabel22">
    <w:name w:val="ListLabel 22"/>
    <w:rPr>
      <w:rFonts w:eastAsia="Lucida Sans Unicode" w:cs="Times New Roman"/>
    </w:rPr>
  </w:style>
  <w:style w:type="character" w:customStyle="1" w:styleId="ListLabel23">
    <w:name w:val="ListLabel 23"/>
    <w:rPr>
      <w:rFonts w:cs="Times New Roman"/>
      <w:b w:val="0"/>
    </w:rPr>
  </w:style>
  <w:style w:type="character" w:customStyle="1" w:styleId="ListLabel24">
    <w:name w:val="ListLabel 24"/>
    <w:rPr>
      <w:rFonts w:cs="Times New Roman"/>
      <w:b/>
    </w:rPr>
  </w:style>
  <w:style w:type="character" w:customStyle="1" w:styleId="ListLabel25">
    <w:name w:val="ListLabel 25"/>
    <w:rPr>
      <w:rFonts w:cs="Times New Roman"/>
      <w:b w:val="0"/>
      <w:sz w:val="24"/>
    </w:rPr>
  </w:style>
  <w:style w:type="character" w:customStyle="1" w:styleId="ListLabel26">
    <w:name w:val="ListLabel 26"/>
    <w:rPr>
      <w:b w:val="0"/>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character" w:styleId="Hyperlink">
    <w:name w:val="Hyperlink"/>
    <w:basedOn w:val="DefaultParagraphFont"/>
    <w:uiPriority w:val="99"/>
    <w:unhideWhenUsed/>
    <w:rsid w:val="008D1B56"/>
    <w:rPr>
      <w:color w:val="0563C1" w:themeColor="hyperlink"/>
      <w:u w:val="single"/>
    </w:rPr>
  </w:style>
  <w:style w:type="character" w:styleId="UnresolvedMention">
    <w:name w:val="Unresolved Mention"/>
    <w:basedOn w:val="DefaultParagraphFont"/>
    <w:uiPriority w:val="99"/>
    <w:semiHidden/>
    <w:unhideWhenUsed/>
    <w:rsid w:val="008D1B56"/>
    <w:rPr>
      <w:color w:val="605E5C"/>
      <w:shd w:val="clear" w:color="auto" w:fill="E1DFDD"/>
    </w:rPr>
  </w:style>
  <w:style w:type="paragraph" w:customStyle="1" w:styleId="Body2">
    <w:name w:val="Body 2"/>
    <w:rsid w:val="00BB28D7"/>
    <w:pPr>
      <w:widowControl/>
      <w:autoSpaceDN/>
      <w:spacing w:after="40"/>
      <w:jc w:val="both"/>
      <w:textAlignment w:val="auto"/>
    </w:pPr>
    <w:rPr>
      <w:rFonts w:eastAsia="Arial Unicode MS" w:cs="Arial Unicode MS"/>
      <w:color w:val="000000"/>
      <w:kern w:val="0"/>
      <w:sz w:val="22"/>
      <w:szCs w:val="22"/>
      <w:lang w:val="en-US" w:eastAsia="lt-LT" w:bidi="ar-SA"/>
    </w:rPr>
  </w:style>
  <w:style w:type="paragraph" w:styleId="Revision">
    <w:name w:val="Revision"/>
    <w:hidden/>
    <w:uiPriority w:val="99"/>
    <w:semiHidden/>
    <w:rsid w:val="00CC2265"/>
    <w:pPr>
      <w:widowControl/>
      <w:suppressAutoHyphens w:val="0"/>
      <w:autoSpaceDN/>
      <w:textAlignment w:val="auto"/>
    </w:pPr>
    <w:rPr>
      <w:rFonts w:cs="Mangal"/>
      <w:szCs w:val="21"/>
    </w:rPr>
  </w:style>
  <w:style w:type="paragraph" w:customStyle="1" w:styleId="tajtip">
    <w:name w:val="tajtip"/>
    <w:basedOn w:val="Normal"/>
    <w:rsid w:val="001C343C"/>
    <w:pPr>
      <w:widowControl/>
      <w:suppressAutoHyphens w:val="0"/>
      <w:autoSpaceDN/>
      <w:spacing w:before="100" w:after="100"/>
      <w:textAlignment w:val="auto"/>
    </w:pPr>
    <w:rPr>
      <w:rFonts w:eastAsia="Times New Roman" w:cs="Times New Roman"/>
      <w:kern w:val="0"/>
      <w:lang w:eastAsia="lt-LT" w:bidi="ar-SA"/>
    </w:rPr>
  </w:style>
  <w:style w:type="paragraph" w:styleId="BodyText0">
    <w:name w:val="Body Text"/>
    <w:basedOn w:val="Normal"/>
    <w:link w:val="BodyTextChar1"/>
    <w:uiPriority w:val="99"/>
    <w:semiHidden/>
    <w:unhideWhenUsed/>
    <w:rsid w:val="00A51B52"/>
    <w:pPr>
      <w:spacing w:after="120"/>
    </w:pPr>
    <w:rPr>
      <w:rFonts w:cs="Mangal"/>
      <w:szCs w:val="21"/>
    </w:rPr>
  </w:style>
  <w:style w:type="character" w:customStyle="1" w:styleId="BodyTextChar1">
    <w:name w:val="Body Text Char1"/>
    <w:basedOn w:val="DefaultParagraphFont"/>
    <w:link w:val="BodyText0"/>
    <w:uiPriority w:val="99"/>
    <w:semiHidden/>
    <w:rsid w:val="00A51B52"/>
    <w:rPr>
      <w:rFonts w:cs="Mangal"/>
      <w:szCs w:val="21"/>
    </w:rPr>
  </w:style>
  <w:style w:type="table" w:styleId="TableGrid">
    <w:name w:val="Table Grid"/>
    <w:basedOn w:val="TableNormal"/>
    <w:uiPriority w:val="39"/>
    <w:rsid w:val="006C6D04"/>
    <w:pPr>
      <w:widowControl/>
      <w:suppressAutoHyphens w:val="0"/>
      <w:autoSpaceDN/>
      <w:textAlignment w:val="auto"/>
    </w:pPr>
    <w:rPr>
      <w:rFonts w:asciiTheme="minorHAnsi" w:eastAsiaTheme="minorHAnsi" w:hAnsiTheme="minorHAnsi" w:cstheme="minorBidi"/>
      <w:kern w:val="2"/>
      <w:lang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83661"/>
    <w:rPr>
      <w:rFonts w:cs="Mangal"/>
      <w:sz w:val="20"/>
      <w:szCs w:val="18"/>
    </w:rPr>
  </w:style>
  <w:style w:type="character" w:customStyle="1" w:styleId="FootnoteTextChar">
    <w:name w:val="Footnote Text Char"/>
    <w:basedOn w:val="DefaultParagraphFont"/>
    <w:link w:val="FootnoteText"/>
    <w:uiPriority w:val="99"/>
    <w:semiHidden/>
    <w:rsid w:val="00F83661"/>
    <w:rPr>
      <w:rFonts w:cs="Mangal"/>
      <w:sz w:val="20"/>
      <w:szCs w:val="18"/>
    </w:rPr>
  </w:style>
  <w:style w:type="character" w:styleId="FootnoteReference">
    <w:name w:val="footnote reference"/>
    <w:basedOn w:val="DefaultParagraphFont"/>
    <w:uiPriority w:val="99"/>
    <w:unhideWhenUsed/>
    <w:rsid w:val="00F83661"/>
    <w:rPr>
      <w:rFonts w:cs="Times New Roman"/>
      <w:vertAlign w:val="superscript"/>
    </w:rPr>
  </w:style>
  <w:style w:type="numbering" w:customStyle="1" w:styleId="WW8Num3">
    <w:name w:val="WW8Num3"/>
    <w:rsid w:val="0049107A"/>
    <w:pPr>
      <w:numPr>
        <w:numId w:val="40"/>
      </w:numPr>
    </w:pPr>
  </w:style>
  <w:style w:type="character" w:styleId="FollowedHyperlink">
    <w:name w:val="FollowedHyperlink"/>
    <w:basedOn w:val="DefaultParagraphFont"/>
    <w:uiPriority w:val="99"/>
    <w:semiHidden/>
    <w:unhideWhenUsed/>
    <w:rsid w:val="001A7C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001436">
      <w:bodyDiv w:val="1"/>
      <w:marLeft w:val="0"/>
      <w:marRight w:val="0"/>
      <w:marTop w:val="0"/>
      <w:marBottom w:val="0"/>
      <w:divBdr>
        <w:top w:val="none" w:sz="0" w:space="0" w:color="auto"/>
        <w:left w:val="none" w:sz="0" w:space="0" w:color="auto"/>
        <w:bottom w:val="none" w:sz="0" w:space="0" w:color="auto"/>
        <w:right w:val="none" w:sz="0" w:space="0" w:color="auto"/>
      </w:divBdr>
    </w:div>
    <w:div w:id="847137966">
      <w:bodyDiv w:val="1"/>
      <w:marLeft w:val="0"/>
      <w:marRight w:val="0"/>
      <w:marTop w:val="0"/>
      <w:marBottom w:val="0"/>
      <w:divBdr>
        <w:top w:val="none" w:sz="0" w:space="0" w:color="auto"/>
        <w:left w:val="none" w:sz="0" w:space="0" w:color="auto"/>
        <w:bottom w:val="none" w:sz="0" w:space="0" w:color="auto"/>
        <w:right w:val="none" w:sz="0" w:space="0" w:color="auto"/>
      </w:divBdr>
    </w:div>
    <w:div w:id="1071730241">
      <w:bodyDiv w:val="1"/>
      <w:marLeft w:val="0"/>
      <w:marRight w:val="0"/>
      <w:marTop w:val="0"/>
      <w:marBottom w:val="0"/>
      <w:divBdr>
        <w:top w:val="none" w:sz="0" w:space="0" w:color="auto"/>
        <w:left w:val="none" w:sz="0" w:space="0" w:color="auto"/>
        <w:bottom w:val="none" w:sz="0" w:space="0" w:color="auto"/>
        <w:right w:val="none" w:sz="0" w:space="0" w:color="auto"/>
      </w:divBdr>
    </w:div>
    <w:div w:id="1112094531">
      <w:bodyDiv w:val="1"/>
      <w:marLeft w:val="0"/>
      <w:marRight w:val="0"/>
      <w:marTop w:val="0"/>
      <w:marBottom w:val="0"/>
      <w:divBdr>
        <w:top w:val="none" w:sz="0" w:space="0" w:color="auto"/>
        <w:left w:val="none" w:sz="0" w:space="0" w:color="auto"/>
        <w:bottom w:val="none" w:sz="0" w:space="0" w:color="auto"/>
        <w:right w:val="none" w:sz="0" w:space="0" w:color="auto"/>
      </w:divBdr>
    </w:div>
    <w:div w:id="1210804778">
      <w:bodyDiv w:val="1"/>
      <w:marLeft w:val="0"/>
      <w:marRight w:val="0"/>
      <w:marTop w:val="0"/>
      <w:marBottom w:val="0"/>
      <w:divBdr>
        <w:top w:val="none" w:sz="0" w:space="0" w:color="auto"/>
        <w:left w:val="none" w:sz="0" w:space="0" w:color="auto"/>
        <w:bottom w:val="none" w:sz="0" w:space="0" w:color="auto"/>
        <w:right w:val="none" w:sz="0" w:space="0" w:color="auto"/>
      </w:divBdr>
    </w:div>
    <w:div w:id="1316030109">
      <w:bodyDiv w:val="1"/>
      <w:marLeft w:val="0"/>
      <w:marRight w:val="0"/>
      <w:marTop w:val="0"/>
      <w:marBottom w:val="0"/>
      <w:divBdr>
        <w:top w:val="none" w:sz="0" w:space="0" w:color="auto"/>
        <w:left w:val="none" w:sz="0" w:space="0" w:color="auto"/>
        <w:bottom w:val="none" w:sz="0" w:space="0" w:color="auto"/>
        <w:right w:val="none" w:sz="0" w:space="0" w:color="auto"/>
      </w:divBdr>
    </w:div>
    <w:div w:id="1490099931">
      <w:bodyDiv w:val="1"/>
      <w:marLeft w:val="0"/>
      <w:marRight w:val="0"/>
      <w:marTop w:val="0"/>
      <w:marBottom w:val="0"/>
      <w:divBdr>
        <w:top w:val="none" w:sz="0" w:space="0" w:color="auto"/>
        <w:left w:val="none" w:sz="0" w:space="0" w:color="auto"/>
        <w:bottom w:val="none" w:sz="0" w:space="0" w:color="auto"/>
        <w:right w:val="none" w:sz="0" w:space="0" w:color="auto"/>
      </w:divBdr>
    </w:div>
    <w:div w:id="1573812018">
      <w:bodyDiv w:val="1"/>
      <w:marLeft w:val="0"/>
      <w:marRight w:val="0"/>
      <w:marTop w:val="0"/>
      <w:marBottom w:val="0"/>
      <w:divBdr>
        <w:top w:val="none" w:sz="0" w:space="0" w:color="auto"/>
        <w:left w:val="none" w:sz="0" w:space="0" w:color="auto"/>
        <w:bottom w:val="none" w:sz="0" w:space="0" w:color="auto"/>
        <w:right w:val="none" w:sz="0" w:space="0" w:color="auto"/>
      </w:divBdr>
    </w:div>
    <w:div w:id="1720590042">
      <w:bodyDiv w:val="1"/>
      <w:marLeft w:val="0"/>
      <w:marRight w:val="0"/>
      <w:marTop w:val="0"/>
      <w:marBottom w:val="0"/>
      <w:divBdr>
        <w:top w:val="none" w:sz="0" w:space="0" w:color="auto"/>
        <w:left w:val="none" w:sz="0" w:space="0" w:color="auto"/>
        <w:bottom w:val="none" w:sz="0" w:space="0" w:color="auto"/>
        <w:right w:val="none" w:sz="0" w:space="0" w:color="auto"/>
      </w:divBdr>
    </w:div>
    <w:div w:id="1864976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20" TargetMode="External"/><Relationship Id="rId13"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1e131d07ada11edbc04912defe897d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etras.putys@lgt.lt" TargetMode="External"/><Relationship Id="rId4" Type="http://schemas.openxmlformats.org/officeDocument/2006/relationships/settings" Target="settings.xml"/><Relationship Id="rId9" Type="http://schemas.openxmlformats.org/officeDocument/2006/relationships/hyperlink" Target="https://pirkimai.eviesiejipirkimai.lt/).%20"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F365C-0FEE-428A-889F-AD522FEC4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25638</Words>
  <Characters>14615</Characters>
  <Application>Microsoft Office Word</Application>
  <DocSecurity>4</DocSecurity>
  <Lines>121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m.satkeviciene</dc:creator>
  <cp:lastModifiedBy>Beata Miloš</cp:lastModifiedBy>
  <cp:revision>2</cp:revision>
  <cp:lastPrinted>2019-09-10T10:21:00Z</cp:lastPrinted>
  <dcterms:created xsi:type="dcterms:W3CDTF">2025-06-20T10:28:00Z</dcterms:created>
  <dcterms:modified xsi:type="dcterms:W3CDTF">2025-06-20T10:28:00Z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