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6120" w14:textId="57F0D92F" w:rsidR="00BD0869" w:rsidRPr="00035924" w:rsidRDefault="00BD0869" w:rsidP="00BD0869">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26333945"/>
      <w:r w:rsidRPr="00035924">
        <w:rPr>
          <w:rFonts w:ascii="Times New Roman" w:eastAsia="Calibri" w:hAnsi="Times New Roman" w:cs="Times New Roman"/>
          <w:color w:val="0070C0"/>
          <w:sz w:val="21"/>
          <w:szCs w:val="21"/>
        </w:rPr>
        <w:t xml:space="preserve">Pirkimo sąlygų </w:t>
      </w:r>
      <w:r w:rsidR="00B64D0B" w:rsidRPr="00035924">
        <w:rPr>
          <w:rFonts w:ascii="Times New Roman" w:eastAsia="Calibri" w:hAnsi="Times New Roman" w:cs="Times New Roman"/>
          <w:color w:val="0070C0"/>
          <w:sz w:val="21"/>
          <w:szCs w:val="21"/>
        </w:rPr>
        <w:t>6</w:t>
      </w:r>
      <w:r w:rsidRPr="00035924">
        <w:rPr>
          <w:rFonts w:ascii="Times New Roman" w:eastAsia="Calibri" w:hAnsi="Times New Roman" w:cs="Times New Roman"/>
          <w:color w:val="0070C0"/>
          <w:sz w:val="21"/>
          <w:szCs w:val="21"/>
        </w:rPr>
        <w:t xml:space="preserve"> priedas „Pasiūlymų vertinimo kriterijai ir sąlygos“</w:t>
      </w:r>
      <w:bookmarkEnd w:id="0"/>
      <w:bookmarkEnd w:id="1"/>
      <w:bookmarkEnd w:id="2"/>
    </w:p>
    <w:p w14:paraId="5BA0AEE9" w14:textId="77777777" w:rsidR="00BD0869" w:rsidRDefault="00BD0869" w:rsidP="00BD0869">
      <w:pPr>
        <w:jc w:val="center"/>
        <w:rPr>
          <w:rFonts w:ascii="Times New Roman" w:hAnsi="Times New Roman" w:cs="Times New Roman"/>
          <w:b/>
          <w:szCs w:val="24"/>
        </w:rPr>
      </w:pPr>
    </w:p>
    <w:p w14:paraId="0BF9C75D" w14:textId="77777777" w:rsidR="00466DF1" w:rsidRPr="00B01D49" w:rsidRDefault="00466DF1" w:rsidP="00BD0869">
      <w:pPr>
        <w:jc w:val="center"/>
        <w:rPr>
          <w:rFonts w:ascii="Times New Roman" w:hAnsi="Times New Roman" w:cs="Times New Roman"/>
          <w:b/>
          <w:szCs w:val="24"/>
        </w:rPr>
      </w:pPr>
    </w:p>
    <w:p w14:paraId="3E6319E1" w14:textId="77777777" w:rsidR="00BD0869" w:rsidRPr="00B01D49" w:rsidRDefault="00BD0869" w:rsidP="00BD0869">
      <w:pPr>
        <w:pStyle w:val="Paantrat"/>
        <w:spacing w:after="0" w:line="240" w:lineRule="auto"/>
        <w:jc w:val="center"/>
        <w:rPr>
          <w:rFonts w:ascii="Times New Roman" w:hAnsi="Times New Roman" w:cs="Times New Roman"/>
          <w:b/>
          <w:bCs/>
          <w:color w:val="auto"/>
          <w:sz w:val="24"/>
          <w:szCs w:val="24"/>
        </w:rPr>
      </w:pPr>
      <w:r w:rsidRPr="00B01D49">
        <w:rPr>
          <w:rFonts w:ascii="Times New Roman" w:hAnsi="Times New Roman" w:cs="Times New Roman"/>
          <w:b/>
          <w:bCs/>
          <w:color w:val="auto"/>
          <w:sz w:val="24"/>
          <w:szCs w:val="24"/>
        </w:rPr>
        <w:t>PASIŪLYMŲ VERTINIMO KRITERIJAI ir Sąlygos</w:t>
      </w:r>
    </w:p>
    <w:p w14:paraId="7AE4A287" w14:textId="77777777" w:rsidR="00BD0869" w:rsidRPr="0002079F" w:rsidRDefault="00BD0869" w:rsidP="00BD0869">
      <w:pPr>
        <w:spacing w:after="0" w:line="240" w:lineRule="auto"/>
        <w:rPr>
          <w:b/>
          <w:bCs/>
        </w:rPr>
      </w:pPr>
    </w:p>
    <w:p w14:paraId="303C146C" w14:textId="77777777" w:rsidR="00BD0869" w:rsidRPr="0002079F" w:rsidRDefault="00BD0869" w:rsidP="00BD0869">
      <w:pPr>
        <w:pStyle w:val="Body2"/>
        <w:spacing w:after="0"/>
        <w:ind w:firstLine="851"/>
        <w:rPr>
          <w:rFonts w:cs="Times New Roman"/>
          <w:color w:val="auto"/>
          <w:sz w:val="24"/>
          <w:szCs w:val="24"/>
          <w:lang w:val="lt-LT"/>
        </w:rPr>
      </w:pPr>
      <w:r w:rsidRPr="0002079F">
        <w:rPr>
          <w:rFonts w:cs="Times New Roman"/>
          <w:color w:val="auto"/>
          <w:sz w:val="24"/>
          <w:szCs w:val="24"/>
          <w:lang w:val="lt-LT"/>
        </w:rPr>
        <w:t>1. Perkančiosios organizacijos neatmesti pasiūlymai vertinami pagal kainos ir kokybės santykio kriterijų.</w:t>
      </w:r>
    </w:p>
    <w:p w14:paraId="0BE844FC" w14:textId="4F383020" w:rsidR="00BD0869" w:rsidRPr="0002079F" w:rsidRDefault="00BD0869" w:rsidP="00BD0869">
      <w:pPr>
        <w:pStyle w:val="Body2"/>
        <w:spacing w:after="0"/>
        <w:ind w:firstLine="851"/>
        <w:rPr>
          <w:rFonts w:cs="Times New Roman"/>
          <w:color w:val="auto"/>
          <w:sz w:val="24"/>
          <w:szCs w:val="24"/>
          <w:lang w:val="lt-LT"/>
        </w:rPr>
      </w:pPr>
      <w:r w:rsidRPr="0002079F">
        <w:rPr>
          <w:rFonts w:cs="Times New Roman"/>
          <w:color w:val="auto"/>
          <w:sz w:val="24"/>
          <w:szCs w:val="24"/>
          <w:lang w:val="lt-LT"/>
        </w:rPr>
        <w:t xml:space="preserve">2. Ekonomiškai naudingiausias </w:t>
      </w:r>
      <w:r w:rsidR="00B01D49" w:rsidRPr="0002079F">
        <w:rPr>
          <w:rFonts w:cs="Times New Roman"/>
          <w:color w:val="auto"/>
          <w:sz w:val="24"/>
          <w:szCs w:val="24"/>
          <w:lang w:val="lt-LT"/>
        </w:rPr>
        <w:t>pasiūlymas</w:t>
      </w:r>
      <w:r w:rsidRPr="0002079F">
        <w:rPr>
          <w:rFonts w:cs="Times New Roman"/>
          <w:color w:val="auto"/>
          <w:sz w:val="24"/>
          <w:szCs w:val="24"/>
          <w:lang w:val="lt-LT"/>
        </w:rPr>
        <w:t xml:space="preserve"> – tai </w:t>
      </w:r>
      <w:r w:rsidR="00B01D49" w:rsidRPr="0002079F">
        <w:rPr>
          <w:rFonts w:cs="Times New Roman"/>
          <w:color w:val="auto"/>
          <w:sz w:val="24"/>
          <w:szCs w:val="24"/>
          <w:lang w:val="lt-LT"/>
        </w:rPr>
        <w:t>pasiūlymas</w:t>
      </w:r>
      <w:r w:rsidRPr="0002079F">
        <w:rPr>
          <w:rFonts w:cs="Times New Roman"/>
          <w:color w:val="auto"/>
          <w:sz w:val="24"/>
          <w:szCs w:val="24"/>
          <w:lang w:val="lt-LT"/>
        </w:rPr>
        <w:t>, kurio kainos ir kokybės santykis yra didžiausias.</w:t>
      </w:r>
    </w:p>
    <w:p w14:paraId="68AB318A" w14:textId="264E2017" w:rsidR="00BD0869" w:rsidRPr="00C33E25" w:rsidRDefault="00BD0869" w:rsidP="00BD0869">
      <w:pPr>
        <w:pStyle w:val="Body2"/>
        <w:ind w:firstLine="851"/>
        <w:rPr>
          <w:rFonts w:cs="Times New Roman"/>
          <w:color w:val="auto"/>
          <w:sz w:val="24"/>
          <w:szCs w:val="24"/>
          <w:lang w:val="lt-LT"/>
        </w:rPr>
      </w:pPr>
      <w:r w:rsidRPr="0002079F">
        <w:rPr>
          <w:rFonts w:cs="Times New Roman"/>
          <w:color w:val="auto"/>
          <w:sz w:val="24"/>
          <w:szCs w:val="24"/>
          <w:lang w:val="lt-LT"/>
        </w:rPr>
        <w:t>3. Pasiūlymų ekonominio naudingumo</w:t>
      </w:r>
      <w:r w:rsidR="00B01D49">
        <w:rPr>
          <w:rFonts w:cs="Times New Roman"/>
          <w:color w:val="auto"/>
          <w:sz w:val="24"/>
          <w:szCs w:val="24"/>
          <w:lang w:val="lt-LT"/>
        </w:rPr>
        <w:t xml:space="preserve"> (S)</w:t>
      </w:r>
      <w:r w:rsidRPr="0002079F">
        <w:rPr>
          <w:rFonts w:cs="Times New Roman"/>
          <w:color w:val="auto"/>
          <w:sz w:val="24"/>
          <w:szCs w:val="24"/>
          <w:lang w:val="lt-LT"/>
        </w:rPr>
        <w:t xml:space="preserve"> vertinimas pagal </w:t>
      </w:r>
      <w:r w:rsidR="00EA3ED8">
        <w:rPr>
          <w:rFonts w:cs="Times New Roman"/>
          <w:color w:val="auto"/>
          <w:sz w:val="24"/>
          <w:szCs w:val="24"/>
          <w:lang w:val="lt-LT"/>
        </w:rPr>
        <w:t xml:space="preserve">vaikų žaidimų aikštelių įrangos su montavimu darbais kainos </w:t>
      </w:r>
      <w:r w:rsidRPr="0002079F">
        <w:rPr>
          <w:rFonts w:cs="Times New Roman"/>
          <w:color w:val="auto"/>
          <w:sz w:val="24"/>
          <w:szCs w:val="24"/>
          <w:lang w:val="lt-LT"/>
        </w:rPr>
        <w:t>(C)</w:t>
      </w:r>
      <w:r w:rsidR="007A2C3D">
        <w:rPr>
          <w:rFonts w:cs="Times New Roman"/>
          <w:color w:val="auto"/>
          <w:sz w:val="24"/>
          <w:szCs w:val="24"/>
          <w:lang w:val="lt-LT"/>
        </w:rPr>
        <w:t xml:space="preserve"> ir</w:t>
      </w:r>
      <w:r w:rsidR="00EA3ED8">
        <w:rPr>
          <w:rFonts w:cs="Times New Roman"/>
          <w:color w:val="auto"/>
          <w:sz w:val="24"/>
          <w:szCs w:val="24"/>
          <w:lang w:val="lt-LT"/>
        </w:rPr>
        <w:t xml:space="preserve"> </w:t>
      </w:r>
      <w:bookmarkStart w:id="3" w:name="_Hlk201063488"/>
      <w:r w:rsidR="00EA3ED8" w:rsidRPr="00EA3ED8">
        <w:rPr>
          <w:rFonts w:cs="Times New Roman"/>
          <w:color w:val="auto"/>
          <w:sz w:val="24"/>
          <w:szCs w:val="24"/>
          <w:lang w:val="lt-LT"/>
        </w:rPr>
        <w:t>papildom</w:t>
      </w:r>
      <w:r w:rsidR="00EA3ED8">
        <w:rPr>
          <w:rFonts w:cs="Times New Roman"/>
          <w:color w:val="auto"/>
          <w:sz w:val="24"/>
          <w:szCs w:val="24"/>
          <w:lang w:val="lt-LT"/>
        </w:rPr>
        <w:t>os</w:t>
      </w:r>
      <w:r w:rsidR="00EA3ED8" w:rsidRPr="00EA3ED8">
        <w:rPr>
          <w:rFonts w:cs="Times New Roman"/>
          <w:color w:val="auto"/>
          <w:sz w:val="24"/>
          <w:szCs w:val="24"/>
          <w:lang w:val="lt-LT"/>
        </w:rPr>
        <w:t xml:space="preserve"> vaikų žaidimų aikštelių įrenginių garantinio termino trukmė</w:t>
      </w:r>
      <w:r w:rsidR="00EA3ED8">
        <w:rPr>
          <w:rFonts w:cs="Times New Roman"/>
          <w:color w:val="auto"/>
          <w:sz w:val="24"/>
          <w:szCs w:val="24"/>
          <w:lang w:val="lt-LT"/>
        </w:rPr>
        <w:t>s</w:t>
      </w:r>
      <w:r w:rsidR="00EA3ED8" w:rsidRPr="00EA3ED8">
        <w:rPr>
          <w:rFonts w:cs="Times New Roman"/>
          <w:color w:val="auto"/>
          <w:sz w:val="24"/>
          <w:szCs w:val="24"/>
          <w:lang w:val="lt-LT"/>
        </w:rPr>
        <w:t xml:space="preserve"> mėnesiai</w:t>
      </w:r>
      <w:bookmarkEnd w:id="3"/>
      <w:r w:rsidR="00EA3ED8" w:rsidRPr="00EA3ED8">
        <w:rPr>
          <w:rFonts w:cs="Times New Roman"/>
          <w:color w:val="auto"/>
          <w:sz w:val="24"/>
          <w:szCs w:val="24"/>
          <w:lang w:val="lt-LT"/>
        </w:rPr>
        <w:t xml:space="preserve">s </w:t>
      </w:r>
      <w:r w:rsidR="008C5639">
        <w:rPr>
          <w:rFonts w:cs="Times New Roman"/>
          <w:color w:val="auto"/>
          <w:sz w:val="24"/>
          <w:szCs w:val="24"/>
          <w:lang w:val="lt-LT"/>
        </w:rPr>
        <w:t>(</w:t>
      </w:r>
      <w:r w:rsidR="000730D5">
        <w:rPr>
          <w:rFonts w:cs="Times New Roman"/>
          <w:color w:val="auto"/>
          <w:sz w:val="24"/>
          <w:szCs w:val="24"/>
          <w:lang w:val="lt-LT"/>
        </w:rPr>
        <w:t>G</w:t>
      </w:r>
      <w:r w:rsidR="008C5639" w:rsidRPr="000730D5">
        <w:rPr>
          <w:rFonts w:cs="Times New Roman"/>
          <w:color w:val="auto"/>
          <w:sz w:val="24"/>
          <w:szCs w:val="24"/>
          <w:lang w:val="lt-LT"/>
        </w:rPr>
        <w:t>)</w:t>
      </w:r>
      <w:r w:rsidR="00EA3ED8">
        <w:rPr>
          <w:rFonts w:cs="Times New Roman"/>
          <w:color w:val="auto"/>
          <w:sz w:val="24"/>
          <w:szCs w:val="24"/>
          <w:lang w:val="lt-LT"/>
        </w:rPr>
        <w:t xml:space="preserve"> </w:t>
      </w:r>
      <w:r w:rsidRPr="00C33E25">
        <w:rPr>
          <w:rFonts w:cs="Times New Roman"/>
          <w:color w:val="auto"/>
          <w:sz w:val="24"/>
          <w:szCs w:val="24"/>
          <w:lang w:val="lt-LT"/>
        </w:rPr>
        <w:t xml:space="preserve">kriterijų santykį: </w:t>
      </w:r>
    </w:p>
    <w:tbl>
      <w:tblPr>
        <w:tblW w:w="9498" w:type="dxa"/>
        <w:tblInd w:w="108" w:type="dxa"/>
        <w:tblLayout w:type="fixed"/>
        <w:tblLook w:val="0000" w:firstRow="0" w:lastRow="0" w:firstColumn="0" w:lastColumn="0" w:noHBand="0" w:noVBand="0"/>
      </w:tblPr>
      <w:tblGrid>
        <w:gridCol w:w="6096"/>
        <w:gridCol w:w="3402"/>
      </w:tblGrid>
      <w:tr w:rsidR="00FD35E9" w:rsidRPr="00FD35E9" w14:paraId="67521F3D" w14:textId="77777777" w:rsidTr="0045171A">
        <w:tc>
          <w:tcPr>
            <w:tcW w:w="6096" w:type="dxa"/>
            <w:tcBorders>
              <w:top w:val="single" w:sz="4" w:space="0" w:color="000000"/>
              <w:left w:val="single" w:sz="4" w:space="0" w:color="000000"/>
              <w:bottom w:val="single" w:sz="4" w:space="0" w:color="000000"/>
            </w:tcBorders>
            <w:shd w:val="clear" w:color="auto" w:fill="auto"/>
            <w:vAlign w:val="center"/>
          </w:tcPr>
          <w:p w14:paraId="40D4844F" w14:textId="77777777" w:rsidR="00FD35E9" w:rsidRPr="00FD35E9" w:rsidRDefault="00FD35E9" w:rsidP="0045171A">
            <w:pPr>
              <w:snapToGrid w:val="0"/>
              <w:spacing w:after="0" w:line="240" w:lineRule="auto"/>
              <w:ind w:firstLine="851"/>
              <w:rPr>
                <w:rFonts w:ascii="Times New Roman" w:hAnsi="Times New Roman" w:cs="Times New Roman"/>
                <w:sz w:val="24"/>
                <w:szCs w:val="24"/>
              </w:rPr>
            </w:pPr>
            <w:r w:rsidRPr="00FD35E9">
              <w:rPr>
                <w:rFonts w:ascii="Times New Roman" w:hAnsi="Times New Roman" w:cs="Times New Roman"/>
                <w:sz w:val="24"/>
                <w:szCs w:val="24"/>
              </w:rPr>
              <w:t>Vertinimo kriterijai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4B074" w14:textId="77777777" w:rsidR="00FD35E9" w:rsidRPr="00FD35E9" w:rsidRDefault="00FD35E9" w:rsidP="0045171A">
            <w:pPr>
              <w:snapToGrid w:val="0"/>
              <w:spacing w:after="0" w:line="240" w:lineRule="auto"/>
              <w:jc w:val="center"/>
              <w:rPr>
                <w:rFonts w:ascii="Times New Roman" w:hAnsi="Times New Roman" w:cs="Times New Roman"/>
                <w:sz w:val="24"/>
                <w:szCs w:val="24"/>
              </w:rPr>
            </w:pPr>
            <w:r w:rsidRPr="00FD35E9">
              <w:rPr>
                <w:rFonts w:ascii="Times New Roman" w:hAnsi="Times New Roman" w:cs="Times New Roman"/>
                <w:sz w:val="24"/>
                <w:szCs w:val="24"/>
              </w:rPr>
              <w:t>Lyginamasis svoris ekonominio naudingumo įvertinime</w:t>
            </w:r>
          </w:p>
        </w:tc>
      </w:tr>
      <w:tr w:rsidR="00FD35E9" w:rsidRPr="00FD35E9" w14:paraId="6057ED08" w14:textId="77777777" w:rsidTr="0045171A">
        <w:tc>
          <w:tcPr>
            <w:tcW w:w="6096" w:type="dxa"/>
            <w:tcBorders>
              <w:top w:val="single" w:sz="4" w:space="0" w:color="000000"/>
              <w:left w:val="single" w:sz="4" w:space="0" w:color="000000"/>
              <w:bottom w:val="single" w:sz="4" w:space="0" w:color="000000"/>
            </w:tcBorders>
            <w:shd w:val="clear" w:color="auto" w:fill="auto"/>
          </w:tcPr>
          <w:p w14:paraId="548563D7" w14:textId="77777777" w:rsidR="00FD35E9" w:rsidRPr="00FD35E9" w:rsidRDefault="00FD35E9" w:rsidP="0045171A">
            <w:pPr>
              <w:snapToGrid w:val="0"/>
              <w:spacing w:after="0" w:line="240" w:lineRule="auto"/>
              <w:rPr>
                <w:rFonts w:ascii="Times New Roman" w:hAnsi="Times New Roman" w:cs="Times New Roman"/>
                <w:sz w:val="24"/>
                <w:szCs w:val="24"/>
              </w:rPr>
            </w:pPr>
            <w:r w:rsidRPr="00FD35E9">
              <w:rPr>
                <w:rFonts w:ascii="Times New Roman" w:hAnsi="Times New Roman" w:cs="Times New Roman"/>
                <w:sz w:val="24"/>
                <w:szCs w:val="24"/>
              </w:rPr>
              <w:t>Pirmas kriterijus (C) – Pasiūlymo kaina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128A" w14:textId="345F4F10" w:rsidR="00FD35E9" w:rsidRPr="00FD35E9" w:rsidRDefault="00FD35E9" w:rsidP="0045171A">
            <w:pPr>
              <w:snapToGrid w:val="0"/>
              <w:spacing w:after="0" w:line="240" w:lineRule="auto"/>
              <w:jc w:val="center"/>
              <w:rPr>
                <w:rFonts w:ascii="Times New Roman" w:hAnsi="Times New Roman" w:cs="Times New Roman"/>
                <w:sz w:val="24"/>
                <w:szCs w:val="24"/>
              </w:rPr>
            </w:pPr>
            <w:r w:rsidRPr="00FD35E9">
              <w:rPr>
                <w:rFonts w:ascii="Times New Roman" w:hAnsi="Times New Roman" w:cs="Times New Roman"/>
                <w:sz w:val="24"/>
                <w:szCs w:val="24"/>
              </w:rPr>
              <w:t>X=</w:t>
            </w:r>
            <w:r w:rsidR="00EF5F11">
              <w:rPr>
                <w:rFonts w:ascii="Times New Roman" w:hAnsi="Times New Roman" w:cs="Times New Roman"/>
                <w:sz w:val="24"/>
                <w:szCs w:val="24"/>
              </w:rPr>
              <w:t>8</w:t>
            </w:r>
            <w:r w:rsidR="00790B9C">
              <w:rPr>
                <w:rFonts w:ascii="Times New Roman" w:hAnsi="Times New Roman" w:cs="Times New Roman"/>
                <w:sz w:val="24"/>
                <w:szCs w:val="24"/>
              </w:rPr>
              <w:t>8</w:t>
            </w:r>
          </w:p>
        </w:tc>
      </w:tr>
      <w:tr w:rsidR="00FD35E9" w:rsidRPr="00FD35E9" w14:paraId="2834A980" w14:textId="77777777" w:rsidTr="0045171A">
        <w:tc>
          <w:tcPr>
            <w:tcW w:w="6096" w:type="dxa"/>
            <w:tcBorders>
              <w:top w:val="single" w:sz="4" w:space="0" w:color="000000"/>
              <w:left w:val="single" w:sz="4" w:space="0" w:color="000000"/>
              <w:bottom w:val="single" w:sz="4" w:space="0" w:color="000000"/>
            </w:tcBorders>
            <w:shd w:val="clear" w:color="auto" w:fill="auto"/>
          </w:tcPr>
          <w:p w14:paraId="282D2EE3" w14:textId="18A6D8DD" w:rsidR="00FD35E9" w:rsidRPr="00FD35E9" w:rsidRDefault="00FD35E9" w:rsidP="00B01D49">
            <w:pPr>
              <w:snapToGrid w:val="0"/>
              <w:spacing w:after="0" w:line="240" w:lineRule="auto"/>
              <w:jc w:val="both"/>
              <w:rPr>
                <w:rFonts w:ascii="Times New Roman" w:hAnsi="Times New Roman" w:cs="Times New Roman"/>
                <w:sz w:val="24"/>
                <w:szCs w:val="24"/>
              </w:rPr>
            </w:pPr>
            <w:r w:rsidRPr="00FD35E9">
              <w:rPr>
                <w:rFonts w:ascii="Times New Roman" w:hAnsi="Times New Roman" w:cs="Times New Roman"/>
                <w:sz w:val="24"/>
                <w:szCs w:val="24"/>
              </w:rPr>
              <w:t>Antras kriterijus (</w:t>
            </w:r>
            <w:r w:rsidR="00934A94">
              <w:rPr>
                <w:rFonts w:ascii="Times New Roman" w:hAnsi="Times New Roman" w:cs="Times New Roman"/>
                <w:sz w:val="24"/>
                <w:szCs w:val="24"/>
              </w:rPr>
              <w:t>G</w:t>
            </w:r>
            <w:r w:rsidRPr="00FD35E9">
              <w:rPr>
                <w:rFonts w:ascii="Times New Roman" w:hAnsi="Times New Roman" w:cs="Times New Roman"/>
                <w:sz w:val="24"/>
                <w:szCs w:val="24"/>
              </w:rPr>
              <w:t>) –</w:t>
            </w:r>
            <w:r w:rsidR="00EA3ED8">
              <w:rPr>
                <w:rFonts w:ascii="Times New Roman" w:hAnsi="Times New Roman" w:cs="Times New Roman"/>
                <w:sz w:val="24"/>
                <w:szCs w:val="24"/>
              </w:rPr>
              <w:t xml:space="preserve"> </w:t>
            </w:r>
            <w:r w:rsidR="00EA3ED8" w:rsidRPr="00EA3ED8">
              <w:rPr>
                <w:rFonts w:ascii="Times New Roman" w:hAnsi="Times New Roman" w:cs="Times New Roman"/>
                <w:sz w:val="24"/>
                <w:szCs w:val="24"/>
              </w:rPr>
              <w:t>papildoma</w:t>
            </w:r>
            <w:r w:rsidR="00EA3ED8">
              <w:rPr>
                <w:rStyle w:val="Puslapioinaosnuoroda"/>
                <w:rFonts w:ascii="Times New Roman" w:hAnsi="Times New Roman" w:cs="Times New Roman"/>
                <w:sz w:val="24"/>
                <w:szCs w:val="24"/>
              </w:rPr>
              <w:footnoteReference w:id="1"/>
            </w:r>
            <w:r w:rsidR="00EA3ED8" w:rsidRPr="00EA3ED8">
              <w:rPr>
                <w:rFonts w:ascii="Times New Roman" w:hAnsi="Times New Roman" w:cs="Times New Roman"/>
                <w:sz w:val="24"/>
                <w:szCs w:val="24"/>
              </w:rPr>
              <w:t xml:space="preserve"> vaikų žaidimų aikštelių įrenginių garantinio termino trukmė, mėnesiais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9247" w14:textId="33A9BA35" w:rsidR="00FD35E9" w:rsidRPr="00FD35E9" w:rsidRDefault="00934A94" w:rsidP="0045171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r w:rsidR="00FD35E9" w:rsidRPr="00FD35E9">
              <w:rPr>
                <w:rFonts w:ascii="Times New Roman" w:hAnsi="Times New Roman" w:cs="Times New Roman"/>
                <w:sz w:val="24"/>
                <w:szCs w:val="24"/>
              </w:rPr>
              <w:t>=</w:t>
            </w:r>
            <w:r w:rsidR="00EA3ED8">
              <w:rPr>
                <w:rFonts w:ascii="Times New Roman" w:hAnsi="Times New Roman" w:cs="Times New Roman"/>
                <w:sz w:val="24"/>
                <w:szCs w:val="24"/>
              </w:rPr>
              <w:t>12</w:t>
            </w:r>
          </w:p>
        </w:tc>
      </w:tr>
    </w:tbl>
    <w:p w14:paraId="71D37CCE" w14:textId="77777777" w:rsidR="00FD35E9" w:rsidRPr="00306660" w:rsidRDefault="00FD35E9" w:rsidP="00FD35E9">
      <w:pPr>
        <w:tabs>
          <w:tab w:val="left" w:pos="9631"/>
        </w:tabs>
        <w:spacing w:after="0" w:line="240" w:lineRule="auto"/>
        <w:jc w:val="both"/>
        <w:rPr>
          <w:rFonts w:ascii="Times New Roman" w:hAnsi="Times New Roman" w:cs="Times New Roman"/>
          <w:b/>
          <w:bCs/>
          <w:sz w:val="24"/>
          <w:szCs w:val="24"/>
        </w:rPr>
      </w:pPr>
      <w:r w:rsidRPr="00306660">
        <w:rPr>
          <w:rFonts w:ascii="Times New Roman" w:hAnsi="Times New Roman" w:cs="Times New Roman"/>
          <w:b/>
          <w:bCs/>
          <w:sz w:val="24"/>
          <w:szCs w:val="24"/>
        </w:rPr>
        <w:t xml:space="preserve">               </w:t>
      </w:r>
    </w:p>
    <w:p w14:paraId="5967E3EB" w14:textId="2F1BF995" w:rsidR="00FD35E9" w:rsidRPr="00306660" w:rsidRDefault="00306660" w:rsidP="00FD35E9">
      <w:pPr>
        <w:spacing w:after="0" w:line="240" w:lineRule="auto"/>
        <w:ind w:firstLine="851"/>
        <w:rPr>
          <w:rFonts w:ascii="Times New Roman" w:hAnsi="Times New Roman" w:cs="Times New Roman"/>
          <w:iCs/>
          <w:spacing w:val="-5"/>
          <w:sz w:val="24"/>
          <w:szCs w:val="24"/>
        </w:rPr>
      </w:pPr>
      <w:r>
        <w:rPr>
          <w:rFonts w:ascii="Times New Roman" w:hAnsi="Times New Roman" w:cs="Times New Roman"/>
          <w:sz w:val="24"/>
          <w:szCs w:val="24"/>
        </w:rPr>
        <w:t>4</w:t>
      </w:r>
      <w:r w:rsidR="00FD35E9" w:rsidRPr="00306660">
        <w:rPr>
          <w:rFonts w:ascii="Times New Roman" w:hAnsi="Times New Roman" w:cs="Times New Roman"/>
          <w:sz w:val="24"/>
          <w:szCs w:val="24"/>
        </w:rPr>
        <w:t xml:space="preserve">. </w:t>
      </w:r>
      <w:r w:rsidR="00FD35E9" w:rsidRPr="00306660">
        <w:rPr>
          <w:rFonts w:ascii="Times New Roman" w:hAnsi="Times New Roman" w:cs="Times New Roman"/>
          <w:iCs/>
          <w:spacing w:val="-5"/>
          <w:sz w:val="24"/>
          <w:szCs w:val="24"/>
        </w:rPr>
        <w:t xml:space="preserve">Ekonominis naudingumas (S) apskaičiuojamas sudedant visų kriterijų </w:t>
      </w:r>
      <w:r w:rsidR="00FD35E9" w:rsidRPr="00306660">
        <w:rPr>
          <w:rFonts w:ascii="Times New Roman" w:hAnsi="Times New Roman" w:cs="Times New Roman"/>
          <w:sz w:val="24"/>
          <w:szCs w:val="24"/>
        </w:rPr>
        <w:t>balus</w:t>
      </w:r>
      <w:r w:rsidR="00FD35E9" w:rsidRPr="00306660">
        <w:rPr>
          <w:rFonts w:ascii="Times New Roman" w:hAnsi="Times New Roman" w:cs="Times New Roman"/>
          <w:iCs/>
          <w:spacing w:val="-5"/>
          <w:sz w:val="24"/>
          <w:szCs w:val="24"/>
        </w:rPr>
        <w:t>:</w:t>
      </w:r>
    </w:p>
    <w:p w14:paraId="019F9C98" w14:textId="77777777" w:rsidR="00FD35E9" w:rsidRPr="00306660" w:rsidRDefault="00FD35E9" w:rsidP="00FD35E9">
      <w:pPr>
        <w:spacing w:after="0" w:line="240" w:lineRule="auto"/>
        <w:ind w:firstLine="851"/>
        <w:rPr>
          <w:rFonts w:ascii="Times New Roman" w:hAnsi="Times New Roman" w:cs="Times New Roman"/>
          <w:sz w:val="24"/>
          <w:szCs w:val="24"/>
        </w:rPr>
      </w:pPr>
    </w:p>
    <w:p w14:paraId="3CC0DF89" w14:textId="29733C31" w:rsidR="00FD35E9" w:rsidRPr="00DB0195" w:rsidRDefault="00FD35E9" w:rsidP="00DB0195">
      <w:pPr>
        <w:spacing w:after="0" w:line="240" w:lineRule="auto"/>
        <w:ind w:firstLine="851"/>
        <w:rPr>
          <w:rFonts w:ascii="Times New Roman" w:hAnsi="Times New Roman" w:cs="Times New Roman"/>
          <w:sz w:val="24"/>
          <w:szCs w:val="24"/>
        </w:rPr>
      </w:pPr>
      <m:oMathPara>
        <m:oMath>
          <m:r>
            <w:rPr>
              <w:rFonts w:ascii="Cambria Math" w:hAnsi="Cambria Math" w:cs="Times New Roman"/>
              <w:sz w:val="24"/>
              <w:szCs w:val="24"/>
            </w:rPr>
            <m:t>S=C+G</m:t>
          </m:r>
        </m:oMath>
      </m:oMathPara>
    </w:p>
    <w:p w14:paraId="2835E399" w14:textId="77777777" w:rsidR="00DB0195" w:rsidRPr="00306660" w:rsidRDefault="00DB0195" w:rsidP="00DB0195">
      <w:pPr>
        <w:spacing w:after="0" w:line="240" w:lineRule="auto"/>
        <w:ind w:firstLine="851"/>
        <w:rPr>
          <w:rFonts w:ascii="Times New Roman" w:hAnsi="Times New Roman" w:cs="Times New Roman"/>
          <w:sz w:val="24"/>
          <w:szCs w:val="24"/>
        </w:rPr>
      </w:pPr>
    </w:p>
    <w:p w14:paraId="4E4C5745" w14:textId="4696BC0F" w:rsidR="00FD35E9" w:rsidRPr="00306660" w:rsidRDefault="00306660" w:rsidP="00FD35E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FD35E9" w:rsidRPr="00306660">
        <w:rPr>
          <w:rFonts w:ascii="Times New Roman" w:hAnsi="Times New Roman" w:cs="Times New Roman"/>
          <w:sz w:val="24"/>
          <w:szCs w:val="24"/>
        </w:rPr>
        <w:t>. Pasiūlymo kainos (C) balai apskaičiuojami mažiausios pasiūlytos kainos (</w:t>
      </w:r>
      <w:proofErr w:type="spellStart"/>
      <w:r w:rsidR="00FD35E9" w:rsidRPr="00306660">
        <w:rPr>
          <w:rFonts w:ascii="Times New Roman" w:hAnsi="Times New Roman" w:cs="Times New Roman"/>
          <w:sz w:val="24"/>
          <w:szCs w:val="24"/>
        </w:rPr>
        <w:t>C</w:t>
      </w:r>
      <w:r w:rsidR="00FD35E9" w:rsidRPr="00306660">
        <w:rPr>
          <w:rFonts w:ascii="Times New Roman" w:hAnsi="Times New Roman" w:cs="Times New Roman"/>
          <w:sz w:val="24"/>
          <w:szCs w:val="24"/>
          <w:vertAlign w:val="subscript"/>
        </w:rPr>
        <w:t>min</w:t>
      </w:r>
      <w:proofErr w:type="spellEnd"/>
      <w:r w:rsidR="00FD35E9" w:rsidRPr="00306660">
        <w:rPr>
          <w:rFonts w:ascii="Times New Roman" w:hAnsi="Times New Roman" w:cs="Times New Roman"/>
          <w:sz w:val="24"/>
          <w:szCs w:val="24"/>
        </w:rPr>
        <w:t>) ir vertinamo pasiūlymo kainos (</w:t>
      </w:r>
      <w:proofErr w:type="spellStart"/>
      <w:r w:rsidR="00FD35E9" w:rsidRPr="00306660">
        <w:rPr>
          <w:rFonts w:ascii="Times New Roman" w:hAnsi="Times New Roman" w:cs="Times New Roman"/>
          <w:sz w:val="24"/>
          <w:szCs w:val="24"/>
        </w:rPr>
        <w:t>C</w:t>
      </w:r>
      <w:r w:rsidR="00FD35E9" w:rsidRPr="00306660">
        <w:rPr>
          <w:rFonts w:ascii="Times New Roman" w:hAnsi="Times New Roman" w:cs="Times New Roman"/>
          <w:sz w:val="24"/>
          <w:szCs w:val="24"/>
          <w:vertAlign w:val="subscript"/>
        </w:rPr>
        <w:t>p</w:t>
      </w:r>
      <w:proofErr w:type="spellEnd"/>
      <w:r w:rsidR="00FD35E9" w:rsidRPr="00306660">
        <w:rPr>
          <w:rFonts w:ascii="Times New Roman" w:hAnsi="Times New Roman" w:cs="Times New Roman"/>
          <w:sz w:val="24"/>
          <w:szCs w:val="24"/>
        </w:rPr>
        <w:t>) santykį padauginant iš kainos lyginamojo svorio (X):</w:t>
      </w:r>
    </w:p>
    <w:p w14:paraId="61BCDD5D" w14:textId="77777777" w:rsidR="00FD35E9" w:rsidRPr="00306660" w:rsidRDefault="00FD35E9" w:rsidP="00FD35E9">
      <w:pPr>
        <w:spacing w:after="0" w:line="240" w:lineRule="auto"/>
        <w:ind w:firstLine="851"/>
        <w:rPr>
          <w:rFonts w:ascii="Times New Roman" w:hAnsi="Times New Roman" w:cs="Times New Roman"/>
          <w:sz w:val="24"/>
          <w:szCs w:val="24"/>
        </w:rPr>
      </w:pPr>
    </w:p>
    <w:p w14:paraId="258516D2" w14:textId="77777777" w:rsidR="00FD35E9" w:rsidRPr="00306660" w:rsidRDefault="00FD35E9" w:rsidP="00FD35E9">
      <w:pPr>
        <w:spacing w:after="0" w:line="240" w:lineRule="auto"/>
        <w:ind w:firstLine="851"/>
        <w:rPr>
          <w:rFonts w:ascii="Times New Roman" w:hAnsi="Times New Roman" w:cs="Times New Roman"/>
          <w:sz w:val="24"/>
          <w:szCs w:val="24"/>
        </w:rPr>
      </w:p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oMath>
      <w:r w:rsidRPr="00306660">
        <w:rPr>
          <w:rFonts w:ascii="Times New Roman" w:hAnsi="Times New Roman" w:cs="Times New Roman"/>
          <w:sz w:val="24"/>
          <w:szCs w:val="24"/>
        </w:rPr>
        <w:t xml:space="preserve"> * X</w:t>
      </w:r>
    </w:p>
    <w:p w14:paraId="7DC94E8D" w14:textId="77777777" w:rsidR="00FD35E9" w:rsidRPr="00306660" w:rsidRDefault="00FD35E9" w:rsidP="00FD35E9">
      <w:pPr>
        <w:shd w:val="clear" w:color="auto" w:fill="FFFFFF"/>
        <w:tabs>
          <w:tab w:val="left" w:pos="709"/>
        </w:tabs>
        <w:spacing w:after="0" w:line="240" w:lineRule="auto"/>
        <w:rPr>
          <w:rFonts w:ascii="Times New Roman" w:hAnsi="Times New Roman" w:cs="Times New Roman"/>
          <w:i/>
          <w:spacing w:val="-5"/>
          <w:sz w:val="24"/>
          <w:szCs w:val="24"/>
        </w:rPr>
      </w:pPr>
    </w:p>
    <w:p w14:paraId="2ED77661" w14:textId="69772FAB" w:rsidR="00FD35E9" w:rsidRDefault="00306660" w:rsidP="00505F9F">
      <w:pPr>
        <w:shd w:val="clear" w:color="auto" w:fill="FFFFFF"/>
        <w:spacing w:after="0" w:line="240" w:lineRule="auto"/>
        <w:ind w:firstLine="851"/>
        <w:jc w:val="both"/>
        <w:rPr>
          <w:rFonts w:ascii="Times New Roman" w:hAnsi="Times New Roman" w:cs="Times New Roman"/>
          <w:sz w:val="24"/>
          <w:szCs w:val="24"/>
        </w:rPr>
      </w:pPr>
      <w:r w:rsidRPr="000C48F4">
        <w:rPr>
          <w:rFonts w:ascii="Times New Roman" w:hAnsi="Times New Roman" w:cs="Times New Roman"/>
          <w:sz w:val="24"/>
          <w:szCs w:val="24"/>
        </w:rPr>
        <w:t>6</w:t>
      </w:r>
      <w:r w:rsidR="00FD35E9" w:rsidRPr="000C48F4">
        <w:rPr>
          <w:rFonts w:ascii="Times New Roman" w:hAnsi="Times New Roman" w:cs="Times New Roman"/>
          <w:sz w:val="24"/>
          <w:szCs w:val="24"/>
        </w:rPr>
        <w:t>.</w:t>
      </w:r>
      <w:r w:rsidR="00FD35E9" w:rsidRPr="00306660">
        <w:rPr>
          <w:rFonts w:ascii="Times New Roman" w:hAnsi="Times New Roman" w:cs="Times New Roman"/>
          <w:sz w:val="24"/>
          <w:szCs w:val="24"/>
        </w:rPr>
        <w:t xml:space="preserve">  </w:t>
      </w:r>
      <w:r w:rsidR="00EA3ED8">
        <w:rPr>
          <w:rFonts w:ascii="Times New Roman" w:hAnsi="Times New Roman" w:cs="Times New Roman"/>
          <w:sz w:val="24"/>
          <w:szCs w:val="24"/>
        </w:rPr>
        <w:t>Balai už p</w:t>
      </w:r>
      <w:r w:rsidR="00EA3ED8" w:rsidRPr="00EA3ED8">
        <w:rPr>
          <w:rFonts w:ascii="Times New Roman" w:hAnsi="Times New Roman" w:cs="Times New Roman"/>
          <w:sz w:val="24"/>
          <w:szCs w:val="24"/>
        </w:rPr>
        <w:t>apildom</w:t>
      </w:r>
      <w:r w:rsidR="00EA3ED8">
        <w:rPr>
          <w:rFonts w:ascii="Times New Roman" w:hAnsi="Times New Roman" w:cs="Times New Roman"/>
          <w:sz w:val="24"/>
          <w:szCs w:val="24"/>
        </w:rPr>
        <w:t>ą</w:t>
      </w:r>
      <w:r w:rsidR="00EA3ED8" w:rsidRPr="00EA3ED8">
        <w:rPr>
          <w:rFonts w:ascii="Times New Roman" w:hAnsi="Times New Roman" w:cs="Times New Roman"/>
          <w:sz w:val="24"/>
          <w:szCs w:val="24"/>
        </w:rPr>
        <w:t xml:space="preserve"> vaikų žaidimų aikštelių įrenginių garantinio termino trukm</w:t>
      </w:r>
      <w:r w:rsidR="00EA3ED8">
        <w:rPr>
          <w:rFonts w:ascii="Times New Roman" w:hAnsi="Times New Roman" w:cs="Times New Roman"/>
          <w:sz w:val="24"/>
          <w:szCs w:val="24"/>
        </w:rPr>
        <w:t>ę</w:t>
      </w:r>
      <w:r w:rsidR="00EA3ED8" w:rsidRPr="00EA3ED8">
        <w:rPr>
          <w:rFonts w:ascii="Times New Roman" w:hAnsi="Times New Roman" w:cs="Times New Roman"/>
          <w:sz w:val="24"/>
          <w:szCs w:val="24"/>
        </w:rPr>
        <w:t>, mėnesiais</w:t>
      </w:r>
      <w:r w:rsidR="006436E9">
        <w:rPr>
          <w:rFonts w:ascii="Times New Roman" w:hAnsi="Times New Roman" w:cs="Times New Roman"/>
          <w:sz w:val="24"/>
          <w:szCs w:val="24"/>
        </w:rPr>
        <w:t xml:space="preserve"> (G)</w:t>
      </w:r>
      <w:r w:rsidR="008751D3">
        <w:rPr>
          <w:rFonts w:ascii="Times New Roman" w:hAnsi="Times New Roman" w:cs="Times New Roman"/>
          <w:sz w:val="24"/>
          <w:szCs w:val="24"/>
        </w:rPr>
        <w:t>,</w:t>
      </w:r>
      <w:r w:rsidR="00913591">
        <w:rPr>
          <w:rFonts w:ascii="Times New Roman" w:hAnsi="Times New Roman" w:cs="Times New Roman"/>
          <w:sz w:val="24"/>
          <w:szCs w:val="24"/>
        </w:rPr>
        <w:t xml:space="preserve"> </w:t>
      </w:r>
      <w:r w:rsidR="00FD35E9" w:rsidRPr="00306660">
        <w:rPr>
          <w:rFonts w:ascii="Times New Roman" w:hAnsi="Times New Roman" w:cs="Times New Roman"/>
          <w:sz w:val="24"/>
          <w:szCs w:val="24"/>
        </w:rPr>
        <w:t xml:space="preserve"> priskiriami taip: </w:t>
      </w:r>
    </w:p>
    <w:p w14:paraId="5400EC93" w14:textId="77777777" w:rsidR="00505F9F" w:rsidRPr="00306660" w:rsidRDefault="00505F9F" w:rsidP="00505F9F">
      <w:pPr>
        <w:shd w:val="clear" w:color="auto" w:fill="FFFFFF"/>
        <w:spacing w:after="0" w:line="240" w:lineRule="auto"/>
        <w:ind w:firstLine="851"/>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81"/>
        <w:gridCol w:w="1974"/>
      </w:tblGrid>
      <w:tr w:rsidR="00EB2CBC" w:rsidRPr="00306660" w14:paraId="60A8BF98" w14:textId="77777777" w:rsidTr="00EB2CBC">
        <w:trPr>
          <w:jc w:val="center"/>
        </w:trPr>
        <w:tc>
          <w:tcPr>
            <w:tcW w:w="1129" w:type="dxa"/>
            <w:tcMar>
              <w:top w:w="0" w:type="dxa"/>
              <w:left w:w="108" w:type="dxa"/>
              <w:bottom w:w="0" w:type="dxa"/>
              <w:right w:w="108" w:type="dxa"/>
            </w:tcMar>
            <w:hideMark/>
          </w:tcPr>
          <w:p w14:paraId="1AE52428" w14:textId="77777777" w:rsidR="00EB2CBC" w:rsidRPr="00306660" w:rsidRDefault="00EB2CBC" w:rsidP="0045171A">
            <w:pPr>
              <w:spacing w:after="0" w:line="240" w:lineRule="auto"/>
              <w:jc w:val="center"/>
              <w:rPr>
                <w:rFonts w:ascii="Times New Roman" w:hAnsi="Times New Roman" w:cs="Times New Roman"/>
                <w:b/>
                <w:bCs/>
                <w:color w:val="000000"/>
                <w:spacing w:val="-5"/>
                <w:sz w:val="24"/>
                <w:szCs w:val="24"/>
              </w:rPr>
            </w:pPr>
            <w:r w:rsidRPr="00306660">
              <w:rPr>
                <w:rFonts w:ascii="Times New Roman" w:hAnsi="Times New Roman" w:cs="Times New Roman"/>
                <w:b/>
                <w:bCs/>
                <w:color w:val="000000"/>
                <w:spacing w:val="-5"/>
                <w:sz w:val="24"/>
                <w:szCs w:val="24"/>
              </w:rPr>
              <w:t>Eil.</w:t>
            </w:r>
          </w:p>
          <w:p w14:paraId="63A8DFDB" w14:textId="77777777" w:rsidR="00EB2CBC" w:rsidRPr="00306660" w:rsidRDefault="00EB2CBC" w:rsidP="0045171A">
            <w:pPr>
              <w:spacing w:after="0" w:line="240" w:lineRule="auto"/>
              <w:jc w:val="center"/>
              <w:rPr>
                <w:rFonts w:ascii="Times New Roman" w:hAnsi="Times New Roman" w:cs="Times New Roman"/>
                <w:b/>
                <w:bCs/>
                <w:color w:val="000000"/>
                <w:spacing w:val="-5"/>
                <w:sz w:val="24"/>
                <w:szCs w:val="24"/>
              </w:rPr>
            </w:pPr>
            <w:r w:rsidRPr="00306660">
              <w:rPr>
                <w:rFonts w:ascii="Times New Roman" w:hAnsi="Times New Roman" w:cs="Times New Roman"/>
                <w:b/>
                <w:bCs/>
                <w:color w:val="000000"/>
                <w:spacing w:val="-5"/>
                <w:sz w:val="24"/>
                <w:szCs w:val="24"/>
              </w:rPr>
              <w:t>Nr.</w:t>
            </w:r>
          </w:p>
        </w:tc>
        <w:tc>
          <w:tcPr>
            <w:tcW w:w="5681" w:type="dxa"/>
            <w:tcMar>
              <w:top w:w="0" w:type="dxa"/>
              <w:left w:w="108" w:type="dxa"/>
              <w:bottom w:w="0" w:type="dxa"/>
              <w:right w:w="108" w:type="dxa"/>
            </w:tcMar>
            <w:hideMark/>
          </w:tcPr>
          <w:p w14:paraId="60A0BFC8" w14:textId="1D6A64B7" w:rsidR="00EB2CBC" w:rsidRPr="00306660" w:rsidRDefault="00EA3ED8" w:rsidP="0045171A">
            <w:pPr>
              <w:spacing w:after="0" w:line="240" w:lineRule="auto"/>
              <w:jc w:val="center"/>
              <w:rPr>
                <w:rFonts w:ascii="Times New Roman" w:hAnsi="Times New Roman" w:cs="Times New Roman"/>
                <w:b/>
                <w:bCs/>
                <w:color w:val="000000"/>
                <w:spacing w:val="-5"/>
                <w:sz w:val="24"/>
                <w:szCs w:val="24"/>
              </w:rPr>
            </w:pPr>
            <w:r w:rsidRPr="00EA3ED8">
              <w:rPr>
                <w:rFonts w:ascii="Times New Roman" w:hAnsi="Times New Roman" w:cs="Times New Roman"/>
                <w:b/>
                <w:bCs/>
                <w:sz w:val="24"/>
                <w:szCs w:val="24"/>
              </w:rPr>
              <w:t xml:space="preserve">Tiekėjo siūloma papildoma vaikų žaidimų aikštelių įrenginių garantinio termino trukmė, mėnesiais </w:t>
            </w:r>
            <w:r>
              <w:rPr>
                <w:rFonts w:ascii="Times New Roman" w:hAnsi="Times New Roman" w:cs="Times New Roman"/>
                <w:b/>
                <w:bCs/>
                <w:sz w:val="24"/>
                <w:szCs w:val="24"/>
              </w:rPr>
              <w:t>(G)</w:t>
            </w:r>
          </w:p>
        </w:tc>
        <w:tc>
          <w:tcPr>
            <w:tcW w:w="1974" w:type="dxa"/>
            <w:tcMar>
              <w:top w:w="0" w:type="dxa"/>
              <w:left w:w="108" w:type="dxa"/>
              <w:bottom w:w="0" w:type="dxa"/>
              <w:right w:w="108" w:type="dxa"/>
            </w:tcMar>
            <w:hideMark/>
          </w:tcPr>
          <w:p w14:paraId="19302912" w14:textId="099FE1CE" w:rsidR="006436E9" w:rsidRDefault="00EB2CBC" w:rsidP="0045171A">
            <w:pPr>
              <w:spacing w:after="0" w:line="240" w:lineRule="auto"/>
              <w:jc w:val="center"/>
              <w:rPr>
                <w:rFonts w:ascii="Times New Roman" w:hAnsi="Times New Roman" w:cs="Times New Roman"/>
                <w:b/>
                <w:bCs/>
                <w:color w:val="000000"/>
                <w:spacing w:val="-5"/>
                <w:sz w:val="24"/>
                <w:szCs w:val="24"/>
              </w:rPr>
            </w:pPr>
            <w:r w:rsidRPr="00306660">
              <w:rPr>
                <w:rFonts w:ascii="Times New Roman" w:hAnsi="Times New Roman" w:cs="Times New Roman"/>
                <w:b/>
                <w:bCs/>
                <w:color w:val="000000"/>
                <w:spacing w:val="-5"/>
                <w:sz w:val="24"/>
                <w:szCs w:val="24"/>
              </w:rPr>
              <w:t>Skiriami balai</w:t>
            </w:r>
            <w:r w:rsidR="00EA3ED8">
              <w:rPr>
                <w:rFonts w:ascii="Times New Roman" w:hAnsi="Times New Roman" w:cs="Times New Roman"/>
                <w:b/>
                <w:bCs/>
                <w:color w:val="000000"/>
                <w:spacing w:val="-5"/>
                <w:sz w:val="24"/>
                <w:szCs w:val="24"/>
              </w:rPr>
              <w:t xml:space="preserve"> (Y)</w:t>
            </w:r>
          </w:p>
          <w:p w14:paraId="11EA32BA" w14:textId="5DFA63C4" w:rsidR="00EB2CBC" w:rsidRPr="00306660" w:rsidRDefault="00EB2CBC" w:rsidP="0045171A">
            <w:pPr>
              <w:spacing w:after="0" w:line="240" w:lineRule="auto"/>
              <w:jc w:val="center"/>
              <w:rPr>
                <w:rFonts w:ascii="Times New Roman" w:hAnsi="Times New Roman" w:cs="Times New Roman"/>
                <w:b/>
                <w:bCs/>
                <w:color w:val="000000"/>
                <w:spacing w:val="-5"/>
                <w:sz w:val="24"/>
                <w:szCs w:val="24"/>
              </w:rPr>
            </w:pPr>
            <w:r w:rsidRPr="00306660">
              <w:rPr>
                <w:rFonts w:ascii="Times New Roman" w:hAnsi="Times New Roman" w:cs="Times New Roman"/>
                <w:b/>
                <w:bCs/>
                <w:color w:val="000000"/>
                <w:spacing w:val="-5"/>
                <w:sz w:val="24"/>
                <w:szCs w:val="24"/>
              </w:rPr>
              <w:t xml:space="preserve"> </w:t>
            </w:r>
          </w:p>
        </w:tc>
      </w:tr>
      <w:tr w:rsidR="00EA3ED8" w:rsidRPr="00306660" w14:paraId="49296CB1" w14:textId="77777777" w:rsidTr="00EB2CBC">
        <w:trPr>
          <w:jc w:val="center"/>
        </w:trPr>
        <w:tc>
          <w:tcPr>
            <w:tcW w:w="1129" w:type="dxa"/>
            <w:tcMar>
              <w:top w:w="0" w:type="dxa"/>
              <w:left w:w="108" w:type="dxa"/>
              <w:bottom w:w="0" w:type="dxa"/>
              <w:right w:w="108" w:type="dxa"/>
            </w:tcMar>
            <w:vAlign w:val="center"/>
          </w:tcPr>
          <w:p w14:paraId="27098064" w14:textId="19D22B6B" w:rsidR="00EA3ED8" w:rsidRPr="000C48F4" w:rsidRDefault="00EA3ED8" w:rsidP="00EA3ED8">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1</w:t>
            </w:r>
          </w:p>
        </w:tc>
        <w:tc>
          <w:tcPr>
            <w:tcW w:w="5681" w:type="dxa"/>
            <w:tcMar>
              <w:top w:w="0" w:type="dxa"/>
              <w:left w:w="108" w:type="dxa"/>
              <w:bottom w:w="0" w:type="dxa"/>
              <w:right w:w="108" w:type="dxa"/>
            </w:tcMar>
          </w:tcPr>
          <w:p w14:paraId="328F4A7B" w14:textId="001A4132" w:rsidR="00EA3ED8" w:rsidRPr="00EA3ED8" w:rsidRDefault="00EA3ED8" w:rsidP="00EA3ED8">
            <w:pPr>
              <w:spacing w:after="0" w:line="240" w:lineRule="auto"/>
              <w:jc w:val="center"/>
              <w:rPr>
                <w:rFonts w:ascii="Times New Roman" w:hAnsi="Times New Roman" w:cs="Times New Roman"/>
                <w:sz w:val="24"/>
                <w:szCs w:val="24"/>
              </w:rPr>
            </w:pPr>
            <w:r w:rsidRPr="00EA3ED8">
              <w:rPr>
                <w:rFonts w:ascii="Times New Roman" w:hAnsi="Times New Roman" w:cs="Times New Roman"/>
                <w:sz w:val="24"/>
                <w:szCs w:val="24"/>
              </w:rPr>
              <w:t>12</w:t>
            </w:r>
          </w:p>
        </w:tc>
        <w:tc>
          <w:tcPr>
            <w:tcW w:w="1974" w:type="dxa"/>
            <w:tcMar>
              <w:top w:w="0" w:type="dxa"/>
              <w:left w:w="108" w:type="dxa"/>
              <w:bottom w:w="0" w:type="dxa"/>
              <w:right w:w="108" w:type="dxa"/>
            </w:tcMar>
          </w:tcPr>
          <w:p w14:paraId="3E291578" w14:textId="0A43CCC5" w:rsidR="00EA3ED8" w:rsidRPr="00EA3ED8" w:rsidRDefault="00EA3ED8" w:rsidP="00EA3ED8">
            <w:pPr>
              <w:spacing w:after="0" w:line="240" w:lineRule="auto"/>
              <w:jc w:val="center"/>
              <w:rPr>
                <w:rFonts w:ascii="Times New Roman" w:hAnsi="Times New Roman" w:cs="Times New Roman"/>
                <w:color w:val="000000"/>
                <w:spacing w:val="-5"/>
                <w:sz w:val="24"/>
                <w:szCs w:val="24"/>
              </w:rPr>
            </w:pPr>
            <w:r w:rsidRPr="00EA3ED8">
              <w:rPr>
                <w:rFonts w:ascii="Times New Roman" w:hAnsi="Times New Roman" w:cs="Times New Roman"/>
                <w:sz w:val="24"/>
                <w:szCs w:val="24"/>
              </w:rPr>
              <w:t>4</w:t>
            </w:r>
          </w:p>
        </w:tc>
      </w:tr>
      <w:tr w:rsidR="00EA3ED8" w:rsidRPr="00306660" w14:paraId="02370905" w14:textId="77777777" w:rsidTr="00EB2CBC">
        <w:trPr>
          <w:jc w:val="center"/>
        </w:trPr>
        <w:tc>
          <w:tcPr>
            <w:tcW w:w="1129" w:type="dxa"/>
            <w:tcMar>
              <w:top w:w="0" w:type="dxa"/>
              <w:left w:w="108" w:type="dxa"/>
              <w:bottom w:w="0" w:type="dxa"/>
              <w:right w:w="108" w:type="dxa"/>
            </w:tcMar>
            <w:vAlign w:val="center"/>
          </w:tcPr>
          <w:p w14:paraId="6D4DD422" w14:textId="2ED87293" w:rsidR="00EA3ED8" w:rsidRPr="000C48F4" w:rsidRDefault="00EA3ED8" w:rsidP="00EA3ED8">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2</w:t>
            </w:r>
          </w:p>
        </w:tc>
        <w:tc>
          <w:tcPr>
            <w:tcW w:w="5681" w:type="dxa"/>
            <w:tcMar>
              <w:top w:w="0" w:type="dxa"/>
              <w:left w:w="108" w:type="dxa"/>
              <w:bottom w:w="0" w:type="dxa"/>
              <w:right w:w="108" w:type="dxa"/>
            </w:tcMar>
          </w:tcPr>
          <w:p w14:paraId="5DD017E8" w14:textId="66135E7C" w:rsidR="00EA3ED8" w:rsidRPr="00EA3ED8" w:rsidRDefault="00EA3ED8" w:rsidP="00EA3ED8">
            <w:pPr>
              <w:spacing w:after="0" w:line="240" w:lineRule="auto"/>
              <w:jc w:val="center"/>
              <w:rPr>
                <w:rFonts w:ascii="Times New Roman" w:hAnsi="Times New Roman" w:cs="Times New Roman"/>
                <w:sz w:val="24"/>
                <w:szCs w:val="24"/>
              </w:rPr>
            </w:pPr>
            <w:r w:rsidRPr="00EA3ED8">
              <w:rPr>
                <w:rFonts w:ascii="Times New Roman" w:hAnsi="Times New Roman" w:cs="Times New Roman"/>
                <w:sz w:val="24"/>
                <w:szCs w:val="24"/>
              </w:rPr>
              <w:t>24</w:t>
            </w:r>
          </w:p>
        </w:tc>
        <w:tc>
          <w:tcPr>
            <w:tcW w:w="1974" w:type="dxa"/>
            <w:tcMar>
              <w:top w:w="0" w:type="dxa"/>
              <w:left w:w="108" w:type="dxa"/>
              <w:bottom w:w="0" w:type="dxa"/>
              <w:right w:w="108" w:type="dxa"/>
            </w:tcMar>
          </w:tcPr>
          <w:p w14:paraId="13320D5B" w14:textId="101C96C1" w:rsidR="00EA3ED8" w:rsidRPr="00EA3ED8" w:rsidRDefault="00EA3ED8" w:rsidP="00EA3ED8">
            <w:pPr>
              <w:spacing w:after="0" w:line="240" w:lineRule="auto"/>
              <w:jc w:val="center"/>
              <w:rPr>
                <w:rFonts w:ascii="Times New Roman" w:hAnsi="Times New Roman" w:cs="Times New Roman"/>
                <w:color w:val="000000"/>
                <w:spacing w:val="-5"/>
                <w:sz w:val="24"/>
                <w:szCs w:val="24"/>
              </w:rPr>
            </w:pPr>
            <w:r w:rsidRPr="00EA3ED8">
              <w:rPr>
                <w:rFonts w:ascii="Times New Roman" w:hAnsi="Times New Roman" w:cs="Times New Roman"/>
                <w:sz w:val="24"/>
                <w:szCs w:val="24"/>
              </w:rPr>
              <w:t>8</w:t>
            </w:r>
          </w:p>
        </w:tc>
      </w:tr>
      <w:tr w:rsidR="00EA3ED8" w:rsidRPr="00306660" w14:paraId="1703140B" w14:textId="77777777" w:rsidTr="00EB2CBC">
        <w:trPr>
          <w:jc w:val="center"/>
        </w:trPr>
        <w:tc>
          <w:tcPr>
            <w:tcW w:w="1129" w:type="dxa"/>
            <w:tcMar>
              <w:top w:w="0" w:type="dxa"/>
              <w:left w:w="108" w:type="dxa"/>
              <w:bottom w:w="0" w:type="dxa"/>
              <w:right w:w="108" w:type="dxa"/>
            </w:tcMar>
            <w:vAlign w:val="center"/>
          </w:tcPr>
          <w:p w14:paraId="44CB02A2" w14:textId="3C88AB32" w:rsidR="00EA3ED8" w:rsidRPr="000C48F4" w:rsidRDefault="00EA3ED8" w:rsidP="00EA3ED8">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3</w:t>
            </w:r>
          </w:p>
        </w:tc>
        <w:tc>
          <w:tcPr>
            <w:tcW w:w="5681" w:type="dxa"/>
            <w:tcMar>
              <w:top w:w="0" w:type="dxa"/>
              <w:left w:w="108" w:type="dxa"/>
              <w:bottom w:w="0" w:type="dxa"/>
              <w:right w:w="108" w:type="dxa"/>
            </w:tcMar>
          </w:tcPr>
          <w:p w14:paraId="3B30E794" w14:textId="33D01AE5" w:rsidR="00EA3ED8" w:rsidRPr="00EA3ED8" w:rsidRDefault="00EA3ED8" w:rsidP="00EA3ED8">
            <w:pPr>
              <w:spacing w:after="0" w:line="240" w:lineRule="auto"/>
              <w:jc w:val="center"/>
              <w:rPr>
                <w:rFonts w:ascii="Times New Roman" w:hAnsi="Times New Roman" w:cs="Times New Roman"/>
                <w:color w:val="000000"/>
                <w:spacing w:val="-5"/>
                <w:sz w:val="24"/>
                <w:szCs w:val="24"/>
              </w:rPr>
            </w:pPr>
            <w:r w:rsidRPr="00EA3ED8">
              <w:rPr>
                <w:rFonts w:ascii="Times New Roman" w:hAnsi="Times New Roman" w:cs="Times New Roman"/>
                <w:sz w:val="24"/>
                <w:szCs w:val="24"/>
              </w:rPr>
              <w:t>36</w:t>
            </w:r>
          </w:p>
        </w:tc>
        <w:tc>
          <w:tcPr>
            <w:tcW w:w="1974" w:type="dxa"/>
            <w:tcMar>
              <w:top w:w="0" w:type="dxa"/>
              <w:left w:w="108" w:type="dxa"/>
              <w:bottom w:w="0" w:type="dxa"/>
              <w:right w:w="108" w:type="dxa"/>
            </w:tcMar>
          </w:tcPr>
          <w:p w14:paraId="5E30F3BA" w14:textId="51A4802F" w:rsidR="00EA3ED8" w:rsidRPr="00EA3ED8" w:rsidRDefault="00EA3ED8" w:rsidP="00EA3ED8">
            <w:pPr>
              <w:spacing w:after="0" w:line="240" w:lineRule="auto"/>
              <w:jc w:val="center"/>
              <w:rPr>
                <w:rFonts w:ascii="Times New Roman" w:hAnsi="Times New Roman" w:cs="Times New Roman"/>
                <w:color w:val="000000"/>
                <w:spacing w:val="-5"/>
                <w:sz w:val="24"/>
                <w:szCs w:val="24"/>
              </w:rPr>
            </w:pPr>
            <w:r w:rsidRPr="00EA3ED8">
              <w:rPr>
                <w:rFonts w:ascii="Times New Roman" w:hAnsi="Times New Roman" w:cs="Times New Roman"/>
                <w:sz w:val="24"/>
                <w:szCs w:val="24"/>
              </w:rPr>
              <w:t>12</w:t>
            </w:r>
          </w:p>
        </w:tc>
      </w:tr>
    </w:tbl>
    <w:p w14:paraId="36D7414F" w14:textId="77777777" w:rsidR="008E46E4" w:rsidRDefault="008E46E4" w:rsidP="00021C82">
      <w:pPr>
        <w:pStyle w:val="Sraopastraipa"/>
        <w:spacing w:after="0" w:line="240" w:lineRule="auto"/>
        <w:ind w:left="0" w:firstLine="851"/>
        <w:jc w:val="both"/>
        <w:rPr>
          <w:rFonts w:ascii="Times New Roman" w:hAnsi="Times New Roman"/>
          <w:sz w:val="24"/>
          <w:szCs w:val="24"/>
        </w:rPr>
      </w:pPr>
    </w:p>
    <w:p w14:paraId="2F6918AE" w14:textId="711B42FC" w:rsidR="000A0D45" w:rsidRPr="00B36EB6" w:rsidRDefault="000A0D45" w:rsidP="000A0D45">
      <w:pPr>
        <w:pStyle w:val="Sraopastraipa"/>
        <w:spacing w:after="0" w:line="240" w:lineRule="auto"/>
        <w:ind w:left="0" w:firstLine="851"/>
        <w:jc w:val="both"/>
        <w:rPr>
          <w:rFonts w:ascii="Times New Roman" w:hAnsi="Times New Roman"/>
          <w:i/>
          <w:iCs/>
          <w:sz w:val="24"/>
          <w:szCs w:val="24"/>
        </w:rPr>
      </w:pPr>
      <w:r w:rsidRPr="00B36EB6">
        <w:rPr>
          <w:rFonts w:ascii="Times New Roman" w:hAnsi="Times New Roman"/>
          <w:i/>
          <w:iCs/>
          <w:sz w:val="24"/>
          <w:szCs w:val="24"/>
        </w:rPr>
        <w:t>Tiekėjas savo pasiūlyme turi nurodyti vieną siūlomos papildomos</w:t>
      </w:r>
      <w:r w:rsidR="00B36EB6" w:rsidRPr="00B36EB6">
        <w:rPr>
          <w:rFonts w:ascii="Times New Roman" w:hAnsi="Times New Roman"/>
          <w:i/>
          <w:iCs/>
          <w:sz w:val="24"/>
          <w:szCs w:val="24"/>
        </w:rPr>
        <w:t xml:space="preserve"> įrenginių</w:t>
      </w:r>
      <w:r w:rsidRPr="00B36EB6">
        <w:rPr>
          <w:rFonts w:ascii="Times New Roman" w:hAnsi="Times New Roman"/>
          <w:i/>
          <w:iCs/>
          <w:sz w:val="24"/>
          <w:szCs w:val="24"/>
        </w:rPr>
        <w:t xml:space="preserve"> garantijos reikšmę. Jei tiekėjas, pasiūlyme nurodys, kad siūlo pvz.: 1</w:t>
      </w:r>
      <w:r w:rsidR="00B36EB6" w:rsidRPr="00B36EB6">
        <w:rPr>
          <w:rFonts w:ascii="Times New Roman" w:hAnsi="Times New Roman"/>
          <w:i/>
          <w:iCs/>
          <w:sz w:val="24"/>
          <w:szCs w:val="24"/>
        </w:rPr>
        <w:t>2 mėnesių, 24 mėnesių ir 36</w:t>
      </w:r>
      <w:r w:rsidRPr="00B36EB6">
        <w:rPr>
          <w:rFonts w:ascii="Times New Roman" w:hAnsi="Times New Roman"/>
          <w:i/>
          <w:iCs/>
          <w:sz w:val="24"/>
          <w:szCs w:val="24"/>
        </w:rPr>
        <w:t xml:space="preserve"> mėnes</w:t>
      </w:r>
      <w:r w:rsidR="00B36EB6" w:rsidRPr="00B36EB6">
        <w:rPr>
          <w:rFonts w:ascii="Times New Roman" w:hAnsi="Times New Roman"/>
          <w:i/>
          <w:iCs/>
          <w:sz w:val="24"/>
          <w:szCs w:val="24"/>
        </w:rPr>
        <w:t>ių</w:t>
      </w:r>
      <w:r w:rsidRPr="00B36EB6">
        <w:rPr>
          <w:rFonts w:ascii="Times New Roman" w:hAnsi="Times New Roman"/>
          <w:i/>
          <w:iCs/>
          <w:sz w:val="24"/>
          <w:szCs w:val="24"/>
        </w:rPr>
        <w:t xml:space="preserve">, pasiūlymo vertinimo metu bus vertinama, kad tiekėjas </w:t>
      </w:r>
      <w:r w:rsidR="00E3145A">
        <w:rPr>
          <w:rFonts w:ascii="Times New Roman" w:hAnsi="Times New Roman"/>
          <w:i/>
          <w:iCs/>
          <w:sz w:val="24"/>
          <w:szCs w:val="24"/>
        </w:rPr>
        <w:t xml:space="preserve">nesiūlo papildomos garantijos </w:t>
      </w:r>
      <w:r w:rsidRPr="00B36EB6">
        <w:rPr>
          <w:rFonts w:ascii="Times New Roman" w:hAnsi="Times New Roman"/>
          <w:i/>
          <w:iCs/>
          <w:sz w:val="24"/>
          <w:szCs w:val="24"/>
        </w:rPr>
        <w:t>ir jam bus skiriam</w:t>
      </w:r>
      <w:r w:rsidR="0032661A" w:rsidRPr="00B36EB6">
        <w:rPr>
          <w:rFonts w:ascii="Times New Roman" w:hAnsi="Times New Roman"/>
          <w:i/>
          <w:iCs/>
          <w:sz w:val="24"/>
          <w:szCs w:val="24"/>
        </w:rPr>
        <w:t>a</w:t>
      </w:r>
      <w:r w:rsidRPr="00B36EB6">
        <w:rPr>
          <w:rFonts w:ascii="Times New Roman" w:hAnsi="Times New Roman"/>
          <w:i/>
          <w:iCs/>
          <w:sz w:val="24"/>
          <w:szCs w:val="24"/>
        </w:rPr>
        <w:t xml:space="preserve"> </w:t>
      </w:r>
      <w:r w:rsidR="00E3145A">
        <w:rPr>
          <w:rFonts w:ascii="Times New Roman" w:hAnsi="Times New Roman"/>
          <w:i/>
          <w:iCs/>
          <w:sz w:val="24"/>
          <w:szCs w:val="24"/>
        </w:rPr>
        <w:t>0</w:t>
      </w:r>
      <w:r w:rsidRPr="00B36EB6">
        <w:rPr>
          <w:rFonts w:ascii="Times New Roman" w:hAnsi="Times New Roman"/>
          <w:i/>
          <w:iCs/>
          <w:sz w:val="24"/>
          <w:szCs w:val="24"/>
        </w:rPr>
        <w:t xml:space="preserve"> bal</w:t>
      </w:r>
      <w:r w:rsidR="00B36EB6" w:rsidRPr="00B36EB6">
        <w:rPr>
          <w:rFonts w:ascii="Times New Roman" w:hAnsi="Times New Roman"/>
          <w:i/>
          <w:iCs/>
          <w:sz w:val="24"/>
          <w:szCs w:val="24"/>
        </w:rPr>
        <w:t>ų</w:t>
      </w:r>
      <w:r w:rsidRPr="00B36EB6">
        <w:rPr>
          <w:rFonts w:ascii="Times New Roman" w:hAnsi="Times New Roman"/>
          <w:i/>
          <w:iCs/>
          <w:sz w:val="24"/>
          <w:szCs w:val="24"/>
        </w:rPr>
        <w:t>.</w:t>
      </w:r>
      <w:r w:rsidR="00747894" w:rsidRPr="00B36EB6">
        <w:rPr>
          <w:rFonts w:ascii="Times New Roman" w:hAnsi="Times New Roman"/>
          <w:i/>
          <w:iCs/>
          <w:sz w:val="24"/>
          <w:szCs w:val="24"/>
        </w:rPr>
        <w:t xml:space="preserve"> </w:t>
      </w:r>
      <w:r w:rsidR="00B36EB6" w:rsidRPr="00B36EB6">
        <w:rPr>
          <w:rFonts w:ascii="Times New Roman" w:hAnsi="Times New Roman"/>
          <w:i/>
          <w:iCs/>
          <w:sz w:val="24"/>
          <w:szCs w:val="24"/>
        </w:rPr>
        <w:t xml:space="preserve">Jeigu tiekėjas pasiūlys papildomą garantiją ilgesnę negu 36 mėnesiai, jam bus skiriama 12 balų. </w:t>
      </w:r>
      <w:r w:rsidR="00747894" w:rsidRPr="00B36EB6">
        <w:rPr>
          <w:rFonts w:ascii="Times New Roman" w:hAnsi="Times New Roman"/>
          <w:i/>
          <w:iCs/>
          <w:sz w:val="24"/>
          <w:szCs w:val="24"/>
        </w:rPr>
        <w:t>Jeigu tiekėjas pasiūlyme nepažymės papildomos garantijos, jam bus skiriama 0 balų.</w:t>
      </w:r>
    </w:p>
    <w:p w14:paraId="11230044" w14:textId="77777777" w:rsidR="00747894" w:rsidRPr="00B36EB6" w:rsidRDefault="00747894" w:rsidP="000A0D45">
      <w:pPr>
        <w:pStyle w:val="Sraopastraipa"/>
        <w:spacing w:after="0" w:line="240" w:lineRule="auto"/>
        <w:ind w:left="0" w:firstLine="851"/>
        <w:jc w:val="both"/>
        <w:rPr>
          <w:rFonts w:ascii="Times New Roman" w:hAnsi="Times New Roman"/>
          <w:i/>
          <w:iCs/>
          <w:sz w:val="24"/>
          <w:szCs w:val="24"/>
        </w:rPr>
      </w:pPr>
    </w:p>
    <w:p w14:paraId="1E6820C5" w14:textId="77777777" w:rsidR="00B36EB6" w:rsidRDefault="00B36EB6" w:rsidP="0041487A">
      <w:pPr>
        <w:pStyle w:val="Sraopastraipa"/>
        <w:spacing w:after="0" w:line="240" w:lineRule="auto"/>
        <w:ind w:left="0" w:firstLine="851"/>
        <w:jc w:val="both"/>
        <w:rPr>
          <w:rFonts w:ascii="Times New Roman" w:hAnsi="Times New Roman"/>
          <w:sz w:val="24"/>
          <w:szCs w:val="24"/>
        </w:rPr>
      </w:pPr>
    </w:p>
    <w:p w14:paraId="2C5FF00C" w14:textId="49F7A03C" w:rsidR="00B36EB6" w:rsidRPr="00B36EB6" w:rsidRDefault="00790B9C" w:rsidP="00790B9C">
      <w:pPr>
        <w:pStyle w:val="Sraopastraipa"/>
        <w:spacing w:after="0" w:line="240" w:lineRule="auto"/>
        <w:ind w:left="0" w:firstLine="851"/>
        <w:jc w:val="both"/>
        <w:rPr>
          <w:rFonts w:ascii="Times New Roman" w:hAnsi="Times New Roman"/>
          <w:iCs/>
          <w:sz w:val="24"/>
          <w:szCs w:val="24"/>
        </w:rPr>
      </w:pPr>
      <w:r>
        <w:rPr>
          <w:rFonts w:ascii="Times New Roman" w:hAnsi="Times New Roman"/>
          <w:sz w:val="24"/>
          <w:szCs w:val="24"/>
        </w:rPr>
        <w:t>7</w:t>
      </w:r>
      <w:r w:rsidR="000A0D45">
        <w:rPr>
          <w:rFonts w:ascii="Times New Roman" w:hAnsi="Times New Roman"/>
          <w:sz w:val="24"/>
          <w:szCs w:val="24"/>
        </w:rPr>
        <w:t xml:space="preserve">. </w:t>
      </w:r>
      <w:r w:rsidR="00B36EB6" w:rsidRPr="00B36EB6">
        <w:rPr>
          <w:rFonts w:ascii="Times New Roman" w:hAnsi="Times New Roman"/>
          <w:b/>
          <w:bCs/>
          <w:sz w:val="24"/>
          <w:szCs w:val="24"/>
        </w:rPr>
        <w:t>Atkreipiame dėmesį,</w:t>
      </w:r>
      <w:r w:rsidR="00B36EB6" w:rsidRPr="00B36EB6">
        <w:rPr>
          <w:rFonts w:ascii="Times New Roman" w:hAnsi="Times New Roman"/>
          <w:sz w:val="24"/>
          <w:szCs w:val="24"/>
        </w:rPr>
        <w:t xml:space="preserve"> kad </w:t>
      </w:r>
      <w:r w:rsidR="00B36EB6" w:rsidRPr="00B36EB6">
        <w:rPr>
          <w:rFonts w:ascii="Times New Roman" w:hAnsi="Times New Roman"/>
          <w:iCs/>
          <w:sz w:val="24"/>
          <w:szCs w:val="24"/>
        </w:rPr>
        <w:t>tiekėjas negali siūlyti skirtingų papildomų garantinių terminų atskiriems vaikų žaidimo aikštelių įrenginiams. Nurodžius papildomą garantinį terminą, suprantama, kad vienodas papildomas garantinis terminas yra taikomas papildomai visiems  nurodytiems vaikų žaidimo aikštelių įrenginiams.</w:t>
      </w:r>
    </w:p>
    <w:p w14:paraId="67B08752" w14:textId="57BFE455" w:rsidR="00FD35E9" w:rsidRPr="007273DB" w:rsidRDefault="00790B9C" w:rsidP="00790B9C">
      <w:pPr>
        <w:spacing w:after="0" w:line="240" w:lineRule="auto"/>
        <w:ind w:firstLine="851"/>
        <w:jc w:val="both"/>
        <w:rPr>
          <w:rFonts w:ascii="Times New Roman" w:hAnsi="Times New Roman" w:cs="Times New Roman"/>
          <w:spacing w:val="-5"/>
          <w:sz w:val="24"/>
          <w:szCs w:val="24"/>
        </w:rPr>
      </w:pPr>
      <w:bookmarkStart w:id="4" w:name="_Hlk107352030"/>
      <w:r>
        <w:rPr>
          <w:rFonts w:ascii="Times New Roman" w:hAnsi="Times New Roman" w:cs="Times New Roman"/>
          <w:spacing w:val="-5"/>
          <w:sz w:val="24"/>
          <w:szCs w:val="24"/>
        </w:rPr>
        <w:t>8</w:t>
      </w:r>
      <w:r w:rsidR="00FD35E9" w:rsidRPr="000C48F4">
        <w:rPr>
          <w:rFonts w:ascii="Times New Roman" w:hAnsi="Times New Roman" w:cs="Times New Roman"/>
          <w:spacing w:val="-5"/>
          <w:sz w:val="24"/>
          <w:szCs w:val="24"/>
        </w:rPr>
        <w:t xml:space="preserve">. </w:t>
      </w:r>
      <w:r w:rsidR="00FD35E9" w:rsidRPr="000C48F4">
        <w:rPr>
          <w:rFonts w:ascii="Times New Roman" w:hAnsi="Times New Roman" w:cs="Times New Roman"/>
          <w:sz w:val="24"/>
          <w:szCs w:val="24"/>
        </w:rPr>
        <w:t>Tuo</w:t>
      </w:r>
      <w:r w:rsidR="00FD35E9" w:rsidRPr="00A36A88">
        <w:rPr>
          <w:rFonts w:ascii="Times New Roman" w:hAnsi="Times New Roman" w:cs="Times New Roman"/>
          <w:sz w:val="24"/>
          <w:szCs w:val="24"/>
        </w:rPr>
        <w:t xml:space="preserve"> atveju, jei vertinant pasiūlymus daugiausiai balų surinkusio (-</w:t>
      </w:r>
      <w:proofErr w:type="spellStart"/>
      <w:r w:rsidR="00FD35E9" w:rsidRPr="00A36A88">
        <w:rPr>
          <w:rFonts w:ascii="Times New Roman" w:hAnsi="Times New Roman" w:cs="Times New Roman"/>
          <w:sz w:val="24"/>
          <w:szCs w:val="24"/>
        </w:rPr>
        <w:t>io</w:t>
      </w:r>
      <w:proofErr w:type="spellEnd"/>
      <w:r w:rsidR="00FD35E9" w:rsidRPr="00A36A88">
        <w:rPr>
          <w:rFonts w:ascii="Times New Roman" w:hAnsi="Times New Roman" w:cs="Times New Roman"/>
          <w:sz w:val="24"/>
          <w:szCs w:val="24"/>
        </w:rPr>
        <w:t>) dalyvio (-</w:t>
      </w:r>
      <w:proofErr w:type="spellStart"/>
      <w:r w:rsidR="00FD35E9" w:rsidRPr="00A36A88">
        <w:rPr>
          <w:rFonts w:ascii="Times New Roman" w:hAnsi="Times New Roman" w:cs="Times New Roman"/>
          <w:sz w:val="24"/>
          <w:szCs w:val="24"/>
        </w:rPr>
        <w:t>ių</w:t>
      </w:r>
      <w:proofErr w:type="spellEnd"/>
      <w:r w:rsidR="00FD35E9" w:rsidRPr="00A36A88">
        <w:rPr>
          <w:rFonts w:ascii="Times New Roman" w:hAnsi="Times New Roman" w:cs="Times New Roman"/>
          <w:sz w:val="24"/>
          <w:szCs w:val="24"/>
        </w:rPr>
        <w:t>) pasiūlymas (-ai) atmetamas (-i), kitų dalyvių surinkti ekonominio naudingumo balai neperskaičiuojami.</w:t>
      </w:r>
    </w:p>
    <w:p w14:paraId="7A444374" w14:textId="47F779E1" w:rsidR="00FD35E9" w:rsidRPr="007273DB" w:rsidRDefault="00790B9C" w:rsidP="00790B9C">
      <w:pPr>
        <w:spacing w:after="0" w:line="240" w:lineRule="auto"/>
        <w:ind w:firstLine="851"/>
        <w:jc w:val="both"/>
        <w:rPr>
          <w:rFonts w:ascii="Times New Roman" w:hAnsi="Times New Roman" w:cs="Times New Roman"/>
          <w:spacing w:val="-5"/>
          <w:sz w:val="24"/>
          <w:szCs w:val="24"/>
        </w:rPr>
      </w:pPr>
      <w:r>
        <w:rPr>
          <w:rFonts w:ascii="Times New Roman" w:hAnsi="Times New Roman" w:cs="Times New Roman"/>
          <w:spacing w:val="-5"/>
          <w:sz w:val="24"/>
          <w:szCs w:val="24"/>
        </w:rPr>
        <w:t>9</w:t>
      </w:r>
      <w:r w:rsidR="00FD35E9" w:rsidRPr="007273DB">
        <w:rPr>
          <w:rFonts w:ascii="Times New Roman" w:hAnsi="Times New Roman" w:cs="Times New Roman"/>
          <w:spacing w:val="-5"/>
          <w:sz w:val="24"/>
          <w:szCs w:val="24"/>
        </w:rPr>
        <w:t xml:space="preserve">. </w:t>
      </w:r>
      <w:r w:rsidR="00FD35E9" w:rsidRPr="007273D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bookmarkEnd w:id="4"/>
    <w:p w14:paraId="0363EAC3" w14:textId="77777777" w:rsidR="008E0478" w:rsidRDefault="00BD0869" w:rsidP="00790B9C">
      <w:pPr>
        <w:tabs>
          <w:tab w:val="left" w:pos="9631"/>
        </w:tabs>
        <w:spacing w:after="0" w:line="240" w:lineRule="auto"/>
        <w:jc w:val="both"/>
        <w:rPr>
          <w:rFonts w:ascii="Times New Roman" w:hAnsi="Times New Roman" w:cs="Times New Roman"/>
          <w:b/>
          <w:bCs/>
          <w:spacing w:val="-5"/>
          <w:sz w:val="24"/>
          <w:szCs w:val="24"/>
        </w:rPr>
      </w:pPr>
      <w:r w:rsidRPr="007273DB">
        <w:rPr>
          <w:rFonts w:ascii="Times New Roman" w:hAnsi="Times New Roman" w:cs="Times New Roman"/>
          <w:b/>
          <w:bCs/>
          <w:spacing w:val="-5"/>
          <w:sz w:val="24"/>
          <w:szCs w:val="24"/>
        </w:rPr>
        <w:tab/>
      </w:r>
    </w:p>
    <w:p w14:paraId="0139204B" w14:textId="77777777" w:rsidR="00BD0869" w:rsidRPr="007273DB" w:rsidRDefault="00BD0869" w:rsidP="00BD0869">
      <w:pPr>
        <w:jc w:val="center"/>
        <w:rPr>
          <w:rFonts w:ascii="Times New Roman" w:hAnsi="Times New Roman" w:cs="Times New Roman"/>
          <w:sz w:val="24"/>
          <w:szCs w:val="24"/>
        </w:rPr>
      </w:pPr>
      <w:r w:rsidRPr="007273DB">
        <w:rPr>
          <w:rFonts w:ascii="Times New Roman" w:hAnsi="Times New Roman" w:cs="Times New Roman"/>
          <w:sz w:val="24"/>
          <w:szCs w:val="24"/>
        </w:rPr>
        <w:t>__________</w:t>
      </w:r>
    </w:p>
    <w:p w14:paraId="7D6910F4" w14:textId="0D1B48A4" w:rsidR="00AB3E2A" w:rsidRPr="00BD0869" w:rsidRDefault="00AB3E2A">
      <w:pPr>
        <w:rPr>
          <w:rFonts w:cstheme="minorHAnsi"/>
        </w:rPr>
      </w:pPr>
    </w:p>
    <w:sectPr w:rsidR="00AB3E2A" w:rsidRPr="00BD0869" w:rsidSect="004B493F">
      <w:headerReference w:type="default" r:id="rId7"/>
      <w:pgSz w:w="12240" w:h="15840" w:code="1"/>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6C8B" w14:textId="77777777" w:rsidR="00F44DFD" w:rsidRDefault="00F44DFD" w:rsidP="00B01D49">
      <w:pPr>
        <w:spacing w:after="0" w:line="240" w:lineRule="auto"/>
      </w:pPr>
      <w:r>
        <w:separator/>
      </w:r>
    </w:p>
  </w:endnote>
  <w:endnote w:type="continuationSeparator" w:id="0">
    <w:p w14:paraId="19F88766" w14:textId="77777777" w:rsidR="00F44DFD" w:rsidRDefault="00F44DFD" w:rsidP="00B0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2389" w14:textId="77777777" w:rsidR="00F44DFD" w:rsidRDefault="00F44DFD" w:rsidP="00B01D49">
      <w:pPr>
        <w:spacing w:after="0" w:line="240" w:lineRule="auto"/>
      </w:pPr>
      <w:r>
        <w:separator/>
      </w:r>
    </w:p>
  </w:footnote>
  <w:footnote w:type="continuationSeparator" w:id="0">
    <w:p w14:paraId="1D8A5C61" w14:textId="77777777" w:rsidR="00F44DFD" w:rsidRDefault="00F44DFD" w:rsidP="00B01D49">
      <w:pPr>
        <w:spacing w:after="0" w:line="240" w:lineRule="auto"/>
      </w:pPr>
      <w:r>
        <w:continuationSeparator/>
      </w:r>
    </w:p>
  </w:footnote>
  <w:footnote w:id="1">
    <w:p w14:paraId="53DA475D" w14:textId="220CD05C" w:rsidR="00EA3ED8" w:rsidRDefault="00EA3ED8">
      <w:pPr>
        <w:pStyle w:val="Puslapioinaostekstas"/>
      </w:pPr>
      <w:r>
        <w:rPr>
          <w:rStyle w:val="Puslapioinaosnuoroda"/>
        </w:rPr>
        <w:footnoteRef/>
      </w:r>
      <w:r>
        <w:t xml:space="preserve"> </w:t>
      </w:r>
      <w:r w:rsidRPr="00EA3ED8">
        <w:rPr>
          <w:i/>
          <w:iCs/>
        </w:rPr>
        <w:t>Papildomas taikomas garantinis terminas – papildomas terminas, viršijantis minimalų reikalaujamą techninėje užduotyje (Konkurso specialiųjų sąlygų 2 priedas) nurodytą garantinį terminą, t.</w:t>
      </w:r>
      <w:r w:rsidR="008751D3">
        <w:rPr>
          <w:i/>
          <w:iCs/>
        </w:rPr>
        <w:t xml:space="preserve"> </w:t>
      </w:r>
      <w:r w:rsidRPr="00EA3ED8">
        <w:rPr>
          <w:i/>
          <w:iCs/>
        </w:rPr>
        <w:t>y. „</w:t>
      </w:r>
      <w:r w:rsidRPr="00EA3ED8">
        <w:rPr>
          <w:bCs/>
          <w:i/>
          <w:iCs/>
        </w:rPr>
        <w:t>Vaikų žaidimo įrenginiams</w:t>
      </w:r>
      <w:r w:rsidR="005A40D9">
        <w:rPr>
          <w:bCs/>
          <w:i/>
          <w:iCs/>
        </w:rPr>
        <w:t xml:space="preserve"> ir dangai turi būti suteikiama ne trumpesnė kaip</w:t>
      </w:r>
      <w:r w:rsidRPr="00EA3ED8">
        <w:rPr>
          <w:bCs/>
          <w:i/>
          <w:iCs/>
        </w:rPr>
        <w:t xml:space="preserve"> 24 mėnesi</w:t>
      </w:r>
      <w:r w:rsidR="005A40D9">
        <w:rPr>
          <w:bCs/>
          <w:i/>
          <w:iCs/>
        </w:rPr>
        <w:t>ų garantija“.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20223"/>
      <w:docPartObj>
        <w:docPartGallery w:val="Page Numbers (Top of Page)"/>
        <w:docPartUnique/>
      </w:docPartObj>
    </w:sdtPr>
    <w:sdtEndPr>
      <w:rPr>
        <w:rFonts w:ascii="Times New Roman" w:hAnsi="Times New Roman" w:cs="Times New Roman"/>
      </w:rPr>
    </w:sdtEndPr>
    <w:sdtContent>
      <w:p w14:paraId="3EF89A66" w14:textId="028744AB" w:rsidR="004B493F" w:rsidRPr="004B493F" w:rsidRDefault="004B493F">
        <w:pPr>
          <w:pStyle w:val="Antrats"/>
          <w:jc w:val="center"/>
          <w:rPr>
            <w:rFonts w:ascii="Times New Roman" w:hAnsi="Times New Roman" w:cs="Times New Roman"/>
          </w:rPr>
        </w:pPr>
        <w:r w:rsidRPr="004B493F">
          <w:rPr>
            <w:rFonts w:ascii="Times New Roman" w:hAnsi="Times New Roman" w:cs="Times New Roman"/>
          </w:rPr>
          <w:fldChar w:fldCharType="begin"/>
        </w:r>
        <w:r w:rsidRPr="004B493F">
          <w:rPr>
            <w:rFonts w:ascii="Times New Roman" w:hAnsi="Times New Roman" w:cs="Times New Roman"/>
          </w:rPr>
          <w:instrText>PAGE   \* MERGEFORMAT</w:instrText>
        </w:r>
        <w:r w:rsidRPr="004B493F">
          <w:rPr>
            <w:rFonts w:ascii="Times New Roman" w:hAnsi="Times New Roman" w:cs="Times New Roman"/>
          </w:rPr>
          <w:fldChar w:fldCharType="separate"/>
        </w:r>
        <w:r w:rsidRPr="004B493F">
          <w:rPr>
            <w:rFonts w:ascii="Times New Roman" w:hAnsi="Times New Roman" w:cs="Times New Roman"/>
          </w:rPr>
          <w:t>2</w:t>
        </w:r>
        <w:r w:rsidRPr="004B493F">
          <w:rPr>
            <w:rFonts w:ascii="Times New Roman" w:hAnsi="Times New Roman" w:cs="Times New Roman"/>
          </w:rPr>
          <w:fldChar w:fldCharType="end"/>
        </w:r>
      </w:p>
    </w:sdtContent>
  </w:sdt>
  <w:p w14:paraId="3EBCE9A3" w14:textId="77777777" w:rsidR="004B493F" w:rsidRDefault="004B49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8B"/>
    <w:rsid w:val="00021C82"/>
    <w:rsid w:val="00027308"/>
    <w:rsid w:val="000332E4"/>
    <w:rsid w:val="00035924"/>
    <w:rsid w:val="000506B2"/>
    <w:rsid w:val="000730D5"/>
    <w:rsid w:val="000922E5"/>
    <w:rsid w:val="000A0D45"/>
    <w:rsid w:val="000A25BA"/>
    <w:rsid w:val="000C48F4"/>
    <w:rsid w:val="000F1F13"/>
    <w:rsid w:val="000F7410"/>
    <w:rsid w:val="001146AF"/>
    <w:rsid w:val="00132ABD"/>
    <w:rsid w:val="00155E09"/>
    <w:rsid w:val="00176991"/>
    <w:rsid w:val="00177A18"/>
    <w:rsid w:val="001A49EE"/>
    <w:rsid w:val="001E698E"/>
    <w:rsid w:val="002C1314"/>
    <w:rsid w:val="002E3689"/>
    <w:rsid w:val="002E5A28"/>
    <w:rsid w:val="003022E2"/>
    <w:rsid w:val="003033C3"/>
    <w:rsid w:val="00306660"/>
    <w:rsid w:val="0032661A"/>
    <w:rsid w:val="00336F9F"/>
    <w:rsid w:val="003406A6"/>
    <w:rsid w:val="00384E9B"/>
    <w:rsid w:val="003C1CCE"/>
    <w:rsid w:val="0041487A"/>
    <w:rsid w:val="00420695"/>
    <w:rsid w:val="00466DF1"/>
    <w:rsid w:val="00487CDC"/>
    <w:rsid w:val="004B493F"/>
    <w:rsid w:val="004B7FC9"/>
    <w:rsid w:val="004C740D"/>
    <w:rsid w:val="004E6670"/>
    <w:rsid w:val="00505F9F"/>
    <w:rsid w:val="00562EEC"/>
    <w:rsid w:val="00593314"/>
    <w:rsid w:val="005A40D9"/>
    <w:rsid w:val="005A7155"/>
    <w:rsid w:val="005B7EF2"/>
    <w:rsid w:val="005D255A"/>
    <w:rsid w:val="00621657"/>
    <w:rsid w:val="00623DC5"/>
    <w:rsid w:val="006436E9"/>
    <w:rsid w:val="00646CB6"/>
    <w:rsid w:val="00654E67"/>
    <w:rsid w:val="00672961"/>
    <w:rsid w:val="006824B9"/>
    <w:rsid w:val="006833C9"/>
    <w:rsid w:val="006D268A"/>
    <w:rsid w:val="006E201B"/>
    <w:rsid w:val="00705E82"/>
    <w:rsid w:val="007273DB"/>
    <w:rsid w:val="00730C40"/>
    <w:rsid w:val="00747894"/>
    <w:rsid w:val="00755C02"/>
    <w:rsid w:val="007654AB"/>
    <w:rsid w:val="00785F58"/>
    <w:rsid w:val="00790B9C"/>
    <w:rsid w:val="0079204B"/>
    <w:rsid w:val="007A2C3D"/>
    <w:rsid w:val="007B619C"/>
    <w:rsid w:val="007D0C83"/>
    <w:rsid w:val="007D680F"/>
    <w:rsid w:val="0080331F"/>
    <w:rsid w:val="00862509"/>
    <w:rsid w:val="008751D3"/>
    <w:rsid w:val="00882CA8"/>
    <w:rsid w:val="0088445E"/>
    <w:rsid w:val="008850D7"/>
    <w:rsid w:val="008A1502"/>
    <w:rsid w:val="008A39C0"/>
    <w:rsid w:val="008C5639"/>
    <w:rsid w:val="008D558F"/>
    <w:rsid w:val="008E0478"/>
    <w:rsid w:val="008E46E4"/>
    <w:rsid w:val="00913591"/>
    <w:rsid w:val="0093010D"/>
    <w:rsid w:val="00934A94"/>
    <w:rsid w:val="00971AEE"/>
    <w:rsid w:val="0097507B"/>
    <w:rsid w:val="009765AE"/>
    <w:rsid w:val="00977178"/>
    <w:rsid w:val="009C57DB"/>
    <w:rsid w:val="009D2266"/>
    <w:rsid w:val="009E7890"/>
    <w:rsid w:val="00A3403F"/>
    <w:rsid w:val="00A36A88"/>
    <w:rsid w:val="00A652CA"/>
    <w:rsid w:val="00A87271"/>
    <w:rsid w:val="00AB3E2A"/>
    <w:rsid w:val="00B01D49"/>
    <w:rsid w:val="00B17424"/>
    <w:rsid w:val="00B20873"/>
    <w:rsid w:val="00B24446"/>
    <w:rsid w:val="00B27F59"/>
    <w:rsid w:val="00B30CE4"/>
    <w:rsid w:val="00B36EB6"/>
    <w:rsid w:val="00B64D0B"/>
    <w:rsid w:val="00B87437"/>
    <w:rsid w:val="00BA329E"/>
    <w:rsid w:val="00BA652C"/>
    <w:rsid w:val="00BB4D8B"/>
    <w:rsid w:val="00BD0869"/>
    <w:rsid w:val="00BD569D"/>
    <w:rsid w:val="00BD5A59"/>
    <w:rsid w:val="00C1487E"/>
    <w:rsid w:val="00C33E25"/>
    <w:rsid w:val="00C51E1C"/>
    <w:rsid w:val="00C56834"/>
    <w:rsid w:val="00C76279"/>
    <w:rsid w:val="00CB7205"/>
    <w:rsid w:val="00CC7F0A"/>
    <w:rsid w:val="00CD7D37"/>
    <w:rsid w:val="00CF22A9"/>
    <w:rsid w:val="00D35DD7"/>
    <w:rsid w:val="00D51A96"/>
    <w:rsid w:val="00D84346"/>
    <w:rsid w:val="00D91196"/>
    <w:rsid w:val="00DA22AC"/>
    <w:rsid w:val="00DB0195"/>
    <w:rsid w:val="00DB05E4"/>
    <w:rsid w:val="00DB0FA0"/>
    <w:rsid w:val="00DE5B5B"/>
    <w:rsid w:val="00DF1541"/>
    <w:rsid w:val="00DF3C23"/>
    <w:rsid w:val="00E23042"/>
    <w:rsid w:val="00E3145A"/>
    <w:rsid w:val="00E3783C"/>
    <w:rsid w:val="00E6108D"/>
    <w:rsid w:val="00E6324D"/>
    <w:rsid w:val="00EA3ED8"/>
    <w:rsid w:val="00EB2CBC"/>
    <w:rsid w:val="00EE70C4"/>
    <w:rsid w:val="00EF5F11"/>
    <w:rsid w:val="00EF6C69"/>
    <w:rsid w:val="00F16DA0"/>
    <w:rsid w:val="00F21161"/>
    <w:rsid w:val="00F2738A"/>
    <w:rsid w:val="00F40345"/>
    <w:rsid w:val="00F44DFD"/>
    <w:rsid w:val="00F7327B"/>
    <w:rsid w:val="00FD3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4355"/>
  <w15:chartTrackingRefBased/>
  <w15:docId w15:val="{7EB411CB-F942-4249-83B7-880FCD71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161"/>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D086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D0869"/>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BD086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D0869"/>
    <w:rPr>
      <w:rFonts w:eastAsiaTheme="minorEastAsia"/>
      <w:caps/>
      <w:color w:val="404040" w:themeColor="text1" w:themeTint="BF"/>
      <w:spacing w:val="20"/>
      <w:kern w:val="0"/>
      <w:sz w:val="28"/>
      <w:szCs w:val="28"/>
      <w:lang w:eastAsia="lt-LT"/>
      <w14:ligatures w14:val="none"/>
    </w:rPr>
  </w:style>
  <w:style w:type="paragraph" w:customStyle="1" w:styleId="Body2">
    <w:name w:val="Body 2"/>
    <w:rsid w:val="00BD086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Sraopastraipa">
    <w:name w:val="List Paragraph"/>
    <w:aliases w:val="Buletai,Bullet EY,List Paragraph21,lp1,Use Case List Paragraph,Numbering,ERP-List Paragraph,List Paragraph11,List Paragraph111,List Paragraph Red,Bullet 1,Lentele,List not in Table,Sąrašo pastraipa3,Paragraph,punktai,List Paragraph12"/>
    <w:basedOn w:val="prastasis"/>
    <w:link w:val="SraopastraipaDiagrama"/>
    <w:uiPriority w:val="34"/>
    <w:qFormat/>
    <w:rsid w:val="00FD35E9"/>
    <w:pPr>
      <w:suppressAutoHyphens/>
      <w:spacing w:after="200"/>
      <w:ind w:left="720"/>
    </w:pPr>
    <w:rPr>
      <w:rFonts w:ascii="Calibri" w:eastAsia="Times New Roman" w:hAnsi="Calibri" w:cs="Times New Roman"/>
      <w:sz w:val="22"/>
      <w:szCs w:val="22"/>
      <w:lang w:eastAsia="ar-SA"/>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locked/>
    <w:rsid w:val="00FD35E9"/>
    <w:rPr>
      <w:rFonts w:ascii="Calibri" w:eastAsia="Times New Roman" w:hAnsi="Calibri" w:cs="Times New Roman"/>
      <w:kern w:val="0"/>
      <w:lang w:eastAsia="ar-SA"/>
      <w14:ligatures w14:val="none"/>
    </w:rPr>
  </w:style>
  <w:style w:type="paragraph" w:styleId="Puslapioinaostekstas">
    <w:name w:val="footnote text"/>
    <w:basedOn w:val="prastasis"/>
    <w:link w:val="PuslapioinaostekstasDiagrama"/>
    <w:uiPriority w:val="99"/>
    <w:semiHidden/>
    <w:unhideWhenUsed/>
    <w:rsid w:val="00B01D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01D49"/>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01D49"/>
    <w:rPr>
      <w:vertAlign w:val="superscript"/>
    </w:rPr>
  </w:style>
  <w:style w:type="paragraph" w:styleId="Antrats">
    <w:name w:val="header"/>
    <w:basedOn w:val="prastasis"/>
    <w:link w:val="AntratsDiagrama"/>
    <w:uiPriority w:val="99"/>
    <w:unhideWhenUsed/>
    <w:rsid w:val="004B49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B49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3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6028">
      <w:bodyDiv w:val="1"/>
      <w:marLeft w:val="0"/>
      <w:marRight w:val="0"/>
      <w:marTop w:val="0"/>
      <w:marBottom w:val="0"/>
      <w:divBdr>
        <w:top w:val="none" w:sz="0" w:space="0" w:color="auto"/>
        <w:left w:val="none" w:sz="0" w:space="0" w:color="auto"/>
        <w:bottom w:val="none" w:sz="0" w:space="0" w:color="auto"/>
        <w:right w:val="none" w:sz="0" w:space="0" w:color="auto"/>
      </w:divBdr>
    </w:div>
    <w:div w:id="885407600">
      <w:bodyDiv w:val="1"/>
      <w:marLeft w:val="0"/>
      <w:marRight w:val="0"/>
      <w:marTop w:val="0"/>
      <w:marBottom w:val="0"/>
      <w:divBdr>
        <w:top w:val="none" w:sz="0" w:space="0" w:color="auto"/>
        <w:left w:val="none" w:sz="0" w:space="0" w:color="auto"/>
        <w:bottom w:val="none" w:sz="0" w:space="0" w:color="auto"/>
        <w:right w:val="none" w:sz="0" w:space="0" w:color="auto"/>
      </w:divBdr>
    </w:div>
    <w:div w:id="1150246284">
      <w:bodyDiv w:val="1"/>
      <w:marLeft w:val="0"/>
      <w:marRight w:val="0"/>
      <w:marTop w:val="0"/>
      <w:marBottom w:val="0"/>
      <w:divBdr>
        <w:top w:val="none" w:sz="0" w:space="0" w:color="auto"/>
        <w:left w:val="none" w:sz="0" w:space="0" w:color="auto"/>
        <w:bottom w:val="none" w:sz="0" w:space="0" w:color="auto"/>
        <w:right w:val="none" w:sz="0" w:space="0" w:color="auto"/>
      </w:divBdr>
    </w:div>
    <w:div w:id="1543130658">
      <w:bodyDiv w:val="1"/>
      <w:marLeft w:val="0"/>
      <w:marRight w:val="0"/>
      <w:marTop w:val="0"/>
      <w:marBottom w:val="0"/>
      <w:divBdr>
        <w:top w:val="none" w:sz="0" w:space="0" w:color="auto"/>
        <w:left w:val="none" w:sz="0" w:space="0" w:color="auto"/>
        <w:bottom w:val="none" w:sz="0" w:space="0" w:color="auto"/>
        <w:right w:val="none" w:sz="0" w:space="0" w:color="auto"/>
      </w:divBdr>
    </w:div>
    <w:div w:id="16179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3B35-3809-4982-8335-51F6EB0C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1626</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12</cp:revision>
  <cp:lastPrinted>2025-04-08T06:29:00Z</cp:lastPrinted>
  <dcterms:created xsi:type="dcterms:W3CDTF">2025-04-10T08:31:00Z</dcterms:created>
  <dcterms:modified xsi:type="dcterms:W3CDTF">2025-06-20T07:10:00Z</dcterms:modified>
</cp:coreProperties>
</file>