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3BBB43D1" w14:textId="7A6EE136" w:rsidR="00535363" w:rsidRPr="0081626F" w:rsidRDefault="00516CDF"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Katažina Mikelevič</w:t>
      </w:r>
    </w:p>
    <w:p w14:paraId="1A257AE6" w14:textId="6471CE9D" w:rsidR="00535363" w:rsidRPr="0081626F" w:rsidRDefault="00D22980"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202</w:t>
      </w:r>
      <w:r w:rsidR="00B84BB3">
        <w:rPr>
          <w:rFonts w:ascii="Times New Roman" w:eastAsia="Times New Roman" w:hAnsi="Times New Roman" w:cs="Times New Roman"/>
        </w:rPr>
        <w:t>5</w:t>
      </w:r>
      <w:r w:rsidR="004035FF" w:rsidRPr="0081626F">
        <w:rPr>
          <w:rFonts w:ascii="Times New Roman" w:eastAsia="Times New Roman" w:hAnsi="Times New Roman" w:cs="Times New Roman"/>
        </w:rPr>
        <w:t xml:space="preserve"> m. </w:t>
      </w:r>
      <w:r w:rsidR="00AD31C4">
        <w:rPr>
          <w:rFonts w:ascii="Times New Roman" w:eastAsia="Times New Roman" w:hAnsi="Times New Roman" w:cs="Times New Roman"/>
        </w:rPr>
        <w:t>birželio</w:t>
      </w:r>
      <w:r w:rsidR="00B84BB3">
        <w:rPr>
          <w:rFonts w:ascii="Times New Roman" w:eastAsia="Times New Roman" w:hAnsi="Times New Roman" w:cs="Times New Roman"/>
        </w:rPr>
        <w:t xml:space="preserve"> </w:t>
      </w:r>
      <w:r w:rsidR="00AD31C4">
        <w:rPr>
          <w:rFonts w:ascii="Times New Roman" w:eastAsia="Times New Roman" w:hAnsi="Times New Roman" w:cs="Times New Roman"/>
        </w:rPr>
        <w:t>20</w:t>
      </w:r>
      <w:r w:rsidR="00535363" w:rsidRPr="0081626F">
        <w:rPr>
          <w:rFonts w:ascii="Times New Roman" w:eastAsia="Times New Roman" w:hAnsi="Times New Roman" w:cs="Times New Roman"/>
        </w:rPr>
        <w:t xml:space="preserve"> d. </w:t>
      </w:r>
    </w:p>
    <w:p w14:paraId="6E76C6A7" w14:textId="77777777" w:rsidR="00EA2AD7" w:rsidRPr="0081626F"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81626F"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Pr="0081626F" w:rsidRDefault="0001771F" w:rsidP="00D224C1">
      <w:pPr>
        <w:pStyle w:val="prastasiniatinklio"/>
        <w:spacing w:before="0" w:beforeAutospacing="0" w:after="0" w:afterAutospacing="0"/>
        <w:jc w:val="center"/>
        <w:rPr>
          <w:b/>
          <w:bCs/>
        </w:rPr>
      </w:pPr>
    </w:p>
    <w:p w14:paraId="62FBF7AD" w14:textId="3935307F" w:rsidR="007E7FA0" w:rsidRPr="007E7FA0" w:rsidRDefault="00516CDF" w:rsidP="00516CDF">
      <w:pPr>
        <w:spacing w:after="0" w:line="240" w:lineRule="auto"/>
        <w:jc w:val="center"/>
        <w:rPr>
          <w:rFonts w:ascii="Times New Roman" w:eastAsia="Times New Roman" w:hAnsi="Times New Roman" w:cs="Times New Roman"/>
          <w:b/>
          <w:sz w:val="24"/>
          <w:szCs w:val="24"/>
        </w:rPr>
      </w:pPr>
      <w:r w:rsidRPr="00516CDF">
        <w:rPr>
          <w:rFonts w:ascii="Times New Roman" w:eastAsia="Times New Roman" w:hAnsi="Times New Roman" w:cs="Times New Roman"/>
          <w:b/>
          <w:bCs/>
          <w:sz w:val="24"/>
          <w:szCs w:val="24"/>
        </w:rPr>
        <w:t>Scenos kėlimo mechanizmai ir elektros distribucinės sistemos įrengimo darb</w:t>
      </w:r>
      <w:r>
        <w:rPr>
          <w:rFonts w:ascii="Times New Roman" w:eastAsia="Times New Roman" w:hAnsi="Times New Roman" w:cs="Times New Roman"/>
          <w:b/>
          <w:bCs/>
          <w:sz w:val="24"/>
          <w:szCs w:val="24"/>
        </w:rPr>
        <w:t>ų</w:t>
      </w:r>
      <w:r w:rsidRPr="00516CDF">
        <w:rPr>
          <w:rFonts w:ascii="Times New Roman" w:eastAsia="Times New Roman" w:hAnsi="Times New Roman" w:cs="Times New Roman"/>
          <w:b/>
          <w:bCs/>
          <w:sz w:val="24"/>
          <w:szCs w:val="24"/>
        </w:rPr>
        <w:t xml:space="preserve"> </w:t>
      </w:r>
      <w:r w:rsidR="007E7FA0" w:rsidRPr="007A3DC9">
        <w:rPr>
          <w:rFonts w:ascii="Times New Roman" w:eastAsia="Times New Roman" w:hAnsi="Times New Roman" w:cs="Times New Roman"/>
          <w:b/>
          <w:noProof/>
          <w:sz w:val="24"/>
          <w:szCs w:val="24"/>
        </w:rPr>
        <w:t>pirkimas</w:t>
      </w:r>
    </w:p>
    <w:p w14:paraId="3A328C07" w14:textId="77777777" w:rsidR="00D22980" w:rsidRPr="00563033" w:rsidRDefault="00D22980" w:rsidP="00D224C1">
      <w:pPr>
        <w:pStyle w:val="prastasiniatinklio"/>
        <w:spacing w:before="0" w:beforeAutospacing="0" w:after="0" w:afterAutospacing="0"/>
        <w:ind w:left="720"/>
        <w:jc w:val="center"/>
        <w:rPr>
          <w:b/>
          <w:bCs/>
        </w:rPr>
      </w:pPr>
    </w:p>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42680CA2" w:rsidR="00B5326A" w:rsidRPr="00192552" w:rsidRDefault="00833877" w:rsidP="004C49B7">
      <w:pPr>
        <w:pStyle w:val="prastasiniatinklio"/>
        <w:spacing w:before="0" w:beforeAutospacing="0" w:after="0" w:afterAutospacing="0"/>
        <w:ind w:firstLine="480"/>
        <w:jc w:val="both"/>
      </w:pPr>
      <w:r w:rsidRPr="0081626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81626F">
        <w:t>01</w:t>
      </w:r>
      <w:r w:rsidRPr="0081626F">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81626F">
        <w:t xml:space="preserve">Sąlygos) ir Sąlygų priedai: </w:t>
      </w:r>
      <w:r w:rsidRPr="0081626F">
        <w:t xml:space="preserve">1 </w:t>
      </w:r>
      <w:r w:rsidR="00075FB8" w:rsidRPr="0081626F">
        <w:t xml:space="preserve">priedas </w:t>
      </w:r>
      <w:r w:rsidRPr="0081626F">
        <w:t xml:space="preserve">„Pasiūlymo forma“ </w:t>
      </w:r>
      <w:r w:rsidR="00075FB8" w:rsidRPr="0081626F">
        <w:t xml:space="preserve">(toliau – Pasiūlymo forma), </w:t>
      </w:r>
      <w:r w:rsidRPr="0081626F">
        <w:t>2</w:t>
      </w:r>
      <w:r w:rsidR="00075FB8" w:rsidRPr="0081626F">
        <w:t xml:space="preserve"> priedas</w:t>
      </w:r>
      <w:r w:rsidRPr="0081626F">
        <w:t xml:space="preserve"> „Techninė specifikacija“ (toliau – Techninė specifikacija)</w:t>
      </w:r>
      <w:r w:rsidR="00075FB8" w:rsidRPr="0081626F">
        <w:t xml:space="preserve">, </w:t>
      </w:r>
      <w:bookmarkStart w:id="0" w:name="_Hlk127795317"/>
      <w:r w:rsidR="00075FB8" w:rsidRPr="0081626F">
        <w:t xml:space="preserve">3 priedas </w:t>
      </w:r>
      <w:bookmarkEnd w:id="0"/>
      <w:r w:rsidR="00075FB8" w:rsidRPr="0081626F">
        <w:t>„Pirkimo sutarties projektas“</w:t>
      </w:r>
      <w:r w:rsidRPr="0081626F">
        <w:t xml:space="preserve"> </w:t>
      </w:r>
      <w:r w:rsidRPr="00192552">
        <w:t xml:space="preserve">bei </w:t>
      </w:r>
      <w:r w:rsidRPr="00A16150">
        <w:t>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192552" w:rsidRPr="00A16150">
        <w:t>,</w:t>
      </w:r>
      <w:r w:rsidR="00A04323" w:rsidRPr="00A16150">
        <w:t xml:space="preserve"> </w:t>
      </w:r>
      <w:r w:rsidR="00192552" w:rsidRPr="00A16150">
        <w:t>4</w:t>
      </w:r>
      <w:r w:rsidR="00A04323">
        <w:t xml:space="preserve"> </w:t>
      </w:r>
      <w:r w:rsidR="00192552" w:rsidRPr="00192552">
        <w:t>priedas</w:t>
      </w:r>
      <w:r w:rsidR="00192552">
        <w:t xml:space="preserve"> „</w:t>
      </w:r>
      <w:r w:rsidR="00B26787">
        <w:t>A</w:t>
      </w:r>
      <w:r w:rsidR="00192552">
        <w:t>titikties deklaracija".</w:t>
      </w:r>
    </w:p>
    <w:p w14:paraId="22C70E70" w14:textId="53F08C68" w:rsidR="00B5326A" w:rsidRPr="0081626F" w:rsidRDefault="00833877" w:rsidP="004C49B7">
      <w:pPr>
        <w:pStyle w:val="prastasiniatinklio"/>
        <w:spacing w:before="0" w:beforeAutospacing="0" w:after="0" w:afterAutospacing="0"/>
        <w:ind w:firstLine="480"/>
        <w:jc w:val="both"/>
      </w:pPr>
      <w:r w:rsidRPr="0081626F">
        <w:t xml:space="preserve">1.2. Pirkimo dokumentai skelbiami CVP IS. </w:t>
      </w:r>
      <w:r w:rsidR="00B31212" w:rsidRPr="00B31212">
        <w:t>Perkančiosios organizacijos ir tiekėjo bendravimas ir keitimasis informacija vyksta naudojantis CVP IS priemonėmis.</w:t>
      </w:r>
    </w:p>
    <w:p w14:paraId="4981AFAF" w14:textId="77777777" w:rsidR="00B5326A" w:rsidRPr="0081626F" w:rsidRDefault="00833877" w:rsidP="004C49B7">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4D2E4AC5" w14:textId="4A54D0B5" w:rsidR="00B5326A" w:rsidRPr="00B435E6" w:rsidRDefault="00833877" w:rsidP="00D5526B">
      <w:pPr>
        <w:pStyle w:val="prastasiniatinklio"/>
        <w:spacing w:before="0" w:beforeAutospacing="0" w:after="0" w:afterAutospacing="0"/>
        <w:ind w:firstLine="480"/>
        <w:jc w:val="both"/>
      </w:pPr>
      <w:r w:rsidRPr="0081626F">
        <w:t xml:space="preserve">1.4. </w:t>
      </w:r>
      <w:r w:rsidRPr="00B435E6">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24981AD" w14:textId="0174C634" w:rsidR="00E92990" w:rsidRPr="00BD2E06" w:rsidRDefault="00E92990" w:rsidP="00BD2E06">
      <w:pPr>
        <w:pStyle w:val="prastasiniatinklio"/>
        <w:numPr>
          <w:ilvl w:val="1"/>
          <w:numId w:val="22"/>
        </w:numPr>
        <w:tabs>
          <w:tab w:val="left" w:pos="851"/>
        </w:tabs>
        <w:spacing w:before="0" w:beforeAutospacing="0" w:after="0" w:afterAutospacing="0"/>
        <w:ind w:left="0" w:firstLine="480"/>
        <w:jc w:val="both"/>
        <w:rPr>
          <w:rFonts w:eastAsia="Times New Roman"/>
        </w:rPr>
      </w:pPr>
      <w:r w:rsidRPr="00B435E6">
        <w:t xml:space="preserve"> </w:t>
      </w:r>
      <w:r w:rsidR="00BD2E06" w:rsidRPr="00BD2E06">
        <w:rPr>
          <w:rFonts w:eastAsia="Times New Roman"/>
        </w:rPr>
        <w:t>Šiame pirkime taikomi aplinkos apsaugos kriterijai.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BD2E06" w:rsidRPr="00FC4D90">
        <w:rPr>
          <w:rFonts w:eastAsia="Times New Roman"/>
        </w:rPr>
        <w:t xml:space="preserve">) </w:t>
      </w:r>
      <w:r w:rsidR="00BD2E06" w:rsidRPr="00996492">
        <w:rPr>
          <w:rFonts w:eastAsia="Times New Roman"/>
        </w:rPr>
        <w:t>4.3. punktu</w:t>
      </w:r>
      <w:r w:rsidR="00BD2E06" w:rsidRPr="00FC4D90">
        <w:rPr>
          <w:rFonts w:eastAsia="Times New Roman"/>
        </w:rPr>
        <w:t>. Aplinkos apaugos kriterijai nustatyti Pirkimo sąlygose bei Pirkimo sutarties projekte (3 Sąlygų priedas).</w:t>
      </w:r>
    </w:p>
    <w:p w14:paraId="0DC7F933" w14:textId="77777777" w:rsidR="0094758D" w:rsidRDefault="00E92990" w:rsidP="0094758D">
      <w:pPr>
        <w:pStyle w:val="prastasiniatinklio"/>
        <w:numPr>
          <w:ilvl w:val="1"/>
          <w:numId w:val="22"/>
        </w:numPr>
        <w:tabs>
          <w:tab w:val="left" w:pos="851"/>
        </w:tabs>
        <w:spacing w:after="0"/>
        <w:ind w:left="0" w:firstLine="480"/>
        <w:jc w:val="both"/>
        <w:rPr>
          <w:rFonts w:eastAsia="Times New Roman"/>
        </w:rPr>
      </w:pPr>
      <w:r w:rsidRPr="00B435E6">
        <w:t xml:space="preserve"> </w:t>
      </w:r>
      <w:r w:rsidR="0094758D" w:rsidRPr="0094758D">
        <w:rPr>
          <w:rFonts w:eastAsia="Times New Roman"/>
        </w:rPr>
        <w:t>Pirkimas neatliekamas naudojantis centralizuotų pirkimų katalogu, kadangi nėra galimybės pirkti remonto darbų.</w:t>
      </w:r>
    </w:p>
    <w:p w14:paraId="29E6FD51" w14:textId="4DFF79E0" w:rsidR="00E92990" w:rsidRPr="0094758D" w:rsidRDefault="0094758D" w:rsidP="0094758D">
      <w:pPr>
        <w:pStyle w:val="prastasiniatinklio"/>
        <w:numPr>
          <w:ilvl w:val="1"/>
          <w:numId w:val="22"/>
        </w:numPr>
        <w:tabs>
          <w:tab w:val="left" w:pos="851"/>
        </w:tabs>
        <w:spacing w:after="0"/>
        <w:ind w:left="0" w:firstLine="480"/>
        <w:jc w:val="both"/>
        <w:rPr>
          <w:rFonts w:eastAsia="Times New Roman"/>
        </w:rPr>
      </w:pPr>
      <w:r w:rsidRPr="0094758D">
        <w:rPr>
          <w:rFonts w:eastAsia="Times New Roman"/>
        </w:rPr>
        <w:t xml:space="preserve">Perkančiosios organizacijos kontaktinis asmuo įgaliotas palaikyti tiesioginį ryšį su tiekėjais – Viešųjų pirkimų skyriaus vyr. specialistė </w:t>
      </w:r>
      <w:r w:rsidR="00FC4D90">
        <w:rPr>
          <w:rFonts w:eastAsia="Times New Roman"/>
        </w:rPr>
        <w:t>Katažina Mikelevič</w:t>
      </w:r>
      <w:r w:rsidRPr="0094758D">
        <w:rPr>
          <w:rFonts w:eastAsia="Times New Roman"/>
        </w:rPr>
        <w:t>, Rinktinės g. 50, Vilnius, tel. +370(5)</w:t>
      </w:r>
      <w:r w:rsidR="00FC4D90">
        <w:rPr>
          <w:rFonts w:eastAsia="Times New Roman"/>
        </w:rPr>
        <w:t>2754206</w:t>
      </w:r>
      <w:r w:rsidRPr="0094758D">
        <w:rPr>
          <w:rFonts w:eastAsia="Times New Roman"/>
        </w:rPr>
        <w:t xml:space="preserve">, el. p. </w:t>
      </w:r>
      <w:proofErr w:type="spellStart"/>
      <w:r w:rsidR="00FC4D90">
        <w:rPr>
          <w:rFonts w:eastAsia="Times New Roman"/>
        </w:rPr>
        <w:t>katazina.mikelevic</w:t>
      </w:r>
      <w:r w:rsidRPr="0094758D">
        <w:rPr>
          <w:rFonts w:eastAsia="Times New Roman"/>
        </w:rPr>
        <w:t>@vrsa.lt</w:t>
      </w:r>
      <w:proofErr w:type="spellEnd"/>
      <w:r w:rsidRPr="0094758D">
        <w:rPr>
          <w:rFonts w:eastAsia="Times New Roman"/>
        </w:rPr>
        <w:t>.</w:t>
      </w:r>
    </w:p>
    <w:p w14:paraId="569A4185" w14:textId="77777777" w:rsidR="00E92990" w:rsidRPr="00E92990" w:rsidRDefault="00E92990" w:rsidP="00E92990">
      <w:pPr>
        <w:pStyle w:val="prastasiniatinklio"/>
        <w:spacing w:before="0" w:beforeAutospacing="0" w:after="0" w:afterAutospacing="0"/>
        <w:ind w:left="840"/>
        <w:jc w:val="both"/>
      </w:pPr>
    </w:p>
    <w:p w14:paraId="42B7005F" w14:textId="35414ED3" w:rsidR="00B5326A" w:rsidRPr="00E92990" w:rsidRDefault="00833877" w:rsidP="006961F4">
      <w:pPr>
        <w:pStyle w:val="prastasiniatinklio"/>
        <w:numPr>
          <w:ilvl w:val="0"/>
          <w:numId w:val="22"/>
        </w:numPr>
        <w:spacing w:before="0" w:beforeAutospacing="0" w:after="0" w:afterAutospacing="0"/>
        <w:jc w:val="both"/>
      </w:pPr>
      <w:r w:rsidRPr="00E92990">
        <w:rPr>
          <w:b/>
          <w:bCs/>
        </w:rPr>
        <w:t>INFORMACIJA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1B8A1E4B" w14:textId="0D0F8E07" w:rsidR="00A2384F" w:rsidRPr="00516CDF" w:rsidRDefault="00A2384F" w:rsidP="00A2384F">
      <w:pPr>
        <w:pStyle w:val="prastasiniatinklio"/>
        <w:numPr>
          <w:ilvl w:val="1"/>
          <w:numId w:val="24"/>
        </w:numPr>
        <w:tabs>
          <w:tab w:val="left" w:pos="851"/>
          <w:tab w:val="left" w:pos="993"/>
        </w:tabs>
        <w:ind w:left="0" w:firstLine="567"/>
        <w:jc w:val="both"/>
        <w:rPr>
          <w:rFonts w:eastAsia="Times New Roman"/>
          <w:b/>
        </w:rPr>
      </w:pPr>
      <w:r>
        <w:rPr>
          <w:rStyle w:val="pildymui"/>
          <w:iCs/>
        </w:rPr>
        <w:t xml:space="preserve"> </w:t>
      </w:r>
      <w:r w:rsidR="00FD151A" w:rsidRPr="00AA2F07">
        <w:rPr>
          <w:rStyle w:val="pildymui"/>
          <w:iCs/>
        </w:rPr>
        <w:t>Vilniaus rajono savivaldybės administracija</w:t>
      </w:r>
      <w:r w:rsidR="00833877" w:rsidRPr="00AA2F07">
        <w:t xml:space="preserve"> (toliau – perkančioji organizacija) atlieka pirkimą ir numato įsigyti </w:t>
      </w:r>
      <w:r w:rsidR="00996492" w:rsidRPr="00996492">
        <w:rPr>
          <w:b/>
          <w:bCs/>
        </w:rPr>
        <w:t>s</w:t>
      </w:r>
      <w:r w:rsidR="00996492" w:rsidRPr="00996492">
        <w:rPr>
          <w:rFonts w:eastAsia="Times New Roman"/>
          <w:b/>
          <w:bCs/>
        </w:rPr>
        <w:t>cenos kėlimo mechanizm</w:t>
      </w:r>
      <w:r w:rsidR="00996492">
        <w:rPr>
          <w:rFonts w:eastAsia="Times New Roman"/>
          <w:b/>
          <w:bCs/>
        </w:rPr>
        <w:t>us</w:t>
      </w:r>
      <w:r w:rsidR="00996492" w:rsidRPr="00996492">
        <w:rPr>
          <w:rFonts w:eastAsia="Times New Roman"/>
          <w:b/>
          <w:bCs/>
        </w:rPr>
        <w:t xml:space="preserve"> ir elektros distribucinės sistemos įrengimo darb</w:t>
      </w:r>
      <w:r w:rsidR="00996492">
        <w:rPr>
          <w:rFonts w:eastAsia="Times New Roman"/>
          <w:b/>
          <w:bCs/>
        </w:rPr>
        <w:t>us</w:t>
      </w:r>
      <w:r w:rsidR="00996492" w:rsidRPr="00996492">
        <w:rPr>
          <w:rFonts w:eastAsia="Times New Roman"/>
          <w:b/>
          <w:bCs/>
        </w:rPr>
        <w:t xml:space="preserve"> </w:t>
      </w:r>
      <w:r w:rsidR="00996492">
        <w:rPr>
          <w:rFonts w:eastAsia="Times New Roman"/>
          <w:b/>
          <w:bCs/>
        </w:rPr>
        <w:t>(</w:t>
      </w:r>
      <w:r w:rsidR="00996492" w:rsidRPr="00996492">
        <w:rPr>
          <w:rFonts w:eastAsia="Times New Roman"/>
          <w:b/>
          <w:bCs/>
        </w:rPr>
        <w:t>Vilniaus r., Nemenčinė, A. Mickevičiaus g. 18</w:t>
      </w:r>
      <w:r w:rsidR="00996492">
        <w:rPr>
          <w:rFonts w:eastAsia="Times New Roman"/>
          <w:b/>
          <w:bCs/>
        </w:rPr>
        <w:t>)</w:t>
      </w:r>
      <w:r w:rsidR="00CC0C59" w:rsidRPr="005969C2">
        <w:t>.</w:t>
      </w:r>
      <w:r w:rsidR="00996492" w:rsidRPr="00996492">
        <w:rPr>
          <w:rFonts w:ascii="Source Sans Pro" w:hAnsi="Source Sans Pro" w:cstheme="minorBidi"/>
          <w:color w:val="222222"/>
          <w:sz w:val="22"/>
          <w:szCs w:val="22"/>
          <w:shd w:val="clear" w:color="auto" w:fill="FFFFFF"/>
        </w:rPr>
        <w:t xml:space="preserve"> </w:t>
      </w:r>
    </w:p>
    <w:p w14:paraId="1E3B2CA8" w14:textId="1379C72C" w:rsid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 xml:space="preserve">Pirkimo objektas </w:t>
      </w:r>
      <w:r w:rsidR="005E465E" w:rsidRPr="005E465E">
        <w:rPr>
          <w:rFonts w:eastAsia="Times New Roman"/>
        </w:rPr>
        <w:t>į dalis neskaidomas.</w:t>
      </w:r>
    </w:p>
    <w:p w14:paraId="616ED8B8" w14:textId="1158123D" w:rsidR="00B5326A" w:rsidRP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Pirkimo objektas apibūdintas ir reikalavimai</w:t>
      </w:r>
      <w:r w:rsidRPr="000446E3">
        <w:t xml:space="preserve"> jam nustatyti Techninėje specifikacijoje</w:t>
      </w:r>
      <w:r w:rsidR="00106E6C" w:rsidRPr="000446E3">
        <w:t xml:space="preserve"> (</w:t>
      </w:r>
      <w:r w:rsidR="001F4E97" w:rsidRPr="000446E3">
        <w:t>S</w:t>
      </w:r>
      <w:r w:rsidR="00106E6C" w:rsidRPr="000446E3">
        <w:t xml:space="preserve">ąlygų </w:t>
      </w:r>
      <w:r w:rsidR="00B866BE" w:rsidRPr="00E51799">
        <w:t>2</w:t>
      </w:r>
      <w:r w:rsidR="00106E6C" w:rsidRPr="00E51799">
        <w:t xml:space="preserve"> priedas)</w:t>
      </w:r>
      <w:r w:rsidRPr="00E51799">
        <w:t>.</w:t>
      </w:r>
      <w:r w:rsidR="00563123" w:rsidRPr="000446E3">
        <w:t xml:space="preserve"> </w:t>
      </w:r>
    </w:p>
    <w:p w14:paraId="7AD8CBA4" w14:textId="77777777" w:rsidR="005B7700" w:rsidRPr="00E24205" w:rsidRDefault="005B7700" w:rsidP="006769C9">
      <w:pPr>
        <w:pStyle w:val="prastasiniatinklio"/>
        <w:spacing w:before="0" w:beforeAutospacing="0" w:after="0" w:afterAutospacing="0"/>
        <w:ind w:firstLine="480"/>
        <w:jc w:val="both"/>
        <w:rPr>
          <w:b/>
          <w:bCs/>
        </w:rPr>
      </w:pPr>
    </w:p>
    <w:p w14:paraId="13D330C8" w14:textId="1AC79A63" w:rsidR="00B5326A" w:rsidRPr="004B147B" w:rsidRDefault="00833877" w:rsidP="00A2384F">
      <w:pPr>
        <w:pStyle w:val="prastasiniatinklio"/>
        <w:numPr>
          <w:ilvl w:val="0"/>
          <w:numId w:val="24"/>
        </w:numPr>
        <w:spacing w:before="0" w:beforeAutospacing="0" w:after="0" w:afterAutospacing="0"/>
        <w:jc w:val="center"/>
        <w:rPr>
          <w:b/>
          <w:bCs/>
        </w:rPr>
      </w:pPr>
      <w:r w:rsidRPr="00E24205">
        <w:rPr>
          <w:b/>
          <w:bCs/>
        </w:rPr>
        <w:t>TIEKĖJO PAŠALINIMO PAGRINDAI, REIKALAVIMAI KVALIFIKACIJAI IR</w:t>
      </w:r>
      <w:r w:rsidRPr="004B147B">
        <w:rPr>
          <w:b/>
          <w:bCs/>
        </w:rPr>
        <w:t xml:space="preserve">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4E1A4468" w14:textId="502364DB" w:rsidR="00ED25DE" w:rsidRPr="00020672" w:rsidRDefault="00ED25DE" w:rsidP="00ED25DE">
      <w:pPr>
        <w:spacing w:after="0" w:line="240" w:lineRule="auto"/>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3.1. Perkančioji organizacija nenustato tiekėjo pašalinimo pagrindų bei nereikalauja, kad tiekėjas laikytųsi kokybės vadybos sistemos</w:t>
      </w:r>
      <w:r w:rsidR="00437801" w:rsidRPr="00020672">
        <w:rPr>
          <w:rFonts w:ascii="Times New Roman" w:eastAsia="Times New Roman" w:hAnsi="Times New Roman" w:cs="Times New Roman"/>
          <w:sz w:val="24"/>
          <w:szCs w:val="24"/>
        </w:rPr>
        <w:t>.</w:t>
      </w:r>
    </w:p>
    <w:p w14:paraId="60BF17A1" w14:textId="36402B29" w:rsidR="00ED25DE" w:rsidRPr="003107CE" w:rsidRDefault="00ED25DE" w:rsidP="00ED25DE">
      <w:pPr>
        <w:spacing w:after="0"/>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3.2. Tiekėjas</w:t>
      </w:r>
      <w:r w:rsidRPr="003107CE">
        <w:rPr>
          <w:rFonts w:ascii="Times New Roman" w:eastAsia="Times New Roman" w:hAnsi="Times New Roman" w:cs="Times New Roman"/>
          <w:sz w:val="24"/>
          <w:szCs w:val="24"/>
        </w:rPr>
        <w:t>, pageidaujantis dalyvauti pirkime, turi atitikti 3.2.1 p. nurodytus kvalifikacinius reikalavimus. Lentelėje nurodytus kvalifikacinius reikalavimus įrodančius dokumentus turės pateikti tiekėjas, kurio pasiūlymas pagal vertinimo rezultatus gali būti pripažintas laimėjusiu:</w:t>
      </w:r>
    </w:p>
    <w:p w14:paraId="02EF2ECE" w14:textId="77777777" w:rsidR="00F12BA4" w:rsidRPr="00ED25DE" w:rsidRDefault="00F12BA4" w:rsidP="00ED25DE">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ED25DE" w:rsidRPr="00FC45A9" w14:paraId="7585B3C4" w14:textId="77777777" w:rsidTr="00027E55">
        <w:tc>
          <w:tcPr>
            <w:tcW w:w="666" w:type="dxa"/>
            <w:tcBorders>
              <w:top w:val="single" w:sz="4" w:space="0" w:color="auto"/>
            </w:tcBorders>
            <w:vAlign w:val="center"/>
          </w:tcPr>
          <w:p w14:paraId="2BD2B936" w14:textId="77777777" w:rsidR="00ED25DE" w:rsidRPr="00FC45A9" w:rsidRDefault="00ED25DE" w:rsidP="00ED25DE">
            <w:pPr>
              <w:spacing w:after="0" w:line="240" w:lineRule="auto"/>
              <w:jc w:val="center"/>
              <w:rPr>
                <w:rFonts w:ascii="Times New Roman" w:eastAsia="Calibri" w:hAnsi="Times New Roman" w:cs="Times New Roman"/>
                <w:b/>
                <w:sz w:val="20"/>
                <w:szCs w:val="20"/>
              </w:rPr>
            </w:pPr>
            <w:r w:rsidRPr="00FC45A9">
              <w:rPr>
                <w:rFonts w:ascii="Times New Roman" w:eastAsia="Calibri" w:hAnsi="Times New Roman" w:cs="Times New Roman"/>
                <w:b/>
                <w:sz w:val="20"/>
                <w:szCs w:val="20"/>
              </w:rPr>
              <w:t>Eil. Nr.</w:t>
            </w:r>
          </w:p>
        </w:tc>
        <w:tc>
          <w:tcPr>
            <w:tcW w:w="2873" w:type="dxa"/>
            <w:tcBorders>
              <w:top w:val="single" w:sz="4" w:space="0" w:color="auto"/>
            </w:tcBorders>
            <w:vAlign w:val="center"/>
          </w:tcPr>
          <w:p w14:paraId="4E180543" w14:textId="77777777" w:rsidR="00ED25DE" w:rsidRPr="00FC45A9" w:rsidRDefault="00ED25DE" w:rsidP="00ED25DE">
            <w:pPr>
              <w:spacing w:after="0" w:line="240" w:lineRule="auto"/>
              <w:jc w:val="center"/>
              <w:rPr>
                <w:rFonts w:ascii="Times New Roman" w:eastAsia="Calibri" w:hAnsi="Times New Roman" w:cs="Times New Roman"/>
                <w:b/>
                <w:sz w:val="20"/>
                <w:szCs w:val="20"/>
              </w:rPr>
            </w:pPr>
            <w:r w:rsidRPr="00FC45A9">
              <w:rPr>
                <w:rFonts w:ascii="Times New Roman" w:eastAsia="Calibri" w:hAnsi="Times New Roman" w:cs="Times New Roman"/>
                <w:b/>
                <w:sz w:val="20"/>
                <w:szCs w:val="20"/>
              </w:rPr>
              <w:t>Kvalifikacijos reikalavimai</w:t>
            </w:r>
          </w:p>
        </w:tc>
        <w:tc>
          <w:tcPr>
            <w:tcW w:w="3142" w:type="dxa"/>
            <w:tcBorders>
              <w:top w:val="single" w:sz="4" w:space="0" w:color="auto"/>
            </w:tcBorders>
            <w:vAlign w:val="center"/>
          </w:tcPr>
          <w:p w14:paraId="0A8EC178" w14:textId="77777777" w:rsidR="00ED25DE" w:rsidRPr="00FC45A9" w:rsidRDefault="00ED25DE" w:rsidP="00ED25DE">
            <w:pPr>
              <w:spacing w:after="0" w:line="240" w:lineRule="auto"/>
              <w:jc w:val="center"/>
              <w:rPr>
                <w:rFonts w:ascii="Times New Roman" w:eastAsia="Calibri" w:hAnsi="Times New Roman" w:cs="Times New Roman"/>
                <w:b/>
                <w:sz w:val="20"/>
                <w:szCs w:val="20"/>
              </w:rPr>
            </w:pPr>
            <w:r w:rsidRPr="00FC45A9">
              <w:rPr>
                <w:rFonts w:ascii="Times New Roman" w:eastAsia="Calibri" w:hAnsi="Times New Roman" w:cs="Times New Roman"/>
                <w:b/>
                <w:sz w:val="20"/>
                <w:szCs w:val="20"/>
              </w:rPr>
              <w:t>Kvalifikacijos reikalavimus įrodantys dokumentai</w:t>
            </w:r>
          </w:p>
          <w:p w14:paraId="21A0E22D" w14:textId="77777777" w:rsidR="00ED25DE" w:rsidRPr="00FC45A9" w:rsidRDefault="00ED25DE" w:rsidP="00ED25DE">
            <w:pPr>
              <w:spacing w:after="0" w:line="240" w:lineRule="auto"/>
              <w:jc w:val="center"/>
              <w:rPr>
                <w:rFonts w:ascii="Times New Roman" w:eastAsia="Calibri" w:hAnsi="Times New Roman" w:cs="Times New Roman"/>
                <w:b/>
                <w:sz w:val="20"/>
                <w:szCs w:val="20"/>
              </w:rPr>
            </w:pPr>
            <w:r w:rsidRPr="00FC45A9">
              <w:rPr>
                <w:rFonts w:ascii="Times New Roman" w:eastAsia="Calibri" w:hAnsi="Times New Roman" w:cs="Times New Roman"/>
                <w:i/>
                <w:sz w:val="20"/>
                <w:szCs w:val="20"/>
                <w:u w:val="single"/>
              </w:rPr>
              <w:t>(dokumentai pateikiami elektronine forma)</w:t>
            </w:r>
          </w:p>
        </w:tc>
        <w:tc>
          <w:tcPr>
            <w:tcW w:w="3281" w:type="dxa"/>
            <w:tcBorders>
              <w:top w:val="single" w:sz="4" w:space="0" w:color="auto"/>
            </w:tcBorders>
          </w:tcPr>
          <w:p w14:paraId="34119A10" w14:textId="77777777" w:rsidR="00ED25DE" w:rsidRPr="00FC45A9" w:rsidRDefault="00ED25DE" w:rsidP="00ED25DE">
            <w:pPr>
              <w:spacing w:after="0" w:line="240" w:lineRule="auto"/>
              <w:jc w:val="center"/>
              <w:rPr>
                <w:rFonts w:ascii="Times New Roman" w:eastAsia="Calibri" w:hAnsi="Times New Roman" w:cs="Times New Roman"/>
                <w:b/>
                <w:sz w:val="20"/>
                <w:szCs w:val="20"/>
              </w:rPr>
            </w:pPr>
            <w:r w:rsidRPr="00FC45A9">
              <w:rPr>
                <w:rFonts w:ascii="Times New Roman" w:eastAsia="Calibri" w:hAnsi="Times New Roman" w:cs="Times New Roman"/>
                <w:b/>
                <w:sz w:val="20"/>
                <w:szCs w:val="20"/>
              </w:rPr>
              <w:t xml:space="preserve">Tiekėjų grupei keliami reikalavimai bei  </w:t>
            </w:r>
          </w:p>
          <w:p w14:paraId="225016C1" w14:textId="77777777" w:rsidR="00ED25DE" w:rsidRPr="00FC45A9" w:rsidRDefault="00ED25DE" w:rsidP="00ED25DE">
            <w:pPr>
              <w:spacing w:after="0" w:line="240" w:lineRule="auto"/>
              <w:jc w:val="center"/>
              <w:rPr>
                <w:rFonts w:ascii="Times New Roman" w:eastAsia="Calibri" w:hAnsi="Times New Roman" w:cs="Times New Roman"/>
                <w:b/>
                <w:sz w:val="20"/>
                <w:szCs w:val="20"/>
              </w:rPr>
            </w:pPr>
            <w:r w:rsidRPr="00FC45A9">
              <w:rPr>
                <w:rFonts w:ascii="Times New Roman" w:eastAsia="Calibri" w:hAnsi="Times New Roman" w:cs="Times New Roman"/>
                <w:b/>
                <w:sz w:val="20"/>
                <w:szCs w:val="20"/>
              </w:rPr>
              <w:t>rėmimosi kitų ūkio subjektų pajėgumais sąlygos</w:t>
            </w:r>
          </w:p>
        </w:tc>
      </w:tr>
      <w:tr w:rsidR="00996492" w:rsidRPr="00FC45A9" w14:paraId="0228C905" w14:textId="77777777" w:rsidTr="00027E55">
        <w:tc>
          <w:tcPr>
            <w:tcW w:w="666" w:type="dxa"/>
            <w:tcBorders>
              <w:top w:val="single" w:sz="4" w:space="0" w:color="auto"/>
              <w:left w:val="single" w:sz="4" w:space="0" w:color="auto"/>
              <w:bottom w:val="single" w:sz="4" w:space="0" w:color="auto"/>
              <w:right w:val="single" w:sz="4" w:space="0" w:color="auto"/>
            </w:tcBorders>
          </w:tcPr>
          <w:p w14:paraId="254E5540" w14:textId="77777777" w:rsidR="00996492" w:rsidRPr="00FC45A9" w:rsidRDefault="00996492" w:rsidP="00996492">
            <w:pPr>
              <w:spacing w:after="0" w:line="240" w:lineRule="auto"/>
              <w:rPr>
                <w:rFonts w:ascii="Times New Roman" w:eastAsia="Times New Roman" w:hAnsi="Times New Roman" w:cs="Times New Roman"/>
                <w:sz w:val="20"/>
                <w:szCs w:val="20"/>
              </w:rPr>
            </w:pPr>
            <w:r w:rsidRPr="00FC45A9">
              <w:rPr>
                <w:rFonts w:ascii="Times New Roman" w:eastAsia="Times New Roman" w:hAnsi="Times New Roman" w:cs="Times New Roman"/>
                <w:sz w:val="20"/>
                <w:szCs w:val="20"/>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143AAFC9" w14:textId="336A9EB4" w:rsidR="00996492" w:rsidRPr="00FC45A9" w:rsidRDefault="00996492" w:rsidP="00996492">
            <w:pPr>
              <w:jc w:val="both"/>
              <w:rPr>
                <w:rFonts w:ascii="Times New Roman" w:hAnsi="Times New Roman" w:cs="Times New Roman"/>
                <w:sz w:val="20"/>
                <w:szCs w:val="20"/>
              </w:rPr>
            </w:pPr>
            <w:r w:rsidRPr="00FC45A9">
              <w:rPr>
                <w:rFonts w:ascii="Times New Roman" w:hAnsi="Times New Roman" w:cs="Times New Roman"/>
                <w:sz w:val="20"/>
                <w:szCs w:val="20"/>
              </w:rPr>
              <w:t>Tiekėjas turi teisę Lietuvos Respublikoje atlikti pirkimo dokumentuose nurodytus ypatingo statinio statybos darbus (</w:t>
            </w:r>
            <w:r w:rsidR="0094007A" w:rsidRPr="00FC45A9">
              <w:rPr>
                <w:rFonts w:ascii="Times New Roman" w:hAnsi="Times New Roman" w:cs="Times New Roman"/>
                <w:b/>
                <w:bCs/>
                <w:sz w:val="20"/>
                <w:szCs w:val="20"/>
              </w:rPr>
              <w:t>tipas</w:t>
            </w:r>
            <w:r w:rsidR="006A32DB" w:rsidRPr="00FC45A9">
              <w:rPr>
                <w:rFonts w:ascii="Times New Roman" w:hAnsi="Times New Roman" w:cs="Times New Roman"/>
                <w:sz w:val="20"/>
                <w:szCs w:val="20"/>
              </w:rPr>
              <w:t xml:space="preserve">: </w:t>
            </w:r>
            <w:r w:rsidRPr="00FC45A9">
              <w:rPr>
                <w:rFonts w:ascii="Times New Roman" w:hAnsi="Times New Roman" w:cs="Times New Roman"/>
                <w:sz w:val="20"/>
                <w:szCs w:val="20"/>
              </w:rPr>
              <w:t xml:space="preserve">negyvenamieji, </w:t>
            </w:r>
            <w:r w:rsidR="006A32DB" w:rsidRPr="00FC45A9">
              <w:rPr>
                <w:rFonts w:ascii="Times New Roman" w:hAnsi="Times New Roman" w:cs="Times New Roman"/>
                <w:b/>
                <w:bCs/>
                <w:sz w:val="20"/>
                <w:szCs w:val="20"/>
              </w:rPr>
              <w:t>paskirties grupė</w:t>
            </w:r>
            <w:r w:rsidRPr="00FC45A9">
              <w:rPr>
                <w:rFonts w:ascii="Times New Roman" w:hAnsi="Times New Roman" w:cs="Times New Roman"/>
                <w:sz w:val="20"/>
                <w:szCs w:val="20"/>
              </w:rPr>
              <w:t>: visuomeniniai</w:t>
            </w:r>
            <w:r w:rsidR="006A32DB" w:rsidRPr="00FC45A9">
              <w:rPr>
                <w:rFonts w:ascii="Times New Roman" w:hAnsi="Times New Roman" w:cs="Times New Roman"/>
                <w:sz w:val="20"/>
                <w:szCs w:val="20"/>
              </w:rPr>
              <w:t xml:space="preserve">, </w:t>
            </w:r>
            <w:r w:rsidR="006A32DB" w:rsidRPr="00FC45A9">
              <w:rPr>
                <w:rFonts w:ascii="Times New Roman" w:hAnsi="Times New Roman" w:cs="Times New Roman"/>
                <w:b/>
                <w:bCs/>
                <w:sz w:val="20"/>
                <w:szCs w:val="20"/>
              </w:rPr>
              <w:t>paskirtis</w:t>
            </w:r>
            <w:r w:rsidR="006A32DB" w:rsidRPr="00FC45A9">
              <w:rPr>
                <w:rFonts w:ascii="Times New Roman" w:hAnsi="Times New Roman" w:cs="Times New Roman"/>
                <w:sz w:val="20"/>
                <w:szCs w:val="20"/>
              </w:rPr>
              <w:t xml:space="preserve">: </w:t>
            </w:r>
            <w:r w:rsidRPr="00FC45A9">
              <w:rPr>
                <w:rFonts w:ascii="Times New Roman" w:hAnsi="Times New Roman" w:cs="Times New Roman"/>
                <w:sz w:val="20"/>
                <w:szCs w:val="20"/>
              </w:rPr>
              <w:t>mokslo)</w:t>
            </w:r>
          </w:p>
          <w:p w14:paraId="48212645" w14:textId="77777777" w:rsidR="00996492" w:rsidRPr="00FC45A9" w:rsidRDefault="00996492" w:rsidP="00996492">
            <w:pPr>
              <w:spacing w:after="0" w:line="240" w:lineRule="auto"/>
              <w:jc w:val="both"/>
              <w:rPr>
                <w:rFonts w:ascii="Times New Roman" w:hAnsi="Times New Roman" w:cs="Times New Roman"/>
                <w:b/>
                <w:bCs/>
                <w:sz w:val="20"/>
                <w:szCs w:val="20"/>
              </w:rPr>
            </w:pPr>
            <w:r w:rsidRPr="00FC45A9">
              <w:rPr>
                <w:rFonts w:ascii="Times New Roman" w:hAnsi="Times New Roman" w:cs="Times New Roman"/>
                <w:sz w:val="20"/>
                <w:szCs w:val="20"/>
              </w:rPr>
              <w:t xml:space="preserve">Statybos darbų sritys – Bendrieji statybos darbai: </w:t>
            </w:r>
            <w:r w:rsidR="00151D77" w:rsidRPr="00FC45A9">
              <w:rPr>
                <w:rFonts w:ascii="Times New Roman" w:hAnsi="Times New Roman" w:cs="Times New Roman"/>
                <w:b/>
                <w:bCs/>
                <w:sz w:val="20"/>
                <w:szCs w:val="20"/>
              </w:rPr>
              <w:t>statybinių konstrukcijų (metalo) statyba ir montavimas.</w:t>
            </w:r>
          </w:p>
          <w:p w14:paraId="5749ED8A" w14:textId="77777777" w:rsidR="00E83355" w:rsidRDefault="00E83355" w:rsidP="00E83355">
            <w:pPr>
              <w:rPr>
                <w:rFonts w:ascii="Times New Roman" w:hAnsi="Times New Roman" w:cs="Times New Roman"/>
                <w:b/>
                <w:bCs/>
                <w:sz w:val="20"/>
                <w:szCs w:val="20"/>
              </w:rPr>
            </w:pPr>
          </w:p>
          <w:p w14:paraId="415C64B1" w14:textId="77777777" w:rsidR="00FC45A9" w:rsidRDefault="00FC45A9" w:rsidP="00E83355">
            <w:pPr>
              <w:rPr>
                <w:rFonts w:ascii="Times New Roman" w:hAnsi="Times New Roman" w:cs="Times New Roman"/>
                <w:b/>
                <w:bCs/>
                <w:sz w:val="20"/>
                <w:szCs w:val="20"/>
              </w:rPr>
            </w:pPr>
          </w:p>
          <w:p w14:paraId="75D045CC" w14:textId="77777777" w:rsidR="00FC45A9" w:rsidRDefault="00FC45A9" w:rsidP="00E83355">
            <w:pPr>
              <w:rPr>
                <w:rFonts w:ascii="Times New Roman" w:hAnsi="Times New Roman" w:cs="Times New Roman"/>
                <w:b/>
                <w:bCs/>
                <w:sz w:val="20"/>
                <w:szCs w:val="20"/>
              </w:rPr>
            </w:pPr>
          </w:p>
          <w:p w14:paraId="2DAEA13A" w14:textId="77777777" w:rsidR="00FC45A9" w:rsidRDefault="00FC45A9" w:rsidP="00E83355">
            <w:pPr>
              <w:rPr>
                <w:rFonts w:ascii="Times New Roman" w:hAnsi="Times New Roman" w:cs="Times New Roman"/>
                <w:b/>
                <w:bCs/>
                <w:sz w:val="20"/>
                <w:szCs w:val="20"/>
              </w:rPr>
            </w:pPr>
          </w:p>
          <w:p w14:paraId="59493A57" w14:textId="77777777" w:rsidR="00FC45A9" w:rsidRDefault="00FC45A9" w:rsidP="00E83355">
            <w:pPr>
              <w:pStyle w:val="paragraph"/>
              <w:spacing w:before="0" w:beforeAutospacing="0" w:after="0" w:afterAutospacing="0" w:line="276" w:lineRule="auto"/>
              <w:jc w:val="both"/>
              <w:textAlignment w:val="baseline"/>
              <w:rPr>
                <w:i/>
                <w:iCs/>
                <w:sz w:val="20"/>
                <w:szCs w:val="20"/>
                <w:lang w:val="lt-LT"/>
              </w:rPr>
            </w:pPr>
          </w:p>
          <w:p w14:paraId="3B4B8ACD" w14:textId="77777777" w:rsidR="00FC45A9" w:rsidRDefault="00FC45A9" w:rsidP="00E83355">
            <w:pPr>
              <w:pStyle w:val="paragraph"/>
              <w:spacing w:before="0" w:beforeAutospacing="0" w:after="0" w:afterAutospacing="0" w:line="276" w:lineRule="auto"/>
              <w:jc w:val="both"/>
              <w:textAlignment w:val="baseline"/>
              <w:rPr>
                <w:i/>
                <w:iCs/>
                <w:sz w:val="20"/>
                <w:szCs w:val="20"/>
                <w:lang w:val="lt-LT"/>
              </w:rPr>
            </w:pPr>
          </w:p>
          <w:p w14:paraId="3C318292" w14:textId="77777777" w:rsidR="00FC45A9" w:rsidRDefault="00FC45A9" w:rsidP="00E83355">
            <w:pPr>
              <w:pStyle w:val="paragraph"/>
              <w:spacing w:before="0" w:beforeAutospacing="0" w:after="0" w:afterAutospacing="0" w:line="276" w:lineRule="auto"/>
              <w:jc w:val="both"/>
              <w:textAlignment w:val="baseline"/>
              <w:rPr>
                <w:i/>
                <w:iCs/>
                <w:sz w:val="20"/>
                <w:szCs w:val="20"/>
                <w:lang w:val="lt-LT"/>
              </w:rPr>
            </w:pPr>
          </w:p>
          <w:p w14:paraId="4A2AB7E6" w14:textId="5C18BDAD" w:rsidR="00E83355" w:rsidRPr="00FC45A9" w:rsidRDefault="00E83355" w:rsidP="00E83355">
            <w:pPr>
              <w:pStyle w:val="paragraph"/>
              <w:spacing w:before="0" w:beforeAutospacing="0" w:after="0" w:afterAutospacing="0" w:line="276" w:lineRule="auto"/>
              <w:jc w:val="both"/>
              <w:textAlignment w:val="baseline"/>
              <w:rPr>
                <w:i/>
                <w:iCs/>
                <w:sz w:val="20"/>
                <w:szCs w:val="20"/>
                <w:lang w:val="lt-LT"/>
              </w:rPr>
            </w:pPr>
            <w:r w:rsidRPr="00FC45A9">
              <w:rPr>
                <w:i/>
                <w:iCs/>
                <w:sz w:val="20"/>
                <w:szCs w:val="20"/>
                <w:lang w:val="lt-LT"/>
              </w:rPr>
              <w:t>K</w:t>
            </w:r>
            <w:r w:rsidRPr="00FC45A9">
              <w:rPr>
                <w:i/>
                <w:iCs/>
                <w:sz w:val="20"/>
                <w:szCs w:val="20"/>
                <w:lang w:val="lt-LT"/>
              </w:rPr>
              <w:t>valifikacija bus vertinama kaip tinkama, jei kvalifikacijos dokumente (atestate ar teisės pripažinimo dokumente) yra nurodyti visi (gyvenamieji ir negyvenamieji) pastatai, neišskirti ar nenurodyti pogrupiai.</w:t>
            </w:r>
          </w:p>
          <w:p w14:paraId="01B790FC" w14:textId="07ACEDA8" w:rsidR="00E83355" w:rsidRPr="00FC45A9" w:rsidRDefault="00E83355" w:rsidP="00E83355">
            <w:pPr>
              <w:rPr>
                <w:rFonts w:ascii="Times New Roman" w:eastAsia="Times New Roman" w:hAnsi="Times New Roman" w:cs="Times New Roman"/>
                <w:sz w:val="20"/>
                <w:szCs w:val="20"/>
              </w:rPr>
            </w:pPr>
          </w:p>
        </w:tc>
        <w:tc>
          <w:tcPr>
            <w:tcW w:w="3142" w:type="dxa"/>
            <w:tcBorders>
              <w:top w:val="single" w:sz="4" w:space="0" w:color="auto"/>
              <w:left w:val="single" w:sz="4" w:space="0" w:color="auto"/>
              <w:bottom w:val="single" w:sz="4" w:space="0" w:color="auto"/>
              <w:right w:val="single" w:sz="4" w:space="0" w:color="auto"/>
            </w:tcBorders>
          </w:tcPr>
          <w:p w14:paraId="57803C51" w14:textId="35CD2E74" w:rsidR="006A32DB" w:rsidRPr="00FC45A9" w:rsidRDefault="006A32DB" w:rsidP="006A32DB">
            <w:pPr>
              <w:spacing w:after="0" w:line="240" w:lineRule="auto"/>
              <w:jc w:val="both"/>
              <w:rPr>
                <w:rFonts w:ascii="Times New Roman" w:eastAsia="Times New Roman" w:hAnsi="Times New Roman" w:cs="Times New Roman"/>
                <w:bCs/>
                <w:sz w:val="20"/>
                <w:szCs w:val="20"/>
              </w:rPr>
            </w:pPr>
            <w:r w:rsidRPr="006A32DB">
              <w:rPr>
                <w:rFonts w:ascii="Times New Roman" w:eastAsia="Times New Roman" w:hAnsi="Times New Roman" w:cs="Times New Roman"/>
                <w:bCs/>
                <w:sz w:val="20"/>
                <w:szCs w:val="20"/>
              </w:rPr>
              <w:lastRenderedPageBreak/>
              <w:t>Lietuvos Respublikoje ir trečiosiose šalyse įsteigtiems</w:t>
            </w:r>
            <w:r w:rsidRPr="00FC45A9">
              <w:rPr>
                <w:rFonts w:ascii="Times New Roman" w:eastAsia="Times New Roman" w:hAnsi="Times New Roman" w:cs="Times New Roman"/>
                <w:bCs/>
                <w:sz w:val="20"/>
                <w:szCs w:val="20"/>
              </w:rPr>
              <w:t xml:space="preserve"> </w:t>
            </w:r>
            <w:r w:rsidRPr="006A32DB">
              <w:rPr>
                <w:rFonts w:ascii="Times New Roman" w:eastAsia="Times New Roman" w:hAnsi="Times New Roman" w:cs="Times New Roman"/>
                <w:bCs/>
                <w:sz w:val="20"/>
                <w:szCs w:val="20"/>
              </w:rPr>
              <w:t xml:space="preserve">juridiniams asmenims, kitoms organizacijoms ar jų padaliniams SSVA (iki 2022-04-30 SPSC) išduoti </w:t>
            </w:r>
            <w:r w:rsidRPr="00FC45A9">
              <w:rPr>
                <w:rFonts w:ascii="Times New Roman" w:eastAsia="Times New Roman" w:hAnsi="Times New Roman" w:cs="Times New Roman"/>
                <w:bCs/>
                <w:sz w:val="20"/>
                <w:szCs w:val="20"/>
              </w:rPr>
              <w:t xml:space="preserve"> </w:t>
            </w:r>
            <w:r w:rsidRPr="006A32DB">
              <w:rPr>
                <w:rFonts w:ascii="Times New Roman" w:eastAsia="Times New Roman" w:hAnsi="Times New Roman" w:cs="Times New Roman"/>
                <w:bCs/>
                <w:sz w:val="20"/>
                <w:szCs w:val="20"/>
              </w:rPr>
              <w:t>kvalifikacijos atestatai ar užsienio šalies tiekėjams</w:t>
            </w:r>
            <w:r w:rsidRPr="00FC45A9">
              <w:rPr>
                <w:rStyle w:val="Puslapioinaosnuoroda"/>
                <w:rFonts w:ascii="Times New Roman" w:eastAsia="Times New Roman" w:hAnsi="Times New Roman" w:cs="Times New Roman"/>
                <w:bCs/>
                <w:sz w:val="20"/>
                <w:szCs w:val="20"/>
              </w:rPr>
              <w:footnoteReference w:id="1"/>
            </w:r>
            <w:r w:rsidR="0094007A" w:rsidRPr="00FC45A9">
              <w:rPr>
                <w:rFonts w:ascii="Times New Roman" w:eastAsia="Times New Roman" w:hAnsi="Times New Roman" w:cs="Times New Roman"/>
                <w:bCs/>
                <w:sz w:val="20"/>
                <w:szCs w:val="20"/>
              </w:rPr>
              <w:t xml:space="preserve"> </w:t>
            </w:r>
            <w:r w:rsidRPr="006A32DB">
              <w:rPr>
                <w:rFonts w:ascii="Times New Roman" w:eastAsia="Times New Roman" w:hAnsi="Times New Roman" w:cs="Times New Roman"/>
                <w:bCs/>
                <w:sz w:val="20"/>
                <w:szCs w:val="20"/>
              </w:rPr>
              <w:t>išduoti teisės pripažinimo dokumentai, arba užsienio šalies tiekėjų kilmės šalies kompetentingų institucijų išduoti dokumentai, patvirtinantys jų kilmės valstybėje</w:t>
            </w:r>
            <w:r w:rsidRPr="00FC45A9">
              <w:rPr>
                <w:rFonts w:ascii="Times New Roman" w:eastAsia="Times New Roman" w:hAnsi="Times New Roman" w:cs="Times New Roman"/>
                <w:bCs/>
                <w:sz w:val="20"/>
                <w:szCs w:val="20"/>
              </w:rPr>
              <w:t xml:space="preserve"> </w:t>
            </w:r>
            <w:r w:rsidRPr="006A32DB">
              <w:rPr>
                <w:rFonts w:ascii="Times New Roman" w:eastAsia="Times New Roman" w:hAnsi="Times New Roman" w:cs="Times New Roman"/>
                <w:bCs/>
                <w:sz w:val="20"/>
                <w:szCs w:val="20"/>
              </w:rPr>
              <w:t>turimą teisę užsiimti analogiškų statinių statybos veikla, arba nuorodos į nacionalines duomenų bazes bet kurioje valstybėje narėje, prie kurių pirkimo vykdytojas turės galimybę tiesiogiai ir neatlygintinai prisijungęs</w:t>
            </w:r>
            <w:r w:rsidRPr="00FC45A9">
              <w:rPr>
                <w:rFonts w:ascii="Times New Roman" w:eastAsia="Times New Roman" w:hAnsi="Times New Roman" w:cs="Times New Roman"/>
                <w:bCs/>
                <w:sz w:val="20"/>
                <w:szCs w:val="20"/>
              </w:rPr>
              <w:t xml:space="preserve"> </w:t>
            </w:r>
            <w:r w:rsidRPr="006A32DB">
              <w:rPr>
                <w:rFonts w:ascii="Times New Roman" w:eastAsia="Times New Roman" w:hAnsi="Times New Roman" w:cs="Times New Roman"/>
                <w:bCs/>
                <w:sz w:val="20"/>
                <w:szCs w:val="20"/>
              </w:rPr>
              <w:t xml:space="preserve">susipažinti su reikalaujamais dokumentais ir (ar) </w:t>
            </w:r>
            <w:r w:rsidRPr="00FC45A9">
              <w:rPr>
                <w:rFonts w:ascii="Times New Roman" w:eastAsia="Times New Roman" w:hAnsi="Times New Roman" w:cs="Times New Roman"/>
                <w:bCs/>
                <w:sz w:val="20"/>
                <w:szCs w:val="20"/>
              </w:rPr>
              <w:t xml:space="preserve"> </w:t>
            </w:r>
            <w:r w:rsidRPr="006A32DB">
              <w:rPr>
                <w:rFonts w:ascii="Times New Roman" w:eastAsia="Times New Roman" w:hAnsi="Times New Roman" w:cs="Times New Roman"/>
                <w:bCs/>
                <w:sz w:val="20"/>
                <w:szCs w:val="20"/>
              </w:rPr>
              <w:t>informacija.</w:t>
            </w:r>
          </w:p>
          <w:p w14:paraId="5F40AB7D" w14:textId="77777777" w:rsidR="006A32DB" w:rsidRPr="006A32DB" w:rsidRDefault="006A32DB" w:rsidP="006A32DB">
            <w:pPr>
              <w:spacing w:after="0" w:line="240" w:lineRule="auto"/>
              <w:jc w:val="both"/>
              <w:rPr>
                <w:rFonts w:ascii="Times New Roman" w:eastAsia="Times New Roman" w:hAnsi="Times New Roman" w:cs="Times New Roman"/>
                <w:bCs/>
                <w:sz w:val="20"/>
                <w:szCs w:val="20"/>
              </w:rPr>
            </w:pPr>
          </w:p>
          <w:p w14:paraId="6D96CD3C" w14:textId="442E3BDA" w:rsidR="006A32DB" w:rsidRPr="006A32DB" w:rsidRDefault="006A32DB" w:rsidP="006A32DB">
            <w:pPr>
              <w:spacing w:after="0" w:line="240" w:lineRule="auto"/>
              <w:jc w:val="both"/>
              <w:rPr>
                <w:rFonts w:ascii="Times New Roman" w:eastAsia="Times New Roman" w:hAnsi="Times New Roman" w:cs="Times New Roman"/>
                <w:bCs/>
                <w:sz w:val="20"/>
                <w:szCs w:val="20"/>
              </w:rPr>
            </w:pPr>
            <w:r w:rsidRPr="006A32DB">
              <w:rPr>
                <w:rFonts w:ascii="Times New Roman" w:eastAsia="Times New Roman" w:hAnsi="Times New Roman" w:cs="Times New Roman"/>
                <w:bCs/>
                <w:sz w:val="20"/>
                <w:szCs w:val="20"/>
              </w:rPr>
              <w:t>Užsienio šalies tiekėjo</w:t>
            </w:r>
            <w:r w:rsidRPr="00FC45A9">
              <w:rPr>
                <w:rFonts w:ascii="Times New Roman" w:eastAsia="Times New Roman" w:hAnsi="Times New Roman" w:cs="Times New Roman"/>
                <w:bCs/>
                <w:sz w:val="20"/>
                <w:szCs w:val="20"/>
                <w:vertAlign w:val="superscript"/>
              </w:rPr>
              <w:t>1</w:t>
            </w:r>
            <w:r w:rsidRPr="006A32DB">
              <w:rPr>
                <w:rFonts w:ascii="Times New Roman" w:eastAsia="Times New Roman" w:hAnsi="Times New Roman" w:cs="Times New Roman"/>
                <w:bCs/>
                <w:sz w:val="20"/>
                <w:szCs w:val="20"/>
              </w:rPr>
              <w:t xml:space="preserve"> turimos kvalifikacijos </w:t>
            </w:r>
          </w:p>
          <w:p w14:paraId="1E726334" w14:textId="56641ED3" w:rsidR="006A32DB" w:rsidRPr="00FC45A9" w:rsidRDefault="006A32DB" w:rsidP="006A32DB">
            <w:pPr>
              <w:spacing w:after="0" w:line="240" w:lineRule="auto"/>
              <w:jc w:val="both"/>
              <w:rPr>
                <w:rFonts w:ascii="Times New Roman" w:eastAsia="Times New Roman" w:hAnsi="Times New Roman" w:cs="Times New Roman"/>
                <w:bCs/>
                <w:sz w:val="20"/>
                <w:szCs w:val="20"/>
              </w:rPr>
            </w:pPr>
            <w:r w:rsidRPr="006A32DB">
              <w:rPr>
                <w:rFonts w:ascii="Times New Roman" w:eastAsia="Times New Roman" w:hAnsi="Times New Roman" w:cs="Times New Roman"/>
                <w:bCs/>
                <w:sz w:val="20"/>
                <w:szCs w:val="20"/>
              </w:rPr>
              <w:t>patvirtinimo dokumentai Lietuvoje gali būti išduoti ir po pasiūlymų pateikimo datos, tačiau pačią teisę tiekėjas kilmės šalyje turi būti įgijęs iki pasiūlymų pateikimo termino pabaigos.</w:t>
            </w:r>
          </w:p>
          <w:p w14:paraId="1EE0CBC3" w14:textId="77777777" w:rsidR="006A32DB" w:rsidRPr="006A32DB" w:rsidRDefault="006A32DB" w:rsidP="006A32DB">
            <w:pPr>
              <w:spacing w:after="0" w:line="240" w:lineRule="auto"/>
              <w:jc w:val="both"/>
              <w:rPr>
                <w:rFonts w:ascii="Times New Roman" w:eastAsia="Times New Roman" w:hAnsi="Times New Roman" w:cs="Times New Roman"/>
                <w:bCs/>
                <w:sz w:val="20"/>
                <w:szCs w:val="20"/>
              </w:rPr>
            </w:pPr>
          </w:p>
          <w:p w14:paraId="10183A6F" w14:textId="638FB03B" w:rsidR="006A32DB" w:rsidRDefault="00E83355" w:rsidP="006A32DB">
            <w:pPr>
              <w:spacing w:after="0" w:line="240" w:lineRule="auto"/>
              <w:jc w:val="both"/>
              <w:rPr>
                <w:rFonts w:ascii="Times New Roman" w:eastAsia="Times New Roman" w:hAnsi="Times New Roman" w:cs="Times New Roman"/>
                <w:bCs/>
                <w:sz w:val="20"/>
                <w:szCs w:val="20"/>
              </w:rPr>
            </w:pPr>
            <w:r w:rsidRPr="00FC45A9">
              <w:rPr>
                <w:rFonts w:ascii="Times New Roman" w:eastAsia="Times New Roman" w:hAnsi="Times New Roman" w:cs="Times New Roman"/>
                <w:bCs/>
                <w:sz w:val="20"/>
                <w:szCs w:val="20"/>
              </w:rPr>
              <w:t>T</w:t>
            </w:r>
            <w:r w:rsidR="006A32DB" w:rsidRPr="006A32DB">
              <w:rPr>
                <w:rFonts w:ascii="Times New Roman" w:eastAsia="Times New Roman" w:hAnsi="Times New Roman" w:cs="Times New Roman"/>
                <w:bCs/>
                <w:sz w:val="20"/>
                <w:szCs w:val="20"/>
              </w:rPr>
              <w:t>eisės pripažinimo dokumentai turi būti gauti</w:t>
            </w:r>
            <w:r w:rsidR="00FC45A9" w:rsidRPr="00FC45A9">
              <w:rPr>
                <w:rFonts w:ascii="Times New Roman" w:eastAsia="Times New Roman" w:hAnsi="Times New Roman" w:cs="Times New Roman"/>
                <w:bCs/>
                <w:sz w:val="20"/>
                <w:szCs w:val="20"/>
              </w:rPr>
              <w:t xml:space="preserve"> </w:t>
            </w:r>
            <w:r w:rsidR="006A32DB" w:rsidRPr="006A32DB">
              <w:rPr>
                <w:rFonts w:ascii="Times New Roman" w:eastAsia="Times New Roman" w:hAnsi="Times New Roman" w:cs="Times New Roman"/>
                <w:bCs/>
                <w:sz w:val="20"/>
                <w:szCs w:val="20"/>
              </w:rPr>
              <w:t>iki pirkimo sutarties pasirašymo</w:t>
            </w:r>
            <w:r w:rsidR="00FC45A9" w:rsidRPr="00FC45A9">
              <w:rPr>
                <w:rFonts w:ascii="Times New Roman" w:eastAsia="Times New Roman" w:hAnsi="Times New Roman" w:cs="Times New Roman"/>
                <w:bCs/>
                <w:sz w:val="20"/>
                <w:szCs w:val="20"/>
              </w:rPr>
              <w:t>.</w:t>
            </w:r>
          </w:p>
          <w:p w14:paraId="47BF9FA5" w14:textId="77777777" w:rsidR="00FC45A9" w:rsidRPr="006A32DB" w:rsidRDefault="00FC45A9" w:rsidP="006A32DB">
            <w:pPr>
              <w:spacing w:after="0" w:line="240" w:lineRule="auto"/>
              <w:jc w:val="both"/>
              <w:rPr>
                <w:rFonts w:ascii="Times New Roman" w:eastAsia="Times New Roman" w:hAnsi="Times New Roman" w:cs="Times New Roman"/>
                <w:bCs/>
                <w:sz w:val="20"/>
                <w:szCs w:val="20"/>
              </w:rPr>
            </w:pPr>
          </w:p>
          <w:p w14:paraId="4B8EF527" w14:textId="39B18B26" w:rsidR="00996492" w:rsidRPr="00FC45A9" w:rsidRDefault="006A32DB" w:rsidP="00FC45A9">
            <w:pPr>
              <w:spacing w:after="0" w:line="240" w:lineRule="auto"/>
              <w:jc w:val="both"/>
              <w:rPr>
                <w:rFonts w:ascii="Times New Roman" w:eastAsia="Times New Roman" w:hAnsi="Times New Roman" w:cs="Times New Roman"/>
                <w:bCs/>
                <w:sz w:val="20"/>
                <w:szCs w:val="20"/>
              </w:rPr>
            </w:pPr>
            <w:r w:rsidRPr="006A32DB">
              <w:rPr>
                <w:rFonts w:ascii="Times New Roman" w:eastAsia="Times New Roman" w:hAnsi="Times New Roman" w:cs="Times New Roman"/>
                <w:bCs/>
                <w:sz w:val="20"/>
                <w:szCs w:val="20"/>
              </w:rPr>
              <w:t xml:space="preserve">Pirkimo vykdytojas informaciją apie išduotus kvalifikacijos dokumentus pasitikrina SSVA registruose </w:t>
            </w:r>
            <w:r w:rsidRPr="00FC45A9">
              <w:rPr>
                <w:rFonts w:ascii="Times New Roman" w:eastAsia="Times New Roman" w:hAnsi="Times New Roman" w:cs="Times New Roman"/>
                <w:bCs/>
                <w:sz w:val="20"/>
                <w:szCs w:val="20"/>
              </w:rPr>
              <w:t>https://www.ssva.lt/cms/registrai</w:t>
            </w:r>
          </w:p>
        </w:tc>
        <w:tc>
          <w:tcPr>
            <w:tcW w:w="3281" w:type="dxa"/>
            <w:tcBorders>
              <w:top w:val="single" w:sz="4" w:space="0" w:color="auto"/>
              <w:left w:val="single" w:sz="4" w:space="0" w:color="auto"/>
              <w:bottom w:val="single" w:sz="4" w:space="0" w:color="auto"/>
              <w:right w:val="single" w:sz="4" w:space="0" w:color="auto"/>
            </w:tcBorders>
          </w:tcPr>
          <w:p w14:paraId="1CFB4A71" w14:textId="77777777" w:rsidR="00996492" w:rsidRPr="00FC45A9" w:rsidRDefault="00996492" w:rsidP="00996492">
            <w:pPr>
              <w:pStyle w:val="Sraopastraipa"/>
              <w:numPr>
                <w:ilvl w:val="0"/>
                <w:numId w:val="27"/>
              </w:numPr>
              <w:tabs>
                <w:tab w:val="left" w:pos="491"/>
              </w:tabs>
              <w:autoSpaceDE w:val="0"/>
              <w:autoSpaceDN w:val="0"/>
              <w:adjustRightInd w:val="0"/>
              <w:spacing w:line="240" w:lineRule="auto"/>
              <w:ind w:left="207" w:firstLine="0"/>
              <w:jc w:val="both"/>
              <w:rPr>
                <w:rFonts w:ascii="Times New Roman" w:hAnsi="Times New Roman" w:cs="Times New Roman"/>
                <w:color w:val="000000"/>
                <w:sz w:val="20"/>
                <w:szCs w:val="20"/>
              </w:rPr>
            </w:pPr>
            <w:r w:rsidRPr="00FC45A9">
              <w:rPr>
                <w:rFonts w:ascii="Times New Roman" w:hAnsi="Times New Roman" w:cs="Times New Roman"/>
                <w:color w:val="000000"/>
                <w:sz w:val="20"/>
                <w:szCs w:val="20"/>
              </w:rPr>
              <w:lastRenderedPageBreak/>
              <w:t>jeigu pasiūlymą teikia ūkio subjektų grupė – reikalavimą turi atitikti kiekvienas ūkio subjektų grupės narys (-</w:t>
            </w:r>
            <w:proofErr w:type="spellStart"/>
            <w:r w:rsidRPr="00FC45A9">
              <w:rPr>
                <w:rFonts w:ascii="Times New Roman" w:hAnsi="Times New Roman" w:cs="Times New Roman"/>
                <w:color w:val="000000"/>
                <w:sz w:val="20"/>
                <w:szCs w:val="20"/>
              </w:rPr>
              <w:t>iai</w:t>
            </w:r>
            <w:proofErr w:type="spellEnd"/>
            <w:r w:rsidRPr="00FC45A9">
              <w:rPr>
                <w:rFonts w:ascii="Times New Roman" w:hAnsi="Times New Roman" w:cs="Times New Roman"/>
                <w:color w:val="000000"/>
                <w:sz w:val="20"/>
                <w:szCs w:val="20"/>
              </w:rPr>
              <w:t>), pagal jų prisiimamus įsipareigojimus pirkimo sutarčiai vykdyti;</w:t>
            </w:r>
          </w:p>
          <w:p w14:paraId="6F6392E9" w14:textId="77777777" w:rsidR="00996492" w:rsidRPr="00FC45A9" w:rsidRDefault="00996492" w:rsidP="00996492">
            <w:pPr>
              <w:tabs>
                <w:tab w:val="left" w:pos="491"/>
              </w:tabs>
              <w:autoSpaceDE w:val="0"/>
              <w:autoSpaceDN w:val="0"/>
              <w:adjustRightInd w:val="0"/>
              <w:ind w:left="207"/>
              <w:jc w:val="both"/>
              <w:rPr>
                <w:rFonts w:ascii="Times New Roman" w:hAnsi="Times New Roman" w:cs="Times New Roman"/>
                <w:color w:val="000000"/>
                <w:sz w:val="20"/>
                <w:szCs w:val="20"/>
              </w:rPr>
            </w:pPr>
          </w:p>
          <w:p w14:paraId="5A07E7E2" w14:textId="77777777" w:rsidR="00996492" w:rsidRPr="00FC45A9" w:rsidRDefault="00996492" w:rsidP="00996492">
            <w:pPr>
              <w:pStyle w:val="Sraopastraipa"/>
              <w:numPr>
                <w:ilvl w:val="0"/>
                <w:numId w:val="27"/>
              </w:numPr>
              <w:tabs>
                <w:tab w:val="left" w:pos="491"/>
              </w:tabs>
              <w:autoSpaceDE w:val="0"/>
              <w:autoSpaceDN w:val="0"/>
              <w:adjustRightInd w:val="0"/>
              <w:spacing w:line="240" w:lineRule="auto"/>
              <w:ind w:left="207" w:firstLine="0"/>
              <w:jc w:val="both"/>
              <w:rPr>
                <w:rFonts w:ascii="Times New Roman" w:hAnsi="Times New Roman" w:cs="Times New Roman"/>
                <w:color w:val="000000"/>
                <w:sz w:val="20"/>
                <w:szCs w:val="20"/>
              </w:rPr>
            </w:pPr>
            <w:r w:rsidRPr="00FC45A9">
              <w:rPr>
                <w:rFonts w:ascii="Times New Roman" w:hAnsi="Times New Roman" w:cs="Times New Roman"/>
                <w:color w:val="000000"/>
                <w:sz w:val="20"/>
                <w:szCs w:val="20"/>
              </w:rPr>
              <w:t xml:space="preserve"> tiekėjas gali remtis kitų ūkio subjektų pajėgumais tik tuomet, kai tie subjektai, kurių pajėgumais buvo pasiremta, patys tieks prekes, teiks paslaugas ar atliks darbus, kuriems reikia jų pajėgumų.</w:t>
            </w:r>
          </w:p>
          <w:p w14:paraId="646B4451" w14:textId="1A2F206A" w:rsidR="00996492" w:rsidRPr="00FC45A9" w:rsidRDefault="00996492" w:rsidP="00996492">
            <w:pPr>
              <w:tabs>
                <w:tab w:val="left" w:pos="318"/>
              </w:tabs>
              <w:spacing w:after="0" w:line="240" w:lineRule="auto"/>
              <w:ind w:left="34"/>
              <w:jc w:val="both"/>
              <w:rPr>
                <w:rFonts w:ascii="Times New Roman" w:eastAsia="Times New Roman" w:hAnsi="Times New Roman" w:cs="Times New Roman"/>
                <w:sz w:val="20"/>
                <w:szCs w:val="20"/>
              </w:rPr>
            </w:pPr>
          </w:p>
        </w:tc>
      </w:tr>
    </w:tbl>
    <w:p w14:paraId="481B451C" w14:textId="09CA630F" w:rsidR="00ED25DE" w:rsidRPr="00ED25DE" w:rsidRDefault="00ED25DE" w:rsidP="00592BD3">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0427EA04" w14:textId="0A4959F2" w:rsidR="007539DD" w:rsidRPr="00151D77" w:rsidRDefault="00766321" w:rsidP="00766321">
      <w:pPr>
        <w:tabs>
          <w:tab w:val="num" w:pos="426"/>
        </w:tabs>
        <w:spacing w:after="0" w:line="240" w:lineRule="auto"/>
        <w:jc w:val="both"/>
        <w:outlineLvl w:val="1"/>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rPr>
        <w:tab/>
      </w:r>
      <w:r w:rsidR="00ED25DE"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 xml:space="preserve">Reikalavimas aplinkos apsaugos vadybos sistemos standartui </w:t>
      </w:r>
      <w:r w:rsidRPr="00151D77">
        <w:rPr>
          <w:rFonts w:ascii="Times New Roman" w:eastAsia="Times New Roman" w:hAnsi="Times New Roman" w:cs="Times New Roman"/>
          <w:i/>
          <w:iCs/>
          <w:sz w:val="24"/>
          <w:szCs w:val="24"/>
          <w:lang w:eastAsia="en-US"/>
        </w:rPr>
        <w:t>(lentelėje nurodytus reikalavimus įrodančius dokumentus, turės pateikti tiekėjas, kurio pasiūlymas pagal vertinimo rezultatus gali būti pripažintas laimėjusiu):</w:t>
      </w:r>
    </w:p>
    <w:p w14:paraId="69E89D25" w14:textId="77777777" w:rsidR="00766321" w:rsidRPr="00766321" w:rsidRDefault="00766321" w:rsidP="00766321">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766321" w:rsidRPr="00151D77" w14:paraId="00380357" w14:textId="77777777" w:rsidTr="008B0253">
        <w:tc>
          <w:tcPr>
            <w:tcW w:w="719" w:type="dxa"/>
            <w:tcMar>
              <w:top w:w="0" w:type="dxa"/>
              <w:left w:w="108" w:type="dxa"/>
              <w:bottom w:w="0" w:type="dxa"/>
              <w:right w:w="108" w:type="dxa"/>
            </w:tcMar>
            <w:hideMark/>
          </w:tcPr>
          <w:p w14:paraId="1BE18882" w14:textId="77777777" w:rsidR="00766321" w:rsidRPr="00151D77" w:rsidRDefault="00766321" w:rsidP="00766321">
            <w:pPr>
              <w:spacing w:after="0" w:line="240" w:lineRule="auto"/>
              <w:jc w:val="both"/>
              <w:rPr>
                <w:rFonts w:ascii="Times New Roman" w:eastAsia="Calibri" w:hAnsi="Times New Roman" w:cs="Times New Roman"/>
                <w:b/>
                <w:bCs/>
                <w:sz w:val="20"/>
                <w:szCs w:val="20"/>
                <w:lang w:eastAsia="en-US"/>
              </w:rPr>
            </w:pPr>
            <w:r w:rsidRPr="00151D77">
              <w:rPr>
                <w:rFonts w:ascii="Times New Roman" w:eastAsia="Calibri" w:hAnsi="Times New Roman" w:cs="Times New Roman"/>
                <w:b/>
                <w:bCs/>
                <w:sz w:val="20"/>
                <w:szCs w:val="20"/>
                <w:lang w:eastAsia="en-US"/>
              </w:rPr>
              <w:t>Eil. Nr.</w:t>
            </w:r>
          </w:p>
        </w:tc>
        <w:tc>
          <w:tcPr>
            <w:tcW w:w="3085" w:type="dxa"/>
            <w:shd w:val="clear" w:color="auto" w:fill="FFFFFF"/>
            <w:tcMar>
              <w:top w:w="0" w:type="dxa"/>
              <w:left w:w="108" w:type="dxa"/>
              <w:bottom w:w="0" w:type="dxa"/>
              <w:right w:w="108" w:type="dxa"/>
            </w:tcMar>
            <w:hideMark/>
          </w:tcPr>
          <w:p w14:paraId="363EA491" w14:textId="77777777" w:rsidR="00766321" w:rsidRPr="00151D77" w:rsidRDefault="00766321" w:rsidP="00766321">
            <w:pPr>
              <w:spacing w:after="0" w:line="240" w:lineRule="auto"/>
              <w:jc w:val="center"/>
              <w:rPr>
                <w:rFonts w:ascii="Times New Roman" w:eastAsia="Calibri" w:hAnsi="Times New Roman" w:cs="Times New Roman"/>
                <w:b/>
                <w:bCs/>
                <w:color w:val="000000"/>
                <w:sz w:val="20"/>
                <w:szCs w:val="20"/>
                <w:lang w:eastAsia="en-US"/>
              </w:rPr>
            </w:pPr>
          </w:p>
          <w:p w14:paraId="1C3C1124" w14:textId="77777777" w:rsidR="00766321" w:rsidRPr="00151D77" w:rsidRDefault="00766321" w:rsidP="00766321">
            <w:pPr>
              <w:spacing w:after="0" w:line="240" w:lineRule="auto"/>
              <w:jc w:val="center"/>
              <w:rPr>
                <w:rFonts w:ascii="Times New Roman" w:eastAsia="Calibri" w:hAnsi="Times New Roman" w:cs="Times New Roman"/>
                <w:b/>
                <w:bCs/>
                <w:sz w:val="20"/>
                <w:szCs w:val="20"/>
                <w:lang w:eastAsia="en-US"/>
              </w:rPr>
            </w:pPr>
            <w:r w:rsidRPr="00151D77">
              <w:rPr>
                <w:rFonts w:ascii="Times New Roman" w:eastAsia="Calibri" w:hAnsi="Times New Roman" w:cs="Times New Roman"/>
                <w:b/>
                <w:bCs/>
                <w:color w:val="000000"/>
                <w:sz w:val="20"/>
                <w:szCs w:val="20"/>
                <w:lang w:eastAsia="en-US"/>
              </w:rPr>
              <w:t>Reikalavimai</w:t>
            </w:r>
          </w:p>
        </w:tc>
        <w:tc>
          <w:tcPr>
            <w:tcW w:w="3431" w:type="dxa"/>
            <w:tcMar>
              <w:top w:w="0" w:type="dxa"/>
              <w:left w:w="108" w:type="dxa"/>
              <w:bottom w:w="0" w:type="dxa"/>
              <w:right w:w="108" w:type="dxa"/>
            </w:tcMar>
            <w:hideMark/>
          </w:tcPr>
          <w:p w14:paraId="476A49F9" w14:textId="77777777" w:rsidR="00766321" w:rsidRPr="00151D77" w:rsidRDefault="00766321" w:rsidP="00766321">
            <w:pPr>
              <w:spacing w:after="0" w:line="240" w:lineRule="auto"/>
              <w:jc w:val="center"/>
              <w:rPr>
                <w:rFonts w:ascii="Times New Roman" w:eastAsia="Calibri" w:hAnsi="Times New Roman" w:cs="Times New Roman"/>
                <w:b/>
                <w:bCs/>
                <w:sz w:val="20"/>
                <w:szCs w:val="20"/>
                <w:lang w:eastAsia="en-US"/>
              </w:rPr>
            </w:pPr>
            <w:r w:rsidRPr="00151D77">
              <w:rPr>
                <w:rFonts w:ascii="Times New Roman" w:eastAsia="Calibri" w:hAnsi="Times New Roman" w:cs="Times New Roman"/>
                <w:b/>
                <w:bCs/>
                <w:sz w:val="20"/>
                <w:szCs w:val="20"/>
                <w:lang w:eastAsia="en-US"/>
              </w:rPr>
              <w:t>Reikalavimus įrodantys dokumentai</w:t>
            </w:r>
          </w:p>
          <w:p w14:paraId="53A4C2A0" w14:textId="77777777" w:rsidR="00766321" w:rsidRPr="00151D77" w:rsidRDefault="00766321" w:rsidP="00766321">
            <w:pPr>
              <w:spacing w:after="0" w:line="240" w:lineRule="auto"/>
              <w:jc w:val="center"/>
              <w:rPr>
                <w:rFonts w:ascii="Times New Roman" w:eastAsia="Calibri" w:hAnsi="Times New Roman" w:cs="Times New Roman"/>
                <w:i/>
                <w:iCs/>
                <w:sz w:val="20"/>
                <w:szCs w:val="20"/>
                <w:lang w:eastAsia="en-US"/>
              </w:rPr>
            </w:pPr>
            <w:r w:rsidRPr="00151D77">
              <w:rPr>
                <w:rFonts w:ascii="Times New Roman" w:eastAsia="Calibri" w:hAnsi="Times New Roman" w:cs="Times New Roman"/>
                <w:i/>
                <w:iCs/>
                <w:sz w:val="20"/>
                <w:szCs w:val="20"/>
                <w:lang w:eastAsia="en-US"/>
              </w:rPr>
              <w:t>(dokumentai pateikiami elektronine forma)</w:t>
            </w:r>
          </w:p>
        </w:tc>
        <w:tc>
          <w:tcPr>
            <w:tcW w:w="2806" w:type="dxa"/>
            <w:tcMar>
              <w:top w:w="0" w:type="dxa"/>
              <w:left w:w="108" w:type="dxa"/>
              <w:bottom w:w="0" w:type="dxa"/>
              <w:right w:w="108" w:type="dxa"/>
            </w:tcMar>
            <w:hideMark/>
          </w:tcPr>
          <w:p w14:paraId="72CB66EA" w14:textId="77777777" w:rsidR="00766321" w:rsidRPr="00151D77" w:rsidRDefault="00766321" w:rsidP="00766321">
            <w:pPr>
              <w:spacing w:after="0" w:line="240" w:lineRule="auto"/>
              <w:jc w:val="center"/>
              <w:rPr>
                <w:rFonts w:ascii="Times New Roman" w:eastAsia="Calibri" w:hAnsi="Times New Roman" w:cs="Times New Roman"/>
                <w:b/>
                <w:bCs/>
                <w:sz w:val="20"/>
                <w:szCs w:val="20"/>
                <w:lang w:eastAsia="en-US"/>
              </w:rPr>
            </w:pPr>
            <w:r w:rsidRPr="00151D77">
              <w:rPr>
                <w:rFonts w:ascii="Times New Roman" w:eastAsia="Calibri" w:hAnsi="Times New Roman" w:cs="Times New Roman"/>
                <w:b/>
                <w:bCs/>
                <w:sz w:val="20"/>
                <w:szCs w:val="20"/>
                <w:lang w:eastAsia="en-US"/>
              </w:rPr>
              <w:t>Tiekėjų grupei keliami reikalavimai bei rėmimosi kitų ūkio subjektų pajėgumais sąlygos</w:t>
            </w:r>
          </w:p>
        </w:tc>
      </w:tr>
      <w:tr w:rsidR="00246979" w:rsidRPr="00151D77" w14:paraId="54B32F2F" w14:textId="77777777" w:rsidTr="007539DD">
        <w:tc>
          <w:tcPr>
            <w:tcW w:w="719" w:type="dxa"/>
            <w:tcMar>
              <w:top w:w="0" w:type="dxa"/>
              <w:left w:w="108" w:type="dxa"/>
              <w:bottom w:w="0" w:type="dxa"/>
              <w:right w:w="108" w:type="dxa"/>
            </w:tcMar>
          </w:tcPr>
          <w:p w14:paraId="7FE4DC78" w14:textId="50233C80" w:rsidR="00246979" w:rsidRPr="00151D77" w:rsidRDefault="00246979" w:rsidP="00246979">
            <w:pPr>
              <w:spacing w:after="0" w:line="240" w:lineRule="auto"/>
              <w:jc w:val="both"/>
              <w:rPr>
                <w:rFonts w:ascii="Times New Roman" w:eastAsia="Calibri" w:hAnsi="Times New Roman" w:cs="Times New Roman"/>
                <w:sz w:val="20"/>
                <w:szCs w:val="20"/>
                <w:lang w:eastAsia="en-US"/>
              </w:rPr>
            </w:pPr>
            <w:r w:rsidRPr="00151D77">
              <w:rPr>
                <w:rFonts w:ascii="Times New Roman" w:eastAsia="Calibri" w:hAnsi="Times New Roman" w:cs="Times New Roman"/>
                <w:sz w:val="20"/>
                <w:szCs w:val="20"/>
                <w:lang w:eastAsia="en-US"/>
              </w:rPr>
              <w:t>3.3.1</w:t>
            </w:r>
          </w:p>
        </w:tc>
        <w:tc>
          <w:tcPr>
            <w:tcW w:w="3085" w:type="dxa"/>
            <w:tcMar>
              <w:top w:w="0" w:type="dxa"/>
              <w:left w:w="108" w:type="dxa"/>
              <w:bottom w:w="0" w:type="dxa"/>
              <w:right w:w="108" w:type="dxa"/>
            </w:tcMar>
          </w:tcPr>
          <w:p w14:paraId="521B6671" w14:textId="1872155D" w:rsidR="00246979" w:rsidRPr="00151D77" w:rsidRDefault="00246979" w:rsidP="00246979">
            <w:pPr>
              <w:spacing w:after="0" w:line="240" w:lineRule="auto"/>
              <w:jc w:val="both"/>
              <w:rPr>
                <w:rFonts w:ascii="Times New Roman" w:eastAsia="Times New Roman" w:hAnsi="Times New Roman" w:cs="Times New Roman"/>
                <w:sz w:val="20"/>
                <w:szCs w:val="20"/>
                <w:lang w:eastAsia="en-US"/>
              </w:rPr>
            </w:pPr>
            <w:r w:rsidRPr="00151D77">
              <w:rPr>
                <w:rFonts w:ascii="Times New Roman" w:hAnsi="Times New Roman"/>
                <w:color w:val="000000"/>
                <w:sz w:val="20"/>
                <w:szCs w:val="20"/>
                <w:shd w:val="clear" w:color="auto" w:fill="FFFFFF"/>
              </w:rPr>
              <w:t xml:space="preserve">Tiekėjas </w:t>
            </w:r>
            <w:r w:rsidRPr="00A33B91">
              <w:rPr>
                <w:rFonts w:ascii="Times New Roman" w:hAnsi="Times New Roman"/>
                <w:b/>
                <w:bCs/>
                <w:color w:val="000000"/>
                <w:sz w:val="20"/>
                <w:szCs w:val="20"/>
                <w:shd w:val="clear" w:color="auto" w:fill="FFFFFF"/>
              </w:rPr>
              <w:t xml:space="preserve">statybos </w:t>
            </w:r>
            <w:r w:rsidR="00151D77" w:rsidRPr="00A33B91">
              <w:rPr>
                <w:rFonts w:ascii="Times New Roman" w:hAnsi="Times New Roman"/>
                <w:b/>
                <w:bCs/>
                <w:color w:val="000000"/>
                <w:sz w:val="20"/>
                <w:szCs w:val="20"/>
                <w:shd w:val="clear" w:color="auto" w:fill="FFFFFF"/>
              </w:rPr>
              <w:t>darbų srityje</w:t>
            </w:r>
            <w:r w:rsidRPr="00151D77">
              <w:rPr>
                <w:rFonts w:ascii="Times New Roman" w:hAnsi="Times New Roman"/>
                <w:color w:val="000000"/>
                <w:sz w:val="20"/>
                <w:szCs w:val="20"/>
                <w:shd w:val="clear" w:color="auto" w:fill="FFFFFF"/>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2E149461" w14:textId="77777777" w:rsidR="00246979" w:rsidRPr="00151D77" w:rsidRDefault="00246979" w:rsidP="00246979">
            <w:pPr>
              <w:spacing w:line="276" w:lineRule="auto"/>
              <w:jc w:val="both"/>
              <w:rPr>
                <w:rFonts w:ascii="Times New Roman" w:hAnsi="Times New Roman"/>
                <w:sz w:val="20"/>
                <w:szCs w:val="20"/>
              </w:rPr>
            </w:pPr>
            <w:r w:rsidRPr="00151D77">
              <w:rPr>
                <w:rFonts w:ascii="Times New Roman" w:hAnsi="Times New Roman"/>
                <w:color w:val="000000"/>
                <w:sz w:val="20"/>
                <w:szCs w:val="20"/>
              </w:rPr>
              <w:t>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p w14:paraId="2E6A6484" w14:textId="668D0967" w:rsidR="00246979" w:rsidRPr="00151D77" w:rsidRDefault="00246979" w:rsidP="00246979">
            <w:pPr>
              <w:spacing w:after="0" w:line="240" w:lineRule="auto"/>
              <w:jc w:val="both"/>
              <w:rPr>
                <w:rFonts w:ascii="Times New Roman" w:eastAsia="Calibri" w:hAnsi="Times New Roman" w:cs="Times New Roman"/>
                <w:color w:val="000000"/>
                <w:sz w:val="20"/>
                <w:szCs w:val="20"/>
              </w:rPr>
            </w:pPr>
            <w:r w:rsidRPr="00151D77">
              <w:rPr>
                <w:rFonts w:ascii="Times New Roman" w:hAnsi="Times New Roman"/>
                <w:sz w:val="20"/>
                <w:szCs w:val="20"/>
              </w:rPr>
              <w:t> </w:t>
            </w:r>
          </w:p>
        </w:tc>
        <w:tc>
          <w:tcPr>
            <w:tcW w:w="2806" w:type="dxa"/>
            <w:tcMar>
              <w:top w:w="0" w:type="dxa"/>
              <w:left w:w="108" w:type="dxa"/>
              <w:bottom w:w="0" w:type="dxa"/>
              <w:right w:w="108" w:type="dxa"/>
            </w:tcMar>
          </w:tcPr>
          <w:p w14:paraId="4BAEAF26" w14:textId="77777777" w:rsidR="00246979" w:rsidRPr="00151D77" w:rsidRDefault="00246979" w:rsidP="00246979">
            <w:pPr>
              <w:spacing w:line="276" w:lineRule="auto"/>
              <w:jc w:val="both"/>
              <w:rPr>
                <w:rFonts w:ascii="Times New Roman" w:hAnsi="Times New Roman"/>
                <w:sz w:val="20"/>
                <w:szCs w:val="20"/>
              </w:rPr>
            </w:pPr>
            <w:r w:rsidRPr="00151D77">
              <w:rPr>
                <w:rFonts w:ascii="Times New Roman" w:hAnsi="Times New Roman"/>
                <w:sz w:val="20"/>
                <w:szCs w:val="20"/>
              </w:rPr>
              <w:t>1) jeigu pasiūlymą teikia ūkio subjektų grupė – reikalavimą turi atitikti ūkio subjektų grupės narys (-</w:t>
            </w:r>
            <w:proofErr w:type="spellStart"/>
            <w:r w:rsidRPr="00151D77">
              <w:rPr>
                <w:rFonts w:ascii="Times New Roman" w:hAnsi="Times New Roman"/>
                <w:sz w:val="20"/>
                <w:szCs w:val="20"/>
              </w:rPr>
              <w:t>iai</w:t>
            </w:r>
            <w:proofErr w:type="spellEnd"/>
            <w:r w:rsidRPr="00151D77">
              <w:rPr>
                <w:rFonts w:ascii="Times New Roman" w:hAnsi="Times New Roman"/>
                <w:sz w:val="20"/>
                <w:szCs w:val="20"/>
              </w:rPr>
              <w:t>), atsižvelgiant į jų prisiimamus įsipareigojimus pirkimo sutarčiai vykdyti;</w:t>
            </w:r>
          </w:p>
          <w:p w14:paraId="0D3566BE" w14:textId="078232E1" w:rsidR="00246979" w:rsidRPr="00151D77" w:rsidRDefault="00246979" w:rsidP="00246979">
            <w:pPr>
              <w:spacing w:after="0" w:line="240" w:lineRule="auto"/>
              <w:jc w:val="both"/>
              <w:rPr>
                <w:rFonts w:ascii="Times New Roman" w:eastAsia="Calibri" w:hAnsi="Times New Roman" w:cs="Times New Roman"/>
                <w:sz w:val="20"/>
                <w:szCs w:val="20"/>
              </w:rPr>
            </w:pPr>
            <w:r w:rsidRPr="00151D77">
              <w:rPr>
                <w:rFonts w:ascii="Times New Roman" w:hAnsi="Times New Roman"/>
                <w:sz w:val="20"/>
                <w:szCs w:val="20"/>
              </w:rPr>
              <w:t>2) tiekėjas gali remtis kitų ūkio subjektų pajėgumais dėl šio reikalavimo atsižvelgiant į jų prisiimamus įsipareigojimus pirkimo sutarčiai vykdyti.</w:t>
            </w:r>
          </w:p>
        </w:tc>
      </w:tr>
    </w:tbl>
    <w:p w14:paraId="586B785B" w14:textId="3426ED55" w:rsidR="00603366" w:rsidRPr="00592BD3" w:rsidRDefault="00603366" w:rsidP="0093558A">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t>*</w:t>
      </w:r>
      <w:r w:rsidRPr="00592BD3">
        <w:rPr>
          <w:rFonts w:ascii="Times New Roman" w:eastAsia="Times New Roman" w:hAnsi="Times New Roman" w:cs="Times New Roman"/>
          <w:b/>
          <w:sz w:val="20"/>
          <w:szCs w:val="20"/>
        </w:rPr>
        <w:t xml:space="preserve"> Pastabos:</w:t>
      </w:r>
    </w:p>
    <w:p w14:paraId="2DF51161"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2DA8734E"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592BD3">
        <w:rPr>
          <w:rFonts w:ascii="Times New Roman" w:eastAsia="Times New Roman" w:hAnsi="Times New Roman" w:cs="Times New Roman"/>
          <w:sz w:val="20"/>
          <w:szCs w:val="20"/>
          <w:lang w:eastAsia="en-US"/>
        </w:rPr>
        <w:t>us</w:t>
      </w:r>
      <w:proofErr w:type="spellEnd"/>
      <w:r w:rsidRPr="00592BD3">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325C529A"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 xml:space="preserve">3) užsienio valstybių tiekėjų kvalifikacijos reikalavimus įrodantys dokumentai legalizuojami vadovaujantis Lietuvos Respublikos Vyriausybės 2006 m. spalio 30 d. nutarimu Nr. 1079 „Dėl dokumentų legalizavimo ir tvirtinimo pažyma </w:t>
      </w:r>
      <w:r w:rsidRPr="00592BD3">
        <w:rPr>
          <w:rFonts w:ascii="Times New Roman" w:eastAsia="Times New Roman" w:hAnsi="Times New Roman" w:cs="Times New Roman"/>
          <w:sz w:val="20"/>
          <w:szCs w:val="20"/>
          <w:lang w:eastAsia="en-US"/>
        </w:rPr>
        <w:lastRenderedPageBreak/>
        <w:t>(</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1AD99A9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290B5E2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7828A5CC" w14:textId="328ABB63" w:rsidR="00AC6E90" w:rsidRPr="00AC6E90" w:rsidRDefault="00AC6E90" w:rsidP="00AC6E90">
      <w:pPr>
        <w:pStyle w:val="Antrat2"/>
        <w:numPr>
          <w:ilvl w:val="0"/>
          <w:numId w:val="0"/>
        </w:numPr>
        <w:overflowPunct/>
        <w:autoSpaceDE/>
        <w:autoSpaceDN/>
        <w:adjustRightInd/>
        <w:spacing w:before="0"/>
        <w:textAlignment w:val="auto"/>
        <w:rPr>
          <w:lang w:eastAsia="en-US"/>
        </w:rPr>
      </w:pPr>
    </w:p>
    <w:p w14:paraId="57280716" w14:textId="757ECABC" w:rsidR="00AC6E90" w:rsidRPr="00C05FDC" w:rsidRDefault="00AC6E90" w:rsidP="00C05FDC">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5A4AE36" w14:textId="796BFE3F"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09BC1195" w14:textId="58FD42B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0EFB2AF1" w14:textId="16366B44"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54AB20AA" w14:textId="4C2EDF4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4410EDAD" w14:textId="48C6219A" w:rsidR="00AC6E90" w:rsidRPr="00B35166"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6744DAF2" w14:textId="77777777" w:rsidR="00AC6E90" w:rsidRPr="00AC6E90" w:rsidRDefault="00AC6E90" w:rsidP="00AC6E90">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1DB68F5B" w14:textId="20D5CBB5" w:rsidR="009A2B6F" w:rsidRPr="00E24205" w:rsidRDefault="009A2B6F" w:rsidP="00312405">
      <w:pPr>
        <w:spacing w:after="0" w:line="240" w:lineRule="auto"/>
        <w:ind w:firstLine="480"/>
        <w:jc w:val="both"/>
        <w:rPr>
          <w:b/>
          <w:bCs/>
        </w:rPr>
      </w:pPr>
    </w:p>
    <w:p w14:paraId="7FA66AE0" w14:textId="1FE46F04" w:rsidR="00B5326A" w:rsidRPr="00E24205" w:rsidRDefault="00833877" w:rsidP="00E24205">
      <w:pPr>
        <w:pStyle w:val="prastasiniatinklio"/>
        <w:numPr>
          <w:ilvl w:val="0"/>
          <w:numId w:val="24"/>
        </w:numPr>
        <w:spacing w:before="0" w:beforeAutospacing="0" w:after="0" w:afterAutospacing="0"/>
        <w:jc w:val="center"/>
        <w:rPr>
          <w:b/>
          <w:bCs/>
        </w:rPr>
      </w:pPr>
      <w:r w:rsidRPr="00E24205">
        <w:rPr>
          <w:b/>
          <w:bCs/>
        </w:rPr>
        <w:t>PIRKIMO DOKUMENTŲ PAAIŠKINIMAI IR PATIKSLINIMAI</w:t>
      </w:r>
    </w:p>
    <w:p w14:paraId="767A913E" w14:textId="77777777" w:rsidR="00226ECE" w:rsidRPr="00E24205"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w:t>
      </w:r>
      <w:r w:rsidRPr="0081626F">
        <w:lastRenderedPageBreak/>
        <w:t>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E24205">
      <w:pPr>
        <w:pStyle w:val="prastasiniatinklio"/>
        <w:numPr>
          <w:ilvl w:val="0"/>
          <w:numId w:val="24"/>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FD22A7">
      <w:pPr>
        <w:pStyle w:val="prastasiniatinklio"/>
        <w:numPr>
          <w:ilvl w:val="1"/>
          <w:numId w:val="21"/>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0D66C6B" w14:textId="44454B97" w:rsidR="00017C42" w:rsidRPr="000E01F7" w:rsidRDefault="00833877" w:rsidP="000E01F7">
      <w:pPr>
        <w:pStyle w:val="prastasiniatinklio"/>
        <w:spacing w:before="0" w:beforeAutospacing="0" w:after="0" w:afterAutospacing="0"/>
        <w:ind w:firstLine="480"/>
        <w:jc w:val="both"/>
      </w:pPr>
      <w:r w:rsidRPr="0081626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xml:space="preserve"> ). Perkančiajai organizacijai kilus abejonių dėl dokumentų tikrumo, ji turi teisę reikalauti pateikti dokumentų originalus.</w:t>
      </w:r>
      <w:r w:rsidR="000E01F7">
        <w:t xml:space="preserve"> </w:t>
      </w:r>
      <w:r w:rsidR="00017C42" w:rsidRPr="00017C42">
        <w:rPr>
          <w:rFonts w:eastAsia="Times New Roman"/>
          <w:szCs w:val="20"/>
          <w:lang w:eastAsia="en-US"/>
        </w:rPr>
        <w:t>Dokumentai, tiesiogiai suformuoti elektroninėmis priemonėmis, turi būti pasirašyti</w:t>
      </w:r>
      <w:r w:rsidR="00017C42">
        <w:rPr>
          <w:rFonts w:eastAsia="Times New Roman"/>
          <w:szCs w:val="20"/>
          <w:lang w:eastAsia="en-US"/>
        </w:rPr>
        <w:t xml:space="preserve"> kvalifikuotu</w:t>
      </w:r>
      <w:r w:rsidR="00017C42" w:rsidRPr="00017C42">
        <w:rPr>
          <w:rFonts w:eastAsia="Times New Roman"/>
          <w:szCs w:val="20"/>
          <w:lang w:eastAsia="en-US"/>
        </w:rPr>
        <w:t xml:space="preserve"> elektroniniu parašu, </w:t>
      </w:r>
      <w:r w:rsidR="00017C42" w:rsidRPr="00151EEB">
        <w:rPr>
          <w:rFonts w:eastAsia="Times New Roman"/>
        </w:rPr>
        <w:t xml:space="preserve">atitinkančiu Lietuvos Respublikos viešųjų pirkimų įstatymo </w:t>
      </w:r>
      <w:r w:rsidR="00017C42" w:rsidRPr="00151EEB">
        <w:rPr>
          <w:rFonts w:eastAsia="Times New Roman"/>
          <w:iCs/>
        </w:rPr>
        <w:t xml:space="preserve">22 straipsnio 11 dalies 2 ir 3 punktuose </w:t>
      </w:r>
      <w:r w:rsidR="00017C42" w:rsidRPr="00151EEB">
        <w:rPr>
          <w:rFonts w:eastAsia="Times New Roman"/>
        </w:rPr>
        <w:t>nustatytus reikalavimus,</w:t>
      </w:r>
      <w:r w:rsidR="00017C42" w:rsidRPr="00151EEB">
        <w:rPr>
          <w:rFonts w:eastAsia="Times New Roman"/>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77777777" w:rsidR="00B5326A" w:rsidRPr="0081626F" w:rsidRDefault="00833877" w:rsidP="006769C9">
      <w:pPr>
        <w:pStyle w:val="prastasiniatinklio"/>
        <w:spacing w:before="0" w:beforeAutospacing="0" w:after="0" w:afterAutospacing="0"/>
        <w:ind w:firstLine="480"/>
        <w:jc w:val="both"/>
      </w:pPr>
      <w:r w:rsidRPr="0081626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7C90F5DD"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8" w:tgtFrame="_blank" w:history="1">
        <w:r w:rsidRPr="0081626F">
          <w:rPr>
            <w:rStyle w:val="Hipersaitas"/>
          </w:rPr>
          <w:t>konfidenciali</w:t>
        </w:r>
      </w:hyperlink>
      <w:r w:rsidRPr="0081626F">
        <w:t xml:space="preserve">, vadovaujantis </w:t>
      </w:r>
      <w:hyperlink r:id="rId9" w:tgtFrame="_blank" w:history="1">
        <w:r w:rsidRPr="0081626F">
          <w:rPr>
            <w:rStyle w:val="Hipersaitas"/>
          </w:rPr>
          <w:t>VPĮ 20 straipsniu</w:t>
        </w:r>
      </w:hyperlink>
      <w:r w:rsidRPr="0081626F">
        <w:t xml:space="preserve">. </w:t>
      </w:r>
      <w:r w:rsidR="0056213E" w:rsidRPr="0056213E">
        <w:rPr>
          <w:b/>
        </w:rPr>
        <w:t>Konfidenciali informacija (jeigu tai įmanoma) pateikiama atskirame duomenų faile</w:t>
      </w:r>
      <w:r w:rsidR="0056213E" w:rsidRPr="0056213E">
        <w:t>.</w:t>
      </w:r>
      <w:r w:rsidR="0056213E">
        <w:t xml:space="preserve"> </w:t>
      </w:r>
      <w:r w:rsidRPr="0081626F">
        <w:t xml:space="preserve">Jeigu perkančiajai organizacijai kyla abejonių dėl tiekėjo pasiūlyme nurodytos informacijos konfidencialumo, ji privalo prašyti tiekėjo įrodyti, kodėl nurodyta informacija </w:t>
      </w:r>
      <w:r w:rsidRPr="0081626F">
        <w:lastRenderedPageBreak/>
        <w:t>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3CCD3E7B" w:rsidR="00017C42" w:rsidRDefault="00833877" w:rsidP="00F947E9">
      <w:pPr>
        <w:pStyle w:val="prastasiniatinklio"/>
        <w:spacing w:before="0" w:beforeAutospacing="0" w:after="0" w:afterAutospacing="0"/>
        <w:ind w:firstLine="480"/>
        <w:jc w:val="both"/>
      </w:pPr>
      <w:r w:rsidRPr="0081626F">
        <w:t>5.8.1. užpildyta Pasiūlymo forma</w:t>
      </w:r>
      <w:r w:rsidR="00B866BE" w:rsidRPr="0081626F">
        <w:t xml:space="preserve"> (</w:t>
      </w:r>
      <w:r w:rsidR="00132898" w:rsidRPr="0081626F">
        <w:t>S</w:t>
      </w:r>
      <w:r w:rsidR="00B866BE" w:rsidRPr="0081626F">
        <w:t>ąlygų 1 priedas)</w:t>
      </w:r>
      <w:r w:rsidRPr="0081626F">
        <w:t>;</w:t>
      </w:r>
    </w:p>
    <w:p w14:paraId="0ED90D6E" w14:textId="0CDEB487" w:rsidR="00017C42" w:rsidRPr="0081626F" w:rsidRDefault="00E636AC" w:rsidP="00E636AC">
      <w:pPr>
        <w:pStyle w:val="prastasiniatinklio"/>
        <w:spacing w:before="0" w:beforeAutospacing="0" w:after="0" w:afterAutospacing="0"/>
        <w:ind w:firstLine="480"/>
        <w:jc w:val="both"/>
      </w:pPr>
      <w:r>
        <w:t xml:space="preserve">5.8.2. </w:t>
      </w:r>
      <w:r w:rsidR="00017C42" w:rsidRPr="003B2916">
        <w:rPr>
          <w:szCs w:val="20"/>
        </w:rPr>
        <w:t xml:space="preserve">tiekėjo </w:t>
      </w:r>
      <w:r w:rsidR="00017C42" w:rsidRPr="00B8625F">
        <w:rPr>
          <w:szCs w:val="20"/>
        </w:rPr>
        <w:t xml:space="preserve">atitikties deklaracija, parengta pagal </w:t>
      </w:r>
      <w:r w:rsidR="00017C42" w:rsidRPr="003B5A0E">
        <w:rPr>
          <w:szCs w:val="20"/>
        </w:rPr>
        <w:t xml:space="preserve">šių pirkimo sąlygų </w:t>
      </w:r>
      <w:r w:rsidR="009B3999">
        <w:rPr>
          <w:szCs w:val="20"/>
        </w:rPr>
        <w:t>4</w:t>
      </w:r>
      <w:r w:rsidR="00017C42" w:rsidRPr="003B5A0E">
        <w:rPr>
          <w:szCs w:val="20"/>
        </w:rPr>
        <w:t xml:space="preserve"> priede</w:t>
      </w:r>
      <w:r w:rsidR="00017C42" w:rsidRPr="00B8625F">
        <w:rPr>
          <w:szCs w:val="20"/>
        </w:rPr>
        <w:t xml:space="preserve"> pateiktą formą;</w:t>
      </w:r>
    </w:p>
    <w:p w14:paraId="75153A3B" w14:textId="18E1BCE1" w:rsidR="00E51C85" w:rsidRDefault="00833877" w:rsidP="00E51C85">
      <w:pPr>
        <w:pStyle w:val="prastasiniatinklio"/>
        <w:spacing w:before="0" w:beforeAutospacing="0" w:after="0" w:afterAutospacing="0"/>
        <w:ind w:firstLine="480"/>
        <w:jc w:val="both"/>
      </w:pPr>
      <w:r w:rsidRPr="0081626F">
        <w:t>5.8.</w:t>
      </w:r>
      <w:r w:rsidR="00E636AC">
        <w:t>3</w:t>
      </w:r>
      <w:r w:rsidRPr="0081626F">
        <w:t>. įgaliojimo ar kito dokumento, suteikiančio teisę pateikti ir (ar) pasirašyti pasiūlymą bei kitus dokumentus, kopija (jeigu pasiūlymą pateikia ne tiekėjo vadovas);</w:t>
      </w:r>
    </w:p>
    <w:p w14:paraId="5C0B59C6" w14:textId="510555FF" w:rsidR="00E51C85" w:rsidRPr="00E51C85" w:rsidRDefault="00833877" w:rsidP="00E51C85">
      <w:pPr>
        <w:pStyle w:val="prastasiniatinklio"/>
        <w:spacing w:before="0" w:beforeAutospacing="0" w:after="0" w:afterAutospacing="0"/>
        <w:ind w:firstLine="480"/>
        <w:jc w:val="both"/>
      </w:pPr>
      <w:r w:rsidRPr="0081626F">
        <w:t>5.8.</w:t>
      </w:r>
      <w:r w:rsidR="00E636AC">
        <w:t>4</w:t>
      </w:r>
      <w:r w:rsidRPr="0081626F">
        <w:t xml:space="preserve">. </w:t>
      </w:r>
      <w:r w:rsidR="00E51C85" w:rsidRPr="00E51C85">
        <w:rPr>
          <w:lang w:eastAsia="en-US"/>
        </w:rPr>
        <w:t>preliminarią (-</w:t>
      </w:r>
      <w:proofErr w:type="spellStart"/>
      <w:r w:rsidR="00E51C85" w:rsidRPr="00E51C85">
        <w:rPr>
          <w:lang w:eastAsia="en-US"/>
        </w:rPr>
        <w:t>ias</w:t>
      </w:r>
      <w:proofErr w:type="spellEnd"/>
      <w:r w:rsidR="00E51C85" w:rsidRPr="00E51C85">
        <w:rPr>
          <w:lang w:eastAsia="en-US"/>
        </w:rPr>
        <w:t>) sutartį (-</w:t>
      </w:r>
      <w:proofErr w:type="spellStart"/>
      <w:r w:rsidR="00E51C85" w:rsidRPr="00E51C85">
        <w:rPr>
          <w:lang w:eastAsia="en-US"/>
        </w:rPr>
        <w:t>is</w:t>
      </w:r>
      <w:proofErr w:type="spellEnd"/>
      <w:r w:rsidR="00E51C85" w:rsidRPr="00E51C85">
        <w:rPr>
          <w:lang w:eastAsia="en-US"/>
        </w:rPr>
        <w:t>), ketinimo protokolą (-</w:t>
      </w:r>
      <w:proofErr w:type="spellStart"/>
      <w:r w:rsidR="00E51C85" w:rsidRPr="00E51C85">
        <w:rPr>
          <w:lang w:eastAsia="en-US"/>
        </w:rPr>
        <w:t>us</w:t>
      </w:r>
      <w:proofErr w:type="spellEnd"/>
      <w:r w:rsidR="00E51C85" w:rsidRPr="00E51C85">
        <w:rPr>
          <w:lang w:eastAsia="en-US"/>
        </w:rPr>
        <w:t>), arba kitus lygiaverčius dokumentus, jeigu tiekėjas sutarties įvykdymui numato pasitelkti ūkio subjektą (-</w:t>
      </w:r>
      <w:proofErr w:type="spellStart"/>
      <w:r w:rsidR="00E51C85" w:rsidRPr="00E51C85">
        <w:rPr>
          <w:lang w:eastAsia="en-US"/>
        </w:rPr>
        <w:t>us</w:t>
      </w:r>
      <w:proofErr w:type="spellEnd"/>
      <w:r w:rsidR="00E51C85" w:rsidRPr="00E51C85">
        <w:rPr>
          <w:lang w:eastAsia="en-US"/>
        </w:rPr>
        <w:t xml:space="preserve">), kurio (-ų) pajėgumais remsis, </w:t>
      </w:r>
      <w:proofErr w:type="spellStart"/>
      <w:r w:rsidR="00E51C85" w:rsidRPr="00E51C85">
        <w:rPr>
          <w:lang w:eastAsia="en-US"/>
        </w:rPr>
        <w:t>kvazisubtiekėją</w:t>
      </w:r>
      <w:proofErr w:type="spellEnd"/>
      <w:r w:rsidR="00E51C85" w:rsidRPr="00E51C85">
        <w:rPr>
          <w:lang w:eastAsia="en-US"/>
        </w:rPr>
        <w:t xml:space="preserve"> (-</w:t>
      </w:r>
      <w:proofErr w:type="spellStart"/>
      <w:r w:rsidR="00E51C85" w:rsidRPr="00E51C85">
        <w:rPr>
          <w:lang w:eastAsia="en-US"/>
        </w:rPr>
        <w:t>us</w:t>
      </w:r>
      <w:proofErr w:type="spellEnd"/>
      <w:r w:rsidR="00E51C85" w:rsidRPr="00E51C85">
        <w:rPr>
          <w:lang w:eastAsia="en-US"/>
        </w:rPr>
        <w:t>) ir/arba trečiuosius asmenis, kurie tiesiogiai nedalyvaus vykdant pirkimo sutartį</w:t>
      </w:r>
      <w:r w:rsidR="00BA0472">
        <w:rPr>
          <w:lang w:eastAsia="en-US"/>
        </w:rPr>
        <w:t>.</w:t>
      </w:r>
    </w:p>
    <w:p w14:paraId="1CCCFB20" w14:textId="75DF0F61" w:rsidR="00B5326A" w:rsidRPr="0081626F" w:rsidRDefault="00833877" w:rsidP="00B10768">
      <w:pPr>
        <w:pStyle w:val="prastasiniatinklio"/>
        <w:spacing w:before="0" w:beforeAutospacing="0" w:after="0" w:afterAutospacing="0"/>
        <w:ind w:firstLine="480"/>
        <w:jc w:val="both"/>
      </w:pPr>
      <w:r w:rsidRPr="0081626F">
        <w:t xml:space="preserve">5.9. Pasiūlymas turi galioti </w:t>
      </w:r>
      <w:r w:rsidR="000728FA" w:rsidRPr="0081626F">
        <w:rPr>
          <w:rStyle w:val="pildymui"/>
          <w:iCs/>
        </w:rPr>
        <w:t>6</w:t>
      </w:r>
      <w:r w:rsidR="00FD151A" w:rsidRPr="0081626F">
        <w:rPr>
          <w:rStyle w:val="pildymui"/>
          <w:iCs/>
        </w:rPr>
        <w:t>0</w:t>
      </w:r>
      <w:r w:rsidR="005F1673" w:rsidRPr="0081626F">
        <w:rPr>
          <w:rStyle w:val="pildymui"/>
          <w:iCs/>
        </w:rPr>
        <w:t xml:space="preserve"> (šešiasdešimt)</w:t>
      </w:r>
      <w:r w:rsidRPr="0081626F">
        <w:t xml:space="preserve"> dienų nuo pasiūlymų pateikimo termino pabaigos. </w:t>
      </w:r>
      <w:r w:rsidR="00B10768" w:rsidRPr="00B10768">
        <w:t>Pasiūlymas turi būti pateiktas tik elektroninėmis priemonėmis, naudojant CVP IS. Perkančioji organizacija turi teisę pratęsti pasiūlymo pateikimo terminą.</w:t>
      </w:r>
    </w:p>
    <w:p w14:paraId="7ECAB032" w14:textId="3E9D8C15" w:rsidR="00B5326A" w:rsidRPr="0081626F" w:rsidRDefault="00833877" w:rsidP="006769C9">
      <w:pPr>
        <w:pStyle w:val="prastasiniatinklio"/>
        <w:spacing w:before="0" w:beforeAutospacing="0" w:after="0" w:afterAutospacing="0"/>
        <w:ind w:firstLine="480"/>
        <w:jc w:val="both"/>
      </w:pPr>
      <w:r w:rsidRPr="0081626F">
        <w:t>5.1</w:t>
      </w:r>
      <w:r w:rsidR="0063615E">
        <w:t>0</w:t>
      </w:r>
      <w:r w:rsidRPr="0081626F">
        <w:t>.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3BC953EF" w:rsidR="00B5326A" w:rsidRPr="0081626F" w:rsidRDefault="00833877" w:rsidP="006769C9">
      <w:pPr>
        <w:pStyle w:val="prastasiniatinklio"/>
        <w:spacing w:before="0" w:beforeAutospacing="0" w:after="0" w:afterAutospacing="0"/>
        <w:ind w:firstLine="480"/>
        <w:jc w:val="both"/>
      </w:pPr>
      <w:r w:rsidRPr="0081626F">
        <w:t>5.1</w:t>
      </w:r>
      <w:r w:rsidR="0063615E">
        <w:t>1</w:t>
      </w:r>
      <w:r w:rsidRPr="0081626F">
        <w:t>. Iki pasiūlymų pateikimo termino pabaigos, tiekėjas gali pakeisti arba atšaukti savo pasiūlymą. Toks pakeitimas arba pranešimas pripažįstamas galiojančiu, jeigu perkančioji organizacija jį gavo iki pasiūlymų pateikimo termino pabaigos.</w:t>
      </w:r>
    </w:p>
    <w:p w14:paraId="0FB047CE" w14:textId="77777777" w:rsidR="00E2294C" w:rsidRDefault="00E2294C" w:rsidP="00BE5317">
      <w:pPr>
        <w:pStyle w:val="prastasiniatinklio"/>
        <w:spacing w:before="0" w:beforeAutospacing="0" w:after="0" w:afterAutospacing="0"/>
        <w:ind w:firstLine="480"/>
        <w:jc w:val="both"/>
      </w:pPr>
    </w:p>
    <w:p w14:paraId="646E8852" w14:textId="77777777" w:rsidR="00964916" w:rsidRPr="0081626F" w:rsidRDefault="00964916" w:rsidP="00964916">
      <w:pPr>
        <w:pStyle w:val="prastasiniatinklio"/>
        <w:spacing w:before="0" w:beforeAutospacing="0" w:after="0" w:afterAutospacing="0"/>
        <w:jc w:val="both"/>
      </w:pPr>
    </w:p>
    <w:p w14:paraId="7F709417" w14:textId="77777777" w:rsidR="00964916" w:rsidRPr="0081626F" w:rsidRDefault="00964916" w:rsidP="00964916">
      <w:pPr>
        <w:pStyle w:val="prastasiniatinklio"/>
        <w:numPr>
          <w:ilvl w:val="0"/>
          <w:numId w:val="21"/>
        </w:numPr>
        <w:spacing w:before="0" w:beforeAutospacing="0" w:after="0" w:afterAutospacing="0"/>
        <w:jc w:val="center"/>
        <w:rPr>
          <w:b/>
          <w:bCs/>
        </w:rPr>
      </w:pPr>
      <w:r w:rsidRPr="0081626F">
        <w:rPr>
          <w:b/>
          <w:bCs/>
        </w:rPr>
        <w:t>SUSIPAŽINIMAS SU PASIŪLYMAIS IR JŲ VERTINIMAS</w:t>
      </w:r>
    </w:p>
    <w:p w14:paraId="1CEE428C" w14:textId="77777777" w:rsidR="00964916" w:rsidRPr="0081626F" w:rsidRDefault="00964916" w:rsidP="00964916">
      <w:pPr>
        <w:pStyle w:val="prastasiniatinklio"/>
        <w:spacing w:before="0" w:beforeAutospacing="0" w:after="0" w:afterAutospacing="0"/>
        <w:ind w:left="720"/>
        <w:rPr>
          <w:b/>
          <w:bCs/>
        </w:rPr>
      </w:pPr>
    </w:p>
    <w:p w14:paraId="7B7BC900" w14:textId="77777777" w:rsidR="00964916" w:rsidRDefault="00964916" w:rsidP="00964916">
      <w:pPr>
        <w:pStyle w:val="prastasiniatinklio"/>
        <w:spacing w:before="0" w:beforeAutospacing="0" w:after="0" w:afterAutospacing="0"/>
        <w:ind w:firstLine="480"/>
        <w:jc w:val="both"/>
      </w:pPr>
      <w:r>
        <w:t>6.</w:t>
      </w:r>
      <w:r w:rsidRPr="000364E7">
        <w:t xml:space="preserve">1. Pradinis susipažinimas su pasiūlymais vyks po </w:t>
      </w:r>
      <w:r>
        <w:t>30</w:t>
      </w:r>
      <w:r w:rsidRPr="000364E7">
        <w:t xml:space="preserve"> min. pasibaigus pasiūlymo pateikimo terminui. </w:t>
      </w:r>
    </w:p>
    <w:p w14:paraId="56DB0487" w14:textId="77777777" w:rsidR="00964916" w:rsidRPr="00B53C9C" w:rsidRDefault="00964916" w:rsidP="00964916">
      <w:pPr>
        <w:pStyle w:val="prastasiniatinklio"/>
        <w:spacing w:before="0" w:beforeAutospacing="0" w:after="0" w:afterAutospacing="0"/>
        <w:ind w:firstLine="480"/>
        <w:jc w:val="both"/>
        <w:rPr>
          <w:rFonts w:eastAsia="Times New Roman"/>
          <w:szCs w:val="20"/>
          <w:lang w:eastAsia="en-US"/>
        </w:rPr>
      </w:pPr>
      <w:r>
        <w:t>6</w:t>
      </w:r>
      <w:r w:rsidRPr="000364E7">
        <w:t xml:space="preserve">.2. </w:t>
      </w:r>
      <w:r w:rsidRPr="000364E7">
        <w:rPr>
          <w:rFonts w:eastAsia="Times New Roman"/>
          <w:szCs w:val="20"/>
          <w:lang w:eastAsia="en-US"/>
        </w:rPr>
        <w:t xml:space="preserve">Perkančioji organizacija ekonomiškai naudingiausią pasiūlymą </w:t>
      </w:r>
      <w:r w:rsidRPr="00B53C9C">
        <w:rPr>
          <w:rFonts w:eastAsia="Times New Roman"/>
          <w:szCs w:val="20"/>
          <w:lang w:eastAsia="en-US"/>
        </w:rPr>
        <w:t>išrenka pagal kainą.</w:t>
      </w:r>
    </w:p>
    <w:p w14:paraId="2B498EE1" w14:textId="77777777" w:rsidR="00964916" w:rsidRPr="0081626F" w:rsidRDefault="00964916" w:rsidP="00964916">
      <w:pPr>
        <w:pStyle w:val="prastasiniatinklio"/>
        <w:spacing w:before="0" w:beforeAutospacing="0" w:after="0" w:afterAutospacing="0"/>
        <w:ind w:firstLine="480"/>
        <w:jc w:val="both"/>
      </w:pPr>
      <w:r>
        <w:t>6</w:t>
      </w:r>
      <w:r w:rsidRPr="0081626F">
        <w:t>.3. Pirkimo metu perkančioji organizacija su tiekėjais nesiderės.</w:t>
      </w:r>
    </w:p>
    <w:p w14:paraId="3FFB0D6D" w14:textId="77777777" w:rsidR="00964916" w:rsidRDefault="00964916" w:rsidP="00964916">
      <w:pPr>
        <w:pStyle w:val="prastasiniatinklio"/>
        <w:spacing w:before="0" w:beforeAutospacing="0" w:after="0" w:afterAutospacing="0"/>
        <w:ind w:firstLine="480"/>
        <w:jc w:val="both"/>
      </w:pPr>
      <w:r>
        <w:t>6</w:t>
      </w:r>
      <w:r w:rsidRPr="0081626F">
        <w:t>.4. Pasiūlymų vertinimo metu perkančioji organizacija įvertina:</w:t>
      </w:r>
    </w:p>
    <w:p w14:paraId="1D3EF793" w14:textId="77777777" w:rsidR="00964916" w:rsidRPr="00B90BC8" w:rsidRDefault="00964916" w:rsidP="00964916">
      <w:pPr>
        <w:pStyle w:val="prastasiniatinklio"/>
        <w:spacing w:before="0" w:beforeAutospacing="0" w:after="0" w:afterAutospacing="0"/>
        <w:ind w:firstLine="480"/>
        <w:jc w:val="both"/>
        <w:rPr>
          <w:rFonts w:eastAsia="Times New Roman"/>
        </w:rPr>
      </w:pPr>
      <w:r>
        <w:rPr>
          <w:rFonts w:eastAsia="Times New Roman"/>
        </w:rPr>
        <w:t>6.4.1</w:t>
      </w:r>
      <w:r w:rsidRPr="00672BBA">
        <w:rPr>
          <w:rFonts w:eastAsia="Times New Roman"/>
        </w:rPr>
        <w:t xml:space="preserve">. </w:t>
      </w:r>
      <w:r w:rsidRPr="00E631AC">
        <w:t>ar pasiūlymas atitinka pirkimo dokumentuose nustatytus reikalavimus;</w:t>
      </w:r>
    </w:p>
    <w:p w14:paraId="13AC883D" w14:textId="77777777" w:rsidR="00964916" w:rsidRDefault="00964916" w:rsidP="00964916">
      <w:pPr>
        <w:pStyle w:val="prastasiniatinklio"/>
        <w:spacing w:before="0" w:beforeAutospacing="0" w:after="0" w:afterAutospacing="0"/>
        <w:ind w:firstLine="480"/>
        <w:jc w:val="both"/>
      </w:pPr>
      <w:r>
        <w:t xml:space="preserve">6.4.2. </w:t>
      </w:r>
      <w:r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5CF34AB9" w14:textId="77777777" w:rsidR="00964916" w:rsidRDefault="00964916" w:rsidP="00964916">
      <w:pPr>
        <w:pStyle w:val="prastasiniatinklio"/>
        <w:spacing w:before="0" w:beforeAutospacing="0" w:after="0" w:afterAutospacing="0"/>
        <w:ind w:firstLine="480"/>
        <w:jc w:val="both"/>
      </w:pPr>
      <w:r>
        <w:t>6</w:t>
      </w:r>
      <w:r w:rsidRPr="0081626F">
        <w:t>.4.</w:t>
      </w:r>
      <w:r>
        <w:t>3</w:t>
      </w:r>
      <w:r w:rsidRPr="0081626F">
        <w:t xml:space="preserve">. </w:t>
      </w:r>
      <w:r w:rsidRPr="00E631AC">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868EBE" w14:textId="77777777" w:rsidR="00964916" w:rsidRPr="001A1635" w:rsidRDefault="00964916" w:rsidP="00964916">
      <w:pPr>
        <w:pStyle w:val="prastasiniatinklio"/>
        <w:tabs>
          <w:tab w:val="left" w:pos="993"/>
        </w:tabs>
        <w:spacing w:before="0" w:beforeAutospacing="0" w:after="0" w:afterAutospacing="0"/>
        <w:ind w:firstLine="480"/>
        <w:jc w:val="both"/>
      </w:pPr>
      <w:r>
        <w:lastRenderedPageBreak/>
        <w:t>6</w:t>
      </w:r>
      <w:r w:rsidRPr="0081626F">
        <w:t>.4.</w:t>
      </w:r>
      <w:r>
        <w:t>4</w:t>
      </w:r>
      <w:r w:rsidRPr="0081626F">
        <w:t xml:space="preserve">. ar tiekėjo </w:t>
      </w:r>
      <w:r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511F12AC" w14:textId="77777777" w:rsidR="00964916" w:rsidRDefault="00964916" w:rsidP="00964916">
      <w:pPr>
        <w:pStyle w:val="prastasiniatinklio"/>
        <w:tabs>
          <w:tab w:val="left" w:pos="709"/>
        </w:tabs>
        <w:spacing w:before="0" w:beforeAutospacing="0" w:after="0" w:afterAutospacing="0"/>
        <w:ind w:firstLine="480"/>
        <w:jc w:val="both"/>
      </w:pPr>
      <w:r>
        <w:t>6</w:t>
      </w:r>
      <w:r w:rsidRPr="001A1635">
        <w:t xml:space="preserve">.5. </w:t>
      </w:r>
      <w:r w:rsidRPr="001A1635">
        <w:rPr>
          <w:bCs/>
          <w:iCs/>
          <w:lang w:eastAsia="en-US"/>
        </w:rPr>
        <w:t xml:space="preserve">Jeigu tiekėjas pateikė netikslius, neišsamius ar klaidingus dokumentus ar duomenis apie atitiktį Pirkimo sąlygų reikalavimams ar šių dokumentų ar duomenų trūksta, </w:t>
      </w:r>
      <w:r w:rsidRPr="001A1635">
        <w:rPr>
          <w:lang w:eastAsia="en-US"/>
        </w:rPr>
        <w:t>perkančioji organizacija prašo tiekėją šiuos dokumentus ar duomenis patikslinti, papildyti arba paaiškinti per jos nustatytą protingą terminą</w:t>
      </w:r>
      <w:r w:rsidRPr="001A1635">
        <w:rPr>
          <w:bCs/>
          <w:iCs/>
          <w:lang w:eastAsia="en-US"/>
        </w:rPr>
        <w:t xml:space="preserve">. </w:t>
      </w:r>
      <w:r w:rsidRPr="001A1635">
        <w:rPr>
          <w:lang w:eastAsia="en-US"/>
        </w:rPr>
        <w:t>Duomenys ir (arba) dokumentai gali būti tikslinami, aiškinami ar papildomi  vadovaujantis Viešųjų pirkimų tarnybos nustatytomis taisyklėmis</w:t>
      </w:r>
      <w:r w:rsidRPr="001A1635">
        <w:rPr>
          <w:vertAlign w:val="superscript"/>
          <w:lang w:eastAsia="en-US"/>
        </w:rPr>
        <w:footnoteReference w:id="2"/>
      </w:r>
      <w:r w:rsidRPr="001A1635">
        <w:rPr>
          <w:lang w:eastAsia="en-US"/>
        </w:rPr>
        <w:t>.</w:t>
      </w:r>
    </w:p>
    <w:p w14:paraId="301C2FDF" w14:textId="77777777" w:rsidR="00964916" w:rsidRPr="00E518C2" w:rsidRDefault="00964916" w:rsidP="00964916">
      <w:pPr>
        <w:pStyle w:val="Antrat2"/>
        <w:numPr>
          <w:ilvl w:val="0"/>
          <w:numId w:val="0"/>
        </w:numPr>
        <w:spacing w:before="0"/>
        <w:ind w:firstLine="567"/>
        <w:rPr>
          <w:b w:val="0"/>
        </w:rPr>
      </w:pPr>
      <w:r>
        <w:rPr>
          <w:b w:val="0"/>
        </w:rPr>
        <w:t>6</w:t>
      </w:r>
      <w:r w:rsidRPr="0081626F">
        <w:rPr>
          <w:b w:val="0"/>
        </w:rPr>
        <w:t>.</w:t>
      </w:r>
      <w:r>
        <w:rPr>
          <w:b w:val="0"/>
        </w:rPr>
        <w:t>6</w:t>
      </w:r>
      <w:r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Pr>
          <w:b w:val="0"/>
        </w:rPr>
        <w:t>.</w:t>
      </w:r>
    </w:p>
    <w:p w14:paraId="44653A41"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7</w:t>
      </w:r>
      <w:r w:rsidRPr="0081626F">
        <w:rPr>
          <w:b w:val="0"/>
        </w:rPr>
        <w:t xml:space="preserve">. Perkančioji organizacija gali nevertinti viso tiekėjo pasiūlymo, jeigu patikrinusi jo dalį nustato, kad, </w:t>
      </w:r>
      <w:r w:rsidRPr="001A1635">
        <w:rPr>
          <w:b w:val="0"/>
        </w:rPr>
        <w:t>remiantis Pirkimo sąlygų reikalavimais</w:t>
      </w:r>
      <w:r w:rsidRPr="0081626F">
        <w:rPr>
          <w:b w:val="0"/>
        </w:rPr>
        <w:t>, pasiūlymas turi būti atmestas.</w:t>
      </w:r>
    </w:p>
    <w:p w14:paraId="7A78AAF3"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8</w:t>
      </w:r>
      <w:r w:rsidRPr="0081626F">
        <w:rPr>
          <w:b w:val="0"/>
        </w:rPr>
        <w:t>. Perkančioji organizacija atmeta pasiūlymą, jeigu:</w:t>
      </w:r>
    </w:p>
    <w:p w14:paraId="0243163B" w14:textId="77777777" w:rsidR="00964916" w:rsidRDefault="00964916" w:rsidP="00964916">
      <w:pPr>
        <w:pStyle w:val="Antrat2"/>
        <w:numPr>
          <w:ilvl w:val="0"/>
          <w:numId w:val="0"/>
        </w:numPr>
        <w:spacing w:before="0"/>
        <w:ind w:firstLine="709"/>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62B882EA" w14:textId="77777777" w:rsidR="00964916" w:rsidRDefault="00964916" w:rsidP="00964916">
      <w:pPr>
        <w:pStyle w:val="Antrat2"/>
        <w:numPr>
          <w:ilvl w:val="0"/>
          <w:numId w:val="0"/>
        </w:numPr>
        <w:spacing w:before="0"/>
        <w:ind w:firstLine="709"/>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5B832EA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52A21090"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2E62583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6.8.5. </w:t>
      </w:r>
      <w:r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Pr>
          <w:b w:val="0"/>
        </w:rPr>
        <w:t>m</w:t>
      </w:r>
      <w:r w:rsidRPr="007333D3">
        <w:rPr>
          <w:b w:val="0"/>
        </w:rPr>
        <w:t>ų</w:t>
      </w:r>
      <w:r>
        <w:rPr>
          <w:b w:val="0"/>
        </w:rPr>
        <w:t>;</w:t>
      </w:r>
    </w:p>
    <w:p w14:paraId="0DDF82D6" w14:textId="77777777" w:rsidR="00964916" w:rsidRDefault="00964916" w:rsidP="00964916">
      <w:pPr>
        <w:pStyle w:val="Antrat3"/>
        <w:numPr>
          <w:ilvl w:val="0"/>
          <w:numId w:val="0"/>
        </w:numPr>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52AB1672" w14:textId="77777777" w:rsidR="00964916" w:rsidRDefault="00964916" w:rsidP="00964916">
      <w:pPr>
        <w:pStyle w:val="Antrat3"/>
        <w:numPr>
          <w:ilvl w:val="0"/>
          <w:numId w:val="0"/>
        </w:numPr>
        <w:ind w:firstLine="567"/>
      </w:pPr>
      <w:r>
        <w:t xml:space="preserve">6.10. </w:t>
      </w:r>
      <w:r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888F0EE" w14:textId="77777777" w:rsidR="00964916" w:rsidRDefault="00964916" w:rsidP="00964916">
      <w:pPr>
        <w:pStyle w:val="Antrat3"/>
        <w:numPr>
          <w:ilvl w:val="0"/>
          <w:numId w:val="0"/>
        </w:numPr>
        <w:ind w:firstLine="567"/>
      </w:pPr>
      <w:r>
        <w:t xml:space="preserve">6.11.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088F81F4" w14:textId="77777777" w:rsidR="00964916" w:rsidRDefault="00964916" w:rsidP="00964916">
      <w:pPr>
        <w:pStyle w:val="Antrat3"/>
        <w:numPr>
          <w:ilvl w:val="0"/>
          <w:numId w:val="0"/>
        </w:numPr>
        <w:ind w:firstLine="567"/>
      </w:pPr>
      <w:r>
        <w:t xml:space="preserve">6.12. </w:t>
      </w:r>
      <w:r w:rsidRPr="00C87DCC">
        <w:t xml:space="preserve">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w:t>
      </w:r>
      <w:r w:rsidRPr="00C87DCC">
        <w:lastRenderedPageBreak/>
        <w:t>pasiūlymų eilę ir laimėjusį pasiūlymą. Jei būtų priimtas sprendimas nesudaryti pirkimo (preliminariosios) sutarties, perkančioji organizacija taip pat nurodo priežastis, dėl kurių priimtas toks sprendimas.</w:t>
      </w:r>
    </w:p>
    <w:p w14:paraId="0479168E" w14:textId="77777777" w:rsidR="00964916" w:rsidRPr="006F3124" w:rsidRDefault="00964916" w:rsidP="00964916">
      <w:pPr>
        <w:pStyle w:val="Antrat3"/>
        <w:numPr>
          <w:ilvl w:val="0"/>
          <w:numId w:val="0"/>
        </w:numPr>
        <w:ind w:firstLine="567"/>
      </w:pPr>
      <w:r>
        <w:t xml:space="preserve">6.13. </w:t>
      </w:r>
      <w:r w:rsidRPr="00C87DCC">
        <w:t>Tiekėjas, kurio pasiūlymas laimėjo, kviečiamas sudaryti pirkimo sutartį.</w:t>
      </w:r>
    </w:p>
    <w:p w14:paraId="3462FFCE" w14:textId="77777777" w:rsidR="00964916" w:rsidRDefault="00964916" w:rsidP="00964916">
      <w:pPr>
        <w:pStyle w:val="prastasiniatinklio"/>
        <w:spacing w:before="0" w:beforeAutospacing="0" w:after="0" w:afterAutospacing="0"/>
        <w:ind w:firstLine="567"/>
        <w:rPr>
          <w:rFonts w:eastAsia="Times New Roman"/>
          <w:szCs w:val="20"/>
        </w:rPr>
      </w:pPr>
    </w:p>
    <w:p w14:paraId="54FC60D8" w14:textId="77777777" w:rsidR="00964916" w:rsidRPr="00C87DCC" w:rsidRDefault="00964916" w:rsidP="00964916">
      <w:pPr>
        <w:pStyle w:val="prastasiniatinklio"/>
        <w:spacing w:before="0" w:beforeAutospacing="0" w:after="0" w:afterAutospacing="0"/>
        <w:ind w:firstLine="567"/>
        <w:rPr>
          <w:rFonts w:eastAsia="Times New Roman"/>
          <w:szCs w:val="20"/>
        </w:rPr>
      </w:pPr>
    </w:p>
    <w:p w14:paraId="711C2498" w14:textId="77777777" w:rsidR="00964916" w:rsidRPr="0081626F" w:rsidRDefault="00964916" w:rsidP="00964916">
      <w:pPr>
        <w:pStyle w:val="prastasiniatinklio"/>
        <w:spacing w:before="0" w:beforeAutospacing="0" w:after="0" w:afterAutospacing="0"/>
        <w:jc w:val="center"/>
        <w:rPr>
          <w:b/>
          <w:bCs/>
        </w:rPr>
      </w:pPr>
      <w:r>
        <w:rPr>
          <w:b/>
          <w:bCs/>
        </w:rPr>
        <w:t xml:space="preserve">7. </w:t>
      </w:r>
      <w:r w:rsidRPr="0081626F">
        <w:rPr>
          <w:b/>
          <w:bCs/>
        </w:rPr>
        <w:t>KITO</w:t>
      </w:r>
      <w:r>
        <w:rPr>
          <w:b/>
          <w:bCs/>
        </w:rPr>
        <w:t>S</w:t>
      </w:r>
      <w:r w:rsidRPr="0081626F">
        <w:rPr>
          <w:b/>
          <w:bCs/>
        </w:rPr>
        <w:t xml:space="preserve"> SĄLYGOS IR INFORMACIJA</w:t>
      </w:r>
    </w:p>
    <w:p w14:paraId="5FB4CB29" w14:textId="77777777" w:rsidR="00964916" w:rsidRPr="0081626F" w:rsidRDefault="00964916" w:rsidP="00964916">
      <w:pPr>
        <w:pStyle w:val="prastasiniatinklio"/>
        <w:spacing w:before="0" w:beforeAutospacing="0" w:after="0" w:afterAutospacing="0"/>
        <w:ind w:left="720"/>
        <w:rPr>
          <w:b/>
          <w:bCs/>
        </w:rPr>
      </w:pPr>
    </w:p>
    <w:p w14:paraId="35E2CC1F" w14:textId="77777777" w:rsidR="00964916" w:rsidRPr="0081626F" w:rsidRDefault="00964916" w:rsidP="00964916">
      <w:pPr>
        <w:pStyle w:val="prastasiniatinklio"/>
        <w:spacing w:before="0" w:beforeAutospacing="0" w:after="0" w:afterAutospacing="0"/>
        <w:ind w:firstLine="480"/>
        <w:jc w:val="both"/>
      </w:pPr>
      <w:bookmarkStart w:id="2" w:name="_Hlk168386754"/>
      <w:r>
        <w:t>7</w:t>
      </w:r>
      <w:r w:rsidRPr="00351D5F">
        <w:t>.1. Pirkimo sutarties sudarymui atidėjimo terminas netaikomas</w:t>
      </w:r>
      <w:r w:rsidRPr="0081626F">
        <w:t>.</w:t>
      </w:r>
    </w:p>
    <w:p w14:paraId="58BD8E23" w14:textId="77777777" w:rsidR="00964916" w:rsidRPr="006A232D" w:rsidRDefault="00964916" w:rsidP="00964916">
      <w:pPr>
        <w:pStyle w:val="prastasiniatinklio"/>
        <w:spacing w:before="0" w:beforeAutospacing="0" w:after="0" w:afterAutospacing="0"/>
        <w:ind w:firstLine="480"/>
        <w:jc w:val="both"/>
      </w:pPr>
      <w:r>
        <w:t>7</w:t>
      </w:r>
      <w:r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7B02BC7D" w14:textId="77777777" w:rsidR="00964916" w:rsidRPr="0081626F" w:rsidRDefault="00964916" w:rsidP="00964916">
      <w:pPr>
        <w:pStyle w:val="prastasiniatinklio"/>
        <w:spacing w:before="0" w:beforeAutospacing="0" w:after="0" w:afterAutospacing="0"/>
        <w:ind w:firstLine="480"/>
        <w:jc w:val="both"/>
      </w:pPr>
      <w:r>
        <w:t>7</w:t>
      </w:r>
      <w:r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0" w:tgtFrame="_blank" w:history="1">
        <w:r w:rsidRPr="0081626F">
          <w:rPr>
            <w:rStyle w:val="Hipersaitas"/>
          </w:rPr>
          <w:t>VPĮ 17 straipsnio 1 dalyje</w:t>
        </w:r>
      </w:hyperlink>
      <w:r w:rsidRPr="0081626F">
        <w:t xml:space="preserve"> nustatyti principai ir atitinkamos padėties negalima ištaisyti.</w:t>
      </w:r>
    </w:p>
    <w:p w14:paraId="3305F734" w14:textId="77777777" w:rsidR="00964916" w:rsidRPr="00C87DCC" w:rsidRDefault="00964916" w:rsidP="00964916">
      <w:pPr>
        <w:pStyle w:val="prastasiniatinklio"/>
        <w:spacing w:before="0" w:beforeAutospacing="0" w:after="0" w:afterAutospacing="0"/>
        <w:ind w:firstLine="426"/>
        <w:jc w:val="both"/>
      </w:pPr>
      <w:r>
        <w:t>7</w:t>
      </w:r>
      <w:r w:rsidRPr="0081626F">
        <w:t xml:space="preserve">.3. Ginčai dėl pirkimo nagrinėjami, žala tiekėjui atlyginama, pirkimo (preliminarioji) sutartis pripažįstama negaliojančia bei alternatyvios sankcijos taikomos vadovaujantis </w:t>
      </w:r>
      <w:hyperlink r:id="rId11" w:tgtFrame="_blank" w:history="1">
        <w:r w:rsidRPr="00C87DCC">
          <w:t>VPĮ VII skyriaus</w:t>
        </w:r>
      </w:hyperlink>
      <w:r w:rsidRPr="0081626F">
        <w:t xml:space="preserve"> nuostatomis.</w:t>
      </w:r>
      <w:r w:rsidRPr="00C87DCC">
        <w:t xml:space="preserve"> </w:t>
      </w:r>
    </w:p>
    <w:p w14:paraId="06E96008" w14:textId="77777777" w:rsidR="00964916" w:rsidRDefault="00964916" w:rsidP="00964916">
      <w:pPr>
        <w:pStyle w:val="prastasiniatinklio"/>
        <w:spacing w:before="0" w:beforeAutospacing="0" w:after="0" w:afterAutospacing="0"/>
        <w:jc w:val="center"/>
        <w:rPr>
          <w:rFonts w:eastAsia="Times New Roman"/>
          <w:b/>
          <w:bCs/>
        </w:rPr>
      </w:pPr>
    </w:p>
    <w:p w14:paraId="4215DA17" w14:textId="77777777" w:rsidR="00964916" w:rsidRPr="00C87DCC" w:rsidRDefault="00964916" w:rsidP="00964916">
      <w:pPr>
        <w:pStyle w:val="prastasiniatinklio"/>
        <w:spacing w:before="0" w:beforeAutospacing="0" w:after="0" w:afterAutospacing="0"/>
        <w:jc w:val="center"/>
        <w:rPr>
          <w:rFonts w:eastAsia="Times New Roman"/>
          <w:b/>
          <w:bCs/>
        </w:rPr>
      </w:pPr>
      <w:r>
        <w:rPr>
          <w:rFonts w:eastAsia="Times New Roman"/>
          <w:b/>
          <w:bCs/>
        </w:rPr>
        <w:t>8</w:t>
      </w:r>
      <w:r w:rsidRPr="00C87DCC">
        <w:rPr>
          <w:rFonts w:eastAsia="Times New Roman"/>
          <w:b/>
          <w:bCs/>
        </w:rPr>
        <w:t>. PIRKIMO SUTARTIES SĄLYGOS</w:t>
      </w:r>
    </w:p>
    <w:p w14:paraId="5B5C6D42" w14:textId="77777777" w:rsidR="00964916" w:rsidRPr="00C87DCC" w:rsidRDefault="00964916" w:rsidP="00964916">
      <w:pPr>
        <w:tabs>
          <w:tab w:val="left" w:pos="426"/>
        </w:tabs>
        <w:spacing w:after="0" w:line="240" w:lineRule="auto"/>
        <w:jc w:val="both"/>
        <w:textAlignment w:val="center"/>
        <w:rPr>
          <w:rFonts w:ascii="Times New Roman" w:eastAsia="Calibri" w:hAnsi="Times New Roman" w:cs="Times New Roman"/>
          <w:sz w:val="24"/>
          <w:szCs w:val="24"/>
        </w:rPr>
      </w:pPr>
    </w:p>
    <w:p w14:paraId="03D87311" w14:textId="77777777" w:rsidR="00964916" w:rsidRDefault="00964916" w:rsidP="00964916">
      <w:pPr>
        <w:pStyle w:val="prastasiniatinklio"/>
        <w:spacing w:before="0" w:beforeAutospacing="0" w:after="0" w:afterAutospacing="0"/>
        <w:ind w:firstLine="480"/>
        <w:jc w:val="both"/>
        <w:rPr>
          <w:rFonts w:eastAsia="Times New Roman"/>
          <w:bCs/>
        </w:rPr>
      </w:pPr>
      <w:r>
        <w:rPr>
          <w:rFonts w:eastAsia="Times New Roman"/>
        </w:rPr>
        <w:t>8</w:t>
      </w:r>
      <w:r w:rsidRPr="00C87DCC">
        <w:rPr>
          <w:rFonts w:eastAsia="Times New Roman"/>
        </w:rPr>
        <w:t xml:space="preserve">.1. Pirkimo sutarties projektas pateikiamas pirkimo </w:t>
      </w:r>
      <w:r>
        <w:rPr>
          <w:rFonts w:eastAsia="Times New Roman"/>
          <w:bCs/>
        </w:rPr>
        <w:t>Sąlygų 3</w:t>
      </w:r>
      <w:r w:rsidRPr="00C87DCC">
        <w:rPr>
          <w:rFonts w:eastAsia="Times New Roman"/>
          <w:bCs/>
        </w:rPr>
        <w:t xml:space="preserve"> priede.</w:t>
      </w:r>
    </w:p>
    <w:p w14:paraId="21C310D8" w14:textId="77777777" w:rsidR="00964916" w:rsidRDefault="00964916" w:rsidP="00964916">
      <w:pPr>
        <w:pStyle w:val="prastasiniatinklio"/>
        <w:spacing w:before="0" w:beforeAutospacing="0" w:after="0" w:afterAutospacing="0"/>
        <w:ind w:firstLine="480"/>
        <w:jc w:val="both"/>
        <w:rPr>
          <w:rFonts w:eastAsia="Times New Roman"/>
          <w:bCs/>
        </w:rPr>
      </w:pPr>
    </w:p>
    <w:p w14:paraId="5369F4C0" w14:textId="77777777" w:rsidR="00964916" w:rsidRDefault="00964916" w:rsidP="00964916">
      <w:pPr>
        <w:pStyle w:val="prastasiniatinklio"/>
        <w:spacing w:before="0" w:beforeAutospacing="0" w:after="0" w:afterAutospacing="0"/>
        <w:ind w:firstLine="480"/>
        <w:jc w:val="center"/>
      </w:pPr>
      <w:r>
        <w:rPr>
          <w:rFonts w:eastAsia="Times New Roman"/>
          <w:bCs/>
        </w:rPr>
        <w:t>________________________________________________________</w:t>
      </w:r>
    </w:p>
    <w:bookmarkEnd w:id="2"/>
    <w:p w14:paraId="43C5EDF0" w14:textId="526880EC" w:rsidR="00A15972" w:rsidRDefault="00964916" w:rsidP="003608CB">
      <w:pPr>
        <w:pStyle w:val="prastasiniatinklio"/>
        <w:spacing w:before="0" w:beforeAutospacing="0" w:after="0" w:afterAutospacing="0"/>
        <w:jc w:val="both"/>
      </w:pPr>
      <w:r>
        <w:br w:type="page"/>
      </w:r>
    </w:p>
    <w:p w14:paraId="64FED6E7" w14:textId="77777777" w:rsidR="00A15972" w:rsidRPr="0081626F" w:rsidRDefault="00A15972" w:rsidP="00BE5317">
      <w:pPr>
        <w:pStyle w:val="prastasiniatinklio"/>
        <w:spacing w:before="0" w:beforeAutospacing="0" w:after="0" w:afterAutospacing="0"/>
        <w:ind w:firstLine="480"/>
        <w:jc w:val="both"/>
      </w:pPr>
    </w:p>
    <w:p w14:paraId="6B26EE8A" w14:textId="4F2319E4" w:rsidR="0055307D" w:rsidRPr="00121428" w:rsidRDefault="00CF31E7" w:rsidP="00121428">
      <w:pPr>
        <w:spacing w:line="240" w:lineRule="auto"/>
        <w:jc w:val="right"/>
        <w:rPr>
          <w:rFonts w:ascii="Times New Roman" w:hAnsi="Times New Roman" w:cs="Times New Roman"/>
          <w:sz w:val="24"/>
          <w:szCs w:val="24"/>
        </w:rPr>
      </w:pPr>
      <w:r w:rsidRPr="0081626F">
        <w:rPr>
          <w:rFonts w:ascii="Times New Roman" w:eastAsia="Times New Roman" w:hAnsi="Times New Roman" w:cs="Times New Roman"/>
          <w:bCs/>
          <w:sz w:val="24"/>
          <w:szCs w:val="20"/>
          <w:lang w:eastAsia="en-US"/>
        </w:rPr>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A33B91" w:rsidRDefault="003F7DD6" w:rsidP="003F7DD6">
      <w:pPr>
        <w:spacing w:after="0" w:line="240" w:lineRule="auto"/>
        <w:rPr>
          <w:rFonts w:ascii="Times New Roman" w:eastAsia="Times New Roman" w:hAnsi="Times New Roman" w:cs="Times New Roman"/>
          <w:bCs/>
          <w:sz w:val="24"/>
          <w:szCs w:val="24"/>
          <w:lang w:eastAsia="en-US"/>
        </w:rPr>
      </w:pPr>
      <w:r w:rsidRPr="00A33B91">
        <w:rPr>
          <w:rFonts w:ascii="Times New Roman" w:eastAsia="Times New Roman" w:hAnsi="Times New Roman" w:cs="Times New Roman"/>
          <w:bCs/>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A33B91">
        <w:rPr>
          <w:rFonts w:ascii="Times New Roman" w:eastAsia="Times New Roman" w:hAnsi="Times New Roman" w:cs="Times New Roman"/>
          <w:bCs/>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69C3B032" w14:textId="77777777" w:rsidR="00D96A5A" w:rsidRDefault="00D96A5A" w:rsidP="003F7DD6">
      <w:pPr>
        <w:spacing w:after="0" w:line="240" w:lineRule="auto"/>
        <w:jc w:val="both"/>
        <w:rPr>
          <w:rFonts w:ascii="Times New Roman" w:eastAsia="Times New Roman" w:hAnsi="Times New Roman" w:cs="Times New Roman"/>
          <w:sz w:val="24"/>
          <w:szCs w:val="24"/>
          <w:lang w:eastAsia="en-US"/>
        </w:rPr>
      </w:pPr>
    </w:p>
    <w:p w14:paraId="4EF887C7" w14:textId="77777777" w:rsidR="00D96A5A" w:rsidRPr="003F7DD6" w:rsidRDefault="00D96A5A"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797DFD4F" w14:textId="0555B06E" w:rsidR="003F7DD6" w:rsidRPr="003F7DD6" w:rsidRDefault="00A33B91" w:rsidP="008E4DD3">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b/>
          <w:sz w:val="24"/>
          <w:szCs w:val="24"/>
        </w:rPr>
        <w:t>Dėl s</w:t>
      </w:r>
      <w:r w:rsidRPr="00A33B91">
        <w:rPr>
          <w:rFonts w:ascii="Times New Roman" w:eastAsia="Times New Roman" w:hAnsi="Times New Roman" w:cs="Times New Roman"/>
          <w:b/>
          <w:sz w:val="24"/>
          <w:szCs w:val="24"/>
        </w:rPr>
        <w:t xml:space="preserve">cenos kėlimo mechanizmai ir elektros distribucinės sistemos įrengimo </w:t>
      </w:r>
      <w:r w:rsidR="000D1680" w:rsidRPr="00D96A5A">
        <w:rPr>
          <w:rFonts w:ascii="Times New Roman" w:eastAsia="Times New Roman" w:hAnsi="Times New Roman" w:cs="Times New Roman"/>
          <w:b/>
          <w:sz w:val="24"/>
          <w:szCs w:val="24"/>
          <w:lang w:eastAsia="en-US"/>
        </w:rPr>
        <w:t>darbų pirkimo</w:t>
      </w:r>
    </w:p>
    <w:p w14:paraId="716BA8F9"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p>
    <w:p w14:paraId="4A3E3A3D"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C03845">
        <w:tc>
          <w:tcPr>
            <w:tcW w:w="5245" w:type="dxa"/>
            <w:shd w:val="clear" w:color="auto" w:fill="E2EFD9" w:themeFill="accent6" w:themeFillTint="33"/>
          </w:tcPr>
          <w:p w14:paraId="4280E0D1" w14:textId="23A57E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00A33B91" w:rsidRPr="00A33B91">
              <w:rPr>
                <w:rFonts w:ascii="Times New Roman" w:eastAsia="Times New Roman" w:hAnsi="Times New Roman" w:cs="Times New Roman"/>
                <w:i/>
                <w:iCs/>
                <w:sz w:val="24"/>
                <w:szCs w:val="24"/>
                <w:lang w:eastAsia="en-US"/>
              </w:rPr>
              <w:t>[</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C03845">
        <w:tc>
          <w:tcPr>
            <w:tcW w:w="5245" w:type="dxa"/>
            <w:shd w:val="clear" w:color="auto" w:fill="E2EFD9" w:themeFill="accent6" w:themeFillTint="33"/>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A33B91">
              <w:rPr>
                <w:rFonts w:ascii="Times New Roman" w:eastAsia="Times New Roman" w:hAnsi="Times New Roman" w:cs="Times New Roman"/>
                <w:i/>
                <w:iCs/>
                <w:sz w:val="24"/>
                <w:szCs w:val="24"/>
                <w:lang w:eastAsia="en-US"/>
              </w:rPr>
              <w:t>[nurodyti atsakingojo partnerio pavadinimą, jei pasiūlymą teikia tiekėjų grupė]</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C03845">
        <w:tc>
          <w:tcPr>
            <w:tcW w:w="5245" w:type="dxa"/>
            <w:shd w:val="clear" w:color="auto" w:fill="E2EFD9" w:themeFill="accent6" w:themeFillTint="33"/>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C03845">
        <w:tc>
          <w:tcPr>
            <w:tcW w:w="5245" w:type="dxa"/>
            <w:shd w:val="clear" w:color="auto" w:fill="E2EFD9" w:themeFill="accent6" w:themeFillTint="33"/>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C03845">
        <w:tc>
          <w:tcPr>
            <w:tcW w:w="5245" w:type="dxa"/>
            <w:shd w:val="clear" w:color="auto" w:fill="E2EFD9" w:themeFill="accent6" w:themeFillTint="33"/>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C03845">
        <w:tc>
          <w:tcPr>
            <w:tcW w:w="5245" w:type="dxa"/>
            <w:shd w:val="clear" w:color="auto" w:fill="E2EFD9" w:themeFill="accent6" w:themeFillTint="33"/>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C03845">
        <w:trPr>
          <w:trHeight w:val="313"/>
        </w:trPr>
        <w:tc>
          <w:tcPr>
            <w:tcW w:w="5245" w:type="dxa"/>
            <w:shd w:val="clear" w:color="auto" w:fill="E2EFD9" w:themeFill="accent6" w:themeFillTint="33"/>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22DF430E" w14:textId="6F0D7854" w:rsidR="001D01F7" w:rsidRDefault="001D01F7" w:rsidP="003F7DD6">
      <w:pPr>
        <w:spacing w:after="0" w:line="240" w:lineRule="auto"/>
        <w:jc w:val="both"/>
        <w:rPr>
          <w:rFonts w:ascii="Times New Roman" w:eastAsia="Times New Roman" w:hAnsi="Times New Roman" w:cs="Times New Roman"/>
          <w:color w:val="FF0000"/>
          <w:sz w:val="24"/>
          <w:szCs w:val="24"/>
          <w:lang w:eastAsia="en-US"/>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4103"/>
        <w:gridCol w:w="1934"/>
        <w:gridCol w:w="3734"/>
      </w:tblGrid>
      <w:tr w:rsidR="00C03845" w:rsidRPr="00031F11" w14:paraId="39D21217" w14:textId="77777777" w:rsidTr="00C03845">
        <w:trPr>
          <w:jc w:val="center"/>
        </w:trPr>
        <w:tc>
          <w:tcPr>
            <w:tcW w:w="9771" w:type="dxa"/>
            <w:gridSpan w:val="3"/>
            <w:shd w:val="clear" w:color="auto" w:fill="E2EFD9" w:themeFill="accent6" w:themeFillTint="33"/>
            <w:tcMar>
              <w:top w:w="0" w:type="dxa"/>
              <w:left w:w="108" w:type="dxa"/>
              <w:bottom w:w="0" w:type="dxa"/>
              <w:right w:w="108" w:type="dxa"/>
            </w:tcMar>
            <w:vAlign w:val="center"/>
          </w:tcPr>
          <w:p w14:paraId="36000524" w14:textId="3D2BA03E" w:rsidR="00C03845" w:rsidRPr="00C03845" w:rsidRDefault="00C03845" w:rsidP="00C03845">
            <w:pPr>
              <w:spacing w:after="0" w:line="240" w:lineRule="auto"/>
              <w:jc w:val="center"/>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lang w:eastAsia="en-US"/>
              </w:rPr>
              <w:t>Privalomas</w:t>
            </w:r>
            <w:r w:rsidRPr="00031F11">
              <w:rPr>
                <w:rFonts w:ascii="Times New Roman" w:eastAsia="Times New Roman" w:hAnsi="Times New Roman" w:cs="Times New Roman"/>
                <w:b/>
                <w:bCs/>
                <w:sz w:val="24"/>
                <w:szCs w:val="20"/>
                <w:lang w:eastAsia="en-US"/>
              </w:rPr>
              <w:t xml:space="preserve"> </w:t>
            </w:r>
            <w:r>
              <w:rPr>
                <w:rFonts w:ascii="Times New Roman" w:eastAsia="Times New Roman" w:hAnsi="Times New Roman" w:cs="Times New Roman"/>
                <w:b/>
                <w:bCs/>
                <w:sz w:val="24"/>
                <w:szCs w:val="20"/>
                <w:lang w:eastAsia="en-US"/>
              </w:rPr>
              <w:t xml:space="preserve">tiekėjų </w:t>
            </w:r>
            <w:r w:rsidRPr="00031F11">
              <w:rPr>
                <w:rFonts w:ascii="Times New Roman" w:eastAsia="Times New Roman" w:hAnsi="Times New Roman" w:cs="Times New Roman"/>
                <w:b/>
                <w:bCs/>
                <w:sz w:val="24"/>
                <w:szCs w:val="20"/>
                <w:lang w:eastAsia="en-US"/>
              </w:rPr>
              <w:t>pašalinimo pagrindas</w:t>
            </w:r>
            <w:r>
              <w:rPr>
                <w:rStyle w:val="Puslapioinaosnuoroda"/>
                <w:rFonts w:ascii="Times New Roman" w:eastAsia="Times New Roman" w:hAnsi="Times New Roman" w:cs="Times New Roman"/>
                <w:b/>
                <w:bCs/>
                <w:sz w:val="24"/>
                <w:szCs w:val="20"/>
                <w:lang w:eastAsia="en-US"/>
              </w:rPr>
              <w:footnoteReference w:id="3"/>
            </w:r>
            <w:r w:rsidRPr="00031F11">
              <w:rPr>
                <w:rFonts w:ascii="Times New Roman" w:eastAsia="Times New Roman" w:hAnsi="Times New Roman" w:cs="Times New Roman"/>
                <w:b/>
                <w:bCs/>
                <w:sz w:val="24"/>
                <w:szCs w:val="20"/>
                <w:lang w:eastAsia="en-US"/>
              </w:rPr>
              <w:t>:</w:t>
            </w:r>
          </w:p>
        </w:tc>
      </w:tr>
      <w:tr w:rsidR="00756495" w:rsidRPr="00031F11" w14:paraId="44894738" w14:textId="77777777" w:rsidTr="00C03845">
        <w:trPr>
          <w:jc w:val="center"/>
        </w:trPr>
        <w:tc>
          <w:tcPr>
            <w:tcW w:w="4103" w:type="dxa"/>
            <w:tcMar>
              <w:top w:w="0" w:type="dxa"/>
              <w:left w:w="108" w:type="dxa"/>
              <w:bottom w:w="0" w:type="dxa"/>
              <w:right w:w="108" w:type="dxa"/>
            </w:tcMar>
            <w:hideMark/>
          </w:tcPr>
          <w:p w14:paraId="34998EDC" w14:textId="77777777" w:rsidR="00756495" w:rsidRPr="00A33B91" w:rsidRDefault="00756495" w:rsidP="0058232C">
            <w:pPr>
              <w:spacing w:after="0" w:line="240" w:lineRule="auto"/>
              <w:jc w:val="center"/>
              <w:rPr>
                <w:rFonts w:ascii="Times New Roman" w:eastAsia="Times New Roman" w:hAnsi="Times New Roman" w:cs="Times New Roman"/>
                <w:sz w:val="24"/>
                <w:szCs w:val="20"/>
                <w:lang w:eastAsia="en-US"/>
              </w:rPr>
            </w:pPr>
            <w:r w:rsidRPr="00A33B91">
              <w:rPr>
                <w:rFonts w:ascii="Times New Roman" w:eastAsia="Times New Roman" w:hAnsi="Times New Roman" w:cs="Times New Roman"/>
                <w:sz w:val="24"/>
                <w:szCs w:val="20"/>
                <w:lang w:eastAsia="en-US"/>
              </w:rPr>
              <w:t>Tiekėjas yra neatlikęs jam paskirtos baudžiamojo poveikio priemonės – uždraudimo juridiniam asmeniui dalyvauti viešuosiuose pirkimuose.</w:t>
            </w:r>
          </w:p>
        </w:tc>
        <w:tc>
          <w:tcPr>
            <w:tcW w:w="1934" w:type="dxa"/>
            <w:tcMar>
              <w:top w:w="0" w:type="dxa"/>
              <w:left w:w="108" w:type="dxa"/>
              <w:bottom w:w="0" w:type="dxa"/>
              <w:right w:w="108" w:type="dxa"/>
            </w:tcMar>
            <w:vAlign w:val="center"/>
          </w:tcPr>
          <w:p w14:paraId="020A5123" w14:textId="77777777" w:rsidR="00756495" w:rsidRPr="00A33B91" w:rsidRDefault="00756495" w:rsidP="00A33B91">
            <w:pPr>
              <w:spacing w:after="0" w:line="240" w:lineRule="auto"/>
              <w:jc w:val="center"/>
              <w:rPr>
                <w:rFonts w:ascii="Times New Roman" w:eastAsia="Times New Roman" w:hAnsi="Times New Roman" w:cs="Times New Roman"/>
                <w:sz w:val="24"/>
                <w:szCs w:val="20"/>
                <w:lang w:eastAsia="en-US"/>
              </w:rPr>
            </w:pPr>
            <w:r w:rsidRPr="00A33B91">
              <w:rPr>
                <w:rFonts w:ascii="Times New Roman" w:eastAsia="Times New Roman" w:hAnsi="Times New Roman" w:cs="Times New Roman"/>
                <w:sz w:val="24"/>
                <w:szCs w:val="20"/>
                <w:lang w:eastAsia="en-US"/>
              </w:rPr>
              <w:t>VPĮ 46 straipsnio 2¹ dalis</w:t>
            </w:r>
          </w:p>
          <w:p w14:paraId="60D75C91" w14:textId="77777777" w:rsidR="00756495" w:rsidRPr="00A33B91" w:rsidRDefault="00756495" w:rsidP="00A33B91">
            <w:pPr>
              <w:spacing w:after="0" w:line="240" w:lineRule="auto"/>
              <w:jc w:val="center"/>
              <w:rPr>
                <w:rFonts w:ascii="Times New Roman" w:eastAsia="Times New Roman" w:hAnsi="Times New Roman" w:cs="Times New Roman"/>
                <w:sz w:val="24"/>
                <w:szCs w:val="20"/>
                <w:lang w:eastAsia="en-US"/>
              </w:rPr>
            </w:pPr>
          </w:p>
        </w:tc>
        <w:tc>
          <w:tcPr>
            <w:tcW w:w="3734" w:type="dxa"/>
            <w:tcMar>
              <w:top w:w="0" w:type="dxa"/>
              <w:left w:w="108" w:type="dxa"/>
              <w:bottom w:w="0" w:type="dxa"/>
              <w:right w:w="108" w:type="dxa"/>
            </w:tcMar>
            <w:hideMark/>
          </w:tcPr>
          <w:p w14:paraId="2A1B0AEB" w14:textId="34BB301C" w:rsidR="00A33B91" w:rsidRDefault="00A33B91" w:rsidP="00A33B91">
            <w:pPr>
              <w:spacing w:after="0" w:line="240" w:lineRule="auto"/>
              <w:rPr>
                <w:rFonts w:ascii="Times New Roman" w:hAnsi="Times New Roman" w:cs="Times New Roman"/>
                <w:sz w:val="24"/>
                <w:szCs w:val="24"/>
              </w:rPr>
            </w:pPr>
            <w:r w:rsidRPr="00A33B91">
              <w:rPr>
                <w:rFonts w:ascii="Times New Roman" w:hAnsi="Times New Roman" w:cs="Times New Roman"/>
                <w:sz w:val="24"/>
                <w:szCs w:val="24"/>
              </w:rPr>
              <w:t>Tiekėjo atsakymas:</w:t>
            </w:r>
          </w:p>
          <w:p w14:paraId="60445E36" w14:textId="77777777" w:rsidR="00D845DA" w:rsidRPr="00A33B91" w:rsidRDefault="00D845DA" w:rsidP="00A33B91">
            <w:pPr>
              <w:spacing w:after="0" w:line="240" w:lineRule="auto"/>
              <w:rPr>
                <w:rFonts w:ascii="Times New Roman" w:hAnsi="Times New Roman" w:cs="Times New Roman"/>
                <w:sz w:val="24"/>
                <w:szCs w:val="24"/>
              </w:rPr>
            </w:pPr>
          </w:p>
          <w:p w14:paraId="423C52D0" w14:textId="3ABB9438" w:rsidR="00A33B91" w:rsidRPr="00A33B91" w:rsidRDefault="00A33B91" w:rsidP="00A33B91">
            <w:pPr>
              <w:spacing w:after="0" w:line="240" w:lineRule="auto"/>
              <w:rPr>
                <w:rFonts w:ascii="Times New Roman" w:hAnsi="Times New Roman" w:cs="Times New Roman"/>
                <w:sz w:val="24"/>
                <w:szCs w:val="24"/>
              </w:rPr>
            </w:pPr>
            <w:r w:rsidRPr="00A33B91">
              <w:rPr>
                <w:rFonts w:ascii="Times New Roman" w:hAnsi="Times New Roman" w:cs="Times New Roman"/>
                <w:sz w:val="24"/>
                <w:szCs w:val="24"/>
              </w:rPr>
              <w:fldChar w:fldCharType="begin">
                <w:ffData>
                  <w:name w:val=""/>
                  <w:enabled/>
                  <w:calcOnExit w:val="0"/>
                  <w:checkBox>
                    <w:sizeAuto/>
                    <w:default w:val="0"/>
                  </w:checkBox>
                </w:ffData>
              </w:fldChar>
            </w:r>
            <w:r w:rsidRPr="00A33B91">
              <w:rPr>
                <w:rFonts w:ascii="Times New Roman" w:hAnsi="Times New Roman" w:cs="Times New Roman"/>
                <w:sz w:val="24"/>
                <w:szCs w:val="24"/>
              </w:rPr>
              <w:instrText xml:space="preserve"> FORMCHECKBOX </w:instrText>
            </w:r>
            <w:r w:rsidRPr="00A33B91">
              <w:rPr>
                <w:rFonts w:ascii="Times New Roman" w:hAnsi="Times New Roman" w:cs="Times New Roman"/>
                <w:sz w:val="24"/>
                <w:szCs w:val="24"/>
              </w:rPr>
            </w:r>
            <w:r w:rsidRPr="00A33B91">
              <w:rPr>
                <w:rFonts w:ascii="Times New Roman" w:hAnsi="Times New Roman" w:cs="Times New Roman"/>
                <w:sz w:val="24"/>
                <w:szCs w:val="24"/>
              </w:rPr>
              <w:fldChar w:fldCharType="separate"/>
            </w:r>
            <w:r w:rsidRPr="00A33B91">
              <w:rPr>
                <w:rFonts w:ascii="Times New Roman" w:hAnsi="Times New Roman" w:cs="Times New Roman"/>
                <w:sz w:val="24"/>
                <w:szCs w:val="24"/>
              </w:rPr>
              <w:fldChar w:fldCharType="end"/>
            </w:r>
            <w:r w:rsidRPr="00A33B91">
              <w:rPr>
                <w:rFonts w:ascii="Times New Roman" w:hAnsi="Times New Roman" w:cs="Times New Roman"/>
                <w:sz w:val="24"/>
                <w:szCs w:val="24"/>
              </w:rPr>
              <w:t xml:space="preserve">  Taip</w:t>
            </w:r>
          </w:p>
          <w:p w14:paraId="063B2DC4" w14:textId="48FF06B6" w:rsidR="00A33B91" w:rsidRDefault="00A33B91" w:rsidP="00A33B91">
            <w:pPr>
              <w:spacing w:after="0" w:line="240" w:lineRule="auto"/>
              <w:rPr>
                <w:rFonts w:ascii="Times New Roman" w:hAnsi="Times New Roman" w:cs="Times New Roman"/>
                <w:sz w:val="24"/>
                <w:szCs w:val="24"/>
              </w:rPr>
            </w:pPr>
            <w:r w:rsidRPr="00A33B91">
              <w:rPr>
                <w:rFonts w:ascii="Times New Roman" w:hAnsi="Times New Roman" w:cs="Times New Roman"/>
                <w:sz w:val="24"/>
                <w:szCs w:val="24"/>
              </w:rPr>
              <w:fldChar w:fldCharType="begin">
                <w:ffData>
                  <w:name w:val=""/>
                  <w:enabled/>
                  <w:calcOnExit w:val="0"/>
                  <w:checkBox>
                    <w:sizeAuto/>
                    <w:default w:val="0"/>
                  </w:checkBox>
                </w:ffData>
              </w:fldChar>
            </w:r>
            <w:r w:rsidRPr="00A33B91">
              <w:rPr>
                <w:rFonts w:ascii="Times New Roman" w:hAnsi="Times New Roman" w:cs="Times New Roman"/>
                <w:sz w:val="24"/>
                <w:szCs w:val="24"/>
              </w:rPr>
              <w:instrText xml:space="preserve"> FORMCHECKBOX </w:instrText>
            </w:r>
            <w:r w:rsidRPr="00A33B91">
              <w:rPr>
                <w:rFonts w:ascii="Times New Roman" w:hAnsi="Times New Roman" w:cs="Times New Roman"/>
                <w:sz w:val="24"/>
                <w:szCs w:val="24"/>
              </w:rPr>
            </w:r>
            <w:r w:rsidRPr="00A33B91">
              <w:rPr>
                <w:rFonts w:ascii="Times New Roman" w:hAnsi="Times New Roman" w:cs="Times New Roman"/>
                <w:sz w:val="24"/>
                <w:szCs w:val="24"/>
              </w:rPr>
              <w:fldChar w:fldCharType="separate"/>
            </w:r>
            <w:r w:rsidRPr="00A33B91">
              <w:rPr>
                <w:rFonts w:ascii="Times New Roman" w:hAnsi="Times New Roman" w:cs="Times New Roman"/>
                <w:sz w:val="24"/>
                <w:szCs w:val="24"/>
              </w:rPr>
              <w:fldChar w:fldCharType="end"/>
            </w:r>
            <w:r w:rsidRPr="00A33B91">
              <w:rPr>
                <w:rFonts w:ascii="Times New Roman" w:hAnsi="Times New Roman" w:cs="Times New Roman"/>
                <w:sz w:val="24"/>
                <w:szCs w:val="24"/>
              </w:rPr>
              <w:t xml:space="preserve">  Ne</w:t>
            </w:r>
          </w:p>
          <w:p w14:paraId="3F7F6A92" w14:textId="77777777" w:rsidR="00D845DA" w:rsidRPr="00A33B91" w:rsidRDefault="00D845DA" w:rsidP="00A33B91">
            <w:pPr>
              <w:spacing w:after="0" w:line="240" w:lineRule="auto"/>
              <w:rPr>
                <w:rFonts w:ascii="Times New Roman" w:eastAsia="Times New Roman" w:hAnsi="Times New Roman" w:cs="Times New Roman"/>
                <w:sz w:val="24"/>
                <w:szCs w:val="24"/>
                <w:lang w:eastAsia="en-US"/>
              </w:rPr>
            </w:pPr>
          </w:p>
          <w:p w14:paraId="4E26E0C2" w14:textId="7AB141E4" w:rsidR="00756495" w:rsidRPr="00A33B91" w:rsidRDefault="00756495" w:rsidP="0058232C">
            <w:pPr>
              <w:spacing w:after="0" w:line="240" w:lineRule="auto"/>
              <w:jc w:val="center"/>
              <w:rPr>
                <w:rFonts w:ascii="Times New Roman" w:eastAsia="Times New Roman" w:hAnsi="Times New Roman" w:cs="Times New Roman"/>
                <w:i/>
                <w:iCs/>
                <w:sz w:val="24"/>
                <w:szCs w:val="20"/>
                <w:lang w:eastAsia="en-US"/>
              </w:rPr>
            </w:pPr>
          </w:p>
        </w:tc>
      </w:tr>
    </w:tbl>
    <w:p w14:paraId="07798432" w14:textId="77777777" w:rsidR="007E0494" w:rsidRDefault="007E0494" w:rsidP="003F7DD6">
      <w:pPr>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5FE5ECFC"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0665B3D4"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3A600A3C"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50DCCFAF" w14:textId="77777777" w:rsidR="00C03845" w:rsidRPr="00A4188C" w:rsidRDefault="00C03845" w:rsidP="00C03845">
      <w:pPr>
        <w:spacing w:after="0" w:line="240" w:lineRule="auto"/>
        <w:ind w:firstLine="720"/>
        <w:jc w:val="both"/>
        <w:rPr>
          <w:rFonts w:ascii="Times New Roman" w:eastAsia="Times New Roman" w:hAnsi="Times New Roman" w:cs="Times New Roman"/>
          <w:i/>
        </w:rPr>
      </w:pPr>
      <w:r w:rsidRPr="00A4188C">
        <w:rPr>
          <w:rFonts w:ascii="Times New Roman" w:eastAsia="Times New Roman" w:hAnsi="Times New Roman" w:cs="Times New Roman"/>
        </w:rPr>
        <w:t>Mes siūlome šiuos darbus:</w:t>
      </w:r>
    </w:p>
    <w:p w14:paraId="0B57E41C" w14:textId="77777777" w:rsidR="00E54207" w:rsidRDefault="00E54207" w:rsidP="00E54207">
      <w:pPr>
        <w:spacing w:after="0" w:line="240" w:lineRule="auto"/>
        <w:ind w:firstLine="720"/>
        <w:jc w:val="both"/>
        <w:rPr>
          <w:rFonts w:ascii="Times New Roman" w:hAnsi="Times New Roman"/>
          <w:i/>
          <w:i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C03845" w14:paraId="5A0E71DE" w14:textId="77777777" w:rsidTr="00C03845">
        <w:tc>
          <w:tcPr>
            <w:tcW w:w="9855" w:type="dxa"/>
            <w:gridSpan w:val="2"/>
            <w:shd w:val="clear" w:color="auto" w:fill="E2EFD9" w:themeFill="accent6" w:themeFillTint="33"/>
          </w:tcPr>
          <w:p w14:paraId="45D6BC9B" w14:textId="323CC024" w:rsidR="00E54207" w:rsidRPr="00C03845" w:rsidRDefault="00C03845" w:rsidP="00EB0566">
            <w:pPr>
              <w:spacing w:after="0" w:line="240" w:lineRule="auto"/>
              <w:jc w:val="center"/>
              <w:rPr>
                <w:rFonts w:ascii="Times New Roman" w:eastAsia="Times New Roman" w:hAnsi="Times New Roman" w:cs="Times New Roman"/>
                <w:b/>
                <w:sz w:val="24"/>
                <w:szCs w:val="24"/>
              </w:rPr>
            </w:pPr>
            <w:r w:rsidRPr="00C03845">
              <w:rPr>
                <w:rFonts w:ascii="Times New Roman" w:eastAsia="Times New Roman" w:hAnsi="Times New Roman" w:cs="Times New Roman"/>
                <w:b/>
                <w:sz w:val="24"/>
                <w:szCs w:val="24"/>
              </w:rPr>
              <w:t xml:space="preserve">Scenos kėlimo mechanizmai ir elektros distribucinės sistemos įrengimo </w:t>
            </w:r>
            <w:r w:rsidRPr="00C03845">
              <w:rPr>
                <w:rFonts w:ascii="Times New Roman" w:eastAsia="Times New Roman" w:hAnsi="Times New Roman" w:cs="Times New Roman"/>
                <w:b/>
                <w:sz w:val="24"/>
                <w:szCs w:val="24"/>
                <w:lang w:eastAsia="en-US"/>
              </w:rPr>
              <w:t>darbai:</w:t>
            </w:r>
          </w:p>
        </w:tc>
      </w:tr>
      <w:tr w:rsidR="00E54207" w:rsidRPr="00C03845" w14:paraId="6FC1AF6C" w14:textId="77777777" w:rsidTr="00EB0566">
        <w:tc>
          <w:tcPr>
            <w:tcW w:w="4927" w:type="dxa"/>
            <w:shd w:val="clear" w:color="auto" w:fill="auto"/>
          </w:tcPr>
          <w:p w14:paraId="773334DA" w14:textId="77777777" w:rsidR="00E54207" w:rsidRPr="00C03845" w:rsidRDefault="00E54207" w:rsidP="00EB0566">
            <w:pPr>
              <w:spacing w:after="0" w:line="240" w:lineRule="auto"/>
              <w:ind w:firstLine="720"/>
              <w:jc w:val="both"/>
              <w:rPr>
                <w:rFonts w:ascii="Times New Roman" w:eastAsia="Times New Roman" w:hAnsi="Times New Roman" w:cs="Times New Roman"/>
                <w:sz w:val="24"/>
                <w:szCs w:val="24"/>
              </w:rPr>
            </w:pPr>
            <w:r w:rsidRPr="00C03845">
              <w:rPr>
                <w:rFonts w:ascii="Times New Roman" w:eastAsia="Times New Roman" w:hAnsi="Times New Roman" w:cs="Times New Roman"/>
                <w:sz w:val="24"/>
                <w:szCs w:val="24"/>
              </w:rPr>
              <w:t>Pasiūlymo kaina be PVM, Eur</w:t>
            </w:r>
          </w:p>
        </w:tc>
        <w:tc>
          <w:tcPr>
            <w:tcW w:w="4928" w:type="dxa"/>
            <w:shd w:val="clear" w:color="auto" w:fill="auto"/>
          </w:tcPr>
          <w:p w14:paraId="027F7BEC" w14:textId="77777777" w:rsidR="00E54207" w:rsidRPr="00C03845" w:rsidRDefault="00E54207" w:rsidP="00EB0566">
            <w:pPr>
              <w:spacing w:after="0" w:line="240" w:lineRule="auto"/>
              <w:ind w:firstLine="720"/>
              <w:jc w:val="both"/>
              <w:rPr>
                <w:rFonts w:ascii="Times New Roman" w:eastAsia="Times New Roman" w:hAnsi="Times New Roman" w:cs="Times New Roman"/>
                <w:sz w:val="24"/>
                <w:szCs w:val="24"/>
              </w:rPr>
            </w:pPr>
          </w:p>
        </w:tc>
      </w:tr>
      <w:tr w:rsidR="00E54207" w:rsidRPr="00C03845" w14:paraId="78515779" w14:textId="77777777" w:rsidTr="00EB0566">
        <w:tc>
          <w:tcPr>
            <w:tcW w:w="4927" w:type="dxa"/>
            <w:shd w:val="clear" w:color="auto" w:fill="auto"/>
          </w:tcPr>
          <w:p w14:paraId="7473C642" w14:textId="77777777" w:rsidR="00E54207" w:rsidRPr="00C03845" w:rsidRDefault="00E54207" w:rsidP="00EB0566">
            <w:pPr>
              <w:spacing w:after="0" w:line="240" w:lineRule="auto"/>
              <w:ind w:firstLine="720"/>
              <w:jc w:val="both"/>
              <w:rPr>
                <w:rFonts w:ascii="Times New Roman" w:eastAsia="Times New Roman" w:hAnsi="Times New Roman" w:cs="Times New Roman"/>
                <w:sz w:val="24"/>
                <w:szCs w:val="24"/>
              </w:rPr>
            </w:pPr>
            <w:r w:rsidRPr="00C03845">
              <w:rPr>
                <w:rFonts w:ascii="Times New Roman" w:eastAsia="Times New Roman" w:hAnsi="Times New Roman" w:cs="Times New Roman"/>
                <w:sz w:val="24"/>
                <w:szCs w:val="24"/>
              </w:rPr>
              <w:t>PVM tarifas, %</w:t>
            </w:r>
          </w:p>
        </w:tc>
        <w:tc>
          <w:tcPr>
            <w:tcW w:w="4928" w:type="dxa"/>
            <w:shd w:val="clear" w:color="auto" w:fill="auto"/>
          </w:tcPr>
          <w:p w14:paraId="1889C4D8" w14:textId="77777777" w:rsidR="00E54207" w:rsidRPr="00C03845" w:rsidRDefault="00E54207" w:rsidP="00EB0566">
            <w:pPr>
              <w:spacing w:after="0" w:line="240" w:lineRule="auto"/>
              <w:ind w:firstLine="720"/>
              <w:jc w:val="both"/>
              <w:rPr>
                <w:rFonts w:ascii="Times New Roman" w:eastAsia="Times New Roman" w:hAnsi="Times New Roman" w:cs="Times New Roman"/>
                <w:sz w:val="24"/>
                <w:szCs w:val="24"/>
              </w:rPr>
            </w:pPr>
          </w:p>
        </w:tc>
      </w:tr>
      <w:tr w:rsidR="00E54207" w:rsidRPr="00C03845" w14:paraId="24492106" w14:textId="77777777" w:rsidTr="00EB0566">
        <w:tc>
          <w:tcPr>
            <w:tcW w:w="4927" w:type="dxa"/>
            <w:vMerge w:val="restart"/>
            <w:shd w:val="clear" w:color="auto" w:fill="auto"/>
            <w:vAlign w:val="center"/>
          </w:tcPr>
          <w:p w14:paraId="0417A39E" w14:textId="77777777" w:rsidR="00E54207" w:rsidRPr="00C03845" w:rsidRDefault="00E54207" w:rsidP="00EB0566">
            <w:pPr>
              <w:spacing w:after="0" w:line="240" w:lineRule="auto"/>
              <w:ind w:firstLine="720"/>
              <w:jc w:val="both"/>
              <w:rPr>
                <w:rFonts w:ascii="Times New Roman" w:eastAsia="Times New Roman" w:hAnsi="Times New Roman" w:cs="Times New Roman"/>
                <w:sz w:val="24"/>
                <w:szCs w:val="24"/>
              </w:rPr>
            </w:pPr>
            <w:r w:rsidRPr="00C03845">
              <w:rPr>
                <w:rFonts w:ascii="Times New Roman" w:eastAsia="Times New Roman" w:hAnsi="Times New Roman" w:cs="Times New Roman"/>
                <w:sz w:val="24"/>
                <w:szCs w:val="24"/>
              </w:rPr>
              <w:t>Bendra pasiūlymo kaina su PVM, Eur*</w:t>
            </w:r>
          </w:p>
        </w:tc>
        <w:tc>
          <w:tcPr>
            <w:tcW w:w="4928" w:type="dxa"/>
            <w:shd w:val="clear" w:color="auto" w:fill="auto"/>
          </w:tcPr>
          <w:p w14:paraId="19EC9627" w14:textId="77777777" w:rsidR="00E54207" w:rsidRPr="00C03845" w:rsidRDefault="00E54207" w:rsidP="00EB0566">
            <w:pPr>
              <w:spacing w:after="0" w:line="240" w:lineRule="auto"/>
              <w:ind w:firstLine="720"/>
              <w:jc w:val="both"/>
              <w:rPr>
                <w:rFonts w:ascii="Times New Roman" w:eastAsia="Times New Roman" w:hAnsi="Times New Roman" w:cs="Times New Roman"/>
                <w:i/>
                <w:iCs/>
                <w:sz w:val="20"/>
                <w:szCs w:val="20"/>
              </w:rPr>
            </w:pPr>
            <w:r w:rsidRPr="00C03845">
              <w:rPr>
                <w:rFonts w:ascii="Times New Roman" w:eastAsia="Times New Roman" w:hAnsi="Times New Roman" w:cs="Times New Roman"/>
                <w:i/>
                <w:iCs/>
                <w:sz w:val="20"/>
                <w:szCs w:val="20"/>
              </w:rPr>
              <w:t>[Suma skaičiais]</w:t>
            </w:r>
          </w:p>
        </w:tc>
      </w:tr>
      <w:tr w:rsidR="00E54207" w:rsidRPr="00C03845" w14:paraId="4F241316" w14:textId="77777777" w:rsidTr="00EB0566">
        <w:tc>
          <w:tcPr>
            <w:tcW w:w="4927" w:type="dxa"/>
            <w:vMerge/>
            <w:shd w:val="clear" w:color="auto" w:fill="auto"/>
          </w:tcPr>
          <w:p w14:paraId="2484A844" w14:textId="77777777" w:rsidR="00E54207" w:rsidRPr="00C03845" w:rsidRDefault="00E54207" w:rsidP="00EB0566">
            <w:pPr>
              <w:spacing w:after="0" w:line="240" w:lineRule="auto"/>
              <w:ind w:firstLine="720"/>
              <w:jc w:val="both"/>
              <w:rPr>
                <w:rFonts w:ascii="Times New Roman" w:eastAsia="Times New Roman" w:hAnsi="Times New Roman" w:cs="Times New Roman"/>
                <w:sz w:val="24"/>
                <w:szCs w:val="24"/>
              </w:rPr>
            </w:pPr>
          </w:p>
        </w:tc>
        <w:tc>
          <w:tcPr>
            <w:tcW w:w="4928" w:type="dxa"/>
            <w:shd w:val="clear" w:color="auto" w:fill="auto"/>
          </w:tcPr>
          <w:p w14:paraId="1037FE51" w14:textId="77777777" w:rsidR="00E54207" w:rsidRPr="00C03845" w:rsidRDefault="00E54207" w:rsidP="00EB0566">
            <w:pPr>
              <w:spacing w:after="0" w:line="240" w:lineRule="auto"/>
              <w:ind w:firstLine="720"/>
              <w:jc w:val="both"/>
              <w:rPr>
                <w:rFonts w:ascii="Times New Roman" w:eastAsia="Times New Roman" w:hAnsi="Times New Roman" w:cs="Times New Roman"/>
                <w:i/>
                <w:iCs/>
                <w:sz w:val="20"/>
                <w:szCs w:val="20"/>
              </w:rPr>
            </w:pPr>
            <w:r w:rsidRPr="00C03845">
              <w:rPr>
                <w:rFonts w:ascii="Times New Roman" w:eastAsia="Times New Roman" w:hAnsi="Times New Roman" w:cs="Times New Roman"/>
                <w:i/>
                <w:iCs/>
                <w:sz w:val="20"/>
                <w:szCs w:val="20"/>
              </w:rPr>
              <w:t>[Suma žodžiais]</w:t>
            </w:r>
          </w:p>
        </w:tc>
      </w:tr>
    </w:tbl>
    <w:p w14:paraId="028D03AE" w14:textId="77777777" w:rsidR="004A5CFE" w:rsidRPr="004A5CFE" w:rsidRDefault="004A5CFE" w:rsidP="00CF0AB9">
      <w:pPr>
        <w:spacing w:after="0" w:line="240" w:lineRule="auto"/>
        <w:jc w:val="both"/>
        <w:rPr>
          <w:rFonts w:ascii="Times New Roman" w:eastAsia="Times New Roman" w:hAnsi="Times New Roman" w:cs="Times New Roman"/>
          <w:iCs/>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585"/>
      </w:tblGrid>
      <w:tr w:rsidR="003F7DD6" w:rsidRPr="003F7DD6" w14:paraId="33DD9CCA" w14:textId="77777777" w:rsidTr="00E44C4E">
        <w:tc>
          <w:tcPr>
            <w:tcW w:w="788" w:type="dxa"/>
            <w:tcBorders>
              <w:top w:val="single" w:sz="4" w:space="0" w:color="auto"/>
              <w:left w:val="single" w:sz="4" w:space="0" w:color="auto"/>
              <w:bottom w:val="single" w:sz="4" w:space="0" w:color="auto"/>
              <w:right w:val="single" w:sz="4" w:space="0" w:color="auto"/>
            </w:tcBorders>
            <w:shd w:val="clear" w:color="auto" w:fill="auto"/>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E44C4E">
        <w:tc>
          <w:tcPr>
            <w:tcW w:w="788" w:type="dxa"/>
            <w:tcBorders>
              <w:top w:val="single" w:sz="4" w:space="0" w:color="auto"/>
              <w:left w:val="single" w:sz="4" w:space="0" w:color="auto"/>
              <w:bottom w:val="single" w:sz="4" w:space="0" w:color="auto"/>
              <w:right w:val="single" w:sz="4" w:space="0" w:color="auto"/>
            </w:tcBorders>
            <w:shd w:val="clear" w:color="auto" w:fill="auto"/>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E44C4E">
        <w:tc>
          <w:tcPr>
            <w:tcW w:w="788" w:type="dxa"/>
            <w:tcBorders>
              <w:top w:val="single" w:sz="4" w:space="0" w:color="auto"/>
              <w:left w:val="single" w:sz="4" w:space="0" w:color="auto"/>
              <w:bottom w:val="single" w:sz="4" w:space="0" w:color="auto"/>
              <w:right w:val="single" w:sz="4" w:space="0" w:color="auto"/>
            </w:tcBorders>
            <w:shd w:val="clear" w:color="auto" w:fill="auto"/>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3F7DD6" w:rsidRPr="003F7DD6" w14:paraId="31EDA108" w14:textId="77777777" w:rsidTr="006E3750">
        <w:tc>
          <w:tcPr>
            <w:tcW w:w="666" w:type="dxa"/>
            <w:vMerge w:val="restart"/>
            <w:tcMar>
              <w:top w:w="0" w:type="dxa"/>
              <w:left w:w="108" w:type="dxa"/>
              <w:bottom w:w="0" w:type="dxa"/>
              <w:right w:w="108" w:type="dxa"/>
            </w:tcMar>
            <w:vAlign w:val="center"/>
            <w:hideMark/>
          </w:tcPr>
          <w:p w14:paraId="18A0752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EBC40C0"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70CE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599A221"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3F7DD6" w:rsidRPr="003F7DD6" w14:paraId="74B8700F" w14:textId="77777777" w:rsidTr="006E3750">
        <w:tc>
          <w:tcPr>
            <w:tcW w:w="0" w:type="auto"/>
            <w:vMerge/>
            <w:vAlign w:val="center"/>
            <w:hideMark/>
          </w:tcPr>
          <w:p w14:paraId="04478FF8"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86ACB53"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4070BC4"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D5B252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CAD704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13E57BB2" w14:textId="77777777" w:rsidTr="006E3750">
        <w:tc>
          <w:tcPr>
            <w:tcW w:w="9889" w:type="dxa"/>
            <w:gridSpan w:val="5"/>
            <w:tcMar>
              <w:top w:w="0" w:type="dxa"/>
              <w:left w:w="108" w:type="dxa"/>
              <w:bottom w:w="0" w:type="dxa"/>
              <w:right w:w="108" w:type="dxa"/>
            </w:tcMar>
            <w:hideMark/>
          </w:tcPr>
          <w:p w14:paraId="62AFF8B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Ūkio subjektai, kurių pajėgumais remiamasi įrodinėjant kvalifikacijos atitiktį</w:t>
            </w:r>
          </w:p>
        </w:tc>
      </w:tr>
      <w:tr w:rsidR="003F7DD6" w:rsidRPr="003F7DD6" w14:paraId="4A3C1AF3" w14:textId="77777777" w:rsidTr="006E3750">
        <w:tc>
          <w:tcPr>
            <w:tcW w:w="666" w:type="dxa"/>
            <w:tcMar>
              <w:top w:w="0" w:type="dxa"/>
              <w:left w:w="108" w:type="dxa"/>
              <w:bottom w:w="0" w:type="dxa"/>
              <w:right w:w="108" w:type="dxa"/>
            </w:tcMar>
          </w:tcPr>
          <w:p w14:paraId="65C70EC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208E4A6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DC8F2B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1131649"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44AF23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297698F" w14:textId="77777777" w:rsidTr="006E3750">
        <w:tc>
          <w:tcPr>
            <w:tcW w:w="666" w:type="dxa"/>
            <w:tcMar>
              <w:top w:w="0" w:type="dxa"/>
              <w:left w:w="108" w:type="dxa"/>
              <w:bottom w:w="0" w:type="dxa"/>
              <w:right w:w="108" w:type="dxa"/>
            </w:tcMar>
          </w:tcPr>
          <w:p w14:paraId="7EE2C1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C2EFA8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114DCD8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0D3A97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319DF47"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374EC6" w14:textId="77777777" w:rsidTr="006E3750">
        <w:tc>
          <w:tcPr>
            <w:tcW w:w="666" w:type="dxa"/>
            <w:tcMar>
              <w:top w:w="0" w:type="dxa"/>
              <w:left w:w="108" w:type="dxa"/>
              <w:bottom w:w="0" w:type="dxa"/>
              <w:right w:w="108" w:type="dxa"/>
            </w:tcMar>
          </w:tcPr>
          <w:p w14:paraId="55B9405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EE6D6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8C9489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F35FBE"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3FACB2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07B15154" w14:textId="77777777" w:rsidTr="006E3750">
        <w:tc>
          <w:tcPr>
            <w:tcW w:w="6142" w:type="dxa"/>
            <w:gridSpan w:val="3"/>
            <w:tcMar>
              <w:top w:w="0" w:type="dxa"/>
              <w:left w:w="108" w:type="dxa"/>
              <w:bottom w:w="0" w:type="dxa"/>
              <w:right w:w="108" w:type="dxa"/>
            </w:tcMar>
            <w:hideMark/>
          </w:tcPr>
          <w:p w14:paraId="67D5E8A7" w14:textId="77777777" w:rsidR="003F7DD6" w:rsidRPr="003F7DD6" w:rsidRDefault="003F7DD6" w:rsidP="003F7DD6">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144B4FF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848B0B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5580A4B" w14:textId="77777777" w:rsidTr="006E3750">
        <w:tc>
          <w:tcPr>
            <w:tcW w:w="9889" w:type="dxa"/>
            <w:gridSpan w:val="5"/>
            <w:tcMar>
              <w:top w:w="0" w:type="dxa"/>
              <w:left w:w="108" w:type="dxa"/>
              <w:bottom w:w="0" w:type="dxa"/>
              <w:right w:w="108" w:type="dxa"/>
            </w:tcMar>
            <w:hideMark/>
          </w:tcPr>
          <w:p w14:paraId="3889B0F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Subtiekėjai, kurie bus pasitelkti vykdant pirkimo sutartį ir kurių pajėgumais nesiremiama įrodinėjant kvalifikacijos atitiktį</w:t>
            </w:r>
          </w:p>
        </w:tc>
      </w:tr>
      <w:tr w:rsidR="003F7DD6" w:rsidRPr="003F7DD6" w14:paraId="34CE8865" w14:textId="77777777" w:rsidTr="006E3750">
        <w:tc>
          <w:tcPr>
            <w:tcW w:w="666" w:type="dxa"/>
            <w:tcMar>
              <w:top w:w="0" w:type="dxa"/>
              <w:left w:w="108" w:type="dxa"/>
              <w:bottom w:w="0" w:type="dxa"/>
              <w:right w:w="108" w:type="dxa"/>
            </w:tcMar>
          </w:tcPr>
          <w:p w14:paraId="6D8FA9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B552E57"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DDF988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5EBFDA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96E3AB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28B7456" w14:textId="77777777" w:rsidTr="006E3750">
        <w:tc>
          <w:tcPr>
            <w:tcW w:w="666" w:type="dxa"/>
            <w:tcMar>
              <w:top w:w="0" w:type="dxa"/>
              <w:left w:w="108" w:type="dxa"/>
              <w:bottom w:w="0" w:type="dxa"/>
              <w:right w:w="108" w:type="dxa"/>
            </w:tcMar>
          </w:tcPr>
          <w:p w14:paraId="72535A5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2BD98A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E96A2A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33EB966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FF69A54"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3A870C0" w14:textId="77777777" w:rsidTr="006E3750">
        <w:tc>
          <w:tcPr>
            <w:tcW w:w="6142" w:type="dxa"/>
            <w:gridSpan w:val="3"/>
            <w:tcMar>
              <w:top w:w="0" w:type="dxa"/>
              <w:left w:w="108" w:type="dxa"/>
              <w:bottom w:w="0" w:type="dxa"/>
              <w:right w:w="108" w:type="dxa"/>
            </w:tcMar>
            <w:hideMark/>
          </w:tcPr>
          <w:p w14:paraId="1AFAEFC5"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27CD1AF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28FD9F0"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Pasiūlymas galioja 60 dienų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64FA9DA7" w14:textId="338CF9B8" w:rsidR="003F7DD6" w:rsidRPr="003F7DD6" w:rsidRDefault="003F7DD6" w:rsidP="00FF292A">
      <w:pPr>
        <w:tabs>
          <w:tab w:val="left" w:pos="142"/>
        </w:tabs>
        <w:spacing w:after="0" w:line="240" w:lineRule="auto"/>
        <w:ind w:firstLine="851"/>
        <w:jc w:val="both"/>
        <w:rPr>
          <w:rFonts w:ascii="Times New Roman" w:eastAsia="Calibri" w:hAnsi="Times New Roman" w:cs="Times New Roman"/>
          <w:bCs/>
          <w:iCs/>
          <w:color w:val="00000A"/>
          <w:sz w:val="20"/>
          <w:szCs w:val="20"/>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w:t>
      </w:r>
      <w:r w:rsidRPr="00AD31C4">
        <w:rPr>
          <w:rFonts w:ascii="Times New Roman" w:eastAsia="Times New Roman" w:hAnsi="Times New Roman" w:cs="Times New Roman"/>
          <w:color w:val="EE0000"/>
          <w:sz w:val="20"/>
          <w:szCs w:val="20"/>
          <w:lang w:eastAsia="en-US"/>
        </w:rPr>
        <w:t>Tiekėjui nenurodžius, kokia informacija yra konfidenciali, laikoma, kad konfidencialios informacijos pasiūlyme nėra</w:t>
      </w:r>
      <w:r w:rsidR="00AD31C4">
        <w:rPr>
          <w:rFonts w:ascii="Times New Roman" w:eastAsia="Times New Roman" w:hAnsi="Times New Roman" w:cs="Times New Roman"/>
          <w:color w:val="EE0000"/>
          <w:sz w:val="20"/>
          <w:szCs w:val="20"/>
          <w:lang w:eastAsia="en-US"/>
        </w:rPr>
        <w:t>.</w:t>
      </w:r>
      <w:r w:rsidR="00FF292A">
        <w:rPr>
          <w:rFonts w:ascii="Times New Roman" w:eastAsia="Times New Roman" w:hAnsi="Times New Roman" w:cs="Times New Roman"/>
          <w:color w:val="EE0000"/>
          <w:sz w:val="20"/>
          <w:szCs w:val="20"/>
          <w:lang w:eastAsia="en-US"/>
        </w:rPr>
        <w:t xml:space="preserve"> </w:t>
      </w: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 xml:space="preserve">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w:t>
      </w:r>
      <w:r w:rsidRPr="003F7DD6">
        <w:rPr>
          <w:rFonts w:ascii="Times New Roman" w:eastAsia="Calibri" w:hAnsi="Times New Roman" w:cs="Times New Roman"/>
          <w:bCs/>
          <w:iCs/>
          <w:color w:val="00000A"/>
          <w:sz w:val="20"/>
          <w:szCs w:val="20"/>
        </w:rPr>
        <w:lastRenderedPageBreak/>
        <w:t>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594D26E" w14:textId="7C192052" w:rsid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sz w:val="24"/>
          <w:szCs w:val="24"/>
          <w:lang w:eastAsia="en-US"/>
        </w:rPr>
        <w:t>A.V.</w:t>
      </w:r>
    </w:p>
    <w:p w14:paraId="49ED7FD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6EFE7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219C25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9C0F969"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7D91DA1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006FB7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0F6F86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5A6C99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E947611"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CACD56"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2EC593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FA2F9D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27DFB53"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07739B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0343A8F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7C85C57" w14:textId="77777777" w:rsidR="003B2667" w:rsidRPr="00283952" w:rsidRDefault="003B2667" w:rsidP="00A86ADD">
      <w:pPr>
        <w:spacing w:after="0" w:line="240" w:lineRule="auto"/>
        <w:ind w:firstLine="720"/>
        <w:jc w:val="both"/>
        <w:rPr>
          <w:rFonts w:ascii="Times New Roman" w:hAnsi="Times New Roman"/>
          <w:sz w:val="20"/>
          <w:szCs w:val="20"/>
          <w:lang w:eastAsia="en-US"/>
        </w:rPr>
      </w:pPr>
    </w:p>
    <w:p w14:paraId="7804744C" w14:textId="0063B67C" w:rsidR="0052774A" w:rsidRPr="0081626F" w:rsidRDefault="0052774A"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br w:type="page"/>
      </w:r>
    </w:p>
    <w:p w14:paraId="1BD7C89B" w14:textId="659E732E" w:rsidR="004F1FF0" w:rsidRPr="0081626F" w:rsidRDefault="007A1BE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2AD56364" w14:textId="3D1A72E1" w:rsidR="00C72892" w:rsidRDefault="009B4425"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r w:rsidRPr="009B4425">
        <w:rPr>
          <w:rFonts w:ascii="Times New Roman" w:eastAsia="Times New Roman" w:hAnsi="Times New Roman" w:cs="Times New Roman"/>
          <w:b/>
          <w:sz w:val="24"/>
          <w:szCs w:val="24"/>
          <w:lang w:eastAsia="en-US"/>
        </w:rPr>
        <w:t>TECHNINĖ SPECIFIKACIJA</w:t>
      </w:r>
    </w:p>
    <w:p w14:paraId="1BD3097D" w14:textId="77777777" w:rsidR="00FF292A" w:rsidRPr="00782C56" w:rsidRDefault="00FF292A" w:rsidP="00FF292A">
      <w:pPr>
        <w:spacing w:after="0" w:line="240" w:lineRule="auto"/>
        <w:jc w:val="center"/>
        <w:rPr>
          <w:rFonts w:ascii="Times New Roman" w:hAnsi="Times New Roman" w:cs="Times New Roman"/>
          <w:b/>
          <w:bCs/>
          <w:caps/>
          <w:sz w:val="24"/>
          <w:szCs w:val="24"/>
        </w:rPr>
      </w:pPr>
      <w:r>
        <w:rPr>
          <w:rFonts w:asciiTheme="majorBidi" w:hAnsiTheme="majorBidi" w:cstheme="majorBidi"/>
          <w:b/>
          <w:bCs/>
          <w:sz w:val="24"/>
          <w:szCs w:val="24"/>
        </w:rPr>
        <w:t>S</w:t>
      </w:r>
      <w:r w:rsidRPr="00782C56">
        <w:rPr>
          <w:rFonts w:asciiTheme="majorBidi" w:hAnsiTheme="majorBidi" w:cstheme="majorBidi"/>
          <w:b/>
          <w:bCs/>
          <w:sz w:val="24"/>
          <w:szCs w:val="24"/>
        </w:rPr>
        <w:t>cenos kėlimo mechanizmai ir elektros distribucinės sistemos įrengimo darbai</w:t>
      </w:r>
    </w:p>
    <w:p w14:paraId="0A1FC9EB" w14:textId="77777777" w:rsidR="00FF292A" w:rsidRDefault="00FF292A" w:rsidP="00FF292A">
      <w:pPr>
        <w:spacing w:after="0" w:line="240" w:lineRule="auto"/>
        <w:jc w:val="both"/>
        <w:rPr>
          <w:rFonts w:ascii="Times New Roman" w:hAnsi="Times New Roman" w:cs="Times New Roman"/>
          <w:sz w:val="24"/>
          <w:szCs w:val="24"/>
        </w:rPr>
      </w:pPr>
    </w:p>
    <w:p w14:paraId="0091F71E" w14:textId="77777777" w:rsidR="00FF292A" w:rsidRPr="00FF292A" w:rsidRDefault="00FF292A" w:rsidP="00FF292A">
      <w:pPr>
        <w:tabs>
          <w:tab w:val="left" w:pos="993"/>
        </w:tabs>
        <w:spacing w:after="0" w:line="240" w:lineRule="auto"/>
        <w:ind w:firstLine="709"/>
        <w:jc w:val="both"/>
        <w:rPr>
          <w:rFonts w:ascii="Times New Roman" w:hAnsi="Times New Roman" w:cs="Times New Roman"/>
          <w:sz w:val="24"/>
          <w:szCs w:val="24"/>
        </w:rPr>
      </w:pPr>
      <w:r w:rsidRPr="00FF292A">
        <w:rPr>
          <w:rFonts w:ascii="Times New Roman" w:hAnsi="Times New Roman" w:cs="Times New Roman"/>
          <w:sz w:val="24"/>
          <w:szCs w:val="24"/>
        </w:rPr>
        <w:t>Techninę specifikaciją sudaro:</w:t>
      </w:r>
    </w:p>
    <w:p w14:paraId="7AC1FCF5" w14:textId="77777777" w:rsidR="00FF292A" w:rsidRPr="00FF292A" w:rsidRDefault="00FF292A" w:rsidP="00FF292A">
      <w:pPr>
        <w:pStyle w:val="Sraopastraipa"/>
        <w:numPr>
          <w:ilvl w:val="0"/>
          <w:numId w:val="30"/>
        </w:numPr>
        <w:tabs>
          <w:tab w:val="left" w:pos="993"/>
        </w:tabs>
        <w:spacing w:after="0" w:line="240" w:lineRule="auto"/>
        <w:ind w:left="0" w:firstLine="709"/>
        <w:jc w:val="both"/>
        <w:rPr>
          <w:rFonts w:asciiTheme="majorBidi" w:hAnsiTheme="majorBidi" w:cstheme="majorBidi"/>
          <w:color w:val="000000" w:themeColor="text1"/>
          <w:sz w:val="24"/>
          <w:szCs w:val="24"/>
        </w:rPr>
      </w:pPr>
      <w:r w:rsidRPr="00FF292A">
        <w:rPr>
          <w:rFonts w:asciiTheme="majorBidi" w:hAnsiTheme="majorBidi" w:cstheme="majorBidi"/>
          <w:color w:val="000000" w:themeColor="text1"/>
          <w:sz w:val="24"/>
          <w:szCs w:val="24"/>
        </w:rPr>
        <w:t>Techninio darbo projekto dalis PLP-17-017-TDP-SCT „Scenos technologijos“.</w:t>
      </w:r>
    </w:p>
    <w:p w14:paraId="7F1232A5" w14:textId="77777777" w:rsidR="00FF292A" w:rsidRPr="00FF292A" w:rsidRDefault="00FF292A" w:rsidP="00FF292A">
      <w:pPr>
        <w:pStyle w:val="Sraopastraipa"/>
        <w:numPr>
          <w:ilvl w:val="0"/>
          <w:numId w:val="30"/>
        </w:numPr>
        <w:tabs>
          <w:tab w:val="left" w:pos="993"/>
        </w:tabs>
        <w:spacing w:after="0" w:line="240" w:lineRule="auto"/>
        <w:ind w:left="0" w:firstLine="709"/>
        <w:jc w:val="both"/>
        <w:rPr>
          <w:rFonts w:asciiTheme="majorBidi" w:hAnsiTheme="majorBidi" w:cstheme="majorBidi"/>
          <w:color w:val="000000" w:themeColor="text1"/>
          <w:sz w:val="24"/>
          <w:szCs w:val="24"/>
        </w:rPr>
      </w:pPr>
      <w:r w:rsidRPr="00FF292A">
        <w:rPr>
          <w:rFonts w:ascii="Times New Roman" w:hAnsi="Times New Roman" w:cs="Times New Roman"/>
          <w:sz w:val="24"/>
          <w:szCs w:val="24"/>
        </w:rPr>
        <w:t>Techninė užduotis.</w:t>
      </w:r>
    </w:p>
    <w:p w14:paraId="782DE20B" w14:textId="77777777" w:rsidR="00FF292A" w:rsidRPr="00FF292A" w:rsidRDefault="00FF292A" w:rsidP="00FF292A">
      <w:pPr>
        <w:tabs>
          <w:tab w:val="left" w:pos="993"/>
        </w:tabs>
        <w:spacing w:after="0" w:line="240" w:lineRule="auto"/>
        <w:ind w:firstLine="709"/>
        <w:jc w:val="both"/>
        <w:rPr>
          <w:rFonts w:ascii="Times New Roman" w:hAnsi="Times New Roman" w:cs="Times New Roman"/>
          <w:sz w:val="24"/>
          <w:szCs w:val="24"/>
        </w:rPr>
      </w:pPr>
      <w:r w:rsidRPr="00FF292A">
        <w:rPr>
          <w:rFonts w:ascii="Times New Roman" w:hAnsi="Times New Roman" w:cs="Times New Roman"/>
          <w:sz w:val="24"/>
          <w:szCs w:val="24"/>
        </w:rPr>
        <w:t>Visos, šios techninės specifikacijos dalys turi būti skaitomos kartu kaip viena kitą papildančios.</w:t>
      </w:r>
    </w:p>
    <w:p w14:paraId="1345B4D0" w14:textId="77777777" w:rsidR="00FF292A" w:rsidRPr="00FF292A" w:rsidRDefault="00FF292A" w:rsidP="00FF292A">
      <w:pPr>
        <w:tabs>
          <w:tab w:val="left" w:pos="993"/>
        </w:tabs>
        <w:spacing w:after="0" w:line="240" w:lineRule="auto"/>
        <w:ind w:firstLine="709"/>
        <w:jc w:val="both"/>
        <w:rPr>
          <w:rFonts w:ascii="Times New Roman" w:hAnsi="Times New Roman" w:cs="Times New Roman"/>
          <w:sz w:val="24"/>
          <w:szCs w:val="24"/>
        </w:rPr>
      </w:pPr>
    </w:p>
    <w:p w14:paraId="743649EE" w14:textId="77777777" w:rsidR="00FF292A" w:rsidRPr="00FF292A" w:rsidRDefault="00FF292A" w:rsidP="00FF292A">
      <w:pPr>
        <w:tabs>
          <w:tab w:val="left" w:pos="993"/>
        </w:tabs>
        <w:spacing w:after="0" w:line="240" w:lineRule="auto"/>
        <w:ind w:firstLine="709"/>
        <w:jc w:val="center"/>
        <w:rPr>
          <w:rFonts w:ascii="Times New Roman" w:hAnsi="Times New Roman" w:cs="Times New Roman"/>
          <w:b/>
          <w:bCs/>
          <w:sz w:val="24"/>
          <w:szCs w:val="24"/>
        </w:rPr>
      </w:pPr>
      <w:r w:rsidRPr="00FF292A">
        <w:rPr>
          <w:rFonts w:ascii="Times New Roman" w:hAnsi="Times New Roman" w:cs="Times New Roman"/>
          <w:b/>
          <w:bCs/>
          <w:sz w:val="24"/>
          <w:szCs w:val="24"/>
        </w:rPr>
        <w:t>Pritaikymo darbų projektas</w:t>
      </w:r>
    </w:p>
    <w:p w14:paraId="61BF1C68" w14:textId="77777777" w:rsidR="00FF292A" w:rsidRPr="00FF292A" w:rsidRDefault="00FF292A" w:rsidP="00FF292A">
      <w:pPr>
        <w:tabs>
          <w:tab w:val="left" w:pos="993"/>
        </w:tabs>
        <w:spacing w:after="0" w:line="240" w:lineRule="auto"/>
        <w:ind w:firstLine="709"/>
        <w:jc w:val="both"/>
        <w:rPr>
          <w:rFonts w:ascii="Times New Roman" w:hAnsi="Times New Roman" w:cs="Times New Roman"/>
          <w:sz w:val="24"/>
          <w:szCs w:val="24"/>
        </w:rPr>
      </w:pPr>
      <w:r w:rsidRPr="00FF292A">
        <w:rPr>
          <w:rFonts w:ascii="Times New Roman" w:hAnsi="Times New Roman" w:cs="Times New Roman"/>
          <w:sz w:val="24"/>
          <w:szCs w:val="24"/>
        </w:rPr>
        <w:t xml:space="preserve">CVP IS priemonėmis pateikiamas perkamų darbų techninis darbo projekto dalis Nr. </w:t>
      </w:r>
      <w:r w:rsidRPr="00FF292A">
        <w:rPr>
          <w:rFonts w:asciiTheme="majorBidi" w:hAnsiTheme="majorBidi" w:cstheme="majorBidi"/>
          <w:color w:val="000000" w:themeColor="text1"/>
          <w:sz w:val="24"/>
          <w:szCs w:val="24"/>
        </w:rPr>
        <w:t>PLP-17-017-TDP-SCT</w:t>
      </w:r>
      <w:r w:rsidRPr="00FF292A">
        <w:rPr>
          <w:rFonts w:ascii="Times New Roman" w:hAnsi="Times New Roman" w:cs="Times New Roman"/>
          <w:sz w:val="24"/>
          <w:szCs w:val="24"/>
        </w:rPr>
        <w:t xml:space="preserve"> </w:t>
      </w:r>
      <w:r w:rsidRPr="00FF292A">
        <w:rPr>
          <w:rFonts w:asciiTheme="majorBidi" w:hAnsiTheme="majorBidi" w:cstheme="majorBidi"/>
          <w:color w:val="000000" w:themeColor="text1"/>
          <w:sz w:val="24"/>
          <w:szCs w:val="24"/>
        </w:rPr>
        <w:t>„Scenos technologijos“</w:t>
      </w:r>
      <w:r w:rsidRPr="00FF292A">
        <w:rPr>
          <w:rFonts w:ascii="Times New Roman" w:hAnsi="Times New Roman" w:cs="Times New Roman"/>
          <w:sz w:val="24"/>
          <w:szCs w:val="24"/>
        </w:rPr>
        <w:t xml:space="preserve"> (pateikiama elektronine forma).</w:t>
      </w:r>
    </w:p>
    <w:p w14:paraId="7BB19FD0" w14:textId="77777777" w:rsidR="00FF292A" w:rsidRPr="00FF292A" w:rsidRDefault="00FF292A" w:rsidP="00FF292A">
      <w:pPr>
        <w:tabs>
          <w:tab w:val="left" w:pos="993"/>
        </w:tabs>
        <w:spacing w:after="0" w:line="240" w:lineRule="auto"/>
        <w:ind w:firstLine="709"/>
        <w:jc w:val="both"/>
        <w:rPr>
          <w:rFonts w:ascii="Times New Roman" w:hAnsi="Times New Roman" w:cs="Times New Roman"/>
          <w:sz w:val="24"/>
          <w:szCs w:val="24"/>
        </w:rPr>
      </w:pPr>
      <w:r w:rsidRPr="00FF292A">
        <w:rPr>
          <w:rFonts w:ascii="Times New Roman" w:hAnsi="Times New Roman" w:cs="Times New Roman"/>
          <w:sz w:val="24"/>
          <w:szCs w:val="24"/>
        </w:rPr>
        <w:t>Techniniame darbo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684CED30" w14:textId="77777777" w:rsidR="00FF292A" w:rsidRPr="00FF292A" w:rsidRDefault="00FF292A" w:rsidP="00FF292A">
      <w:pPr>
        <w:tabs>
          <w:tab w:val="left" w:pos="993"/>
        </w:tabs>
        <w:spacing w:after="0" w:line="240" w:lineRule="auto"/>
        <w:ind w:firstLine="709"/>
        <w:jc w:val="both"/>
        <w:rPr>
          <w:rFonts w:ascii="Times New Roman" w:hAnsi="Times New Roman" w:cs="Times New Roman"/>
          <w:sz w:val="24"/>
          <w:szCs w:val="24"/>
        </w:rPr>
      </w:pPr>
      <w:r w:rsidRPr="00FF292A">
        <w:rPr>
          <w:rFonts w:ascii="Times New Roman" w:hAnsi="Times New Roman" w:cs="Times New Roman"/>
          <w:sz w:val="24"/>
          <w:szCs w:val="24"/>
        </w:rPr>
        <w:t>Rangos metu naudojamų medžiagų, gaminių ir įrengimų techninės charakteristikos turi atitikti techninės specifikacijos reikalavimams. Visos apdailos medžiagos ir spalvos turi būti suderintos.</w:t>
      </w:r>
    </w:p>
    <w:p w14:paraId="6A3449BD" w14:textId="77777777" w:rsidR="00FF292A" w:rsidRPr="00FF292A" w:rsidRDefault="00FF292A" w:rsidP="00FF292A">
      <w:pPr>
        <w:tabs>
          <w:tab w:val="left" w:pos="993"/>
        </w:tabs>
        <w:spacing w:after="0" w:line="240" w:lineRule="auto"/>
        <w:ind w:firstLine="709"/>
        <w:jc w:val="both"/>
        <w:rPr>
          <w:rFonts w:ascii="Times New Roman" w:hAnsi="Times New Roman" w:cs="Times New Roman"/>
          <w:sz w:val="24"/>
          <w:szCs w:val="24"/>
        </w:rPr>
      </w:pPr>
      <w:r w:rsidRPr="00FF292A">
        <w:rPr>
          <w:rFonts w:ascii="Times New Roman" w:hAnsi="Times New Roman" w:cs="Times New Roman"/>
          <w:sz w:val="24"/>
          <w:szCs w:val="24"/>
        </w:rPr>
        <w:t>Darbų kiekių žiniaraščiai yra orientacinio pobūdžio ir gali nesutapti su techniniame darbo projekte pateiktais kiekiais ar medžiagomis. Vadovautis reikia techniniu darbo projektu.</w:t>
      </w:r>
    </w:p>
    <w:p w14:paraId="72FDC8CD" w14:textId="77777777" w:rsidR="00FF292A" w:rsidRPr="00FF292A" w:rsidRDefault="00FF292A" w:rsidP="00FF292A">
      <w:pPr>
        <w:tabs>
          <w:tab w:val="left" w:pos="993"/>
        </w:tabs>
        <w:spacing w:after="0" w:line="240" w:lineRule="auto"/>
        <w:ind w:firstLine="709"/>
        <w:jc w:val="both"/>
        <w:rPr>
          <w:rFonts w:ascii="Times New Roman" w:hAnsi="Times New Roman" w:cs="Times New Roman"/>
          <w:sz w:val="24"/>
          <w:szCs w:val="24"/>
        </w:rPr>
      </w:pPr>
    </w:p>
    <w:p w14:paraId="0D0D44F4" w14:textId="77777777" w:rsidR="00FF292A" w:rsidRPr="00FF292A" w:rsidRDefault="00FF292A" w:rsidP="00FF292A">
      <w:pPr>
        <w:tabs>
          <w:tab w:val="left" w:pos="993"/>
        </w:tabs>
        <w:spacing w:after="0" w:line="240" w:lineRule="auto"/>
        <w:ind w:firstLine="709"/>
        <w:jc w:val="center"/>
        <w:rPr>
          <w:rFonts w:ascii="Times New Roman" w:hAnsi="Times New Roman" w:cs="Times New Roman"/>
          <w:b/>
          <w:bCs/>
          <w:sz w:val="24"/>
          <w:szCs w:val="24"/>
        </w:rPr>
      </w:pPr>
      <w:r w:rsidRPr="00FF292A">
        <w:rPr>
          <w:rFonts w:ascii="Times New Roman" w:hAnsi="Times New Roman" w:cs="Times New Roman"/>
          <w:b/>
          <w:bCs/>
          <w:sz w:val="24"/>
          <w:szCs w:val="24"/>
        </w:rPr>
        <w:t>Techninė užduotis</w:t>
      </w:r>
    </w:p>
    <w:p w14:paraId="511B0E72" w14:textId="77777777" w:rsidR="00FF292A" w:rsidRPr="00FF292A" w:rsidRDefault="00FF292A" w:rsidP="00FF292A">
      <w:pPr>
        <w:tabs>
          <w:tab w:val="left" w:pos="993"/>
        </w:tabs>
        <w:spacing w:after="0" w:line="240" w:lineRule="auto"/>
        <w:ind w:firstLine="709"/>
        <w:jc w:val="both"/>
        <w:rPr>
          <w:rFonts w:ascii="Times New Roman" w:hAnsi="Times New Roman" w:cs="Times New Roman"/>
          <w:sz w:val="24"/>
          <w:szCs w:val="24"/>
        </w:rPr>
      </w:pPr>
      <w:r w:rsidRPr="00FF292A">
        <w:rPr>
          <w:rFonts w:ascii="Times New Roman" w:hAnsi="Times New Roman" w:cs="Times New Roman"/>
          <w:sz w:val="24"/>
          <w:szCs w:val="24"/>
        </w:rPr>
        <w:t>Įgyvendinant rangos sutartį, Rangovas turės:</w:t>
      </w:r>
    </w:p>
    <w:p w14:paraId="16060209" w14:textId="77777777" w:rsidR="00FF292A" w:rsidRPr="00FF292A" w:rsidRDefault="00FF292A" w:rsidP="00FF292A">
      <w:pPr>
        <w:pStyle w:val="Sraopastraipa"/>
        <w:numPr>
          <w:ilvl w:val="0"/>
          <w:numId w:val="28"/>
        </w:numPr>
        <w:tabs>
          <w:tab w:val="left" w:pos="993"/>
        </w:tabs>
        <w:spacing w:after="0" w:line="240" w:lineRule="auto"/>
        <w:ind w:left="0" w:firstLine="709"/>
        <w:jc w:val="both"/>
        <w:rPr>
          <w:rFonts w:ascii="Times New Roman" w:hAnsi="Times New Roman" w:cs="Times New Roman"/>
          <w:sz w:val="24"/>
          <w:szCs w:val="24"/>
        </w:rPr>
      </w:pPr>
      <w:r w:rsidRPr="00FF292A">
        <w:rPr>
          <w:rFonts w:ascii="Times New Roman" w:hAnsi="Times New Roman" w:cs="Times New Roman"/>
          <w:sz w:val="24"/>
          <w:szCs w:val="24"/>
        </w:rPr>
        <w:t>Atlikti rangos darbus:</w:t>
      </w:r>
    </w:p>
    <w:p w14:paraId="7F88C5D8" w14:textId="77777777" w:rsidR="00FF292A" w:rsidRPr="00FF292A" w:rsidRDefault="00FF292A" w:rsidP="00FF292A">
      <w:pPr>
        <w:pStyle w:val="Sraopastraipa"/>
        <w:tabs>
          <w:tab w:val="left" w:pos="993"/>
        </w:tabs>
        <w:spacing w:after="0" w:line="240" w:lineRule="auto"/>
        <w:ind w:left="0" w:firstLine="709"/>
        <w:jc w:val="both"/>
        <w:rPr>
          <w:rFonts w:ascii="Times New Roman" w:hAnsi="Times New Roman" w:cs="Times New Roman"/>
          <w:sz w:val="24"/>
          <w:szCs w:val="24"/>
        </w:rPr>
      </w:pPr>
      <w:r w:rsidRPr="00FF292A">
        <w:rPr>
          <w:rFonts w:ascii="Times New Roman" w:hAnsi="Times New Roman" w:cs="Times New Roman"/>
          <w:sz w:val="24"/>
          <w:szCs w:val="24"/>
        </w:rPr>
        <w:t>Įrengti ir sumontuoti scenos kėlimo mechanizmus ir elektros distribucinę įrangos sistemą pagal techninio darbo projekto dalį PLP-17-017-TDP-SCT „Scenos technologijos“.</w:t>
      </w:r>
    </w:p>
    <w:p w14:paraId="3D1AE09C" w14:textId="77777777" w:rsidR="00FF292A" w:rsidRPr="00FF292A" w:rsidRDefault="00FF292A" w:rsidP="00FF292A">
      <w:pPr>
        <w:pStyle w:val="Sraopastraipa"/>
        <w:tabs>
          <w:tab w:val="left" w:pos="993"/>
        </w:tabs>
        <w:spacing w:after="0" w:line="240" w:lineRule="auto"/>
        <w:ind w:left="0" w:firstLine="709"/>
        <w:jc w:val="both"/>
        <w:rPr>
          <w:rFonts w:ascii="Times New Roman" w:hAnsi="Times New Roman" w:cs="Times New Roman"/>
          <w:sz w:val="24"/>
          <w:szCs w:val="24"/>
        </w:rPr>
      </w:pPr>
      <w:r w:rsidRPr="00FF292A">
        <w:rPr>
          <w:rFonts w:ascii="Times New Roman" w:hAnsi="Times New Roman" w:cs="Times New Roman"/>
          <w:sz w:val="24"/>
          <w:szCs w:val="24"/>
        </w:rPr>
        <w:t xml:space="preserve">Rangovas turi vertinti tik darbus nurodytus sąnaudų kiekių žiniaraščiuose „Viršutinė mechanika“ ir „Elektros distribucinė sistema“. </w:t>
      </w:r>
    </w:p>
    <w:p w14:paraId="4B27A54D" w14:textId="77777777" w:rsidR="00FF292A" w:rsidRPr="00FF292A" w:rsidRDefault="00FF292A" w:rsidP="00FF292A">
      <w:pPr>
        <w:pStyle w:val="Sraopastraipa"/>
        <w:tabs>
          <w:tab w:val="left" w:pos="993"/>
        </w:tabs>
        <w:spacing w:after="0" w:line="240" w:lineRule="auto"/>
        <w:ind w:left="0" w:firstLine="709"/>
        <w:jc w:val="both"/>
        <w:rPr>
          <w:rFonts w:asciiTheme="majorBidi" w:hAnsiTheme="majorBidi" w:cstheme="majorBidi"/>
          <w:color w:val="000000" w:themeColor="text1"/>
          <w:sz w:val="24"/>
          <w:szCs w:val="24"/>
        </w:rPr>
      </w:pPr>
      <w:r w:rsidRPr="00FF292A">
        <w:rPr>
          <w:rFonts w:ascii="Times New Roman" w:hAnsi="Times New Roman" w:cs="Times New Roman"/>
          <w:sz w:val="24"/>
          <w:szCs w:val="24"/>
        </w:rPr>
        <w:t>Technologinės, žaliai pažymėtos sijos numatomos SK dalyje – šie darbai atliekami kita sutartimi.</w:t>
      </w:r>
    </w:p>
    <w:p w14:paraId="4AFD52A3" w14:textId="77777777" w:rsidR="00FF292A" w:rsidRPr="00FF292A" w:rsidRDefault="00FF292A" w:rsidP="00FF292A">
      <w:pPr>
        <w:pStyle w:val="Sraopastraipa"/>
        <w:numPr>
          <w:ilvl w:val="0"/>
          <w:numId w:val="28"/>
        </w:numPr>
        <w:tabs>
          <w:tab w:val="left" w:pos="993"/>
        </w:tabs>
        <w:spacing w:after="0" w:line="240" w:lineRule="auto"/>
        <w:ind w:left="0" w:firstLine="709"/>
        <w:jc w:val="both"/>
        <w:rPr>
          <w:rFonts w:asciiTheme="majorBidi" w:hAnsiTheme="majorBidi" w:cstheme="majorBidi"/>
          <w:color w:val="000000" w:themeColor="text1"/>
          <w:sz w:val="24"/>
          <w:szCs w:val="24"/>
        </w:rPr>
      </w:pPr>
      <w:r w:rsidRPr="00FF292A">
        <w:rPr>
          <w:rFonts w:asciiTheme="majorBidi" w:eastAsia="Calibri" w:hAnsiTheme="majorBidi" w:cstheme="majorBidi"/>
          <w:color w:val="000000" w:themeColor="text1"/>
          <w:sz w:val="24"/>
          <w:szCs w:val="24"/>
        </w:rPr>
        <w:t>Atlikus rangos darbus Perkančiajai organizacijai pateikia įrangos priežiūros ir naudojimosi instrukcijas lietuvių kalba elektroninėmis priemonėmis</w:t>
      </w:r>
    </w:p>
    <w:p w14:paraId="735824FB" w14:textId="77777777" w:rsidR="00FF292A" w:rsidRPr="00FF292A" w:rsidRDefault="00FF292A" w:rsidP="00FF292A">
      <w:pPr>
        <w:tabs>
          <w:tab w:val="left" w:pos="993"/>
        </w:tabs>
        <w:spacing w:after="0" w:line="240" w:lineRule="auto"/>
        <w:ind w:firstLine="709"/>
        <w:jc w:val="both"/>
        <w:rPr>
          <w:rFonts w:ascii="Times New Roman" w:hAnsi="Times New Roman" w:cs="Times New Roman"/>
          <w:sz w:val="24"/>
          <w:szCs w:val="24"/>
        </w:rPr>
      </w:pPr>
      <w:r w:rsidRPr="00FF292A">
        <w:rPr>
          <w:rFonts w:ascii="Times New Roman" w:hAnsi="Times New Roman" w:cs="Times New Roman"/>
          <w:sz w:val="24"/>
          <w:szCs w:val="24"/>
        </w:rPr>
        <w:t xml:space="preserve">Rangovas turi numatyti ir įvertinti visas sutarties vykdymo išlaidas (tarp jų išlaidas nurodytas šioje Techninėje užduotyje). </w:t>
      </w:r>
    </w:p>
    <w:p w14:paraId="178FB55C" w14:textId="77777777" w:rsidR="00FF292A" w:rsidRPr="00FF292A" w:rsidRDefault="00FF292A" w:rsidP="00FF292A">
      <w:pPr>
        <w:tabs>
          <w:tab w:val="left" w:pos="993"/>
        </w:tabs>
        <w:spacing w:after="0" w:line="240" w:lineRule="auto"/>
        <w:ind w:firstLine="709"/>
        <w:jc w:val="both"/>
        <w:rPr>
          <w:rFonts w:ascii="Times New Roman" w:hAnsi="Times New Roman" w:cs="Times New Roman"/>
          <w:sz w:val="24"/>
          <w:szCs w:val="24"/>
        </w:rPr>
      </w:pPr>
    </w:p>
    <w:p w14:paraId="080DD6D0" w14:textId="77777777" w:rsidR="00FF292A" w:rsidRPr="00FF292A" w:rsidRDefault="00FF292A" w:rsidP="00FF292A">
      <w:pPr>
        <w:tabs>
          <w:tab w:val="left" w:pos="993"/>
        </w:tabs>
        <w:spacing w:after="0" w:line="240" w:lineRule="auto"/>
        <w:ind w:firstLine="709"/>
        <w:jc w:val="center"/>
        <w:rPr>
          <w:rFonts w:ascii="Times New Roman" w:hAnsi="Times New Roman" w:cs="Times New Roman"/>
          <w:b/>
          <w:bCs/>
          <w:sz w:val="24"/>
          <w:szCs w:val="24"/>
        </w:rPr>
      </w:pPr>
      <w:r w:rsidRPr="00FF292A">
        <w:rPr>
          <w:rFonts w:ascii="Times New Roman" w:hAnsi="Times New Roman" w:cs="Times New Roman"/>
          <w:b/>
          <w:bCs/>
          <w:sz w:val="24"/>
          <w:szCs w:val="24"/>
        </w:rPr>
        <w:t>MINIMALŪS APLINKOS APSAUGOS KRITERIJAI</w:t>
      </w:r>
    </w:p>
    <w:p w14:paraId="15F6A56F" w14:textId="77777777" w:rsidR="00FF292A" w:rsidRPr="00FF292A" w:rsidRDefault="00FF292A" w:rsidP="00FF292A">
      <w:pPr>
        <w:tabs>
          <w:tab w:val="left" w:pos="993"/>
        </w:tabs>
        <w:spacing w:after="0" w:line="240" w:lineRule="auto"/>
        <w:ind w:firstLine="709"/>
        <w:jc w:val="both"/>
        <w:rPr>
          <w:rFonts w:ascii="Times New Roman" w:hAnsi="Times New Roman" w:cs="Times New Roman"/>
          <w:sz w:val="24"/>
          <w:szCs w:val="24"/>
        </w:rPr>
      </w:pPr>
    </w:p>
    <w:p w14:paraId="32354BD2" w14:textId="77777777" w:rsidR="00FF292A" w:rsidRPr="00FF292A" w:rsidRDefault="00FF292A" w:rsidP="00FF292A">
      <w:pPr>
        <w:pStyle w:val="Sraopastraipa"/>
        <w:numPr>
          <w:ilvl w:val="0"/>
          <w:numId w:val="29"/>
        </w:numPr>
        <w:tabs>
          <w:tab w:val="left" w:pos="993"/>
        </w:tabs>
        <w:spacing w:after="0" w:line="240" w:lineRule="auto"/>
        <w:ind w:left="0" w:firstLine="709"/>
        <w:jc w:val="both"/>
        <w:rPr>
          <w:rFonts w:ascii="Times New Roman" w:hAnsi="Times New Roman" w:cs="Times New Roman"/>
          <w:sz w:val="24"/>
          <w:szCs w:val="24"/>
        </w:rPr>
      </w:pPr>
      <w:r w:rsidRPr="00FF292A">
        <w:rPr>
          <w:rFonts w:ascii="Times New Roman" w:hAnsi="Times New Roman" w:cs="Times New Roman"/>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34C854D5" w14:textId="3F8DE8C7" w:rsidR="00C03845" w:rsidRPr="00783079" w:rsidRDefault="00FF292A" w:rsidP="007B05B6">
      <w:pPr>
        <w:pStyle w:val="Sraopastraipa"/>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lang w:eastAsia="en-US"/>
        </w:rPr>
      </w:pPr>
      <w:r w:rsidRPr="00783079">
        <w:rPr>
          <w:rFonts w:ascii="Times New Roman" w:hAnsi="Times New Roman" w:cs="Times New Roman"/>
          <w:sz w:val="24"/>
          <w:szCs w:val="24"/>
        </w:rPr>
        <w:t> Darbų vykdymo metu visos statybinės atliekos turi būti tinkamai rūšiuojamos ir (ar) perduodamos atitinkamiems atliekų tvarkytojams. Rangovas privalo pateikti atitinkamus dokumentus, patvirtinančius, kad visos statybinės atliekos buvo tinkamai išrūšiuotos ir (ar) perduotos atitinkamiems atliekų tvarkytojams</w:t>
      </w:r>
      <w:r w:rsidR="00783079" w:rsidRPr="00783079">
        <w:rPr>
          <w:rFonts w:ascii="Times New Roman" w:hAnsi="Times New Roman" w:cs="Times New Roman"/>
          <w:sz w:val="24"/>
          <w:szCs w:val="24"/>
        </w:rPr>
        <w:t>.</w:t>
      </w:r>
      <w:r w:rsidR="00C03845" w:rsidRPr="00783079">
        <w:rPr>
          <w:rFonts w:ascii="Times New Roman" w:eastAsia="Times New Roman" w:hAnsi="Times New Roman" w:cs="Times New Roman"/>
          <w:sz w:val="24"/>
          <w:szCs w:val="24"/>
          <w:lang w:eastAsia="en-US"/>
        </w:rPr>
        <w:br w:type="page"/>
      </w:r>
    </w:p>
    <w:p w14:paraId="508B819E" w14:textId="4E1C752E"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590F80EF" w14:textId="77777777" w:rsidR="00B50A66" w:rsidRPr="00B50A66" w:rsidRDefault="00B50A66" w:rsidP="00BD1342">
      <w:pPr>
        <w:spacing w:after="0" w:line="240" w:lineRule="auto"/>
        <w:rPr>
          <w:rFonts w:ascii="Times New Roman" w:eastAsia="Times New Roman" w:hAnsi="Times New Roman" w:cs="Times New Roman"/>
          <w:b/>
          <w:sz w:val="24"/>
          <w:szCs w:val="20"/>
          <w:lang w:eastAsia="en-US"/>
        </w:rPr>
      </w:pPr>
    </w:p>
    <w:p w14:paraId="42D23C5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1661EEE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0753801D" w14:textId="77777777" w:rsidR="00BD1342" w:rsidRPr="003075C0" w:rsidRDefault="00BD1342" w:rsidP="00BD1342">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29669574"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5F805077"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589BD07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C98C93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3C6BD2A4" w14:textId="77777777" w:rsidR="00BD1342"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617839D3" w14:textId="5C4F2D0A" w:rsidR="00750B6C" w:rsidRDefault="00750B6C" w:rsidP="00B50A66">
      <w:pPr>
        <w:spacing w:after="200" w:line="276" w:lineRule="auto"/>
        <w:ind w:firstLine="720"/>
        <w:rPr>
          <w:rFonts w:ascii="Times New Roman" w:eastAsia="Times New Roman" w:hAnsi="Times New Roman" w:cs="Times New Roman"/>
          <w:i/>
          <w:sz w:val="24"/>
          <w:szCs w:val="24"/>
          <w:lang w:eastAsia="en-US"/>
        </w:rPr>
      </w:pPr>
    </w:p>
    <w:p w14:paraId="5253ADD8" w14:textId="22A82423" w:rsidR="00750B6C" w:rsidRPr="00B50A66" w:rsidRDefault="00750B6C" w:rsidP="00750B6C">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_____________________________________________________________</w:t>
      </w:r>
    </w:p>
    <w:p w14:paraId="27624602" w14:textId="00249339"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63092AE" w14:textId="6077CDB0"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1AD526" w14:textId="736FFAA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9EFCF95" w14:textId="6FFB44C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58B0C65" w14:textId="126740D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E2FD3F3" w14:textId="2BE2C23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541362F" w14:textId="21C87521"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242347A" w14:textId="60E3FCB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562F4DD" w14:textId="605889D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FACE8DA" w14:textId="676DD4A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B84D6BF" w14:textId="322F5ECA"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E543988" w14:textId="6030018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CB874B0" w14:textId="3B613E1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C9783AC" w14:textId="7BA3215E"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C4402B8" w14:textId="18291228"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AAA3CAE" w14:textId="6FE6C93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C2DD8A" w14:textId="4DF4423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E9DFB39" w14:textId="7DBB841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DC80E2D" w14:textId="1ED48C52"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B17F390" w14:textId="40E7C9F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73C86E4" w14:textId="080F911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83E55BB" w14:textId="6A6BC51E"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4375F61A" w14:textId="1F6F13F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5EDB3B" w14:textId="690D25B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86DFCE2" w14:textId="6E8B448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D1452F" w14:textId="4A58215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EC74E36" w14:textId="046B312B" w:rsidR="00C03845" w:rsidRDefault="00C03845">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2385B25"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798EDD9" w14:textId="715F99C1" w:rsidR="004C0726" w:rsidRPr="004C0726" w:rsidRDefault="004C0726" w:rsidP="004C0726">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4 </w:t>
      </w:r>
      <w:r w:rsidR="00CB4191"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0E98982" w14:textId="77777777" w:rsidR="004C0726" w:rsidRPr="004C0726" w:rsidRDefault="004C0726" w:rsidP="004C0726">
      <w:pPr>
        <w:keepNext/>
        <w:spacing w:after="0" w:line="240" w:lineRule="auto"/>
        <w:jc w:val="both"/>
        <w:outlineLvl w:val="0"/>
        <w:rPr>
          <w:rFonts w:ascii="Times New Roman" w:eastAsia="Times New Roman" w:hAnsi="Times New Roman" w:cs="Times New Roman"/>
          <w:b/>
          <w:sz w:val="24"/>
          <w:szCs w:val="24"/>
        </w:rPr>
      </w:pPr>
    </w:p>
    <w:p w14:paraId="3547F0E6"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23F18238"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p>
    <w:p w14:paraId="031D6FF2"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1B5C42F9"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D821CCE" w14:textId="77777777" w:rsidR="004C0726" w:rsidRPr="005D732B" w:rsidRDefault="004C0726" w:rsidP="005D732B">
      <w:pPr>
        <w:tabs>
          <w:tab w:val="left" w:pos="142"/>
        </w:tabs>
        <w:spacing w:after="0" w:line="240" w:lineRule="auto"/>
        <w:ind w:right="-178"/>
        <w:jc w:val="center"/>
        <w:rPr>
          <w:rFonts w:ascii="Times New Roman" w:eastAsia="Times New Roman" w:hAnsi="Times New Roman" w:cs="Times New Roman"/>
          <w:sz w:val="16"/>
          <w:szCs w:val="16"/>
        </w:rPr>
      </w:pPr>
      <w:r w:rsidRPr="005D732B">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97ED38"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p>
    <w:p w14:paraId="367443C7" w14:textId="33CEE83F"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p>
    <w:p w14:paraId="2558F93E" w14:textId="5250A7D4" w:rsidR="004C0726" w:rsidRPr="004C0726" w:rsidRDefault="005D732B" w:rsidP="004C0726">
      <w:pPr>
        <w:tabs>
          <w:tab w:val="left" w:pos="142"/>
          <w:tab w:val="center" w:pos="25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rajono savivaldybės administracijai</w:t>
      </w:r>
    </w:p>
    <w:p w14:paraId="615E9218"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04178301" w14:textId="372D6282"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15098081"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8937EC0"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D7253D5" w14:textId="236218EE" w:rsidR="004C0726" w:rsidRPr="004C0726" w:rsidRDefault="004C0726" w:rsidP="00F971E9">
      <w:pPr>
        <w:shd w:val="clear" w:color="auto" w:fill="FFFFFF"/>
        <w:tabs>
          <w:tab w:val="left" w:pos="142"/>
        </w:tabs>
        <w:spacing w:after="0" w:line="240" w:lineRule="auto"/>
        <w:ind w:left="2592" w:firstLine="2086"/>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(Data)</w:t>
      </w:r>
    </w:p>
    <w:p w14:paraId="6606E22D"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311FC359"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2A95EF7F"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4C0726" w:rsidRPr="004C0726" w14:paraId="1FD4F4F9" w14:textId="77777777" w:rsidTr="00027E55">
        <w:tc>
          <w:tcPr>
            <w:tcW w:w="9828" w:type="dxa"/>
            <w:shd w:val="clear" w:color="auto" w:fill="auto"/>
          </w:tcPr>
          <w:p w14:paraId="55119D86" w14:textId="77777777" w:rsidR="004C0726" w:rsidRPr="004C0726" w:rsidRDefault="004C0726" w:rsidP="004C072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4C0726" w:rsidRPr="004C0726" w14:paraId="2EA90505" w14:textId="77777777" w:rsidTr="00027E55">
        <w:tc>
          <w:tcPr>
            <w:tcW w:w="9828" w:type="dxa"/>
            <w:shd w:val="clear" w:color="auto" w:fill="auto"/>
          </w:tcPr>
          <w:p w14:paraId="47C6BF63"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4C0726" w:rsidRPr="004C0726" w14:paraId="168C4ABD" w14:textId="77777777" w:rsidTr="00027E55">
        <w:tc>
          <w:tcPr>
            <w:tcW w:w="9828" w:type="dxa"/>
            <w:shd w:val="clear" w:color="auto" w:fill="auto"/>
          </w:tcPr>
          <w:p w14:paraId="2532524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 (atstovaujamo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))_______________________________ ,</w:t>
            </w:r>
          </w:p>
        </w:tc>
      </w:tr>
      <w:tr w:rsidR="004C0726" w:rsidRPr="004C0726" w14:paraId="0C12BEFC" w14:textId="77777777" w:rsidTr="00027E55">
        <w:tc>
          <w:tcPr>
            <w:tcW w:w="9828" w:type="dxa"/>
            <w:shd w:val="clear" w:color="auto" w:fill="auto"/>
          </w:tcPr>
          <w:p w14:paraId="1F1BE45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4C0726" w:rsidRPr="004C0726" w14:paraId="0FB921F2" w14:textId="77777777" w:rsidTr="00027E55">
        <w:tc>
          <w:tcPr>
            <w:tcW w:w="9828" w:type="dxa"/>
            <w:shd w:val="clear" w:color="auto" w:fill="auto"/>
          </w:tcPr>
          <w:p w14:paraId="46358EE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w:t>
            </w:r>
            <w:proofErr w:type="spellStart"/>
            <w:r w:rsidRPr="004C0726">
              <w:rPr>
                <w:rFonts w:ascii="Times New Roman" w:eastAsia="Times New Roman" w:hAnsi="Times New Roman" w:cs="Times New Roman"/>
                <w:sz w:val="24"/>
                <w:szCs w:val="24"/>
              </w:rPr>
              <w:t>ios</w:t>
            </w:r>
            <w:proofErr w:type="spellEnd"/>
            <w:r w:rsidRPr="004C0726">
              <w:rPr>
                <w:rFonts w:ascii="Times New Roman" w:eastAsia="Times New Roman" w:hAnsi="Times New Roman" w:cs="Times New Roman"/>
                <w:sz w:val="24"/>
                <w:szCs w:val="24"/>
              </w:rPr>
              <w:t>) ______________________________________________________________</w:t>
            </w:r>
          </w:p>
        </w:tc>
      </w:tr>
      <w:tr w:rsidR="004C0726" w:rsidRPr="004C0726" w14:paraId="67163D2D" w14:textId="77777777" w:rsidTr="00027E55">
        <w:tc>
          <w:tcPr>
            <w:tcW w:w="9828" w:type="dxa"/>
            <w:shd w:val="clear" w:color="auto" w:fill="auto"/>
          </w:tcPr>
          <w:p w14:paraId="4C580074"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4C0726" w:rsidRPr="004C0726" w14:paraId="3C3D9233" w14:textId="77777777" w:rsidTr="00027E55">
        <w:tc>
          <w:tcPr>
            <w:tcW w:w="9828" w:type="dxa"/>
            <w:shd w:val="clear" w:color="auto" w:fill="auto"/>
          </w:tcPr>
          <w:p w14:paraId="5B35DBC9"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4C0726" w:rsidRPr="004C0726" w14:paraId="2A8AB985" w14:textId="77777777" w:rsidTr="00027E55">
        <w:tc>
          <w:tcPr>
            <w:tcW w:w="9828" w:type="dxa"/>
            <w:shd w:val="clear" w:color="auto" w:fill="auto"/>
          </w:tcPr>
          <w:p w14:paraId="211E82C0"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4C0726" w:rsidRPr="004C0726" w14:paraId="2C6DD63B" w14:textId="77777777" w:rsidTr="00027E55">
        <w:tc>
          <w:tcPr>
            <w:tcW w:w="9828" w:type="dxa"/>
            <w:shd w:val="clear" w:color="auto" w:fill="auto"/>
          </w:tcPr>
          <w:p w14:paraId="26FBFEE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4C0726" w:rsidRPr="004C0726" w14:paraId="4AB3A20B" w14:textId="77777777" w:rsidTr="00027E55">
        <w:tc>
          <w:tcPr>
            <w:tcW w:w="9828" w:type="dxa"/>
            <w:shd w:val="clear" w:color="auto" w:fill="auto"/>
          </w:tcPr>
          <w:p w14:paraId="0CC05CC5"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685C6DD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3CEEB5E2" w14:textId="77777777" w:rsidR="004C0726" w:rsidRPr="004C0726" w:rsidRDefault="004C0726" w:rsidP="004C0726">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4C0726" w:rsidRPr="004C0726" w14:paraId="34F01024" w14:textId="77777777" w:rsidTr="00027E55">
        <w:tc>
          <w:tcPr>
            <w:tcW w:w="675" w:type="dxa"/>
            <w:shd w:val="clear" w:color="auto" w:fill="F2F2F2"/>
            <w:vAlign w:val="center"/>
          </w:tcPr>
          <w:p w14:paraId="2CC484B5" w14:textId="77777777" w:rsidR="004C0726" w:rsidRPr="004C0726" w:rsidRDefault="004C0726" w:rsidP="004C072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0A23D2EC" w14:textId="77777777" w:rsidR="004C0726" w:rsidRPr="004C0726" w:rsidRDefault="004C0726" w:rsidP="00E920CF">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1B5F5FEF" w14:textId="2351E5C3" w:rsidR="004C0726" w:rsidRPr="004C0726" w:rsidRDefault="004C0726" w:rsidP="004C072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sidR="004775F6">
              <w:rPr>
                <w:rFonts w:ascii="Times New Roman" w:eastAsia="Times New Roman" w:hAnsi="Times New Roman" w:cs="Times New Roman"/>
                <w:b/>
                <w:szCs w:val="24"/>
              </w:rPr>
              <w:t xml:space="preserve"> bei</w:t>
            </w:r>
            <w:r w:rsidR="00A35339">
              <w:rPr>
                <w:rFonts w:ascii="Times New Roman" w:eastAsia="Times New Roman" w:hAnsi="Times New Roman" w:cs="Times New Roman"/>
                <w:b/>
                <w:szCs w:val="24"/>
              </w:rPr>
              <w:t xml:space="preserve"> </w:t>
            </w:r>
            <w:r w:rsidR="00A35339"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4C0726" w:rsidRPr="004C0726" w14:paraId="43103132" w14:textId="77777777" w:rsidTr="00027E55">
        <w:tc>
          <w:tcPr>
            <w:tcW w:w="675" w:type="dxa"/>
          </w:tcPr>
          <w:p w14:paraId="78A81762"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526F6649" w14:textId="77777777" w:rsidR="005D732B" w:rsidRPr="00FC45A9" w:rsidRDefault="005D732B" w:rsidP="005D732B">
            <w:pPr>
              <w:jc w:val="both"/>
              <w:rPr>
                <w:rFonts w:ascii="Times New Roman" w:hAnsi="Times New Roman" w:cs="Times New Roman"/>
                <w:sz w:val="20"/>
                <w:szCs w:val="20"/>
              </w:rPr>
            </w:pPr>
            <w:r w:rsidRPr="00FC45A9">
              <w:rPr>
                <w:rFonts w:ascii="Times New Roman" w:hAnsi="Times New Roman" w:cs="Times New Roman"/>
                <w:sz w:val="20"/>
                <w:szCs w:val="20"/>
              </w:rPr>
              <w:t>Tiekėjas turi teisę Lietuvos Respublikoje atlikti pirkimo dokumentuose nurodytus ypatingo statinio statybos darbus (</w:t>
            </w:r>
            <w:r w:rsidRPr="00FC45A9">
              <w:rPr>
                <w:rFonts w:ascii="Times New Roman" w:hAnsi="Times New Roman" w:cs="Times New Roman"/>
                <w:b/>
                <w:bCs/>
                <w:sz w:val="20"/>
                <w:szCs w:val="20"/>
              </w:rPr>
              <w:t>tipas</w:t>
            </w:r>
            <w:r w:rsidRPr="00FC45A9">
              <w:rPr>
                <w:rFonts w:ascii="Times New Roman" w:hAnsi="Times New Roman" w:cs="Times New Roman"/>
                <w:sz w:val="20"/>
                <w:szCs w:val="20"/>
              </w:rPr>
              <w:t xml:space="preserve">: negyvenamieji, </w:t>
            </w:r>
            <w:r w:rsidRPr="00FC45A9">
              <w:rPr>
                <w:rFonts w:ascii="Times New Roman" w:hAnsi="Times New Roman" w:cs="Times New Roman"/>
                <w:b/>
                <w:bCs/>
                <w:sz w:val="20"/>
                <w:szCs w:val="20"/>
              </w:rPr>
              <w:t>paskirties grupė</w:t>
            </w:r>
            <w:r w:rsidRPr="00FC45A9">
              <w:rPr>
                <w:rFonts w:ascii="Times New Roman" w:hAnsi="Times New Roman" w:cs="Times New Roman"/>
                <w:sz w:val="20"/>
                <w:szCs w:val="20"/>
              </w:rPr>
              <w:t xml:space="preserve">: visuomeniniai, </w:t>
            </w:r>
            <w:r w:rsidRPr="00FC45A9">
              <w:rPr>
                <w:rFonts w:ascii="Times New Roman" w:hAnsi="Times New Roman" w:cs="Times New Roman"/>
                <w:b/>
                <w:bCs/>
                <w:sz w:val="20"/>
                <w:szCs w:val="20"/>
              </w:rPr>
              <w:t>paskirtis</w:t>
            </w:r>
            <w:r w:rsidRPr="00FC45A9">
              <w:rPr>
                <w:rFonts w:ascii="Times New Roman" w:hAnsi="Times New Roman" w:cs="Times New Roman"/>
                <w:sz w:val="20"/>
                <w:szCs w:val="20"/>
              </w:rPr>
              <w:t>: mokslo)</w:t>
            </w:r>
          </w:p>
          <w:p w14:paraId="418064F9" w14:textId="794E9A4A" w:rsidR="004C0726" w:rsidRPr="005D732B" w:rsidRDefault="005D732B" w:rsidP="000D267D">
            <w:pPr>
              <w:spacing w:after="0" w:line="240" w:lineRule="auto"/>
              <w:jc w:val="both"/>
              <w:rPr>
                <w:rFonts w:ascii="Times New Roman" w:hAnsi="Times New Roman" w:cs="Times New Roman"/>
                <w:b/>
                <w:bCs/>
                <w:sz w:val="20"/>
                <w:szCs w:val="20"/>
              </w:rPr>
            </w:pPr>
            <w:r w:rsidRPr="00FC45A9">
              <w:rPr>
                <w:rFonts w:ascii="Times New Roman" w:hAnsi="Times New Roman" w:cs="Times New Roman"/>
                <w:sz w:val="20"/>
                <w:szCs w:val="20"/>
              </w:rPr>
              <w:lastRenderedPageBreak/>
              <w:t xml:space="preserve">Statybos darbų sritys – Bendrieji statybos darbai: </w:t>
            </w:r>
            <w:r w:rsidRPr="00FC45A9">
              <w:rPr>
                <w:rFonts w:ascii="Times New Roman" w:hAnsi="Times New Roman" w:cs="Times New Roman"/>
                <w:b/>
                <w:bCs/>
                <w:sz w:val="20"/>
                <w:szCs w:val="20"/>
              </w:rPr>
              <w:t>statybinių konstrukcijų (metalo) statyba ir montavimas.</w:t>
            </w:r>
          </w:p>
        </w:tc>
        <w:tc>
          <w:tcPr>
            <w:tcW w:w="2126" w:type="dxa"/>
          </w:tcPr>
          <w:p w14:paraId="75AE8423"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E920CF" w:rsidRPr="004C0726" w14:paraId="2F266435" w14:textId="77777777" w:rsidTr="00027E55">
        <w:tc>
          <w:tcPr>
            <w:tcW w:w="675" w:type="dxa"/>
          </w:tcPr>
          <w:p w14:paraId="44B767ED" w14:textId="31EE4AD0" w:rsidR="00E920CF" w:rsidRPr="000D267D" w:rsidRDefault="005D732B" w:rsidP="004C072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4B1ACDCF" w14:textId="51340F44" w:rsidR="00E920CF" w:rsidRPr="00E920CF" w:rsidRDefault="005D732B" w:rsidP="005D732B">
            <w:pPr>
              <w:jc w:val="both"/>
              <w:rPr>
                <w:rFonts w:ascii="Times New Roman" w:eastAsia="Times New Roman" w:hAnsi="Times New Roman" w:cs="Times New Roman"/>
                <w:b/>
                <w:bCs/>
              </w:rPr>
            </w:pPr>
            <w:r w:rsidRPr="00151D77">
              <w:rPr>
                <w:rFonts w:ascii="Times New Roman" w:hAnsi="Times New Roman"/>
                <w:color w:val="000000"/>
                <w:sz w:val="20"/>
                <w:szCs w:val="20"/>
                <w:shd w:val="clear" w:color="auto" w:fill="FFFFFF"/>
              </w:rPr>
              <w:t xml:space="preserve">Tiekėjas </w:t>
            </w:r>
            <w:r w:rsidRPr="00A33B91">
              <w:rPr>
                <w:rFonts w:ascii="Times New Roman" w:hAnsi="Times New Roman"/>
                <w:b/>
                <w:bCs/>
                <w:color w:val="000000"/>
                <w:sz w:val="20"/>
                <w:szCs w:val="20"/>
                <w:shd w:val="clear" w:color="auto" w:fill="FFFFFF"/>
              </w:rPr>
              <w:t>statybos darbų srityje</w:t>
            </w:r>
            <w:r w:rsidRPr="00151D77">
              <w:rPr>
                <w:rFonts w:ascii="Times New Roman" w:hAnsi="Times New Roman"/>
                <w:color w:val="000000"/>
                <w:sz w:val="20"/>
                <w:szCs w:val="20"/>
                <w:shd w:val="clear" w:color="auto" w:fill="FFFFFF"/>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5E564874" w14:textId="77777777" w:rsidR="00E920CF" w:rsidRPr="000D267D" w:rsidRDefault="00E920CF" w:rsidP="004C0726">
            <w:pPr>
              <w:spacing w:after="0" w:line="240" w:lineRule="auto"/>
              <w:jc w:val="both"/>
              <w:rPr>
                <w:rFonts w:ascii="Times New Roman" w:eastAsia="Times New Roman" w:hAnsi="Times New Roman" w:cs="Times New Roman"/>
              </w:rPr>
            </w:pPr>
          </w:p>
        </w:tc>
      </w:tr>
    </w:tbl>
    <w:p w14:paraId="1E49A9B8"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p>
    <w:p w14:paraId="0B00ADA5"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34125674"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E8B6CDE" w14:textId="77777777" w:rsidR="004C0726" w:rsidRPr="004C0726" w:rsidRDefault="004C0726" w:rsidP="004C0726">
      <w:pPr>
        <w:spacing w:after="0" w:line="240" w:lineRule="auto"/>
        <w:jc w:val="both"/>
        <w:rPr>
          <w:rFonts w:ascii="Times New Roman" w:eastAsia="Times New Roman" w:hAnsi="Times New Roman" w:cs="Times New Roman"/>
          <w:i/>
          <w:sz w:val="24"/>
          <w:szCs w:val="24"/>
        </w:rPr>
      </w:pPr>
    </w:p>
    <w:p w14:paraId="05DC5A7E" w14:textId="77777777" w:rsidR="004C0726" w:rsidRDefault="004C0726" w:rsidP="004C0726">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3" w:name="_4_konkurso_sąlygų_priedas"/>
      <w:bookmarkStart w:id="4" w:name="_3_konkurso_sąlygų_priedas"/>
      <w:bookmarkEnd w:id="3"/>
      <w:bookmarkEnd w:id="4"/>
    </w:p>
    <w:p w14:paraId="76A6F0E4" w14:textId="77777777" w:rsidR="00B81627" w:rsidRDefault="00B81627" w:rsidP="004C0726">
      <w:pPr>
        <w:spacing w:after="0" w:line="240" w:lineRule="auto"/>
        <w:jc w:val="both"/>
        <w:rPr>
          <w:rFonts w:ascii="Times New Roman" w:eastAsia="Times New Roman" w:hAnsi="Times New Roman" w:cs="Times New Roman"/>
          <w:sz w:val="20"/>
          <w:szCs w:val="24"/>
        </w:rPr>
      </w:pPr>
    </w:p>
    <w:p w14:paraId="731A3C22" w14:textId="7F1EF69C" w:rsidR="00B81627" w:rsidRPr="004C0726" w:rsidRDefault="00B81627" w:rsidP="004C072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44F073D8" w14:textId="77777777"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sectPr w:rsidR="004C0726" w:rsidSect="00597CF6">
      <w:footerReference w:type="default" r:id="rId12"/>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4EEE" w14:textId="77777777" w:rsidR="000B5620" w:rsidRDefault="000B5620" w:rsidP="005F1673">
      <w:pPr>
        <w:spacing w:after="0" w:line="240" w:lineRule="auto"/>
      </w:pPr>
      <w:r>
        <w:separator/>
      </w:r>
    </w:p>
  </w:endnote>
  <w:endnote w:type="continuationSeparator" w:id="0">
    <w:p w14:paraId="6DBC4531" w14:textId="77777777" w:rsidR="000B5620" w:rsidRDefault="000B5620" w:rsidP="005F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E330" w14:textId="1AB734E4" w:rsidR="00E60669" w:rsidRDefault="00E60669" w:rsidP="00E60669">
    <w:pPr>
      <w:pStyle w:val="Porat"/>
      <w:jc w:val="right"/>
    </w:pPr>
    <w:r>
      <w:rPr>
        <w:rFonts w:ascii="Calibri" w:hAnsi="Calibri" w:cs="Calibri"/>
        <w:noProof/>
        <w:color w:val="212121"/>
        <w:sz w:val="24"/>
        <w:szCs w:val="24"/>
        <w:lang w:eastAsia="lt-LT"/>
      </w:rPr>
      <w:drawing>
        <wp:inline distT="0" distB="0" distL="0" distR="0" wp14:anchorId="556C4413" wp14:editId="458F04C8">
          <wp:extent cx="1093470" cy="501015"/>
          <wp:effectExtent l="0" t="0" r="11430" b="13335"/>
          <wp:docPr id="42933162" name="Paveikslėlis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with medium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93470" cy="5010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4DA0" w14:textId="77777777" w:rsidR="000B5620" w:rsidRDefault="000B5620" w:rsidP="005F1673">
      <w:pPr>
        <w:spacing w:after="0" w:line="240" w:lineRule="auto"/>
      </w:pPr>
      <w:r>
        <w:separator/>
      </w:r>
    </w:p>
  </w:footnote>
  <w:footnote w:type="continuationSeparator" w:id="0">
    <w:p w14:paraId="05A76056" w14:textId="77777777" w:rsidR="000B5620" w:rsidRDefault="000B5620" w:rsidP="005F1673">
      <w:pPr>
        <w:spacing w:after="0" w:line="240" w:lineRule="auto"/>
      </w:pPr>
      <w:r>
        <w:continuationSeparator/>
      </w:r>
    </w:p>
  </w:footnote>
  <w:footnote w:id="1">
    <w:p w14:paraId="741F0F2F" w14:textId="55C1CB44" w:rsidR="006A32DB" w:rsidRDefault="006A32DB" w:rsidP="006A32DB">
      <w:pPr>
        <w:pStyle w:val="Puslapioinaostekstas"/>
        <w:jc w:val="both"/>
      </w:pPr>
      <w:r>
        <w:rPr>
          <w:rStyle w:val="Puslapioinaosnuoroda"/>
        </w:rPr>
        <w:footnoteRef/>
      </w:r>
      <w:r>
        <w:t xml:space="preserve"> </w:t>
      </w:r>
      <w:r w:rsidRPr="006A32DB">
        <w:rPr>
          <w:b/>
          <w:bCs/>
          <w:i/>
          <w:iCs/>
        </w:rPr>
        <w:t>Užsienio šalies tiekėjai</w:t>
      </w:r>
      <w:r w:rsidRPr="006A32DB">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footnote>
  <w:footnote w:id="2">
    <w:p w14:paraId="6C5E7070" w14:textId="77777777" w:rsidR="00964916" w:rsidRPr="001601DD" w:rsidRDefault="00964916" w:rsidP="00964916">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59D43615" w14:textId="77777777" w:rsidR="00C03845" w:rsidRDefault="00C03845" w:rsidP="00C03845">
      <w:pPr>
        <w:pStyle w:val="Puslapioinaostekstas"/>
      </w:pPr>
      <w:r>
        <w:rPr>
          <w:rStyle w:val="Puslapioinaosnuoroda"/>
        </w:rPr>
        <w:footnoteRef/>
      </w:r>
      <w:r>
        <w:t xml:space="preserve"> </w:t>
      </w:r>
      <w:r w:rsidRPr="00A33B91">
        <w:t>https://vpt.lrv.lt/lt/naujienos-3/nuo-2025-02-01-isigalioja-nauja-pasalinimo-pagrindas/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8790224"/>
    <w:multiLevelType w:val="multilevel"/>
    <w:tmpl w:val="73B43DAA"/>
    <w:lvl w:ilvl="0">
      <w:start w:val="1"/>
      <w:numFmt w:val="decimal"/>
      <w:lvlText w:val="%1."/>
      <w:lvlJc w:val="left"/>
      <w:pPr>
        <w:ind w:left="360" w:hanging="360"/>
      </w:pPr>
      <w:rPr>
        <w:rFonts w:hint="default"/>
        <w:b/>
        <w:bCs/>
      </w:rPr>
    </w:lvl>
    <w:lvl w:ilvl="1">
      <w:start w:val="6"/>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232D25E5"/>
    <w:multiLevelType w:val="hybridMultilevel"/>
    <w:tmpl w:val="D61ED9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895866"/>
    <w:multiLevelType w:val="hybridMultilevel"/>
    <w:tmpl w:val="EE967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AC3DD9"/>
    <w:multiLevelType w:val="hybridMultilevel"/>
    <w:tmpl w:val="5FBE8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411186"/>
    <w:multiLevelType w:val="multilevel"/>
    <w:tmpl w:val="8424EAF6"/>
    <w:lvl w:ilvl="0">
      <w:start w:val="1"/>
      <w:numFmt w:val="decimal"/>
      <w:lvlText w:val="%1."/>
      <w:lvlJc w:val="left"/>
      <w:pPr>
        <w:ind w:left="644"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51BC1"/>
    <w:multiLevelType w:val="hybridMultilevel"/>
    <w:tmpl w:val="5BEC03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3" w15:restartNumberingAfterBreak="0">
    <w:nsid w:val="4346219D"/>
    <w:multiLevelType w:val="multilevel"/>
    <w:tmpl w:val="7ABAB0AE"/>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359014F"/>
    <w:multiLevelType w:val="multilevel"/>
    <w:tmpl w:val="E8E6415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15:restartNumberingAfterBreak="0">
    <w:nsid w:val="5A9C69C4"/>
    <w:multiLevelType w:val="hybridMultilevel"/>
    <w:tmpl w:val="C9369D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9"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0"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C01F5F"/>
    <w:multiLevelType w:val="multilevel"/>
    <w:tmpl w:val="2C24B9C0"/>
    <w:lvl w:ilvl="0">
      <w:start w:val="1"/>
      <w:numFmt w:val="decimal"/>
      <w:lvlText w:val="%1."/>
      <w:lvlJc w:val="left"/>
      <w:pPr>
        <w:ind w:left="2411" w:firstLine="0"/>
      </w:pPr>
      <w:rPr>
        <w:b w:val="0"/>
        <w:sz w:val="24"/>
      </w:rPr>
    </w:lvl>
    <w:lvl w:ilvl="1">
      <w:start w:val="1"/>
      <w:numFmt w:val="decimal"/>
      <w:suff w:val="space"/>
      <w:lvlText w:val="%1.%2."/>
      <w:lvlJc w:val="left"/>
      <w:pPr>
        <w:ind w:left="2771" w:firstLine="0"/>
      </w:pPr>
    </w:lvl>
    <w:lvl w:ilvl="2">
      <w:start w:val="1"/>
      <w:numFmt w:val="decimal"/>
      <w:suff w:val="space"/>
      <w:lvlText w:val="%1.%2.%3."/>
      <w:lvlJc w:val="left"/>
      <w:pPr>
        <w:ind w:left="3131" w:firstLine="0"/>
      </w:pPr>
    </w:lvl>
    <w:lvl w:ilvl="3">
      <w:start w:val="1"/>
      <w:numFmt w:val="decimal"/>
      <w:suff w:val="space"/>
      <w:lvlText w:val="%1.%2.%3.%4."/>
      <w:lvlJc w:val="left"/>
      <w:pPr>
        <w:ind w:left="3491" w:firstLine="0"/>
      </w:pPr>
    </w:lvl>
    <w:lvl w:ilvl="4">
      <w:start w:val="1"/>
      <w:numFmt w:val="decimal"/>
      <w:suff w:val="space"/>
      <w:lvlText w:val="%1.%2.%3.%4.%5."/>
      <w:lvlJc w:val="left"/>
      <w:pPr>
        <w:ind w:left="3851" w:firstLine="0"/>
      </w:pPr>
    </w:lvl>
    <w:lvl w:ilvl="5">
      <w:start w:val="1"/>
      <w:numFmt w:val="decimal"/>
      <w:suff w:val="space"/>
      <w:lvlText w:val="%1.%2.%3.%4.%5.%6."/>
      <w:lvlJc w:val="left"/>
      <w:pPr>
        <w:ind w:left="4211" w:firstLine="0"/>
      </w:pPr>
    </w:lvl>
    <w:lvl w:ilvl="6">
      <w:start w:val="1"/>
      <w:numFmt w:val="decimal"/>
      <w:suff w:val="space"/>
      <w:lvlText w:val="%1.%2.%3.%4.%5.%6.%7."/>
      <w:lvlJc w:val="left"/>
      <w:pPr>
        <w:ind w:left="4571" w:firstLine="0"/>
      </w:pPr>
    </w:lvl>
    <w:lvl w:ilvl="7">
      <w:start w:val="1"/>
      <w:numFmt w:val="decimal"/>
      <w:suff w:val="space"/>
      <w:lvlText w:val="%1.%2.%3.%4.%5.%6.%7.%8."/>
      <w:lvlJc w:val="left"/>
      <w:pPr>
        <w:ind w:left="4931" w:firstLine="0"/>
      </w:pPr>
    </w:lvl>
    <w:lvl w:ilvl="8">
      <w:start w:val="1"/>
      <w:numFmt w:val="decimal"/>
      <w:suff w:val="space"/>
      <w:lvlText w:val="%1.%2.%3.%4.%5.%6.%7.%8.%9."/>
      <w:lvlJc w:val="left"/>
      <w:pPr>
        <w:ind w:left="5291" w:firstLine="0"/>
      </w:pPr>
    </w:lvl>
  </w:abstractNum>
  <w:abstractNum w:abstractNumId="22" w15:restartNumberingAfterBreak="0">
    <w:nsid w:val="6B707607"/>
    <w:multiLevelType w:val="multilevel"/>
    <w:tmpl w:val="763C5F84"/>
    <w:lvl w:ilvl="0">
      <w:start w:val="2"/>
      <w:numFmt w:val="decimal"/>
      <w:lvlText w:val="%1."/>
      <w:lvlJc w:val="left"/>
      <w:pPr>
        <w:ind w:left="360" w:hanging="360"/>
      </w:pPr>
      <w:rPr>
        <w:rFonts w:eastAsiaTheme="minorEastAsia" w:hint="default"/>
        <w:b w:val="0"/>
      </w:rPr>
    </w:lvl>
    <w:lvl w:ilvl="1">
      <w:start w:val="1"/>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23" w15:restartNumberingAfterBreak="0">
    <w:nsid w:val="6D3F51B4"/>
    <w:multiLevelType w:val="hybridMultilevel"/>
    <w:tmpl w:val="5FBE8B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486BBC"/>
    <w:multiLevelType w:val="hybridMultilevel"/>
    <w:tmpl w:val="BF607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7" w15:restartNumberingAfterBreak="0">
    <w:nsid w:val="7E32142D"/>
    <w:multiLevelType w:val="multilevel"/>
    <w:tmpl w:val="9CF03FFE"/>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rFonts w:hint="default"/>
        <w:b w:val="0"/>
        <w:strike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2820624">
    <w:abstractNumId w:val="26"/>
  </w:num>
  <w:num w:numId="2" w16cid:durableId="2029407574">
    <w:abstractNumId w:val="0"/>
  </w:num>
  <w:num w:numId="3" w16cid:durableId="635139462">
    <w:abstractNumId w:val="16"/>
  </w:num>
  <w:num w:numId="4" w16cid:durableId="933394178">
    <w:abstractNumId w:val="1"/>
  </w:num>
  <w:num w:numId="5" w16cid:durableId="1275862557">
    <w:abstractNumId w:val="19"/>
  </w:num>
  <w:num w:numId="6" w16cid:durableId="762798782">
    <w:abstractNumId w:val="21"/>
  </w:num>
  <w:num w:numId="7" w16cid:durableId="948439836">
    <w:abstractNumId w:val="7"/>
  </w:num>
  <w:num w:numId="8" w16cid:durableId="384837523">
    <w:abstractNumId w:val="9"/>
  </w:num>
  <w:num w:numId="9" w16cid:durableId="481898193">
    <w:abstractNumId w:val="20"/>
  </w:num>
  <w:num w:numId="10" w16cid:durableId="1288514594">
    <w:abstractNumId w:val="25"/>
  </w:num>
  <w:num w:numId="11" w16cid:durableId="457651888">
    <w:abstractNumId w:val="10"/>
  </w:num>
  <w:num w:numId="12" w16cid:durableId="1069227379">
    <w:abstractNumId w:val="4"/>
  </w:num>
  <w:num w:numId="13" w16cid:durableId="1473208024">
    <w:abstractNumId w:val="24"/>
  </w:num>
  <w:num w:numId="14" w16cid:durableId="1726681814">
    <w:abstractNumId w:val="27"/>
  </w:num>
  <w:num w:numId="15" w16cid:durableId="1056120944">
    <w:abstractNumId w:val="5"/>
  </w:num>
  <w:num w:numId="16" w16cid:durableId="416906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25240">
    <w:abstractNumId w:val="27"/>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lvlText w:val="%2.%3."/>
        <w:lvlJc w:val="left"/>
        <w:pPr>
          <w:tabs>
            <w:tab w:val="num" w:pos="1571"/>
          </w:tabs>
          <w:ind w:left="1571" w:hanging="720"/>
        </w:pPr>
        <w:rPr>
          <w:rFonts w:hint="default"/>
          <w:b w:val="0"/>
          <w:strike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8" w16cid:durableId="1969624206">
    <w:abstractNumId w:val="6"/>
  </w:num>
  <w:num w:numId="19" w16cid:durableId="410934776">
    <w:abstractNumId w:val="18"/>
  </w:num>
  <w:num w:numId="20" w16cid:durableId="1144084494">
    <w:abstractNumId w:val="13"/>
  </w:num>
  <w:num w:numId="21" w16cid:durableId="1667896051">
    <w:abstractNumId w:val="17"/>
  </w:num>
  <w:num w:numId="22" w16cid:durableId="1223757132">
    <w:abstractNumId w:val="2"/>
  </w:num>
  <w:num w:numId="23" w16cid:durableId="422998900">
    <w:abstractNumId w:val="14"/>
  </w:num>
  <w:num w:numId="24" w16cid:durableId="1905793809">
    <w:abstractNumId w:val="22"/>
  </w:num>
  <w:num w:numId="25" w16cid:durableId="67926233">
    <w:abstractNumId w:val="12"/>
    <w:lvlOverride w:ilvl="0">
      <w:startOverride w:val="1"/>
    </w:lvlOverride>
    <w:lvlOverride w:ilvl="1"/>
    <w:lvlOverride w:ilvl="2"/>
    <w:lvlOverride w:ilvl="3"/>
    <w:lvlOverride w:ilvl="4"/>
    <w:lvlOverride w:ilvl="5"/>
    <w:lvlOverride w:ilvl="6"/>
    <w:lvlOverride w:ilvl="7"/>
    <w:lvlOverride w:ilvl="8"/>
  </w:num>
  <w:num w:numId="26" w16cid:durableId="1833986866">
    <w:abstractNumId w:val="23"/>
  </w:num>
  <w:num w:numId="27" w16cid:durableId="1826389072">
    <w:abstractNumId w:val="8"/>
  </w:num>
  <w:num w:numId="28" w16cid:durableId="1000503778">
    <w:abstractNumId w:val="3"/>
  </w:num>
  <w:num w:numId="29" w16cid:durableId="1592616652">
    <w:abstractNumId w:val="11"/>
  </w:num>
  <w:num w:numId="30" w16cid:durableId="81993129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4F"/>
    <w:rsid w:val="00004C1B"/>
    <w:rsid w:val="00004F5C"/>
    <w:rsid w:val="00006604"/>
    <w:rsid w:val="00006D96"/>
    <w:rsid w:val="00007390"/>
    <w:rsid w:val="00015393"/>
    <w:rsid w:val="0001771F"/>
    <w:rsid w:val="00017C42"/>
    <w:rsid w:val="00020672"/>
    <w:rsid w:val="00021375"/>
    <w:rsid w:val="000234F6"/>
    <w:rsid w:val="00026580"/>
    <w:rsid w:val="00026B8C"/>
    <w:rsid w:val="00030160"/>
    <w:rsid w:val="00030590"/>
    <w:rsid w:val="000340F7"/>
    <w:rsid w:val="0004099E"/>
    <w:rsid w:val="0004375D"/>
    <w:rsid w:val="000446E3"/>
    <w:rsid w:val="000449BF"/>
    <w:rsid w:val="00044C53"/>
    <w:rsid w:val="000452FA"/>
    <w:rsid w:val="00046BA6"/>
    <w:rsid w:val="00047317"/>
    <w:rsid w:val="0004755A"/>
    <w:rsid w:val="0005055E"/>
    <w:rsid w:val="0005440E"/>
    <w:rsid w:val="000568BB"/>
    <w:rsid w:val="00056B23"/>
    <w:rsid w:val="00060B5C"/>
    <w:rsid w:val="00066896"/>
    <w:rsid w:val="000728FA"/>
    <w:rsid w:val="00074428"/>
    <w:rsid w:val="0007445A"/>
    <w:rsid w:val="00074A4F"/>
    <w:rsid w:val="00075FB8"/>
    <w:rsid w:val="00077FBF"/>
    <w:rsid w:val="000802D3"/>
    <w:rsid w:val="00080893"/>
    <w:rsid w:val="000811C0"/>
    <w:rsid w:val="000816F6"/>
    <w:rsid w:val="000846CA"/>
    <w:rsid w:val="00090072"/>
    <w:rsid w:val="000900D4"/>
    <w:rsid w:val="0009033A"/>
    <w:rsid w:val="00090CCB"/>
    <w:rsid w:val="000953AF"/>
    <w:rsid w:val="000A023A"/>
    <w:rsid w:val="000A3F4F"/>
    <w:rsid w:val="000A4E7B"/>
    <w:rsid w:val="000B1699"/>
    <w:rsid w:val="000B1BC6"/>
    <w:rsid w:val="000B383D"/>
    <w:rsid w:val="000B5620"/>
    <w:rsid w:val="000B7619"/>
    <w:rsid w:val="000C1DC8"/>
    <w:rsid w:val="000C5700"/>
    <w:rsid w:val="000D06D8"/>
    <w:rsid w:val="000D1680"/>
    <w:rsid w:val="000D267D"/>
    <w:rsid w:val="000D2822"/>
    <w:rsid w:val="000D2C71"/>
    <w:rsid w:val="000E0075"/>
    <w:rsid w:val="000E01F7"/>
    <w:rsid w:val="000E0722"/>
    <w:rsid w:val="000E1B01"/>
    <w:rsid w:val="000E513A"/>
    <w:rsid w:val="000E6253"/>
    <w:rsid w:val="000F1204"/>
    <w:rsid w:val="000F1E61"/>
    <w:rsid w:val="000F5332"/>
    <w:rsid w:val="000F7162"/>
    <w:rsid w:val="001015C0"/>
    <w:rsid w:val="00106E6C"/>
    <w:rsid w:val="00106EA3"/>
    <w:rsid w:val="00111E31"/>
    <w:rsid w:val="00112BFE"/>
    <w:rsid w:val="00115CF4"/>
    <w:rsid w:val="0012088A"/>
    <w:rsid w:val="00121428"/>
    <w:rsid w:val="00122E29"/>
    <w:rsid w:val="00124B3B"/>
    <w:rsid w:val="001259F2"/>
    <w:rsid w:val="00126D01"/>
    <w:rsid w:val="001279BC"/>
    <w:rsid w:val="00132898"/>
    <w:rsid w:val="00137CE7"/>
    <w:rsid w:val="00140A94"/>
    <w:rsid w:val="00141A24"/>
    <w:rsid w:val="0014248E"/>
    <w:rsid w:val="00142E2C"/>
    <w:rsid w:val="00142FF3"/>
    <w:rsid w:val="00146CE1"/>
    <w:rsid w:val="00151D77"/>
    <w:rsid w:val="00151EEB"/>
    <w:rsid w:val="00152C47"/>
    <w:rsid w:val="001539A3"/>
    <w:rsid w:val="00156A10"/>
    <w:rsid w:val="00157466"/>
    <w:rsid w:val="001578A9"/>
    <w:rsid w:val="0016021B"/>
    <w:rsid w:val="00160E5E"/>
    <w:rsid w:val="00162704"/>
    <w:rsid w:val="001646F3"/>
    <w:rsid w:val="00165F8A"/>
    <w:rsid w:val="0017158B"/>
    <w:rsid w:val="001730A1"/>
    <w:rsid w:val="00173D1E"/>
    <w:rsid w:val="00175074"/>
    <w:rsid w:val="001759C6"/>
    <w:rsid w:val="00180A09"/>
    <w:rsid w:val="00181D32"/>
    <w:rsid w:val="001828EB"/>
    <w:rsid w:val="00182C81"/>
    <w:rsid w:val="00183694"/>
    <w:rsid w:val="001859CB"/>
    <w:rsid w:val="0018681C"/>
    <w:rsid w:val="00190252"/>
    <w:rsid w:val="00192552"/>
    <w:rsid w:val="00192628"/>
    <w:rsid w:val="00192BD9"/>
    <w:rsid w:val="00193BBF"/>
    <w:rsid w:val="00194113"/>
    <w:rsid w:val="001A1635"/>
    <w:rsid w:val="001A24AB"/>
    <w:rsid w:val="001B0A5C"/>
    <w:rsid w:val="001B1C6A"/>
    <w:rsid w:val="001B6E69"/>
    <w:rsid w:val="001C09E5"/>
    <w:rsid w:val="001C0A67"/>
    <w:rsid w:val="001C18EB"/>
    <w:rsid w:val="001C4858"/>
    <w:rsid w:val="001C5EDC"/>
    <w:rsid w:val="001C6E59"/>
    <w:rsid w:val="001D01F7"/>
    <w:rsid w:val="001D1981"/>
    <w:rsid w:val="001D4781"/>
    <w:rsid w:val="001D71D3"/>
    <w:rsid w:val="001F0050"/>
    <w:rsid w:val="001F055B"/>
    <w:rsid w:val="001F20A4"/>
    <w:rsid w:val="001F216A"/>
    <w:rsid w:val="001F2770"/>
    <w:rsid w:val="001F3F33"/>
    <w:rsid w:val="001F44B3"/>
    <w:rsid w:val="001F4D74"/>
    <w:rsid w:val="001F4E97"/>
    <w:rsid w:val="001F52DC"/>
    <w:rsid w:val="001F76C8"/>
    <w:rsid w:val="002008AC"/>
    <w:rsid w:val="00203178"/>
    <w:rsid w:val="002046A1"/>
    <w:rsid w:val="00205C66"/>
    <w:rsid w:val="00210633"/>
    <w:rsid w:val="00213A34"/>
    <w:rsid w:val="00214A47"/>
    <w:rsid w:val="0022450D"/>
    <w:rsid w:val="00225A16"/>
    <w:rsid w:val="002265BB"/>
    <w:rsid w:val="00226ECE"/>
    <w:rsid w:val="00230BE3"/>
    <w:rsid w:val="002339AD"/>
    <w:rsid w:val="00235B58"/>
    <w:rsid w:val="00236F1E"/>
    <w:rsid w:val="00246979"/>
    <w:rsid w:val="00246EF7"/>
    <w:rsid w:val="00246F3F"/>
    <w:rsid w:val="00250650"/>
    <w:rsid w:val="00250A6B"/>
    <w:rsid w:val="00256318"/>
    <w:rsid w:val="00256C43"/>
    <w:rsid w:val="00257298"/>
    <w:rsid w:val="00263391"/>
    <w:rsid w:val="00270203"/>
    <w:rsid w:val="00271802"/>
    <w:rsid w:val="002735D9"/>
    <w:rsid w:val="00280AC0"/>
    <w:rsid w:val="00282DE3"/>
    <w:rsid w:val="00283952"/>
    <w:rsid w:val="00285D63"/>
    <w:rsid w:val="002861DC"/>
    <w:rsid w:val="002902FB"/>
    <w:rsid w:val="00294D05"/>
    <w:rsid w:val="002957D6"/>
    <w:rsid w:val="00297F64"/>
    <w:rsid w:val="002A2410"/>
    <w:rsid w:val="002A36B9"/>
    <w:rsid w:val="002A55D9"/>
    <w:rsid w:val="002B0236"/>
    <w:rsid w:val="002B4ACC"/>
    <w:rsid w:val="002B5887"/>
    <w:rsid w:val="002C39AD"/>
    <w:rsid w:val="002C5018"/>
    <w:rsid w:val="002C5643"/>
    <w:rsid w:val="002C6B80"/>
    <w:rsid w:val="002C6BD5"/>
    <w:rsid w:val="002C753D"/>
    <w:rsid w:val="002C7F42"/>
    <w:rsid w:val="002D23F6"/>
    <w:rsid w:val="002D4A87"/>
    <w:rsid w:val="002D57D5"/>
    <w:rsid w:val="002D66D5"/>
    <w:rsid w:val="002D6DED"/>
    <w:rsid w:val="002E061D"/>
    <w:rsid w:val="002F0D20"/>
    <w:rsid w:val="002F39D4"/>
    <w:rsid w:val="002F42FF"/>
    <w:rsid w:val="002F587E"/>
    <w:rsid w:val="002F6228"/>
    <w:rsid w:val="0030213F"/>
    <w:rsid w:val="00303F45"/>
    <w:rsid w:val="00304028"/>
    <w:rsid w:val="003042C2"/>
    <w:rsid w:val="003107CE"/>
    <w:rsid w:val="00310F8D"/>
    <w:rsid w:val="003122DD"/>
    <w:rsid w:val="00312405"/>
    <w:rsid w:val="00315036"/>
    <w:rsid w:val="0031515A"/>
    <w:rsid w:val="0032055D"/>
    <w:rsid w:val="003228D3"/>
    <w:rsid w:val="003233DB"/>
    <w:rsid w:val="003235E0"/>
    <w:rsid w:val="00326DB9"/>
    <w:rsid w:val="003279DD"/>
    <w:rsid w:val="003342FA"/>
    <w:rsid w:val="00334515"/>
    <w:rsid w:val="0033763C"/>
    <w:rsid w:val="00337E3E"/>
    <w:rsid w:val="00341C46"/>
    <w:rsid w:val="003531F9"/>
    <w:rsid w:val="00353B43"/>
    <w:rsid w:val="00356E54"/>
    <w:rsid w:val="003608CB"/>
    <w:rsid w:val="00361BDF"/>
    <w:rsid w:val="00361CD5"/>
    <w:rsid w:val="00362CA2"/>
    <w:rsid w:val="00362CD6"/>
    <w:rsid w:val="0036392E"/>
    <w:rsid w:val="0038007B"/>
    <w:rsid w:val="003829ED"/>
    <w:rsid w:val="0039132C"/>
    <w:rsid w:val="00395D98"/>
    <w:rsid w:val="003961F4"/>
    <w:rsid w:val="003A09FB"/>
    <w:rsid w:val="003A32BE"/>
    <w:rsid w:val="003A5208"/>
    <w:rsid w:val="003B01CB"/>
    <w:rsid w:val="003B2667"/>
    <w:rsid w:val="003B2916"/>
    <w:rsid w:val="003B39EC"/>
    <w:rsid w:val="003B3D6E"/>
    <w:rsid w:val="003B4CAB"/>
    <w:rsid w:val="003B54A1"/>
    <w:rsid w:val="003C0464"/>
    <w:rsid w:val="003C3FDB"/>
    <w:rsid w:val="003C446F"/>
    <w:rsid w:val="003C4A62"/>
    <w:rsid w:val="003C5BEF"/>
    <w:rsid w:val="003C71CB"/>
    <w:rsid w:val="003D2189"/>
    <w:rsid w:val="003D2D61"/>
    <w:rsid w:val="003D2EA4"/>
    <w:rsid w:val="003D6A4B"/>
    <w:rsid w:val="003D7340"/>
    <w:rsid w:val="003E4C71"/>
    <w:rsid w:val="003E7AF7"/>
    <w:rsid w:val="003F7DD6"/>
    <w:rsid w:val="004035FF"/>
    <w:rsid w:val="0040780A"/>
    <w:rsid w:val="00407B67"/>
    <w:rsid w:val="00407BC9"/>
    <w:rsid w:val="00410801"/>
    <w:rsid w:val="004143EA"/>
    <w:rsid w:val="004145F6"/>
    <w:rsid w:val="00415410"/>
    <w:rsid w:val="00415E3D"/>
    <w:rsid w:val="004200B8"/>
    <w:rsid w:val="00422919"/>
    <w:rsid w:val="00427268"/>
    <w:rsid w:val="00432E71"/>
    <w:rsid w:val="004337CB"/>
    <w:rsid w:val="00436FB5"/>
    <w:rsid w:val="00437801"/>
    <w:rsid w:val="00450AA9"/>
    <w:rsid w:val="00452886"/>
    <w:rsid w:val="0045356A"/>
    <w:rsid w:val="00453857"/>
    <w:rsid w:val="004554CB"/>
    <w:rsid w:val="0046157B"/>
    <w:rsid w:val="004637D0"/>
    <w:rsid w:val="00465839"/>
    <w:rsid w:val="004707EF"/>
    <w:rsid w:val="004722E9"/>
    <w:rsid w:val="004731B7"/>
    <w:rsid w:val="004752A1"/>
    <w:rsid w:val="00476C2B"/>
    <w:rsid w:val="00476F8A"/>
    <w:rsid w:val="00476FCF"/>
    <w:rsid w:val="004775F6"/>
    <w:rsid w:val="00480436"/>
    <w:rsid w:val="0048068E"/>
    <w:rsid w:val="00480E58"/>
    <w:rsid w:val="00481D4C"/>
    <w:rsid w:val="00487D48"/>
    <w:rsid w:val="00490594"/>
    <w:rsid w:val="00490A8C"/>
    <w:rsid w:val="004A0C54"/>
    <w:rsid w:val="004A14A6"/>
    <w:rsid w:val="004A432F"/>
    <w:rsid w:val="004A5CFE"/>
    <w:rsid w:val="004A6B34"/>
    <w:rsid w:val="004A6B7D"/>
    <w:rsid w:val="004B0924"/>
    <w:rsid w:val="004B147B"/>
    <w:rsid w:val="004B1EB5"/>
    <w:rsid w:val="004B32D0"/>
    <w:rsid w:val="004B4B4D"/>
    <w:rsid w:val="004B5C94"/>
    <w:rsid w:val="004B6C45"/>
    <w:rsid w:val="004B74DE"/>
    <w:rsid w:val="004C00DD"/>
    <w:rsid w:val="004C0726"/>
    <w:rsid w:val="004C0DAC"/>
    <w:rsid w:val="004C23FD"/>
    <w:rsid w:val="004C2ED5"/>
    <w:rsid w:val="004C2F50"/>
    <w:rsid w:val="004C43FF"/>
    <w:rsid w:val="004C45A7"/>
    <w:rsid w:val="004C4784"/>
    <w:rsid w:val="004C49B7"/>
    <w:rsid w:val="004C6CCA"/>
    <w:rsid w:val="004C740A"/>
    <w:rsid w:val="004D7E71"/>
    <w:rsid w:val="004E253E"/>
    <w:rsid w:val="004E3461"/>
    <w:rsid w:val="004E6044"/>
    <w:rsid w:val="004E794B"/>
    <w:rsid w:val="004E7F40"/>
    <w:rsid w:val="004F1FF0"/>
    <w:rsid w:val="004F4918"/>
    <w:rsid w:val="004F6CF4"/>
    <w:rsid w:val="004F7D71"/>
    <w:rsid w:val="0050357F"/>
    <w:rsid w:val="0051040E"/>
    <w:rsid w:val="00512AF5"/>
    <w:rsid w:val="005151C9"/>
    <w:rsid w:val="00515A4A"/>
    <w:rsid w:val="0051681E"/>
    <w:rsid w:val="00516CDF"/>
    <w:rsid w:val="00517A8B"/>
    <w:rsid w:val="00520609"/>
    <w:rsid w:val="0052127C"/>
    <w:rsid w:val="0052278C"/>
    <w:rsid w:val="0052393C"/>
    <w:rsid w:val="0052774A"/>
    <w:rsid w:val="005308DB"/>
    <w:rsid w:val="00531599"/>
    <w:rsid w:val="00532DF8"/>
    <w:rsid w:val="00535363"/>
    <w:rsid w:val="00540F46"/>
    <w:rsid w:val="00542F0A"/>
    <w:rsid w:val="00542FE6"/>
    <w:rsid w:val="00547D18"/>
    <w:rsid w:val="0055307D"/>
    <w:rsid w:val="00555E5F"/>
    <w:rsid w:val="00561AA5"/>
    <w:rsid w:val="0056213E"/>
    <w:rsid w:val="00563033"/>
    <w:rsid w:val="00563123"/>
    <w:rsid w:val="005637DA"/>
    <w:rsid w:val="00567B8F"/>
    <w:rsid w:val="00567EB7"/>
    <w:rsid w:val="00576D1C"/>
    <w:rsid w:val="00576FEB"/>
    <w:rsid w:val="005838FF"/>
    <w:rsid w:val="00592BD3"/>
    <w:rsid w:val="00593103"/>
    <w:rsid w:val="00595065"/>
    <w:rsid w:val="00595FCA"/>
    <w:rsid w:val="005969C2"/>
    <w:rsid w:val="00597CF6"/>
    <w:rsid w:val="005A5523"/>
    <w:rsid w:val="005B0630"/>
    <w:rsid w:val="005B1EF2"/>
    <w:rsid w:val="005B6576"/>
    <w:rsid w:val="005B67BC"/>
    <w:rsid w:val="005B6AF1"/>
    <w:rsid w:val="005B7700"/>
    <w:rsid w:val="005B7AA6"/>
    <w:rsid w:val="005C6CAC"/>
    <w:rsid w:val="005C714A"/>
    <w:rsid w:val="005C7B30"/>
    <w:rsid w:val="005D03B8"/>
    <w:rsid w:val="005D113F"/>
    <w:rsid w:val="005D1505"/>
    <w:rsid w:val="005D5E31"/>
    <w:rsid w:val="005D7217"/>
    <w:rsid w:val="005D732B"/>
    <w:rsid w:val="005E3D81"/>
    <w:rsid w:val="005E465E"/>
    <w:rsid w:val="005E601F"/>
    <w:rsid w:val="005E65E5"/>
    <w:rsid w:val="005E7568"/>
    <w:rsid w:val="005F1604"/>
    <w:rsid w:val="005F1673"/>
    <w:rsid w:val="005F46E1"/>
    <w:rsid w:val="005F7020"/>
    <w:rsid w:val="00601F41"/>
    <w:rsid w:val="006024CA"/>
    <w:rsid w:val="00603366"/>
    <w:rsid w:val="00605111"/>
    <w:rsid w:val="00606FEF"/>
    <w:rsid w:val="00610767"/>
    <w:rsid w:val="00612AD9"/>
    <w:rsid w:val="00613F0E"/>
    <w:rsid w:val="00614308"/>
    <w:rsid w:val="00614C56"/>
    <w:rsid w:val="00615622"/>
    <w:rsid w:val="00617084"/>
    <w:rsid w:val="00620C5C"/>
    <w:rsid w:val="0062322A"/>
    <w:rsid w:val="00625FCF"/>
    <w:rsid w:val="00627E0A"/>
    <w:rsid w:val="00635485"/>
    <w:rsid w:val="0063615E"/>
    <w:rsid w:val="00637F5B"/>
    <w:rsid w:val="0064403D"/>
    <w:rsid w:val="006510EA"/>
    <w:rsid w:val="00651374"/>
    <w:rsid w:val="0065380A"/>
    <w:rsid w:val="0065666B"/>
    <w:rsid w:val="006620D1"/>
    <w:rsid w:val="006622B5"/>
    <w:rsid w:val="00662744"/>
    <w:rsid w:val="006646E5"/>
    <w:rsid w:val="00672B40"/>
    <w:rsid w:val="00672D05"/>
    <w:rsid w:val="00675CBB"/>
    <w:rsid w:val="006769C9"/>
    <w:rsid w:val="00680268"/>
    <w:rsid w:val="00680852"/>
    <w:rsid w:val="006821E6"/>
    <w:rsid w:val="006879EF"/>
    <w:rsid w:val="00690DF2"/>
    <w:rsid w:val="00692820"/>
    <w:rsid w:val="006961F4"/>
    <w:rsid w:val="00696785"/>
    <w:rsid w:val="006972E2"/>
    <w:rsid w:val="00697303"/>
    <w:rsid w:val="00697C31"/>
    <w:rsid w:val="006A024B"/>
    <w:rsid w:val="006A2CD0"/>
    <w:rsid w:val="006A32DB"/>
    <w:rsid w:val="006A34F4"/>
    <w:rsid w:val="006A4D8E"/>
    <w:rsid w:val="006A5A05"/>
    <w:rsid w:val="006A5D0E"/>
    <w:rsid w:val="006B0447"/>
    <w:rsid w:val="006B14F3"/>
    <w:rsid w:val="006B4C5D"/>
    <w:rsid w:val="006B6DFF"/>
    <w:rsid w:val="006C4D77"/>
    <w:rsid w:val="006D1CF4"/>
    <w:rsid w:val="006D581C"/>
    <w:rsid w:val="006D671A"/>
    <w:rsid w:val="006D7764"/>
    <w:rsid w:val="006E116B"/>
    <w:rsid w:val="006E3750"/>
    <w:rsid w:val="006F451B"/>
    <w:rsid w:val="006F479A"/>
    <w:rsid w:val="006F617A"/>
    <w:rsid w:val="00700051"/>
    <w:rsid w:val="007005B6"/>
    <w:rsid w:val="0070496F"/>
    <w:rsid w:val="007057B5"/>
    <w:rsid w:val="007074C9"/>
    <w:rsid w:val="0070787D"/>
    <w:rsid w:val="00711AE5"/>
    <w:rsid w:val="00712371"/>
    <w:rsid w:val="00712D66"/>
    <w:rsid w:val="00714B53"/>
    <w:rsid w:val="00715B17"/>
    <w:rsid w:val="00716A2F"/>
    <w:rsid w:val="00717013"/>
    <w:rsid w:val="00734207"/>
    <w:rsid w:val="00734D14"/>
    <w:rsid w:val="00746789"/>
    <w:rsid w:val="00746A59"/>
    <w:rsid w:val="00750B6C"/>
    <w:rsid w:val="00750C0C"/>
    <w:rsid w:val="007518A8"/>
    <w:rsid w:val="007519F6"/>
    <w:rsid w:val="00752734"/>
    <w:rsid w:val="00753371"/>
    <w:rsid w:val="007539DD"/>
    <w:rsid w:val="00756495"/>
    <w:rsid w:val="00756710"/>
    <w:rsid w:val="00756BB8"/>
    <w:rsid w:val="007574F7"/>
    <w:rsid w:val="00761944"/>
    <w:rsid w:val="0076567D"/>
    <w:rsid w:val="00766321"/>
    <w:rsid w:val="00766568"/>
    <w:rsid w:val="00766840"/>
    <w:rsid w:val="00767B8E"/>
    <w:rsid w:val="0077168B"/>
    <w:rsid w:val="00772BE5"/>
    <w:rsid w:val="00774967"/>
    <w:rsid w:val="00783079"/>
    <w:rsid w:val="00783806"/>
    <w:rsid w:val="00783C55"/>
    <w:rsid w:val="0078652B"/>
    <w:rsid w:val="007916DC"/>
    <w:rsid w:val="00791937"/>
    <w:rsid w:val="007922C5"/>
    <w:rsid w:val="00792B1F"/>
    <w:rsid w:val="00794178"/>
    <w:rsid w:val="007958A6"/>
    <w:rsid w:val="00796963"/>
    <w:rsid w:val="00796AB8"/>
    <w:rsid w:val="00797506"/>
    <w:rsid w:val="007977A2"/>
    <w:rsid w:val="007A04C8"/>
    <w:rsid w:val="007A1BB9"/>
    <w:rsid w:val="007A1BE8"/>
    <w:rsid w:val="007A2625"/>
    <w:rsid w:val="007A2F7E"/>
    <w:rsid w:val="007A3DC9"/>
    <w:rsid w:val="007A49D9"/>
    <w:rsid w:val="007B191A"/>
    <w:rsid w:val="007B1F64"/>
    <w:rsid w:val="007B3BAF"/>
    <w:rsid w:val="007B4C53"/>
    <w:rsid w:val="007B5A40"/>
    <w:rsid w:val="007D0735"/>
    <w:rsid w:val="007D356D"/>
    <w:rsid w:val="007D6C4D"/>
    <w:rsid w:val="007D7FC0"/>
    <w:rsid w:val="007E0494"/>
    <w:rsid w:val="007E20DD"/>
    <w:rsid w:val="007E3FF5"/>
    <w:rsid w:val="007E439F"/>
    <w:rsid w:val="007E7247"/>
    <w:rsid w:val="007E78A7"/>
    <w:rsid w:val="007E7FA0"/>
    <w:rsid w:val="007F0C77"/>
    <w:rsid w:val="007F2803"/>
    <w:rsid w:val="007F3EE0"/>
    <w:rsid w:val="007F562E"/>
    <w:rsid w:val="00802238"/>
    <w:rsid w:val="008054A3"/>
    <w:rsid w:val="00805AF5"/>
    <w:rsid w:val="00805BBA"/>
    <w:rsid w:val="00806E47"/>
    <w:rsid w:val="00810002"/>
    <w:rsid w:val="00810BD2"/>
    <w:rsid w:val="00810C2F"/>
    <w:rsid w:val="00814E38"/>
    <w:rsid w:val="0081626F"/>
    <w:rsid w:val="00816BA5"/>
    <w:rsid w:val="00816C29"/>
    <w:rsid w:val="00817647"/>
    <w:rsid w:val="0082238E"/>
    <w:rsid w:val="00822FD8"/>
    <w:rsid w:val="00823A3A"/>
    <w:rsid w:val="00826BFC"/>
    <w:rsid w:val="00827139"/>
    <w:rsid w:val="00830470"/>
    <w:rsid w:val="00833877"/>
    <w:rsid w:val="00833FF3"/>
    <w:rsid w:val="00836503"/>
    <w:rsid w:val="008413CE"/>
    <w:rsid w:val="00843381"/>
    <w:rsid w:val="00847179"/>
    <w:rsid w:val="00847507"/>
    <w:rsid w:val="00847AD2"/>
    <w:rsid w:val="0085222A"/>
    <w:rsid w:val="0085344C"/>
    <w:rsid w:val="008551E8"/>
    <w:rsid w:val="008558D7"/>
    <w:rsid w:val="008564CD"/>
    <w:rsid w:val="00861281"/>
    <w:rsid w:val="00863B14"/>
    <w:rsid w:val="00866B55"/>
    <w:rsid w:val="00876EA6"/>
    <w:rsid w:val="00880BD6"/>
    <w:rsid w:val="0088253B"/>
    <w:rsid w:val="008849C5"/>
    <w:rsid w:val="00885B1D"/>
    <w:rsid w:val="00887B4B"/>
    <w:rsid w:val="00890534"/>
    <w:rsid w:val="00893A4D"/>
    <w:rsid w:val="00896E14"/>
    <w:rsid w:val="00897A8B"/>
    <w:rsid w:val="008A609F"/>
    <w:rsid w:val="008A6FA5"/>
    <w:rsid w:val="008A7004"/>
    <w:rsid w:val="008B0253"/>
    <w:rsid w:val="008B0DB7"/>
    <w:rsid w:val="008B1870"/>
    <w:rsid w:val="008B206D"/>
    <w:rsid w:val="008B217C"/>
    <w:rsid w:val="008B7021"/>
    <w:rsid w:val="008B750B"/>
    <w:rsid w:val="008C1C79"/>
    <w:rsid w:val="008C1EB9"/>
    <w:rsid w:val="008D0363"/>
    <w:rsid w:val="008D057E"/>
    <w:rsid w:val="008D299E"/>
    <w:rsid w:val="008D3E79"/>
    <w:rsid w:val="008E012B"/>
    <w:rsid w:val="008E161D"/>
    <w:rsid w:val="008E22A4"/>
    <w:rsid w:val="008E3076"/>
    <w:rsid w:val="008E4443"/>
    <w:rsid w:val="008E4DD3"/>
    <w:rsid w:val="008E6730"/>
    <w:rsid w:val="008F0F90"/>
    <w:rsid w:val="008F2A7D"/>
    <w:rsid w:val="008F3B10"/>
    <w:rsid w:val="008F3C58"/>
    <w:rsid w:val="008F4253"/>
    <w:rsid w:val="008F5104"/>
    <w:rsid w:val="00904DEA"/>
    <w:rsid w:val="00906847"/>
    <w:rsid w:val="00910CA9"/>
    <w:rsid w:val="00910F30"/>
    <w:rsid w:val="00916705"/>
    <w:rsid w:val="00916D98"/>
    <w:rsid w:val="009208D6"/>
    <w:rsid w:val="00920CCC"/>
    <w:rsid w:val="00923B4F"/>
    <w:rsid w:val="009246C6"/>
    <w:rsid w:val="009254C7"/>
    <w:rsid w:val="009254F8"/>
    <w:rsid w:val="00925CB6"/>
    <w:rsid w:val="00930048"/>
    <w:rsid w:val="009316EC"/>
    <w:rsid w:val="00933FEA"/>
    <w:rsid w:val="0093516A"/>
    <w:rsid w:val="0093558A"/>
    <w:rsid w:val="009378E0"/>
    <w:rsid w:val="0094007A"/>
    <w:rsid w:val="00943434"/>
    <w:rsid w:val="0094758D"/>
    <w:rsid w:val="00947DA0"/>
    <w:rsid w:val="009533E0"/>
    <w:rsid w:val="009557D6"/>
    <w:rsid w:val="0095728D"/>
    <w:rsid w:val="009610BE"/>
    <w:rsid w:val="00964916"/>
    <w:rsid w:val="00970C77"/>
    <w:rsid w:val="009723DF"/>
    <w:rsid w:val="00975C4E"/>
    <w:rsid w:val="00975D68"/>
    <w:rsid w:val="00987CCE"/>
    <w:rsid w:val="00990012"/>
    <w:rsid w:val="009904B4"/>
    <w:rsid w:val="009923B3"/>
    <w:rsid w:val="00993120"/>
    <w:rsid w:val="00996492"/>
    <w:rsid w:val="00996F3B"/>
    <w:rsid w:val="009A0E35"/>
    <w:rsid w:val="009A0EC4"/>
    <w:rsid w:val="009A0F09"/>
    <w:rsid w:val="009A2150"/>
    <w:rsid w:val="009A2B6F"/>
    <w:rsid w:val="009A6888"/>
    <w:rsid w:val="009B323C"/>
    <w:rsid w:val="009B3999"/>
    <w:rsid w:val="009B4425"/>
    <w:rsid w:val="009B4FD6"/>
    <w:rsid w:val="009B6420"/>
    <w:rsid w:val="009B7B34"/>
    <w:rsid w:val="009C1EBE"/>
    <w:rsid w:val="009C5CB9"/>
    <w:rsid w:val="009D00CF"/>
    <w:rsid w:val="009D0100"/>
    <w:rsid w:val="009D2729"/>
    <w:rsid w:val="009D6D5E"/>
    <w:rsid w:val="009E1ECB"/>
    <w:rsid w:val="009E5E7E"/>
    <w:rsid w:val="009E64F0"/>
    <w:rsid w:val="009E75D2"/>
    <w:rsid w:val="009F3BE9"/>
    <w:rsid w:val="009F54B9"/>
    <w:rsid w:val="009F7F61"/>
    <w:rsid w:val="00A04323"/>
    <w:rsid w:val="00A0616B"/>
    <w:rsid w:val="00A12A99"/>
    <w:rsid w:val="00A12F15"/>
    <w:rsid w:val="00A14F13"/>
    <w:rsid w:val="00A15972"/>
    <w:rsid w:val="00A16150"/>
    <w:rsid w:val="00A20A54"/>
    <w:rsid w:val="00A2384F"/>
    <w:rsid w:val="00A26AB7"/>
    <w:rsid w:val="00A27781"/>
    <w:rsid w:val="00A33736"/>
    <w:rsid w:val="00A33B91"/>
    <w:rsid w:val="00A344E3"/>
    <w:rsid w:val="00A34AAB"/>
    <w:rsid w:val="00A35339"/>
    <w:rsid w:val="00A5078D"/>
    <w:rsid w:val="00A5226A"/>
    <w:rsid w:val="00A53A6C"/>
    <w:rsid w:val="00A55C86"/>
    <w:rsid w:val="00A618B3"/>
    <w:rsid w:val="00A66887"/>
    <w:rsid w:val="00A66BD8"/>
    <w:rsid w:val="00A70E59"/>
    <w:rsid w:val="00A7123F"/>
    <w:rsid w:val="00A74EFF"/>
    <w:rsid w:val="00A8082C"/>
    <w:rsid w:val="00A80AB6"/>
    <w:rsid w:val="00A83E9E"/>
    <w:rsid w:val="00A8541C"/>
    <w:rsid w:val="00A86ADD"/>
    <w:rsid w:val="00A87463"/>
    <w:rsid w:val="00A92C46"/>
    <w:rsid w:val="00A93288"/>
    <w:rsid w:val="00A9742B"/>
    <w:rsid w:val="00AA09FB"/>
    <w:rsid w:val="00AA2BBA"/>
    <w:rsid w:val="00AA2F07"/>
    <w:rsid w:val="00AB029D"/>
    <w:rsid w:val="00AB17AD"/>
    <w:rsid w:val="00AB23F7"/>
    <w:rsid w:val="00AB2C17"/>
    <w:rsid w:val="00AC6E90"/>
    <w:rsid w:val="00AD09A3"/>
    <w:rsid w:val="00AD1B0F"/>
    <w:rsid w:val="00AD31C4"/>
    <w:rsid w:val="00AD3642"/>
    <w:rsid w:val="00AD4119"/>
    <w:rsid w:val="00AD595C"/>
    <w:rsid w:val="00AD7215"/>
    <w:rsid w:val="00AE069B"/>
    <w:rsid w:val="00AE259F"/>
    <w:rsid w:val="00AE4793"/>
    <w:rsid w:val="00AE5FE7"/>
    <w:rsid w:val="00AE6F72"/>
    <w:rsid w:val="00AE701B"/>
    <w:rsid w:val="00AF2758"/>
    <w:rsid w:val="00AF4D38"/>
    <w:rsid w:val="00B01BDC"/>
    <w:rsid w:val="00B027C0"/>
    <w:rsid w:val="00B0327B"/>
    <w:rsid w:val="00B036A2"/>
    <w:rsid w:val="00B04C8D"/>
    <w:rsid w:val="00B04D0A"/>
    <w:rsid w:val="00B070D3"/>
    <w:rsid w:val="00B07DF2"/>
    <w:rsid w:val="00B10768"/>
    <w:rsid w:val="00B12458"/>
    <w:rsid w:val="00B1371C"/>
    <w:rsid w:val="00B1528F"/>
    <w:rsid w:val="00B2012C"/>
    <w:rsid w:val="00B21129"/>
    <w:rsid w:val="00B24861"/>
    <w:rsid w:val="00B257DF"/>
    <w:rsid w:val="00B26787"/>
    <w:rsid w:val="00B302F2"/>
    <w:rsid w:val="00B31212"/>
    <w:rsid w:val="00B372F3"/>
    <w:rsid w:val="00B400E0"/>
    <w:rsid w:val="00B4019B"/>
    <w:rsid w:val="00B435E6"/>
    <w:rsid w:val="00B44046"/>
    <w:rsid w:val="00B44C28"/>
    <w:rsid w:val="00B45D79"/>
    <w:rsid w:val="00B465F4"/>
    <w:rsid w:val="00B4737F"/>
    <w:rsid w:val="00B47D43"/>
    <w:rsid w:val="00B50A66"/>
    <w:rsid w:val="00B5326A"/>
    <w:rsid w:val="00B54B4B"/>
    <w:rsid w:val="00B54B6B"/>
    <w:rsid w:val="00B60AA0"/>
    <w:rsid w:val="00B61FD2"/>
    <w:rsid w:val="00B70C78"/>
    <w:rsid w:val="00B73BFA"/>
    <w:rsid w:val="00B75601"/>
    <w:rsid w:val="00B76825"/>
    <w:rsid w:val="00B76DF7"/>
    <w:rsid w:val="00B779C7"/>
    <w:rsid w:val="00B81000"/>
    <w:rsid w:val="00B81627"/>
    <w:rsid w:val="00B82B41"/>
    <w:rsid w:val="00B83F04"/>
    <w:rsid w:val="00B84BB3"/>
    <w:rsid w:val="00B859B6"/>
    <w:rsid w:val="00B866BE"/>
    <w:rsid w:val="00B91A32"/>
    <w:rsid w:val="00B93647"/>
    <w:rsid w:val="00B94727"/>
    <w:rsid w:val="00B94E16"/>
    <w:rsid w:val="00B9641D"/>
    <w:rsid w:val="00B97E49"/>
    <w:rsid w:val="00BA0472"/>
    <w:rsid w:val="00BA1769"/>
    <w:rsid w:val="00BA2037"/>
    <w:rsid w:val="00BA7C1E"/>
    <w:rsid w:val="00BB0D6E"/>
    <w:rsid w:val="00BB13D6"/>
    <w:rsid w:val="00BB40B6"/>
    <w:rsid w:val="00BB4BA1"/>
    <w:rsid w:val="00BB5E1B"/>
    <w:rsid w:val="00BC38F5"/>
    <w:rsid w:val="00BC39FA"/>
    <w:rsid w:val="00BC5902"/>
    <w:rsid w:val="00BC7AB1"/>
    <w:rsid w:val="00BD1342"/>
    <w:rsid w:val="00BD181D"/>
    <w:rsid w:val="00BD1C6A"/>
    <w:rsid w:val="00BD2E06"/>
    <w:rsid w:val="00BD5A30"/>
    <w:rsid w:val="00BD79A3"/>
    <w:rsid w:val="00BD7A04"/>
    <w:rsid w:val="00BE5317"/>
    <w:rsid w:val="00BE6B2F"/>
    <w:rsid w:val="00BF0541"/>
    <w:rsid w:val="00BF0B93"/>
    <w:rsid w:val="00BF14AA"/>
    <w:rsid w:val="00BF3C92"/>
    <w:rsid w:val="00BF4574"/>
    <w:rsid w:val="00BF54C1"/>
    <w:rsid w:val="00BF62C7"/>
    <w:rsid w:val="00BF6C2C"/>
    <w:rsid w:val="00BF75DD"/>
    <w:rsid w:val="00C02950"/>
    <w:rsid w:val="00C02A46"/>
    <w:rsid w:val="00C03845"/>
    <w:rsid w:val="00C0534F"/>
    <w:rsid w:val="00C05FDC"/>
    <w:rsid w:val="00C063BE"/>
    <w:rsid w:val="00C113B4"/>
    <w:rsid w:val="00C11C8F"/>
    <w:rsid w:val="00C12EB0"/>
    <w:rsid w:val="00C147CE"/>
    <w:rsid w:val="00C15224"/>
    <w:rsid w:val="00C1609B"/>
    <w:rsid w:val="00C17D44"/>
    <w:rsid w:val="00C202CD"/>
    <w:rsid w:val="00C20F93"/>
    <w:rsid w:val="00C264A3"/>
    <w:rsid w:val="00C27C36"/>
    <w:rsid w:val="00C32CEC"/>
    <w:rsid w:val="00C33DC3"/>
    <w:rsid w:val="00C37F8F"/>
    <w:rsid w:val="00C43398"/>
    <w:rsid w:val="00C44D2C"/>
    <w:rsid w:val="00C47AA3"/>
    <w:rsid w:val="00C5152F"/>
    <w:rsid w:val="00C52BF5"/>
    <w:rsid w:val="00C65BFF"/>
    <w:rsid w:val="00C663CB"/>
    <w:rsid w:val="00C70A84"/>
    <w:rsid w:val="00C72851"/>
    <w:rsid w:val="00C72892"/>
    <w:rsid w:val="00C730FF"/>
    <w:rsid w:val="00C76807"/>
    <w:rsid w:val="00C76BEE"/>
    <w:rsid w:val="00C777D2"/>
    <w:rsid w:val="00C86170"/>
    <w:rsid w:val="00C87323"/>
    <w:rsid w:val="00C905F6"/>
    <w:rsid w:val="00C93BF3"/>
    <w:rsid w:val="00C95789"/>
    <w:rsid w:val="00C974E2"/>
    <w:rsid w:val="00CA3E05"/>
    <w:rsid w:val="00CA4A1D"/>
    <w:rsid w:val="00CA7FC6"/>
    <w:rsid w:val="00CB3CDD"/>
    <w:rsid w:val="00CB4191"/>
    <w:rsid w:val="00CB451E"/>
    <w:rsid w:val="00CB5B17"/>
    <w:rsid w:val="00CB5BD0"/>
    <w:rsid w:val="00CC00E5"/>
    <w:rsid w:val="00CC0C59"/>
    <w:rsid w:val="00CC416A"/>
    <w:rsid w:val="00CC46BA"/>
    <w:rsid w:val="00CD1578"/>
    <w:rsid w:val="00CD247B"/>
    <w:rsid w:val="00CD42F6"/>
    <w:rsid w:val="00CD48E3"/>
    <w:rsid w:val="00CD6BAA"/>
    <w:rsid w:val="00CE08F3"/>
    <w:rsid w:val="00CE52CB"/>
    <w:rsid w:val="00CE574F"/>
    <w:rsid w:val="00CE697E"/>
    <w:rsid w:val="00CE7C74"/>
    <w:rsid w:val="00CF0AB9"/>
    <w:rsid w:val="00CF31E7"/>
    <w:rsid w:val="00D008EA"/>
    <w:rsid w:val="00D067F5"/>
    <w:rsid w:val="00D06B4F"/>
    <w:rsid w:val="00D07782"/>
    <w:rsid w:val="00D162AD"/>
    <w:rsid w:val="00D17B40"/>
    <w:rsid w:val="00D224C1"/>
    <w:rsid w:val="00D22980"/>
    <w:rsid w:val="00D23703"/>
    <w:rsid w:val="00D250D3"/>
    <w:rsid w:val="00D301EC"/>
    <w:rsid w:val="00D322C6"/>
    <w:rsid w:val="00D34D3E"/>
    <w:rsid w:val="00D46921"/>
    <w:rsid w:val="00D51558"/>
    <w:rsid w:val="00D5225E"/>
    <w:rsid w:val="00D5526B"/>
    <w:rsid w:val="00D57956"/>
    <w:rsid w:val="00D6107C"/>
    <w:rsid w:val="00D622E0"/>
    <w:rsid w:val="00D63F6B"/>
    <w:rsid w:val="00D66FB5"/>
    <w:rsid w:val="00D71ED7"/>
    <w:rsid w:val="00D74196"/>
    <w:rsid w:val="00D752A8"/>
    <w:rsid w:val="00D76F98"/>
    <w:rsid w:val="00D81342"/>
    <w:rsid w:val="00D82BF4"/>
    <w:rsid w:val="00D845DA"/>
    <w:rsid w:val="00D87E91"/>
    <w:rsid w:val="00D90B95"/>
    <w:rsid w:val="00D9260C"/>
    <w:rsid w:val="00D93FC6"/>
    <w:rsid w:val="00D95E56"/>
    <w:rsid w:val="00D95F0D"/>
    <w:rsid w:val="00D96A5A"/>
    <w:rsid w:val="00DA02FF"/>
    <w:rsid w:val="00DA059F"/>
    <w:rsid w:val="00DA379E"/>
    <w:rsid w:val="00DA644F"/>
    <w:rsid w:val="00DA715B"/>
    <w:rsid w:val="00DA7A7F"/>
    <w:rsid w:val="00DA7AAF"/>
    <w:rsid w:val="00DB1CE5"/>
    <w:rsid w:val="00DB23CC"/>
    <w:rsid w:val="00DB2A2E"/>
    <w:rsid w:val="00DB3254"/>
    <w:rsid w:val="00DB3FAC"/>
    <w:rsid w:val="00DC13C3"/>
    <w:rsid w:val="00DC4C95"/>
    <w:rsid w:val="00DC6CE7"/>
    <w:rsid w:val="00DD4561"/>
    <w:rsid w:val="00DD5AF4"/>
    <w:rsid w:val="00DE1836"/>
    <w:rsid w:val="00DE317C"/>
    <w:rsid w:val="00DE6929"/>
    <w:rsid w:val="00DF2AA6"/>
    <w:rsid w:val="00DF61ED"/>
    <w:rsid w:val="00E0295D"/>
    <w:rsid w:val="00E10551"/>
    <w:rsid w:val="00E15164"/>
    <w:rsid w:val="00E15A06"/>
    <w:rsid w:val="00E15AE0"/>
    <w:rsid w:val="00E207A4"/>
    <w:rsid w:val="00E21508"/>
    <w:rsid w:val="00E2294C"/>
    <w:rsid w:val="00E23B8D"/>
    <w:rsid w:val="00E24205"/>
    <w:rsid w:val="00E27C38"/>
    <w:rsid w:val="00E300EB"/>
    <w:rsid w:val="00E31BA7"/>
    <w:rsid w:val="00E420C9"/>
    <w:rsid w:val="00E425CC"/>
    <w:rsid w:val="00E42E08"/>
    <w:rsid w:val="00E449AF"/>
    <w:rsid w:val="00E44C4E"/>
    <w:rsid w:val="00E50B33"/>
    <w:rsid w:val="00E51799"/>
    <w:rsid w:val="00E51C85"/>
    <w:rsid w:val="00E54207"/>
    <w:rsid w:val="00E60669"/>
    <w:rsid w:val="00E62F1C"/>
    <w:rsid w:val="00E631AC"/>
    <w:rsid w:val="00E636AC"/>
    <w:rsid w:val="00E666F8"/>
    <w:rsid w:val="00E67BA8"/>
    <w:rsid w:val="00E70819"/>
    <w:rsid w:val="00E75A92"/>
    <w:rsid w:val="00E8135C"/>
    <w:rsid w:val="00E813AC"/>
    <w:rsid w:val="00E83355"/>
    <w:rsid w:val="00E86A9F"/>
    <w:rsid w:val="00E8715A"/>
    <w:rsid w:val="00E875AB"/>
    <w:rsid w:val="00E920CF"/>
    <w:rsid w:val="00E92990"/>
    <w:rsid w:val="00E9526B"/>
    <w:rsid w:val="00E97D06"/>
    <w:rsid w:val="00EA0B87"/>
    <w:rsid w:val="00EA2AD7"/>
    <w:rsid w:val="00EB0FDA"/>
    <w:rsid w:val="00EB2201"/>
    <w:rsid w:val="00EB3C7B"/>
    <w:rsid w:val="00EB5686"/>
    <w:rsid w:val="00EB5CB3"/>
    <w:rsid w:val="00EC1FFD"/>
    <w:rsid w:val="00EC2F8B"/>
    <w:rsid w:val="00EC32F8"/>
    <w:rsid w:val="00EC75CA"/>
    <w:rsid w:val="00ED25DE"/>
    <w:rsid w:val="00ED49B6"/>
    <w:rsid w:val="00ED5574"/>
    <w:rsid w:val="00ED7788"/>
    <w:rsid w:val="00EE2E9A"/>
    <w:rsid w:val="00EE5683"/>
    <w:rsid w:val="00EF4AF8"/>
    <w:rsid w:val="00EF6065"/>
    <w:rsid w:val="00F0594A"/>
    <w:rsid w:val="00F0645C"/>
    <w:rsid w:val="00F069A7"/>
    <w:rsid w:val="00F07CE7"/>
    <w:rsid w:val="00F115F6"/>
    <w:rsid w:val="00F12BA4"/>
    <w:rsid w:val="00F1634C"/>
    <w:rsid w:val="00F16555"/>
    <w:rsid w:val="00F16FE3"/>
    <w:rsid w:val="00F17B7C"/>
    <w:rsid w:val="00F20364"/>
    <w:rsid w:val="00F20DF9"/>
    <w:rsid w:val="00F220EA"/>
    <w:rsid w:val="00F24A20"/>
    <w:rsid w:val="00F259EC"/>
    <w:rsid w:val="00F25FA9"/>
    <w:rsid w:val="00F31090"/>
    <w:rsid w:val="00F3121B"/>
    <w:rsid w:val="00F35DB5"/>
    <w:rsid w:val="00F3747E"/>
    <w:rsid w:val="00F5160F"/>
    <w:rsid w:val="00F51DD5"/>
    <w:rsid w:val="00F57799"/>
    <w:rsid w:val="00F606DA"/>
    <w:rsid w:val="00F624A1"/>
    <w:rsid w:val="00F637B6"/>
    <w:rsid w:val="00F66E2E"/>
    <w:rsid w:val="00F709CD"/>
    <w:rsid w:val="00F73EC4"/>
    <w:rsid w:val="00F7708B"/>
    <w:rsid w:val="00F77C14"/>
    <w:rsid w:val="00F81DE9"/>
    <w:rsid w:val="00F8493F"/>
    <w:rsid w:val="00F9189E"/>
    <w:rsid w:val="00F9350F"/>
    <w:rsid w:val="00F93894"/>
    <w:rsid w:val="00F947E9"/>
    <w:rsid w:val="00F971E9"/>
    <w:rsid w:val="00FA0E81"/>
    <w:rsid w:val="00FA26C0"/>
    <w:rsid w:val="00FA3316"/>
    <w:rsid w:val="00FB0DF7"/>
    <w:rsid w:val="00FB1066"/>
    <w:rsid w:val="00FB1A3E"/>
    <w:rsid w:val="00FB39A0"/>
    <w:rsid w:val="00FB40F1"/>
    <w:rsid w:val="00FC0769"/>
    <w:rsid w:val="00FC1F0B"/>
    <w:rsid w:val="00FC3695"/>
    <w:rsid w:val="00FC45A9"/>
    <w:rsid w:val="00FC4D90"/>
    <w:rsid w:val="00FC63D2"/>
    <w:rsid w:val="00FC6BD2"/>
    <w:rsid w:val="00FD0E87"/>
    <w:rsid w:val="00FD151A"/>
    <w:rsid w:val="00FD1870"/>
    <w:rsid w:val="00FD18FA"/>
    <w:rsid w:val="00FD1F81"/>
    <w:rsid w:val="00FD22A7"/>
    <w:rsid w:val="00FD2C29"/>
    <w:rsid w:val="00FD3BE8"/>
    <w:rsid w:val="00FD5A26"/>
    <w:rsid w:val="00FD73F5"/>
    <w:rsid w:val="00FD7965"/>
    <w:rsid w:val="00FE1BA4"/>
    <w:rsid w:val="00FE1BE1"/>
    <w:rsid w:val="00FE6968"/>
    <w:rsid w:val="00FF03C4"/>
    <w:rsid w:val="00FF09CE"/>
    <w:rsid w:val="00FF292A"/>
    <w:rsid w:val="00FF33EF"/>
    <w:rsid w:val="00FF40A6"/>
    <w:rsid w:val="00FF4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740A"/>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99"/>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18"/>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paragraph" w:customStyle="1" w:styleId="paragraph">
    <w:name w:val="paragraph"/>
    <w:basedOn w:val="prastasis"/>
    <w:rsid w:val="00F12BA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67130677">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670608">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2.png@01DBD5FE.C09F81D0"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DB36-2B60-4CE5-9A48-4E3F7146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16</Pages>
  <Words>24328</Words>
  <Characters>13867</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Katažina Mikelevič</cp:lastModifiedBy>
  <cp:revision>157</cp:revision>
  <cp:lastPrinted>2022-10-03T11:12:00Z</cp:lastPrinted>
  <dcterms:created xsi:type="dcterms:W3CDTF">2024-02-19T08:17:00Z</dcterms:created>
  <dcterms:modified xsi:type="dcterms:W3CDTF">2025-06-20T10:34:00Z</dcterms:modified>
</cp:coreProperties>
</file>