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D18C" w14:textId="77777777" w:rsidR="003B6BA0" w:rsidRPr="0004269A" w:rsidRDefault="003B6BA0" w:rsidP="003B6BA0">
      <w:pPr>
        <w:pStyle w:val="SLONormal"/>
        <w:spacing w:before="0" w:after="0"/>
        <w:ind w:left="4254"/>
        <w:rPr>
          <w:lang w:val="lt-LT"/>
        </w:rPr>
      </w:pPr>
      <w:bookmarkStart w:id="0" w:name="_Hlk201042222"/>
    </w:p>
    <w:p w14:paraId="1CAEF0B0" w14:textId="5C9845DB" w:rsidR="00C605CD" w:rsidRPr="00850EA5" w:rsidRDefault="00AE2EB7" w:rsidP="005268CF">
      <w:pPr>
        <w:jc w:val="center"/>
        <w:rPr>
          <w:b/>
        </w:rPr>
      </w:pPr>
      <w:r w:rsidRPr="00850EA5">
        <w:rPr>
          <w:b/>
        </w:rPr>
        <w:t>TECHNINĖ UŽDUOTIS</w:t>
      </w:r>
    </w:p>
    <w:p w14:paraId="22DC646C" w14:textId="21AEB2F9" w:rsidR="00C605CD" w:rsidRPr="00850EA5" w:rsidRDefault="00C605CD" w:rsidP="00C605CD">
      <w:pPr>
        <w:jc w:val="both"/>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6130"/>
      </w:tblGrid>
      <w:tr w:rsidR="0004269A" w:rsidRPr="00850EA5" w14:paraId="3096AEA2" w14:textId="77777777" w:rsidTr="00D373F1">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850EA5" w:rsidRDefault="002A5E73">
            <w:pPr>
              <w:spacing w:line="276" w:lineRule="auto"/>
              <w:jc w:val="both"/>
              <w:rPr>
                <w:rFonts w:eastAsia="Times New Roman"/>
                <w:b/>
                <w:kern w:val="2"/>
              </w:rPr>
            </w:pPr>
            <w:r w:rsidRPr="00850EA5">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850EA5" w:rsidRDefault="002A5E73">
            <w:pPr>
              <w:spacing w:line="276" w:lineRule="auto"/>
              <w:jc w:val="center"/>
              <w:rPr>
                <w:b/>
              </w:rPr>
            </w:pPr>
            <w:r w:rsidRPr="00850EA5">
              <w:rPr>
                <w:b/>
              </w:rPr>
              <w:t>Pavadinimas</w:t>
            </w:r>
          </w:p>
        </w:tc>
        <w:tc>
          <w:tcPr>
            <w:tcW w:w="6130"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850EA5" w:rsidRDefault="002A5E73">
            <w:pPr>
              <w:spacing w:line="276" w:lineRule="auto"/>
              <w:jc w:val="center"/>
              <w:rPr>
                <w:b/>
              </w:rPr>
            </w:pPr>
            <w:r w:rsidRPr="00850EA5">
              <w:rPr>
                <w:b/>
              </w:rPr>
              <w:t xml:space="preserve">Reikalavimai </w:t>
            </w:r>
          </w:p>
        </w:tc>
      </w:tr>
      <w:tr w:rsidR="0004269A" w:rsidRPr="00850EA5" w14:paraId="18A7AC99" w14:textId="77777777" w:rsidTr="00D373F1">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850EA5" w:rsidRDefault="002A5E73">
            <w:pPr>
              <w:spacing w:line="276" w:lineRule="auto"/>
              <w:jc w:val="both"/>
              <w:rPr>
                <w:u w:val="single"/>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850EA5" w:rsidRDefault="002A5E73">
            <w:pPr>
              <w:spacing w:line="276" w:lineRule="auto"/>
              <w:jc w:val="center"/>
              <w:rPr>
                <w:b/>
                <w:u w:val="single"/>
              </w:rPr>
            </w:pPr>
            <w:r w:rsidRPr="00850EA5">
              <w:rPr>
                <w:b/>
              </w:rPr>
              <w:t>I. Bendra informacija apie pirkimo objektą</w:t>
            </w:r>
          </w:p>
        </w:tc>
      </w:tr>
      <w:tr w:rsidR="0004269A" w:rsidRPr="00850EA5" w14:paraId="4FBD2CEE"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850EA5" w:rsidRDefault="002A5E73">
            <w:pPr>
              <w:spacing w:line="276" w:lineRule="auto"/>
              <w:jc w:val="both"/>
            </w:pPr>
            <w:r w:rsidRPr="00850EA5">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850EA5" w:rsidRDefault="002A5E73">
            <w:pPr>
              <w:spacing w:line="276" w:lineRule="auto"/>
              <w:jc w:val="both"/>
              <w:rPr>
                <w:u w:val="single"/>
              </w:rPr>
            </w:pPr>
            <w:r w:rsidRPr="00850EA5">
              <w:t>Statytojas</w:t>
            </w:r>
            <w:r w:rsidR="005E1A65" w:rsidRPr="00850EA5">
              <w:t xml:space="preserve"> (Užsakovas)</w:t>
            </w:r>
          </w:p>
        </w:tc>
        <w:tc>
          <w:tcPr>
            <w:tcW w:w="6130" w:type="dxa"/>
            <w:tcBorders>
              <w:top w:val="single" w:sz="4" w:space="0" w:color="auto"/>
              <w:left w:val="single" w:sz="4" w:space="0" w:color="auto"/>
              <w:bottom w:val="single" w:sz="4" w:space="0" w:color="auto"/>
              <w:right w:val="single" w:sz="4" w:space="0" w:color="auto"/>
            </w:tcBorders>
          </w:tcPr>
          <w:p w14:paraId="77BE0470" w14:textId="72034BBC" w:rsidR="002A5E73" w:rsidRPr="00850EA5" w:rsidRDefault="006142B0">
            <w:pPr>
              <w:suppressAutoHyphens w:val="0"/>
              <w:spacing w:line="276" w:lineRule="auto"/>
              <w:jc w:val="both"/>
              <w:rPr>
                <w:i/>
                <w:iCs/>
                <w:kern w:val="0"/>
                <w:lang w:eastAsia="lt-LT"/>
              </w:rPr>
            </w:pPr>
            <w:r w:rsidRPr="00850EA5">
              <w:rPr>
                <w:i/>
                <w:iCs/>
                <w:kern w:val="0"/>
                <w:lang w:eastAsia="lt-LT"/>
              </w:rPr>
              <w:t>Mažeikių rajono savivaldybės administracija</w:t>
            </w:r>
          </w:p>
        </w:tc>
      </w:tr>
      <w:tr w:rsidR="0004269A" w:rsidRPr="00850EA5" w14:paraId="0A53921D" w14:textId="77777777" w:rsidTr="00D373F1">
        <w:trPr>
          <w:trHeight w:val="1266"/>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850EA5" w:rsidRDefault="003D108C">
            <w:pPr>
              <w:spacing w:line="276" w:lineRule="auto"/>
              <w:jc w:val="both"/>
            </w:pPr>
            <w:r w:rsidRPr="00850EA5">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850EA5" w:rsidRDefault="002A5E73">
            <w:pPr>
              <w:spacing w:line="276" w:lineRule="auto"/>
              <w:jc w:val="both"/>
            </w:pPr>
            <w:r w:rsidRPr="00850EA5">
              <w:t>Pirkimo objektas</w:t>
            </w:r>
            <w:r w:rsidR="00FE76F8" w:rsidRPr="00850EA5">
              <w:t xml:space="preserve"> </w:t>
            </w:r>
          </w:p>
        </w:tc>
        <w:tc>
          <w:tcPr>
            <w:tcW w:w="6130" w:type="dxa"/>
            <w:tcBorders>
              <w:top w:val="single" w:sz="4" w:space="0" w:color="auto"/>
              <w:left w:val="single" w:sz="4" w:space="0" w:color="auto"/>
              <w:bottom w:val="single" w:sz="4" w:space="0" w:color="auto"/>
              <w:right w:val="single" w:sz="4" w:space="0" w:color="auto"/>
            </w:tcBorders>
          </w:tcPr>
          <w:p w14:paraId="735F0040" w14:textId="50254EEC" w:rsidR="00A97EA6" w:rsidRPr="004E39EA" w:rsidRDefault="00A97EA6" w:rsidP="004E39EA">
            <w:pPr>
              <w:rPr>
                <w:i/>
                <w:iCs/>
                <w:lang w:eastAsia="lt-LT"/>
              </w:rPr>
            </w:pPr>
            <w:r w:rsidRPr="004E39EA">
              <w:rPr>
                <w:i/>
                <w:iCs/>
                <w:lang w:eastAsia="lt-LT"/>
              </w:rPr>
              <w:t>– Projektiniai pasiūlymai (toliau – PP)</w:t>
            </w:r>
            <w:r w:rsidR="00A85363" w:rsidRPr="004E39EA">
              <w:rPr>
                <w:i/>
                <w:iCs/>
                <w:lang w:eastAsia="lt-LT"/>
              </w:rPr>
              <w:t>.</w:t>
            </w:r>
          </w:p>
          <w:p w14:paraId="16AC1BC4" w14:textId="068C1888" w:rsidR="00315564" w:rsidRPr="00850EA5" w:rsidRDefault="00A97EA6" w:rsidP="00035C35">
            <w:pPr>
              <w:rPr>
                <w:i/>
                <w:iCs/>
                <w:lang w:eastAsia="lt-LT"/>
              </w:rPr>
            </w:pPr>
            <w:r w:rsidRPr="00850EA5">
              <w:rPr>
                <w:i/>
                <w:iCs/>
                <w:lang w:eastAsia="lt-LT"/>
              </w:rPr>
              <w:t>– Techninio darbo projekto parengimas (toliau – TDP)</w:t>
            </w:r>
            <w:r w:rsidR="00A85363" w:rsidRPr="00850EA5">
              <w:rPr>
                <w:i/>
                <w:iCs/>
                <w:lang w:eastAsia="lt-LT"/>
              </w:rPr>
              <w:t>.</w:t>
            </w:r>
          </w:p>
          <w:p w14:paraId="32125D5B" w14:textId="728F059F" w:rsidR="00925244" w:rsidRPr="00850EA5" w:rsidRDefault="00925244" w:rsidP="00035C35">
            <w:pPr>
              <w:rPr>
                <w:i/>
                <w:iCs/>
                <w:lang w:eastAsia="lt-LT"/>
              </w:rPr>
            </w:pPr>
            <w:r w:rsidRPr="00850EA5">
              <w:rPr>
                <w:i/>
                <w:iCs/>
                <w:lang w:eastAsia="lt-LT"/>
              </w:rPr>
              <w:t>– Projekto vykdymo priežiūros paslaugos.</w:t>
            </w:r>
          </w:p>
          <w:p w14:paraId="0B1045D4" w14:textId="11FF9E00" w:rsidR="00925244" w:rsidRPr="00850EA5" w:rsidRDefault="004C1FA0" w:rsidP="00035C35">
            <w:pPr>
              <w:rPr>
                <w:i/>
                <w:iCs/>
                <w:lang w:eastAsia="lt-LT"/>
              </w:rPr>
            </w:pPr>
            <w:r w:rsidRPr="00850EA5">
              <w:rPr>
                <w:i/>
                <w:iCs/>
                <w:lang w:eastAsia="lt-LT"/>
              </w:rPr>
              <w:t>– Kitos paslaugos, susijusios su projektavimo paslaugomis</w:t>
            </w:r>
            <w:r w:rsidR="00A85363" w:rsidRPr="00850EA5">
              <w:rPr>
                <w:i/>
                <w:iCs/>
                <w:lang w:eastAsia="lt-LT"/>
              </w:rPr>
              <w:t>.</w:t>
            </w:r>
          </w:p>
        </w:tc>
      </w:tr>
      <w:tr w:rsidR="0004269A" w:rsidRPr="00850EA5" w14:paraId="21D3E1D2" w14:textId="77777777" w:rsidTr="00D373F1">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850EA5" w:rsidRDefault="003D108C" w:rsidP="002A5E73">
            <w:pPr>
              <w:spacing w:line="276" w:lineRule="auto"/>
              <w:jc w:val="both"/>
            </w:pPr>
            <w:r w:rsidRPr="00850EA5">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850EA5" w:rsidRDefault="002A5E73" w:rsidP="002A5E73">
            <w:pPr>
              <w:spacing w:line="276" w:lineRule="auto"/>
              <w:jc w:val="both"/>
            </w:pPr>
            <w:r w:rsidRPr="00850EA5">
              <w:t>Projekto pavadinimas</w:t>
            </w:r>
          </w:p>
        </w:tc>
        <w:tc>
          <w:tcPr>
            <w:tcW w:w="6130" w:type="dxa"/>
            <w:tcBorders>
              <w:top w:val="single" w:sz="4" w:space="0" w:color="auto"/>
              <w:left w:val="single" w:sz="4" w:space="0" w:color="auto"/>
              <w:bottom w:val="single" w:sz="4" w:space="0" w:color="auto"/>
              <w:right w:val="single" w:sz="4" w:space="0" w:color="auto"/>
            </w:tcBorders>
          </w:tcPr>
          <w:p w14:paraId="33528A63" w14:textId="0011CAFF" w:rsidR="00A97EA6" w:rsidRPr="00850EA5" w:rsidRDefault="004E39EA" w:rsidP="00732519">
            <w:pPr>
              <w:suppressAutoHyphens w:val="0"/>
              <w:spacing w:line="276" w:lineRule="auto"/>
              <w:rPr>
                <w:i/>
                <w:iCs/>
                <w:kern w:val="0"/>
                <w:lang w:eastAsia="lt-LT"/>
              </w:rPr>
            </w:pPr>
            <w:r w:rsidRPr="004E39EA">
              <w:rPr>
                <w:i/>
                <w:iCs/>
                <w:kern w:val="0"/>
                <w:lang w:eastAsia="lt-LT"/>
              </w:rPr>
              <w:t>Plinkšių globos namų filialui skirtų patalpų įrengimo kapitalinio remonto projektas, keičiant paskirtį iš mokslo paskirties į gyvenamąją (pritaikant įvairioms socialinėms grupėms)</w:t>
            </w:r>
            <w:r w:rsidR="00527110" w:rsidRPr="00850EA5">
              <w:rPr>
                <w:i/>
                <w:iCs/>
                <w:kern w:val="0"/>
                <w:lang w:eastAsia="lt-LT"/>
              </w:rPr>
              <w:t xml:space="preserve">, </w:t>
            </w:r>
            <w:r w:rsidR="00905C52" w:rsidRPr="00850EA5">
              <w:rPr>
                <w:i/>
                <w:iCs/>
                <w:kern w:val="0"/>
                <w:lang w:eastAsia="lt-LT"/>
              </w:rPr>
              <w:t>Vyšnių </w:t>
            </w:r>
            <w:r w:rsidR="00527110" w:rsidRPr="00850EA5">
              <w:rPr>
                <w:i/>
                <w:iCs/>
                <w:kern w:val="0"/>
                <w:lang w:eastAsia="lt-LT"/>
              </w:rPr>
              <w:t xml:space="preserve"> g. </w:t>
            </w:r>
            <w:r w:rsidR="00905C52" w:rsidRPr="00850EA5">
              <w:rPr>
                <w:i/>
                <w:iCs/>
                <w:kern w:val="0"/>
                <w:lang w:eastAsia="lt-LT"/>
              </w:rPr>
              <w:t>4</w:t>
            </w:r>
            <w:r w:rsidR="00527110" w:rsidRPr="00850EA5">
              <w:rPr>
                <w:i/>
                <w:iCs/>
                <w:kern w:val="0"/>
                <w:lang w:eastAsia="lt-LT"/>
              </w:rPr>
              <w:t xml:space="preserve">, </w:t>
            </w:r>
            <w:r w:rsidR="00905C52" w:rsidRPr="00850EA5">
              <w:rPr>
                <w:i/>
                <w:iCs/>
                <w:kern w:val="0"/>
                <w:lang w:eastAsia="lt-LT"/>
              </w:rPr>
              <w:t>89366</w:t>
            </w:r>
            <w:r w:rsidR="00527110" w:rsidRPr="00850EA5">
              <w:rPr>
                <w:i/>
                <w:iCs/>
                <w:kern w:val="0"/>
                <w:lang w:eastAsia="lt-LT"/>
              </w:rPr>
              <w:t xml:space="preserve"> </w:t>
            </w:r>
            <w:r w:rsidR="00905C52" w:rsidRPr="00850EA5">
              <w:rPr>
                <w:i/>
                <w:iCs/>
                <w:kern w:val="0"/>
                <w:lang w:eastAsia="lt-LT"/>
              </w:rPr>
              <w:t xml:space="preserve">Šerkšnėnų </w:t>
            </w:r>
            <w:r w:rsidR="00527110" w:rsidRPr="00850EA5">
              <w:rPr>
                <w:i/>
                <w:iCs/>
                <w:kern w:val="0"/>
                <w:lang w:eastAsia="lt-LT"/>
              </w:rPr>
              <w:t>k., Šerkšnėnų sen., Mažeikių</w:t>
            </w:r>
            <w:r w:rsidR="00905C52" w:rsidRPr="00850EA5">
              <w:rPr>
                <w:i/>
                <w:iCs/>
                <w:kern w:val="0"/>
                <w:lang w:eastAsia="lt-LT"/>
              </w:rPr>
              <w:t> </w:t>
            </w:r>
            <w:r w:rsidR="00527110" w:rsidRPr="00850EA5">
              <w:rPr>
                <w:i/>
                <w:iCs/>
                <w:kern w:val="0"/>
                <w:lang w:eastAsia="lt-LT"/>
              </w:rPr>
              <w:t>r.</w:t>
            </w:r>
            <w:r w:rsidR="00905C52" w:rsidRPr="00850EA5">
              <w:rPr>
                <w:i/>
                <w:iCs/>
                <w:kern w:val="0"/>
                <w:lang w:eastAsia="lt-LT"/>
              </w:rPr>
              <w:t> </w:t>
            </w:r>
            <w:r w:rsidR="00527110" w:rsidRPr="00850EA5">
              <w:rPr>
                <w:i/>
                <w:iCs/>
                <w:kern w:val="0"/>
                <w:lang w:eastAsia="lt-LT"/>
              </w:rPr>
              <w:t>sav.</w:t>
            </w:r>
          </w:p>
          <w:p w14:paraId="3F80590E" w14:textId="77777777" w:rsidR="00A97EA6" w:rsidRPr="00850EA5" w:rsidRDefault="00A97EA6" w:rsidP="00035C35">
            <w:pPr>
              <w:suppressAutoHyphens w:val="0"/>
              <w:spacing w:line="276" w:lineRule="auto"/>
              <w:rPr>
                <w:i/>
                <w:iCs/>
                <w:kern w:val="0"/>
                <w:lang w:eastAsia="lt-LT"/>
              </w:rPr>
            </w:pPr>
          </w:p>
          <w:p w14:paraId="19EFDBE7" w14:textId="7A2E0F99" w:rsidR="00A97EA6" w:rsidRPr="00850EA5" w:rsidRDefault="00A97EA6" w:rsidP="00035C35">
            <w:pPr>
              <w:suppressAutoHyphens w:val="0"/>
              <w:spacing w:line="276" w:lineRule="auto"/>
              <w:rPr>
                <w:i/>
                <w:iCs/>
                <w:kern w:val="0"/>
                <w:lang w:eastAsia="lt-LT"/>
              </w:rPr>
            </w:pPr>
            <w:r w:rsidRPr="00850EA5">
              <w:rPr>
                <w:i/>
                <w:iCs/>
                <w:kern w:val="0"/>
                <w:lang w:eastAsia="lt-LT"/>
              </w:rPr>
              <w:t>Pastaba: projekto pavadinimas gali būti tikslinamas</w:t>
            </w:r>
            <w:r w:rsidR="004C1FA0" w:rsidRPr="00850EA5">
              <w:rPr>
                <w:i/>
                <w:iCs/>
                <w:kern w:val="0"/>
                <w:lang w:eastAsia="lt-LT"/>
              </w:rPr>
              <w:t xml:space="preserve"> </w:t>
            </w:r>
            <w:r w:rsidRPr="00850EA5">
              <w:rPr>
                <w:i/>
                <w:iCs/>
                <w:kern w:val="0"/>
                <w:lang w:eastAsia="lt-LT"/>
              </w:rPr>
              <w:t>projekto rengimo metu vadovaujantis statybos techninio</w:t>
            </w:r>
            <w:r w:rsidR="004C1FA0" w:rsidRPr="00850EA5">
              <w:rPr>
                <w:i/>
                <w:iCs/>
                <w:kern w:val="0"/>
                <w:lang w:eastAsia="lt-LT"/>
              </w:rPr>
              <w:t xml:space="preserve"> </w:t>
            </w:r>
            <w:r w:rsidRPr="00850EA5">
              <w:rPr>
                <w:i/>
                <w:iCs/>
                <w:kern w:val="0"/>
                <w:lang w:eastAsia="lt-LT"/>
              </w:rPr>
              <w:t>reglamento STR1.04.04:2017 „Statinio projektavimas,</w:t>
            </w:r>
            <w:r w:rsidR="004C1FA0" w:rsidRPr="00850EA5">
              <w:rPr>
                <w:i/>
                <w:iCs/>
                <w:kern w:val="0"/>
                <w:lang w:eastAsia="lt-LT"/>
              </w:rPr>
              <w:t xml:space="preserve"> </w:t>
            </w:r>
            <w:r w:rsidRPr="00850EA5">
              <w:rPr>
                <w:i/>
                <w:iCs/>
                <w:kern w:val="0"/>
                <w:lang w:eastAsia="lt-LT"/>
              </w:rPr>
              <w:t>projekto ekspertizė“ 6.8 punkto reikalavimais.</w:t>
            </w:r>
          </w:p>
        </w:tc>
      </w:tr>
      <w:tr w:rsidR="0004269A" w:rsidRPr="00850EA5" w14:paraId="4944D4CF" w14:textId="77777777" w:rsidTr="00D373F1">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850EA5" w:rsidRDefault="003D108C" w:rsidP="002A5E73">
            <w:pPr>
              <w:spacing w:line="276" w:lineRule="auto"/>
              <w:jc w:val="both"/>
            </w:pPr>
            <w:r w:rsidRPr="00850EA5">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850EA5" w:rsidRDefault="0020443F" w:rsidP="002A5E73">
            <w:pPr>
              <w:spacing w:line="276" w:lineRule="auto"/>
              <w:jc w:val="both"/>
            </w:pPr>
            <w:r w:rsidRPr="00850EA5">
              <w:t>Statinio adresas</w:t>
            </w:r>
          </w:p>
        </w:tc>
        <w:tc>
          <w:tcPr>
            <w:tcW w:w="6130" w:type="dxa"/>
            <w:tcBorders>
              <w:top w:val="single" w:sz="4" w:space="0" w:color="auto"/>
              <w:left w:val="single" w:sz="4" w:space="0" w:color="auto"/>
              <w:bottom w:val="single" w:sz="4" w:space="0" w:color="auto"/>
              <w:right w:val="single" w:sz="4" w:space="0" w:color="auto"/>
            </w:tcBorders>
          </w:tcPr>
          <w:p w14:paraId="4BEC74AC" w14:textId="613E4387" w:rsidR="0020443F" w:rsidRPr="00850EA5" w:rsidRDefault="008225D5" w:rsidP="00035C35">
            <w:pPr>
              <w:suppressAutoHyphens w:val="0"/>
              <w:spacing w:line="276" w:lineRule="auto"/>
              <w:rPr>
                <w:i/>
                <w:iCs/>
                <w:kern w:val="0"/>
                <w:lang w:eastAsia="lt-LT"/>
              </w:rPr>
            </w:pPr>
            <w:r w:rsidRPr="00850EA5">
              <w:rPr>
                <w:i/>
                <w:iCs/>
                <w:kern w:val="0"/>
                <w:lang w:eastAsia="lt-LT"/>
              </w:rPr>
              <w:t>Vyšnių  g. 4, 89366 Šerkšnėnų k., Šerkšnėnų sen., Mažeikių r. sav.</w:t>
            </w:r>
          </w:p>
        </w:tc>
      </w:tr>
      <w:tr w:rsidR="0004269A" w:rsidRPr="00850EA5" w14:paraId="4E982FA6" w14:textId="77777777" w:rsidTr="00D373F1">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850EA5" w:rsidRDefault="003D108C" w:rsidP="002A5E73">
            <w:pPr>
              <w:spacing w:line="276" w:lineRule="auto"/>
              <w:jc w:val="both"/>
              <w:rPr>
                <w:kern w:val="2"/>
              </w:rPr>
            </w:pPr>
            <w:r w:rsidRPr="00850EA5">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850EA5" w:rsidRDefault="0020443F" w:rsidP="002A5E73">
            <w:pPr>
              <w:spacing w:line="276" w:lineRule="auto"/>
              <w:jc w:val="both"/>
            </w:pPr>
            <w:r w:rsidRPr="00850EA5">
              <w:t>Statinių grupės sudėtis</w:t>
            </w:r>
          </w:p>
        </w:tc>
        <w:tc>
          <w:tcPr>
            <w:tcW w:w="6130" w:type="dxa"/>
            <w:tcBorders>
              <w:top w:val="single" w:sz="4" w:space="0" w:color="auto"/>
              <w:left w:val="single" w:sz="4" w:space="0" w:color="auto"/>
              <w:bottom w:val="single" w:sz="4" w:space="0" w:color="auto"/>
              <w:right w:val="single" w:sz="4" w:space="0" w:color="auto"/>
            </w:tcBorders>
            <w:hideMark/>
          </w:tcPr>
          <w:p w14:paraId="3A6BA4A5" w14:textId="3D8ACB42" w:rsidR="002A5E73" w:rsidRPr="00850EA5" w:rsidRDefault="00512DD3" w:rsidP="00035C35">
            <w:pPr>
              <w:suppressAutoHyphens w:val="0"/>
              <w:spacing w:line="276" w:lineRule="auto"/>
              <w:rPr>
                <w:i/>
                <w:iCs/>
                <w:kern w:val="0"/>
                <w:lang w:eastAsia="lt-LT"/>
              </w:rPr>
            </w:pPr>
            <w:r w:rsidRPr="00512DD3">
              <w:rPr>
                <w:i/>
                <w:iCs/>
                <w:kern w:val="0"/>
                <w:lang w:eastAsia="lt-LT"/>
              </w:rPr>
              <w:t>Projektuojami Plinkšių globos namų filialo pastato kapitalinio remonto darbai, keičiant paskirtį iš mokslo į gyvenamąją (įvairioms socialinėms grupėms</w:t>
            </w:r>
          </w:p>
        </w:tc>
      </w:tr>
      <w:tr w:rsidR="0004269A" w:rsidRPr="00850EA5" w14:paraId="578696B9" w14:textId="77777777" w:rsidTr="00D373F1">
        <w:trPr>
          <w:trHeight w:val="2234"/>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850EA5" w:rsidRDefault="003D108C" w:rsidP="002A5E73">
            <w:pPr>
              <w:spacing w:line="276" w:lineRule="auto"/>
              <w:jc w:val="both"/>
              <w:rPr>
                <w:kern w:val="2"/>
              </w:rPr>
            </w:pPr>
            <w:r w:rsidRPr="00850EA5">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850EA5" w:rsidRDefault="002A5E73" w:rsidP="002A5E73">
            <w:pPr>
              <w:spacing w:line="276" w:lineRule="auto"/>
              <w:jc w:val="both"/>
              <w:rPr>
                <w:rFonts w:asciiTheme="majorBidi" w:hAnsiTheme="majorBidi" w:cstheme="majorBidi"/>
              </w:rPr>
            </w:pPr>
            <w:r w:rsidRPr="00850EA5">
              <w:rPr>
                <w:rFonts w:asciiTheme="majorBidi" w:hAnsiTheme="majorBidi" w:cstheme="majorBidi"/>
              </w:rPr>
              <w:t>Statinio</w:t>
            </w:r>
            <w:r w:rsidRPr="00850EA5">
              <w:rPr>
                <w:rFonts w:asciiTheme="majorBidi" w:hAnsiTheme="majorBidi" w:cstheme="majorBidi"/>
                <w:b/>
              </w:rPr>
              <w:t xml:space="preserve"> </w:t>
            </w:r>
            <w:r w:rsidRPr="00850EA5">
              <w:rPr>
                <w:rFonts w:asciiTheme="majorBidi" w:hAnsiTheme="majorBidi" w:cstheme="majorBidi"/>
              </w:rPr>
              <w:t>(-ių) ar statinių grupės paskirtis ir bendrieji (techniniai ir</w:t>
            </w:r>
            <w:r w:rsidRPr="00850EA5">
              <w:rPr>
                <w:rFonts w:asciiTheme="majorBidi" w:hAnsiTheme="majorBidi" w:cstheme="majorBidi"/>
                <w:b/>
              </w:rPr>
              <w:t xml:space="preserve"> </w:t>
            </w:r>
            <w:r w:rsidR="00FE76F8" w:rsidRPr="00850EA5">
              <w:rPr>
                <w:rFonts w:asciiTheme="majorBidi" w:hAnsiTheme="majorBidi" w:cstheme="majorBidi"/>
              </w:rPr>
              <w:t>paskirties) rodikliai</w:t>
            </w:r>
          </w:p>
        </w:tc>
        <w:tc>
          <w:tcPr>
            <w:tcW w:w="6130" w:type="dxa"/>
            <w:tcBorders>
              <w:top w:val="single" w:sz="4" w:space="0" w:color="auto"/>
              <w:left w:val="single" w:sz="4" w:space="0" w:color="auto"/>
              <w:bottom w:val="single" w:sz="4" w:space="0" w:color="auto"/>
              <w:right w:val="single" w:sz="4" w:space="0" w:color="auto"/>
            </w:tcBorders>
            <w:hideMark/>
          </w:tcPr>
          <w:p w14:paraId="0B054AB6" w14:textId="0DC148A4" w:rsidR="00A97EA6" w:rsidRPr="00850EA5" w:rsidRDefault="00A97EA6"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Sklypo plotas – 0,</w:t>
            </w:r>
            <w:r w:rsidR="00315564" w:rsidRPr="00850EA5">
              <w:rPr>
                <w:rFonts w:asciiTheme="majorBidi" w:hAnsiTheme="majorBidi" w:cstheme="majorBidi"/>
                <w:i/>
                <w:iCs/>
                <w:sz w:val="24"/>
                <w:szCs w:val="24"/>
              </w:rPr>
              <w:t>4716</w:t>
            </w:r>
            <w:r w:rsidRPr="00850EA5">
              <w:rPr>
                <w:rFonts w:asciiTheme="majorBidi" w:hAnsiTheme="majorBidi" w:cstheme="majorBidi"/>
                <w:i/>
                <w:iCs/>
                <w:sz w:val="24"/>
                <w:szCs w:val="24"/>
              </w:rPr>
              <w:t xml:space="preserve"> ha</w:t>
            </w:r>
            <w:r w:rsidR="00A85363" w:rsidRPr="00850EA5">
              <w:rPr>
                <w:rFonts w:asciiTheme="majorBidi" w:hAnsiTheme="majorBidi" w:cstheme="majorBidi"/>
                <w:i/>
                <w:iCs/>
                <w:sz w:val="24"/>
                <w:szCs w:val="24"/>
              </w:rPr>
              <w:t>.</w:t>
            </w:r>
          </w:p>
          <w:p w14:paraId="2CF7D7CE" w14:textId="1B4373C3" w:rsidR="002B118E" w:rsidRPr="00850EA5" w:rsidRDefault="00A97EA6"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 xml:space="preserve">Žemės sklypo paskirtis </w:t>
            </w:r>
            <w:r w:rsidR="002B118E" w:rsidRPr="00850EA5">
              <w:rPr>
                <w:rFonts w:asciiTheme="majorBidi" w:hAnsiTheme="majorBidi" w:cstheme="majorBidi"/>
                <w:i/>
                <w:iCs/>
                <w:sz w:val="24"/>
                <w:szCs w:val="24"/>
              </w:rPr>
              <w:t>–</w:t>
            </w:r>
            <w:r w:rsidRPr="00850EA5">
              <w:rPr>
                <w:rFonts w:asciiTheme="majorBidi" w:hAnsiTheme="majorBidi" w:cstheme="majorBidi"/>
                <w:i/>
                <w:iCs/>
                <w:sz w:val="24"/>
                <w:szCs w:val="24"/>
              </w:rPr>
              <w:t xml:space="preserve"> </w:t>
            </w:r>
            <w:r w:rsidR="002B118E" w:rsidRPr="00850EA5">
              <w:rPr>
                <w:rFonts w:asciiTheme="majorBidi" w:hAnsiTheme="majorBidi" w:cstheme="majorBidi"/>
                <w:i/>
                <w:iCs/>
                <w:sz w:val="24"/>
                <w:szCs w:val="24"/>
              </w:rPr>
              <w:t>k</w:t>
            </w:r>
            <w:r w:rsidRPr="00850EA5">
              <w:rPr>
                <w:rFonts w:asciiTheme="majorBidi" w:hAnsiTheme="majorBidi" w:cstheme="majorBidi"/>
                <w:i/>
                <w:iCs/>
                <w:sz w:val="24"/>
                <w:szCs w:val="24"/>
              </w:rPr>
              <w:t>ita</w:t>
            </w:r>
            <w:r w:rsidR="00A85363" w:rsidRPr="00850EA5">
              <w:rPr>
                <w:rFonts w:asciiTheme="majorBidi" w:hAnsiTheme="majorBidi" w:cstheme="majorBidi"/>
                <w:i/>
                <w:iCs/>
                <w:sz w:val="24"/>
                <w:szCs w:val="24"/>
              </w:rPr>
              <w:t>.</w:t>
            </w:r>
            <w:r w:rsidRPr="00850EA5">
              <w:rPr>
                <w:rFonts w:asciiTheme="majorBidi" w:hAnsiTheme="majorBidi" w:cstheme="majorBidi"/>
                <w:i/>
                <w:iCs/>
                <w:sz w:val="24"/>
                <w:szCs w:val="24"/>
              </w:rPr>
              <w:t xml:space="preserve"> </w:t>
            </w:r>
          </w:p>
          <w:p w14:paraId="2D0360E9" w14:textId="363D394F" w:rsidR="00A97EA6" w:rsidRPr="00850EA5" w:rsidRDefault="002B118E"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N</w:t>
            </w:r>
            <w:r w:rsidR="00A97EA6" w:rsidRPr="00850EA5">
              <w:rPr>
                <w:rFonts w:asciiTheme="majorBidi" w:hAnsiTheme="majorBidi" w:cstheme="majorBidi"/>
                <w:i/>
                <w:iCs/>
                <w:sz w:val="24"/>
                <w:szCs w:val="24"/>
              </w:rPr>
              <w:t xml:space="preserve">audojimo būdas </w:t>
            </w:r>
            <w:r w:rsidRPr="00850EA5">
              <w:rPr>
                <w:rFonts w:asciiTheme="majorBidi" w:hAnsiTheme="majorBidi" w:cstheme="majorBidi"/>
                <w:i/>
                <w:iCs/>
                <w:sz w:val="24"/>
                <w:szCs w:val="24"/>
              </w:rPr>
              <w:t xml:space="preserve">– </w:t>
            </w:r>
            <w:r w:rsidR="00A97EA6" w:rsidRPr="00850EA5">
              <w:rPr>
                <w:rFonts w:asciiTheme="majorBidi" w:hAnsiTheme="majorBidi" w:cstheme="majorBidi"/>
                <w:i/>
                <w:iCs/>
                <w:sz w:val="24"/>
                <w:szCs w:val="24"/>
              </w:rPr>
              <w:t>visuomeninės paskirties teritorijos</w:t>
            </w:r>
            <w:r w:rsidR="00A85363" w:rsidRPr="00850EA5">
              <w:rPr>
                <w:rFonts w:asciiTheme="majorBidi" w:hAnsiTheme="majorBidi" w:cstheme="majorBidi"/>
                <w:i/>
                <w:iCs/>
                <w:sz w:val="24"/>
                <w:szCs w:val="24"/>
              </w:rPr>
              <w:t>.</w:t>
            </w:r>
          </w:p>
          <w:p w14:paraId="036C3086" w14:textId="21C6CAD8" w:rsidR="00A97EA6" w:rsidRPr="00850EA5" w:rsidRDefault="00A97EA6"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 xml:space="preserve">Bendras pastato plotas: </w:t>
            </w:r>
            <w:r w:rsidR="00315564" w:rsidRPr="00850EA5">
              <w:rPr>
                <w:rFonts w:asciiTheme="majorBidi" w:hAnsiTheme="majorBidi" w:cstheme="majorBidi"/>
                <w:i/>
                <w:iCs/>
                <w:sz w:val="24"/>
                <w:szCs w:val="24"/>
              </w:rPr>
              <w:t>944,33</w:t>
            </w:r>
            <w:r w:rsidRPr="00850EA5">
              <w:rPr>
                <w:rFonts w:asciiTheme="majorBidi" w:hAnsiTheme="majorBidi" w:cstheme="majorBidi"/>
                <w:i/>
                <w:iCs/>
                <w:sz w:val="24"/>
                <w:szCs w:val="24"/>
              </w:rPr>
              <w:t xml:space="preserve"> m2</w:t>
            </w:r>
            <w:r w:rsidR="00A85363" w:rsidRPr="00850EA5">
              <w:rPr>
                <w:rFonts w:asciiTheme="majorBidi" w:hAnsiTheme="majorBidi" w:cstheme="majorBidi"/>
                <w:i/>
                <w:iCs/>
                <w:sz w:val="24"/>
                <w:szCs w:val="24"/>
              </w:rPr>
              <w:t>.</w:t>
            </w:r>
          </w:p>
          <w:p w14:paraId="688E2BDD" w14:textId="2CE4B334" w:rsidR="00A97EA6" w:rsidRPr="00850EA5" w:rsidRDefault="00A97EA6"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 xml:space="preserve"> Pastato aukštų skaičius – </w:t>
            </w:r>
            <w:r w:rsidR="00315564" w:rsidRPr="00850EA5">
              <w:rPr>
                <w:rFonts w:asciiTheme="majorBidi" w:hAnsiTheme="majorBidi" w:cstheme="majorBidi"/>
                <w:i/>
                <w:iCs/>
                <w:sz w:val="24"/>
                <w:szCs w:val="24"/>
              </w:rPr>
              <w:t>1</w:t>
            </w:r>
            <w:r w:rsidR="00A85363" w:rsidRPr="00850EA5">
              <w:rPr>
                <w:rFonts w:asciiTheme="majorBidi" w:hAnsiTheme="majorBidi" w:cstheme="majorBidi"/>
                <w:i/>
                <w:iCs/>
                <w:sz w:val="24"/>
                <w:szCs w:val="24"/>
              </w:rPr>
              <w:t>.</w:t>
            </w:r>
          </w:p>
          <w:p w14:paraId="05467699" w14:textId="1DA8F9CB" w:rsidR="007D730B" w:rsidRPr="00850EA5" w:rsidRDefault="007D730B"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I a. plotas – 478,28 m2.</w:t>
            </w:r>
          </w:p>
          <w:p w14:paraId="087CA3A4" w14:textId="6BB7A32B" w:rsidR="00942258" w:rsidRPr="00850EA5" w:rsidRDefault="00942258"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Rūsys – yra.</w:t>
            </w:r>
          </w:p>
          <w:p w14:paraId="3138FC1D" w14:textId="3D7F040E" w:rsidR="007D730B" w:rsidRPr="00850EA5" w:rsidRDefault="007D730B"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Rūsio plotas – 466,05 m2.</w:t>
            </w:r>
          </w:p>
          <w:p w14:paraId="75B05635" w14:textId="0EB9965E" w:rsidR="00A97EA6" w:rsidRPr="00850EA5" w:rsidRDefault="00A97EA6"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 xml:space="preserve">Šildymo sistema: </w:t>
            </w:r>
            <w:r w:rsidR="00E70369" w:rsidRPr="00850EA5">
              <w:rPr>
                <w:rFonts w:asciiTheme="majorBidi" w:hAnsiTheme="majorBidi" w:cstheme="majorBidi"/>
                <w:i/>
                <w:iCs/>
                <w:sz w:val="24"/>
                <w:szCs w:val="24"/>
              </w:rPr>
              <w:t>v</w:t>
            </w:r>
            <w:r w:rsidRPr="00850EA5">
              <w:rPr>
                <w:rFonts w:asciiTheme="majorBidi" w:hAnsiTheme="majorBidi" w:cstheme="majorBidi"/>
                <w:i/>
                <w:iCs/>
                <w:sz w:val="24"/>
                <w:szCs w:val="24"/>
              </w:rPr>
              <w:t>ietinis centrinis šildymas</w:t>
            </w:r>
            <w:r w:rsidR="00A85363" w:rsidRPr="00850EA5">
              <w:rPr>
                <w:rFonts w:asciiTheme="majorBidi" w:hAnsiTheme="majorBidi" w:cstheme="majorBidi"/>
                <w:i/>
                <w:iCs/>
                <w:sz w:val="24"/>
                <w:szCs w:val="24"/>
              </w:rPr>
              <w:t>.</w:t>
            </w:r>
          </w:p>
          <w:p w14:paraId="182527BD" w14:textId="004B1459" w:rsidR="00A97EA6" w:rsidRPr="00850EA5" w:rsidRDefault="00A97EA6"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Vandentiekis ir nuotekų šalinimas</w:t>
            </w:r>
            <w:r w:rsidR="009B5DF7">
              <w:rPr>
                <w:rFonts w:asciiTheme="majorBidi" w:hAnsiTheme="majorBidi" w:cstheme="majorBidi"/>
                <w:i/>
                <w:iCs/>
                <w:sz w:val="24"/>
                <w:szCs w:val="24"/>
              </w:rPr>
              <w:t xml:space="preserve"> –</w:t>
            </w:r>
            <w:r w:rsidRPr="00850EA5">
              <w:rPr>
                <w:rFonts w:asciiTheme="majorBidi" w:hAnsiTheme="majorBidi" w:cstheme="majorBidi"/>
                <w:i/>
                <w:iCs/>
                <w:sz w:val="24"/>
                <w:szCs w:val="24"/>
              </w:rPr>
              <w:t xml:space="preserve"> </w:t>
            </w:r>
            <w:r w:rsidR="0054039E" w:rsidRPr="00850EA5">
              <w:rPr>
                <w:rFonts w:asciiTheme="majorBidi" w:hAnsiTheme="majorBidi" w:cstheme="majorBidi"/>
                <w:i/>
                <w:iCs/>
                <w:sz w:val="24"/>
                <w:szCs w:val="24"/>
              </w:rPr>
              <w:t>Biologinis nuotekų valymo įrenginys</w:t>
            </w:r>
            <w:r w:rsidRPr="00850EA5">
              <w:rPr>
                <w:rFonts w:asciiTheme="majorBidi" w:hAnsiTheme="majorBidi" w:cstheme="majorBidi"/>
                <w:i/>
                <w:iCs/>
                <w:sz w:val="24"/>
                <w:szCs w:val="24"/>
              </w:rPr>
              <w:t>.</w:t>
            </w:r>
          </w:p>
          <w:p w14:paraId="715D57DC" w14:textId="2878A3A5" w:rsidR="00987524" w:rsidRPr="00850EA5" w:rsidRDefault="00987524"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Statinio paskirtis – Mokslo</w:t>
            </w:r>
            <w:r w:rsidR="00BB2E70">
              <w:rPr>
                <w:rFonts w:asciiTheme="majorBidi" w:hAnsiTheme="majorBidi" w:cstheme="majorBidi"/>
                <w:i/>
                <w:iCs/>
                <w:sz w:val="24"/>
                <w:szCs w:val="24"/>
              </w:rPr>
              <w:t>.</w:t>
            </w:r>
            <w:r w:rsidRPr="00850EA5">
              <w:rPr>
                <w:rFonts w:asciiTheme="majorBidi" w:hAnsiTheme="majorBidi" w:cstheme="majorBidi"/>
                <w:i/>
                <w:iCs/>
                <w:sz w:val="24"/>
                <w:szCs w:val="24"/>
              </w:rPr>
              <w:t xml:space="preserve"> </w:t>
            </w:r>
          </w:p>
          <w:p w14:paraId="425F27CC" w14:textId="544AA761" w:rsidR="00987524" w:rsidRPr="00850EA5" w:rsidRDefault="00987524" w:rsidP="0095307A">
            <w:pPr>
              <w:pStyle w:val="Sraopastraipa"/>
              <w:numPr>
                <w:ilvl w:val="0"/>
                <w:numId w:val="26"/>
              </w:numPr>
              <w:ind w:left="202" w:hanging="141"/>
              <w:jc w:val="both"/>
              <w:rPr>
                <w:rFonts w:asciiTheme="majorBidi" w:hAnsiTheme="majorBidi" w:cstheme="majorBidi"/>
                <w:i/>
                <w:iCs/>
                <w:sz w:val="24"/>
                <w:szCs w:val="24"/>
              </w:rPr>
            </w:pPr>
            <w:r w:rsidRPr="00850EA5">
              <w:rPr>
                <w:rFonts w:asciiTheme="majorBidi" w:hAnsiTheme="majorBidi" w:cstheme="majorBidi"/>
                <w:i/>
                <w:iCs/>
                <w:sz w:val="24"/>
                <w:szCs w:val="24"/>
              </w:rPr>
              <w:t>Būsima pastato paskritis – Gyvenamoji (skirt</w:t>
            </w:r>
            <w:r w:rsidR="00647294">
              <w:rPr>
                <w:rFonts w:asciiTheme="majorBidi" w:hAnsiTheme="majorBidi" w:cstheme="majorBidi"/>
                <w:i/>
                <w:iCs/>
                <w:sz w:val="24"/>
                <w:szCs w:val="24"/>
              </w:rPr>
              <w:t>a</w:t>
            </w:r>
            <w:r w:rsidRPr="00850EA5">
              <w:rPr>
                <w:rFonts w:asciiTheme="majorBidi" w:hAnsiTheme="majorBidi" w:cstheme="majorBidi"/>
                <w:i/>
                <w:iCs/>
                <w:sz w:val="24"/>
                <w:szCs w:val="24"/>
              </w:rPr>
              <w:t xml:space="preserve"> įvairioms socialinėms grupėms).</w:t>
            </w:r>
          </w:p>
        </w:tc>
      </w:tr>
      <w:tr w:rsidR="0004269A" w:rsidRPr="00850EA5" w14:paraId="47EECA0D" w14:textId="77777777" w:rsidTr="00D373F1">
        <w:trPr>
          <w:trHeight w:val="331"/>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850EA5" w:rsidRDefault="003D108C" w:rsidP="002A5E73">
            <w:pPr>
              <w:spacing w:line="276" w:lineRule="auto"/>
              <w:jc w:val="both"/>
            </w:pPr>
            <w:r w:rsidRPr="00850EA5">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850EA5" w:rsidRDefault="002A5E73" w:rsidP="002A5E73">
            <w:pPr>
              <w:spacing w:line="276" w:lineRule="auto"/>
              <w:jc w:val="both"/>
              <w:rPr>
                <w:u w:val="single"/>
              </w:rPr>
            </w:pPr>
            <w:r w:rsidRPr="00850EA5">
              <w:t>Statinio</w:t>
            </w:r>
            <w:r w:rsidRPr="00850EA5">
              <w:rPr>
                <w:b/>
              </w:rPr>
              <w:t xml:space="preserve"> </w:t>
            </w:r>
            <w:r w:rsidR="00FE76F8" w:rsidRPr="00850EA5">
              <w:t>statybos rūšis</w:t>
            </w:r>
          </w:p>
        </w:tc>
        <w:tc>
          <w:tcPr>
            <w:tcW w:w="6130" w:type="dxa"/>
            <w:tcBorders>
              <w:top w:val="single" w:sz="4" w:space="0" w:color="auto"/>
              <w:left w:val="single" w:sz="4" w:space="0" w:color="auto"/>
              <w:bottom w:val="single" w:sz="4" w:space="0" w:color="auto"/>
              <w:right w:val="single" w:sz="4" w:space="0" w:color="auto"/>
            </w:tcBorders>
            <w:hideMark/>
          </w:tcPr>
          <w:p w14:paraId="72B9AF59" w14:textId="0E2CF3DD" w:rsidR="002A5E73" w:rsidRPr="00850EA5" w:rsidRDefault="0095307A" w:rsidP="0095307A">
            <w:pPr>
              <w:pStyle w:val="Sraopastraipa"/>
              <w:ind w:left="61"/>
              <w:jc w:val="both"/>
              <w:rPr>
                <w:rFonts w:ascii="Times New Roman" w:hAnsi="Times New Roman" w:cs="Times New Roman"/>
                <w:i/>
                <w:iCs/>
                <w:sz w:val="24"/>
                <w:szCs w:val="24"/>
                <w:lang w:eastAsia="lt-LT"/>
              </w:rPr>
            </w:pPr>
            <w:r w:rsidRPr="00850EA5">
              <w:rPr>
                <w:rFonts w:ascii="Times New Roman" w:hAnsi="Times New Roman" w:cs="Times New Roman"/>
                <w:i/>
                <w:iCs/>
                <w:sz w:val="24"/>
                <w:szCs w:val="24"/>
                <w:lang w:eastAsia="lt-LT"/>
              </w:rPr>
              <w:t>S</w:t>
            </w:r>
            <w:r w:rsidR="002866CA" w:rsidRPr="00850EA5">
              <w:rPr>
                <w:rFonts w:ascii="Times New Roman" w:hAnsi="Times New Roman" w:cs="Times New Roman"/>
                <w:i/>
                <w:iCs/>
                <w:sz w:val="24"/>
                <w:szCs w:val="24"/>
                <w:lang w:eastAsia="lt-LT"/>
              </w:rPr>
              <w:t xml:space="preserve">tatinio </w:t>
            </w:r>
            <w:r w:rsidR="00656A89" w:rsidRPr="00850EA5">
              <w:rPr>
                <w:rFonts w:ascii="Times New Roman" w:hAnsi="Times New Roman" w:cs="Times New Roman"/>
                <w:i/>
                <w:iCs/>
                <w:sz w:val="24"/>
                <w:szCs w:val="24"/>
                <w:lang w:eastAsia="lt-LT"/>
              </w:rPr>
              <w:t>kapitalinis remontas.</w:t>
            </w:r>
            <w:r w:rsidR="002866CA" w:rsidRPr="00850EA5">
              <w:rPr>
                <w:rFonts w:ascii="Times New Roman" w:hAnsi="Times New Roman" w:cs="Times New Roman"/>
                <w:i/>
                <w:iCs/>
                <w:sz w:val="24"/>
                <w:szCs w:val="24"/>
                <w:lang w:eastAsia="lt-LT"/>
              </w:rPr>
              <w:t xml:space="preserve"> </w:t>
            </w:r>
          </w:p>
          <w:p w14:paraId="762015BC" w14:textId="4940399C" w:rsidR="00210797" w:rsidRPr="00850EA5" w:rsidRDefault="00210797" w:rsidP="0095307A">
            <w:pPr>
              <w:pStyle w:val="Sraopastraipa"/>
              <w:ind w:left="61"/>
              <w:jc w:val="both"/>
              <w:rPr>
                <w:rFonts w:ascii="Times New Roman" w:hAnsi="Times New Roman" w:cs="Times New Roman"/>
                <w:i/>
                <w:iCs/>
                <w:sz w:val="24"/>
                <w:szCs w:val="24"/>
                <w:lang w:eastAsia="lt-LT"/>
              </w:rPr>
            </w:pPr>
            <w:r w:rsidRPr="00850EA5">
              <w:rPr>
                <w:rFonts w:ascii="Times New Roman" w:hAnsi="Times New Roman" w:cs="Times New Roman"/>
                <w:i/>
                <w:iCs/>
                <w:sz w:val="24"/>
                <w:szCs w:val="24"/>
                <w:lang w:eastAsia="lt-LT"/>
              </w:rPr>
              <w:t>Pastaba: projekto rūšis gali būti tikslinama projekto rengimo metu vadovaujantis statybos techninio reglamento STR</w:t>
            </w:r>
            <w:r w:rsidR="00D373F1">
              <w:rPr>
                <w:rFonts w:ascii="Times New Roman" w:hAnsi="Times New Roman" w:cs="Times New Roman"/>
                <w:i/>
                <w:iCs/>
                <w:sz w:val="24"/>
                <w:szCs w:val="24"/>
                <w:lang w:eastAsia="lt-LT"/>
              </w:rPr>
              <w:t> </w:t>
            </w:r>
            <w:r w:rsidRPr="00850EA5">
              <w:rPr>
                <w:rFonts w:ascii="Times New Roman" w:hAnsi="Times New Roman" w:cs="Times New Roman"/>
                <w:i/>
                <w:iCs/>
                <w:sz w:val="24"/>
                <w:szCs w:val="24"/>
                <w:lang w:eastAsia="lt-LT"/>
              </w:rPr>
              <w:t>1.04.04:2017 „Statinio projektavimas, projekto ekspertizė“ 6.8 punkto reikalavimais.</w:t>
            </w:r>
          </w:p>
        </w:tc>
      </w:tr>
      <w:tr w:rsidR="0004269A" w:rsidRPr="00850EA5" w14:paraId="315E316E" w14:textId="77777777" w:rsidTr="00D373F1">
        <w:trPr>
          <w:trHeight w:val="405"/>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850EA5" w:rsidRDefault="003D108C" w:rsidP="002A5E73">
            <w:pPr>
              <w:spacing w:line="276" w:lineRule="auto"/>
              <w:jc w:val="both"/>
            </w:pPr>
            <w:r w:rsidRPr="00850EA5">
              <w:lastRenderedPageBreak/>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850EA5" w:rsidRDefault="00FE76F8" w:rsidP="002A5E73">
            <w:pPr>
              <w:spacing w:line="276" w:lineRule="auto"/>
              <w:jc w:val="both"/>
              <w:rPr>
                <w:u w:val="single"/>
              </w:rPr>
            </w:pPr>
            <w:r w:rsidRPr="00850EA5">
              <w:t>Statinio kategorija</w:t>
            </w:r>
          </w:p>
        </w:tc>
        <w:tc>
          <w:tcPr>
            <w:tcW w:w="6130" w:type="dxa"/>
            <w:tcBorders>
              <w:top w:val="single" w:sz="4" w:space="0" w:color="auto"/>
              <w:left w:val="single" w:sz="4" w:space="0" w:color="auto"/>
              <w:bottom w:val="single" w:sz="4" w:space="0" w:color="auto"/>
              <w:right w:val="single" w:sz="4" w:space="0" w:color="auto"/>
            </w:tcBorders>
          </w:tcPr>
          <w:p w14:paraId="05733FAB" w14:textId="37A676BD" w:rsidR="002A5E73" w:rsidRPr="00850EA5" w:rsidRDefault="00E33F2E" w:rsidP="0095307A">
            <w:pPr>
              <w:pStyle w:val="Sraopastraipa"/>
              <w:ind w:left="61"/>
              <w:jc w:val="both"/>
              <w:rPr>
                <w:rFonts w:ascii="Times New Roman" w:hAnsi="Times New Roman" w:cs="Times New Roman"/>
                <w:i/>
                <w:iCs/>
                <w:sz w:val="24"/>
                <w:szCs w:val="24"/>
                <w:lang w:eastAsia="lt-LT"/>
              </w:rPr>
            </w:pPr>
            <w:r w:rsidRPr="00850EA5">
              <w:rPr>
                <w:rFonts w:ascii="Times New Roman" w:hAnsi="Times New Roman" w:cs="Times New Roman"/>
                <w:i/>
                <w:iCs/>
                <w:sz w:val="24"/>
                <w:szCs w:val="24"/>
                <w:lang w:eastAsia="lt-LT"/>
              </w:rPr>
              <w:t>Y</w:t>
            </w:r>
            <w:r w:rsidR="00FE76F8" w:rsidRPr="00850EA5">
              <w:rPr>
                <w:rFonts w:ascii="Times New Roman" w:hAnsi="Times New Roman" w:cs="Times New Roman"/>
                <w:i/>
                <w:iCs/>
                <w:sz w:val="24"/>
                <w:szCs w:val="24"/>
                <w:lang w:eastAsia="lt-LT"/>
              </w:rPr>
              <w:t>patingas</w:t>
            </w:r>
            <w:r w:rsidR="00FF41B8" w:rsidRPr="00850EA5">
              <w:rPr>
                <w:rFonts w:ascii="Times New Roman" w:hAnsi="Times New Roman" w:cs="Times New Roman"/>
                <w:i/>
                <w:iCs/>
                <w:sz w:val="24"/>
                <w:szCs w:val="24"/>
                <w:lang w:eastAsia="lt-LT"/>
              </w:rPr>
              <w:t>is</w:t>
            </w:r>
            <w:r w:rsidR="00FE76F8" w:rsidRPr="00850EA5">
              <w:rPr>
                <w:rFonts w:ascii="Times New Roman" w:hAnsi="Times New Roman" w:cs="Times New Roman"/>
                <w:i/>
                <w:iCs/>
                <w:sz w:val="24"/>
                <w:szCs w:val="24"/>
                <w:lang w:eastAsia="lt-LT"/>
              </w:rPr>
              <w:t xml:space="preserve"> statinys </w:t>
            </w:r>
          </w:p>
        </w:tc>
      </w:tr>
      <w:tr w:rsidR="0004269A" w:rsidRPr="00850EA5" w14:paraId="64B74437" w14:textId="77777777" w:rsidTr="00D373F1">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850EA5" w:rsidRDefault="00084A04" w:rsidP="00084A04">
            <w:pPr>
              <w:spacing w:line="276" w:lineRule="auto"/>
              <w:jc w:val="both"/>
            </w:pPr>
            <w:r w:rsidRPr="00850EA5">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850EA5" w:rsidRDefault="00084A04" w:rsidP="00084A04">
            <w:pPr>
              <w:spacing w:line="276" w:lineRule="auto"/>
              <w:jc w:val="both"/>
            </w:pPr>
            <w:r w:rsidRPr="00850EA5">
              <w:t>Esamos statinio konstrukcijos, jų funkcinė paskirtis</w:t>
            </w:r>
          </w:p>
        </w:tc>
        <w:tc>
          <w:tcPr>
            <w:tcW w:w="6130" w:type="dxa"/>
            <w:tcBorders>
              <w:top w:val="single" w:sz="4" w:space="0" w:color="auto"/>
              <w:left w:val="single" w:sz="4" w:space="0" w:color="auto"/>
              <w:bottom w:val="single" w:sz="4" w:space="0" w:color="auto"/>
              <w:right w:val="single" w:sz="4" w:space="0" w:color="auto"/>
            </w:tcBorders>
          </w:tcPr>
          <w:p w14:paraId="0F9D18BA" w14:textId="6EE505D5" w:rsidR="00084A04" w:rsidRPr="00850EA5" w:rsidRDefault="00847AA9" w:rsidP="00AA44E5">
            <w:pPr>
              <w:jc w:val="both"/>
              <w:rPr>
                <w:i/>
                <w:iCs/>
              </w:rPr>
            </w:pPr>
            <w:r w:rsidRPr="00850EA5">
              <w:rPr>
                <w:i/>
                <w:iCs/>
              </w:rPr>
              <w:t xml:space="preserve">Sienos – </w:t>
            </w:r>
            <w:r w:rsidR="00861443" w:rsidRPr="00850EA5">
              <w:rPr>
                <w:i/>
                <w:iCs/>
              </w:rPr>
              <w:t>gelžbetonio plokštės</w:t>
            </w:r>
            <w:r w:rsidR="00A91964" w:rsidRPr="00850EA5">
              <w:rPr>
                <w:i/>
                <w:iCs/>
              </w:rPr>
              <w:t>.</w:t>
            </w:r>
          </w:p>
          <w:p w14:paraId="30B9D899" w14:textId="7AF3BD67" w:rsidR="00847AA9" w:rsidRPr="00850EA5" w:rsidRDefault="00847AA9" w:rsidP="00AA44E5">
            <w:pPr>
              <w:jc w:val="both"/>
              <w:rPr>
                <w:i/>
                <w:iCs/>
                <w:lang w:eastAsia="lt-LT"/>
              </w:rPr>
            </w:pPr>
            <w:r w:rsidRPr="00850EA5">
              <w:rPr>
                <w:i/>
                <w:iCs/>
              </w:rPr>
              <w:t xml:space="preserve">Stogas – </w:t>
            </w:r>
            <w:r w:rsidR="00861443" w:rsidRPr="00850EA5">
              <w:rPr>
                <w:i/>
                <w:iCs/>
              </w:rPr>
              <w:t>metalas</w:t>
            </w:r>
            <w:r w:rsidRPr="00850EA5">
              <w:rPr>
                <w:i/>
                <w:iCs/>
              </w:rPr>
              <w:t>.</w:t>
            </w:r>
          </w:p>
        </w:tc>
      </w:tr>
      <w:tr w:rsidR="0004269A" w:rsidRPr="00850EA5" w14:paraId="69D1129D" w14:textId="77777777" w:rsidTr="00D373F1">
        <w:trPr>
          <w:trHeight w:val="2102"/>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850EA5" w:rsidRDefault="00D44CAE" w:rsidP="00084A04">
            <w:pPr>
              <w:spacing w:line="276" w:lineRule="auto"/>
              <w:jc w:val="both"/>
            </w:pPr>
            <w:r w:rsidRPr="00850EA5">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850EA5" w:rsidRDefault="00AA44E5" w:rsidP="00084A04">
            <w:pPr>
              <w:spacing w:line="276" w:lineRule="auto"/>
              <w:jc w:val="both"/>
            </w:pPr>
            <w:r w:rsidRPr="00850EA5">
              <w:t xml:space="preserve">Duomenys apie </w:t>
            </w:r>
            <w:r w:rsidR="00D646DA" w:rsidRPr="00850EA5">
              <w:t>statytojo</w:t>
            </w:r>
            <w:r w:rsidRPr="00850EA5">
              <w:t xml:space="preserve"> turimus ar numatomus įsigyti įrenginius ir statybos produktus</w:t>
            </w:r>
          </w:p>
        </w:tc>
        <w:tc>
          <w:tcPr>
            <w:tcW w:w="6130" w:type="dxa"/>
            <w:tcBorders>
              <w:top w:val="single" w:sz="4" w:space="0" w:color="auto"/>
              <w:left w:val="single" w:sz="4" w:space="0" w:color="auto"/>
              <w:bottom w:val="single" w:sz="4" w:space="0" w:color="auto"/>
              <w:right w:val="single" w:sz="4" w:space="0" w:color="auto"/>
            </w:tcBorders>
          </w:tcPr>
          <w:p w14:paraId="7D48B83E" w14:textId="63ADD2D9" w:rsidR="00C51CDE" w:rsidRPr="00850EA5" w:rsidRDefault="000C22B4" w:rsidP="00035C35">
            <w:pPr>
              <w:rPr>
                <w:i/>
                <w:iCs/>
              </w:rPr>
            </w:pPr>
            <w:r w:rsidRPr="00850EA5">
              <w:rPr>
                <w:i/>
                <w:iCs/>
              </w:rPr>
              <w:t>Atsižvelgiant į planuojamų patalpų paskirtį – senelių globos namai, būtina esamas patalpas perplanuoti, suremontuoti ir pritaikyti numatomai tikslinei grupei. Pastate būtina įrengti liftą</w:t>
            </w:r>
            <w:r w:rsidR="00BC54FB" w:rsidRPr="00850EA5">
              <w:rPr>
                <w:i/>
                <w:iCs/>
              </w:rPr>
              <w:t xml:space="preserve"> (ar kitą kėlimo įrenginį)</w:t>
            </w:r>
            <w:r w:rsidRPr="00850EA5">
              <w:rPr>
                <w:i/>
                <w:iCs/>
              </w:rPr>
              <w:t xml:space="preserve">, kuris leistų patekti iš pirmo aukšto į rūsyje esančias patalpas. </w:t>
            </w:r>
            <w:r w:rsidR="006D2443" w:rsidRPr="00850EA5">
              <w:rPr>
                <w:i/>
                <w:iCs/>
              </w:rPr>
              <w:t>Siekiant pagerinti gyventojų aptarnavimo sąlygas, planuojama įrengti 1</w:t>
            </w:r>
            <w:r w:rsidR="000E27A9" w:rsidRPr="00850EA5">
              <w:rPr>
                <w:i/>
                <w:iCs/>
              </w:rPr>
              <w:t>0</w:t>
            </w:r>
            <w:r w:rsidR="006D2443" w:rsidRPr="00850EA5">
              <w:rPr>
                <w:i/>
                <w:iCs/>
              </w:rPr>
              <w:t xml:space="preserve"> lubinių keltuvų gyventojų pakėlimui į ir iš lovos.</w:t>
            </w:r>
          </w:p>
        </w:tc>
      </w:tr>
      <w:tr w:rsidR="0004269A" w:rsidRPr="00850EA5" w14:paraId="5FAC04CF" w14:textId="77777777" w:rsidTr="00D373F1">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850EA5" w:rsidRDefault="00D44CAE" w:rsidP="00084A04">
            <w:pPr>
              <w:spacing w:line="276" w:lineRule="auto"/>
              <w:jc w:val="both"/>
            </w:pPr>
            <w:r w:rsidRPr="00850EA5">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850EA5" w:rsidRDefault="00084A04" w:rsidP="00084A04">
            <w:pPr>
              <w:spacing w:line="276" w:lineRule="auto"/>
              <w:jc w:val="both"/>
            </w:pPr>
            <w:r w:rsidRPr="00850EA5">
              <w:t>Lėšų dydis projekto realizavimui</w:t>
            </w:r>
          </w:p>
        </w:tc>
        <w:tc>
          <w:tcPr>
            <w:tcW w:w="6130" w:type="dxa"/>
            <w:tcBorders>
              <w:top w:val="single" w:sz="4" w:space="0" w:color="auto"/>
              <w:left w:val="single" w:sz="4" w:space="0" w:color="auto"/>
              <w:bottom w:val="single" w:sz="4" w:space="0" w:color="auto"/>
              <w:right w:val="single" w:sz="4" w:space="0" w:color="auto"/>
            </w:tcBorders>
          </w:tcPr>
          <w:p w14:paraId="7CAEF9A4" w14:textId="242E1E77" w:rsidR="00084A04" w:rsidRPr="00850EA5" w:rsidRDefault="00087B6D" w:rsidP="00035C35">
            <w:pPr>
              <w:rPr>
                <w:i/>
                <w:iCs/>
                <w:lang w:eastAsia="lt-LT"/>
              </w:rPr>
            </w:pPr>
            <w:r w:rsidRPr="00850EA5">
              <w:rPr>
                <w:i/>
              </w:rPr>
              <w:t>547 042,14</w:t>
            </w:r>
            <w:r w:rsidR="00A66CAC" w:rsidRPr="00850EA5">
              <w:rPr>
                <w:i/>
              </w:rPr>
              <w:t xml:space="preserve"> Eur su PVM.</w:t>
            </w:r>
          </w:p>
        </w:tc>
      </w:tr>
      <w:tr w:rsidR="0004269A" w:rsidRPr="00850EA5" w14:paraId="6E3A6AC8" w14:textId="77777777" w:rsidTr="00D373F1">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850EA5" w:rsidRDefault="00084A04" w:rsidP="00084A04">
            <w:pPr>
              <w:spacing w:line="276" w:lineRule="auto"/>
              <w:jc w:val="both"/>
            </w:pPr>
          </w:p>
        </w:tc>
        <w:tc>
          <w:tcPr>
            <w:tcW w:w="8954"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850EA5" w:rsidRDefault="00084A04" w:rsidP="00035C35">
            <w:pPr>
              <w:spacing w:line="276" w:lineRule="auto"/>
              <w:ind w:left="360"/>
              <w:rPr>
                <w:b/>
              </w:rPr>
            </w:pPr>
            <w:r w:rsidRPr="00850EA5">
              <w:rPr>
                <w:b/>
              </w:rPr>
              <w:t xml:space="preserve">II. Perkamų paslaugų apimtis ir trukmė </w:t>
            </w:r>
          </w:p>
        </w:tc>
      </w:tr>
      <w:tr w:rsidR="0004269A" w:rsidRPr="00850EA5" w14:paraId="02B3143C" w14:textId="77777777" w:rsidTr="00D373F1">
        <w:trPr>
          <w:trHeight w:val="76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850EA5" w:rsidRDefault="00D44CAE" w:rsidP="00084A04">
            <w:pPr>
              <w:spacing w:line="276" w:lineRule="auto"/>
              <w:jc w:val="both"/>
            </w:pPr>
            <w:r w:rsidRPr="00850EA5">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850EA5" w:rsidRDefault="00084A04" w:rsidP="00084A04">
            <w:pPr>
              <w:spacing w:line="276" w:lineRule="auto"/>
              <w:jc w:val="both"/>
              <w:rPr>
                <w:u w:val="single"/>
              </w:rPr>
            </w:pPr>
            <w:r w:rsidRPr="00850EA5">
              <w:t>Perkamų paslaugų apimtis:</w:t>
            </w:r>
          </w:p>
        </w:tc>
        <w:tc>
          <w:tcPr>
            <w:tcW w:w="6130" w:type="dxa"/>
            <w:tcBorders>
              <w:top w:val="single" w:sz="4" w:space="0" w:color="auto"/>
              <w:left w:val="single" w:sz="4" w:space="0" w:color="auto"/>
              <w:bottom w:val="single" w:sz="4" w:space="0" w:color="auto"/>
              <w:right w:val="single" w:sz="4" w:space="0" w:color="auto"/>
            </w:tcBorders>
          </w:tcPr>
          <w:p w14:paraId="40D0DBA1" w14:textId="0A90169F" w:rsidR="00D31097" w:rsidRPr="00850EA5" w:rsidRDefault="00D31097" w:rsidP="009871DC">
            <w:pPr>
              <w:rPr>
                <w:i/>
              </w:rPr>
            </w:pPr>
            <w:r w:rsidRPr="00850EA5">
              <w:rPr>
                <w:i/>
              </w:rPr>
              <w:t>–</w:t>
            </w:r>
            <w:r w:rsidR="00AB6E1F" w:rsidRPr="00850EA5">
              <w:rPr>
                <w:i/>
              </w:rPr>
              <w:t> </w:t>
            </w:r>
            <w:r w:rsidRPr="00850EA5">
              <w:rPr>
                <w:i/>
              </w:rPr>
              <w:t>PP sudedamųjų dalių sudėtis ir sprendinių detalumas privalo atitikti STR 1.04.04</w:t>
            </w:r>
            <w:r w:rsidR="00B95785">
              <w:rPr>
                <w:i/>
              </w:rPr>
              <w:t>:</w:t>
            </w:r>
            <w:r w:rsidRPr="00850EA5">
              <w:rPr>
                <w:i/>
              </w:rPr>
              <w:t>2017 „Statinio projektavimas, projekto ekspertizė“ 8 priedo reikalavimus.</w:t>
            </w:r>
          </w:p>
          <w:p w14:paraId="3FFCEE56" w14:textId="7080D72F" w:rsidR="00D31097" w:rsidRPr="00850EA5" w:rsidRDefault="00D31097" w:rsidP="009871DC">
            <w:pPr>
              <w:rPr>
                <w:i/>
              </w:rPr>
            </w:pPr>
            <w:r w:rsidRPr="00850EA5">
              <w:rPr>
                <w:i/>
              </w:rPr>
              <w:t>– PP apimtis ir detalumas turi būti pakankamas statytojo sumanymui suprasti, statybą leidžiančiam dokumentui gauti</w:t>
            </w:r>
            <w:r w:rsidR="00D419B3" w:rsidRPr="00850EA5">
              <w:rPr>
                <w:i/>
              </w:rPr>
              <w:t xml:space="preserve"> </w:t>
            </w:r>
            <w:r w:rsidR="00D419B3" w:rsidRPr="00850EA5">
              <w:rPr>
                <w:i/>
                <w:iCs/>
              </w:rPr>
              <w:t>(jei reikalinga)</w:t>
            </w:r>
            <w:r w:rsidRPr="00850EA5">
              <w:rPr>
                <w:i/>
              </w:rPr>
              <w:t xml:space="preserve"> ir TDP parengti.</w:t>
            </w:r>
          </w:p>
          <w:p w14:paraId="0D89FA89" w14:textId="256975DC" w:rsidR="00D31097" w:rsidRPr="00850EA5" w:rsidRDefault="00D31097" w:rsidP="009871DC">
            <w:pPr>
              <w:rPr>
                <w:i/>
              </w:rPr>
            </w:pPr>
            <w:r w:rsidRPr="00850EA5">
              <w:rPr>
                <w:i/>
              </w:rPr>
              <w:t>–</w:t>
            </w:r>
            <w:r w:rsidR="00AB6E1F" w:rsidRPr="00850EA5">
              <w:rPr>
                <w:i/>
              </w:rPr>
              <w:t> </w:t>
            </w:r>
            <w:r w:rsidRPr="00850EA5">
              <w:rPr>
                <w:i/>
              </w:rPr>
              <w:t>Rengiamas TDP pagal STR 1.04.04:2017 „Statinio</w:t>
            </w:r>
            <w:r w:rsidR="002B118E" w:rsidRPr="00850EA5">
              <w:rPr>
                <w:i/>
              </w:rPr>
              <w:t xml:space="preserve"> </w:t>
            </w:r>
            <w:r w:rsidRPr="00850EA5">
              <w:rPr>
                <w:i/>
              </w:rPr>
              <w:t xml:space="preserve">projektavimas, projekto ekspertizė“ 9 priedo reikalavimus. TDP detalumas turi būti </w:t>
            </w:r>
            <w:r w:rsidR="0057273B" w:rsidRPr="0057273B">
              <w:rPr>
                <w:i/>
              </w:rPr>
              <w:t>pakankamas, kad būtų galima vykdyti rangos darbų pirkimą.</w:t>
            </w:r>
          </w:p>
          <w:p w14:paraId="214F328F" w14:textId="31A02801" w:rsidR="00A66CAC" w:rsidRDefault="00D31097" w:rsidP="009871DC">
            <w:pPr>
              <w:rPr>
                <w:i/>
              </w:rPr>
            </w:pPr>
            <w:r w:rsidRPr="00850EA5">
              <w:rPr>
                <w:i/>
              </w:rPr>
              <w:t>– TDP dalys nustatomos atsižvelgus į projektuojamo</w:t>
            </w:r>
            <w:r w:rsidR="002B118E" w:rsidRPr="00850EA5">
              <w:rPr>
                <w:i/>
              </w:rPr>
              <w:t xml:space="preserve"> </w:t>
            </w:r>
            <w:r w:rsidRPr="00850EA5">
              <w:rPr>
                <w:i/>
              </w:rPr>
              <w:t>statinio specifiką</w:t>
            </w:r>
            <w:r w:rsidR="00AB6E1F" w:rsidRPr="00850EA5">
              <w:rPr>
                <w:i/>
              </w:rPr>
              <w:t>.</w:t>
            </w:r>
          </w:p>
          <w:p w14:paraId="08CE1B11" w14:textId="2CD1A1BB" w:rsidR="00A040A5" w:rsidRDefault="00A040A5" w:rsidP="009871DC">
            <w:pPr>
              <w:rPr>
                <w:i/>
              </w:rPr>
            </w:pPr>
            <w:r>
              <w:rPr>
                <w:i/>
              </w:rPr>
              <w:t xml:space="preserve">– </w:t>
            </w:r>
            <w:r w:rsidRPr="00A040A5">
              <w:rPr>
                <w:i/>
              </w:rPr>
              <w:t>Projektuojant visus statinio sprendinius (projektiniuose pasiūlymuose, techniniame darbo projekte ir visose jų dalyse) būtina užtikrinti, kad pastatas atitiktų STR 2.03.01:2019 „Statinių prieinamumas</w:t>
            </w:r>
            <w:r w:rsidR="00643F63">
              <w:rPr>
                <w:i/>
              </w:rPr>
              <w:t>“</w:t>
            </w:r>
            <w:r w:rsidRPr="00A040A5">
              <w:rPr>
                <w:i/>
              </w:rPr>
              <w:t xml:space="preserve"> nustatytus reikalavimus žmonėms su negalia.</w:t>
            </w:r>
          </w:p>
          <w:p w14:paraId="613FCAE8" w14:textId="03B45C68" w:rsidR="00A040A5" w:rsidRPr="00850EA5" w:rsidRDefault="00A040A5" w:rsidP="009871DC">
            <w:pPr>
              <w:rPr>
                <w:i/>
              </w:rPr>
            </w:pPr>
            <w:r>
              <w:rPr>
                <w:i/>
              </w:rPr>
              <w:t xml:space="preserve">– </w:t>
            </w:r>
            <w:r w:rsidR="002C0239" w:rsidRPr="002C0239">
              <w:rPr>
                <w:i/>
              </w:rPr>
              <w:t>Visuose projekto rengimo etapuose privaloma remtis teisės aktų redakcijomis, galiojančiomis sprendinių rengimo metu.</w:t>
            </w:r>
          </w:p>
          <w:p w14:paraId="6FEF2BF9" w14:textId="7CA096B7" w:rsidR="00D31097" w:rsidRPr="00850EA5" w:rsidRDefault="00AB6E1F" w:rsidP="009871DC">
            <w:pPr>
              <w:pStyle w:val="Sraopastraipa"/>
              <w:ind w:left="0"/>
              <w:rPr>
                <w:rFonts w:ascii="Times New Roman" w:hAnsi="Times New Roman" w:cs="Times New Roman"/>
                <w:b/>
                <w:bCs/>
                <w:i/>
                <w:sz w:val="24"/>
                <w:szCs w:val="24"/>
              </w:rPr>
            </w:pPr>
            <w:bookmarkStart w:id="1" w:name="part_3cc9000c2737416c924cabca91b528d0"/>
            <w:bookmarkEnd w:id="1"/>
            <w:r w:rsidRPr="00850EA5">
              <w:rPr>
                <w:rFonts w:ascii="Times New Roman" w:hAnsi="Times New Roman" w:cs="Times New Roman"/>
                <w:b/>
                <w:bCs/>
                <w:i/>
                <w:sz w:val="24"/>
                <w:szCs w:val="24"/>
              </w:rPr>
              <w:t xml:space="preserve">1. </w:t>
            </w:r>
            <w:r w:rsidR="00D31097" w:rsidRPr="00850EA5">
              <w:rPr>
                <w:rFonts w:ascii="Times New Roman" w:hAnsi="Times New Roman" w:cs="Times New Roman"/>
                <w:b/>
                <w:bCs/>
                <w:i/>
                <w:sz w:val="24"/>
                <w:szCs w:val="24"/>
              </w:rPr>
              <w:t>projektiniai pasiūlymai</w:t>
            </w:r>
            <w:r w:rsidRPr="00850EA5">
              <w:rPr>
                <w:rFonts w:ascii="Times New Roman" w:hAnsi="Times New Roman" w:cs="Times New Roman"/>
                <w:b/>
                <w:bCs/>
                <w:i/>
                <w:sz w:val="24"/>
                <w:szCs w:val="24"/>
              </w:rPr>
              <w:t>:</w:t>
            </w:r>
          </w:p>
          <w:p w14:paraId="7F0BFEFB" w14:textId="1A154348" w:rsidR="00084A04" w:rsidRPr="00850EA5" w:rsidRDefault="00DC1FBA" w:rsidP="009871DC">
            <w:pPr>
              <w:pStyle w:val="Sraopastraipa"/>
              <w:ind w:left="0"/>
              <w:rPr>
                <w:rFonts w:ascii="Times New Roman" w:hAnsi="Times New Roman" w:cs="Times New Roman"/>
                <w:i/>
                <w:sz w:val="24"/>
                <w:szCs w:val="24"/>
              </w:rPr>
            </w:pPr>
            <w:r>
              <w:rPr>
                <w:rFonts w:ascii="Times New Roman" w:hAnsi="Times New Roman" w:cs="Times New Roman"/>
                <w:i/>
                <w:sz w:val="24"/>
                <w:szCs w:val="24"/>
              </w:rPr>
              <w:t xml:space="preserve">– </w:t>
            </w:r>
            <w:r w:rsidR="00084A04" w:rsidRPr="00850EA5">
              <w:rPr>
                <w:rFonts w:ascii="Times New Roman" w:hAnsi="Times New Roman" w:cs="Times New Roman"/>
                <w:i/>
                <w:sz w:val="24"/>
                <w:szCs w:val="24"/>
              </w:rPr>
              <w:t>bendroji;</w:t>
            </w:r>
          </w:p>
          <w:p w14:paraId="1B055293" w14:textId="0DDEC47A" w:rsidR="00084A04" w:rsidRPr="00850EA5" w:rsidRDefault="00DC1FBA" w:rsidP="009871DC">
            <w:pPr>
              <w:pStyle w:val="Sraopastraipa"/>
              <w:ind w:left="0"/>
              <w:rPr>
                <w:rFonts w:ascii="Times New Roman" w:hAnsi="Times New Roman" w:cs="Times New Roman"/>
                <w:i/>
                <w:sz w:val="24"/>
                <w:szCs w:val="24"/>
              </w:rPr>
            </w:pPr>
            <w:r>
              <w:rPr>
                <w:rFonts w:ascii="Times New Roman" w:hAnsi="Times New Roman" w:cs="Times New Roman"/>
                <w:i/>
                <w:sz w:val="24"/>
                <w:szCs w:val="24"/>
              </w:rPr>
              <w:t xml:space="preserve">– </w:t>
            </w:r>
            <w:r w:rsidR="00084A04" w:rsidRPr="00850EA5">
              <w:rPr>
                <w:rFonts w:ascii="Times New Roman" w:hAnsi="Times New Roman" w:cs="Times New Roman"/>
                <w:i/>
                <w:sz w:val="24"/>
                <w:szCs w:val="24"/>
              </w:rPr>
              <w:t>architektūros</w:t>
            </w:r>
            <w:r w:rsidR="007D1C40">
              <w:rPr>
                <w:rFonts w:ascii="Times New Roman" w:hAnsi="Times New Roman" w:cs="Times New Roman"/>
                <w:i/>
                <w:sz w:val="24"/>
                <w:szCs w:val="24"/>
              </w:rPr>
              <w:t>.</w:t>
            </w:r>
          </w:p>
          <w:p w14:paraId="39B6B69F" w14:textId="26C8A778" w:rsidR="00AB6E1F" w:rsidRPr="00850EA5" w:rsidRDefault="00AB6E1F" w:rsidP="009871DC">
            <w:pPr>
              <w:pStyle w:val="Sraopastraipa"/>
              <w:ind w:left="0"/>
              <w:rPr>
                <w:rFonts w:ascii="Times New Roman" w:hAnsi="Times New Roman" w:cs="Times New Roman"/>
                <w:b/>
                <w:bCs/>
                <w:i/>
                <w:sz w:val="24"/>
                <w:szCs w:val="24"/>
              </w:rPr>
            </w:pPr>
            <w:r w:rsidRPr="00850EA5">
              <w:rPr>
                <w:rFonts w:ascii="Times New Roman" w:hAnsi="Times New Roman" w:cs="Times New Roman"/>
                <w:b/>
                <w:bCs/>
                <w:i/>
                <w:sz w:val="24"/>
                <w:szCs w:val="24"/>
              </w:rPr>
              <w:t>2. Technini</w:t>
            </w:r>
            <w:r w:rsidR="00B46DEB" w:rsidRPr="00850EA5">
              <w:rPr>
                <w:rFonts w:ascii="Times New Roman" w:hAnsi="Times New Roman" w:cs="Times New Roman"/>
                <w:b/>
                <w:bCs/>
                <w:i/>
                <w:sz w:val="24"/>
                <w:szCs w:val="24"/>
              </w:rPr>
              <w:t>s</w:t>
            </w:r>
            <w:r w:rsidRPr="00850EA5">
              <w:rPr>
                <w:rFonts w:ascii="Times New Roman" w:hAnsi="Times New Roman" w:cs="Times New Roman"/>
                <w:b/>
                <w:bCs/>
                <w:i/>
                <w:sz w:val="24"/>
                <w:szCs w:val="24"/>
              </w:rPr>
              <w:t xml:space="preserve"> darbo projekt</w:t>
            </w:r>
            <w:r w:rsidR="004E1CB4" w:rsidRPr="00850EA5">
              <w:rPr>
                <w:rFonts w:ascii="Times New Roman" w:hAnsi="Times New Roman" w:cs="Times New Roman"/>
                <w:b/>
                <w:bCs/>
                <w:i/>
                <w:sz w:val="24"/>
                <w:szCs w:val="24"/>
              </w:rPr>
              <w:t>as</w:t>
            </w:r>
            <w:r w:rsidR="001C647A" w:rsidRPr="00850EA5">
              <w:rPr>
                <w:rFonts w:ascii="Times New Roman" w:hAnsi="Times New Roman" w:cs="Times New Roman"/>
                <w:b/>
                <w:bCs/>
                <w:i/>
                <w:sz w:val="24"/>
                <w:szCs w:val="24"/>
              </w:rPr>
              <w:t>, kurį sudaro</w:t>
            </w:r>
            <w:r w:rsidR="00FC3027" w:rsidRPr="00850EA5">
              <w:rPr>
                <w:rFonts w:ascii="Times New Roman" w:hAnsi="Times New Roman" w:cs="Times New Roman"/>
                <w:b/>
                <w:bCs/>
                <w:i/>
                <w:sz w:val="24"/>
                <w:szCs w:val="24"/>
              </w:rPr>
              <w:t xml:space="preserve"> šios dalys</w:t>
            </w:r>
            <w:r w:rsidRPr="00850EA5">
              <w:rPr>
                <w:rFonts w:ascii="Times New Roman" w:hAnsi="Times New Roman" w:cs="Times New Roman"/>
                <w:b/>
                <w:bCs/>
                <w:i/>
                <w:sz w:val="24"/>
                <w:szCs w:val="24"/>
              </w:rPr>
              <w:t>:</w:t>
            </w:r>
          </w:p>
          <w:p w14:paraId="363DA313" w14:textId="4BD3E5FE" w:rsidR="00084A04" w:rsidRPr="003F72D8" w:rsidRDefault="00DC1FBA" w:rsidP="009871DC">
            <w:pPr>
              <w:pStyle w:val="Sraopastraipa"/>
              <w:ind w:left="0"/>
              <w:rPr>
                <w:rFonts w:ascii="Times New Roman" w:hAnsi="Times New Roman" w:cs="Times New Roman"/>
                <w:i/>
                <w:sz w:val="24"/>
                <w:szCs w:val="24"/>
              </w:rPr>
            </w:pPr>
            <w:bookmarkStart w:id="2" w:name="part_69a847a1123549b89c38a8a1b57f7bbe"/>
            <w:bookmarkEnd w:id="2"/>
            <w:r>
              <w:rPr>
                <w:rFonts w:ascii="Times New Roman" w:hAnsi="Times New Roman" w:cs="Times New Roman"/>
                <w:i/>
                <w:sz w:val="24"/>
                <w:szCs w:val="24"/>
              </w:rPr>
              <w:t xml:space="preserve">– </w:t>
            </w:r>
            <w:r w:rsidR="00084A04" w:rsidRPr="003F72D8">
              <w:rPr>
                <w:rFonts w:ascii="Times New Roman" w:hAnsi="Times New Roman" w:cs="Times New Roman"/>
                <w:i/>
                <w:sz w:val="24"/>
                <w:szCs w:val="24"/>
              </w:rPr>
              <w:t>konstrukcijų;</w:t>
            </w:r>
          </w:p>
          <w:p w14:paraId="346861EF" w14:textId="279E000F" w:rsidR="00FC12F9" w:rsidRPr="003F72D8" w:rsidRDefault="00DC1FBA" w:rsidP="009871DC">
            <w:pPr>
              <w:pStyle w:val="Sraopastraipa"/>
              <w:ind w:left="0"/>
              <w:rPr>
                <w:rFonts w:ascii="Times New Roman" w:hAnsi="Times New Roman" w:cs="Times New Roman"/>
                <w:i/>
                <w:sz w:val="24"/>
                <w:szCs w:val="24"/>
              </w:rPr>
            </w:pPr>
            <w:r>
              <w:rPr>
                <w:rFonts w:ascii="Times New Roman" w:hAnsi="Times New Roman" w:cs="Times New Roman"/>
                <w:i/>
                <w:sz w:val="24"/>
                <w:szCs w:val="24"/>
              </w:rPr>
              <w:t xml:space="preserve">– </w:t>
            </w:r>
            <w:r w:rsidR="00FC12F9" w:rsidRPr="003F72D8">
              <w:rPr>
                <w:rFonts w:ascii="Times New Roman" w:hAnsi="Times New Roman" w:cs="Times New Roman"/>
                <w:i/>
                <w:sz w:val="24"/>
                <w:szCs w:val="24"/>
              </w:rPr>
              <w:t>technologijos;</w:t>
            </w:r>
          </w:p>
          <w:p w14:paraId="5112CFD3" w14:textId="660EDB68" w:rsidR="000C3FB9" w:rsidRPr="003F72D8" w:rsidRDefault="00A733A7" w:rsidP="009871DC">
            <w:pPr>
              <w:pStyle w:val="Sraopastraipa"/>
              <w:tabs>
                <w:tab w:val="left" w:pos="358"/>
              </w:tabs>
              <w:ind w:left="0"/>
              <w:rPr>
                <w:rFonts w:ascii="Times New Roman" w:hAnsi="Times New Roman" w:cs="Times New Roman"/>
                <w:i/>
                <w:sz w:val="24"/>
                <w:szCs w:val="24"/>
              </w:rPr>
            </w:pPr>
            <w:r>
              <w:rPr>
                <w:rFonts w:ascii="Times New Roman" w:hAnsi="Times New Roman" w:cs="Times New Roman"/>
                <w:i/>
                <w:sz w:val="24"/>
                <w:szCs w:val="24"/>
              </w:rPr>
              <w:t xml:space="preserve">– </w:t>
            </w:r>
            <w:r w:rsidR="000C3FB9" w:rsidRPr="003F72D8">
              <w:rPr>
                <w:rFonts w:ascii="Times New Roman" w:hAnsi="Times New Roman" w:cs="Times New Roman"/>
                <w:i/>
                <w:sz w:val="24"/>
                <w:szCs w:val="24"/>
              </w:rPr>
              <w:t>vandentiekio ir nuotekų šalinimo;</w:t>
            </w:r>
          </w:p>
          <w:p w14:paraId="4144D385" w14:textId="685BC946" w:rsidR="000C3FB9" w:rsidRPr="003F72D8" w:rsidRDefault="00A733A7" w:rsidP="009871DC">
            <w:pPr>
              <w:pStyle w:val="Sraopastraipa"/>
              <w:tabs>
                <w:tab w:val="left" w:pos="358"/>
              </w:tabs>
              <w:ind w:left="0"/>
              <w:rPr>
                <w:rFonts w:ascii="Times New Roman" w:hAnsi="Times New Roman" w:cs="Times New Roman"/>
                <w:i/>
                <w:sz w:val="24"/>
                <w:szCs w:val="24"/>
              </w:rPr>
            </w:pPr>
            <w:r>
              <w:rPr>
                <w:rFonts w:ascii="Times New Roman" w:hAnsi="Times New Roman" w:cs="Times New Roman"/>
                <w:i/>
                <w:sz w:val="24"/>
                <w:szCs w:val="24"/>
              </w:rPr>
              <w:t xml:space="preserve">– </w:t>
            </w:r>
            <w:r w:rsidR="000C3FB9" w:rsidRPr="003F72D8">
              <w:rPr>
                <w:rFonts w:ascii="Times New Roman" w:hAnsi="Times New Roman" w:cs="Times New Roman"/>
                <w:i/>
                <w:sz w:val="24"/>
                <w:szCs w:val="24"/>
              </w:rPr>
              <w:t>šildymo</w:t>
            </w:r>
            <w:r w:rsidR="009B6F76" w:rsidRPr="003F72D8">
              <w:rPr>
                <w:rFonts w:ascii="Times New Roman" w:hAnsi="Times New Roman" w:cs="Times New Roman"/>
                <w:i/>
                <w:sz w:val="24"/>
                <w:szCs w:val="24"/>
              </w:rPr>
              <w:t xml:space="preserve"> ir</w:t>
            </w:r>
            <w:r w:rsidR="000C3FB9" w:rsidRPr="003F72D8">
              <w:rPr>
                <w:rFonts w:ascii="Times New Roman" w:hAnsi="Times New Roman" w:cs="Times New Roman"/>
                <w:i/>
                <w:sz w:val="24"/>
                <w:szCs w:val="24"/>
              </w:rPr>
              <w:t xml:space="preserve"> vėdinimo</w:t>
            </w:r>
            <w:r w:rsidR="00FC12F9" w:rsidRPr="003F72D8">
              <w:rPr>
                <w:rFonts w:ascii="Times New Roman" w:hAnsi="Times New Roman" w:cs="Times New Roman"/>
                <w:i/>
                <w:sz w:val="24"/>
                <w:szCs w:val="24"/>
              </w:rPr>
              <w:t xml:space="preserve"> ir oro kondicionavimo</w:t>
            </w:r>
            <w:r w:rsidR="000C3FB9" w:rsidRPr="003F72D8">
              <w:rPr>
                <w:rFonts w:ascii="Times New Roman" w:hAnsi="Times New Roman" w:cs="Times New Roman"/>
                <w:i/>
                <w:sz w:val="24"/>
                <w:szCs w:val="24"/>
              </w:rPr>
              <w:t>;</w:t>
            </w:r>
            <w:bookmarkStart w:id="3" w:name="part_494b60d65bba4a62b0a971dcdd68a104"/>
            <w:bookmarkStart w:id="4" w:name="part_1b969fd762434a1db1a4eca7112ad686"/>
            <w:bookmarkEnd w:id="3"/>
            <w:bookmarkEnd w:id="4"/>
            <w:r w:rsidR="000C3FB9" w:rsidRPr="003F72D8">
              <w:rPr>
                <w:rFonts w:ascii="Times New Roman" w:hAnsi="Times New Roman" w:cs="Times New Roman"/>
                <w:i/>
                <w:sz w:val="24"/>
                <w:szCs w:val="24"/>
              </w:rPr>
              <w:t xml:space="preserve"> </w:t>
            </w:r>
          </w:p>
          <w:p w14:paraId="78A1BA5A" w14:textId="6E95326C" w:rsidR="00084A04" w:rsidRPr="003F72D8" w:rsidRDefault="00A733A7" w:rsidP="009871DC">
            <w:pPr>
              <w:pStyle w:val="Sraopastraipa"/>
              <w:tabs>
                <w:tab w:val="left" w:pos="358"/>
              </w:tabs>
              <w:ind w:left="0"/>
              <w:rPr>
                <w:rFonts w:ascii="Times New Roman" w:hAnsi="Times New Roman" w:cs="Times New Roman"/>
                <w:i/>
                <w:sz w:val="24"/>
                <w:szCs w:val="24"/>
              </w:rPr>
            </w:pPr>
            <w:r>
              <w:rPr>
                <w:rFonts w:ascii="Times New Roman" w:hAnsi="Times New Roman" w:cs="Times New Roman"/>
                <w:i/>
                <w:sz w:val="24"/>
                <w:szCs w:val="24"/>
              </w:rPr>
              <w:t xml:space="preserve">– </w:t>
            </w:r>
            <w:r w:rsidR="00084A04" w:rsidRPr="003F72D8">
              <w:rPr>
                <w:rFonts w:ascii="Times New Roman" w:hAnsi="Times New Roman" w:cs="Times New Roman"/>
                <w:i/>
                <w:sz w:val="24"/>
                <w:szCs w:val="24"/>
              </w:rPr>
              <w:t>elektrotechnikos;</w:t>
            </w:r>
          </w:p>
          <w:p w14:paraId="088C68A0" w14:textId="7A87B8A4" w:rsidR="007C047D" w:rsidRPr="003F72D8" w:rsidRDefault="00A733A7" w:rsidP="009871DC">
            <w:pPr>
              <w:pStyle w:val="Sraopastraipa"/>
              <w:tabs>
                <w:tab w:val="left" w:pos="358"/>
              </w:tabs>
              <w:ind w:left="0"/>
              <w:rPr>
                <w:rFonts w:ascii="Times New Roman" w:hAnsi="Times New Roman" w:cs="Times New Roman"/>
                <w:i/>
                <w:sz w:val="24"/>
                <w:szCs w:val="24"/>
              </w:rPr>
            </w:pPr>
            <w:r>
              <w:rPr>
                <w:rFonts w:ascii="Times New Roman" w:hAnsi="Times New Roman" w:cs="Times New Roman"/>
                <w:i/>
                <w:sz w:val="24"/>
                <w:szCs w:val="24"/>
              </w:rPr>
              <w:t xml:space="preserve">– </w:t>
            </w:r>
            <w:r w:rsidR="007C047D" w:rsidRPr="003F72D8">
              <w:rPr>
                <w:rFonts w:ascii="Times New Roman" w:hAnsi="Times New Roman" w:cs="Times New Roman"/>
                <w:i/>
                <w:sz w:val="24"/>
                <w:szCs w:val="24"/>
              </w:rPr>
              <w:t xml:space="preserve">elektroninių </w:t>
            </w:r>
            <w:r w:rsidR="007C047D" w:rsidRPr="003F72D8">
              <w:rPr>
                <w:rFonts w:asciiTheme="majorBidi" w:hAnsiTheme="majorBidi" w:cstheme="majorBidi"/>
                <w:i/>
                <w:sz w:val="24"/>
                <w:szCs w:val="24"/>
              </w:rPr>
              <w:t>ryšių (komunikacijų) dalis;</w:t>
            </w:r>
          </w:p>
          <w:p w14:paraId="3A47A56F" w14:textId="39144D57" w:rsidR="000C3FB9" w:rsidRPr="003F72D8" w:rsidRDefault="00A733A7" w:rsidP="009871DC">
            <w:pPr>
              <w:pStyle w:val="Sraopastraipa"/>
              <w:tabs>
                <w:tab w:val="left" w:pos="358"/>
              </w:tabs>
              <w:ind w:left="0"/>
              <w:rPr>
                <w:rFonts w:ascii="Times New Roman" w:hAnsi="Times New Roman" w:cs="Times New Roman"/>
                <w:i/>
                <w:sz w:val="24"/>
                <w:szCs w:val="24"/>
              </w:rPr>
            </w:pPr>
            <w:r>
              <w:rPr>
                <w:rFonts w:ascii="Times New Roman" w:hAnsi="Times New Roman" w:cs="Times New Roman"/>
                <w:i/>
                <w:iCs/>
                <w:sz w:val="24"/>
                <w:szCs w:val="24"/>
              </w:rPr>
              <w:t xml:space="preserve">– </w:t>
            </w:r>
            <w:r w:rsidR="000C3FB9" w:rsidRPr="003F72D8">
              <w:rPr>
                <w:rFonts w:ascii="Times New Roman" w:hAnsi="Times New Roman" w:cs="Times New Roman"/>
                <w:i/>
                <w:iCs/>
                <w:sz w:val="24"/>
                <w:szCs w:val="24"/>
              </w:rPr>
              <w:t>gaisro aptikimo ir signalizavimo;</w:t>
            </w:r>
          </w:p>
          <w:p w14:paraId="2B46D88E" w14:textId="29813593" w:rsidR="000C3FB9" w:rsidRPr="003F72D8" w:rsidRDefault="00A733A7" w:rsidP="009871DC">
            <w:pPr>
              <w:pStyle w:val="Sraopastraipa"/>
              <w:tabs>
                <w:tab w:val="left" w:pos="358"/>
              </w:tabs>
              <w:ind w:left="0"/>
              <w:rPr>
                <w:rFonts w:ascii="Times New Roman" w:hAnsi="Times New Roman" w:cs="Times New Roman"/>
                <w:i/>
                <w:sz w:val="24"/>
                <w:szCs w:val="24"/>
              </w:rPr>
            </w:pPr>
            <w:r>
              <w:rPr>
                <w:rFonts w:ascii="Times New Roman" w:hAnsi="Times New Roman" w:cs="Times New Roman"/>
                <w:i/>
                <w:iCs/>
                <w:sz w:val="24"/>
                <w:szCs w:val="24"/>
              </w:rPr>
              <w:t xml:space="preserve">– </w:t>
            </w:r>
            <w:r w:rsidR="000C3FB9" w:rsidRPr="003F72D8">
              <w:rPr>
                <w:rFonts w:ascii="Times New Roman" w:hAnsi="Times New Roman" w:cs="Times New Roman"/>
                <w:i/>
                <w:iCs/>
                <w:sz w:val="24"/>
                <w:szCs w:val="24"/>
              </w:rPr>
              <w:t>gaisrinės saugos;</w:t>
            </w:r>
          </w:p>
          <w:p w14:paraId="14DAA505" w14:textId="404DC684" w:rsidR="00084A04" w:rsidRPr="004E39EA" w:rsidRDefault="00A733A7" w:rsidP="009871DC">
            <w:pPr>
              <w:pStyle w:val="Sraopastraipa"/>
              <w:tabs>
                <w:tab w:val="left" w:pos="358"/>
              </w:tabs>
              <w:ind w:left="0"/>
              <w:rPr>
                <w:rFonts w:ascii="Times New Roman" w:hAnsi="Times New Roman" w:cs="Times New Roman"/>
                <w:i/>
                <w:sz w:val="24"/>
                <w:szCs w:val="24"/>
              </w:rPr>
            </w:pPr>
            <w:r>
              <w:rPr>
                <w:rFonts w:ascii="Times New Roman" w:hAnsi="Times New Roman" w:cs="Times New Roman"/>
                <w:i/>
                <w:sz w:val="24"/>
                <w:szCs w:val="24"/>
              </w:rPr>
              <w:t xml:space="preserve">– </w:t>
            </w:r>
            <w:r w:rsidR="00710B4C" w:rsidRPr="003F72D8">
              <w:rPr>
                <w:rFonts w:ascii="Times New Roman" w:hAnsi="Times New Roman" w:cs="Times New Roman"/>
                <w:i/>
                <w:sz w:val="24"/>
                <w:szCs w:val="24"/>
              </w:rPr>
              <w:t>žaibosaugos;</w:t>
            </w:r>
            <w:bookmarkStart w:id="5" w:name="part_a38a2e5be7aa424585e414fa9509829a"/>
            <w:bookmarkStart w:id="6" w:name="part_ad7cd5b0b8e34b139c52f237cec62516"/>
            <w:bookmarkStart w:id="7" w:name="part_07f2a1556cd24a4183920ff506362625"/>
            <w:bookmarkStart w:id="8" w:name="part_20a31574ab274826ae1854c7b1a919fc"/>
            <w:bookmarkStart w:id="9" w:name="part_cffed555cfdb44a7a9c3b5d71ef53279"/>
            <w:bookmarkStart w:id="10" w:name="part_5b12b54e18d44cca85d2085821aa8137"/>
            <w:bookmarkStart w:id="11" w:name="part_3ef5016430a04c5680ce8d9d051216d4"/>
            <w:bookmarkEnd w:id="5"/>
            <w:bookmarkEnd w:id="6"/>
            <w:bookmarkEnd w:id="7"/>
            <w:bookmarkEnd w:id="8"/>
            <w:bookmarkEnd w:id="9"/>
            <w:bookmarkEnd w:id="10"/>
            <w:bookmarkEnd w:id="11"/>
          </w:p>
          <w:p w14:paraId="3536A631" w14:textId="77777777" w:rsidR="000C3FB9" w:rsidRPr="003F72D8" w:rsidRDefault="000C3FB9" w:rsidP="009871DC">
            <w:pPr>
              <w:pStyle w:val="Sraopastraipa"/>
              <w:ind w:left="0"/>
              <w:rPr>
                <w:rFonts w:ascii="Times New Roman" w:hAnsi="Times New Roman" w:cs="Times New Roman"/>
                <w:i/>
                <w:sz w:val="24"/>
                <w:szCs w:val="24"/>
              </w:rPr>
            </w:pPr>
            <w:bookmarkStart w:id="12" w:name="part_6621c8ffd96d4c46a6d82f8ccea57a56"/>
            <w:bookmarkEnd w:id="12"/>
            <w:r w:rsidRPr="003F72D8">
              <w:rPr>
                <w:rFonts w:ascii="Times New Roman" w:hAnsi="Times New Roman" w:cs="Times New Roman"/>
                <w:i/>
                <w:sz w:val="24"/>
                <w:szCs w:val="24"/>
              </w:rPr>
              <w:lastRenderedPageBreak/>
              <w:t xml:space="preserve">– </w:t>
            </w:r>
            <w:r w:rsidR="00084A04" w:rsidRPr="003F72D8">
              <w:rPr>
                <w:rFonts w:ascii="Times New Roman" w:hAnsi="Times New Roman" w:cs="Times New Roman"/>
                <w:i/>
                <w:sz w:val="24"/>
                <w:szCs w:val="24"/>
              </w:rPr>
              <w:t>statybos skaičiuojamosios kainos nustatymo</w:t>
            </w:r>
            <w:bookmarkStart w:id="13" w:name="part_98d2302c859e4af199fa91a5e6109b53"/>
            <w:bookmarkEnd w:id="13"/>
            <w:r w:rsidRPr="003F72D8">
              <w:rPr>
                <w:rFonts w:ascii="Times New Roman" w:hAnsi="Times New Roman" w:cs="Times New Roman"/>
                <w:i/>
                <w:sz w:val="24"/>
                <w:szCs w:val="24"/>
              </w:rPr>
              <w:t>;</w:t>
            </w:r>
          </w:p>
          <w:p w14:paraId="45AB4041" w14:textId="77777777" w:rsidR="000C3FB9" w:rsidRPr="00850EA5" w:rsidRDefault="000C3FB9" w:rsidP="009871DC">
            <w:pPr>
              <w:pStyle w:val="Sraopastraipa"/>
              <w:ind w:left="0"/>
              <w:rPr>
                <w:rFonts w:ascii="Times New Roman" w:hAnsi="Times New Roman" w:cs="Times New Roman"/>
                <w:i/>
                <w:iCs/>
                <w:sz w:val="24"/>
                <w:szCs w:val="24"/>
              </w:rPr>
            </w:pPr>
            <w:r w:rsidRPr="00850EA5">
              <w:rPr>
                <w:rFonts w:ascii="Times New Roman" w:hAnsi="Times New Roman" w:cs="Times New Roman"/>
                <w:i/>
                <w:sz w:val="24"/>
                <w:szCs w:val="24"/>
              </w:rPr>
              <w:t xml:space="preserve">– </w:t>
            </w:r>
            <w:r w:rsidRPr="00850EA5">
              <w:rPr>
                <w:rFonts w:ascii="Times New Roman" w:hAnsi="Times New Roman" w:cs="Times New Roman"/>
                <w:i/>
                <w:iCs/>
                <w:sz w:val="24"/>
                <w:szCs w:val="24"/>
              </w:rPr>
              <w:t>statinio interjero;</w:t>
            </w:r>
          </w:p>
          <w:p w14:paraId="7D09F96F" w14:textId="19774A62" w:rsidR="00D4291A" w:rsidRPr="00850EA5" w:rsidRDefault="000C3FB9" w:rsidP="009871DC">
            <w:pPr>
              <w:pStyle w:val="Sraopastraipa"/>
              <w:ind w:left="0"/>
              <w:rPr>
                <w:rFonts w:ascii="Times New Roman" w:hAnsi="Times New Roman" w:cs="Times New Roman"/>
                <w:i/>
                <w:sz w:val="24"/>
                <w:szCs w:val="24"/>
              </w:rPr>
            </w:pPr>
            <w:r w:rsidRPr="00850EA5">
              <w:rPr>
                <w:rFonts w:ascii="Times New Roman" w:hAnsi="Times New Roman" w:cs="Times New Roman"/>
                <w:i/>
                <w:iCs/>
                <w:sz w:val="24"/>
                <w:szCs w:val="24"/>
              </w:rPr>
              <w:t xml:space="preserve">– </w:t>
            </w:r>
            <w:r w:rsidR="006A3A75" w:rsidRPr="00850EA5">
              <w:rPr>
                <w:rFonts w:ascii="Times New Roman" w:hAnsi="Times New Roman" w:cs="Times New Roman"/>
                <w:i/>
                <w:iCs/>
                <w:sz w:val="24"/>
                <w:szCs w:val="24"/>
              </w:rPr>
              <w:t>AB „Energijos skirstymo operatorius“ (toliau – ESO)</w:t>
            </w:r>
            <w:r w:rsidR="00BD18AE">
              <w:rPr>
                <w:rFonts w:ascii="Times New Roman" w:hAnsi="Times New Roman" w:cs="Times New Roman"/>
                <w:i/>
                <w:iCs/>
                <w:sz w:val="24"/>
                <w:szCs w:val="24"/>
              </w:rPr>
              <w:t xml:space="preserve"> (</w:t>
            </w:r>
            <w:r w:rsidR="00BD18AE" w:rsidRPr="00BD18AE">
              <w:rPr>
                <w:rFonts w:ascii="Times New Roman" w:hAnsi="Times New Roman" w:cs="Times New Roman"/>
                <w:i/>
                <w:iCs/>
                <w:sz w:val="24"/>
                <w:szCs w:val="24"/>
              </w:rPr>
              <w:t>Jei ESO dalis nėra techninio darbo projekto dalis – žymėti kaip atskirą paslaugą</w:t>
            </w:r>
            <w:r w:rsidR="00BD18AE">
              <w:rPr>
                <w:rFonts w:ascii="Times New Roman" w:hAnsi="Times New Roman" w:cs="Times New Roman"/>
                <w:i/>
                <w:iCs/>
                <w:sz w:val="24"/>
                <w:szCs w:val="24"/>
              </w:rPr>
              <w:t>)</w:t>
            </w:r>
            <w:r w:rsidR="002E7285" w:rsidRPr="00850EA5">
              <w:rPr>
                <w:rFonts w:ascii="Times New Roman" w:hAnsi="Times New Roman" w:cs="Times New Roman"/>
                <w:i/>
                <w:sz w:val="24"/>
                <w:szCs w:val="24"/>
              </w:rPr>
              <w:t>.</w:t>
            </w:r>
            <w:r w:rsidR="00EC35A4" w:rsidRPr="00850EA5">
              <w:rPr>
                <w:rFonts w:ascii="Times New Roman" w:hAnsi="Times New Roman" w:cs="Times New Roman"/>
                <w:i/>
                <w:sz w:val="24"/>
                <w:szCs w:val="24"/>
              </w:rPr>
              <w:t xml:space="preserve"> </w:t>
            </w:r>
          </w:p>
        </w:tc>
      </w:tr>
      <w:tr w:rsidR="0004269A" w:rsidRPr="00850EA5" w14:paraId="227B992E"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850EA5" w:rsidRDefault="00D44CAE" w:rsidP="00084A04">
            <w:pPr>
              <w:spacing w:line="276" w:lineRule="auto"/>
              <w:jc w:val="both"/>
            </w:pPr>
            <w:r w:rsidRPr="00850EA5">
              <w:lastRenderedPageBreak/>
              <w:t>12</w:t>
            </w:r>
            <w:r w:rsidR="00084A04" w:rsidRPr="00850EA5">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5E1A65" w:rsidRPr="00850EA5" w:rsidRDefault="00C17E47" w:rsidP="00674468">
            <w:pPr>
              <w:spacing w:line="276" w:lineRule="auto"/>
            </w:pPr>
            <w:r w:rsidRPr="00850EA5">
              <w:t>projektavimo paslaugos</w:t>
            </w:r>
            <w:r w:rsidR="005E1A65" w:rsidRPr="00850EA5">
              <w:t xml:space="preserve"> </w:t>
            </w:r>
          </w:p>
        </w:tc>
        <w:tc>
          <w:tcPr>
            <w:tcW w:w="6130" w:type="dxa"/>
            <w:tcBorders>
              <w:top w:val="single" w:sz="4" w:space="0" w:color="auto"/>
              <w:left w:val="single" w:sz="4" w:space="0" w:color="auto"/>
              <w:bottom w:val="single" w:sz="4" w:space="0" w:color="auto"/>
              <w:right w:val="single" w:sz="4" w:space="0" w:color="auto"/>
            </w:tcBorders>
            <w:hideMark/>
          </w:tcPr>
          <w:p w14:paraId="45CADA9E" w14:textId="59F59120" w:rsidR="00D31097" w:rsidRPr="00850EA5" w:rsidRDefault="00D31097" w:rsidP="00035C35">
            <w:pPr>
              <w:spacing w:line="276" w:lineRule="auto"/>
              <w:rPr>
                <w:i/>
                <w:iCs/>
              </w:rPr>
            </w:pPr>
            <w:r w:rsidRPr="00850EA5">
              <w:rPr>
                <w:i/>
                <w:iCs/>
              </w:rPr>
              <w:t>– Perkamos įprastos paslaugos, kurias projektuotojas privalo atlikti pagal Statybos įstatymo, STR 1.04.04:2017 „Statinio projektavimas, projekto ekspertizė“ ir kitų norminių teisės aktų reikalavimus.</w:t>
            </w:r>
          </w:p>
          <w:p w14:paraId="18402EF9" w14:textId="2D402120" w:rsidR="00D31097" w:rsidRPr="00850EA5" w:rsidRDefault="00D31097" w:rsidP="00035C35">
            <w:pPr>
              <w:spacing w:line="276" w:lineRule="auto"/>
              <w:rPr>
                <w:i/>
                <w:iCs/>
              </w:rPr>
            </w:pPr>
            <w:r w:rsidRPr="00850EA5">
              <w:rPr>
                <w:i/>
                <w:iCs/>
              </w:rPr>
              <w:t>– Atlikti PP viešinimą pagal STR 1.04.04:2017 „Statinio projektavimas, projekto ekspertizė“ VIII skyrių.</w:t>
            </w:r>
          </w:p>
          <w:p w14:paraId="31B894DF" w14:textId="17C15909" w:rsidR="00D31097" w:rsidRPr="00850EA5" w:rsidRDefault="00D31097" w:rsidP="00035C35">
            <w:pPr>
              <w:spacing w:line="276" w:lineRule="auto"/>
              <w:rPr>
                <w:i/>
                <w:iCs/>
              </w:rPr>
            </w:pPr>
            <w:r w:rsidRPr="00850EA5">
              <w:rPr>
                <w:i/>
                <w:iCs/>
              </w:rPr>
              <w:t xml:space="preserve">– </w:t>
            </w:r>
            <w:r w:rsidR="00C20DA5" w:rsidRPr="00C20DA5">
              <w:rPr>
                <w:i/>
                <w:iCs/>
              </w:rPr>
              <w:t>PP parengimas, derinimų atlikimas, statybą leidžiančio dokumento gavimas (jei reikalinga) ir su tuo susijusių išlaidų, įskaitant valstybines rinkliavas, apmokėjimas; susisiekimo komunikacijų ir inžinerinių tinklų valdytojų išvadų dėl TDP sprendinių gavimas.</w:t>
            </w:r>
          </w:p>
          <w:p w14:paraId="2338F7F2" w14:textId="1EB9BE40" w:rsidR="00D31097" w:rsidRPr="00850EA5" w:rsidRDefault="00D31097" w:rsidP="00035C35">
            <w:pPr>
              <w:spacing w:line="276" w:lineRule="auto"/>
              <w:rPr>
                <w:i/>
                <w:iCs/>
              </w:rPr>
            </w:pPr>
            <w:r w:rsidRPr="00850EA5">
              <w:rPr>
                <w:i/>
                <w:iCs/>
              </w:rPr>
              <w:t xml:space="preserve">– </w:t>
            </w:r>
            <w:r w:rsidR="00C4386E" w:rsidRPr="00C4386E">
              <w:rPr>
                <w:i/>
                <w:iCs/>
              </w:rPr>
              <w:t>TDP sprendiniai (pateikti techninėse specifikacijose, aiškinamuosiuose raštuose, brėžiniuose) privalo būti tarpusavyje suderinti. Atskiri projekto dokumentai ir dalys neturi prieštarauti vieni kitiems. Ypatingas dėmesys skiriamas projekto dokumentų – sąnaudų kiekių žiniaraščių – kiekių duomenų atitikčiai projekto sprendiniams.</w:t>
            </w:r>
          </w:p>
          <w:p w14:paraId="5984857E" w14:textId="4CC38EEF" w:rsidR="00D31097" w:rsidRPr="00850EA5" w:rsidRDefault="00D31097" w:rsidP="00035C35">
            <w:pPr>
              <w:spacing w:line="276" w:lineRule="auto"/>
              <w:rPr>
                <w:i/>
                <w:iCs/>
              </w:rPr>
            </w:pPr>
            <w:r w:rsidRPr="00850EA5">
              <w:rPr>
                <w:i/>
                <w:iCs/>
              </w:rPr>
              <w:t>– TDP techninėse specifikacijose nurodyti konkrečius reikalavimus statybos produktams (gaminiams ir medžiagoms), statybos ir montavimo darbams ir darbų kokybei, nenurodant konkrečių gamintojų, numatyti kokybės kontrolei (leistinus nuokrypius, jų įvertinimo metodus ir rodiklius).</w:t>
            </w:r>
          </w:p>
          <w:p w14:paraId="4C0227F6" w14:textId="77777777" w:rsidR="00D31097" w:rsidRPr="00850EA5" w:rsidRDefault="00D31097" w:rsidP="00035C35">
            <w:pPr>
              <w:spacing w:line="276" w:lineRule="auto"/>
              <w:rPr>
                <w:i/>
                <w:iCs/>
                <w:u w:val="single"/>
              </w:rPr>
            </w:pPr>
            <w:r w:rsidRPr="00850EA5">
              <w:rPr>
                <w:i/>
                <w:iCs/>
                <w:u w:val="single"/>
              </w:rPr>
              <w:t>Pastaba:</w:t>
            </w:r>
          </w:p>
          <w:p w14:paraId="3B48573C" w14:textId="3CFEADD8" w:rsidR="00D31097" w:rsidRPr="00850EA5" w:rsidRDefault="00D31097" w:rsidP="00035C35">
            <w:pPr>
              <w:spacing w:line="276" w:lineRule="auto"/>
              <w:rPr>
                <w:i/>
                <w:iCs/>
              </w:rPr>
            </w:pPr>
            <w:r w:rsidRPr="00850EA5">
              <w:rPr>
                <w:i/>
                <w:iCs/>
              </w:rPr>
              <w:t>Į projektavimo paslaugos apimtį įeina TDP pataisymai pagal statytojo (užsakovo) pastabas, pagal TDP</w:t>
            </w:r>
          </w:p>
          <w:p w14:paraId="637BE135" w14:textId="187D3EDD" w:rsidR="00D31097" w:rsidRPr="00850EA5" w:rsidRDefault="00D31097" w:rsidP="00035C35">
            <w:pPr>
              <w:spacing w:line="276" w:lineRule="auto"/>
            </w:pPr>
            <w:r w:rsidRPr="00850EA5">
              <w:rPr>
                <w:i/>
                <w:iCs/>
              </w:rPr>
              <w:t>ekspertizės akto privalomas pastabas, pagal šį Projektą derinusių institucijų, subjektų (jų padalinių) pastabas, taip pat TDP klaidų, pastebėtų statybos metu, taisymai.</w:t>
            </w:r>
          </w:p>
        </w:tc>
      </w:tr>
      <w:tr w:rsidR="0004269A" w:rsidRPr="00850EA5" w14:paraId="035493C9"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850EA5" w:rsidRDefault="00D44CAE" w:rsidP="00084A04">
            <w:pPr>
              <w:spacing w:line="276" w:lineRule="auto"/>
              <w:jc w:val="both"/>
            </w:pPr>
            <w:r w:rsidRPr="00850EA5">
              <w:t>12</w:t>
            </w:r>
            <w:r w:rsidR="00084A04" w:rsidRPr="00850EA5">
              <w:t>.2.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084A04" w:rsidRPr="00850EA5" w:rsidRDefault="00084A04" w:rsidP="00084A04">
            <w:pPr>
              <w:spacing w:line="276" w:lineRule="auto"/>
              <w:jc w:val="both"/>
            </w:pPr>
            <w:r w:rsidRPr="00850EA5">
              <w:t>kitos paslaugos, susijusios su projektavimo paslaugomis</w:t>
            </w:r>
          </w:p>
        </w:tc>
        <w:tc>
          <w:tcPr>
            <w:tcW w:w="6130" w:type="dxa"/>
            <w:tcBorders>
              <w:top w:val="single" w:sz="4" w:space="0" w:color="auto"/>
              <w:left w:val="single" w:sz="4" w:space="0" w:color="auto"/>
              <w:bottom w:val="single" w:sz="4" w:space="0" w:color="auto"/>
              <w:right w:val="single" w:sz="4" w:space="0" w:color="auto"/>
            </w:tcBorders>
            <w:hideMark/>
          </w:tcPr>
          <w:p w14:paraId="0411E442" w14:textId="23DB8BBF" w:rsidR="00DE4ABE" w:rsidRPr="00850EA5" w:rsidRDefault="00DE4ABE" w:rsidP="00035C35">
            <w:pPr>
              <w:spacing w:line="276" w:lineRule="auto"/>
              <w:rPr>
                <w:i/>
                <w:kern w:val="0"/>
                <w:lang w:eastAsia="lt-LT"/>
              </w:rPr>
            </w:pPr>
            <w:r w:rsidRPr="00850EA5">
              <w:rPr>
                <w:i/>
                <w:kern w:val="0"/>
                <w:lang w:eastAsia="lt-LT"/>
              </w:rPr>
              <w:t>– užsakyti ir gauti statinio konstrukcijų būklės tyrimus ir</w:t>
            </w:r>
            <w:r w:rsidR="00911C17" w:rsidRPr="00850EA5">
              <w:rPr>
                <w:i/>
                <w:kern w:val="0"/>
                <w:lang w:eastAsia="lt-LT"/>
              </w:rPr>
              <w:t xml:space="preserve"> </w:t>
            </w:r>
            <w:r w:rsidRPr="00850EA5">
              <w:rPr>
                <w:i/>
                <w:kern w:val="0"/>
                <w:lang w:eastAsia="lt-LT"/>
              </w:rPr>
              <w:t>vertinimą.</w:t>
            </w:r>
          </w:p>
          <w:p w14:paraId="1BEEED31" w14:textId="09D27220" w:rsidR="00DE4ABE" w:rsidRPr="00850EA5" w:rsidRDefault="00DE4ABE" w:rsidP="00035C35">
            <w:pPr>
              <w:spacing w:line="276" w:lineRule="auto"/>
              <w:rPr>
                <w:i/>
                <w:kern w:val="0"/>
                <w:lang w:eastAsia="lt-LT"/>
              </w:rPr>
            </w:pPr>
            <w:r w:rsidRPr="00850EA5">
              <w:rPr>
                <w:i/>
                <w:kern w:val="0"/>
                <w:lang w:eastAsia="lt-LT"/>
              </w:rPr>
              <w:t xml:space="preserve">– specialiųjų </w:t>
            </w:r>
            <w:r w:rsidR="001D2CBB" w:rsidRPr="00850EA5">
              <w:rPr>
                <w:i/>
                <w:kern w:val="0"/>
                <w:lang w:eastAsia="lt-LT"/>
              </w:rPr>
              <w:t>arch</w:t>
            </w:r>
            <w:r w:rsidR="002E7285" w:rsidRPr="00850EA5">
              <w:rPr>
                <w:i/>
                <w:kern w:val="0"/>
                <w:lang w:eastAsia="lt-LT"/>
              </w:rPr>
              <w:t>itektūros</w:t>
            </w:r>
            <w:r w:rsidR="001D2CBB" w:rsidRPr="00850EA5">
              <w:rPr>
                <w:i/>
                <w:kern w:val="0"/>
                <w:lang w:eastAsia="lt-LT"/>
              </w:rPr>
              <w:t xml:space="preserve"> </w:t>
            </w:r>
            <w:r w:rsidRPr="00850EA5">
              <w:rPr>
                <w:i/>
                <w:kern w:val="0"/>
                <w:lang w:eastAsia="lt-LT"/>
              </w:rPr>
              <w:t>reikalavimų, visų reikalingų prisijungimo</w:t>
            </w:r>
            <w:r w:rsidR="00911C17" w:rsidRPr="00850EA5">
              <w:rPr>
                <w:i/>
                <w:kern w:val="0"/>
                <w:lang w:eastAsia="lt-LT"/>
              </w:rPr>
              <w:t xml:space="preserve"> </w:t>
            </w:r>
            <w:r w:rsidRPr="00850EA5">
              <w:rPr>
                <w:i/>
                <w:kern w:val="0"/>
                <w:lang w:eastAsia="lt-LT"/>
              </w:rPr>
              <w:t>sąlygų, rašytinių pritarimų, išvadų gavimas Statytojo</w:t>
            </w:r>
            <w:r w:rsidR="00911C17" w:rsidRPr="00850EA5">
              <w:rPr>
                <w:i/>
                <w:kern w:val="0"/>
                <w:lang w:eastAsia="lt-LT"/>
              </w:rPr>
              <w:t xml:space="preserve"> </w:t>
            </w:r>
            <w:r w:rsidRPr="00850EA5">
              <w:rPr>
                <w:i/>
                <w:kern w:val="0"/>
                <w:lang w:eastAsia="lt-LT"/>
              </w:rPr>
              <w:t>(Užsakovo) vardu.</w:t>
            </w:r>
          </w:p>
          <w:p w14:paraId="3132C24B" w14:textId="44C2E239" w:rsidR="00084A04" w:rsidRPr="00850EA5" w:rsidRDefault="00DE4ABE" w:rsidP="00035C35">
            <w:pPr>
              <w:spacing w:line="276" w:lineRule="auto"/>
              <w:rPr>
                <w:i/>
                <w:u w:val="single"/>
              </w:rPr>
            </w:pPr>
            <w:r w:rsidRPr="00850EA5">
              <w:rPr>
                <w:i/>
                <w:kern w:val="0"/>
                <w:lang w:eastAsia="lt-LT"/>
              </w:rPr>
              <w:t xml:space="preserve">– esant poreikiui numatyti inžinerinių tinklų iškėlimo, atitraukimo, apsaugojimo ar kt. darbus, atsižvelgiant į inžinerinių tinklų ir susisiekimo prisijungimo sąlygas. Esant esamų inžinerinių tinklų nepakankamiems galingumams, diametrams ir kt. Projektuotojas privalo Projekte užtikrinti </w:t>
            </w:r>
            <w:r w:rsidRPr="00850EA5">
              <w:rPr>
                <w:i/>
                <w:kern w:val="0"/>
                <w:lang w:eastAsia="lt-LT"/>
              </w:rPr>
              <w:lastRenderedPageBreak/>
              <w:t>jų galingumo, diametrų padidinimą, iškėlimą, paklojimą futliaruose ir t.t.</w:t>
            </w:r>
          </w:p>
        </w:tc>
      </w:tr>
      <w:tr w:rsidR="00786CBA" w:rsidRPr="00850EA5" w14:paraId="43A1E1D7" w14:textId="77777777" w:rsidTr="00D373F1">
        <w:tc>
          <w:tcPr>
            <w:tcW w:w="828" w:type="dxa"/>
            <w:tcBorders>
              <w:top w:val="single" w:sz="4" w:space="0" w:color="auto"/>
              <w:left w:val="single" w:sz="4" w:space="0" w:color="auto"/>
              <w:bottom w:val="single" w:sz="4" w:space="0" w:color="auto"/>
              <w:right w:val="single" w:sz="4" w:space="0" w:color="auto"/>
            </w:tcBorders>
          </w:tcPr>
          <w:p w14:paraId="55ED0AA7" w14:textId="42066D7F" w:rsidR="00786CBA" w:rsidRPr="00850EA5" w:rsidRDefault="00786CBA" w:rsidP="00084A04">
            <w:pPr>
              <w:spacing w:line="276" w:lineRule="auto"/>
              <w:jc w:val="both"/>
            </w:pPr>
            <w:r w:rsidRPr="00850EA5">
              <w:lastRenderedPageBreak/>
              <w:t>12.3</w:t>
            </w:r>
          </w:p>
        </w:tc>
        <w:tc>
          <w:tcPr>
            <w:tcW w:w="2824" w:type="dxa"/>
            <w:tcBorders>
              <w:top w:val="single" w:sz="4" w:space="0" w:color="auto"/>
              <w:left w:val="single" w:sz="4" w:space="0" w:color="auto"/>
              <w:bottom w:val="single" w:sz="4" w:space="0" w:color="auto"/>
              <w:right w:val="single" w:sz="4" w:space="0" w:color="auto"/>
            </w:tcBorders>
          </w:tcPr>
          <w:p w14:paraId="01BE8762" w14:textId="42D68459" w:rsidR="00786CBA" w:rsidRPr="00850EA5" w:rsidRDefault="00786CBA" w:rsidP="00084A04">
            <w:pPr>
              <w:spacing w:line="276" w:lineRule="auto"/>
              <w:jc w:val="both"/>
            </w:pPr>
            <w:r w:rsidRPr="00850EA5">
              <w:t>Projekto vykdymo priežiūra</w:t>
            </w:r>
          </w:p>
        </w:tc>
        <w:tc>
          <w:tcPr>
            <w:tcW w:w="6130" w:type="dxa"/>
            <w:tcBorders>
              <w:top w:val="single" w:sz="4" w:space="0" w:color="auto"/>
              <w:left w:val="single" w:sz="4" w:space="0" w:color="auto"/>
              <w:bottom w:val="single" w:sz="4" w:space="0" w:color="auto"/>
              <w:right w:val="single" w:sz="4" w:space="0" w:color="auto"/>
            </w:tcBorders>
          </w:tcPr>
          <w:p w14:paraId="7F719E20" w14:textId="41AEE7B2" w:rsidR="00786CBA" w:rsidRPr="00850EA5" w:rsidRDefault="00786CBA" w:rsidP="00035C35">
            <w:pPr>
              <w:spacing w:line="276" w:lineRule="auto"/>
              <w:rPr>
                <w:i/>
                <w:kern w:val="0"/>
                <w:lang w:eastAsia="lt-LT"/>
              </w:rPr>
            </w:pPr>
            <w:r w:rsidRPr="00850EA5">
              <w:rPr>
                <w:i/>
                <w:kern w:val="0"/>
                <w:lang w:eastAsia="lt-LT"/>
              </w:rPr>
              <w:t>– Paslaugos turi būti teikiamos vadovaujantis statybos</w:t>
            </w:r>
            <w:r w:rsidR="00035C35">
              <w:rPr>
                <w:i/>
                <w:kern w:val="0"/>
                <w:lang w:eastAsia="lt-LT"/>
              </w:rPr>
              <w:t xml:space="preserve"> </w:t>
            </w:r>
            <w:r w:rsidRPr="00850EA5">
              <w:rPr>
                <w:i/>
                <w:kern w:val="0"/>
                <w:lang w:eastAsia="lt-LT"/>
              </w:rPr>
              <w:t>techniniu reglamentu STR 1.06.01:2016 „Statybos darbai.</w:t>
            </w:r>
          </w:p>
          <w:p w14:paraId="0FBC7F51" w14:textId="5E88954B" w:rsidR="00786CBA" w:rsidRPr="00850EA5" w:rsidRDefault="00786CBA" w:rsidP="00035C35">
            <w:pPr>
              <w:spacing w:line="276" w:lineRule="auto"/>
              <w:rPr>
                <w:i/>
                <w:kern w:val="0"/>
                <w:lang w:eastAsia="lt-LT"/>
              </w:rPr>
            </w:pPr>
            <w:r w:rsidRPr="00850EA5">
              <w:rPr>
                <w:i/>
                <w:kern w:val="0"/>
                <w:lang w:eastAsia="lt-LT"/>
              </w:rPr>
              <w:t>Statinio statybos priežiūra“, Lietuvos Respublikos</w:t>
            </w:r>
            <w:r w:rsidR="00035C35">
              <w:rPr>
                <w:i/>
                <w:kern w:val="0"/>
                <w:lang w:eastAsia="lt-LT"/>
              </w:rPr>
              <w:t xml:space="preserve"> </w:t>
            </w:r>
            <w:r w:rsidRPr="00850EA5">
              <w:rPr>
                <w:i/>
                <w:kern w:val="0"/>
                <w:lang w:eastAsia="lt-LT"/>
              </w:rPr>
              <w:t>statybos įstatymu ir visais kitais su šios sutarties</w:t>
            </w:r>
            <w:r w:rsidR="00035C35">
              <w:rPr>
                <w:i/>
                <w:kern w:val="0"/>
                <w:lang w:eastAsia="lt-LT"/>
              </w:rPr>
              <w:t xml:space="preserve"> </w:t>
            </w:r>
            <w:r w:rsidRPr="00850EA5">
              <w:rPr>
                <w:i/>
                <w:kern w:val="0"/>
                <w:lang w:eastAsia="lt-LT"/>
              </w:rPr>
              <w:t>įgyvendinimu susijusiais teisės aktais, taip pat jų</w:t>
            </w:r>
            <w:r w:rsidR="00035C35">
              <w:rPr>
                <w:i/>
                <w:kern w:val="0"/>
                <w:lang w:eastAsia="lt-LT"/>
              </w:rPr>
              <w:t xml:space="preserve"> </w:t>
            </w:r>
            <w:r w:rsidRPr="00850EA5">
              <w:rPr>
                <w:i/>
                <w:kern w:val="0"/>
                <w:lang w:eastAsia="lt-LT"/>
              </w:rPr>
              <w:t>naujausiais pakeitimais ir papildymais. Paslaugos</w:t>
            </w:r>
            <w:r w:rsidR="00035C35">
              <w:rPr>
                <w:i/>
                <w:kern w:val="0"/>
                <w:lang w:eastAsia="lt-LT"/>
              </w:rPr>
              <w:t xml:space="preserve"> </w:t>
            </w:r>
            <w:r w:rsidRPr="00850EA5">
              <w:rPr>
                <w:i/>
                <w:kern w:val="0"/>
                <w:lang w:eastAsia="lt-LT"/>
              </w:rPr>
              <w:t>Teikėjas teikdamas paslaugų sutartyje numatytas</w:t>
            </w:r>
            <w:r w:rsidR="00035C35">
              <w:rPr>
                <w:i/>
                <w:kern w:val="0"/>
                <w:lang w:eastAsia="lt-LT"/>
              </w:rPr>
              <w:t xml:space="preserve"> </w:t>
            </w:r>
            <w:r w:rsidRPr="00850EA5">
              <w:rPr>
                <w:i/>
                <w:kern w:val="0"/>
                <w:lang w:eastAsia="lt-LT"/>
              </w:rPr>
              <w:t>paslaugas privalo vadovautis tik galiojančių teisės aktų</w:t>
            </w:r>
            <w:r w:rsidR="00035C35">
              <w:rPr>
                <w:i/>
                <w:kern w:val="0"/>
                <w:lang w:eastAsia="lt-LT"/>
              </w:rPr>
              <w:t xml:space="preserve"> </w:t>
            </w:r>
            <w:r w:rsidRPr="00850EA5">
              <w:rPr>
                <w:i/>
                <w:kern w:val="0"/>
                <w:lang w:eastAsia="lt-LT"/>
              </w:rPr>
              <w:t>aktualiomis redakcijomis. Paslaugos Teikėjui privalomi ir</w:t>
            </w:r>
            <w:r w:rsidR="00035C35">
              <w:rPr>
                <w:i/>
                <w:kern w:val="0"/>
                <w:lang w:eastAsia="lt-LT"/>
              </w:rPr>
              <w:t xml:space="preserve"> </w:t>
            </w:r>
            <w:r w:rsidRPr="00850EA5">
              <w:rPr>
                <w:i/>
                <w:kern w:val="0"/>
                <w:lang w:eastAsia="lt-LT"/>
              </w:rPr>
              <w:t>visi sutarties vykdymo metu naujai priimti teisės aktai,</w:t>
            </w:r>
            <w:r w:rsidR="00035C35">
              <w:rPr>
                <w:i/>
                <w:kern w:val="0"/>
                <w:lang w:eastAsia="lt-LT"/>
              </w:rPr>
              <w:t xml:space="preserve"> </w:t>
            </w:r>
            <w:r w:rsidRPr="00850EA5">
              <w:rPr>
                <w:i/>
                <w:kern w:val="0"/>
                <w:lang w:eastAsia="lt-LT"/>
              </w:rPr>
              <w:t>jeigu jie susiję su vykdomos sutarties įgyvendinimu.</w:t>
            </w:r>
          </w:p>
          <w:p w14:paraId="0911DA30" w14:textId="658E6CBF" w:rsidR="00786CBA" w:rsidRPr="00850EA5" w:rsidRDefault="00786CBA" w:rsidP="00035C35">
            <w:pPr>
              <w:spacing w:line="276" w:lineRule="auto"/>
              <w:rPr>
                <w:i/>
                <w:kern w:val="0"/>
                <w:lang w:eastAsia="lt-LT"/>
              </w:rPr>
            </w:pPr>
            <w:r w:rsidRPr="00850EA5">
              <w:rPr>
                <w:i/>
                <w:kern w:val="0"/>
                <w:lang w:eastAsia="lt-LT"/>
              </w:rPr>
              <w:t>– TDP sprendinių pakeitimai atliekami pagal statybos</w:t>
            </w:r>
            <w:r w:rsidR="00035C35">
              <w:rPr>
                <w:i/>
                <w:kern w:val="0"/>
                <w:lang w:eastAsia="lt-LT"/>
              </w:rPr>
              <w:t xml:space="preserve"> </w:t>
            </w:r>
            <w:r w:rsidRPr="00850EA5">
              <w:rPr>
                <w:i/>
                <w:kern w:val="0"/>
                <w:lang w:eastAsia="lt-LT"/>
              </w:rPr>
              <w:t>techninio reglamento STR1.04.04:2017 „Statinio</w:t>
            </w:r>
            <w:r w:rsidR="00035C35">
              <w:rPr>
                <w:i/>
                <w:kern w:val="0"/>
                <w:lang w:eastAsia="lt-LT"/>
              </w:rPr>
              <w:t xml:space="preserve"> </w:t>
            </w:r>
            <w:r w:rsidRPr="00850EA5">
              <w:rPr>
                <w:i/>
                <w:kern w:val="0"/>
                <w:lang w:eastAsia="lt-LT"/>
              </w:rPr>
              <w:t>projektavimas, projekto ekspertizė“ VI skyriaus nuostatas.</w:t>
            </w:r>
          </w:p>
          <w:p w14:paraId="055C5E7F" w14:textId="22C55E84" w:rsidR="00786CBA" w:rsidRPr="00850EA5" w:rsidRDefault="00786CBA" w:rsidP="00035C35">
            <w:pPr>
              <w:spacing w:line="276" w:lineRule="auto"/>
              <w:jc w:val="both"/>
              <w:rPr>
                <w:i/>
                <w:kern w:val="0"/>
                <w:lang w:eastAsia="lt-LT"/>
              </w:rPr>
            </w:pPr>
            <w:r w:rsidRPr="00850EA5">
              <w:rPr>
                <w:i/>
                <w:kern w:val="0"/>
                <w:lang w:eastAsia="lt-LT"/>
              </w:rPr>
              <w:t>–</w:t>
            </w:r>
            <w:r w:rsidRPr="00786CBA">
              <w:rPr>
                <w:i/>
                <w:kern w:val="0"/>
                <w:lang w:eastAsia="lt-LT"/>
              </w:rPr>
              <w:t xml:space="preserve"> </w:t>
            </w:r>
            <w:r w:rsidRPr="00786CBA">
              <w:rPr>
                <w:i/>
                <w:iCs/>
                <w:kern w:val="0"/>
                <w:lang w:eastAsia="lt-LT"/>
              </w:rPr>
              <w:t>Paslaugos turi būti teikiamos per visą projekto statybos</w:t>
            </w:r>
            <w:r w:rsidR="00035C35">
              <w:rPr>
                <w:i/>
                <w:iCs/>
                <w:kern w:val="0"/>
                <w:lang w:eastAsia="lt-LT"/>
              </w:rPr>
              <w:t xml:space="preserve"> </w:t>
            </w:r>
            <w:r w:rsidRPr="00850EA5">
              <w:rPr>
                <w:i/>
                <w:iCs/>
                <w:kern w:val="0"/>
                <w:lang w:eastAsia="lt-LT"/>
              </w:rPr>
              <w:t>darbų laikotarpį iki projektų užbaigimo.</w:t>
            </w:r>
          </w:p>
        </w:tc>
      </w:tr>
      <w:tr w:rsidR="0004269A" w:rsidRPr="00850EA5" w14:paraId="0E8F5D3E" w14:textId="77777777" w:rsidTr="00D373F1">
        <w:trPr>
          <w:trHeight w:val="837"/>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850EA5" w:rsidRDefault="00D44CAE" w:rsidP="00084A04">
            <w:pPr>
              <w:spacing w:line="276" w:lineRule="auto"/>
              <w:jc w:val="both"/>
            </w:pPr>
            <w:r w:rsidRPr="00850EA5">
              <w:t>13</w:t>
            </w:r>
            <w:r w:rsidR="00084A04"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850EA5" w:rsidRDefault="00084A04" w:rsidP="00084A04">
            <w:pPr>
              <w:spacing w:line="276" w:lineRule="auto"/>
              <w:jc w:val="both"/>
              <w:rPr>
                <w:u w:val="single"/>
              </w:rPr>
            </w:pPr>
            <w:r w:rsidRPr="00850EA5">
              <w:t>Paslaugų teikimo pradžia ir trukmė</w:t>
            </w:r>
          </w:p>
        </w:tc>
        <w:tc>
          <w:tcPr>
            <w:tcW w:w="6130" w:type="dxa"/>
            <w:tcBorders>
              <w:top w:val="single" w:sz="4" w:space="0" w:color="auto"/>
              <w:left w:val="single" w:sz="4" w:space="0" w:color="auto"/>
              <w:bottom w:val="single" w:sz="4" w:space="0" w:color="auto"/>
              <w:right w:val="single" w:sz="4" w:space="0" w:color="auto"/>
            </w:tcBorders>
          </w:tcPr>
          <w:p w14:paraId="596ECDDE" w14:textId="39ED554E" w:rsidR="001A3B74" w:rsidRPr="00850EA5" w:rsidRDefault="001A3B74" w:rsidP="001A3B74">
            <w:pPr>
              <w:spacing w:line="276" w:lineRule="auto"/>
              <w:rPr>
                <w:i/>
                <w:iCs/>
              </w:rPr>
            </w:pPr>
            <w:r w:rsidRPr="00850EA5">
              <w:rPr>
                <w:i/>
                <w:iCs/>
              </w:rPr>
              <w:t>Bendras paslaugų atlikimo terminas</w:t>
            </w:r>
            <w:r w:rsidR="007E1724">
              <w:rPr>
                <w:i/>
                <w:iCs/>
              </w:rPr>
              <w:t xml:space="preserve"> –</w:t>
            </w:r>
            <w:r w:rsidRPr="00850EA5">
              <w:rPr>
                <w:i/>
                <w:iCs/>
              </w:rPr>
              <w:t xml:space="preserve"> 59 mėn</w:t>
            </w:r>
            <w:r w:rsidR="0048694C">
              <w:rPr>
                <w:i/>
                <w:iCs/>
              </w:rPr>
              <w:t>esiai</w:t>
            </w:r>
            <w:r w:rsidRPr="00850EA5">
              <w:rPr>
                <w:i/>
                <w:iCs/>
              </w:rPr>
              <w:t>:</w:t>
            </w:r>
          </w:p>
          <w:p w14:paraId="2DFCA8BE" w14:textId="60EE73DD" w:rsidR="001A3B74" w:rsidRPr="00850EA5" w:rsidRDefault="001A3B74" w:rsidP="00633A69">
            <w:pPr>
              <w:spacing w:line="276" w:lineRule="auto"/>
              <w:rPr>
                <w:i/>
                <w:iCs/>
              </w:rPr>
            </w:pPr>
            <w:r w:rsidRPr="00850EA5">
              <w:rPr>
                <w:i/>
                <w:iCs/>
              </w:rPr>
              <w:t xml:space="preserve">– Bendra PP ir TDP parengimo maksimali trukmė </w:t>
            </w:r>
            <w:r w:rsidR="0048694C">
              <w:rPr>
                <w:i/>
                <w:iCs/>
              </w:rPr>
              <w:t>–</w:t>
            </w:r>
            <w:r w:rsidRPr="00850EA5">
              <w:rPr>
                <w:i/>
                <w:iCs/>
              </w:rPr>
              <w:t>12</w:t>
            </w:r>
            <w:r w:rsidR="00633A69" w:rsidRPr="00850EA5">
              <w:rPr>
                <w:i/>
                <w:iCs/>
              </w:rPr>
              <w:t> mėnesių</w:t>
            </w:r>
            <w:r w:rsidR="00E600E1" w:rsidRPr="00850EA5">
              <w:rPr>
                <w:i/>
                <w:iCs/>
              </w:rPr>
              <w:t>.</w:t>
            </w:r>
          </w:p>
          <w:p w14:paraId="50E24C1A" w14:textId="43889677" w:rsidR="001A3B74" w:rsidRPr="00850EA5" w:rsidRDefault="001A3B74" w:rsidP="001A3B74">
            <w:pPr>
              <w:spacing w:line="276" w:lineRule="auto"/>
              <w:rPr>
                <w:i/>
                <w:iCs/>
              </w:rPr>
            </w:pPr>
            <w:r w:rsidRPr="00850EA5">
              <w:rPr>
                <w:i/>
                <w:iCs/>
              </w:rPr>
              <w:t>– Projektų vykdymo priežiūros paslaugos:</w:t>
            </w:r>
          </w:p>
          <w:p w14:paraId="148E5B70" w14:textId="77777777" w:rsidR="001A3B74" w:rsidRPr="00850EA5" w:rsidRDefault="001A3B74" w:rsidP="001A3B74">
            <w:pPr>
              <w:spacing w:line="276" w:lineRule="auto"/>
              <w:rPr>
                <w:i/>
                <w:iCs/>
              </w:rPr>
            </w:pPr>
            <w:r w:rsidRPr="00850EA5">
              <w:rPr>
                <w:i/>
                <w:iCs/>
              </w:rPr>
              <w:t>projektų vykdymo priežiūra atliekama visą rangos darbų</w:t>
            </w:r>
          </w:p>
          <w:p w14:paraId="345690EF" w14:textId="77777777" w:rsidR="001A3B74" w:rsidRPr="00850EA5" w:rsidRDefault="001A3B74" w:rsidP="001A3B74">
            <w:pPr>
              <w:spacing w:line="276" w:lineRule="auto"/>
              <w:rPr>
                <w:i/>
                <w:iCs/>
              </w:rPr>
            </w:pPr>
            <w:r w:rsidRPr="00850EA5">
              <w:rPr>
                <w:i/>
                <w:iCs/>
              </w:rPr>
              <w:t>vykdymo laikotarpį (nuo rangos darbų pradžios iki</w:t>
            </w:r>
          </w:p>
          <w:p w14:paraId="0C0A9F56" w14:textId="34F11903" w:rsidR="006A0405" w:rsidRPr="00850EA5" w:rsidRDefault="001A3B74" w:rsidP="001A3B74">
            <w:pPr>
              <w:spacing w:line="276" w:lineRule="auto"/>
              <w:jc w:val="both"/>
              <w:rPr>
                <w:i/>
                <w:iCs/>
              </w:rPr>
            </w:pPr>
            <w:r w:rsidRPr="00850EA5">
              <w:rPr>
                <w:i/>
                <w:iCs/>
              </w:rPr>
              <w:t>pabaigos).</w:t>
            </w:r>
          </w:p>
        </w:tc>
      </w:tr>
      <w:tr w:rsidR="0004269A" w:rsidRPr="00850EA5" w14:paraId="7633C2BC" w14:textId="77777777" w:rsidTr="00D373F1">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850EA5" w:rsidRDefault="00084A04" w:rsidP="00084A04">
            <w:pPr>
              <w:spacing w:line="276" w:lineRule="auto"/>
              <w:jc w:val="both"/>
            </w:pPr>
          </w:p>
        </w:tc>
        <w:tc>
          <w:tcPr>
            <w:tcW w:w="8954" w:type="dxa"/>
            <w:gridSpan w:val="2"/>
            <w:tcBorders>
              <w:top w:val="single" w:sz="4" w:space="0" w:color="auto"/>
              <w:left w:val="single" w:sz="4" w:space="0" w:color="auto"/>
              <w:bottom w:val="single" w:sz="4" w:space="0" w:color="auto"/>
              <w:right w:val="single" w:sz="4" w:space="0" w:color="auto"/>
            </w:tcBorders>
            <w:hideMark/>
          </w:tcPr>
          <w:p w14:paraId="5C990A7A" w14:textId="049E8266" w:rsidR="00084A04" w:rsidRPr="00850EA5" w:rsidRDefault="00084A04" w:rsidP="006C54C4">
            <w:pPr>
              <w:spacing w:line="276" w:lineRule="auto"/>
              <w:ind w:left="360"/>
              <w:jc w:val="center"/>
              <w:rPr>
                <w:b/>
              </w:rPr>
            </w:pPr>
            <w:r w:rsidRPr="00850EA5">
              <w:rPr>
                <w:b/>
              </w:rPr>
              <w:t>III. Reikalavimai projektavimo paslaugoms</w:t>
            </w:r>
          </w:p>
        </w:tc>
      </w:tr>
      <w:tr w:rsidR="0004269A" w:rsidRPr="00850EA5" w14:paraId="567A610D" w14:textId="77777777" w:rsidTr="00D373F1">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850EA5" w:rsidRDefault="00D44CAE" w:rsidP="00084A04">
            <w:pPr>
              <w:spacing w:line="276" w:lineRule="auto"/>
              <w:jc w:val="both"/>
            </w:pPr>
            <w:r w:rsidRPr="00850EA5">
              <w:t>14</w:t>
            </w:r>
            <w:r w:rsidR="00084A04"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850EA5" w:rsidRDefault="00084A04" w:rsidP="00084A04">
            <w:pPr>
              <w:spacing w:line="276" w:lineRule="auto"/>
              <w:jc w:val="both"/>
              <w:rPr>
                <w:b/>
                <w:u w:val="single"/>
              </w:rPr>
            </w:pPr>
            <w:r w:rsidRPr="00850EA5">
              <w:t>Projekto rengimo dokumentams taikomi</w:t>
            </w:r>
            <w:r w:rsidRPr="00850EA5">
              <w:rPr>
                <w:b/>
              </w:rPr>
              <w:t xml:space="preserve"> </w:t>
            </w:r>
            <w:r w:rsidRPr="00850EA5">
              <w:t>teisės aktai, normatyviniai statybos techniniai dokumentai bei normatyviniai statinio saugos ir paskirties dokumentai</w:t>
            </w:r>
            <w:r w:rsidR="00CC2A02" w:rsidRPr="00850EA5">
              <w:t>, teritorijų planavimo dokumentai</w:t>
            </w:r>
            <w:r w:rsidRPr="00850EA5">
              <w:t xml:space="preserve">. </w:t>
            </w:r>
          </w:p>
        </w:tc>
        <w:tc>
          <w:tcPr>
            <w:tcW w:w="6130" w:type="dxa"/>
            <w:tcBorders>
              <w:top w:val="single" w:sz="4" w:space="0" w:color="auto"/>
              <w:left w:val="single" w:sz="4" w:space="0" w:color="auto"/>
              <w:bottom w:val="single" w:sz="4" w:space="0" w:color="auto"/>
              <w:right w:val="single" w:sz="4" w:space="0" w:color="auto"/>
            </w:tcBorders>
            <w:hideMark/>
          </w:tcPr>
          <w:p w14:paraId="1BF6B0B9" w14:textId="1E17509B" w:rsidR="00872BBE" w:rsidRPr="00850EA5" w:rsidRDefault="00872BBE" w:rsidP="00035C35">
            <w:pPr>
              <w:spacing w:line="276" w:lineRule="auto"/>
              <w:rPr>
                <w:i/>
                <w:iCs/>
                <w:kern w:val="0"/>
                <w:lang w:eastAsia="lt-LT"/>
              </w:rPr>
            </w:pPr>
            <w:r w:rsidRPr="00850EA5">
              <w:rPr>
                <w:i/>
                <w:iCs/>
                <w:kern w:val="0"/>
                <w:lang w:eastAsia="lt-LT"/>
              </w:rPr>
              <w:t>– Projektavimo dokumentai turi atitikti privalomųjų statinio projekto rengimo dokumentų ir kitų norminių teisės aktų reikalavimus.</w:t>
            </w:r>
          </w:p>
          <w:p w14:paraId="7B32D5A7" w14:textId="29A7EE54" w:rsidR="00872BBE" w:rsidRPr="00850EA5" w:rsidRDefault="00872BBE" w:rsidP="00035C35">
            <w:pPr>
              <w:spacing w:line="276" w:lineRule="auto"/>
              <w:rPr>
                <w:i/>
                <w:iCs/>
                <w:kern w:val="0"/>
                <w:lang w:eastAsia="lt-LT"/>
              </w:rPr>
            </w:pPr>
            <w:r w:rsidRPr="00850EA5">
              <w:rPr>
                <w:i/>
                <w:iCs/>
                <w:kern w:val="0"/>
                <w:lang w:eastAsia="lt-LT"/>
              </w:rPr>
              <w:t>–</w:t>
            </w:r>
            <w:r w:rsidR="00DE35BC" w:rsidRPr="00850EA5">
              <w:rPr>
                <w:i/>
                <w:iCs/>
                <w:kern w:val="0"/>
                <w:lang w:eastAsia="lt-LT"/>
              </w:rPr>
              <w:t>TDP rengimo darbai turi būti atliekami vadovaujantis visais galiojančiais Lietuvos Respublikos teisės aktais ir norminiais dokumentais, reglamentuojančiais statybos projektavimą ir statybą, įskaitant, bet neapsiribojant, Lietuvos Respublikos statybos įstatymu, Aplinkos apsaugos įstatymu, galiojančiais statybos techniniais reglamentais (STR), projektavimo normomis, Lietuvos standartais (LST) ir kitais privalomais dokumentais.</w:t>
            </w:r>
          </w:p>
          <w:p w14:paraId="7194046B" w14:textId="3CFA4C62" w:rsidR="00084A04" w:rsidRPr="00850EA5" w:rsidRDefault="00872BBE" w:rsidP="00035C35">
            <w:pPr>
              <w:spacing w:line="276" w:lineRule="auto"/>
              <w:rPr>
                <w:b/>
                <w:i/>
              </w:rPr>
            </w:pPr>
            <w:r w:rsidRPr="00850EA5">
              <w:rPr>
                <w:i/>
                <w:iCs/>
                <w:kern w:val="0"/>
                <w:lang w:eastAsia="lt-LT"/>
              </w:rPr>
              <w:t xml:space="preserve">– </w:t>
            </w:r>
            <w:r w:rsidR="00B629FA" w:rsidRPr="00B629FA">
              <w:rPr>
                <w:i/>
                <w:iCs/>
                <w:kern w:val="0"/>
                <w:lang w:eastAsia="lt-LT"/>
              </w:rPr>
              <w:t>TDP numatomos medžiagos, įranga bei darbų technologijos turi būti šiuolaikiškos ir ekonomiškos, užtikrinti esminius statinio reikalavimus, statinio paskirčiai būtinas savybes bei tenkinti minimalius normatyvinių dokumentų reikalavimus.</w:t>
            </w:r>
          </w:p>
        </w:tc>
      </w:tr>
      <w:tr w:rsidR="0004269A" w:rsidRPr="00850EA5" w14:paraId="29F204FA" w14:textId="77777777" w:rsidTr="00D373F1">
        <w:trPr>
          <w:trHeight w:val="622"/>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850EA5" w:rsidRDefault="00D44CAE" w:rsidP="0049562B">
            <w:pPr>
              <w:spacing w:line="276" w:lineRule="auto"/>
              <w:jc w:val="both"/>
            </w:pPr>
            <w:r w:rsidRPr="00850EA5">
              <w:t>15</w:t>
            </w:r>
            <w:r w:rsidR="00F70997" w:rsidRPr="00850EA5">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49562B" w:rsidRPr="00850EA5" w:rsidRDefault="0049562B" w:rsidP="0049562B">
            <w:pPr>
              <w:spacing w:line="276" w:lineRule="auto"/>
              <w:jc w:val="both"/>
            </w:pPr>
            <w:r w:rsidRPr="00850EA5">
              <w:t xml:space="preserve">Funkciniai (paskirties) ir naudojimo </w:t>
            </w:r>
            <w:r w:rsidRPr="00850EA5">
              <w:lastRenderedPageBreak/>
              <w:t>(eksploataciniai) reikalavimai statiniui (statinių grupei)</w:t>
            </w:r>
          </w:p>
        </w:tc>
        <w:tc>
          <w:tcPr>
            <w:tcW w:w="6130" w:type="dxa"/>
            <w:tcBorders>
              <w:top w:val="single" w:sz="4" w:space="0" w:color="auto"/>
              <w:left w:val="single" w:sz="4" w:space="0" w:color="auto"/>
              <w:bottom w:val="single" w:sz="4" w:space="0" w:color="auto"/>
              <w:right w:val="single" w:sz="4" w:space="0" w:color="auto"/>
            </w:tcBorders>
          </w:tcPr>
          <w:p w14:paraId="699EA80A" w14:textId="77777777" w:rsidR="00757EA4" w:rsidRPr="00850EA5" w:rsidRDefault="00757EA4" w:rsidP="00757EA4">
            <w:pPr>
              <w:spacing w:line="276" w:lineRule="auto"/>
              <w:jc w:val="both"/>
              <w:rPr>
                <w:i/>
                <w:iCs/>
                <w:kern w:val="0"/>
                <w:u w:val="single"/>
                <w:lang w:eastAsia="lt-LT"/>
              </w:rPr>
            </w:pPr>
            <w:r w:rsidRPr="00850EA5">
              <w:rPr>
                <w:i/>
                <w:iCs/>
                <w:kern w:val="0"/>
                <w:u w:val="single"/>
                <w:lang w:eastAsia="lt-LT"/>
              </w:rPr>
              <w:lastRenderedPageBreak/>
              <w:t>Reikia suprojektuoti šiuos sprendinius:</w:t>
            </w:r>
          </w:p>
          <w:p w14:paraId="78AC4A8C" w14:textId="77777777" w:rsidR="00757EA4" w:rsidRPr="00850EA5" w:rsidRDefault="00757EA4" w:rsidP="00757EA4">
            <w:pPr>
              <w:spacing w:line="276" w:lineRule="auto"/>
              <w:jc w:val="both"/>
              <w:rPr>
                <w:b/>
                <w:bCs/>
                <w:i/>
                <w:iCs/>
                <w:kern w:val="0"/>
                <w:lang w:eastAsia="lt-LT"/>
              </w:rPr>
            </w:pPr>
            <w:r w:rsidRPr="00850EA5">
              <w:rPr>
                <w:b/>
                <w:bCs/>
                <w:i/>
                <w:iCs/>
                <w:kern w:val="0"/>
                <w:lang w:eastAsia="lt-LT"/>
              </w:rPr>
              <w:t>Prieinamumo gerinimas žmonėms su negalia:</w:t>
            </w:r>
          </w:p>
          <w:p w14:paraId="5EB9616D" w14:textId="33468156" w:rsidR="000E27A9" w:rsidRPr="00850EA5" w:rsidRDefault="00BC54FB" w:rsidP="00035C35">
            <w:pPr>
              <w:pStyle w:val="Sraopastraipa"/>
              <w:numPr>
                <w:ilvl w:val="0"/>
                <w:numId w:val="28"/>
              </w:numPr>
              <w:spacing w:after="0"/>
              <w:ind w:left="351"/>
              <w:rPr>
                <w:b/>
                <w:bCs/>
                <w:i/>
                <w:iCs/>
                <w:lang w:eastAsia="lt-LT"/>
              </w:rPr>
            </w:pPr>
            <w:r w:rsidRPr="00850EA5">
              <w:rPr>
                <w:rFonts w:asciiTheme="majorBidi" w:hAnsiTheme="majorBidi" w:cstheme="majorBidi"/>
                <w:i/>
                <w:iCs/>
                <w:sz w:val="24"/>
                <w:szCs w:val="24"/>
                <w:lang w:eastAsia="lt-LT"/>
              </w:rPr>
              <w:lastRenderedPageBreak/>
              <w:t>Numatyti liftą (arba kitą kėlimo įrenginį), užtikrinantį žmonių su negalia saugų ir patogų patekimą į rūsyje įrengtas patalpas, atitinkantį galiojančius statybos techninius reglamentus bei prieinamumo reikalavimus.</w:t>
            </w:r>
            <w:r w:rsidR="000E27A9" w:rsidRPr="00850EA5">
              <w:rPr>
                <w:rFonts w:asciiTheme="majorBidi" w:hAnsiTheme="majorBidi" w:cstheme="majorBidi"/>
                <w:i/>
                <w:iCs/>
                <w:sz w:val="24"/>
                <w:szCs w:val="24"/>
                <w:lang w:eastAsia="lt-LT"/>
              </w:rPr>
              <w:t xml:space="preserve"> </w:t>
            </w:r>
          </w:p>
          <w:p w14:paraId="614E859A" w14:textId="77777777" w:rsidR="00757EA4" w:rsidRPr="00850EA5" w:rsidRDefault="00757EA4" w:rsidP="00035C35">
            <w:pPr>
              <w:spacing w:line="276" w:lineRule="auto"/>
              <w:rPr>
                <w:b/>
                <w:bCs/>
                <w:i/>
                <w:iCs/>
                <w:kern w:val="0"/>
                <w:lang w:eastAsia="lt-LT"/>
              </w:rPr>
            </w:pPr>
            <w:r w:rsidRPr="00850EA5">
              <w:rPr>
                <w:b/>
                <w:bCs/>
                <w:i/>
                <w:iCs/>
                <w:kern w:val="0"/>
                <w:lang w:eastAsia="lt-LT"/>
              </w:rPr>
              <w:t>Žmonių aptarnavimo sąlygų gerinimas:</w:t>
            </w:r>
          </w:p>
          <w:p w14:paraId="6640568F" w14:textId="7AFBF6AA" w:rsidR="00757EA4" w:rsidRPr="00850EA5" w:rsidRDefault="004741F5" w:rsidP="00757EA4">
            <w:pPr>
              <w:pStyle w:val="Sraopastraipa"/>
              <w:numPr>
                <w:ilvl w:val="0"/>
                <w:numId w:val="31"/>
              </w:numPr>
              <w:spacing w:after="0"/>
              <w:ind w:left="351"/>
              <w:jc w:val="both"/>
              <w:rPr>
                <w:rFonts w:asciiTheme="majorBidi" w:hAnsiTheme="majorBidi" w:cstheme="majorBidi"/>
                <w:i/>
                <w:iCs/>
                <w:sz w:val="24"/>
                <w:szCs w:val="24"/>
                <w:lang w:eastAsia="lt-LT"/>
              </w:rPr>
            </w:pPr>
            <w:r w:rsidRPr="004741F5">
              <w:rPr>
                <w:rFonts w:asciiTheme="majorBidi" w:hAnsiTheme="majorBidi" w:cstheme="majorBidi"/>
                <w:i/>
                <w:iCs/>
                <w:sz w:val="24"/>
                <w:szCs w:val="24"/>
                <w:lang w:eastAsia="lt-LT"/>
              </w:rPr>
              <w:t>Suprojektuoti 10 vnt. lubinių keltuvų, skirtų užtikrinti žmonių perkėlimą į/iš lovos.</w:t>
            </w:r>
            <w:r w:rsidR="00757EA4" w:rsidRPr="00850EA5">
              <w:rPr>
                <w:rFonts w:asciiTheme="majorBidi" w:hAnsiTheme="majorBidi" w:cstheme="majorBidi"/>
                <w:i/>
                <w:iCs/>
                <w:sz w:val="24"/>
                <w:szCs w:val="24"/>
                <w:lang w:eastAsia="lt-LT"/>
              </w:rPr>
              <w:t>.</w:t>
            </w:r>
          </w:p>
          <w:p w14:paraId="35FDF3FE" w14:textId="77777777" w:rsidR="00757EA4" w:rsidRPr="00850EA5" w:rsidRDefault="00757EA4" w:rsidP="00757EA4">
            <w:pPr>
              <w:spacing w:line="276" w:lineRule="auto"/>
              <w:jc w:val="both"/>
              <w:rPr>
                <w:b/>
                <w:bCs/>
                <w:i/>
                <w:iCs/>
                <w:kern w:val="0"/>
                <w:lang w:eastAsia="lt-LT"/>
              </w:rPr>
            </w:pPr>
            <w:r w:rsidRPr="00850EA5">
              <w:rPr>
                <w:b/>
                <w:bCs/>
                <w:i/>
                <w:iCs/>
                <w:kern w:val="0"/>
                <w:lang w:eastAsia="lt-LT"/>
              </w:rPr>
              <w:t>Pastato remonto darbai:</w:t>
            </w:r>
          </w:p>
          <w:p w14:paraId="7BDC8E3F" w14:textId="70F62F03" w:rsidR="0049562B" w:rsidRDefault="00757EA4" w:rsidP="00E23658">
            <w:pPr>
              <w:rPr>
                <w:i/>
                <w:iCs/>
              </w:rPr>
            </w:pPr>
            <w:r w:rsidRPr="00850EA5">
              <w:rPr>
                <w:rFonts w:asciiTheme="majorBidi" w:hAnsiTheme="majorBidi" w:cstheme="majorBidi"/>
                <w:i/>
                <w:iCs/>
                <w:lang w:eastAsia="lt-LT"/>
              </w:rPr>
              <w:t xml:space="preserve">Patalpų remonto darbai, užtikrinantys jų tinkamą </w:t>
            </w:r>
            <w:r w:rsidRPr="00E23658">
              <w:rPr>
                <w:i/>
                <w:iCs/>
              </w:rPr>
              <w:t>eksploatavimą</w:t>
            </w:r>
            <w:r w:rsidR="00265F94" w:rsidRPr="00E23658">
              <w:rPr>
                <w:i/>
                <w:iCs/>
              </w:rPr>
              <w:t>:</w:t>
            </w:r>
          </w:p>
          <w:p w14:paraId="66EDB34E" w14:textId="77777777" w:rsidR="00E23658" w:rsidRPr="00E23658" w:rsidRDefault="00E23658" w:rsidP="00E23658">
            <w:pPr>
              <w:rPr>
                <w:i/>
                <w:iCs/>
              </w:rPr>
            </w:pPr>
          </w:p>
          <w:p w14:paraId="6F3C9B1C" w14:textId="77777777" w:rsidR="001A3B74" w:rsidRPr="00850EA5" w:rsidRDefault="001A3B74" w:rsidP="00E23658">
            <w:pPr>
              <w:rPr>
                <w:b/>
                <w:bCs/>
                <w:i/>
                <w:iCs/>
              </w:rPr>
            </w:pPr>
            <w:r w:rsidRPr="00E23658">
              <w:rPr>
                <w:b/>
                <w:bCs/>
                <w:i/>
                <w:iCs/>
              </w:rPr>
              <w:t>I a. patalpos</w:t>
            </w:r>
            <w:r w:rsidRPr="00850EA5">
              <w:rPr>
                <w:b/>
                <w:bCs/>
                <w:i/>
                <w:iCs/>
              </w:rPr>
              <w:t xml:space="preserve"> turi būti perplanuotos numatant: </w:t>
            </w:r>
          </w:p>
          <w:p w14:paraId="03177551" w14:textId="647759ED" w:rsidR="001A3B74" w:rsidRPr="00850EA5" w:rsidRDefault="00035C35" w:rsidP="001A3B74">
            <w:pPr>
              <w:rPr>
                <w:i/>
                <w:iCs/>
              </w:rPr>
            </w:pPr>
            <w:r>
              <w:rPr>
                <w:i/>
                <w:iCs/>
              </w:rPr>
              <w:t>–</w:t>
            </w:r>
            <w:r w:rsidR="001A3B74" w:rsidRPr="00850EA5">
              <w:rPr>
                <w:i/>
                <w:iCs/>
              </w:rPr>
              <w:t xml:space="preserve"> 10 dviviečių kambarių; </w:t>
            </w:r>
          </w:p>
          <w:p w14:paraId="35FC4685" w14:textId="3D544436" w:rsidR="001A3B74" w:rsidRPr="00850EA5" w:rsidRDefault="00035C35" w:rsidP="001A3B74">
            <w:pPr>
              <w:rPr>
                <w:i/>
                <w:iCs/>
              </w:rPr>
            </w:pPr>
            <w:r>
              <w:rPr>
                <w:i/>
                <w:iCs/>
              </w:rPr>
              <w:t>–</w:t>
            </w:r>
            <w:r w:rsidR="001A3B74" w:rsidRPr="00850EA5">
              <w:rPr>
                <w:i/>
                <w:iCs/>
              </w:rPr>
              <w:t xml:space="preserve"> </w:t>
            </w:r>
            <w:r w:rsidR="004A43FE" w:rsidRPr="004A43FE">
              <w:rPr>
                <w:i/>
                <w:iCs/>
              </w:rPr>
              <w:t xml:space="preserve">Kiekvienai dviejų </w:t>
            </w:r>
            <w:r w:rsidR="004A43FE">
              <w:rPr>
                <w:i/>
                <w:iCs/>
              </w:rPr>
              <w:t xml:space="preserve">gyvenamųjų </w:t>
            </w:r>
            <w:r w:rsidR="004A43FE" w:rsidRPr="004A43FE">
              <w:rPr>
                <w:i/>
                <w:iCs/>
              </w:rPr>
              <w:t>kambarių zonai priskirti WC ir dušą</w:t>
            </w:r>
            <w:r w:rsidR="001A3B74" w:rsidRPr="00850EA5">
              <w:rPr>
                <w:i/>
                <w:iCs/>
              </w:rPr>
              <w:t>;</w:t>
            </w:r>
          </w:p>
          <w:p w14:paraId="2A2A2899" w14:textId="2BAB8C6D" w:rsidR="001A3B74" w:rsidRPr="00850EA5" w:rsidRDefault="00035C35" w:rsidP="001A3B74">
            <w:pPr>
              <w:rPr>
                <w:i/>
                <w:iCs/>
              </w:rPr>
            </w:pPr>
            <w:r>
              <w:rPr>
                <w:i/>
                <w:iCs/>
              </w:rPr>
              <w:t>–</w:t>
            </w:r>
            <w:r w:rsidR="001A3B74" w:rsidRPr="00850EA5">
              <w:rPr>
                <w:i/>
                <w:iCs/>
              </w:rPr>
              <w:t xml:space="preserve"> Virtuvė;</w:t>
            </w:r>
          </w:p>
          <w:p w14:paraId="2E643C9E" w14:textId="2DA4BA86" w:rsidR="001A3B74" w:rsidRPr="00850EA5" w:rsidRDefault="00035C35" w:rsidP="00E75BE4">
            <w:pPr>
              <w:ind w:left="207" w:hanging="207"/>
              <w:rPr>
                <w:i/>
                <w:iCs/>
              </w:rPr>
            </w:pPr>
            <w:r>
              <w:rPr>
                <w:i/>
                <w:iCs/>
              </w:rPr>
              <w:t>–</w:t>
            </w:r>
            <w:r w:rsidR="001A3B74" w:rsidRPr="00850EA5">
              <w:rPr>
                <w:i/>
                <w:iCs/>
              </w:rPr>
              <w:t xml:space="preserve"> Valgykla gyventojams (numatant virtuvėlę ir savarankiškai maisto gamybai);</w:t>
            </w:r>
          </w:p>
          <w:p w14:paraId="5676345E" w14:textId="12D402D6" w:rsidR="001A3B74" w:rsidRPr="00850EA5" w:rsidRDefault="00035C35" w:rsidP="001A3B74">
            <w:pPr>
              <w:rPr>
                <w:i/>
                <w:iCs/>
              </w:rPr>
            </w:pPr>
            <w:r>
              <w:rPr>
                <w:i/>
                <w:iCs/>
              </w:rPr>
              <w:t>–</w:t>
            </w:r>
            <w:r w:rsidR="001A3B74" w:rsidRPr="00850EA5">
              <w:rPr>
                <w:i/>
                <w:iCs/>
              </w:rPr>
              <w:t xml:space="preserve"> Vonia;</w:t>
            </w:r>
          </w:p>
          <w:p w14:paraId="0FC3D21E" w14:textId="6D8BC1BC" w:rsidR="001A3B74" w:rsidRPr="00850EA5" w:rsidRDefault="00035C35" w:rsidP="001A3B74">
            <w:pPr>
              <w:rPr>
                <w:i/>
                <w:iCs/>
              </w:rPr>
            </w:pPr>
            <w:r>
              <w:rPr>
                <w:i/>
                <w:iCs/>
              </w:rPr>
              <w:t>–</w:t>
            </w:r>
            <w:r w:rsidR="001A3B74" w:rsidRPr="00850EA5">
              <w:rPr>
                <w:i/>
                <w:iCs/>
              </w:rPr>
              <w:t xml:space="preserve"> Personalo WC;</w:t>
            </w:r>
          </w:p>
          <w:p w14:paraId="666085D0" w14:textId="42D4DC44" w:rsidR="001A3B74" w:rsidRPr="00850EA5" w:rsidRDefault="00035C35" w:rsidP="001A3B74">
            <w:pPr>
              <w:rPr>
                <w:i/>
                <w:iCs/>
              </w:rPr>
            </w:pPr>
            <w:r>
              <w:rPr>
                <w:i/>
                <w:iCs/>
              </w:rPr>
              <w:t>–</w:t>
            </w:r>
            <w:r w:rsidR="001A3B74" w:rsidRPr="00850EA5">
              <w:rPr>
                <w:i/>
                <w:iCs/>
              </w:rPr>
              <w:t xml:space="preserve"> Užimtumo kambarys gyventojams;</w:t>
            </w:r>
          </w:p>
          <w:p w14:paraId="1FFA7041" w14:textId="233550E7" w:rsidR="001A3B74" w:rsidRPr="00850EA5" w:rsidRDefault="00035C35" w:rsidP="001A3B74">
            <w:pPr>
              <w:rPr>
                <w:i/>
                <w:iCs/>
              </w:rPr>
            </w:pPr>
            <w:r>
              <w:rPr>
                <w:i/>
                <w:iCs/>
              </w:rPr>
              <w:t>–</w:t>
            </w:r>
            <w:r w:rsidR="001A3B74" w:rsidRPr="00850EA5">
              <w:rPr>
                <w:i/>
                <w:iCs/>
              </w:rPr>
              <w:t xml:space="preserve"> Poilsio kambarys gyventojams;</w:t>
            </w:r>
          </w:p>
          <w:p w14:paraId="65B13278" w14:textId="32273266" w:rsidR="001A3B74" w:rsidRPr="00850EA5" w:rsidRDefault="00035C35" w:rsidP="001A3B74">
            <w:pPr>
              <w:rPr>
                <w:i/>
                <w:iCs/>
              </w:rPr>
            </w:pPr>
            <w:r>
              <w:rPr>
                <w:i/>
                <w:iCs/>
              </w:rPr>
              <w:t>–</w:t>
            </w:r>
            <w:r w:rsidR="001A3B74" w:rsidRPr="00850EA5">
              <w:rPr>
                <w:i/>
                <w:iCs/>
              </w:rPr>
              <w:t xml:space="preserve"> Darbuotojų kabinetai – 2 vnt.; </w:t>
            </w:r>
          </w:p>
          <w:p w14:paraId="59EA2306" w14:textId="3F4388F3" w:rsidR="001A3B74" w:rsidRPr="00850EA5" w:rsidRDefault="00035C35" w:rsidP="001A3B74">
            <w:pPr>
              <w:rPr>
                <w:i/>
                <w:iCs/>
              </w:rPr>
            </w:pPr>
            <w:r>
              <w:rPr>
                <w:i/>
                <w:iCs/>
              </w:rPr>
              <w:t>–</w:t>
            </w:r>
            <w:r w:rsidR="001A3B74" w:rsidRPr="00850EA5">
              <w:rPr>
                <w:i/>
                <w:iCs/>
              </w:rPr>
              <w:t xml:space="preserve"> Medicinos kabinetas;</w:t>
            </w:r>
          </w:p>
          <w:p w14:paraId="064E7992" w14:textId="4D993442" w:rsidR="001A3B74" w:rsidRPr="00850EA5" w:rsidRDefault="00035C35" w:rsidP="001A3B74">
            <w:pPr>
              <w:jc w:val="both"/>
              <w:rPr>
                <w:i/>
                <w:iCs/>
              </w:rPr>
            </w:pPr>
            <w:r>
              <w:rPr>
                <w:i/>
                <w:iCs/>
              </w:rPr>
              <w:t>–</w:t>
            </w:r>
            <w:r w:rsidR="001A3B74" w:rsidRPr="00850EA5">
              <w:rPr>
                <w:i/>
                <w:iCs/>
              </w:rPr>
              <w:t xml:space="preserve"> Darbuotojų rūbinė.</w:t>
            </w:r>
          </w:p>
          <w:p w14:paraId="4263C115" w14:textId="4804A5DB" w:rsidR="001A3B74" w:rsidRPr="00850EA5" w:rsidRDefault="001A3B74" w:rsidP="00BC54FB">
            <w:pPr>
              <w:ind w:left="65" w:hanging="65"/>
              <w:jc w:val="both"/>
              <w:rPr>
                <w:i/>
                <w:iCs/>
              </w:rPr>
            </w:pPr>
            <w:r w:rsidRPr="00850EA5">
              <w:rPr>
                <w:i/>
                <w:iCs/>
              </w:rPr>
              <w:t>I-ojo aukšto remontuojamas patalpų plotas: ~</w:t>
            </w:r>
            <w:r w:rsidR="00E12318" w:rsidRPr="00850EA5">
              <w:rPr>
                <w:i/>
                <w:iCs/>
              </w:rPr>
              <w:t>475</w:t>
            </w:r>
            <w:r w:rsidRPr="00850EA5">
              <w:rPr>
                <w:i/>
                <w:iCs/>
              </w:rPr>
              <w:t xml:space="preserve"> kv. m</w:t>
            </w:r>
          </w:p>
          <w:p w14:paraId="23B85F50" w14:textId="77777777" w:rsidR="00E75BE4" w:rsidRPr="00850EA5" w:rsidRDefault="00E75BE4" w:rsidP="00E75BE4">
            <w:pPr>
              <w:ind w:left="65" w:firstLine="142"/>
              <w:jc w:val="both"/>
              <w:rPr>
                <w:rFonts w:asciiTheme="majorBidi" w:hAnsiTheme="majorBidi" w:cstheme="majorBidi"/>
                <w:i/>
                <w:iCs/>
                <w:lang w:eastAsia="lt-LT"/>
              </w:rPr>
            </w:pPr>
          </w:p>
          <w:p w14:paraId="1881B433" w14:textId="77777777" w:rsidR="001A3B74" w:rsidRPr="00850EA5" w:rsidRDefault="001A3B74" w:rsidP="001A3B74">
            <w:pPr>
              <w:rPr>
                <w:b/>
                <w:bCs/>
                <w:i/>
                <w:iCs/>
              </w:rPr>
            </w:pPr>
            <w:r w:rsidRPr="00850EA5">
              <w:rPr>
                <w:b/>
                <w:bCs/>
                <w:i/>
                <w:iCs/>
              </w:rPr>
              <w:t>Rūsyje bus įrengiamos šios patalpos:</w:t>
            </w:r>
          </w:p>
          <w:p w14:paraId="42EABFAD" w14:textId="77777777" w:rsidR="001A3B74" w:rsidRPr="00850EA5" w:rsidRDefault="001A3B74" w:rsidP="001A3B74">
            <w:pPr>
              <w:rPr>
                <w:i/>
                <w:iCs/>
              </w:rPr>
            </w:pPr>
            <w:r w:rsidRPr="00850EA5">
              <w:rPr>
                <w:i/>
                <w:iCs/>
              </w:rPr>
              <w:t>R-3 – laiptinė;</w:t>
            </w:r>
          </w:p>
          <w:p w14:paraId="42C81DB3" w14:textId="77777777" w:rsidR="001A3B74" w:rsidRPr="00850EA5" w:rsidRDefault="001A3B74" w:rsidP="001A3B74">
            <w:pPr>
              <w:rPr>
                <w:i/>
                <w:iCs/>
              </w:rPr>
            </w:pPr>
            <w:r w:rsidRPr="00850EA5">
              <w:rPr>
                <w:i/>
                <w:iCs/>
              </w:rPr>
              <w:t>R-13 – sanitarinė patalpa;</w:t>
            </w:r>
          </w:p>
          <w:p w14:paraId="12282B4E" w14:textId="77777777" w:rsidR="001A3B74" w:rsidRPr="00850EA5" w:rsidRDefault="001A3B74" w:rsidP="001A3B74">
            <w:pPr>
              <w:rPr>
                <w:i/>
                <w:iCs/>
              </w:rPr>
            </w:pPr>
            <w:r w:rsidRPr="00850EA5">
              <w:rPr>
                <w:i/>
                <w:iCs/>
              </w:rPr>
              <w:t>R-15 – personalo persirengimo patalpa;</w:t>
            </w:r>
          </w:p>
          <w:p w14:paraId="2A12098F" w14:textId="77777777" w:rsidR="001A3B74" w:rsidRPr="00850EA5" w:rsidRDefault="001A3B74" w:rsidP="001A3B74">
            <w:pPr>
              <w:rPr>
                <w:i/>
                <w:iCs/>
              </w:rPr>
            </w:pPr>
            <w:r w:rsidRPr="00850EA5">
              <w:rPr>
                <w:i/>
                <w:iCs/>
              </w:rPr>
              <w:t>R-16 – masažuotojo kabinetas;</w:t>
            </w:r>
          </w:p>
          <w:p w14:paraId="11056B99" w14:textId="77777777" w:rsidR="001A3B74" w:rsidRPr="00850EA5" w:rsidRDefault="001A3B74" w:rsidP="001A3B74">
            <w:pPr>
              <w:rPr>
                <w:i/>
                <w:iCs/>
              </w:rPr>
            </w:pPr>
            <w:r w:rsidRPr="00850EA5">
              <w:rPr>
                <w:i/>
                <w:iCs/>
              </w:rPr>
              <w:t>R-17 – kompensacinės technikos patalpa;</w:t>
            </w:r>
          </w:p>
          <w:p w14:paraId="17FD8C59" w14:textId="77777777" w:rsidR="001A3B74" w:rsidRPr="00850EA5" w:rsidRDefault="001A3B74" w:rsidP="001A3B74">
            <w:pPr>
              <w:rPr>
                <w:i/>
                <w:iCs/>
              </w:rPr>
            </w:pPr>
            <w:r w:rsidRPr="00850EA5">
              <w:rPr>
                <w:i/>
                <w:iCs/>
              </w:rPr>
              <w:t>R-18 – kineziterapijos patalpos;</w:t>
            </w:r>
          </w:p>
          <w:p w14:paraId="74FDFBE9" w14:textId="77777777" w:rsidR="001A3B74" w:rsidRPr="00850EA5" w:rsidRDefault="001A3B74" w:rsidP="001A3B74">
            <w:pPr>
              <w:jc w:val="both"/>
              <w:rPr>
                <w:i/>
                <w:iCs/>
              </w:rPr>
            </w:pPr>
            <w:r w:rsidRPr="00850EA5">
              <w:rPr>
                <w:i/>
                <w:iCs/>
              </w:rPr>
              <w:t>R-20 – sensorinė patalpa;</w:t>
            </w:r>
          </w:p>
          <w:p w14:paraId="4EB601B8" w14:textId="77777777" w:rsidR="001A3B74" w:rsidRPr="00850EA5" w:rsidRDefault="001A3B74" w:rsidP="001A3B74">
            <w:pPr>
              <w:jc w:val="both"/>
              <w:rPr>
                <w:i/>
                <w:iCs/>
              </w:rPr>
            </w:pPr>
            <w:r w:rsidRPr="00850EA5">
              <w:rPr>
                <w:i/>
                <w:iCs/>
              </w:rPr>
              <w:t xml:space="preserve">R-21 – skalbykla; </w:t>
            </w:r>
          </w:p>
          <w:p w14:paraId="376CD539" w14:textId="77777777" w:rsidR="001A3B74" w:rsidRPr="00850EA5" w:rsidRDefault="001A3B74" w:rsidP="001A3B74">
            <w:pPr>
              <w:jc w:val="both"/>
              <w:rPr>
                <w:i/>
                <w:iCs/>
              </w:rPr>
            </w:pPr>
            <w:r w:rsidRPr="00850EA5">
              <w:rPr>
                <w:i/>
                <w:iCs/>
              </w:rPr>
              <w:t xml:space="preserve">R-22 – patalynės ir rūbų sandėlis. </w:t>
            </w:r>
          </w:p>
          <w:p w14:paraId="5FC382C3" w14:textId="730733EB" w:rsidR="001A3B74" w:rsidRPr="00850EA5" w:rsidRDefault="001A3B74" w:rsidP="001A3B74">
            <w:pPr>
              <w:jc w:val="both"/>
              <w:rPr>
                <w:i/>
                <w:iCs/>
              </w:rPr>
            </w:pPr>
            <w:r w:rsidRPr="00850EA5">
              <w:rPr>
                <w:i/>
                <w:iCs/>
              </w:rPr>
              <w:t>Kitų patalpų paskirtis ir būklė išlieka nepakit</w:t>
            </w:r>
            <w:r w:rsidR="00726EDF">
              <w:rPr>
                <w:i/>
                <w:iCs/>
              </w:rPr>
              <w:t>usi</w:t>
            </w:r>
            <w:r w:rsidRPr="00850EA5">
              <w:rPr>
                <w:i/>
                <w:iCs/>
              </w:rPr>
              <w:t xml:space="preserve">. </w:t>
            </w:r>
          </w:p>
          <w:p w14:paraId="6E251E5B" w14:textId="77777777" w:rsidR="001A3B74" w:rsidRPr="00850EA5" w:rsidRDefault="001A3B74" w:rsidP="001A3B74">
            <w:pPr>
              <w:jc w:val="both"/>
              <w:rPr>
                <w:i/>
                <w:iCs/>
              </w:rPr>
            </w:pPr>
            <w:r w:rsidRPr="00850EA5">
              <w:rPr>
                <w:i/>
                <w:iCs/>
              </w:rPr>
              <w:t>Bendras remontuojamas rūsio patalpų plotas: ~148 kv. m</w:t>
            </w:r>
          </w:p>
          <w:p w14:paraId="2B9708A5" w14:textId="77777777" w:rsidR="00265F94" w:rsidRPr="00850EA5" w:rsidRDefault="00265F94" w:rsidP="001A3B74">
            <w:pPr>
              <w:jc w:val="both"/>
              <w:rPr>
                <w:i/>
                <w:iCs/>
              </w:rPr>
            </w:pPr>
          </w:p>
          <w:p w14:paraId="0FE8A11C" w14:textId="48D4B8F7" w:rsidR="00265F94" w:rsidRPr="00850EA5" w:rsidRDefault="00265F94" w:rsidP="001A3B74">
            <w:pPr>
              <w:jc w:val="both"/>
              <w:rPr>
                <w:b/>
                <w:bCs/>
                <w:i/>
                <w:iCs/>
              </w:rPr>
            </w:pPr>
            <w:r w:rsidRPr="00850EA5">
              <w:rPr>
                <w:b/>
                <w:bCs/>
                <w:i/>
                <w:iCs/>
              </w:rPr>
              <w:t>Elektros įkrovimo įrengin</w:t>
            </w:r>
            <w:r w:rsidR="00BC54FB" w:rsidRPr="00850EA5">
              <w:rPr>
                <w:b/>
                <w:bCs/>
                <w:i/>
                <w:iCs/>
              </w:rPr>
              <w:t>io</w:t>
            </w:r>
            <w:r w:rsidRPr="00850EA5">
              <w:rPr>
                <w:b/>
                <w:bCs/>
                <w:i/>
                <w:iCs/>
              </w:rPr>
              <w:t xml:space="preserve"> (stotel</w:t>
            </w:r>
            <w:r w:rsidR="00BC54FB" w:rsidRPr="00850EA5">
              <w:rPr>
                <w:b/>
                <w:bCs/>
                <w:i/>
                <w:iCs/>
              </w:rPr>
              <w:t>ės</w:t>
            </w:r>
            <w:r w:rsidRPr="00850EA5">
              <w:rPr>
                <w:b/>
                <w:bCs/>
                <w:i/>
                <w:iCs/>
              </w:rPr>
              <w:t>):</w:t>
            </w:r>
          </w:p>
          <w:p w14:paraId="16FAAE00" w14:textId="48DA0BB2" w:rsidR="00265F94" w:rsidRPr="00850EA5" w:rsidRDefault="00265F94" w:rsidP="005051BA">
            <w:pPr>
              <w:jc w:val="both"/>
              <w:rPr>
                <w:i/>
                <w:iCs/>
              </w:rPr>
            </w:pPr>
            <w:r w:rsidRPr="00850EA5">
              <w:rPr>
                <w:rFonts w:asciiTheme="majorBidi" w:hAnsiTheme="majorBidi" w:cstheme="majorBidi"/>
                <w:i/>
                <w:iCs/>
              </w:rPr>
              <w:t>– Elektros įkrovimo stotelės įrengim</w:t>
            </w:r>
            <w:r w:rsidR="00BC54FB" w:rsidRPr="00850EA5">
              <w:rPr>
                <w:rFonts w:asciiTheme="majorBidi" w:hAnsiTheme="majorBidi" w:cstheme="majorBidi"/>
                <w:i/>
                <w:iCs/>
              </w:rPr>
              <w:t>o</w:t>
            </w:r>
            <w:r w:rsidRPr="00850EA5">
              <w:rPr>
                <w:rFonts w:asciiTheme="majorBidi" w:hAnsiTheme="majorBidi" w:cstheme="majorBidi"/>
                <w:i/>
                <w:iCs/>
              </w:rPr>
              <w:t xml:space="preserve"> lauke numatymas – 22</w:t>
            </w:r>
            <w:r w:rsidR="005051BA">
              <w:rPr>
                <w:rFonts w:asciiTheme="majorBidi" w:hAnsiTheme="majorBidi" w:cstheme="majorBidi"/>
                <w:i/>
                <w:iCs/>
              </w:rPr>
              <w:t> </w:t>
            </w:r>
            <w:r w:rsidRPr="00850EA5">
              <w:rPr>
                <w:rFonts w:asciiTheme="majorBidi" w:hAnsiTheme="majorBidi" w:cstheme="majorBidi"/>
                <w:i/>
                <w:iCs/>
              </w:rPr>
              <w:t>kW (elektromobilio įkrovimui).</w:t>
            </w:r>
          </w:p>
        </w:tc>
      </w:tr>
      <w:tr w:rsidR="0004269A" w:rsidRPr="00850EA5" w14:paraId="4AD8BC68"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850EA5" w:rsidRDefault="00D44CAE" w:rsidP="0049562B">
            <w:pPr>
              <w:spacing w:line="276" w:lineRule="auto"/>
              <w:jc w:val="both"/>
            </w:pPr>
            <w:r w:rsidRPr="00850EA5">
              <w:lastRenderedPageBreak/>
              <w:t>16</w:t>
            </w:r>
            <w:r w:rsidR="00F70997"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850EA5" w:rsidRDefault="0049562B" w:rsidP="0049562B">
            <w:pPr>
              <w:spacing w:line="276" w:lineRule="auto"/>
              <w:jc w:val="both"/>
            </w:pPr>
            <w:r w:rsidRPr="00850EA5">
              <w:t>Aplinkosaugos, sveikatos, saugomos teritorijos ir nekilnojamosios kultūros paveldo vertybės apsaugos reikalavimai</w:t>
            </w:r>
          </w:p>
        </w:tc>
        <w:tc>
          <w:tcPr>
            <w:tcW w:w="6130" w:type="dxa"/>
            <w:tcBorders>
              <w:top w:val="single" w:sz="4" w:space="0" w:color="auto"/>
              <w:left w:val="single" w:sz="4" w:space="0" w:color="auto"/>
              <w:bottom w:val="single" w:sz="4" w:space="0" w:color="auto"/>
              <w:right w:val="single" w:sz="4" w:space="0" w:color="auto"/>
            </w:tcBorders>
            <w:hideMark/>
          </w:tcPr>
          <w:p w14:paraId="4FBAC307" w14:textId="4476F7A3" w:rsidR="0049562B" w:rsidRPr="00850EA5" w:rsidRDefault="00E80C06" w:rsidP="001A3B74">
            <w:pPr>
              <w:jc w:val="both"/>
              <w:rPr>
                <w:i/>
                <w:iCs/>
                <w:lang w:eastAsia="lt-LT"/>
              </w:rPr>
            </w:pPr>
            <w:r w:rsidRPr="00E80C06">
              <w:rPr>
                <w:i/>
                <w:iCs/>
                <w:lang w:eastAsia="lt-LT"/>
              </w:rPr>
              <w:t>Planuojama teritorija nepatenka į saugomą teritoriją, nekilnojamojo kultūros paveldo teritoriją ar apsaugos zoną.</w:t>
            </w:r>
          </w:p>
        </w:tc>
      </w:tr>
      <w:tr w:rsidR="0004269A" w:rsidRPr="00850EA5" w14:paraId="75C61252" w14:textId="77777777" w:rsidTr="00D373F1">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850EA5" w:rsidRDefault="00D44CAE" w:rsidP="0049562B">
            <w:pPr>
              <w:spacing w:line="276" w:lineRule="auto"/>
              <w:jc w:val="both"/>
            </w:pPr>
            <w:r w:rsidRPr="00850EA5">
              <w:t>17</w:t>
            </w:r>
            <w:r w:rsidR="00F70997" w:rsidRPr="00850EA5">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850EA5" w:rsidRDefault="0049562B" w:rsidP="0049562B">
            <w:pPr>
              <w:spacing w:line="276" w:lineRule="auto"/>
              <w:jc w:val="both"/>
            </w:pPr>
            <w:r w:rsidRPr="00850EA5">
              <w:t xml:space="preserve">Universaliojo dizaino </w:t>
            </w:r>
            <w:r w:rsidRPr="00850EA5">
              <w:lastRenderedPageBreak/>
              <w:t>principų taikymo reikalavimai</w:t>
            </w:r>
          </w:p>
        </w:tc>
        <w:tc>
          <w:tcPr>
            <w:tcW w:w="6130" w:type="dxa"/>
            <w:tcBorders>
              <w:top w:val="single" w:sz="4" w:space="0" w:color="auto"/>
              <w:left w:val="single" w:sz="4" w:space="0" w:color="auto"/>
              <w:bottom w:val="single" w:sz="4" w:space="0" w:color="auto"/>
              <w:right w:val="single" w:sz="4" w:space="0" w:color="auto"/>
            </w:tcBorders>
          </w:tcPr>
          <w:p w14:paraId="6AACDE81" w14:textId="74E5D606" w:rsidR="00B7694F" w:rsidRPr="00850EA5" w:rsidRDefault="00B7694F" w:rsidP="00F71A72">
            <w:pPr>
              <w:spacing w:line="276" w:lineRule="auto"/>
              <w:rPr>
                <w:i/>
                <w:iCs/>
                <w:kern w:val="0"/>
                <w:lang w:eastAsia="lt-LT"/>
              </w:rPr>
            </w:pPr>
            <w:r w:rsidRPr="00850EA5">
              <w:rPr>
                <w:i/>
                <w:iCs/>
                <w:kern w:val="0"/>
                <w:lang w:eastAsia="lt-LT"/>
              </w:rPr>
              <w:lastRenderedPageBreak/>
              <w:t xml:space="preserve">– </w:t>
            </w:r>
            <w:r w:rsidR="00E303D4" w:rsidRPr="00E303D4">
              <w:rPr>
                <w:i/>
                <w:iCs/>
                <w:kern w:val="0"/>
                <w:lang w:eastAsia="lt-LT"/>
              </w:rPr>
              <w:t xml:space="preserve">Viso pastato, aukštų ir patalpų išplanavimo sprendiniai </w:t>
            </w:r>
            <w:r w:rsidR="00E303D4" w:rsidRPr="00E303D4">
              <w:rPr>
                <w:i/>
                <w:iCs/>
                <w:kern w:val="0"/>
                <w:lang w:eastAsia="lt-LT"/>
              </w:rPr>
              <w:lastRenderedPageBreak/>
              <w:t>turi atitikti norminių teisės aktų reikalavimus ir būti pritaikyti asmenų su negalia poreikiams.</w:t>
            </w:r>
          </w:p>
          <w:p w14:paraId="450138E0" w14:textId="6758F63D" w:rsidR="00B7694F" w:rsidRPr="00850EA5" w:rsidRDefault="00B7694F" w:rsidP="00F71A72">
            <w:pPr>
              <w:spacing w:line="276" w:lineRule="auto"/>
              <w:rPr>
                <w:i/>
                <w:iCs/>
                <w:kern w:val="0"/>
                <w:lang w:eastAsia="lt-LT"/>
              </w:rPr>
            </w:pPr>
            <w:r w:rsidRPr="00850EA5">
              <w:rPr>
                <w:i/>
                <w:iCs/>
                <w:kern w:val="0"/>
                <w:lang w:eastAsia="lt-LT"/>
              </w:rPr>
              <w:t xml:space="preserve">– </w:t>
            </w:r>
            <w:r w:rsidR="006A1911" w:rsidRPr="006A1911">
              <w:rPr>
                <w:i/>
                <w:iCs/>
                <w:kern w:val="0"/>
                <w:lang w:eastAsia="lt-LT"/>
              </w:rPr>
              <w:t>Pastato erdvės formuojamos pagal universalaus dizaino principus, pritaikant jas įvairių naudotojų interesams.</w:t>
            </w:r>
          </w:p>
          <w:p w14:paraId="00FB85EF" w14:textId="4C4DC770" w:rsidR="00B7694F" w:rsidRPr="00850EA5" w:rsidRDefault="00B7694F" w:rsidP="00F71A72">
            <w:pPr>
              <w:spacing w:line="276" w:lineRule="auto"/>
              <w:rPr>
                <w:i/>
                <w:iCs/>
                <w:kern w:val="0"/>
                <w:lang w:eastAsia="lt-LT"/>
              </w:rPr>
            </w:pPr>
            <w:r w:rsidRPr="00850EA5">
              <w:rPr>
                <w:i/>
                <w:iCs/>
                <w:kern w:val="0"/>
                <w:lang w:eastAsia="lt-LT"/>
              </w:rPr>
              <w:t>– Rengiant projektą vadovautis STR 2.03.01:2019 „Statinių prieinamumas“, tarptautiniu standartu ISO 21542:2011 „Pastatų statyba. Užstatytos aplinkos prieinamumas ir naudojamumas“.</w:t>
            </w:r>
          </w:p>
          <w:p w14:paraId="7E1E91A3" w14:textId="1C06DDAB" w:rsidR="00637625" w:rsidRPr="00850EA5" w:rsidRDefault="004F556F" w:rsidP="00F71A72">
            <w:pPr>
              <w:spacing w:line="276" w:lineRule="auto"/>
              <w:rPr>
                <w:i/>
              </w:rPr>
            </w:pPr>
            <w:r w:rsidRPr="00850EA5">
              <w:rPr>
                <w:i/>
              </w:rPr>
              <w:t xml:space="preserve">– </w:t>
            </w:r>
            <w:r w:rsidR="009C1834" w:rsidRPr="009C1834">
              <w:rPr>
                <w:i/>
              </w:rPr>
              <w:t>Visų lygybė – ta pačia aplinka ir produktais gali naudotis ir ribotus funkcinius gebėjimus turintys asmenys, t. y. jie neišskiriami iš kitų.</w:t>
            </w:r>
            <w:r w:rsidR="00637625" w:rsidRPr="00850EA5">
              <w:rPr>
                <w:i/>
              </w:rPr>
              <w:t xml:space="preserve"> </w:t>
            </w:r>
          </w:p>
        </w:tc>
      </w:tr>
      <w:tr w:rsidR="0004269A" w:rsidRPr="00850EA5" w14:paraId="268E69E9" w14:textId="77777777" w:rsidTr="00D373F1">
        <w:trPr>
          <w:trHeight w:val="3001"/>
        </w:trPr>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850EA5" w:rsidRDefault="00D44CAE" w:rsidP="0049562B">
            <w:pPr>
              <w:spacing w:line="276" w:lineRule="auto"/>
              <w:jc w:val="both"/>
              <w:rPr>
                <w:kern w:val="2"/>
              </w:rPr>
            </w:pPr>
            <w:r w:rsidRPr="00850EA5">
              <w:lastRenderedPageBreak/>
              <w:t>18</w:t>
            </w:r>
            <w:r w:rsidR="00F70997" w:rsidRPr="00850EA5">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850EA5" w:rsidRDefault="00C96C06" w:rsidP="0049562B">
            <w:pPr>
              <w:spacing w:line="276" w:lineRule="auto"/>
              <w:jc w:val="both"/>
              <w:rPr>
                <w:u w:val="single"/>
              </w:rPr>
            </w:pPr>
            <w:r w:rsidRPr="00850EA5">
              <w:t>T</w:t>
            </w:r>
            <w:r w:rsidR="0049562B" w:rsidRPr="00850EA5">
              <w:t>echniniai, kokybiniai (estetiniai, komforto, energinio naudingumo, triukšmo lygio ir t.t.) reikalavimai pagal statinio projekto sprendinių dalis</w:t>
            </w:r>
          </w:p>
        </w:tc>
        <w:tc>
          <w:tcPr>
            <w:tcW w:w="6130" w:type="dxa"/>
            <w:tcBorders>
              <w:top w:val="single" w:sz="4" w:space="0" w:color="auto"/>
              <w:left w:val="single" w:sz="4" w:space="0" w:color="auto"/>
              <w:bottom w:val="single" w:sz="4" w:space="0" w:color="auto"/>
              <w:right w:val="single" w:sz="4" w:space="0" w:color="auto"/>
            </w:tcBorders>
          </w:tcPr>
          <w:p w14:paraId="68CFB053" w14:textId="6043C149" w:rsidR="00E841C9" w:rsidRPr="00850EA5" w:rsidRDefault="00E841C9" w:rsidP="00F71A72">
            <w:pPr>
              <w:spacing w:line="276" w:lineRule="auto"/>
              <w:rPr>
                <w:i/>
                <w:iCs/>
                <w:kern w:val="0"/>
                <w:lang w:eastAsia="lt-LT"/>
              </w:rPr>
            </w:pPr>
            <w:r w:rsidRPr="00850EA5">
              <w:rPr>
                <w:i/>
                <w:iCs/>
                <w:kern w:val="0"/>
                <w:lang w:eastAsia="lt-LT"/>
              </w:rPr>
              <w:t xml:space="preserve">– </w:t>
            </w:r>
            <w:r w:rsidR="00181972" w:rsidRPr="00181972">
              <w:rPr>
                <w:i/>
                <w:iCs/>
                <w:kern w:val="0"/>
                <w:lang w:eastAsia="lt-LT"/>
              </w:rPr>
              <w:t>Projektuotojas, įvertindamas projektavimo galimybes (bet neapsiribodamas jomis), turi užsakovui siūlyti įvairias projektines alternatyvas.</w:t>
            </w:r>
          </w:p>
          <w:p w14:paraId="25436BE1" w14:textId="52D99F17" w:rsidR="007827CE" w:rsidRPr="00850EA5" w:rsidRDefault="00E841C9" w:rsidP="00F71A72">
            <w:pPr>
              <w:spacing w:line="276" w:lineRule="auto"/>
              <w:rPr>
                <w:i/>
                <w:iCs/>
                <w:kern w:val="0"/>
                <w:lang w:eastAsia="lt-LT"/>
              </w:rPr>
            </w:pPr>
            <w:r w:rsidRPr="00850EA5">
              <w:rPr>
                <w:i/>
                <w:iCs/>
                <w:kern w:val="0"/>
                <w:lang w:eastAsia="lt-LT"/>
              </w:rPr>
              <w:t>– Projekto rengimo metu paaiškėjus, kad kai kurių šios techninės užduoties reikalavimų neįmanoma įvykdyti, Paslaugų teikėjas (Projektuotojas) raštu apie tai turi informuoti Užsakovą (Statytoją) ir kartu vadovaudamiesi protingumo ir teisingumo principais priimti logišką sprendimą dėl projektavimo užduoties koregavimo.</w:t>
            </w:r>
          </w:p>
        </w:tc>
      </w:tr>
      <w:tr w:rsidR="0004269A" w:rsidRPr="00850EA5" w14:paraId="587EE3AF" w14:textId="77777777" w:rsidTr="00D373F1">
        <w:tc>
          <w:tcPr>
            <w:tcW w:w="828" w:type="dxa"/>
            <w:tcBorders>
              <w:top w:val="single" w:sz="4" w:space="0" w:color="auto"/>
              <w:left w:val="single" w:sz="4" w:space="0" w:color="auto"/>
              <w:bottom w:val="single" w:sz="4" w:space="0" w:color="auto"/>
              <w:right w:val="single" w:sz="4" w:space="0" w:color="auto"/>
            </w:tcBorders>
          </w:tcPr>
          <w:p w14:paraId="4081DAF3" w14:textId="1606C861" w:rsidR="0049562B" w:rsidRPr="00850EA5" w:rsidRDefault="003C0FD9" w:rsidP="0049562B">
            <w:pPr>
              <w:spacing w:line="276" w:lineRule="auto"/>
              <w:jc w:val="both"/>
            </w:pPr>
            <w:r w:rsidRPr="00850EA5">
              <w:t>18.1.</w:t>
            </w:r>
          </w:p>
        </w:tc>
        <w:tc>
          <w:tcPr>
            <w:tcW w:w="2824" w:type="dxa"/>
            <w:tcBorders>
              <w:top w:val="single" w:sz="4" w:space="0" w:color="auto"/>
              <w:left w:val="single" w:sz="4" w:space="0" w:color="auto"/>
              <w:bottom w:val="single" w:sz="4" w:space="0" w:color="auto"/>
              <w:right w:val="single" w:sz="4" w:space="0" w:color="auto"/>
            </w:tcBorders>
          </w:tcPr>
          <w:p w14:paraId="50B964CF" w14:textId="3E612D85" w:rsidR="0049562B" w:rsidRPr="00850EA5" w:rsidRDefault="003C0FD9" w:rsidP="0049562B">
            <w:pPr>
              <w:spacing w:line="276" w:lineRule="auto"/>
              <w:jc w:val="both"/>
            </w:pPr>
            <w:r w:rsidRPr="00850EA5">
              <w:t>bendroji daliai</w:t>
            </w:r>
          </w:p>
        </w:tc>
        <w:tc>
          <w:tcPr>
            <w:tcW w:w="6130" w:type="dxa"/>
            <w:tcBorders>
              <w:top w:val="single" w:sz="4" w:space="0" w:color="auto"/>
              <w:left w:val="single" w:sz="4" w:space="0" w:color="auto"/>
              <w:bottom w:val="single" w:sz="4" w:space="0" w:color="auto"/>
              <w:right w:val="single" w:sz="4" w:space="0" w:color="auto"/>
            </w:tcBorders>
          </w:tcPr>
          <w:p w14:paraId="78B5D713" w14:textId="77777777" w:rsidR="003C0FD9" w:rsidRPr="00850EA5" w:rsidRDefault="003C0FD9" w:rsidP="003C0FD9">
            <w:pPr>
              <w:spacing w:line="276" w:lineRule="auto"/>
              <w:rPr>
                <w:i/>
                <w:iCs/>
              </w:rPr>
            </w:pPr>
            <w:r w:rsidRPr="00850EA5">
              <w:t xml:space="preserve">– </w:t>
            </w:r>
            <w:r w:rsidRPr="00850EA5">
              <w:rPr>
                <w:i/>
                <w:iCs/>
              </w:rPr>
              <w:t>Rengiama vadovaujantis STR 1.04.04:2017 „Statinio</w:t>
            </w:r>
          </w:p>
          <w:p w14:paraId="7308F706" w14:textId="77777777" w:rsidR="003C0FD9" w:rsidRPr="00850EA5" w:rsidRDefault="003C0FD9" w:rsidP="003C0FD9">
            <w:pPr>
              <w:spacing w:line="276" w:lineRule="auto"/>
              <w:rPr>
                <w:i/>
                <w:iCs/>
              </w:rPr>
            </w:pPr>
            <w:r w:rsidRPr="00850EA5">
              <w:rPr>
                <w:i/>
                <w:iCs/>
              </w:rPr>
              <w:t>projektavimas, projekto ekspertizė“ reikalavimais,</w:t>
            </w:r>
          </w:p>
          <w:p w14:paraId="735D2C71" w14:textId="39F99C96" w:rsidR="0049562B" w:rsidRPr="00850EA5" w:rsidRDefault="003C0FD9" w:rsidP="003C0FD9">
            <w:pPr>
              <w:spacing w:line="276" w:lineRule="auto"/>
              <w:jc w:val="both"/>
              <w:rPr>
                <w:i/>
                <w:iCs/>
              </w:rPr>
            </w:pPr>
            <w:r w:rsidRPr="00850EA5">
              <w:rPr>
                <w:i/>
                <w:iCs/>
              </w:rPr>
              <w:t>apibrėžtos sudėties ir apimties.</w:t>
            </w:r>
          </w:p>
        </w:tc>
      </w:tr>
      <w:tr w:rsidR="003C0FD9" w:rsidRPr="00850EA5" w14:paraId="4ACCA003" w14:textId="77777777" w:rsidTr="00D373F1">
        <w:tc>
          <w:tcPr>
            <w:tcW w:w="828" w:type="dxa"/>
            <w:tcBorders>
              <w:top w:val="single" w:sz="4" w:space="0" w:color="auto"/>
              <w:left w:val="single" w:sz="4" w:space="0" w:color="auto"/>
              <w:bottom w:val="single" w:sz="4" w:space="0" w:color="auto"/>
              <w:right w:val="single" w:sz="4" w:space="0" w:color="auto"/>
            </w:tcBorders>
          </w:tcPr>
          <w:p w14:paraId="25DCA769" w14:textId="0631D829" w:rsidR="003C0FD9" w:rsidRPr="00850EA5" w:rsidRDefault="003C0FD9" w:rsidP="003C0FD9">
            <w:pPr>
              <w:spacing w:line="276" w:lineRule="auto"/>
              <w:jc w:val="both"/>
            </w:pPr>
            <w:r w:rsidRPr="00850EA5">
              <w:t>18.2.</w:t>
            </w:r>
          </w:p>
        </w:tc>
        <w:tc>
          <w:tcPr>
            <w:tcW w:w="2824" w:type="dxa"/>
            <w:tcBorders>
              <w:top w:val="single" w:sz="4" w:space="0" w:color="auto"/>
              <w:left w:val="single" w:sz="4" w:space="0" w:color="auto"/>
              <w:bottom w:val="single" w:sz="4" w:space="0" w:color="auto"/>
              <w:right w:val="single" w:sz="4" w:space="0" w:color="auto"/>
            </w:tcBorders>
          </w:tcPr>
          <w:p w14:paraId="1D0F1DD8" w14:textId="05D3AD85" w:rsidR="003C0FD9" w:rsidRPr="00850EA5" w:rsidRDefault="003C0FD9" w:rsidP="003C0FD9">
            <w:pPr>
              <w:spacing w:line="276" w:lineRule="auto"/>
              <w:jc w:val="both"/>
            </w:pPr>
            <w:r w:rsidRPr="00850EA5">
              <w:t>sklypo sutvarkymo (sklypo plano)</w:t>
            </w:r>
          </w:p>
        </w:tc>
        <w:tc>
          <w:tcPr>
            <w:tcW w:w="6130" w:type="dxa"/>
            <w:tcBorders>
              <w:top w:val="single" w:sz="4" w:space="0" w:color="auto"/>
              <w:left w:val="single" w:sz="4" w:space="0" w:color="auto"/>
              <w:bottom w:val="single" w:sz="4" w:space="0" w:color="auto"/>
              <w:right w:val="single" w:sz="4" w:space="0" w:color="auto"/>
            </w:tcBorders>
          </w:tcPr>
          <w:p w14:paraId="24B470C1" w14:textId="3C411612" w:rsidR="00E0123D" w:rsidRPr="00850EA5" w:rsidRDefault="003C0FD9" w:rsidP="00E0123D">
            <w:pPr>
              <w:spacing w:line="276" w:lineRule="auto"/>
              <w:jc w:val="both"/>
              <w:rPr>
                <w:i/>
                <w:iCs/>
              </w:rPr>
            </w:pPr>
            <w:r w:rsidRPr="00850EA5">
              <w:rPr>
                <w:i/>
                <w:iCs/>
              </w:rPr>
              <w:t xml:space="preserve">– </w:t>
            </w:r>
          </w:p>
          <w:p w14:paraId="67F8B1DF" w14:textId="565B3BE8" w:rsidR="003C0FD9" w:rsidRPr="00850EA5" w:rsidRDefault="003C0FD9" w:rsidP="00390FB6">
            <w:pPr>
              <w:spacing w:line="276" w:lineRule="auto"/>
              <w:jc w:val="both"/>
              <w:rPr>
                <w:i/>
                <w:iCs/>
              </w:rPr>
            </w:pPr>
          </w:p>
        </w:tc>
      </w:tr>
      <w:tr w:rsidR="003C0FD9" w:rsidRPr="00850EA5" w14:paraId="7A5D2DE6"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16F19B80" w14:textId="10E5A3EF" w:rsidR="003C0FD9" w:rsidRPr="00850EA5" w:rsidRDefault="003C0FD9" w:rsidP="003C0FD9">
            <w:pPr>
              <w:spacing w:line="276" w:lineRule="auto"/>
              <w:jc w:val="both"/>
            </w:pPr>
            <w:r w:rsidRPr="00850EA5">
              <w:t>18.3.</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3C0FD9" w:rsidRPr="00850EA5" w:rsidRDefault="003C0FD9" w:rsidP="003C0FD9">
            <w:pPr>
              <w:spacing w:line="276" w:lineRule="auto"/>
              <w:jc w:val="both"/>
              <w:rPr>
                <w:rFonts w:asciiTheme="majorBidi" w:hAnsiTheme="majorBidi" w:cstheme="majorBidi"/>
              </w:rPr>
            </w:pPr>
            <w:r w:rsidRPr="00850EA5">
              <w:rPr>
                <w:rFonts w:asciiTheme="majorBidi" w:hAnsiTheme="majorBidi" w:cstheme="majorBidi"/>
              </w:rPr>
              <w:t>architektūros daliai</w:t>
            </w:r>
          </w:p>
        </w:tc>
        <w:tc>
          <w:tcPr>
            <w:tcW w:w="6130" w:type="dxa"/>
            <w:tcBorders>
              <w:top w:val="single" w:sz="4" w:space="0" w:color="auto"/>
              <w:left w:val="single" w:sz="4" w:space="0" w:color="auto"/>
              <w:bottom w:val="single" w:sz="4" w:space="0" w:color="auto"/>
              <w:right w:val="single" w:sz="4" w:space="0" w:color="auto"/>
            </w:tcBorders>
          </w:tcPr>
          <w:p w14:paraId="0F9EB7AC" w14:textId="5F9BEA54" w:rsidR="003C0FD9" w:rsidRPr="00850EA5" w:rsidRDefault="003C0FD9" w:rsidP="003C0FD9">
            <w:pPr>
              <w:spacing w:line="276" w:lineRule="auto"/>
              <w:jc w:val="both"/>
              <w:rPr>
                <w:rFonts w:asciiTheme="majorBidi" w:hAnsiTheme="majorBidi" w:cstheme="majorBidi"/>
                <w:i/>
                <w:iCs/>
              </w:rPr>
            </w:pPr>
            <w:r w:rsidRPr="00850EA5">
              <w:rPr>
                <w:rFonts w:asciiTheme="majorBidi" w:hAnsiTheme="majorBidi" w:cstheme="majorBidi"/>
                <w:i/>
                <w:iCs/>
              </w:rPr>
              <w:t xml:space="preserve">– </w:t>
            </w:r>
            <w:r w:rsidR="00181972" w:rsidRPr="00181972">
              <w:rPr>
                <w:rFonts w:asciiTheme="majorBidi" w:hAnsiTheme="majorBidi" w:cstheme="majorBidi"/>
                <w:i/>
                <w:iCs/>
              </w:rPr>
              <w:t>Patalpų lubų, grindų ir sienų tvarkymas, dangų tipą parenkant pagal atitinkamos patalpos paskirtį.</w:t>
            </w:r>
          </w:p>
          <w:p w14:paraId="30A93055" w14:textId="15D591DC" w:rsidR="003C0FD9" w:rsidRPr="00850EA5" w:rsidRDefault="003C0FD9" w:rsidP="00904F87">
            <w:pPr>
              <w:spacing w:line="276" w:lineRule="auto"/>
              <w:jc w:val="both"/>
              <w:rPr>
                <w:rFonts w:asciiTheme="majorBidi" w:hAnsiTheme="majorBidi" w:cstheme="majorBidi"/>
                <w:i/>
                <w:iCs/>
              </w:rPr>
            </w:pPr>
            <w:r w:rsidRPr="00850EA5">
              <w:rPr>
                <w:rFonts w:asciiTheme="majorBidi" w:hAnsiTheme="majorBidi" w:cstheme="majorBidi"/>
                <w:i/>
                <w:iCs/>
              </w:rPr>
              <w:t>– Pateikti projektuojamų erdvių apdailos medžiagų, spalvinius sprendinius. Pateikti patalpų sienų, lubų išklotines.</w:t>
            </w:r>
          </w:p>
          <w:p w14:paraId="1E31EDBB" w14:textId="1B49335B" w:rsidR="003C0FD9" w:rsidRPr="00850EA5" w:rsidRDefault="003C0FD9" w:rsidP="003C0FD9">
            <w:pPr>
              <w:spacing w:line="276" w:lineRule="auto"/>
              <w:jc w:val="both"/>
              <w:rPr>
                <w:rFonts w:asciiTheme="majorBidi" w:hAnsiTheme="majorBidi" w:cstheme="majorBidi"/>
                <w:i/>
                <w:iCs/>
              </w:rPr>
            </w:pPr>
            <w:r w:rsidRPr="00850EA5">
              <w:rPr>
                <w:rFonts w:asciiTheme="majorBidi" w:hAnsiTheme="majorBidi" w:cstheme="majorBidi"/>
                <w:i/>
                <w:iCs/>
              </w:rPr>
              <w:t xml:space="preserve">– Lifto </w:t>
            </w:r>
            <w:r w:rsidR="00BC54FB" w:rsidRPr="00850EA5">
              <w:rPr>
                <w:i/>
                <w:iCs/>
              </w:rPr>
              <w:t xml:space="preserve">(ar kito kėlimo įrenginio) </w:t>
            </w:r>
            <w:r w:rsidRPr="00850EA5">
              <w:rPr>
                <w:rFonts w:asciiTheme="majorBidi" w:hAnsiTheme="majorBidi" w:cstheme="majorBidi"/>
                <w:i/>
                <w:iCs/>
              </w:rPr>
              <w:t xml:space="preserve">įrengimas. </w:t>
            </w:r>
          </w:p>
          <w:p w14:paraId="69B1EA7E" w14:textId="3644D44A" w:rsidR="003C0FD9" w:rsidRDefault="003C0FD9" w:rsidP="003C0FD9">
            <w:pPr>
              <w:spacing w:line="276" w:lineRule="auto"/>
              <w:jc w:val="both"/>
              <w:rPr>
                <w:rFonts w:asciiTheme="majorBidi" w:hAnsiTheme="majorBidi" w:cstheme="majorBidi"/>
                <w:i/>
                <w:iCs/>
              </w:rPr>
            </w:pPr>
            <w:r w:rsidRPr="00850EA5">
              <w:rPr>
                <w:rFonts w:asciiTheme="majorBidi" w:hAnsiTheme="majorBidi" w:cstheme="majorBidi"/>
                <w:i/>
                <w:iCs/>
              </w:rPr>
              <w:t>– Visi projektiniai sprendiniai turi derėti tarpusavyje.</w:t>
            </w:r>
          </w:p>
          <w:p w14:paraId="64FE6BB2" w14:textId="38AD432B" w:rsidR="00EE48BB" w:rsidRPr="00850EA5" w:rsidRDefault="00EE48BB" w:rsidP="00EE48BB">
            <w:pPr>
              <w:spacing w:line="276" w:lineRule="auto"/>
              <w:jc w:val="both"/>
              <w:rPr>
                <w:rFonts w:asciiTheme="majorBidi" w:hAnsiTheme="majorBidi" w:cstheme="majorBidi"/>
                <w:i/>
                <w:iCs/>
              </w:rPr>
            </w:pPr>
            <w:r>
              <w:rPr>
                <w:rFonts w:asciiTheme="majorBidi" w:hAnsiTheme="majorBidi" w:cstheme="majorBidi"/>
                <w:i/>
                <w:iCs/>
              </w:rPr>
              <w:t xml:space="preserve">– </w:t>
            </w:r>
            <w:r w:rsidR="00855783" w:rsidRPr="00855783">
              <w:rPr>
                <w:rFonts w:asciiTheme="majorBidi" w:hAnsiTheme="majorBidi" w:cstheme="majorBidi"/>
                <w:i/>
                <w:iCs/>
              </w:rPr>
              <w:t>Turi būti įvertinti planuojamos įsigyti įrangos matmenys ir techninė specifikacija (pvz., skalbimo ir džiovinimo mašinos bei jų numatoma įrengimo vieta).</w:t>
            </w:r>
          </w:p>
          <w:p w14:paraId="3A76CB2C" w14:textId="488EB22F" w:rsidR="00EE48BB" w:rsidRPr="00850EA5" w:rsidRDefault="003C0FD9" w:rsidP="00EE48BB">
            <w:pPr>
              <w:spacing w:line="276" w:lineRule="auto"/>
              <w:jc w:val="both"/>
              <w:rPr>
                <w:rFonts w:asciiTheme="majorBidi" w:hAnsiTheme="majorBidi" w:cstheme="majorBidi"/>
                <w:i/>
                <w:iCs/>
              </w:rPr>
            </w:pPr>
            <w:r w:rsidRPr="00850EA5">
              <w:rPr>
                <w:rFonts w:asciiTheme="majorBidi" w:hAnsiTheme="majorBidi" w:cstheme="majorBidi"/>
                <w:i/>
                <w:iCs/>
              </w:rPr>
              <w:t>– Projektiniai sprendiniai pateikiami 2D brėžiniuose.</w:t>
            </w:r>
          </w:p>
        </w:tc>
      </w:tr>
      <w:tr w:rsidR="003C0FD9" w:rsidRPr="00850EA5" w14:paraId="3CB3AA9C"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63B6C55E" w14:textId="1C1F31C3" w:rsidR="003C0FD9" w:rsidRPr="00850EA5" w:rsidRDefault="003C0FD9" w:rsidP="003C0FD9">
            <w:pPr>
              <w:spacing w:line="276" w:lineRule="auto"/>
              <w:jc w:val="both"/>
            </w:pPr>
            <w:r w:rsidRPr="00850EA5">
              <w:t>18.</w:t>
            </w:r>
            <w:r w:rsidR="00B947A5">
              <w:t>4</w:t>
            </w:r>
            <w:r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3C0FD9" w:rsidRPr="00850EA5" w:rsidRDefault="003C0FD9" w:rsidP="003C0FD9">
            <w:pPr>
              <w:spacing w:line="276" w:lineRule="auto"/>
              <w:jc w:val="both"/>
              <w:rPr>
                <w:u w:val="single"/>
              </w:rPr>
            </w:pPr>
            <w:r w:rsidRPr="00850EA5">
              <w:t>konstrukcijų daliai</w:t>
            </w:r>
          </w:p>
        </w:tc>
        <w:tc>
          <w:tcPr>
            <w:tcW w:w="6130" w:type="dxa"/>
            <w:tcBorders>
              <w:top w:val="single" w:sz="4" w:space="0" w:color="auto"/>
              <w:left w:val="single" w:sz="4" w:space="0" w:color="auto"/>
              <w:bottom w:val="single" w:sz="4" w:space="0" w:color="auto"/>
              <w:right w:val="single" w:sz="4" w:space="0" w:color="auto"/>
            </w:tcBorders>
          </w:tcPr>
          <w:p w14:paraId="33AB97F1" w14:textId="5C89A39F" w:rsidR="003C0FD9" w:rsidRPr="00850EA5" w:rsidRDefault="003C0FD9" w:rsidP="00F71A72">
            <w:pPr>
              <w:spacing w:line="276" w:lineRule="auto"/>
              <w:rPr>
                <w:i/>
                <w:iCs/>
              </w:rPr>
            </w:pPr>
            <w:r w:rsidRPr="00850EA5">
              <w:rPr>
                <w:i/>
                <w:iCs/>
              </w:rPr>
              <w:t>– Rengiama vadovaujantis STR 1.04.04:2017 „Statinio projektavimas, projekto ekspertizė“ reikalavimais, apibrėžtos sudėties ir apimties.</w:t>
            </w:r>
          </w:p>
          <w:p w14:paraId="1E556E42" w14:textId="4388DEF1" w:rsidR="003C0FD9" w:rsidRPr="00850EA5" w:rsidRDefault="003C0FD9" w:rsidP="00F71A72">
            <w:pPr>
              <w:spacing w:line="276" w:lineRule="auto"/>
              <w:rPr>
                <w:i/>
                <w:iCs/>
              </w:rPr>
            </w:pPr>
            <w:r w:rsidRPr="00850EA5">
              <w:rPr>
                <w:i/>
                <w:iCs/>
              </w:rPr>
              <w:t>– Patalpų lubų ir sienų tvarkymas, dangų tipą parenkant pagal atitinkamos patalpos paskirtį.</w:t>
            </w:r>
          </w:p>
          <w:p w14:paraId="451169C4" w14:textId="1D203BEB" w:rsidR="003C0FD9" w:rsidRPr="00850EA5" w:rsidRDefault="003C0FD9" w:rsidP="00F71A72">
            <w:pPr>
              <w:spacing w:line="276" w:lineRule="auto"/>
              <w:rPr>
                <w:i/>
                <w:iCs/>
              </w:rPr>
            </w:pPr>
            <w:r w:rsidRPr="00850EA5">
              <w:rPr>
                <w:i/>
                <w:iCs/>
              </w:rPr>
              <w:t xml:space="preserve">– </w:t>
            </w:r>
            <w:r w:rsidR="003522BC" w:rsidRPr="003522BC">
              <w:rPr>
                <w:i/>
                <w:iCs/>
              </w:rPr>
              <w:t>Esant poreikiui numatomas angų platinimas ar naujų angų ir durų įrengimas laikančiosiose sienose.</w:t>
            </w:r>
          </w:p>
          <w:p w14:paraId="70458281" w14:textId="647EF56F" w:rsidR="003C0FD9" w:rsidRPr="00850EA5" w:rsidRDefault="003C0FD9" w:rsidP="00F71A72">
            <w:pPr>
              <w:spacing w:line="276" w:lineRule="auto"/>
              <w:rPr>
                <w:i/>
                <w:iCs/>
              </w:rPr>
            </w:pPr>
            <w:r w:rsidRPr="00850EA5">
              <w:rPr>
                <w:i/>
                <w:iCs/>
              </w:rPr>
              <w:t xml:space="preserve">– Užtikrinamas patekimas </w:t>
            </w:r>
            <w:r w:rsidR="00904F87" w:rsidRPr="00850EA5">
              <w:rPr>
                <w:i/>
                <w:iCs/>
              </w:rPr>
              <w:t>iš pirmo aukšto į rūsį</w:t>
            </w:r>
            <w:r w:rsidRPr="00850EA5">
              <w:rPr>
                <w:i/>
                <w:iCs/>
              </w:rPr>
              <w:t>, įrengiant liftą</w:t>
            </w:r>
            <w:r w:rsidR="00BC54FB" w:rsidRPr="00850EA5">
              <w:rPr>
                <w:i/>
                <w:iCs/>
              </w:rPr>
              <w:t xml:space="preserve"> (ar kito kėlimo įrenginio)</w:t>
            </w:r>
            <w:r w:rsidRPr="00850EA5">
              <w:rPr>
                <w:i/>
                <w:iCs/>
              </w:rPr>
              <w:t xml:space="preserve"> pastato </w:t>
            </w:r>
            <w:r w:rsidR="00904F87" w:rsidRPr="00850EA5">
              <w:rPr>
                <w:i/>
                <w:iCs/>
              </w:rPr>
              <w:t>viduje</w:t>
            </w:r>
            <w:r w:rsidRPr="00850EA5">
              <w:rPr>
                <w:i/>
                <w:iCs/>
              </w:rPr>
              <w:t>.</w:t>
            </w:r>
          </w:p>
          <w:p w14:paraId="296FAFB0" w14:textId="6276DB83" w:rsidR="003C0FD9" w:rsidRPr="00850EA5" w:rsidRDefault="003C0FD9" w:rsidP="00F71A72">
            <w:pPr>
              <w:spacing w:line="276" w:lineRule="auto"/>
              <w:rPr>
                <w:i/>
                <w:iCs/>
              </w:rPr>
            </w:pPr>
            <w:r w:rsidRPr="00850EA5">
              <w:rPr>
                <w:i/>
                <w:iCs/>
              </w:rPr>
              <w:lastRenderedPageBreak/>
              <w:t>– Projektavimo eigoje ieškoti ir siūlyti optimaliausius sprendinius, juos derinti su Statytoju (Užsakovu).</w:t>
            </w:r>
          </w:p>
        </w:tc>
      </w:tr>
      <w:tr w:rsidR="003C0FD9" w:rsidRPr="00850EA5" w14:paraId="5C62EDE6"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53A4FAF0" w14:textId="5F08B2F2" w:rsidR="003C0FD9" w:rsidRPr="00850EA5" w:rsidRDefault="003C0FD9" w:rsidP="003C0FD9">
            <w:pPr>
              <w:spacing w:line="276" w:lineRule="auto"/>
              <w:jc w:val="both"/>
            </w:pPr>
            <w:r w:rsidRPr="00850EA5">
              <w:lastRenderedPageBreak/>
              <w:t>18.</w:t>
            </w:r>
            <w:r w:rsidR="00B947A5">
              <w:t>5</w:t>
            </w:r>
            <w:r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3C0FD9" w:rsidRPr="00850EA5" w:rsidRDefault="003C0FD9" w:rsidP="003C0FD9">
            <w:pPr>
              <w:spacing w:line="276" w:lineRule="auto"/>
              <w:jc w:val="both"/>
              <w:rPr>
                <w:u w:val="single"/>
              </w:rPr>
            </w:pPr>
            <w:r w:rsidRPr="00850EA5">
              <w:t>technologijos daliai</w:t>
            </w:r>
          </w:p>
        </w:tc>
        <w:tc>
          <w:tcPr>
            <w:tcW w:w="6130" w:type="dxa"/>
            <w:tcBorders>
              <w:top w:val="single" w:sz="4" w:space="0" w:color="auto"/>
              <w:left w:val="single" w:sz="4" w:space="0" w:color="auto"/>
              <w:bottom w:val="single" w:sz="4" w:space="0" w:color="auto"/>
              <w:right w:val="single" w:sz="4" w:space="0" w:color="auto"/>
            </w:tcBorders>
          </w:tcPr>
          <w:p w14:paraId="012CA0C3" w14:textId="77777777" w:rsidR="003C0FD9" w:rsidRPr="00850EA5" w:rsidRDefault="003C0FD9" w:rsidP="00F71A72">
            <w:pPr>
              <w:spacing w:line="276" w:lineRule="auto"/>
              <w:rPr>
                <w:b/>
                <w:bCs/>
                <w:i/>
                <w:iCs/>
              </w:rPr>
            </w:pPr>
            <w:r w:rsidRPr="00850EA5">
              <w:rPr>
                <w:b/>
                <w:bCs/>
                <w:i/>
                <w:iCs/>
              </w:rPr>
              <w:t>Projektuojant liftą:</w:t>
            </w:r>
          </w:p>
          <w:p w14:paraId="173093C1" w14:textId="7B00D18A" w:rsidR="003C0FD9" w:rsidRPr="00850EA5" w:rsidRDefault="003C0FD9" w:rsidP="00F71A72">
            <w:pPr>
              <w:spacing w:line="276" w:lineRule="auto"/>
              <w:rPr>
                <w:i/>
                <w:iCs/>
              </w:rPr>
            </w:pPr>
            <w:r w:rsidRPr="00850EA5">
              <w:rPr>
                <w:i/>
                <w:iCs/>
              </w:rPr>
              <w:t xml:space="preserve">1. Lifto </w:t>
            </w:r>
            <w:r w:rsidR="00BC54FB" w:rsidRPr="00850EA5">
              <w:rPr>
                <w:i/>
                <w:iCs/>
              </w:rPr>
              <w:t xml:space="preserve">(ar kito kėlimo įrenginio) </w:t>
            </w:r>
            <w:r w:rsidRPr="00850EA5">
              <w:rPr>
                <w:i/>
                <w:iCs/>
              </w:rPr>
              <w:t>tipas ir paskirtis:</w:t>
            </w:r>
          </w:p>
          <w:p w14:paraId="69F32D92" w14:textId="4CF1627E" w:rsidR="003C0FD9" w:rsidRPr="00850EA5" w:rsidRDefault="001571F1" w:rsidP="00F71A72">
            <w:pPr>
              <w:spacing w:line="276" w:lineRule="auto"/>
              <w:rPr>
                <w:i/>
                <w:iCs/>
              </w:rPr>
            </w:pPr>
            <w:r w:rsidRPr="001571F1">
              <w:rPr>
                <w:i/>
                <w:iCs/>
              </w:rPr>
              <w:t>Lifto (ar kito kėlimo įrenginio) paskirtis – keleivinis (pritaikytas asmenims su negalia).</w:t>
            </w:r>
            <w:r w:rsidR="003C0FD9" w:rsidRPr="00850EA5">
              <w:rPr>
                <w:i/>
                <w:iCs/>
              </w:rPr>
              <w:t xml:space="preserve"> </w:t>
            </w:r>
          </w:p>
          <w:p w14:paraId="31282D5B" w14:textId="635C4773" w:rsidR="003C0FD9" w:rsidRPr="00850EA5" w:rsidRDefault="003C0FD9" w:rsidP="00F71A72">
            <w:pPr>
              <w:spacing w:line="276" w:lineRule="auto"/>
              <w:rPr>
                <w:i/>
                <w:iCs/>
              </w:rPr>
            </w:pPr>
            <w:r w:rsidRPr="00850EA5">
              <w:rPr>
                <w:i/>
                <w:iCs/>
              </w:rPr>
              <w:t xml:space="preserve">Keliamoji galia – </w:t>
            </w:r>
            <w:r w:rsidR="00DE0107" w:rsidRPr="00850EA5">
              <w:rPr>
                <w:i/>
                <w:iCs/>
              </w:rPr>
              <w:t>63</w:t>
            </w:r>
            <w:r w:rsidRPr="00850EA5">
              <w:rPr>
                <w:i/>
                <w:iCs/>
              </w:rPr>
              <w:t>0</w:t>
            </w:r>
            <w:r w:rsidR="001571F1">
              <w:rPr>
                <w:i/>
                <w:iCs/>
              </w:rPr>
              <w:t xml:space="preserve"> </w:t>
            </w:r>
            <w:r w:rsidRPr="00850EA5">
              <w:rPr>
                <w:i/>
                <w:iCs/>
              </w:rPr>
              <w:t>kg</w:t>
            </w:r>
            <w:r w:rsidR="00EF5B72" w:rsidRPr="00850EA5">
              <w:rPr>
                <w:i/>
                <w:iCs/>
              </w:rPr>
              <w:t xml:space="preserve"> </w:t>
            </w:r>
            <w:r w:rsidRPr="00850EA5">
              <w:rPr>
                <w:i/>
                <w:iCs/>
              </w:rPr>
              <w:t>/ 8 žmon</w:t>
            </w:r>
            <w:r w:rsidR="00DE0107" w:rsidRPr="00850EA5">
              <w:rPr>
                <w:i/>
                <w:iCs/>
              </w:rPr>
              <w:t>ės</w:t>
            </w:r>
            <w:r w:rsidRPr="00850EA5">
              <w:rPr>
                <w:i/>
                <w:iCs/>
              </w:rPr>
              <w:t>.</w:t>
            </w:r>
          </w:p>
          <w:p w14:paraId="6D60C470" w14:textId="0D9968D7" w:rsidR="003C0FD9" w:rsidRPr="00850EA5" w:rsidRDefault="00EC1DA5" w:rsidP="00F71A72">
            <w:pPr>
              <w:spacing w:line="276" w:lineRule="auto"/>
              <w:rPr>
                <w:i/>
                <w:iCs/>
              </w:rPr>
            </w:pPr>
            <w:r w:rsidRPr="00EC1DA5">
              <w:rPr>
                <w:i/>
                <w:iCs/>
              </w:rPr>
              <w:t>Kabinos dydis – turi atitikti asmenų su negalia prieinamumo reikalavimus (orientaciniai matmenys: 1100 × 1400 × 2100 mm).</w:t>
            </w:r>
          </w:p>
          <w:p w14:paraId="345CE85C" w14:textId="2BC22C2E" w:rsidR="003C0FD9" w:rsidRPr="00850EA5" w:rsidRDefault="00BA2F21" w:rsidP="00F71A72">
            <w:pPr>
              <w:spacing w:line="276" w:lineRule="auto"/>
              <w:rPr>
                <w:i/>
                <w:iCs/>
              </w:rPr>
            </w:pPr>
            <w:r w:rsidRPr="00BA2F21">
              <w:rPr>
                <w:i/>
                <w:iCs/>
              </w:rPr>
              <w:t>Durų tipas – automatinės slankiojančios durys su anga, ne mažesne kaip 900 mm, pritaikyta asmenų su negalia patekimui.</w:t>
            </w:r>
          </w:p>
          <w:p w14:paraId="6B4AEC02" w14:textId="77777777" w:rsidR="003C0FD9" w:rsidRPr="00850EA5" w:rsidRDefault="003C0FD9" w:rsidP="00F71A72">
            <w:pPr>
              <w:spacing w:line="276" w:lineRule="auto"/>
              <w:rPr>
                <w:i/>
                <w:iCs/>
              </w:rPr>
            </w:pPr>
            <w:r w:rsidRPr="00850EA5">
              <w:rPr>
                <w:i/>
                <w:iCs/>
              </w:rPr>
              <w:t>2. Valdymo sistema:</w:t>
            </w:r>
          </w:p>
          <w:p w14:paraId="0814DE64" w14:textId="0A60C5A3" w:rsidR="003C0FD9" w:rsidRPr="00850EA5" w:rsidRDefault="00626F16" w:rsidP="00F71A72">
            <w:pPr>
              <w:spacing w:line="276" w:lineRule="auto"/>
              <w:rPr>
                <w:i/>
                <w:iCs/>
              </w:rPr>
            </w:pPr>
            <w:r w:rsidRPr="00850EA5">
              <w:rPr>
                <w:i/>
                <w:iCs/>
              </w:rPr>
              <w:t>V</w:t>
            </w:r>
            <w:r w:rsidR="003C0FD9" w:rsidRPr="00850EA5">
              <w:rPr>
                <w:i/>
                <w:iCs/>
              </w:rPr>
              <w:t xml:space="preserve">aldymas – </w:t>
            </w:r>
            <w:r w:rsidRPr="00850EA5">
              <w:rPr>
                <w:i/>
                <w:iCs/>
              </w:rPr>
              <w:t>elektromechaniniai durų atidarymo bei uždarymo mygtukai, padėties indikacija</w:t>
            </w:r>
            <w:r w:rsidR="003C0FD9" w:rsidRPr="00850EA5">
              <w:rPr>
                <w:i/>
                <w:iCs/>
              </w:rPr>
              <w:t>.</w:t>
            </w:r>
          </w:p>
          <w:p w14:paraId="5B6342E8" w14:textId="1F0F1D5B" w:rsidR="003C0FD9" w:rsidRPr="00850EA5" w:rsidRDefault="00626F16" w:rsidP="00F71A72">
            <w:pPr>
              <w:spacing w:line="276" w:lineRule="auto"/>
              <w:rPr>
                <w:i/>
                <w:iCs/>
              </w:rPr>
            </w:pPr>
            <w:r w:rsidRPr="00850EA5">
              <w:rPr>
                <w:i/>
                <w:iCs/>
                <w:u w:val="single"/>
              </w:rPr>
              <w:t>Kita:</w:t>
            </w:r>
            <w:r w:rsidRPr="00850EA5">
              <w:rPr>
                <w:i/>
                <w:iCs/>
              </w:rPr>
              <w:t xml:space="preserve"> Brailio raštas, Perkrovos davikliai, Durų kontrolė – foto užuolaida, Nešantys lynai: Plieniniai dengti polimerine danga, Kabinos aukšto padėties indikatoriai (kabinoje ir pagrindiniame aukšte), Valdymas gaisro atveju pagal EN</w:t>
            </w:r>
            <w:r w:rsidR="00F71A72">
              <w:rPr>
                <w:i/>
                <w:iCs/>
              </w:rPr>
              <w:t> </w:t>
            </w:r>
            <w:r w:rsidRPr="00850EA5">
              <w:rPr>
                <w:i/>
                <w:iCs/>
              </w:rPr>
              <w:t>81-</w:t>
            </w:r>
            <w:r w:rsidR="00F71A72">
              <w:rPr>
                <w:i/>
                <w:iCs/>
              </w:rPr>
              <w:t> </w:t>
            </w:r>
            <w:r w:rsidRPr="00850EA5">
              <w:rPr>
                <w:i/>
                <w:iCs/>
              </w:rPr>
              <w:t>73, Pasikalbėjimo įrenginys tarp kabinos ir valdymo spintos, Avarinis apšvietimas, Kabinos atvykimo gongas, Balso sintezatorius, Išankstinis durų atidarymas, EN81-70, Galimybė prijungti prie išorinio elektros energijos šaltinio, Kuprinės tipo lifto</w:t>
            </w:r>
            <w:r w:rsidR="00BC54FB" w:rsidRPr="00850EA5">
              <w:rPr>
                <w:i/>
                <w:iCs/>
              </w:rPr>
              <w:t xml:space="preserve"> (ar kito kėlimo įrenginio)</w:t>
            </w:r>
            <w:r w:rsidRPr="00850EA5">
              <w:rPr>
                <w:i/>
                <w:iCs/>
              </w:rPr>
              <w:t xml:space="preserve"> pakabinimo sistema (tik ant vienos šoninės šachtos</w:t>
            </w:r>
            <w:r w:rsidR="0075120A" w:rsidRPr="00850EA5">
              <w:rPr>
                <w:i/>
                <w:iCs/>
              </w:rPr>
              <w:t xml:space="preserve"> </w:t>
            </w:r>
            <w:r w:rsidRPr="00850EA5">
              <w:rPr>
                <w:i/>
                <w:iCs/>
              </w:rPr>
              <w:t>sienos)</w:t>
            </w:r>
          </w:p>
          <w:p w14:paraId="0A0A96A0" w14:textId="77777777" w:rsidR="003C0FD9" w:rsidRPr="00850EA5" w:rsidRDefault="003C0FD9" w:rsidP="00F71A72">
            <w:pPr>
              <w:spacing w:line="276" w:lineRule="auto"/>
              <w:rPr>
                <w:i/>
                <w:iCs/>
              </w:rPr>
            </w:pPr>
          </w:p>
          <w:p w14:paraId="53413185" w14:textId="141C6EE6" w:rsidR="003C0FD9" w:rsidRPr="00850EA5" w:rsidRDefault="00D25F7F" w:rsidP="00F71A72">
            <w:pPr>
              <w:spacing w:line="276" w:lineRule="auto"/>
              <w:rPr>
                <w:i/>
                <w:iCs/>
              </w:rPr>
            </w:pPr>
            <w:r w:rsidRPr="00850EA5">
              <w:rPr>
                <w:i/>
                <w:iCs/>
              </w:rPr>
              <w:t>STR 2.01.01(4):2008 "Esminis statinio reikalavimas "Naudojimo sauga"</w:t>
            </w:r>
            <w:r w:rsidR="003C0FD9" w:rsidRPr="00850EA5">
              <w:rPr>
                <w:i/>
                <w:iCs/>
              </w:rPr>
              <w:t xml:space="preserve"> ir </w:t>
            </w:r>
            <w:r w:rsidRPr="00850EA5">
              <w:rPr>
                <w:i/>
                <w:iCs/>
              </w:rPr>
              <w:t>STR 2.03.01:2019 „Statinių prieinamumas</w:t>
            </w:r>
            <w:r w:rsidRPr="00850EA5">
              <w:rPr>
                <w:b/>
                <w:bCs/>
                <w:i/>
                <w:iCs/>
              </w:rPr>
              <w:t>“</w:t>
            </w:r>
            <w:r w:rsidR="003C0FD9" w:rsidRPr="00850EA5">
              <w:rPr>
                <w:i/>
                <w:iCs/>
              </w:rPr>
              <w:t>.</w:t>
            </w:r>
          </w:p>
          <w:p w14:paraId="07159A67" w14:textId="77777777" w:rsidR="003C0FD9" w:rsidRPr="00850EA5" w:rsidRDefault="003C0FD9" w:rsidP="00F71A72">
            <w:pPr>
              <w:spacing w:line="276" w:lineRule="auto"/>
              <w:rPr>
                <w:i/>
                <w:iCs/>
              </w:rPr>
            </w:pPr>
            <w:r w:rsidRPr="00850EA5">
              <w:rPr>
                <w:i/>
                <w:iCs/>
              </w:rPr>
              <w:t>Lietuvos higienos norma HN 39:2016 „Liftai ir jų priežiūra“.</w:t>
            </w:r>
          </w:p>
          <w:p w14:paraId="0895FEE7" w14:textId="77777777" w:rsidR="003C0FD9" w:rsidRPr="00850EA5" w:rsidRDefault="003C0FD9" w:rsidP="00F71A72">
            <w:pPr>
              <w:spacing w:line="276" w:lineRule="auto"/>
              <w:rPr>
                <w:i/>
                <w:iCs/>
              </w:rPr>
            </w:pPr>
            <w:r w:rsidRPr="00850EA5">
              <w:rPr>
                <w:i/>
                <w:iCs/>
              </w:rPr>
              <w:t>Potencialiai pavojingų įrenginių priežiūros įstatymas.</w:t>
            </w:r>
          </w:p>
          <w:p w14:paraId="7EAB0334" w14:textId="77777777" w:rsidR="005D3116" w:rsidRPr="00850EA5" w:rsidRDefault="005D3116" w:rsidP="00F71A72">
            <w:pPr>
              <w:spacing w:line="276" w:lineRule="auto"/>
            </w:pPr>
          </w:p>
          <w:p w14:paraId="7CC959AB" w14:textId="7CFC154B" w:rsidR="005D3116" w:rsidRPr="00850EA5" w:rsidRDefault="005D3116" w:rsidP="00F71A72">
            <w:pPr>
              <w:pStyle w:val="Sraopastraipa"/>
              <w:ind w:left="65"/>
              <w:rPr>
                <w:sz w:val="24"/>
                <w:szCs w:val="24"/>
              </w:rPr>
            </w:pPr>
            <w:r w:rsidRPr="00850EA5">
              <w:rPr>
                <w:rFonts w:asciiTheme="majorBidi" w:hAnsiTheme="majorBidi" w:cstheme="majorBidi"/>
                <w:b/>
                <w:bCs/>
                <w:i/>
                <w:iCs/>
                <w:sz w:val="24"/>
                <w:szCs w:val="24"/>
              </w:rPr>
              <w:t>Elektros įkrovimo stotelės įrengim</w:t>
            </w:r>
            <w:r w:rsidR="00200180" w:rsidRPr="00850EA5">
              <w:rPr>
                <w:rFonts w:asciiTheme="majorBidi" w:hAnsiTheme="majorBidi" w:cstheme="majorBidi"/>
                <w:b/>
                <w:bCs/>
                <w:i/>
                <w:iCs/>
                <w:sz w:val="24"/>
                <w:szCs w:val="24"/>
              </w:rPr>
              <w:t>o</w:t>
            </w:r>
            <w:r w:rsidRPr="00850EA5">
              <w:rPr>
                <w:rFonts w:asciiTheme="majorBidi" w:hAnsiTheme="majorBidi" w:cstheme="majorBidi"/>
                <w:b/>
                <w:bCs/>
                <w:i/>
                <w:iCs/>
                <w:sz w:val="24"/>
                <w:szCs w:val="24"/>
              </w:rPr>
              <w:t xml:space="preserve"> lauke</w:t>
            </w:r>
            <w:r w:rsidR="00200180" w:rsidRPr="00850EA5">
              <w:rPr>
                <w:rFonts w:asciiTheme="majorBidi" w:hAnsiTheme="majorBidi" w:cstheme="majorBidi"/>
                <w:b/>
                <w:bCs/>
                <w:i/>
                <w:iCs/>
                <w:sz w:val="24"/>
                <w:szCs w:val="24"/>
              </w:rPr>
              <w:t xml:space="preserve"> numatymas</w:t>
            </w:r>
            <w:r w:rsidRPr="00850EA5">
              <w:rPr>
                <w:rFonts w:asciiTheme="majorBidi" w:hAnsiTheme="majorBidi" w:cstheme="majorBidi"/>
                <w:b/>
                <w:bCs/>
                <w:i/>
                <w:iCs/>
                <w:sz w:val="24"/>
                <w:szCs w:val="24"/>
              </w:rPr>
              <w:t xml:space="preserve"> – 22 kW (elektromobilio įkrovimui</w:t>
            </w:r>
            <w:r w:rsidRPr="00850EA5">
              <w:rPr>
                <w:rFonts w:asciiTheme="majorBidi" w:hAnsiTheme="majorBidi" w:cstheme="majorBidi"/>
                <w:i/>
                <w:iCs/>
                <w:sz w:val="24"/>
                <w:szCs w:val="24"/>
              </w:rPr>
              <w:t>)</w:t>
            </w:r>
            <w:r w:rsidR="00EC10FF" w:rsidRPr="00850EA5">
              <w:rPr>
                <w:rFonts w:asciiTheme="majorBidi" w:hAnsiTheme="majorBidi" w:cstheme="majorBidi"/>
                <w:i/>
                <w:iCs/>
                <w:sz w:val="24"/>
                <w:szCs w:val="24"/>
              </w:rPr>
              <w:t xml:space="preserve"> – stotelė turi atitikti galiojančius Lietuvos Respublikos teisės aktus, STR reikalavimus, elektros įrenginių eksploatacijos taisykles, elektromobilių infrastruktūros techninius reikalavimus, EN/IEC standartus, elektros įrenginių saugos normas.</w:t>
            </w:r>
          </w:p>
          <w:p w14:paraId="4B1F693B" w14:textId="505484F4" w:rsidR="00EC10FF" w:rsidRPr="00850EA5" w:rsidRDefault="00290A8A" w:rsidP="00F71A72">
            <w:pPr>
              <w:pStyle w:val="Sraopastraipa"/>
              <w:ind w:left="65"/>
              <w:rPr>
                <w:rFonts w:asciiTheme="majorBidi" w:hAnsiTheme="majorBidi" w:cstheme="majorBidi"/>
                <w:i/>
                <w:iCs/>
                <w:sz w:val="24"/>
                <w:szCs w:val="24"/>
              </w:rPr>
            </w:pPr>
            <w:r>
              <w:rPr>
                <w:rFonts w:asciiTheme="majorBidi" w:hAnsiTheme="majorBidi" w:cstheme="majorBidi"/>
                <w:b/>
                <w:bCs/>
                <w:i/>
                <w:iCs/>
                <w:sz w:val="24"/>
                <w:szCs w:val="24"/>
              </w:rPr>
              <w:t>Personalo</w:t>
            </w:r>
            <w:r w:rsidR="00200180" w:rsidRPr="00850EA5">
              <w:rPr>
                <w:rFonts w:asciiTheme="majorBidi" w:hAnsiTheme="majorBidi" w:cstheme="majorBidi"/>
                <w:b/>
                <w:bCs/>
                <w:i/>
                <w:iCs/>
                <w:sz w:val="24"/>
                <w:szCs w:val="24"/>
              </w:rPr>
              <w:t xml:space="preserve"> iškvietimo sistemos </w:t>
            </w:r>
            <w:r w:rsidR="00925244" w:rsidRPr="00850EA5">
              <w:rPr>
                <w:rFonts w:asciiTheme="majorBidi" w:hAnsiTheme="majorBidi" w:cstheme="majorBidi"/>
                <w:b/>
                <w:bCs/>
                <w:i/>
                <w:iCs/>
                <w:sz w:val="24"/>
                <w:szCs w:val="24"/>
              </w:rPr>
              <w:t xml:space="preserve">įrengimo </w:t>
            </w:r>
            <w:r w:rsidR="00200180" w:rsidRPr="00850EA5">
              <w:rPr>
                <w:rFonts w:asciiTheme="majorBidi" w:hAnsiTheme="majorBidi" w:cstheme="majorBidi"/>
                <w:b/>
                <w:bCs/>
                <w:i/>
                <w:iCs/>
                <w:sz w:val="24"/>
                <w:szCs w:val="24"/>
              </w:rPr>
              <w:t>numatymas</w:t>
            </w:r>
            <w:r w:rsidR="00EC10FF" w:rsidRPr="00850EA5">
              <w:rPr>
                <w:rFonts w:asciiTheme="majorBidi" w:hAnsiTheme="majorBidi" w:cstheme="majorBidi"/>
                <w:i/>
                <w:iCs/>
                <w:sz w:val="24"/>
                <w:szCs w:val="24"/>
              </w:rPr>
              <w:t xml:space="preserve">: </w:t>
            </w:r>
          </w:p>
          <w:p w14:paraId="4EBEA38B" w14:textId="68E98F00" w:rsidR="00EC10FF" w:rsidRPr="00850EA5" w:rsidRDefault="00EC10FF" w:rsidP="00F71A72">
            <w:pPr>
              <w:pStyle w:val="Sraopastraipa"/>
              <w:ind w:left="65"/>
              <w:rPr>
                <w:rFonts w:asciiTheme="majorBidi" w:hAnsiTheme="majorBidi" w:cstheme="majorBidi"/>
                <w:i/>
                <w:iCs/>
                <w:sz w:val="24"/>
                <w:szCs w:val="24"/>
              </w:rPr>
            </w:pPr>
            <w:r w:rsidRPr="00850EA5">
              <w:rPr>
                <w:rFonts w:asciiTheme="majorBidi" w:hAnsiTheme="majorBidi" w:cstheme="majorBidi"/>
                <w:i/>
                <w:iCs/>
                <w:sz w:val="24"/>
                <w:szCs w:val="24"/>
              </w:rPr>
              <w:t xml:space="preserve">– </w:t>
            </w:r>
            <w:r w:rsidR="00290A8A" w:rsidRPr="00290A8A">
              <w:rPr>
                <w:rFonts w:asciiTheme="majorBidi" w:hAnsiTheme="majorBidi" w:cstheme="majorBidi"/>
                <w:i/>
                <w:iCs/>
                <w:sz w:val="24"/>
                <w:szCs w:val="24"/>
              </w:rPr>
              <w:t>Sistema skirta greitam ir patikimam įstaigos personalo iškvietimui užtikrinti.</w:t>
            </w:r>
          </w:p>
          <w:p w14:paraId="0294FAEB" w14:textId="70A902B4" w:rsidR="00EC10FF" w:rsidRPr="00850EA5" w:rsidRDefault="00EC10FF" w:rsidP="00F71A72">
            <w:pPr>
              <w:pStyle w:val="Sraopastraipa"/>
              <w:ind w:left="65"/>
              <w:rPr>
                <w:rFonts w:asciiTheme="majorBidi" w:hAnsiTheme="majorBidi" w:cstheme="majorBidi"/>
                <w:i/>
                <w:iCs/>
                <w:sz w:val="24"/>
                <w:szCs w:val="24"/>
              </w:rPr>
            </w:pPr>
            <w:r w:rsidRPr="00850EA5">
              <w:rPr>
                <w:rFonts w:asciiTheme="majorBidi" w:hAnsiTheme="majorBidi" w:cstheme="majorBidi"/>
                <w:i/>
                <w:iCs/>
                <w:sz w:val="24"/>
                <w:szCs w:val="24"/>
              </w:rPr>
              <w:lastRenderedPageBreak/>
              <w:t>– Atitiktis teisės aktams: turi atitikti Lietuvos higienos normų, elektros saugos, elektroninių ryšių reglamentų ir duomenų apsaugos (BDAR/GDPR) reikalavimus.</w:t>
            </w:r>
          </w:p>
          <w:p w14:paraId="39C1D707" w14:textId="7A38119C" w:rsidR="00200180" w:rsidRPr="00850EA5" w:rsidRDefault="00EC10FF" w:rsidP="00F71A72">
            <w:pPr>
              <w:pStyle w:val="Sraopastraipa"/>
              <w:ind w:left="65"/>
              <w:rPr>
                <w:sz w:val="24"/>
                <w:szCs w:val="24"/>
              </w:rPr>
            </w:pPr>
            <w:r w:rsidRPr="00850EA5">
              <w:rPr>
                <w:rFonts w:asciiTheme="majorBidi" w:hAnsiTheme="majorBidi" w:cstheme="majorBidi"/>
                <w:i/>
                <w:iCs/>
                <w:sz w:val="24"/>
                <w:szCs w:val="24"/>
              </w:rPr>
              <w:t>– Pritaikymas: sistema turi būti pritaikyta konkrečioms patalpoms (palatos, sanitariniai mazgai, koridoriai, personalo kambariai).</w:t>
            </w:r>
          </w:p>
        </w:tc>
      </w:tr>
      <w:tr w:rsidR="003C0FD9" w:rsidRPr="00850EA5" w14:paraId="077BC462" w14:textId="77777777" w:rsidTr="00D373F1">
        <w:tc>
          <w:tcPr>
            <w:tcW w:w="828" w:type="dxa"/>
            <w:tcBorders>
              <w:top w:val="single" w:sz="4" w:space="0" w:color="auto"/>
              <w:left w:val="single" w:sz="4" w:space="0" w:color="auto"/>
              <w:bottom w:val="single" w:sz="4" w:space="0" w:color="auto"/>
              <w:right w:val="single" w:sz="4" w:space="0" w:color="auto"/>
            </w:tcBorders>
          </w:tcPr>
          <w:p w14:paraId="2E5B7141" w14:textId="21EE165A" w:rsidR="003C0FD9" w:rsidRPr="00850EA5" w:rsidRDefault="003C0FD9" w:rsidP="003C0FD9">
            <w:pPr>
              <w:spacing w:line="276" w:lineRule="auto"/>
              <w:jc w:val="both"/>
            </w:pPr>
            <w:r w:rsidRPr="00850EA5">
              <w:lastRenderedPageBreak/>
              <w:t>18.</w:t>
            </w:r>
            <w:r w:rsidR="00B947A5">
              <w:t>6</w:t>
            </w:r>
            <w:r w:rsidRPr="00850EA5">
              <w:t>.</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3C0FD9" w:rsidRPr="00850EA5" w:rsidRDefault="003C0FD9" w:rsidP="003C0FD9">
            <w:pPr>
              <w:spacing w:line="276" w:lineRule="auto"/>
              <w:jc w:val="both"/>
            </w:pPr>
            <w:r w:rsidRPr="00850EA5">
              <w:t>susisiekimo daliai</w:t>
            </w:r>
          </w:p>
        </w:tc>
        <w:tc>
          <w:tcPr>
            <w:tcW w:w="6130" w:type="dxa"/>
            <w:tcBorders>
              <w:top w:val="single" w:sz="4" w:space="0" w:color="auto"/>
              <w:left w:val="single" w:sz="4" w:space="0" w:color="auto"/>
              <w:bottom w:val="single" w:sz="4" w:space="0" w:color="auto"/>
              <w:right w:val="single" w:sz="4" w:space="0" w:color="auto"/>
            </w:tcBorders>
          </w:tcPr>
          <w:p w14:paraId="010A6971" w14:textId="0123E8DE" w:rsidR="003C0FD9" w:rsidRPr="00850EA5" w:rsidRDefault="003839A0" w:rsidP="003C0FD9">
            <w:pPr>
              <w:spacing w:line="276" w:lineRule="auto"/>
              <w:jc w:val="both"/>
            </w:pPr>
            <w:r w:rsidRPr="00850EA5">
              <w:t>–</w:t>
            </w:r>
          </w:p>
        </w:tc>
      </w:tr>
      <w:tr w:rsidR="003839A0" w:rsidRPr="00850EA5" w14:paraId="349C21C5"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5A4D7FE6" w14:textId="2B6E1973" w:rsidR="003839A0" w:rsidRPr="00850EA5" w:rsidRDefault="003839A0" w:rsidP="003839A0">
            <w:pPr>
              <w:spacing w:line="276" w:lineRule="auto"/>
              <w:jc w:val="both"/>
            </w:pPr>
            <w:r w:rsidRPr="00850EA5">
              <w:t>18.</w:t>
            </w:r>
            <w:r w:rsidR="00B947A5">
              <w:t>7</w:t>
            </w:r>
            <w:r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3839A0" w:rsidRPr="00850EA5" w:rsidRDefault="003839A0" w:rsidP="003839A0">
            <w:pPr>
              <w:spacing w:line="276" w:lineRule="auto"/>
              <w:jc w:val="both"/>
              <w:rPr>
                <w:kern w:val="24"/>
                <w:u w:val="single"/>
              </w:rPr>
            </w:pPr>
            <w:r w:rsidRPr="00850EA5">
              <w:t>vandentiekio ir nuotekų šalinimo daliai</w:t>
            </w:r>
          </w:p>
        </w:tc>
        <w:tc>
          <w:tcPr>
            <w:tcW w:w="6130" w:type="dxa"/>
            <w:tcBorders>
              <w:top w:val="single" w:sz="4" w:space="0" w:color="auto"/>
              <w:left w:val="single" w:sz="4" w:space="0" w:color="auto"/>
              <w:bottom w:val="single" w:sz="4" w:space="0" w:color="auto"/>
              <w:right w:val="single" w:sz="4" w:space="0" w:color="auto"/>
            </w:tcBorders>
          </w:tcPr>
          <w:p w14:paraId="56ED7075" w14:textId="11B8C950" w:rsidR="00AC1CB3" w:rsidRPr="00850EA5" w:rsidRDefault="00AC1CB3" w:rsidP="00AC1CB3">
            <w:pPr>
              <w:spacing w:line="276" w:lineRule="auto"/>
              <w:jc w:val="both"/>
              <w:rPr>
                <w:i/>
                <w:iCs/>
              </w:rPr>
            </w:pPr>
            <w:r w:rsidRPr="00850EA5">
              <w:rPr>
                <w:i/>
                <w:iCs/>
              </w:rPr>
              <w:t>– Rengiama vadovaujantis STR 1.04.04:2017 „Statinio</w:t>
            </w:r>
          </w:p>
          <w:p w14:paraId="6E000BAC" w14:textId="77777777" w:rsidR="00AC1CB3" w:rsidRPr="00850EA5" w:rsidRDefault="00AC1CB3" w:rsidP="00AC1CB3">
            <w:pPr>
              <w:spacing w:line="276" w:lineRule="auto"/>
              <w:jc w:val="both"/>
              <w:rPr>
                <w:i/>
                <w:iCs/>
              </w:rPr>
            </w:pPr>
            <w:r w:rsidRPr="00850EA5">
              <w:rPr>
                <w:i/>
                <w:iCs/>
              </w:rPr>
              <w:t>projektavimas, projekto ekspertizė“ reikalavimais,</w:t>
            </w:r>
          </w:p>
          <w:p w14:paraId="12CCB727" w14:textId="77777777" w:rsidR="00AC1CB3" w:rsidRPr="00850EA5" w:rsidRDefault="00AC1CB3" w:rsidP="00AC1CB3">
            <w:pPr>
              <w:spacing w:line="276" w:lineRule="auto"/>
              <w:jc w:val="both"/>
              <w:rPr>
                <w:i/>
                <w:iCs/>
              </w:rPr>
            </w:pPr>
            <w:r w:rsidRPr="00850EA5">
              <w:rPr>
                <w:i/>
                <w:iCs/>
              </w:rPr>
              <w:t>apibrėžtos sudėties ir apimties.</w:t>
            </w:r>
          </w:p>
          <w:p w14:paraId="5F755DCB" w14:textId="41C3C085" w:rsidR="003839A0" w:rsidRPr="00850EA5" w:rsidRDefault="00AC1CB3" w:rsidP="005829DE">
            <w:pPr>
              <w:spacing w:line="276" w:lineRule="auto"/>
              <w:jc w:val="both"/>
              <w:rPr>
                <w:i/>
                <w:iCs/>
              </w:rPr>
            </w:pPr>
            <w:r w:rsidRPr="00850EA5">
              <w:rPr>
                <w:i/>
                <w:iCs/>
              </w:rPr>
              <w:t>– Projektuojami nauji vidaus vandentiekio</w:t>
            </w:r>
            <w:r w:rsidR="00622E6D" w:rsidRPr="00850EA5">
              <w:rPr>
                <w:i/>
                <w:iCs/>
              </w:rPr>
              <w:t xml:space="preserve"> </w:t>
            </w:r>
            <w:r w:rsidRPr="00850EA5">
              <w:rPr>
                <w:i/>
                <w:iCs/>
              </w:rPr>
              <w:t>ir lietaus nuotekų tinklai.</w:t>
            </w:r>
          </w:p>
        </w:tc>
      </w:tr>
      <w:tr w:rsidR="003839A0" w:rsidRPr="00850EA5" w14:paraId="5B681A1C" w14:textId="77777777" w:rsidTr="00D373F1">
        <w:tc>
          <w:tcPr>
            <w:tcW w:w="828" w:type="dxa"/>
            <w:tcBorders>
              <w:top w:val="single" w:sz="4" w:space="0" w:color="auto"/>
              <w:left w:val="single" w:sz="4" w:space="0" w:color="auto"/>
              <w:bottom w:val="single" w:sz="4" w:space="0" w:color="auto"/>
              <w:right w:val="single" w:sz="4" w:space="0" w:color="auto"/>
            </w:tcBorders>
          </w:tcPr>
          <w:p w14:paraId="1D734183" w14:textId="741F8C30" w:rsidR="003839A0" w:rsidRPr="00850EA5" w:rsidRDefault="003839A0" w:rsidP="003839A0">
            <w:pPr>
              <w:spacing w:line="276" w:lineRule="auto"/>
              <w:jc w:val="both"/>
            </w:pPr>
            <w:r w:rsidRPr="00850EA5">
              <w:t>18.</w:t>
            </w:r>
            <w:r w:rsidR="00B947A5">
              <w:t>8</w:t>
            </w:r>
            <w:r w:rsidRPr="00850EA5">
              <w:t>.</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3839A0" w:rsidRPr="00850EA5" w:rsidRDefault="003839A0" w:rsidP="003839A0">
            <w:pPr>
              <w:spacing w:line="276" w:lineRule="auto"/>
              <w:jc w:val="both"/>
              <w:rPr>
                <w:kern w:val="24"/>
              </w:rPr>
            </w:pPr>
            <w:r w:rsidRPr="00850EA5">
              <w:t>šildymo</w:t>
            </w:r>
            <w:r w:rsidRPr="00850EA5">
              <w:rPr>
                <w:kern w:val="24"/>
              </w:rPr>
              <w:t xml:space="preserve">, </w:t>
            </w:r>
            <w:r w:rsidRPr="00850EA5">
              <w:t>vėdinimo ir oro kondicionavimo daliai</w:t>
            </w:r>
          </w:p>
        </w:tc>
        <w:tc>
          <w:tcPr>
            <w:tcW w:w="6130" w:type="dxa"/>
            <w:tcBorders>
              <w:top w:val="single" w:sz="4" w:space="0" w:color="auto"/>
              <w:left w:val="single" w:sz="4" w:space="0" w:color="auto"/>
              <w:bottom w:val="single" w:sz="4" w:space="0" w:color="auto"/>
              <w:right w:val="single" w:sz="4" w:space="0" w:color="auto"/>
            </w:tcBorders>
          </w:tcPr>
          <w:p w14:paraId="68910FDC" w14:textId="0AC76F38" w:rsidR="005829DE" w:rsidRPr="00850EA5" w:rsidRDefault="005829DE" w:rsidP="005829DE">
            <w:pPr>
              <w:rPr>
                <w:i/>
                <w:iCs/>
                <w:kern w:val="2"/>
              </w:rPr>
            </w:pPr>
            <w:r w:rsidRPr="00850EA5">
              <w:rPr>
                <w:i/>
                <w:iCs/>
                <w:kern w:val="2"/>
              </w:rPr>
              <w:t>– Rengiama vadovaujantis STR 1.04.04:2017 „Statinio</w:t>
            </w:r>
          </w:p>
          <w:p w14:paraId="201A5C24" w14:textId="77777777" w:rsidR="005829DE" w:rsidRPr="00850EA5" w:rsidRDefault="005829DE" w:rsidP="005829DE">
            <w:pPr>
              <w:rPr>
                <w:i/>
                <w:iCs/>
                <w:kern w:val="2"/>
              </w:rPr>
            </w:pPr>
            <w:r w:rsidRPr="00850EA5">
              <w:rPr>
                <w:i/>
                <w:iCs/>
                <w:kern w:val="2"/>
              </w:rPr>
              <w:t>projektavimas, projekto ekspertizė“ reikalavimais,</w:t>
            </w:r>
          </w:p>
          <w:p w14:paraId="2E4D962A" w14:textId="77777777" w:rsidR="005829DE" w:rsidRPr="00850EA5" w:rsidRDefault="005829DE" w:rsidP="005829DE">
            <w:pPr>
              <w:rPr>
                <w:i/>
                <w:iCs/>
                <w:kern w:val="2"/>
              </w:rPr>
            </w:pPr>
            <w:r w:rsidRPr="00850EA5">
              <w:rPr>
                <w:i/>
                <w:iCs/>
                <w:kern w:val="2"/>
              </w:rPr>
              <w:t>apibrėžtos sudėties ir apimties.</w:t>
            </w:r>
          </w:p>
          <w:p w14:paraId="44DB5F7B" w14:textId="4A2A711B" w:rsidR="005829DE" w:rsidRPr="00850EA5" w:rsidRDefault="005829DE" w:rsidP="005829DE">
            <w:pPr>
              <w:rPr>
                <w:i/>
                <w:iCs/>
                <w:kern w:val="2"/>
              </w:rPr>
            </w:pPr>
            <w:r w:rsidRPr="00850EA5">
              <w:rPr>
                <w:i/>
                <w:iCs/>
                <w:kern w:val="2"/>
              </w:rPr>
              <w:t xml:space="preserve">– </w:t>
            </w:r>
            <w:r w:rsidR="006505E9" w:rsidRPr="006505E9">
              <w:rPr>
                <w:i/>
                <w:iCs/>
                <w:kern w:val="2"/>
              </w:rPr>
              <w:t>Šildymas – įvertinamas ir nustatomas naujo šildymo katilo reikalingas galingumas bei jo tinkamumas.</w:t>
            </w:r>
            <w:r w:rsidR="006505E9">
              <w:rPr>
                <w:i/>
                <w:iCs/>
                <w:kern w:val="2"/>
              </w:rPr>
              <w:t xml:space="preserve"> </w:t>
            </w:r>
            <w:r w:rsidR="006505E9" w:rsidRPr="006505E9">
              <w:rPr>
                <w:i/>
                <w:iCs/>
                <w:kern w:val="2"/>
              </w:rPr>
              <w:t>Projektuojami šildymo vamzdynai, radiatoriai ir (ar) kiti elementai. Konkretus šildymo būdas parenkamas pagal patalpų naudojimo pobūdį, atsižvelgiant į sprendinių ekonomiškumą ir praktiškumą, bei suderinus su užsakovu.</w:t>
            </w:r>
          </w:p>
          <w:p w14:paraId="2EEABE69" w14:textId="081D7DFC" w:rsidR="005829DE" w:rsidRPr="00850EA5" w:rsidRDefault="005829DE" w:rsidP="005829DE">
            <w:pPr>
              <w:rPr>
                <w:i/>
                <w:iCs/>
                <w:kern w:val="2"/>
              </w:rPr>
            </w:pPr>
            <w:r w:rsidRPr="00850EA5">
              <w:rPr>
                <w:i/>
                <w:iCs/>
                <w:kern w:val="2"/>
              </w:rPr>
              <w:t xml:space="preserve">– </w:t>
            </w:r>
            <w:r w:rsidR="00CA63A4">
              <w:rPr>
                <w:i/>
                <w:iCs/>
                <w:kern w:val="2"/>
              </w:rPr>
              <w:t>Š</w:t>
            </w:r>
            <w:r w:rsidRPr="00850EA5">
              <w:rPr>
                <w:i/>
                <w:iCs/>
                <w:kern w:val="2"/>
              </w:rPr>
              <w:t>ilumos šaltinis – vietinė centrinio šildymo sistema.</w:t>
            </w:r>
          </w:p>
          <w:p w14:paraId="77322FFE" w14:textId="61AC9011" w:rsidR="003839A0" w:rsidRPr="00850EA5" w:rsidRDefault="005829DE" w:rsidP="00206065">
            <w:pPr>
              <w:rPr>
                <w:kern w:val="2"/>
              </w:rPr>
            </w:pPr>
            <w:r w:rsidRPr="00850EA5">
              <w:rPr>
                <w:i/>
                <w:iCs/>
                <w:kern w:val="2"/>
              </w:rPr>
              <w:t xml:space="preserve">– </w:t>
            </w:r>
            <w:r w:rsidR="006A141A" w:rsidRPr="006A141A">
              <w:rPr>
                <w:i/>
                <w:iCs/>
                <w:kern w:val="2"/>
              </w:rPr>
              <w:t>Įvertinama esama patalpų vėdinimo sistema. Esant galimybei, ji pritaikoma arba adaptuojama pagal projekto poreikius. Jei esama sistema neatitinka keliamų reikalavimų ar nėra galimybės jos pritaikyti, projektuojama nauja vėdinimo (rekuperacijos) sistema.</w:t>
            </w:r>
          </w:p>
        </w:tc>
      </w:tr>
      <w:tr w:rsidR="003839A0" w:rsidRPr="00850EA5" w14:paraId="2C31EFA0"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64C8410E" w14:textId="5D2F8F52" w:rsidR="003839A0" w:rsidRPr="00850EA5" w:rsidRDefault="003839A0" w:rsidP="003839A0">
            <w:pPr>
              <w:spacing w:line="276" w:lineRule="auto"/>
              <w:jc w:val="both"/>
            </w:pPr>
            <w:r w:rsidRPr="00850EA5">
              <w:t>18.</w:t>
            </w:r>
            <w:r w:rsidR="00B947A5">
              <w:t>9</w:t>
            </w:r>
            <w:r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3839A0" w:rsidRPr="00850EA5" w:rsidRDefault="003839A0" w:rsidP="003839A0">
            <w:pPr>
              <w:spacing w:line="276" w:lineRule="auto"/>
              <w:jc w:val="both"/>
            </w:pPr>
            <w:r w:rsidRPr="00850EA5">
              <w:t>dujotiekio daliai</w:t>
            </w:r>
          </w:p>
        </w:tc>
        <w:tc>
          <w:tcPr>
            <w:tcW w:w="6130" w:type="dxa"/>
            <w:tcBorders>
              <w:top w:val="single" w:sz="4" w:space="0" w:color="auto"/>
              <w:left w:val="single" w:sz="4" w:space="0" w:color="auto"/>
              <w:bottom w:val="single" w:sz="4" w:space="0" w:color="auto"/>
              <w:right w:val="single" w:sz="4" w:space="0" w:color="auto"/>
            </w:tcBorders>
          </w:tcPr>
          <w:p w14:paraId="2290E871" w14:textId="7B085260" w:rsidR="006A3A75" w:rsidRPr="00850EA5" w:rsidRDefault="006A3A75" w:rsidP="006A3A75">
            <w:pPr>
              <w:spacing w:line="276" w:lineRule="auto"/>
              <w:jc w:val="both"/>
            </w:pPr>
            <w:r w:rsidRPr="00850EA5">
              <w:t>–</w:t>
            </w:r>
          </w:p>
        </w:tc>
      </w:tr>
      <w:tr w:rsidR="003839A0" w:rsidRPr="00850EA5" w14:paraId="31ED3595"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59B8FD9F" w14:textId="08C2BE7D" w:rsidR="003839A0" w:rsidRPr="00850EA5" w:rsidRDefault="003839A0" w:rsidP="003839A0">
            <w:pPr>
              <w:spacing w:line="276" w:lineRule="auto"/>
              <w:jc w:val="both"/>
            </w:pPr>
            <w:r w:rsidRPr="00850EA5">
              <w:t>18.</w:t>
            </w:r>
            <w:r w:rsidR="00B947A5">
              <w:t>10</w:t>
            </w:r>
            <w:r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3839A0" w:rsidRPr="00850EA5" w:rsidRDefault="003839A0" w:rsidP="003839A0">
            <w:pPr>
              <w:spacing w:line="276" w:lineRule="auto"/>
              <w:jc w:val="both"/>
              <w:rPr>
                <w:u w:val="single"/>
              </w:rPr>
            </w:pPr>
            <w:r w:rsidRPr="00850EA5">
              <w:t>elektrotechnikos daliai</w:t>
            </w:r>
          </w:p>
        </w:tc>
        <w:tc>
          <w:tcPr>
            <w:tcW w:w="6130" w:type="dxa"/>
            <w:tcBorders>
              <w:top w:val="single" w:sz="4" w:space="0" w:color="auto"/>
              <w:left w:val="single" w:sz="4" w:space="0" w:color="auto"/>
              <w:bottom w:val="single" w:sz="4" w:space="0" w:color="auto"/>
              <w:right w:val="single" w:sz="4" w:space="0" w:color="auto"/>
            </w:tcBorders>
          </w:tcPr>
          <w:p w14:paraId="6C9A12DA" w14:textId="579E9D60" w:rsidR="006A3A75" w:rsidRPr="006A3A75" w:rsidRDefault="006A3A75" w:rsidP="006A3A75">
            <w:pPr>
              <w:spacing w:line="276" w:lineRule="auto"/>
              <w:jc w:val="both"/>
              <w:rPr>
                <w:i/>
                <w:iCs/>
              </w:rPr>
            </w:pPr>
            <w:r w:rsidRPr="00027291">
              <w:rPr>
                <w:rFonts w:hint="cs"/>
                <w:i/>
                <w:iCs/>
              </w:rPr>
              <w:t>–</w:t>
            </w:r>
            <w:r w:rsidRPr="006A3A75">
              <w:rPr>
                <w:i/>
                <w:iCs/>
              </w:rPr>
              <w:t xml:space="preserve"> Rengiama vadovaujantis STR 1.04.04:2017 „Statinio</w:t>
            </w:r>
          </w:p>
          <w:p w14:paraId="6DD2280F" w14:textId="77777777" w:rsidR="006A3A75" w:rsidRPr="006A3A75" w:rsidRDefault="006A3A75" w:rsidP="006A3A75">
            <w:pPr>
              <w:spacing w:line="276" w:lineRule="auto"/>
              <w:jc w:val="both"/>
              <w:rPr>
                <w:i/>
                <w:iCs/>
              </w:rPr>
            </w:pPr>
            <w:r w:rsidRPr="006A3A75">
              <w:rPr>
                <w:i/>
                <w:iCs/>
              </w:rPr>
              <w:t>projektavimas, projekto ekspertizė“ reikalavimais,</w:t>
            </w:r>
          </w:p>
          <w:p w14:paraId="3257B2D3" w14:textId="77777777" w:rsidR="006A3A75" w:rsidRPr="00027291" w:rsidRDefault="006A3A75" w:rsidP="006A3A75">
            <w:pPr>
              <w:spacing w:line="276" w:lineRule="auto"/>
              <w:jc w:val="both"/>
              <w:rPr>
                <w:i/>
                <w:iCs/>
              </w:rPr>
            </w:pPr>
            <w:r w:rsidRPr="00027291">
              <w:rPr>
                <w:i/>
                <w:iCs/>
              </w:rPr>
              <w:t>apibrėžtos sudėties ir apimties.</w:t>
            </w:r>
          </w:p>
          <w:p w14:paraId="6974075D" w14:textId="32EF1477" w:rsidR="006A3A75" w:rsidRPr="00027291" w:rsidRDefault="006A3A75" w:rsidP="006A3A75">
            <w:pPr>
              <w:spacing w:line="276" w:lineRule="auto"/>
              <w:rPr>
                <w:i/>
                <w:iCs/>
              </w:rPr>
            </w:pPr>
            <w:r w:rsidRPr="00027291">
              <w:rPr>
                <w:i/>
                <w:iCs/>
              </w:rPr>
              <w:t xml:space="preserve">– </w:t>
            </w:r>
            <w:r w:rsidR="0018219E" w:rsidRPr="0018219E">
              <w:rPr>
                <w:i/>
                <w:iCs/>
              </w:rPr>
              <w:t xml:space="preserve">Rengiamas elektros įvado projektas (jei reikalinga – šiuo metu </w:t>
            </w:r>
            <w:r w:rsidR="0018219E">
              <w:rPr>
                <w:i/>
                <w:iCs/>
              </w:rPr>
              <w:t>įvesta</w:t>
            </w:r>
            <w:r w:rsidR="0018219E" w:rsidRPr="0018219E">
              <w:rPr>
                <w:i/>
                <w:iCs/>
              </w:rPr>
              <w:t xml:space="preserve"> galia 57 kW), vadovaujantis gautomis ESO prisijungimo sąlygomis.</w:t>
            </w:r>
            <w:r w:rsidRPr="00027291">
              <w:rPr>
                <w:i/>
                <w:iCs/>
              </w:rPr>
              <w:t xml:space="preserve"> Įvertinti viso objekto galingumą ir abonentinėje dalyje projektuoti elektros įvadą į pastatą reikiamo skerspjūvio kabeliais.</w:t>
            </w:r>
          </w:p>
          <w:p w14:paraId="563DCF85" w14:textId="3D5C104B" w:rsidR="006A3A75" w:rsidRPr="00027291" w:rsidRDefault="006A3A75" w:rsidP="009B6F76">
            <w:pPr>
              <w:spacing w:line="276" w:lineRule="auto"/>
              <w:rPr>
                <w:i/>
                <w:iCs/>
              </w:rPr>
            </w:pPr>
            <w:r w:rsidRPr="00027291">
              <w:rPr>
                <w:i/>
                <w:iCs/>
              </w:rPr>
              <w:t>– Projektuojama elektros instaliacija su visa būtina</w:t>
            </w:r>
            <w:r w:rsidR="009B6F76" w:rsidRPr="00027291">
              <w:rPr>
                <w:i/>
                <w:iCs/>
              </w:rPr>
              <w:t xml:space="preserve"> </w:t>
            </w:r>
            <w:r w:rsidRPr="00027291">
              <w:rPr>
                <w:i/>
                <w:iCs/>
              </w:rPr>
              <w:t>įranga, ekonomiškas patalpų apšvietimas įvairiais</w:t>
            </w:r>
            <w:r w:rsidR="009B6F76" w:rsidRPr="00027291">
              <w:rPr>
                <w:i/>
                <w:iCs/>
              </w:rPr>
              <w:t xml:space="preserve"> </w:t>
            </w:r>
            <w:r w:rsidRPr="00027291">
              <w:rPr>
                <w:i/>
                <w:iCs/>
              </w:rPr>
              <w:t>režimais (šviestuvų tipas – LED).</w:t>
            </w:r>
          </w:p>
          <w:p w14:paraId="1FF15D95" w14:textId="1BA0A52D" w:rsidR="006A3A75" w:rsidRPr="00027291" w:rsidRDefault="006A3A75" w:rsidP="009B6F76">
            <w:pPr>
              <w:spacing w:line="276" w:lineRule="auto"/>
              <w:rPr>
                <w:i/>
                <w:iCs/>
              </w:rPr>
            </w:pPr>
            <w:r w:rsidRPr="00027291">
              <w:rPr>
                <w:i/>
                <w:iCs/>
              </w:rPr>
              <w:t>– Elektros lizdai prieinamose vietose turi būti uždengti</w:t>
            </w:r>
            <w:r w:rsidR="009B6F76" w:rsidRPr="00027291">
              <w:rPr>
                <w:i/>
                <w:iCs/>
              </w:rPr>
              <w:t xml:space="preserve"> </w:t>
            </w:r>
            <w:r w:rsidRPr="00027291">
              <w:rPr>
                <w:i/>
                <w:iCs/>
              </w:rPr>
              <w:t>specialiomis apsaugos priemonėmis.</w:t>
            </w:r>
          </w:p>
          <w:p w14:paraId="5368D81A" w14:textId="2999738A" w:rsidR="006A3A75" w:rsidRDefault="006A3A75" w:rsidP="009B6F76">
            <w:pPr>
              <w:spacing w:line="276" w:lineRule="auto"/>
              <w:rPr>
                <w:i/>
                <w:iCs/>
              </w:rPr>
            </w:pPr>
            <w:r w:rsidRPr="00027291">
              <w:rPr>
                <w:i/>
                <w:iCs/>
              </w:rPr>
              <w:t xml:space="preserve">– </w:t>
            </w:r>
            <w:r w:rsidR="0050236D" w:rsidRPr="0050236D">
              <w:rPr>
                <w:i/>
                <w:iCs/>
              </w:rPr>
              <w:t>Bendro naudojimo patalpose numatyti sensorinio LED apšvietimo įrengimą atskiromis zonomis.</w:t>
            </w:r>
          </w:p>
          <w:p w14:paraId="46786E8A" w14:textId="0C2B389B" w:rsidR="003839A0" w:rsidRDefault="00CA63A4" w:rsidP="00CA63A4">
            <w:pPr>
              <w:spacing w:line="276" w:lineRule="auto"/>
              <w:rPr>
                <w:i/>
                <w:iCs/>
              </w:rPr>
            </w:pPr>
            <w:r>
              <w:rPr>
                <w:i/>
                <w:iCs/>
              </w:rPr>
              <w:t xml:space="preserve">– </w:t>
            </w:r>
            <w:r w:rsidR="006A3A75" w:rsidRPr="00027291">
              <w:rPr>
                <w:i/>
                <w:iCs/>
              </w:rPr>
              <w:t>Žaibosauga. Projektuoti, vadovautis galiojančiais</w:t>
            </w:r>
            <w:r w:rsidR="009B6F76" w:rsidRPr="00027291">
              <w:rPr>
                <w:i/>
                <w:iCs/>
              </w:rPr>
              <w:t xml:space="preserve"> </w:t>
            </w:r>
            <w:r w:rsidR="006A3A75" w:rsidRPr="00027291">
              <w:rPr>
                <w:i/>
                <w:iCs/>
              </w:rPr>
              <w:t>norminiais dokumentais bei sprendimais.</w:t>
            </w:r>
          </w:p>
          <w:p w14:paraId="34120241" w14:textId="13F2E018" w:rsidR="00EA1DFA" w:rsidRPr="00027291" w:rsidRDefault="00EA1DFA" w:rsidP="009B6F76">
            <w:pPr>
              <w:spacing w:line="276" w:lineRule="auto"/>
              <w:rPr>
                <w:i/>
                <w:iCs/>
              </w:rPr>
            </w:pPr>
            <w:r>
              <w:rPr>
                <w:i/>
                <w:iCs/>
              </w:rPr>
              <w:lastRenderedPageBreak/>
              <w:t xml:space="preserve">– </w:t>
            </w:r>
            <w:r w:rsidRPr="00EA1DFA">
              <w:rPr>
                <w:i/>
                <w:iCs/>
              </w:rPr>
              <w:t>Įvertinti planuojamos įsigyti įrangos elektros galios poreikį.</w:t>
            </w:r>
          </w:p>
        </w:tc>
      </w:tr>
      <w:tr w:rsidR="007C047D" w:rsidRPr="00850EA5" w14:paraId="05C16B6B" w14:textId="77777777" w:rsidTr="00D373F1">
        <w:tc>
          <w:tcPr>
            <w:tcW w:w="828" w:type="dxa"/>
            <w:tcBorders>
              <w:top w:val="single" w:sz="4" w:space="0" w:color="auto"/>
              <w:left w:val="single" w:sz="4" w:space="0" w:color="auto"/>
              <w:bottom w:val="single" w:sz="4" w:space="0" w:color="auto"/>
              <w:right w:val="single" w:sz="4" w:space="0" w:color="auto"/>
            </w:tcBorders>
          </w:tcPr>
          <w:p w14:paraId="346B155E" w14:textId="0A8DC975" w:rsidR="007C047D" w:rsidRPr="00850EA5" w:rsidRDefault="007C047D" w:rsidP="003839A0">
            <w:pPr>
              <w:spacing w:line="276" w:lineRule="auto"/>
              <w:jc w:val="both"/>
            </w:pPr>
            <w:r w:rsidRPr="00850EA5">
              <w:lastRenderedPageBreak/>
              <w:t>18.1</w:t>
            </w:r>
            <w:r w:rsidR="00B947A5">
              <w:t>1</w:t>
            </w:r>
            <w:r w:rsidRPr="00850EA5">
              <w:t>.</w:t>
            </w:r>
          </w:p>
        </w:tc>
        <w:tc>
          <w:tcPr>
            <w:tcW w:w="2824" w:type="dxa"/>
            <w:tcBorders>
              <w:top w:val="single" w:sz="4" w:space="0" w:color="auto"/>
              <w:left w:val="single" w:sz="4" w:space="0" w:color="auto"/>
              <w:bottom w:val="single" w:sz="4" w:space="0" w:color="auto"/>
              <w:right w:val="single" w:sz="4" w:space="0" w:color="auto"/>
            </w:tcBorders>
          </w:tcPr>
          <w:p w14:paraId="290B2C52" w14:textId="7F0CE551" w:rsidR="007C047D" w:rsidRPr="00850EA5" w:rsidRDefault="004603F6" w:rsidP="007C047D">
            <w:pPr>
              <w:spacing w:line="276" w:lineRule="auto"/>
            </w:pPr>
            <w:r w:rsidRPr="00850EA5">
              <w:t>e</w:t>
            </w:r>
            <w:r w:rsidR="007C047D" w:rsidRPr="00850EA5">
              <w:t>lektroninių ryšių</w:t>
            </w:r>
          </w:p>
          <w:p w14:paraId="2CB01763" w14:textId="77777777" w:rsidR="007C047D" w:rsidRPr="00850EA5" w:rsidRDefault="007C047D" w:rsidP="007C047D">
            <w:pPr>
              <w:spacing w:line="276" w:lineRule="auto"/>
            </w:pPr>
            <w:r w:rsidRPr="00850EA5">
              <w:t>(komunikacijų) dalis</w:t>
            </w:r>
          </w:p>
          <w:p w14:paraId="0B1F7E8F" w14:textId="7A7E0362" w:rsidR="007C047D" w:rsidRPr="00850EA5" w:rsidRDefault="007C047D" w:rsidP="007C047D">
            <w:pPr>
              <w:spacing w:line="276" w:lineRule="auto"/>
            </w:pPr>
            <w:r w:rsidRPr="00850EA5">
              <w:t>(įskaitant, bet neapsiribojant):</w:t>
            </w:r>
          </w:p>
        </w:tc>
        <w:tc>
          <w:tcPr>
            <w:tcW w:w="6130" w:type="dxa"/>
            <w:tcBorders>
              <w:top w:val="single" w:sz="4" w:space="0" w:color="auto"/>
              <w:left w:val="single" w:sz="4" w:space="0" w:color="auto"/>
              <w:bottom w:val="single" w:sz="4" w:space="0" w:color="auto"/>
              <w:right w:val="single" w:sz="4" w:space="0" w:color="auto"/>
            </w:tcBorders>
          </w:tcPr>
          <w:p w14:paraId="3EB68CCB" w14:textId="3F284DEF" w:rsidR="007C047D" w:rsidRPr="00027291" w:rsidRDefault="007C047D" w:rsidP="007C047D">
            <w:pPr>
              <w:spacing w:line="276" w:lineRule="auto"/>
              <w:rPr>
                <w:i/>
                <w:iCs/>
              </w:rPr>
            </w:pPr>
            <w:r w:rsidRPr="00027291">
              <w:rPr>
                <w:i/>
                <w:iCs/>
              </w:rPr>
              <w:t>– Rengiama vadovaujantis STR 1.04.04:2017 „Statinio</w:t>
            </w:r>
          </w:p>
          <w:p w14:paraId="7C442DF2" w14:textId="77777777" w:rsidR="007C047D" w:rsidRPr="00027291" w:rsidRDefault="007C047D" w:rsidP="007C047D">
            <w:pPr>
              <w:spacing w:line="276" w:lineRule="auto"/>
              <w:rPr>
                <w:i/>
                <w:iCs/>
              </w:rPr>
            </w:pPr>
            <w:r w:rsidRPr="00027291">
              <w:rPr>
                <w:i/>
                <w:iCs/>
              </w:rPr>
              <w:t>projektavimas, projekto ekspertizė“ reikalavimais,</w:t>
            </w:r>
          </w:p>
          <w:p w14:paraId="5EA393D3" w14:textId="77777777" w:rsidR="007C047D" w:rsidRPr="00027291" w:rsidRDefault="007C047D" w:rsidP="007C047D">
            <w:pPr>
              <w:spacing w:line="276" w:lineRule="auto"/>
              <w:rPr>
                <w:i/>
                <w:iCs/>
              </w:rPr>
            </w:pPr>
            <w:r w:rsidRPr="00027291">
              <w:rPr>
                <w:i/>
                <w:iCs/>
              </w:rPr>
              <w:t>apibrėžtos sudėties ir apimties.</w:t>
            </w:r>
          </w:p>
          <w:p w14:paraId="32854AF4" w14:textId="77777777" w:rsidR="007C047D" w:rsidRDefault="007C047D" w:rsidP="007C047D">
            <w:pPr>
              <w:spacing w:line="276" w:lineRule="auto"/>
              <w:jc w:val="both"/>
              <w:rPr>
                <w:i/>
                <w:iCs/>
              </w:rPr>
            </w:pPr>
            <w:r w:rsidRPr="00027291">
              <w:rPr>
                <w:i/>
                <w:iCs/>
              </w:rPr>
              <w:t>– Projektuojama serverinė, vietinis belaidis ryšys.</w:t>
            </w:r>
          </w:p>
          <w:p w14:paraId="5246EB65" w14:textId="162F895D" w:rsidR="005F551A" w:rsidRPr="00027291" w:rsidRDefault="005F551A" w:rsidP="005F551A">
            <w:pPr>
              <w:spacing w:line="276" w:lineRule="auto"/>
              <w:rPr>
                <w:i/>
                <w:iCs/>
              </w:rPr>
            </w:pPr>
            <w:r w:rsidRPr="00850EA5">
              <w:rPr>
                <w:rFonts w:asciiTheme="majorBidi" w:hAnsiTheme="majorBidi" w:cstheme="majorBidi"/>
                <w:i/>
                <w:iCs/>
              </w:rPr>
              <w:t xml:space="preserve">– </w:t>
            </w:r>
            <w:r w:rsidRPr="00290A8A">
              <w:rPr>
                <w:rFonts w:asciiTheme="majorBidi" w:hAnsiTheme="majorBidi" w:cstheme="majorBidi"/>
                <w:i/>
                <w:iCs/>
              </w:rPr>
              <w:t>Sistema skirta greitam ir patikimam įstaigos personalo iškvietimui užtikrinti.</w:t>
            </w:r>
          </w:p>
        </w:tc>
      </w:tr>
      <w:tr w:rsidR="004603F6" w:rsidRPr="00850EA5" w14:paraId="5436648F" w14:textId="77777777" w:rsidTr="00D373F1">
        <w:tc>
          <w:tcPr>
            <w:tcW w:w="828" w:type="dxa"/>
            <w:tcBorders>
              <w:top w:val="single" w:sz="4" w:space="0" w:color="auto"/>
              <w:left w:val="single" w:sz="4" w:space="0" w:color="auto"/>
              <w:bottom w:val="single" w:sz="4" w:space="0" w:color="auto"/>
              <w:right w:val="single" w:sz="4" w:space="0" w:color="auto"/>
            </w:tcBorders>
          </w:tcPr>
          <w:p w14:paraId="6935A5A4" w14:textId="60684630" w:rsidR="004603F6" w:rsidRPr="00850EA5" w:rsidRDefault="004603F6" w:rsidP="003839A0">
            <w:pPr>
              <w:spacing w:line="276" w:lineRule="auto"/>
              <w:jc w:val="both"/>
            </w:pPr>
            <w:r w:rsidRPr="00850EA5">
              <w:t>18.1</w:t>
            </w:r>
            <w:r w:rsidR="00B947A5">
              <w:t>2</w:t>
            </w:r>
            <w:r w:rsidRPr="00850EA5">
              <w:t>.</w:t>
            </w:r>
          </w:p>
        </w:tc>
        <w:tc>
          <w:tcPr>
            <w:tcW w:w="2824" w:type="dxa"/>
            <w:tcBorders>
              <w:top w:val="single" w:sz="4" w:space="0" w:color="auto"/>
              <w:left w:val="single" w:sz="4" w:space="0" w:color="auto"/>
              <w:bottom w:val="single" w:sz="4" w:space="0" w:color="auto"/>
              <w:right w:val="single" w:sz="4" w:space="0" w:color="auto"/>
            </w:tcBorders>
          </w:tcPr>
          <w:p w14:paraId="33A802D5" w14:textId="2CE8F7B8" w:rsidR="004603F6" w:rsidRPr="00850EA5" w:rsidRDefault="004603F6" w:rsidP="004603F6">
            <w:pPr>
              <w:spacing w:line="276" w:lineRule="auto"/>
            </w:pPr>
            <w:r w:rsidRPr="00850EA5">
              <w:t>gaisro aptikimo ir</w:t>
            </w:r>
          </w:p>
          <w:p w14:paraId="4F8168E4" w14:textId="77777777" w:rsidR="004603F6" w:rsidRPr="00850EA5" w:rsidRDefault="004603F6" w:rsidP="004603F6">
            <w:pPr>
              <w:spacing w:line="276" w:lineRule="auto"/>
            </w:pPr>
            <w:r w:rsidRPr="00850EA5">
              <w:t>signalizavimo dalis (įskaitant,</w:t>
            </w:r>
          </w:p>
          <w:p w14:paraId="4A206370" w14:textId="32A1BF8E" w:rsidR="004603F6" w:rsidRPr="00850EA5" w:rsidRDefault="004603F6" w:rsidP="004603F6">
            <w:pPr>
              <w:spacing w:line="276" w:lineRule="auto"/>
            </w:pPr>
            <w:r w:rsidRPr="00850EA5">
              <w:t>bet neapsiribojant):</w:t>
            </w:r>
          </w:p>
        </w:tc>
        <w:tc>
          <w:tcPr>
            <w:tcW w:w="6130" w:type="dxa"/>
            <w:tcBorders>
              <w:top w:val="single" w:sz="4" w:space="0" w:color="auto"/>
              <w:left w:val="single" w:sz="4" w:space="0" w:color="auto"/>
              <w:bottom w:val="single" w:sz="4" w:space="0" w:color="auto"/>
              <w:right w:val="single" w:sz="4" w:space="0" w:color="auto"/>
            </w:tcBorders>
          </w:tcPr>
          <w:p w14:paraId="15B93605" w14:textId="300EF136" w:rsidR="004603F6" w:rsidRPr="00027291" w:rsidRDefault="004603F6" w:rsidP="004603F6">
            <w:pPr>
              <w:spacing w:line="276" w:lineRule="auto"/>
              <w:rPr>
                <w:i/>
                <w:iCs/>
              </w:rPr>
            </w:pPr>
            <w:r w:rsidRPr="00027291">
              <w:rPr>
                <w:i/>
                <w:iCs/>
              </w:rPr>
              <w:t>– Rengiama vadovaujantis STR 1.04.04:2017 „Statinio projektavimas, projekto ekspertizė“ reikalavimais, apibrėžtos sudėties ir apimties.</w:t>
            </w:r>
          </w:p>
          <w:p w14:paraId="579397E1" w14:textId="1D6ABFBC" w:rsidR="004603F6" w:rsidRPr="00027291" w:rsidRDefault="004603F6" w:rsidP="004603F6">
            <w:pPr>
              <w:spacing w:line="276" w:lineRule="auto"/>
              <w:rPr>
                <w:i/>
                <w:iCs/>
              </w:rPr>
            </w:pPr>
            <w:r w:rsidRPr="00027291">
              <w:rPr>
                <w:i/>
                <w:iCs/>
              </w:rPr>
              <w:t>– Projektuojama gaisrinės signalizacijos sistema vadovaujantis galiojančiais norminiais dokumentais.</w:t>
            </w:r>
          </w:p>
        </w:tc>
      </w:tr>
      <w:tr w:rsidR="004603F6" w:rsidRPr="00850EA5" w14:paraId="4B300278" w14:textId="77777777" w:rsidTr="00D373F1">
        <w:tc>
          <w:tcPr>
            <w:tcW w:w="828" w:type="dxa"/>
            <w:tcBorders>
              <w:top w:val="single" w:sz="4" w:space="0" w:color="auto"/>
              <w:left w:val="single" w:sz="4" w:space="0" w:color="auto"/>
              <w:bottom w:val="single" w:sz="4" w:space="0" w:color="auto"/>
              <w:right w:val="single" w:sz="4" w:space="0" w:color="auto"/>
            </w:tcBorders>
          </w:tcPr>
          <w:p w14:paraId="21E6532C" w14:textId="2043203B" w:rsidR="004603F6" w:rsidRPr="00850EA5" w:rsidRDefault="004603F6" w:rsidP="003839A0">
            <w:pPr>
              <w:spacing w:line="276" w:lineRule="auto"/>
              <w:jc w:val="both"/>
            </w:pPr>
            <w:r w:rsidRPr="00850EA5">
              <w:t>18.1</w:t>
            </w:r>
            <w:r w:rsidR="00B947A5">
              <w:t>3.</w:t>
            </w:r>
          </w:p>
        </w:tc>
        <w:tc>
          <w:tcPr>
            <w:tcW w:w="2824" w:type="dxa"/>
            <w:tcBorders>
              <w:top w:val="single" w:sz="4" w:space="0" w:color="auto"/>
              <w:left w:val="single" w:sz="4" w:space="0" w:color="auto"/>
              <w:bottom w:val="single" w:sz="4" w:space="0" w:color="auto"/>
              <w:right w:val="single" w:sz="4" w:space="0" w:color="auto"/>
            </w:tcBorders>
          </w:tcPr>
          <w:p w14:paraId="28440060" w14:textId="77777777" w:rsidR="004603F6" w:rsidRPr="00850EA5" w:rsidRDefault="004603F6" w:rsidP="004603F6">
            <w:pPr>
              <w:spacing w:line="276" w:lineRule="auto"/>
            </w:pPr>
            <w:r w:rsidRPr="00850EA5">
              <w:t>gaisrinės saugos dalis</w:t>
            </w:r>
          </w:p>
          <w:p w14:paraId="1C1187BE" w14:textId="53CF2290" w:rsidR="004603F6" w:rsidRPr="00850EA5" w:rsidRDefault="004603F6" w:rsidP="004603F6">
            <w:pPr>
              <w:spacing w:line="276" w:lineRule="auto"/>
            </w:pPr>
            <w:r w:rsidRPr="00850EA5">
              <w:t>(įskaitant, bet neapsiribojant):</w:t>
            </w:r>
          </w:p>
        </w:tc>
        <w:tc>
          <w:tcPr>
            <w:tcW w:w="6130" w:type="dxa"/>
            <w:tcBorders>
              <w:top w:val="single" w:sz="4" w:space="0" w:color="auto"/>
              <w:left w:val="single" w:sz="4" w:space="0" w:color="auto"/>
              <w:bottom w:val="single" w:sz="4" w:space="0" w:color="auto"/>
              <w:right w:val="single" w:sz="4" w:space="0" w:color="auto"/>
            </w:tcBorders>
          </w:tcPr>
          <w:p w14:paraId="22244EEB" w14:textId="317B7CFB" w:rsidR="004603F6" w:rsidRPr="00027291" w:rsidRDefault="004603F6" w:rsidP="004603F6">
            <w:pPr>
              <w:spacing w:line="276" w:lineRule="auto"/>
              <w:rPr>
                <w:i/>
                <w:iCs/>
              </w:rPr>
            </w:pPr>
            <w:r w:rsidRPr="00027291">
              <w:rPr>
                <w:i/>
                <w:iCs/>
              </w:rPr>
              <w:t>– Rengiama vadovaujantis STR 1.04.04:2017 „Statinio projektavimas, projekto ekspertizė“ reikalavimais, apibrėžtos sudėties ir apimties.</w:t>
            </w:r>
          </w:p>
          <w:p w14:paraId="679145CF" w14:textId="2AE181F7" w:rsidR="004603F6" w:rsidRPr="00027291" w:rsidRDefault="004603F6" w:rsidP="004603F6">
            <w:pPr>
              <w:spacing w:line="276" w:lineRule="auto"/>
              <w:rPr>
                <w:i/>
                <w:iCs/>
              </w:rPr>
            </w:pPr>
            <w:r w:rsidRPr="00027291">
              <w:rPr>
                <w:i/>
                <w:iCs/>
              </w:rPr>
              <w:t>– Numatyti visos priešgaisrinės inžinerinės įrangos naudojimui būtinų priemonių projektavimą, evakuacijos planų parengimą, vadovaujantis galiojančiais norminiais dokumentais.</w:t>
            </w:r>
          </w:p>
        </w:tc>
      </w:tr>
      <w:tr w:rsidR="004603F6" w:rsidRPr="00850EA5" w14:paraId="3581B5E0" w14:textId="77777777" w:rsidTr="00D373F1">
        <w:tc>
          <w:tcPr>
            <w:tcW w:w="828" w:type="dxa"/>
            <w:tcBorders>
              <w:top w:val="single" w:sz="4" w:space="0" w:color="auto"/>
              <w:left w:val="single" w:sz="4" w:space="0" w:color="auto"/>
              <w:bottom w:val="single" w:sz="4" w:space="0" w:color="auto"/>
              <w:right w:val="single" w:sz="4" w:space="0" w:color="auto"/>
            </w:tcBorders>
          </w:tcPr>
          <w:p w14:paraId="1951787E" w14:textId="6BA17279" w:rsidR="004603F6" w:rsidRPr="00850EA5" w:rsidRDefault="004603F6" w:rsidP="003839A0">
            <w:pPr>
              <w:spacing w:line="276" w:lineRule="auto"/>
              <w:jc w:val="both"/>
            </w:pPr>
            <w:r w:rsidRPr="00850EA5">
              <w:t>18.1</w:t>
            </w:r>
            <w:r w:rsidR="00B947A5">
              <w:t>4</w:t>
            </w:r>
            <w:r w:rsidRPr="00850EA5">
              <w:t>.</w:t>
            </w:r>
          </w:p>
        </w:tc>
        <w:tc>
          <w:tcPr>
            <w:tcW w:w="2824" w:type="dxa"/>
            <w:tcBorders>
              <w:top w:val="single" w:sz="4" w:space="0" w:color="auto"/>
              <w:left w:val="single" w:sz="4" w:space="0" w:color="auto"/>
              <w:bottom w:val="single" w:sz="4" w:space="0" w:color="auto"/>
              <w:right w:val="single" w:sz="4" w:space="0" w:color="auto"/>
            </w:tcBorders>
          </w:tcPr>
          <w:p w14:paraId="65882C0C" w14:textId="2A880738" w:rsidR="004603F6" w:rsidRPr="00850EA5" w:rsidRDefault="004603F6" w:rsidP="004603F6">
            <w:pPr>
              <w:spacing w:line="276" w:lineRule="auto"/>
            </w:pPr>
            <w:r w:rsidRPr="00850EA5">
              <w:t>pasirengimo statybai ir statybos darbų organizavimo dalis (įskaitant, bet neapsiribojant):</w:t>
            </w:r>
          </w:p>
        </w:tc>
        <w:tc>
          <w:tcPr>
            <w:tcW w:w="6130" w:type="dxa"/>
            <w:tcBorders>
              <w:top w:val="single" w:sz="4" w:space="0" w:color="auto"/>
              <w:left w:val="single" w:sz="4" w:space="0" w:color="auto"/>
              <w:bottom w:val="single" w:sz="4" w:space="0" w:color="auto"/>
              <w:right w:val="single" w:sz="4" w:space="0" w:color="auto"/>
            </w:tcBorders>
          </w:tcPr>
          <w:p w14:paraId="340EC3FE" w14:textId="398261AC" w:rsidR="004603F6" w:rsidRPr="00F66A0B" w:rsidRDefault="004603F6" w:rsidP="004603F6">
            <w:pPr>
              <w:spacing w:line="276" w:lineRule="auto"/>
              <w:rPr>
                <w:i/>
                <w:iCs/>
              </w:rPr>
            </w:pPr>
            <w:r w:rsidRPr="00F66A0B">
              <w:rPr>
                <w:i/>
                <w:iCs/>
              </w:rPr>
              <w:t>– Rengiama vadovaujantis STR 1.04.04:2017 „Statinio projektavimas, projekto ekspertizė“ reikalavimais, apibrėžtos sudėties ir apimties.</w:t>
            </w:r>
          </w:p>
        </w:tc>
      </w:tr>
      <w:tr w:rsidR="003C0FD9" w:rsidRPr="00850EA5" w14:paraId="05A36502"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742D50EB" w14:textId="52E54EE3" w:rsidR="003C0FD9" w:rsidRPr="00850EA5" w:rsidRDefault="004603F6" w:rsidP="003C0FD9">
            <w:pPr>
              <w:spacing w:line="276" w:lineRule="auto"/>
              <w:jc w:val="both"/>
            </w:pPr>
            <w:r w:rsidRPr="00850EA5">
              <w:t>18.1</w:t>
            </w:r>
            <w:r w:rsidR="00B947A5">
              <w:t>5</w:t>
            </w:r>
            <w:r w:rsidRPr="00850EA5">
              <w:t>.</w:t>
            </w:r>
          </w:p>
        </w:tc>
        <w:tc>
          <w:tcPr>
            <w:tcW w:w="2824" w:type="dxa"/>
            <w:tcBorders>
              <w:top w:val="single" w:sz="4" w:space="0" w:color="auto"/>
              <w:left w:val="single" w:sz="4" w:space="0" w:color="auto"/>
              <w:bottom w:val="single" w:sz="4" w:space="0" w:color="auto"/>
              <w:right w:val="single" w:sz="4" w:space="0" w:color="auto"/>
            </w:tcBorders>
            <w:hideMark/>
          </w:tcPr>
          <w:p w14:paraId="6B37C625" w14:textId="2474A381" w:rsidR="00626F16" w:rsidRPr="00850EA5" w:rsidRDefault="00626F16" w:rsidP="00626F16">
            <w:pPr>
              <w:spacing w:line="276" w:lineRule="auto"/>
              <w:jc w:val="both"/>
            </w:pPr>
            <w:r w:rsidRPr="00850EA5">
              <w:t>statybos skaičiuojamosios</w:t>
            </w:r>
          </w:p>
          <w:p w14:paraId="55B964F6" w14:textId="77777777" w:rsidR="00626F16" w:rsidRPr="00850EA5" w:rsidRDefault="00626F16" w:rsidP="00626F16">
            <w:pPr>
              <w:spacing w:line="276" w:lineRule="auto"/>
              <w:jc w:val="both"/>
            </w:pPr>
            <w:r w:rsidRPr="00850EA5">
              <w:t>kainos nustatymo dalis</w:t>
            </w:r>
          </w:p>
          <w:p w14:paraId="098645A1" w14:textId="44632462" w:rsidR="003C0FD9" w:rsidRPr="00850EA5" w:rsidRDefault="00626F16" w:rsidP="00626F16">
            <w:pPr>
              <w:spacing w:line="276" w:lineRule="auto"/>
              <w:jc w:val="both"/>
            </w:pPr>
            <w:r w:rsidRPr="00850EA5">
              <w:t>(įskaitant, bet neapsiribojant):</w:t>
            </w:r>
          </w:p>
        </w:tc>
        <w:tc>
          <w:tcPr>
            <w:tcW w:w="6130" w:type="dxa"/>
            <w:tcBorders>
              <w:top w:val="single" w:sz="4" w:space="0" w:color="auto"/>
              <w:left w:val="single" w:sz="4" w:space="0" w:color="auto"/>
              <w:bottom w:val="single" w:sz="4" w:space="0" w:color="auto"/>
              <w:right w:val="single" w:sz="4" w:space="0" w:color="auto"/>
            </w:tcBorders>
          </w:tcPr>
          <w:p w14:paraId="58D14EEF" w14:textId="6BBE57B9" w:rsidR="00626F16" w:rsidRPr="00850EA5" w:rsidRDefault="00626F16" w:rsidP="00F71A72">
            <w:pPr>
              <w:spacing w:line="276" w:lineRule="auto"/>
              <w:rPr>
                <w:i/>
                <w:iCs/>
              </w:rPr>
            </w:pPr>
            <w:r w:rsidRPr="00850EA5">
              <w:rPr>
                <w:i/>
                <w:iCs/>
              </w:rPr>
              <w:t>– Rengiama vadovaujantis STR 1.04.04:2017 „Statinio projektavimas, projekto ekspertizė“ reikalavimais, apibrėžtos sudėties ir apimties.</w:t>
            </w:r>
          </w:p>
          <w:p w14:paraId="38856A84" w14:textId="77946F3A" w:rsidR="00626F16" w:rsidRPr="00850EA5" w:rsidRDefault="00626F16" w:rsidP="00F71A72">
            <w:pPr>
              <w:spacing w:line="276" w:lineRule="auto"/>
              <w:rPr>
                <w:i/>
                <w:iCs/>
              </w:rPr>
            </w:pPr>
            <w:r w:rsidRPr="00850EA5">
              <w:rPr>
                <w:i/>
                <w:iCs/>
              </w:rPr>
              <w:t>– Projektuotojas parengia Projekto detalius sąmatinius skaičiavimus ir sąnaudų kiekių žiniaraščius, suvestinį statybos skaičiuojamosios kainos apskaičiavimą.</w:t>
            </w:r>
          </w:p>
          <w:p w14:paraId="7F29E782" w14:textId="5F62BDC1" w:rsidR="003C0FD9" w:rsidRPr="00850EA5" w:rsidRDefault="00626F16" w:rsidP="00F71A72">
            <w:pPr>
              <w:spacing w:line="276" w:lineRule="auto"/>
              <w:rPr>
                <w:u w:val="single"/>
              </w:rPr>
            </w:pPr>
            <w:r w:rsidRPr="00850EA5">
              <w:rPr>
                <w:i/>
                <w:iCs/>
              </w:rPr>
              <w:t>– Po statybą leidžiančio dokumento gavimo</w:t>
            </w:r>
            <w:r w:rsidR="00D419B3" w:rsidRPr="00850EA5">
              <w:rPr>
                <w:i/>
                <w:iCs/>
              </w:rPr>
              <w:t xml:space="preserve"> (jei reikalingas)</w:t>
            </w:r>
            <w:r w:rsidRPr="00850EA5">
              <w:rPr>
                <w:i/>
                <w:iCs/>
              </w:rPr>
              <w:t>, iki viešojo statybos darbų pirkimo pradžios pasikeitus statinių statybos skaičiuojamųjų kainų lygiui, Statytojui (Užsakovui) arba Projekto valdytojui pavedus, Projektuotojas turės perskaičiuoti statybos skaičiuojamąją kainą tuo metu galiojančiu kainų lygiu.</w:t>
            </w:r>
          </w:p>
        </w:tc>
      </w:tr>
      <w:tr w:rsidR="004603F6" w:rsidRPr="00850EA5" w14:paraId="7D9DDC17" w14:textId="77777777" w:rsidTr="00D373F1">
        <w:tc>
          <w:tcPr>
            <w:tcW w:w="828" w:type="dxa"/>
            <w:tcBorders>
              <w:top w:val="single" w:sz="4" w:space="0" w:color="auto"/>
              <w:left w:val="single" w:sz="4" w:space="0" w:color="auto"/>
              <w:bottom w:val="single" w:sz="4" w:space="0" w:color="auto"/>
              <w:right w:val="single" w:sz="4" w:space="0" w:color="auto"/>
            </w:tcBorders>
          </w:tcPr>
          <w:p w14:paraId="503531B5" w14:textId="05A76400" w:rsidR="004603F6" w:rsidRPr="00850EA5" w:rsidRDefault="004603F6" w:rsidP="003C0FD9">
            <w:pPr>
              <w:spacing w:line="276" w:lineRule="auto"/>
              <w:jc w:val="both"/>
            </w:pPr>
            <w:r w:rsidRPr="00850EA5">
              <w:t>18.1</w:t>
            </w:r>
            <w:r w:rsidR="00B947A5">
              <w:t>6</w:t>
            </w:r>
            <w:r w:rsidRPr="00850EA5">
              <w:t>.</w:t>
            </w:r>
          </w:p>
        </w:tc>
        <w:tc>
          <w:tcPr>
            <w:tcW w:w="2824" w:type="dxa"/>
            <w:tcBorders>
              <w:top w:val="single" w:sz="4" w:space="0" w:color="auto"/>
              <w:left w:val="single" w:sz="4" w:space="0" w:color="auto"/>
              <w:bottom w:val="single" w:sz="4" w:space="0" w:color="auto"/>
              <w:right w:val="single" w:sz="4" w:space="0" w:color="auto"/>
            </w:tcBorders>
          </w:tcPr>
          <w:p w14:paraId="23C0CACA" w14:textId="2A521E10" w:rsidR="004603F6" w:rsidRPr="00850EA5" w:rsidRDefault="004603F6" w:rsidP="00626F16">
            <w:pPr>
              <w:spacing w:line="276" w:lineRule="auto"/>
              <w:jc w:val="both"/>
            </w:pPr>
            <w:r w:rsidRPr="00850EA5">
              <w:t>statinio interjero</w:t>
            </w:r>
          </w:p>
        </w:tc>
        <w:tc>
          <w:tcPr>
            <w:tcW w:w="6130" w:type="dxa"/>
            <w:tcBorders>
              <w:top w:val="single" w:sz="4" w:space="0" w:color="auto"/>
              <w:left w:val="single" w:sz="4" w:space="0" w:color="auto"/>
              <w:bottom w:val="single" w:sz="4" w:space="0" w:color="auto"/>
              <w:right w:val="single" w:sz="4" w:space="0" w:color="auto"/>
            </w:tcBorders>
          </w:tcPr>
          <w:p w14:paraId="6AAF453A" w14:textId="77777777" w:rsidR="00F74213" w:rsidRPr="00850EA5" w:rsidRDefault="00F74213" w:rsidP="004E6845">
            <w:pPr>
              <w:spacing w:line="276" w:lineRule="auto"/>
              <w:rPr>
                <w:i/>
                <w:iCs/>
              </w:rPr>
            </w:pPr>
            <w:r w:rsidRPr="00850EA5">
              <w:rPr>
                <w:i/>
                <w:iCs/>
              </w:rPr>
              <w:t>Atitikimas normoms: Projektas turi atitikti galiojančius Lietuvos teisės aktus, statybos techninius reglamentus, higienos ir saugos normas (pvz., STR 2.05.01:2007, HN normos, priešgaisrinės saugos reikalavimai).</w:t>
            </w:r>
          </w:p>
          <w:p w14:paraId="37975B67" w14:textId="77777777" w:rsidR="004603F6" w:rsidRPr="00850EA5" w:rsidRDefault="00F74213" w:rsidP="004E6845">
            <w:pPr>
              <w:spacing w:line="276" w:lineRule="auto"/>
              <w:rPr>
                <w:i/>
                <w:iCs/>
              </w:rPr>
            </w:pPr>
            <w:r w:rsidRPr="00850EA5">
              <w:rPr>
                <w:i/>
                <w:iCs/>
              </w:rPr>
              <w:t>Suderinamumas su paskirtimi: Interjeras turi būti pritaikytas konkrečiai pastato paskirčiai (pvz., gydymo, globos, gyvenamasis, administracinis ar kt.).</w:t>
            </w:r>
          </w:p>
          <w:p w14:paraId="6052A106" w14:textId="41243E6E" w:rsidR="00F74213" w:rsidRPr="00850EA5" w:rsidRDefault="00F74213" w:rsidP="00F74213">
            <w:pPr>
              <w:spacing w:line="276" w:lineRule="auto"/>
              <w:rPr>
                <w:b/>
                <w:bCs/>
                <w:i/>
                <w:iCs/>
              </w:rPr>
            </w:pPr>
            <w:r w:rsidRPr="00850EA5">
              <w:rPr>
                <w:b/>
                <w:bCs/>
                <w:i/>
                <w:iCs/>
              </w:rPr>
              <w:lastRenderedPageBreak/>
              <w:t>Medžiagos ir apdaila:</w:t>
            </w:r>
          </w:p>
          <w:p w14:paraId="5CF842C9" w14:textId="7F60C319" w:rsidR="00F74213" w:rsidRPr="00850EA5" w:rsidRDefault="00032E83" w:rsidP="00F74213">
            <w:pPr>
              <w:spacing w:line="276" w:lineRule="auto"/>
              <w:rPr>
                <w:i/>
                <w:iCs/>
              </w:rPr>
            </w:pPr>
            <w:r w:rsidRPr="00032E83">
              <w:rPr>
                <w:i/>
                <w:iCs/>
              </w:rPr>
              <w:t>Ilgaamžiškumas: naudoti kokybiškas, atsparias nusidėvėjimui ir lengvai valomas medžiagas, ypač viešosiose ir intensyviai naudojamose zonose.</w:t>
            </w:r>
          </w:p>
          <w:p w14:paraId="64B20061" w14:textId="69FE0EB1" w:rsidR="00F74213" w:rsidRPr="00850EA5" w:rsidRDefault="00032E83" w:rsidP="00F74213">
            <w:pPr>
              <w:spacing w:line="276" w:lineRule="auto"/>
              <w:rPr>
                <w:i/>
                <w:iCs/>
              </w:rPr>
            </w:pPr>
            <w:r w:rsidRPr="00032E83">
              <w:rPr>
                <w:i/>
                <w:iCs/>
              </w:rPr>
              <w:t>Higiena: patalpose, kuriose keliami didesni higienos reikalavimai, naudoti apdailos medžiagas, atsparias drėgmei, lengvai dezinfekuojamas, neakumuliuojančias dulkių ar purvo.</w:t>
            </w:r>
          </w:p>
          <w:p w14:paraId="010B4738" w14:textId="3FD7E17B" w:rsidR="00F74213" w:rsidRPr="00850EA5" w:rsidRDefault="00F74213" w:rsidP="00F74213">
            <w:pPr>
              <w:spacing w:line="276" w:lineRule="auto"/>
              <w:jc w:val="both"/>
              <w:rPr>
                <w:i/>
                <w:iCs/>
              </w:rPr>
            </w:pPr>
            <w:r w:rsidRPr="00850EA5">
              <w:rPr>
                <w:i/>
                <w:iCs/>
              </w:rPr>
              <w:t>Aplinkosauga: Pirmenybė teikiama medžiagoms, turinčioms atitikties sertifikatus (pvz., EPD, A+ ar pan.), mažai išskiriančioms LOJ (lakiuosius organinius junginius).</w:t>
            </w:r>
          </w:p>
          <w:p w14:paraId="73E5E070" w14:textId="2C66A6EC" w:rsidR="00F74213" w:rsidRPr="00850EA5" w:rsidRDefault="00F74213" w:rsidP="00F74213">
            <w:pPr>
              <w:spacing w:line="276" w:lineRule="auto"/>
              <w:rPr>
                <w:b/>
                <w:bCs/>
                <w:i/>
                <w:iCs/>
              </w:rPr>
            </w:pPr>
            <w:r w:rsidRPr="00850EA5">
              <w:rPr>
                <w:b/>
                <w:bCs/>
                <w:i/>
                <w:iCs/>
              </w:rPr>
              <w:t>Spalviniai ir dizaino sprendimai:</w:t>
            </w:r>
          </w:p>
          <w:p w14:paraId="54E00D2A" w14:textId="77777777" w:rsidR="00F74213" w:rsidRPr="00850EA5" w:rsidRDefault="00F74213" w:rsidP="00F74213">
            <w:pPr>
              <w:spacing w:line="276" w:lineRule="auto"/>
              <w:rPr>
                <w:i/>
                <w:iCs/>
              </w:rPr>
            </w:pPr>
            <w:r w:rsidRPr="00850EA5">
              <w:rPr>
                <w:i/>
                <w:iCs/>
              </w:rPr>
              <w:t>Spalvų parinkimas: Spalviniai sprendimai turi derėti tarpusavyje ir atitikti patalpų funkciją (pvz., raminančios spalvos poilsio kambariuose, aktyvesnės – užimtumo ar darbo zonose).</w:t>
            </w:r>
          </w:p>
          <w:p w14:paraId="0449260A" w14:textId="77777777" w:rsidR="00F74213" w:rsidRPr="00850EA5" w:rsidRDefault="00F74213" w:rsidP="00F74213">
            <w:pPr>
              <w:spacing w:line="276" w:lineRule="auto"/>
              <w:jc w:val="both"/>
              <w:rPr>
                <w:i/>
                <w:iCs/>
              </w:rPr>
            </w:pPr>
            <w:r w:rsidRPr="00850EA5">
              <w:rPr>
                <w:i/>
                <w:iCs/>
              </w:rPr>
              <w:t xml:space="preserve">Ergonomika: Baldų, įrangos ir dekoro elementų išdėstymas turi būti patogus, saugus ir pritaikytas vyresnio amžiaus grupių bei žmonių su negalia poreikiams. </w:t>
            </w:r>
          </w:p>
          <w:p w14:paraId="2D667A33" w14:textId="123E1313" w:rsidR="00F74213" w:rsidRPr="00850EA5" w:rsidRDefault="00F74213" w:rsidP="00F74213">
            <w:pPr>
              <w:spacing w:line="276" w:lineRule="auto"/>
              <w:rPr>
                <w:b/>
                <w:bCs/>
                <w:i/>
                <w:iCs/>
              </w:rPr>
            </w:pPr>
            <w:r w:rsidRPr="00850EA5">
              <w:rPr>
                <w:b/>
                <w:bCs/>
                <w:i/>
                <w:iCs/>
              </w:rPr>
              <w:t>Saugumas ir prieinamumas:</w:t>
            </w:r>
          </w:p>
          <w:p w14:paraId="4F6AC461" w14:textId="77777777" w:rsidR="00F74213" w:rsidRPr="00850EA5" w:rsidRDefault="00F74213" w:rsidP="00F74213">
            <w:pPr>
              <w:spacing w:line="276" w:lineRule="auto"/>
              <w:rPr>
                <w:i/>
                <w:iCs/>
              </w:rPr>
            </w:pPr>
            <w:r w:rsidRPr="00850EA5">
              <w:rPr>
                <w:i/>
                <w:iCs/>
              </w:rPr>
              <w:t>Neslidžios grindys: Ypač sanitarinėse, koridoriuose, įėjimuose.</w:t>
            </w:r>
          </w:p>
          <w:p w14:paraId="6CA75E2C" w14:textId="77777777" w:rsidR="00F74213" w:rsidRPr="00850EA5" w:rsidRDefault="00F74213" w:rsidP="00F74213">
            <w:pPr>
              <w:spacing w:line="276" w:lineRule="auto"/>
              <w:rPr>
                <w:i/>
                <w:iCs/>
              </w:rPr>
            </w:pPr>
            <w:r w:rsidRPr="00850EA5">
              <w:rPr>
                <w:i/>
                <w:iCs/>
              </w:rPr>
              <w:t>Prieinamumas žmonėms su negalia: Žemesnės durų rankenos, platesni praėjimai, kontrastinės grindų žymės, turėklai, patogus pasiekti jungikliai ir pan.</w:t>
            </w:r>
          </w:p>
          <w:p w14:paraId="157A9D50" w14:textId="77777777" w:rsidR="00F74213" w:rsidRPr="00850EA5" w:rsidRDefault="00F74213" w:rsidP="00F74213">
            <w:pPr>
              <w:spacing w:line="276" w:lineRule="auto"/>
              <w:jc w:val="both"/>
              <w:rPr>
                <w:i/>
                <w:iCs/>
              </w:rPr>
            </w:pPr>
            <w:r w:rsidRPr="00850EA5">
              <w:rPr>
                <w:i/>
                <w:iCs/>
              </w:rPr>
              <w:t>Evakuacija: Aiškiai žymėti evakuacinius kelius, naudoti nedūžtančias medžiagas ar papildomą saugumą (pvz., apsauginius kampus, atitvarus).</w:t>
            </w:r>
          </w:p>
          <w:p w14:paraId="4573ABB9" w14:textId="21A32E49" w:rsidR="00F74213" w:rsidRPr="00850EA5" w:rsidRDefault="00F74213" w:rsidP="00F74213">
            <w:pPr>
              <w:spacing w:line="276" w:lineRule="auto"/>
              <w:rPr>
                <w:b/>
                <w:bCs/>
                <w:i/>
                <w:iCs/>
              </w:rPr>
            </w:pPr>
            <w:r w:rsidRPr="00850EA5">
              <w:rPr>
                <w:b/>
                <w:bCs/>
                <w:i/>
                <w:iCs/>
              </w:rPr>
              <w:t>Papildomi reikalavimai:</w:t>
            </w:r>
          </w:p>
          <w:p w14:paraId="018FADEE" w14:textId="77777777" w:rsidR="00F74213" w:rsidRPr="00850EA5" w:rsidRDefault="00F74213" w:rsidP="00F74213">
            <w:pPr>
              <w:spacing w:line="276" w:lineRule="auto"/>
              <w:rPr>
                <w:i/>
                <w:iCs/>
              </w:rPr>
            </w:pPr>
            <w:r w:rsidRPr="00850EA5">
              <w:rPr>
                <w:i/>
                <w:iCs/>
              </w:rPr>
              <w:t>Integracija su inžinerinėmis sistemomis: Sienų, grindų ir lubų konstrukcijose turi būti numatytos nišos ar praėjimai inžinerinėms komunikacijoms (apšvietimas, signalizacija, kondicionavimas).</w:t>
            </w:r>
          </w:p>
          <w:p w14:paraId="36307FA6" w14:textId="0C33656A" w:rsidR="00F74213" w:rsidRPr="00850EA5" w:rsidRDefault="00F74213" w:rsidP="00F74213">
            <w:pPr>
              <w:spacing w:line="276" w:lineRule="auto"/>
              <w:jc w:val="both"/>
              <w:rPr>
                <w:i/>
                <w:iCs/>
              </w:rPr>
            </w:pPr>
            <w:r w:rsidRPr="00850EA5">
              <w:rPr>
                <w:i/>
                <w:iCs/>
              </w:rPr>
              <w:t>Techninė dokumentacija: Projektuotojas turi pateikti detalius interjero brėžinius, vizualizacijas, apdailos ir medžiagų žiniaraščius, spalvų paletę.</w:t>
            </w:r>
          </w:p>
        </w:tc>
      </w:tr>
      <w:tr w:rsidR="00626F16" w:rsidRPr="00850EA5" w14:paraId="6F30A248" w14:textId="77777777" w:rsidTr="00D373F1">
        <w:tc>
          <w:tcPr>
            <w:tcW w:w="828" w:type="dxa"/>
            <w:tcBorders>
              <w:top w:val="single" w:sz="4" w:space="0" w:color="auto"/>
              <w:left w:val="single" w:sz="4" w:space="0" w:color="auto"/>
              <w:bottom w:val="single" w:sz="4" w:space="0" w:color="auto"/>
              <w:right w:val="single" w:sz="4" w:space="0" w:color="auto"/>
            </w:tcBorders>
          </w:tcPr>
          <w:p w14:paraId="553F646A" w14:textId="710B9673" w:rsidR="00626F16" w:rsidRPr="00850EA5" w:rsidRDefault="004603F6" w:rsidP="003C0FD9">
            <w:pPr>
              <w:spacing w:line="276" w:lineRule="auto"/>
              <w:jc w:val="both"/>
            </w:pPr>
            <w:r w:rsidRPr="00850EA5">
              <w:lastRenderedPageBreak/>
              <w:t>18.1</w:t>
            </w:r>
            <w:r w:rsidR="00B947A5">
              <w:t>7</w:t>
            </w:r>
            <w:r w:rsidRPr="00850EA5">
              <w:t>.</w:t>
            </w:r>
          </w:p>
        </w:tc>
        <w:tc>
          <w:tcPr>
            <w:tcW w:w="2824" w:type="dxa"/>
            <w:tcBorders>
              <w:top w:val="single" w:sz="4" w:space="0" w:color="auto"/>
              <w:left w:val="single" w:sz="4" w:space="0" w:color="auto"/>
              <w:bottom w:val="single" w:sz="4" w:space="0" w:color="auto"/>
              <w:right w:val="single" w:sz="4" w:space="0" w:color="auto"/>
            </w:tcBorders>
          </w:tcPr>
          <w:p w14:paraId="7BFC1583" w14:textId="7E4BD520" w:rsidR="00626F16" w:rsidRPr="00850EA5" w:rsidRDefault="00626F16" w:rsidP="003C0FD9">
            <w:pPr>
              <w:spacing w:line="276" w:lineRule="auto"/>
              <w:jc w:val="both"/>
            </w:pPr>
            <w:r w:rsidRPr="00850EA5">
              <w:t>kita</w:t>
            </w:r>
          </w:p>
        </w:tc>
        <w:tc>
          <w:tcPr>
            <w:tcW w:w="6130" w:type="dxa"/>
            <w:tcBorders>
              <w:top w:val="single" w:sz="4" w:space="0" w:color="auto"/>
              <w:left w:val="single" w:sz="4" w:space="0" w:color="auto"/>
              <w:bottom w:val="single" w:sz="4" w:space="0" w:color="auto"/>
              <w:right w:val="single" w:sz="4" w:space="0" w:color="auto"/>
            </w:tcBorders>
          </w:tcPr>
          <w:p w14:paraId="10D24F15" w14:textId="1CC87779" w:rsidR="00626F16" w:rsidRPr="00850EA5" w:rsidRDefault="004603F6" w:rsidP="000F2553">
            <w:pPr>
              <w:spacing w:line="276" w:lineRule="auto"/>
            </w:pPr>
            <w:r w:rsidRPr="00850EA5">
              <w:rPr>
                <w:i/>
                <w:iCs/>
              </w:rPr>
              <w:t>–</w:t>
            </w:r>
          </w:p>
        </w:tc>
      </w:tr>
      <w:tr w:rsidR="003C0FD9" w:rsidRPr="00850EA5" w14:paraId="3152E1A7" w14:textId="77777777" w:rsidTr="00D373F1">
        <w:tc>
          <w:tcPr>
            <w:tcW w:w="828" w:type="dxa"/>
            <w:tcBorders>
              <w:top w:val="single" w:sz="4" w:space="0" w:color="auto"/>
              <w:left w:val="single" w:sz="4" w:space="0" w:color="auto"/>
              <w:bottom w:val="single" w:sz="4" w:space="0" w:color="auto"/>
              <w:right w:val="single" w:sz="4" w:space="0" w:color="auto"/>
            </w:tcBorders>
          </w:tcPr>
          <w:p w14:paraId="2A7A6515" w14:textId="77777777" w:rsidR="003C0FD9" w:rsidRPr="00850EA5" w:rsidRDefault="003C0FD9" w:rsidP="003C0FD9">
            <w:pPr>
              <w:spacing w:line="276" w:lineRule="auto"/>
              <w:jc w:val="both"/>
            </w:pP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3C0FD9" w:rsidRPr="00850EA5" w:rsidRDefault="003C0FD9" w:rsidP="003C0FD9">
            <w:pPr>
              <w:spacing w:line="276" w:lineRule="auto"/>
              <w:jc w:val="both"/>
            </w:pPr>
            <w:r w:rsidRPr="00850EA5">
              <w:t>Reikalavimai susiję su „Žaliųjų pirkimų“ nuostatų įgyvendinimu bei statinio tvarumo kriterijai</w:t>
            </w:r>
          </w:p>
        </w:tc>
        <w:tc>
          <w:tcPr>
            <w:tcW w:w="6130" w:type="dxa"/>
            <w:tcBorders>
              <w:top w:val="single" w:sz="4" w:space="0" w:color="auto"/>
              <w:left w:val="single" w:sz="4" w:space="0" w:color="auto"/>
              <w:bottom w:val="single" w:sz="4" w:space="0" w:color="auto"/>
              <w:right w:val="single" w:sz="4" w:space="0" w:color="auto"/>
            </w:tcBorders>
          </w:tcPr>
          <w:p w14:paraId="60C64506" w14:textId="0E334B6C" w:rsidR="003C0FD9" w:rsidRPr="00850EA5" w:rsidRDefault="003F2F34" w:rsidP="00F71A72">
            <w:pPr>
              <w:spacing w:line="276" w:lineRule="auto"/>
              <w:rPr>
                <w:u w:val="single"/>
              </w:rPr>
            </w:pPr>
            <w:r w:rsidRPr="00850EA5">
              <w:rPr>
                <w:i/>
                <w:iCs/>
              </w:rPr>
              <w:t xml:space="preserve">– Projekto sprendiniai rengiami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aprašu“ (toliau – Tvarkos aprašas). TDP techninėse specifikacijose nurodytos </w:t>
            </w:r>
            <w:r w:rsidRPr="00850EA5">
              <w:rPr>
                <w:i/>
                <w:iCs/>
              </w:rPr>
              <w:lastRenderedPageBreak/>
              <w:t xml:space="preserve">medžiagos turi atitikti Tvarkos aprašo XII; XIII; </w:t>
            </w:r>
            <w:r w:rsidR="008B5B85" w:rsidRPr="00850EA5">
              <w:rPr>
                <w:i/>
                <w:iCs/>
              </w:rPr>
              <w:t xml:space="preserve">XIV, XV, XVI, </w:t>
            </w:r>
            <w:r w:rsidRPr="00850EA5">
              <w:rPr>
                <w:i/>
                <w:iCs/>
              </w:rPr>
              <w:t>XVIII skyrių reikalavimus.</w:t>
            </w:r>
          </w:p>
        </w:tc>
      </w:tr>
      <w:tr w:rsidR="003C0FD9" w:rsidRPr="00850EA5" w14:paraId="4FC1347E"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3C0FD9" w:rsidRPr="00850EA5" w:rsidRDefault="003C0FD9" w:rsidP="003C0FD9">
            <w:pPr>
              <w:spacing w:line="276" w:lineRule="auto"/>
              <w:jc w:val="both"/>
            </w:pPr>
            <w:r w:rsidRPr="00850EA5">
              <w:lastRenderedPageBreak/>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3C0FD9" w:rsidRPr="00850EA5" w:rsidRDefault="003C0FD9" w:rsidP="003C0FD9">
            <w:pPr>
              <w:spacing w:line="276" w:lineRule="auto"/>
              <w:jc w:val="both"/>
              <w:rPr>
                <w:u w:val="single"/>
              </w:rPr>
            </w:pPr>
            <w:r w:rsidRPr="00850EA5">
              <w:t>Nurodymai sprendinių derinimui, jų pritarimui ir pan.</w:t>
            </w:r>
          </w:p>
        </w:tc>
        <w:tc>
          <w:tcPr>
            <w:tcW w:w="6130" w:type="dxa"/>
            <w:tcBorders>
              <w:top w:val="single" w:sz="4" w:space="0" w:color="auto"/>
              <w:left w:val="single" w:sz="4" w:space="0" w:color="auto"/>
              <w:bottom w:val="single" w:sz="4" w:space="0" w:color="auto"/>
              <w:right w:val="single" w:sz="4" w:space="0" w:color="auto"/>
            </w:tcBorders>
            <w:hideMark/>
          </w:tcPr>
          <w:p w14:paraId="63C1D463" w14:textId="00EA8F12" w:rsidR="00C03518" w:rsidRPr="00850EA5" w:rsidRDefault="00C03518" w:rsidP="00F71A72">
            <w:pPr>
              <w:spacing w:line="276" w:lineRule="auto"/>
              <w:rPr>
                <w:i/>
                <w:iCs/>
                <w:kern w:val="0"/>
                <w:lang w:eastAsia="lt-LT"/>
              </w:rPr>
            </w:pPr>
            <w:r w:rsidRPr="00850EA5">
              <w:rPr>
                <w:i/>
                <w:iCs/>
                <w:kern w:val="0"/>
                <w:lang w:eastAsia="lt-LT"/>
              </w:rPr>
              <w:t>– Prieš projektavimą būtina apžiūrėti objektą, kad būtų tinkamai įvertinta esama situacija.</w:t>
            </w:r>
          </w:p>
          <w:p w14:paraId="00F81428" w14:textId="3FE062F7" w:rsidR="00C03518" w:rsidRPr="00850EA5" w:rsidRDefault="00C03518" w:rsidP="00F71A72">
            <w:pPr>
              <w:spacing w:line="276" w:lineRule="auto"/>
              <w:rPr>
                <w:i/>
                <w:iCs/>
                <w:kern w:val="0"/>
                <w:lang w:eastAsia="lt-LT"/>
              </w:rPr>
            </w:pPr>
            <w:r w:rsidRPr="00850EA5">
              <w:rPr>
                <w:i/>
                <w:iCs/>
                <w:kern w:val="0"/>
                <w:lang w:eastAsia="lt-LT"/>
              </w:rPr>
              <w:t>– Suderinus projektinius sprendinius su Mažeikių rajono savivaldybės administracija, atlikti teisės aktais nustatytas viešinimo procedūras.</w:t>
            </w:r>
          </w:p>
          <w:p w14:paraId="706437E5" w14:textId="5474D4F2" w:rsidR="003C0FD9" w:rsidRPr="00850EA5" w:rsidRDefault="00C03518" w:rsidP="00F71A72">
            <w:pPr>
              <w:spacing w:line="276" w:lineRule="auto"/>
              <w:rPr>
                <w:u w:val="single"/>
              </w:rPr>
            </w:pPr>
            <w:r w:rsidRPr="00850EA5">
              <w:rPr>
                <w:i/>
                <w:iCs/>
                <w:kern w:val="0"/>
                <w:lang w:eastAsia="lt-LT"/>
              </w:rPr>
              <w:t xml:space="preserve">– </w:t>
            </w:r>
            <w:r w:rsidR="00AA3B92" w:rsidRPr="00AA3B92">
              <w:rPr>
                <w:i/>
                <w:iCs/>
                <w:kern w:val="0"/>
                <w:lang w:eastAsia="lt-LT"/>
              </w:rPr>
              <w:t>Visi projektiniai sprendiniai ir naudojamos medžiagos projektavimo metu turi būti derinami su užsakovu.</w:t>
            </w:r>
          </w:p>
        </w:tc>
      </w:tr>
      <w:tr w:rsidR="003C0FD9" w:rsidRPr="00850EA5" w14:paraId="28E91638" w14:textId="77777777" w:rsidTr="00D373F1">
        <w:tc>
          <w:tcPr>
            <w:tcW w:w="828" w:type="dxa"/>
            <w:tcBorders>
              <w:top w:val="single" w:sz="4" w:space="0" w:color="auto"/>
              <w:left w:val="single" w:sz="4" w:space="0" w:color="auto"/>
              <w:bottom w:val="single" w:sz="4" w:space="0" w:color="auto"/>
              <w:right w:val="single" w:sz="4" w:space="0" w:color="auto"/>
            </w:tcBorders>
          </w:tcPr>
          <w:p w14:paraId="1C59372A" w14:textId="2CF3F35A" w:rsidR="003C0FD9" w:rsidRPr="00850EA5" w:rsidRDefault="003C0FD9" w:rsidP="003C0FD9">
            <w:pPr>
              <w:spacing w:line="276" w:lineRule="auto"/>
              <w:jc w:val="both"/>
            </w:pPr>
            <w:r w:rsidRPr="00850EA5">
              <w:t>20.</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3C0FD9" w:rsidRPr="00850EA5" w:rsidRDefault="003C0FD9" w:rsidP="003C0FD9">
            <w:pPr>
              <w:spacing w:line="276" w:lineRule="auto"/>
              <w:jc w:val="both"/>
            </w:pPr>
            <w:r w:rsidRPr="00850EA5">
              <w:t>Pageidaujami ekonominiai rodikliai</w:t>
            </w:r>
          </w:p>
        </w:tc>
        <w:tc>
          <w:tcPr>
            <w:tcW w:w="6130" w:type="dxa"/>
            <w:tcBorders>
              <w:top w:val="single" w:sz="4" w:space="0" w:color="auto"/>
              <w:left w:val="single" w:sz="4" w:space="0" w:color="auto"/>
              <w:bottom w:val="single" w:sz="4" w:space="0" w:color="auto"/>
              <w:right w:val="single" w:sz="4" w:space="0" w:color="auto"/>
            </w:tcBorders>
          </w:tcPr>
          <w:p w14:paraId="6B229633" w14:textId="1C3A2F63" w:rsidR="003C0FD9" w:rsidRPr="00850EA5" w:rsidRDefault="007511F1" w:rsidP="003C0FD9">
            <w:pPr>
              <w:spacing w:line="276" w:lineRule="auto"/>
              <w:jc w:val="both"/>
              <w:rPr>
                <w:i/>
                <w:iCs/>
                <w:kern w:val="0"/>
                <w:lang w:eastAsia="lt-LT"/>
              </w:rPr>
            </w:pPr>
            <w:r w:rsidRPr="00850EA5">
              <w:rPr>
                <w:i/>
                <w:iCs/>
                <w:kern w:val="0"/>
                <w:lang w:eastAsia="lt-LT"/>
              </w:rPr>
              <w:t>–</w:t>
            </w:r>
          </w:p>
        </w:tc>
      </w:tr>
      <w:tr w:rsidR="003C0FD9" w:rsidRPr="00850EA5" w14:paraId="7793F171"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3C0FD9" w:rsidRPr="00850EA5" w:rsidRDefault="003C0FD9" w:rsidP="003C0FD9">
            <w:pPr>
              <w:spacing w:line="276" w:lineRule="auto"/>
              <w:jc w:val="both"/>
            </w:pPr>
            <w:r w:rsidRPr="00850EA5">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3C0FD9" w:rsidRPr="00850EA5" w:rsidRDefault="003C0FD9" w:rsidP="003C0FD9">
            <w:pPr>
              <w:spacing w:line="276" w:lineRule="auto"/>
              <w:jc w:val="both"/>
              <w:rPr>
                <w:u w:val="single"/>
              </w:rPr>
            </w:pPr>
            <w:r w:rsidRPr="00850EA5">
              <w:t>Statinio ar statinių grupės projektavimo ir statybos eiliškumas</w:t>
            </w:r>
          </w:p>
        </w:tc>
        <w:tc>
          <w:tcPr>
            <w:tcW w:w="6130" w:type="dxa"/>
            <w:tcBorders>
              <w:top w:val="single" w:sz="4" w:space="0" w:color="auto"/>
              <w:left w:val="single" w:sz="4" w:space="0" w:color="auto"/>
              <w:bottom w:val="single" w:sz="4" w:space="0" w:color="auto"/>
              <w:right w:val="single" w:sz="4" w:space="0" w:color="auto"/>
            </w:tcBorders>
            <w:hideMark/>
          </w:tcPr>
          <w:p w14:paraId="7FC9B0E3" w14:textId="664109B4" w:rsidR="003C0FD9" w:rsidRPr="00850EA5" w:rsidRDefault="007511F1" w:rsidP="00F71A72">
            <w:pPr>
              <w:spacing w:line="276" w:lineRule="auto"/>
              <w:rPr>
                <w:i/>
                <w:iCs/>
                <w:kern w:val="0"/>
                <w:lang w:eastAsia="lt-LT"/>
              </w:rPr>
            </w:pPr>
            <w:r w:rsidRPr="00850EA5">
              <w:rPr>
                <w:i/>
                <w:iCs/>
                <w:kern w:val="0"/>
                <w:lang w:eastAsia="lt-LT"/>
              </w:rPr>
              <w:t>– Projektavimas vykdomas dviem etapais – rengiami projektiniai pasiūlymai ir techninis darbo projektas.</w:t>
            </w:r>
          </w:p>
        </w:tc>
      </w:tr>
      <w:tr w:rsidR="003C0FD9" w:rsidRPr="00850EA5" w14:paraId="2065EEBB" w14:textId="77777777" w:rsidTr="00D373F1">
        <w:tc>
          <w:tcPr>
            <w:tcW w:w="828" w:type="dxa"/>
            <w:tcBorders>
              <w:top w:val="single" w:sz="4" w:space="0" w:color="auto"/>
              <w:left w:val="single" w:sz="4" w:space="0" w:color="auto"/>
              <w:bottom w:val="single" w:sz="4" w:space="0" w:color="auto"/>
              <w:right w:val="single" w:sz="4" w:space="0" w:color="auto"/>
            </w:tcBorders>
          </w:tcPr>
          <w:p w14:paraId="254050AE" w14:textId="30EF3A75" w:rsidR="003C0FD9" w:rsidRPr="00850EA5" w:rsidRDefault="003C0FD9" w:rsidP="003C0FD9">
            <w:pPr>
              <w:spacing w:line="276" w:lineRule="auto"/>
              <w:jc w:val="both"/>
            </w:pPr>
            <w:r w:rsidRPr="00850EA5">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3C0FD9" w:rsidRPr="00850EA5" w:rsidRDefault="003C0FD9" w:rsidP="003C0FD9">
            <w:pPr>
              <w:spacing w:line="276" w:lineRule="auto"/>
              <w:jc w:val="both"/>
            </w:pPr>
            <w:r w:rsidRPr="00850EA5">
              <w:t>Projektavimo procesų valdymas ir automatizacija</w:t>
            </w:r>
          </w:p>
        </w:tc>
        <w:tc>
          <w:tcPr>
            <w:tcW w:w="6130" w:type="dxa"/>
            <w:tcBorders>
              <w:top w:val="single" w:sz="4" w:space="0" w:color="auto"/>
              <w:left w:val="single" w:sz="4" w:space="0" w:color="auto"/>
              <w:bottom w:val="single" w:sz="4" w:space="0" w:color="auto"/>
              <w:right w:val="single" w:sz="4" w:space="0" w:color="auto"/>
            </w:tcBorders>
          </w:tcPr>
          <w:p w14:paraId="27B68701" w14:textId="67D6271C" w:rsidR="003C0FD9" w:rsidRPr="00850EA5" w:rsidRDefault="007511F1" w:rsidP="00F71A72">
            <w:pPr>
              <w:spacing w:line="276" w:lineRule="auto"/>
              <w:rPr>
                <w:i/>
                <w:iCs/>
                <w:kern w:val="0"/>
                <w:lang w:eastAsia="lt-LT"/>
              </w:rPr>
            </w:pPr>
            <w:r w:rsidRPr="00850EA5">
              <w:rPr>
                <w:i/>
                <w:iCs/>
                <w:kern w:val="0"/>
                <w:lang w:eastAsia="lt-LT"/>
              </w:rPr>
              <w:t>–</w:t>
            </w:r>
          </w:p>
        </w:tc>
      </w:tr>
      <w:tr w:rsidR="003C0FD9" w:rsidRPr="00850EA5" w14:paraId="0BB223CB"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3C0FD9" w:rsidRPr="00850EA5" w:rsidRDefault="003C0FD9" w:rsidP="003C0FD9">
            <w:pPr>
              <w:spacing w:line="276" w:lineRule="auto"/>
              <w:jc w:val="both"/>
            </w:pPr>
            <w:r w:rsidRPr="00850EA5">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3C0FD9" w:rsidRPr="00850EA5" w:rsidRDefault="003C0FD9" w:rsidP="003C0FD9">
            <w:pPr>
              <w:spacing w:line="276" w:lineRule="auto"/>
              <w:jc w:val="both"/>
            </w:pPr>
            <w:r w:rsidRPr="00850EA5">
              <w:t>Reikalavimai projekto rengimo dokumentų kalbai (-oms)</w:t>
            </w:r>
          </w:p>
        </w:tc>
        <w:tc>
          <w:tcPr>
            <w:tcW w:w="6130" w:type="dxa"/>
            <w:tcBorders>
              <w:top w:val="single" w:sz="4" w:space="0" w:color="auto"/>
              <w:left w:val="single" w:sz="4" w:space="0" w:color="auto"/>
              <w:bottom w:val="single" w:sz="4" w:space="0" w:color="auto"/>
              <w:right w:val="single" w:sz="4" w:space="0" w:color="auto"/>
            </w:tcBorders>
            <w:hideMark/>
          </w:tcPr>
          <w:p w14:paraId="62590217" w14:textId="693400EA" w:rsidR="003C0FD9" w:rsidRPr="00850EA5" w:rsidRDefault="00705CA9" w:rsidP="00F71A72">
            <w:pPr>
              <w:spacing w:line="276" w:lineRule="auto"/>
              <w:rPr>
                <w:i/>
                <w:iCs/>
                <w:kern w:val="0"/>
                <w:lang w:eastAsia="lt-LT"/>
              </w:rPr>
            </w:pPr>
            <w:r w:rsidRPr="00705CA9">
              <w:rPr>
                <w:i/>
                <w:iCs/>
                <w:kern w:val="0"/>
                <w:lang w:eastAsia="lt-LT"/>
              </w:rPr>
              <w:t>Projektas statybai Lietuvos Respublikoje rengiamas valstybine (lietuvių) kalba.</w:t>
            </w:r>
          </w:p>
        </w:tc>
      </w:tr>
      <w:tr w:rsidR="003C0FD9" w:rsidRPr="00850EA5" w14:paraId="1695CA46" w14:textId="77777777" w:rsidTr="00D373F1">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3C0FD9" w:rsidRPr="00850EA5" w:rsidRDefault="003C0FD9" w:rsidP="003C0FD9">
            <w:pPr>
              <w:spacing w:line="276" w:lineRule="auto"/>
              <w:jc w:val="both"/>
              <w:rPr>
                <w:kern w:val="2"/>
              </w:rPr>
            </w:pPr>
            <w:r w:rsidRPr="00850EA5">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3C0FD9" w:rsidRPr="00850EA5" w:rsidRDefault="003C0FD9" w:rsidP="003C0FD9">
            <w:pPr>
              <w:spacing w:line="276" w:lineRule="auto"/>
              <w:jc w:val="both"/>
            </w:pPr>
            <w:r w:rsidRPr="00850EA5">
              <w:t>Nurodymai statinio projekto dokumentų komplektavimui, įforminimui ir pateikimui</w:t>
            </w:r>
          </w:p>
        </w:tc>
        <w:tc>
          <w:tcPr>
            <w:tcW w:w="6130" w:type="dxa"/>
            <w:tcBorders>
              <w:top w:val="single" w:sz="4" w:space="0" w:color="auto"/>
              <w:left w:val="single" w:sz="4" w:space="0" w:color="auto"/>
              <w:bottom w:val="single" w:sz="4" w:space="0" w:color="auto"/>
              <w:right w:val="single" w:sz="4" w:space="0" w:color="auto"/>
            </w:tcBorders>
            <w:hideMark/>
          </w:tcPr>
          <w:p w14:paraId="2F913C9E" w14:textId="5426F8EB" w:rsidR="007511F1" w:rsidRPr="00850EA5" w:rsidRDefault="007511F1" w:rsidP="00F71A72">
            <w:pPr>
              <w:spacing w:line="276" w:lineRule="auto"/>
              <w:rPr>
                <w:i/>
                <w:kern w:val="0"/>
                <w:lang w:eastAsia="lt-LT"/>
              </w:rPr>
            </w:pPr>
            <w:r w:rsidRPr="00850EA5">
              <w:rPr>
                <w:i/>
                <w:kern w:val="0"/>
                <w:lang w:eastAsia="lt-LT"/>
              </w:rPr>
              <w:t xml:space="preserve">– </w:t>
            </w:r>
            <w:r w:rsidR="002C2AB6" w:rsidRPr="002C2AB6">
              <w:rPr>
                <w:i/>
                <w:kern w:val="0"/>
                <w:lang w:eastAsia="lt-LT"/>
              </w:rPr>
              <w:t>Projektuotojas turi pateikti parengto projekto vieną popierinį egzempliorių ir dvi elektronines laikmenas su aprašomąja dalimi (PDF formatu) ir brėžiniais (PDF ir DGN ar DWG formatais).</w:t>
            </w:r>
          </w:p>
          <w:p w14:paraId="36531576" w14:textId="4C6AF7BB" w:rsidR="007511F1" w:rsidRPr="00850EA5" w:rsidRDefault="007511F1" w:rsidP="00F71A72">
            <w:pPr>
              <w:spacing w:line="276" w:lineRule="auto"/>
              <w:rPr>
                <w:i/>
                <w:kern w:val="0"/>
                <w:lang w:eastAsia="lt-LT"/>
              </w:rPr>
            </w:pPr>
            <w:r w:rsidRPr="00850EA5">
              <w:rPr>
                <w:i/>
                <w:kern w:val="0"/>
                <w:lang w:eastAsia="lt-LT"/>
              </w:rPr>
              <w:t>– Užsakovui turi būti perduotos parengtos darbinės failų versijos su neapribota galimybe juos redaguoti: skaičiuojamosios kainos nustatymo dalis (*.dbf ir *.xls, arba kt. analogiškais formatais), Projekto sudedamųjų dalių projektinių sprendinių brėžiniai, gimtuoju programinės įrangos formatu (*.dgn, *.rvt; *.pln; *.db, arba kt. analogiškais formatais), tekstinės dalys (*.pdf ir *.docx arba kt. analogiškais formatais).</w:t>
            </w:r>
          </w:p>
          <w:p w14:paraId="2F742AAC" w14:textId="700F0E07" w:rsidR="003C0FD9" w:rsidRPr="00850EA5" w:rsidRDefault="007511F1" w:rsidP="00F71A72">
            <w:pPr>
              <w:spacing w:line="276" w:lineRule="auto"/>
              <w:rPr>
                <w:i/>
                <w:u w:val="single"/>
              </w:rPr>
            </w:pPr>
            <w:r w:rsidRPr="00850EA5">
              <w:rPr>
                <w:i/>
                <w:kern w:val="0"/>
                <w:lang w:eastAsia="lt-LT"/>
              </w:rPr>
              <w:t>– Visi Projekto sudedamųjų dalių sudėtyje esantys</w:t>
            </w:r>
            <w:r w:rsidR="00931190" w:rsidRPr="00850EA5">
              <w:rPr>
                <w:i/>
                <w:kern w:val="0"/>
                <w:lang w:eastAsia="lt-LT"/>
              </w:rPr>
              <w:t xml:space="preserve"> </w:t>
            </w:r>
            <w:r w:rsidRPr="00850EA5">
              <w:rPr>
                <w:i/>
                <w:kern w:val="0"/>
                <w:lang w:eastAsia="lt-LT"/>
              </w:rPr>
              <w:t>dokumentai, kuriuose yra fizinių asmenų ar kiti</w:t>
            </w:r>
            <w:r w:rsidR="00931190" w:rsidRPr="00850EA5">
              <w:rPr>
                <w:i/>
                <w:kern w:val="0"/>
                <w:lang w:eastAsia="lt-LT"/>
              </w:rPr>
              <w:t xml:space="preserve"> </w:t>
            </w:r>
            <w:r w:rsidRPr="00850EA5">
              <w:rPr>
                <w:i/>
                <w:kern w:val="0"/>
                <w:lang w:eastAsia="lt-LT"/>
              </w:rPr>
              <w:t>neviešinami duomenys, privalo būti nuasmeninti.</w:t>
            </w:r>
          </w:p>
        </w:tc>
      </w:tr>
      <w:tr w:rsidR="003C0FD9" w:rsidRPr="00850EA5" w14:paraId="697936D5" w14:textId="77777777" w:rsidTr="00D373F1">
        <w:tc>
          <w:tcPr>
            <w:tcW w:w="828" w:type="dxa"/>
            <w:tcBorders>
              <w:top w:val="single" w:sz="4" w:space="0" w:color="auto"/>
              <w:left w:val="single" w:sz="4" w:space="0" w:color="auto"/>
              <w:bottom w:val="single" w:sz="4" w:space="0" w:color="auto"/>
              <w:right w:val="single" w:sz="4" w:space="0" w:color="auto"/>
            </w:tcBorders>
          </w:tcPr>
          <w:p w14:paraId="77523C62" w14:textId="6313A440" w:rsidR="003C0FD9" w:rsidRPr="00850EA5" w:rsidRDefault="003C0FD9" w:rsidP="003C0FD9">
            <w:pPr>
              <w:spacing w:line="276" w:lineRule="auto"/>
              <w:jc w:val="both"/>
            </w:pPr>
            <w:r w:rsidRPr="00850EA5">
              <w:t>25.</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3C0FD9" w:rsidRPr="00850EA5" w:rsidRDefault="003C0FD9" w:rsidP="003C0FD9">
            <w:pPr>
              <w:spacing w:line="276" w:lineRule="auto"/>
              <w:jc w:val="both"/>
            </w:pPr>
            <w:r w:rsidRPr="00850EA5">
              <w:t>Ekspertizės atlikimas</w:t>
            </w:r>
          </w:p>
        </w:tc>
        <w:tc>
          <w:tcPr>
            <w:tcW w:w="6130" w:type="dxa"/>
            <w:tcBorders>
              <w:top w:val="single" w:sz="4" w:space="0" w:color="auto"/>
              <w:left w:val="single" w:sz="4" w:space="0" w:color="auto"/>
              <w:bottom w:val="single" w:sz="4" w:space="0" w:color="auto"/>
              <w:right w:val="single" w:sz="4" w:space="0" w:color="auto"/>
            </w:tcBorders>
          </w:tcPr>
          <w:p w14:paraId="4CF93599" w14:textId="2393B2A8" w:rsidR="003A01DB" w:rsidRPr="00850EA5" w:rsidRDefault="003A01DB" w:rsidP="00F71A72">
            <w:pPr>
              <w:spacing w:line="276" w:lineRule="auto"/>
              <w:rPr>
                <w:i/>
                <w:iCs/>
                <w:kern w:val="0"/>
                <w:lang w:eastAsia="lt-LT"/>
              </w:rPr>
            </w:pPr>
            <w:r w:rsidRPr="00850EA5">
              <w:rPr>
                <w:i/>
                <w:iCs/>
                <w:kern w:val="0"/>
                <w:lang w:eastAsia="lt-LT"/>
              </w:rPr>
              <w:t>– TDP bendroji ekspertizė atliekama visam projektui.</w:t>
            </w:r>
          </w:p>
          <w:p w14:paraId="37739DCB" w14:textId="2BE4BF74" w:rsidR="003C0FD9" w:rsidRPr="00850EA5" w:rsidRDefault="003A01DB" w:rsidP="00F71A72">
            <w:pPr>
              <w:spacing w:line="276" w:lineRule="auto"/>
              <w:rPr>
                <w:i/>
                <w:iCs/>
                <w:kern w:val="0"/>
                <w:lang w:eastAsia="lt-LT"/>
              </w:rPr>
            </w:pPr>
            <w:r w:rsidRPr="00850EA5">
              <w:rPr>
                <w:i/>
                <w:iCs/>
                <w:kern w:val="0"/>
                <w:lang w:eastAsia="lt-LT"/>
              </w:rPr>
              <w:t>– Projektuotojas privalo pataisyti TDP pagal ekspertizės akte nurodytas pagrįstas privalomas pastabas.</w:t>
            </w:r>
          </w:p>
        </w:tc>
      </w:tr>
      <w:tr w:rsidR="003A01DB" w:rsidRPr="0004269A" w14:paraId="031EAF7C" w14:textId="77777777" w:rsidTr="00D373F1">
        <w:tc>
          <w:tcPr>
            <w:tcW w:w="828" w:type="dxa"/>
            <w:tcBorders>
              <w:top w:val="single" w:sz="4" w:space="0" w:color="auto"/>
              <w:left w:val="single" w:sz="4" w:space="0" w:color="auto"/>
              <w:bottom w:val="single" w:sz="4" w:space="0" w:color="auto"/>
              <w:right w:val="single" w:sz="4" w:space="0" w:color="auto"/>
            </w:tcBorders>
          </w:tcPr>
          <w:p w14:paraId="1361EC33" w14:textId="767FB519" w:rsidR="003A01DB" w:rsidRPr="00850EA5" w:rsidRDefault="003A01DB" w:rsidP="003C0FD9">
            <w:pPr>
              <w:spacing w:line="276" w:lineRule="auto"/>
              <w:jc w:val="both"/>
            </w:pPr>
            <w:r w:rsidRPr="00850EA5">
              <w:t>26.</w:t>
            </w:r>
          </w:p>
        </w:tc>
        <w:tc>
          <w:tcPr>
            <w:tcW w:w="2824" w:type="dxa"/>
            <w:tcBorders>
              <w:top w:val="single" w:sz="4" w:space="0" w:color="auto"/>
              <w:left w:val="single" w:sz="4" w:space="0" w:color="auto"/>
              <w:bottom w:val="single" w:sz="4" w:space="0" w:color="auto"/>
              <w:right w:val="single" w:sz="4" w:space="0" w:color="auto"/>
            </w:tcBorders>
          </w:tcPr>
          <w:p w14:paraId="2EAF23E4" w14:textId="0D072E20" w:rsidR="003A01DB" w:rsidRPr="00850EA5" w:rsidRDefault="003A01DB" w:rsidP="003C0FD9">
            <w:pPr>
              <w:spacing w:line="276" w:lineRule="auto"/>
              <w:jc w:val="both"/>
            </w:pPr>
            <w:r w:rsidRPr="00850EA5">
              <w:t>Projektavimo užduoties priedai</w:t>
            </w:r>
          </w:p>
        </w:tc>
        <w:tc>
          <w:tcPr>
            <w:tcW w:w="6130" w:type="dxa"/>
            <w:tcBorders>
              <w:top w:val="single" w:sz="4" w:space="0" w:color="auto"/>
              <w:left w:val="single" w:sz="4" w:space="0" w:color="auto"/>
              <w:bottom w:val="single" w:sz="4" w:space="0" w:color="auto"/>
              <w:right w:val="single" w:sz="4" w:space="0" w:color="auto"/>
            </w:tcBorders>
          </w:tcPr>
          <w:p w14:paraId="05D0EA50" w14:textId="527BE4B4" w:rsidR="003A01DB" w:rsidRPr="00850EA5" w:rsidRDefault="003A01DB" w:rsidP="00F71A72">
            <w:pPr>
              <w:spacing w:line="276" w:lineRule="auto"/>
              <w:rPr>
                <w:i/>
                <w:iCs/>
                <w:kern w:val="0"/>
                <w:lang w:eastAsia="lt-LT"/>
              </w:rPr>
            </w:pPr>
            <w:r w:rsidRPr="00850EA5">
              <w:rPr>
                <w:i/>
                <w:iCs/>
                <w:kern w:val="0"/>
                <w:lang w:eastAsia="lt-LT"/>
              </w:rPr>
              <w:t xml:space="preserve">1 priedas. Nekilnojamojo turto registro duomenų </w:t>
            </w:r>
            <w:r w:rsidR="009D319F">
              <w:rPr>
                <w:i/>
                <w:iCs/>
                <w:kern w:val="0"/>
                <w:lang w:eastAsia="lt-LT"/>
              </w:rPr>
              <w:t>bazės</w:t>
            </w:r>
            <w:r w:rsidRPr="00850EA5">
              <w:rPr>
                <w:i/>
                <w:iCs/>
                <w:kern w:val="0"/>
                <w:lang w:eastAsia="lt-LT"/>
              </w:rPr>
              <w:t xml:space="preserve"> išrašas;</w:t>
            </w:r>
          </w:p>
          <w:p w14:paraId="4995AE9F" w14:textId="77777777" w:rsidR="00D142F7" w:rsidRDefault="003A01DB" w:rsidP="00F71A72">
            <w:pPr>
              <w:spacing w:line="276" w:lineRule="auto"/>
              <w:rPr>
                <w:i/>
                <w:iCs/>
                <w:kern w:val="0"/>
                <w:lang w:eastAsia="lt-LT"/>
              </w:rPr>
            </w:pPr>
            <w:r w:rsidRPr="00850EA5">
              <w:rPr>
                <w:i/>
                <w:iCs/>
                <w:kern w:val="0"/>
                <w:lang w:eastAsia="lt-LT"/>
              </w:rPr>
              <w:t>2 priedas. Kadastro byla</w:t>
            </w:r>
            <w:r w:rsidR="006C0EF7" w:rsidRPr="00850EA5">
              <w:rPr>
                <w:i/>
                <w:iCs/>
                <w:kern w:val="0"/>
                <w:lang w:eastAsia="lt-LT"/>
              </w:rPr>
              <w:t>.</w:t>
            </w:r>
          </w:p>
          <w:p w14:paraId="14B427AB" w14:textId="77777777" w:rsidR="00EA1DFA" w:rsidRDefault="00EA1DFA" w:rsidP="00F71A72">
            <w:pPr>
              <w:spacing w:line="276" w:lineRule="auto"/>
              <w:rPr>
                <w:i/>
                <w:iCs/>
                <w:kern w:val="0"/>
                <w:lang w:eastAsia="lt-LT"/>
              </w:rPr>
            </w:pPr>
            <w:r>
              <w:rPr>
                <w:i/>
                <w:iCs/>
                <w:kern w:val="0"/>
                <w:lang w:eastAsia="lt-LT"/>
              </w:rPr>
              <w:t xml:space="preserve">3 priedas. </w:t>
            </w:r>
            <w:r w:rsidRPr="00EA1DFA">
              <w:rPr>
                <w:i/>
                <w:iCs/>
                <w:kern w:val="0"/>
                <w:lang w:eastAsia="lt-LT"/>
              </w:rPr>
              <w:t>Virtuvės įranga</w:t>
            </w:r>
            <w:r>
              <w:rPr>
                <w:i/>
                <w:iCs/>
                <w:kern w:val="0"/>
                <w:lang w:eastAsia="lt-LT"/>
              </w:rPr>
              <w:t>.</w:t>
            </w:r>
          </w:p>
          <w:p w14:paraId="1000A09F" w14:textId="14596FA5" w:rsidR="00696948" w:rsidRDefault="00696948" w:rsidP="00F71A72">
            <w:pPr>
              <w:spacing w:line="276" w:lineRule="auto"/>
              <w:rPr>
                <w:i/>
                <w:iCs/>
                <w:kern w:val="0"/>
                <w:lang w:eastAsia="lt-LT"/>
              </w:rPr>
            </w:pPr>
            <w:r>
              <w:rPr>
                <w:i/>
                <w:iCs/>
                <w:kern w:val="0"/>
                <w:lang w:eastAsia="lt-LT"/>
              </w:rPr>
              <w:t>4 priedas. Skalb</w:t>
            </w:r>
            <w:r w:rsidR="00674BFB">
              <w:rPr>
                <w:i/>
                <w:iCs/>
                <w:kern w:val="0"/>
                <w:lang w:eastAsia="lt-LT"/>
              </w:rPr>
              <w:t>imo</w:t>
            </w:r>
            <w:r>
              <w:rPr>
                <w:i/>
                <w:iCs/>
                <w:kern w:val="0"/>
                <w:lang w:eastAsia="lt-LT"/>
              </w:rPr>
              <w:t xml:space="preserve"> ir džiov</w:t>
            </w:r>
            <w:r w:rsidR="00674BFB">
              <w:rPr>
                <w:i/>
                <w:iCs/>
                <w:kern w:val="0"/>
                <w:lang w:eastAsia="lt-LT"/>
              </w:rPr>
              <w:t>inimo mašinos</w:t>
            </w:r>
            <w:r>
              <w:rPr>
                <w:i/>
                <w:iCs/>
                <w:kern w:val="0"/>
                <w:lang w:eastAsia="lt-LT"/>
              </w:rPr>
              <w:t xml:space="preserve">. </w:t>
            </w:r>
          </w:p>
        </w:tc>
      </w:tr>
      <w:bookmarkEnd w:id="0"/>
    </w:tbl>
    <w:p w14:paraId="59810D73" w14:textId="77777777" w:rsidR="009B0463" w:rsidRPr="0004269A" w:rsidRDefault="009B0463" w:rsidP="009B0463">
      <w:pPr>
        <w:jc w:val="both"/>
      </w:pPr>
    </w:p>
    <w:sectPr w:rsidR="009B0463" w:rsidRPr="0004269A" w:rsidSect="00A97EA6">
      <w:headerReference w:type="even" r:id="rId11"/>
      <w:headerReference w:type="default" r:id="rId12"/>
      <w:footerReference w:type="even" r:id="rId13"/>
      <w:footerReference w:type="default" r:id="rId14"/>
      <w:headerReference w:type="first" r:id="rId15"/>
      <w:footerReference w:type="first" r:id="rId16"/>
      <w:pgSz w:w="11905" w:h="16837"/>
      <w:pgMar w:top="1134" w:right="1130" w:bottom="709"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2DD4" w14:textId="77777777" w:rsidR="009A1B92" w:rsidRDefault="009A1B92">
      <w:r>
        <w:separator/>
      </w:r>
    </w:p>
  </w:endnote>
  <w:endnote w:type="continuationSeparator" w:id="0">
    <w:p w14:paraId="4417C5BF" w14:textId="77777777" w:rsidR="009A1B92" w:rsidRDefault="009A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6C11A1" w:rsidRDefault="006C11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6C11A1" w:rsidRDefault="006C11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D306" w14:textId="77777777" w:rsidR="009A1B92" w:rsidRDefault="009A1B92">
      <w:r>
        <w:separator/>
      </w:r>
    </w:p>
  </w:footnote>
  <w:footnote w:type="continuationSeparator" w:id="0">
    <w:p w14:paraId="3BFC1582" w14:textId="77777777" w:rsidR="009A1B92" w:rsidRDefault="009A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6C11A1" w:rsidRDefault="006C11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6C11A1" w:rsidRDefault="006C11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72"/>
        </w:tabs>
        <w:ind w:left="72" w:hanging="432"/>
      </w:pPr>
    </w:lvl>
    <w:lvl w:ilvl="1">
      <w:start w:val="1"/>
      <w:numFmt w:val="none"/>
      <w:pStyle w:val="Antrat2"/>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376A1"/>
    <w:multiLevelType w:val="hybridMultilevel"/>
    <w:tmpl w:val="7C6E199A"/>
    <w:lvl w:ilvl="0" w:tplc="2F1228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B00965"/>
    <w:multiLevelType w:val="hybridMultilevel"/>
    <w:tmpl w:val="CC4276D6"/>
    <w:lvl w:ilvl="0" w:tplc="21A29D72">
      <w:start w:val="13"/>
      <w:numFmt w:val="bullet"/>
      <w:lvlText w:val="–"/>
      <w:lvlJc w:val="left"/>
      <w:pPr>
        <w:ind w:left="502" w:hanging="360"/>
      </w:pPr>
      <w:rPr>
        <w:rFonts w:ascii="Times New Roman" w:eastAsia="Times New Roman"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3B1EF9"/>
    <w:multiLevelType w:val="hybridMultilevel"/>
    <w:tmpl w:val="B86CA946"/>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464C83"/>
    <w:multiLevelType w:val="hybridMultilevel"/>
    <w:tmpl w:val="00BEBEC8"/>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0C3ECB"/>
    <w:multiLevelType w:val="hybridMultilevel"/>
    <w:tmpl w:val="7662019E"/>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C423D4"/>
    <w:multiLevelType w:val="hybridMultilevel"/>
    <w:tmpl w:val="8C10CC84"/>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ED0DD9"/>
    <w:multiLevelType w:val="hybridMultilevel"/>
    <w:tmpl w:val="C13CC5FA"/>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6F1661F0"/>
    <w:multiLevelType w:val="hybridMultilevel"/>
    <w:tmpl w:val="E6E69366"/>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E620C9"/>
    <w:multiLevelType w:val="hybridMultilevel"/>
    <w:tmpl w:val="D456A14E"/>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3576EA"/>
    <w:multiLevelType w:val="hybridMultilevel"/>
    <w:tmpl w:val="18B66ED2"/>
    <w:lvl w:ilvl="0" w:tplc="6B32D10A">
      <w:start w:val="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0"/>
  </w:num>
  <w:num w:numId="2" w16cid:durableId="2124766735">
    <w:abstractNumId w:val="1"/>
  </w:num>
  <w:num w:numId="3" w16cid:durableId="16085204">
    <w:abstractNumId w:val="2"/>
  </w:num>
  <w:num w:numId="4" w16cid:durableId="1817070294">
    <w:abstractNumId w:val="3"/>
  </w:num>
  <w:num w:numId="5" w16cid:durableId="742412316">
    <w:abstractNumId w:val="4"/>
  </w:num>
  <w:num w:numId="6" w16cid:durableId="1989824506">
    <w:abstractNumId w:val="5"/>
  </w:num>
  <w:num w:numId="7" w16cid:durableId="1832137270">
    <w:abstractNumId w:val="6"/>
  </w:num>
  <w:num w:numId="8" w16cid:durableId="1167020207">
    <w:abstractNumId w:val="25"/>
  </w:num>
  <w:num w:numId="9" w16cid:durableId="190844669">
    <w:abstractNumId w:val="8"/>
  </w:num>
  <w:num w:numId="10" w16cid:durableId="618150116">
    <w:abstractNumId w:val="12"/>
  </w:num>
  <w:num w:numId="11" w16cid:durableId="583103771">
    <w:abstractNumId w:val="20"/>
  </w:num>
  <w:num w:numId="12" w16cid:durableId="812334827">
    <w:abstractNumId w:val="11"/>
  </w:num>
  <w:num w:numId="13" w16cid:durableId="689111786">
    <w:abstractNumId w:val="29"/>
  </w:num>
  <w:num w:numId="14" w16cid:durableId="816995526">
    <w:abstractNumId w:val="33"/>
  </w:num>
  <w:num w:numId="15" w16cid:durableId="654602354">
    <w:abstractNumId w:val="22"/>
  </w:num>
  <w:num w:numId="16" w16cid:durableId="1958756409">
    <w:abstractNumId w:val="28"/>
  </w:num>
  <w:num w:numId="17" w16cid:durableId="201597875">
    <w:abstractNumId w:val="21"/>
  </w:num>
  <w:num w:numId="18" w16cid:durableId="463618694">
    <w:abstractNumId w:val="18"/>
  </w:num>
  <w:num w:numId="19" w16cid:durableId="1398285401">
    <w:abstractNumId w:val="15"/>
  </w:num>
  <w:num w:numId="20" w16cid:durableId="377507818">
    <w:abstractNumId w:val="24"/>
  </w:num>
  <w:num w:numId="21" w16cid:durableId="486216432">
    <w:abstractNumId w:val="27"/>
  </w:num>
  <w:num w:numId="22" w16cid:durableId="1880774537">
    <w:abstractNumId w:val="7"/>
  </w:num>
  <w:num w:numId="23" w16cid:durableId="544682794">
    <w:abstractNumId w:val="23"/>
  </w:num>
  <w:num w:numId="24" w16cid:durableId="537162589">
    <w:abstractNumId w:val="26"/>
  </w:num>
  <w:num w:numId="25" w16cid:durableId="1111777351">
    <w:abstractNumId w:val="9"/>
  </w:num>
  <w:num w:numId="26" w16cid:durableId="8410429">
    <w:abstractNumId w:val="14"/>
  </w:num>
  <w:num w:numId="27" w16cid:durableId="126626150">
    <w:abstractNumId w:val="10"/>
  </w:num>
  <w:num w:numId="28" w16cid:durableId="1586955933">
    <w:abstractNumId w:val="30"/>
  </w:num>
  <w:num w:numId="29" w16cid:durableId="568998303">
    <w:abstractNumId w:val="19"/>
  </w:num>
  <w:num w:numId="30" w16cid:durableId="2032106515">
    <w:abstractNumId w:val="16"/>
  </w:num>
  <w:num w:numId="31" w16cid:durableId="1415974525">
    <w:abstractNumId w:val="31"/>
  </w:num>
  <w:num w:numId="32" w16cid:durableId="1058824853">
    <w:abstractNumId w:val="17"/>
  </w:num>
  <w:num w:numId="33" w16cid:durableId="1562788362">
    <w:abstractNumId w:val="13"/>
  </w:num>
  <w:num w:numId="34" w16cid:durableId="12658443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178E4"/>
    <w:rsid w:val="00024EB8"/>
    <w:rsid w:val="00027291"/>
    <w:rsid w:val="00032E83"/>
    <w:rsid w:val="00035C35"/>
    <w:rsid w:val="0004269A"/>
    <w:rsid w:val="000466E8"/>
    <w:rsid w:val="00046AA8"/>
    <w:rsid w:val="00065351"/>
    <w:rsid w:val="00067370"/>
    <w:rsid w:val="00071C96"/>
    <w:rsid w:val="00081CC0"/>
    <w:rsid w:val="00082F7E"/>
    <w:rsid w:val="00084491"/>
    <w:rsid w:val="00084A04"/>
    <w:rsid w:val="0008589F"/>
    <w:rsid w:val="00087B6D"/>
    <w:rsid w:val="0009092E"/>
    <w:rsid w:val="00096682"/>
    <w:rsid w:val="000A43C2"/>
    <w:rsid w:val="000B323E"/>
    <w:rsid w:val="000C22B4"/>
    <w:rsid w:val="000C3FB9"/>
    <w:rsid w:val="000D3FE6"/>
    <w:rsid w:val="000E10D7"/>
    <w:rsid w:val="000E27A9"/>
    <w:rsid w:val="000F2553"/>
    <w:rsid w:val="001100DE"/>
    <w:rsid w:val="00124BA8"/>
    <w:rsid w:val="00131BAA"/>
    <w:rsid w:val="00136A8A"/>
    <w:rsid w:val="001424DC"/>
    <w:rsid w:val="00153C2D"/>
    <w:rsid w:val="001571F1"/>
    <w:rsid w:val="00160E3A"/>
    <w:rsid w:val="00170C54"/>
    <w:rsid w:val="00172AFC"/>
    <w:rsid w:val="00181972"/>
    <w:rsid w:val="0018219E"/>
    <w:rsid w:val="00186FC6"/>
    <w:rsid w:val="0019623C"/>
    <w:rsid w:val="001A3B74"/>
    <w:rsid w:val="001C647A"/>
    <w:rsid w:val="001D041B"/>
    <w:rsid w:val="001D2CBB"/>
    <w:rsid w:val="001E3499"/>
    <w:rsid w:val="001E4528"/>
    <w:rsid w:val="001F0DEC"/>
    <w:rsid w:val="001F79B3"/>
    <w:rsid w:val="00200180"/>
    <w:rsid w:val="0020443F"/>
    <w:rsid w:val="00204EB3"/>
    <w:rsid w:val="00206065"/>
    <w:rsid w:val="002066E3"/>
    <w:rsid w:val="00206831"/>
    <w:rsid w:val="00210797"/>
    <w:rsid w:val="002133FE"/>
    <w:rsid w:val="00222B95"/>
    <w:rsid w:val="00223FB2"/>
    <w:rsid w:val="00231089"/>
    <w:rsid w:val="00234E35"/>
    <w:rsid w:val="002422A3"/>
    <w:rsid w:val="00247666"/>
    <w:rsid w:val="00251AA6"/>
    <w:rsid w:val="00254D92"/>
    <w:rsid w:val="00256A51"/>
    <w:rsid w:val="00263390"/>
    <w:rsid w:val="00265E58"/>
    <w:rsid w:val="00265F94"/>
    <w:rsid w:val="00271B76"/>
    <w:rsid w:val="00275ABE"/>
    <w:rsid w:val="00277FC0"/>
    <w:rsid w:val="00283F7D"/>
    <w:rsid w:val="002866CA"/>
    <w:rsid w:val="002871A2"/>
    <w:rsid w:val="00290A8A"/>
    <w:rsid w:val="00290E19"/>
    <w:rsid w:val="002A0701"/>
    <w:rsid w:val="002A5E73"/>
    <w:rsid w:val="002A7D80"/>
    <w:rsid w:val="002B118E"/>
    <w:rsid w:val="002B67EA"/>
    <w:rsid w:val="002B6ABF"/>
    <w:rsid w:val="002C0047"/>
    <w:rsid w:val="002C0239"/>
    <w:rsid w:val="002C2AB6"/>
    <w:rsid w:val="002C351E"/>
    <w:rsid w:val="002E0E7F"/>
    <w:rsid w:val="002E7285"/>
    <w:rsid w:val="002F1D6D"/>
    <w:rsid w:val="0031108B"/>
    <w:rsid w:val="00313658"/>
    <w:rsid w:val="00315564"/>
    <w:rsid w:val="003226F7"/>
    <w:rsid w:val="0034142A"/>
    <w:rsid w:val="003522BC"/>
    <w:rsid w:val="00376C83"/>
    <w:rsid w:val="003839A0"/>
    <w:rsid w:val="003856A7"/>
    <w:rsid w:val="0039045A"/>
    <w:rsid w:val="00390FB6"/>
    <w:rsid w:val="003A01DB"/>
    <w:rsid w:val="003A1794"/>
    <w:rsid w:val="003A3265"/>
    <w:rsid w:val="003A3A54"/>
    <w:rsid w:val="003A7AB9"/>
    <w:rsid w:val="003B1C47"/>
    <w:rsid w:val="003B6BA0"/>
    <w:rsid w:val="003B7CE5"/>
    <w:rsid w:val="003C0FD9"/>
    <w:rsid w:val="003D108C"/>
    <w:rsid w:val="003D2520"/>
    <w:rsid w:val="003E50EB"/>
    <w:rsid w:val="003E705F"/>
    <w:rsid w:val="003F288D"/>
    <w:rsid w:val="003F2F34"/>
    <w:rsid w:val="003F72D8"/>
    <w:rsid w:val="004073E0"/>
    <w:rsid w:val="00424EFC"/>
    <w:rsid w:val="00425E4A"/>
    <w:rsid w:val="0045087A"/>
    <w:rsid w:val="004574F8"/>
    <w:rsid w:val="004603F6"/>
    <w:rsid w:val="00465F08"/>
    <w:rsid w:val="004741F5"/>
    <w:rsid w:val="00474703"/>
    <w:rsid w:val="004832F7"/>
    <w:rsid w:val="0048694C"/>
    <w:rsid w:val="0049562B"/>
    <w:rsid w:val="004A43FE"/>
    <w:rsid w:val="004B0333"/>
    <w:rsid w:val="004B6F0A"/>
    <w:rsid w:val="004C1FA0"/>
    <w:rsid w:val="004E1407"/>
    <w:rsid w:val="004E1CB4"/>
    <w:rsid w:val="004E22A2"/>
    <w:rsid w:val="004E2ADF"/>
    <w:rsid w:val="004E39EA"/>
    <w:rsid w:val="004E4767"/>
    <w:rsid w:val="004E661A"/>
    <w:rsid w:val="004E6845"/>
    <w:rsid w:val="004E6B23"/>
    <w:rsid w:val="004F4A4B"/>
    <w:rsid w:val="004F556F"/>
    <w:rsid w:val="004F70F6"/>
    <w:rsid w:val="00501667"/>
    <w:rsid w:val="00502289"/>
    <w:rsid w:val="0050236D"/>
    <w:rsid w:val="00503868"/>
    <w:rsid w:val="00504BD7"/>
    <w:rsid w:val="005051BA"/>
    <w:rsid w:val="00512DD3"/>
    <w:rsid w:val="00513514"/>
    <w:rsid w:val="005178D0"/>
    <w:rsid w:val="005239DE"/>
    <w:rsid w:val="0052418C"/>
    <w:rsid w:val="005268CF"/>
    <w:rsid w:val="00527110"/>
    <w:rsid w:val="0054039E"/>
    <w:rsid w:val="0054084F"/>
    <w:rsid w:val="0054700B"/>
    <w:rsid w:val="00552C3E"/>
    <w:rsid w:val="00560D0D"/>
    <w:rsid w:val="00564A26"/>
    <w:rsid w:val="00564A34"/>
    <w:rsid w:val="0057273B"/>
    <w:rsid w:val="0057704D"/>
    <w:rsid w:val="00577E2D"/>
    <w:rsid w:val="005829DE"/>
    <w:rsid w:val="00584D13"/>
    <w:rsid w:val="005916AD"/>
    <w:rsid w:val="00594FDB"/>
    <w:rsid w:val="005A65E6"/>
    <w:rsid w:val="005B10AF"/>
    <w:rsid w:val="005C05A0"/>
    <w:rsid w:val="005C62D9"/>
    <w:rsid w:val="005D3116"/>
    <w:rsid w:val="005E0B65"/>
    <w:rsid w:val="005E18ED"/>
    <w:rsid w:val="005E1A65"/>
    <w:rsid w:val="005F1581"/>
    <w:rsid w:val="005F47C5"/>
    <w:rsid w:val="005F551A"/>
    <w:rsid w:val="005F6D56"/>
    <w:rsid w:val="00600368"/>
    <w:rsid w:val="00605EA1"/>
    <w:rsid w:val="006142B0"/>
    <w:rsid w:val="00622E6D"/>
    <w:rsid w:val="0062408B"/>
    <w:rsid w:val="00626F16"/>
    <w:rsid w:val="00633A69"/>
    <w:rsid w:val="006361CA"/>
    <w:rsid w:val="00637370"/>
    <w:rsid w:val="00637625"/>
    <w:rsid w:val="00640D85"/>
    <w:rsid w:val="00643F63"/>
    <w:rsid w:val="00646284"/>
    <w:rsid w:val="00647294"/>
    <w:rsid w:val="006505E9"/>
    <w:rsid w:val="00656A89"/>
    <w:rsid w:val="006669D6"/>
    <w:rsid w:val="00671118"/>
    <w:rsid w:val="00674277"/>
    <w:rsid w:val="00674468"/>
    <w:rsid w:val="00674BFB"/>
    <w:rsid w:val="006815D5"/>
    <w:rsid w:val="006927A2"/>
    <w:rsid w:val="00696948"/>
    <w:rsid w:val="006A0405"/>
    <w:rsid w:val="006A127A"/>
    <w:rsid w:val="006A141A"/>
    <w:rsid w:val="006A1911"/>
    <w:rsid w:val="006A3A75"/>
    <w:rsid w:val="006A63A7"/>
    <w:rsid w:val="006C0EF7"/>
    <w:rsid w:val="006C11A1"/>
    <w:rsid w:val="006C257A"/>
    <w:rsid w:val="006C54C4"/>
    <w:rsid w:val="006C5D97"/>
    <w:rsid w:val="006C6F1F"/>
    <w:rsid w:val="006D2443"/>
    <w:rsid w:val="006F44BA"/>
    <w:rsid w:val="00705CA9"/>
    <w:rsid w:val="00710B4C"/>
    <w:rsid w:val="00717E2F"/>
    <w:rsid w:val="0072095B"/>
    <w:rsid w:val="00726EDF"/>
    <w:rsid w:val="00732519"/>
    <w:rsid w:val="007347B7"/>
    <w:rsid w:val="00737410"/>
    <w:rsid w:val="007433E2"/>
    <w:rsid w:val="007511F1"/>
    <w:rsid w:val="0075120A"/>
    <w:rsid w:val="00757EA4"/>
    <w:rsid w:val="00760BB7"/>
    <w:rsid w:val="00760E20"/>
    <w:rsid w:val="00761E8B"/>
    <w:rsid w:val="00762018"/>
    <w:rsid w:val="00762CC9"/>
    <w:rsid w:val="00773BB0"/>
    <w:rsid w:val="0077560D"/>
    <w:rsid w:val="00777502"/>
    <w:rsid w:val="007827CE"/>
    <w:rsid w:val="007848E5"/>
    <w:rsid w:val="00786CBA"/>
    <w:rsid w:val="007A0A73"/>
    <w:rsid w:val="007B0C9A"/>
    <w:rsid w:val="007B4462"/>
    <w:rsid w:val="007C047D"/>
    <w:rsid w:val="007C372B"/>
    <w:rsid w:val="007C5712"/>
    <w:rsid w:val="007D0FDE"/>
    <w:rsid w:val="007D1C40"/>
    <w:rsid w:val="007D2836"/>
    <w:rsid w:val="007D4149"/>
    <w:rsid w:val="007D4DF0"/>
    <w:rsid w:val="007D730B"/>
    <w:rsid w:val="007E1724"/>
    <w:rsid w:val="007E22D5"/>
    <w:rsid w:val="007E78E4"/>
    <w:rsid w:val="007F68AB"/>
    <w:rsid w:val="00800B35"/>
    <w:rsid w:val="008225D5"/>
    <w:rsid w:val="0082444E"/>
    <w:rsid w:val="00841A9C"/>
    <w:rsid w:val="00845D76"/>
    <w:rsid w:val="00847AA9"/>
    <w:rsid w:val="00850BE8"/>
    <w:rsid w:val="00850EA5"/>
    <w:rsid w:val="00855783"/>
    <w:rsid w:val="008559C8"/>
    <w:rsid w:val="00856201"/>
    <w:rsid w:val="008609D7"/>
    <w:rsid w:val="00861443"/>
    <w:rsid w:val="0086470F"/>
    <w:rsid w:val="00870199"/>
    <w:rsid w:val="00871F4D"/>
    <w:rsid w:val="00872BBE"/>
    <w:rsid w:val="0087557C"/>
    <w:rsid w:val="00876A32"/>
    <w:rsid w:val="00882B44"/>
    <w:rsid w:val="008871CC"/>
    <w:rsid w:val="008942EA"/>
    <w:rsid w:val="00896A09"/>
    <w:rsid w:val="008A017B"/>
    <w:rsid w:val="008A387D"/>
    <w:rsid w:val="008A3892"/>
    <w:rsid w:val="008B5B85"/>
    <w:rsid w:val="008B5BE1"/>
    <w:rsid w:val="008B6606"/>
    <w:rsid w:val="008B7E1D"/>
    <w:rsid w:val="008C09AA"/>
    <w:rsid w:val="008C1CD2"/>
    <w:rsid w:val="008C2DFD"/>
    <w:rsid w:val="008C6FC6"/>
    <w:rsid w:val="008D10BA"/>
    <w:rsid w:val="008D1DE9"/>
    <w:rsid w:val="008D1F63"/>
    <w:rsid w:val="008D637C"/>
    <w:rsid w:val="008D7AD3"/>
    <w:rsid w:val="008E0DD7"/>
    <w:rsid w:val="008E6C73"/>
    <w:rsid w:val="008F27D7"/>
    <w:rsid w:val="00904F87"/>
    <w:rsid w:val="00905C52"/>
    <w:rsid w:val="00911C17"/>
    <w:rsid w:val="009129A1"/>
    <w:rsid w:val="009147BA"/>
    <w:rsid w:val="0091746E"/>
    <w:rsid w:val="0092282D"/>
    <w:rsid w:val="00925244"/>
    <w:rsid w:val="00931190"/>
    <w:rsid w:val="00935048"/>
    <w:rsid w:val="00941F98"/>
    <w:rsid w:val="00942258"/>
    <w:rsid w:val="0094276F"/>
    <w:rsid w:val="00943649"/>
    <w:rsid w:val="00943C13"/>
    <w:rsid w:val="00946D5A"/>
    <w:rsid w:val="0095307A"/>
    <w:rsid w:val="00956C0D"/>
    <w:rsid w:val="009629DC"/>
    <w:rsid w:val="00964059"/>
    <w:rsid w:val="00967D71"/>
    <w:rsid w:val="009750D0"/>
    <w:rsid w:val="009755B2"/>
    <w:rsid w:val="00980AB1"/>
    <w:rsid w:val="009871DC"/>
    <w:rsid w:val="00987524"/>
    <w:rsid w:val="0099366E"/>
    <w:rsid w:val="0099476B"/>
    <w:rsid w:val="00996151"/>
    <w:rsid w:val="009A1B92"/>
    <w:rsid w:val="009B0463"/>
    <w:rsid w:val="009B170E"/>
    <w:rsid w:val="009B3FC7"/>
    <w:rsid w:val="009B5DF7"/>
    <w:rsid w:val="009B6F76"/>
    <w:rsid w:val="009B7915"/>
    <w:rsid w:val="009C1834"/>
    <w:rsid w:val="009C40BC"/>
    <w:rsid w:val="009C49DA"/>
    <w:rsid w:val="009D319F"/>
    <w:rsid w:val="009E3308"/>
    <w:rsid w:val="009F2B6F"/>
    <w:rsid w:val="009F4BE0"/>
    <w:rsid w:val="009F5314"/>
    <w:rsid w:val="00A040A5"/>
    <w:rsid w:val="00A053CF"/>
    <w:rsid w:val="00A07B3F"/>
    <w:rsid w:val="00A463FD"/>
    <w:rsid w:val="00A61BA0"/>
    <w:rsid w:val="00A62C08"/>
    <w:rsid w:val="00A66CAC"/>
    <w:rsid w:val="00A6717F"/>
    <w:rsid w:val="00A71054"/>
    <w:rsid w:val="00A733A7"/>
    <w:rsid w:val="00A7342A"/>
    <w:rsid w:val="00A85363"/>
    <w:rsid w:val="00A91964"/>
    <w:rsid w:val="00A93158"/>
    <w:rsid w:val="00A9373B"/>
    <w:rsid w:val="00A94E4E"/>
    <w:rsid w:val="00A97EA6"/>
    <w:rsid w:val="00AA00B6"/>
    <w:rsid w:val="00AA3B92"/>
    <w:rsid w:val="00AA44E5"/>
    <w:rsid w:val="00AA6BDF"/>
    <w:rsid w:val="00AB0475"/>
    <w:rsid w:val="00AB49B2"/>
    <w:rsid w:val="00AB6E1F"/>
    <w:rsid w:val="00AB7C91"/>
    <w:rsid w:val="00AC1CB3"/>
    <w:rsid w:val="00AC7C73"/>
    <w:rsid w:val="00AE2EB7"/>
    <w:rsid w:val="00AE3F39"/>
    <w:rsid w:val="00AE6ADC"/>
    <w:rsid w:val="00B06136"/>
    <w:rsid w:val="00B0644C"/>
    <w:rsid w:val="00B1701A"/>
    <w:rsid w:val="00B32BE0"/>
    <w:rsid w:val="00B46DEB"/>
    <w:rsid w:val="00B629FA"/>
    <w:rsid w:val="00B764E2"/>
    <w:rsid w:val="00B7694F"/>
    <w:rsid w:val="00B8576F"/>
    <w:rsid w:val="00B947A5"/>
    <w:rsid w:val="00B94E4B"/>
    <w:rsid w:val="00B95785"/>
    <w:rsid w:val="00BA097B"/>
    <w:rsid w:val="00BA19EB"/>
    <w:rsid w:val="00BA2F21"/>
    <w:rsid w:val="00BA5B91"/>
    <w:rsid w:val="00BB2E70"/>
    <w:rsid w:val="00BB42DA"/>
    <w:rsid w:val="00BB6EC6"/>
    <w:rsid w:val="00BC03A2"/>
    <w:rsid w:val="00BC54FB"/>
    <w:rsid w:val="00BD18AE"/>
    <w:rsid w:val="00BD59FD"/>
    <w:rsid w:val="00BE40AD"/>
    <w:rsid w:val="00BF3449"/>
    <w:rsid w:val="00C03518"/>
    <w:rsid w:val="00C047C4"/>
    <w:rsid w:val="00C049F4"/>
    <w:rsid w:val="00C14E64"/>
    <w:rsid w:val="00C17E47"/>
    <w:rsid w:val="00C20DA5"/>
    <w:rsid w:val="00C22307"/>
    <w:rsid w:val="00C2322D"/>
    <w:rsid w:val="00C31601"/>
    <w:rsid w:val="00C423FB"/>
    <w:rsid w:val="00C4386E"/>
    <w:rsid w:val="00C51CDE"/>
    <w:rsid w:val="00C540FC"/>
    <w:rsid w:val="00C56177"/>
    <w:rsid w:val="00C605CD"/>
    <w:rsid w:val="00C70E0D"/>
    <w:rsid w:val="00C7319D"/>
    <w:rsid w:val="00C7638B"/>
    <w:rsid w:val="00C828DC"/>
    <w:rsid w:val="00C9242B"/>
    <w:rsid w:val="00C95015"/>
    <w:rsid w:val="00C96C06"/>
    <w:rsid w:val="00C97FD7"/>
    <w:rsid w:val="00CA0F7D"/>
    <w:rsid w:val="00CA47E9"/>
    <w:rsid w:val="00CA63A4"/>
    <w:rsid w:val="00CC2A02"/>
    <w:rsid w:val="00CC38CE"/>
    <w:rsid w:val="00CD19DD"/>
    <w:rsid w:val="00CD4235"/>
    <w:rsid w:val="00CF03DE"/>
    <w:rsid w:val="00CF3473"/>
    <w:rsid w:val="00CF5662"/>
    <w:rsid w:val="00CF59B4"/>
    <w:rsid w:val="00D02BB4"/>
    <w:rsid w:val="00D1407C"/>
    <w:rsid w:val="00D142F7"/>
    <w:rsid w:val="00D16928"/>
    <w:rsid w:val="00D2572B"/>
    <w:rsid w:val="00D25F7F"/>
    <w:rsid w:val="00D269B6"/>
    <w:rsid w:val="00D31097"/>
    <w:rsid w:val="00D373D0"/>
    <w:rsid w:val="00D373F1"/>
    <w:rsid w:val="00D419B3"/>
    <w:rsid w:val="00D4291A"/>
    <w:rsid w:val="00D44CAE"/>
    <w:rsid w:val="00D646DA"/>
    <w:rsid w:val="00D70849"/>
    <w:rsid w:val="00D727E0"/>
    <w:rsid w:val="00D8209B"/>
    <w:rsid w:val="00D827FA"/>
    <w:rsid w:val="00D83F75"/>
    <w:rsid w:val="00D83FC8"/>
    <w:rsid w:val="00D8492F"/>
    <w:rsid w:val="00D86411"/>
    <w:rsid w:val="00D924A1"/>
    <w:rsid w:val="00D9681B"/>
    <w:rsid w:val="00DA1AD1"/>
    <w:rsid w:val="00DB1EA0"/>
    <w:rsid w:val="00DB4EFB"/>
    <w:rsid w:val="00DB7A73"/>
    <w:rsid w:val="00DC0F2A"/>
    <w:rsid w:val="00DC1FBA"/>
    <w:rsid w:val="00DC26CA"/>
    <w:rsid w:val="00DC3A7C"/>
    <w:rsid w:val="00DD712E"/>
    <w:rsid w:val="00DE0107"/>
    <w:rsid w:val="00DE21F7"/>
    <w:rsid w:val="00DE35BC"/>
    <w:rsid w:val="00DE4ABE"/>
    <w:rsid w:val="00DE4B56"/>
    <w:rsid w:val="00DE507E"/>
    <w:rsid w:val="00E00BF2"/>
    <w:rsid w:val="00E0123D"/>
    <w:rsid w:val="00E12318"/>
    <w:rsid w:val="00E170C6"/>
    <w:rsid w:val="00E17CE2"/>
    <w:rsid w:val="00E23658"/>
    <w:rsid w:val="00E303D4"/>
    <w:rsid w:val="00E33F2E"/>
    <w:rsid w:val="00E35F9A"/>
    <w:rsid w:val="00E40288"/>
    <w:rsid w:val="00E473D4"/>
    <w:rsid w:val="00E536FE"/>
    <w:rsid w:val="00E600E1"/>
    <w:rsid w:val="00E60976"/>
    <w:rsid w:val="00E70369"/>
    <w:rsid w:val="00E75BE4"/>
    <w:rsid w:val="00E75F96"/>
    <w:rsid w:val="00E77D5F"/>
    <w:rsid w:val="00E80C06"/>
    <w:rsid w:val="00E8290B"/>
    <w:rsid w:val="00E83B06"/>
    <w:rsid w:val="00E841C9"/>
    <w:rsid w:val="00E87905"/>
    <w:rsid w:val="00E901A6"/>
    <w:rsid w:val="00E911B9"/>
    <w:rsid w:val="00EA1DFA"/>
    <w:rsid w:val="00EB6692"/>
    <w:rsid w:val="00EC10FF"/>
    <w:rsid w:val="00EC1DA5"/>
    <w:rsid w:val="00EC2D9F"/>
    <w:rsid w:val="00EC35A4"/>
    <w:rsid w:val="00EC7D8B"/>
    <w:rsid w:val="00ED09F4"/>
    <w:rsid w:val="00ED0C23"/>
    <w:rsid w:val="00ED4C0F"/>
    <w:rsid w:val="00ED4F0F"/>
    <w:rsid w:val="00ED70C2"/>
    <w:rsid w:val="00EE48BB"/>
    <w:rsid w:val="00EF4CD5"/>
    <w:rsid w:val="00EF5B72"/>
    <w:rsid w:val="00F03393"/>
    <w:rsid w:val="00F20DE6"/>
    <w:rsid w:val="00F27364"/>
    <w:rsid w:val="00F364E2"/>
    <w:rsid w:val="00F42A36"/>
    <w:rsid w:val="00F440FF"/>
    <w:rsid w:val="00F51074"/>
    <w:rsid w:val="00F60A01"/>
    <w:rsid w:val="00F66A0B"/>
    <w:rsid w:val="00F70997"/>
    <w:rsid w:val="00F71A72"/>
    <w:rsid w:val="00F74213"/>
    <w:rsid w:val="00F83725"/>
    <w:rsid w:val="00F9110C"/>
    <w:rsid w:val="00F919CB"/>
    <w:rsid w:val="00FA690F"/>
    <w:rsid w:val="00FB49D5"/>
    <w:rsid w:val="00FC12F9"/>
    <w:rsid w:val="00FC3027"/>
    <w:rsid w:val="00FC3536"/>
    <w:rsid w:val="00FD6322"/>
    <w:rsid w:val="00FD6D11"/>
    <w:rsid w:val="00FE76F8"/>
    <w:rsid w:val="00FF41B8"/>
    <w:rsid w:val="00FF490B"/>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E9940E4F-921F-498A-AFD8-75396F75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58696463">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17257929">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CF67C8192136458DDB36B1AE006B58" ma:contentTypeVersion="6" ma:contentTypeDescription="Create a new document." ma:contentTypeScope="" ma:versionID="c8a849cfcfacd77098eceac787ee0afb">
  <xsd:schema xmlns:xsd="http://www.w3.org/2001/XMLSchema" xmlns:xs="http://www.w3.org/2001/XMLSchema" xmlns:p="http://schemas.microsoft.com/office/2006/metadata/properties" xmlns:ns2="8ceefce7-ecaa-4449-8209-7f541e9062ca" xmlns:ns3="85f1c382-8908-4904-be3a-f3b4a02e4580" targetNamespace="http://schemas.microsoft.com/office/2006/metadata/properties" ma:root="true" ma:fieldsID="771ac08a5d7e7b566a5a303db0e4b7de" ns2:_="" ns3:_="">
    <xsd:import namespace="8ceefce7-ecaa-4449-8209-7f541e9062ca"/>
    <xsd:import namespace="85f1c382-8908-4904-be3a-f3b4a02e45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fce7-ecaa-4449-8209-7f541e906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1c382-8908-4904-be3a-f3b4a02e45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7B52A1-26DE-469A-A588-59EEBA09B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efce7-ecaa-4449-8209-7f541e9062ca"/>
    <ds:schemaRef ds:uri="85f1c382-8908-4904-be3a-f3b4a02e4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4.xml><?xml version="1.0" encoding="utf-8"?>
<ds:datastoreItem xmlns:ds="http://schemas.openxmlformats.org/officeDocument/2006/customXml" ds:itemID="{E97ADB9B-DF4E-4B68-969A-8904BA00D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21230</TotalTime>
  <Pages>11</Pages>
  <Words>15171</Words>
  <Characters>8649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Paulauskas</dc:creator>
  <cp:lastModifiedBy>Robertas Paulauskas</cp:lastModifiedBy>
  <cp:revision>153</cp:revision>
  <dcterms:created xsi:type="dcterms:W3CDTF">2025-04-14T13:56:00Z</dcterms:created>
  <dcterms:modified xsi:type="dcterms:W3CDTF">2025-06-19T06:50:00Z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0x01010046CF67C8192136458DDB36B1AE006B58</vt:lpwstr>
  </property>
</Properties>
</file>