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A3F72" w:rsidRPr="006A3F72">
        <w:rPr>
          <w:color w:val="000000" w:themeColor="text1"/>
        </w:rPr>
        <w:t xml:space="preserve">Deimantės </w:t>
      </w:r>
      <w:proofErr w:type="spellStart"/>
      <w:r w:rsidR="006A3F72" w:rsidRPr="006A3F72">
        <w:rPr>
          <w:color w:val="000000" w:themeColor="text1"/>
        </w:rPr>
        <w:t>Katauskienės</w:t>
      </w:r>
      <w:proofErr w:type="spellEnd"/>
      <w:r w:rsidR="006A3F72" w:rsidRPr="006A3F72">
        <w:rPr>
          <w:color w:val="000000" w:themeColor="text1"/>
        </w:rPr>
        <w:t xml:space="preserve"> </w:t>
      </w:r>
    </w:p>
    <w:p w14:paraId="497ED05F" w14:textId="637EA742" w:rsidR="002861A8" w:rsidRPr="006A3F72" w:rsidRDefault="006A3F72" w:rsidP="006A3F72">
      <w:pPr>
        <w:shd w:val="clear" w:color="auto" w:fill="FFFFFF" w:themeFill="background1"/>
        <w:tabs>
          <w:tab w:val="right" w:leader="underscore" w:pos="8640"/>
        </w:tabs>
        <w:ind w:left="5103"/>
        <w:rPr>
          <w:color w:val="000000" w:themeColor="text1"/>
        </w:rPr>
      </w:pPr>
      <w:r w:rsidRPr="002A7EFD">
        <w:rPr>
          <w:color w:val="000000" w:themeColor="text1"/>
        </w:rPr>
        <w:t>202</w:t>
      </w:r>
      <w:r w:rsidR="00983D98" w:rsidRPr="002A7EFD">
        <w:rPr>
          <w:color w:val="000000" w:themeColor="text1"/>
        </w:rPr>
        <w:t>5</w:t>
      </w:r>
      <w:r w:rsidRPr="002A7EFD">
        <w:rPr>
          <w:color w:val="000000" w:themeColor="text1"/>
        </w:rPr>
        <w:t>-</w:t>
      </w:r>
      <w:r w:rsidR="00983D98" w:rsidRPr="002A7EFD">
        <w:rPr>
          <w:color w:val="000000" w:themeColor="text1"/>
        </w:rPr>
        <w:t>0</w:t>
      </w:r>
      <w:r w:rsidR="00871578" w:rsidRPr="002A7EFD">
        <w:rPr>
          <w:color w:val="000000" w:themeColor="text1"/>
        </w:rPr>
        <w:t>6-</w:t>
      </w:r>
      <w:r w:rsidR="002A7EFD" w:rsidRPr="002A7EFD">
        <w:rPr>
          <w:color w:val="000000" w:themeColor="text1"/>
        </w:rPr>
        <w:t>2</w:t>
      </w:r>
      <w:r w:rsidR="005B2644">
        <w:rPr>
          <w:color w:val="000000" w:themeColor="text1"/>
        </w:rPr>
        <w:t>3</w:t>
      </w:r>
      <w:r w:rsidRPr="002A7EFD">
        <w:rPr>
          <w:color w:val="000000" w:themeColor="text1"/>
        </w:rPr>
        <w:t xml:space="preserve"> Nr. SPD-</w:t>
      </w:r>
      <w:r w:rsidR="00D2382B">
        <w:rPr>
          <w:color w:val="000000" w:themeColor="text1"/>
        </w:rPr>
        <w:t>69</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Default="00BF2A0E" w:rsidP="00983D98">
      <w:pPr>
        <w:rPr>
          <w:b/>
        </w:rPr>
      </w:pPr>
      <w:bookmarkStart w:id="0" w:name="_Hlk125372649"/>
      <w:bookmarkStart w:id="1" w:name="_Hlk126236518"/>
      <w:bookmarkStart w:id="2" w:name="_Hlk159331774"/>
    </w:p>
    <w:p w14:paraId="24B65610" w14:textId="77777777" w:rsidR="00BF2A0E" w:rsidRPr="00983D98" w:rsidRDefault="00BF2A0E" w:rsidP="00BF2A0E">
      <w:pPr>
        <w:jc w:val="center"/>
        <w:rPr>
          <w:b/>
        </w:rPr>
      </w:pPr>
      <w:r w:rsidRPr="00983D98">
        <w:rPr>
          <w:b/>
        </w:rPr>
        <w:t>PERKANČIOJI ORGANIZACIJA:</w:t>
      </w:r>
    </w:p>
    <w:p w14:paraId="7C98F586" w14:textId="77777777" w:rsidR="00983D98" w:rsidRPr="00983D98" w:rsidRDefault="00983D98" w:rsidP="004D3FD5">
      <w:pPr>
        <w:spacing w:line="288" w:lineRule="auto"/>
        <w:ind w:firstLine="709"/>
        <w:jc w:val="center"/>
        <w:rPr>
          <w:rFonts w:eastAsia="Calibri"/>
          <w:bCs/>
        </w:rPr>
      </w:pPr>
      <w:r w:rsidRPr="00983D98">
        <w:rPr>
          <w:bCs/>
        </w:rPr>
        <w:t>KAUNO RAJONO SAVIVALDYBĖS ADMINISTRACIJA</w:t>
      </w:r>
      <w:r w:rsidRPr="00983D98">
        <w:rPr>
          <w:rFonts w:eastAsia="Calibri"/>
          <w:bCs/>
        </w:rPr>
        <w:t xml:space="preserve"> </w:t>
      </w:r>
    </w:p>
    <w:p w14:paraId="6A49DAAD" w14:textId="77777777" w:rsidR="00983D98" w:rsidRDefault="00983D98" w:rsidP="004D3FD5">
      <w:pPr>
        <w:spacing w:line="288" w:lineRule="auto"/>
        <w:ind w:firstLine="709"/>
        <w:jc w:val="center"/>
        <w:rPr>
          <w:rFonts w:eastAsia="Calibri"/>
          <w:bCs/>
        </w:rPr>
      </w:pPr>
    </w:p>
    <w:p w14:paraId="73BE699F" w14:textId="23B3F304" w:rsidR="00240E0C" w:rsidRDefault="00871578" w:rsidP="004D3FD5">
      <w:pPr>
        <w:spacing w:line="288" w:lineRule="auto"/>
        <w:ind w:firstLine="709"/>
        <w:jc w:val="center"/>
        <w:rPr>
          <w:rFonts w:eastAsia="Calibri"/>
          <w:b/>
          <w:caps/>
          <w:lang w:eastAsia="ar-SA"/>
        </w:rPr>
      </w:pPr>
      <w:bookmarkStart w:id="3" w:name="_Hlk201319714"/>
      <w:bookmarkEnd w:id="0"/>
      <w:bookmarkEnd w:id="1"/>
      <w:bookmarkEnd w:id="2"/>
      <w:r w:rsidRPr="00871578">
        <w:rPr>
          <w:rFonts w:eastAsia="Calibri"/>
          <w:b/>
          <w:caps/>
          <w:lang w:eastAsia="ar-SA"/>
        </w:rPr>
        <w:t>STANDARTINIŲ SPROGMENŲ PAIEŠKOS IR TERITORIJŲ IŠVALYMO NUO STANDARTINIŲ</w:t>
      </w:r>
      <w:r w:rsidR="00C66EFC">
        <w:rPr>
          <w:rFonts w:eastAsia="Calibri"/>
          <w:b/>
          <w:caps/>
          <w:lang w:eastAsia="ar-SA"/>
        </w:rPr>
        <w:t xml:space="preserve"> </w:t>
      </w:r>
      <w:r w:rsidRPr="00871578">
        <w:rPr>
          <w:rFonts w:eastAsia="Calibri"/>
          <w:b/>
          <w:caps/>
          <w:lang w:eastAsia="ar-SA"/>
        </w:rPr>
        <w:t>SPROGMENŲ PASLAUGŲ PIRKIMAS</w:t>
      </w:r>
    </w:p>
    <w:bookmarkEnd w:id="3"/>
    <w:p w14:paraId="6BCC0E65" w14:textId="77777777" w:rsidR="00871578" w:rsidRDefault="00871578"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shd w:val="clear" w:color="auto" w:fill="auto"/>
          </w:tcPr>
          <w:p w14:paraId="02EABE64" w14:textId="77777777" w:rsidR="00DF480C" w:rsidRDefault="00DF480C" w:rsidP="00581798">
            <w:pPr>
              <w:autoSpaceDN/>
              <w:spacing w:line="288" w:lineRule="auto"/>
              <w:ind w:firstLine="709"/>
              <w:jc w:val="both"/>
              <w:textAlignment w:val="auto"/>
              <w:rPr>
                <w:lang w:eastAsia="lt-LT"/>
              </w:rPr>
            </w:pPr>
          </w:p>
          <w:p w14:paraId="110542F1" w14:textId="12D4A5D6" w:rsidR="00581798" w:rsidRDefault="00CB6B93" w:rsidP="00581798">
            <w:pPr>
              <w:autoSpaceDN/>
              <w:spacing w:line="288" w:lineRule="auto"/>
              <w:ind w:firstLine="709"/>
              <w:jc w:val="both"/>
              <w:textAlignment w:val="auto"/>
              <w:rPr>
                <w:lang w:eastAsia="lt-LT"/>
              </w:rPr>
            </w:pPr>
            <w:r w:rsidRPr="0035716D">
              <w:rPr>
                <w:lang w:eastAsia="lt-LT"/>
              </w:rPr>
              <w:t>PRIEDAI:</w:t>
            </w:r>
          </w:p>
          <w:p w14:paraId="2E482042" w14:textId="77777777" w:rsidR="00797311" w:rsidRDefault="007534D2" w:rsidP="00797311">
            <w:pPr>
              <w:pStyle w:val="Sraopastraipa"/>
              <w:numPr>
                <w:ilvl w:val="0"/>
                <w:numId w:val="44"/>
              </w:numPr>
              <w:autoSpaceDN/>
              <w:spacing w:line="288" w:lineRule="auto"/>
              <w:ind w:left="376" w:firstLine="693"/>
              <w:jc w:val="both"/>
              <w:textAlignment w:val="auto"/>
              <w:rPr>
                <w:lang w:eastAsia="lt-LT"/>
              </w:rPr>
            </w:pPr>
            <w:r>
              <w:rPr>
                <w:lang w:eastAsia="lt-LT"/>
              </w:rPr>
              <w:t>Pasiūlymo forma, pirkimo sąlygų 1 priedas;</w:t>
            </w:r>
          </w:p>
          <w:p w14:paraId="096D0EFC" w14:textId="77777777" w:rsidR="00797311" w:rsidRDefault="00581798" w:rsidP="00797311">
            <w:pPr>
              <w:pStyle w:val="Sraopastraipa"/>
              <w:numPr>
                <w:ilvl w:val="0"/>
                <w:numId w:val="44"/>
              </w:numPr>
              <w:autoSpaceDN/>
              <w:spacing w:line="288" w:lineRule="auto"/>
              <w:ind w:left="376" w:firstLine="693"/>
              <w:jc w:val="both"/>
              <w:textAlignment w:val="auto"/>
              <w:rPr>
                <w:lang w:eastAsia="lt-LT"/>
              </w:rPr>
            </w:pPr>
            <w:r>
              <w:rPr>
                <w:lang w:eastAsia="lt-LT"/>
              </w:rPr>
              <w:t>Techninė specifikacija, pirkimo sąlygų 2 priedas;</w:t>
            </w:r>
          </w:p>
          <w:p w14:paraId="4FDA8513" w14:textId="77777777" w:rsidR="00797311" w:rsidRDefault="007534D2" w:rsidP="00797311">
            <w:pPr>
              <w:pStyle w:val="Sraopastraipa"/>
              <w:numPr>
                <w:ilvl w:val="0"/>
                <w:numId w:val="44"/>
              </w:numPr>
              <w:autoSpaceDN/>
              <w:spacing w:line="288" w:lineRule="auto"/>
              <w:ind w:left="376" w:firstLine="693"/>
              <w:jc w:val="both"/>
              <w:textAlignment w:val="auto"/>
              <w:rPr>
                <w:lang w:eastAsia="lt-LT"/>
              </w:rPr>
            </w:pPr>
            <w:r>
              <w:rPr>
                <w:lang w:eastAsia="lt-LT"/>
              </w:rPr>
              <w:t xml:space="preserve">Pirkimo sutarties projektas, pirkimo sąlygų </w:t>
            </w:r>
            <w:r w:rsidR="00581798">
              <w:rPr>
                <w:lang w:eastAsia="lt-LT"/>
              </w:rPr>
              <w:t>3</w:t>
            </w:r>
            <w:r>
              <w:rPr>
                <w:lang w:eastAsia="lt-LT"/>
              </w:rPr>
              <w:t xml:space="preserve"> priedas;</w:t>
            </w:r>
          </w:p>
          <w:p w14:paraId="75196780" w14:textId="77777777" w:rsidR="00797311" w:rsidRDefault="007534D2" w:rsidP="00797311">
            <w:pPr>
              <w:pStyle w:val="Sraopastraipa"/>
              <w:numPr>
                <w:ilvl w:val="0"/>
                <w:numId w:val="44"/>
              </w:numPr>
              <w:autoSpaceDN/>
              <w:spacing w:line="288" w:lineRule="auto"/>
              <w:ind w:left="376" w:firstLine="693"/>
              <w:jc w:val="both"/>
              <w:textAlignment w:val="auto"/>
              <w:rPr>
                <w:lang w:eastAsia="lt-LT"/>
              </w:rPr>
            </w:pPr>
            <w:r w:rsidRPr="007534D2">
              <w:rPr>
                <w:lang w:eastAsia="lt-LT"/>
              </w:rPr>
              <w:t xml:space="preserve">Deklaracijos forma, pirkimo sąlygų </w:t>
            </w:r>
            <w:r w:rsidR="00581798">
              <w:rPr>
                <w:lang w:eastAsia="lt-LT"/>
              </w:rPr>
              <w:t>4</w:t>
            </w:r>
            <w:r w:rsidRPr="007534D2">
              <w:rPr>
                <w:lang w:eastAsia="lt-LT"/>
              </w:rPr>
              <w:t xml:space="preserve"> priedas;</w:t>
            </w:r>
            <w:bookmarkStart w:id="4" w:name="_Hlk181712021"/>
          </w:p>
          <w:p w14:paraId="32F0E8BD" w14:textId="21EB18C2" w:rsidR="007534D2" w:rsidRDefault="007534D2" w:rsidP="00797311">
            <w:pPr>
              <w:pStyle w:val="Sraopastraipa"/>
              <w:numPr>
                <w:ilvl w:val="0"/>
                <w:numId w:val="44"/>
              </w:numPr>
              <w:autoSpaceDN/>
              <w:spacing w:line="288" w:lineRule="auto"/>
              <w:ind w:left="376" w:firstLine="693"/>
              <w:jc w:val="both"/>
              <w:textAlignment w:val="auto"/>
              <w:rPr>
                <w:lang w:eastAsia="lt-LT"/>
              </w:rPr>
            </w:pPr>
            <w:r>
              <w:rPr>
                <w:lang w:eastAsia="lt-LT"/>
              </w:rPr>
              <w:t xml:space="preserve">Tiekėjų pašalinimo pagrindai ir jų nebuvimą patvirtinantys dokumentai (1 lentelė), pirkimo sąlygų </w:t>
            </w:r>
            <w:r w:rsidR="00581798">
              <w:rPr>
                <w:lang w:eastAsia="lt-LT"/>
              </w:rPr>
              <w:t>5</w:t>
            </w:r>
            <w:r>
              <w:rPr>
                <w:lang w:eastAsia="lt-LT"/>
              </w:rPr>
              <w:t xml:space="preserve"> priedas</w:t>
            </w:r>
            <w:bookmarkEnd w:id="4"/>
            <w:r w:rsidR="00EF78CA">
              <w:rPr>
                <w:lang w:eastAsia="lt-LT"/>
              </w:rPr>
              <w:t>.</w:t>
            </w:r>
          </w:p>
          <w:p w14:paraId="30F9E33C" w14:textId="0BAE2BF2" w:rsidR="00C34633" w:rsidRPr="0035716D" w:rsidRDefault="00C34633" w:rsidP="007534D2">
            <w:pPr>
              <w:autoSpaceDN/>
              <w:spacing w:line="288" w:lineRule="auto"/>
              <w:ind w:firstLine="1085"/>
              <w:textAlignment w:val="auto"/>
              <w:rPr>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2F71AB">
      <w:pPr>
        <w:pStyle w:val="Tvarkostekstas"/>
        <w:numPr>
          <w:ilvl w:val="0"/>
          <w:numId w:val="14"/>
        </w:numPr>
        <w:spacing w:after="120" w:line="288" w:lineRule="auto"/>
        <w:ind w:left="2977" w:hanging="425"/>
        <w:jc w:val="left"/>
        <w:rPr>
          <w:b/>
        </w:rPr>
      </w:pPr>
      <w:r w:rsidRPr="006B6532">
        <w:rPr>
          <w:b/>
        </w:rPr>
        <w:t>BENDROSIOS NUOSTATOS</w:t>
      </w:r>
    </w:p>
    <w:p w14:paraId="37854A9F" w14:textId="4C10294D" w:rsidR="00983D98" w:rsidRPr="00983D98" w:rsidRDefault="00983D98" w:rsidP="00983D98">
      <w:pPr>
        <w:pStyle w:val="Sraopastraipa"/>
        <w:numPr>
          <w:ilvl w:val="1"/>
          <w:numId w:val="14"/>
        </w:numPr>
        <w:spacing w:line="288" w:lineRule="auto"/>
        <w:ind w:left="0" w:firstLine="851"/>
        <w:jc w:val="both"/>
        <w:rPr>
          <w:rFonts w:cstheme="minorHAnsi"/>
        </w:rPr>
      </w:pPr>
      <w:r w:rsidRPr="00983D98">
        <w:rPr>
          <w:rFonts w:cstheme="minorHAnsi"/>
        </w:rPr>
        <w:t xml:space="preserve">Kauno rajono savivaldybės administracija (toliau – perkančioji organizacija) vykdo </w:t>
      </w:r>
      <w:bookmarkStart w:id="5" w:name="_Hlk192494925"/>
      <w:r w:rsidR="002A7EFD" w:rsidRPr="002A7EFD">
        <w:rPr>
          <w:rFonts w:cstheme="minorHAnsi"/>
        </w:rPr>
        <w:t>standartinių sprogmenų paieškos ir teritorijų išvalymo nuo standartinių sprogmenų paslaug</w:t>
      </w:r>
      <w:r w:rsidR="002A7EFD">
        <w:rPr>
          <w:rFonts w:cstheme="minorHAnsi"/>
        </w:rPr>
        <w:t>ų</w:t>
      </w:r>
      <w:r w:rsidRPr="00983D98">
        <w:rPr>
          <w:rFonts w:cstheme="minorHAnsi"/>
        </w:rPr>
        <w:t xml:space="preserve"> viešąjį pirkimą</w:t>
      </w:r>
      <w:bookmarkEnd w:id="5"/>
      <w:r w:rsidRPr="00983D98">
        <w:rPr>
          <w:rFonts w:cstheme="minorHAnsi"/>
        </w:rPr>
        <w:t xml:space="preserve">. Pirkimui priskirtinas Bendrajame viešųjų pirkimų žodyne (toliau – BVPŽ) nurodytas pagrindinis kodas – </w:t>
      </w:r>
      <w:r w:rsidR="00871578" w:rsidRPr="00871578">
        <w:rPr>
          <w:rFonts w:cstheme="minorHAnsi"/>
        </w:rPr>
        <w:t>90523100-0 (Ginklų ir šaudmenų šalinimo paslaugos).</w:t>
      </w:r>
      <w:r w:rsidR="00871578">
        <w:rPr>
          <w:rFonts w:cstheme="minorHAnsi"/>
        </w:rPr>
        <w:t xml:space="preserve"> </w:t>
      </w:r>
    </w:p>
    <w:p w14:paraId="2CEA7117" w14:textId="2EC786A6" w:rsidR="00E619D3" w:rsidRPr="00983D98" w:rsidRDefault="00E619D3" w:rsidP="00983D98">
      <w:pPr>
        <w:pStyle w:val="Sraopastraipa"/>
        <w:numPr>
          <w:ilvl w:val="1"/>
          <w:numId w:val="14"/>
        </w:numPr>
        <w:spacing w:line="288" w:lineRule="auto"/>
        <w:ind w:left="0" w:firstLine="851"/>
        <w:jc w:val="both"/>
        <w:rPr>
          <w:rFonts w:cstheme="minorHAnsi"/>
        </w:rPr>
      </w:pPr>
      <w:r w:rsidRPr="00983D98">
        <w:rPr>
          <w:lang w:eastAsia="lt-LT"/>
        </w:rPr>
        <w:t xml:space="preserve">Vartojamos pagrindinės sąvokos apibrėžtos Lietuvos Respublikos viešųjų pirkimų įstatyme (toliau – VPĮ/Viešųjų pirkimų įstatymas), </w:t>
      </w:r>
      <w:r w:rsidRPr="00983D98">
        <w:t>Viešųjų pirkimų tarnybos direktoriaus 2017 m. birželio 29 d. įsakymu Nr. 1S-105 patvirtintoje Tiekėjo kvalifikacijos reikalavimų nustatymo metodikoje (toliau – Metodika).</w:t>
      </w:r>
    </w:p>
    <w:p w14:paraId="390139A7" w14:textId="77777777" w:rsidR="00E619D3" w:rsidRPr="001F5A7C" w:rsidRDefault="00E619D3" w:rsidP="00983D9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983D98">
        <w:rPr>
          <w:lang w:eastAsia="lt-LT"/>
        </w:rPr>
        <w:t>Pirkimas vykdomas vadovaujantis Viešųjų pirkimų įstatymu, Lietuvos Respublikos civiliniu kodeksu (toliau – Civilinis kodeksas),</w:t>
      </w:r>
      <w:r>
        <w:rPr>
          <w:lang w:eastAsia="lt-LT"/>
        </w:rPr>
        <w:t xml:space="preserve"> </w:t>
      </w:r>
      <w:r w:rsidRPr="001369BD">
        <w:rPr>
          <w:lang w:eastAsia="lt-LT"/>
        </w:rPr>
        <w:t>Metodika, kitais viešuosius pirkimus reglamentuojančiais teisės aktais bei šiomis konkurso sąlygomis (toliau – pirkimo sąlygos).</w:t>
      </w:r>
      <w:r w:rsidRPr="00983D98">
        <w:rPr>
          <w:rFonts w:eastAsia="Arial Unicode MS"/>
          <w:bdr w:val="nil"/>
        </w:rPr>
        <w:t xml:space="preserve"> </w:t>
      </w:r>
    </w:p>
    <w:p w14:paraId="2632F358" w14:textId="77777777" w:rsidR="00871578" w:rsidRDefault="00E619D3" w:rsidP="0087157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7263140F" w:rsidR="000D614A" w:rsidRPr="00DF5859" w:rsidRDefault="000D614A" w:rsidP="0087157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871578">
        <w:rPr>
          <w:bCs/>
          <w:spacing w:val="2"/>
          <w:shd w:val="clear" w:color="auto" w:fill="FFFFFF"/>
        </w:rPr>
        <w:t xml:space="preserve">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w:t>
      </w:r>
      <w:r w:rsidR="00C66EFC" w:rsidRPr="00C66EFC">
        <w:rPr>
          <w:color w:val="000000"/>
          <w:lang w:eastAsia="lt-LT"/>
        </w:rPr>
        <w:t>4.4.4.3</w:t>
      </w:r>
      <w:r w:rsidR="00C66EFC">
        <w:rPr>
          <w:color w:val="000000"/>
          <w:lang w:eastAsia="lt-LT"/>
        </w:rPr>
        <w:t xml:space="preserve"> punktas:</w:t>
      </w:r>
      <w:r w:rsidR="00C66EFC" w:rsidRPr="00C66EFC">
        <w:rPr>
          <w:color w:val="000000"/>
          <w:lang w:eastAsia="lt-LT"/>
        </w:rPr>
        <w:t xml:space="preserve"> paslaugai teikti naudojama mažiau ar nenaudojama pavojingųjų cheminių medžiagų, neteršiama aplinka ir </w:t>
      </w:r>
      <w:r w:rsidR="00C66EFC">
        <w:rPr>
          <w:color w:val="000000"/>
          <w:lang w:eastAsia="lt-LT"/>
        </w:rPr>
        <w:t xml:space="preserve">atlikus paslaugą bus </w:t>
      </w:r>
      <w:r w:rsidR="00C66EFC" w:rsidRPr="00C66EFC">
        <w:rPr>
          <w:color w:val="000000"/>
          <w:lang w:eastAsia="lt-LT"/>
        </w:rPr>
        <w:t xml:space="preserve">nekeliamas </w:t>
      </w:r>
      <w:r w:rsidR="00C66EFC">
        <w:rPr>
          <w:color w:val="000000"/>
          <w:lang w:eastAsia="lt-LT"/>
        </w:rPr>
        <w:t xml:space="preserve">visuomenės </w:t>
      </w:r>
      <w:r w:rsidR="00C66EFC" w:rsidRPr="00C66EFC">
        <w:rPr>
          <w:color w:val="000000"/>
          <w:lang w:eastAsia="lt-LT"/>
        </w:rPr>
        <w:t>pavojus sveikatai</w:t>
      </w:r>
      <w:r w:rsidR="00C66EFC">
        <w:rPr>
          <w:color w:val="000000"/>
          <w:lang w:eastAsia="lt-LT"/>
        </w:rPr>
        <w:t xml:space="preserve">. </w:t>
      </w:r>
    </w:p>
    <w:p w14:paraId="3E0F102C" w14:textId="77777777" w:rsidR="00E619D3" w:rsidRPr="00B26E71" w:rsidRDefault="00E619D3"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C3463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šiuose pirkimo dokumentuose (kartu su priedais);</w:t>
      </w:r>
    </w:p>
    <w:p w14:paraId="715AC463" w14:textId="77777777" w:rsidR="00E619D3"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kituose CVP IS priemonėmis pateiktuose dokumentuose.</w:t>
      </w:r>
    </w:p>
    <w:p w14:paraId="52E67CA5" w14:textId="16989762" w:rsidR="00E619D3" w:rsidRPr="00C60451" w:rsidRDefault="00E619D3" w:rsidP="00C34633">
      <w:pPr>
        <w:widowControl w:val="0"/>
        <w:numPr>
          <w:ilvl w:val="1"/>
          <w:numId w:val="14"/>
        </w:numPr>
        <w:tabs>
          <w:tab w:val="left" w:pos="1134"/>
        </w:tabs>
        <w:autoSpaceDE w:val="0"/>
        <w:autoSpaceDN/>
        <w:adjustRightInd w:val="0"/>
        <w:spacing w:line="288" w:lineRule="auto"/>
        <w:ind w:left="0" w:firstLine="851"/>
        <w:textAlignment w:val="auto"/>
        <w:rPr>
          <w:lang w:eastAsia="lt-LT"/>
        </w:rPr>
      </w:pPr>
      <w:r w:rsidRPr="00C60451">
        <w:rPr>
          <w:lang w:eastAsia="lt-LT"/>
        </w:rPr>
        <w:t xml:space="preserve">Pirkimas vykdomas CVP IS priemonėmis adresu: </w:t>
      </w:r>
      <w:hyperlink r:id="rId11" w:history="1">
        <w:r w:rsidR="000B1164" w:rsidRPr="00C152C5">
          <w:rPr>
            <w:rStyle w:val="Hipersaitas"/>
          </w:rPr>
          <w:t>https://viesiejipirkimai.lt/</w:t>
        </w:r>
      </w:hyperlink>
      <w:r w:rsidR="000B1164">
        <w:t xml:space="preserve">. </w:t>
      </w:r>
      <w:r w:rsidRPr="00C60451">
        <w:rPr>
          <w:lang w:eastAsia="lt-LT"/>
        </w:rPr>
        <w:t xml:space="preserve">  Pirkime gali dalyvauti tik CVP IS registruoti tiekėjai. </w:t>
      </w:r>
    </w:p>
    <w:p w14:paraId="689B9606" w14:textId="7D68E72E" w:rsidR="005C737C" w:rsidRDefault="00E619D3" w:rsidP="002A7EFD">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37</w:t>
      </w:r>
      <w:r w:rsidR="00871578">
        <w:rPr>
          <w:noProof/>
        </w:rPr>
        <w:t>303163</w:t>
      </w:r>
      <w:r w:rsidRPr="00E34101">
        <w:rPr>
          <w:noProof/>
        </w:rPr>
        <w:t xml:space="preserve">, el. paštas </w:t>
      </w:r>
      <w:hyperlink r:id="rId12" w:history="1">
        <w:r w:rsidRPr="00FB2595">
          <w:rPr>
            <w:rStyle w:val="Hipersaitas"/>
            <w:noProof/>
          </w:rPr>
          <w:t>deimante.katauskiene@krs.lt</w:t>
        </w:r>
      </w:hyperlink>
      <w:r>
        <w:rPr>
          <w:noProof/>
        </w:rPr>
        <w:t>.</w:t>
      </w: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871578">
      <w:pPr>
        <w:pStyle w:val="Tvarkostekstas"/>
        <w:numPr>
          <w:ilvl w:val="0"/>
          <w:numId w:val="14"/>
        </w:numPr>
        <w:tabs>
          <w:tab w:val="left" w:pos="720"/>
        </w:tabs>
        <w:spacing w:after="120" w:line="288" w:lineRule="auto"/>
        <w:ind w:left="0" w:hanging="284"/>
        <w:jc w:val="center"/>
        <w:rPr>
          <w:b/>
        </w:rPr>
      </w:pPr>
      <w:r w:rsidRPr="00181FA6">
        <w:rPr>
          <w:b/>
        </w:rPr>
        <w:t>PIRKIMO OBJEKTAS</w:t>
      </w:r>
    </w:p>
    <w:p w14:paraId="24A204C3" w14:textId="13FD89B1" w:rsidR="00871578" w:rsidRPr="00871578" w:rsidRDefault="00871578" w:rsidP="00DF480C">
      <w:pPr>
        <w:tabs>
          <w:tab w:val="left" w:pos="1418"/>
        </w:tabs>
        <w:spacing w:line="288" w:lineRule="auto"/>
        <w:ind w:firstLine="851"/>
        <w:jc w:val="both"/>
        <w:textAlignment w:val="auto"/>
        <w:rPr>
          <w:rFonts w:asciiTheme="majorBidi" w:eastAsia="Arial Unicode MS" w:hAnsiTheme="majorBidi" w:cstheme="majorBidi"/>
          <w:lang w:eastAsia="lt-LT"/>
        </w:rPr>
      </w:pPr>
      <w:r w:rsidRPr="00871578">
        <w:rPr>
          <w:rFonts w:asciiTheme="majorBidi" w:eastAsia="Arial Unicode MS" w:hAnsiTheme="majorBidi" w:cstheme="majorBidi"/>
          <w:lang w:eastAsia="lt-LT"/>
        </w:rPr>
        <w:t>2.1. Pirkimo objektas – standartinių sprogmenų paieškos ir teritorijų išvalymo nuo standartinių sprogmenų paslaugos (toliau – Paslaugos).</w:t>
      </w:r>
      <w:r w:rsidR="00725B1A" w:rsidRPr="00725B1A">
        <w:t xml:space="preserve"> </w:t>
      </w:r>
      <w:r w:rsidR="00725B1A" w:rsidRPr="00725B1A">
        <w:rPr>
          <w:rFonts w:asciiTheme="majorBidi" w:eastAsia="Arial Unicode MS" w:hAnsiTheme="majorBidi" w:cstheme="majorBidi"/>
          <w:lang w:eastAsia="lt-LT"/>
        </w:rPr>
        <w:t xml:space="preserve">Kauno tvirtovės fortai tampa pažintinėmis, lankytinomis vietomis ir rekreacinėmis erdvėmis aplinkiniams gyventojams. Tuo tarpu jų </w:t>
      </w:r>
      <w:r w:rsidR="00725B1A" w:rsidRPr="00725B1A">
        <w:rPr>
          <w:rFonts w:asciiTheme="majorBidi" w:eastAsia="Arial Unicode MS" w:hAnsiTheme="majorBidi" w:cstheme="majorBidi"/>
          <w:lang w:eastAsia="lt-LT"/>
        </w:rPr>
        <w:lastRenderedPageBreak/>
        <w:t>teritorijos yra laikomos potencialiai pavojingomis dėl čia galimai esančių nesprogusių ar karo metu ir kitais atvejais paliktų sprogmenų ir sprogiųjų medžiagų.</w:t>
      </w:r>
      <w:r w:rsidR="00725B1A">
        <w:rPr>
          <w:rFonts w:asciiTheme="majorBidi" w:eastAsia="Arial Unicode MS" w:hAnsiTheme="majorBidi" w:cstheme="majorBidi"/>
          <w:lang w:eastAsia="lt-LT"/>
        </w:rPr>
        <w:t xml:space="preserve"> </w:t>
      </w:r>
      <w:r w:rsidR="00725B1A" w:rsidRPr="00725B1A">
        <w:rPr>
          <w:rFonts w:asciiTheme="majorBidi" w:eastAsia="Arial Unicode MS" w:hAnsiTheme="majorBidi" w:cstheme="majorBidi"/>
          <w:lang w:eastAsia="lt-LT"/>
        </w:rPr>
        <w:t>Siekiant padaryti juos saugiais, planuojami tęstiniai fortų teritorijų išvalymo nuo sprogmenų darbai.</w:t>
      </w:r>
    </w:p>
    <w:p w14:paraId="0C28A169" w14:textId="140D4AD5" w:rsidR="002B723D" w:rsidRDefault="00871578" w:rsidP="00DF480C">
      <w:pPr>
        <w:spacing w:line="288" w:lineRule="auto"/>
        <w:ind w:firstLine="851"/>
        <w:jc w:val="both"/>
        <w:textAlignment w:val="auto"/>
        <w:rPr>
          <w:rFonts w:asciiTheme="majorBidi" w:eastAsia="Arial Unicode MS" w:hAnsiTheme="majorBidi" w:cstheme="majorBidi"/>
          <w:lang w:eastAsia="lt-LT"/>
        </w:rPr>
      </w:pPr>
      <w:r w:rsidRPr="00871578">
        <w:rPr>
          <w:rFonts w:asciiTheme="majorBidi" w:eastAsia="Arial Unicode MS" w:hAnsiTheme="majorBidi" w:cstheme="majorBidi"/>
          <w:lang w:eastAsia="lt-LT"/>
        </w:rPr>
        <w:t xml:space="preserve">2.2. </w:t>
      </w:r>
      <w:r w:rsidR="002B723D">
        <w:rPr>
          <w:rFonts w:asciiTheme="majorBidi" w:eastAsia="Arial Unicode MS" w:hAnsiTheme="majorBidi" w:cstheme="majorBidi"/>
          <w:lang w:eastAsia="lt-LT"/>
        </w:rPr>
        <w:t>Perkama p</w:t>
      </w:r>
      <w:r w:rsidR="006F3F17" w:rsidRPr="006F3F17">
        <w:rPr>
          <w:rFonts w:asciiTheme="majorBidi" w:eastAsia="Arial Unicode MS" w:hAnsiTheme="majorBidi" w:cstheme="majorBidi"/>
          <w:lang w:eastAsia="lt-LT"/>
        </w:rPr>
        <w:t>aslaug</w:t>
      </w:r>
      <w:r w:rsidR="006F3F17">
        <w:rPr>
          <w:rFonts w:asciiTheme="majorBidi" w:eastAsia="Arial Unicode MS" w:hAnsiTheme="majorBidi" w:cstheme="majorBidi"/>
          <w:lang w:eastAsia="lt-LT"/>
        </w:rPr>
        <w:t>a</w:t>
      </w:r>
      <w:r w:rsidR="002B723D">
        <w:rPr>
          <w:rFonts w:asciiTheme="majorBidi" w:eastAsia="Arial Unicode MS" w:hAnsiTheme="majorBidi" w:cstheme="majorBidi"/>
          <w:lang w:eastAsia="lt-LT"/>
        </w:rPr>
        <w:t xml:space="preserve"> </w:t>
      </w:r>
      <w:r w:rsidR="006F3F17" w:rsidRPr="006F3F17">
        <w:rPr>
          <w:rFonts w:asciiTheme="majorBidi" w:eastAsia="Arial Unicode MS" w:hAnsiTheme="majorBidi" w:cstheme="majorBidi"/>
          <w:lang w:eastAsia="lt-LT"/>
        </w:rPr>
        <w:t>apim</w:t>
      </w:r>
      <w:r w:rsidR="002B723D">
        <w:rPr>
          <w:rFonts w:asciiTheme="majorBidi" w:eastAsia="Arial Unicode MS" w:hAnsiTheme="majorBidi" w:cstheme="majorBidi"/>
          <w:lang w:eastAsia="lt-LT"/>
        </w:rPr>
        <w:t>a</w:t>
      </w:r>
      <w:r w:rsidR="006F3F17" w:rsidRPr="006F3F17">
        <w:rPr>
          <w:rFonts w:asciiTheme="majorBidi" w:eastAsia="Arial Unicode MS" w:hAnsiTheme="majorBidi" w:cstheme="majorBidi"/>
          <w:lang w:eastAsia="lt-LT"/>
        </w:rPr>
        <w:t>:</w:t>
      </w:r>
      <w:r w:rsidR="006F3F17">
        <w:rPr>
          <w:rFonts w:asciiTheme="majorBidi" w:eastAsia="Arial Unicode MS" w:hAnsiTheme="majorBidi" w:cstheme="majorBidi"/>
          <w:lang w:eastAsia="lt-LT"/>
        </w:rPr>
        <w:t xml:space="preserve"> u</w:t>
      </w:r>
      <w:r w:rsidR="006F3F17" w:rsidRPr="006F3F17">
        <w:rPr>
          <w:rFonts w:asciiTheme="majorBidi" w:eastAsia="Arial Unicode MS" w:hAnsiTheme="majorBidi" w:cstheme="majorBidi"/>
          <w:lang w:eastAsia="lt-LT"/>
        </w:rPr>
        <w:t>žsakovo konsultacijos</w:t>
      </w:r>
      <w:r w:rsidR="006F3F17">
        <w:rPr>
          <w:rFonts w:asciiTheme="majorBidi" w:eastAsia="Arial Unicode MS" w:hAnsiTheme="majorBidi" w:cstheme="majorBidi"/>
          <w:lang w:eastAsia="lt-LT"/>
        </w:rPr>
        <w:t>, s</w:t>
      </w:r>
      <w:r w:rsidR="006F3F17" w:rsidRPr="006F3F17">
        <w:rPr>
          <w:rFonts w:asciiTheme="majorBidi" w:eastAsia="Arial Unicode MS" w:hAnsiTheme="majorBidi" w:cstheme="majorBidi"/>
          <w:lang w:eastAsia="lt-LT"/>
        </w:rPr>
        <w:t>progmenų paieška su specialia įranga</w:t>
      </w:r>
      <w:r w:rsidR="006F3F17">
        <w:rPr>
          <w:rFonts w:asciiTheme="majorBidi" w:eastAsia="Arial Unicode MS" w:hAnsiTheme="majorBidi" w:cstheme="majorBidi"/>
          <w:lang w:eastAsia="lt-LT"/>
        </w:rPr>
        <w:t>,</w:t>
      </w:r>
      <w:r w:rsidR="00D84FEA">
        <w:rPr>
          <w:rFonts w:asciiTheme="majorBidi" w:eastAsia="Arial Unicode MS" w:hAnsiTheme="majorBidi" w:cstheme="majorBidi"/>
          <w:lang w:eastAsia="lt-LT"/>
        </w:rPr>
        <w:t xml:space="preserve"> </w:t>
      </w:r>
      <w:r w:rsidR="006F3F17">
        <w:rPr>
          <w:rFonts w:asciiTheme="majorBidi" w:eastAsia="Arial Unicode MS" w:hAnsiTheme="majorBidi" w:cstheme="majorBidi"/>
          <w:lang w:eastAsia="lt-LT"/>
        </w:rPr>
        <w:t>s</w:t>
      </w:r>
      <w:r w:rsidR="006F3F17" w:rsidRPr="006F3F17">
        <w:rPr>
          <w:rFonts w:asciiTheme="majorBidi" w:eastAsia="Arial Unicode MS" w:hAnsiTheme="majorBidi" w:cstheme="majorBidi"/>
          <w:lang w:eastAsia="lt-LT"/>
        </w:rPr>
        <w:t>progmenų identifikavimas/atpažinimas</w:t>
      </w:r>
      <w:r w:rsidR="006F3F17">
        <w:rPr>
          <w:rFonts w:asciiTheme="majorBidi" w:eastAsia="Arial Unicode MS" w:hAnsiTheme="majorBidi" w:cstheme="majorBidi"/>
          <w:lang w:eastAsia="lt-LT"/>
        </w:rPr>
        <w:t>, s</w:t>
      </w:r>
      <w:r w:rsidR="006F3F17" w:rsidRPr="006F3F17">
        <w:rPr>
          <w:rFonts w:asciiTheme="majorBidi" w:eastAsia="Arial Unicode MS" w:hAnsiTheme="majorBidi" w:cstheme="majorBidi"/>
          <w:lang w:eastAsia="lt-LT"/>
        </w:rPr>
        <w:t>progmenų neutralizavimo organizavimas</w:t>
      </w:r>
      <w:r w:rsidR="006F3F17">
        <w:rPr>
          <w:rFonts w:asciiTheme="majorBidi" w:eastAsia="Arial Unicode MS" w:hAnsiTheme="majorBidi" w:cstheme="majorBidi"/>
          <w:lang w:eastAsia="lt-LT"/>
        </w:rPr>
        <w:t>, s</w:t>
      </w:r>
      <w:r w:rsidR="006F3F17" w:rsidRPr="006F3F17">
        <w:rPr>
          <w:rFonts w:asciiTheme="majorBidi" w:eastAsia="Arial Unicode MS" w:hAnsiTheme="majorBidi" w:cstheme="majorBidi"/>
          <w:lang w:eastAsia="lt-LT"/>
        </w:rPr>
        <w:t>ertifikato apie teritorijos išvalymą ir kitos papildomos dokumentacijos išdavimas.</w:t>
      </w:r>
    </w:p>
    <w:p w14:paraId="769D7871" w14:textId="7FA19E61" w:rsidR="00871578" w:rsidRPr="00871578" w:rsidRDefault="002B723D" w:rsidP="00DF480C">
      <w:pPr>
        <w:spacing w:line="288" w:lineRule="auto"/>
        <w:ind w:firstLine="851"/>
        <w:jc w:val="both"/>
        <w:textAlignment w:val="auto"/>
        <w:rPr>
          <w:rFonts w:asciiTheme="majorBidi" w:eastAsia="Arial Unicode MS" w:hAnsiTheme="majorBidi" w:cstheme="majorBidi"/>
          <w:lang w:eastAsia="lt-LT"/>
        </w:rPr>
      </w:pPr>
      <w:r>
        <w:rPr>
          <w:rFonts w:asciiTheme="majorBidi" w:eastAsia="Arial Unicode MS" w:hAnsiTheme="majorBidi" w:cstheme="majorBidi"/>
          <w:lang w:eastAsia="lt-LT"/>
        </w:rPr>
        <w:t xml:space="preserve">2.3. </w:t>
      </w:r>
      <w:r w:rsidR="00871578" w:rsidRPr="00871578">
        <w:rPr>
          <w:rFonts w:asciiTheme="majorBidi" w:eastAsia="Arial Unicode MS" w:hAnsiTheme="majorBidi" w:cstheme="majorBidi"/>
          <w:lang w:eastAsia="lt-LT"/>
        </w:rPr>
        <w:t>Perkamų Paslaugų apimtys ir reikalavimai, nurodyti pirkimo sąlygų 1 priede „</w:t>
      </w:r>
      <w:bookmarkStart w:id="6" w:name="_Hlk200706026"/>
      <w:r w:rsidR="00871578" w:rsidRPr="00871578">
        <w:rPr>
          <w:rFonts w:asciiTheme="majorBidi" w:eastAsia="Arial Unicode MS" w:hAnsiTheme="majorBidi" w:cstheme="majorBidi"/>
          <w:lang w:eastAsia="lt-LT"/>
        </w:rPr>
        <w:t>Techninė specifikacija</w:t>
      </w:r>
      <w:bookmarkEnd w:id="6"/>
      <w:r w:rsidR="00871578" w:rsidRPr="00871578">
        <w:rPr>
          <w:rFonts w:asciiTheme="majorBidi" w:eastAsia="Arial Unicode MS" w:hAnsiTheme="majorBidi" w:cstheme="majorBidi"/>
          <w:lang w:eastAsia="lt-LT"/>
        </w:rPr>
        <w:t>“.</w:t>
      </w:r>
    </w:p>
    <w:p w14:paraId="12226B75" w14:textId="1ABD385B" w:rsidR="00871578" w:rsidRPr="00871578" w:rsidRDefault="00871578" w:rsidP="00DF480C">
      <w:pPr>
        <w:tabs>
          <w:tab w:val="left" w:pos="1418"/>
        </w:tabs>
        <w:spacing w:line="288" w:lineRule="auto"/>
        <w:ind w:firstLine="851"/>
        <w:jc w:val="both"/>
        <w:textAlignment w:val="auto"/>
        <w:rPr>
          <w:rFonts w:asciiTheme="majorBidi" w:eastAsia="Arial Unicode MS" w:hAnsiTheme="majorBidi" w:cstheme="majorBidi"/>
          <w:lang w:eastAsia="lt-LT"/>
        </w:rPr>
      </w:pPr>
      <w:r w:rsidRPr="00871578">
        <w:rPr>
          <w:rFonts w:asciiTheme="majorBidi" w:eastAsia="Arial Unicode MS" w:hAnsiTheme="majorBidi" w:cstheme="majorBidi"/>
          <w:lang w:eastAsia="lt-LT"/>
        </w:rPr>
        <w:t>2.</w:t>
      </w:r>
      <w:r w:rsidR="002B723D">
        <w:rPr>
          <w:rFonts w:asciiTheme="majorBidi" w:eastAsia="Arial Unicode MS" w:hAnsiTheme="majorBidi" w:cstheme="majorBidi"/>
          <w:lang w:eastAsia="lt-LT"/>
        </w:rPr>
        <w:t>4</w:t>
      </w:r>
      <w:r w:rsidRPr="00871578">
        <w:rPr>
          <w:rFonts w:asciiTheme="majorBidi" w:eastAsia="Arial Unicode MS" w:hAnsiTheme="majorBidi" w:cstheme="majorBidi"/>
          <w:lang w:eastAsia="lt-LT"/>
        </w:rPr>
        <w:t>. Paslaugos turi būti suteiktos iki 202</w:t>
      </w:r>
      <w:r w:rsidR="00581798">
        <w:rPr>
          <w:rFonts w:asciiTheme="majorBidi" w:eastAsia="Arial Unicode MS" w:hAnsiTheme="majorBidi" w:cstheme="majorBidi"/>
          <w:lang w:eastAsia="lt-LT"/>
        </w:rPr>
        <w:t>5</w:t>
      </w:r>
      <w:r w:rsidRPr="00871578">
        <w:rPr>
          <w:rFonts w:asciiTheme="majorBidi" w:eastAsia="Arial Unicode MS" w:hAnsiTheme="majorBidi" w:cstheme="majorBidi"/>
          <w:lang w:eastAsia="lt-LT"/>
        </w:rPr>
        <w:t xml:space="preserve"> gruodžio 1 d.</w:t>
      </w:r>
      <w:r w:rsidR="00001DCC">
        <w:rPr>
          <w:rFonts w:asciiTheme="majorBidi" w:eastAsia="Arial Unicode MS" w:hAnsiTheme="majorBidi" w:cstheme="majorBidi"/>
          <w:lang w:eastAsia="lt-LT"/>
        </w:rPr>
        <w:t xml:space="preserve"> </w:t>
      </w:r>
      <w:r w:rsidR="00001DCC" w:rsidRPr="00001DCC">
        <w:rPr>
          <w:rFonts w:asciiTheme="majorBidi" w:eastAsia="Arial Unicode MS" w:hAnsiTheme="majorBidi" w:cstheme="majorBidi"/>
          <w:lang w:eastAsia="lt-LT"/>
        </w:rPr>
        <w:t>III forto teritorijoje darbai turi prasidėti po birželio 24 d., o forto liekanų teritorijoje būti atlikti iki rugsėjo 13 d. arba po jos (nesikirsti su teritorijoje vykstančiais bendruomeniniais renginiais).</w:t>
      </w:r>
    </w:p>
    <w:p w14:paraId="4D812A44" w14:textId="295343D5" w:rsidR="00871578" w:rsidRPr="00871578" w:rsidRDefault="00871578" w:rsidP="00DF480C">
      <w:pPr>
        <w:tabs>
          <w:tab w:val="left" w:pos="1418"/>
        </w:tabs>
        <w:spacing w:line="288" w:lineRule="auto"/>
        <w:ind w:firstLine="851"/>
        <w:jc w:val="both"/>
        <w:textAlignment w:val="auto"/>
        <w:rPr>
          <w:rFonts w:asciiTheme="majorBidi" w:eastAsia="Arial Unicode MS" w:hAnsiTheme="majorBidi" w:cstheme="majorBidi"/>
          <w:lang w:eastAsia="lt-LT"/>
        </w:rPr>
      </w:pPr>
      <w:r w:rsidRPr="00871578">
        <w:rPr>
          <w:rFonts w:asciiTheme="majorBidi" w:eastAsia="Arial Unicode MS" w:hAnsiTheme="majorBidi" w:cstheme="majorBidi"/>
          <w:lang w:eastAsia="lt-LT"/>
        </w:rPr>
        <w:t>2.</w:t>
      </w:r>
      <w:r w:rsidR="002B723D">
        <w:rPr>
          <w:rFonts w:asciiTheme="majorBidi" w:eastAsia="Arial Unicode MS" w:hAnsiTheme="majorBidi" w:cstheme="majorBidi"/>
          <w:lang w:eastAsia="lt-LT"/>
        </w:rPr>
        <w:t>5</w:t>
      </w:r>
      <w:r w:rsidRPr="00871578">
        <w:rPr>
          <w:rFonts w:asciiTheme="majorBidi" w:eastAsia="Arial Unicode MS" w:hAnsiTheme="majorBidi" w:cstheme="majorBidi"/>
          <w:lang w:eastAsia="lt-LT"/>
        </w:rPr>
        <w:t xml:space="preserve">. Pirkimo sutarčiai taikomos fiksuotos kainos kainodara. </w:t>
      </w:r>
    </w:p>
    <w:p w14:paraId="6F3F4678" w14:textId="066D8D88" w:rsidR="00871578" w:rsidRPr="00871578" w:rsidRDefault="00871578" w:rsidP="00DF480C">
      <w:pPr>
        <w:tabs>
          <w:tab w:val="left" w:pos="1418"/>
        </w:tabs>
        <w:spacing w:line="288" w:lineRule="auto"/>
        <w:ind w:firstLine="851"/>
        <w:jc w:val="both"/>
        <w:textAlignment w:val="auto"/>
        <w:rPr>
          <w:rFonts w:asciiTheme="majorBidi" w:eastAsia="Arial Unicode MS" w:hAnsiTheme="majorBidi" w:cstheme="majorBidi"/>
          <w:lang w:eastAsia="lt-LT"/>
        </w:rPr>
      </w:pPr>
      <w:r w:rsidRPr="00871578">
        <w:rPr>
          <w:rFonts w:asciiTheme="majorBidi" w:eastAsia="Arial Unicode MS" w:hAnsiTheme="majorBidi" w:cstheme="majorBidi"/>
          <w:lang w:eastAsia="lt-LT"/>
        </w:rPr>
        <w:t>2.</w:t>
      </w:r>
      <w:r w:rsidR="002B723D">
        <w:rPr>
          <w:rFonts w:asciiTheme="majorBidi" w:eastAsia="Arial Unicode MS" w:hAnsiTheme="majorBidi" w:cstheme="majorBidi"/>
          <w:lang w:eastAsia="lt-LT"/>
        </w:rPr>
        <w:t>6</w:t>
      </w:r>
      <w:r w:rsidRPr="00871578">
        <w:rPr>
          <w:rFonts w:asciiTheme="majorBidi" w:eastAsia="Arial Unicode MS" w:hAnsiTheme="majorBidi" w:cstheme="majorBidi"/>
          <w:lang w:eastAsia="lt-LT"/>
        </w:rPr>
        <w:t xml:space="preserve">. Paslaugų teikimo adresas – </w:t>
      </w:r>
      <w:r w:rsidR="00725B1A" w:rsidRPr="00725B1A">
        <w:rPr>
          <w:rFonts w:asciiTheme="majorBidi" w:eastAsia="Arial Unicode MS" w:hAnsiTheme="majorBidi" w:cstheme="majorBidi"/>
          <w:lang w:eastAsia="lt-LT"/>
        </w:rPr>
        <w:t>Kauno tvirtovės III fort</w:t>
      </w:r>
      <w:r w:rsidR="00725B1A">
        <w:rPr>
          <w:rFonts w:asciiTheme="majorBidi" w:eastAsia="Arial Unicode MS" w:hAnsiTheme="majorBidi" w:cstheme="majorBidi"/>
          <w:lang w:eastAsia="lt-LT"/>
        </w:rPr>
        <w:t>as</w:t>
      </w:r>
      <w:r w:rsidR="00725B1A" w:rsidRPr="00725B1A">
        <w:rPr>
          <w:rFonts w:asciiTheme="majorBidi" w:eastAsia="Arial Unicode MS" w:hAnsiTheme="majorBidi" w:cstheme="majorBidi"/>
          <w:lang w:eastAsia="lt-LT"/>
        </w:rPr>
        <w:t xml:space="preserve"> (Titnago Rato g. 43A, Seniavos k., Garliavos apyl. sen.) ir forto liekanų teritorijoje (Akademijos mstl., Akademijos sen.).</w:t>
      </w:r>
      <w:r w:rsidR="00581798">
        <w:rPr>
          <w:rFonts w:asciiTheme="majorBidi" w:eastAsia="Arial Unicode MS" w:hAnsiTheme="majorBidi" w:cstheme="majorBidi"/>
          <w:lang w:eastAsia="lt-LT"/>
        </w:rPr>
        <w:t xml:space="preserve"> Tiksli darbų vieta nurodyta t</w:t>
      </w:r>
      <w:r w:rsidR="00581798" w:rsidRPr="00581798">
        <w:rPr>
          <w:rFonts w:asciiTheme="majorBidi" w:eastAsia="Arial Unicode MS" w:hAnsiTheme="majorBidi" w:cstheme="majorBidi"/>
          <w:lang w:eastAsia="lt-LT"/>
        </w:rPr>
        <w:t>echninė</w:t>
      </w:r>
      <w:r w:rsidR="00581798">
        <w:rPr>
          <w:rFonts w:asciiTheme="majorBidi" w:eastAsia="Arial Unicode MS" w:hAnsiTheme="majorBidi" w:cstheme="majorBidi"/>
          <w:lang w:eastAsia="lt-LT"/>
        </w:rPr>
        <w:t>je</w:t>
      </w:r>
      <w:r w:rsidR="00581798" w:rsidRPr="00581798">
        <w:rPr>
          <w:rFonts w:asciiTheme="majorBidi" w:eastAsia="Arial Unicode MS" w:hAnsiTheme="majorBidi" w:cstheme="majorBidi"/>
          <w:lang w:eastAsia="lt-LT"/>
        </w:rPr>
        <w:t xml:space="preserve"> specifikacij</w:t>
      </w:r>
      <w:r w:rsidR="00581798">
        <w:rPr>
          <w:rFonts w:asciiTheme="majorBidi" w:eastAsia="Arial Unicode MS" w:hAnsiTheme="majorBidi" w:cstheme="majorBidi"/>
          <w:lang w:eastAsia="lt-LT"/>
        </w:rPr>
        <w:t>oje.</w:t>
      </w:r>
    </w:p>
    <w:p w14:paraId="29875841" w14:textId="7CB28684" w:rsidR="00871578" w:rsidRPr="00871578" w:rsidRDefault="00871578" w:rsidP="00DF480C">
      <w:pPr>
        <w:tabs>
          <w:tab w:val="left" w:pos="1418"/>
        </w:tabs>
        <w:spacing w:line="288" w:lineRule="auto"/>
        <w:ind w:firstLine="851"/>
        <w:jc w:val="both"/>
        <w:textAlignment w:val="auto"/>
        <w:rPr>
          <w:rFonts w:asciiTheme="majorBidi" w:eastAsia="Arial Unicode MS" w:hAnsiTheme="majorBidi" w:cstheme="majorBidi"/>
          <w:lang w:eastAsia="lt-LT"/>
        </w:rPr>
      </w:pPr>
      <w:r w:rsidRPr="00871578">
        <w:rPr>
          <w:rFonts w:asciiTheme="majorBidi" w:eastAsia="Arial Unicode MS" w:hAnsiTheme="majorBidi" w:cstheme="majorBidi"/>
          <w:lang w:eastAsia="lt-LT"/>
        </w:rPr>
        <w:t>2.</w:t>
      </w:r>
      <w:r w:rsidR="002B723D">
        <w:rPr>
          <w:rFonts w:asciiTheme="majorBidi" w:eastAsia="Arial Unicode MS" w:hAnsiTheme="majorBidi" w:cstheme="majorBidi"/>
          <w:lang w:eastAsia="lt-LT"/>
        </w:rPr>
        <w:t>7</w:t>
      </w:r>
      <w:r w:rsidRPr="00871578">
        <w:rPr>
          <w:rFonts w:asciiTheme="majorBidi" w:eastAsia="Arial Unicode MS" w:hAnsiTheme="majorBidi" w:cstheme="majorBidi"/>
          <w:lang w:eastAsia="lt-LT"/>
        </w:rPr>
        <w:t>. Pirkimas nėra skaidomas į dalis, todėl pasiūlymas turi būti teikiamas visai nurodytai Paslaugų apimčiai.</w:t>
      </w:r>
    </w:p>
    <w:p w14:paraId="62A8D602" w14:textId="0987B15C" w:rsidR="00CE0ACE" w:rsidRPr="00CE0ACE" w:rsidRDefault="0039708E" w:rsidP="00ED7CE7">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7602A1D1"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3" w:history="1">
        <w:r w:rsidR="000B1164" w:rsidRPr="00C152C5">
          <w:rPr>
            <w:rStyle w:val="Hipersaitas"/>
          </w:rPr>
          <w:t>https://viesiejipirkimai.lt/</w:t>
        </w:r>
      </w:hyperlink>
      <w:r w:rsidR="000B1164" w:rsidRPr="000B1164">
        <w:t>.</w:t>
      </w:r>
      <w:r w:rsidR="000B1164">
        <w:t xml:space="preserve"> </w:t>
      </w:r>
      <w:r w:rsidRPr="00E63982">
        <w:rPr>
          <w:iCs/>
          <w:lang w:eastAsia="lt-LT"/>
        </w:rPr>
        <w:t xml:space="preserve"> </w:t>
      </w:r>
      <w:r w:rsidRPr="00E63982">
        <w:rPr>
          <w:lang w:eastAsia="lt-LT"/>
        </w:rPr>
        <w:t xml:space="preserve">Pasiūlymus gali teikti tik CVP IS registruoti tiekėjai, kurie yra užsiregistravę CVP IS adresu </w:t>
      </w:r>
      <w:hyperlink r:id="rId14" w:history="1">
        <w:r w:rsidR="000B1164" w:rsidRPr="00C152C5">
          <w:rPr>
            <w:rStyle w:val="Hipersaitas"/>
          </w:rPr>
          <w:t>https://viesiejipirkimai.lt/</w:t>
        </w:r>
      </w:hyperlink>
      <w:r w:rsidRPr="00E63982">
        <w:rPr>
          <w:iCs/>
          <w:lang w:eastAsia="lt-LT"/>
        </w:rPr>
        <w:t>.</w:t>
      </w:r>
      <w:r w:rsidR="000B1164">
        <w:rPr>
          <w:iCs/>
          <w:lang w:eastAsia="lt-LT"/>
        </w:rPr>
        <w:t xml:space="preserve"> </w:t>
      </w:r>
      <w:r w:rsidRPr="00E63982">
        <w:rPr>
          <w:iCs/>
          <w:lang w:eastAsia="lt-LT"/>
        </w:rPr>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E63982" w:rsidRDefault="001C01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1C0182">
        <w:rPr>
          <w:b/>
          <w:bCs/>
          <w:iCs/>
          <w:lang w:eastAsia="lt-LT"/>
        </w:rPr>
        <w:t>Pasiūlymas gali būti pasirašytas fiziniu</w:t>
      </w:r>
      <w:r>
        <w:rPr>
          <w:b/>
          <w:bCs/>
          <w:iCs/>
          <w:lang w:eastAsia="lt-LT"/>
        </w:rPr>
        <w:t xml:space="preserve"> </w:t>
      </w:r>
      <w:r w:rsidRPr="001C0182">
        <w:rPr>
          <w:b/>
          <w:bCs/>
          <w:iCs/>
          <w:lang w:eastAsia="lt-LT"/>
        </w:rPr>
        <w:t xml:space="preserve">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 xml:space="preserve">kvalifikuotu elektroniniu parašu pasirašyti elektroninėmis priemonėmis suformuoti </w:t>
      </w:r>
      <w:r w:rsidRPr="00E63982">
        <w:rPr>
          <w:bCs/>
          <w:iCs/>
          <w:lang w:eastAsia="lt-LT"/>
        </w:rPr>
        <w:lastRenderedPageBreak/>
        <w:t>dokumentai (kai tiekėją atstovaujantis ir visą pasiūlymą pasirašantis asmuo nesutampa su elektroniniu parašu atitinkamą dokumentą pasirašančiu asmeniu);</w:t>
      </w:r>
    </w:p>
    <w:p w14:paraId="424BE989" w14:textId="55B4A943" w:rsidR="00E63982" w:rsidRP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6DF9229F" w14:textId="77777777" w:rsidR="001709B2" w:rsidRDefault="00E63982" w:rsidP="001709B2">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1E6B08F7" w14:textId="5F4F7310" w:rsidR="001709B2" w:rsidRPr="001709B2" w:rsidRDefault="001709B2" w:rsidP="001709B2">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Pr>
          <w:b/>
          <w:lang w:eastAsia="lt-LT"/>
        </w:rPr>
        <w:t>d</w:t>
      </w:r>
      <w:r w:rsidRPr="001709B2">
        <w:rPr>
          <w:b/>
          <w:lang w:eastAsia="lt-LT"/>
        </w:rPr>
        <w:t xml:space="preserve">eklaracijos forma, pirkimo sąlygų </w:t>
      </w:r>
      <w:r w:rsidR="00D84FEA">
        <w:rPr>
          <w:b/>
          <w:lang w:eastAsia="lt-LT"/>
        </w:rPr>
        <w:t>4</w:t>
      </w:r>
      <w:r w:rsidRPr="001709B2">
        <w:rPr>
          <w:b/>
          <w:lang w:eastAsia="lt-LT"/>
        </w:rPr>
        <w:t xml:space="preserve"> priedas</w:t>
      </w:r>
      <w:r>
        <w:rPr>
          <w:b/>
          <w:lang w:eastAsia="lt-LT"/>
        </w:rPr>
        <w:t>;</w:t>
      </w:r>
    </w:p>
    <w:p w14:paraId="6121867A" w14:textId="660F2F76"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45776AE8"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BF2E82">
        <w:rPr>
          <w:b/>
          <w:bCs/>
          <w:lang w:eastAsia="lt-LT"/>
        </w:rPr>
        <w:t>202</w:t>
      </w:r>
      <w:r w:rsidR="001C0182">
        <w:rPr>
          <w:b/>
          <w:bCs/>
          <w:lang w:eastAsia="lt-LT"/>
        </w:rPr>
        <w:t>5</w:t>
      </w:r>
      <w:r w:rsidR="00BF2E82">
        <w:rPr>
          <w:b/>
          <w:bCs/>
          <w:lang w:eastAsia="lt-LT"/>
        </w:rPr>
        <w:t>-</w:t>
      </w:r>
      <w:r w:rsidR="001C0182">
        <w:rPr>
          <w:b/>
          <w:bCs/>
          <w:lang w:eastAsia="lt-LT"/>
        </w:rPr>
        <w:t>0</w:t>
      </w:r>
      <w:r w:rsidR="00524B55">
        <w:rPr>
          <w:b/>
          <w:bCs/>
          <w:lang w:eastAsia="lt-LT"/>
        </w:rPr>
        <w:t>6-</w:t>
      </w:r>
      <w:r w:rsidR="005B2644">
        <w:rPr>
          <w:b/>
          <w:bCs/>
          <w:lang w:eastAsia="lt-LT"/>
        </w:rPr>
        <w:t>30</w:t>
      </w:r>
      <w:r w:rsidR="00603C51">
        <w:rPr>
          <w:b/>
          <w:bCs/>
          <w:lang w:eastAsia="lt-LT"/>
        </w:rPr>
        <w:t xml:space="preserve"> </w:t>
      </w:r>
      <w:r w:rsidR="00BF2E82">
        <w:rPr>
          <w:b/>
          <w:bCs/>
          <w:lang w:eastAsia="lt-LT"/>
        </w:rPr>
        <w:t>09:00 h</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w:t>
      </w:r>
      <w:r w:rsidRPr="00E63982">
        <w:rPr>
          <w:lang w:eastAsia="lt-LT"/>
        </w:rPr>
        <w:lastRenderedPageBreak/>
        <w:t xml:space="preserve">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w:t>
      </w:r>
      <w:r w:rsidRPr="00E63982">
        <w:rPr>
          <w:lang w:eastAsia="lt-LT"/>
        </w:rPr>
        <w:lastRenderedPageBreak/>
        <w:t xml:space="preserve">pasiūlymus. </w:t>
      </w:r>
    </w:p>
    <w:p w14:paraId="492DA01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12CBE2E9" w:rsidR="004418D5" w:rsidRPr="006C6FDB" w:rsidRDefault="006C6FDB" w:rsidP="00E63982">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2F71AB">
      <w:pPr>
        <w:spacing w:line="288" w:lineRule="auto"/>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2F71AB">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2F71AB">
      <w:pPr>
        <w:spacing w:line="288" w:lineRule="auto"/>
        <w:ind w:firstLine="709"/>
        <w:jc w:val="both"/>
      </w:pPr>
      <w:r w:rsidRPr="006C6FDB">
        <w:lastRenderedPageBreak/>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2F71AB">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3B6E5F25" w:rsidR="004418D5" w:rsidRPr="002D2415" w:rsidRDefault="006C6FDB" w:rsidP="002F71AB">
      <w:pPr>
        <w:spacing w:line="288" w:lineRule="auto"/>
        <w:ind w:firstLine="709"/>
        <w:jc w:val="both"/>
      </w:pPr>
      <w:r>
        <w:t xml:space="preserve">4.1.5.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2F71AB">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2F71AB">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2F71AB">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2F71AB">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2F71AB">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AC0901">
      <w:pPr>
        <w:tabs>
          <w:tab w:val="left" w:pos="1560"/>
        </w:tabs>
        <w:spacing w:line="288" w:lineRule="auto"/>
        <w:jc w:val="both"/>
      </w:pPr>
      <w:r>
        <w:rPr>
          <w:rFonts w:cstheme="minorHAnsi"/>
        </w:rPr>
        <w:lastRenderedPageBreak/>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2F71AB">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2F71AB">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2F71AB">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2F71AB">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2F71AB">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74E8AF42" w:rsidR="008258A6" w:rsidRPr="008258A6" w:rsidRDefault="006C6FDB" w:rsidP="00C66EFC">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E63982">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w:t>
      </w:r>
      <w:r w:rsidRPr="006B6532">
        <w:rPr>
          <w:lang w:eastAsia="lt-LT"/>
        </w:rPr>
        <w:lastRenderedPageBreak/>
        <w:t xml:space="preserve">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EEE43F7"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w:t>
      </w:r>
      <w:r w:rsidR="00BF2E82">
        <w:rPr>
          <w:szCs w:val="20"/>
          <w:lang w:eastAsia="en-US"/>
        </w:rPr>
        <w:t>s 202</w:t>
      </w:r>
      <w:r w:rsidR="001C0182">
        <w:rPr>
          <w:szCs w:val="20"/>
          <w:lang w:eastAsia="en-US"/>
        </w:rPr>
        <w:t>5</w:t>
      </w:r>
      <w:r w:rsidR="00BF2E82">
        <w:rPr>
          <w:szCs w:val="20"/>
          <w:lang w:eastAsia="en-US"/>
        </w:rPr>
        <w:t>-</w:t>
      </w:r>
      <w:r w:rsidR="001C0182">
        <w:rPr>
          <w:szCs w:val="20"/>
          <w:lang w:eastAsia="en-US"/>
        </w:rPr>
        <w:t>0</w:t>
      </w:r>
      <w:r w:rsidR="00524B55">
        <w:rPr>
          <w:szCs w:val="20"/>
          <w:lang w:eastAsia="en-US"/>
        </w:rPr>
        <w:t>6-</w:t>
      </w:r>
      <w:r w:rsidR="005B2644">
        <w:rPr>
          <w:szCs w:val="20"/>
          <w:lang w:eastAsia="en-US"/>
        </w:rPr>
        <w:t>30</w:t>
      </w:r>
      <w:r w:rsidR="00BF2E82">
        <w:rPr>
          <w:szCs w:val="20"/>
          <w:lang w:eastAsia="en-US"/>
        </w:rPr>
        <w:t xml:space="preserve"> 09:</w:t>
      </w:r>
      <w:r w:rsidR="001C0182">
        <w:rPr>
          <w:szCs w:val="20"/>
          <w:lang w:eastAsia="en-US"/>
        </w:rPr>
        <w:t>30</w:t>
      </w:r>
      <w:r w:rsidR="00BF2E82">
        <w:rPr>
          <w:szCs w:val="20"/>
          <w:lang w:eastAsia="en-US"/>
        </w:rPr>
        <w:t xml:space="preserve"> val.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DF480C">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DF480C">
      <w:pPr>
        <w:numPr>
          <w:ilvl w:val="1"/>
          <w:numId w:val="18"/>
        </w:numPr>
        <w:spacing w:line="288" w:lineRule="auto"/>
        <w:ind w:left="0" w:firstLine="851"/>
        <w:jc w:val="both"/>
        <w:rPr>
          <w:b/>
          <w:szCs w:val="20"/>
        </w:rPr>
      </w:pPr>
      <w:r w:rsidRPr="00E63982">
        <w:rPr>
          <w:szCs w:val="20"/>
        </w:rPr>
        <w:lastRenderedPageBreak/>
        <w:t xml:space="preserve">Pasiūlymai vertinami ir nagrinėjami pirkimo organizatoriaus tiekėjams ar jų atstovams nedalyvaujant. </w:t>
      </w:r>
    </w:p>
    <w:p w14:paraId="72C5E340" w14:textId="1891CEF3" w:rsidR="00E63982" w:rsidRPr="00E63982" w:rsidRDefault="00E63982" w:rsidP="00DF480C">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DF480C">
      <w:pPr>
        <w:numPr>
          <w:ilvl w:val="1"/>
          <w:numId w:val="18"/>
        </w:numPr>
        <w:spacing w:line="288" w:lineRule="auto"/>
        <w:ind w:left="0" w:firstLine="851"/>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DF480C">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DF480C">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0C3E88D2" w:rsidR="002E711B" w:rsidRPr="002E711B" w:rsidRDefault="002E711B" w:rsidP="002E711B">
      <w:pPr>
        <w:spacing w:line="288" w:lineRule="auto"/>
        <w:ind w:firstLine="709"/>
        <w:jc w:val="both"/>
        <w:rPr>
          <w:bCs/>
          <w:szCs w:val="20"/>
        </w:rPr>
      </w:pPr>
      <w:r w:rsidRPr="002E711B">
        <w:rPr>
          <w:bCs/>
          <w:szCs w:val="20"/>
        </w:rPr>
        <w:t>9.</w:t>
      </w:r>
      <w:r w:rsidR="00DF480C">
        <w:rPr>
          <w:bCs/>
          <w:szCs w:val="20"/>
        </w:rPr>
        <w:t>6</w:t>
      </w:r>
      <w:r w:rsidRPr="002E711B">
        <w:rPr>
          <w:bCs/>
          <w:szCs w:val="20"/>
        </w:rPr>
        <w:t xml:space="preserve">.1. </w:t>
      </w:r>
      <w:r w:rsidR="00E63982" w:rsidRPr="00E63982">
        <w:rPr>
          <w:bCs/>
          <w:szCs w:val="20"/>
        </w:rPr>
        <w:t>skelbimą apie pirkimą;</w:t>
      </w:r>
    </w:p>
    <w:p w14:paraId="0B9D2853" w14:textId="47EA99F2" w:rsidR="002E711B" w:rsidRPr="002E711B" w:rsidRDefault="002E711B" w:rsidP="002E711B">
      <w:pPr>
        <w:spacing w:line="288" w:lineRule="auto"/>
        <w:ind w:firstLine="709"/>
        <w:jc w:val="both"/>
        <w:rPr>
          <w:bCs/>
          <w:szCs w:val="20"/>
        </w:rPr>
      </w:pPr>
      <w:r w:rsidRPr="002E711B">
        <w:rPr>
          <w:bCs/>
          <w:szCs w:val="20"/>
        </w:rPr>
        <w:t>9.</w:t>
      </w:r>
      <w:r w:rsidR="00DF480C">
        <w:rPr>
          <w:bCs/>
          <w:szCs w:val="20"/>
        </w:rPr>
        <w:t>6</w:t>
      </w:r>
      <w:r w:rsidRPr="002E711B">
        <w:rPr>
          <w:bCs/>
          <w:szCs w:val="20"/>
        </w:rPr>
        <w:t xml:space="preserve">.2.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15C73B30" w:rsidR="002E711B" w:rsidRDefault="002E711B" w:rsidP="002E711B">
      <w:pPr>
        <w:spacing w:line="288" w:lineRule="auto"/>
        <w:ind w:firstLine="709"/>
        <w:jc w:val="both"/>
        <w:rPr>
          <w:bCs/>
          <w:szCs w:val="20"/>
        </w:rPr>
      </w:pPr>
      <w:r w:rsidRPr="002E711B">
        <w:rPr>
          <w:bCs/>
          <w:szCs w:val="20"/>
        </w:rPr>
        <w:t>9.</w:t>
      </w:r>
      <w:r w:rsidR="00DF480C">
        <w:rPr>
          <w:bCs/>
          <w:szCs w:val="20"/>
        </w:rPr>
        <w:t>6</w:t>
      </w:r>
      <w:r w:rsidRPr="002E711B">
        <w:rPr>
          <w:bCs/>
          <w:szCs w:val="20"/>
        </w:rPr>
        <w:t xml:space="preserve">.3.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3F53B3EA" w:rsidR="002E711B" w:rsidRDefault="002E711B" w:rsidP="002E711B">
      <w:pPr>
        <w:spacing w:line="288" w:lineRule="auto"/>
        <w:ind w:firstLine="709"/>
        <w:jc w:val="both"/>
        <w:rPr>
          <w:bCs/>
          <w:szCs w:val="20"/>
        </w:rPr>
      </w:pPr>
      <w:r>
        <w:rPr>
          <w:bCs/>
          <w:szCs w:val="20"/>
        </w:rPr>
        <w:t>9.</w:t>
      </w:r>
      <w:r w:rsidR="00DF480C">
        <w:rPr>
          <w:bCs/>
          <w:szCs w:val="20"/>
        </w:rPr>
        <w:t>7</w:t>
      </w:r>
      <w:r>
        <w:rPr>
          <w:bCs/>
          <w:szCs w:val="20"/>
        </w:rPr>
        <w:t xml:space="preserve">.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681913C5" w:rsidR="002E711B" w:rsidRDefault="002E711B" w:rsidP="002E711B">
      <w:pPr>
        <w:spacing w:line="288" w:lineRule="auto"/>
        <w:ind w:firstLine="709"/>
        <w:jc w:val="both"/>
        <w:rPr>
          <w:bCs/>
          <w:szCs w:val="20"/>
        </w:rPr>
      </w:pPr>
      <w:r>
        <w:rPr>
          <w:bCs/>
          <w:szCs w:val="20"/>
        </w:rPr>
        <w:t>9.</w:t>
      </w:r>
      <w:r w:rsidR="00DF480C">
        <w:rPr>
          <w:bCs/>
          <w:szCs w:val="20"/>
        </w:rPr>
        <w:t>8</w:t>
      </w:r>
      <w:r>
        <w:rPr>
          <w:bCs/>
          <w:szCs w:val="20"/>
        </w:rPr>
        <w:t xml:space="preserve">. </w:t>
      </w:r>
      <w:r w:rsidR="00E63982" w:rsidRPr="00E63982">
        <w:rPr>
          <w:szCs w:val="20"/>
        </w:rPr>
        <w:t>Pirkimo organizatorius, nagrinėdamas pasiūlymus, taip pat vertina, ar pasiūlyta kaina ar sąnaudos:</w:t>
      </w:r>
    </w:p>
    <w:p w14:paraId="07F06FE1" w14:textId="533BA813" w:rsidR="002E711B" w:rsidRDefault="002E711B" w:rsidP="002E711B">
      <w:pPr>
        <w:spacing w:line="288" w:lineRule="auto"/>
        <w:ind w:firstLine="709"/>
        <w:jc w:val="both"/>
        <w:rPr>
          <w:bCs/>
          <w:szCs w:val="20"/>
        </w:rPr>
      </w:pPr>
      <w:r>
        <w:rPr>
          <w:szCs w:val="20"/>
        </w:rPr>
        <w:t>9.</w:t>
      </w:r>
      <w:r w:rsidR="00DF480C">
        <w:rPr>
          <w:szCs w:val="20"/>
        </w:rPr>
        <w:t>8</w:t>
      </w:r>
      <w:r>
        <w:rPr>
          <w:szCs w:val="20"/>
        </w:rPr>
        <w:t xml:space="preserve">.1.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6F0636AB" w:rsidR="002E711B" w:rsidRDefault="002E711B" w:rsidP="002E711B">
      <w:pPr>
        <w:spacing w:line="288" w:lineRule="auto"/>
        <w:ind w:firstLine="709"/>
        <w:jc w:val="both"/>
        <w:rPr>
          <w:bCs/>
          <w:szCs w:val="20"/>
        </w:rPr>
      </w:pPr>
      <w:r>
        <w:rPr>
          <w:bCs/>
          <w:szCs w:val="20"/>
        </w:rPr>
        <w:t>9.</w:t>
      </w:r>
      <w:r w:rsidR="00DF480C">
        <w:rPr>
          <w:bCs/>
          <w:szCs w:val="20"/>
        </w:rPr>
        <w:t>8</w:t>
      </w:r>
      <w:r>
        <w:rPr>
          <w:bCs/>
          <w:szCs w:val="20"/>
        </w:rPr>
        <w:t xml:space="preserve">.2.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 xml:space="preserve">tiekėjo pasiūlyme nurodoma darbų ar jų sudedamųjų dalių kaina ar sąnaudos perkančiajai </w:t>
      </w:r>
      <w:r w:rsidR="00E63982" w:rsidRPr="00E63982">
        <w:lastRenderedPageBreak/>
        <w:t>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09956554" w:rsidR="002E711B" w:rsidRDefault="002E711B" w:rsidP="002E711B">
      <w:pPr>
        <w:spacing w:line="288" w:lineRule="auto"/>
        <w:ind w:firstLine="709"/>
        <w:jc w:val="both"/>
        <w:rPr>
          <w:bCs/>
          <w:szCs w:val="20"/>
        </w:rPr>
      </w:pPr>
      <w:r>
        <w:rPr>
          <w:bCs/>
          <w:szCs w:val="20"/>
        </w:rPr>
        <w:t>9.</w:t>
      </w:r>
      <w:r w:rsidR="00DF480C">
        <w:rPr>
          <w:bCs/>
          <w:szCs w:val="20"/>
        </w:rPr>
        <w:t>9</w:t>
      </w:r>
      <w:r>
        <w:rPr>
          <w:bCs/>
          <w:szCs w:val="20"/>
        </w:rPr>
        <w:t xml:space="preserve">. </w:t>
      </w:r>
      <w:r w:rsidR="00E63982" w:rsidRPr="00E63982">
        <w:rPr>
          <w:szCs w:val="20"/>
        </w:rPr>
        <w:t>Jei pirkimo organizatorius nustato, kad yra per didelė ir nepriimtina kaina ar sąnaudos, tokį pasiūlymą atmeta.</w:t>
      </w:r>
    </w:p>
    <w:p w14:paraId="54E367B1" w14:textId="60E7B603" w:rsidR="00E63982" w:rsidRDefault="002E711B" w:rsidP="002E711B">
      <w:pPr>
        <w:spacing w:line="288" w:lineRule="auto"/>
        <w:ind w:firstLine="709"/>
        <w:jc w:val="both"/>
        <w:rPr>
          <w:szCs w:val="20"/>
        </w:rPr>
      </w:pPr>
      <w:r>
        <w:rPr>
          <w:bCs/>
          <w:szCs w:val="20"/>
        </w:rPr>
        <w:t>9.1</w:t>
      </w:r>
      <w:r w:rsidR="00DF480C">
        <w:rPr>
          <w:bCs/>
          <w:szCs w:val="20"/>
        </w:rPr>
        <w:t>0</w:t>
      </w:r>
      <w:r>
        <w:rPr>
          <w:bCs/>
          <w:szCs w:val="20"/>
        </w:rPr>
        <w:t xml:space="preserve">.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5DA98F51" w:rsidR="00A503EC" w:rsidRPr="00A503EC" w:rsidRDefault="00A503EC" w:rsidP="00A503EC">
      <w:pPr>
        <w:spacing w:line="288" w:lineRule="auto"/>
        <w:ind w:firstLine="709"/>
        <w:rPr>
          <w:b/>
          <w:szCs w:val="20"/>
        </w:rPr>
      </w:pPr>
      <w:r w:rsidRPr="00A503EC">
        <w:rPr>
          <w:b/>
          <w:szCs w:val="20"/>
        </w:rPr>
        <w:t>9.1</w:t>
      </w:r>
      <w:r w:rsidR="00DF480C">
        <w:rPr>
          <w:b/>
          <w:szCs w:val="20"/>
        </w:rPr>
        <w:t>1</w:t>
      </w:r>
      <w:r w:rsidRPr="00A503EC">
        <w:rPr>
          <w:b/>
          <w:szCs w:val="20"/>
        </w:rPr>
        <w:t>. Derybos dėl pasiūlymo:</w:t>
      </w:r>
    </w:p>
    <w:p w14:paraId="0C9EF013" w14:textId="0E0A577A" w:rsidR="00A503EC" w:rsidRPr="002E711B" w:rsidRDefault="00A503EC" w:rsidP="00A503EC">
      <w:pPr>
        <w:spacing w:line="288" w:lineRule="auto"/>
        <w:ind w:firstLine="567"/>
        <w:jc w:val="both"/>
        <w:rPr>
          <w:bCs/>
          <w:szCs w:val="20"/>
        </w:rPr>
      </w:pPr>
      <w:r w:rsidRPr="00A503EC">
        <w:rPr>
          <w:bCs/>
          <w:szCs w:val="20"/>
        </w:rPr>
        <w:t>9.</w:t>
      </w:r>
      <w:r w:rsidR="00DF480C">
        <w:rPr>
          <w:bCs/>
          <w:szCs w:val="20"/>
        </w:rPr>
        <w:t>11</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2E711B">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ED7CE7">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ED7CE7">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lastRenderedPageBreak/>
        <w:t>dalyvis nepateikė tinkamų pasiūlytos neįprastai mažos kainos ar sąnaudų pagrįstumo įrodymų;</w:t>
      </w:r>
    </w:p>
    <w:p w14:paraId="3D38DB0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2E711B">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2E711B">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4644B8E0" w14:textId="77777777" w:rsidR="002A7EFD" w:rsidRDefault="002A7EFD" w:rsidP="002E711B">
      <w:pPr>
        <w:suppressAutoHyphens w:val="0"/>
        <w:autoSpaceDN/>
        <w:spacing w:line="288" w:lineRule="auto"/>
        <w:ind w:firstLine="1276"/>
        <w:contextualSpacing/>
        <w:jc w:val="both"/>
        <w:textAlignment w:val="auto"/>
        <w:rPr>
          <w:rFonts w:eastAsia="Calibri"/>
        </w:rPr>
      </w:pPr>
    </w:p>
    <w:p w14:paraId="57756189" w14:textId="77777777" w:rsidR="009A3B3E" w:rsidRPr="002E711B" w:rsidRDefault="009A3B3E" w:rsidP="009A3B3E">
      <w:pPr>
        <w:pStyle w:val="Sraopastraipa"/>
        <w:numPr>
          <w:ilvl w:val="0"/>
          <w:numId w:val="23"/>
        </w:numPr>
        <w:tabs>
          <w:tab w:val="left" w:pos="567"/>
        </w:tabs>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4D2B9910" w14:textId="77777777" w:rsidR="009A3B3E" w:rsidRPr="00CC413D" w:rsidRDefault="009A3B3E" w:rsidP="00581798">
      <w:pPr>
        <w:pStyle w:val="Sraopastraipa"/>
        <w:widowControl w:val="0"/>
        <w:tabs>
          <w:tab w:val="left" w:pos="1418"/>
        </w:tabs>
        <w:autoSpaceDE w:val="0"/>
        <w:adjustRightInd w:val="0"/>
        <w:spacing w:line="288" w:lineRule="auto"/>
        <w:ind w:left="2502" w:firstLine="709"/>
        <w:jc w:val="both"/>
        <w:rPr>
          <w:bCs/>
        </w:rPr>
      </w:pPr>
      <w:r w:rsidRPr="00811B54">
        <w:rPr>
          <w:rFonts w:cstheme="minorHAnsi"/>
          <w:bCs/>
        </w:rPr>
        <w:t xml:space="preserve"> </w:t>
      </w:r>
    </w:p>
    <w:p w14:paraId="1C9BE1EB" w14:textId="2E5CE82F" w:rsidR="009A3B3E" w:rsidRPr="00D84FEA" w:rsidRDefault="009A3B3E" w:rsidP="00D84FEA">
      <w:pPr>
        <w:widowControl w:val="0"/>
        <w:tabs>
          <w:tab w:val="left" w:pos="1560"/>
        </w:tabs>
        <w:suppressAutoHyphens w:val="0"/>
        <w:autoSpaceDE w:val="0"/>
        <w:adjustRightInd w:val="0"/>
        <w:spacing w:line="288" w:lineRule="auto"/>
        <w:ind w:firstLine="851"/>
        <w:jc w:val="both"/>
        <w:textAlignment w:val="auto"/>
      </w:pPr>
      <w:r>
        <w:rPr>
          <w:szCs w:val="20"/>
        </w:rPr>
        <w:t>11.1.</w:t>
      </w:r>
      <w:r w:rsidR="00D84FEA">
        <w:rPr>
          <w:szCs w:val="20"/>
        </w:rPr>
        <w:t xml:space="preserve"> </w:t>
      </w:r>
      <w:r w:rsidR="00D84FEA" w:rsidRPr="00D84FEA">
        <w:rPr>
          <w:szCs w:val="20"/>
        </w:rPr>
        <w:t xml:space="preserve">Tiekėjų kvalifikacija tikrinama nebus. </w:t>
      </w:r>
      <w:r w:rsidRPr="00712C6F">
        <w:rPr>
          <w:szCs w:val="20"/>
        </w:rPr>
        <w:t>Tiekėjai, dalyvaujantys pirkime, turi neturėti pašalinimo pagrindų ir kartu su pasiūlymu pateikti („prisegti“) pirkimo dokumentų 4 priede pateiktą Deklaraciją.</w:t>
      </w:r>
      <w:r w:rsidR="00D84FEA">
        <w:rPr>
          <w:szCs w:val="20"/>
        </w:rPr>
        <w:t xml:space="preserve"> </w:t>
      </w:r>
      <w:r w:rsidR="00D84FEA">
        <w:t>P</w:t>
      </w:r>
      <w:r w:rsidRPr="00F25224">
        <w:t>ažymų, patvirtinančių tiekėjo pašalinimo pagrindų nebuvimą, perkančioji organizacija gali reikalauti iš tiekėjų tik turėdama pagrįstų abejonių dėl šių tiekėjų patikimumo</w:t>
      </w:r>
      <w:r>
        <w:t>)</w:t>
      </w:r>
      <w:r w:rsidRPr="00712C6F">
        <w:rPr>
          <w:bCs/>
          <w:szCs w:val="20"/>
        </w:rPr>
        <w:t xml:space="preserve">. Jei laimėjęs tiekėjas ketina remtis kito (-ų) ūkio subjekto (-ų) pajėgumais </w:t>
      </w:r>
      <w:r w:rsidRPr="00712C6F">
        <w:rPr>
          <w:rFonts w:eastAsia="Calibri" w:cstheme="minorHAnsi"/>
          <w:bCs/>
        </w:rPr>
        <w:t>pagal VPĮ 49 straipsnį</w:t>
      </w:r>
      <w:r w:rsidRPr="00712C6F">
        <w:rPr>
          <w:bCs/>
          <w:szCs w:val="20"/>
        </w:rPr>
        <w:t>, privalės pateikti ir šio (-</w:t>
      </w:r>
      <w:proofErr w:type="spellStart"/>
      <w:r w:rsidRPr="00712C6F">
        <w:rPr>
          <w:bCs/>
          <w:szCs w:val="20"/>
        </w:rPr>
        <w:t>ių</w:t>
      </w:r>
      <w:proofErr w:type="spellEnd"/>
      <w:r w:rsidRPr="00712C6F">
        <w:rPr>
          <w:bCs/>
          <w:szCs w:val="20"/>
        </w:rPr>
        <w:t>) ūkio subjekto (-ų) atitiktį nurodytiems reikalavimams patvirtinančius dokumentus.</w:t>
      </w:r>
    </w:p>
    <w:p w14:paraId="2336A574" w14:textId="7377441B" w:rsidR="009A3B3E" w:rsidRPr="00C76848" w:rsidRDefault="009A3B3E" w:rsidP="00581798">
      <w:pPr>
        <w:widowControl w:val="0"/>
        <w:tabs>
          <w:tab w:val="left" w:pos="1560"/>
        </w:tabs>
        <w:suppressAutoHyphens w:val="0"/>
        <w:autoSpaceDE w:val="0"/>
        <w:adjustRightInd w:val="0"/>
        <w:spacing w:line="288" w:lineRule="auto"/>
        <w:ind w:left="1277" w:hanging="426"/>
        <w:jc w:val="both"/>
        <w:textAlignment w:val="auto"/>
        <w:rPr>
          <w:szCs w:val="20"/>
        </w:rPr>
      </w:pPr>
      <w:r>
        <w:rPr>
          <w:rFonts w:cstheme="minorHAnsi"/>
          <w:b/>
          <w:bCs/>
        </w:rPr>
        <w:t>11.2.</w:t>
      </w:r>
      <w:r w:rsidR="00D84FEA">
        <w:rPr>
          <w:rFonts w:cstheme="minorHAnsi"/>
          <w:b/>
          <w:bCs/>
        </w:rPr>
        <w:t xml:space="preserve"> </w:t>
      </w: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027605A5" w14:textId="77777777" w:rsidR="009A3B3E" w:rsidRDefault="009A3B3E" w:rsidP="00581798">
      <w:pPr>
        <w:widowControl w:val="0"/>
        <w:tabs>
          <w:tab w:val="left" w:pos="1560"/>
        </w:tabs>
        <w:suppressAutoHyphens w:val="0"/>
        <w:autoSpaceDE w:val="0"/>
        <w:adjustRightInd w:val="0"/>
        <w:spacing w:line="288" w:lineRule="auto"/>
        <w:ind w:firstLine="851"/>
        <w:contextualSpacing/>
        <w:jc w:val="both"/>
        <w:textAlignment w:val="auto"/>
        <w:rPr>
          <w:rFonts w:eastAsiaTheme="minorHAnsi" w:cstheme="minorHAnsi"/>
          <w:bCs/>
          <w:iCs/>
        </w:rPr>
      </w:pPr>
      <w:r>
        <w:rPr>
          <w:rFonts w:eastAsiaTheme="minorHAnsi" w:cstheme="minorHAnsi"/>
          <w:bCs/>
          <w:iCs/>
        </w:rPr>
        <w:t>11.2.1.</w:t>
      </w:r>
      <w:r w:rsidRPr="00AF5241">
        <w:rPr>
          <w:rFonts w:eastAsiaTheme="minorHAnsi" w:cstheme="minorHAnsi"/>
          <w:bCs/>
          <w:iCs/>
        </w:rPr>
        <w:t>tiekėjas;</w:t>
      </w:r>
    </w:p>
    <w:p w14:paraId="04C34EC1" w14:textId="77777777" w:rsidR="009A3B3E" w:rsidRDefault="009A3B3E" w:rsidP="00581798">
      <w:pPr>
        <w:widowControl w:val="0"/>
        <w:tabs>
          <w:tab w:val="left" w:pos="1560"/>
        </w:tabs>
        <w:suppressAutoHyphens w:val="0"/>
        <w:autoSpaceDE w:val="0"/>
        <w:adjustRightInd w:val="0"/>
        <w:spacing w:line="288" w:lineRule="auto"/>
        <w:ind w:firstLine="851"/>
        <w:contextualSpacing/>
        <w:jc w:val="both"/>
        <w:textAlignment w:val="auto"/>
        <w:rPr>
          <w:rFonts w:eastAsiaTheme="minorHAnsi" w:cstheme="minorHAnsi"/>
          <w:bCs/>
          <w:iCs/>
        </w:rPr>
      </w:pPr>
      <w:r>
        <w:rPr>
          <w:rFonts w:eastAsiaTheme="minorHAnsi" w:cstheme="minorHAnsi"/>
          <w:bCs/>
          <w:iCs/>
        </w:rPr>
        <w:t>11.2.2.</w:t>
      </w:r>
      <w:r w:rsidRPr="00AF5241">
        <w:rPr>
          <w:rFonts w:eastAsiaTheme="minorHAnsi" w:cstheme="minorHAnsi"/>
          <w:bCs/>
          <w:iCs/>
        </w:rPr>
        <w:t>kiekvienas tiekėjų grupės narys (jeigu pasiūlymą teikia tiekėjų grupė);</w:t>
      </w:r>
    </w:p>
    <w:p w14:paraId="53B1045A" w14:textId="77777777" w:rsidR="009A3B3E" w:rsidRDefault="009A3B3E" w:rsidP="00581798">
      <w:pPr>
        <w:widowControl w:val="0"/>
        <w:tabs>
          <w:tab w:val="left" w:pos="1560"/>
        </w:tabs>
        <w:suppressAutoHyphens w:val="0"/>
        <w:autoSpaceDE w:val="0"/>
        <w:adjustRightInd w:val="0"/>
        <w:spacing w:line="288" w:lineRule="auto"/>
        <w:ind w:firstLine="851"/>
        <w:contextualSpacing/>
        <w:jc w:val="both"/>
        <w:textAlignment w:val="auto"/>
        <w:rPr>
          <w:rFonts w:eastAsiaTheme="minorHAnsi" w:cstheme="minorHAnsi"/>
          <w:bCs/>
          <w:iCs/>
        </w:rPr>
      </w:pPr>
      <w:r>
        <w:rPr>
          <w:rFonts w:eastAsiaTheme="minorHAnsi" w:cstheme="minorHAnsi"/>
          <w:bCs/>
          <w:iCs/>
        </w:rPr>
        <w:t>11.2.3.</w:t>
      </w:r>
      <w:r w:rsidRPr="00AF5241">
        <w:rPr>
          <w:rFonts w:eastAsiaTheme="minorHAnsi" w:cstheme="minorHAnsi"/>
          <w:bCs/>
          <w:iCs/>
        </w:rPr>
        <w:t>kiekvienas ūkio subjektas, jeigu tiekėjas remiasi jo pajėgumais pagal VPĮ 49 straipsnį.</w:t>
      </w:r>
    </w:p>
    <w:p w14:paraId="4900D10B" w14:textId="53C25EC2" w:rsidR="009A3B3E" w:rsidRDefault="009A3B3E" w:rsidP="00581798">
      <w:pPr>
        <w:widowControl w:val="0"/>
        <w:tabs>
          <w:tab w:val="left" w:pos="1560"/>
        </w:tabs>
        <w:suppressAutoHyphens w:val="0"/>
        <w:autoSpaceDE w:val="0"/>
        <w:adjustRightInd w:val="0"/>
        <w:spacing w:line="288" w:lineRule="auto"/>
        <w:ind w:firstLine="851"/>
        <w:contextualSpacing/>
        <w:jc w:val="both"/>
        <w:textAlignment w:val="auto"/>
      </w:pPr>
      <w:r>
        <w:t>11.3.</w:t>
      </w:r>
      <w:r w:rsidR="00D84FEA">
        <w:t xml:space="preserve"> </w:t>
      </w:r>
      <w:r>
        <w:t>Pirkimo organizatorius</w:t>
      </w:r>
      <w:r w:rsidRPr="00046784">
        <w:t xml:space="preserve"> netikrina subtiekėjo (-ų), kurių pajėgumais (kvalifikacija) </w:t>
      </w:r>
      <w:r w:rsidRPr="00046784">
        <w:lastRenderedPageBreak/>
        <w:t>tiekėjas nesiremia, pašalinimo pagrindų.</w:t>
      </w:r>
    </w:p>
    <w:p w14:paraId="3F60742E" w14:textId="62BA2A5E" w:rsidR="009A3B3E" w:rsidRDefault="009A3B3E" w:rsidP="00581798">
      <w:pPr>
        <w:widowControl w:val="0"/>
        <w:tabs>
          <w:tab w:val="left" w:pos="1560"/>
        </w:tabs>
        <w:suppressAutoHyphens w:val="0"/>
        <w:autoSpaceDE w:val="0"/>
        <w:adjustRightInd w:val="0"/>
        <w:spacing w:line="288" w:lineRule="auto"/>
        <w:ind w:firstLine="851"/>
        <w:contextualSpacing/>
        <w:jc w:val="both"/>
        <w:textAlignment w:val="auto"/>
      </w:pPr>
      <w:r>
        <w:t>11.4.</w:t>
      </w:r>
      <w:r w:rsidR="00D84FEA">
        <w:t xml:space="preserve"> </w:t>
      </w:r>
      <w:r>
        <w:t>Pirkimo organizatorius</w:t>
      </w:r>
      <w:r w:rsidRPr="00046784">
        <w:t xml:space="preserve"> netikrina </w:t>
      </w:r>
      <w:r w:rsidRPr="00AF5241">
        <w:rPr>
          <w:rFonts w:eastAsiaTheme="minorHAnsi" w:cstheme="minorHAnsi"/>
          <w:bCs/>
          <w:iCs/>
        </w:rPr>
        <w:t xml:space="preserve">fizinių asmenų (specialistų), </w:t>
      </w:r>
      <w:r w:rsidRPr="00AF5241">
        <w:rPr>
          <w:rFonts w:cstheme="minorHAnsi"/>
          <w:iCs/>
        </w:rPr>
        <w:t>kurių pajėgumais tiekėjas remiasi pagal VPĮ 49 straipsnį</w:t>
      </w:r>
      <w:r w:rsidRPr="00AF5241">
        <w:rPr>
          <w:rFonts w:eastAsiaTheme="minorHAnsi" w:cstheme="minorHAnsi"/>
          <w:bCs/>
          <w:iCs/>
        </w:rPr>
        <w:t xml:space="preserve"> ir kuriuos, pirkimo laimėjimo atveju, tiekėjas ketina įdarbinti, (</w:t>
      </w:r>
      <w:proofErr w:type="spellStart"/>
      <w:r w:rsidRPr="00AF5241">
        <w:rPr>
          <w:rFonts w:eastAsiaTheme="minorHAnsi" w:cstheme="minorHAnsi"/>
          <w:bCs/>
          <w:iCs/>
        </w:rPr>
        <w:t>kvazisubtiekėjų</w:t>
      </w:r>
      <w:proofErr w:type="spellEnd"/>
      <w:r w:rsidRPr="00AF5241">
        <w:rPr>
          <w:rFonts w:eastAsiaTheme="minorHAnsi" w:cstheme="minorHAnsi"/>
          <w:bCs/>
          <w:iCs/>
        </w:rPr>
        <w:t>) pašalinimo pagrindų</w:t>
      </w:r>
      <w:r w:rsidRPr="00BD7104">
        <w:t>.</w:t>
      </w:r>
      <w:r>
        <w:t xml:space="preserve"> </w:t>
      </w:r>
    </w:p>
    <w:p w14:paraId="7255D2BD" w14:textId="1AF83596" w:rsidR="009A3B3E" w:rsidRDefault="009A3B3E" w:rsidP="00581798">
      <w:pPr>
        <w:widowControl w:val="0"/>
        <w:tabs>
          <w:tab w:val="left" w:pos="1560"/>
        </w:tabs>
        <w:suppressAutoHyphens w:val="0"/>
        <w:autoSpaceDE w:val="0"/>
        <w:adjustRightInd w:val="0"/>
        <w:spacing w:line="288" w:lineRule="auto"/>
        <w:ind w:firstLine="851"/>
        <w:contextualSpacing/>
        <w:jc w:val="both"/>
        <w:textAlignment w:val="auto"/>
        <w:rPr>
          <w:rFonts w:eastAsia="Verdana"/>
          <w:color w:val="000000" w:themeColor="text1"/>
        </w:rPr>
      </w:pPr>
      <w:r>
        <w:rPr>
          <w:rFonts w:eastAsiaTheme="minorHAnsi" w:cstheme="minorHAnsi"/>
        </w:rPr>
        <w:t>11.5.</w:t>
      </w:r>
      <w:r w:rsidR="00D84FEA">
        <w:rPr>
          <w:rFonts w:eastAsiaTheme="minorHAnsi" w:cstheme="minorHAnsi"/>
        </w:rPr>
        <w:t xml:space="preserve"> </w:t>
      </w:r>
      <w:r w:rsidRPr="00AF5241">
        <w:rPr>
          <w:rFonts w:eastAsiaTheme="minorHAnsi" w:cstheme="minorHAnsi"/>
        </w:rPr>
        <w:t xml:space="preserve">Pirkimo organizatorius tiekėją pašalina iš pirkimo procedūros bet kuriame pirkimo procedūros </w:t>
      </w:r>
      <w:r w:rsidRPr="00AF5241">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AF5241">
        <w:rPr>
          <w:rFonts w:eastAsia="Verdana"/>
          <w:color w:val="000000" w:themeColor="text1"/>
        </w:rPr>
        <w:t>išskyrus VPĮ 46 straipsnio 10 dalyje nustatytus atvejus (tačiau atsižvelgiant į VPĮ 46 straipsnio 11 ir 12 dalių nuostatas).</w:t>
      </w:r>
    </w:p>
    <w:p w14:paraId="6182882E" w14:textId="3F2C8260" w:rsidR="009A3B3E" w:rsidRDefault="009A3B3E" w:rsidP="00581798">
      <w:pPr>
        <w:widowControl w:val="0"/>
        <w:tabs>
          <w:tab w:val="left" w:pos="1560"/>
        </w:tabs>
        <w:suppressAutoHyphens w:val="0"/>
        <w:autoSpaceDE w:val="0"/>
        <w:adjustRightInd w:val="0"/>
        <w:spacing w:line="288" w:lineRule="auto"/>
        <w:ind w:firstLine="851"/>
        <w:contextualSpacing/>
        <w:jc w:val="both"/>
        <w:textAlignment w:val="auto"/>
        <w:rPr>
          <w:rFonts w:eastAsia="Verdana"/>
        </w:rPr>
      </w:pPr>
      <w:r>
        <w:rPr>
          <w:rFonts w:eastAsia="Verdana"/>
        </w:rPr>
        <w:t>11.6.</w:t>
      </w:r>
      <w:r w:rsidR="00D84FEA">
        <w:rPr>
          <w:rFonts w:eastAsia="Verdana"/>
        </w:rPr>
        <w:t xml:space="preserve"> </w:t>
      </w:r>
      <w:r w:rsidRPr="00AF5241">
        <w:rPr>
          <w:rFonts w:eastAsia="Verdana"/>
        </w:rPr>
        <w:t>Pirkimo organizatorius,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AF3FB9" w14:textId="29927046" w:rsidR="009A3B3E" w:rsidRDefault="009A3B3E" w:rsidP="00581798">
      <w:pPr>
        <w:widowControl w:val="0"/>
        <w:tabs>
          <w:tab w:val="left" w:pos="1560"/>
        </w:tabs>
        <w:suppressAutoHyphens w:val="0"/>
        <w:autoSpaceDE w:val="0"/>
        <w:adjustRightInd w:val="0"/>
        <w:spacing w:line="288" w:lineRule="auto"/>
        <w:ind w:firstLine="851"/>
        <w:contextualSpacing/>
        <w:jc w:val="both"/>
        <w:textAlignment w:val="auto"/>
        <w:rPr>
          <w:iCs/>
        </w:rPr>
      </w:pPr>
      <w:r>
        <w:rPr>
          <w:rFonts w:cstheme="minorHAnsi"/>
          <w:iCs/>
        </w:rPr>
        <w:t>11.7.</w:t>
      </w:r>
      <w:r w:rsidR="00D84FEA">
        <w:rPr>
          <w:rFonts w:cstheme="minorHAnsi"/>
          <w:iCs/>
        </w:rPr>
        <w:t xml:space="preserve"> </w:t>
      </w:r>
      <w:r w:rsidRPr="00AF5241">
        <w:rPr>
          <w:rFonts w:cstheme="minorHAnsi"/>
          <w:iCs/>
        </w:rPr>
        <w:t xml:space="preserve">Jeigu ūkio subjekto, kurio pajėgumais tiekėjas remiasi pagal VPĮ 49 straipsnį, padėtis atitinka bent </w:t>
      </w:r>
      <w:r w:rsidRPr="00AF5241">
        <w:rPr>
          <w:iCs/>
        </w:rPr>
        <w:t>vieną nustatytą tiekėjo pašalinimo pagrindą, pirkimo organizatorius reikalauja, kad tiekėjas per pirkimo organizatoriaus nustatytą terminą pakeistų minėtą subjektą reikalavimus atitinkančiu subtiekėju.</w:t>
      </w:r>
    </w:p>
    <w:p w14:paraId="492C9571" w14:textId="71E9E746" w:rsidR="009A3B3E" w:rsidRDefault="009A3B3E" w:rsidP="00581798">
      <w:pPr>
        <w:widowControl w:val="0"/>
        <w:tabs>
          <w:tab w:val="left" w:pos="1560"/>
        </w:tabs>
        <w:suppressAutoHyphens w:val="0"/>
        <w:autoSpaceDE w:val="0"/>
        <w:adjustRightInd w:val="0"/>
        <w:spacing w:line="288" w:lineRule="auto"/>
        <w:ind w:firstLine="851"/>
        <w:contextualSpacing/>
        <w:jc w:val="both"/>
        <w:textAlignment w:val="auto"/>
        <w:rPr>
          <w:rFonts w:cstheme="minorHAnsi"/>
          <w:bCs/>
        </w:rPr>
      </w:pPr>
      <w:r>
        <w:rPr>
          <w:rFonts w:cstheme="minorHAnsi"/>
          <w:b/>
        </w:rPr>
        <w:t>11.8.</w:t>
      </w:r>
      <w:r w:rsidR="00D84FEA">
        <w:rPr>
          <w:rFonts w:cstheme="minorHAnsi"/>
          <w:b/>
        </w:rPr>
        <w:t xml:space="preserve"> </w:t>
      </w:r>
      <w:r w:rsidRPr="00AF5241">
        <w:rPr>
          <w:rFonts w:cstheme="minorHAnsi"/>
          <w:b/>
        </w:rPr>
        <w:t>Tiekėjas turi neturėti pašalinimo pagrindų. Tiekėjų pašalinimo pagrindai ir jų nebuvimą patvirtinantys dokumentai (1 lentelė) yra pateikiami pirkimo sąlygų 5 priede</w:t>
      </w:r>
      <w:r w:rsidRPr="00AF5241">
        <w:rPr>
          <w:rFonts w:cstheme="minorHAnsi"/>
          <w:bCs/>
        </w:rPr>
        <w:t>.</w:t>
      </w:r>
    </w:p>
    <w:p w14:paraId="6917687B" w14:textId="559D1938" w:rsidR="009A3B3E" w:rsidRPr="00D84FEA" w:rsidRDefault="009A3B3E" w:rsidP="00D84FEA">
      <w:pPr>
        <w:widowControl w:val="0"/>
        <w:tabs>
          <w:tab w:val="left" w:pos="1560"/>
        </w:tabs>
        <w:suppressAutoHyphens w:val="0"/>
        <w:autoSpaceDE w:val="0"/>
        <w:adjustRightInd w:val="0"/>
        <w:spacing w:line="288" w:lineRule="auto"/>
        <w:ind w:firstLine="851"/>
        <w:contextualSpacing/>
        <w:jc w:val="both"/>
        <w:textAlignment w:val="auto"/>
        <w:rPr>
          <w:rFonts w:eastAsiaTheme="minorHAnsi" w:cstheme="minorHAnsi"/>
        </w:rPr>
      </w:pPr>
      <w:r>
        <w:rPr>
          <w:rFonts w:eastAsiaTheme="minorHAnsi" w:cstheme="minorHAnsi"/>
        </w:rPr>
        <w:t>11.9.</w:t>
      </w:r>
      <w:r w:rsidR="00D84FEA">
        <w:rPr>
          <w:rFonts w:eastAsiaTheme="minorHAnsi" w:cstheme="minorHAnsi"/>
        </w:rPr>
        <w:t xml:space="preserve"> </w:t>
      </w:r>
      <w:r w:rsidRPr="00AF5241">
        <w:rPr>
          <w:rFonts w:eastAsiaTheme="minorHAnsi" w:cstheme="minorHAnsi"/>
        </w:rPr>
        <w:t xml:space="preserve">Pirkimo organizatorius gali netaikyti </w:t>
      </w:r>
      <w:r w:rsidRPr="00AF5241">
        <w:rPr>
          <w:rFonts w:cstheme="minorHAnsi"/>
        </w:rPr>
        <w:t xml:space="preserve">VPĮ 46 </w:t>
      </w:r>
      <w:r w:rsidRPr="00AF5241">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42102ECB" w14:textId="75345394" w:rsidR="009A3B3E" w:rsidRDefault="009A3B3E" w:rsidP="00581798">
      <w:pPr>
        <w:widowControl w:val="0"/>
        <w:tabs>
          <w:tab w:val="left" w:pos="1276"/>
          <w:tab w:val="left" w:pos="1560"/>
        </w:tabs>
        <w:suppressAutoHyphens w:val="0"/>
        <w:autoSpaceDE w:val="0"/>
        <w:adjustRightInd w:val="0"/>
        <w:spacing w:line="288" w:lineRule="auto"/>
        <w:ind w:firstLine="851"/>
        <w:jc w:val="both"/>
        <w:textAlignment w:val="auto"/>
        <w:rPr>
          <w:rFonts w:eastAsia="Calibri"/>
          <w:b/>
          <w:bCs/>
        </w:rPr>
      </w:pPr>
      <w:r>
        <w:rPr>
          <w:rFonts w:eastAsia="Calibri"/>
          <w:b/>
          <w:bCs/>
        </w:rPr>
        <w:t>11.1</w:t>
      </w:r>
      <w:r w:rsidR="00D84FEA">
        <w:rPr>
          <w:rFonts w:eastAsia="Calibri"/>
          <w:b/>
          <w:bCs/>
        </w:rPr>
        <w:t>0</w:t>
      </w:r>
      <w:r>
        <w:rPr>
          <w:rFonts w:eastAsia="Calibri"/>
          <w:b/>
          <w:bCs/>
        </w:rPr>
        <w:t>.</w:t>
      </w:r>
      <w:r w:rsidR="00D84FEA">
        <w:rPr>
          <w:rFonts w:eastAsia="Calibri"/>
          <w:b/>
          <w:bCs/>
        </w:rPr>
        <w:t xml:space="preserve"> </w:t>
      </w:r>
      <w:r w:rsidRPr="002564C8">
        <w:rPr>
          <w:rFonts w:eastAsia="Calibri"/>
          <w:b/>
          <w:bCs/>
        </w:rPr>
        <w:t xml:space="preserve">Jei tiekėjo kvalifikacija dėl teisės verstis atitinkama veikla nebuvo tikrinama arba tikrinama ne visa apimtimi, tiekėjas perkančiajai organizacijai įsipareigoja, kad pirkimo sutartį vykdys tik tokią teisę turintys asmenys. </w:t>
      </w:r>
    </w:p>
    <w:p w14:paraId="7C79C0D5" w14:textId="77777777" w:rsidR="00BD6EDF" w:rsidRPr="00BD6EDF" w:rsidRDefault="00BD6EDF" w:rsidP="00BD6EDF">
      <w:pPr>
        <w:numPr>
          <w:ilvl w:val="0"/>
          <w:numId w:val="23"/>
        </w:numPr>
        <w:autoSpaceDN/>
        <w:spacing w:before="120" w:line="288" w:lineRule="auto"/>
        <w:ind w:firstLine="191"/>
        <w:jc w:val="center"/>
        <w:textAlignment w:val="auto"/>
        <w:rPr>
          <w:b/>
          <w:lang w:eastAsia="lt-LT"/>
        </w:rPr>
      </w:pPr>
      <w:r w:rsidRPr="00BD6EDF">
        <w:rPr>
          <w:b/>
          <w:lang w:eastAsia="lt-LT"/>
        </w:rPr>
        <w:t xml:space="preserve">SPRENDIMAS DĖL LAIMĖTOJO PASIŪLYMO, PASIŪLYMŲ EILĖS IR SUTARTIES SUDARYMO </w:t>
      </w:r>
    </w:p>
    <w:p w14:paraId="65E7B89E" w14:textId="77777777" w:rsidR="00BD6EDF" w:rsidRPr="00BD6EDF" w:rsidRDefault="00BD6EDF" w:rsidP="00BD6EDF">
      <w:pPr>
        <w:numPr>
          <w:ilvl w:val="1"/>
          <w:numId w:val="24"/>
        </w:numPr>
        <w:tabs>
          <w:tab w:val="left" w:pos="1418"/>
        </w:tabs>
        <w:spacing w:line="288" w:lineRule="auto"/>
        <w:ind w:left="0" w:firstLine="709"/>
        <w:jc w:val="both"/>
      </w:pPr>
      <w:r w:rsidRPr="00BD6EDF">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BD6EDF" w:rsidRDefault="00BD6EDF" w:rsidP="00BD6EDF">
      <w:pPr>
        <w:numPr>
          <w:ilvl w:val="1"/>
          <w:numId w:val="24"/>
        </w:numPr>
        <w:tabs>
          <w:tab w:val="left" w:pos="1134"/>
        </w:tabs>
        <w:spacing w:line="288" w:lineRule="auto"/>
        <w:ind w:left="0" w:firstLine="709"/>
        <w:jc w:val="both"/>
      </w:pPr>
      <w:r w:rsidRPr="00BD6EDF">
        <w:t>Tiekėjas</w:t>
      </w:r>
      <w:r w:rsidRPr="00BD6EDF">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BD6EDF" w:rsidRDefault="00BD6EDF" w:rsidP="00BD6EDF">
      <w:pPr>
        <w:numPr>
          <w:ilvl w:val="1"/>
          <w:numId w:val="24"/>
        </w:numPr>
        <w:tabs>
          <w:tab w:val="left" w:pos="1134"/>
        </w:tabs>
        <w:spacing w:line="288" w:lineRule="auto"/>
        <w:ind w:left="0" w:firstLine="709"/>
        <w:jc w:val="both"/>
      </w:pPr>
      <w:r w:rsidRPr="00BD6EDF">
        <w:t xml:space="preserve">Jeigu tiekėjas, kuriam buvo pasiūlyta sudaryti pirkimo sutartį, raštu atsisako ją sudaryti arba nepateikia pirkimo dokumentuose nustatyto pirkimo sutarties įvykdymo užtikrinimą </w:t>
      </w:r>
      <w:r w:rsidRPr="00BD6EDF">
        <w:lastRenderedPageBreak/>
        <w:t>patvirtinančio dokumento (</w:t>
      </w:r>
      <w:r w:rsidRPr="00BD6EDF">
        <w:rPr>
          <w:i/>
          <w:iCs/>
        </w:rPr>
        <w:t>šiuo atveju užtikrinimas nereikalaujamas</w:t>
      </w:r>
      <w:r w:rsidRPr="00BD6EDF">
        <w:t>), arba iki perkančiosios organizacijos nurodyto laiko nepasirašo pirkimo sutarties, arba atsisako sudaryti pirkimo sutartį Viešųjų pirkimų įstatyme ir pirkimo sąlygose nustatytomis sąlygomis,</w:t>
      </w:r>
      <w:r w:rsidRPr="00BD6EDF">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BD6EDF">
        <w:rPr>
          <w:spacing w:val="-4"/>
        </w:rPr>
        <w:t>, prieš tai paprašiusi ir įvertinusi šio dalyvio aktualius dokumentus, patvirtinančius Deklaracijoje nurodytą informaciją.</w:t>
      </w:r>
    </w:p>
    <w:p w14:paraId="65B3EAAE" w14:textId="77777777" w:rsidR="00BD6EDF" w:rsidRPr="00BD6EDF" w:rsidRDefault="00BD6EDF" w:rsidP="00BD6EDF">
      <w:pPr>
        <w:numPr>
          <w:ilvl w:val="1"/>
          <w:numId w:val="24"/>
        </w:numPr>
        <w:tabs>
          <w:tab w:val="left" w:pos="1134"/>
        </w:tabs>
        <w:spacing w:line="288" w:lineRule="auto"/>
        <w:ind w:left="0" w:firstLine="709"/>
        <w:jc w:val="both"/>
      </w:pPr>
      <w:r w:rsidRPr="00BD6EDF">
        <w:t>Dalyviams nedelsiant (ne vėliau kaip per 3 darbo dienas) CVP IS susirašinėjimo priemonėmis</w:t>
      </w:r>
      <w:r w:rsidRPr="00BD6EDF">
        <w:rPr>
          <w:i/>
        </w:rPr>
        <w:t xml:space="preserve"> </w:t>
      </w:r>
      <w:r w:rsidRPr="00BD6EDF">
        <w:t>apie</w:t>
      </w:r>
      <w:r w:rsidRPr="00BD6EDF">
        <w:rPr>
          <w:i/>
        </w:rPr>
        <w:t xml:space="preserve"> </w:t>
      </w:r>
      <w:r w:rsidRPr="00BD6EDF">
        <w:t>priimtą sprendimą nustatyti laimėjusį pasiūlymą, dėl kurio bus sudaroma pirkimo sutartis, pateikia informacijos, kuri dar nebuvo pateikta pirkimo procedūros metu, santrauką, nurodo nustatytą pasiūlymų</w:t>
      </w:r>
      <w:r w:rsidRPr="00BD6EDF">
        <w:rPr>
          <w:szCs w:val="20"/>
        </w:rPr>
        <w:t xml:space="preserve"> eilę, laimėjusį pasiūlymą ir tikslų atidėjimo terminą.</w:t>
      </w:r>
      <w:r w:rsidRPr="00BD6EDF">
        <w:rPr>
          <w:i/>
          <w:szCs w:val="20"/>
        </w:rPr>
        <w:t xml:space="preserve"> </w:t>
      </w:r>
      <w:r w:rsidRPr="00BD6EDF">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423F08C0" w14:textId="77777777" w:rsidR="00BD6EDF" w:rsidRPr="00BD6EDF" w:rsidRDefault="00BD6EDF" w:rsidP="00BD6EDF">
      <w:pPr>
        <w:numPr>
          <w:ilvl w:val="1"/>
          <w:numId w:val="24"/>
        </w:numPr>
        <w:tabs>
          <w:tab w:val="left" w:pos="1134"/>
        </w:tabs>
        <w:spacing w:line="288" w:lineRule="auto"/>
        <w:ind w:left="0" w:firstLine="709"/>
        <w:jc w:val="both"/>
      </w:pPr>
      <w:r w:rsidRPr="00BD6EDF">
        <w:rPr>
          <w:rFonts w:cstheme="minorHAnsi"/>
          <w:color w:val="000000" w:themeColor="text1"/>
        </w:rPr>
        <w:t>Ši pirkimo procedūra atliekama siekiant sudaryti sutartis su tiekėjais, kurių pasiūlymai bus pripažinti laimėję.</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ED7CE7">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ED7CE7">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ED7CE7">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ED7CE7">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w:t>
      </w:r>
      <w:r w:rsidRPr="00A423AD">
        <w:rPr>
          <w:rFonts w:eastAsiaTheme="minorHAnsi" w:cstheme="minorHAnsi"/>
          <w:bCs/>
          <w:iCs/>
        </w:rPr>
        <w:lastRenderedPageBreak/>
        <w:t xml:space="preserve">dalyviams nurodo priežastis, dėl kurių buvo priimtas sprendimas nesudaryti sutarties arba pradėti pirkimą iš naujo. </w:t>
      </w:r>
    </w:p>
    <w:p w14:paraId="0B6F9AF2" w14:textId="333F844D" w:rsidR="00424DE1" w:rsidRPr="006B6532" w:rsidRDefault="002F0451" w:rsidP="002A7EFD">
      <w:pPr>
        <w:pStyle w:val="Sraopastraipa"/>
        <w:numPr>
          <w:ilvl w:val="1"/>
          <w:numId w:val="24"/>
        </w:numPr>
        <w:tabs>
          <w:tab w:val="left" w:pos="567"/>
        </w:tabs>
        <w:spacing w:line="288" w:lineRule="auto"/>
        <w:ind w:left="0" w:firstLine="567"/>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ED7CE7">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783D0B53" w14:textId="604C1112" w:rsidR="00242051" w:rsidRDefault="00242051" w:rsidP="002F71AB">
      <w:pPr>
        <w:autoSpaceDN/>
        <w:spacing w:line="288" w:lineRule="auto"/>
        <w:ind w:firstLine="709"/>
        <w:textAlignment w:val="auto"/>
        <w:rPr>
          <w:lang w:eastAsia="lt-LT"/>
        </w:rPr>
      </w:pPr>
    </w:p>
    <w:p w14:paraId="6137C0CB" w14:textId="32EC231C" w:rsidR="000B161C" w:rsidRDefault="000B161C" w:rsidP="002F71AB">
      <w:pPr>
        <w:autoSpaceDN/>
        <w:spacing w:line="288" w:lineRule="auto"/>
        <w:ind w:firstLine="709"/>
        <w:textAlignment w:val="auto"/>
        <w:rPr>
          <w:lang w:eastAsia="lt-LT"/>
        </w:rPr>
      </w:pPr>
    </w:p>
    <w:p w14:paraId="280BAA36" w14:textId="628DA691" w:rsidR="000B161C" w:rsidRDefault="000B161C" w:rsidP="002F71AB">
      <w:pPr>
        <w:autoSpaceDN/>
        <w:spacing w:line="288" w:lineRule="auto"/>
        <w:ind w:firstLine="709"/>
        <w:textAlignment w:val="auto"/>
        <w:rPr>
          <w:lang w:eastAsia="lt-LT"/>
        </w:rPr>
      </w:pPr>
    </w:p>
    <w:p w14:paraId="6F3BF76B" w14:textId="6A8FAF8A" w:rsidR="000B161C" w:rsidRDefault="000B161C" w:rsidP="002F71AB">
      <w:pPr>
        <w:autoSpaceDN/>
        <w:spacing w:line="288" w:lineRule="auto"/>
        <w:ind w:firstLine="709"/>
        <w:textAlignment w:val="auto"/>
        <w:rPr>
          <w:lang w:eastAsia="lt-LT"/>
        </w:rPr>
      </w:pPr>
    </w:p>
    <w:p w14:paraId="254E4216" w14:textId="464A109F" w:rsidR="000B161C" w:rsidRDefault="000B161C" w:rsidP="002F71AB">
      <w:pPr>
        <w:autoSpaceDN/>
        <w:spacing w:line="288" w:lineRule="auto"/>
        <w:ind w:firstLine="709"/>
        <w:textAlignment w:val="auto"/>
        <w:rPr>
          <w:lang w:eastAsia="lt-LT"/>
        </w:rPr>
      </w:pPr>
    </w:p>
    <w:p w14:paraId="226C7A4E" w14:textId="369CD44F" w:rsidR="000B161C" w:rsidRDefault="000B161C" w:rsidP="002F71AB">
      <w:pPr>
        <w:autoSpaceDN/>
        <w:spacing w:line="288" w:lineRule="auto"/>
        <w:ind w:firstLine="709"/>
        <w:textAlignment w:val="auto"/>
        <w:rPr>
          <w:lang w:eastAsia="lt-LT"/>
        </w:rPr>
      </w:pPr>
    </w:p>
    <w:p w14:paraId="7EACA4B0" w14:textId="417890FD" w:rsidR="005E638D" w:rsidRDefault="001C286E" w:rsidP="002A7EFD">
      <w:pPr>
        <w:suppressAutoHyphens w:val="0"/>
        <w:autoSpaceDN/>
        <w:textAlignment w:val="auto"/>
        <w:rPr>
          <w:lang w:eastAsia="lt-LT"/>
        </w:rPr>
      </w:pPr>
      <w:r>
        <w:rPr>
          <w:lang w:eastAsia="lt-LT"/>
        </w:rPr>
        <w:br w:type="page"/>
      </w: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632EB66F" w14:textId="5AA6D0F4" w:rsidR="00247CE5" w:rsidRDefault="00242051" w:rsidP="0094617E">
      <w:pPr>
        <w:spacing w:line="288" w:lineRule="auto"/>
        <w:ind w:firstLine="709"/>
        <w:jc w:val="center"/>
        <w:rPr>
          <w:b/>
          <w:bCs/>
          <w:lang w:eastAsia="ar-SA"/>
        </w:rPr>
      </w:pPr>
      <w:r w:rsidRPr="0064231E">
        <w:rPr>
          <w:rFonts w:eastAsia="Calibri"/>
          <w:b/>
        </w:rPr>
        <w:t>PASIŪLYMAS DĖL</w:t>
      </w:r>
      <w:r w:rsidRPr="006B6532">
        <w:rPr>
          <w:b/>
        </w:rPr>
        <w:t xml:space="preserve"> </w:t>
      </w:r>
      <w:r w:rsidR="002A7EFD" w:rsidRPr="002A7EFD">
        <w:rPr>
          <w:rFonts w:eastAsia="Calibri"/>
          <w:b/>
          <w:lang w:eastAsia="ar-SA"/>
        </w:rPr>
        <w:t>STANDARTINIŲ SPROGMENŲ PAIEŠKOS IR TERITORIJŲ IŠVALYMO NUO STANDARTINIŲ  SPROGMENŲ</w:t>
      </w:r>
      <w:r w:rsidR="002A7EFD">
        <w:rPr>
          <w:rFonts w:eastAsia="Calibri"/>
          <w:b/>
          <w:lang w:eastAsia="ar-SA"/>
        </w:rPr>
        <w:t xml:space="preserve"> </w:t>
      </w:r>
      <w:r w:rsidR="00843001" w:rsidRPr="00843001">
        <w:rPr>
          <w:rFonts w:eastAsia="Calibri"/>
          <w:b/>
          <w:lang w:eastAsia="ar-SA"/>
        </w:rPr>
        <w:t>PASLAUGŲ PIRKIM</w:t>
      </w:r>
      <w:r w:rsidR="00843001">
        <w:rPr>
          <w:rFonts w:eastAsia="Calibri"/>
          <w:b/>
          <w:lang w:eastAsia="ar-SA"/>
        </w:rPr>
        <w:t>O</w:t>
      </w:r>
    </w:p>
    <w:p w14:paraId="78EF0534" w14:textId="1219A854" w:rsidR="00242051" w:rsidRPr="006B6532" w:rsidRDefault="00242051" w:rsidP="002F71AB">
      <w:pPr>
        <w:spacing w:line="288" w:lineRule="auto"/>
        <w:ind w:firstLine="709"/>
        <w:jc w:val="center"/>
        <w:rPr>
          <w:b/>
        </w:rPr>
      </w:pP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BD6EDF">
        <w:tc>
          <w:tcPr>
            <w:tcW w:w="704" w:type="dxa"/>
            <w:shd w:val="clear" w:color="auto" w:fill="B8CCE4" w:themeFill="accent1" w:themeFillTint="66"/>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B8CCE4" w:themeFill="accent1" w:themeFillTint="66"/>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B8CCE4" w:themeFill="accent1" w:themeFillTint="66"/>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shd w:val="clear" w:color="auto" w:fill="auto"/>
          </w:tcPr>
          <w:p w14:paraId="4CAC2A75" w14:textId="77777777" w:rsidR="00242051" w:rsidRPr="00A32A00" w:rsidRDefault="00242051" w:rsidP="00923EA0">
            <w:pPr>
              <w:spacing w:line="288" w:lineRule="auto"/>
              <w:rPr>
                <w:bCs/>
              </w:rPr>
            </w:pPr>
            <w:r w:rsidRPr="00A32A00">
              <w:rPr>
                <w:bCs/>
              </w:rPr>
              <w:t>1.</w:t>
            </w:r>
          </w:p>
        </w:tc>
        <w:tc>
          <w:tcPr>
            <w:tcW w:w="4025" w:type="dxa"/>
            <w:shd w:val="clear" w:color="auto" w:fill="auto"/>
          </w:tcPr>
          <w:p w14:paraId="03E5A1E0" w14:textId="77777777" w:rsidR="00242051" w:rsidRPr="00A32A00" w:rsidRDefault="00242051" w:rsidP="002F71AB">
            <w:pPr>
              <w:spacing w:line="288" w:lineRule="auto"/>
              <w:ind w:firstLine="709"/>
              <w:rPr>
                <w:bCs/>
              </w:rPr>
            </w:pPr>
          </w:p>
        </w:tc>
        <w:tc>
          <w:tcPr>
            <w:tcW w:w="4905" w:type="dxa"/>
            <w:shd w:val="clear" w:color="auto" w:fill="auto"/>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shd w:val="clear" w:color="auto" w:fill="auto"/>
          </w:tcPr>
          <w:p w14:paraId="79BFDAA0" w14:textId="77777777" w:rsidR="00242051" w:rsidRPr="00A32A00" w:rsidRDefault="00242051" w:rsidP="00923EA0">
            <w:pPr>
              <w:spacing w:line="288" w:lineRule="auto"/>
              <w:rPr>
                <w:bCs/>
              </w:rPr>
            </w:pPr>
            <w:r w:rsidRPr="00A32A00">
              <w:rPr>
                <w:bCs/>
              </w:rPr>
              <w:t>2.</w:t>
            </w:r>
          </w:p>
        </w:tc>
        <w:tc>
          <w:tcPr>
            <w:tcW w:w="4025" w:type="dxa"/>
            <w:shd w:val="clear" w:color="auto" w:fill="auto"/>
          </w:tcPr>
          <w:p w14:paraId="50331F5D" w14:textId="77777777" w:rsidR="00242051" w:rsidRPr="00A32A00" w:rsidRDefault="00242051" w:rsidP="002F71AB">
            <w:pPr>
              <w:spacing w:line="288" w:lineRule="auto"/>
              <w:ind w:firstLine="709"/>
              <w:rPr>
                <w:bCs/>
              </w:rPr>
            </w:pPr>
          </w:p>
        </w:tc>
        <w:tc>
          <w:tcPr>
            <w:tcW w:w="4905" w:type="dxa"/>
            <w:shd w:val="clear" w:color="auto" w:fill="auto"/>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BD6EDF">
        <w:tc>
          <w:tcPr>
            <w:tcW w:w="704" w:type="dxa"/>
            <w:shd w:val="clear" w:color="auto" w:fill="B8CCE4" w:themeFill="accent1" w:themeFillTint="66"/>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B8CCE4" w:themeFill="accent1" w:themeFillTint="66"/>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B8CCE4" w:themeFill="accent1" w:themeFillTint="66"/>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29" w:type="dxa"/>
        <w:tblLayout w:type="fixed"/>
        <w:tblLook w:val="04A0" w:firstRow="1" w:lastRow="0" w:firstColumn="1" w:lastColumn="0" w:noHBand="0" w:noVBand="1"/>
      </w:tblPr>
      <w:tblGrid>
        <w:gridCol w:w="595"/>
        <w:gridCol w:w="2514"/>
        <w:gridCol w:w="1417"/>
        <w:gridCol w:w="1701"/>
        <w:gridCol w:w="1701"/>
        <w:gridCol w:w="1701"/>
      </w:tblGrid>
      <w:tr w:rsidR="00871578" w14:paraId="3AB9467A" w14:textId="77777777" w:rsidTr="006F3F17">
        <w:trPr>
          <w:trHeight w:val="1288"/>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779D9A" w14:textId="77777777" w:rsidR="00871578" w:rsidRPr="006F3F17" w:rsidRDefault="00871578" w:rsidP="00E04A22">
            <w:pPr>
              <w:rPr>
                <w:b/>
                <w:bCs/>
              </w:rPr>
            </w:pPr>
            <w:r w:rsidRPr="006F3F17">
              <w:rPr>
                <w:b/>
                <w:bCs/>
              </w:rPr>
              <w:t>Eil. Nr.</w:t>
            </w:r>
          </w:p>
        </w:tc>
        <w:tc>
          <w:tcPr>
            <w:tcW w:w="251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E60AA3" w14:textId="77777777" w:rsidR="00871578" w:rsidRPr="006F3F17" w:rsidRDefault="00871578" w:rsidP="00E04A22">
            <w:pPr>
              <w:jc w:val="center"/>
              <w:rPr>
                <w:b/>
                <w:bCs/>
              </w:rPr>
            </w:pPr>
          </w:p>
          <w:p w14:paraId="45330C6C" w14:textId="77777777" w:rsidR="00871578" w:rsidRPr="006F3F17" w:rsidRDefault="00871578" w:rsidP="00E04A22">
            <w:pPr>
              <w:jc w:val="center"/>
              <w:rPr>
                <w:b/>
                <w:bCs/>
              </w:rPr>
            </w:pPr>
            <w:r w:rsidRPr="006F3F17">
              <w:rPr>
                <w:b/>
                <w:bCs/>
              </w:rPr>
              <w:t>Paslaugos pavadinimas</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27052B7" w14:textId="77777777" w:rsidR="00871578" w:rsidRPr="006F3F17" w:rsidRDefault="00871578" w:rsidP="00E04A22">
            <w:pPr>
              <w:rPr>
                <w:b/>
                <w:bCs/>
              </w:rPr>
            </w:pPr>
          </w:p>
          <w:p w14:paraId="3A221B42" w14:textId="77777777" w:rsidR="00871578" w:rsidRPr="006F3F17" w:rsidRDefault="00871578" w:rsidP="00E04A22">
            <w:pPr>
              <w:jc w:val="center"/>
              <w:rPr>
                <w:b/>
                <w:bCs/>
              </w:rPr>
            </w:pPr>
            <w:r w:rsidRPr="006F3F17">
              <w:rPr>
                <w:b/>
                <w:bCs/>
              </w:rPr>
              <w:t>Mato vnt.</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97C9894" w14:textId="77777777" w:rsidR="00871578" w:rsidRPr="006F3F17" w:rsidRDefault="00871578" w:rsidP="00E04A22">
            <w:pPr>
              <w:jc w:val="center"/>
              <w:rPr>
                <w:b/>
                <w:bCs/>
              </w:rPr>
            </w:pPr>
          </w:p>
          <w:p w14:paraId="4BF64B4B" w14:textId="77777777" w:rsidR="00871578" w:rsidRPr="006F3F17" w:rsidRDefault="00871578" w:rsidP="00E04A22">
            <w:pPr>
              <w:jc w:val="center"/>
              <w:rPr>
                <w:b/>
                <w:bCs/>
              </w:rPr>
            </w:pPr>
            <w:r w:rsidRPr="006F3F17">
              <w:rPr>
                <w:b/>
                <w:bCs/>
              </w:rPr>
              <w:t>Kiekis</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B35ACE" w14:textId="77777777" w:rsidR="00871578" w:rsidRPr="006F3F17" w:rsidRDefault="00871578" w:rsidP="00E04A22">
            <w:pPr>
              <w:jc w:val="both"/>
              <w:rPr>
                <w:b/>
                <w:bCs/>
              </w:rPr>
            </w:pPr>
          </w:p>
          <w:p w14:paraId="75AF7383" w14:textId="77777777" w:rsidR="00871578" w:rsidRPr="006F3F17" w:rsidRDefault="00871578" w:rsidP="00E04A22">
            <w:pPr>
              <w:jc w:val="center"/>
              <w:rPr>
                <w:b/>
                <w:bCs/>
              </w:rPr>
            </w:pPr>
            <w:r w:rsidRPr="006F3F17">
              <w:rPr>
                <w:b/>
                <w:bCs/>
              </w:rPr>
              <w:t>Vieneto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EF7142" w14:textId="77777777" w:rsidR="00871578" w:rsidRPr="006F3F17" w:rsidRDefault="00871578" w:rsidP="00E04A22">
            <w:pPr>
              <w:jc w:val="center"/>
              <w:rPr>
                <w:b/>
                <w:bCs/>
              </w:rPr>
            </w:pPr>
          </w:p>
          <w:p w14:paraId="0AD8D6CF" w14:textId="77777777" w:rsidR="00871578" w:rsidRPr="006F3F17" w:rsidRDefault="00871578" w:rsidP="00E04A22">
            <w:pPr>
              <w:jc w:val="center"/>
              <w:rPr>
                <w:b/>
                <w:bCs/>
              </w:rPr>
            </w:pPr>
            <w:r w:rsidRPr="006F3F17">
              <w:rPr>
                <w:b/>
                <w:bCs/>
              </w:rPr>
              <w:t>Suma Eur be PVM</w:t>
            </w:r>
          </w:p>
          <w:p w14:paraId="3BB570E8" w14:textId="560E1280" w:rsidR="00871578" w:rsidRPr="006F3F17" w:rsidRDefault="00871578" w:rsidP="00E04A22">
            <w:pPr>
              <w:jc w:val="center"/>
              <w:rPr>
                <w:b/>
                <w:bCs/>
              </w:rPr>
            </w:pPr>
            <w:r w:rsidRPr="006F3F17">
              <w:rPr>
                <w:b/>
                <w:bCs/>
              </w:rPr>
              <w:t>(</w:t>
            </w:r>
            <w:r w:rsidR="00C66EFC">
              <w:rPr>
                <w:b/>
                <w:bCs/>
              </w:rPr>
              <w:t>4</w:t>
            </w:r>
            <w:r w:rsidRPr="006F3F17">
              <w:rPr>
                <w:b/>
                <w:bCs/>
              </w:rPr>
              <w:t>x</w:t>
            </w:r>
            <w:r w:rsidR="00C66EFC">
              <w:rPr>
                <w:b/>
                <w:bCs/>
              </w:rPr>
              <w:t>5</w:t>
            </w:r>
            <w:r w:rsidRPr="006F3F17">
              <w:rPr>
                <w:b/>
                <w:bCs/>
              </w:rPr>
              <w:t>)</w:t>
            </w:r>
          </w:p>
        </w:tc>
      </w:tr>
      <w:tr w:rsidR="00871578" w14:paraId="7F211828" w14:textId="77777777" w:rsidTr="006F3F17">
        <w:trPr>
          <w:trHeight w:val="340"/>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19A1F" w14:textId="77777777" w:rsidR="00871578" w:rsidRPr="006F3F17" w:rsidRDefault="00871578" w:rsidP="00E04A22">
            <w:pPr>
              <w:rPr>
                <w:b/>
                <w:bCs/>
              </w:rPr>
            </w:pPr>
            <w:r w:rsidRPr="006F3F17">
              <w:rPr>
                <w:b/>
                <w:bCs/>
              </w:rPr>
              <w:t>1.</w:t>
            </w:r>
          </w:p>
        </w:tc>
        <w:tc>
          <w:tcPr>
            <w:tcW w:w="251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12955E" w14:textId="77777777" w:rsidR="00871578" w:rsidRPr="006F3F17" w:rsidRDefault="00871578" w:rsidP="00E04A22">
            <w:pPr>
              <w:jc w:val="center"/>
              <w:rPr>
                <w:b/>
                <w:bCs/>
              </w:rPr>
            </w:pPr>
            <w:r w:rsidRPr="006F3F17">
              <w:rPr>
                <w:b/>
                <w:bCs/>
              </w:rPr>
              <w:t>2.</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F90599" w14:textId="77777777" w:rsidR="00871578" w:rsidRPr="006F3F17" w:rsidRDefault="00871578" w:rsidP="00E04A22">
            <w:pPr>
              <w:jc w:val="center"/>
              <w:rPr>
                <w:b/>
                <w:bCs/>
              </w:rPr>
            </w:pPr>
            <w:r w:rsidRPr="006F3F17">
              <w:rPr>
                <w:b/>
                <w:bCs/>
              </w:rPr>
              <w:t>3.</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89F3E" w14:textId="77777777" w:rsidR="00871578" w:rsidRPr="006F3F17" w:rsidRDefault="00871578" w:rsidP="00E04A22">
            <w:pPr>
              <w:jc w:val="center"/>
              <w:rPr>
                <w:b/>
                <w:bCs/>
              </w:rPr>
            </w:pPr>
            <w:r w:rsidRPr="006F3F17">
              <w:rPr>
                <w:b/>
                <w:bCs/>
              </w:rPr>
              <w:t>4.</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E1CD23" w14:textId="77777777" w:rsidR="00871578" w:rsidRPr="006F3F17" w:rsidRDefault="00871578" w:rsidP="00E04A22">
            <w:pPr>
              <w:jc w:val="center"/>
              <w:rPr>
                <w:b/>
                <w:bCs/>
              </w:rPr>
            </w:pPr>
            <w:r w:rsidRPr="006F3F17">
              <w:rPr>
                <w:b/>
                <w:bCs/>
              </w:rPr>
              <w:t>5.</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8799B9" w14:textId="77777777" w:rsidR="00871578" w:rsidRPr="006F3F17" w:rsidRDefault="00871578" w:rsidP="00E04A22">
            <w:pPr>
              <w:jc w:val="center"/>
              <w:rPr>
                <w:b/>
                <w:bCs/>
              </w:rPr>
            </w:pPr>
            <w:r w:rsidRPr="006F3F17">
              <w:rPr>
                <w:b/>
                <w:bCs/>
              </w:rPr>
              <w:t>6.</w:t>
            </w:r>
          </w:p>
        </w:tc>
      </w:tr>
      <w:tr w:rsidR="00871578" w14:paraId="636E1CE9" w14:textId="77777777" w:rsidTr="006F3F17">
        <w:trPr>
          <w:trHeight w:val="315"/>
        </w:trPr>
        <w:tc>
          <w:tcPr>
            <w:tcW w:w="595" w:type="dxa"/>
            <w:tcBorders>
              <w:top w:val="single" w:sz="4" w:space="0" w:color="auto"/>
              <w:left w:val="single" w:sz="4" w:space="0" w:color="auto"/>
              <w:bottom w:val="single" w:sz="4" w:space="0" w:color="auto"/>
              <w:right w:val="single" w:sz="4" w:space="0" w:color="auto"/>
            </w:tcBorders>
            <w:vAlign w:val="center"/>
            <w:hideMark/>
          </w:tcPr>
          <w:p w14:paraId="33A8C173" w14:textId="77777777" w:rsidR="00871578" w:rsidRPr="006F3F17" w:rsidRDefault="00871578" w:rsidP="00E04A22">
            <w:pPr>
              <w:rPr>
                <w:b/>
                <w:bCs/>
              </w:rPr>
            </w:pPr>
            <w:r w:rsidRPr="006F3F17">
              <w:rPr>
                <w:b/>
                <w:bCs/>
              </w:rPr>
              <w:t>1.</w:t>
            </w:r>
          </w:p>
        </w:tc>
        <w:tc>
          <w:tcPr>
            <w:tcW w:w="2514" w:type="dxa"/>
            <w:tcBorders>
              <w:top w:val="single" w:sz="4" w:space="0" w:color="auto"/>
              <w:left w:val="single" w:sz="4" w:space="0" w:color="auto"/>
              <w:bottom w:val="single" w:sz="4" w:space="0" w:color="auto"/>
              <w:right w:val="single" w:sz="4" w:space="0" w:color="auto"/>
            </w:tcBorders>
            <w:shd w:val="clear" w:color="auto" w:fill="auto"/>
            <w:hideMark/>
          </w:tcPr>
          <w:p w14:paraId="6C12299F" w14:textId="77777777" w:rsidR="00871578" w:rsidRPr="006F3F17" w:rsidRDefault="00871578" w:rsidP="00C66EFC">
            <w:pPr>
              <w:rPr>
                <w:b/>
                <w:bCs/>
              </w:rPr>
            </w:pPr>
            <w:r w:rsidRPr="006F3F17">
              <w:rPr>
                <w:b/>
                <w:bCs/>
              </w:rPr>
              <w:t>Standartinių sprogmenų paieškos ir teritorijų išvalymo nuo standartinių sprogmenų paslaugos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D3B898" w14:textId="2017390A" w:rsidR="00871578" w:rsidRPr="002A7EFD" w:rsidRDefault="002A7EFD" w:rsidP="002A7EFD">
            <w:pPr>
              <w:jc w:val="center"/>
              <w:rPr>
                <w:b/>
                <w:bCs/>
              </w:rPr>
            </w:pPr>
            <w:r w:rsidRPr="002A7EFD">
              <w:rPr>
                <w:b/>
                <w:bCs/>
              </w:rPr>
              <w:t>arai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5D4E33" w14:textId="258B4CF7" w:rsidR="00871578" w:rsidRPr="006F3F17" w:rsidRDefault="006F3F17" w:rsidP="00E04A22">
            <w:pPr>
              <w:jc w:val="center"/>
              <w:rPr>
                <w:b/>
                <w:bCs/>
              </w:rPr>
            </w:pPr>
            <w:r w:rsidRPr="006F3F17">
              <w:rPr>
                <w:b/>
                <w:bCs/>
              </w:rPr>
              <w:t xml:space="preserve">220 </w:t>
            </w:r>
          </w:p>
        </w:tc>
        <w:tc>
          <w:tcPr>
            <w:tcW w:w="1701" w:type="dxa"/>
            <w:tcBorders>
              <w:top w:val="single" w:sz="4" w:space="0" w:color="auto"/>
              <w:left w:val="single" w:sz="4" w:space="0" w:color="auto"/>
              <w:bottom w:val="single" w:sz="4" w:space="0" w:color="auto"/>
              <w:right w:val="single" w:sz="4" w:space="0" w:color="auto"/>
            </w:tcBorders>
          </w:tcPr>
          <w:p w14:paraId="3E8DD019" w14:textId="77777777" w:rsidR="00871578" w:rsidRPr="006F3F17" w:rsidRDefault="00871578" w:rsidP="00E04A22">
            <w:pPr>
              <w:rPr>
                <w:b/>
                <w:bCs/>
              </w:rPr>
            </w:pPr>
          </w:p>
        </w:tc>
        <w:tc>
          <w:tcPr>
            <w:tcW w:w="1701" w:type="dxa"/>
            <w:tcBorders>
              <w:top w:val="single" w:sz="4" w:space="0" w:color="auto"/>
              <w:left w:val="single" w:sz="4" w:space="0" w:color="auto"/>
              <w:bottom w:val="single" w:sz="4" w:space="0" w:color="auto"/>
              <w:right w:val="single" w:sz="4" w:space="0" w:color="auto"/>
            </w:tcBorders>
          </w:tcPr>
          <w:p w14:paraId="61751331" w14:textId="77777777" w:rsidR="00871578" w:rsidRPr="006F3F17" w:rsidRDefault="00871578" w:rsidP="00E04A22">
            <w:pPr>
              <w:rPr>
                <w:b/>
                <w:bCs/>
              </w:rPr>
            </w:pPr>
          </w:p>
        </w:tc>
      </w:tr>
      <w:tr w:rsidR="00871578" w14:paraId="59705C9F" w14:textId="77777777" w:rsidTr="00D84FEA">
        <w:trPr>
          <w:trHeight w:val="172"/>
        </w:trPr>
        <w:tc>
          <w:tcPr>
            <w:tcW w:w="6227" w:type="dxa"/>
            <w:gridSpan w:val="4"/>
            <w:tcBorders>
              <w:top w:val="single" w:sz="4" w:space="0" w:color="auto"/>
              <w:left w:val="single" w:sz="4" w:space="0" w:color="auto"/>
              <w:bottom w:val="single" w:sz="4" w:space="0" w:color="auto"/>
              <w:right w:val="single" w:sz="4" w:space="0" w:color="auto"/>
            </w:tcBorders>
            <w:vAlign w:val="center"/>
          </w:tcPr>
          <w:p w14:paraId="1257F5E2" w14:textId="799EB425" w:rsidR="00871578" w:rsidRPr="00D84FEA" w:rsidRDefault="00871578" w:rsidP="006F3F17">
            <w:pPr>
              <w:ind w:firstLine="3282"/>
              <w:jc w:val="right"/>
            </w:pPr>
            <w:r w:rsidRPr="00D84FEA">
              <w:t>Bendra pasiūlymo kaina</w:t>
            </w:r>
            <w:r w:rsidR="00D84FEA" w:rsidRPr="00D84FEA">
              <w:t xml:space="preserve"> </w:t>
            </w:r>
            <w:r w:rsidRPr="00D84FEA">
              <w:t>Eur (be PVM):</w:t>
            </w:r>
          </w:p>
        </w:tc>
        <w:tc>
          <w:tcPr>
            <w:tcW w:w="1701" w:type="dxa"/>
            <w:tcBorders>
              <w:top w:val="single" w:sz="4" w:space="0" w:color="auto"/>
              <w:left w:val="single" w:sz="4" w:space="0" w:color="auto"/>
              <w:bottom w:val="single" w:sz="4" w:space="0" w:color="auto"/>
              <w:right w:val="single" w:sz="4" w:space="0" w:color="auto"/>
            </w:tcBorders>
          </w:tcPr>
          <w:p w14:paraId="53808D68" w14:textId="77777777" w:rsidR="00871578" w:rsidRPr="006F3F17" w:rsidRDefault="00871578" w:rsidP="00E04A22">
            <w:pPr>
              <w:jc w:val="both"/>
            </w:pPr>
          </w:p>
        </w:tc>
        <w:tc>
          <w:tcPr>
            <w:tcW w:w="1701" w:type="dxa"/>
            <w:tcBorders>
              <w:top w:val="single" w:sz="4" w:space="0" w:color="auto"/>
              <w:left w:val="single" w:sz="4" w:space="0" w:color="auto"/>
              <w:bottom w:val="single" w:sz="4" w:space="0" w:color="auto"/>
              <w:right w:val="single" w:sz="4" w:space="0" w:color="auto"/>
            </w:tcBorders>
          </w:tcPr>
          <w:p w14:paraId="05BDB25D" w14:textId="77777777" w:rsidR="00871578" w:rsidRPr="006F3F17" w:rsidRDefault="00871578" w:rsidP="00E04A22">
            <w:pPr>
              <w:jc w:val="both"/>
            </w:pPr>
          </w:p>
        </w:tc>
      </w:tr>
      <w:tr w:rsidR="00871578" w14:paraId="34C5CE0B" w14:textId="77777777" w:rsidTr="006F3F17">
        <w:trPr>
          <w:trHeight w:val="85"/>
        </w:trPr>
        <w:tc>
          <w:tcPr>
            <w:tcW w:w="6227" w:type="dxa"/>
            <w:gridSpan w:val="4"/>
            <w:tcBorders>
              <w:top w:val="single" w:sz="4" w:space="0" w:color="auto"/>
              <w:left w:val="single" w:sz="4" w:space="0" w:color="auto"/>
              <w:bottom w:val="single" w:sz="4" w:space="0" w:color="auto"/>
              <w:right w:val="single" w:sz="4" w:space="0" w:color="auto"/>
            </w:tcBorders>
            <w:vAlign w:val="center"/>
          </w:tcPr>
          <w:p w14:paraId="469E1A80" w14:textId="77777777" w:rsidR="00871578" w:rsidRPr="00D84FEA" w:rsidRDefault="00871578" w:rsidP="006F3F17">
            <w:pPr>
              <w:ind w:firstLine="6117"/>
              <w:jc w:val="right"/>
            </w:pPr>
            <w:r w:rsidRPr="00D84FEA">
              <w:t>221 proc. PVM:</w:t>
            </w:r>
          </w:p>
        </w:tc>
        <w:tc>
          <w:tcPr>
            <w:tcW w:w="1701" w:type="dxa"/>
            <w:tcBorders>
              <w:top w:val="single" w:sz="4" w:space="0" w:color="auto"/>
              <w:left w:val="single" w:sz="4" w:space="0" w:color="auto"/>
              <w:bottom w:val="single" w:sz="4" w:space="0" w:color="auto"/>
              <w:right w:val="single" w:sz="4" w:space="0" w:color="auto"/>
            </w:tcBorders>
          </w:tcPr>
          <w:p w14:paraId="3A6B7911" w14:textId="77777777" w:rsidR="00871578" w:rsidRPr="006F3F17" w:rsidRDefault="00871578" w:rsidP="00E04A22">
            <w:pPr>
              <w:jc w:val="both"/>
            </w:pPr>
          </w:p>
        </w:tc>
        <w:tc>
          <w:tcPr>
            <w:tcW w:w="1701" w:type="dxa"/>
            <w:tcBorders>
              <w:top w:val="single" w:sz="4" w:space="0" w:color="auto"/>
              <w:left w:val="single" w:sz="4" w:space="0" w:color="auto"/>
              <w:bottom w:val="single" w:sz="4" w:space="0" w:color="auto"/>
              <w:right w:val="single" w:sz="4" w:space="0" w:color="auto"/>
            </w:tcBorders>
          </w:tcPr>
          <w:p w14:paraId="48104F7A" w14:textId="77777777" w:rsidR="00871578" w:rsidRPr="006F3F17" w:rsidRDefault="00871578" w:rsidP="00E04A22">
            <w:pPr>
              <w:jc w:val="both"/>
            </w:pPr>
          </w:p>
        </w:tc>
      </w:tr>
      <w:tr w:rsidR="00871578" w14:paraId="6A8AE81D" w14:textId="77777777" w:rsidTr="006F3F17">
        <w:trPr>
          <w:trHeight w:val="85"/>
        </w:trPr>
        <w:tc>
          <w:tcPr>
            <w:tcW w:w="6227" w:type="dxa"/>
            <w:gridSpan w:val="4"/>
            <w:tcBorders>
              <w:top w:val="single" w:sz="4" w:space="0" w:color="auto"/>
              <w:left w:val="single" w:sz="4" w:space="0" w:color="auto"/>
              <w:bottom w:val="single" w:sz="4" w:space="0" w:color="auto"/>
              <w:right w:val="single" w:sz="4" w:space="0" w:color="auto"/>
            </w:tcBorders>
            <w:vAlign w:val="center"/>
          </w:tcPr>
          <w:p w14:paraId="237E43DB" w14:textId="283524D5" w:rsidR="00871578" w:rsidRPr="003705FF" w:rsidRDefault="00871578" w:rsidP="006F3F17">
            <w:pPr>
              <w:ind w:firstLine="3282"/>
              <w:jc w:val="right"/>
              <w:rPr>
                <w:b/>
                <w:bCs/>
              </w:rPr>
            </w:pPr>
            <w:r w:rsidRPr="003705FF">
              <w:rPr>
                <w:b/>
                <w:bCs/>
              </w:rPr>
              <w:lastRenderedPageBreak/>
              <w:t>Bendra pasiūlymo kaina</w:t>
            </w:r>
            <w:r w:rsidR="006F3F17">
              <w:rPr>
                <w:b/>
                <w:bCs/>
              </w:rPr>
              <w:t xml:space="preserve"> </w:t>
            </w:r>
            <w:r w:rsidRPr="003705FF">
              <w:rPr>
                <w:b/>
                <w:bCs/>
              </w:rPr>
              <w:t>Eur (su PVM)</w:t>
            </w:r>
            <w:r>
              <w:rPr>
                <w:b/>
                <w:bCs/>
              </w:rPr>
              <w:t>:</w:t>
            </w:r>
          </w:p>
        </w:tc>
        <w:tc>
          <w:tcPr>
            <w:tcW w:w="1701" w:type="dxa"/>
            <w:tcBorders>
              <w:top w:val="single" w:sz="4" w:space="0" w:color="auto"/>
              <w:left w:val="single" w:sz="4" w:space="0" w:color="auto"/>
              <w:bottom w:val="single" w:sz="4" w:space="0" w:color="auto"/>
              <w:right w:val="single" w:sz="4" w:space="0" w:color="auto"/>
            </w:tcBorders>
          </w:tcPr>
          <w:p w14:paraId="3DFDE374" w14:textId="77777777" w:rsidR="00871578" w:rsidRDefault="00871578" w:rsidP="00E04A22">
            <w:pPr>
              <w:jc w:val="both"/>
              <w:rPr>
                <w:sz w:val="20"/>
              </w:rPr>
            </w:pPr>
          </w:p>
        </w:tc>
        <w:tc>
          <w:tcPr>
            <w:tcW w:w="1701" w:type="dxa"/>
            <w:tcBorders>
              <w:top w:val="single" w:sz="4" w:space="0" w:color="auto"/>
              <w:left w:val="single" w:sz="4" w:space="0" w:color="auto"/>
              <w:bottom w:val="single" w:sz="4" w:space="0" w:color="auto"/>
              <w:right w:val="single" w:sz="4" w:space="0" w:color="auto"/>
            </w:tcBorders>
          </w:tcPr>
          <w:p w14:paraId="500BAA23" w14:textId="77777777" w:rsidR="00871578" w:rsidRDefault="00871578" w:rsidP="00E04A22">
            <w:pPr>
              <w:jc w:val="both"/>
              <w:rPr>
                <w:sz w:val="20"/>
              </w:rPr>
            </w:pPr>
          </w:p>
        </w:tc>
      </w:tr>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rsidP="0094617E">
      <w:pPr>
        <w:numPr>
          <w:ilvl w:val="0"/>
          <w:numId w:val="35"/>
        </w:numPr>
        <w:tabs>
          <w:tab w:val="left" w:pos="709"/>
        </w:tabs>
        <w:suppressAutoHyphens w:val="0"/>
        <w:autoSpaceDN/>
        <w:spacing w:line="288" w:lineRule="auto"/>
        <w:ind w:left="0" w:firstLine="567"/>
        <w:jc w:val="both"/>
        <w:textAlignment w:val="auto"/>
        <w:rPr>
          <w:i/>
        </w:rPr>
      </w:pPr>
      <w:r w:rsidRPr="0094617E">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2A7EF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2A7EFD">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6D8D7D3" w14:textId="5DDB4F28" w:rsidR="00242051" w:rsidRPr="006B6532" w:rsidRDefault="00242051" w:rsidP="002A7EF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6"/>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0566" w14:textId="77777777" w:rsidR="0075597C" w:rsidRDefault="0075597C">
      <w:r>
        <w:separator/>
      </w:r>
    </w:p>
  </w:endnote>
  <w:endnote w:type="continuationSeparator" w:id="0">
    <w:p w14:paraId="4E7AC302" w14:textId="77777777" w:rsidR="0075597C" w:rsidRDefault="0075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2601" w14:textId="77777777" w:rsidR="0075597C" w:rsidRDefault="0075597C">
      <w:r>
        <w:rPr>
          <w:color w:val="000000"/>
        </w:rPr>
        <w:separator/>
      </w:r>
    </w:p>
  </w:footnote>
  <w:footnote w:type="continuationSeparator" w:id="0">
    <w:p w14:paraId="14C06F68" w14:textId="77777777" w:rsidR="0075597C" w:rsidRDefault="0075597C">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r>
        <w:fldChar w:fldCharType="begin"/>
      </w:r>
      <w:r w:rsidRPr="00001DCC">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001DCC">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741FC0"/>
    <w:multiLevelType w:val="hybridMultilevel"/>
    <w:tmpl w:val="655848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BB526F"/>
    <w:multiLevelType w:val="hybridMultilevel"/>
    <w:tmpl w:val="94505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7441CC"/>
    <w:multiLevelType w:val="hybridMultilevel"/>
    <w:tmpl w:val="79FA0E88"/>
    <w:lvl w:ilvl="0" w:tplc="726E7B2A">
      <w:start w:val="1"/>
      <w:numFmt w:val="decimal"/>
      <w:lvlText w:val="%1)"/>
      <w:lvlJc w:val="left"/>
      <w:pPr>
        <w:ind w:left="1050" w:hanging="6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AE4388E"/>
    <w:multiLevelType w:val="hybridMultilevel"/>
    <w:tmpl w:val="C2B41A60"/>
    <w:lvl w:ilvl="0" w:tplc="8EA61256">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2"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2"/>
  </w:num>
  <w:num w:numId="7" w16cid:durableId="247428083">
    <w:abstractNumId w:val="26"/>
  </w:num>
  <w:num w:numId="8" w16cid:durableId="308754290">
    <w:abstractNumId w:val="4"/>
  </w:num>
  <w:num w:numId="9" w16cid:durableId="1242373296">
    <w:abstractNumId w:val="30"/>
  </w:num>
  <w:num w:numId="10" w16cid:durableId="1561288755">
    <w:abstractNumId w:val="36"/>
  </w:num>
  <w:num w:numId="11" w16cid:durableId="1461266893">
    <w:abstractNumId w:val="5"/>
  </w:num>
  <w:num w:numId="12" w16cid:durableId="1334339456">
    <w:abstractNumId w:val="11"/>
  </w:num>
  <w:num w:numId="13" w16cid:durableId="65149332">
    <w:abstractNumId w:val="15"/>
  </w:num>
  <w:num w:numId="14" w16cid:durableId="1184637982">
    <w:abstractNumId w:val="18"/>
  </w:num>
  <w:num w:numId="15" w16cid:durableId="464205872">
    <w:abstractNumId w:val="16"/>
  </w:num>
  <w:num w:numId="16" w16cid:durableId="1842819909">
    <w:abstractNumId w:val="39"/>
  </w:num>
  <w:num w:numId="17" w16cid:durableId="123502106">
    <w:abstractNumId w:val="20"/>
  </w:num>
  <w:num w:numId="18" w16cid:durableId="518547537">
    <w:abstractNumId w:val="41"/>
  </w:num>
  <w:num w:numId="19" w16cid:durableId="1152142925">
    <w:abstractNumId w:val="34"/>
  </w:num>
  <w:num w:numId="20" w16cid:durableId="1595242741">
    <w:abstractNumId w:val="40"/>
  </w:num>
  <w:num w:numId="21" w16cid:durableId="980188954">
    <w:abstractNumId w:val="33"/>
  </w:num>
  <w:num w:numId="22" w16cid:durableId="1376150809">
    <w:abstractNumId w:val="8"/>
  </w:num>
  <w:num w:numId="23" w16cid:durableId="922225485">
    <w:abstractNumId w:val="28"/>
  </w:num>
  <w:num w:numId="24" w16cid:durableId="49890908">
    <w:abstractNumId w:val="13"/>
  </w:num>
  <w:num w:numId="25" w16cid:durableId="885147495">
    <w:abstractNumId w:val="9"/>
  </w:num>
  <w:num w:numId="26" w16cid:durableId="856427656">
    <w:abstractNumId w:val="1"/>
  </w:num>
  <w:num w:numId="27" w16cid:durableId="2115437660">
    <w:abstractNumId w:val="35"/>
  </w:num>
  <w:num w:numId="28" w16cid:durableId="129783417">
    <w:abstractNumId w:val="42"/>
  </w:num>
  <w:num w:numId="29" w16cid:durableId="1005205783">
    <w:abstractNumId w:val="32"/>
  </w:num>
  <w:num w:numId="30" w16cid:durableId="1303465233">
    <w:abstractNumId w:val="37"/>
  </w:num>
  <w:num w:numId="31" w16cid:durableId="855508243">
    <w:abstractNumId w:val="17"/>
  </w:num>
  <w:num w:numId="32" w16cid:durableId="21427277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0"/>
  </w:num>
  <w:num w:numId="34" w16cid:durableId="1878814989">
    <w:abstractNumId w:val="14"/>
  </w:num>
  <w:num w:numId="35" w16cid:durableId="196627147">
    <w:abstractNumId w:val="27"/>
  </w:num>
  <w:num w:numId="36" w16cid:durableId="16662925">
    <w:abstractNumId w:val="31"/>
  </w:num>
  <w:num w:numId="37" w16cid:durableId="20980910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6536763">
    <w:abstractNumId w:val="38"/>
  </w:num>
  <w:num w:numId="39" w16cid:durableId="2019651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6148193">
    <w:abstractNumId w:val="24"/>
  </w:num>
  <w:num w:numId="41" w16cid:durableId="17668797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7281266">
    <w:abstractNumId w:val="25"/>
  </w:num>
  <w:num w:numId="43" w16cid:durableId="1789085209">
    <w:abstractNumId w:val="6"/>
  </w:num>
  <w:num w:numId="44" w16cid:durableId="983123840">
    <w:abstractNumId w:val="7"/>
  </w:num>
  <w:num w:numId="45" w16cid:durableId="1259481035">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DCC"/>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02E"/>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10A"/>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EE9"/>
    <w:rsid w:val="00256F0E"/>
    <w:rsid w:val="00256F71"/>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9AC"/>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A7EFD"/>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C47"/>
    <w:rsid w:val="002B5C7E"/>
    <w:rsid w:val="002B723D"/>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08"/>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957"/>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040"/>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9B"/>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4B55"/>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798"/>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644"/>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0D2"/>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3F17"/>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7C"/>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B1A"/>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597C"/>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11"/>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7F63A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5A0"/>
    <w:rsid w:val="00826725"/>
    <w:rsid w:val="00826840"/>
    <w:rsid w:val="00826CE9"/>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578"/>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707"/>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C2"/>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B3E"/>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B88"/>
    <w:rsid w:val="009F7E47"/>
    <w:rsid w:val="00A0042C"/>
    <w:rsid w:val="00A00AB2"/>
    <w:rsid w:val="00A0105A"/>
    <w:rsid w:val="00A011AD"/>
    <w:rsid w:val="00A01831"/>
    <w:rsid w:val="00A01AF4"/>
    <w:rsid w:val="00A01D27"/>
    <w:rsid w:val="00A01D6B"/>
    <w:rsid w:val="00A01F5C"/>
    <w:rsid w:val="00A0209C"/>
    <w:rsid w:val="00A03130"/>
    <w:rsid w:val="00A03CAB"/>
    <w:rsid w:val="00A0510B"/>
    <w:rsid w:val="00A05FBC"/>
    <w:rsid w:val="00A10098"/>
    <w:rsid w:val="00A101DD"/>
    <w:rsid w:val="00A1043C"/>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3DE3"/>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0D99"/>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1619"/>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0CE8"/>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6EFC"/>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82B"/>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4FEA"/>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141"/>
    <w:rsid w:val="00DF36DC"/>
    <w:rsid w:val="00DF480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2E9"/>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8CA"/>
    <w:rsid w:val="00EF7FE9"/>
    <w:rsid w:val="00F003E4"/>
    <w:rsid w:val="00F015B9"/>
    <w:rsid w:val="00F01715"/>
    <w:rsid w:val="00F01D78"/>
    <w:rsid w:val="00F01E7F"/>
    <w:rsid w:val="00F02514"/>
    <w:rsid w:val="00F0365E"/>
    <w:rsid w:val="00F03E5C"/>
    <w:rsid w:val="00F04338"/>
    <w:rsid w:val="00F0434E"/>
    <w:rsid w:val="00F04895"/>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82D"/>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imante.katauskiene@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19</Pages>
  <Words>7635</Words>
  <Characters>43526</Characters>
  <Application>Microsoft Office Word</Application>
  <DocSecurity>0</DocSecurity>
  <Lines>362</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51059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41</cp:revision>
  <cp:lastPrinted>2020-09-04T11:21:00Z</cp:lastPrinted>
  <dcterms:created xsi:type="dcterms:W3CDTF">2024-04-02T11:21:00Z</dcterms:created>
  <dcterms:modified xsi:type="dcterms:W3CDTF">2025-06-23T06:07:00Z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