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26D2" w14:textId="4D9A0E21" w:rsidR="00444619" w:rsidRPr="0092787D" w:rsidRDefault="00444619" w:rsidP="0032464E">
      <w:pPr>
        <w:spacing w:after="0" w:line="240" w:lineRule="auto"/>
        <w:jc w:val="center"/>
        <w:rPr>
          <w:rFonts w:ascii="Times New Roman" w:eastAsia="Times New Roman" w:hAnsi="Times New Roman" w:cs="Times New Roman"/>
          <w:b/>
          <w:bCs/>
          <w:sz w:val="28"/>
          <w:szCs w:val="28"/>
          <w:lang w:eastAsia="en-US"/>
        </w:rPr>
      </w:pPr>
      <w:r w:rsidRPr="0092787D">
        <w:rPr>
          <w:rFonts w:ascii="Times New Roman" w:eastAsia="Times New Roman" w:hAnsi="Times New Roman" w:cs="Times New Roman"/>
          <w:b/>
          <w:bCs/>
          <w:sz w:val="28"/>
          <w:szCs w:val="28"/>
          <w:lang w:eastAsia="en-US"/>
        </w:rPr>
        <w:t>SMPS IR RITS INFORMACINI</w:t>
      </w:r>
      <w:r w:rsidRPr="0092787D">
        <w:rPr>
          <w:rFonts w:ascii="Times New Roman" w:eastAsia="Times New Roman" w:hAnsi="Times New Roman" w:cs="Times New Roman" w:hint="eastAsia"/>
          <w:b/>
          <w:bCs/>
          <w:sz w:val="28"/>
          <w:szCs w:val="28"/>
          <w:lang w:eastAsia="en-US"/>
        </w:rPr>
        <w:t>Ų</w:t>
      </w:r>
      <w:r w:rsidRPr="0092787D">
        <w:rPr>
          <w:rFonts w:ascii="Times New Roman" w:eastAsia="Times New Roman" w:hAnsi="Times New Roman" w:cs="Times New Roman"/>
          <w:b/>
          <w:bCs/>
          <w:sz w:val="28"/>
          <w:szCs w:val="28"/>
          <w:lang w:eastAsia="en-US"/>
        </w:rPr>
        <w:t xml:space="preserve"> SISTEM</w:t>
      </w:r>
      <w:r w:rsidRPr="0092787D">
        <w:rPr>
          <w:rFonts w:ascii="Times New Roman" w:eastAsia="Times New Roman" w:hAnsi="Times New Roman" w:cs="Times New Roman" w:hint="eastAsia"/>
          <w:b/>
          <w:bCs/>
          <w:sz w:val="28"/>
          <w:szCs w:val="28"/>
          <w:lang w:eastAsia="en-US"/>
        </w:rPr>
        <w:t>Ų</w:t>
      </w:r>
      <w:r w:rsidRPr="0092787D">
        <w:rPr>
          <w:rFonts w:ascii="Times New Roman" w:eastAsia="Times New Roman" w:hAnsi="Times New Roman" w:cs="Times New Roman"/>
          <w:b/>
          <w:bCs/>
          <w:sz w:val="28"/>
          <w:szCs w:val="28"/>
          <w:lang w:eastAsia="en-US"/>
        </w:rPr>
        <w:t xml:space="preserve"> SUK</w:t>
      </w:r>
      <w:r w:rsidRPr="0092787D">
        <w:rPr>
          <w:rFonts w:ascii="Times New Roman" w:eastAsia="Times New Roman" w:hAnsi="Times New Roman" w:cs="Times New Roman" w:hint="eastAsia"/>
          <w:b/>
          <w:bCs/>
          <w:sz w:val="28"/>
          <w:szCs w:val="28"/>
          <w:lang w:eastAsia="en-US"/>
        </w:rPr>
        <w:t>Ū</w:t>
      </w:r>
      <w:r w:rsidRPr="0092787D">
        <w:rPr>
          <w:rFonts w:ascii="Times New Roman" w:eastAsia="Times New Roman" w:hAnsi="Times New Roman" w:cs="Times New Roman"/>
          <w:b/>
          <w:bCs/>
          <w:sz w:val="28"/>
          <w:szCs w:val="28"/>
          <w:lang w:eastAsia="en-US"/>
        </w:rPr>
        <w:t>RIMO IR SKAITMENIZAVIMO PASLAUGŲ</w:t>
      </w:r>
    </w:p>
    <w:p w14:paraId="447B73CE" w14:textId="340D056E" w:rsidR="00444619" w:rsidRPr="0092787D" w:rsidRDefault="00444619" w:rsidP="0032464E">
      <w:pPr>
        <w:spacing w:after="0" w:line="240" w:lineRule="auto"/>
        <w:jc w:val="center"/>
        <w:rPr>
          <w:rFonts w:ascii="Times New Roman" w:eastAsia="Times New Roman" w:hAnsi="Times New Roman" w:cs="Times New Roman"/>
          <w:b/>
          <w:sz w:val="28"/>
          <w:szCs w:val="28"/>
          <w:lang w:eastAsia="en-US"/>
        </w:rPr>
      </w:pPr>
      <w:r w:rsidRPr="0092787D">
        <w:rPr>
          <w:rFonts w:ascii="Times New Roman" w:eastAsia="Times New Roman" w:hAnsi="Times New Roman" w:cs="Times New Roman"/>
          <w:b/>
          <w:bCs/>
          <w:sz w:val="28"/>
          <w:szCs w:val="28"/>
          <w:lang w:eastAsia="en-US"/>
        </w:rPr>
        <w:t>TECHNINĖ SPECIFIKACIJA</w:t>
      </w:r>
    </w:p>
    <w:p w14:paraId="64E21EA0" w14:textId="6AB35BA1" w:rsidR="0032464E" w:rsidRPr="00FE0BD8" w:rsidRDefault="0032464E" w:rsidP="00533A66">
      <w:pPr>
        <w:pStyle w:val="Antrat1"/>
        <w:numPr>
          <w:ilvl w:val="0"/>
          <w:numId w:val="17"/>
        </w:numPr>
        <w:jc w:val="center"/>
        <w:rPr>
          <w:rFonts w:ascii="Times New Roman" w:hAnsi="Times New Roman" w:cs="Times New Roman"/>
          <w:b/>
          <w:bCs/>
          <w:color w:val="000000" w:themeColor="text1"/>
          <w:sz w:val="24"/>
          <w:szCs w:val="24"/>
        </w:rPr>
      </w:pPr>
      <w:r w:rsidRPr="00FE0BD8">
        <w:rPr>
          <w:rFonts w:ascii="Times New Roman" w:hAnsi="Times New Roman" w:cs="Times New Roman"/>
          <w:b/>
          <w:bCs/>
          <w:color w:val="000000" w:themeColor="text1"/>
          <w:sz w:val="24"/>
          <w:szCs w:val="24"/>
        </w:rPr>
        <w:t>BENDRA INFORMACIJA</w:t>
      </w:r>
    </w:p>
    <w:p w14:paraId="7B767224" w14:textId="407EA229" w:rsidR="0032464E" w:rsidRPr="00FE0BD8" w:rsidRDefault="0032464E" w:rsidP="004856FB">
      <w:pPr>
        <w:pStyle w:val="Sraopastraipa"/>
        <w:numPr>
          <w:ilvl w:val="1"/>
          <w:numId w:val="2"/>
        </w:numPr>
        <w:tabs>
          <w:tab w:val="left" w:pos="1134"/>
        </w:tabs>
        <w:spacing w:after="0"/>
        <w:ind w:left="0" w:firstLine="567"/>
        <w:jc w:val="both"/>
        <w:rPr>
          <w:rFonts w:ascii="Times New Roman" w:hAnsi="Times New Roman" w:cs="Times New Roman"/>
          <w:sz w:val="24"/>
          <w:szCs w:val="24"/>
          <w:lang w:eastAsia="en-GB"/>
        </w:rPr>
      </w:pPr>
      <w:r w:rsidRPr="00FE0BD8">
        <w:rPr>
          <w:rFonts w:ascii="Times New Roman" w:hAnsi="Times New Roman" w:cs="Times New Roman"/>
          <w:sz w:val="24"/>
          <w:szCs w:val="24"/>
        </w:rPr>
        <w:t xml:space="preserve">VšĮ </w:t>
      </w:r>
      <w:r w:rsidR="00430C19" w:rsidRPr="00FE0BD8">
        <w:rPr>
          <w:rFonts w:ascii="Times New Roman" w:hAnsi="Times New Roman" w:cs="Times New Roman"/>
          <w:sz w:val="24"/>
          <w:szCs w:val="24"/>
          <w:lang w:eastAsia="en-GB"/>
        </w:rPr>
        <w:t xml:space="preserve">Ukmergės </w:t>
      </w:r>
      <w:r w:rsidRPr="00FE0BD8">
        <w:rPr>
          <w:rFonts w:ascii="Times New Roman" w:hAnsi="Times New Roman" w:cs="Times New Roman"/>
          <w:sz w:val="24"/>
          <w:szCs w:val="24"/>
          <w:lang w:eastAsia="en-GB"/>
        </w:rPr>
        <w:t>ligoninė</w:t>
      </w:r>
      <w:r w:rsidRPr="00FE0BD8">
        <w:rPr>
          <w:rFonts w:ascii="Times New Roman" w:hAnsi="Times New Roman" w:cs="Times New Roman"/>
          <w:sz w:val="24"/>
          <w:szCs w:val="24"/>
        </w:rPr>
        <w:t xml:space="preserve"> (</w:t>
      </w:r>
      <w:r w:rsidR="009460BA" w:rsidRPr="00FE0BD8">
        <w:rPr>
          <w:rFonts w:ascii="Times New Roman" w:hAnsi="Times New Roman" w:cs="Times New Roman"/>
          <w:sz w:val="24"/>
          <w:szCs w:val="24"/>
        </w:rPr>
        <w:t xml:space="preserve">sveikatos priežiūros įstaiga, </w:t>
      </w:r>
      <w:r w:rsidRPr="00FE0BD8">
        <w:rPr>
          <w:rFonts w:ascii="Times New Roman" w:hAnsi="Times New Roman" w:cs="Times New Roman"/>
          <w:sz w:val="24"/>
          <w:szCs w:val="24"/>
        </w:rPr>
        <w:t xml:space="preserve">toliau – </w:t>
      </w:r>
      <w:r w:rsidR="00E71A7C" w:rsidRPr="00FE0BD8">
        <w:rPr>
          <w:rFonts w:ascii="Times New Roman" w:hAnsi="Times New Roman" w:cs="Times New Roman"/>
          <w:sz w:val="24"/>
          <w:szCs w:val="24"/>
        </w:rPr>
        <w:t>SPĮ</w:t>
      </w:r>
      <w:r w:rsidRPr="00FE0BD8">
        <w:rPr>
          <w:rFonts w:ascii="Times New Roman" w:hAnsi="Times New Roman" w:cs="Times New Roman"/>
          <w:sz w:val="24"/>
          <w:szCs w:val="24"/>
        </w:rPr>
        <w:t xml:space="preserve">) </w:t>
      </w:r>
      <w:r w:rsidR="00311513" w:rsidRPr="00FE0BD8">
        <w:rPr>
          <w:rFonts w:ascii="Times New Roman" w:hAnsi="Times New Roman" w:cs="Times New Roman"/>
          <w:sz w:val="24"/>
          <w:szCs w:val="24"/>
        </w:rPr>
        <w:t xml:space="preserve">kasdienėje veikloje naudoja </w:t>
      </w:r>
      <w:r w:rsidRPr="00FE0BD8">
        <w:rPr>
          <w:rFonts w:ascii="Times New Roman" w:hAnsi="Times New Roman" w:cs="Times New Roman"/>
          <w:sz w:val="24"/>
          <w:szCs w:val="24"/>
        </w:rPr>
        <w:t xml:space="preserve"> </w:t>
      </w:r>
      <w:r w:rsidR="00E71A7C" w:rsidRPr="00FE0BD8">
        <w:rPr>
          <w:rFonts w:ascii="Times New Roman" w:hAnsi="Times New Roman" w:cs="Times New Roman"/>
          <w:sz w:val="24"/>
          <w:szCs w:val="24"/>
        </w:rPr>
        <w:t xml:space="preserve">SPĮ </w:t>
      </w:r>
      <w:r w:rsidRPr="00FE0BD8">
        <w:rPr>
          <w:rFonts w:ascii="Times New Roman" w:hAnsi="Times New Roman" w:cs="Times New Roman"/>
          <w:sz w:val="24"/>
          <w:szCs w:val="24"/>
        </w:rPr>
        <w:t>informacin</w:t>
      </w:r>
      <w:r w:rsidR="00311513" w:rsidRPr="00FE0BD8">
        <w:rPr>
          <w:rFonts w:ascii="Times New Roman" w:hAnsi="Times New Roman" w:cs="Times New Roman"/>
          <w:sz w:val="24"/>
          <w:szCs w:val="24"/>
        </w:rPr>
        <w:t>ę</w:t>
      </w:r>
      <w:r w:rsidRPr="00FE0BD8">
        <w:rPr>
          <w:rFonts w:ascii="Times New Roman" w:hAnsi="Times New Roman" w:cs="Times New Roman"/>
          <w:sz w:val="24"/>
          <w:szCs w:val="24"/>
        </w:rPr>
        <w:t xml:space="preserve"> sistem</w:t>
      </w:r>
      <w:r w:rsidR="00311513" w:rsidRPr="00FE0BD8">
        <w:rPr>
          <w:rFonts w:ascii="Times New Roman" w:hAnsi="Times New Roman" w:cs="Times New Roman"/>
          <w:sz w:val="24"/>
          <w:szCs w:val="24"/>
        </w:rPr>
        <w:t>ą</w:t>
      </w:r>
      <w:r w:rsidRPr="00FE0BD8">
        <w:rPr>
          <w:rFonts w:ascii="Times New Roman" w:hAnsi="Times New Roman" w:cs="Times New Roman"/>
          <w:sz w:val="24"/>
          <w:szCs w:val="24"/>
        </w:rPr>
        <w:t xml:space="preserve"> </w:t>
      </w:r>
      <w:r w:rsidR="00E711B1" w:rsidRPr="00FE0BD8">
        <w:rPr>
          <w:rFonts w:ascii="Times New Roman" w:hAnsi="Times New Roman" w:cs="Times New Roman"/>
          <w:sz w:val="24"/>
          <w:szCs w:val="24"/>
        </w:rPr>
        <w:t xml:space="preserve">Varis / Esis </w:t>
      </w:r>
      <w:r w:rsidRPr="00FE0BD8">
        <w:rPr>
          <w:rFonts w:ascii="Times New Roman" w:hAnsi="Times New Roman" w:cs="Times New Roman"/>
          <w:sz w:val="24"/>
          <w:szCs w:val="24"/>
        </w:rPr>
        <w:t xml:space="preserve">(toliau – Informacinė sistema, </w:t>
      </w:r>
      <w:r w:rsidR="00FD23BC" w:rsidRPr="00FE0BD8">
        <w:rPr>
          <w:rFonts w:ascii="Times New Roman" w:hAnsi="Times New Roman" w:cs="Times New Roman"/>
          <w:sz w:val="24"/>
          <w:szCs w:val="24"/>
        </w:rPr>
        <w:t xml:space="preserve">SPĮ </w:t>
      </w:r>
      <w:r w:rsidRPr="00FE0BD8">
        <w:rPr>
          <w:rFonts w:ascii="Times New Roman" w:hAnsi="Times New Roman" w:cs="Times New Roman"/>
          <w:sz w:val="24"/>
          <w:szCs w:val="24"/>
        </w:rPr>
        <w:t xml:space="preserve">IS). </w:t>
      </w:r>
      <w:r w:rsidR="00FD23BC" w:rsidRPr="00FE0BD8">
        <w:rPr>
          <w:rFonts w:ascii="Times New Roman" w:hAnsi="Times New Roman" w:cs="Times New Roman"/>
          <w:sz w:val="24"/>
          <w:szCs w:val="24"/>
        </w:rPr>
        <w:t xml:space="preserve">SPĮ </w:t>
      </w:r>
      <w:r w:rsidRPr="00FE0BD8">
        <w:rPr>
          <w:rFonts w:ascii="Times New Roman" w:hAnsi="Times New Roman" w:cs="Times New Roman"/>
          <w:sz w:val="24"/>
          <w:szCs w:val="24"/>
        </w:rPr>
        <w:t>IS skirta tvarkyti pacientų duomenis ir valdyti klinikinius bei administracinius veiklos procesus, susijusius su sveikatos priežiūros paslaugų teikimu pacientams.</w:t>
      </w:r>
    </w:p>
    <w:p w14:paraId="0A05D940" w14:textId="785BFC1A" w:rsidR="0032464E" w:rsidRPr="00F34A72" w:rsidRDefault="006E4C24" w:rsidP="004856FB">
      <w:pPr>
        <w:pStyle w:val="Sraopastraipa"/>
        <w:numPr>
          <w:ilvl w:val="1"/>
          <w:numId w:val="2"/>
        </w:numPr>
        <w:tabs>
          <w:tab w:val="left" w:pos="1134"/>
        </w:tabs>
        <w:spacing w:after="0"/>
        <w:ind w:left="0" w:firstLine="567"/>
        <w:jc w:val="both"/>
        <w:rPr>
          <w:rFonts w:ascii="Times New Roman" w:hAnsi="Times New Roman" w:cs="Times New Roman"/>
          <w:sz w:val="24"/>
          <w:szCs w:val="24"/>
          <w:lang w:eastAsia="en-GB"/>
        </w:rPr>
      </w:pPr>
      <w:r w:rsidRPr="00FE0BD8">
        <w:rPr>
          <w:rFonts w:ascii="Times New Roman" w:hAnsi="Times New Roman" w:cs="Times New Roman"/>
          <w:sz w:val="24"/>
          <w:szCs w:val="24"/>
        </w:rPr>
        <w:t xml:space="preserve">SPĮ </w:t>
      </w:r>
      <w:r w:rsidR="00FE131B" w:rsidRPr="00FE0BD8">
        <w:rPr>
          <w:rFonts w:ascii="Times New Roman" w:hAnsi="Times New Roman" w:cs="Times New Roman"/>
          <w:sz w:val="24"/>
          <w:szCs w:val="24"/>
        </w:rPr>
        <w:t xml:space="preserve">dirba </w:t>
      </w:r>
      <w:r w:rsidR="0032464E" w:rsidRPr="00FE0BD8">
        <w:rPr>
          <w:rFonts w:ascii="Times New Roman" w:hAnsi="Times New Roman" w:cs="Times New Roman"/>
          <w:sz w:val="24"/>
          <w:szCs w:val="24"/>
        </w:rPr>
        <w:t>~</w:t>
      </w:r>
      <w:r w:rsidRPr="00FE0BD8">
        <w:rPr>
          <w:rFonts w:ascii="Times New Roman" w:hAnsi="Times New Roman" w:cs="Times New Roman"/>
          <w:sz w:val="24"/>
          <w:szCs w:val="24"/>
        </w:rPr>
        <w:t xml:space="preserve"> </w:t>
      </w:r>
      <w:r w:rsidR="00430C19" w:rsidRPr="00FE0BD8">
        <w:rPr>
          <w:rFonts w:ascii="Times New Roman" w:hAnsi="Times New Roman" w:cs="Times New Roman"/>
          <w:sz w:val="24"/>
          <w:szCs w:val="24"/>
        </w:rPr>
        <w:t xml:space="preserve">455 </w:t>
      </w:r>
      <w:r w:rsidR="0032464E" w:rsidRPr="00FE0BD8">
        <w:rPr>
          <w:rFonts w:ascii="Times New Roman" w:hAnsi="Times New Roman" w:cs="Times New Roman"/>
          <w:sz w:val="24"/>
          <w:szCs w:val="24"/>
        </w:rPr>
        <w:t>darbuotoj</w:t>
      </w:r>
      <w:r w:rsidR="00CA68FC" w:rsidRPr="00FE0BD8">
        <w:rPr>
          <w:rFonts w:ascii="Times New Roman" w:hAnsi="Times New Roman" w:cs="Times New Roman"/>
          <w:sz w:val="24"/>
          <w:szCs w:val="24"/>
        </w:rPr>
        <w:t>ai</w:t>
      </w:r>
      <w:r w:rsidR="0032464E" w:rsidRPr="00FE0BD8">
        <w:rPr>
          <w:rFonts w:ascii="Times New Roman" w:hAnsi="Times New Roman" w:cs="Times New Roman"/>
          <w:sz w:val="24"/>
          <w:szCs w:val="24"/>
        </w:rPr>
        <w:t>.</w:t>
      </w:r>
      <w:r w:rsidR="0032464E" w:rsidRPr="00F34A72">
        <w:rPr>
          <w:rFonts w:ascii="Times New Roman" w:hAnsi="Times New Roman" w:cs="Times New Roman"/>
          <w:sz w:val="24"/>
          <w:szCs w:val="24"/>
        </w:rPr>
        <w:t xml:space="preserve"> </w:t>
      </w:r>
    </w:p>
    <w:p w14:paraId="1D6C1DA1" w14:textId="50CDBF34" w:rsidR="0032464E" w:rsidRPr="00F34A72" w:rsidRDefault="00A24BB3" w:rsidP="004856FB">
      <w:pPr>
        <w:pStyle w:val="Sraopastraipa"/>
        <w:numPr>
          <w:ilvl w:val="1"/>
          <w:numId w:val="2"/>
        </w:numPr>
        <w:tabs>
          <w:tab w:val="left" w:pos="1134"/>
        </w:tabs>
        <w:spacing w:after="0"/>
        <w:ind w:left="0" w:firstLine="567"/>
        <w:jc w:val="both"/>
        <w:rPr>
          <w:rFonts w:ascii="Times New Roman" w:hAnsi="Times New Roman" w:cs="Times New Roman"/>
          <w:sz w:val="24"/>
          <w:szCs w:val="24"/>
          <w:lang w:eastAsia="en-GB"/>
        </w:rPr>
      </w:pPr>
      <w:r w:rsidRPr="00F34A72">
        <w:rPr>
          <w:rFonts w:ascii="Times New Roman" w:hAnsi="Times New Roman" w:cs="Times New Roman"/>
          <w:sz w:val="24"/>
          <w:szCs w:val="24"/>
        </w:rPr>
        <w:t xml:space="preserve">Pagrindiniai </w:t>
      </w:r>
      <w:r w:rsidR="006E4C24" w:rsidRPr="00F34A72">
        <w:rPr>
          <w:rFonts w:ascii="Times New Roman" w:hAnsi="Times New Roman" w:cs="Times New Roman"/>
          <w:sz w:val="24"/>
          <w:szCs w:val="24"/>
        </w:rPr>
        <w:t xml:space="preserve">SPĮ </w:t>
      </w:r>
      <w:r w:rsidR="0032464E" w:rsidRPr="00F34A72">
        <w:rPr>
          <w:rFonts w:ascii="Times New Roman" w:hAnsi="Times New Roman" w:cs="Times New Roman"/>
          <w:sz w:val="24"/>
          <w:szCs w:val="24"/>
        </w:rPr>
        <w:t>IS moduliai</w:t>
      </w:r>
      <w:r w:rsidR="00EF5927" w:rsidRPr="00F34A72">
        <w:rPr>
          <w:rFonts w:ascii="Times New Roman" w:hAnsi="Times New Roman" w:cs="Times New Roman"/>
          <w:sz w:val="24"/>
          <w:szCs w:val="24"/>
        </w:rPr>
        <w:t xml:space="preserve"> (funkcionalumai</w:t>
      </w:r>
      <w:r w:rsidR="0032464E" w:rsidRPr="00F34A72">
        <w:rPr>
          <w:rFonts w:ascii="Times New Roman" w:hAnsi="Times New Roman" w:cs="Times New Roman"/>
          <w:sz w:val="24"/>
          <w:szCs w:val="24"/>
        </w:rPr>
        <w:t>):</w:t>
      </w:r>
    </w:p>
    <w:p w14:paraId="57B977DD" w14:textId="77777777"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Branduolio (bazinis) modulis, apimantis pacientų katalogą, įstaigos resursų administravimą, vartotojų, registrų, katalogų, klasifikatorių ir terminų žodynų administravimą, dokumentų (šablonų) sukūrimą;</w:t>
      </w:r>
    </w:p>
    <w:p w14:paraId="1BFDBC9D" w14:textId="77777777" w:rsidR="00AC6131" w:rsidRPr="00F34A72" w:rsidRDefault="00AC6131"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Paslaugų teikimo priėmimo skyriuje modulis;</w:t>
      </w:r>
    </w:p>
    <w:p w14:paraId="013832FA" w14:textId="2A87E432"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Stacionaro (priėmimo stacionariam gydymui</w:t>
      </w:r>
      <w:r w:rsidR="006E08FD" w:rsidRPr="00F34A72">
        <w:rPr>
          <w:rFonts w:ascii="Times New Roman" w:hAnsi="Times New Roman" w:cs="Times New Roman"/>
          <w:sz w:val="24"/>
          <w:szCs w:val="24"/>
        </w:rPr>
        <w:t xml:space="preserve"> ir</w:t>
      </w:r>
      <w:r w:rsidRPr="00F34A72">
        <w:rPr>
          <w:rFonts w:ascii="Times New Roman" w:hAnsi="Times New Roman" w:cs="Times New Roman"/>
          <w:sz w:val="24"/>
          <w:szCs w:val="24"/>
        </w:rPr>
        <w:t xml:space="preserve"> stacionarinio gydymo) modulis;</w:t>
      </w:r>
    </w:p>
    <w:p w14:paraId="3D35DCBF" w14:textId="77777777" w:rsidR="002D67EE" w:rsidRPr="00F34A72" w:rsidRDefault="002D67E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Dietų ir maitinimo administravimo modulis;</w:t>
      </w:r>
    </w:p>
    <w:p w14:paraId="6408648E" w14:textId="77777777"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Išankstinės registracijos (apsilankymų planavimo) modulis;</w:t>
      </w:r>
    </w:p>
    <w:p w14:paraId="31067D38" w14:textId="77777777"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Poliklinikos (ambulatorinių pacientų priėmimo ir ambulatorinio gydymo) modulis;</w:t>
      </w:r>
    </w:p>
    <w:p w14:paraId="243E094D" w14:textId="77777777"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Vidinių konsultacijų modulis;</w:t>
      </w:r>
    </w:p>
    <w:p w14:paraId="02D28524" w14:textId="77777777" w:rsidR="00C5212F" w:rsidRPr="00F34A72" w:rsidRDefault="00C5212F"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Laboratorinių tyrimų modulis;</w:t>
      </w:r>
    </w:p>
    <w:p w14:paraId="70250FE0" w14:textId="77777777" w:rsidR="00C5212F" w:rsidRPr="00F34A72" w:rsidRDefault="00C5212F"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Instrumentinių tyrimų modulis;</w:t>
      </w:r>
    </w:p>
    <w:p w14:paraId="65F4EBF3" w14:textId="77777777" w:rsidR="00C5212F" w:rsidRPr="00F34A72" w:rsidRDefault="00C5212F"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Patologinių tyrimų modulis;</w:t>
      </w:r>
    </w:p>
    <w:p w14:paraId="52F79447" w14:textId="77777777" w:rsidR="002D67EE" w:rsidRPr="00F34A72" w:rsidRDefault="002D67E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Siuntimų rašymo modulis;</w:t>
      </w:r>
    </w:p>
    <w:p w14:paraId="3FD49460" w14:textId="64990754" w:rsidR="002D67EE" w:rsidRPr="00F34A72" w:rsidRDefault="002D67E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Receptų išrašymo</w:t>
      </w:r>
      <w:r w:rsidR="00AE5946" w:rsidRPr="00F34A72">
        <w:rPr>
          <w:rFonts w:ascii="Times New Roman" w:hAnsi="Times New Roman" w:cs="Times New Roman"/>
          <w:sz w:val="24"/>
          <w:szCs w:val="24"/>
        </w:rPr>
        <w:t xml:space="preserve"> </w:t>
      </w:r>
      <w:r w:rsidRPr="00F34A72">
        <w:rPr>
          <w:rFonts w:ascii="Times New Roman" w:hAnsi="Times New Roman" w:cs="Times New Roman"/>
          <w:sz w:val="24"/>
          <w:szCs w:val="24"/>
        </w:rPr>
        <w:t>modulis;</w:t>
      </w:r>
    </w:p>
    <w:p w14:paraId="05EC7517" w14:textId="77777777"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Nedarbingumo (nedarbingumo bei nėštumo ir gimdymo atostogų paskyrimo ir duomenų apsikeitimo su Elektroninių pažymėjimų tvarkymo sistema EPTS) modulis;</w:t>
      </w:r>
    </w:p>
    <w:p w14:paraId="580A1CA3" w14:textId="5CADF080" w:rsidR="0032464E" w:rsidRPr="00F34A72" w:rsidRDefault="0032464E" w:rsidP="0092787D">
      <w:pPr>
        <w:pStyle w:val="Sraopastraipa"/>
        <w:numPr>
          <w:ilvl w:val="2"/>
          <w:numId w:val="2"/>
        </w:numPr>
        <w:tabs>
          <w:tab w:val="left" w:pos="1134"/>
        </w:tabs>
        <w:spacing w:after="0"/>
        <w:ind w:left="1134" w:firstLine="0"/>
        <w:jc w:val="both"/>
        <w:rPr>
          <w:rFonts w:ascii="Times New Roman" w:hAnsi="Times New Roman" w:cs="Times New Roman"/>
          <w:sz w:val="24"/>
          <w:szCs w:val="24"/>
          <w:lang w:eastAsia="en-GB"/>
        </w:rPr>
      </w:pPr>
      <w:r w:rsidRPr="00F34A72">
        <w:rPr>
          <w:rFonts w:ascii="Times New Roman" w:hAnsi="Times New Roman" w:cs="Times New Roman"/>
          <w:sz w:val="24"/>
          <w:szCs w:val="24"/>
        </w:rPr>
        <w:t>Ataskaitų ir informacijos analizės modulis</w:t>
      </w:r>
      <w:r w:rsidR="00AC6131" w:rsidRPr="00F34A72">
        <w:rPr>
          <w:rFonts w:ascii="Times New Roman" w:hAnsi="Times New Roman" w:cs="Times New Roman"/>
          <w:sz w:val="24"/>
          <w:szCs w:val="24"/>
        </w:rPr>
        <w:t>.</w:t>
      </w:r>
    </w:p>
    <w:p w14:paraId="3E91C999" w14:textId="561E48B7" w:rsidR="0032464E" w:rsidRPr="00F34A72" w:rsidRDefault="00EF5927" w:rsidP="004856FB">
      <w:pPr>
        <w:pStyle w:val="Sraopastraipa"/>
        <w:numPr>
          <w:ilvl w:val="1"/>
          <w:numId w:val="2"/>
        </w:numPr>
        <w:tabs>
          <w:tab w:val="left" w:pos="1134"/>
        </w:tabs>
        <w:spacing w:after="0"/>
        <w:ind w:left="0" w:firstLine="567"/>
        <w:jc w:val="both"/>
        <w:rPr>
          <w:rFonts w:ascii="Times New Roman" w:hAnsi="Times New Roman" w:cs="Times New Roman"/>
          <w:sz w:val="24"/>
          <w:szCs w:val="24"/>
          <w:lang w:eastAsia="en-GB"/>
        </w:rPr>
      </w:pPr>
      <w:r w:rsidRPr="00F34A72">
        <w:rPr>
          <w:rFonts w:ascii="Times New Roman" w:hAnsi="Times New Roman" w:cs="Times New Roman"/>
          <w:sz w:val="24"/>
          <w:szCs w:val="24"/>
        </w:rPr>
        <w:t xml:space="preserve">SPĮ </w:t>
      </w:r>
      <w:r w:rsidR="0032464E" w:rsidRPr="00F34A72">
        <w:rPr>
          <w:rFonts w:ascii="Times New Roman" w:hAnsi="Times New Roman" w:cs="Times New Roman"/>
          <w:sz w:val="24"/>
          <w:szCs w:val="24"/>
        </w:rPr>
        <w:t>IS turi integraciją su šiomis informacinėmis sistemomis ir registrais:</w:t>
      </w:r>
    </w:p>
    <w:p w14:paraId="79EFB8A3" w14:textId="77777777" w:rsidR="0032464E" w:rsidRPr="00F34A72" w:rsidRDefault="0032464E" w:rsidP="0092787D">
      <w:pPr>
        <w:pStyle w:val="Sraopastraipa"/>
        <w:numPr>
          <w:ilvl w:val="2"/>
          <w:numId w:val="2"/>
        </w:numPr>
        <w:tabs>
          <w:tab w:val="left" w:pos="1134"/>
        </w:tabs>
        <w:spacing w:after="0"/>
        <w:ind w:left="1134" w:hanging="11"/>
        <w:jc w:val="both"/>
        <w:rPr>
          <w:rFonts w:ascii="Times New Roman" w:hAnsi="Times New Roman" w:cs="Times New Roman"/>
          <w:sz w:val="24"/>
          <w:szCs w:val="24"/>
          <w:lang w:eastAsia="en-GB"/>
        </w:rPr>
      </w:pPr>
      <w:r w:rsidRPr="00F34A72">
        <w:rPr>
          <w:rFonts w:ascii="Times New Roman" w:hAnsi="Times New Roman" w:cs="Times New Roman"/>
          <w:sz w:val="24"/>
          <w:szCs w:val="24"/>
        </w:rPr>
        <w:t>Paciento EMI (bei kitų pagal teisės aktus reikalaujamų duomenų) perdavimas į E. sveikatos paslaugų ir bendradarbiavimo infrastruktūros informacinę sistemą (ESPBI IS);</w:t>
      </w:r>
    </w:p>
    <w:p w14:paraId="7C8B3F0B" w14:textId="2D86AF3E" w:rsidR="0032464E" w:rsidRPr="00F34A72" w:rsidRDefault="0032464E" w:rsidP="0092787D">
      <w:pPr>
        <w:pStyle w:val="Sraopastraipa"/>
        <w:numPr>
          <w:ilvl w:val="2"/>
          <w:numId w:val="2"/>
        </w:numPr>
        <w:tabs>
          <w:tab w:val="left" w:pos="1134"/>
        </w:tabs>
        <w:spacing w:after="0"/>
        <w:ind w:left="1134" w:hanging="11"/>
        <w:jc w:val="both"/>
        <w:rPr>
          <w:rFonts w:ascii="Times New Roman" w:hAnsi="Times New Roman" w:cs="Times New Roman"/>
          <w:sz w:val="24"/>
          <w:szCs w:val="24"/>
          <w:lang w:eastAsia="en-GB"/>
        </w:rPr>
      </w:pPr>
      <w:r w:rsidRPr="00F34A72">
        <w:rPr>
          <w:rFonts w:ascii="Times New Roman" w:hAnsi="Times New Roman" w:cs="Times New Roman"/>
          <w:sz w:val="24"/>
          <w:szCs w:val="24"/>
        </w:rPr>
        <w:t>Suteiktų iš PSDF apmokamų paslaugų duomenų abipusis apsikeitimas su VLK IS SVEIDRA;</w:t>
      </w:r>
    </w:p>
    <w:p w14:paraId="35E7A3FF" w14:textId="77777777" w:rsidR="0032464E" w:rsidRPr="00F34A72" w:rsidRDefault="0032464E" w:rsidP="0092787D">
      <w:pPr>
        <w:pStyle w:val="Sraopastraipa"/>
        <w:numPr>
          <w:ilvl w:val="2"/>
          <w:numId w:val="2"/>
        </w:numPr>
        <w:tabs>
          <w:tab w:val="left" w:pos="1134"/>
        </w:tabs>
        <w:spacing w:after="0"/>
        <w:ind w:left="1134" w:hanging="11"/>
        <w:jc w:val="both"/>
        <w:rPr>
          <w:rFonts w:ascii="Times New Roman" w:hAnsi="Times New Roman" w:cs="Times New Roman"/>
          <w:sz w:val="24"/>
          <w:szCs w:val="24"/>
          <w:lang w:eastAsia="en-GB"/>
        </w:rPr>
      </w:pPr>
      <w:r w:rsidRPr="00F34A72">
        <w:rPr>
          <w:rFonts w:ascii="Times New Roman" w:hAnsi="Times New Roman" w:cs="Times New Roman"/>
          <w:sz w:val="24"/>
          <w:szCs w:val="24"/>
        </w:rPr>
        <w:t>Elektroninių nedarbingumo pažymėjimų išdavimas ir realaus laiko apsikeitimas su EPTS;</w:t>
      </w:r>
    </w:p>
    <w:p w14:paraId="128B411C" w14:textId="77777777" w:rsidR="0032464E" w:rsidRPr="00F34A72" w:rsidRDefault="0032464E" w:rsidP="0092787D">
      <w:pPr>
        <w:pStyle w:val="Sraopastraipa"/>
        <w:numPr>
          <w:ilvl w:val="2"/>
          <w:numId w:val="2"/>
        </w:numPr>
        <w:tabs>
          <w:tab w:val="left" w:pos="1134"/>
        </w:tabs>
        <w:spacing w:after="0"/>
        <w:ind w:left="1134" w:hanging="11"/>
        <w:jc w:val="both"/>
        <w:rPr>
          <w:rFonts w:ascii="Times New Roman" w:hAnsi="Times New Roman" w:cs="Times New Roman"/>
          <w:sz w:val="24"/>
          <w:szCs w:val="24"/>
          <w:lang w:eastAsia="en-GB"/>
        </w:rPr>
      </w:pPr>
      <w:r w:rsidRPr="00F34A72">
        <w:rPr>
          <w:rFonts w:ascii="Times New Roman" w:hAnsi="Times New Roman" w:cs="Times New Roman"/>
          <w:sz w:val="24"/>
          <w:szCs w:val="24"/>
        </w:rPr>
        <w:t>Abipusė išankstinės registracijos duomenų apsikeitimo integracija su IPR sistema.</w:t>
      </w:r>
    </w:p>
    <w:p w14:paraId="034D8FFD" w14:textId="12182A09" w:rsidR="0032464E" w:rsidRPr="00F34A72" w:rsidRDefault="004E033A" w:rsidP="004856FB">
      <w:pPr>
        <w:pStyle w:val="Sraopastraipa"/>
        <w:numPr>
          <w:ilvl w:val="1"/>
          <w:numId w:val="2"/>
        </w:numPr>
        <w:tabs>
          <w:tab w:val="left" w:pos="1134"/>
        </w:tabs>
        <w:spacing w:after="0"/>
        <w:ind w:left="0" w:firstLine="567"/>
        <w:rPr>
          <w:rFonts w:ascii="Times New Roman" w:hAnsi="Times New Roman" w:cs="Times New Roman"/>
          <w:sz w:val="24"/>
          <w:szCs w:val="24"/>
        </w:rPr>
      </w:pPr>
      <w:r w:rsidRPr="00F34A72">
        <w:rPr>
          <w:rFonts w:ascii="Times New Roman" w:hAnsi="Times New Roman" w:cs="Times New Roman"/>
          <w:sz w:val="24"/>
          <w:szCs w:val="24"/>
        </w:rPr>
        <w:t xml:space="preserve">SPĮ </w:t>
      </w:r>
      <w:r w:rsidR="0032464E" w:rsidRPr="00F34A72">
        <w:rPr>
          <w:rFonts w:ascii="Times New Roman" w:hAnsi="Times New Roman" w:cs="Times New Roman"/>
          <w:sz w:val="24"/>
          <w:szCs w:val="24"/>
        </w:rPr>
        <w:t>IS architektūra ir naudojamos priemonės:</w:t>
      </w:r>
    </w:p>
    <w:p w14:paraId="519994F5" w14:textId="77777777" w:rsidR="0032464E" w:rsidRPr="00F34A72" w:rsidRDefault="0032464E" w:rsidP="0092787D">
      <w:pPr>
        <w:pStyle w:val="Sraopastraipa"/>
        <w:numPr>
          <w:ilvl w:val="2"/>
          <w:numId w:val="2"/>
        </w:numPr>
        <w:shd w:val="clear" w:color="auto" w:fill="FFFFFF"/>
        <w:tabs>
          <w:tab w:val="left" w:pos="1134"/>
        </w:tabs>
        <w:spacing w:after="0"/>
        <w:ind w:left="1134" w:firstLine="0"/>
        <w:jc w:val="both"/>
        <w:rPr>
          <w:rFonts w:ascii="Times New Roman" w:hAnsi="Times New Roman" w:cs="Times New Roman"/>
          <w:sz w:val="24"/>
          <w:szCs w:val="24"/>
        </w:rPr>
      </w:pPr>
      <w:r w:rsidRPr="00F34A72">
        <w:rPr>
          <w:rFonts w:ascii="Times New Roman" w:hAnsi="Times New Roman" w:cs="Times New Roman"/>
          <w:sz w:val="24"/>
          <w:szCs w:val="24"/>
        </w:rPr>
        <w:t>Naudotojo sąsaja realizuota populiariausių interneto naršyklių (Microsoft Edge, Mozilla Firefox, Google Chrome) naujausių versijų pagrindu;</w:t>
      </w:r>
    </w:p>
    <w:p w14:paraId="0BF44FC1" w14:textId="46F887CF" w:rsidR="0032464E" w:rsidRPr="00F34A72" w:rsidRDefault="0032464E" w:rsidP="0092787D">
      <w:pPr>
        <w:pStyle w:val="Sraopastraipa"/>
        <w:numPr>
          <w:ilvl w:val="2"/>
          <w:numId w:val="2"/>
        </w:numPr>
        <w:shd w:val="clear" w:color="auto" w:fill="FFFFFF"/>
        <w:tabs>
          <w:tab w:val="left" w:pos="1134"/>
        </w:tabs>
        <w:spacing w:after="0"/>
        <w:ind w:left="1134" w:firstLine="0"/>
        <w:rPr>
          <w:rFonts w:ascii="Times New Roman" w:hAnsi="Times New Roman" w:cs="Times New Roman"/>
          <w:sz w:val="24"/>
          <w:szCs w:val="24"/>
        </w:rPr>
      </w:pPr>
      <w:r w:rsidRPr="00F34A72">
        <w:rPr>
          <w:rFonts w:ascii="Times New Roman" w:hAnsi="Times New Roman" w:cs="Times New Roman"/>
          <w:sz w:val="24"/>
          <w:szCs w:val="24"/>
        </w:rPr>
        <w:t xml:space="preserve">Programa veikia MS IIS </w:t>
      </w:r>
      <w:r w:rsidR="0044023A" w:rsidRPr="00F34A72">
        <w:rPr>
          <w:rFonts w:ascii="Times New Roman" w:hAnsi="Times New Roman" w:cs="Times New Roman"/>
          <w:sz w:val="24"/>
          <w:szCs w:val="24"/>
        </w:rPr>
        <w:t>paslaugose (</w:t>
      </w:r>
      <w:r w:rsidRPr="00F34A72">
        <w:rPr>
          <w:rFonts w:ascii="Times New Roman" w:hAnsi="Times New Roman" w:cs="Times New Roman"/>
          <w:sz w:val="24"/>
          <w:szCs w:val="24"/>
        </w:rPr>
        <w:t>serveryje</w:t>
      </w:r>
      <w:r w:rsidR="0044023A" w:rsidRPr="00F34A72">
        <w:rPr>
          <w:rFonts w:ascii="Times New Roman" w:hAnsi="Times New Roman" w:cs="Times New Roman"/>
          <w:sz w:val="24"/>
          <w:szCs w:val="24"/>
        </w:rPr>
        <w:t>)</w:t>
      </w:r>
      <w:r w:rsidRPr="00F34A72">
        <w:rPr>
          <w:rFonts w:ascii="Times New Roman" w:hAnsi="Times New Roman" w:cs="Times New Roman"/>
          <w:sz w:val="24"/>
          <w:szCs w:val="24"/>
        </w:rPr>
        <w:t>;</w:t>
      </w:r>
    </w:p>
    <w:p w14:paraId="36A453F0" w14:textId="35B1C754" w:rsidR="0032464E" w:rsidRPr="00F34A72" w:rsidRDefault="0032464E" w:rsidP="0092787D">
      <w:pPr>
        <w:pStyle w:val="Sraopastraipa"/>
        <w:numPr>
          <w:ilvl w:val="2"/>
          <w:numId w:val="2"/>
        </w:numPr>
        <w:shd w:val="clear" w:color="auto" w:fill="FFFFFF"/>
        <w:tabs>
          <w:tab w:val="left" w:pos="1134"/>
        </w:tabs>
        <w:spacing w:after="0"/>
        <w:ind w:left="1134" w:firstLine="0"/>
        <w:rPr>
          <w:rFonts w:ascii="Times New Roman" w:hAnsi="Times New Roman" w:cs="Times New Roman"/>
          <w:sz w:val="24"/>
          <w:szCs w:val="24"/>
        </w:rPr>
      </w:pPr>
      <w:r w:rsidRPr="00F34A72">
        <w:rPr>
          <w:rFonts w:ascii="Times New Roman" w:hAnsi="Times New Roman" w:cs="Times New Roman"/>
          <w:sz w:val="24"/>
          <w:szCs w:val="24"/>
        </w:rPr>
        <w:t>Naudojama MS SQL duomenų bazė</w:t>
      </w:r>
      <w:r w:rsidR="004E033A" w:rsidRPr="00F34A72">
        <w:rPr>
          <w:rFonts w:ascii="Times New Roman" w:hAnsi="Times New Roman" w:cs="Times New Roman"/>
          <w:sz w:val="24"/>
          <w:szCs w:val="24"/>
        </w:rPr>
        <w:t>.</w:t>
      </w:r>
    </w:p>
    <w:p w14:paraId="7F765B6E" w14:textId="0EC0E426" w:rsidR="00AE5946" w:rsidRPr="00F34A72" w:rsidRDefault="005013A9" w:rsidP="004856FB">
      <w:pPr>
        <w:pStyle w:val="Sraopastraipa"/>
        <w:numPr>
          <w:ilvl w:val="1"/>
          <w:numId w:val="2"/>
        </w:numPr>
        <w:shd w:val="clear" w:color="auto" w:fill="FFFFFF"/>
        <w:tabs>
          <w:tab w:val="left" w:pos="1134"/>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SPĮ </w:t>
      </w:r>
      <w:r w:rsidR="00AE5946" w:rsidRPr="00F34A72">
        <w:rPr>
          <w:rFonts w:ascii="Times New Roman" w:hAnsi="Times New Roman" w:cs="Times New Roman"/>
          <w:sz w:val="24"/>
          <w:szCs w:val="24"/>
        </w:rPr>
        <w:t xml:space="preserve">įgyvendina </w:t>
      </w:r>
      <w:r w:rsidR="0032464E" w:rsidRPr="00F34A72">
        <w:rPr>
          <w:rFonts w:ascii="Times New Roman" w:hAnsi="Times New Roman" w:cs="Times New Roman"/>
          <w:sz w:val="24"/>
          <w:szCs w:val="24"/>
        </w:rPr>
        <w:t>projekt</w:t>
      </w:r>
      <w:r w:rsidR="00AE5946" w:rsidRPr="00F34A72">
        <w:rPr>
          <w:rFonts w:ascii="Times New Roman" w:hAnsi="Times New Roman" w:cs="Times New Roman"/>
          <w:sz w:val="24"/>
          <w:szCs w:val="24"/>
        </w:rPr>
        <w:t>ą</w:t>
      </w:r>
      <w:r w:rsidR="0032464E" w:rsidRPr="00F34A72">
        <w:rPr>
          <w:rFonts w:ascii="Times New Roman" w:hAnsi="Times New Roman" w:cs="Times New Roman"/>
          <w:sz w:val="24"/>
          <w:szCs w:val="24"/>
        </w:rPr>
        <w:t xml:space="preserve"> </w:t>
      </w:r>
      <w:r w:rsidR="009E3123" w:rsidRPr="00F34A72">
        <w:rPr>
          <w:rFonts w:ascii="Times New Roman" w:hAnsi="Times New Roman" w:cs="Times New Roman"/>
          <w:sz w:val="24"/>
          <w:szCs w:val="24"/>
        </w:rPr>
        <w:t>„Ukmergės</w:t>
      </w:r>
      <w:r w:rsidR="00AD54DB" w:rsidRPr="00F34A72">
        <w:rPr>
          <w:rFonts w:ascii="Times New Roman" w:hAnsi="Times New Roman" w:cs="Times New Roman"/>
          <w:sz w:val="24"/>
          <w:szCs w:val="24"/>
        </w:rPr>
        <w:t xml:space="preserve"> rajono savivaldybės sveikatos  priežiūros infrastruk</w:t>
      </w:r>
      <w:r w:rsidR="00641C9B" w:rsidRPr="00F34A72">
        <w:rPr>
          <w:rFonts w:ascii="Times New Roman" w:hAnsi="Times New Roman" w:cs="Times New Roman"/>
          <w:sz w:val="24"/>
          <w:szCs w:val="24"/>
        </w:rPr>
        <w:t>tūros modernizavimas</w:t>
      </w:r>
      <w:r w:rsidR="00493258" w:rsidRPr="00F34A72">
        <w:rPr>
          <w:rFonts w:ascii="Times New Roman" w:hAnsi="Times New Roman" w:cs="Times New Roman"/>
          <w:sz w:val="24"/>
          <w:szCs w:val="24"/>
        </w:rPr>
        <w:t>“  Nr.09-02-P-007</w:t>
      </w:r>
      <w:r w:rsidR="00D3694D" w:rsidRPr="00F34A72">
        <w:rPr>
          <w:rFonts w:ascii="Times New Roman" w:hAnsi="Times New Roman" w:cs="Times New Roman"/>
          <w:sz w:val="24"/>
          <w:szCs w:val="24"/>
        </w:rPr>
        <w:t>. Projektu siekiam</w:t>
      </w:r>
      <w:r w:rsidR="005C2288" w:rsidRPr="00F34A72">
        <w:rPr>
          <w:rFonts w:ascii="Times New Roman" w:hAnsi="Times New Roman" w:cs="Times New Roman"/>
          <w:sz w:val="24"/>
          <w:szCs w:val="24"/>
        </w:rPr>
        <w:t>a užtikrinti efektyvų</w:t>
      </w:r>
      <w:r w:rsidR="00254574" w:rsidRPr="00F34A72">
        <w:rPr>
          <w:rFonts w:ascii="Times New Roman" w:hAnsi="Times New Roman" w:cs="Times New Roman"/>
          <w:sz w:val="24"/>
          <w:szCs w:val="24"/>
        </w:rPr>
        <w:t xml:space="preserve"> sveikatos priežiūros paslaugų</w:t>
      </w:r>
      <w:r w:rsidR="004D3B5D" w:rsidRPr="00F34A72">
        <w:rPr>
          <w:rFonts w:ascii="Times New Roman" w:hAnsi="Times New Roman" w:cs="Times New Roman"/>
          <w:sz w:val="24"/>
          <w:szCs w:val="24"/>
        </w:rPr>
        <w:t xml:space="preserve"> teikimą </w:t>
      </w:r>
      <w:r w:rsidR="005C10D8" w:rsidRPr="00F34A72">
        <w:rPr>
          <w:rFonts w:ascii="Times New Roman" w:hAnsi="Times New Roman" w:cs="Times New Roman"/>
          <w:sz w:val="24"/>
          <w:szCs w:val="24"/>
        </w:rPr>
        <w:t>ekstremalių sveikatai situacijų</w:t>
      </w:r>
      <w:r w:rsidR="003933BA" w:rsidRPr="00F34A72">
        <w:rPr>
          <w:rFonts w:ascii="Times New Roman" w:hAnsi="Times New Roman" w:cs="Times New Roman"/>
          <w:sz w:val="24"/>
          <w:szCs w:val="24"/>
        </w:rPr>
        <w:t xml:space="preserve"> </w:t>
      </w:r>
      <w:r w:rsidR="005C10D8" w:rsidRPr="00F34A72">
        <w:rPr>
          <w:rFonts w:ascii="Times New Roman" w:hAnsi="Times New Roman" w:cs="Times New Roman"/>
          <w:sz w:val="24"/>
          <w:szCs w:val="24"/>
        </w:rPr>
        <w:t>ir krizių</w:t>
      </w:r>
      <w:r w:rsidR="003933BA" w:rsidRPr="00F34A72">
        <w:rPr>
          <w:rFonts w:ascii="Times New Roman" w:hAnsi="Times New Roman" w:cs="Times New Roman"/>
          <w:sz w:val="24"/>
          <w:szCs w:val="24"/>
        </w:rPr>
        <w:t xml:space="preserve"> metu Ukmergės ligoninėje</w:t>
      </w:r>
      <w:r w:rsidR="007F34A3" w:rsidRPr="00F34A72">
        <w:rPr>
          <w:rFonts w:ascii="Times New Roman" w:hAnsi="Times New Roman" w:cs="Times New Roman"/>
          <w:sz w:val="24"/>
          <w:szCs w:val="24"/>
        </w:rPr>
        <w:t>.</w:t>
      </w:r>
    </w:p>
    <w:p w14:paraId="53F6C7ED" w14:textId="3F497BDA" w:rsidR="00F7123F" w:rsidRPr="00F34A72" w:rsidRDefault="00F7123F" w:rsidP="004856FB">
      <w:pPr>
        <w:pStyle w:val="Sraopastraipa"/>
        <w:numPr>
          <w:ilvl w:val="1"/>
          <w:numId w:val="2"/>
        </w:numPr>
        <w:shd w:val="clear" w:color="auto" w:fill="FFFFFF"/>
        <w:tabs>
          <w:tab w:val="left" w:pos="1134"/>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lastRenderedPageBreak/>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bet neprastesnių parametrų, nei pateikta techniniame aprašyme.</w:t>
      </w:r>
    </w:p>
    <w:p w14:paraId="64CA782E" w14:textId="6D555385" w:rsidR="00F0106F" w:rsidRPr="0092787D" w:rsidRDefault="00C003DC" w:rsidP="004856FB">
      <w:pPr>
        <w:pStyle w:val="Sraopastraipa"/>
        <w:numPr>
          <w:ilvl w:val="1"/>
          <w:numId w:val="2"/>
        </w:numPr>
        <w:shd w:val="clear" w:color="auto" w:fill="FFFFFF"/>
        <w:tabs>
          <w:tab w:val="left" w:pos="1134"/>
        </w:tabs>
        <w:spacing w:after="0"/>
        <w:ind w:left="0" w:firstLine="567"/>
        <w:jc w:val="both"/>
        <w:rPr>
          <w:rFonts w:ascii="Times New Roman" w:hAnsi="Times New Roman" w:cs="Times New Roman"/>
          <w:sz w:val="24"/>
          <w:szCs w:val="24"/>
        </w:rPr>
      </w:pPr>
      <w:r w:rsidRPr="0092787D">
        <w:rPr>
          <w:rFonts w:ascii="Times New Roman" w:hAnsi="Times New Roman" w:cs="Times New Roman"/>
          <w:sz w:val="24"/>
          <w:szCs w:val="24"/>
        </w:rPr>
        <w:t>Pirkimo objektas neskaidomas į atskiras pirkimo dalis.</w:t>
      </w:r>
    </w:p>
    <w:p w14:paraId="3B202FA3" w14:textId="1310CE42" w:rsidR="0032464E" w:rsidRPr="00F34A72" w:rsidRDefault="00533A66" w:rsidP="004856FB">
      <w:pPr>
        <w:pStyle w:val="Antrat1"/>
        <w:jc w:val="center"/>
        <w:rPr>
          <w:rFonts w:ascii="Times New Roman" w:hAnsi="Times New Roman" w:cs="Times New Roman"/>
          <w:b/>
          <w:bCs/>
          <w:color w:val="000000" w:themeColor="text1"/>
          <w:sz w:val="24"/>
          <w:szCs w:val="24"/>
        </w:rPr>
      </w:pPr>
      <w:r w:rsidRPr="00F34A72">
        <w:rPr>
          <w:rFonts w:ascii="Times New Roman" w:hAnsi="Times New Roman" w:cs="Times New Roman"/>
          <w:b/>
          <w:bCs/>
          <w:color w:val="000000" w:themeColor="text1"/>
          <w:sz w:val="24"/>
          <w:szCs w:val="24"/>
        </w:rPr>
        <w:t xml:space="preserve">II. </w:t>
      </w:r>
      <w:r w:rsidR="0032464E" w:rsidRPr="00F34A72">
        <w:rPr>
          <w:rFonts w:ascii="Times New Roman" w:hAnsi="Times New Roman" w:cs="Times New Roman"/>
          <w:b/>
          <w:bCs/>
          <w:color w:val="000000" w:themeColor="text1"/>
          <w:sz w:val="24"/>
          <w:szCs w:val="24"/>
        </w:rPr>
        <w:t>PIRKIMO OBJEKTAS</w:t>
      </w:r>
    </w:p>
    <w:p w14:paraId="094BD259" w14:textId="7D71F79E" w:rsidR="00ED3A69" w:rsidRPr="00FE0BD8" w:rsidRDefault="0032464E"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2.1. </w:t>
      </w:r>
      <w:r w:rsidR="00FB05D8" w:rsidRPr="00F34A72">
        <w:rPr>
          <w:rFonts w:ascii="Times New Roman" w:hAnsi="Times New Roman" w:cs="Times New Roman"/>
          <w:sz w:val="24"/>
          <w:szCs w:val="24"/>
        </w:rPr>
        <w:t xml:space="preserve">Skubiosios </w:t>
      </w:r>
      <w:r w:rsidR="00FB05D8" w:rsidRPr="00FE0BD8">
        <w:rPr>
          <w:rFonts w:ascii="Times New Roman" w:hAnsi="Times New Roman" w:cs="Times New Roman"/>
          <w:sz w:val="24"/>
          <w:szCs w:val="24"/>
        </w:rPr>
        <w:t xml:space="preserve">medicinos pagalbos skyriaus </w:t>
      </w:r>
      <w:r w:rsidR="00E220E8" w:rsidRPr="00FE0BD8">
        <w:rPr>
          <w:rFonts w:ascii="Times New Roman" w:hAnsi="Times New Roman" w:cs="Times New Roman"/>
          <w:sz w:val="24"/>
          <w:szCs w:val="24"/>
        </w:rPr>
        <w:t>(</w:t>
      </w:r>
      <w:r w:rsidR="00A07C0D" w:rsidRPr="00FE0BD8">
        <w:rPr>
          <w:rFonts w:ascii="Times New Roman" w:hAnsi="Times New Roman" w:cs="Times New Roman"/>
          <w:sz w:val="24"/>
          <w:szCs w:val="24"/>
        </w:rPr>
        <w:t xml:space="preserve">toliau – </w:t>
      </w:r>
      <w:r w:rsidR="00E220E8" w:rsidRPr="00FE0BD8">
        <w:rPr>
          <w:rFonts w:ascii="Times New Roman" w:hAnsi="Times New Roman" w:cs="Times New Roman"/>
          <w:sz w:val="24"/>
          <w:szCs w:val="24"/>
        </w:rPr>
        <w:t xml:space="preserve">SMPS) </w:t>
      </w:r>
      <w:r w:rsidR="00FB05D8" w:rsidRPr="00FE0BD8">
        <w:rPr>
          <w:rFonts w:ascii="Times New Roman" w:hAnsi="Times New Roman" w:cs="Times New Roman"/>
          <w:sz w:val="24"/>
          <w:szCs w:val="24"/>
        </w:rPr>
        <w:t xml:space="preserve">ir </w:t>
      </w:r>
      <w:r w:rsidR="00587684" w:rsidRPr="00FE0BD8">
        <w:rPr>
          <w:rFonts w:ascii="Times New Roman" w:hAnsi="Times New Roman" w:cs="Times New Roman"/>
          <w:sz w:val="24"/>
          <w:szCs w:val="24"/>
        </w:rPr>
        <w:t xml:space="preserve">Reanimacijos ir </w:t>
      </w:r>
      <w:r w:rsidR="00FB05D8" w:rsidRPr="00FE0BD8">
        <w:rPr>
          <w:rFonts w:ascii="Times New Roman" w:hAnsi="Times New Roman" w:cs="Times New Roman"/>
          <w:sz w:val="24"/>
          <w:szCs w:val="24"/>
        </w:rPr>
        <w:t>inte</w:t>
      </w:r>
      <w:r w:rsidR="00587684" w:rsidRPr="00FE0BD8">
        <w:rPr>
          <w:rFonts w:ascii="Times New Roman" w:hAnsi="Times New Roman" w:cs="Times New Roman"/>
          <w:sz w:val="24"/>
          <w:szCs w:val="24"/>
        </w:rPr>
        <w:t>n</w:t>
      </w:r>
      <w:r w:rsidR="00FB05D8" w:rsidRPr="00FE0BD8">
        <w:rPr>
          <w:rFonts w:ascii="Times New Roman" w:hAnsi="Times New Roman" w:cs="Times New Roman"/>
          <w:sz w:val="24"/>
          <w:szCs w:val="24"/>
        </w:rPr>
        <w:t>syvio</w:t>
      </w:r>
      <w:r w:rsidR="00587684" w:rsidRPr="00FE0BD8">
        <w:rPr>
          <w:rFonts w:ascii="Times New Roman" w:hAnsi="Times New Roman" w:cs="Times New Roman"/>
          <w:sz w:val="24"/>
          <w:szCs w:val="24"/>
        </w:rPr>
        <w:t>sio</w:t>
      </w:r>
      <w:r w:rsidR="00FB05D8" w:rsidRPr="00FE0BD8">
        <w:rPr>
          <w:rFonts w:ascii="Times New Roman" w:hAnsi="Times New Roman" w:cs="Times New Roman"/>
          <w:sz w:val="24"/>
          <w:szCs w:val="24"/>
        </w:rPr>
        <w:t>s ter</w:t>
      </w:r>
      <w:r w:rsidR="00587684" w:rsidRPr="00FE0BD8">
        <w:rPr>
          <w:rFonts w:ascii="Times New Roman" w:hAnsi="Times New Roman" w:cs="Times New Roman"/>
          <w:sz w:val="24"/>
          <w:szCs w:val="24"/>
        </w:rPr>
        <w:t xml:space="preserve">apijos skyriaus </w:t>
      </w:r>
      <w:r w:rsidR="00E220E8" w:rsidRPr="00FE0BD8">
        <w:rPr>
          <w:rFonts w:ascii="Times New Roman" w:hAnsi="Times New Roman" w:cs="Times New Roman"/>
          <w:sz w:val="24"/>
          <w:szCs w:val="24"/>
        </w:rPr>
        <w:t>(</w:t>
      </w:r>
      <w:r w:rsidR="00A07C0D" w:rsidRPr="00FE0BD8">
        <w:rPr>
          <w:rFonts w:ascii="Times New Roman" w:hAnsi="Times New Roman" w:cs="Times New Roman"/>
          <w:sz w:val="24"/>
          <w:szCs w:val="24"/>
        </w:rPr>
        <w:t xml:space="preserve">toliau – </w:t>
      </w:r>
      <w:r w:rsidR="00E220E8" w:rsidRPr="00FE0BD8">
        <w:rPr>
          <w:rFonts w:ascii="Times New Roman" w:hAnsi="Times New Roman" w:cs="Times New Roman"/>
          <w:sz w:val="24"/>
          <w:szCs w:val="24"/>
        </w:rPr>
        <w:t>RITS) skaitmeni</w:t>
      </w:r>
      <w:r w:rsidR="00E10CA8" w:rsidRPr="00FE0BD8">
        <w:rPr>
          <w:rFonts w:ascii="Times New Roman" w:hAnsi="Times New Roman" w:cs="Times New Roman"/>
          <w:sz w:val="24"/>
          <w:szCs w:val="24"/>
        </w:rPr>
        <w:t>ni</w:t>
      </w:r>
      <w:r w:rsidR="00E220E8" w:rsidRPr="00FE0BD8">
        <w:rPr>
          <w:rFonts w:ascii="Times New Roman" w:hAnsi="Times New Roman" w:cs="Times New Roman"/>
          <w:sz w:val="24"/>
          <w:szCs w:val="24"/>
        </w:rPr>
        <w:t>m</w:t>
      </w:r>
      <w:r w:rsidR="00661F49" w:rsidRPr="00FE0BD8">
        <w:rPr>
          <w:rFonts w:ascii="Times New Roman" w:hAnsi="Times New Roman" w:cs="Times New Roman"/>
          <w:sz w:val="24"/>
          <w:szCs w:val="24"/>
        </w:rPr>
        <w:t>u</w:t>
      </w:r>
      <w:r w:rsidR="00E220E8" w:rsidRPr="00FE0BD8">
        <w:rPr>
          <w:rFonts w:ascii="Times New Roman" w:hAnsi="Times New Roman" w:cs="Times New Roman"/>
          <w:sz w:val="24"/>
          <w:szCs w:val="24"/>
        </w:rPr>
        <w:t xml:space="preserve"> siekia</w:t>
      </w:r>
      <w:r w:rsidR="00661F49" w:rsidRPr="00FE0BD8">
        <w:rPr>
          <w:rFonts w:ascii="Times New Roman" w:hAnsi="Times New Roman" w:cs="Times New Roman"/>
          <w:sz w:val="24"/>
          <w:szCs w:val="24"/>
        </w:rPr>
        <w:t>ma</w:t>
      </w:r>
      <w:r w:rsidR="00E220E8" w:rsidRPr="00FE0BD8">
        <w:rPr>
          <w:rFonts w:ascii="Times New Roman" w:hAnsi="Times New Roman" w:cs="Times New Roman"/>
          <w:sz w:val="24"/>
          <w:szCs w:val="24"/>
        </w:rPr>
        <w:t xml:space="preserve"> užtikrinti </w:t>
      </w:r>
      <w:r w:rsidR="00491D7C" w:rsidRPr="00FE0BD8">
        <w:rPr>
          <w:rFonts w:ascii="Times New Roman" w:hAnsi="Times New Roman" w:cs="Times New Roman"/>
          <w:sz w:val="24"/>
          <w:szCs w:val="24"/>
        </w:rPr>
        <w:t xml:space="preserve">efektyvų </w:t>
      </w:r>
      <w:r w:rsidR="00323CEB" w:rsidRPr="00FE0BD8">
        <w:rPr>
          <w:rFonts w:ascii="Times New Roman" w:hAnsi="Times New Roman" w:cs="Times New Roman"/>
          <w:sz w:val="24"/>
          <w:szCs w:val="24"/>
        </w:rPr>
        <w:t xml:space="preserve">šių padalinių </w:t>
      </w:r>
      <w:r w:rsidR="00491D7C" w:rsidRPr="00FE0BD8">
        <w:rPr>
          <w:rFonts w:ascii="Times New Roman" w:hAnsi="Times New Roman" w:cs="Times New Roman"/>
          <w:sz w:val="24"/>
          <w:szCs w:val="24"/>
        </w:rPr>
        <w:t xml:space="preserve">informacijos tvarkymą pagal šioms veikloms keliamus reikalavimus </w:t>
      </w:r>
      <w:r w:rsidR="00F30745" w:rsidRPr="00FE0BD8">
        <w:rPr>
          <w:rFonts w:ascii="Times New Roman" w:hAnsi="Times New Roman" w:cs="Times New Roman"/>
          <w:sz w:val="24"/>
          <w:szCs w:val="24"/>
        </w:rPr>
        <w:t xml:space="preserve">įdiegiant </w:t>
      </w:r>
      <w:r w:rsidR="00491D7C" w:rsidRPr="00FE0BD8">
        <w:rPr>
          <w:rFonts w:ascii="Times New Roman" w:hAnsi="Times New Roman" w:cs="Times New Roman"/>
          <w:sz w:val="24"/>
          <w:szCs w:val="24"/>
        </w:rPr>
        <w:t xml:space="preserve">šiuolaikines </w:t>
      </w:r>
      <w:r w:rsidR="00F30745" w:rsidRPr="00FE0BD8">
        <w:rPr>
          <w:rFonts w:ascii="Times New Roman" w:hAnsi="Times New Roman" w:cs="Times New Roman"/>
          <w:sz w:val="24"/>
          <w:szCs w:val="24"/>
        </w:rPr>
        <w:t xml:space="preserve">ir atviras technologijas </w:t>
      </w:r>
      <w:r w:rsidR="00974EC2" w:rsidRPr="00FE0BD8">
        <w:rPr>
          <w:rFonts w:ascii="Times New Roman" w:hAnsi="Times New Roman" w:cs="Times New Roman"/>
          <w:sz w:val="24"/>
          <w:szCs w:val="24"/>
        </w:rPr>
        <w:t>susietas su</w:t>
      </w:r>
      <w:r w:rsidR="00F30745" w:rsidRPr="00FE0BD8">
        <w:rPr>
          <w:rFonts w:ascii="Times New Roman" w:hAnsi="Times New Roman" w:cs="Times New Roman"/>
          <w:sz w:val="24"/>
          <w:szCs w:val="24"/>
        </w:rPr>
        <w:t xml:space="preserve"> naudojam</w:t>
      </w:r>
      <w:r w:rsidR="00974EC2" w:rsidRPr="00FE0BD8">
        <w:rPr>
          <w:rFonts w:ascii="Times New Roman" w:hAnsi="Times New Roman" w:cs="Times New Roman"/>
          <w:sz w:val="24"/>
          <w:szCs w:val="24"/>
        </w:rPr>
        <w:t>a</w:t>
      </w:r>
      <w:r w:rsidR="00F30745" w:rsidRPr="00FE0BD8">
        <w:rPr>
          <w:rFonts w:ascii="Times New Roman" w:hAnsi="Times New Roman" w:cs="Times New Roman"/>
          <w:sz w:val="24"/>
          <w:szCs w:val="24"/>
        </w:rPr>
        <w:t xml:space="preserve"> SPĮ IS</w:t>
      </w:r>
      <w:r w:rsidR="00786E0C" w:rsidRPr="00FE0BD8">
        <w:rPr>
          <w:rFonts w:ascii="Times New Roman" w:hAnsi="Times New Roman" w:cs="Times New Roman"/>
          <w:sz w:val="24"/>
          <w:szCs w:val="24"/>
        </w:rPr>
        <w:t>.</w:t>
      </w:r>
    </w:p>
    <w:p w14:paraId="63F93E32" w14:textId="18357498" w:rsidR="00DE604D" w:rsidRPr="00F34A72" w:rsidRDefault="00DE604D" w:rsidP="004856FB">
      <w:pPr>
        <w:spacing w:after="0"/>
        <w:ind w:firstLine="567"/>
        <w:jc w:val="both"/>
        <w:rPr>
          <w:rFonts w:ascii="Times New Roman" w:hAnsi="Times New Roman" w:cs="Times New Roman"/>
          <w:b/>
          <w:bCs/>
          <w:sz w:val="24"/>
          <w:szCs w:val="24"/>
        </w:rPr>
      </w:pPr>
      <w:r w:rsidRPr="00FE0BD8">
        <w:rPr>
          <w:rFonts w:ascii="Times New Roman" w:hAnsi="Times New Roman" w:cs="Times New Roman"/>
          <w:b/>
          <w:bCs/>
          <w:sz w:val="24"/>
          <w:szCs w:val="24"/>
        </w:rPr>
        <w:t xml:space="preserve">I </w:t>
      </w:r>
      <w:r w:rsidR="00B71FC6" w:rsidRPr="00FE0BD8">
        <w:rPr>
          <w:rFonts w:ascii="Times New Roman" w:hAnsi="Times New Roman" w:cs="Times New Roman"/>
          <w:b/>
          <w:bCs/>
          <w:sz w:val="24"/>
          <w:szCs w:val="24"/>
        </w:rPr>
        <w:t>etapas</w:t>
      </w:r>
      <w:r w:rsidRPr="00FE0BD8">
        <w:rPr>
          <w:rFonts w:ascii="Times New Roman" w:hAnsi="Times New Roman" w:cs="Times New Roman"/>
          <w:b/>
          <w:bCs/>
          <w:sz w:val="24"/>
          <w:szCs w:val="24"/>
        </w:rPr>
        <w:t>:</w:t>
      </w:r>
    </w:p>
    <w:p w14:paraId="485EAD32" w14:textId="04DEE59D" w:rsidR="005C6DCF" w:rsidRPr="00F34A72" w:rsidRDefault="00ED3A69"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2.1.1. </w:t>
      </w:r>
      <w:r w:rsidR="00D01CD9" w:rsidRPr="00F34A72">
        <w:rPr>
          <w:rFonts w:ascii="Times New Roman" w:hAnsi="Times New Roman" w:cs="Times New Roman"/>
          <w:sz w:val="24"/>
          <w:szCs w:val="24"/>
        </w:rPr>
        <w:t xml:space="preserve">sumodeliuoti </w:t>
      </w:r>
      <w:r w:rsidRPr="00F34A72">
        <w:rPr>
          <w:rFonts w:ascii="Times New Roman" w:hAnsi="Times New Roman" w:cs="Times New Roman"/>
          <w:sz w:val="24"/>
          <w:szCs w:val="24"/>
        </w:rPr>
        <w:t xml:space="preserve"> </w:t>
      </w:r>
      <w:r w:rsidR="00B5061E" w:rsidRPr="00F34A72">
        <w:rPr>
          <w:rFonts w:ascii="Times New Roman" w:hAnsi="Times New Roman" w:cs="Times New Roman"/>
          <w:sz w:val="24"/>
          <w:szCs w:val="24"/>
        </w:rPr>
        <w:t xml:space="preserve">SMPS ir RITS veikloms skirtas </w:t>
      </w:r>
      <w:r w:rsidR="005C6DCF" w:rsidRPr="00F34A72">
        <w:rPr>
          <w:rFonts w:ascii="Times New Roman" w:hAnsi="Times New Roman" w:cs="Times New Roman"/>
          <w:sz w:val="24"/>
          <w:szCs w:val="24"/>
        </w:rPr>
        <w:t xml:space="preserve">klinikinės informacijos rinkimo formas </w:t>
      </w:r>
      <w:r w:rsidR="00E07EEC" w:rsidRPr="00F34A72">
        <w:rPr>
          <w:rFonts w:ascii="Times New Roman" w:hAnsi="Times New Roman" w:cs="Times New Roman"/>
          <w:sz w:val="24"/>
          <w:szCs w:val="24"/>
        </w:rPr>
        <w:t xml:space="preserve">ir duomenų rinkinius </w:t>
      </w:r>
      <w:r w:rsidR="00D53DDB" w:rsidRPr="00F34A72">
        <w:rPr>
          <w:rFonts w:ascii="Times New Roman" w:hAnsi="Times New Roman" w:cs="Times New Roman"/>
          <w:sz w:val="24"/>
          <w:szCs w:val="24"/>
        </w:rPr>
        <w:t xml:space="preserve">openEHR </w:t>
      </w:r>
      <w:r w:rsidR="00E07EEC" w:rsidRPr="00F34A72">
        <w:rPr>
          <w:rFonts w:ascii="Times New Roman" w:hAnsi="Times New Roman" w:cs="Times New Roman"/>
          <w:sz w:val="24"/>
          <w:szCs w:val="24"/>
        </w:rPr>
        <w:t xml:space="preserve">formate </w:t>
      </w:r>
      <w:r w:rsidR="00FC75FD" w:rsidRPr="00F34A72">
        <w:rPr>
          <w:rFonts w:ascii="Times New Roman" w:hAnsi="Times New Roman" w:cs="Times New Roman"/>
          <w:sz w:val="24"/>
          <w:szCs w:val="24"/>
        </w:rPr>
        <w:t xml:space="preserve">ir įdiegti </w:t>
      </w:r>
      <w:r w:rsidR="00A440CA" w:rsidRPr="00F34A72">
        <w:rPr>
          <w:rFonts w:ascii="Times New Roman" w:hAnsi="Times New Roman" w:cs="Times New Roman"/>
          <w:sz w:val="24"/>
          <w:szCs w:val="24"/>
        </w:rPr>
        <w:t xml:space="preserve">į </w:t>
      </w:r>
      <w:r w:rsidR="00FC75FD" w:rsidRPr="00F34A72">
        <w:rPr>
          <w:rFonts w:ascii="Times New Roman" w:hAnsi="Times New Roman" w:cs="Times New Roman"/>
          <w:sz w:val="24"/>
          <w:szCs w:val="24"/>
        </w:rPr>
        <w:t xml:space="preserve">openEHR specifikaciją </w:t>
      </w:r>
      <w:r w:rsidR="003302E2" w:rsidRPr="00F34A72">
        <w:rPr>
          <w:rFonts w:ascii="Times New Roman" w:hAnsi="Times New Roman" w:cs="Times New Roman"/>
          <w:sz w:val="24"/>
          <w:szCs w:val="24"/>
        </w:rPr>
        <w:t xml:space="preserve">palaikančią </w:t>
      </w:r>
      <w:r w:rsidR="00FC75FD" w:rsidRPr="00F34A72">
        <w:rPr>
          <w:rFonts w:ascii="Times New Roman" w:hAnsi="Times New Roman" w:cs="Times New Roman"/>
          <w:sz w:val="24"/>
          <w:szCs w:val="24"/>
        </w:rPr>
        <w:t>platform</w:t>
      </w:r>
      <w:r w:rsidR="00A440CA" w:rsidRPr="00F34A72">
        <w:rPr>
          <w:rFonts w:ascii="Times New Roman" w:hAnsi="Times New Roman" w:cs="Times New Roman"/>
          <w:sz w:val="24"/>
          <w:szCs w:val="24"/>
        </w:rPr>
        <w:t>ą</w:t>
      </w:r>
      <w:r w:rsidR="000B7CC0" w:rsidRPr="00F34A72">
        <w:rPr>
          <w:rFonts w:ascii="Times New Roman" w:hAnsi="Times New Roman" w:cs="Times New Roman"/>
          <w:sz w:val="24"/>
          <w:szCs w:val="24"/>
        </w:rPr>
        <w:t xml:space="preserve"> susietą su SPĮ IS</w:t>
      </w:r>
      <w:r w:rsidR="005C6DCF" w:rsidRPr="00F34A72">
        <w:rPr>
          <w:rFonts w:ascii="Times New Roman" w:hAnsi="Times New Roman" w:cs="Times New Roman"/>
          <w:sz w:val="24"/>
          <w:szCs w:val="24"/>
        </w:rPr>
        <w:t>;</w:t>
      </w:r>
    </w:p>
    <w:p w14:paraId="5362A688" w14:textId="2C366EFF" w:rsidR="00FC75FD" w:rsidRPr="00F34A72" w:rsidRDefault="00FC75FD"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2.1.</w:t>
      </w:r>
      <w:r w:rsidR="00D01CD9" w:rsidRPr="00F34A72">
        <w:rPr>
          <w:rFonts w:ascii="Times New Roman" w:hAnsi="Times New Roman" w:cs="Times New Roman"/>
          <w:sz w:val="24"/>
          <w:szCs w:val="24"/>
        </w:rPr>
        <w:t>2</w:t>
      </w:r>
      <w:r w:rsidRPr="00F34A72">
        <w:rPr>
          <w:rFonts w:ascii="Times New Roman" w:hAnsi="Times New Roman" w:cs="Times New Roman"/>
          <w:sz w:val="24"/>
          <w:szCs w:val="24"/>
        </w:rPr>
        <w:t xml:space="preserve">. </w:t>
      </w:r>
      <w:r w:rsidR="00D01CD9" w:rsidRPr="00F34A72">
        <w:rPr>
          <w:rFonts w:ascii="Times New Roman" w:hAnsi="Times New Roman" w:cs="Times New Roman"/>
          <w:sz w:val="24"/>
          <w:szCs w:val="24"/>
        </w:rPr>
        <w:t xml:space="preserve">įdiegti </w:t>
      </w:r>
      <w:r w:rsidRPr="00F34A72">
        <w:rPr>
          <w:rFonts w:ascii="Times New Roman" w:hAnsi="Times New Roman" w:cs="Times New Roman"/>
          <w:sz w:val="24"/>
          <w:szCs w:val="24"/>
        </w:rPr>
        <w:t xml:space="preserve">automatinį duomenų paėmimą iš gyvybinių parametrų monitorių </w:t>
      </w:r>
      <w:r w:rsidR="00D01CD9" w:rsidRPr="00F34A72">
        <w:rPr>
          <w:rFonts w:ascii="Times New Roman" w:hAnsi="Times New Roman" w:cs="Times New Roman"/>
          <w:sz w:val="24"/>
          <w:szCs w:val="24"/>
        </w:rPr>
        <w:t>S</w:t>
      </w:r>
      <w:r w:rsidR="0073588E" w:rsidRPr="00F34A72">
        <w:rPr>
          <w:rFonts w:ascii="Times New Roman" w:hAnsi="Times New Roman" w:cs="Times New Roman"/>
          <w:sz w:val="24"/>
          <w:szCs w:val="24"/>
        </w:rPr>
        <w:t>M</w:t>
      </w:r>
      <w:r w:rsidR="00D01CD9" w:rsidRPr="00F34A72">
        <w:rPr>
          <w:rFonts w:ascii="Times New Roman" w:hAnsi="Times New Roman" w:cs="Times New Roman"/>
          <w:sz w:val="24"/>
          <w:szCs w:val="24"/>
        </w:rPr>
        <w:t>PS ir RITS</w:t>
      </w:r>
      <w:r w:rsidRPr="00F34A72">
        <w:rPr>
          <w:rFonts w:ascii="Times New Roman" w:hAnsi="Times New Roman" w:cs="Times New Roman"/>
          <w:sz w:val="24"/>
          <w:szCs w:val="24"/>
        </w:rPr>
        <w:t>;</w:t>
      </w:r>
    </w:p>
    <w:p w14:paraId="4560C17D" w14:textId="37C1208A" w:rsidR="00EB2C74" w:rsidRPr="00F34A72" w:rsidRDefault="00EB2C74"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2.1.3. atlikti reikiamus pakeitimus integracijoje su ESPBI IS SMPS ir RITS veiklų apimtyje;</w:t>
      </w:r>
    </w:p>
    <w:p w14:paraId="7A507796" w14:textId="5B1BFF0B" w:rsidR="00D01CD9" w:rsidRPr="00F34A72" w:rsidRDefault="00D01CD9"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2.1.</w:t>
      </w:r>
      <w:r w:rsidR="00EB2C74" w:rsidRPr="00F34A72">
        <w:rPr>
          <w:rFonts w:ascii="Times New Roman" w:hAnsi="Times New Roman" w:cs="Times New Roman"/>
          <w:sz w:val="24"/>
          <w:szCs w:val="24"/>
        </w:rPr>
        <w:t>4</w:t>
      </w:r>
      <w:r w:rsidRPr="00F34A72">
        <w:rPr>
          <w:rFonts w:ascii="Times New Roman" w:hAnsi="Times New Roman" w:cs="Times New Roman"/>
          <w:sz w:val="24"/>
          <w:szCs w:val="24"/>
        </w:rPr>
        <w:t xml:space="preserve">. </w:t>
      </w:r>
      <w:r w:rsidR="00EE6836">
        <w:rPr>
          <w:rFonts w:ascii="Times New Roman" w:hAnsi="Times New Roman" w:cs="Times New Roman"/>
          <w:sz w:val="24"/>
          <w:szCs w:val="24"/>
        </w:rPr>
        <w:t>s</w:t>
      </w:r>
      <w:r w:rsidR="00EE6836" w:rsidRPr="00EE6836">
        <w:rPr>
          <w:rFonts w:ascii="Times New Roman" w:hAnsi="Times New Roman" w:cs="Times New Roman"/>
          <w:sz w:val="24"/>
          <w:szCs w:val="24"/>
        </w:rPr>
        <w:t>ukurti SMPS ir RITS veiklų stebėsenos rodiklių sistemą ir įdiegti švieslentėse duomenų analizės platformoje</w:t>
      </w:r>
      <w:r w:rsidRPr="00F34A72">
        <w:rPr>
          <w:rFonts w:ascii="Times New Roman" w:hAnsi="Times New Roman" w:cs="Times New Roman"/>
          <w:sz w:val="24"/>
          <w:szCs w:val="24"/>
        </w:rPr>
        <w:t>;</w:t>
      </w:r>
    </w:p>
    <w:p w14:paraId="06B137AC" w14:textId="58EC1B83" w:rsidR="00C003DC" w:rsidRPr="00F34A72" w:rsidRDefault="00C003DC"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2.1.5.  Techninės įrangos įsigijimas, konfigūravimo darbų atlikimas. </w:t>
      </w:r>
    </w:p>
    <w:p w14:paraId="34B226FD" w14:textId="55C69900" w:rsidR="0031150D" w:rsidRPr="00F34A72" w:rsidRDefault="0031150D" w:rsidP="004856FB">
      <w:pPr>
        <w:spacing w:after="0"/>
        <w:ind w:firstLine="567"/>
        <w:jc w:val="both"/>
        <w:rPr>
          <w:rFonts w:ascii="Times New Roman" w:hAnsi="Times New Roman" w:cs="Times New Roman"/>
          <w:b/>
          <w:bCs/>
          <w:sz w:val="24"/>
          <w:szCs w:val="24"/>
        </w:rPr>
      </w:pPr>
      <w:r w:rsidRPr="00F34A72">
        <w:rPr>
          <w:rFonts w:ascii="Times New Roman" w:hAnsi="Times New Roman" w:cs="Times New Roman"/>
          <w:b/>
          <w:bCs/>
          <w:sz w:val="24"/>
          <w:szCs w:val="24"/>
        </w:rPr>
        <w:t xml:space="preserve">II </w:t>
      </w:r>
      <w:r w:rsidR="00B71FC6" w:rsidRPr="00F34A72">
        <w:rPr>
          <w:rFonts w:ascii="Times New Roman" w:hAnsi="Times New Roman" w:cs="Times New Roman"/>
          <w:b/>
          <w:bCs/>
          <w:sz w:val="24"/>
          <w:szCs w:val="24"/>
        </w:rPr>
        <w:t>etapas</w:t>
      </w:r>
      <w:r w:rsidRPr="00F34A72">
        <w:rPr>
          <w:rFonts w:ascii="Times New Roman" w:hAnsi="Times New Roman" w:cs="Times New Roman"/>
          <w:b/>
          <w:bCs/>
          <w:sz w:val="24"/>
          <w:szCs w:val="24"/>
        </w:rPr>
        <w:t>:</w:t>
      </w:r>
    </w:p>
    <w:p w14:paraId="111499E6" w14:textId="127B8199" w:rsidR="009E6652" w:rsidRPr="00F34A72" w:rsidRDefault="009E6652"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2.1.</w:t>
      </w:r>
      <w:r w:rsidR="00C003DC" w:rsidRPr="00F34A72">
        <w:rPr>
          <w:rFonts w:ascii="Times New Roman" w:hAnsi="Times New Roman" w:cs="Times New Roman"/>
          <w:sz w:val="24"/>
          <w:szCs w:val="24"/>
        </w:rPr>
        <w:t>6</w:t>
      </w:r>
      <w:r w:rsidRPr="00F34A72">
        <w:rPr>
          <w:rFonts w:ascii="Times New Roman" w:hAnsi="Times New Roman" w:cs="Times New Roman"/>
          <w:sz w:val="24"/>
          <w:szCs w:val="24"/>
        </w:rPr>
        <w:t xml:space="preserve">. įdiegti pacientų </w:t>
      </w:r>
      <w:r w:rsidR="009377F3" w:rsidRPr="00F34A72">
        <w:rPr>
          <w:rFonts w:ascii="Times New Roman" w:hAnsi="Times New Roman" w:cs="Times New Roman"/>
          <w:sz w:val="24"/>
          <w:szCs w:val="24"/>
        </w:rPr>
        <w:t>atvykimo</w:t>
      </w:r>
      <w:r w:rsidRPr="00F34A72">
        <w:rPr>
          <w:rFonts w:ascii="Times New Roman" w:hAnsi="Times New Roman" w:cs="Times New Roman"/>
          <w:sz w:val="24"/>
          <w:szCs w:val="24"/>
        </w:rPr>
        <w:t xml:space="preserve"> </w:t>
      </w:r>
      <w:r w:rsidR="00670A19" w:rsidRPr="00F34A72">
        <w:rPr>
          <w:rFonts w:ascii="Times New Roman" w:hAnsi="Times New Roman" w:cs="Times New Roman"/>
          <w:sz w:val="24"/>
          <w:szCs w:val="24"/>
        </w:rPr>
        <w:t xml:space="preserve">į SMPS valdymo </w:t>
      </w:r>
      <w:r w:rsidR="009377F3" w:rsidRPr="00F34A72">
        <w:rPr>
          <w:rFonts w:ascii="Times New Roman" w:hAnsi="Times New Roman" w:cs="Times New Roman"/>
          <w:sz w:val="24"/>
          <w:szCs w:val="24"/>
        </w:rPr>
        <w:t>sprendimą susietą su naudojama eilių valdymo sistema</w:t>
      </w:r>
      <w:r w:rsidR="003928BE" w:rsidRPr="00F34A72">
        <w:rPr>
          <w:rFonts w:ascii="Times New Roman" w:hAnsi="Times New Roman" w:cs="Times New Roman"/>
          <w:sz w:val="24"/>
          <w:szCs w:val="24"/>
        </w:rPr>
        <w:t>;</w:t>
      </w:r>
    </w:p>
    <w:p w14:paraId="0DE60E0E" w14:textId="2C858874" w:rsidR="00C003DC" w:rsidRPr="00F34A72" w:rsidRDefault="00C003DC"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2.1.7. Techninės įrangos įsigijimas, konfigūravimo darbų atlikimas. </w:t>
      </w:r>
    </w:p>
    <w:p w14:paraId="16FEA1C7" w14:textId="3EE86E2A" w:rsidR="000B3449" w:rsidRPr="00F34A72" w:rsidRDefault="000B3449" w:rsidP="004856FB">
      <w:pPr>
        <w:spacing w:after="0"/>
        <w:ind w:firstLine="567"/>
        <w:jc w:val="both"/>
        <w:rPr>
          <w:rFonts w:ascii="Times New Roman" w:hAnsi="Times New Roman" w:cs="Times New Roman"/>
          <w:b/>
          <w:bCs/>
          <w:sz w:val="24"/>
          <w:szCs w:val="24"/>
        </w:rPr>
      </w:pPr>
      <w:r w:rsidRPr="00F34A72">
        <w:rPr>
          <w:rFonts w:ascii="Times New Roman" w:hAnsi="Times New Roman" w:cs="Times New Roman"/>
          <w:b/>
          <w:bCs/>
          <w:sz w:val="24"/>
          <w:szCs w:val="24"/>
        </w:rPr>
        <w:t xml:space="preserve">III </w:t>
      </w:r>
      <w:r w:rsidR="00B71FC6" w:rsidRPr="00F34A72">
        <w:rPr>
          <w:rFonts w:ascii="Times New Roman" w:hAnsi="Times New Roman" w:cs="Times New Roman"/>
          <w:b/>
          <w:bCs/>
          <w:sz w:val="24"/>
          <w:szCs w:val="24"/>
        </w:rPr>
        <w:t>etapas</w:t>
      </w:r>
      <w:r w:rsidRPr="00F34A72">
        <w:rPr>
          <w:rFonts w:ascii="Times New Roman" w:hAnsi="Times New Roman" w:cs="Times New Roman"/>
          <w:b/>
          <w:bCs/>
          <w:sz w:val="24"/>
          <w:szCs w:val="24"/>
        </w:rPr>
        <w:t>:</w:t>
      </w:r>
    </w:p>
    <w:p w14:paraId="39024791" w14:textId="3EE03EE5" w:rsidR="003928BE" w:rsidRPr="00F34A72" w:rsidRDefault="00B26DEF"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w:t>
      </w:r>
      <w:r w:rsidR="00597628" w:rsidRPr="00F34A72">
        <w:rPr>
          <w:rFonts w:ascii="Times New Roman" w:hAnsi="Times New Roman" w:cs="Times New Roman"/>
          <w:sz w:val="24"/>
          <w:szCs w:val="24"/>
        </w:rPr>
        <w:t>.1.</w:t>
      </w:r>
      <w:r w:rsidR="00C003DC" w:rsidRPr="00F34A72">
        <w:rPr>
          <w:rFonts w:ascii="Times New Roman" w:hAnsi="Times New Roman" w:cs="Times New Roman"/>
          <w:sz w:val="24"/>
          <w:szCs w:val="24"/>
        </w:rPr>
        <w:t>8</w:t>
      </w:r>
      <w:r w:rsidR="00597628" w:rsidRPr="00F34A72">
        <w:rPr>
          <w:rFonts w:ascii="Times New Roman" w:hAnsi="Times New Roman" w:cs="Times New Roman"/>
          <w:sz w:val="24"/>
          <w:szCs w:val="24"/>
        </w:rPr>
        <w:t>. SMPS ir RITS padaliniuose įdiegti pacientų judėjimo</w:t>
      </w:r>
      <w:r w:rsidR="00B93462" w:rsidRPr="00F34A72">
        <w:rPr>
          <w:rFonts w:ascii="Times New Roman" w:hAnsi="Times New Roman" w:cs="Times New Roman"/>
          <w:sz w:val="24"/>
          <w:szCs w:val="24"/>
        </w:rPr>
        <w:t xml:space="preserve"> sekimo ir</w:t>
      </w:r>
      <w:r w:rsidR="00597628" w:rsidRPr="00F34A72">
        <w:rPr>
          <w:rFonts w:ascii="Times New Roman" w:hAnsi="Times New Roman" w:cs="Times New Roman"/>
          <w:sz w:val="24"/>
          <w:szCs w:val="24"/>
        </w:rPr>
        <w:t xml:space="preserve"> </w:t>
      </w:r>
      <w:r w:rsidR="00B93462" w:rsidRPr="00F34A72">
        <w:rPr>
          <w:rFonts w:ascii="Times New Roman" w:hAnsi="Times New Roman" w:cs="Times New Roman"/>
          <w:sz w:val="24"/>
          <w:szCs w:val="24"/>
        </w:rPr>
        <w:t xml:space="preserve">atitinkamos informacijos </w:t>
      </w:r>
      <w:r w:rsidR="00291B25" w:rsidRPr="00F34A72">
        <w:rPr>
          <w:rFonts w:ascii="Times New Roman" w:hAnsi="Times New Roman" w:cs="Times New Roman"/>
          <w:sz w:val="24"/>
          <w:szCs w:val="24"/>
        </w:rPr>
        <w:t xml:space="preserve">fiksavimo </w:t>
      </w:r>
      <w:r w:rsidR="00AD645E" w:rsidRPr="00F34A72">
        <w:rPr>
          <w:rFonts w:ascii="Times New Roman" w:hAnsi="Times New Roman" w:cs="Times New Roman"/>
          <w:sz w:val="24"/>
          <w:szCs w:val="24"/>
        </w:rPr>
        <w:t xml:space="preserve">administraciniuose ir </w:t>
      </w:r>
      <w:r w:rsidR="00291B25" w:rsidRPr="00F34A72">
        <w:rPr>
          <w:rFonts w:ascii="Times New Roman" w:hAnsi="Times New Roman" w:cs="Times New Roman"/>
          <w:sz w:val="24"/>
          <w:szCs w:val="24"/>
        </w:rPr>
        <w:t xml:space="preserve">klinikiniuose įrašuose </w:t>
      </w:r>
      <w:r w:rsidR="00597628" w:rsidRPr="00F34A72">
        <w:rPr>
          <w:rFonts w:ascii="Times New Roman" w:hAnsi="Times New Roman" w:cs="Times New Roman"/>
          <w:sz w:val="24"/>
          <w:szCs w:val="24"/>
        </w:rPr>
        <w:t>sprendimą</w:t>
      </w:r>
      <w:r w:rsidR="00DD38A7" w:rsidRPr="00F34A72">
        <w:rPr>
          <w:rFonts w:ascii="Times New Roman" w:hAnsi="Times New Roman" w:cs="Times New Roman"/>
          <w:sz w:val="24"/>
          <w:szCs w:val="24"/>
        </w:rPr>
        <w:t>;</w:t>
      </w:r>
    </w:p>
    <w:p w14:paraId="66448A11" w14:textId="3600EC02" w:rsidR="00C003DC" w:rsidRPr="00F34A72" w:rsidRDefault="00C003DC"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2.1.9.   Techninės įrangos montavimas</w:t>
      </w:r>
      <w:r w:rsidR="00DD38A7" w:rsidRPr="00F34A72">
        <w:rPr>
          <w:rFonts w:ascii="Times New Roman" w:hAnsi="Times New Roman" w:cs="Times New Roman"/>
          <w:sz w:val="24"/>
          <w:szCs w:val="24"/>
        </w:rPr>
        <w:t>;</w:t>
      </w:r>
      <w:r w:rsidRPr="00F34A72">
        <w:rPr>
          <w:rFonts w:ascii="Times New Roman" w:hAnsi="Times New Roman" w:cs="Times New Roman"/>
          <w:sz w:val="24"/>
          <w:szCs w:val="24"/>
        </w:rPr>
        <w:t xml:space="preserve"> </w:t>
      </w:r>
    </w:p>
    <w:p w14:paraId="1C7E73E6" w14:textId="19A6A3DD" w:rsidR="00C003DC" w:rsidRPr="00817F95" w:rsidRDefault="00C003DC" w:rsidP="004856FB">
      <w:pPr>
        <w:spacing w:after="0"/>
        <w:ind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2.1.10. </w:t>
      </w:r>
      <w:r w:rsidR="00817F95" w:rsidRPr="00817F95">
        <w:rPr>
          <w:rFonts w:ascii="Times New Roman" w:hAnsi="Times New Roman" w:cs="Times New Roman"/>
          <w:sz w:val="24"/>
          <w:szCs w:val="24"/>
        </w:rPr>
        <w:t>Techninės įrangos administravimas iki sutarties vykdymo pabaigos</w:t>
      </w:r>
      <w:r w:rsidRPr="00817F95">
        <w:rPr>
          <w:rFonts w:ascii="Times New Roman" w:hAnsi="Times New Roman" w:cs="Times New Roman"/>
          <w:sz w:val="24"/>
          <w:szCs w:val="24"/>
        </w:rPr>
        <w:t xml:space="preserve">. </w:t>
      </w:r>
    </w:p>
    <w:p w14:paraId="5CD056FB" w14:textId="1E99FDAC" w:rsidR="0032464E" w:rsidRPr="00F34A72" w:rsidRDefault="00707BDD" w:rsidP="004856FB">
      <w:pPr>
        <w:ind w:firstLine="567"/>
        <w:jc w:val="both"/>
        <w:rPr>
          <w:rFonts w:ascii="Times New Roman" w:hAnsi="Times New Roman" w:cs="Times New Roman"/>
          <w:b/>
          <w:bCs/>
          <w:sz w:val="24"/>
          <w:szCs w:val="24"/>
        </w:rPr>
      </w:pPr>
      <w:r w:rsidRPr="00F34A72">
        <w:rPr>
          <w:rFonts w:ascii="Times New Roman" w:hAnsi="Times New Roman" w:cs="Times New Roman"/>
          <w:sz w:val="24"/>
          <w:szCs w:val="24"/>
        </w:rPr>
        <w:t>2.2. Visos paslaug</w:t>
      </w:r>
      <w:r w:rsidR="00F85EBF" w:rsidRPr="00F34A72">
        <w:rPr>
          <w:rFonts w:ascii="Times New Roman" w:hAnsi="Times New Roman" w:cs="Times New Roman"/>
          <w:sz w:val="24"/>
          <w:szCs w:val="24"/>
        </w:rPr>
        <w:t>o</w:t>
      </w:r>
      <w:r w:rsidRPr="00F34A72">
        <w:rPr>
          <w:rFonts w:ascii="Times New Roman" w:hAnsi="Times New Roman" w:cs="Times New Roman"/>
          <w:sz w:val="24"/>
          <w:szCs w:val="24"/>
        </w:rPr>
        <w:t xml:space="preserve">s </w:t>
      </w:r>
      <w:r w:rsidR="00F85EBF" w:rsidRPr="00F34A72">
        <w:rPr>
          <w:rFonts w:ascii="Times New Roman" w:hAnsi="Times New Roman" w:cs="Times New Roman"/>
          <w:sz w:val="24"/>
          <w:szCs w:val="24"/>
        </w:rPr>
        <w:t xml:space="preserve">turi būti suteiktos </w:t>
      </w:r>
      <w:r w:rsidRPr="00F34A72">
        <w:rPr>
          <w:rFonts w:ascii="Times New Roman" w:hAnsi="Times New Roman" w:cs="Times New Roman"/>
          <w:b/>
          <w:bCs/>
          <w:sz w:val="24"/>
          <w:szCs w:val="24"/>
        </w:rPr>
        <w:t xml:space="preserve">ne vėliau kaip iki 2026 m. </w:t>
      </w:r>
      <w:r w:rsidR="00EE0336" w:rsidRPr="00F34A72">
        <w:rPr>
          <w:rFonts w:ascii="Times New Roman" w:hAnsi="Times New Roman" w:cs="Times New Roman"/>
          <w:b/>
          <w:bCs/>
          <w:sz w:val="24"/>
          <w:szCs w:val="24"/>
        </w:rPr>
        <w:t xml:space="preserve">balandžio </w:t>
      </w:r>
      <w:r w:rsidRPr="00F34A72">
        <w:rPr>
          <w:rFonts w:ascii="Times New Roman" w:hAnsi="Times New Roman" w:cs="Times New Roman"/>
          <w:b/>
          <w:bCs/>
          <w:sz w:val="24"/>
          <w:szCs w:val="24"/>
        </w:rPr>
        <w:t>3</w:t>
      </w:r>
      <w:r w:rsidR="00EE0336" w:rsidRPr="00F34A72">
        <w:rPr>
          <w:rFonts w:ascii="Times New Roman" w:hAnsi="Times New Roman" w:cs="Times New Roman"/>
          <w:b/>
          <w:bCs/>
          <w:sz w:val="24"/>
          <w:szCs w:val="24"/>
        </w:rPr>
        <w:t>0</w:t>
      </w:r>
      <w:r w:rsidRPr="00F34A72">
        <w:rPr>
          <w:rFonts w:ascii="Times New Roman" w:hAnsi="Times New Roman" w:cs="Times New Roman"/>
          <w:b/>
          <w:bCs/>
          <w:sz w:val="24"/>
          <w:szCs w:val="24"/>
        </w:rPr>
        <w:t xml:space="preserve"> d.</w:t>
      </w:r>
    </w:p>
    <w:p w14:paraId="5512A259" w14:textId="27B2DF94" w:rsidR="0032464E" w:rsidRPr="00F34A72" w:rsidRDefault="0017598C" w:rsidP="004856FB">
      <w:pPr>
        <w:pStyle w:val="Antrat1"/>
        <w:spacing w:before="240" w:after="120"/>
        <w:ind w:left="360"/>
        <w:jc w:val="center"/>
        <w:rPr>
          <w:rFonts w:ascii="Times New Roman" w:hAnsi="Times New Roman" w:cs="Times New Roman"/>
          <w:sz w:val="24"/>
          <w:szCs w:val="24"/>
        </w:rPr>
      </w:pPr>
      <w:r w:rsidRPr="00F34A72">
        <w:rPr>
          <w:rFonts w:ascii="Times New Roman" w:hAnsi="Times New Roman" w:cs="Times New Roman"/>
          <w:b/>
          <w:bCs/>
          <w:color w:val="000000" w:themeColor="text1"/>
          <w:sz w:val="24"/>
          <w:szCs w:val="24"/>
        </w:rPr>
        <w:t xml:space="preserve">III.  </w:t>
      </w:r>
      <w:r w:rsidR="0032464E" w:rsidRPr="00F34A72">
        <w:rPr>
          <w:rFonts w:ascii="Times New Roman" w:hAnsi="Times New Roman" w:cs="Times New Roman"/>
          <w:b/>
          <w:bCs/>
          <w:color w:val="000000" w:themeColor="text1"/>
          <w:sz w:val="24"/>
          <w:szCs w:val="24"/>
        </w:rPr>
        <w:t>BENDRIEJI REIKALAVIMAI PASLAUGOMS</w:t>
      </w:r>
    </w:p>
    <w:p w14:paraId="46EB158F" w14:textId="75D720F0"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sz w:val="24"/>
          <w:szCs w:val="24"/>
        </w:rPr>
        <w:t>Paslaugų teikėjas, teikdamas paslaugas, turi užtikrinti atitiktį nustatytiems valstybės informacinių sistemų kūrimo, plėtros, modifikavimo, asmens duomenų konfidencialumo, prieinamumo, vientisumo ir informacijos saugos reikalavimams ir vadovautis:</w:t>
      </w:r>
    </w:p>
    <w:p w14:paraId="43A6F800"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Lietuvos Respublikos valstybės informacinių išteklių valdymo įstatymu;</w:t>
      </w:r>
    </w:p>
    <w:p w14:paraId="7784E4CC"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Lietuvos Respublikos asmens duomenų teisinės apsaugos įstatymu;</w:t>
      </w:r>
    </w:p>
    <w:p w14:paraId="404A6D48"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Lietuvos Respublikos kibernetinio saugumo įstatymu;</w:t>
      </w:r>
    </w:p>
    <w:p w14:paraId="024F30B6"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 xml:space="preserve">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w:t>
      </w:r>
      <w:r w:rsidRPr="00F34A72">
        <w:rPr>
          <w:rFonts w:ascii="Times New Roman" w:hAnsi="Times New Roman" w:cs="Times New Roman"/>
          <w:sz w:val="24"/>
          <w:szCs w:val="24"/>
        </w:rPr>
        <w:lastRenderedPageBreak/>
        <w:t>svarbos įvertinimo ir valstybės informacinių sistemų, registrų ir kitų informacinių sistemų klasifikavimo gairių aprašo patvirtinimo“;</w:t>
      </w:r>
    </w:p>
    <w:p w14:paraId="330C6985"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7E38DE05" w14:textId="77777777"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Valstybės informacinių sistemų steigimo, kūrimo, modernizavimo ir likvidavimo tvarkos aprašu, patvirtintu Lietuvos Respublikos Vyriausybės 2013 m. vasario 27 d. nutarimu Nr.</w:t>
      </w:r>
      <w:r w:rsidRPr="00F34A72">
        <w:rPr>
          <w:rFonts w:ascii="Times New Roman" w:hAnsi="Times New Roman" w:cs="Times New Roman"/>
          <w:color w:val="000000"/>
          <w:sz w:val="24"/>
          <w:szCs w:val="24"/>
        </w:rPr>
        <w:t> </w:t>
      </w:r>
      <w:r w:rsidRPr="00F34A72">
        <w:rPr>
          <w:rFonts w:ascii="Times New Roman" w:hAnsi="Times New Roman" w:cs="Times New Roman"/>
          <w:sz w:val="24"/>
          <w:szCs w:val="24"/>
        </w:rPr>
        <w:t>180 „Dėl Valstybės informacinių sistemų steigimo, kūrimo, modernizavimo ir likvidavimo tvarkos aprašo patvirtinimo“;</w:t>
      </w:r>
    </w:p>
    <w:p w14:paraId="66AA5A54" w14:textId="01307674" w:rsidR="0032464E" w:rsidRPr="00F34A72" w:rsidRDefault="0032464E" w:rsidP="004856FB">
      <w:pPr>
        <w:pStyle w:val="Sraopastraipa"/>
        <w:numPr>
          <w:ilvl w:val="2"/>
          <w:numId w:val="3"/>
        </w:numPr>
        <w:tabs>
          <w:tab w:val="left" w:pos="567"/>
          <w:tab w:val="left" w:pos="851"/>
          <w:tab w:val="left" w:pos="1134"/>
        </w:tabs>
        <w:spacing w:after="160"/>
        <w:jc w:val="both"/>
        <w:rPr>
          <w:rFonts w:ascii="Times New Roman" w:hAnsi="Times New Roman" w:cs="Times New Roman"/>
          <w:sz w:val="24"/>
          <w:szCs w:val="24"/>
        </w:rPr>
      </w:pPr>
      <w:r w:rsidRPr="00F34A72">
        <w:rPr>
          <w:rFonts w:ascii="Times New Roman" w:hAnsi="Times New Roman" w:cs="Times New Roman"/>
          <w:sz w:val="24"/>
          <w:szCs w:val="24"/>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r w:rsidR="005F406A" w:rsidRPr="00F34A72">
        <w:rPr>
          <w:rFonts w:ascii="Times New Roman" w:hAnsi="Times New Roman" w:cs="Times New Roman"/>
          <w:sz w:val="24"/>
          <w:szCs w:val="24"/>
        </w:rPr>
        <w:t>.</w:t>
      </w:r>
    </w:p>
    <w:p w14:paraId="3519ABF5" w14:textId="6591E6E3"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Paslaugų teikėjui neskelbtina informacija teikiama tik tokios apimties, kuri būtina paslaugoms suteikti. Įsigaliojus pirkimo sutarčiai, Paslaugų teikėjo darbuotojai, teikiantys paslaugas </w:t>
      </w:r>
      <w:r w:rsidR="00694609" w:rsidRPr="00F34A72">
        <w:rPr>
          <w:rFonts w:ascii="Times New Roman" w:hAnsi="Times New Roman" w:cs="Times New Roman"/>
          <w:sz w:val="24"/>
          <w:szCs w:val="24"/>
        </w:rPr>
        <w:t>SPĮ</w:t>
      </w:r>
      <w:r w:rsidRPr="00F34A72">
        <w:rPr>
          <w:rFonts w:ascii="Times New Roman" w:hAnsi="Times New Roman" w:cs="Times New Roman"/>
          <w:sz w:val="24"/>
          <w:szCs w:val="24"/>
        </w:rPr>
        <w:t>, turi pasirašyti duomenų konfidencialumo laikymosi pasižadėjimus. Paslaugų teikėjas turi imtis visų priemonių gautai informacijai apsaugoti, todėl Paslaugų teikėjui nustatomi tokie pagrindiniai reikalavimai:</w:t>
      </w:r>
    </w:p>
    <w:p w14:paraId="34E6AE6C" w14:textId="1373465F" w:rsidR="0032464E" w:rsidRPr="00F34A72" w:rsidRDefault="0032464E" w:rsidP="004856FB">
      <w:pPr>
        <w:pStyle w:val="Sraopastraipa"/>
        <w:numPr>
          <w:ilvl w:val="2"/>
          <w:numId w:val="3"/>
        </w:numPr>
        <w:tabs>
          <w:tab w:val="left" w:pos="567"/>
          <w:tab w:val="left" w:pos="851"/>
          <w:tab w:val="left" w:pos="1985"/>
        </w:tabs>
        <w:spacing w:after="160"/>
        <w:ind w:left="993" w:firstLine="0"/>
        <w:jc w:val="both"/>
        <w:rPr>
          <w:rFonts w:ascii="Times New Roman" w:hAnsi="Times New Roman" w:cs="Times New Roman"/>
          <w:sz w:val="24"/>
          <w:szCs w:val="24"/>
        </w:rPr>
      </w:pPr>
      <w:r w:rsidRPr="00F34A72">
        <w:rPr>
          <w:rFonts w:ascii="Times New Roman" w:hAnsi="Times New Roman" w:cs="Times New Roman"/>
          <w:sz w:val="24"/>
          <w:szCs w:val="24"/>
        </w:rPr>
        <w:t xml:space="preserve">neskleisti ir neperduoti kitiems fiziniams ar juridiniams asmenims iš </w:t>
      </w:r>
      <w:r w:rsidR="00694609" w:rsidRPr="00F34A72">
        <w:rPr>
          <w:rFonts w:ascii="Times New Roman" w:hAnsi="Times New Roman" w:cs="Times New Roman"/>
          <w:sz w:val="24"/>
          <w:szCs w:val="24"/>
        </w:rPr>
        <w:t xml:space="preserve">SPĮ </w:t>
      </w:r>
      <w:r w:rsidRPr="00F34A72">
        <w:rPr>
          <w:rFonts w:ascii="Times New Roman" w:hAnsi="Times New Roman" w:cs="Times New Roman"/>
          <w:sz w:val="24"/>
          <w:szCs w:val="24"/>
        </w:rPr>
        <w:t>gautos informacijos, užtikrinti tinkamą jos saugą, laikyti ją paslaptyje net pasibaigus pirkimo sutarties galiojimui;</w:t>
      </w:r>
    </w:p>
    <w:p w14:paraId="10BE259A" w14:textId="7080BDC6" w:rsidR="0032464E" w:rsidRPr="00F34A72" w:rsidRDefault="0032464E" w:rsidP="004856FB">
      <w:pPr>
        <w:pStyle w:val="Sraopastraipa"/>
        <w:numPr>
          <w:ilvl w:val="2"/>
          <w:numId w:val="3"/>
        </w:numPr>
        <w:tabs>
          <w:tab w:val="left" w:pos="567"/>
          <w:tab w:val="left" w:pos="851"/>
          <w:tab w:val="left" w:pos="1418"/>
          <w:tab w:val="left" w:pos="1985"/>
        </w:tabs>
        <w:spacing w:after="160"/>
        <w:ind w:left="993" w:firstLine="0"/>
        <w:jc w:val="both"/>
        <w:rPr>
          <w:rFonts w:ascii="Times New Roman" w:hAnsi="Times New Roman" w:cs="Times New Roman"/>
          <w:sz w:val="24"/>
          <w:szCs w:val="24"/>
        </w:rPr>
      </w:pPr>
      <w:r w:rsidRPr="00F34A72">
        <w:rPr>
          <w:rFonts w:ascii="Times New Roman" w:hAnsi="Times New Roman" w:cs="Times New Roman"/>
          <w:sz w:val="24"/>
          <w:szCs w:val="24"/>
        </w:rPr>
        <w:t xml:space="preserve">Paslaugų teikėjas turi užtikrinti ir garantuoti, kad Paslaugų teikėjo darbuotojai, kurie teiks paslaugas, saugos </w:t>
      </w:r>
      <w:r w:rsidR="00694609" w:rsidRPr="00F34A72">
        <w:rPr>
          <w:rFonts w:ascii="Times New Roman" w:hAnsi="Times New Roman" w:cs="Times New Roman"/>
          <w:sz w:val="24"/>
          <w:szCs w:val="24"/>
        </w:rPr>
        <w:t xml:space="preserve">SPĮ </w:t>
      </w:r>
      <w:r w:rsidRPr="00F34A72">
        <w:rPr>
          <w:rFonts w:ascii="Times New Roman" w:hAnsi="Times New Roman" w:cs="Times New Roman"/>
          <w:sz w:val="24"/>
          <w:szCs w:val="24"/>
        </w:rPr>
        <w:t>IS naudojamų duomenų paslaptį tiek paslaugų teikimo metu, tiek perėjus dirbti į kitas pareigas, tiek pasibaigus paslaugų teikimo sutarčiai, tiek pasibaigus Paslaugų teikėjo darbuotojų darbo ar kitokiems santykiams su Paslaugų teikėju;</w:t>
      </w:r>
    </w:p>
    <w:p w14:paraId="69B5398B" w14:textId="2A62F3C0" w:rsidR="0032464E" w:rsidRPr="00F34A72" w:rsidRDefault="0032464E" w:rsidP="004856FB">
      <w:pPr>
        <w:pStyle w:val="Sraopastraipa"/>
        <w:numPr>
          <w:ilvl w:val="2"/>
          <w:numId w:val="3"/>
        </w:numPr>
        <w:tabs>
          <w:tab w:val="left" w:pos="567"/>
          <w:tab w:val="left" w:pos="851"/>
          <w:tab w:val="left" w:pos="1418"/>
          <w:tab w:val="left" w:pos="1985"/>
        </w:tabs>
        <w:spacing w:after="160"/>
        <w:ind w:left="993" w:firstLine="0"/>
        <w:jc w:val="both"/>
        <w:rPr>
          <w:rFonts w:ascii="Times New Roman" w:hAnsi="Times New Roman" w:cs="Times New Roman"/>
          <w:sz w:val="24"/>
          <w:szCs w:val="24"/>
        </w:rPr>
      </w:pPr>
      <w:r w:rsidRPr="00F34A72">
        <w:rPr>
          <w:rFonts w:ascii="Times New Roman" w:hAnsi="Times New Roman" w:cs="Times New Roman"/>
          <w:sz w:val="24"/>
          <w:szCs w:val="24"/>
        </w:rPr>
        <w:t xml:space="preserve">apie informacijos paskleidimo ar perdavimo kitiems fiziniams ar juridiniams asmenims faktą nedelsiant raštu informuoti </w:t>
      </w:r>
      <w:r w:rsidR="00694609" w:rsidRPr="00F34A72">
        <w:rPr>
          <w:rFonts w:ascii="Times New Roman" w:hAnsi="Times New Roman" w:cs="Times New Roman"/>
          <w:sz w:val="24"/>
          <w:szCs w:val="24"/>
        </w:rPr>
        <w:t xml:space="preserve">SPĮ </w:t>
      </w:r>
      <w:r w:rsidRPr="00F34A72">
        <w:rPr>
          <w:rFonts w:ascii="Times New Roman" w:hAnsi="Times New Roman" w:cs="Times New Roman"/>
          <w:sz w:val="24"/>
          <w:szCs w:val="24"/>
        </w:rPr>
        <w:t>ir imtis visų būtinų veiksmų užkirsti kelią tolesniam informacijos paskleidimui;</w:t>
      </w:r>
    </w:p>
    <w:p w14:paraId="686D76F7" w14:textId="77777777" w:rsidR="0032464E" w:rsidRPr="00F34A72" w:rsidRDefault="0032464E" w:rsidP="004856FB">
      <w:pPr>
        <w:pStyle w:val="Sraopastraipa"/>
        <w:numPr>
          <w:ilvl w:val="2"/>
          <w:numId w:val="3"/>
        </w:numPr>
        <w:tabs>
          <w:tab w:val="left" w:pos="567"/>
          <w:tab w:val="left" w:pos="1985"/>
        </w:tabs>
        <w:spacing w:after="160"/>
        <w:ind w:left="993" w:firstLine="0"/>
        <w:jc w:val="both"/>
        <w:rPr>
          <w:rFonts w:ascii="Times New Roman" w:hAnsi="Times New Roman" w:cs="Times New Roman"/>
          <w:sz w:val="24"/>
          <w:szCs w:val="24"/>
        </w:rPr>
      </w:pPr>
      <w:r w:rsidRPr="00F34A72">
        <w:rPr>
          <w:rFonts w:ascii="Times New Roman" w:hAnsi="Times New Roman" w:cs="Times New Roman"/>
          <w:sz w:val="24"/>
          <w:szCs w:val="24"/>
        </w:rPr>
        <w:t>atlyginti dėl informacijos neteisėto paviešinimo kilusius nuostolius.</w:t>
      </w:r>
    </w:p>
    <w:p w14:paraId="4A79CA08" w14:textId="266DEAAE"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Visi </w:t>
      </w:r>
      <w:r w:rsidR="00694609" w:rsidRPr="00F34A72">
        <w:rPr>
          <w:rFonts w:ascii="Times New Roman" w:hAnsi="Times New Roman" w:cs="Times New Roman"/>
          <w:sz w:val="24"/>
          <w:szCs w:val="24"/>
        </w:rPr>
        <w:t xml:space="preserve">SPĮ </w:t>
      </w:r>
      <w:r w:rsidRPr="00F34A72">
        <w:rPr>
          <w:rFonts w:ascii="Times New Roman" w:hAnsi="Times New Roman" w:cs="Times New Roman"/>
          <w:sz w:val="24"/>
          <w:szCs w:val="24"/>
        </w:rPr>
        <w:t xml:space="preserve"> IS naudotojų administravimo ir informacijos saugumo reikalavimai, taikomi Paslaugų teikėjui, yra taikomi ir jo subteikėjams</w:t>
      </w:r>
      <w:r w:rsidR="009B3F7F" w:rsidRPr="00F34A72">
        <w:rPr>
          <w:rFonts w:ascii="Times New Roman" w:hAnsi="Times New Roman" w:cs="Times New Roman"/>
          <w:sz w:val="24"/>
          <w:szCs w:val="24"/>
        </w:rPr>
        <w:t>.</w:t>
      </w:r>
    </w:p>
    <w:p w14:paraId="1DE77168" w14:textId="77777777"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sz w:val="24"/>
          <w:szCs w:val="24"/>
        </w:rPr>
        <w:t>Suteiktoms paslaugoms turi būti suteikta 24 (dvidešimt keturių) mėnesių garantija. Garantinis aptarnavimas turi apimti visus suteiktų paslaugų defektų pašalinimo darbus per visą garantinį laikotarpį. Garantijos metu taikomi šie reikalavimai:</w:t>
      </w:r>
    </w:p>
    <w:p w14:paraId="52F66C96" w14:textId="77777777" w:rsidR="0032464E" w:rsidRPr="00F34A72" w:rsidRDefault="0032464E" w:rsidP="00F75068">
      <w:pPr>
        <w:pStyle w:val="Sraopastraipa"/>
        <w:numPr>
          <w:ilvl w:val="2"/>
          <w:numId w:val="3"/>
        </w:numPr>
        <w:tabs>
          <w:tab w:val="left" w:pos="567"/>
          <w:tab w:val="left" w:pos="851"/>
          <w:tab w:val="left" w:pos="1134"/>
          <w:tab w:val="left" w:pos="1560"/>
        </w:tabs>
        <w:spacing w:after="160"/>
        <w:ind w:left="993" w:firstLine="0"/>
        <w:jc w:val="both"/>
        <w:rPr>
          <w:rFonts w:ascii="Times New Roman" w:hAnsi="Times New Roman" w:cs="Times New Roman"/>
          <w:sz w:val="24"/>
          <w:szCs w:val="24"/>
        </w:rPr>
      </w:pPr>
      <w:r w:rsidRPr="00F34A72">
        <w:rPr>
          <w:rFonts w:ascii="Times New Roman" w:hAnsi="Times New Roman" w:cs="Times New Roman"/>
          <w:b/>
          <w:bCs/>
          <w:sz w:val="24"/>
          <w:szCs w:val="24"/>
        </w:rPr>
        <w:t>Reakcijos laikas:</w:t>
      </w:r>
      <w:r w:rsidRPr="00F34A72">
        <w:rPr>
          <w:rFonts w:ascii="Times New Roman" w:hAnsi="Times New Roman" w:cs="Times New Roman"/>
          <w:sz w:val="24"/>
          <w:szCs w:val="24"/>
        </w:rPr>
        <w:t xml:space="preserve"> Klientas turi būti informuotas apie garantinio aptarnavimo prašymą per 24 valandas nuo pranešimo gavimo.</w:t>
      </w:r>
    </w:p>
    <w:p w14:paraId="52B08D1C" w14:textId="77777777" w:rsidR="0032464E" w:rsidRPr="00F34A72" w:rsidRDefault="0032464E" w:rsidP="00F75068">
      <w:pPr>
        <w:pStyle w:val="Sraopastraipa"/>
        <w:numPr>
          <w:ilvl w:val="2"/>
          <w:numId w:val="3"/>
        </w:numPr>
        <w:tabs>
          <w:tab w:val="left" w:pos="567"/>
          <w:tab w:val="left" w:pos="851"/>
          <w:tab w:val="left" w:pos="1134"/>
          <w:tab w:val="left" w:pos="1560"/>
        </w:tabs>
        <w:spacing w:after="160"/>
        <w:ind w:left="993" w:firstLine="0"/>
        <w:jc w:val="both"/>
        <w:rPr>
          <w:rFonts w:ascii="Times New Roman" w:hAnsi="Times New Roman" w:cs="Times New Roman"/>
          <w:sz w:val="24"/>
          <w:szCs w:val="24"/>
        </w:rPr>
      </w:pPr>
      <w:r w:rsidRPr="00F34A72">
        <w:rPr>
          <w:rFonts w:ascii="Times New Roman" w:hAnsi="Times New Roman" w:cs="Times New Roman"/>
          <w:b/>
          <w:bCs/>
          <w:sz w:val="24"/>
          <w:szCs w:val="24"/>
        </w:rPr>
        <w:t>Defektų šalinimas:</w:t>
      </w:r>
      <w:r w:rsidRPr="00F34A72">
        <w:rPr>
          <w:rFonts w:ascii="Times New Roman" w:hAnsi="Times New Roman" w:cs="Times New Roman"/>
          <w:sz w:val="24"/>
          <w:szCs w:val="24"/>
        </w:rPr>
        <w:t xml:space="preserve"> Bet kokie garantinio aptarnavimo metu nustatyti defektai turi būti pašalinti per 5 (penkias) darbo dienas nuo Kliento pranešimo gavimo.</w:t>
      </w:r>
    </w:p>
    <w:p w14:paraId="5A22441C" w14:textId="77777777" w:rsidR="0032464E" w:rsidRPr="00F34A72" w:rsidRDefault="0032464E" w:rsidP="00F75068">
      <w:pPr>
        <w:pStyle w:val="Sraopastraipa"/>
        <w:numPr>
          <w:ilvl w:val="2"/>
          <w:numId w:val="3"/>
        </w:numPr>
        <w:tabs>
          <w:tab w:val="left" w:pos="567"/>
          <w:tab w:val="left" w:pos="851"/>
          <w:tab w:val="left" w:pos="1134"/>
          <w:tab w:val="left" w:pos="1560"/>
        </w:tabs>
        <w:spacing w:after="160"/>
        <w:ind w:left="993" w:firstLine="0"/>
        <w:jc w:val="both"/>
        <w:rPr>
          <w:rFonts w:ascii="Times New Roman" w:hAnsi="Times New Roman" w:cs="Times New Roman"/>
          <w:sz w:val="24"/>
          <w:szCs w:val="24"/>
        </w:rPr>
      </w:pPr>
      <w:r w:rsidRPr="00F34A72">
        <w:rPr>
          <w:rFonts w:ascii="Times New Roman" w:hAnsi="Times New Roman" w:cs="Times New Roman"/>
          <w:b/>
          <w:bCs/>
          <w:sz w:val="24"/>
          <w:szCs w:val="24"/>
        </w:rPr>
        <w:t>Aptarnavimo aprėptis:</w:t>
      </w:r>
      <w:r w:rsidRPr="00F34A72">
        <w:rPr>
          <w:rFonts w:ascii="Times New Roman" w:hAnsi="Times New Roman" w:cs="Times New Roman"/>
          <w:sz w:val="24"/>
          <w:szCs w:val="24"/>
        </w:rPr>
        <w:t xml:space="preserve"> Garantinis aptarnavimas turi apimti visų atliktų darbų defektų pašalinimą be papildomų mokesčių, išskyrus atvejus, kai defektai atsirado dėl netinkamo naudojimo ar trečiųjų šalių įtakos.</w:t>
      </w:r>
    </w:p>
    <w:p w14:paraId="6F9BD750" w14:textId="5DABDFBA"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Lietuvos Respublikos valstybės informacinių išteklių valdymo įstatymo 21 straipsnio 3–5 punktuose nustatytoje apimtyje atliktų darbų rezultatai ir su jais susijusios teisės, įskaitant turtinės ir </w:t>
      </w:r>
      <w:r w:rsidRPr="00F34A72">
        <w:rPr>
          <w:rFonts w:ascii="Times New Roman" w:hAnsi="Times New Roman" w:cs="Times New Roman"/>
          <w:sz w:val="24"/>
          <w:szCs w:val="24"/>
        </w:rPr>
        <w:lastRenderedPageBreak/>
        <w:t>intelektinės nuosavybės teises, yra Kliento nuosavybė. Autorių turtinių teisių į sukurtą programinę įrangą, programinį kodą ir diegimo instrukcijas, parengtus projektinius dokumentus perdavimas Klientui neapriboja šias teises perdavusio Paslaugų teikėjo teisės be atskiro Kliento sutikimo toliau plėtoti, tobulinti ir atlikti kitus reikiamus veiksmus su sukurta programine įranga ar parengtais projektiniais dokumentais. Šios teisės apima Kliento turimos programinės įrangos pakeitimus ir neapima atskirai licencijuojamos programinės įrangos (licencijuojama programinė įranga, jeigu tokios būtų, turi būti užregistruota Kliento vardu), reikalingos sukurtų sprendimų veikimui (pvz. SQL Server; Windows Server; duomenų saugojimo openEHR formate platforma). Intelektinės nuosavybės teisių perėjimas turi apimti Kliento galimybę ateityje pasirinkti kitą paslaugų teikėją šio pirkimo objekto priežiūrai, vystymui ir kitų būtinų paslaugų teikimui, siekiant užtikrinti stabilų pirkimo objekto veikimą. Šiuo tikslu Klientui yra perduodami programiniai kodai ir jų diegimo instrukcijos tam, kad Klientas galėtų be jokių apribojimų toliau savo nuožiūra modifikuoti ir įskaitant, bet neapsiribojant, toliau plėtoti sukurtą objektą, suteikti teises naudoti objektą kitoms šalims, keisti objekto pradinį kodą.</w:t>
      </w:r>
    </w:p>
    <w:p w14:paraId="489FFC8B" w14:textId="77777777" w:rsidR="0032464E" w:rsidRPr="00F34A72" w:rsidRDefault="0032464E" w:rsidP="004856FB">
      <w:pPr>
        <w:pStyle w:val="Sraopastraipa"/>
        <w:numPr>
          <w:ilvl w:val="1"/>
          <w:numId w:val="3"/>
        </w:numPr>
        <w:tabs>
          <w:tab w:val="left" w:pos="567"/>
          <w:tab w:val="left" w:pos="851"/>
          <w:tab w:val="left" w:pos="1134"/>
        </w:tabs>
        <w:spacing w:after="160"/>
        <w:ind w:left="0" w:firstLine="567"/>
        <w:jc w:val="both"/>
        <w:rPr>
          <w:rFonts w:ascii="Times New Roman" w:hAnsi="Times New Roman" w:cs="Times New Roman"/>
          <w:sz w:val="24"/>
          <w:szCs w:val="24"/>
        </w:rPr>
      </w:pPr>
      <w:r w:rsidRPr="00F34A72">
        <w:rPr>
          <w:rFonts w:ascii="Times New Roman" w:hAnsi="Times New Roman" w:cs="Times New Roman"/>
          <w:b/>
          <w:bCs/>
          <w:sz w:val="24"/>
          <w:szCs w:val="24"/>
        </w:rPr>
        <w:t>Atliekamas žaliasis pirkimas.</w:t>
      </w:r>
      <w:r w:rsidRPr="00F34A72">
        <w:rPr>
          <w:rFonts w:ascii="Times New Roman" w:hAnsi="Times New Roman" w:cs="Times New Roman"/>
          <w:sz w:val="24"/>
          <w:szCs w:val="24"/>
        </w:rPr>
        <w:t xml:space="preserve"> Pirkimas vykdomas vadovaujantis </w:t>
      </w:r>
      <w:hyperlink r:id="rId8" w:history="1">
        <w:r w:rsidRPr="00F34A72">
          <w:rPr>
            <w:rFonts w:ascii="Times New Roman" w:hAnsi="Times New Roman" w:cs="Times New Roman"/>
            <w:sz w:val="24"/>
            <w:szCs w:val="24"/>
          </w:rPr>
          <w:t xml:space="preserve">Lietuvos Respublikos aplinkos ministro 2011 m. birželio 28 d. įsakymu Nr. D1-508 patvirtinto </w:t>
        </w:r>
      </w:hyperlink>
      <w:r w:rsidRPr="00F34A72">
        <w:rPr>
          <w:rFonts w:ascii="Times New Roman" w:hAnsi="Times New Roman" w:cs="Times New Roman"/>
          <w:sz w:val="24"/>
          <w:szCs w:val="24"/>
        </w:rPr>
        <w:t>Aplinkos apsaugos kriterijų taikymo, vykdant žaliuosius pirkimus, tvarkos aprašo (aktualios redakcijos) 4.4.3 punktu: „</w:t>
      </w:r>
      <w:r w:rsidRPr="00F34A72">
        <w:rPr>
          <w:rFonts w:ascii="Times New Roman" w:hAnsi="Times New Roman" w:cs="Times New Roman"/>
          <w:color w:val="000000"/>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F34A72">
        <w:rPr>
          <w:rFonts w:ascii="Times New Roman" w:hAnsi="Times New Roman" w:cs="Times New Roman"/>
          <w:sz w:val="24"/>
          <w:szCs w:val="24"/>
        </w:rPr>
        <w:t xml:space="preserve">. </w:t>
      </w:r>
    </w:p>
    <w:p w14:paraId="1A6BA298" w14:textId="58649D4E" w:rsidR="0032464E" w:rsidRPr="00F34A72" w:rsidRDefault="0032464E" w:rsidP="004856FB">
      <w:pPr>
        <w:pStyle w:val="Sraopastraipa"/>
        <w:numPr>
          <w:ilvl w:val="1"/>
          <w:numId w:val="3"/>
        </w:numPr>
        <w:tabs>
          <w:tab w:val="left" w:pos="567"/>
          <w:tab w:val="left" w:pos="851"/>
          <w:tab w:val="left" w:pos="1134"/>
        </w:tabs>
        <w:spacing w:after="0"/>
        <w:ind w:left="0" w:firstLine="567"/>
        <w:jc w:val="both"/>
        <w:rPr>
          <w:rFonts w:ascii="Times New Roman" w:hAnsi="Times New Roman" w:cs="Times New Roman"/>
          <w:sz w:val="24"/>
          <w:szCs w:val="24"/>
        </w:rPr>
      </w:pPr>
      <w:r w:rsidRPr="00F34A72">
        <w:rPr>
          <w:rFonts w:ascii="Times New Roman" w:hAnsi="Times New Roman" w:cs="Times New Roman"/>
          <w:b/>
          <w:bCs/>
          <w:sz w:val="24"/>
          <w:szCs w:val="24"/>
        </w:rPr>
        <w:t>Nacionalinio saugumo reikalavimai.</w:t>
      </w:r>
      <w:r w:rsidR="007060F5" w:rsidRPr="00F34A72">
        <w:rPr>
          <w:rFonts w:ascii="Times New Roman" w:hAnsi="Times New Roman" w:cs="Times New Roman"/>
          <w:b/>
          <w:bCs/>
          <w:sz w:val="24"/>
          <w:szCs w:val="24"/>
        </w:rPr>
        <w:t xml:space="preserve"> </w:t>
      </w:r>
      <w:r w:rsidRPr="00F34A72">
        <w:rPr>
          <w:rFonts w:ascii="Times New Roman" w:hAnsi="Times New Roman" w:cs="Times New Roman"/>
          <w:color w:val="000000"/>
          <w:sz w:val="24"/>
          <w:szCs w:val="24"/>
        </w:rPr>
        <w:t>Paslaugos neturi kelti grėsmės nacionaliniam saugumui vadovaujantis VPĮ 37 straipsnio 9 dalimi. Perkančioji organizacija yra įrašyta į Saugiojo tinklo naudotojų sąrašą, todėl laikys, kad paslaugos kelia grėsmę nacionaliniam saugumui, kai egzistuoja aplinkybės, nurodytos Viešųjų pirkimų įstatymo 37 straipsnio 9 dalies 2 punkte: paslaugų teikimas būtų vykdomas iš VPĮ 92 straipsnio 14 dalyje numatytame sąraše nurodytų valstybių ar teritorijų.</w:t>
      </w:r>
    </w:p>
    <w:p w14:paraId="2E4953CC" w14:textId="727B06CB" w:rsidR="0032464E" w:rsidRPr="00F34A72" w:rsidRDefault="0032464E" w:rsidP="004856FB">
      <w:pPr>
        <w:pStyle w:val="Antrat1"/>
        <w:numPr>
          <w:ilvl w:val="0"/>
          <w:numId w:val="20"/>
        </w:numPr>
        <w:spacing w:before="240" w:after="120"/>
        <w:jc w:val="center"/>
        <w:rPr>
          <w:rFonts w:ascii="Times New Roman" w:hAnsi="Times New Roman" w:cs="Times New Roman"/>
          <w:color w:val="000000" w:themeColor="text1"/>
          <w:sz w:val="24"/>
          <w:szCs w:val="24"/>
        </w:rPr>
      </w:pPr>
      <w:r w:rsidRPr="00F34A72">
        <w:rPr>
          <w:rFonts w:ascii="Times New Roman" w:hAnsi="Times New Roman" w:cs="Times New Roman"/>
          <w:b/>
          <w:color w:val="000000" w:themeColor="text1"/>
          <w:sz w:val="24"/>
          <w:szCs w:val="24"/>
        </w:rPr>
        <w:t>REIKALAVIMAI SISTEMAI</w:t>
      </w:r>
    </w:p>
    <w:p w14:paraId="4E2083E3" w14:textId="4349B094" w:rsidR="0032464E" w:rsidRPr="001B18EC" w:rsidRDefault="001106B5" w:rsidP="00F75068">
      <w:pPr>
        <w:spacing w:after="0"/>
        <w:ind w:firstLine="567"/>
        <w:jc w:val="both"/>
        <w:rPr>
          <w:rFonts w:ascii="Times New Roman" w:eastAsia="Times New Roman" w:hAnsi="Times New Roman" w:cs="Times New Roman"/>
          <w:b/>
          <w:bCs/>
          <w:sz w:val="24"/>
          <w:szCs w:val="24"/>
        </w:rPr>
      </w:pPr>
      <w:r w:rsidRPr="001B18EC">
        <w:rPr>
          <w:rFonts w:ascii="Times New Roman" w:eastAsia="Times New Roman" w:hAnsi="Times New Roman" w:cs="Times New Roman"/>
          <w:b/>
          <w:bCs/>
          <w:sz w:val="24"/>
          <w:szCs w:val="24"/>
        </w:rPr>
        <w:t>Siūlomi sprendim</w:t>
      </w:r>
      <w:r w:rsidR="003C76D7" w:rsidRPr="001B18EC">
        <w:rPr>
          <w:rFonts w:ascii="Times New Roman" w:eastAsia="Times New Roman" w:hAnsi="Times New Roman" w:cs="Times New Roman"/>
          <w:b/>
          <w:bCs/>
          <w:sz w:val="24"/>
          <w:szCs w:val="24"/>
        </w:rPr>
        <w:t>ai</w:t>
      </w:r>
      <w:r w:rsidRPr="001B18EC">
        <w:rPr>
          <w:rFonts w:ascii="Times New Roman" w:eastAsia="Times New Roman" w:hAnsi="Times New Roman" w:cs="Times New Roman"/>
          <w:b/>
          <w:bCs/>
          <w:sz w:val="24"/>
          <w:szCs w:val="24"/>
        </w:rPr>
        <w:t xml:space="preserve"> ir </w:t>
      </w:r>
      <w:r w:rsidR="00F1653A" w:rsidRPr="001B18EC">
        <w:rPr>
          <w:rFonts w:ascii="Times New Roman" w:eastAsia="Times New Roman" w:hAnsi="Times New Roman" w:cs="Times New Roman"/>
          <w:b/>
          <w:bCs/>
          <w:sz w:val="24"/>
          <w:szCs w:val="24"/>
        </w:rPr>
        <w:t xml:space="preserve">paslaugos </w:t>
      </w:r>
      <w:r w:rsidR="0032464E" w:rsidRPr="001B18EC">
        <w:rPr>
          <w:rFonts w:ascii="Times New Roman" w:eastAsia="Times New Roman" w:hAnsi="Times New Roman" w:cs="Times New Roman"/>
          <w:b/>
          <w:bCs/>
          <w:sz w:val="24"/>
          <w:szCs w:val="24"/>
        </w:rPr>
        <w:t xml:space="preserve">turi atitikti </w:t>
      </w:r>
      <w:r w:rsidR="005013A9" w:rsidRPr="001B18EC">
        <w:rPr>
          <w:rFonts w:ascii="Times New Roman" w:eastAsia="Times New Roman" w:hAnsi="Times New Roman" w:cs="Times New Roman"/>
          <w:b/>
          <w:bCs/>
          <w:sz w:val="24"/>
          <w:szCs w:val="24"/>
        </w:rPr>
        <w:t>SPĮ</w:t>
      </w:r>
      <w:r w:rsidR="00F1653A" w:rsidRPr="001B18EC">
        <w:rPr>
          <w:rFonts w:ascii="Times New Roman" w:eastAsia="Times New Roman" w:hAnsi="Times New Roman" w:cs="Times New Roman"/>
          <w:b/>
          <w:bCs/>
          <w:sz w:val="24"/>
          <w:szCs w:val="24"/>
        </w:rPr>
        <w:t xml:space="preserve"> </w:t>
      </w:r>
      <w:r w:rsidR="0032464E" w:rsidRPr="001B18EC">
        <w:rPr>
          <w:rFonts w:ascii="Times New Roman" w:eastAsia="Times New Roman" w:hAnsi="Times New Roman" w:cs="Times New Roman"/>
          <w:b/>
          <w:bCs/>
          <w:sz w:val="24"/>
          <w:szCs w:val="24"/>
        </w:rPr>
        <w:t>funkcinius, techninius, asmens duomenų saugumo, valdymo ir kitus reikalavimus.</w:t>
      </w:r>
    </w:p>
    <w:p w14:paraId="50707FF1" w14:textId="77777777" w:rsidR="0032464E" w:rsidRPr="00F34A72" w:rsidRDefault="0032464E" w:rsidP="00F7506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anish/>
          <w:sz w:val="24"/>
          <w:szCs w:val="24"/>
          <w:lang w:eastAsia="en-GB"/>
        </w:rPr>
      </w:pPr>
    </w:p>
    <w:p w14:paraId="06E930A6" w14:textId="77777777" w:rsidR="0032464E" w:rsidRPr="00F34A72" w:rsidRDefault="0032464E" w:rsidP="00F7506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anish/>
          <w:sz w:val="24"/>
          <w:szCs w:val="24"/>
          <w:lang w:eastAsia="en-GB"/>
        </w:rPr>
      </w:pPr>
    </w:p>
    <w:p w14:paraId="3AFBF997" w14:textId="77777777" w:rsidR="0032464E" w:rsidRPr="00F34A72" w:rsidRDefault="0032464E" w:rsidP="00F75068">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vanish/>
          <w:sz w:val="24"/>
          <w:szCs w:val="24"/>
          <w:lang w:eastAsia="en-GB"/>
        </w:rPr>
      </w:pPr>
    </w:p>
    <w:p w14:paraId="4B0AF51F" w14:textId="77777777" w:rsidR="00E03F52" w:rsidRPr="00F34A72" w:rsidRDefault="0032464E" w:rsidP="00F75068">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lang w:eastAsia="en-GB"/>
        </w:rPr>
        <w:t>T</w:t>
      </w:r>
      <w:r w:rsidRPr="00F34A72">
        <w:rPr>
          <w:rFonts w:ascii="Times New Roman" w:hAnsi="Times New Roman" w:cs="Times New Roman"/>
          <w:bCs/>
          <w:sz w:val="24"/>
          <w:szCs w:val="24"/>
        </w:rPr>
        <w:t xml:space="preserve">uri būti užtikrinta </w:t>
      </w:r>
      <w:r w:rsidR="00DE604D" w:rsidRPr="00F34A72">
        <w:rPr>
          <w:rFonts w:ascii="Times New Roman" w:hAnsi="Times New Roman" w:cs="Times New Roman"/>
          <w:bCs/>
          <w:sz w:val="24"/>
          <w:szCs w:val="24"/>
        </w:rPr>
        <w:t xml:space="preserve">SPI </w:t>
      </w:r>
      <w:r w:rsidRPr="00F34A72">
        <w:rPr>
          <w:rFonts w:ascii="Times New Roman" w:hAnsi="Times New Roman" w:cs="Times New Roman"/>
          <w:sz w:val="24"/>
          <w:szCs w:val="24"/>
        </w:rPr>
        <w:t xml:space="preserve"> IS </w:t>
      </w:r>
      <w:r w:rsidRPr="00F34A72">
        <w:rPr>
          <w:rFonts w:ascii="Times New Roman" w:hAnsi="Times New Roman" w:cs="Times New Roman"/>
          <w:bCs/>
          <w:sz w:val="24"/>
          <w:szCs w:val="24"/>
        </w:rPr>
        <w:t xml:space="preserve">adaptacija bei duomenų surinkimas pagal </w:t>
      </w:r>
      <w:r w:rsidR="00DE604D" w:rsidRPr="00F34A72">
        <w:rPr>
          <w:rFonts w:ascii="Times New Roman" w:hAnsi="Times New Roman" w:cs="Times New Roman"/>
          <w:bCs/>
          <w:sz w:val="24"/>
          <w:szCs w:val="24"/>
        </w:rPr>
        <w:t xml:space="preserve">SMPS </w:t>
      </w:r>
      <w:r w:rsidR="0011246D" w:rsidRPr="00F34A72">
        <w:rPr>
          <w:rFonts w:ascii="Times New Roman" w:hAnsi="Times New Roman" w:cs="Times New Roman"/>
          <w:bCs/>
          <w:sz w:val="24"/>
          <w:szCs w:val="24"/>
        </w:rPr>
        <w:t>ir RITS veiklos keliamus reikalavimus ir rekomendacijas</w:t>
      </w:r>
      <w:r w:rsidRPr="00F34A72">
        <w:rPr>
          <w:rFonts w:ascii="Times New Roman" w:hAnsi="Times New Roman" w:cs="Times New Roman"/>
          <w:sz w:val="24"/>
          <w:szCs w:val="24"/>
        </w:rPr>
        <w:t>.</w:t>
      </w:r>
      <w:r w:rsidR="00AF0B62" w:rsidRPr="00F34A72">
        <w:rPr>
          <w:rFonts w:ascii="Times New Roman" w:hAnsi="Times New Roman" w:cs="Times New Roman"/>
          <w:sz w:val="24"/>
          <w:szCs w:val="24"/>
        </w:rPr>
        <w:t xml:space="preserve"> </w:t>
      </w:r>
    </w:p>
    <w:p w14:paraId="6FA2F2EA" w14:textId="48770369" w:rsidR="0032464E" w:rsidRPr="00F34A72" w:rsidRDefault="00AF0B62"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Turi būti užtikrintas SMPS ir RITS rodiklių suskaičiavimui reikiam</w:t>
      </w:r>
      <w:r w:rsidR="00E03F52" w:rsidRPr="00F34A72">
        <w:rPr>
          <w:rFonts w:ascii="Times New Roman" w:hAnsi="Times New Roman" w:cs="Times New Roman"/>
          <w:sz w:val="24"/>
          <w:szCs w:val="24"/>
        </w:rPr>
        <w:t>ų duomenų surinkimas gydymo proceso metu klinikinėse ar administracinėse formose / įrašuose.</w:t>
      </w:r>
      <w:r w:rsidR="00DC6D26" w:rsidRPr="00F34A72">
        <w:rPr>
          <w:rFonts w:ascii="Times New Roman" w:hAnsi="Times New Roman" w:cs="Times New Roman"/>
          <w:sz w:val="24"/>
          <w:szCs w:val="24"/>
        </w:rPr>
        <w:t xml:space="preserve"> </w:t>
      </w:r>
    </w:p>
    <w:p w14:paraId="594DEBC6" w14:textId="057E86BB"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Dabartinis duomenų surinkimo procesas nėra optimalus bei renkami ne visi reikalingi duomenys. Būtina įvertinti esamą ir sukurti naują</w:t>
      </w:r>
      <w:r w:rsidR="006E745F" w:rsidRPr="00F34A72">
        <w:rPr>
          <w:rFonts w:ascii="Times New Roman" w:hAnsi="Times New Roman" w:cs="Times New Roman"/>
          <w:sz w:val="24"/>
          <w:szCs w:val="24"/>
        </w:rPr>
        <w:t xml:space="preserve"> bei</w:t>
      </w:r>
      <w:r w:rsidRPr="00F34A72">
        <w:rPr>
          <w:rFonts w:ascii="Times New Roman" w:hAnsi="Times New Roman" w:cs="Times New Roman"/>
          <w:sz w:val="24"/>
          <w:szCs w:val="24"/>
        </w:rPr>
        <w:t xml:space="preserve"> optimalesnį procesą</w:t>
      </w:r>
      <w:r w:rsidR="006E745F" w:rsidRPr="00F34A72">
        <w:rPr>
          <w:rFonts w:ascii="Times New Roman" w:hAnsi="Times New Roman" w:cs="Times New Roman"/>
          <w:sz w:val="24"/>
          <w:szCs w:val="24"/>
        </w:rPr>
        <w:t>, kuris užtikrintu SMPS ir RITS veiklą skaitm</w:t>
      </w:r>
      <w:r w:rsidR="009E735D" w:rsidRPr="00F34A72">
        <w:rPr>
          <w:rFonts w:ascii="Times New Roman" w:hAnsi="Times New Roman" w:cs="Times New Roman"/>
          <w:sz w:val="24"/>
          <w:szCs w:val="24"/>
        </w:rPr>
        <w:t>eniniame formate</w:t>
      </w:r>
      <w:r w:rsidRPr="00F34A72">
        <w:rPr>
          <w:rFonts w:ascii="Times New Roman" w:hAnsi="Times New Roman" w:cs="Times New Roman"/>
          <w:sz w:val="24"/>
          <w:szCs w:val="24"/>
        </w:rPr>
        <w:t>. Modeliuojant nauj</w:t>
      </w:r>
      <w:r w:rsidR="009E735D" w:rsidRPr="00F34A72">
        <w:rPr>
          <w:rFonts w:ascii="Times New Roman" w:hAnsi="Times New Roman" w:cs="Times New Roman"/>
          <w:sz w:val="24"/>
          <w:szCs w:val="24"/>
        </w:rPr>
        <w:t>us</w:t>
      </w:r>
      <w:r w:rsidRPr="00F34A72">
        <w:rPr>
          <w:rFonts w:ascii="Times New Roman" w:hAnsi="Times New Roman" w:cs="Times New Roman"/>
          <w:sz w:val="24"/>
          <w:szCs w:val="24"/>
        </w:rPr>
        <w:t xml:space="preserve"> proces</w:t>
      </w:r>
      <w:r w:rsidR="009E735D" w:rsidRPr="00F34A72">
        <w:rPr>
          <w:rFonts w:ascii="Times New Roman" w:hAnsi="Times New Roman" w:cs="Times New Roman"/>
          <w:sz w:val="24"/>
          <w:szCs w:val="24"/>
        </w:rPr>
        <w:t>us</w:t>
      </w:r>
      <w:r w:rsidRPr="00F34A72">
        <w:rPr>
          <w:rFonts w:ascii="Times New Roman" w:hAnsi="Times New Roman" w:cs="Times New Roman"/>
          <w:sz w:val="24"/>
          <w:szCs w:val="24"/>
        </w:rPr>
        <w:t xml:space="preserve"> turės būti numatyta, kokie duomenys atitinkamuose žingsniuose bus surenkami ir kokioje formoje </w:t>
      </w:r>
      <w:r w:rsidR="00623956" w:rsidRPr="00F34A72">
        <w:rPr>
          <w:rFonts w:ascii="Times New Roman" w:hAnsi="Times New Roman" w:cs="Times New Roman"/>
          <w:sz w:val="24"/>
          <w:szCs w:val="24"/>
        </w:rPr>
        <w:t xml:space="preserve">(duomenų rinkinyje) </w:t>
      </w:r>
      <w:r w:rsidRPr="00F34A72">
        <w:rPr>
          <w:rFonts w:ascii="Times New Roman" w:hAnsi="Times New Roman" w:cs="Times New Roman"/>
          <w:sz w:val="24"/>
          <w:szCs w:val="24"/>
        </w:rPr>
        <w:t>tai bus daroma.</w:t>
      </w:r>
      <w:r w:rsidR="00623956" w:rsidRPr="00F34A72">
        <w:rPr>
          <w:rFonts w:ascii="Times New Roman" w:hAnsi="Times New Roman" w:cs="Times New Roman"/>
          <w:sz w:val="24"/>
          <w:szCs w:val="24"/>
        </w:rPr>
        <w:t xml:space="preserve"> Turės būti parengti atskiri procesai SMPS ir RITS veikloms.</w:t>
      </w:r>
    </w:p>
    <w:p w14:paraId="20660135" w14:textId="77777777" w:rsidR="00F43651"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lastRenderedPageBreak/>
        <w:t xml:space="preserve">Duomenų surinkimui turės būti modifikuojamos esamos arba sukuriamos naujos formos, kurių bendras turinys turi užtikrinti </w:t>
      </w:r>
      <w:r w:rsidR="006F563E" w:rsidRPr="00F34A72">
        <w:rPr>
          <w:rFonts w:ascii="Times New Roman" w:hAnsi="Times New Roman" w:cs="Times New Roman"/>
          <w:sz w:val="24"/>
          <w:szCs w:val="24"/>
        </w:rPr>
        <w:t xml:space="preserve">reikiamų </w:t>
      </w:r>
      <w:r w:rsidRPr="00F34A72">
        <w:rPr>
          <w:rFonts w:ascii="Times New Roman" w:hAnsi="Times New Roman" w:cs="Times New Roman"/>
          <w:sz w:val="24"/>
          <w:szCs w:val="24"/>
        </w:rPr>
        <w:t>duomenų rinkinio surinkimą</w:t>
      </w:r>
      <w:r w:rsidR="006F563E" w:rsidRPr="00F34A72">
        <w:rPr>
          <w:rFonts w:ascii="Times New Roman" w:hAnsi="Times New Roman" w:cs="Times New Roman"/>
          <w:sz w:val="24"/>
          <w:szCs w:val="24"/>
        </w:rPr>
        <w:t xml:space="preserve"> bei skaitmenin</w:t>
      </w:r>
      <w:r w:rsidR="00F43651" w:rsidRPr="00F34A72">
        <w:rPr>
          <w:rFonts w:ascii="Times New Roman" w:hAnsi="Times New Roman" w:cs="Times New Roman"/>
          <w:sz w:val="24"/>
          <w:szCs w:val="24"/>
        </w:rPr>
        <w:t>ius</w:t>
      </w:r>
      <w:r w:rsidR="006F563E" w:rsidRPr="00F34A72">
        <w:rPr>
          <w:rFonts w:ascii="Times New Roman" w:hAnsi="Times New Roman" w:cs="Times New Roman"/>
          <w:sz w:val="24"/>
          <w:szCs w:val="24"/>
        </w:rPr>
        <w:t xml:space="preserve"> SMPS ir RITS veikl</w:t>
      </w:r>
      <w:r w:rsidR="00F43651" w:rsidRPr="00F34A72">
        <w:rPr>
          <w:rFonts w:ascii="Times New Roman" w:hAnsi="Times New Roman" w:cs="Times New Roman"/>
          <w:sz w:val="24"/>
          <w:szCs w:val="24"/>
        </w:rPr>
        <w:t>os procesus</w:t>
      </w:r>
      <w:r w:rsidRPr="00F34A72">
        <w:rPr>
          <w:rFonts w:ascii="Times New Roman" w:hAnsi="Times New Roman" w:cs="Times New Roman"/>
          <w:sz w:val="24"/>
          <w:szCs w:val="24"/>
        </w:rPr>
        <w:t xml:space="preserve">. </w:t>
      </w:r>
    </w:p>
    <w:p w14:paraId="2FEDE06D" w14:textId="39A8924D" w:rsidR="00A70594" w:rsidRPr="00F34A72" w:rsidRDefault="00A70594"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SMPS veikloje numatoma</w:t>
      </w:r>
      <w:r w:rsidR="00732017" w:rsidRPr="00F34A72">
        <w:rPr>
          <w:rFonts w:ascii="Times New Roman" w:hAnsi="Times New Roman" w:cs="Times New Roman"/>
          <w:sz w:val="24"/>
          <w:szCs w:val="24"/>
        </w:rPr>
        <w:t xml:space="preserve">, kad reikės </w:t>
      </w:r>
      <w:r w:rsidRPr="00F34A72">
        <w:rPr>
          <w:rFonts w:ascii="Times New Roman" w:hAnsi="Times New Roman" w:cs="Times New Roman"/>
          <w:sz w:val="24"/>
          <w:szCs w:val="24"/>
        </w:rPr>
        <w:t>skaitmenizuoti 5–7 formas/</w:t>
      </w:r>
      <w:r w:rsidR="008E2644" w:rsidRPr="00F34A72">
        <w:rPr>
          <w:rFonts w:ascii="Times New Roman" w:hAnsi="Times New Roman" w:cs="Times New Roman"/>
          <w:sz w:val="24"/>
          <w:szCs w:val="24"/>
        </w:rPr>
        <w:t>vertinimo skales/</w:t>
      </w:r>
      <w:r w:rsidRPr="00F34A72">
        <w:rPr>
          <w:rFonts w:ascii="Times New Roman" w:hAnsi="Times New Roman" w:cs="Times New Roman"/>
          <w:sz w:val="24"/>
          <w:szCs w:val="24"/>
        </w:rPr>
        <w:t>duomenų rinkinius (pvz. paciento atvykimas,</w:t>
      </w:r>
      <w:r w:rsidR="0034044A" w:rsidRPr="00F34A72">
        <w:rPr>
          <w:rFonts w:ascii="Times New Roman" w:hAnsi="Times New Roman" w:cs="Times New Roman"/>
          <w:sz w:val="24"/>
          <w:szCs w:val="24"/>
        </w:rPr>
        <w:t xml:space="preserve"> GMP 110/a formos duomenys,</w:t>
      </w:r>
      <w:r w:rsidRPr="00F34A72">
        <w:rPr>
          <w:rFonts w:ascii="Times New Roman" w:hAnsi="Times New Roman" w:cs="Times New Roman"/>
          <w:sz w:val="24"/>
          <w:szCs w:val="24"/>
        </w:rPr>
        <w:t xml:space="preserve"> pirminis būklės vertinimas (angl. triage), būklės vertinimas ir stebėjimas, paskyrimai ir jų atlikimas, gydymo SMPS‘e aprašymas, išrašymo informacija ir pan.). </w:t>
      </w:r>
    </w:p>
    <w:p w14:paraId="0B06C761" w14:textId="731FAB71" w:rsidR="005015BF" w:rsidRPr="00F34A72" w:rsidRDefault="005015BF"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 xml:space="preserve">SMPS veiklos valdymui </w:t>
      </w:r>
      <w:r w:rsidR="00997990" w:rsidRPr="00F34A72">
        <w:rPr>
          <w:rFonts w:ascii="Times New Roman" w:hAnsi="Times New Roman" w:cs="Times New Roman"/>
          <w:sz w:val="24"/>
          <w:szCs w:val="24"/>
        </w:rPr>
        <w:t xml:space="preserve">(paslaugų teikimo laikų stebėjimui) </w:t>
      </w:r>
      <w:r w:rsidR="00B37212" w:rsidRPr="00F34A72">
        <w:rPr>
          <w:rFonts w:ascii="Times New Roman" w:hAnsi="Times New Roman" w:cs="Times New Roman"/>
          <w:sz w:val="24"/>
          <w:szCs w:val="24"/>
        </w:rPr>
        <w:t xml:space="preserve">užtikrinti į SMPS atitinkamas formas duomenų </w:t>
      </w:r>
      <w:r w:rsidR="006979A1" w:rsidRPr="00F34A72">
        <w:rPr>
          <w:rFonts w:ascii="Times New Roman" w:hAnsi="Times New Roman" w:cs="Times New Roman"/>
          <w:sz w:val="24"/>
          <w:szCs w:val="24"/>
        </w:rPr>
        <w:t xml:space="preserve">iš </w:t>
      </w:r>
      <w:r w:rsidR="0079089F" w:rsidRPr="00F34A72">
        <w:rPr>
          <w:rFonts w:ascii="Times New Roman" w:hAnsi="Times New Roman" w:cs="Times New Roman"/>
          <w:sz w:val="24"/>
          <w:szCs w:val="24"/>
        </w:rPr>
        <w:t xml:space="preserve">naudojamos </w:t>
      </w:r>
      <w:r w:rsidR="006979A1" w:rsidRPr="00F34A72">
        <w:rPr>
          <w:rFonts w:ascii="Times New Roman" w:hAnsi="Times New Roman" w:cs="Times New Roman"/>
          <w:sz w:val="24"/>
          <w:szCs w:val="24"/>
        </w:rPr>
        <w:t xml:space="preserve">pacientų eilių sistemos </w:t>
      </w:r>
      <w:r w:rsidR="00F63279" w:rsidRPr="00F34A72">
        <w:rPr>
          <w:rFonts w:ascii="Times New Roman" w:hAnsi="Times New Roman" w:cs="Times New Roman"/>
          <w:sz w:val="24"/>
          <w:szCs w:val="24"/>
        </w:rPr>
        <w:t>inf</w:t>
      </w:r>
      <w:r w:rsidR="00B37212" w:rsidRPr="00F34A72">
        <w:rPr>
          <w:rFonts w:ascii="Times New Roman" w:hAnsi="Times New Roman" w:cs="Times New Roman"/>
          <w:sz w:val="24"/>
          <w:szCs w:val="24"/>
        </w:rPr>
        <w:t>o</w:t>
      </w:r>
      <w:r w:rsidR="00F63279" w:rsidRPr="00F34A72">
        <w:rPr>
          <w:rFonts w:ascii="Times New Roman" w:hAnsi="Times New Roman" w:cs="Times New Roman"/>
          <w:sz w:val="24"/>
          <w:szCs w:val="24"/>
        </w:rPr>
        <w:t xml:space="preserve">rmacijos </w:t>
      </w:r>
      <w:r w:rsidR="0079089F" w:rsidRPr="00F34A72">
        <w:rPr>
          <w:rFonts w:ascii="Times New Roman" w:hAnsi="Times New Roman" w:cs="Times New Roman"/>
          <w:sz w:val="24"/>
          <w:szCs w:val="24"/>
        </w:rPr>
        <w:t>išsaugojimą ir atvaizdavimą</w:t>
      </w:r>
      <w:r w:rsidR="007A108B" w:rsidRPr="00F34A72">
        <w:rPr>
          <w:rFonts w:ascii="Times New Roman" w:hAnsi="Times New Roman" w:cs="Times New Roman"/>
          <w:sz w:val="24"/>
          <w:szCs w:val="24"/>
        </w:rPr>
        <w:t>, ypač apie GMP atvežtų bei savarankiškai atvykusių pacientų</w:t>
      </w:r>
      <w:r w:rsidR="000237BE" w:rsidRPr="00F34A72">
        <w:rPr>
          <w:rFonts w:ascii="Times New Roman" w:hAnsi="Times New Roman" w:cs="Times New Roman"/>
          <w:sz w:val="24"/>
          <w:szCs w:val="24"/>
        </w:rPr>
        <w:t xml:space="preserve"> atvykimo laikus.</w:t>
      </w:r>
    </w:p>
    <w:p w14:paraId="36E5A3BE" w14:textId="54FE73D7" w:rsidR="00DE6109" w:rsidRPr="00F34A72" w:rsidRDefault="00DE6109"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 xml:space="preserve">Turi būti užtikrintas SMPS veiklos </w:t>
      </w:r>
      <w:r w:rsidR="00335599" w:rsidRPr="00F34A72">
        <w:rPr>
          <w:rFonts w:ascii="Times New Roman" w:hAnsi="Times New Roman" w:cs="Times New Roman"/>
          <w:sz w:val="24"/>
          <w:szCs w:val="24"/>
        </w:rPr>
        <w:t xml:space="preserve">resursų ir paslaugų </w:t>
      </w:r>
      <w:r w:rsidR="00796330" w:rsidRPr="00F34A72">
        <w:rPr>
          <w:rFonts w:ascii="Times New Roman" w:hAnsi="Times New Roman" w:cs="Times New Roman"/>
          <w:sz w:val="24"/>
          <w:szCs w:val="24"/>
        </w:rPr>
        <w:t xml:space="preserve">prieinamų </w:t>
      </w:r>
      <w:r w:rsidR="00335599" w:rsidRPr="00F34A72">
        <w:rPr>
          <w:rFonts w:ascii="Times New Roman" w:hAnsi="Times New Roman" w:cs="Times New Roman"/>
          <w:sz w:val="24"/>
          <w:szCs w:val="24"/>
        </w:rPr>
        <w:t>valdymas pagal ESPBI reikalavimus</w:t>
      </w:r>
      <w:r w:rsidR="00796330" w:rsidRPr="00F34A72">
        <w:rPr>
          <w:rFonts w:ascii="Times New Roman" w:hAnsi="Times New Roman" w:cs="Times New Roman"/>
          <w:sz w:val="24"/>
          <w:szCs w:val="24"/>
        </w:rPr>
        <w:t xml:space="preserve"> bei turi būti sukurtos atitinkamos integracijos su ESPBI</w:t>
      </w:r>
      <w:r w:rsidR="00C24383" w:rsidRPr="00F34A72">
        <w:rPr>
          <w:rFonts w:ascii="Times New Roman" w:hAnsi="Times New Roman" w:cs="Times New Roman"/>
          <w:sz w:val="24"/>
          <w:szCs w:val="24"/>
        </w:rPr>
        <w:t xml:space="preserve"> šių duomenų pateikimui</w:t>
      </w:r>
      <w:r w:rsidR="00796330" w:rsidRPr="00F34A72">
        <w:rPr>
          <w:rFonts w:ascii="Times New Roman" w:hAnsi="Times New Roman" w:cs="Times New Roman"/>
          <w:sz w:val="24"/>
          <w:szCs w:val="24"/>
        </w:rPr>
        <w:t>.</w:t>
      </w:r>
    </w:p>
    <w:p w14:paraId="7B434FB8" w14:textId="77777777" w:rsidR="00F90C9A" w:rsidRPr="00F34A72" w:rsidRDefault="00732017"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 xml:space="preserve">RITS veikloje numatoma, kad reikės skaitmenizuoti </w:t>
      </w:r>
      <w:r w:rsidR="008E2644" w:rsidRPr="00F34A72">
        <w:rPr>
          <w:rFonts w:ascii="Times New Roman" w:hAnsi="Times New Roman" w:cs="Times New Roman"/>
          <w:sz w:val="24"/>
          <w:szCs w:val="24"/>
        </w:rPr>
        <w:t>3</w:t>
      </w:r>
      <w:r w:rsidRPr="00F34A72">
        <w:rPr>
          <w:rFonts w:ascii="Times New Roman" w:hAnsi="Times New Roman" w:cs="Times New Roman"/>
          <w:sz w:val="24"/>
          <w:szCs w:val="24"/>
        </w:rPr>
        <w:t xml:space="preserve"> – </w:t>
      </w:r>
      <w:r w:rsidR="008E2644" w:rsidRPr="00F34A72">
        <w:rPr>
          <w:rFonts w:ascii="Times New Roman" w:hAnsi="Times New Roman" w:cs="Times New Roman"/>
          <w:sz w:val="24"/>
          <w:szCs w:val="24"/>
        </w:rPr>
        <w:t>5</w:t>
      </w:r>
      <w:r w:rsidRPr="00F34A72">
        <w:rPr>
          <w:rFonts w:ascii="Times New Roman" w:hAnsi="Times New Roman" w:cs="Times New Roman"/>
          <w:sz w:val="24"/>
          <w:szCs w:val="24"/>
        </w:rPr>
        <w:t xml:space="preserve"> formas/</w:t>
      </w:r>
      <w:r w:rsidR="008E2644" w:rsidRPr="00F34A72">
        <w:rPr>
          <w:rFonts w:ascii="Times New Roman" w:hAnsi="Times New Roman" w:cs="Times New Roman"/>
          <w:sz w:val="24"/>
          <w:szCs w:val="24"/>
        </w:rPr>
        <w:t xml:space="preserve">vertinimo skales/ </w:t>
      </w:r>
      <w:r w:rsidRPr="00F34A72">
        <w:rPr>
          <w:rFonts w:ascii="Times New Roman" w:hAnsi="Times New Roman" w:cs="Times New Roman"/>
          <w:sz w:val="24"/>
          <w:szCs w:val="24"/>
        </w:rPr>
        <w:t>duomenų rinkinius (pvz.</w:t>
      </w:r>
      <w:r w:rsidR="00C2354C" w:rsidRPr="00F34A72">
        <w:rPr>
          <w:rFonts w:ascii="Times New Roman" w:hAnsi="Times New Roman" w:cs="Times New Roman"/>
          <w:sz w:val="24"/>
          <w:szCs w:val="24"/>
        </w:rPr>
        <w:t xml:space="preserve"> skalės (</w:t>
      </w:r>
      <w:r w:rsidR="00063B29" w:rsidRPr="00F34A72">
        <w:rPr>
          <w:rFonts w:ascii="Times New Roman" w:hAnsi="Times New Roman" w:cs="Times New Roman"/>
          <w:sz w:val="24"/>
          <w:szCs w:val="24"/>
        </w:rPr>
        <w:t>Apache, TISS</w:t>
      </w:r>
      <w:r w:rsidR="00C2354C" w:rsidRPr="00F34A72">
        <w:rPr>
          <w:rFonts w:ascii="Times New Roman" w:hAnsi="Times New Roman" w:cs="Times New Roman"/>
          <w:sz w:val="24"/>
          <w:szCs w:val="24"/>
        </w:rPr>
        <w:t xml:space="preserve">), </w:t>
      </w:r>
      <w:r w:rsidRPr="00F34A72">
        <w:rPr>
          <w:rFonts w:ascii="Times New Roman" w:hAnsi="Times New Roman" w:cs="Times New Roman"/>
          <w:sz w:val="24"/>
          <w:szCs w:val="24"/>
        </w:rPr>
        <w:t xml:space="preserve"> </w:t>
      </w:r>
      <w:r w:rsidR="00CD72D7" w:rsidRPr="00F34A72">
        <w:rPr>
          <w:rFonts w:ascii="Times New Roman" w:hAnsi="Times New Roman" w:cs="Times New Roman"/>
          <w:sz w:val="24"/>
          <w:szCs w:val="24"/>
        </w:rPr>
        <w:t xml:space="preserve">specializuotas RITS </w:t>
      </w:r>
      <w:r w:rsidR="007052E9" w:rsidRPr="00F34A72">
        <w:rPr>
          <w:rFonts w:ascii="Times New Roman" w:hAnsi="Times New Roman" w:cs="Times New Roman"/>
          <w:sz w:val="24"/>
          <w:szCs w:val="24"/>
        </w:rPr>
        <w:t xml:space="preserve">paciento </w:t>
      </w:r>
      <w:r w:rsidRPr="00F34A72">
        <w:rPr>
          <w:rFonts w:ascii="Times New Roman" w:hAnsi="Times New Roman" w:cs="Times New Roman"/>
          <w:sz w:val="24"/>
          <w:szCs w:val="24"/>
        </w:rPr>
        <w:t>būklės stebėjimas</w:t>
      </w:r>
      <w:r w:rsidR="00184C9B" w:rsidRPr="00F34A72">
        <w:rPr>
          <w:rFonts w:ascii="Times New Roman" w:hAnsi="Times New Roman" w:cs="Times New Roman"/>
          <w:sz w:val="24"/>
          <w:szCs w:val="24"/>
        </w:rPr>
        <w:t xml:space="preserve"> pagal </w:t>
      </w:r>
      <w:r w:rsidR="008E3C67" w:rsidRPr="00F34A72">
        <w:rPr>
          <w:rFonts w:ascii="Times New Roman" w:hAnsi="Times New Roman" w:cs="Times New Roman"/>
          <w:sz w:val="24"/>
          <w:szCs w:val="24"/>
        </w:rPr>
        <w:t>011-1/a formą</w:t>
      </w:r>
      <w:r w:rsidR="00F90C9A" w:rsidRPr="00F34A72">
        <w:rPr>
          <w:rFonts w:ascii="Times New Roman" w:hAnsi="Times New Roman" w:cs="Times New Roman"/>
          <w:sz w:val="24"/>
          <w:szCs w:val="24"/>
        </w:rPr>
        <w:t xml:space="preserve"> bei</w:t>
      </w:r>
      <w:r w:rsidRPr="00F34A72">
        <w:rPr>
          <w:rFonts w:ascii="Times New Roman" w:hAnsi="Times New Roman" w:cs="Times New Roman"/>
          <w:sz w:val="24"/>
          <w:szCs w:val="24"/>
        </w:rPr>
        <w:t xml:space="preserve"> paskyrimai). </w:t>
      </w:r>
    </w:p>
    <w:p w14:paraId="2FCBF34A" w14:textId="2DADAFF0" w:rsidR="00732017" w:rsidRPr="00F34A72" w:rsidRDefault="00732017"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 xml:space="preserve">Vienos loginės duomenų grupės duomenų surinkimas gali būti išskaidytas į kelias skirtingas formas pagal optimalų procesą, todėl būtinų koreguoti ar sukurti formų skaičius nebūtinai atitiks duomenų grupių skaičių. </w:t>
      </w:r>
    </w:p>
    <w:p w14:paraId="2F28AAE8" w14:textId="52DCCC76" w:rsidR="00DD7649" w:rsidRPr="00F34A72" w:rsidRDefault="00DD7649"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bCs/>
          <w:sz w:val="24"/>
          <w:szCs w:val="24"/>
        </w:rPr>
        <w:t>SMPS ir RITS veiklai sukur</w:t>
      </w:r>
      <w:r w:rsidR="008B3F65" w:rsidRPr="00F34A72">
        <w:rPr>
          <w:rFonts w:ascii="Times New Roman" w:hAnsi="Times New Roman" w:cs="Times New Roman"/>
          <w:bCs/>
          <w:sz w:val="24"/>
          <w:szCs w:val="24"/>
        </w:rPr>
        <w:t xml:space="preserve">ti duomenys </w:t>
      </w:r>
      <w:r w:rsidR="00824049" w:rsidRPr="00F34A72">
        <w:rPr>
          <w:rFonts w:ascii="Times New Roman" w:hAnsi="Times New Roman" w:cs="Times New Roman"/>
          <w:bCs/>
          <w:sz w:val="24"/>
          <w:szCs w:val="24"/>
        </w:rPr>
        <w:t xml:space="preserve">openEHR formate </w:t>
      </w:r>
      <w:r w:rsidR="008B3F65" w:rsidRPr="00F34A72">
        <w:rPr>
          <w:rFonts w:ascii="Times New Roman" w:hAnsi="Times New Roman" w:cs="Times New Roman"/>
          <w:bCs/>
          <w:sz w:val="24"/>
          <w:szCs w:val="24"/>
        </w:rPr>
        <w:t xml:space="preserve">turi būti perkeliami </w:t>
      </w:r>
      <w:r w:rsidR="00824049" w:rsidRPr="00F34A72">
        <w:rPr>
          <w:rFonts w:ascii="Times New Roman" w:hAnsi="Times New Roman" w:cs="Times New Roman"/>
          <w:bCs/>
          <w:sz w:val="24"/>
          <w:szCs w:val="24"/>
        </w:rPr>
        <w:t>ir/</w:t>
      </w:r>
      <w:r w:rsidR="008B3F65" w:rsidRPr="00F34A72">
        <w:rPr>
          <w:rFonts w:ascii="Times New Roman" w:hAnsi="Times New Roman" w:cs="Times New Roman"/>
          <w:bCs/>
          <w:sz w:val="24"/>
          <w:szCs w:val="24"/>
        </w:rPr>
        <w:t>ar turi būti galimybė įkelti į rašomus siuntimus E027</w:t>
      </w:r>
      <w:r w:rsidR="00C54C04" w:rsidRPr="00F34A72">
        <w:rPr>
          <w:rFonts w:ascii="Times New Roman" w:hAnsi="Times New Roman" w:cs="Times New Roman"/>
          <w:bCs/>
          <w:sz w:val="24"/>
          <w:szCs w:val="24"/>
        </w:rPr>
        <w:t>, apsilankymo aprašymą E025 ar epikrizę E003</w:t>
      </w:r>
      <w:r w:rsidR="00824049" w:rsidRPr="00F34A72">
        <w:rPr>
          <w:rFonts w:ascii="Times New Roman" w:hAnsi="Times New Roman" w:cs="Times New Roman"/>
          <w:bCs/>
          <w:sz w:val="24"/>
          <w:szCs w:val="24"/>
        </w:rPr>
        <w:t xml:space="preserve">, kurie </w:t>
      </w:r>
      <w:r w:rsidR="003067FB" w:rsidRPr="00F34A72">
        <w:rPr>
          <w:rFonts w:ascii="Times New Roman" w:hAnsi="Times New Roman" w:cs="Times New Roman"/>
          <w:bCs/>
          <w:sz w:val="24"/>
          <w:szCs w:val="24"/>
        </w:rPr>
        <w:t xml:space="preserve">turi būti </w:t>
      </w:r>
      <w:r w:rsidR="00824049" w:rsidRPr="00F34A72">
        <w:rPr>
          <w:rFonts w:ascii="Times New Roman" w:hAnsi="Times New Roman" w:cs="Times New Roman"/>
          <w:bCs/>
          <w:sz w:val="24"/>
          <w:szCs w:val="24"/>
        </w:rPr>
        <w:t>pateikiami į ESPBI</w:t>
      </w:r>
      <w:r w:rsidR="003067FB" w:rsidRPr="00F34A72">
        <w:rPr>
          <w:rFonts w:ascii="Times New Roman" w:hAnsi="Times New Roman" w:cs="Times New Roman"/>
          <w:bCs/>
          <w:sz w:val="24"/>
          <w:szCs w:val="24"/>
        </w:rPr>
        <w:t xml:space="preserve"> IS</w:t>
      </w:r>
      <w:r w:rsidR="00C54C04" w:rsidRPr="00F34A72">
        <w:rPr>
          <w:rFonts w:ascii="Times New Roman" w:hAnsi="Times New Roman" w:cs="Times New Roman"/>
          <w:bCs/>
          <w:sz w:val="24"/>
          <w:szCs w:val="24"/>
        </w:rPr>
        <w:t>.</w:t>
      </w:r>
    </w:p>
    <w:p w14:paraId="4C015839" w14:textId="25AA378C" w:rsidR="00D95B59" w:rsidRPr="00F34A72" w:rsidRDefault="0004348C"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bCs/>
          <w:sz w:val="24"/>
          <w:szCs w:val="24"/>
        </w:rPr>
        <w:t xml:space="preserve">Klinikinėse formose turi būti pateikiama ir pacientų sutikimų informaciją </w:t>
      </w:r>
      <w:r w:rsidR="00104F55" w:rsidRPr="00F34A72">
        <w:rPr>
          <w:rFonts w:ascii="Times New Roman" w:hAnsi="Times New Roman" w:cs="Times New Roman"/>
          <w:bCs/>
          <w:sz w:val="24"/>
          <w:szCs w:val="24"/>
        </w:rPr>
        <w:t xml:space="preserve">dėl atitinkamų procedūrų ar gydymo sutikimo. Pacientų sutikimų informaciją turi būti galima tiek įvesti, tiek </w:t>
      </w:r>
      <w:r w:rsidR="00E372E2" w:rsidRPr="00F34A72">
        <w:rPr>
          <w:rFonts w:ascii="Times New Roman" w:hAnsi="Times New Roman" w:cs="Times New Roman"/>
          <w:bCs/>
          <w:sz w:val="24"/>
          <w:szCs w:val="24"/>
        </w:rPr>
        <w:t xml:space="preserve">turi būti numatytas jos gavimas per integracinę sąsają. Esant ESPBI galimybei </w:t>
      </w:r>
      <w:r w:rsidR="002A5B89" w:rsidRPr="00F34A72">
        <w:rPr>
          <w:rFonts w:ascii="Times New Roman" w:hAnsi="Times New Roman" w:cs="Times New Roman"/>
          <w:bCs/>
          <w:sz w:val="24"/>
          <w:szCs w:val="24"/>
        </w:rPr>
        <w:t xml:space="preserve">turi būti </w:t>
      </w:r>
      <w:r w:rsidR="00AE7B1B" w:rsidRPr="00F34A72">
        <w:rPr>
          <w:rFonts w:ascii="Times New Roman" w:hAnsi="Times New Roman" w:cs="Times New Roman"/>
          <w:bCs/>
          <w:sz w:val="24"/>
          <w:szCs w:val="24"/>
        </w:rPr>
        <w:t>perduodama a</w:t>
      </w:r>
      <w:r w:rsidR="00E372E2" w:rsidRPr="00F34A72">
        <w:rPr>
          <w:rFonts w:ascii="Times New Roman" w:hAnsi="Times New Roman" w:cs="Times New Roman"/>
          <w:bCs/>
          <w:sz w:val="24"/>
          <w:szCs w:val="24"/>
        </w:rPr>
        <w:t>titinkamo</w:t>
      </w:r>
      <w:r w:rsidR="002A5B89" w:rsidRPr="00F34A72">
        <w:rPr>
          <w:rFonts w:ascii="Times New Roman" w:hAnsi="Times New Roman" w:cs="Times New Roman"/>
          <w:bCs/>
          <w:sz w:val="24"/>
          <w:szCs w:val="24"/>
        </w:rPr>
        <w:t xml:space="preserve"> sutikimo informacij</w:t>
      </w:r>
      <w:r w:rsidR="00AE7B1B" w:rsidRPr="00F34A72">
        <w:rPr>
          <w:rFonts w:ascii="Times New Roman" w:hAnsi="Times New Roman" w:cs="Times New Roman"/>
          <w:bCs/>
          <w:sz w:val="24"/>
          <w:szCs w:val="24"/>
        </w:rPr>
        <w:t>a į ESPBI</w:t>
      </w:r>
      <w:r w:rsidR="002A5B89" w:rsidRPr="00F34A72">
        <w:rPr>
          <w:rFonts w:ascii="Times New Roman" w:hAnsi="Times New Roman" w:cs="Times New Roman"/>
          <w:bCs/>
          <w:sz w:val="24"/>
          <w:szCs w:val="24"/>
        </w:rPr>
        <w:t>.</w:t>
      </w:r>
    </w:p>
    <w:p w14:paraId="41AB756A" w14:textId="14698539" w:rsidR="006C3904" w:rsidRPr="00F34A72" w:rsidRDefault="006C3904"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SMPS veikloje numatoma, kad reikės prijungti vien</w:t>
      </w:r>
      <w:r w:rsidR="00CC7DB9" w:rsidRPr="00F34A72">
        <w:rPr>
          <w:rFonts w:ascii="Times New Roman" w:hAnsi="Times New Roman" w:cs="Times New Roman"/>
          <w:sz w:val="24"/>
          <w:szCs w:val="24"/>
        </w:rPr>
        <w:t>o modelio gyvybinių parametrų monitorius</w:t>
      </w:r>
      <w:r w:rsidR="00447550" w:rsidRPr="00F34A72">
        <w:rPr>
          <w:rFonts w:ascii="Times New Roman" w:hAnsi="Times New Roman" w:cs="Times New Roman"/>
          <w:sz w:val="24"/>
          <w:szCs w:val="24"/>
        </w:rPr>
        <w:t xml:space="preserve">. Integracijai </w:t>
      </w:r>
      <w:r w:rsidR="007556ED" w:rsidRPr="00F34A72">
        <w:rPr>
          <w:rFonts w:ascii="Times New Roman" w:hAnsi="Times New Roman" w:cs="Times New Roman"/>
          <w:sz w:val="24"/>
          <w:szCs w:val="24"/>
        </w:rPr>
        <w:t xml:space="preserve">(paciento </w:t>
      </w:r>
      <w:r w:rsidR="005F054F" w:rsidRPr="00F34A72">
        <w:rPr>
          <w:rFonts w:ascii="Times New Roman" w:hAnsi="Times New Roman" w:cs="Times New Roman"/>
          <w:sz w:val="24"/>
          <w:szCs w:val="24"/>
        </w:rPr>
        <w:t>rodiklių duomenų paėmimas iš monitoriaus</w:t>
      </w:r>
      <w:r w:rsidR="007556ED" w:rsidRPr="00F34A72">
        <w:rPr>
          <w:rFonts w:ascii="Times New Roman" w:hAnsi="Times New Roman" w:cs="Times New Roman"/>
          <w:sz w:val="24"/>
          <w:szCs w:val="24"/>
        </w:rPr>
        <w:t xml:space="preserve">) </w:t>
      </w:r>
      <w:r w:rsidR="00447550" w:rsidRPr="00F34A72">
        <w:rPr>
          <w:rFonts w:ascii="Times New Roman" w:hAnsi="Times New Roman" w:cs="Times New Roman"/>
          <w:sz w:val="24"/>
          <w:szCs w:val="24"/>
        </w:rPr>
        <w:t>bus naudojamas HL7 ar lygiavertis protokolas.</w:t>
      </w:r>
      <w:r w:rsidR="006F081D" w:rsidRPr="00F34A72">
        <w:rPr>
          <w:rFonts w:ascii="Times New Roman" w:hAnsi="Times New Roman" w:cs="Times New Roman"/>
          <w:sz w:val="24"/>
          <w:szCs w:val="24"/>
        </w:rPr>
        <w:t xml:space="preserve"> </w:t>
      </w:r>
      <w:r w:rsidR="00D62C7D" w:rsidRPr="00F34A72">
        <w:rPr>
          <w:rFonts w:ascii="Times New Roman" w:hAnsi="Times New Roman" w:cs="Times New Roman"/>
          <w:i/>
          <w:iCs/>
          <w:sz w:val="24"/>
          <w:szCs w:val="24"/>
        </w:rPr>
        <w:t>Gyvybinių monitorių integracijos API p</w:t>
      </w:r>
      <w:r w:rsidR="006F081D" w:rsidRPr="00F34A72">
        <w:rPr>
          <w:rFonts w:ascii="Times New Roman" w:hAnsi="Times New Roman" w:cs="Times New Roman"/>
          <w:i/>
          <w:iCs/>
          <w:sz w:val="24"/>
          <w:szCs w:val="24"/>
        </w:rPr>
        <w:t>rotokolo aprašymas bus pateiktas sutarties vykdymo metu</w:t>
      </w:r>
      <w:r w:rsidR="007B0E67" w:rsidRPr="00F34A72">
        <w:rPr>
          <w:rFonts w:ascii="Times New Roman" w:hAnsi="Times New Roman" w:cs="Times New Roman"/>
          <w:i/>
          <w:iCs/>
          <w:sz w:val="24"/>
          <w:szCs w:val="24"/>
        </w:rPr>
        <w:t xml:space="preserve">, o </w:t>
      </w:r>
      <w:r w:rsidR="006F081D" w:rsidRPr="00F34A72">
        <w:rPr>
          <w:rFonts w:ascii="Times New Roman" w:hAnsi="Times New Roman" w:cs="Times New Roman"/>
          <w:i/>
          <w:iCs/>
          <w:sz w:val="24"/>
          <w:szCs w:val="24"/>
        </w:rPr>
        <w:t xml:space="preserve"> įrangos tiekėjas užtikrins reikiamas konsultacijas.</w:t>
      </w:r>
    </w:p>
    <w:p w14:paraId="01F3DC27" w14:textId="32BF5C32" w:rsidR="00D62C7D" w:rsidRPr="00F34A72" w:rsidRDefault="00D62C7D"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RITS veikloje numatoma, kad reikės prijungti vieno modelio gyvybinių parametrų monitorius arba infuzines pompas. Integracijai (paciento parametrų rodiklių duomenų paėmimas iš monitoriaus</w:t>
      </w:r>
      <w:r w:rsidR="007B0E67" w:rsidRPr="00F34A72">
        <w:rPr>
          <w:rFonts w:ascii="Times New Roman" w:hAnsi="Times New Roman" w:cs="Times New Roman"/>
          <w:sz w:val="24"/>
          <w:szCs w:val="24"/>
        </w:rPr>
        <w:t xml:space="preserve"> / pompos</w:t>
      </w:r>
      <w:r w:rsidRPr="00F34A72">
        <w:rPr>
          <w:rFonts w:ascii="Times New Roman" w:hAnsi="Times New Roman" w:cs="Times New Roman"/>
          <w:sz w:val="24"/>
          <w:szCs w:val="24"/>
        </w:rPr>
        <w:t xml:space="preserve">) bus naudojamas HL7 ar lygiavertis protokolas. </w:t>
      </w:r>
      <w:r w:rsidRPr="00F34A72">
        <w:rPr>
          <w:rFonts w:ascii="Times New Roman" w:hAnsi="Times New Roman" w:cs="Times New Roman"/>
          <w:i/>
          <w:iCs/>
          <w:sz w:val="24"/>
          <w:szCs w:val="24"/>
        </w:rPr>
        <w:t xml:space="preserve">Gyvybinių </w:t>
      </w:r>
      <w:r w:rsidR="007B0E67" w:rsidRPr="00F34A72">
        <w:rPr>
          <w:rFonts w:ascii="Times New Roman" w:hAnsi="Times New Roman" w:cs="Times New Roman"/>
          <w:i/>
          <w:iCs/>
          <w:sz w:val="24"/>
          <w:szCs w:val="24"/>
        </w:rPr>
        <w:t xml:space="preserve">parametrų </w:t>
      </w:r>
      <w:r w:rsidRPr="00F34A72">
        <w:rPr>
          <w:rFonts w:ascii="Times New Roman" w:hAnsi="Times New Roman" w:cs="Times New Roman"/>
          <w:i/>
          <w:iCs/>
          <w:sz w:val="24"/>
          <w:szCs w:val="24"/>
        </w:rPr>
        <w:t>monitori</w:t>
      </w:r>
      <w:r w:rsidR="007B0E67" w:rsidRPr="00F34A72">
        <w:rPr>
          <w:rFonts w:ascii="Times New Roman" w:hAnsi="Times New Roman" w:cs="Times New Roman"/>
          <w:i/>
          <w:iCs/>
          <w:sz w:val="24"/>
          <w:szCs w:val="24"/>
        </w:rPr>
        <w:t>aus</w:t>
      </w:r>
      <w:r w:rsidRPr="00F34A72">
        <w:rPr>
          <w:rFonts w:ascii="Times New Roman" w:hAnsi="Times New Roman" w:cs="Times New Roman"/>
          <w:i/>
          <w:iCs/>
          <w:sz w:val="24"/>
          <w:szCs w:val="24"/>
        </w:rPr>
        <w:t xml:space="preserve"> </w:t>
      </w:r>
      <w:r w:rsidR="007B0E67" w:rsidRPr="00F34A72">
        <w:rPr>
          <w:rFonts w:ascii="Times New Roman" w:hAnsi="Times New Roman" w:cs="Times New Roman"/>
          <w:i/>
          <w:iCs/>
          <w:sz w:val="24"/>
          <w:szCs w:val="24"/>
        </w:rPr>
        <w:t xml:space="preserve">/ infuzinės pompos </w:t>
      </w:r>
      <w:r w:rsidRPr="00F34A72">
        <w:rPr>
          <w:rFonts w:ascii="Times New Roman" w:hAnsi="Times New Roman" w:cs="Times New Roman"/>
          <w:i/>
          <w:iCs/>
          <w:sz w:val="24"/>
          <w:szCs w:val="24"/>
        </w:rPr>
        <w:t>integracijos API protokolo aprašymas bus pateiktas sutarties vykdymo metu</w:t>
      </w:r>
      <w:r w:rsidR="007B0E67" w:rsidRPr="00F34A72">
        <w:rPr>
          <w:rFonts w:ascii="Times New Roman" w:hAnsi="Times New Roman" w:cs="Times New Roman"/>
          <w:i/>
          <w:iCs/>
          <w:sz w:val="24"/>
          <w:szCs w:val="24"/>
        </w:rPr>
        <w:t>, o</w:t>
      </w:r>
      <w:r w:rsidRPr="00F34A72">
        <w:rPr>
          <w:rFonts w:ascii="Times New Roman" w:hAnsi="Times New Roman" w:cs="Times New Roman"/>
          <w:i/>
          <w:iCs/>
          <w:sz w:val="24"/>
          <w:szCs w:val="24"/>
        </w:rPr>
        <w:t xml:space="preserve"> įrangos tiekėjas užtikrins reikiamas konsultacijas.</w:t>
      </w:r>
    </w:p>
    <w:p w14:paraId="20C25D8A" w14:textId="3003DD17" w:rsidR="00C246DD" w:rsidRPr="00F34A72" w:rsidRDefault="00C246DD"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rPr>
        <w:t xml:space="preserve">SPĮ per metus </w:t>
      </w:r>
      <w:r w:rsidR="00710149" w:rsidRPr="00F34A72">
        <w:rPr>
          <w:rFonts w:ascii="Times New Roman" w:hAnsi="Times New Roman" w:cs="Times New Roman"/>
          <w:sz w:val="24"/>
          <w:szCs w:val="24"/>
        </w:rPr>
        <w:t>SMPS</w:t>
      </w:r>
      <w:r w:rsidRPr="00F34A72">
        <w:rPr>
          <w:rFonts w:ascii="Times New Roman" w:hAnsi="Times New Roman" w:cs="Times New Roman"/>
          <w:sz w:val="24"/>
          <w:szCs w:val="24"/>
        </w:rPr>
        <w:t xml:space="preserve"> </w:t>
      </w:r>
      <w:r w:rsidR="008D398E" w:rsidRPr="00F34A72">
        <w:rPr>
          <w:rFonts w:ascii="Times New Roman" w:hAnsi="Times New Roman" w:cs="Times New Roman"/>
          <w:sz w:val="24"/>
          <w:szCs w:val="24"/>
        </w:rPr>
        <w:t>gydoma apie 15</w:t>
      </w:r>
      <w:r w:rsidR="00991868" w:rsidRPr="00F34A72">
        <w:rPr>
          <w:rFonts w:ascii="Times New Roman" w:hAnsi="Times New Roman" w:cs="Times New Roman"/>
          <w:sz w:val="24"/>
          <w:szCs w:val="24"/>
        </w:rPr>
        <w:t xml:space="preserve"> tūkst.</w:t>
      </w:r>
      <w:r w:rsidR="008D398E" w:rsidRPr="00F34A72">
        <w:rPr>
          <w:rFonts w:ascii="Times New Roman" w:hAnsi="Times New Roman" w:cs="Times New Roman"/>
          <w:sz w:val="24"/>
          <w:szCs w:val="24"/>
        </w:rPr>
        <w:t>, stacionare – 5</w:t>
      </w:r>
      <w:r w:rsidR="00991868" w:rsidRPr="00F34A72">
        <w:rPr>
          <w:rFonts w:ascii="Times New Roman" w:hAnsi="Times New Roman" w:cs="Times New Roman"/>
          <w:sz w:val="24"/>
          <w:szCs w:val="24"/>
        </w:rPr>
        <w:t>,</w:t>
      </w:r>
      <w:r w:rsidR="008D398E" w:rsidRPr="00F34A72">
        <w:rPr>
          <w:rFonts w:ascii="Times New Roman" w:hAnsi="Times New Roman" w:cs="Times New Roman"/>
          <w:sz w:val="24"/>
          <w:szCs w:val="24"/>
        </w:rPr>
        <w:t>5</w:t>
      </w:r>
      <w:r w:rsidR="00991868" w:rsidRPr="00F34A72">
        <w:rPr>
          <w:rFonts w:ascii="Times New Roman" w:hAnsi="Times New Roman" w:cs="Times New Roman"/>
          <w:sz w:val="24"/>
          <w:szCs w:val="24"/>
        </w:rPr>
        <w:t xml:space="preserve"> tūkst.</w:t>
      </w:r>
      <w:r w:rsidR="008D398E" w:rsidRPr="00F34A72">
        <w:rPr>
          <w:rFonts w:ascii="Times New Roman" w:hAnsi="Times New Roman" w:cs="Times New Roman"/>
          <w:sz w:val="24"/>
          <w:szCs w:val="24"/>
        </w:rPr>
        <w:t xml:space="preserve">, </w:t>
      </w:r>
      <w:r w:rsidR="00991868" w:rsidRPr="00F34A72">
        <w:rPr>
          <w:rFonts w:ascii="Times New Roman" w:hAnsi="Times New Roman" w:cs="Times New Roman"/>
          <w:sz w:val="24"/>
          <w:szCs w:val="24"/>
        </w:rPr>
        <w:t xml:space="preserve">ambulatoriškai </w:t>
      </w:r>
      <w:r w:rsidR="007D344D" w:rsidRPr="00F34A72">
        <w:rPr>
          <w:rFonts w:ascii="Times New Roman" w:hAnsi="Times New Roman" w:cs="Times New Roman"/>
          <w:sz w:val="24"/>
          <w:szCs w:val="24"/>
        </w:rPr>
        <w:t>–</w:t>
      </w:r>
      <w:r w:rsidR="00991868" w:rsidRPr="00F34A72">
        <w:rPr>
          <w:rFonts w:ascii="Times New Roman" w:hAnsi="Times New Roman" w:cs="Times New Roman"/>
          <w:sz w:val="24"/>
          <w:szCs w:val="24"/>
        </w:rPr>
        <w:t xml:space="preserve"> </w:t>
      </w:r>
      <w:r w:rsidR="007D344D" w:rsidRPr="00F34A72">
        <w:rPr>
          <w:rFonts w:ascii="Times New Roman" w:hAnsi="Times New Roman" w:cs="Times New Roman"/>
          <w:sz w:val="24"/>
          <w:szCs w:val="24"/>
        </w:rPr>
        <w:t xml:space="preserve">120 tūkst. </w:t>
      </w:r>
      <w:r w:rsidR="008859F3" w:rsidRPr="00F34A72">
        <w:rPr>
          <w:rFonts w:ascii="Times New Roman" w:hAnsi="Times New Roman" w:cs="Times New Roman"/>
          <w:sz w:val="24"/>
          <w:szCs w:val="24"/>
        </w:rPr>
        <w:t>atvejų</w:t>
      </w:r>
      <w:r w:rsidR="007D344D" w:rsidRPr="00F34A72">
        <w:rPr>
          <w:rFonts w:ascii="Times New Roman" w:hAnsi="Times New Roman" w:cs="Times New Roman"/>
          <w:sz w:val="24"/>
          <w:szCs w:val="24"/>
        </w:rPr>
        <w:t xml:space="preserve">. </w:t>
      </w:r>
      <w:r w:rsidR="00AB7CB5" w:rsidRPr="00F34A72">
        <w:rPr>
          <w:rFonts w:ascii="Times New Roman" w:hAnsi="Times New Roman" w:cs="Times New Roman"/>
          <w:sz w:val="24"/>
          <w:szCs w:val="24"/>
        </w:rPr>
        <w:t>P</w:t>
      </w:r>
      <w:r w:rsidR="007D344D" w:rsidRPr="00F34A72">
        <w:rPr>
          <w:rFonts w:ascii="Times New Roman" w:hAnsi="Times New Roman" w:cs="Times New Roman"/>
          <w:sz w:val="24"/>
          <w:szCs w:val="24"/>
        </w:rPr>
        <w:t xml:space="preserve">er metus </w:t>
      </w:r>
      <w:r w:rsidR="008859F3" w:rsidRPr="00F34A72">
        <w:rPr>
          <w:rFonts w:ascii="Times New Roman" w:hAnsi="Times New Roman" w:cs="Times New Roman"/>
          <w:sz w:val="24"/>
          <w:szCs w:val="24"/>
        </w:rPr>
        <w:t xml:space="preserve">įstaigoje gydoma </w:t>
      </w:r>
      <w:r w:rsidR="007D344D" w:rsidRPr="00F34A72">
        <w:rPr>
          <w:rFonts w:ascii="Times New Roman" w:hAnsi="Times New Roman" w:cs="Times New Roman"/>
          <w:sz w:val="24"/>
          <w:szCs w:val="24"/>
        </w:rPr>
        <w:t>apie 30 tūkst.</w:t>
      </w:r>
      <w:r w:rsidR="00AB7CB5" w:rsidRPr="00F34A72">
        <w:rPr>
          <w:rFonts w:ascii="Times New Roman" w:hAnsi="Times New Roman" w:cs="Times New Roman"/>
          <w:sz w:val="24"/>
          <w:szCs w:val="24"/>
        </w:rPr>
        <w:t xml:space="preserve"> pacientų.</w:t>
      </w:r>
      <w:r w:rsidR="007D2E09" w:rsidRPr="00F34A72">
        <w:rPr>
          <w:rFonts w:ascii="Times New Roman" w:hAnsi="Times New Roman" w:cs="Times New Roman"/>
          <w:sz w:val="24"/>
          <w:szCs w:val="24"/>
        </w:rPr>
        <w:t xml:space="preserve"> </w:t>
      </w:r>
      <w:r w:rsidR="001B0950" w:rsidRPr="00F34A72">
        <w:rPr>
          <w:rFonts w:ascii="Times New Roman" w:hAnsi="Times New Roman" w:cs="Times New Roman"/>
          <w:sz w:val="24"/>
          <w:szCs w:val="24"/>
        </w:rPr>
        <w:t>Sprendimui p</w:t>
      </w:r>
      <w:r w:rsidR="007D2E09" w:rsidRPr="00F34A72">
        <w:rPr>
          <w:rFonts w:ascii="Times New Roman" w:hAnsi="Times New Roman" w:cs="Times New Roman"/>
          <w:sz w:val="24"/>
          <w:szCs w:val="24"/>
        </w:rPr>
        <w:t xml:space="preserve">ateikiama openEHR specifikaciją atitinkanti platforma turi užtikrinti </w:t>
      </w:r>
      <w:r w:rsidR="00FB2588" w:rsidRPr="00F34A72">
        <w:rPr>
          <w:rFonts w:ascii="Times New Roman" w:hAnsi="Times New Roman" w:cs="Times New Roman"/>
          <w:sz w:val="24"/>
          <w:szCs w:val="24"/>
        </w:rPr>
        <w:t xml:space="preserve">šių kiekių </w:t>
      </w:r>
      <w:r w:rsidR="00D512BB" w:rsidRPr="00F34A72">
        <w:rPr>
          <w:rFonts w:ascii="Times New Roman" w:hAnsi="Times New Roman" w:cs="Times New Roman"/>
          <w:sz w:val="24"/>
          <w:szCs w:val="24"/>
        </w:rPr>
        <w:t xml:space="preserve">pacientų </w:t>
      </w:r>
      <w:r w:rsidR="00FB2588" w:rsidRPr="00F34A72">
        <w:rPr>
          <w:rFonts w:ascii="Times New Roman" w:hAnsi="Times New Roman" w:cs="Times New Roman"/>
          <w:sz w:val="24"/>
          <w:szCs w:val="24"/>
        </w:rPr>
        <w:t>duomenų saugojimą.</w:t>
      </w:r>
    </w:p>
    <w:p w14:paraId="452952AB" w14:textId="3F9B9E0C" w:rsidR="0032464E" w:rsidRPr="00F34A72" w:rsidRDefault="000204FB"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t xml:space="preserve">Siekiant sumažinti projekto rizikas </w:t>
      </w:r>
      <w:r w:rsidR="00A54E49" w:rsidRPr="00F34A72">
        <w:rPr>
          <w:rFonts w:ascii="Times New Roman" w:hAnsi="Times New Roman" w:cs="Times New Roman"/>
          <w:sz w:val="24"/>
          <w:szCs w:val="24"/>
          <w:shd w:val="clear" w:color="auto" w:fill="FFFFFF"/>
        </w:rPr>
        <w:t>bei užtikrinti rezultatų atitikimą naudotojų poreikiams</w:t>
      </w:r>
      <w:r w:rsidR="00B30130" w:rsidRPr="00F34A72">
        <w:rPr>
          <w:rFonts w:ascii="Times New Roman" w:hAnsi="Times New Roman" w:cs="Times New Roman"/>
          <w:sz w:val="24"/>
          <w:szCs w:val="24"/>
          <w:shd w:val="clear" w:color="auto" w:fill="FFFFFF"/>
        </w:rPr>
        <w:t xml:space="preserve">, o rezultatai būtų patogūs ir tinkami naudoti </w:t>
      </w:r>
      <w:r w:rsidR="00A54E49" w:rsidRPr="00F34A72">
        <w:rPr>
          <w:rFonts w:ascii="Times New Roman" w:hAnsi="Times New Roman" w:cs="Times New Roman"/>
          <w:sz w:val="24"/>
          <w:szCs w:val="24"/>
          <w:shd w:val="clear" w:color="auto" w:fill="FFFFFF"/>
        </w:rPr>
        <w:t xml:space="preserve"> </w:t>
      </w:r>
      <w:r w:rsidR="0032464E" w:rsidRPr="00F34A72">
        <w:rPr>
          <w:rFonts w:ascii="Times New Roman" w:hAnsi="Times New Roman" w:cs="Times New Roman"/>
          <w:sz w:val="24"/>
          <w:szCs w:val="24"/>
          <w:shd w:val="clear" w:color="auto" w:fill="FFFFFF"/>
        </w:rPr>
        <w:t xml:space="preserve">(angl. </w:t>
      </w:r>
      <w:r w:rsidR="0032464E" w:rsidRPr="00F34A72">
        <w:rPr>
          <w:rFonts w:ascii="Times New Roman" w:hAnsi="Times New Roman" w:cs="Times New Roman"/>
          <w:i/>
          <w:iCs/>
          <w:sz w:val="24"/>
          <w:szCs w:val="24"/>
        </w:rPr>
        <w:t>Usability</w:t>
      </w:r>
      <w:r w:rsidR="0032464E" w:rsidRPr="00F34A72">
        <w:rPr>
          <w:rFonts w:ascii="Times New Roman" w:hAnsi="Times New Roman" w:cs="Times New Roman"/>
          <w:sz w:val="24"/>
          <w:szCs w:val="24"/>
        </w:rPr>
        <w:t>)</w:t>
      </w:r>
      <w:r w:rsidR="0032464E" w:rsidRPr="00F34A72">
        <w:rPr>
          <w:rFonts w:ascii="Times New Roman" w:hAnsi="Times New Roman" w:cs="Times New Roman"/>
          <w:sz w:val="24"/>
          <w:szCs w:val="24"/>
          <w:shd w:val="clear" w:color="auto" w:fill="FFFFFF"/>
        </w:rPr>
        <w:t>, projektas turi būti įgyvendinamas iteraciniu</w:t>
      </w:r>
      <w:r w:rsidR="005D720E" w:rsidRPr="00F34A72">
        <w:rPr>
          <w:rFonts w:ascii="Times New Roman" w:hAnsi="Times New Roman" w:cs="Times New Roman"/>
          <w:sz w:val="24"/>
          <w:szCs w:val="24"/>
          <w:shd w:val="clear" w:color="auto" w:fill="FFFFFF"/>
        </w:rPr>
        <w:t xml:space="preserve"> </w:t>
      </w:r>
      <w:r w:rsidR="0032464E" w:rsidRPr="00F34A72">
        <w:rPr>
          <w:rFonts w:ascii="Times New Roman" w:hAnsi="Times New Roman" w:cs="Times New Roman"/>
          <w:sz w:val="24"/>
          <w:szCs w:val="24"/>
          <w:shd w:val="clear" w:color="auto" w:fill="FFFFFF"/>
        </w:rPr>
        <w:t>-</w:t>
      </w:r>
      <w:r w:rsidR="005D720E" w:rsidRPr="00F34A72">
        <w:rPr>
          <w:rFonts w:ascii="Times New Roman" w:hAnsi="Times New Roman" w:cs="Times New Roman"/>
          <w:sz w:val="24"/>
          <w:szCs w:val="24"/>
          <w:shd w:val="clear" w:color="auto" w:fill="FFFFFF"/>
        </w:rPr>
        <w:t xml:space="preserve"> </w:t>
      </w:r>
      <w:r w:rsidR="0032464E" w:rsidRPr="00F34A72">
        <w:rPr>
          <w:rFonts w:ascii="Times New Roman" w:hAnsi="Times New Roman" w:cs="Times New Roman"/>
          <w:sz w:val="24"/>
          <w:szCs w:val="24"/>
          <w:shd w:val="clear" w:color="auto" w:fill="FFFFFF"/>
        </w:rPr>
        <w:t>inkrementiniu (angl. Agile) kūrimo būdu, taikant gerąsias programinės įrangos kūrimo praktikas. Tai yra:</w:t>
      </w:r>
    </w:p>
    <w:p w14:paraId="5D5533C6" w14:textId="77777777" w:rsidR="0032464E" w:rsidRPr="00F34A72" w:rsidRDefault="0032464E" w:rsidP="001B18EC">
      <w:pPr>
        <w:pStyle w:val="Sraopastraipa"/>
        <w:numPr>
          <w:ilvl w:val="2"/>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0"/>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t>sukuriant formų prototipus;</w:t>
      </w:r>
    </w:p>
    <w:p w14:paraId="28B021FA" w14:textId="77777777" w:rsidR="0032464E" w:rsidRPr="00F34A72" w:rsidRDefault="0032464E" w:rsidP="001B18EC">
      <w:pPr>
        <w:pStyle w:val="Sraopastraipa"/>
        <w:numPr>
          <w:ilvl w:val="2"/>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0"/>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t>formos įdiegiamos;</w:t>
      </w:r>
    </w:p>
    <w:p w14:paraId="08142EA5" w14:textId="77777777" w:rsidR="0032464E" w:rsidRPr="00F34A72" w:rsidRDefault="0032464E" w:rsidP="001B18EC">
      <w:pPr>
        <w:pStyle w:val="Sraopastraipa"/>
        <w:numPr>
          <w:ilvl w:val="2"/>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0"/>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t>naudotojai gauna galimybę formas išbandyti;</w:t>
      </w:r>
    </w:p>
    <w:p w14:paraId="094E139C" w14:textId="77777777" w:rsidR="0032464E" w:rsidRPr="00F34A72" w:rsidRDefault="0032464E" w:rsidP="001B18EC">
      <w:pPr>
        <w:pStyle w:val="Sraopastraipa"/>
        <w:numPr>
          <w:ilvl w:val="2"/>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67" w:firstLine="0"/>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lastRenderedPageBreak/>
        <w:t>priklausomai nuo naudotojų grįžtamojo ryšio formos arba koreguojamos arba keliamos į galutinę versiją.</w:t>
      </w:r>
    </w:p>
    <w:p w14:paraId="13530CD5" w14:textId="4A278F0F"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sz w:val="24"/>
          <w:szCs w:val="24"/>
          <w:shd w:val="clear" w:color="auto" w:fill="FFFFFF"/>
        </w:rPr>
        <w:t>Klinikinių duomenų rinkini</w:t>
      </w:r>
      <w:r w:rsidR="001E76AF" w:rsidRPr="00F34A72">
        <w:rPr>
          <w:rFonts w:ascii="Times New Roman" w:hAnsi="Times New Roman" w:cs="Times New Roman"/>
          <w:sz w:val="24"/>
          <w:szCs w:val="24"/>
          <w:shd w:val="clear" w:color="auto" w:fill="FFFFFF"/>
        </w:rPr>
        <w:t>ų</w:t>
      </w:r>
      <w:r w:rsidRPr="00F34A72">
        <w:rPr>
          <w:rFonts w:ascii="Times New Roman" w:hAnsi="Times New Roman" w:cs="Times New Roman"/>
          <w:sz w:val="24"/>
          <w:szCs w:val="24"/>
          <w:shd w:val="clear" w:color="auto" w:fill="FFFFFF"/>
        </w:rPr>
        <w:t xml:space="preserve"> modeliavimui </w:t>
      </w:r>
      <w:r w:rsidR="00F847EB" w:rsidRPr="00F34A72">
        <w:rPr>
          <w:rFonts w:ascii="Times New Roman" w:hAnsi="Times New Roman" w:cs="Times New Roman"/>
          <w:sz w:val="24"/>
          <w:szCs w:val="24"/>
          <w:shd w:val="clear" w:color="auto" w:fill="FFFFFF"/>
        </w:rPr>
        <w:t xml:space="preserve">turi būti </w:t>
      </w:r>
      <w:r w:rsidRPr="00F34A72">
        <w:rPr>
          <w:rFonts w:ascii="Times New Roman" w:hAnsi="Times New Roman" w:cs="Times New Roman"/>
          <w:sz w:val="24"/>
          <w:szCs w:val="24"/>
          <w:shd w:val="clear" w:color="auto" w:fill="FFFFFF"/>
        </w:rPr>
        <w:t>naudo</w:t>
      </w:r>
      <w:r w:rsidR="00F847EB" w:rsidRPr="00F34A72">
        <w:rPr>
          <w:rFonts w:ascii="Times New Roman" w:hAnsi="Times New Roman" w:cs="Times New Roman"/>
          <w:sz w:val="24"/>
          <w:szCs w:val="24"/>
          <w:shd w:val="clear" w:color="auto" w:fill="FFFFFF"/>
        </w:rPr>
        <w:t>jama o</w:t>
      </w:r>
      <w:r w:rsidRPr="00F34A72">
        <w:rPr>
          <w:rFonts w:ascii="Times New Roman" w:hAnsi="Times New Roman" w:cs="Times New Roman"/>
          <w:sz w:val="24"/>
          <w:szCs w:val="24"/>
          <w:shd w:val="clear" w:color="auto" w:fill="FFFFFF"/>
        </w:rPr>
        <w:t xml:space="preserve">penEHR </w:t>
      </w:r>
      <w:r w:rsidR="00F847EB" w:rsidRPr="00F34A72">
        <w:rPr>
          <w:rFonts w:ascii="Times New Roman" w:hAnsi="Times New Roman" w:cs="Times New Roman"/>
          <w:sz w:val="24"/>
          <w:szCs w:val="24"/>
          <w:shd w:val="clear" w:color="auto" w:fill="FFFFFF"/>
        </w:rPr>
        <w:t xml:space="preserve">specifikaciją </w:t>
      </w:r>
      <w:r w:rsidR="005265EA" w:rsidRPr="00F34A72">
        <w:rPr>
          <w:rFonts w:ascii="Times New Roman" w:hAnsi="Times New Roman" w:cs="Times New Roman"/>
          <w:sz w:val="24"/>
          <w:szCs w:val="24"/>
          <w:shd w:val="clear" w:color="auto" w:fill="FFFFFF"/>
        </w:rPr>
        <w:t>atitinkančios priemonės.</w:t>
      </w:r>
    </w:p>
    <w:p w14:paraId="742013F4" w14:textId="4EFA92C4" w:rsidR="0032464E" w:rsidRPr="00F34A72" w:rsidRDefault="00EE7107"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Cs/>
          <w:sz w:val="24"/>
          <w:szCs w:val="24"/>
        </w:rPr>
      </w:pPr>
      <w:r w:rsidRPr="00F34A72">
        <w:rPr>
          <w:rFonts w:ascii="Times New Roman" w:hAnsi="Times New Roman" w:cs="Times New Roman"/>
          <w:bCs/>
          <w:sz w:val="24"/>
          <w:szCs w:val="24"/>
        </w:rPr>
        <w:t>SMPS ir RITS padalinių veikl</w:t>
      </w:r>
      <w:r w:rsidR="00F25112" w:rsidRPr="00F34A72">
        <w:rPr>
          <w:rFonts w:ascii="Times New Roman" w:hAnsi="Times New Roman" w:cs="Times New Roman"/>
          <w:bCs/>
          <w:sz w:val="24"/>
          <w:szCs w:val="24"/>
        </w:rPr>
        <w:t xml:space="preserve">ai </w:t>
      </w:r>
      <w:r w:rsidR="0032464E" w:rsidRPr="00F34A72">
        <w:rPr>
          <w:rFonts w:ascii="Times New Roman" w:hAnsi="Times New Roman" w:cs="Times New Roman"/>
          <w:bCs/>
          <w:sz w:val="24"/>
          <w:szCs w:val="24"/>
        </w:rPr>
        <w:t xml:space="preserve">turi būti pateikta platforma, užtikrinanti duomenų </w:t>
      </w:r>
      <w:r w:rsidR="00D03F9A" w:rsidRPr="00F34A72">
        <w:rPr>
          <w:rFonts w:ascii="Times New Roman" w:hAnsi="Times New Roman" w:cs="Times New Roman"/>
          <w:bCs/>
          <w:sz w:val="24"/>
          <w:szCs w:val="24"/>
        </w:rPr>
        <w:t xml:space="preserve">tvarkymą bei </w:t>
      </w:r>
      <w:r w:rsidR="0032464E" w:rsidRPr="00F34A72">
        <w:rPr>
          <w:rFonts w:ascii="Times New Roman" w:hAnsi="Times New Roman" w:cs="Times New Roman"/>
          <w:bCs/>
          <w:sz w:val="24"/>
          <w:szCs w:val="24"/>
        </w:rPr>
        <w:t xml:space="preserve">saugojimą </w:t>
      </w:r>
      <w:r w:rsidR="00E02A57" w:rsidRPr="00F34A72">
        <w:rPr>
          <w:rFonts w:ascii="Times New Roman" w:hAnsi="Times New Roman" w:cs="Times New Roman"/>
          <w:bCs/>
          <w:sz w:val="24"/>
          <w:szCs w:val="24"/>
        </w:rPr>
        <w:t>o</w:t>
      </w:r>
      <w:r w:rsidR="0032464E" w:rsidRPr="00F34A72">
        <w:rPr>
          <w:rFonts w:ascii="Times New Roman" w:hAnsi="Times New Roman" w:cs="Times New Roman"/>
          <w:bCs/>
          <w:sz w:val="24"/>
          <w:szCs w:val="24"/>
        </w:rPr>
        <w:t xml:space="preserve">penEHR </w:t>
      </w:r>
      <w:r w:rsidR="00A7644A" w:rsidRPr="00F34A72">
        <w:rPr>
          <w:rFonts w:ascii="Times New Roman" w:hAnsi="Times New Roman" w:cs="Times New Roman"/>
          <w:bCs/>
          <w:sz w:val="24"/>
          <w:szCs w:val="24"/>
        </w:rPr>
        <w:t xml:space="preserve">specifikacijos </w:t>
      </w:r>
      <w:r w:rsidR="0032464E" w:rsidRPr="00F34A72">
        <w:rPr>
          <w:rFonts w:ascii="Times New Roman" w:hAnsi="Times New Roman" w:cs="Times New Roman"/>
          <w:bCs/>
          <w:sz w:val="24"/>
          <w:szCs w:val="24"/>
        </w:rPr>
        <w:t>formate.</w:t>
      </w:r>
    </w:p>
    <w:p w14:paraId="5DADC345" w14:textId="3C7921DC"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Atsižvelgiant į siekiamą Projekto įgyvendinimo būdą bei termin</w:t>
      </w:r>
      <w:r w:rsidR="002378A4" w:rsidRPr="00F34A72">
        <w:rPr>
          <w:rFonts w:ascii="Times New Roman" w:hAnsi="Times New Roman" w:cs="Times New Roman"/>
          <w:sz w:val="24"/>
          <w:szCs w:val="24"/>
        </w:rPr>
        <w:t>ą</w:t>
      </w:r>
      <w:r w:rsidRPr="00F34A72">
        <w:rPr>
          <w:rFonts w:ascii="Times New Roman" w:hAnsi="Times New Roman" w:cs="Times New Roman"/>
          <w:sz w:val="24"/>
          <w:szCs w:val="24"/>
        </w:rPr>
        <w:t xml:space="preserve">, openEHR duomenų rinkinių pagrindu sumodeliuotos formos turėtų būti kuriamos naudojant su openEHR </w:t>
      </w:r>
      <w:r w:rsidR="00A51479" w:rsidRPr="00F34A72">
        <w:rPr>
          <w:rFonts w:ascii="Times New Roman" w:hAnsi="Times New Roman" w:cs="Times New Roman"/>
          <w:sz w:val="24"/>
          <w:szCs w:val="24"/>
        </w:rPr>
        <w:t xml:space="preserve">specifikacijos </w:t>
      </w:r>
      <w:r w:rsidRPr="00F34A72">
        <w:rPr>
          <w:rFonts w:ascii="Times New Roman" w:hAnsi="Times New Roman" w:cs="Times New Roman"/>
          <w:sz w:val="24"/>
          <w:szCs w:val="24"/>
        </w:rPr>
        <w:t xml:space="preserve">platforma suderinamus „low-code“ formų kūrimo įrankius, įgalinančius greitai ir lengvai atlikti kuriamų formų pakeitimus. </w:t>
      </w:r>
    </w:p>
    <w:p w14:paraId="6E290DAC" w14:textId="4D3ED82E"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Projekto metu modifikuotos ir naujai sukurtos formos turi būti prieinamos per </w:t>
      </w:r>
      <w:r w:rsidR="00DA3640" w:rsidRPr="00F34A72">
        <w:rPr>
          <w:rFonts w:ascii="Times New Roman" w:hAnsi="Times New Roman" w:cs="Times New Roman"/>
          <w:sz w:val="24"/>
          <w:szCs w:val="24"/>
        </w:rPr>
        <w:t xml:space="preserve">SPI </w:t>
      </w:r>
      <w:r w:rsidRPr="00F34A72">
        <w:rPr>
          <w:rFonts w:ascii="Times New Roman" w:hAnsi="Times New Roman" w:cs="Times New Roman"/>
          <w:sz w:val="24"/>
          <w:szCs w:val="24"/>
        </w:rPr>
        <w:t xml:space="preserve">IS naudotojo sąsają arba per atskirą naudotojo sąsają susietą su dabartine </w:t>
      </w:r>
      <w:r w:rsidR="00DA3640" w:rsidRPr="00F34A72">
        <w:rPr>
          <w:rFonts w:ascii="Times New Roman" w:hAnsi="Times New Roman" w:cs="Times New Roman"/>
          <w:sz w:val="24"/>
          <w:szCs w:val="24"/>
        </w:rPr>
        <w:t>SP</w:t>
      </w:r>
      <w:r w:rsidR="002378A4" w:rsidRPr="00F34A72">
        <w:rPr>
          <w:rFonts w:ascii="Times New Roman" w:hAnsi="Times New Roman" w:cs="Times New Roman"/>
          <w:sz w:val="24"/>
          <w:szCs w:val="24"/>
        </w:rPr>
        <w:t>Į</w:t>
      </w:r>
      <w:r w:rsidR="00DA3640" w:rsidRPr="00F34A72">
        <w:rPr>
          <w:rFonts w:ascii="Times New Roman" w:hAnsi="Times New Roman" w:cs="Times New Roman"/>
          <w:sz w:val="24"/>
          <w:szCs w:val="24"/>
        </w:rPr>
        <w:t xml:space="preserve"> </w:t>
      </w:r>
      <w:r w:rsidRPr="00F34A72">
        <w:rPr>
          <w:rFonts w:ascii="Times New Roman" w:hAnsi="Times New Roman" w:cs="Times New Roman"/>
          <w:sz w:val="24"/>
          <w:szCs w:val="24"/>
        </w:rPr>
        <w:t xml:space="preserve">IS </w:t>
      </w:r>
      <w:r w:rsidR="00CC6686" w:rsidRPr="00F34A72">
        <w:rPr>
          <w:rFonts w:ascii="Times New Roman" w:hAnsi="Times New Roman" w:cs="Times New Roman"/>
          <w:sz w:val="24"/>
          <w:szCs w:val="24"/>
        </w:rPr>
        <w:t xml:space="preserve">taikant vieningo prisijungimo </w:t>
      </w:r>
      <w:r w:rsidR="00580C20" w:rsidRPr="00F34A72">
        <w:rPr>
          <w:rFonts w:ascii="Times New Roman" w:hAnsi="Times New Roman" w:cs="Times New Roman"/>
          <w:sz w:val="24"/>
          <w:szCs w:val="24"/>
        </w:rPr>
        <w:t xml:space="preserve">principus </w:t>
      </w:r>
      <w:r w:rsidRPr="00F34A72">
        <w:rPr>
          <w:rFonts w:ascii="Times New Roman" w:hAnsi="Times New Roman" w:cs="Times New Roman"/>
          <w:sz w:val="24"/>
          <w:szCs w:val="24"/>
        </w:rPr>
        <w:t>(</w:t>
      </w:r>
      <w:r w:rsidR="00CC6686" w:rsidRPr="00F34A72">
        <w:rPr>
          <w:rFonts w:ascii="Times New Roman" w:hAnsi="Times New Roman" w:cs="Times New Roman"/>
          <w:sz w:val="24"/>
          <w:szCs w:val="24"/>
        </w:rPr>
        <w:t xml:space="preserve">angl. </w:t>
      </w:r>
      <w:r w:rsidRPr="00F34A72">
        <w:rPr>
          <w:rFonts w:ascii="Times New Roman" w:hAnsi="Times New Roman" w:cs="Times New Roman"/>
          <w:sz w:val="24"/>
          <w:szCs w:val="24"/>
        </w:rPr>
        <w:t>single-sign-on</w:t>
      </w:r>
      <w:r w:rsidR="00CC6686" w:rsidRPr="00F34A72">
        <w:rPr>
          <w:rFonts w:ascii="Times New Roman" w:hAnsi="Times New Roman" w:cs="Times New Roman"/>
          <w:sz w:val="24"/>
          <w:szCs w:val="24"/>
        </w:rPr>
        <w:t>, SSO</w:t>
      </w:r>
      <w:r w:rsidRPr="00F34A72">
        <w:rPr>
          <w:rFonts w:ascii="Times New Roman" w:hAnsi="Times New Roman" w:cs="Times New Roman"/>
          <w:sz w:val="24"/>
          <w:szCs w:val="24"/>
        </w:rPr>
        <w:t>).</w:t>
      </w:r>
    </w:p>
    <w:p w14:paraId="37FE76FF" w14:textId="4C513AC2"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Projekto formos, kurios pildomos prie paciento ir nebūnant prie kompiuterio, būtų pritaikytos darbui per planšetes, t. y. formos turi būti adaptyvios ekrano dydžiui. Prisijungimas prie šių formų turi būti užtikrintas tais pačiais prisijungimais kaip ir prie </w:t>
      </w:r>
      <w:r w:rsidR="00580C20" w:rsidRPr="00F34A72">
        <w:rPr>
          <w:rFonts w:ascii="Times New Roman" w:hAnsi="Times New Roman" w:cs="Times New Roman"/>
          <w:sz w:val="24"/>
          <w:szCs w:val="24"/>
        </w:rPr>
        <w:t>SP</w:t>
      </w:r>
      <w:r w:rsidR="00A4407A" w:rsidRPr="00F34A72">
        <w:rPr>
          <w:rFonts w:ascii="Times New Roman" w:hAnsi="Times New Roman" w:cs="Times New Roman"/>
          <w:sz w:val="24"/>
          <w:szCs w:val="24"/>
        </w:rPr>
        <w:t>Į</w:t>
      </w:r>
      <w:r w:rsidR="00580C20" w:rsidRPr="00F34A72">
        <w:rPr>
          <w:rFonts w:ascii="Times New Roman" w:hAnsi="Times New Roman" w:cs="Times New Roman"/>
          <w:sz w:val="24"/>
          <w:szCs w:val="24"/>
        </w:rPr>
        <w:t xml:space="preserve"> </w:t>
      </w:r>
      <w:r w:rsidRPr="00F34A72">
        <w:rPr>
          <w:rFonts w:ascii="Times New Roman" w:hAnsi="Times New Roman" w:cs="Times New Roman"/>
          <w:sz w:val="24"/>
          <w:szCs w:val="24"/>
        </w:rPr>
        <w:t>IS sistemos.</w:t>
      </w:r>
    </w:p>
    <w:p w14:paraId="738E91A1" w14:textId="4333D5FE" w:rsidR="00006B90" w:rsidRPr="00F34A72" w:rsidRDefault="00F44815"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Turi būti užtikrinta </w:t>
      </w:r>
      <w:r w:rsidR="00BA09F0" w:rsidRPr="00F34A72">
        <w:rPr>
          <w:rFonts w:ascii="Times New Roman" w:hAnsi="Times New Roman" w:cs="Times New Roman"/>
          <w:sz w:val="24"/>
          <w:szCs w:val="24"/>
        </w:rPr>
        <w:t xml:space="preserve">SMPS ir RITS </w:t>
      </w:r>
      <w:r w:rsidR="00331839" w:rsidRPr="00F34A72">
        <w:rPr>
          <w:rFonts w:ascii="Times New Roman" w:hAnsi="Times New Roman" w:cs="Times New Roman"/>
          <w:sz w:val="24"/>
          <w:szCs w:val="24"/>
        </w:rPr>
        <w:t xml:space="preserve">funkcijų </w:t>
      </w:r>
      <w:r w:rsidR="00E82215" w:rsidRPr="00F34A72">
        <w:rPr>
          <w:rFonts w:ascii="Times New Roman" w:hAnsi="Times New Roman" w:cs="Times New Roman"/>
          <w:sz w:val="24"/>
          <w:szCs w:val="24"/>
        </w:rPr>
        <w:t xml:space="preserve">ir duomenų </w:t>
      </w:r>
      <w:r w:rsidR="00331839" w:rsidRPr="00F34A72">
        <w:rPr>
          <w:rFonts w:ascii="Times New Roman" w:hAnsi="Times New Roman" w:cs="Times New Roman"/>
          <w:sz w:val="24"/>
          <w:szCs w:val="24"/>
        </w:rPr>
        <w:t>i</w:t>
      </w:r>
      <w:r w:rsidR="006D2780" w:rsidRPr="00F34A72">
        <w:rPr>
          <w:rFonts w:ascii="Times New Roman" w:hAnsi="Times New Roman" w:cs="Times New Roman"/>
          <w:sz w:val="24"/>
          <w:szCs w:val="24"/>
        </w:rPr>
        <w:t>ntegracij</w:t>
      </w:r>
      <w:r w:rsidRPr="00F34A72">
        <w:rPr>
          <w:rFonts w:ascii="Times New Roman" w:hAnsi="Times New Roman" w:cs="Times New Roman"/>
          <w:sz w:val="24"/>
          <w:szCs w:val="24"/>
        </w:rPr>
        <w:t>a</w:t>
      </w:r>
      <w:r w:rsidR="006D2780" w:rsidRPr="00F34A72">
        <w:rPr>
          <w:rFonts w:ascii="Times New Roman" w:hAnsi="Times New Roman" w:cs="Times New Roman"/>
          <w:sz w:val="24"/>
          <w:szCs w:val="24"/>
        </w:rPr>
        <w:t xml:space="preserve"> su ESPBI </w:t>
      </w:r>
      <w:r w:rsidRPr="00F34A72">
        <w:rPr>
          <w:rFonts w:ascii="Times New Roman" w:hAnsi="Times New Roman" w:cs="Times New Roman"/>
          <w:sz w:val="24"/>
          <w:szCs w:val="24"/>
        </w:rPr>
        <w:t>pagal šio</w:t>
      </w:r>
      <w:r w:rsidR="00B135F1" w:rsidRPr="00F34A72">
        <w:rPr>
          <w:rFonts w:ascii="Times New Roman" w:hAnsi="Times New Roman" w:cs="Times New Roman"/>
          <w:sz w:val="24"/>
          <w:szCs w:val="24"/>
        </w:rPr>
        <w:t>m</w:t>
      </w:r>
      <w:r w:rsidRPr="00F34A72">
        <w:rPr>
          <w:rFonts w:ascii="Times New Roman" w:hAnsi="Times New Roman" w:cs="Times New Roman"/>
          <w:sz w:val="24"/>
          <w:szCs w:val="24"/>
        </w:rPr>
        <w:t xml:space="preserve">s veikloms keliamus reikalavimus ir </w:t>
      </w:r>
      <w:r w:rsidR="00B135F1" w:rsidRPr="00F34A72">
        <w:rPr>
          <w:rFonts w:ascii="Times New Roman" w:hAnsi="Times New Roman" w:cs="Times New Roman"/>
          <w:sz w:val="24"/>
          <w:szCs w:val="24"/>
        </w:rPr>
        <w:t xml:space="preserve">pagal </w:t>
      </w:r>
      <w:r w:rsidRPr="00F34A72">
        <w:rPr>
          <w:rFonts w:ascii="Times New Roman" w:hAnsi="Times New Roman" w:cs="Times New Roman"/>
          <w:sz w:val="24"/>
          <w:szCs w:val="24"/>
        </w:rPr>
        <w:t>ESPBI technines galimybes.</w:t>
      </w:r>
      <w:r w:rsidR="00AF5F1F" w:rsidRPr="00F34A72">
        <w:rPr>
          <w:rFonts w:ascii="Times New Roman" w:hAnsi="Times New Roman" w:cs="Times New Roman"/>
          <w:sz w:val="24"/>
          <w:szCs w:val="24"/>
        </w:rPr>
        <w:t xml:space="preserve"> Nesant galimybės </w:t>
      </w:r>
      <w:r w:rsidR="00CF1D8C" w:rsidRPr="00F34A72">
        <w:rPr>
          <w:rFonts w:ascii="Times New Roman" w:hAnsi="Times New Roman" w:cs="Times New Roman"/>
          <w:sz w:val="24"/>
          <w:szCs w:val="24"/>
        </w:rPr>
        <w:t xml:space="preserve">įdiegti ar pademonstruoti integracijos su </w:t>
      </w:r>
      <w:r w:rsidR="00AF5F1F" w:rsidRPr="00F34A72">
        <w:rPr>
          <w:rFonts w:ascii="Times New Roman" w:hAnsi="Times New Roman" w:cs="Times New Roman"/>
          <w:sz w:val="24"/>
          <w:szCs w:val="24"/>
        </w:rPr>
        <w:t xml:space="preserve">ESPBI </w:t>
      </w:r>
      <w:r w:rsidR="00195844" w:rsidRPr="00F34A72">
        <w:rPr>
          <w:rFonts w:ascii="Times New Roman" w:hAnsi="Times New Roman" w:cs="Times New Roman"/>
          <w:sz w:val="24"/>
          <w:szCs w:val="24"/>
        </w:rPr>
        <w:t xml:space="preserve">gamyboje </w:t>
      </w:r>
      <w:r w:rsidR="00CF1D8C" w:rsidRPr="00F34A72">
        <w:rPr>
          <w:rFonts w:ascii="Times New Roman" w:hAnsi="Times New Roman" w:cs="Times New Roman"/>
          <w:sz w:val="24"/>
          <w:szCs w:val="24"/>
        </w:rPr>
        <w:t>dėl ESPBI</w:t>
      </w:r>
      <w:r w:rsidR="00C6126E" w:rsidRPr="00F34A72">
        <w:rPr>
          <w:rFonts w:ascii="Times New Roman" w:hAnsi="Times New Roman" w:cs="Times New Roman"/>
          <w:sz w:val="24"/>
          <w:szCs w:val="24"/>
        </w:rPr>
        <w:t xml:space="preserve">, </w:t>
      </w:r>
      <w:r w:rsidR="00195844" w:rsidRPr="00F34A72">
        <w:rPr>
          <w:rFonts w:ascii="Times New Roman" w:hAnsi="Times New Roman" w:cs="Times New Roman"/>
          <w:sz w:val="24"/>
          <w:szCs w:val="24"/>
        </w:rPr>
        <w:t xml:space="preserve">tiekėjas </w:t>
      </w:r>
      <w:r w:rsidR="00C6126E" w:rsidRPr="00F34A72">
        <w:rPr>
          <w:rFonts w:ascii="Times New Roman" w:hAnsi="Times New Roman" w:cs="Times New Roman"/>
          <w:sz w:val="24"/>
          <w:szCs w:val="24"/>
        </w:rPr>
        <w:t xml:space="preserve">galės </w:t>
      </w:r>
      <w:r w:rsidR="00195844" w:rsidRPr="00F34A72">
        <w:rPr>
          <w:rFonts w:ascii="Times New Roman" w:hAnsi="Times New Roman" w:cs="Times New Roman"/>
          <w:sz w:val="24"/>
          <w:szCs w:val="24"/>
        </w:rPr>
        <w:t>integracijos galimyb</w:t>
      </w:r>
      <w:r w:rsidR="000265AA" w:rsidRPr="00F34A72">
        <w:rPr>
          <w:rFonts w:ascii="Times New Roman" w:hAnsi="Times New Roman" w:cs="Times New Roman"/>
          <w:sz w:val="24"/>
          <w:szCs w:val="24"/>
        </w:rPr>
        <w:t>ę</w:t>
      </w:r>
      <w:r w:rsidR="00195844" w:rsidRPr="00F34A72">
        <w:rPr>
          <w:rFonts w:ascii="Times New Roman" w:hAnsi="Times New Roman" w:cs="Times New Roman"/>
          <w:sz w:val="24"/>
          <w:szCs w:val="24"/>
        </w:rPr>
        <w:t xml:space="preserve"> </w:t>
      </w:r>
      <w:r w:rsidR="000265AA" w:rsidRPr="00F34A72">
        <w:rPr>
          <w:rFonts w:ascii="Times New Roman" w:hAnsi="Times New Roman" w:cs="Times New Roman"/>
          <w:sz w:val="24"/>
          <w:szCs w:val="24"/>
        </w:rPr>
        <w:t xml:space="preserve">įrodyti </w:t>
      </w:r>
      <w:r w:rsidR="00C6126E" w:rsidRPr="00F34A72">
        <w:rPr>
          <w:rFonts w:ascii="Times New Roman" w:hAnsi="Times New Roman" w:cs="Times New Roman"/>
          <w:sz w:val="24"/>
          <w:szCs w:val="24"/>
        </w:rPr>
        <w:t>alternatyviais tiekėjo pasiūlytais būdais</w:t>
      </w:r>
      <w:r w:rsidR="00727E8E" w:rsidRPr="00F34A72">
        <w:rPr>
          <w:rFonts w:ascii="Times New Roman" w:hAnsi="Times New Roman" w:cs="Times New Roman"/>
          <w:sz w:val="24"/>
          <w:szCs w:val="24"/>
        </w:rPr>
        <w:t xml:space="preserve"> (pvz. pateikiant pavyzdin</w:t>
      </w:r>
      <w:r w:rsidR="004D73BD" w:rsidRPr="00F34A72">
        <w:rPr>
          <w:rFonts w:ascii="Times New Roman" w:hAnsi="Times New Roman" w:cs="Times New Roman"/>
          <w:sz w:val="24"/>
          <w:szCs w:val="24"/>
        </w:rPr>
        <w:t>es užklausas ir laukiamus atsakymus</w:t>
      </w:r>
      <w:r w:rsidR="00727E8E" w:rsidRPr="00F34A72">
        <w:rPr>
          <w:rFonts w:ascii="Times New Roman" w:hAnsi="Times New Roman" w:cs="Times New Roman"/>
          <w:sz w:val="24"/>
          <w:szCs w:val="24"/>
        </w:rPr>
        <w:t>)</w:t>
      </w:r>
      <w:r w:rsidR="00C6126E" w:rsidRPr="00F34A72">
        <w:rPr>
          <w:rFonts w:ascii="Times New Roman" w:hAnsi="Times New Roman" w:cs="Times New Roman"/>
          <w:sz w:val="24"/>
          <w:szCs w:val="24"/>
        </w:rPr>
        <w:t>.</w:t>
      </w:r>
    </w:p>
    <w:p w14:paraId="154B462D" w14:textId="15239DFA" w:rsidR="0032464E"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Reikalinga sukurti duomenų transformavimą ir pateikimą </w:t>
      </w:r>
      <w:r w:rsidR="00E73EDB" w:rsidRPr="00F34A72">
        <w:rPr>
          <w:rFonts w:ascii="Times New Roman" w:hAnsi="Times New Roman" w:cs="Times New Roman"/>
          <w:sz w:val="24"/>
          <w:szCs w:val="24"/>
        </w:rPr>
        <w:t xml:space="preserve">SMPS ir RITS veiklų </w:t>
      </w:r>
      <w:r w:rsidRPr="00F34A72">
        <w:rPr>
          <w:rFonts w:ascii="Times New Roman" w:hAnsi="Times New Roman" w:cs="Times New Roman"/>
          <w:sz w:val="24"/>
          <w:szCs w:val="24"/>
        </w:rPr>
        <w:t xml:space="preserve"> </w:t>
      </w:r>
      <w:r w:rsidR="00E73EDB" w:rsidRPr="00F34A72">
        <w:rPr>
          <w:rFonts w:ascii="Times New Roman" w:hAnsi="Times New Roman" w:cs="Times New Roman"/>
          <w:sz w:val="24"/>
          <w:szCs w:val="24"/>
        </w:rPr>
        <w:t xml:space="preserve">rodiklių </w:t>
      </w:r>
      <w:r w:rsidRPr="00F34A72">
        <w:rPr>
          <w:rFonts w:ascii="Times New Roman" w:hAnsi="Times New Roman" w:cs="Times New Roman"/>
          <w:sz w:val="24"/>
          <w:szCs w:val="24"/>
        </w:rPr>
        <w:t xml:space="preserve">stebėjimo ataskaitoms pagal projekto įgyvendinimo metu pateiktą </w:t>
      </w:r>
      <w:r w:rsidR="005C74D1" w:rsidRPr="00F34A72">
        <w:rPr>
          <w:rFonts w:ascii="Times New Roman" w:hAnsi="Times New Roman" w:cs="Times New Roman"/>
          <w:sz w:val="24"/>
          <w:szCs w:val="24"/>
        </w:rPr>
        <w:t>rodiklių skaičiavimo metodiką</w:t>
      </w:r>
      <w:r w:rsidRPr="00F34A72">
        <w:rPr>
          <w:rFonts w:ascii="Times New Roman" w:hAnsi="Times New Roman" w:cs="Times New Roman"/>
          <w:sz w:val="24"/>
          <w:szCs w:val="24"/>
        </w:rPr>
        <w:t>.</w:t>
      </w:r>
    </w:p>
    <w:p w14:paraId="2C2129F2" w14:textId="5935D9D0" w:rsidR="00DE3A97" w:rsidRPr="00F34A72" w:rsidRDefault="00DE3A97"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SMPS veiklos stebėjimui reikės sukurti iki 20 rodiklių</w:t>
      </w:r>
      <w:r w:rsidR="00BD26CE" w:rsidRPr="00F34A72">
        <w:rPr>
          <w:rFonts w:ascii="Times New Roman" w:hAnsi="Times New Roman" w:cs="Times New Roman"/>
          <w:sz w:val="24"/>
          <w:szCs w:val="24"/>
        </w:rPr>
        <w:t xml:space="preserve"> ir iki 10 ataskaitų / švieslenčių</w:t>
      </w:r>
      <w:r w:rsidR="000066C5" w:rsidRPr="00F34A72">
        <w:rPr>
          <w:rStyle w:val="Puslapioinaosnuoroda"/>
          <w:rFonts w:ascii="Times New Roman" w:hAnsi="Times New Roman" w:cs="Times New Roman"/>
          <w:sz w:val="24"/>
          <w:szCs w:val="24"/>
        </w:rPr>
        <w:footnoteReference w:id="1"/>
      </w:r>
      <w:r w:rsidR="00BD26CE" w:rsidRPr="00F34A72">
        <w:rPr>
          <w:rFonts w:ascii="Times New Roman" w:hAnsi="Times New Roman" w:cs="Times New Roman"/>
          <w:sz w:val="24"/>
          <w:szCs w:val="24"/>
        </w:rPr>
        <w:t>.</w:t>
      </w:r>
    </w:p>
    <w:p w14:paraId="31FAA36B" w14:textId="39EDF684" w:rsidR="00BD26CE" w:rsidRPr="00F34A72" w:rsidRDefault="00BD26C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RITS veiklos stebėjimui reikės sukurti iki 15 rodiklių ir iki </w:t>
      </w:r>
      <w:r w:rsidR="002F200C" w:rsidRPr="00F34A72">
        <w:rPr>
          <w:rFonts w:ascii="Times New Roman" w:hAnsi="Times New Roman" w:cs="Times New Roman"/>
          <w:sz w:val="24"/>
          <w:szCs w:val="24"/>
        </w:rPr>
        <w:t>5</w:t>
      </w:r>
      <w:r w:rsidRPr="00F34A72">
        <w:rPr>
          <w:rFonts w:ascii="Times New Roman" w:hAnsi="Times New Roman" w:cs="Times New Roman"/>
          <w:sz w:val="24"/>
          <w:szCs w:val="24"/>
        </w:rPr>
        <w:t xml:space="preserve"> ataskaitų / švieslenčių</w:t>
      </w:r>
      <w:r w:rsidR="001C7365" w:rsidRPr="00F34A72">
        <w:rPr>
          <w:rStyle w:val="Puslapioinaosnuoroda"/>
          <w:rFonts w:ascii="Times New Roman" w:hAnsi="Times New Roman" w:cs="Times New Roman"/>
          <w:sz w:val="24"/>
          <w:szCs w:val="24"/>
        </w:rPr>
        <w:footnoteReference w:id="2"/>
      </w:r>
      <w:r w:rsidRPr="00F34A72">
        <w:rPr>
          <w:rFonts w:ascii="Times New Roman" w:hAnsi="Times New Roman" w:cs="Times New Roman"/>
          <w:sz w:val="24"/>
          <w:szCs w:val="24"/>
        </w:rPr>
        <w:t>.</w:t>
      </w:r>
    </w:p>
    <w:p w14:paraId="2967DE90" w14:textId="35CBEC02" w:rsidR="001B10CF" w:rsidRPr="00F34A72" w:rsidRDefault="00D77BBC"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Duomenų analizei turi būti naudojama </w:t>
      </w:r>
      <w:r w:rsidR="001B10CF" w:rsidRPr="00F34A72">
        <w:rPr>
          <w:rFonts w:ascii="Times New Roman" w:hAnsi="Times New Roman" w:cs="Times New Roman"/>
          <w:sz w:val="24"/>
          <w:szCs w:val="24"/>
        </w:rPr>
        <w:t xml:space="preserve">duomenų analizės platforma </w:t>
      </w:r>
      <w:r w:rsidRPr="00F34A72">
        <w:rPr>
          <w:rFonts w:ascii="Times New Roman" w:hAnsi="Times New Roman" w:cs="Times New Roman"/>
          <w:sz w:val="24"/>
          <w:szCs w:val="24"/>
        </w:rPr>
        <w:t xml:space="preserve">Microsoft </w:t>
      </w:r>
      <w:r w:rsidR="00D2686E" w:rsidRPr="00F34A72">
        <w:rPr>
          <w:rFonts w:ascii="Times New Roman" w:hAnsi="Times New Roman" w:cs="Times New Roman"/>
          <w:sz w:val="24"/>
          <w:szCs w:val="24"/>
        </w:rPr>
        <w:t xml:space="preserve">PowerBI / </w:t>
      </w:r>
      <w:r w:rsidR="00046120" w:rsidRPr="00F34A72">
        <w:rPr>
          <w:rFonts w:ascii="Times New Roman" w:hAnsi="Times New Roman" w:cs="Times New Roman"/>
          <w:sz w:val="24"/>
          <w:szCs w:val="24"/>
        </w:rPr>
        <w:t>Fabric (</w:t>
      </w:r>
      <w:r w:rsidR="00046120" w:rsidRPr="00F34A72">
        <w:rPr>
          <w:rFonts w:ascii="Times New Roman" w:hAnsi="Times New Roman" w:cs="Times New Roman"/>
          <w:bCs/>
          <w:sz w:val="24"/>
          <w:szCs w:val="24"/>
        </w:rPr>
        <w:t>arba lygiavertis)</w:t>
      </w:r>
      <w:r w:rsidR="00F25C78" w:rsidRPr="00F34A72">
        <w:rPr>
          <w:rFonts w:ascii="Times New Roman" w:hAnsi="Times New Roman" w:cs="Times New Roman"/>
          <w:bCs/>
          <w:sz w:val="24"/>
          <w:szCs w:val="24"/>
        </w:rPr>
        <w:t xml:space="preserve">. Numatoma, kad duomenų analizę </w:t>
      </w:r>
      <w:r w:rsidR="003336DA" w:rsidRPr="00F34A72">
        <w:rPr>
          <w:rFonts w:ascii="Times New Roman" w:hAnsi="Times New Roman" w:cs="Times New Roman"/>
          <w:bCs/>
          <w:sz w:val="24"/>
          <w:szCs w:val="24"/>
        </w:rPr>
        <w:t xml:space="preserve">(analizuoti duomenis ir kurti ataskaitas bei švieslentes) </w:t>
      </w:r>
      <w:r w:rsidR="00F25C78" w:rsidRPr="00F34A72">
        <w:rPr>
          <w:rFonts w:ascii="Times New Roman" w:hAnsi="Times New Roman" w:cs="Times New Roman"/>
          <w:bCs/>
          <w:sz w:val="24"/>
          <w:szCs w:val="24"/>
        </w:rPr>
        <w:t xml:space="preserve">turi galėti daryti </w:t>
      </w:r>
      <w:r w:rsidR="00B60856" w:rsidRPr="00F34A72">
        <w:rPr>
          <w:rFonts w:ascii="Times New Roman" w:hAnsi="Times New Roman" w:cs="Times New Roman"/>
          <w:bCs/>
          <w:sz w:val="24"/>
          <w:szCs w:val="24"/>
        </w:rPr>
        <w:t xml:space="preserve">ne mažiau 2 </w:t>
      </w:r>
      <w:r w:rsidR="001B10CF" w:rsidRPr="00F34A72">
        <w:rPr>
          <w:rFonts w:ascii="Times New Roman" w:hAnsi="Times New Roman" w:cs="Times New Roman"/>
          <w:bCs/>
          <w:sz w:val="24"/>
          <w:szCs w:val="24"/>
        </w:rPr>
        <w:t xml:space="preserve"> </w:t>
      </w:r>
      <w:r w:rsidR="00B60856" w:rsidRPr="00F34A72">
        <w:rPr>
          <w:rFonts w:ascii="Times New Roman" w:hAnsi="Times New Roman" w:cs="Times New Roman"/>
          <w:bCs/>
          <w:sz w:val="24"/>
          <w:szCs w:val="24"/>
        </w:rPr>
        <w:t>darbuotojai</w:t>
      </w:r>
      <w:r w:rsidR="003336DA" w:rsidRPr="00F34A72">
        <w:rPr>
          <w:rFonts w:ascii="Times New Roman" w:hAnsi="Times New Roman" w:cs="Times New Roman"/>
          <w:bCs/>
          <w:sz w:val="24"/>
          <w:szCs w:val="24"/>
        </w:rPr>
        <w:t>, o</w:t>
      </w:r>
      <w:r w:rsidR="00B60856" w:rsidRPr="00F34A72">
        <w:rPr>
          <w:rFonts w:ascii="Times New Roman" w:hAnsi="Times New Roman" w:cs="Times New Roman"/>
          <w:bCs/>
          <w:sz w:val="24"/>
          <w:szCs w:val="24"/>
        </w:rPr>
        <w:t xml:space="preserve"> perž</w:t>
      </w:r>
      <w:r w:rsidR="00405831" w:rsidRPr="00F34A72">
        <w:rPr>
          <w:rFonts w:ascii="Times New Roman" w:hAnsi="Times New Roman" w:cs="Times New Roman"/>
          <w:bCs/>
          <w:sz w:val="24"/>
          <w:szCs w:val="24"/>
        </w:rPr>
        <w:t xml:space="preserve">iūrėti sukurtas ataskaitas bei švieslentes ne mažiau kaip </w:t>
      </w:r>
      <w:r w:rsidR="0001593D" w:rsidRPr="00F34A72">
        <w:rPr>
          <w:rFonts w:ascii="Times New Roman" w:hAnsi="Times New Roman" w:cs="Times New Roman"/>
          <w:bCs/>
          <w:sz w:val="24"/>
          <w:szCs w:val="24"/>
        </w:rPr>
        <w:t>3</w:t>
      </w:r>
      <w:r w:rsidR="00405831" w:rsidRPr="00F34A72">
        <w:rPr>
          <w:rFonts w:ascii="Times New Roman" w:hAnsi="Times New Roman" w:cs="Times New Roman"/>
          <w:bCs/>
          <w:sz w:val="24"/>
          <w:szCs w:val="24"/>
        </w:rPr>
        <w:t>0 darbuotojų.</w:t>
      </w:r>
    </w:p>
    <w:p w14:paraId="3009C0AE" w14:textId="1785BFD6" w:rsidR="007D7CEC" w:rsidRPr="00F34A72"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sz w:val="24"/>
          <w:szCs w:val="24"/>
        </w:rPr>
      </w:pPr>
      <w:r w:rsidRPr="00F34A72">
        <w:rPr>
          <w:rFonts w:ascii="Times New Roman" w:hAnsi="Times New Roman" w:cs="Times New Roman"/>
          <w:sz w:val="24"/>
          <w:szCs w:val="24"/>
        </w:rPr>
        <w:t xml:space="preserve">Pateikiamos licencijuojamos programinės įrangos, jeigu tokios būtų, kaina turi būti įskaičiuota bei apimti ne mažiau kaip 24 mėnesius </w:t>
      </w:r>
      <w:r w:rsidR="00E971EC" w:rsidRPr="00F34A72">
        <w:rPr>
          <w:rFonts w:ascii="Times New Roman" w:hAnsi="Times New Roman" w:cs="Times New Roman"/>
          <w:sz w:val="24"/>
          <w:szCs w:val="24"/>
        </w:rPr>
        <w:t xml:space="preserve">nuo </w:t>
      </w:r>
      <w:r w:rsidR="002F68BB" w:rsidRPr="00F34A72">
        <w:rPr>
          <w:rFonts w:ascii="Times New Roman" w:hAnsi="Times New Roman" w:cs="Times New Roman"/>
          <w:sz w:val="24"/>
          <w:szCs w:val="24"/>
        </w:rPr>
        <w:t xml:space="preserve">jų </w:t>
      </w:r>
      <w:r w:rsidR="00E971EC" w:rsidRPr="00F34A72">
        <w:rPr>
          <w:rFonts w:ascii="Times New Roman" w:hAnsi="Times New Roman" w:cs="Times New Roman"/>
          <w:sz w:val="24"/>
          <w:szCs w:val="24"/>
        </w:rPr>
        <w:t>naudojimo pradžios (bandomosios eksploata</w:t>
      </w:r>
      <w:r w:rsidR="00615916" w:rsidRPr="00F34A72">
        <w:rPr>
          <w:rFonts w:ascii="Times New Roman" w:hAnsi="Times New Roman" w:cs="Times New Roman"/>
          <w:sz w:val="24"/>
          <w:szCs w:val="24"/>
        </w:rPr>
        <w:t>cijos pradžios)</w:t>
      </w:r>
      <w:r w:rsidRPr="00F34A72">
        <w:rPr>
          <w:rFonts w:ascii="Times New Roman" w:hAnsi="Times New Roman" w:cs="Times New Roman"/>
          <w:sz w:val="24"/>
          <w:szCs w:val="24"/>
        </w:rPr>
        <w:t>.</w:t>
      </w:r>
    </w:p>
    <w:p w14:paraId="0BF7EEF7" w14:textId="3CABF9F2" w:rsidR="0032464E" w:rsidRPr="001B18EC" w:rsidRDefault="0032464E" w:rsidP="004856FB">
      <w:pPr>
        <w:pStyle w:val="Sraopastraipa"/>
        <w:numPr>
          <w:ilvl w:val="1"/>
          <w:numId w:val="2"/>
        </w:num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rPr>
          <w:rFonts w:ascii="Times New Roman" w:hAnsi="Times New Roman" w:cs="Times New Roman"/>
          <w:b/>
          <w:bCs/>
          <w:sz w:val="24"/>
          <w:szCs w:val="24"/>
        </w:rPr>
      </w:pPr>
      <w:r w:rsidRPr="001B18EC">
        <w:rPr>
          <w:rFonts w:ascii="Times New Roman" w:hAnsi="Times New Roman" w:cs="Times New Roman"/>
          <w:b/>
          <w:bCs/>
          <w:sz w:val="24"/>
          <w:szCs w:val="24"/>
        </w:rPr>
        <w:t>Perkamų paslaugų</w:t>
      </w:r>
      <w:r w:rsidR="00053E90" w:rsidRPr="001B18EC">
        <w:rPr>
          <w:rFonts w:ascii="Times New Roman" w:hAnsi="Times New Roman" w:cs="Times New Roman"/>
          <w:b/>
          <w:bCs/>
          <w:sz w:val="24"/>
          <w:szCs w:val="24"/>
        </w:rPr>
        <w:t xml:space="preserve"> ir prekių </w:t>
      </w:r>
      <w:r w:rsidRPr="001B18EC">
        <w:rPr>
          <w:rFonts w:ascii="Times New Roman" w:hAnsi="Times New Roman" w:cs="Times New Roman"/>
          <w:b/>
          <w:bCs/>
          <w:sz w:val="24"/>
          <w:szCs w:val="24"/>
        </w:rPr>
        <w:t>apimtis (kiekis):</w:t>
      </w:r>
    </w:p>
    <w:p w14:paraId="467D9C26" w14:textId="77777777" w:rsidR="005942A6" w:rsidRDefault="005942A6" w:rsidP="005942A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14:paraId="51FFA080" w14:textId="767F58BE" w:rsidR="00C67B24" w:rsidRPr="004856FB" w:rsidRDefault="00C67B24" w:rsidP="004856FB">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right"/>
        <w:rPr>
          <w:rFonts w:ascii="Times New Roman" w:hAnsi="Times New Roman" w:cs="Times New Roman"/>
          <w:i/>
          <w:iCs/>
          <w:sz w:val="24"/>
          <w:szCs w:val="24"/>
        </w:rPr>
      </w:pPr>
      <w:r w:rsidRPr="004856FB">
        <w:rPr>
          <w:rFonts w:ascii="Times New Roman" w:hAnsi="Times New Roman" w:cs="Times New Roman"/>
          <w:i/>
          <w:iCs/>
          <w:sz w:val="24"/>
          <w:szCs w:val="24"/>
        </w:rPr>
        <w:t>1 lentelė</w:t>
      </w:r>
      <w:r w:rsidR="004856FB" w:rsidRPr="004856FB">
        <w:rPr>
          <w:rFonts w:ascii="Times New Roman" w:hAnsi="Times New Roman" w:cs="Times New Roman"/>
          <w:i/>
          <w:iCs/>
          <w:sz w:val="24"/>
          <w:szCs w:val="24"/>
        </w:rPr>
        <w:t>. Perkamų paslaugų apimtis</w:t>
      </w:r>
    </w:p>
    <w:tbl>
      <w:tblPr>
        <w:tblStyle w:val="Lentelstinklelis"/>
        <w:tblW w:w="9899" w:type="dxa"/>
        <w:tblLook w:val="04A0" w:firstRow="1" w:lastRow="0" w:firstColumn="1" w:lastColumn="0" w:noHBand="0" w:noVBand="1"/>
      </w:tblPr>
      <w:tblGrid>
        <w:gridCol w:w="875"/>
        <w:gridCol w:w="5499"/>
        <w:gridCol w:w="1669"/>
        <w:gridCol w:w="1856"/>
      </w:tblGrid>
      <w:tr w:rsidR="0032464E" w:rsidRPr="00F34A72" w14:paraId="6ED4E6B3" w14:textId="77777777" w:rsidTr="00A229AB">
        <w:trPr>
          <w:trHeight w:val="629"/>
          <w:tblHeader/>
        </w:trPr>
        <w:tc>
          <w:tcPr>
            <w:tcW w:w="875" w:type="dxa"/>
            <w:shd w:val="clear" w:color="auto" w:fill="DAE9F7" w:themeFill="text2" w:themeFillTint="1A"/>
            <w:vAlign w:val="center"/>
          </w:tcPr>
          <w:p w14:paraId="41971F58" w14:textId="31ABA895" w:rsidR="0032464E" w:rsidRPr="00F34A72" w:rsidRDefault="0032464E" w:rsidP="00FD3339">
            <w:pPr>
              <w:jc w:val="center"/>
              <w:rPr>
                <w:b/>
                <w:bCs/>
                <w:sz w:val="24"/>
                <w:szCs w:val="24"/>
                <w:lang w:eastAsia="en-US"/>
              </w:rPr>
            </w:pPr>
            <w:r w:rsidRPr="00F34A72">
              <w:rPr>
                <w:b/>
                <w:bCs/>
                <w:sz w:val="24"/>
                <w:szCs w:val="24"/>
                <w:lang w:eastAsia="en-US"/>
              </w:rPr>
              <w:lastRenderedPageBreak/>
              <w:t xml:space="preserve">Eil. </w:t>
            </w:r>
            <w:r w:rsidR="00053E90" w:rsidRPr="00F34A72">
              <w:rPr>
                <w:b/>
                <w:bCs/>
                <w:sz w:val="24"/>
                <w:szCs w:val="24"/>
                <w:lang w:eastAsia="en-US"/>
              </w:rPr>
              <w:t>Nr.</w:t>
            </w:r>
          </w:p>
        </w:tc>
        <w:tc>
          <w:tcPr>
            <w:tcW w:w="5499" w:type="dxa"/>
            <w:shd w:val="clear" w:color="auto" w:fill="DAE9F7" w:themeFill="text2" w:themeFillTint="1A"/>
            <w:vAlign w:val="center"/>
          </w:tcPr>
          <w:p w14:paraId="5D9A53D9" w14:textId="61D37C42" w:rsidR="0032464E" w:rsidRPr="00F34A72" w:rsidRDefault="0032464E" w:rsidP="00FD3339">
            <w:pPr>
              <w:jc w:val="center"/>
              <w:rPr>
                <w:b/>
                <w:bCs/>
                <w:sz w:val="24"/>
                <w:szCs w:val="24"/>
                <w:lang w:eastAsia="en-US"/>
              </w:rPr>
            </w:pPr>
            <w:r w:rsidRPr="00F34A72">
              <w:rPr>
                <w:b/>
                <w:bCs/>
                <w:sz w:val="24"/>
                <w:szCs w:val="24"/>
                <w:lang w:eastAsia="en-US"/>
              </w:rPr>
              <w:t>Paslaugų pavadinimas</w:t>
            </w:r>
            <w:r w:rsidR="00012361">
              <w:rPr>
                <w:b/>
                <w:bCs/>
                <w:sz w:val="24"/>
                <w:szCs w:val="24"/>
                <w:lang w:eastAsia="en-US"/>
              </w:rPr>
              <w:t xml:space="preserve"> (fiksuota kaina)</w:t>
            </w:r>
          </w:p>
        </w:tc>
        <w:tc>
          <w:tcPr>
            <w:tcW w:w="1669" w:type="dxa"/>
            <w:shd w:val="clear" w:color="auto" w:fill="DAE9F7" w:themeFill="text2" w:themeFillTint="1A"/>
            <w:vAlign w:val="center"/>
          </w:tcPr>
          <w:p w14:paraId="048FA6B8" w14:textId="77777777" w:rsidR="0032464E" w:rsidRPr="00F34A72" w:rsidRDefault="0032464E" w:rsidP="00FD3339">
            <w:pPr>
              <w:jc w:val="center"/>
              <w:rPr>
                <w:b/>
                <w:bCs/>
                <w:sz w:val="24"/>
                <w:szCs w:val="24"/>
                <w:lang w:eastAsia="en-US"/>
              </w:rPr>
            </w:pPr>
            <w:r w:rsidRPr="00F34A72">
              <w:rPr>
                <w:b/>
                <w:bCs/>
                <w:sz w:val="24"/>
                <w:szCs w:val="24"/>
                <w:lang w:eastAsia="en-US"/>
              </w:rPr>
              <w:t>Mato vnt.</w:t>
            </w:r>
          </w:p>
        </w:tc>
        <w:tc>
          <w:tcPr>
            <w:tcW w:w="1856" w:type="dxa"/>
            <w:shd w:val="clear" w:color="auto" w:fill="DAE9F7" w:themeFill="text2" w:themeFillTint="1A"/>
            <w:vAlign w:val="center"/>
          </w:tcPr>
          <w:p w14:paraId="15FB9020" w14:textId="77777777" w:rsidR="0032464E" w:rsidRPr="00F34A72" w:rsidRDefault="0032464E" w:rsidP="00FD3339">
            <w:pPr>
              <w:jc w:val="center"/>
              <w:rPr>
                <w:b/>
                <w:bCs/>
                <w:sz w:val="24"/>
                <w:szCs w:val="24"/>
                <w:lang w:eastAsia="en-US"/>
              </w:rPr>
            </w:pPr>
            <w:r w:rsidRPr="00F34A72">
              <w:rPr>
                <w:b/>
                <w:bCs/>
                <w:sz w:val="24"/>
                <w:szCs w:val="24"/>
                <w:lang w:eastAsia="en-US"/>
              </w:rPr>
              <w:t>Kiekis</w:t>
            </w:r>
          </w:p>
        </w:tc>
      </w:tr>
      <w:tr w:rsidR="000C6B88" w:rsidRPr="00F34A72" w14:paraId="0941FA03" w14:textId="77777777" w:rsidTr="0016314A">
        <w:trPr>
          <w:trHeight w:val="489"/>
        </w:trPr>
        <w:tc>
          <w:tcPr>
            <w:tcW w:w="875" w:type="dxa"/>
          </w:tcPr>
          <w:p w14:paraId="7EBD0DD5" w14:textId="4B39EE1B" w:rsidR="000C6B88" w:rsidRPr="00F34A72" w:rsidRDefault="000C6B88" w:rsidP="000C6B88">
            <w:pPr>
              <w:spacing w:after="0"/>
              <w:jc w:val="both"/>
              <w:rPr>
                <w:sz w:val="24"/>
                <w:szCs w:val="24"/>
                <w:lang w:eastAsia="en-US"/>
              </w:rPr>
            </w:pPr>
            <w:r w:rsidRPr="00F34A72">
              <w:rPr>
                <w:sz w:val="24"/>
                <w:szCs w:val="24"/>
                <w:lang w:eastAsia="en-US"/>
              </w:rPr>
              <w:t>1.</w:t>
            </w:r>
          </w:p>
        </w:tc>
        <w:tc>
          <w:tcPr>
            <w:tcW w:w="5499" w:type="dxa"/>
          </w:tcPr>
          <w:p w14:paraId="35C8A0B0" w14:textId="1BA70A65" w:rsidR="000C6B88" w:rsidRPr="00F34A72" w:rsidRDefault="000C6B88" w:rsidP="000C6B88">
            <w:pPr>
              <w:spacing w:after="0"/>
              <w:jc w:val="both"/>
              <w:rPr>
                <w:sz w:val="24"/>
                <w:szCs w:val="24"/>
              </w:rPr>
            </w:pPr>
            <w:r w:rsidRPr="00FE0BD8">
              <w:rPr>
                <w:sz w:val="24"/>
                <w:szCs w:val="24"/>
              </w:rPr>
              <w:t>Skaitmeninės sistemos sukūrimo paslaugos</w:t>
            </w:r>
          </w:p>
        </w:tc>
        <w:tc>
          <w:tcPr>
            <w:tcW w:w="1669" w:type="dxa"/>
          </w:tcPr>
          <w:p w14:paraId="6CC94099" w14:textId="1E49D0A3" w:rsidR="000C6B88" w:rsidRPr="00F34A72" w:rsidRDefault="000C6B88" w:rsidP="000C6B88">
            <w:pPr>
              <w:spacing w:after="0"/>
              <w:jc w:val="center"/>
              <w:rPr>
                <w:sz w:val="24"/>
                <w:szCs w:val="24"/>
                <w:lang w:eastAsia="en-US"/>
              </w:rPr>
            </w:pPr>
            <w:r w:rsidRPr="00F34A72">
              <w:rPr>
                <w:sz w:val="24"/>
                <w:szCs w:val="24"/>
                <w:lang w:eastAsia="en-US"/>
              </w:rPr>
              <w:t>vnt.</w:t>
            </w:r>
          </w:p>
        </w:tc>
        <w:tc>
          <w:tcPr>
            <w:tcW w:w="1856" w:type="dxa"/>
          </w:tcPr>
          <w:p w14:paraId="7FC0246A" w14:textId="0117CA3B" w:rsidR="000C6B88" w:rsidRPr="00F34A72" w:rsidRDefault="000C6B88" w:rsidP="000C6B88">
            <w:pPr>
              <w:spacing w:after="0"/>
              <w:jc w:val="center"/>
              <w:rPr>
                <w:sz w:val="24"/>
                <w:szCs w:val="24"/>
                <w:lang w:eastAsia="en-US"/>
              </w:rPr>
            </w:pPr>
            <w:r w:rsidRPr="00F34A72">
              <w:rPr>
                <w:sz w:val="24"/>
                <w:szCs w:val="24"/>
                <w:lang w:eastAsia="en-US"/>
              </w:rPr>
              <w:t>1</w:t>
            </w:r>
          </w:p>
        </w:tc>
      </w:tr>
      <w:tr w:rsidR="000C6B88" w:rsidRPr="00F34A72" w14:paraId="2589D5B3" w14:textId="77777777" w:rsidTr="0016314A">
        <w:trPr>
          <w:trHeight w:val="489"/>
        </w:trPr>
        <w:tc>
          <w:tcPr>
            <w:tcW w:w="875" w:type="dxa"/>
          </w:tcPr>
          <w:p w14:paraId="78A36160" w14:textId="724688A6" w:rsidR="000C6B88" w:rsidRPr="00F34A72" w:rsidRDefault="000C6B88" w:rsidP="000C6B88">
            <w:pPr>
              <w:spacing w:after="0"/>
              <w:jc w:val="both"/>
              <w:rPr>
                <w:sz w:val="24"/>
                <w:szCs w:val="24"/>
                <w:lang w:eastAsia="en-US"/>
              </w:rPr>
            </w:pPr>
            <w:r w:rsidRPr="00F34A72">
              <w:rPr>
                <w:sz w:val="24"/>
                <w:szCs w:val="24"/>
                <w:lang w:eastAsia="en-US"/>
              </w:rPr>
              <w:t>2.</w:t>
            </w:r>
          </w:p>
        </w:tc>
        <w:tc>
          <w:tcPr>
            <w:tcW w:w="5499" w:type="dxa"/>
          </w:tcPr>
          <w:p w14:paraId="2EDBA5EC" w14:textId="441853B1" w:rsidR="000C6B88" w:rsidRPr="00F34A72" w:rsidRDefault="000C6B88" w:rsidP="000C6B88">
            <w:pPr>
              <w:spacing w:after="0"/>
              <w:jc w:val="both"/>
              <w:rPr>
                <w:sz w:val="24"/>
                <w:szCs w:val="24"/>
                <w:lang w:eastAsia="en-US"/>
              </w:rPr>
            </w:pPr>
            <w:r w:rsidRPr="00F34A72">
              <w:rPr>
                <w:sz w:val="24"/>
                <w:szCs w:val="24"/>
              </w:rPr>
              <w:t>SMPS ir RITS veiklos skaitmenizavimas ir įdiegimas į openEHR specifikaciją atitinkančią platformą</w:t>
            </w:r>
          </w:p>
        </w:tc>
        <w:tc>
          <w:tcPr>
            <w:tcW w:w="1669" w:type="dxa"/>
          </w:tcPr>
          <w:p w14:paraId="3B7926ED" w14:textId="0F40756E" w:rsidR="000C6B88" w:rsidRPr="00F34A72" w:rsidRDefault="000C6B88" w:rsidP="000C6B88">
            <w:pPr>
              <w:spacing w:after="0"/>
              <w:jc w:val="center"/>
              <w:rPr>
                <w:sz w:val="24"/>
                <w:szCs w:val="24"/>
                <w:lang w:eastAsia="en-US"/>
              </w:rPr>
            </w:pPr>
            <w:r w:rsidRPr="00F34A72">
              <w:rPr>
                <w:sz w:val="24"/>
                <w:szCs w:val="24"/>
                <w:lang w:eastAsia="en-US"/>
              </w:rPr>
              <w:t>vnt.</w:t>
            </w:r>
          </w:p>
        </w:tc>
        <w:tc>
          <w:tcPr>
            <w:tcW w:w="1856" w:type="dxa"/>
          </w:tcPr>
          <w:p w14:paraId="31D723EC" w14:textId="36E5AEF0" w:rsidR="000C6B88" w:rsidRPr="00F34A72" w:rsidRDefault="000C6B88" w:rsidP="000C6B88">
            <w:pPr>
              <w:spacing w:after="0"/>
              <w:jc w:val="center"/>
              <w:rPr>
                <w:sz w:val="24"/>
                <w:szCs w:val="24"/>
                <w:lang w:eastAsia="en-US"/>
              </w:rPr>
            </w:pPr>
            <w:r w:rsidRPr="00F34A72">
              <w:rPr>
                <w:sz w:val="24"/>
                <w:szCs w:val="24"/>
                <w:lang w:eastAsia="en-US"/>
              </w:rPr>
              <w:t>1</w:t>
            </w:r>
          </w:p>
        </w:tc>
      </w:tr>
      <w:tr w:rsidR="000C6B88" w:rsidRPr="00F34A72" w14:paraId="7F8D0227" w14:textId="77777777" w:rsidTr="0016314A">
        <w:trPr>
          <w:trHeight w:val="552"/>
        </w:trPr>
        <w:tc>
          <w:tcPr>
            <w:tcW w:w="875" w:type="dxa"/>
          </w:tcPr>
          <w:p w14:paraId="33D7FA03" w14:textId="16F53ED8" w:rsidR="000C6B88" w:rsidRPr="00F34A72" w:rsidRDefault="000C6B88" w:rsidP="000C6B88">
            <w:pPr>
              <w:spacing w:after="0"/>
              <w:jc w:val="both"/>
              <w:rPr>
                <w:sz w:val="24"/>
                <w:szCs w:val="24"/>
                <w:lang w:eastAsia="en-US"/>
              </w:rPr>
            </w:pPr>
            <w:r w:rsidRPr="00F34A72">
              <w:rPr>
                <w:sz w:val="24"/>
                <w:szCs w:val="24"/>
                <w:lang w:eastAsia="en-US"/>
              </w:rPr>
              <w:t>3.</w:t>
            </w:r>
          </w:p>
        </w:tc>
        <w:tc>
          <w:tcPr>
            <w:tcW w:w="5499" w:type="dxa"/>
          </w:tcPr>
          <w:p w14:paraId="7F9F1197" w14:textId="5978A5BB" w:rsidR="000C6B88" w:rsidRPr="00F34A72" w:rsidRDefault="000C6B88" w:rsidP="000C6B88">
            <w:pPr>
              <w:spacing w:after="0"/>
              <w:jc w:val="both"/>
              <w:rPr>
                <w:sz w:val="24"/>
                <w:szCs w:val="24"/>
                <w:lang w:eastAsia="en-US"/>
              </w:rPr>
            </w:pPr>
            <w:r w:rsidRPr="00F34A72">
              <w:rPr>
                <w:sz w:val="24"/>
                <w:szCs w:val="24"/>
              </w:rPr>
              <w:t>Automatin</w:t>
            </w:r>
            <w:r w:rsidR="006A4D07" w:rsidRPr="00F34A72">
              <w:rPr>
                <w:sz w:val="24"/>
                <w:szCs w:val="24"/>
              </w:rPr>
              <w:t>is</w:t>
            </w:r>
            <w:r w:rsidRPr="00F34A72">
              <w:rPr>
                <w:sz w:val="24"/>
                <w:szCs w:val="24"/>
              </w:rPr>
              <w:t xml:space="preserve"> duomenų paėmimas iš infuzinių pompų ir/ar gyvybinių parametrų monitorių</w:t>
            </w:r>
          </w:p>
        </w:tc>
        <w:tc>
          <w:tcPr>
            <w:tcW w:w="1669" w:type="dxa"/>
          </w:tcPr>
          <w:p w14:paraId="1472B928" w14:textId="397E7F00" w:rsidR="000C6B88" w:rsidRPr="00F34A72" w:rsidRDefault="000C6B88" w:rsidP="000C6B88">
            <w:pPr>
              <w:spacing w:after="0"/>
              <w:jc w:val="center"/>
              <w:rPr>
                <w:sz w:val="24"/>
                <w:szCs w:val="24"/>
                <w:lang w:eastAsia="en-US"/>
              </w:rPr>
            </w:pPr>
            <w:r w:rsidRPr="00F34A72">
              <w:rPr>
                <w:sz w:val="24"/>
                <w:szCs w:val="24"/>
                <w:lang w:eastAsia="en-US"/>
              </w:rPr>
              <w:t>vnt.</w:t>
            </w:r>
          </w:p>
        </w:tc>
        <w:tc>
          <w:tcPr>
            <w:tcW w:w="1856" w:type="dxa"/>
          </w:tcPr>
          <w:p w14:paraId="1035EB35" w14:textId="44DAE9BB" w:rsidR="000C6B88" w:rsidRPr="00F34A72" w:rsidRDefault="000C6B88" w:rsidP="000C6B88">
            <w:pPr>
              <w:spacing w:after="0"/>
              <w:jc w:val="center"/>
              <w:rPr>
                <w:sz w:val="24"/>
                <w:szCs w:val="24"/>
                <w:lang w:eastAsia="en-US"/>
              </w:rPr>
            </w:pPr>
            <w:r w:rsidRPr="00F34A72">
              <w:rPr>
                <w:sz w:val="24"/>
                <w:szCs w:val="24"/>
                <w:lang w:eastAsia="en-US"/>
              </w:rPr>
              <w:t>1</w:t>
            </w:r>
          </w:p>
        </w:tc>
      </w:tr>
      <w:tr w:rsidR="000C6B88" w:rsidRPr="00F34A72" w14:paraId="16A9A907" w14:textId="77777777" w:rsidTr="0016314A">
        <w:trPr>
          <w:trHeight w:val="552"/>
        </w:trPr>
        <w:tc>
          <w:tcPr>
            <w:tcW w:w="875" w:type="dxa"/>
          </w:tcPr>
          <w:p w14:paraId="18707D98" w14:textId="047AD8CB" w:rsidR="000C6B88" w:rsidRPr="00F34A72" w:rsidRDefault="000C6B88" w:rsidP="000C6B88">
            <w:pPr>
              <w:spacing w:after="0"/>
              <w:jc w:val="both"/>
              <w:rPr>
                <w:sz w:val="24"/>
                <w:szCs w:val="24"/>
                <w:lang w:eastAsia="en-US"/>
              </w:rPr>
            </w:pPr>
            <w:r w:rsidRPr="00F34A72">
              <w:rPr>
                <w:sz w:val="24"/>
                <w:szCs w:val="24"/>
                <w:lang w:eastAsia="en-US"/>
              </w:rPr>
              <w:t>4.</w:t>
            </w:r>
          </w:p>
        </w:tc>
        <w:tc>
          <w:tcPr>
            <w:tcW w:w="5499" w:type="dxa"/>
          </w:tcPr>
          <w:p w14:paraId="2E8EE7BE" w14:textId="77DB9FC3" w:rsidR="000C6B88" w:rsidRPr="00F34A72" w:rsidRDefault="006A4D07" w:rsidP="000C6B88">
            <w:pPr>
              <w:spacing w:after="0"/>
              <w:jc w:val="both"/>
              <w:rPr>
                <w:sz w:val="24"/>
                <w:szCs w:val="24"/>
                <w:lang w:eastAsia="en-US"/>
              </w:rPr>
            </w:pPr>
            <w:r w:rsidRPr="00F34A72">
              <w:rPr>
                <w:sz w:val="24"/>
                <w:szCs w:val="24"/>
              </w:rPr>
              <w:t xml:space="preserve">Integracija </w:t>
            </w:r>
            <w:r w:rsidR="000C6B88" w:rsidRPr="00F34A72">
              <w:rPr>
                <w:sz w:val="24"/>
                <w:szCs w:val="24"/>
              </w:rPr>
              <w:t>su ESPBI IS SMPS ir RITS veiklų apimtyje</w:t>
            </w:r>
          </w:p>
        </w:tc>
        <w:tc>
          <w:tcPr>
            <w:tcW w:w="1669" w:type="dxa"/>
          </w:tcPr>
          <w:p w14:paraId="3B5D2E5A" w14:textId="11B55291" w:rsidR="000C6B88" w:rsidRPr="00F34A72" w:rsidRDefault="000C6B88" w:rsidP="000C6B88">
            <w:pPr>
              <w:spacing w:after="0"/>
              <w:jc w:val="center"/>
              <w:rPr>
                <w:sz w:val="24"/>
                <w:szCs w:val="24"/>
                <w:lang w:eastAsia="en-US"/>
              </w:rPr>
            </w:pPr>
            <w:r w:rsidRPr="00F34A72">
              <w:rPr>
                <w:sz w:val="24"/>
                <w:szCs w:val="24"/>
                <w:lang w:eastAsia="en-US"/>
              </w:rPr>
              <w:t>vnt.</w:t>
            </w:r>
          </w:p>
        </w:tc>
        <w:tc>
          <w:tcPr>
            <w:tcW w:w="1856" w:type="dxa"/>
          </w:tcPr>
          <w:p w14:paraId="00C813BB" w14:textId="742D4017" w:rsidR="000C6B88" w:rsidRPr="00F34A72" w:rsidRDefault="000C6B88" w:rsidP="000C6B88">
            <w:pPr>
              <w:spacing w:after="0"/>
              <w:jc w:val="center"/>
              <w:rPr>
                <w:sz w:val="24"/>
                <w:szCs w:val="24"/>
                <w:lang w:eastAsia="en-US"/>
              </w:rPr>
            </w:pPr>
            <w:r w:rsidRPr="00F34A72">
              <w:rPr>
                <w:sz w:val="24"/>
                <w:szCs w:val="24"/>
                <w:lang w:eastAsia="en-US"/>
              </w:rPr>
              <w:t>1</w:t>
            </w:r>
          </w:p>
        </w:tc>
      </w:tr>
      <w:tr w:rsidR="000C6B88" w:rsidRPr="00F34A72" w14:paraId="6B6955F1" w14:textId="77777777" w:rsidTr="0016314A">
        <w:trPr>
          <w:trHeight w:val="552"/>
        </w:trPr>
        <w:tc>
          <w:tcPr>
            <w:tcW w:w="875" w:type="dxa"/>
          </w:tcPr>
          <w:p w14:paraId="5AC2B79D" w14:textId="3F8CE8A3" w:rsidR="000C6B88" w:rsidRPr="00F34A72" w:rsidRDefault="000236FC" w:rsidP="000C6B88">
            <w:pPr>
              <w:spacing w:after="0"/>
              <w:jc w:val="both"/>
              <w:rPr>
                <w:sz w:val="24"/>
                <w:szCs w:val="24"/>
                <w:lang w:eastAsia="en-US"/>
              </w:rPr>
            </w:pPr>
            <w:r w:rsidRPr="00F34A72">
              <w:rPr>
                <w:sz w:val="24"/>
                <w:szCs w:val="24"/>
                <w:lang w:eastAsia="en-US"/>
              </w:rPr>
              <w:t>5.</w:t>
            </w:r>
          </w:p>
        </w:tc>
        <w:tc>
          <w:tcPr>
            <w:tcW w:w="5499" w:type="dxa"/>
          </w:tcPr>
          <w:p w14:paraId="7B0AE756" w14:textId="1BC5852A" w:rsidR="000C6B88" w:rsidRPr="00F34A72" w:rsidRDefault="000C6B88" w:rsidP="000C6B88">
            <w:pPr>
              <w:spacing w:after="0"/>
              <w:jc w:val="both"/>
              <w:rPr>
                <w:sz w:val="24"/>
                <w:szCs w:val="24"/>
              </w:rPr>
            </w:pPr>
            <w:r w:rsidRPr="00F34A72">
              <w:rPr>
                <w:sz w:val="24"/>
                <w:szCs w:val="24"/>
              </w:rPr>
              <w:t xml:space="preserve">SMPS ir RITS veiklų stebėsenos rodiklių </w:t>
            </w:r>
            <w:r w:rsidR="00487CDD" w:rsidRPr="00F34A72">
              <w:rPr>
                <w:sz w:val="24"/>
                <w:szCs w:val="24"/>
              </w:rPr>
              <w:t>sistemos įdiegimas</w:t>
            </w:r>
          </w:p>
        </w:tc>
        <w:tc>
          <w:tcPr>
            <w:tcW w:w="1669" w:type="dxa"/>
          </w:tcPr>
          <w:p w14:paraId="6C59BE42" w14:textId="410B46E8" w:rsidR="000C6B88" w:rsidRPr="00F34A72" w:rsidRDefault="000C6B88" w:rsidP="000C6B88">
            <w:pPr>
              <w:spacing w:after="0"/>
              <w:jc w:val="center"/>
              <w:rPr>
                <w:sz w:val="24"/>
                <w:szCs w:val="24"/>
                <w:lang w:eastAsia="en-US"/>
              </w:rPr>
            </w:pPr>
            <w:r w:rsidRPr="00F34A72">
              <w:rPr>
                <w:sz w:val="24"/>
                <w:szCs w:val="24"/>
                <w:lang w:eastAsia="en-US"/>
              </w:rPr>
              <w:t>vnt.</w:t>
            </w:r>
          </w:p>
        </w:tc>
        <w:tc>
          <w:tcPr>
            <w:tcW w:w="1856" w:type="dxa"/>
          </w:tcPr>
          <w:p w14:paraId="49E4D918" w14:textId="68AC01DA" w:rsidR="000C6B88" w:rsidRPr="00F34A72" w:rsidRDefault="000C6B88" w:rsidP="000C6B88">
            <w:pPr>
              <w:spacing w:after="0"/>
              <w:jc w:val="center"/>
              <w:rPr>
                <w:sz w:val="24"/>
                <w:szCs w:val="24"/>
                <w:lang w:eastAsia="en-US"/>
              </w:rPr>
            </w:pPr>
            <w:r w:rsidRPr="00F34A72">
              <w:rPr>
                <w:sz w:val="24"/>
                <w:szCs w:val="24"/>
                <w:lang w:eastAsia="en-US"/>
              </w:rPr>
              <w:t>1</w:t>
            </w:r>
          </w:p>
        </w:tc>
      </w:tr>
      <w:tr w:rsidR="00FD3339" w:rsidRPr="00F34A72" w14:paraId="2A5C3E76" w14:textId="77777777" w:rsidTr="00A229AB">
        <w:trPr>
          <w:trHeight w:val="552"/>
        </w:trPr>
        <w:tc>
          <w:tcPr>
            <w:tcW w:w="875" w:type="dxa"/>
            <w:shd w:val="clear" w:color="auto" w:fill="DAE9F7" w:themeFill="text2" w:themeFillTint="1A"/>
            <w:vAlign w:val="center"/>
          </w:tcPr>
          <w:p w14:paraId="2E54A0FD" w14:textId="74C07404" w:rsidR="00FD3339" w:rsidRPr="00FE0BD8" w:rsidRDefault="00FD3339" w:rsidP="00FE0BD8">
            <w:pPr>
              <w:spacing w:after="0"/>
              <w:jc w:val="center"/>
              <w:rPr>
                <w:b/>
                <w:bCs/>
                <w:sz w:val="24"/>
                <w:szCs w:val="24"/>
                <w:lang w:eastAsia="en-US"/>
              </w:rPr>
            </w:pPr>
            <w:r w:rsidRPr="00F34A72">
              <w:rPr>
                <w:b/>
                <w:bCs/>
                <w:sz w:val="24"/>
                <w:szCs w:val="24"/>
                <w:lang w:eastAsia="en-US"/>
              </w:rPr>
              <w:t>Eil. Nr.</w:t>
            </w:r>
          </w:p>
        </w:tc>
        <w:tc>
          <w:tcPr>
            <w:tcW w:w="5499" w:type="dxa"/>
            <w:shd w:val="clear" w:color="auto" w:fill="DAE9F7" w:themeFill="text2" w:themeFillTint="1A"/>
            <w:vAlign w:val="center"/>
          </w:tcPr>
          <w:p w14:paraId="7FB0C639" w14:textId="2C649022" w:rsidR="00FD3339" w:rsidRPr="00FE0BD8" w:rsidRDefault="00FD3339" w:rsidP="00FE0BD8">
            <w:pPr>
              <w:spacing w:after="0"/>
              <w:jc w:val="center"/>
              <w:rPr>
                <w:b/>
                <w:bCs/>
                <w:sz w:val="24"/>
                <w:szCs w:val="24"/>
              </w:rPr>
            </w:pPr>
            <w:r w:rsidRPr="00F34A72">
              <w:rPr>
                <w:b/>
                <w:bCs/>
                <w:sz w:val="24"/>
                <w:szCs w:val="24"/>
                <w:lang w:eastAsia="en-US"/>
              </w:rPr>
              <w:t>Paslaugų pavadinimas</w:t>
            </w:r>
            <w:r w:rsidR="00012361">
              <w:rPr>
                <w:b/>
                <w:bCs/>
                <w:sz w:val="24"/>
                <w:szCs w:val="24"/>
                <w:lang w:eastAsia="en-US"/>
              </w:rPr>
              <w:t xml:space="preserve"> (fiksuotas įkainis)</w:t>
            </w:r>
          </w:p>
        </w:tc>
        <w:tc>
          <w:tcPr>
            <w:tcW w:w="1669" w:type="dxa"/>
            <w:shd w:val="clear" w:color="auto" w:fill="DAE9F7" w:themeFill="text2" w:themeFillTint="1A"/>
            <w:vAlign w:val="center"/>
          </w:tcPr>
          <w:p w14:paraId="3BB18160" w14:textId="31C6BD96" w:rsidR="00FD3339" w:rsidRPr="00FE0BD8" w:rsidRDefault="00FD3339" w:rsidP="00FD3339">
            <w:pPr>
              <w:spacing w:after="0"/>
              <w:jc w:val="center"/>
              <w:rPr>
                <w:b/>
                <w:bCs/>
                <w:sz w:val="24"/>
                <w:szCs w:val="24"/>
                <w:lang w:eastAsia="en-US"/>
              </w:rPr>
            </w:pPr>
            <w:r w:rsidRPr="00FE0BD8">
              <w:rPr>
                <w:b/>
                <w:bCs/>
                <w:sz w:val="24"/>
                <w:szCs w:val="24"/>
                <w:lang w:eastAsia="en-US"/>
              </w:rPr>
              <w:t>Mato vnt.</w:t>
            </w:r>
          </w:p>
        </w:tc>
        <w:tc>
          <w:tcPr>
            <w:tcW w:w="1856" w:type="dxa"/>
            <w:shd w:val="clear" w:color="auto" w:fill="DAE9F7" w:themeFill="text2" w:themeFillTint="1A"/>
            <w:vAlign w:val="center"/>
          </w:tcPr>
          <w:p w14:paraId="13DC1233" w14:textId="5B235DEB" w:rsidR="006A1BE7" w:rsidRPr="00F34A72" w:rsidRDefault="004F602F" w:rsidP="00FD3339">
            <w:pPr>
              <w:spacing w:after="0"/>
              <w:jc w:val="center"/>
              <w:rPr>
                <w:b/>
                <w:bCs/>
                <w:sz w:val="24"/>
                <w:szCs w:val="24"/>
                <w:lang w:eastAsia="en-US"/>
              </w:rPr>
            </w:pPr>
            <w:r>
              <w:rPr>
                <w:b/>
                <w:bCs/>
                <w:sz w:val="24"/>
                <w:szCs w:val="24"/>
                <w:lang w:eastAsia="en-US"/>
              </w:rPr>
              <w:t>Preliminarus</w:t>
            </w:r>
            <w:r w:rsidR="00996C7D">
              <w:rPr>
                <w:b/>
                <w:bCs/>
                <w:sz w:val="24"/>
                <w:szCs w:val="24"/>
                <w:lang w:eastAsia="en-US"/>
              </w:rPr>
              <w:t>*</w:t>
            </w:r>
          </w:p>
          <w:p w14:paraId="23BD25B4" w14:textId="2DBF02D3" w:rsidR="00FD3339" w:rsidRPr="00FE0BD8" w:rsidRDefault="00FD3339" w:rsidP="00FD3339">
            <w:pPr>
              <w:spacing w:after="0"/>
              <w:jc w:val="center"/>
              <w:rPr>
                <w:b/>
                <w:bCs/>
                <w:sz w:val="24"/>
                <w:szCs w:val="24"/>
                <w:lang w:eastAsia="en-US"/>
              </w:rPr>
            </w:pPr>
            <w:r w:rsidRPr="00FE0BD8">
              <w:rPr>
                <w:b/>
                <w:bCs/>
                <w:sz w:val="24"/>
                <w:szCs w:val="24"/>
                <w:lang w:eastAsia="en-US"/>
              </w:rPr>
              <w:t>kiekis</w:t>
            </w:r>
          </w:p>
        </w:tc>
      </w:tr>
      <w:tr w:rsidR="00FD3339" w:rsidRPr="00F34A72" w14:paraId="0B56BEE1" w14:textId="77777777" w:rsidTr="0016314A">
        <w:trPr>
          <w:trHeight w:val="552"/>
        </w:trPr>
        <w:tc>
          <w:tcPr>
            <w:tcW w:w="875" w:type="dxa"/>
          </w:tcPr>
          <w:p w14:paraId="623759BA" w14:textId="7BB09E3E" w:rsidR="00FD3339" w:rsidRPr="00F34A72" w:rsidDel="000C6B88" w:rsidRDefault="00FD3339" w:rsidP="00FD3339">
            <w:pPr>
              <w:spacing w:after="0"/>
              <w:jc w:val="both"/>
              <w:rPr>
                <w:sz w:val="24"/>
                <w:szCs w:val="24"/>
                <w:lang w:eastAsia="en-US"/>
              </w:rPr>
            </w:pPr>
            <w:r w:rsidRPr="00F34A72">
              <w:rPr>
                <w:sz w:val="24"/>
                <w:szCs w:val="24"/>
                <w:lang w:eastAsia="en-US"/>
              </w:rPr>
              <w:t>6.</w:t>
            </w:r>
          </w:p>
        </w:tc>
        <w:tc>
          <w:tcPr>
            <w:tcW w:w="5499" w:type="dxa"/>
          </w:tcPr>
          <w:p w14:paraId="007A2305" w14:textId="2F6389B9" w:rsidR="00FD3339" w:rsidRPr="00F34A72" w:rsidRDefault="00FD3339" w:rsidP="00FD3339">
            <w:pPr>
              <w:spacing w:after="0"/>
              <w:jc w:val="both"/>
              <w:rPr>
                <w:sz w:val="24"/>
                <w:szCs w:val="24"/>
              </w:rPr>
            </w:pPr>
            <w:r w:rsidRPr="00F34A72">
              <w:rPr>
                <w:sz w:val="24"/>
                <w:szCs w:val="24"/>
              </w:rPr>
              <w:t xml:space="preserve">Techninės įrangos montavimas ir konsultavimas </w:t>
            </w:r>
          </w:p>
        </w:tc>
        <w:tc>
          <w:tcPr>
            <w:tcW w:w="1669" w:type="dxa"/>
          </w:tcPr>
          <w:p w14:paraId="689E2040" w14:textId="4490467B" w:rsidR="00FD3339" w:rsidRPr="00F34A72" w:rsidRDefault="00FD3339" w:rsidP="00FD3339">
            <w:pPr>
              <w:spacing w:after="0"/>
              <w:jc w:val="center"/>
              <w:rPr>
                <w:sz w:val="24"/>
                <w:szCs w:val="24"/>
                <w:lang w:eastAsia="en-US"/>
              </w:rPr>
            </w:pPr>
            <w:r w:rsidRPr="00F34A72">
              <w:rPr>
                <w:sz w:val="24"/>
                <w:szCs w:val="24"/>
                <w:lang w:eastAsia="en-US"/>
              </w:rPr>
              <w:t>val.</w:t>
            </w:r>
          </w:p>
        </w:tc>
        <w:tc>
          <w:tcPr>
            <w:tcW w:w="1856" w:type="dxa"/>
          </w:tcPr>
          <w:p w14:paraId="15482240" w14:textId="1E1BBC41" w:rsidR="00FD3339" w:rsidRPr="00F34A72" w:rsidRDefault="00FD3339" w:rsidP="00FD3339">
            <w:pPr>
              <w:spacing w:after="0"/>
              <w:jc w:val="center"/>
              <w:rPr>
                <w:sz w:val="24"/>
                <w:szCs w:val="24"/>
                <w:lang w:eastAsia="en-US"/>
              </w:rPr>
            </w:pPr>
            <w:r w:rsidRPr="00F34A72">
              <w:rPr>
                <w:sz w:val="24"/>
                <w:szCs w:val="24"/>
                <w:lang w:eastAsia="en-US"/>
              </w:rPr>
              <w:t>100</w:t>
            </w:r>
          </w:p>
        </w:tc>
      </w:tr>
      <w:tr w:rsidR="00FD3339" w:rsidRPr="00F34A72" w14:paraId="1D66E1BD" w14:textId="77777777" w:rsidTr="0016314A">
        <w:trPr>
          <w:trHeight w:val="552"/>
        </w:trPr>
        <w:tc>
          <w:tcPr>
            <w:tcW w:w="875" w:type="dxa"/>
          </w:tcPr>
          <w:p w14:paraId="752CD565" w14:textId="3DF218D6" w:rsidR="00FD3339" w:rsidRPr="00F34A72" w:rsidDel="000C6B88" w:rsidRDefault="00FD3339" w:rsidP="00FD3339">
            <w:pPr>
              <w:spacing w:after="0"/>
              <w:jc w:val="both"/>
              <w:rPr>
                <w:sz w:val="24"/>
                <w:szCs w:val="24"/>
                <w:lang w:eastAsia="en-US"/>
              </w:rPr>
            </w:pPr>
            <w:r w:rsidRPr="00F34A72">
              <w:rPr>
                <w:sz w:val="24"/>
                <w:szCs w:val="24"/>
                <w:lang w:eastAsia="en-US"/>
              </w:rPr>
              <w:t>7.</w:t>
            </w:r>
          </w:p>
        </w:tc>
        <w:tc>
          <w:tcPr>
            <w:tcW w:w="5499" w:type="dxa"/>
          </w:tcPr>
          <w:p w14:paraId="5403785B" w14:textId="4E874C8C" w:rsidR="00FD3339" w:rsidRPr="00F34A72" w:rsidRDefault="00FD3339" w:rsidP="00FD3339">
            <w:pPr>
              <w:spacing w:after="0"/>
              <w:jc w:val="both"/>
              <w:rPr>
                <w:sz w:val="24"/>
                <w:szCs w:val="24"/>
              </w:rPr>
            </w:pPr>
            <w:r w:rsidRPr="00F34A72">
              <w:rPr>
                <w:sz w:val="24"/>
                <w:szCs w:val="24"/>
              </w:rPr>
              <w:t xml:space="preserve">Techninės įrangos konfigūravimo darbai </w:t>
            </w:r>
          </w:p>
        </w:tc>
        <w:tc>
          <w:tcPr>
            <w:tcW w:w="1669" w:type="dxa"/>
          </w:tcPr>
          <w:p w14:paraId="242D0DDB" w14:textId="140B2031" w:rsidR="00FD3339" w:rsidRPr="00F34A72" w:rsidRDefault="00FD3339" w:rsidP="00FD3339">
            <w:pPr>
              <w:spacing w:after="0"/>
              <w:jc w:val="center"/>
              <w:rPr>
                <w:sz w:val="24"/>
                <w:szCs w:val="24"/>
                <w:lang w:eastAsia="en-US"/>
              </w:rPr>
            </w:pPr>
            <w:r w:rsidRPr="00F34A72">
              <w:rPr>
                <w:sz w:val="24"/>
                <w:szCs w:val="24"/>
                <w:lang w:eastAsia="en-US"/>
              </w:rPr>
              <w:t>val.</w:t>
            </w:r>
          </w:p>
        </w:tc>
        <w:tc>
          <w:tcPr>
            <w:tcW w:w="1856" w:type="dxa"/>
          </w:tcPr>
          <w:p w14:paraId="6F795961" w14:textId="4F919696" w:rsidR="00FD3339" w:rsidRPr="00F34A72" w:rsidRDefault="00FD3339" w:rsidP="00FD3339">
            <w:pPr>
              <w:spacing w:after="0"/>
              <w:jc w:val="center"/>
              <w:rPr>
                <w:sz w:val="24"/>
                <w:szCs w:val="24"/>
                <w:lang w:eastAsia="en-US"/>
              </w:rPr>
            </w:pPr>
            <w:r w:rsidRPr="00F34A72">
              <w:rPr>
                <w:sz w:val="24"/>
                <w:szCs w:val="24"/>
                <w:lang w:eastAsia="en-US"/>
              </w:rPr>
              <w:t>150</w:t>
            </w:r>
          </w:p>
        </w:tc>
      </w:tr>
      <w:tr w:rsidR="00FD3339" w:rsidRPr="00F34A72" w14:paraId="64ADB47A" w14:textId="77777777" w:rsidTr="0016314A">
        <w:trPr>
          <w:trHeight w:val="552"/>
        </w:trPr>
        <w:tc>
          <w:tcPr>
            <w:tcW w:w="875" w:type="dxa"/>
          </w:tcPr>
          <w:p w14:paraId="46AFDA80" w14:textId="63C40510" w:rsidR="00FD3339" w:rsidRPr="00F34A72" w:rsidDel="000C6B88" w:rsidRDefault="00FD3339" w:rsidP="00FD3339">
            <w:pPr>
              <w:spacing w:after="0"/>
              <w:jc w:val="both"/>
              <w:rPr>
                <w:sz w:val="24"/>
                <w:szCs w:val="24"/>
                <w:lang w:eastAsia="en-US"/>
              </w:rPr>
            </w:pPr>
            <w:r w:rsidRPr="00F34A72">
              <w:rPr>
                <w:sz w:val="24"/>
                <w:szCs w:val="24"/>
                <w:lang w:eastAsia="en-US"/>
              </w:rPr>
              <w:t>8.</w:t>
            </w:r>
          </w:p>
        </w:tc>
        <w:tc>
          <w:tcPr>
            <w:tcW w:w="5499" w:type="dxa"/>
          </w:tcPr>
          <w:p w14:paraId="635E3F35" w14:textId="10254E9B" w:rsidR="00FD3339" w:rsidRPr="00F34A72" w:rsidRDefault="00FD3339" w:rsidP="00FD3339">
            <w:pPr>
              <w:spacing w:after="0"/>
              <w:jc w:val="both"/>
              <w:rPr>
                <w:sz w:val="24"/>
                <w:szCs w:val="24"/>
              </w:rPr>
            </w:pPr>
            <w:r w:rsidRPr="00F34A72">
              <w:rPr>
                <w:sz w:val="24"/>
                <w:szCs w:val="24"/>
              </w:rPr>
              <w:t xml:space="preserve">Techninės įrangos administravimas </w:t>
            </w:r>
          </w:p>
        </w:tc>
        <w:tc>
          <w:tcPr>
            <w:tcW w:w="1669" w:type="dxa"/>
          </w:tcPr>
          <w:p w14:paraId="31ABC4DF" w14:textId="09DEA237" w:rsidR="00FD3339" w:rsidRPr="00F34A72" w:rsidRDefault="00FD3339" w:rsidP="00FD3339">
            <w:pPr>
              <w:spacing w:after="0"/>
              <w:jc w:val="center"/>
              <w:rPr>
                <w:sz w:val="24"/>
                <w:szCs w:val="24"/>
                <w:lang w:eastAsia="en-US"/>
              </w:rPr>
            </w:pPr>
            <w:r w:rsidRPr="00F34A72">
              <w:rPr>
                <w:sz w:val="24"/>
                <w:szCs w:val="24"/>
                <w:lang w:eastAsia="en-US"/>
              </w:rPr>
              <w:t>val.</w:t>
            </w:r>
          </w:p>
        </w:tc>
        <w:tc>
          <w:tcPr>
            <w:tcW w:w="1856" w:type="dxa"/>
          </w:tcPr>
          <w:p w14:paraId="25AC7914" w14:textId="1368951A" w:rsidR="00FD3339" w:rsidRPr="00F34A72" w:rsidRDefault="00FD3339" w:rsidP="00FD3339">
            <w:pPr>
              <w:spacing w:after="0"/>
              <w:jc w:val="center"/>
              <w:rPr>
                <w:sz w:val="24"/>
                <w:szCs w:val="24"/>
                <w:lang w:eastAsia="en-US"/>
              </w:rPr>
            </w:pPr>
            <w:r w:rsidRPr="00F34A72">
              <w:rPr>
                <w:sz w:val="24"/>
                <w:szCs w:val="24"/>
                <w:lang w:eastAsia="en-US"/>
              </w:rPr>
              <w:t>70</w:t>
            </w:r>
          </w:p>
        </w:tc>
      </w:tr>
    </w:tbl>
    <w:p w14:paraId="58FB126E" w14:textId="47C8C325" w:rsidR="001923F4" w:rsidRPr="00227AC7" w:rsidRDefault="00996C7D" w:rsidP="001307BF">
      <w:pPr>
        <w:spacing w:after="160" w:line="259" w:lineRule="auto"/>
        <w:jc w:val="both"/>
        <w:rPr>
          <w:rFonts w:ascii="Times New Roman" w:hAnsi="Times New Roman" w:cs="Times New Roman"/>
          <w:sz w:val="24"/>
          <w:szCs w:val="24"/>
        </w:rPr>
      </w:pPr>
      <w:r w:rsidRPr="00227AC7">
        <w:rPr>
          <w:rFonts w:ascii="Times New Roman" w:hAnsi="Times New Roman" w:cs="Times New Roman"/>
          <w:sz w:val="24"/>
          <w:szCs w:val="24"/>
        </w:rPr>
        <w:t xml:space="preserve">* </w:t>
      </w:r>
      <w:r w:rsidR="00012361" w:rsidRPr="00227AC7">
        <w:rPr>
          <w:rFonts w:ascii="Times New Roman" w:hAnsi="Times New Roman" w:cs="Times New Roman"/>
          <w:bCs/>
          <w:iCs/>
          <w:sz w:val="24"/>
          <w:szCs w:val="24"/>
        </w:rPr>
        <w:t>N</w:t>
      </w:r>
      <w:r w:rsidRPr="00227AC7">
        <w:rPr>
          <w:rFonts w:ascii="Times New Roman" w:hAnsi="Times New Roman" w:cs="Times New Roman"/>
          <w:bCs/>
          <w:iCs/>
          <w:sz w:val="24"/>
          <w:szCs w:val="24"/>
        </w:rPr>
        <w:t>urodyta</w:t>
      </w:r>
      <w:r w:rsidR="00012361" w:rsidRPr="00227AC7">
        <w:rPr>
          <w:rFonts w:ascii="Times New Roman" w:hAnsi="Times New Roman" w:cs="Times New Roman"/>
          <w:bCs/>
          <w:iCs/>
          <w:sz w:val="24"/>
          <w:szCs w:val="24"/>
        </w:rPr>
        <w:t xml:space="preserve"> </w:t>
      </w:r>
      <w:r w:rsidRPr="00227AC7">
        <w:rPr>
          <w:rFonts w:ascii="Times New Roman" w:hAnsi="Times New Roman" w:cs="Times New Roman"/>
          <w:bCs/>
          <w:iCs/>
          <w:sz w:val="24"/>
          <w:szCs w:val="24"/>
        </w:rPr>
        <w:t>preliminari paslaugų apimtis. Perkančioji organizacija numato, kad paslaugos tokia apimtimi gali būti įsigytos per sutarties galiojimo laikotarpį, tačiau neįsipareigoja, kad būtent tokia apimtis bus įsigyta. Tiksli paslaugų apimtis bus nustatoma pagal Perkančiosios organizacijos poreikį</w:t>
      </w:r>
    </w:p>
    <w:p w14:paraId="7FFF92E0" w14:textId="761E46B3" w:rsidR="00053E90" w:rsidRPr="004856FB" w:rsidRDefault="00053E90" w:rsidP="00053E90">
      <w:pPr>
        <w:spacing w:after="160" w:line="259" w:lineRule="auto"/>
        <w:jc w:val="right"/>
        <w:rPr>
          <w:rFonts w:ascii="Times New Roman" w:hAnsi="Times New Roman" w:cs="Times New Roman"/>
          <w:i/>
          <w:iCs/>
          <w:sz w:val="24"/>
          <w:szCs w:val="24"/>
        </w:rPr>
      </w:pPr>
      <w:r w:rsidRPr="00227AC7">
        <w:rPr>
          <w:rFonts w:ascii="Times New Roman" w:hAnsi="Times New Roman" w:cs="Times New Roman"/>
          <w:i/>
          <w:iCs/>
          <w:sz w:val="24"/>
          <w:szCs w:val="24"/>
        </w:rPr>
        <w:t>2 lentelė</w:t>
      </w:r>
      <w:r w:rsidR="004856FB" w:rsidRPr="00227AC7">
        <w:rPr>
          <w:rFonts w:ascii="Times New Roman" w:hAnsi="Times New Roman" w:cs="Times New Roman"/>
          <w:i/>
          <w:iCs/>
          <w:sz w:val="24"/>
          <w:szCs w:val="24"/>
        </w:rPr>
        <w:t>. Perkamų prekių kiekis</w:t>
      </w:r>
    </w:p>
    <w:tbl>
      <w:tblPr>
        <w:tblStyle w:val="Lentelstinklelis"/>
        <w:tblW w:w="9899" w:type="dxa"/>
        <w:tblLook w:val="04A0" w:firstRow="1" w:lastRow="0" w:firstColumn="1" w:lastColumn="0" w:noHBand="0" w:noVBand="1"/>
      </w:tblPr>
      <w:tblGrid>
        <w:gridCol w:w="875"/>
        <w:gridCol w:w="5499"/>
        <w:gridCol w:w="1669"/>
        <w:gridCol w:w="1856"/>
      </w:tblGrid>
      <w:tr w:rsidR="00053E90" w:rsidRPr="00F34A72" w14:paraId="4D4DE7CF" w14:textId="77777777" w:rsidTr="00A229AB">
        <w:trPr>
          <w:trHeight w:val="629"/>
          <w:tblHeader/>
        </w:trPr>
        <w:tc>
          <w:tcPr>
            <w:tcW w:w="875" w:type="dxa"/>
            <w:shd w:val="clear" w:color="auto" w:fill="DAE9F7" w:themeFill="text2" w:themeFillTint="1A"/>
            <w:vAlign w:val="center"/>
          </w:tcPr>
          <w:p w14:paraId="46E754E7" w14:textId="129A275B" w:rsidR="00053E90" w:rsidRPr="00F34A72" w:rsidRDefault="00053E90" w:rsidP="000C7A40">
            <w:pPr>
              <w:jc w:val="center"/>
              <w:rPr>
                <w:b/>
                <w:bCs/>
                <w:sz w:val="24"/>
                <w:szCs w:val="24"/>
                <w:lang w:eastAsia="en-US"/>
              </w:rPr>
            </w:pPr>
            <w:r w:rsidRPr="00F34A72">
              <w:rPr>
                <w:b/>
                <w:bCs/>
                <w:sz w:val="24"/>
                <w:szCs w:val="24"/>
                <w:lang w:eastAsia="en-US"/>
              </w:rPr>
              <w:t>Eil. Nr.</w:t>
            </w:r>
          </w:p>
        </w:tc>
        <w:tc>
          <w:tcPr>
            <w:tcW w:w="5499" w:type="dxa"/>
            <w:shd w:val="clear" w:color="auto" w:fill="DAE9F7" w:themeFill="text2" w:themeFillTint="1A"/>
            <w:vAlign w:val="center"/>
          </w:tcPr>
          <w:p w14:paraId="33B0FC48" w14:textId="5D2F650A" w:rsidR="00053E90" w:rsidRPr="00F34A72" w:rsidRDefault="00053E90" w:rsidP="000C7A40">
            <w:pPr>
              <w:jc w:val="center"/>
              <w:rPr>
                <w:b/>
                <w:bCs/>
                <w:sz w:val="24"/>
                <w:szCs w:val="24"/>
                <w:lang w:eastAsia="en-US"/>
              </w:rPr>
            </w:pPr>
            <w:r w:rsidRPr="00F34A72">
              <w:rPr>
                <w:b/>
                <w:bCs/>
                <w:sz w:val="24"/>
                <w:szCs w:val="24"/>
                <w:lang w:eastAsia="en-US"/>
              </w:rPr>
              <w:t>Prekės pavadinimas</w:t>
            </w:r>
          </w:p>
        </w:tc>
        <w:tc>
          <w:tcPr>
            <w:tcW w:w="1669" w:type="dxa"/>
            <w:shd w:val="clear" w:color="auto" w:fill="DAE9F7" w:themeFill="text2" w:themeFillTint="1A"/>
            <w:vAlign w:val="center"/>
          </w:tcPr>
          <w:p w14:paraId="27CB323F" w14:textId="77777777" w:rsidR="00053E90" w:rsidRPr="00F34A72" w:rsidRDefault="00053E90" w:rsidP="000C7A40">
            <w:pPr>
              <w:jc w:val="center"/>
              <w:rPr>
                <w:b/>
                <w:bCs/>
                <w:sz w:val="24"/>
                <w:szCs w:val="24"/>
                <w:lang w:eastAsia="en-US"/>
              </w:rPr>
            </w:pPr>
            <w:r w:rsidRPr="00F34A72">
              <w:rPr>
                <w:b/>
                <w:bCs/>
                <w:sz w:val="24"/>
                <w:szCs w:val="24"/>
                <w:lang w:eastAsia="en-US"/>
              </w:rPr>
              <w:t>Mato vnt.</w:t>
            </w:r>
          </w:p>
        </w:tc>
        <w:tc>
          <w:tcPr>
            <w:tcW w:w="1856" w:type="dxa"/>
            <w:shd w:val="clear" w:color="auto" w:fill="DAE9F7" w:themeFill="text2" w:themeFillTint="1A"/>
            <w:vAlign w:val="center"/>
          </w:tcPr>
          <w:p w14:paraId="3953576E" w14:textId="77777777" w:rsidR="00053E90" w:rsidRPr="00F34A72" w:rsidRDefault="00053E90" w:rsidP="000C7A40">
            <w:pPr>
              <w:jc w:val="center"/>
              <w:rPr>
                <w:b/>
                <w:bCs/>
                <w:sz w:val="24"/>
                <w:szCs w:val="24"/>
                <w:lang w:eastAsia="en-US"/>
              </w:rPr>
            </w:pPr>
            <w:r w:rsidRPr="00F34A72">
              <w:rPr>
                <w:b/>
                <w:bCs/>
                <w:sz w:val="24"/>
                <w:szCs w:val="24"/>
                <w:lang w:eastAsia="en-US"/>
              </w:rPr>
              <w:t>Kiekis</w:t>
            </w:r>
          </w:p>
        </w:tc>
      </w:tr>
      <w:tr w:rsidR="00765960" w:rsidRPr="00F34A72" w14:paraId="73C11204" w14:textId="77777777" w:rsidTr="006C5B6D">
        <w:trPr>
          <w:trHeight w:val="489"/>
        </w:trPr>
        <w:tc>
          <w:tcPr>
            <w:tcW w:w="875" w:type="dxa"/>
          </w:tcPr>
          <w:p w14:paraId="40C2C9AA" w14:textId="77777777" w:rsidR="00765960" w:rsidRPr="00F34A72" w:rsidRDefault="00765960" w:rsidP="00765960">
            <w:pPr>
              <w:spacing w:after="0"/>
              <w:jc w:val="both"/>
              <w:rPr>
                <w:sz w:val="24"/>
                <w:szCs w:val="24"/>
                <w:lang w:eastAsia="en-US"/>
              </w:rPr>
            </w:pPr>
            <w:r w:rsidRPr="00F34A72">
              <w:rPr>
                <w:sz w:val="24"/>
                <w:szCs w:val="24"/>
                <w:lang w:eastAsia="en-US"/>
              </w:rPr>
              <w:t>1.</w:t>
            </w:r>
          </w:p>
        </w:tc>
        <w:tc>
          <w:tcPr>
            <w:tcW w:w="5499" w:type="dxa"/>
          </w:tcPr>
          <w:p w14:paraId="0BBF53F4" w14:textId="27A3FCB2" w:rsidR="00765960" w:rsidRPr="00F34A72" w:rsidRDefault="00765960" w:rsidP="00765960">
            <w:pPr>
              <w:spacing w:after="0"/>
              <w:jc w:val="both"/>
              <w:rPr>
                <w:sz w:val="24"/>
                <w:szCs w:val="24"/>
              </w:rPr>
            </w:pPr>
            <w:r w:rsidRPr="00F34A72">
              <w:rPr>
                <w:sz w:val="24"/>
                <w:szCs w:val="24"/>
                <w:lang w:eastAsia="en-US"/>
              </w:rPr>
              <w:t xml:space="preserve">Apyrankių spausdintuvas be RFID </w:t>
            </w:r>
          </w:p>
        </w:tc>
        <w:tc>
          <w:tcPr>
            <w:tcW w:w="1669" w:type="dxa"/>
          </w:tcPr>
          <w:p w14:paraId="46047F46" w14:textId="471E0BD8"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35936CC8" w14:textId="72F9649E" w:rsidR="00765960" w:rsidRPr="00F34A72" w:rsidRDefault="00765960" w:rsidP="00765960">
            <w:pPr>
              <w:spacing w:after="0"/>
              <w:jc w:val="center"/>
              <w:rPr>
                <w:sz w:val="24"/>
                <w:szCs w:val="24"/>
                <w:lang w:eastAsia="en-US"/>
              </w:rPr>
            </w:pPr>
            <w:r w:rsidRPr="00F34A72">
              <w:rPr>
                <w:sz w:val="24"/>
                <w:szCs w:val="24"/>
                <w:lang w:eastAsia="en-US"/>
              </w:rPr>
              <w:t>2</w:t>
            </w:r>
          </w:p>
        </w:tc>
      </w:tr>
      <w:tr w:rsidR="00765960" w:rsidRPr="00F34A72" w14:paraId="35203D76" w14:textId="77777777" w:rsidTr="006C5B6D">
        <w:trPr>
          <w:trHeight w:val="489"/>
        </w:trPr>
        <w:tc>
          <w:tcPr>
            <w:tcW w:w="875" w:type="dxa"/>
          </w:tcPr>
          <w:p w14:paraId="50DD09BB" w14:textId="77777777" w:rsidR="00765960" w:rsidRPr="00F34A72" w:rsidRDefault="00765960" w:rsidP="00765960">
            <w:pPr>
              <w:spacing w:after="0"/>
              <w:jc w:val="both"/>
              <w:rPr>
                <w:sz w:val="24"/>
                <w:szCs w:val="24"/>
                <w:lang w:eastAsia="en-US"/>
              </w:rPr>
            </w:pPr>
            <w:r w:rsidRPr="00F34A72">
              <w:rPr>
                <w:sz w:val="24"/>
                <w:szCs w:val="24"/>
                <w:lang w:eastAsia="en-US"/>
              </w:rPr>
              <w:t>2.</w:t>
            </w:r>
          </w:p>
        </w:tc>
        <w:tc>
          <w:tcPr>
            <w:tcW w:w="5499" w:type="dxa"/>
          </w:tcPr>
          <w:p w14:paraId="4ACB2286" w14:textId="6C5B2484" w:rsidR="00765960" w:rsidRPr="00F34A72" w:rsidRDefault="00765960" w:rsidP="00765960">
            <w:pPr>
              <w:spacing w:after="0"/>
              <w:jc w:val="both"/>
              <w:rPr>
                <w:sz w:val="24"/>
                <w:szCs w:val="24"/>
                <w:lang w:eastAsia="en-US"/>
              </w:rPr>
            </w:pPr>
            <w:r w:rsidRPr="00F34A72">
              <w:rPr>
                <w:sz w:val="24"/>
                <w:szCs w:val="24"/>
                <w:lang w:eastAsia="en-US"/>
              </w:rPr>
              <w:t xml:space="preserve">Apyrankių spausdintuvas su RFID </w:t>
            </w:r>
          </w:p>
        </w:tc>
        <w:tc>
          <w:tcPr>
            <w:tcW w:w="1669" w:type="dxa"/>
          </w:tcPr>
          <w:p w14:paraId="6DF8557B" w14:textId="66B9295E"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6AF4319D" w14:textId="7D05F00E" w:rsidR="00765960" w:rsidRPr="00F34A72" w:rsidRDefault="00765960" w:rsidP="00765960">
            <w:pPr>
              <w:spacing w:after="0"/>
              <w:jc w:val="center"/>
              <w:rPr>
                <w:sz w:val="24"/>
                <w:szCs w:val="24"/>
                <w:lang w:eastAsia="en-US"/>
              </w:rPr>
            </w:pPr>
            <w:r w:rsidRPr="00F34A72">
              <w:rPr>
                <w:sz w:val="24"/>
                <w:szCs w:val="24"/>
                <w:lang w:eastAsia="en-US"/>
              </w:rPr>
              <w:t>2</w:t>
            </w:r>
          </w:p>
        </w:tc>
      </w:tr>
      <w:tr w:rsidR="00765960" w:rsidRPr="00F34A72" w14:paraId="15CE2CD5" w14:textId="77777777" w:rsidTr="006C5B6D">
        <w:trPr>
          <w:trHeight w:val="552"/>
        </w:trPr>
        <w:tc>
          <w:tcPr>
            <w:tcW w:w="875" w:type="dxa"/>
          </w:tcPr>
          <w:p w14:paraId="30E2A139" w14:textId="77777777" w:rsidR="00765960" w:rsidRPr="00F34A72" w:rsidRDefault="00765960" w:rsidP="00765960">
            <w:pPr>
              <w:spacing w:after="0"/>
              <w:jc w:val="both"/>
              <w:rPr>
                <w:sz w:val="24"/>
                <w:szCs w:val="24"/>
                <w:lang w:eastAsia="en-US"/>
              </w:rPr>
            </w:pPr>
            <w:r w:rsidRPr="00F34A72">
              <w:rPr>
                <w:sz w:val="24"/>
                <w:szCs w:val="24"/>
                <w:lang w:eastAsia="en-US"/>
              </w:rPr>
              <w:t>3.</w:t>
            </w:r>
          </w:p>
        </w:tc>
        <w:tc>
          <w:tcPr>
            <w:tcW w:w="5499" w:type="dxa"/>
          </w:tcPr>
          <w:p w14:paraId="014FDAE2" w14:textId="77835CB1" w:rsidR="00765960" w:rsidRPr="00F34A72" w:rsidRDefault="00765960" w:rsidP="00765960">
            <w:pPr>
              <w:spacing w:after="0"/>
              <w:jc w:val="both"/>
              <w:rPr>
                <w:sz w:val="24"/>
                <w:szCs w:val="24"/>
                <w:lang w:eastAsia="en-US"/>
              </w:rPr>
            </w:pPr>
            <w:r w:rsidRPr="00F34A72">
              <w:rPr>
                <w:sz w:val="24"/>
                <w:szCs w:val="24"/>
                <w:lang w:eastAsia="en-US"/>
              </w:rPr>
              <w:t xml:space="preserve">RFID ir 2D barkodų staliniai skaitytuvai </w:t>
            </w:r>
          </w:p>
        </w:tc>
        <w:tc>
          <w:tcPr>
            <w:tcW w:w="1669" w:type="dxa"/>
          </w:tcPr>
          <w:p w14:paraId="6F8CB50A" w14:textId="74578202"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040A2F88" w14:textId="54D4A93F" w:rsidR="00765960" w:rsidRPr="00F34A72" w:rsidRDefault="00765960" w:rsidP="00765960">
            <w:pPr>
              <w:spacing w:after="0"/>
              <w:jc w:val="center"/>
              <w:rPr>
                <w:sz w:val="24"/>
                <w:szCs w:val="24"/>
                <w:lang w:eastAsia="en-US"/>
              </w:rPr>
            </w:pPr>
            <w:r w:rsidRPr="00F34A72">
              <w:rPr>
                <w:sz w:val="24"/>
                <w:szCs w:val="24"/>
                <w:lang w:eastAsia="en-US"/>
              </w:rPr>
              <w:t>5</w:t>
            </w:r>
          </w:p>
        </w:tc>
      </w:tr>
      <w:tr w:rsidR="00765960" w:rsidRPr="00F34A72" w14:paraId="1A7A190F" w14:textId="77777777" w:rsidTr="006C5B6D">
        <w:trPr>
          <w:trHeight w:val="552"/>
        </w:trPr>
        <w:tc>
          <w:tcPr>
            <w:tcW w:w="875" w:type="dxa"/>
          </w:tcPr>
          <w:p w14:paraId="219A923D" w14:textId="77777777" w:rsidR="00765960" w:rsidRPr="00F34A72" w:rsidRDefault="00765960" w:rsidP="00765960">
            <w:pPr>
              <w:spacing w:after="0"/>
              <w:jc w:val="both"/>
              <w:rPr>
                <w:sz w:val="24"/>
                <w:szCs w:val="24"/>
                <w:lang w:eastAsia="en-US"/>
              </w:rPr>
            </w:pPr>
            <w:r w:rsidRPr="00F34A72">
              <w:rPr>
                <w:sz w:val="24"/>
                <w:szCs w:val="24"/>
                <w:lang w:eastAsia="en-US"/>
              </w:rPr>
              <w:t>4.</w:t>
            </w:r>
          </w:p>
        </w:tc>
        <w:tc>
          <w:tcPr>
            <w:tcW w:w="5499" w:type="dxa"/>
          </w:tcPr>
          <w:p w14:paraId="41E9041A" w14:textId="0B271699" w:rsidR="00765960" w:rsidRPr="00F34A72" w:rsidRDefault="00765960" w:rsidP="00765960">
            <w:pPr>
              <w:spacing w:after="0"/>
              <w:jc w:val="both"/>
              <w:rPr>
                <w:sz w:val="24"/>
                <w:szCs w:val="24"/>
                <w:lang w:eastAsia="en-US"/>
              </w:rPr>
            </w:pPr>
            <w:r w:rsidRPr="00F34A72">
              <w:rPr>
                <w:sz w:val="24"/>
                <w:szCs w:val="24"/>
                <w:lang w:eastAsia="en-US"/>
              </w:rPr>
              <w:t xml:space="preserve">1D/2D barkodų skaitytuvai </w:t>
            </w:r>
          </w:p>
        </w:tc>
        <w:tc>
          <w:tcPr>
            <w:tcW w:w="1669" w:type="dxa"/>
          </w:tcPr>
          <w:p w14:paraId="234F4066" w14:textId="5C23843B"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3266528F" w14:textId="3328D33B" w:rsidR="00765960" w:rsidRPr="00F34A72" w:rsidRDefault="00765960" w:rsidP="00765960">
            <w:pPr>
              <w:spacing w:after="0"/>
              <w:jc w:val="center"/>
              <w:rPr>
                <w:sz w:val="24"/>
                <w:szCs w:val="24"/>
                <w:lang w:eastAsia="en-US"/>
              </w:rPr>
            </w:pPr>
            <w:r w:rsidRPr="00F34A72">
              <w:rPr>
                <w:sz w:val="24"/>
                <w:szCs w:val="24"/>
                <w:lang w:eastAsia="en-US"/>
              </w:rPr>
              <w:t>2</w:t>
            </w:r>
          </w:p>
        </w:tc>
      </w:tr>
      <w:tr w:rsidR="00765960" w:rsidRPr="00F34A72" w14:paraId="557A1EF0" w14:textId="77777777" w:rsidTr="006C5B6D">
        <w:trPr>
          <w:trHeight w:val="552"/>
        </w:trPr>
        <w:tc>
          <w:tcPr>
            <w:tcW w:w="875" w:type="dxa"/>
          </w:tcPr>
          <w:p w14:paraId="59201782" w14:textId="0CDEE890" w:rsidR="00765960" w:rsidRPr="00F34A72" w:rsidRDefault="00765960" w:rsidP="00765960">
            <w:pPr>
              <w:spacing w:after="0"/>
              <w:jc w:val="both"/>
              <w:rPr>
                <w:sz w:val="24"/>
                <w:szCs w:val="24"/>
                <w:lang w:eastAsia="en-US"/>
              </w:rPr>
            </w:pPr>
            <w:r w:rsidRPr="00F34A72">
              <w:rPr>
                <w:sz w:val="24"/>
                <w:szCs w:val="24"/>
                <w:lang w:eastAsia="en-US"/>
              </w:rPr>
              <w:t>5.</w:t>
            </w:r>
          </w:p>
        </w:tc>
        <w:tc>
          <w:tcPr>
            <w:tcW w:w="5499" w:type="dxa"/>
          </w:tcPr>
          <w:p w14:paraId="3F32C5DF" w14:textId="15E3B78A" w:rsidR="00765960" w:rsidRPr="00F34A72" w:rsidRDefault="00765960" w:rsidP="00765960">
            <w:pPr>
              <w:spacing w:after="0"/>
              <w:jc w:val="both"/>
              <w:rPr>
                <w:sz w:val="24"/>
                <w:szCs w:val="24"/>
              </w:rPr>
            </w:pPr>
            <w:r w:rsidRPr="00F34A72">
              <w:rPr>
                <w:sz w:val="24"/>
                <w:szCs w:val="24"/>
                <w:lang w:eastAsia="en-US"/>
              </w:rPr>
              <w:t xml:space="preserve">Stacionarūs RFID skaitytuvai </w:t>
            </w:r>
          </w:p>
        </w:tc>
        <w:tc>
          <w:tcPr>
            <w:tcW w:w="1669" w:type="dxa"/>
          </w:tcPr>
          <w:p w14:paraId="19DDC837" w14:textId="5994BA67"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6C56B567" w14:textId="766F8BAE" w:rsidR="00765960" w:rsidRPr="00F34A72" w:rsidRDefault="00765960" w:rsidP="00765960">
            <w:pPr>
              <w:spacing w:after="0"/>
              <w:jc w:val="center"/>
              <w:rPr>
                <w:sz w:val="24"/>
                <w:szCs w:val="24"/>
                <w:lang w:eastAsia="en-US"/>
              </w:rPr>
            </w:pPr>
            <w:r w:rsidRPr="00F34A72">
              <w:rPr>
                <w:sz w:val="24"/>
                <w:szCs w:val="24"/>
                <w:lang w:eastAsia="en-US"/>
              </w:rPr>
              <w:t>5</w:t>
            </w:r>
          </w:p>
        </w:tc>
      </w:tr>
      <w:tr w:rsidR="00765960" w:rsidRPr="00F34A72" w14:paraId="71F30643" w14:textId="77777777" w:rsidTr="006C5B6D">
        <w:trPr>
          <w:trHeight w:val="552"/>
        </w:trPr>
        <w:tc>
          <w:tcPr>
            <w:tcW w:w="875" w:type="dxa"/>
          </w:tcPr>
          <w:p w14:paraId="2A5AF53B" w14:textId="2B1CA027" w:rsidR="00765960" w:rsidRPr="00F34A72" w:rsidRDefault="00765960" w:rsidP="00765960">
            <w:pPr>
              <w:spacing w:after="0"/>
              <w:jc w:val="both"/>
              <w:rPr>
                <w:sz w:val="24"/>
                <w:szCs w:val="24"/>
                <w:lang w:eastAsia="en-US"/>
              </w:rPr>
            </w:pPr>
            <w:r w:rsidRPr="00F34A72">
              <w:rPr>
                <w:sz w:val="24"/>
                <w:szCs w:val="24"/>
                <w:lang w:eastAsia="en-US"/>
              </w:rPr>
              <w:t>6.</w:t>
            </w:r>
          </w:p>
        </w:tc>
        <w:tc>
          <w:tcPr>
            <w:tcW w:w="5499" w:type="dxa"/>
          </w:tcPr>
          <w:p w14:paraId="7E7EA648" w14:textId="4F920D95" w:rsidR="00765960" w:rsidRPr="00F34A72" w:rsidRDefault="00765960" w:rsidP="00765960">
            <w:pPr>
              <w:spacing w:after="0"/>
              <w:jc w:val="both"/>
              <w:rPr>
                <w:sz w:val="24"/>
                <w:szCs w:val="24"/>
              </w:rPr>
            </w:pPr>
            <w:r w:rsidRPr="00F34A72">
              <w:rPr>
                <w:sz w:val="24"/>
                <w:szCs w:val="24"/>
                <w:lang w:eastAsia="en-US"/>
              </w:rPr>
              <w:t xml:space="preserve">Kryptiniai RFID skaitytuvai </w:t>
            </w:r>
          </w:p>
        </w:tc>
        <w:tc>
          <w:tcPr>
            <w:tcW w:w="1669" w:type="dxa"/>
          </w:tcPr>
          <w:p w14:paraId="5BBE0DCB" w14:textId="39BFDBA2"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2524057B" w14:textId="4F134A3D" w:rsidR="00765960" w:rsidRPr="00F34A72" w:rsidRDefault="00765960" w:rsidP="00765960">
            <w:pPr>
              <w:spacing w:after="0"/>
              <w:jc w:val="center"/>
              <w:rPr>
                <w:sz w:val="24"/>
                <w:szCs w:val="24"/>
                <w:lang w:eastAsia="en-US"/>
              </w:rPr>
            </w:pPr>
            <w:r w:rsidRPr="00F34A72">
              <w:rPr>
                <w:sz w:val="24"/>
                <w:szCs w:val="24"/>
                <w:lang w:eastAsia="en-US"/>
              </w:rPr>
              <w:t>6</w:t>
            </w:r>
          </w:p>
        </w:tc>
      </w:tr>
      <w:tr w:rsidR="00765960" w:rsidRPr="00F34A72" w14:paraId="75A4898F" w14:textId="77777777" w:rsidTr="006C5B6D">
        <w:trPr>
          <w:trHeight w:val="552"/>
        </w:trPr>
        <w:tc>
          <w:tcPr>
            <w:tcW w:w="875" w:type="dxa"/>
          </w:tcPr>
          <w:p w14:paraId="2EB53967" w14:textId="54F9961F" w:rsidR="00765960" w:rsidRPr="00F34A72" w:rsidRDefault="00765960" w:rsidP="00765960">
            <w:pPr>
              <w:spacing w:after="0"/>
              <w:jc w:val="both"/>
              <w:rPr>
                <w:sz w:val="24"/>
                <w:szCs w:val="24"/>
                <w:lang w:eastAsia="en-US"/>
              </w:rPr>
            </w:pPr>
            <w:r w:rsidRPr="00F34A72">
              <w:rPr>
                <w:sz w:val="24"/>
                <w:szCs w:val="24"/>
                <w:lang w:eastAsia="en-US"/>
              </w:rPr>
              <w:t>7.</w:t>
            </w:r>
          </w:p>
        </w:tc>
        <w:tc>
          <w:tcPr>
            <w:tcW w:w="5499" w:type="dxa"/>
          </w:tcPr>
          <w:p w14:paraId="7967E334" w14:textId="3F54A25F" w:rsidR="00765960" w:rsidRPr="00F34A72" w:rsidRDefault="00765960" w:rsidP="00765960">
            <w:pPr>
              <w:spacing w:after="0"/>
              <w:jc w:val="both"/>
              <w:rPr>
                <w:sz w:val="24"/>
                <w:szCs w:val="24"/>
              </w:rPr>
            </w:pPr>
            <w:r w:rsidRPr="00F34A72">
              <w:rPr>
                <w:sz w:val="24"/>
                <w:szCs w:val="24"/>
                <w:lang w:eastAsia="en-US"/>
              </w:rPr>
              <w:t xml:space="preserve">RFID antena tinkanti stacionariam ir kryptiniam RFID skaitytuvui </w:t>
            </w:r>
          </w:p>
        </w:tc>
        <w:tc>
          <w:tcPr>
            <w:tcW w:w="1669" w:type="dxa"/>
          </w:tcPr>
          <w:p w14:paraId="21844A56" w14:textId="1059A401" w:rsidR="00765960" w:rsidRPr="00F34A72" w:rsidRDefault="00765960" w:rsidP="00765960">
            <w:pPr>
              <w:spacing w:after="0"/>
              <w:jc w:val="center"/>
              <w:rPr>
                <w:sz w:val="24"/>
                <w:szCs w:val="24"/>
                <w:lang w:eastAsia="en-US"/>
              </w:rPr>
            </w:pPr>
            <w:r w:rsidRPr="00F34A72">
              <w:rPr>
                <w:sz w:val="24"/>
                <w:szCs w:val="24"/>
                <w:lang w:eastAsia="en-US"/>
              </w:rPr>
              <w:t>vnt.</w:t>
            </w:r>
          </w:p>
        </w:tc>
        <w:tc>
          <w:tcPr>
            <w:tcW w:w="1856" w:type="dxa"/>
          </w:tcPr>
          <w:p w14:paraId="6B24963D" w14:textId="757F4A9C" w:rsidR="00765960" w:rsidRPr="00F34A72" w:rsidRDefault="00765960" w:rsidP="00765960">
            <w:pPr>
              <w:spacing w:after="0"/>
              <w:jc w:val="center"/>
              <w:rPr>
                <w:sz w:val="24"/>
                <w:szCs w:val="24"/>
                <w:lang w:eastAsia="en-US"/>
              </w:rPr>
            </w:pPr>
            <w:r w:rsidRPr="00F34A72">
              <w:rPr>
                <w:sz w:val="24"/>
                <w:szCs w:val="24"/>
                <w:lang w:eastAsia="en-US"/>
              </w:rPr>
              <w:t>33</w:t>
            </w:r>
          </w:p>
        </w:tc>
      </w:tr>
    </w:tbl>
    <w:p w14:paraId="2416B2A8" w14:textId="77777777" w:rsidR="004856FB" w:rsidRDefault="004856FB" w:rsidP="00FE0BD8">
      <w:pPr>
        <w:jc w:val="both"/>
        <w:rPr>
          <w:rFonts w:ascii="Times New Roman" w:hAnsi="Times New Roman" w:cs="Times New Roman"/>
          <w:sz w:val="24"/>
          <w:szCs w:val="24"/>
        </w:rPr>
      </w:pPr>
    </w:p>
    <w:p w14:paraId="32FEDF5A" w14:textId="38A8A79A" w:rsidR="001923F4" w:rsidRDefault="00417432" w:rsidP="004856FB">
      <w:pPr>
        <w:ind w:firstLine="426"/>
        <w:jc w:val="both"/>
        <w:rPr>
          <w:rFonts w:ascii="Times New Roman" w:hAnsi="Times New Roman" w:cs="Times New Roman"/>
          <w:sz w:val="24"/>
          <w:szCs w:val="24"/>
        </w:rPr>
      </w:pPr>
      <w:r w:rsidRPr="001307BF">
        <w:rPr>
          <w:rFonts w:ascii="Times New Roman" w:hAnsi="Times New Roman" w:cs="Times New Roman"/>
          <w:sz w:val="24"/>
          <w:szCs w:val="24"/>
        </w:rPr>
        <w:t xml:space="preserve">4.28. </w:t>
      </w:r>
      <w:r w:rsidR="00E61C8D" w:rsidRPr="001307BF">
        <w:rPr>
          <w:rFonts w:ascii="Times New Roman" w:hAnsi="Times New Roman" w:cs="Times New Roman"/>
          <w:sz w:val="24"/>
          <w:szCs w:val="24"/>
        </w:rPr>
        <w:t>Laimėjęs tiekėjas</w:t>
      </w:r>
      <w:r w:rsidR="00E61C8D" w:rsidRPr="00227AC7">
        <w:rPr>
          <w:rFonts w:ascii="Times New Roman" w:hAnsi="Times New Roman" w:cs="Times New Roman"/>
          <w:sz w:val="24"/>
          <w:szCs w:val="24"/>
        </w:rPr>
        <w:t xml:space="preserve"> </w:t>
      </w:r>
      <w:r w:rsidR="003D5693" w:rsidRPr="00227AC7">
        <w:rPr>
          <w:rFonts w:ascii="Times New Roman" w:hAnsi="Times New Roman" w:cs="Times New Roman"/>
          <w:sz w:val="24"/>
          <w:szCs w:val="24"/>
        </w:rPr>
        <w:t xml:space="preserve">per </w:t>
      </w:r>
      <w:r w:rsidR="00227AC7" w:rsidRPr="00227AC7">
        <w:rPr>
          <w:rFonts w:ascii="Times New Roman" w:hAnsi="Times New Roman" w:cs="Times New Roman"/>
          <w:sz w:val="24"/>
          <w:szCs w:val="24"/>
        </w:rPr>
        <w:t>30</w:t>
      </w:r>
      <w:r w:rsidR="003D5693" w:rsidRPr="00227AC7">
        <w:rPr>
          <w:rFonts w:ascii="Times New Roman" w:hAnsi="Times New Roman" w:cs="Times New Roman"/>
          <w:sz w:val="24"/>
          <w:szCs w:val="24"/>
        </w:rPr>
        <w:t xml:space="preserve"> </w:t>
      </w:r>
      <w:r w:rsidR="00924EDC">
        <w:rPr>
          <w:rFonts w:ascii="Times New Roman" w:hAnsi="Times New Roman" w:cs="Times New Roman"/>
          <w:sz w:val="24"/>
          <w:szCs w:val="24"/>
        </w:rPr>
        <w:t>kalendorinių</w:t>
      </w:r>
      <w:r w:rsidR="003D5693" w:rsidRPr="00227AC7">
        <w:rPr>
          <w:rFonts w:ascii="Times New Roman" w:hAnsi="Times New Roman" w:cs="Times New Roman"/>
          <w:sz w:val="24"/>
          <w:szCs w:val="24"/>
        </w:rPr>
        <w:t xml:space="preserve"> dienų nuo</w:t>
      </w:r>
      <w:r w:rsidR="003D5693" w:rsidRPr="001307BF">
        <w:rPr>
          <w:rFonts w:ascii="Times New Roman" w:hAnsi="Times New Roman" w:cs="Times New Roman"/>
          <w:sz w:val="24"/>
          <w:szCs w:val="24"/>
        </w:rPr>
        <w:t xml:space="preserve"> sutarties į</w:t>
      </w:r>
      <w:r w:rsidR="00062DE4" w:rsidRPr="001307BF">
        <w:rPr>
          <w:rFonts w:ascii="Times New Roman" w:hAnsi="Times New Roman" w:cs="Times New Roman"/>
          <w:sz w:val="24"/>
          <w:szCs w:val="24"/>
        </w:rPr>
        <w:t>sigaliojimo dienos</w:t>
      </w:r>
      <w:r w:rsidR="00E61C8D" w:rsidRPr="001307BF">
        <w:rPr>
          <w:rFonts w:ascii="Times New Roman" w:hAnsi="Times New Roman" w:cs="Times New Roman"/>
          <w:sz w:val="24"/>
          <w:szCs w:val="24"/>
        </w:rPr>
        <w:t xml:space="preserve"> privalo pateikti siūlomo sprendimo įgyvendinimo aprašymą bei preliminarų įgyvendinimo planą arba grafiką, kuriame turi būti nurodyti pagrindiniai </w:t>
      </w:r>
      <w:r w:rsidR="00062DE4" w:rsidRPr="001307BF">
        <w:rPr>
          <w:rFonts w:ascii="Times New Roman" w:hAnsi="Times New Roman" w:cs="Times New Roman"/>
          <w:sz w:val="24"/>
          <w:szCs w:val="24"/>
        </w:rPr>
        <w:t>paslaugų</w:t>
      </w:r>
      <w:r w:rsidR="00E61C8D" w:rsidRPr="001307BF">
        <w:rPr>
          <w:rFonts w:ascii="Times New Roman" w:hAnsi="Times New Roman" w:cs="Times New Roman"/>
          <w:sz w:val="24"/>
          <w:szCs w:val="24"/>
        </w:rPr>
        <w:t xml:space="preserve"> etapai, jų trukmė ir numatomi </w:t>
      </w:r>
      <w:r w:rsidR="00062DE4" w:rsidRPr="001307BF">
        <w:rPr>
          <w:rFonts w:ascii="Times New Roman" w:hAnsi="Times New Roman" w:cs="Times New Roman"/>
          <w:sz w:val="24"/>
          <w:szCs w:val="24"/>
        </w:rPr>
        <w:t xml:space="preserve">įvykdymo </w:t>
      </w:r>
      <w:r w:rsidR="00E61C8D" w:rsidRPr="001307BF">
        <w:rPr>
          <w:rFonts w:ascii="Times New Roman" w:hAnsi="Times New Roman" w:cs="Times New Roman"/>
          <w:sz w:val="24"/>
          <w:szCs w:val="24"/>
        </w:rPr>
        <w:t>terminai.</w:t>
      </w:r>
    </w:p>
    <w:p w14:paraId="71CE084B" w14:textId="703DB407" w:rsidR="005A2713" w:rsidRPr="00F34A72" w:rsidRDefault="005A2713" w:rsidP="005A2713">
      <w:pPr>
        <w:pStyle w:val="Antrat1"/>
        <w:numPr>
          <w:ilvl w:val="0"/>
          <w:numId w:val="20"/>
        </w:numPr>
        <w:spacing w:before="240" w:after="120"/>
        <w:jc w:val="center"/>
        <w:rPr>
          <w:rFonts w:ascii="Times New Roman" w:hAnsi="Times New Roman" w:cs="Times New Roman"/>
          <w:b/>
          <w:color w:val="000000" w:themeColor="text1"/>
          <w:sz w:val="24"/>
          <w:szCs w:val="24"/>
        </w:rPr>
      </w:pPr>
      <w:r w:rsidRPr="001307BF">
        <w:rPr>
          <w:rFonts w:ascii="Times New Roman" w:hAnsi="Times New Roman" w:cs="Times New Roman"/>
          <w:b/>
          <w:color w:val="000000" w:themeColor="text1"/>
          <w:sz w:val="24"/>
          <w:szCs w:val="24"/>
        </w:rPr>
        <w:lastRenderedPageBreak/>
        <w:t xml:space="preserve">REIKALAVIMAI PASLAUGOMS IR </w:t>
      </w:r>
      <w:r w:rsidR="00707CE4">
        <w:rPr>
          <w:rFonts w:ascii="Times New Roman" w:hAnsi="Times New Roman" w:cs="Times New Roman"/>
          <w:b/>
          <w:color w:val="000000" w:themeColor="text1"/>
          <w:sz w:val="24"/>
          <w:szCs w:val="24"/>
        </w:rPr>
        <w:t>PREKĖMS</w:t>
      </w:r>
      <w:r w:rsidRPr="00F34A72">
        <w:rPr>
          <w:rFonts w:ascii="Times New Roman" w:hAnsi="Times New Roman" w:cs="Times New Roman"/>
          <w:b/>
          <w:color w:val="000000" w:themeColor="text1"/>
          <w:sz w:val="24"/>
          <w:szCs w:val="24"/>
        </w:rPr>
        <w:t xml:space="preserve"> </w:t>
      </w:r>
    </w:p>
    <w:p w14:paraId="38A41EB2" w14:textId="36348901" w:rsidR="000F54B0" w:rsidRPr="004856FB" w:rsidRDefault="000F54B0" w:rsidP="00AB02CA">
      <w:pPr>
        <w:spacing w:after="120"/>
        <w:ind w:right="-427"/>
        <w:jc w:val="right"/>
        <w:rPr>
          <w:rFonts w:ascii="Times New Roman" w:hAnsi="Times New Roman" w:cs="Times New Roman"/>
          <w:i/>
          <w:iCs/>
          <w:sz w:val="24"/>
          <w:szCs w:val="24"/>
        </w:rPr>
      </w:pPr>
      <w:r w:rsidRPr="004856FB">
        <w:rPr>
          <w:rFonts w:ascii="Times New Roman" w:hAnsi="Times New Roman" w:cs="Times New Roman"/>
          <w:i/>
          <w:iCs/>
          <w:sz w:val="24"/>
          <w:szCs w:val="24"/>
        </w:rPr>
        <w:t>3 lentelė. Reikalavimai paslaugoms</w:t>
      </w:r>
    </w:p>
    <w:tbl>
      <w:tblPr>
        <w:tblStyle w:val="Lentelstinklelis"/>
        <w:tblW w:w="10363" w:type="dxa"/>
        <w:tblLook w:val="04A0" w:firstRow="1" w:lastRow="0" w:firstColumn="1" w:lastColumn="0" w:noHBand="0" w:noVBand="1"/>
      </w:tblPr>
      <w:tblGrid>
        <w:gridCol w:w="570"/>
        <w:gridCol w:w="3820"/>
        <w:gridCol w:w="5973"/>
      </w:tblGrid>
      <w:tr w:rsidR="0015372E" w:rsidRPr="0015372E" w14:paraId="60D069D5" w14:textId="77777777" w:rsidTr="00A229AB">
        <w:tc>
          <w:tcPr>
            <w:tcW w:w="570" w:type="dxa"/>
            <w:shd w:val="clear" w:color="auto" w:fill="DAE9F7" w:themeFill="text2" w:themeFillTint="1A"/>
            <w:vAlign w:val="center"/>
          </w:tcPr>
          <w:p w14:paraId="082125AD" w14:textId="77777777" w:rsidR="0015372E" w:rsidRPr="00F34A72" w:rsidRDefault="0015372E" w:rsidP="004856FB">
            <w:pPr>
              <w:jc w:val="center"/>
              <w:rPr>
                <w:b/>
                <w:bCs/>
                <w:color w:val="000000" w:themeColor="text1"/>
                <w:sz w:val="24"/>
                <w:szCs w:val="24"/>
              </w:rPr>
            </w:pPr>
            <w:r w:rsidRPr="00F34A72">
              <w:rPr>
                <w:b/>
                <w:bCs/>
                <w:color w:val="000000" w:themeColor="text1"/>
                <w:sz w:val="24"/>
                <w:szCs w:val="24"/>
              </w:rPr>
              <w:t>Eil. Nr.</w:t>
            </w:r>
          </w:p>
        </w:tc>
        <w:tc>
          <w:tcPr>
            <w:tcW w:w="3820" w:type="dxa"/>
            <w:shd w:val="clear" w:color="auto" w:fill="DAE9F7" w:themeFill="text2" w:themeFillTint="1A"/>
            <w:vAlign w:val="center"/>
          </w:tcPr>
          <w:p w14:paraId="2B26D895" w14:textId="77777777" w:rsidR="0015372E" w:rsidRPr="00F34A72" w:rsidRDefault="0015372E" w:rsidP="000C54AD">
            <w:pPr>
              <w:jc w:val="center"/>
              <w:rPr>
                <w:b/>
                <w:bCs/>
                <w:color w:val="000000" w:themeColor="text1"/>
                <w:sz w:val="24"/>
                <w:szCs w:val="24"/>
              </w:rPr>
            </w:pPr>
            <w:r w:rsidRPr="00F34A72">
              <w:rPr>
                <w:b/>
                <w:bCs/>
                <w:color w:val="000000" w:themeColor="text1"/>
                <w:sz w:val="24"/>
                <w:szCs w:val="24"/>
              </w:rPr>
              <w:t>Paslaugos pavadinimas</w:t>
            </w:r>
          </w:p>
        </w:tc>
        <w:tc>
          <w:tcPr>
            <w:tcW w:w="5973" w:type="dxa"/>
            <w:shd w:val="clear" w:color="auto" w:fill="DAE9F7" w:themeFill="text2" w:themeFillTint="1A"/>
            <w:vAlign w:val="center"/>
          </w:tcPr>
          <w:p w14:paraId="0C4F9364" w14:textId="20A79E39" w:rsidR="0015372E" w:rsidRPr="00F34A72" w:rsidRDefault="0015372E" w:rsidP="00E31547">
            <w:pPr>
              <w:jc w:val="center"/>
              <w:rPr>
                <w:b/>
                <w:bCs/>
                <w:color w:val="000000" w:themeColor="text1"/>
                <w:sz w:val="24"/>
                <w:szCs w:val="24"/>
              </w:rPr>
            </w:pPr>
            <w:r w:rsidRPr="00F34A72">
              <w:rPr>
                <w:b/>
                <w:bCs/>
                <w:color w:val="000000" w:themeColor="text1"/>
                <w:sz w:val="24"/>
                <w:szCs w:val="24"/>
              </w:rPr>
              <w:t>Reikalavimai paslaugoms</w:t>
            </w:r>
          </w:p>
        </w:tc>
      </w:tr>
      <w:tr w:rsidR="00E927F0" w:rsidRPr="00971FF1" w14:paraId="64A7AEB1" w14:textId="77777777" w:rsidTr="00AB02CA">
        <w:tc>
          <w:tcPr>
            <w:tcW w:w="570" w:type="dxa"/>
            <w:vAlign w:val="center"/>
          </w:tcPr>
          <w:p w14:paraId="7C2B27D3" w14:textId="289B8568" w:rsidR="00E927F0" w:rsidRPr="004856FB" w:rsidRDefault="00A24F1E" w:rsidP="004856FB">
            <w:pPr>
              <w:jc w:val="center"/>
              <w:rPr>
                <w:color w:val="000000" w:themeColor="text1"/>
                <w:sz w:val="24"/>
                <w:szCs w:val="24"/>
              </w:rPr>
            </w:pPr>
            <w:r w:rsidRPr="004856FB">
              <w:rPr>
                <w:color w:val="000000" w:themeColor="text1"/>
                <w:sz w:val="24"/>
                <w:szCs w:val="24"/>
              </w:rPr>
              <w:t>1.</w:t>
            </w:r>
          </w:p>
        </w:tc>
        <w:tc>
          <w:tcPr>
            <w:tcW w:w="3820" w:type="dxa"/>
          </w:tcPr>
          <w:p w14:paraId="08F7512D" w14:textId="2B1DBF78" w:rsidR="00E927F0" w:rsidRPr="004856FB" w:rsidRDefault="00E927F0" w:rsidP="00FE0BD8">
            <w:pPr>
              <w:spacing w:after="0"/>
              <w:jc w:val="both"/>
              <w:rPr>
                <w:b/>
                <w:bCs/>
                <w:color w:val="000000" w:themeColor="text1"/>
                <w:sz w:val="24"/>
                <w:szCs w:val="24"/>
              </w:rPr>
            </w:pPr>
            <w:r w:rsidRPr="004856FB">
              <w:rPr>
                <w:sz w:val="24"/>
                <w:szCs w:val="24"/>
              </w:rPr>
              <w:t>Skaitmeninės sistemos sukūrimo paslaugos</w:t>
            </w:r>
          </w:p>
        </w:tc>
        <w:tc>
          <w:tcPr>
            <w:tcW w:w="5973" w:type="dxa"/>
          </w:tcPr>
          <w:p w14:paraId="12F1E33F" w14:textId="6E54C757" w:rsidR="00E927F0" w:rsidRPr="004856FB" w:rsidRDefault="00E927F0" w:rsidP="00FE0BD8">
            <w:pPr>
              <w:spacing w:after="0"/>
              <w:jc w:val="both"/>
              <w:rPr>
                <w:sz w:val="24"/>
                <w:szCs w:val="24"/>
              </w:rPr>
            </w:pPr>
            <w:r w:rsidRPr="004856FB">
              <w:rPr>
                <w:sz w:val="24"/>
                <w:szCs w:val="24"/>
              </w:rPr>
              <w:t>Nurodyti šios Techninės specifikacijos 1.3, 1.4, 1.5, 2.1 punktuose ir 1 priede „</w:t>
            </w:r>
            <w:r w:rsidR="00A24F1E" w:rsidRPr="004856FB">
              <w:rPr>
                <w:sz w:val="24"/>
                <w:szCs w:val="24"/>
              </w:rPr>
              <w:t>P</w:t>
            </w:r>
            <w:r w:rsidRPr="004856FB">
              <w:rPr>
                <w:sz w:val="24"/>
                <w:szCs w:val="24"/>
              </w:rPr>
              <w:t>reliminarus SMPS reikalingų funkcijų sąrašas“ .</w:t>
            </w:r>
          </w:p>
        </w:tc>
      </w:tr>
      <w:tr w:rsidR="00E927F0" w:rsidRPr="00971FF1" w14:paraId="165C2971" w14:textId="77777777" w:rsidTr="00AB02CA">
        <w:tc>
          <w:tcPr>
            <w:tcW w:w="570" w:type="dxa"/>
            <w:vAlign w:val="center"/>
          </w:tcPr>
          <w:p w14:paraId="6648F956" w14:textId="5E057605" w:rsidR="00E927F0" w:rsidRPr="004856FB" w:rsidRDefault="00A24F1E" w:rsidP="004856FB">
            <w:pPr>
              <w:jc w:val="center"/>
              <w:rPr>
                <w:color w:val="000000" w:themeColor="text1"/>
                <w:sz w:val="24"/>
                <w:szCs w:val="24"/>
              </w:rPr>
            </w:pPr>
            <w:r w:rsidRPr="004856FB">
              <w:rPr>
                <w:color w:val="000000" w:themeColor="text1"/>
                <w:sz w:val="24"/>
                <w:szCs w:val="24"/>
              </w:rPr>
              <w:t>2.</w:t>
            </w:r>
          </w:p>
        </w:tc>
        <w:tc>
          <w:tcPr>
            <w:tcW w:w="3820" w:type="dxa"/>
          </w:tcPr>
          <w:p w14:paraId="3FC57131" w14:textId="2F47160B" w:rsidR="00E927F0" w:rsidRPr="004856FB" w:rsidRDefault="00E927F0" w:rsidP="00FE0BD8">
            <w:pPr>
              <w:spacing w:after="0"/>
              <w:jc w:val="both"/>
              <w:rPr>
                <w:b/>
                <w:bCs/>
                <w:color w:val="000000" w:themeColor="text1"/>
                <w:sz w:val="24"/>
                <w:szCs w:val="24"/>
              </w:rPr>
            </w:pPr>
            <w:r w:rsidRPr="004856FB">
              <w:rPr>
                <w:sz w:val="24"/>
                <w:szCs w:val="24"/>
              </w:rPr>
              <w:t>SMPS ir RITS veiklos skaitmenizavimas ir įdiegimas į openEHR specifikaciją atitinkančią platformą</w:t>
            </w:r>
          </w:p>
        </w:tc>
        <w:tc>
          <w:tcPr>
            <w:tcW w:w="5973" w:type="dxa"/>
          </w:tcPr>
          <w:p w14:paraId="14943FB1" w14:textId="1A580747" w:rsidR="00E927F0" w:rsidRPr="004856FB" w:rsidRDefault="00E927F0" w:rsidP="00FE0BD8">
            <w:pPr>
              <w:spacing w:after="0"/>
              <w:jc w:val="both"/>
              <w:rPr>
                <w:sz w:val="24"/>
                <w:szCs w:val="24"/>
              </w:rPr>
            </w:pPr>
            <w:r w:rsidRPr="004856FB">
              <w:rPr>
                <w:sz w:val="24"/>
                <w:szCs w:val="24"/>
              </w:rPr>
              <w:t>Nurodyti šios Techninės specifikacijos 1.4, 1.5, 2.1 punktuose ir 1 priede „</w:t>
            </w:r>
            <w:r w:rsidR="00A24F1E" w:rsidRPr="004856FB">
              <w:rPr>
                <w:sz w:val="24"/>
                <w:szCs w:val="24"/>
              </w:rPr>
              <w:t>P</w:t>
            </w:r>
            <w:r w:rsidRPr="004856FB">
              <w:rPr>
                <w:sz w:val="24"/>
                <w:szCs w:val="24"/>
              </w:rPr>
              <w:t>reliminarus SMPS reikalingų funkcijų sąrašas“.</w:t>
            </w:r>
          </w:p>
        </w:tc>
      </w:tr>
      <w:tr w:rsidR="00E927F0" w:rsidRPr="00971FF1" w14:paraId="197D5672" w14:textId="77777777" w:rsidTr="00AB02CA">
        <w:tc>
          <w:tcPr>
            <w:tcW w:w="570" w:type="dxa"/>
            <w:vAlign w:val="center"/>
          </w:tcPr>
          <w:p w14:paraId="24C2CA84" w14:textId="7BA23054" w:rsidR="00E927F0" w:rsidRPr="00854BA4" w:rsidRDefault="00A24F1E" w:rsidP="004856FB">
            <w:pPr>
              <w:jc w:val="center"/>
              <w:rPr>
                <w:color w:val="000000" w:themeColor="text1"/>
                <w:sz w:val="24"/>
                <w:szCs w:val="24"/>
              </w:rPr>
            </w:pPr>
            <w:r w:rsidRPr="00854BA4">
              <w:rPr>
                <w:color w:val="000000" w:themeColor="text1"/>
                <w:sz w:val="24"/>
                <w:szCs w:val="24"/>
              </w:rPr>
              <w:t>3.</w:t>
            </w:r>
          </w:p>
        </w:tc>
        <w:tc>
          <w:tcPr>
            <w:tcW w:w="3820" w:type="dxa"/>
          </w:tcPr>
          <w:p w14:paraId="5FDFFA47" w14:textId="03926ED5" w:rsidR="00E927F0" w:rsidRPr="00854BA4" w:rsidRDefault="00E927F0" w:rsidP="000C54AD">
            <w:pPr>
              <w:spacing w:after="0"/>
              <w:jc w:val="both"/>
              <w:rPr>
                <w:sz w:val="24"/>
                <w:szCs w:val="24"/>
              </w:rPr>
            </w:pPr>
            <w:r w:rsidRPr="00854BA4">
              <w:rPr>
                <w:sz w:val="24"/>
                <w:szCs w:val="24"/>
              </w:rPr>
              <w:t>Automatinis duomenų paėmimas iš infuzinių pompų ir/ar gyvybinių parametrų monitorių</w:t>
            </w:r>
          </w:p>
        </w:tc>
        <w:tc>
          <w:tcPr>
            <w:tcW w:w="5973" w:type="dxa"/>
          </w:tcPr>
          <w:p w14:paraId="3454D20F" w14:textId="77777777" w:rsidR="003063EF" w:rsidRPr="00AA705C" w:rsidRDefault="003063EF" w:rsidP="003063EF">
            <w:pPr>
              <w:spacing w:after="0"/>
              <w:jc w:val="both"/>
              <w:rPr>
                <w:sz w:val="24"/>
                <w:szCs w:val="24"/>
              </w:rPr>
            </w:pPr>
            <w:r w:rsidRPr="00AA705C">
              <w:rPr>
                <w:sz w:val="24"/>
                <w:szCs w:val="24"/>
              </w:rPr>
              <w:t>Nurodyti šios Techninės specifikacijos 4.12, 4.13 punktuose.</w:t>
            </w:r>
          </w:p>
          <w:p w14:paraId="2E915BD9" w14:textId="77777777" w:rsidR="00E927F0" w:rsidRDefault="00E927F0" w:rsidP="000C54AD">
            <w:pPr>
              <w:spacing w:after="0"/>
              <w:jc w:val="both"/>
              <w:rPr>
                <w:i/>
                <w:iCs/>
                <w:color w:val="A02B93" w:themeColor="accent5"/>
              </w:rPr>
            </w:pPr>
          </w:p>
        </w:tc>
      </w:tr>
      <w:tr w:rsidR="008C3026" w:rsidRPr="00971FF1" w14:paraId="0301334F" w14:textId="77777777" w:rsidTr="00AB02CA">
        <w:tc>
          <w:tcPr>
            <w:tcW w:w="570" w:type="dxa"/>
            <w:vAlign w:val="center"/>
          </w:tcPr>
          <w:p w14:paraId="5D0748A1" w14:textId="654006A2" w:rsidR="008C3026" w:rsidRPr="00854BA4" w:rsidRDefault="008C3026" w:rsidP="008C3026">
            <w:pPr>
              <w:jc w:val="center"/>
              <w:rPr>
                <w:color w:val="000000" w:themeColor="text1"/>
                <w:sz w:val="24"/>
                <w:szCs w:val="24"/>
              </w:rPr>
            </w:pPr>
            <w:r w:rsidRPr="00854BA4">
              <w:rPr>
                <w:color w:val="000000" w:themeColor="text1"/>
                <w:sz w:val="24"/>
                <w:szCs w:val="24"/>
              </w:rPr>
              <w:t>4.</w:t>
            </w:r>
          </w:p>
        </w:tc>
        <w:tc>
          <w:tcPr>
            <w:tcW w:w="3820" w:type="dxa"/>
          </w:tcPr>
          <w:p w14:paraId="7B7A368E" w14:textId="23B29B4D" w:rsidR="008C3026" w:rsidRPr="00854BA4" w:rsidRDefault="008C3026" w:rsidP="008C3026">
            <w:pPr>
              <w:spacing w:after="0"/>
              <w:jc w:val="both"/>
              <w:rPr>
                <w:sz w:val="24"/>
                <w:szCs w:val="24"/>
              </w:rPr>
            </w:pPr>
            <w:r w:rsidRPr="00854BA4">
              <w:rPr>
                <w:sz w:val="24"/>
                <w:szCs w:val="24"/>
              </w:rPr>
              <w:t>Integracija su ESPBI IS SMPS ir RITS veiklų apimtyje</w:t>
            </w:r>
          </w:p>
        </w:tc>
        <w:tc>
          <w:tcPr>
            <w:tcW w:w="5973" w:type="dxa"/>
          </w:tcPr>
          <w:p w14:paraId="1A8BDF46" w14:textId="4B203F55" w:rsidR="008C3026" w:rsidRPr="005A42FE" w:rsidRDefault="008C3026" w:rsidP="008C3026">
            <w:pPr>
              <w:spacing w:after="0"/>
              <w:jc w:val="both"/>
              <w:rPr>
                <w:sz w:val="24"/>
                <w:szCs w:val="24"/>
              </w:rPr>
            </w:pPr>
            <w:r w:rsidRPr="008C3026">
              <w:rPr>
                <w:sz w:val="24"/>
                <w:szCs w:val="24"/>
              </w:rPr>
              <w:t xml:space="preserve">Nurodyti šios Techninės specifikacijos 4.7, 4.10 ir 4.21 punktuose. </w:t>
            </w:r>
          </w:p>
        </w:tc>
      </w:tr>
      <w:tr w:rsidR="008C3026" w:rsidRPr="00971FF1" w14:paraId="70DA3A83" w14:textId="77777777" w:rsidTr="00AB02CA">
        <w:tc>
          <w:tcPr>
            <w:tcW w:w="570" w:type="dxa"/>
            <w:vAlign w:val="center"/>
          </w:tcPr>
          <w:p w14:paraId="454935DB" w14:textId="7BFAFD99" w:rsidR="008C3026" w:rsidRPr="00854BA4" w:rsidRDefault="008C3026" w:rsidP="008C3026">
            <w:pPr>
              <w:jc w:val="center"/>
              <w:rPr>
                <w:color w:val="000000" w:themeColor="text1"/>
                <w:sz w:val="24"/>
                <w:szCs w:val="24"/>
              </w:rPr>
            </w:pPr>
            <w:r w:rsidRPr="00854BA4">
              <w:rPr>
                <w:color w:val="000000" w:themeColor="text1"/>
                <w:sz w:val="24"/>
                <w:szCs w:val="24"/>
              </w:rPr>
              <w:t>5.</w:t>
            </w:r>
          </w:p>
        </w:tc>
        <w:tc>
          <w:tcPr>
            <w:tcW w:w="3820" w:type="dxa"/>
          </w:tcPr>
          <w:p w14:paraId="24A3D985" w14:textId="15FC9C1C" w:rsidR="008C3026" w:rsidRPr="00854BA4" w:rsidRDefault="008C3026" w:rsidP="008C3026">
            <w:pPr>
              <w:spacing w:after="0"/>
              <w:jc w:val="both"/>
              <w:rPr>
                <w:sz w:val="24"/>
                <w:szCs w:val="24"/>
              </w:rPr>
            </w:pPr>
            <w:r w:rsidRPr="00854BA4">
              <w:rPr>
                <w:sz w:val="24"/>
                <w:szCs w:val="24"/>
              </w:rPr>
              <w:t>SMPS ir RITS veiklų stebėsenos rodiklių sistemos įdiegimas</w:t>
            </w:r>
          </w:p>
        </w:tc>
        <w:tc>
          <w:tcPr>
            <w:tcW w:w="5973" w:type="dxa"/>
          </w:tcPr>
          <w:p w14:paraId="3CDC7751" w14:textId="0D1627CD" w:rsidR="008C3026" w:rsidRPr="005A42FE" w:rsidRDefault="008C3026" w:rsidP="008C3026">
            <w:pPr>
              <w:spacing w:after="0"/>
              <w:jc w:val="both"/>
              <w:rPr>
                <w:sz w:val="24"/>
                <w:szCs w:val="24"/>
              </w:rPr>
            </w:pPr>
            <w:r w:rsidRPr="008C3026">
              <w:rPr>
                <w:sz w:val="24"/>
                <w:szCs w:val="24"/>
              </w:rPr>
              <w:t xml:space="preserve">Nurodyti šios Techninės specifikacijos 4.22, 4.23, 424 4.25 ir 4.26 punktuose. </w:t>
            </w:r>
          </w:p>
        </w:tc>
      </w:tr>
      <w:tr w:rsidR="00F67483" w:rsidRPr="0015372E" w14:paraId="352AF208" w14:textId="77777777" w:rsidTr="00AB02CA">
        <w:tc>
          <w:tcPr>
            <w:tcW w:w="570" w:type="dxa"/>
          </w:tcPr>
          <w:p w14:paraId="25B75FB6" w14:textId="29235881" w:rsidR="00F67483" w:rsidRPr="004856FB" w:rsidRDefault="00F67483" w:rsidP="00F67483">
            <w:pPr>
              <w:spacing w:after="0"/>
              <w:jc w:val="center"/>
              <w:rPr>
                <w:color w:val="000000" w:themeColor="text1"/>
                <w:sz w:val="24"/>
                <w:szCs w:val="24"/>
              </w:rPr>
            </w:pPr>
            <w:r w:rsidRPr="004856FB">
              <w:rPr>
                <w:color w:val="000000" w:themeColor="text1"/>
                <w:sz w:val="24"/>
                <w:szCs w:val="24"/>
              </w:rPr>
              <w:t>6.</w:t>
            </w:r>
          </w:p>
        </w:tc>
        <w:tc>
          <w:tcPr>
            <w:tcW w:w="3820" w:type="dxa"/>
          </w:tcPr>
          <w:p w14:paraId="4850F2A8" w14:textId="77777777" w:rsidR="00F67483" w:rsidRPr="00F34A72" w:rsidRDefault="00F67483" w:rsidP="00F67483">
            <w:pPr>
              <w:jc w:val="both"/>
              <w:rPr>
                <w:color w:val="000000" w:themeColor="text1"/>
                <w:sz w:val="24"/>
                <w:szCs w:val="24"/>
              </w:rPr>
            </w:pPr>
            <w:r w:rsidRPr="00F34A72">
              <w:rPr>
                <w:color w:val="000000" w:themeColor="text1"/>
                <w:sz w:val="24"/>
                <w:szCs w:val="24"/>
              </w:rPr>
              <w:t>Techninės įrangos montavimas ir konsultavimas</w:t>
            </w:r>
          </w:p>
        </w:tc>
        <w:tc>
          <w:tcPr>
            <w:tcW w:w="5973" w:type="dxa"/>
          </w:tcPr>
          <w:p w14:paraId="6479EACD" w14:textId="77777777" w:rsidR="00F67483" w:rsidRPr="00F34A72" w:rsidRDefault="00F67483" w:rsidP="00F67483">
            <w:pPr>
              <w:pStyle w:val="Sraopastraipa"/>
              <w:numPr>
                <w:ilvl w:val="0"/>
                <w:numId w:val="15"/>
              </w:numPr>
              <w:tabs>
                <w:tab w:val="left" w:pos="313"/>
              </w:tabs>
              <w:spacing w:after="0"/>
              <w:ind w:left="33" w:firstLine="0"/>
              <w:jc w:val="both"/>
              <w:rPr>
                <w:color w:val="000000" w:themeColor="text1"/>
                <w:sz w:val="24"/>
                <w:szCs w:val="24"/>
              </w:rPr>
            </w:pPr>
            <w:r w:rsidRPr="00F34A72">
              <w:rPr>
                <w:color w:val="000000" w:themeColor="text1"/>
                <w:sz w:val="24"/>
                <w:szCs w:val="24"/>
              </w:rPr>
              <w:t>Sumontuoti visą techninę įrangą organizacijoje pagal iš anksto suderintus ir pirkėjo patvirtintus išdėstymo bei montavimo planus.</w:t>
            </w:r>
          </w:p>
          <w:p w14:paraId="34319729" w14:textId="77777777" w:rsidR="00F67483" w:rsidRPr="00F34A72" w:rsidRDefault="00F67483" w:rsidP="00F67483">
            <w:pPr>
              <w:pStyle w:val="Sraopastraipa"/>
              <w:numPr>
                <w:ilvl w:val="0"/>
                <w:numId w:val="15"/>
              </w:numPr>
              <w:tabs>
                <w:tab w:val="left" w:pos="313"/>
              </w:tabs>
              <w:spacing w:after="0"/>
              <w:ind w:left="33" w:firstLine="0"/>
              <w:jc w:val="both"/>
              <w:rPr>
                <w:color w:val="000000" w:themeColor="text1"/>
                <w:sz w:val="24"/>
                <w:szCs w:val="24"/>
              </w:rPr>
            </w:pPr>
            <w:r w:rsidRPr="00F34A72">
              <w:rPr>
                <w:color w:val="000000" w:themeColor="text1"/>
                <w:sz w:val="24"/>
                <w:szCs w:val="24"/>
              </w:rPr>
              <w:t>Montavimo planai bus pateikti tik po pirkimo sutarties pasirašymo.</w:t>
            </w:r>
          </w:p>
          <w:p w14:paraId="6D80CDD1" w14:textId="7DE55F8A" w:rsidR="00F67483" w:rsidRPr="00F34A72" w:rsidRDefault="00F67483" w:rsidP="00F67483">
            <w:pPr>
              <w:pStyle w:val="Sraopastraipa"/>
              <w:numPr>
                <w:ilvl w:val="0"/>
                <w:numId w:val="15"/>
              </w:numPr>
              <w:tabs>
                <w:tab w:val="left" w:pos="313"/>
              </w:tabs>
              <w:spacing w:after="0"/>
              <w:ind w:left="33" w:firstLine="0"/>
              <w:jc w:val="both"/>
              <w:rPr>
                <w:color w:val="000000" w:themeColor="text1"/>
                <w:sz w:val="24"/>
                <w:szCs w:val="24"/>
              </w:rPr>
            </w:pPr>
            <w:r w:rsidRPr="00F34A72">
              <w:rPr>
                <w:color w:val="000000" w:themeColor="text1"/>
                <w:sz w:val="24"/>
                <w:szCs w:val="24"/>
              </w:rPr>
              <w:t xml:space="preserve">Konsultuoti </w:t>
            </w:r>
            <w:r>
              <w:rPr>
                <w:color w:val="000000" w:themeColor="text1"/>
                <w:sz w:val="24"/>
                <w:szCs w:val="24"/>
              </w:rPr>
              <w:t>įdiegtos sistemos</w:t>
            </w:r>
            <w:r w:rsidRPr="00F34A72">
              <w:rPr>
                <w:color w:val="000000" w:themeColor="text1"/>
                <w:sz w:val="24"/>
                <w:szCs w:val="24"/>
              </w:rPr>
              <w:t xml:space="preserve">, planų </w:t>
            </w:r>
            <w:r>
              <w:rPr>
                <w:color w:val="000000" w:themeColor="text1"/>
                <w:sz w:val="24"/>
                <w:szCs w:val="24"/>
              </w:rPr>
              <w:t xml:space="preserve">sudarymo ir </w:t>
            </w:r>
            <w:r w:rsidRPr="00F34A72">
              <w:rPr>
                <w:color w:val="000000" w:themeColor="text1"/>
                <w:sz w:val="24"/>
                <w:szCs w:val="24"/>
              </w:rPr>
              <w:t>patvirtinim</w:t>
            </w:r>
            <w:r>
              <w:rPr>
                <w:color w:val="000000" w:themeColor="text1"/>
                <w:sz w:val="24"/>
                <w:szCs w:val="24"/>
              </w:rPr>
              <w:t>o</w:t>
            </w:r>
            <w:r w:rsidRPr="00F34A72">
              <w:rPr>
                <w:color w:val="000000" w:themeColor="text1"/>
                <w:sz w:val="24"/>
                <w:szCs w:val="24"/>
              </w:rPr>
              <w:t xml:space="preserve">, dokumentų </w:t>
            </w:r>
            <w:r>
              <w:rPr>
                <w:color w:val="000000" w:themeColor="text1"/>
                <w:sz w:val="24"/>
                <w:szCs w:val="24"/>
              </w:rPr>
              <w:t>rengimo</w:t>
            </w:r>
            <w:r w:rsidRPr="00F34A72">
              <w:rPr>
                <w:color w:val="000000" w:themeColor="text1"/>
                <w:sz w:val="24"/>
                <w:szCs w:val="24"/>
              </w:rPr>
              <w:t xml:space="preserve"> klausimais. </w:t>
            </w:r>
          </w:p>
        </w:tc>
      </w:tr>
      <w:tr w:rsidR="00F67483" w:rsidRPr="0015372E" w14:paraId="3FAF3BE9" w14:textId="77777777" w:rsidTr="00AB02CA">
        <w:tc>
          <w:tcPr>
            <w:tcW w:w="570" w:type="dxa"/>
          </w:tcPr>
          <w:p w14:paraId="124788F2" w14:textId="09F20014" w:rsidR="00F67483" w:rsidRPr="00A24F1E" w:rsidRDefault="00F67483" w:rsidP="00F67483">
            <w:pPr>
              <w:spacing w:after="0"/>
              <w:jc w:val="center"/>
              <w:rPr>
                <w:color w:val="000000" w:themeColor="text1"/>
                <w:sz w:val="24"/>
                <w:szCs w:val="24"/>
              </w:rPr>
            </w:pPr>
            <w:r>
              <w:rPr>
                <w:color w:val="000000" w:themeColor="text1"/>
                <w:sz w:val="24"/>
                <w:szCs w:val="24"/>
              </w:rPr>
              <w:t>7.</w:t>
            </w:r>
          </w:p>
        </w:tc>
        <w:tc>
          <w:tcPr>
            <w:tcW w:w="3820" w:type="dxa"/>
          </w:tcPr>
          <w:p w14:paraId="640166E7" w14:textId="77777777" w:rsidR="00F67483" w:rsidRPr="00F34A72" w:rsidRDefault="00F67483" w:rsidP="00F67483">
            <w:pPr>
              <w:jc w:val="both"/>
              <w:rPr>
                <w:color w:val="000000" w:themeColor="text1"/>
                <w:sz w:val="24"/>
                <w:szCs w:val="24"/>
              </w:rPr>
            </w:pPr>
            <w:r w:rsidRPr="00F34A72">
              <w:rPr>
                <w:color w:val="000000" w:themeColor="text1"/>
                <w:sz w:val="24"/>
                <w:szCs w:val="24"/>
              </w:rPr>
              <w:t xml:space="preserve">Techninės įrangos konfigūravimo darbai </w:t>
            </w:r>
          </w:p>
        </w:tc>
        <w:tc>
          <w:tcPr>
            <w:tcW w:w="5973" w:type="dxa"/>
          </w:tcPr>
          <w:p w14:paraId="24D59651" w14:textId="77777777" w:rsidR="00F67483" w:rsidRPr="00F34A72" w:rsidRDefault="00F67483" w:rsidP="00F67483">
            <w:pPr>
              <w:pStyle w:val="Sraopastraipa"/>
              <w:numPr>
                <w:ilvl w:val="0"/>
                <w:numId w:val="16"/>
              </w:numPr>
              <w:tabs>
                <w:tab w:val="left" w:pos="313"/>
              </w:tabs>
              <w:spacing w:after="0"/>
              <w:ind w:left="33" w:firstLine="0"/>
              <w:jc w:val="both"/>
              <w:rPr>
                <w:color w:val="000000" w:themeColor="text1"/>
                <w:sz w:val="24"/>
                <w:szCs w:val="24"/>
              </w:rPr>
            </w:pPr>
            <w:r w:rsidRPr="00F34A72">
              <w:rPr>
                <w:color w:val="000000" w:themeColor="text1"/>
                <w:sz w:val="24"/>
                <w:szCs w:val="24"/>
              </w:rPr>
              <w:t xml:space="preserve">Sukonfigūruoti visą sumontuotą techninę įrangą taip, kad ji būtų pilnai suderinta su diegiama programine įranga bei SPĮ informacine sistema. </w:t>
            </w:r>
          </w:p>
          <w:p w14:paraId="30F47892" w14:textId="77777777" w:rsidR="00F67483" w:rsidRPr="00F34A72" w:rsidRDefault="00F67483" w:rsidP="00F67483">
            <w:pPr>
              <w:pStyle w:val="Sraopastraipa"/>
              <w:numPr>
                <w:ilvl w:val="0"/>
                <w:numId w:val="16"/>
              </w:numPr>
              <w:tabs>
                <w:tab w:val="left" w:pos="313"/>
              </w:tabs>
              <w:spacing w:after="0"/>
              <w:ind w:left="33" w:firstLine="0"/>
              <w:jc w:val="both"/>
              <w:rPr>
                <w:color w:val="000000" w:themeColor="text1"/>
                <w:sz w:val="24"/>
                <w:szCs w:val="24"/>
              </w:rPr>
            </w:pPr>
            <w:r w:rsidRPr="00F34A72">
              <w:rPr>
                <w:color w:val="000000" w:themeColor="text1"/>
                <w:sz w:val="24"/>
                <w:szCs w:val="24"/>
              </w:rPr>
              <w:t>Atlikti Įrenginių testavimą ir jų funkcionalumo patvirtinimą realioje darbo aplinkoje.</w:t>
            </w:r>
          </w:p>
        </w:tc>
      </w:tr>
      <w:tr w:rsidR="00F67483" w:rsidRPr="0015372E" w14:paraId="5760F62A" w14:textId="77777777" w:rsidTr="00AB02CA">
        <w:tc>
          <w:tcPr>
            <w:tcW w:w="570" w:type="dxa"/>
          </w:tcPr>
          <w:p w14:paraId="0E9FA534" w14:textId="613A75EA" w:rsidR="00F67483" w:rsidRPr="00A24F1E" w:rsidRDefault="00F67483" w:rsidP="00F67483">
            <w:pPr>
              <w:spacing w:after="0"/>
              <w:jc w:val="center"/>
              <w:rPr>
                <w:color w:val="000000" w:themeColor="text1"/>
                <w:sz w:val="24"/>
                <w:szCs w:val="24"/>
              </w:rPr>
            </w:pPr>
            <w:r>
              <w:rPr>
                <w:color w:val="000000" w:themeColor="text1"/>
                <w:sz w:val="24"/>
                <w:szCs w:val="24"/>
              </w:rPr>
              <w:t>8.</w:t>
            </w:r>
          </w:p>
        </w:tc>
        <w:tc>
          <w:tcPr>
            <w:tcW w:w="3820" w:type="dxa"/>
          </w:tcPr>
          <w:p w14:paraId="716703ED" w14:textId="77777777" w:rsidR="00F67483" w:rsidRPr="00F34A72" w:rsidRDefault="00F67483" w:rsidP="00F67483">
            <w:pPr>
              <w:jc w:val="both"/>
              <w:rPr>
                <w:color w:val="000000" w:themeColor="text1"/>
                <w:sz w:val="24"/>
                <w:szCs w:val="24"/>
              </w:rPr>
            </w:pPr>
            <w:r w:rsidRPr="00F34A72">
              <w:rPr>
                <w:color w:val="000000" w:themeColor="text1"/>
                <w:sz w:val="24"/>
                <w:szCs w:val="24"/>
              </w:rPr>
              <w:t xml:space="preserve">Techninės įrangos administravimas </w:t>
            </w:r>
          </w:p>
        </w:tc>
        <w:tc>
          <w:tcPr>
            <w:tcW w:w="5973" w:type="dxa"/>
          </w:tcPr>
          <w:p w14:paraId="180E9A54" w14:textId="441A88E0" w:rsidR="00F67483" w:rsidRPr="00C240D2" w:rsidRDefault="00F67483" w:rsidP="00F67483">
            <w:pPr>
              <w:spacing w:after="0"/>
              <w:jc w:val="both"/>
              <w:rPr>
                <w:sz w:val="24"/>
                <w:szCs w:val="24"/>
              </w:rPr>
            </w:pPr>
            <w:r w:rsidRPr="00C240D2">
              <w:rPr>
                <w:sz w:val="24"/>
                <w:szCs w:val="24"/>
              </w:rPr>
              <w:t>Techninės įrangos administravimas apima įrenginių priežiūrą ir techninį palaikymą siekiant užtikrinti sklandų ir saugų visos sistemos veikimą.</w:t>
            </w:r>
          </w:p>
        </w:tc>
      </w:tr>
    </w:tbl>
    <w:p w14:paraId="47D9B47E" w14:textId="77777777" w:rsidR="005A2713" w:rsidRPr="00FE0BD8" w:rsidRDefault="005A2713" w:rsidP="005A2713">
      <w:pPr>
        <w:rPr>
          <w:rFonts w:ascii="Times New Roman" w:hAnsi="Times New Roman" w:cs="Times New Roman"/>
          <w:sz w:val="24"/>
          <w:szCs w:val="24"/>
        </w:rPr>
      </w:pPr>
    </w:p>
    <w:p w14:paraId="05EE2D41" w14:textId="7ADE951F" w:rsidR="005A2713" w:rsidRPr="00CD6E4F" w:rsidRDefault="004838A9" w:rsidP="00FE0BD8">
      <w:pPr>
        <w:jc w:val="right"/>
        <w:rPr>
          <w:rFonts w:ascii="Times New Roman" w:hAnsi="Times New Roman" w:cs="Times New Roman"/>
          <w:i/>
          <w:iCs/>
          <w:sz w:val="24"/>
          <w:szCs w:val="24"/>
        </w:rPr>
      </w:pPr>
      <w:r w:rsidRPr="00CD6E4F">
        <w:rPr>
          <w:rFonts w:ascii="Times New Roman" w:hAnsi="Times New Roman" w:cs="Times New Roman"/>
          <w:i/>
          <w:iCs/>
          <w:sz w:val="24"/>
          <w:szCs w:val="24"/>
        </w:rPr>
        <w:t xml:space="preserve">4 lentelė. Reikalavimai </w:t>
      </w:r>
      <w:r w:rsidR="00CD6E4F">
        <w:rPr>
          <w:rFonts w:ascii="Times New Roman" w:hAnsi="Times New Roman" w:cs="Times New Roman"/>
          <w:i/>
          <w:iCs/>
          <w:sz w:val="24"/>
          <w:szCs w:val="24"/>
        </w:rPr>
        <w:t>prekėms</w:t>
      </w:r>
    </w:p>
    <w:tbl>
      <w:tblPr>
        <w:tblStyle w:val="Lentelstinklelis"/>
        <w:tblW w:w="10343" w:type="dxa"/>
        <w:tblLook w:val="04A0" w:firstRow="1" w:lastRow="0" w:firstColumn="1" w:lastColumn="0" w:noHBand="0" w:noVBand="1"/>
      </w:tblPr>
      <w:tblGrid>
        <w:gridCol w:w="792"/>
        <w:gridCol w:w="1912"/>
        <w:gridCol w:w="3812"/>
        <w:gridCol w:w="3827"/>
      </w:tblGrid>
      <w:tr w:rsidR="00DD5E50" w:rsidRPr="00F34A72" w14:paraId="15B7870B" w14:textId="77777777" w:rsidTr="00A229AB">
        <w:tc>
          <w:tcPr>
            <w:tcW w:w="792" w:type="dxa"/>
            <w:shd w:val="clear" w:color="auto" w:fill="DAE9F7" w:themeFill="text2" w:themeFillTint="1A"/>
          </w:tcPr>
          <w:p w14:paraId="609598A6" w14:textId="5BF77AB0" w:rsidR="00DD5E50" w:rsidRPr="00F34A72" w:rsidRDefault="00DD5E50" w:rsidP="00DD5E50">
            <w:pPr>
              <w:jc w:val="center"/>
              <w:rPr>
                <w:b/>
                <w:bCs/>
                <w:color w:val="000000" w:themeColor="text1"/>
                <w:sz w:val="24"/>
                <w:szCs w:val="24"/>
              </w:rPr>
            </w:pPr>
            <w:r w:rsidRPr="00F34A72">
              <w:rPr>
                <w:b/>
                <w:bCs/>
                <w:color w:val="000000" w:themeColor="text1"/>
                <w:sz w:val="24"/>
                <w:szCs w:val="24"/>
              </w:rPr>
              <w:t>Eil. Nr.</w:t>
            </w:r>
          </w:p>
        </w:tc>
        <w:tc>
          <w:tcPr>
            <w:tcW w:w="1912" w:type="dxa"/>
            <w:shd w:val="clear" w:color="auto" w:fill="DAE9F7" w:themeFill="text2" w:themeFillTint="1A"/>
          </w:tcPr>
          <w:p w14:paraId="660E12BC" w14:textId="2E82BFB3" w:rsidR="00DD5E50" w:rsidRPr="00F34A72" w:rsidRDefault="00707CE4" w:rsidP="00DD5E50">
            <w:pPr>
              <w:jc w:val="center"/>
              <w:rPr>
                <w:b/>
                <w:bCs/>
                <w:color w:val="000000" w:themeColor="text1"/>
                <w:sz w:val="24"/>
                <w:szCs w:val="24"/>
              </w:rPr>
            </w:pPr>
            <w:r>
              <w:rPr>
                <w:b/>
                <w:bCs/>
                <w:color w:val="000000" w:themeColor="text1"/>
                <w:sz w:val="24"/>
                <w:szCs w:val="24"/>
              </w:rPr>
              <w:t xml:space="preserve">Prekės </w:t>
            </w:r>
            <w:r w:rsidR="00DD5E50" w:rsidRPr="00F34A72">
              <w:rPr>
                <w:b/>
                <w:bCs/>
                <w:color w:val="000000" w:themeColor="text1"/>
                <w:sz w:val="24"/>
                <w:szCs w:val="24"/>
              </w:rPr>
              <w:t xml:space="preserve"> pavadinimas</w:t>
            </w:r>
          </w:p>
        </w:tc>
        <w:tc>
          <w:tcPr>
            <w:tcW w:w="3812" w:type="dxa"/>
            <w:shd w:val="clear" w:color="auto" w:fill="DAE9F7" w:themeFill="text2" w:themeFillTint="1A"/>
          </w:tcPr>
          <w:p w14:paraId="44F1AEDB" w14:textId="3BB41DCB" w:rsidR="00DD5E50" w:rsidRPr="00F34A72" w:rsidRDefault="00DD5E50" w:rsidP="00DD5E50">
            <w:pPr>
              <w:jc w:val="center"/>
              <w:rPr>
                <w:b/>
                <w:bCs/>
                <w:color w:val="000000" w:themeColor="text1"/>
                <w:sz w:val="24"/>
                <w:szCs w:val="24"/>
              </w:rPr>
            </w:pPr>
            <w:r w:rsidRPr="00F34A72">
              <w:rPr>
                <w:b/>
                <w:bCs/>
                <w:color w:val="000000" w:themeColor="text1"/>
                <w:sz w:val="24"/>
                <w:szCs w:val="24"/>
              </w:rPr>
              <w:t>Reikalaujama charakteristika</w:t>
            </w:r>
          </w:p>
        </w:tc>
        <w:tc>
          <w:tcPr>
            <w:tcW w:w="3827" w:type="dxa"/>
            <w:shd w:val="clear" w:color="auto" w:fill="DAE9F7" w:themeFill="text2" w:themeFillTint="1A"/>
          </w:tcPr>
          <w:p w14:paraId="78AF18CF" w14:textId="77777777" w:rsidR="00707CE4" w:rsidRDefault="00DD5E50" w:rsidP="00707CE4">
            <w:pPr>
              <w:spacing w:after="0"/>
              <w:jc w:val="center"/>
              <w:rPr>
                <w:b/>
                <w:bCs/>
                <w:sz w:val="24"/>
                <w:szCs w:val="24"/>
              </w:rPr>
            </w:pPr>
            <w:r w:rsidRPr="00147469">
              <w:rPr>
                <w:b/>
                <w:bCs/>
                <w:sz w:val="24"/>
                <w:szCs w:val="24"/>
              </w:rPr>
              <w:t xml:space="preserve">Tiekėjo </w:t>
            </w:r>
            <w:r w:rsidR="00707CE4">
              <w:rPr>
                <w:b/>
                <w:bCs/>
                <w:sz w:val="24"/>
                <w:szCs w:val="24"/>
              </w:rPr>
              <w:t>Prekių</w:t>
            </w:r>
            <w:r w:rsidRPr="00147469">
              <w:rPr>
                <w:b/>
                <w:bCs/>
                <w:sz w:val="24"/>
                <w:szCs w:val="24"/>
              </w:rPr>
              <w:t xml:space="preserve"> techninės charakteristikos, parametrai </w:t>
            </w:r>
          </w:p>
          <w:p w14:paraId="07E7C2C0" w14:textId="4064DE40" w:rsidR="00DD5E50" w:rsidRPr="00707CE4" w:rsidRDefault="00DD5E50" w:rsidP="00707CE4">
            <w:pPr>
              <w:spacing w:after="0"/>
              <w:jc w:val="center"/>
              <w:rPr>
                <w:b/>
                <w:bCs/>
                <w:i/>
                <w:iCs/>
                <w:color w:val="FF0000"/>
                <w:sz w:val="24"/>
                <w:szCs w:val="24"/>
              </w:rPr>
            </w:pPr>
            <w:r w:rsidRPr="00707CE4">
              <w:rPr>
                <w:b/>
                <w:bCs/>
                <w:i/>
                <w:iCs/>
                <w:color w:val="FF0000"/>
                <w:sz w:val="24"/>
                <w:szCs w:val="24"/>
              </w:rPr>
              <w:t>(pildo tiekėjas)</w:t>
            </w:r>
          </w:p>
          <w:p w14:paraId="06CDEB5E" w14:textId="6126F699" w:rsidR="00DD5E50" w:rsidRPr="00F34A72" w:rsidRDefault="00DD5E50" w:rsidP="00707CE4">
            <w:pPr>
              <w:spacing w:after="0"/>
              <w:jc w:val="center"/>
              <w:rPr>
                <w:b/>
                <w:bCs/>
                <w:color w:val="000000" w:themeColor="text1"/>
                <w:sz w:val="24"/>
                <w:szCs w:val="24"/>
              </w:rPr>
            </w:pPr>
            <w:r w:rsidRPr="00147469">
              <w:rPr>
                <w:i/>
                <w:iCs/>
                <w:sz w:val="24"/>
                <w:szCs w:val="24"/>
              </w:rPr>
              <w:t xml:space="preserve">(šioje skiltyje tiekėjas įrašo konkretų Įrangos gamintoją, modelio pavadinimą ir konkrečias </w:t>
            </w:r>
            <w:r w:rsidRPr="00147469">
              <w:rPr>
                <w:i/>
                <w:iCs/>
                <w:sz w:val="24"/>
                <w:szCs w:val="24"/>
              </w:rPr>
              <w:lastRenderedPageBreak/>
              <w:t xml:space="preserve">charakteristikas pagal šios lentelės </w:t>
            </w:r>
            <w:r>
              <w:rPr>
                <w:i/>
                <w:iCs/>
                <w:sz w:val="24"/>
                <w:szCs w:val="24"/>
              </w:rPr>
              <w:t>3</w:t>
            </w:r>
            <w:r w:rsidRPr="00147469">
              <w:rPr>
                <w:i/>
                <w:iCs/>
                <w:sz w:val="24"/>
                <w:szCs w:val="24"/>
              </w:rPr>
              <w:t> stulpelio reikalavimus, nepalieka „ne mažiau“, „ne daugiau“, „ne prasčiau“, „ne žemesnė“ ir pan., nepalieka sąvokos „arba lygiavertis“ ir pan., rašyti „atitinka“ ar „taip“ neleidžiama)</w:t>
            </w:r>
          </w:p>
        </w:tc>
      </w:tr>
      <w:tr w:rsidR="00DD5E50" w:rsidRPr="00F34A72" w14:paraId="51FCE668" w14:textId="77777777" w:rsidTr="00175AFC">
        <w:tc>
          <w:tcPr>
            <w:tcW w:w="792" w:type="dxa"/>
            <w:vAlign w:val="center"/>
          </w:tcPr>
          <w:p w14:paraId="6569410C" w14:textId="2ECF23ED" w:rsidR="00DD5E50" w:rsidRPr="00A229AB" w:rsidRDefault="00DD5E50" w:rsidP="00DD5E50">
            <w:pPr>
              <w:spacing w:after="0"/>
              <w:jc w:val="center"/>
              <w:rPr>
                <w:b/>
                <w:bCs/>
                <w:i/>
                <w:iCs/>
                <w:color w:val="000000" w:themeColor="text1"/>
                <w:sz w:val="24"/>
                <w:szCs w:val="24"/>
              </w:rPr>
            </w:pPr>
            <w:r w:rsidRPr="00A229AB">
              <w:rPr>
                <w:b/>
                <w:bCs/>
                <w:i/>
                <w:iCs/>
                <w:color w:val="000000" w:themeColor="text1"/>
                <w:sz w:val="24"/>
                <w:szCs w:val="24"/>
              </w:rPr>
              <w:lastRenderedPageBreak/>
              <w:t>1</w:t>
            </w:r>
          </w:p>
        </w:tc>
        <w:tc>
          <w:tcPr>
            <w:tcW w:w="1912" w:type="dxa"/>
            <w:vAlign w:val="center"/>
          </w:tcPr>
          <w:p w14:paraId="11F14AFE" w14:textId="5BA1F47E" w:rsidR="00DD5E50" w:rsidRPr="00A229AB" w:rsidRDefault="00DD5E50" w:rsidP="00DD5E50">
            <w:pPr>
              <w:spacing w:after="0"/>
              <w:jc w:val="center"/>
              <w:rPr>
                <w:b/>
                <w:bCs/>
                <w:i/>
                <w:iCs/>
                <w:color w:val="000000" w:themeColor="text1"/>
                <w:sz w:val="24"/>
                <w:szCs w:val="24"/>
              </w:rPr>
            </w:pPr>
            <w:r w:rsidRPr="00A229AB">
              <w:rPr>
                <w:b/>
                <w:bCs/>
                <w:i/>
                <w:iCs/>
                <w:color w:val="000000" w:themeColor="text1"/>
                <w:sz w:val="24"/>
                <w:szCs w:val="24"/>
              </w:rPr>
              <w:t>2</w:t>
            </w:r>
          </w:p>
        </w:tc>
        <w:tc>
          <w:tcPr>
            <w:tcW w:w="3812" w:type="dxa"/>
            <w:vAlign w:val="center"/>
          </w:tcPr>
          <w:p w14:paraId="70D6BFBF" w14:textId="6F2D64DB" w:rsidR="00DD5E50" w:rsidRPr="00A229AB" w:rsidRDefault="00DD5E50" w:rsidP="00DD5E50">
            <w:pPr>
              <w:spacing w:after="0"/>
              <w:jc w:val="center"/>
              <w:rPr>
                <w:b/>
                <w:bCs/>
                <w:i/>
                <w:iCs/>
                <w:color w:val="000000" w:themeColor="text1"/>
                <w:sz w:val="24"/>
                <w:szCs w:val="24"/>
              </w:rPr>
            </w:pPr>
            <w:r w:rsidRPr="00A229AB">
              <w:rPr>
                <w:b/>
                <w:bCs/>
                <w:i/>
                <w:iCs/>
                <w:color w:val="000000" w:themeColor="text1"/>
                <w:sz w:val="24"/>
                <w:szCs w:val="24"/>
              </w:rPr>
              <w:t>3</w:t>
            </w:r>
          </w:p>
        </w:tc>
        <w:tc>
          <w:tcPr>
            <w:tcW w:w="3827" w:type="dxa"/>
            <w:vAlign w:val="center"/>
          </w:tcPr>
          <w:p w14:paraId="7986FB8B" w14:textId="3B8312A8" w:rsidR="00DD5E50" w:rsidRPr="00A229AB" w:rsidRDefault="00DD5E50" w:rsidP="00DD5E50">
            <w:pPr>
              <w:spacing w:after="0"/>
              <w:jc w:val="center"/>
              <w:rPr>
                <w:b/>
                <w:bCs/>
                <w:i/>
                <w:iCs/>
                <w:color w:val="000000" w:themeColor="text1"/>
                <w:sz w:val="24"/>
                <w:szCs w:val="24"/>
              </w:rPr>
            </w:pPr>
            <w:r w:rsidRPr="00A229AB">
              <w:rPr>
                <w:b/>
                <w:bCs/>
                <w:i/>
                <w:iCs/>
                <w:sz w:val="24"/>
                <w:szCs w:val="24"/>
              </w:rPr>
              <w:t>4</w:t>
            </w:r>
          </w:p>
        </w:tc>
      </w:tr>
      <w:tr w:rsidR="00DD5E50" w:rsidRPr="00F34A72" w14:paraId="6D508DE2" w14:textId="77777777" w:rsidTr="00175AFC">
        <w:tc>
          <w:tcPr>
            <w:tcW w:w="792" w:type="dxa"/>
          </w:tcPr>
          <w:p w14:paraId="727BD261" w14:textId="0A64CEC4" w:rsidR="00DD5E50" w:rsidRPr="00DD5E50" w:rsidRDefault="00DD5E50" w:rsidP="00DD5E50">
            <w:pPr>
              <w:rPr>
                <w:color w:val="000000" w:themeColor="text1"/>
                <w:sz w:val="24"/>
                <w:szCs w:val="24"/>
              </w:rPr>
            </w:pPr>
            <w:r>
              <w:rPr>
                <w:color w:val="000000" w:themeColor="text1"/>
                <w:sz w:val="24"/>
                <w:szCs w:val="24"/>
              </w:rPr>
              <w:t xml:space="preserve">1. </w:t>
            </w:r>
          </w:p>
        </w:tc>
        <w:tc>
          <w:tcPr>
            <w:tcW w:w="1912" w:type="dxa"/>
          </w:tcPr>
          <w:p w14:paraId="1342D52B" w14:textId="2E6F7C7E" w:rsidR="00DD5E50" w:rsidRPr="00DD5E50" w:rsidRDefault="00DD5E50" w:rsidP="00DD5E50">
            <w:pPr>
              <w:rPr>
                <w:color w:val="000000" w:themeColor="text1"/>
                <w:sz w:val="24"/>
                <w:szCs w:val="24"/>
              </w:rPr>
            </w:pPr>
            <w:r w:rsidRPr="00DD5E50">
              <w:rPr>
                <w:color w:val="000000" w:themeColor="text1"/>
                <w:sz w:val="24"/>
                <w:szCs w:val="24"/>
              </w:rPr>
              <w:t>Apyrankių spausdintuvas be RFID</w:t>
            </w:r>
          </w:p>
        </w:tc>
        <w:tc>
          <w:tcPr>
            <w:tcW w:w="3812" w:type="dxa"/>
          </w:tcPr>
          <w:p w14:paraId="0DEF25C3" w14:textId="77777777" w:rsidR="008E419B"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Įranga turi turėti tiesioginį terminį brūkšninių kodų, teksto ir grafikos spausdinimą.</w:t>
            </w:r>
          </w:p>
          <w:p w14:paraId="6FF26CB3" w14:textId="665FE28F" w:rsidR="00DD5E50" w:rsidRPr="009E0E7F" w:rsidRDefault="00F27701"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Spausdinimo</w:t>
            </w:r>
            <w:r>
              <w:rPr>
                <w:color w:val="000000" w:themeColor="text1"/>
                <w:sz w:val="24"/>
                <w:szCs w:val="24"/>
              </w:rPr>
              <w:t xml:space="preserve"> </w:t>
            </w:r>
            <w:r w:rsidRPr="009E0E7F">
              <w:rPr>
                <w:color w:val="000000" w:themeColor="text1"/>
                <w:sz w:val="24"/>
                <w:szCs w:val="24"/>
              </w:rPr>
              <w:t xml:space="preserve">raiška </w:t>
            </w:r>
            <w:r>
              <w:rPr>
                <w:color w:val="000000" w:themeColor="text1"/>
                <w:sz w:val="24"/>
                <w:szCs w:val="24"/>
              </w:rPr>
              <w:t>turi būti n</w:t>
            </w:r>
            <w:r w:rsidR="00DD5E50" w:rsidRPr="009E0E7F">
              <w:rPr>
                <w:color w:val="000000" w:themeColor="text1"/>
                <w:sz w:val="24"/>
                <w:szCs w:val="24"/>
              </w:rPr>
              <w:t>e mažiau 300 dpi (12 taškų / mm)</w:t>
            </w:r>
          </w:p>
          <w:p w14:paraId="424110CE" w14:textId="32A2D724"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T</w:t>
            </w:r>
            <w:r w:rsidRPr="009E0E7F">
              <w:rPr>
                <w:rFonts w:eastAsia="Times New Roman"/>
                <w:color w:val="000000" w:themeColor="text1"/>
                <w:sz w:val="24"/>
                <w:szCs w:val="24"/>
              </w:rPr>
              <w:t>aško dydis (plotis x ilgis)</w:t>
            </w:r>
            <w:r w:rsidRPr="009E0E7F">
              <w:rPr>
                <w:color w:val="000000" w:themeColor="text1"/>
                <w:sz w:val="24"/>
                <w:szCs w:val="24"/>
              </w:rPr>
              <w:t xml:space="preserve"> turi būti ne siauresniame diapazone nei 0,0033" x 0,0039" (0,084 mm x 0,099 mm).</w:t>
            </w:r>
          </w:p>
          <w:p w14:paraId="552E7963" w14:textId="3C4EB5D7"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rFonts w:eastAsia="Times New Roman"/>
                <w:color w:val="000000" w:themeColor="text1"/>
                <w:sz w:val="24"/>
                <w:szCs w:val="24"/>
              </w:rPr>
              <w:t>Minimalus spausdinimo ilgis</w:t>
            </w:r>
            <w:r w:rsidR="0094663F">
              <w:rPr>
                <w:rFonts w:eastAsia="Times New Roman"/>
                <w:color w:val="000000" w:themeColor="text1"/>
                <w:sz w:val="24"/>
                <w:szCs w:val="24"/>
              </w:rPr>
              <w:t xml:space="preserve"> </w:t>
            </w:r>
            <w:r w:rsidR="0094663F">
              <w:rPr>
                <w:color w:val="000000" w:themeColor="text1"/>
                <w:sz w:val="24"/>
                <w:szCs w:val="24"/>
              </w:rPr>
              <w:t>turi būti</w:t>
            </w:r>
            <w:r w:rsidRPr="009E0E7F">
              <w:rPr>
                <w:color w:val="000000" w:themeColor="text1"/>
                <w:sz w:val="24"/>
                <w:szCs w:val="24"/>
              </w:rPr>
              <w:t xml:space="preserve"> ne mažiau kaip 3 coliai (76 mm).</w:t>
            </w:r>
          </w:p>
          <w:p w14:paraId="72F3C0E6" w14:textId="77777777" w:rsidR="00DD5E50" w:rsidRPr="009E0E7F" w:rsidRDefault="00DD5E50" w:rsidP="0094663F">
            <w:pPr>
              <w:pStyle w:val="Sraopastraipa"/>
              <w:numPr>
                <w:ilvl w:val="1"/>
                <w:numId w:val="9"/>
              </w:numPr>
              <w:tabs>
                <w:tab w:val="left" w:pos="15"/>
                <w:tab w:val="left" w:pos="384"/>
              </w:tabs>
              <w:spacing w:after="0" w:line="240" w:lineRule="auto"/>
              <w:ind w:left="0" w:firstLine="15"/>
              <w:jc w:val="both"/>
              <w:rPr>
                <w:rStyle w:val="Grietas"/>
                <w:b w:val="0"/>
                <w:bCs w:val="0"/>
                <w:color w:val="000000" w:themeColor="text1"/>
                <w:sz w:val="24"/>
                <w:szCs w:val="24"/>
              </w:rPr>
            </w:pPr>
            <w:r w:rsidRPr="009E0E7F">
              <w:rPr>
                <w:rStyle w:val="Grietas"/>
                <w:rFonts w:eastAsiaTheme="majorEastAsia"/>
                <w:color w:val="000000" w:themeColor="text1"/>
                <w:sz w:val="24"/>
                <w:szCs w:val="24"/>
              </w:rPr>
              <w:t>T</w:t>
            </w:r>
            <w:r w:rsidRPr="009E0E7F">
              <w:rPr>
                <w:rStyle w:val="Grietas"/>
                <w:rFonts w:eastAsiaTheme="majorEastAsia"/>
                <w:sz w:val="24"/>
                <w:szCs w:val="24"/>
              </w:rPr>
              <w:t xml:space="preserve">inkami </w:t>
            </w:r>
            <w:r w:rsidRPr="009E0E7F">
              <w:rPr>
                <w:rStyle w:val="Grietas"/>
                <w:rFonts w:eastAsiaTheme="majorEastAsia"/>
                <w:color w:val="000000" w:themeColor="text1"/>
                <w:sz w:val="24"/>
                <w:szCs w:val="24"/>
              </w:rPr>
              <w:t xml:space="preserve">apyrankių pločiai: </w:t>
            </w:r>
          </w:p>
          <w:p w14:paraId="0C3C3404" w14:textId="77777777" w:rsidR="00DD5E50" w:rsidRPr="009E0E7F" w:rsidRDefault="00DD5E50" w:rsidP="0094663F">
            <w:pPr>
              <w:pStyle w:val="Sraopastraipa"/>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 xml:space="preserve">0,75" (19,05 mm); </w:t>
            </w:r>
          </w:p>
          <w:p w14:paraId="7CA425B0" w14:textId="77777777" w:rsidR="00DD5E50" w:rsidRPr="009E0E7F" w:rsidRDefault="00DD5E50" w:rsidP="0094663F">
            <w:pPr>
              <w:pStyle w:val="Sraopastraipa"/>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 xml:space="preserve">1,00" (25,4 mm); </w:t>
            </w:r>
          </w:p>
          <w:p w14:paraId="4046BF88" w14:textId="77777777" w:rsidR="00DD5E50" w:rsidRPr="009E0E7F" w:rsidRDefault="00DD5E50" w:rsidP="0094663F">
            <w:pPr>
              <w:pStyle w:val="Sraopastraipa"/>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1,1875" (30,16 mm).</w:t>
            </w:r>
          </w:p>
          <w:p w14:paraId="752EA223" w14:textId="57034BC7"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rStyle w:val="Grietas"/>
                <w:rFonts w:eastAsiaTheme="majorEastAsia"/>
                <w:color w:val="000000" w:themeColor="text1"/>
                <w:sz w:val="24"/>
                <w:szCs w:val="24"/>
              </w:rPr>
              <w:t>„X“ matmuo</w:t>
            </w:r>
            <w:r w:rsidR="00F27701">
              <w:rPr>
                <w:rStyle w:val="Grietas"/>
                <w:rFonts w:eastAsiaTheme="majorEastAsia"/>
                <w:color w:val="000000" w:themeColor="text1"/>
                <w:sz w:val="24"/>
                <w:szCs w:val="24"/>
              </w:rPr>
              <w:t xml:space="preserve"> </w:t>
            </w:r>
            <w:r w:rsidR="00F27701" w:rsidRPr="00F27701">
              <w:rPr>
                <w:b/>
                <w:bCs/>
                <w:color w:val="000000" w:themeColor="text1"/>
                <w:sz w:val="24"/>
                <w:szCs w:val="24"/>
              </w:rPr>
              <w:t>turi būti</w:t>
            </w:r>
            <w:r w:rsidRPr="00F27701">
              <w:rPr>
                <w:rStyle w:val="Grietas"/>
                <w:rFonts w:eastAsiaTheme="majorEastAsia"/>
                <w:b w:val="0"/>
                <w:bCs w:val="0"/>
                <w:color w:val="000000" w:themeColor="text1"/>
                <w:sz w:val="24"/>
                <w:szCs w:val="24"/>
              </w:rPr>
              <w:t>: n</w:t>
            </w:r>
            <w:r w:rsidRPr="00F27701">
              <w:rPr>
                <w:rStyle w:val="Grietas"/>
                <w:rFonts w:eastAsiaTheme="majorEastAsia"/>
                <w:b w:val="0"/>
                <w:bCs w:val="0"/>
                <w:sz w:val="24"/>
                <w:szCs w:val="24"/>
              </w:rPr>
              <w:t xml:space="preserve">e prasčiau kaip </w:t>
            </w:r>
            <w:r w:rsidRPr="009E0E7F">
              <w:rPr>
                <w:color w:val="000000" w:themeColor="text1"/>
                <w:sz w:val="24"/>
                <w:szCs w:val="24"/>
              </w:rPr>
              <w:t>300 dpi = nuo 3,33 mil iki 32,67 mil.</w:t>
            </w:r>
          </w:p>
          <w:p w14:paraId="190F21D6" w14:textId="5565423A"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Spausdinimo greitis (automatinis parinkimas pagal įdėtas apyrankes)</w:t>
            </w:r>
            <w:r w:rsidR="00F27701">
              <w:rPr>
                <w:color w:val="000000" w:themeColor="text1"/>
                <w:sz w:val="24"/>
                <w:szCs w:val="24"/>
              </w:rPr>
              <w:t xml:space="preserve"> turi būti</w:t>
            </w:r>
            <w:r w:rsidRPr="009E0E7F">
              <w:rPr>
                <w:color w:val="000000" w:themeColor="text1"/>
                <w:sz w:val="24"/>
                <w:szCs w:val="24"/>
              </w:rPr>
              <w:t xml:space="preserve"> ne mažiau kaip 2 coliai per sekundę (51 mm/s) su sveikatos priežiūros apyrankėmis.</w:t>
            </w:r>
          </w:p>
          <w:p w14:paraId="7491D1CD" w14:textId="04D6157F" w:rsidR="00DD5E50" w:rsidRPr="009E0E7F" w:rsidRDefault="005B3E2C"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Pr>
                <w:color w:val="000000" w:themeColor="text1"/>
                <w:sz w:val="24"/>
                <w:szCs w:val="24"/>
              </w:rPr>
              <w:t>Turi turėti n</w:t>
            </w:r>
            <w:r w:rsidR="00DD5E50" w:rsidRPr="009E0E7F">
              <w:rPr>
                <w:color w:val="000000" w:themeColor="text1"/>
                <w:sz w:val="24"/>
                <w:szCs w:val="24"/>
              </w:rPr>
              <w:t>e mažiau kaip 16 MB SDRAM atminties (standartiškai 256 MB SDRAM).</w:t>
            </w:r>
          </w:p>
          <w:p w14:paraId="192A951E" w14:textId="08ABEE27" w:rsidR="00DD5E50" w:rsidRPr="009E0E7F" w:rsidRDefault="005B3E2C"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Pr>
                <w:color w:val="000000" w:themeColor="text1"/>
                <w:sz w:val="24"/>
                <w:szCs w:val="24"/>
              </w:rPr>
              <w:t>Turi turėti n</w:t>
            </w:r>
            <w:r w:rsidR="00DD5E50" w:rsidRPr="009E0E7F">
              <w:rPr>
                <w:color w:val="000000" w:themeColor="text1"/>
                <w:sz w:val="24"/>
                <w:szCs w:val="24"/>
              </w:rPr>
              <w:t>e mažiau kaip 8 MB Flash atminties (standartiškai 512 MB Flash).</w:t>
            </w:r>
          </w:p>
          <w:p w14:paraId="11A76C41" w14:textId="66D9EEA2" w:rsidR="00DD5E50" w:rsidRPr="009E0E7F" w:rsidRDefault="0094663F"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Pr>
                <w:color w:val="000000" w:themeColor="text1"/>
                <w:sz w:val="24"/>
                <w:szCs w:val="24"/>
              </w:rPr>
              <w:t xml:space="preserve">Turi būti </w:t>
            </w:r>
            <w:r w:rsidR="00DD5E50" w:rsidRPr="009E0E7F">
              <w:rPr>
                <w:color w:val="000000" w:themeColor="text1"/>
                <w:sz w:val="24"/>
                <w:szCs w:val="24"/>
              </w:rPr>
              <w:t>E3™ Element Energy™ Equalizer arba lygiavertis – tolygesnei spausdinimo kokybei.</w:t>
            </w:r>
          </w:p>
          <w:p w14:paraId="5EF0B09C" w14:textId="220C0876"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Jungtys turi būti: USB 2.0, USB Host, Bluetooth Low Energy, 10/100 Ethernet</w:t>
            </w:r>
            <w:r w:rsidR="005B3E2C">
              <w:rPr>
                <w:color w:val="000000" w:themeColor="text1"/>
                <w:sz w:val="24"/>
                <w:szCs w:val="24"/>
              </w:rPr>
              <w:t xml:space="preserve"> ar lygiavertės</w:t>
            </w:r>
            <w:r w:rsidRPr="009E0E7F">
              <w:rPr>
                <w:color w:val="000000" w:themeColor="text1"/>
                <w:sz w:val="24"/>
                <w:szCs w:val="24"/>
              </w:rPr>
              <w:t>.</w:t>
            </w:r>
          </w:p>
          <w:p w14:paraId="52B436F3" w14:textId="0AE0516D"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rFonts w:eastAsia="Times New Roman"/>
                <w:color w:val="000000" w:themeColor="text1"/>
                <w:sz w:val="24"/>
                <w:szCs w:val="24"/>
              </w:rPr>
              <w:t>Darbinė temperatūra</w:t>
            </w:r>
            <w:r w:rsidR="0094663F">
              <w:rPr>
                <w:rFonts w:eastAsia="Times New Roman"/>
                <w:color w:val="000000" w:themeColor="text1"/>
                <w:sz w:val="24"/>
                <w:szCs w:val="24"/>
              </w:rPr>
              <w:t xml:space="preserve"> turi būti</w:t>
            </w:r>
            <w:r w:rsidRPr="009E0E7F">
              <w:rPr>
                <w:rFonts w:eastAsia="Times New Roman"/>
                <w:color w:val="000000" w:themeColor="text1"/>
                <w:sz w:val="24"/>
                <w:szCs w:val="24"/>
              </w:rPr>
              <w:t xml:space="preserve"> </w:t>
            </w:r>
            <w:r w:rsidRPr="009E0E7F">
              <w:rPr>
                <w:rFonts w:eastAsia="Calibri"/>
                <w:iCs/>
                <w:sz w:val="24"/>
                <w:szCs w:val="24"/>
              </w:rPr>
              <w:t xml:space="preserve">ne siauresniame diapazone nei </w:t>
            </w:r>
            <w:r w:rsidRPr="009E0E7F">
              <w:rPr>
                <w:color w:val="000000" w:themeColor="text1"/>
                <w:sz w:val="24"/>
                <w:szCs w:val="24"/>
              </w:rPr>
              <w:t>nuo 0 °C iki 40 °C (nuo 32 °F iki 104 °F)</w:t>
            </w:r>
            <w:r w:rsidR="005B3E2C">
              <w:rPr>
                <w:color w:val="000000" w:themeColor="text1"/>
                <w:sz w:val="24"/>
                <w:szCs w:val="24"/>
              </w:rPr>
              <w:t>.</w:t>
            </w:r>
          </w:p>
          <w:p w14:paraId="66ACDFCB" w14:textId="2B87915C"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rFonts w:eastAsia="Times New Roman"/>
                <w:color w:val="000000" w:themeColor="text1"/>
                <w:sz w:val="24"/>
                <w:szCs w:val="24"/>
              </w:rPr>
              <w:t>Darbinė drėgmė</w:t>
            </w:r>
            <w:r w:rsidR="005B3E2C">
              <w:rPr>
                <w:rFonts w:eastAsia="Times New Roman"/>
                <w:color w:val="000000" w:themeColor="text1"/>
                <w:sz w:val="24"/>
                <w:szCs w:val="24"/>
              </w:rPr>
              <w:t xml:space="preserve"> turi būti</w:t>
            </w:r>
            <w:r w:rsidRPr="009E0E7F">
              <w:rPr>
                <w:rFonts w:eastAsia="Times New Roman"/>
                <w:color w:val="000000" w:themeColor="text1"/>
                <w:sz w:val="24"/>
                <w:szCs w:val="24"/>
              </w:rPr>
              <w:t xml:space="preserve"> </w:t>
            </w:r>
            <w:r w:rsidRPr="009E0E7F">
              <w:rPr>
                <w:rFonts w:eastAsia="Calibri"/>
                <w:iCs/>
                <w:sz w:val="24"/>
                <w:szCs w:val="24"/>
              </w:rPr>
              <w:t xml:space="preserve">ne siauresniame diapazone nei </w:t>
            </w:r>
            <w:r w:rsidRPr="009E0E7F">
              <w:rPr>
                <w:color w:val="000000" w:themeColor="text1"/>
                <w:sz w:val="24"/>
                <w:szCs w:val="24"/>
              </w:rPr>
              <w:t>20%–85% santykinės drėgmės, nekondensuojanti</w:t>
            </w:r>
            <w:r w:rsidR="005B3E2C">
              <w:rPr>
                <w:color w:val="000000" w:themeColor="text1"/>
                <w:sz w:val="24"/>
                <w:szCs w:val="24"/>
              </w:rPr>
              <w:t>.</w:t>
            </w:r>
          </w:p>
          <w:p w14:paraId="11124E95" w14:textId="5AA07A01"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rFonts w:eastAsia="Times New Roman"/>
                <w:color w:val="000000" w:themeColor="text1"/>
                <w:sz w:val="24"/>
                <w:szCs w:val="24"/>
              </w:rPr>
              <w:lastRenderedPageBreak/>
              <w:t xml:space="preserve">Naudojimo temperatūra: </w:t>
            </w:r>
            <w:r w:rsidRPr="009E0E7F">
              <w:rPr>
                <w:rFonts w:eastAsia="Calibri"/>
                <w:iCs/>
                <w:sz w:val="24"/>
                <w:szCs w:val="24"/>
              </w:rPr>
              <w:t>ne siauresniame diapazone nei</w:t>
            </w:r>
            <w:r w:rsidRPr="009E0E7F">
              <w:rPr>
                <w:color w:val="000000" w:themeColor="text1"/>
                <w:sz w:val="24"/>
                <w:szCs w:val="24"/>
              </w:rPr>
              <w:br/>
              <w:t xml:space="preserve">nuo -40 °C iki 60 °C </w:t>
            </w:r>
            <w:r w:rsidRPr="00A229AB">
              <w:rPr>
                <w:color w:val="000000" w:themeColor="text1"/>
                <w:sz w:val="24"/>
                <w:szCs w:val="24"/>
              </w:rPr>
              <w:t>(nuo -40°F</w:t>
            </w:r>
            <w:r w:rsidRPr="009E0E7F">
              <w:rPr>
                <w:color w:val="000000" w:themeColor="text1"/>
                <w:sz w:val="24"/>
                <w:szCs w:val="24"/>
              </w:rPr>
              <w:t xml:space="preserve"> iki 140 °F)</w:t>
            </w:r>
            <w:r w:rsidR="005B3E2C">
              <w:rPr>
                <w:color w:val="000000" w:themeColor="text1"/>
                <w:sz w:val="24"/>
                <w:szCs w:val="24"/>
              </w:rPr>
              <w:t>.</w:t>
            </w:r>
          </w:p>
          <w:p w14:paraId="065D69D2" w14:textId="77777777"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Turi būti spausdinimo ilgio matuoklis (odometras).</w:t>
            </w:r>
          </w:p>
          <w:p w14:paraId="48B15FE6" w14:textId="77777777" w:rsidR="00DD5E50" w:rsidRPr="009E0E7F" w:rsidRDefault="00DD5E50" w:rsidP="0094663F">
            <w:pPr>
              <w:pStyle w:val="Sraopastraipa"/>
              <w:numPr>
                <w:ilvl w:val="1"/>
                <w:numId w:val="9"/>
              </w:numPr>
              <w:tabs>
                <w:tab w:val="left" w:pos="15"/>
                <w:tab w:val="left" w:pos="384"/>
              </w:tabs>
              <w:spacing w:after="0" w:line="240" w:lineRule="auto"/>
              <w:ind w:left="0" w:firstLine="15"/>
              <w:jc w:val="both"/>
              <w:rPr>
                <w:color w:val="000000" w:themeColor="text1"/>
                <w:sz w:val="24"/>
                <w:szCs w:val="24"/>
              </w:rPr>
            </w:pPr>
            <w:r w:rsidRPr="009E0E7F">
              <w:rPr>
                <w:color w:val="000000" w:themeColor="text1"/>
                <w:sz w:val="24"/>
                <w:szCs w:val="24"/>
              </w:rPr>
              <w:t>Turi būti apšviestas indikatorius, rodantis laikmenos likutį / pabaigą.</w:t>
            </w:r>
          </w:p>
          <w:p w14:paraId="57B8E6C0"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Turi būti XML įgalintas spausdinimas.</w:t>
            </w:r>
          </w:p>
          <w:p w14:paraId="6B7938AD"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Turi būti spausdinimo galvutės pakėlimo jutiklis.</w:t>
            </w:r>
          </w:p>
          <w:p w14:paraId="24803864"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Turi būti laikmenos trūkumo ir pabaigos jutikliai.</w:t>
            </w:r>
          </w:p>
          <w:p w14:paraId="66000B66" w14:textId="41CD290E" w:rsidR="00DD5E50" w:rsidRPr="009E0E7F" w:rsidRDefault="00917E98"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Pr>
                <w:color w:val="000000" w:themeColor="text1"/>
                <w:sz w:val="24"/>
                <w:szCs w:val="24"/>
              </w:rPr>
              <w:t>Turi būti n</w:t>
            </w:r>
            <w:r w:rsidR="00DD5E50" w:rsidRPr="009E0E7F">
              <w:rPr>
                <w:color w:val="000000" w:themeColor="text1"/>
                <w:sz w:val="24"/>
                <w:szCs w:val="24"/>
              </w:rPr>
              <w:t>e mažiau kaip 16 vidinių plėtinių bitmap šriftų.</w:t>
            </w:r>
          </w:p>
          <w:p w14:paraId="2AC2354D"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Turi būti gamyklinis belaidžio ryšio modulis – Wi-Fi (802.11ac) ir Bluetooth 4.1.</w:t>
            </w:r>
          </w:p>
          <w:p w14:paraId="77839E5D"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Lijininiai brūkšniniai kodai turi atitikti - Code 11, Code 39, Code 93, Code 128, UPC-A, UPC-E, EAN-8, EAN-13, EAN-14, UPC-A ir UPC-E su EAN 2 arba 5 skaitmenų plėtiniais.</w:t>
            </w:r>
          </w:p>
          <w:p w14:paraId="0F5F5C5C" w14:textId="77777777"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2D brūkšniniai kodai turi atitikti: PDF417, MicroPDF-417, Code 49, Maxicode, Codablock, Data Matrix, QR kodas ir Aztec.</w:t>
            </w:r>
          </w:p>
          <w:p w14:paraId="5866F197" w14:textId="73DFE28D"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rFonts w:eastAsia="Times New Roman"/>
                <w:color w:val="000000" w:themeColor="text1"/>
                <w:sz w:val="24"/>
                <w:szCs w:val="24"/>
              </w:rPr>
              <w:t>Emisija ir atsparumas (pagal CE reikalavimus) turi atitikti:</w:t>
            </w:r>
            <w:r w:rsidRPr="009E0E7F">
              <w:rPr>
                <w:color w:val="000000" w:themeColor="text1"/>
                <w:sz w:val="24"/>
                <w:szCs w:val="24"/>
              </w:rPr>
              <w:br/>
              <w:t xml:space="preserve">EN 55032:2012 klasė B, EN 55024:2010, EN 61000-3-2, EN 61000-3-3, CISPR 32:2015 standartų reikalavimus </w:t>
            </w:r>
            <w:r w:rsidRPr="009E0E7F">
              <w:rPr>
                <w:color w:val="000000"/>
                <w:sz w:val="24"/>
                <w:szCs w:val="24"/>
                <w:lang w:bidi="lt-LT"/>
              </w:rPr>
              <w:t>arba pagal lygiaverčius reikalavimus</w:t>
            </w:r>
            <w:r w:rsidR="00917E98">
              <w:rPr>
                <w:color w:val="000000"/>
                <w:sz w:val="24"/>
                <w:szCs w:val="24"/>
                <w:lang w:bidi="lt-LT"/>
              </w:rPr>
              <w:t>.</w:t>
            </w:r>
          </w:p>
          <w:p w14:paraId="4EB69F0F" w14:textId="3FF9CCFE" w:rsidR="008E419B"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 xml:space="preserve">Turi būti tinkančios apyrankės spausdinimui: polipropileno, 1 x 11 col. (25,4 x 279,4 mm), tiesioginio terminio spausdinimo, Z-Band, su lipniu užsegimu, kasetėje, 200 vnt./ritinyje, 6 ritiniai/dėžėje. </w:t>
            </w:r>
            <w:r w:rsidR="00DF3BCC" w:rsidRPr="00DF3BCC">
              <w:rPr>
                <w:b/>
                <w:bCs/>
                <w:sz w:val="24"/>
                <w:szCs w:val="24"/>
              </w:rPr>
              <w:t>Kartu su Prekėmis turi būti pristatyta 1 (</w:t>
            </w:r>
            <w:r w:rsidRPr="00DF3BCC">
              <w:rPr>
                <w:b/>
                <w:bCs/>
                <w:sz w:val="24"/>
                <w:szCs w:val="24"/>
              </w:rPr>
              <w:t>viena</w:t>
            </w:r>
            <w:r w:rsidR="00DF3BCC" w:rsidRPr="00DF3BCC">
              <w:rPr>
                <w:b/>
                <w:bCs/>
                <w:sz w:val="24"/>
                <w:szCs w:val="24"/>
              </w:rPr>
              <w:t>)</w:t>
            </w:r>
            <w:r w:rsidRPr="00DF3BCC">
              <w:rPr>
                <w:b/>
                <w:bCs/>
                <w:sz w:val="24"/>
                <w:szCs w:val="24"/>
              </w:rPr>
              <w:t xml:space="preserve"> dėžė.</w:t>
            </w:r>
            <w:r w:rsidRPr="00DF3BCC">
              <w:rPr>
                <w:sz w:val="24"/>
                <w:szCs w:val="24"/>
              </w:rPr>
              <w:t xml:space="preserve"> </w:t>
            </w:r>
          </w:p>
          <w:p w14:paraId="05F884E7" w14:textId="67C130BA" w:rsidR="00DD5E50" w:rsidRPr="009E0E7F" w:rsidRDefault="00DD5E50" w:rsidP="0094663F">
            <w:pPr>
              <w:pStyle w:val="Sraopastraipa"/>
              <w:numPr>
                <w:ilvl w:val="1"/>
                <w:numId w:val="9"/>
              </w:numPr>
              <w:tabs>
                <w:tab w:val="left" w:pos="15"/>
                <w:tab w:val="left" w:pos="384"/>
                <w:tab w:val="left" w:pos="957"/>
              </w:tabs>
              <w:spacing w:after="0" w:line="240" w:lineRule="auto"/>
              <w:ind w:left="0" w:firstLine="15"/>
              <w:jc w:val="both"/>
              <w:rPr>
                <w:color w:val="000000" w:themeColor="text1"/>
                <w:sz w:val="24"/>
                <w:szCs w:val="24"/>
              </w:rPr>
            </w:pPr>
            <w:r w:rsidRPr="009E0E7F">
              <w:rPr>
                <w:color w:val="000000" w:themeColor="text1"/>
                <w:sz w:val="24"/>
                <w:szCs w:val="24"/>
              </w:rPr>
              <w:t>Garantija</w:t>
            </w:r>
            <w:r w:rsidR="00917E98">
              <w:rPr>
                <w:color w:val="000000" w:themeColor="text1"/>
                <w:sz w:val="24"/>
                <w:szCs w:val="24"/>
              </w:rPr>
              <w:t xml:space="preserve"> –</w:t>
            </w:r>
            <w:r w:rsidRPr="009E0E7F">
              <w:rPr>
                <w:color w:val="000000" w:themeColor="text1"/>
                <w:sz w:val="24"/>
                <w:szCs w:val="24"/>
              </w:rPr>
              <w:t xml:space="preserve"> ne mažiau kaip 12 mėn. </w:t>
            </w:r>
          </w:p>
        </w:tc>
        <w:tc>
          <w:tcPr>
            <w:tcW w:w="3827" w:type="dxa"/>
          </w:tcPr>
          <w:p w14:paraId="40E96C04" w14:textId="77777777" w:rsidR="000702A1" w:rsidRPr="00DF3BCC" w:rsidRDefault="000702A1" w:rsidP="000702A1">
            <w:pPr>
              <w:jc w:val="center"/>
              <w:rPr>
                <w:sz w:val="24"/>
                <w:szCs w:val="24"/>
              </w:rPr>
            </w:pPr>
            <w:r w:rsidRPr="00DF3BCC">
              <w:rPr>
                <w:i/>
                <w:iCs/>
                <w:sz w:val="24"/>
                <w:szCs w:val="24"/>
              </w:rPr>
              <w:lastRenderedPageBreak/>
              <w:t xml:space="preserve">Tiekėjas turi nurodyti </w:t>
            </w:r>
            <w:r>
              <w:rPr>
                <w:i/>
                <w:iCs/>
                <w:sz w:val="24"/>
                <w:szCs w:val="24"/>
              </w:rPr>
              <w:t>Prekių</w:t>
            </w:r>
            <w:r w:rsidRPr="00DF3BCC">
              <w:rPr>
                <w:i/>
                <w:iCs/>
                <w:sz w:val="24"/>
                <w:szCs w:val="24"/>
              </w:rPr>
              <w:t xml:space="preserve"> gamintoją, pavadinimą ir tikslų modelį.</w:t>
            </w:r>
          </w:p>
          <w:p w14:paraId="55E1A686" w14:textId="77777777" w:rsidR="000702A1" w:rsidRPr="00DF3BCC" w:rsidRDefault="000702A1" w:rsidP="000702A1">
            <w:pPr>
              <w:jc w:val="center"/>
              <w:rPr>
                <w:i/>
                <w:sz w:val="24"/>
                <w:szCs w:val="24"/>
              </w:rPr>
            </w:pPr>
            <w:r w:rsidRPr="00DF3BCC">
              <w:rPr>
                <w:i/>
                <w:sz w:val="24"/>
                <w:szCs w:val="24"/>
              </w:rPr>
              <w:t>Tiekėjas kartu su pasiūlymu turi pateikti siūlom</w:t>
            </w:r>
            <w:r>
              <w:rPr>
                <w:i/>
                <w:sz w:val="24"/>
                <w:szCs w:val="24"/>
              </w:rPr>
              <w:t>ų</w:t>
            </w:r>
            <w:r w:rsidRPr="00DF3BCC">
              <w:rPr>
                <w:i/>
                <w:sz w:val="24"/>
                <w:szCs w:val="24"/>
              </w:rPr>
              <w:t xml:space="preserve"> </w:t>
            </w:r>
            <w:r>
              <w:rPr>
                <w:i/>
                <w:sz w:val="24"/>
                <w:szCs w:val="24"/>
              </w:rPr>
              <w:t>Prekių</w:t>
            </w:r>
            <w:r w:rsidRPr="00DF3BCC">
              <w:rPr>
                <w:i/>
                <w:sz w:val="24"/>
                <w:szCs w:val="24"/>
              </w:rPr>
              <w:t xml:space="preserve"> gamintojo techninius dokumentus (gamintojo raštai, brošiūros ir pan.), kuriuose matytųsi reikalaujami techniniai parametrai.</w:t>
            </w:r>
          </w:p>
          <w:p w14:paraId="2A0F40D3" w14:textId="77777777" w:rsidR="00DD5E50" w:rsidRPr="009E0E7F" w:rsidRDefault="00DD5E50" w:rsidP="008E419B">
            <w:pPr>
              <w:jc w:val="center"/>
              <w:rPr>
                <w:sz w:val="24"/>
                <w:szCs w:val="24"/>
              </w:rPr>
            </w:pPr>
          </w:p>
        </w:tc>
      </w:tr>
      <w:tr w:rsidR="00DD5E50" w:rsidRPr="00F34A72" w14:paraId="25A33253" w14:textId="77777777" w:rsidTr="00175AFC">
        <w:trPr>
          <w:trHeight w:val="3259"/>
        </w:trPr>
        <w:tc>
          <w:tcPr>
            <w:tcW w:w="792" w:type="dxa"/>
          </w:tcPr>
          <w:p w14:paraId="5E8447A5" w14:textId="4A7CB240" w:rsidR="00DD5E50" w:rsidRPr="00DD5E50" w:rsidRDefault="00DD5E50" w:rsidP="00DD5E50">
            <w:pPr>
              <w:ind w:left="360"/>
              <w:jc w:val="center"/>
              <w:rPr>
                <w:color w:val="000000" w:themeColor="text1"/>
                <w:sz w:val="24"/>
                <w:szCs w:val="24"/>
              </w:rPr>
            </w:pPr>
            <w:r w:rsidRPr="00F34A72">
              <w:rPr>
                <w:color w:val="000000" w:themeColor="text1"/>
                <w:sz w:val="24"/>
                <w:szCs w:val="24"/>
              </w:rPr>
              <w:lastRenderedPageBreak/>
              <w:t>2.</w:t>
            </w:r>
          </w:p>
        </w:tc>
        <w:tc>
          <w:tcPr>
            <w:tcW w:w="1912" w:type="dxa"/>
          </w:tcPr>
          <w:p w14:paraId="13BD6E38" w14:textId="2CCF23A2" w:rsidR="00DD5E50" w:rsidRPr="00DD5E50" w:rsidRDefault="00DD5E50" w:rsidP="008E419B">
            <w:pPr>
              <w:rPr>
                <w:color w:val="000000" w:themeColor="text1"/>
                <w:sz w:val="24"/>
                <w:szCs w:val="24"/>
              </w:rPr>
            </w:pPr>
            <w:r w:rsidRPr="00F34A72">
              <w:rPr>
                <w:color w:val="000000" w:themeColor="text1"/>
                <w:sz w:val="24"/>
                <w:szCs w:val="24"/>
              </w:rPr>
              <w:t>Apyrankių spausdintuvas su RFID</w:t>
            </w:r>
          </w:p>
        </w:tc>
        <w:tc>
          <w:tcPr>
            <w:tcW w:w="3812" w:type="dxa"/>
          </w:tcPr>
          <w:p w14:paraId="2FF4F478" w14:textId="77777777" w:rsidR="00DD5E50" w:rsidRPr="00E20D97" w:rsidRDefault="00DD5E50" w:rsidP="000702A1">
            <w:pPr>
              <w:pStyle w:val="Sraopastraipa"/>
              <w:numPr>
                <w:ilvl w:val="0"/>
                <w:numId w:val="10"/>
              </w:numPr>
              <w:tabs>
                <w:tab w:val="left" w:pos="299"/>
              </w:tabs>
              <w:spacing w:after="0" w:line="240" w:lineRule="auto"/>
              <w:ind w:left="0" w:firstLine="0"/>
              <w:jc w:val="both"/>
              <w:rPr>
                <w:sz w:val="24"/>
                <w:szCs w:val="24"/>
              </w:rPr>
            </w:pPr>
            <w:r w:rsidRPr="00E20D97">
              <w:rPr>
                <w:sz w:val="24"/>
                <w:szCs w:val="24"/>
              </w:rPr>
              <w:t>Turi palaikyti ženklinimo žymas, suderinamas su UHF EPC Gen 2 V2.1, ISO/IEC 18000-63 ir RAIN RFID protokolais.</w:t>
            </w:r>
          </w:p>
          <w:p w14:paraId="6353722A" w14:textId="3468898B" w:rsidR="00DD5E50" w:rsidRPr="00E20D97" w:rsidRDefault="00DD5E50" w:rsidP="000702A1">
            <w:pPr>
              <w:pStyle w:val="Sraopastraipa"/>
              <w:numPr>
                <w:ilvl w:val="0"/>
                <w:numId w:val="10"/>
              </w:numPr>
              <w:tabs>
                <w:tab w:val="left" w:pos="299"/>
              </w:tabs>
              <w:spacing w:after="0" w:line="240" w:lineRule="auto"/>
              <w:ind w:left="0" w:firstLine="0"/>
              <w:jc w:val="both"/>
              <w:rPr>
                <w:sz w:val="24"/>
                <w:szCs w:val="24"/>
              </w:rPr>
            </w:pPr>
            <w:r w:rsidRPr="00E20D97">
              <w:rPr>
                <w:sz w:val="24"/>
                <w:szCs w:val="24"/>
              </w:rPr>
              <w:t>Turi spausdinti ir ženklinti žymas su ne mažiausiu atstumu tarp žymų kaip 0,6“ / 16 mm</w:t>
            </w:r>
            <w:r w:rsidR="005C32D0" w:rsidRPr="00E20D97">
              <w:rPr>
                <w:sz w:val="24"/>
                <w:szCs w:val="24"/>
              </w:rPr>
              <w:t>.</w:t>
            </w:r>
          </w:p>
          <w:p w14:paraId="134F958B" w14:textId="77777777" w:rsidR="00DD5E50" w:rsidRPr="00E20D97" w:rsidRDefault="00DD5E50" w:rsidP="000702A1">
            <w:pPr>
              <w:pStyle w:val="Sraopastraipa"/>
              <w:numPr>
                <w:ilvl w:val="0"/>
                <w:numId w:val="10"/>
              </w:numPr>
              <w:tabs>
                <w:tab w:val="left" w:pos="299"/>
              </w:tabs>
              <w:spacing w:after="0" w:line="240" w:lineRule="auto"/>
              <w:ind w:left="0" w:firstLine="0"/>
              <w:jc w:val="both"/>
              <w:rPr>
                <w:sz w:val="24"/>
                <w:szCs w:val="24"/>
              </w:rPr>
            </w:pPr>
            <w:r w:rsidRPr="00E20D97">
              <w:rPr>
                <w:sz w:val="24"/>
                <w:szCs w:val="24"/>
              </w:rPr>
              <w:t>RFID žurnalas turi registruoti visus žymėjimo duomenis su laiko žymomis, turi užtikrinti atsekamumą.</w:t>
            </w:r>
          </w:p>
          <w:p w14:paraId="6F28B8A1" w14:textId="77777777" w:rsidR="00DD5E50" w:rsidRPr="00E20D97" w:rsidRDefault="00DD5E50" w:rsidP="000702A1">
            <w:pPr>
              <w:pStyle w:val="Sraopastraipa"/>
              <w:numPr>
                <w:ilvl w:val="0"/>
                <w:numId w:val="10"/>
              </w:numPr>
              <w:tabs>
                <w:tab w:val="left" w:pos="299"/>
              </w:tabs>
              <w:spacing w:after="0" w:line="240" w:lineRule="auto"/>
              <w:ind w:left="0" w:firstLine="0"/>
              <w:jc w:val="both"/>
              <w:rPr>
                <w:sz w:val="24"/>
                <w:szCs w:val="24"/>
              </w:rPr>
            </w:pPr>
            <w:r w:rsidRPr="00E20D97">
              <w:rPr>
                <w:sz w:val="24"/>
                <w:szCs w:val="24"/>
              </w:rPr>
              <w:t xml:space="preserve">Spausdinimo metodai turi atitikti ne prasčiau kaip terminį pernešimą arba tiesioginį terminį metodą. </w:t>
            </w:r>
          </w:p>
          <w:p w14:paraId="083FEF1A" w14:textId="77777777" w:rsidR="00DD5E50" w:rsidRPr="00E20D97" w:rsidRDefault="00DD5E50" w:rsidP="000702A1">
            <w:pPr>
              <w:numPr>
                <w:ilvl w:val="0"/>
                <w:numId w:val="10"/>
              </w:numPr>
              <w:tabs>
                <w:tab w:val="left" w:pos="299"/>
              </w:tabs>
              <w:spacing w:before="100" w:beforeAutospacing="1" w:after="100" w:afterAutospacing="1" w:line="240" w:lineRule="auto"/>
              <w:ind w:left="0" w:firstLine="0"/>
              <w:jc w:val="both"/>
              <w:rPr>
                <w:sz w:val="24"/>
                <w:szCs w:val="24"/>
              </w:rPr>
            </w:pPr>
            <w:r w:rsidRPr="00E20D97">
              <w:rPr>
                <w:sz w:val="24"/>
                <w:szCs w:val="24"/>
              </w:rPr>
              <w:t xml:space="preserve">Turi turėti tokias jungtis kaip Ethernet, USB 2.0, USB Host ar lygiavertes. </w:t>
            </w:r>
          </w:p>
          <w:p w14:paraId="17C4809B" w14:textId="3D01792C" w:rsidR="00DD5E50" w:rsidRPr="00E20D97" w:rsidRDefault="00DD5E50" w:rsidP="000702A1">
            <w:pPr>
              <w:pStyle w:val="Sraopastraipa"/>
              <w:numPr>
                <w:ilvl w:val="0"/>
                <w:numId w:val="10"/>
              </w:numPr>
              <w:tabs>
                <w:tab w:val="left" w:pos="299"/>
              </w:tabs>
              <w:spacing w:after="0" w:line="240" w:lineRule="auto"/>
              <w:ind w:left="0" w:firstLine="0"/>
              <w:jc w:val="both"/>
              <w:rPr>
                <w:sz w:val="24"/>
                <w:szCs w:val="24"/>
              </w:rPr>
            </w:pPr>
            <w:r w:rsidRPr="00E20D97">
              <w:rPr>
                <w:sz w:val="24"/>
                <w:szCs w:val="24"/>
              </w:rPr>
              <w:t>Turi atitikti ENERGY STAR™ sertifikatą ar lygiavertį</w:t>
            </w:r>
            <w:r w:rsidR="0073713B" w:rsidRPr="00E20D97">
              <w:rPr>
                <w:sz w:val="24"/>
                <w:szCs w:val="24"/>
              </w:rPr>
              <w:t>.</w:t>
            </w:r>
          </w:p>
          <w:p w14:paraId="68866AB6" w14:textId="7B24233B" w:rsidR="00DD5E50" w:rsidRPr="00E20D97" w:rsidRDefault="00DD5E50" w:rsidP="000702A1">
            <w:pPr>
              <w:numPr>
                <w:ilvl w:val="0"/>
                <w:numId w:val="10"/>
              </w:numPr>
              <w:tabs>
                <w:tab w:val="left" w:pos="299"/>
              </w:tabs>
              <w:spacing w:before="100" w:beforeAutospacing="1" w:after="100" w:afterAutospacing="1" w:line="240" w:lineRule="auto"/>
              <w:ind w:left="0" w:firstLine="0"/>
              <w:jc w:val="both"/>
              <w:rPr>
                <w:sz w:val="24"/>
                <w:szCs w:val="24"/>
              </w:rPr>
            </w:pPr>
            <w:r w:rsidRPr="00E20D97">
              <w:rPr>
                <w:sz w:val="24"/>
                <w:szCs w:val="24"/>
              </w:rPr>
              <w:t xml:space="preserve">Raiška turi </w:t>
            </w:r>
            <w:r w:rsidR="0073713B" w:rsidRPr="00E20D97">
              <w:rPr>
                <w:sz w:val="24"/>
                <w:szCs w:val="24"/>
              </w:rPr>
              <w:t>būti</w:t>
            </w:r>
            <w:r w:rsidRPr="00E20D97">
              <w:rPr>
                <w:sz w:val="24"/>
                <w:szCs w:val="24"/>
              </w:rPr>
              <w:t xml:space="preserve"> ne</w:t>
            </w:r>
            <w:r w:rsidR="0073713B" w:rsidRPr="00E20D97">
              <w:rPr>
                <w:sz w:val="24"/>
                <w:szCs w:val="24"/>
              </w:rPr>
              <w:t xml:space="preserve"> </w:t>
            </w:r>
            <w:r w:rsidRPr="00E20D97">
              <w:rPr>
                <w:sz w:val="24"/>
                <w:szCs w:val="24"/>
              </w:rPr>
              <w:t>prasčiau kaip  203 dpi / 8 taškų/mm; pasirenkamai turi atitikti ne prasčiau kaip 300 dpi / 12 taškų/mm</w:t>
            </w:r>
            <w:r w:rsidR="005C32D0" w:rsidRPr="00E20D97">
              <w:rPr>
                <w:sz w:val="24"/>
                <w:szCs w:val="24"/>
              </w:rPr>
              <w:t>.</w:t>
            </w:r>
          </w:p>
          <w:p w14:paraId="07B8AEFF" w14:textId="28C86BB6" w:rsidR="00DD5E50" w:rsidRPr="00E20D97" w:rsidRDefault="00DD5E50" w:rsidP="000702A1">
            <w:pPr>
              <w:numPr>
                <w:ilvl w:val="0"/>
                <w:numId w:val="10"/>
              </w:numPr>
              <w:tabs>
                <w:tab w:val="left" w:pos="299"/>
              </w:tabs>
              <w:spacing w:before="100" w:beforeAutospacing="1" w:after="100" w:afterAutospacing="1" w:line="240" w:lineRule="auto"/>
              <w:ind w:left="0" w:firstLine="0"/>
              <w:jc w:val="both"/>
              <w:rPr>
                <w:sz w:val="24"/>
                <w:szCs w:val="24"/>
              </w:rPr>
            </w:pPr>
            <w:r w:rsidRPr="00E20D97">
              <w:rPr>
                <w:sz w:val="24"/>
                <w:szCs w:val="24"/>
              </w:rPr>
              <w:t xml:space="preserve">Atmintis </w:t>
            </w:r>
            <w:r w:rsidR="00B60E9E" w:rsidRPr="00E20D97">
              <w:rPr>
                <w:sz w:val="24"/>
                <w:szCs w:val="24"/>
              </w:rPr>
              <w:t xml:space="preserve">turi būti </w:t>
            </w:r>
            <w:r w:rsidRPr="00E20D97">
              <w:rPr>
                <w:sz w:val="24"/>
                <w:szCs w:val="24"/>
              </w:rPr>
              <w:t>ne mažiau kaip 512 MB Flash ir ne</w:t>
            </w:r>
            <w:r w:rsidR="00B60E9E" w:rsidRPr="00E20D97">
              <w:rPr>
                <w:sz w:val="24"/>
                <w:szCs w:val="24"/>
              </w:rPr>
              <w:t xml:space="preserve"> </w:t>
            </w:r>
            <w:r w:rsidRPr="00E20D97">
              <w:rPr>
                <w:sz w:val="24"/>
                <w:szCs w:val="24"/>
              </w:rPr>
              <w:t>mažiau kaip 256 MB SDRAM</w:t>
            </w:r>
            <w:r w:rsidR="005C32D0" w:rsidRPr="00E20D97">
              <w:rPr>
                <w:sz w:val="24"/>
                <w:szCs w:val="24"/>
              </w:rPr>
              <w:t>.</w:t>
            </w:r>
            <w:r w:rsidR="00B60E9E" w:rsidRPr="00E20D97">
              <w:rPr>
                <w:sz w:val="24"/>
                <w:szCs w:val="24"/>
              </w:rPr>
              <w:t xml:space="preserve"> </w:t>
            </w:r>
          </w:p>
          <w:p w14:paraId="531E2F2C" w14:textId="321FC4E6" w:rsidR="00DD5E50" w:rsidRPr="00E20D97" w:rsidRDefault="00DD5E50" w:rsidP="000702A1">
            <w:pPr>
              <w:numPr>
                <w:ilvl w:val="0"/>
                <w:numId w:val="10"/>
              </w:numPr>
              <w:tabs>
                <w:tab w:val="left" w:pos="299"/>
              </w:tabs>
              <w:spacing w:before="100" w:beforeAutospacing="1" w:after="100" w:afterAutospacing="1" w:line="240" w:lineRule="auto"/>
              <w:ind w:left="0" w:firstLine="0"/>
              <w:jc w:val="both"/>
              <w:rPr>
                <w:sz w:val="24"/>
                <w:szCs w:val="24"/>
              </w:rPr>
            </w:pPr>
            <w:r w:rsidRPr="00E20D97">
              <w:rPr>
                <w:sz w:val="24"/>
                <w:szCs w:val="24"/>
              </w:rPr>
              <w:t>Didžiausias spausdinimo plotis</w:t>
            </w:r>
            <w:r w:rsidR="00B60E9E" w:rsidRPr="00E20D97">
              <w:rPr>
                <w:sz w:val="24"/>
                <w:szCs w:val="24"/>
              </w:rPr>
              <w:t xml:space="preserve"> turi būti</w:t>
            </w:r>
            <w:r w:rsidRPr="00E20D97">
              <w:rPr>
                <w:sz w:val="24"/>
                <w:szCs w:val="24"/>
              </w:rPr>
              <w:t xml:space="preserve"> ne daugiau kaip 104 mm (203 dpi); 108 mm (300 dpi)</w:t>
            </w:r>
            <w:r w:rsidR="005C32D0" w:rsidRPr="00E20D97">
              <w:rPr>
                <w:sz w:val="24"/>
                <w:szCs w:val="24"/>
              </w:rPr>
              <w:t>.</w:t>
            </w:r>
          </w:p>
          <w:p w14:paraId="48049036" w14:textId="1FB31252" w:rsidR="00DD5E50" w:rsidRPr="00E20D97" w:rsidRDefault="00DD5E50" w:rsidP="005C32D0">
            <w:pPr>
              <w:numPr>
                <w:ilvl w:val="0"/>
                <w:numId w:val="10"/>
              </w:numPr>
              <w:tabs>
                <w:tab w:val="left" w:pos="299"/>
                <w:tab w:val="left" w:pos="564"/>
              </w:tabs>
              <w:spacing w:after="0" w:line="240" w:lineRule="auto"/>
              <w:ind w:left="0" w:firstLine="0"/>
              <w:jc w:val="both"/>
              <w:rPr>
                <w:sz w:val="24"/>
                <w:szCs w:val="24"/>
              </w:rPr>
            </w:pPr>
            <w:r w:rsidRPr="00E20D97">
              <w:rPr>
                <w:sz w:val="24"/>
                <w:szCs w:val="24"/>
              </w:rPr>
              <w:t>Didžiausias spausdinimo greitis</w:t>
            </w:r>
            <w:r w:rsidR="00B60E9E" w:rsidRPr="00E20D97">
              <w:rPr>
                <w:sz w:val="24"/>
                <w:szCs w:val="24"/>
              </w:rPr>
              <w:t xml:space="preserve"> turi būti</w:t>
            </w:r>
            <w:r w:rsidRPr="00E20D97">
              <w:rPr>
                <w:sz w:val="24"/>
                <w:szCs w:val="24"/>
              </w:rPr>
              <w:t xml:space="preserve"> ne prasčiau nei 203 mm/s (203 dpi), 152 mm/s (300 dpi).</w:t>
            </w:r>
          </w:p>
          <w:p w14:paraId="721D50AA" w14:textId="77777777" w:rsidR="00DD5E50" w:rsidRPr="00E20D97" w:rsidRDefault="00DD5E50" w:rsidP="005C32D0">
            <w:pPr>
              <w:numPr>
                <w:ilvl w:val="0"/>
                <w:numId w:val="10"/>
              </w:numPr>
              <w:tabs>
                <w:tab w:val="left" w:pos="299"/>
                <w:tab w:val="left" w:pos="456"/>
              </w:tabs>
              <w:spacing w:before="100" w:beforeAutospacing="1" w:after="100" w:afterAutospacing="1" w:line="240" w:lineRule="auto"/>
              <w:ind w:left="0" w:firstLine="0"/>
              <w:jc w:val="both"/>
              <w:rPr>
                <w:sz w:val="24"/>
                <w:szCs w:val="24"/>
              </w:rPr>
            </w:pPr>
            <w:r w:rsidRPr="00E20D97">
              <w:rPr>
                <w:sz w:val="24"/>
                <w:szCs w:val="24"/>
              </w:rPr>
              <w:t>Laikmenos jutikliai turi būti pilno pločio, reguliuojamas atspindintis juodas žymėjimo jutiklis; turi turėti daugiasluoksnį permatomą / tarpo jutiklį.</w:t>
            </w:r>
          </w:p>
          <w:p w14:paraId="69AC7CEC" w14:textId="53C61C00" w:rsidR="00DD5E50" w:rsidRPr="00E20D97" w:rsidRDefault="00DD5E50" w:rsidP="00DA0C17">
            <w:pPr>
              <w:numPr>
                <w:ilvl w:val="0"/>
                <w:numId w:val="10"/>
              </w:numPr>
              <w:tabs>
                <w:tab w:val="left" w:pos="441"/>
              </w:tabs>
              <w:spacing w:before="100" w:beforeAutospacing="1" w:after="100" w:afterAutospacing="1" w:line="240" w:lineRule="auto"/>
              <w:ind w:left="0" w:firstLine="0"/>
              <w:jc w:val="both"/>
              <w:rPr>
                <w:sz w:val="24"/>
                <w:szCs w:val="24"/>
              </w:rPr>
            </w:pPr>
            <w:r w:rsidRPr="00E20D97">
              <w:rPr>
                <w:sz w:val="24"/>
                <w:szCs w:val="24"/>
              </w:rPr>
              <w:t xml:space="preserve">Etikečių ilgio diapazonas turi </w:t>
            </w:r>
            <w:r w:rsidR="00DA0C17" w:rsidRPr="00E20D97">
              <w:rPr>
                <w:sz w:val="24"/>
                <w:szCs w:val="24"/>
              </w:rPr>
              <w:t>būti</w:t>
            </w:r>
            <w:r w:rsidRPr="00E20D97">
              <w:rPr>
                <w:sz w:val="24"/>
                <w:szCs w:val="24"/>
              </w:rPr>
              <w:t xml:space="preserve">  nuo 6,35 mm iki 991 mm</w:t>
            </w:r>
            <w:r w:rsidR="00DA0C17" w:rsidRPr="00E20D97">
              <w:rPr>
                <w:sz w:val="24"/>
                <w:szCs w:val="24"/>
              </w:rPr>
              <w:t>.</w:t>
            </w:r>
          </w:p>
          <w:p w14:paraId="19414A9F" w14:textId="082240C6" w:rsidR="00DD5E50" w:rsidRPr="00E20D97" w:rsidRDefault="00DD5E50" w:rsidP="00DA0C17">
            <w:pPr>
              <w:numPr>
                <w:ilvl w:val="0"/>
                <w:numId w:val="10"/>
              </w:numPr>
              <w:tabs>
                <w:tab w:val="left" w:pos="441"/>
              </w:tabs>
              <w:spacing w:before="100" w:beforeAutospacing="1" w:after="100" w:afterAutospacing="1" w:line="240" w:lineRule="auto"/>
              <w:ind w:left="0" w:firstLine="0"/>
              <w:jc w:val="both"/>
              <w:rPr>
                <w:sz w:val="24"/>
                <w:szCs w:val="24"/>
              </w:rPr>
            </w:pPr>
            <w:r w:rsidRPr="00E20D97">
              <w:rPr>
                <w:sz w:val="24"/>
                <w:szCs w:val="24"/>
              </w:rPr>
              <w:t>Laikmenos plotis ne mažiau kaip 15 mm ir ne</w:t>
            </w:r>
            <w:r w:rsidR="00B60E9E" w:rsidRPr="00E20D97">
              <w:rPr>
                <w:sz w:val="24"/>
                <w:szCs w:val="24"/>
              </w:rPr>
              <w:t xml:space="preserve"> </w:t>
            </w:r>
            <w:r w:rsidRPr="00E20D97">
              <w:rPr>
                <w:sz w:val="24"/>
                <w:szCs w:val="24"/>
              </w:rPr>
              <w:t>daugiau kaip 118 mm</w:t>
            </w:r>
            <w:r w:rsidR="00DA0C17" w:rsidRPr="00E20D97">
              <w:rPr>
                <w:sz w:val="24"/>
                <w:szCs w:val="24"/>
              </w:rPr>
              <w:t>.</w:t>
            </w:r>
          </w:p>
          <w:p w14:paraId="78D863EA" w14:textId="733A1985" w:rsidR="00DD5E50" w:rsidRPr="00E20D97" w:rsidRDefault="00DD5E50" w:rsidP="00DA0C17">
            <w:pPr>
              <w:numPr>
                <w:ilvl w:val="0"/>
                <w:numId w:val="10"/>
              </w:numPr>
              <w:tabs>
                <w:tab w:val="left" w:pos="441"/>
              </w:tabs>
              <w:spacing w:before="100" w:beforeAutospacing="1" w:after="100" w:afterAutospacing="1" w:line="240" w:lineRule="auto"/>
              <w:ind w:left="0" w:firstLine="0"/>
              <w:jc w:val="both"/>
              <w:rPr>
                <w:sz w:val="24"/>
                <w:szCs w:val="24"/>
              </w:rPr>
            </w:pPr>
            <w:r w:rsidRPr="00E20D97">
              <w:rPr>
                <w:sz w:val="24"/>
                <w:szCs w:val="24"/>
              </w:rPr>
              <w:t>Ritinio skersmuo</w:t>
            </w:r>
            <w:r w:rsidR="00B60E9E" w:rsidRPr="00E20D97">
              <w:rPr>
                <w:sz w:val="24"/>
                <w:szCs w:val="24"/>
              </w:rPr>
              <w:t xml:space="preserve"> turi būti</w:t>
            </w:r>
            <w:r w:rsidRPr="00E20D97">
              <w:rPr>
                <w:sz w:val="24"/>
                <w:szCs w:val="24"/>
              </w:rPr>
              <w:t xml:space="preserve"> ne daugiau kaip  127 mm</w:t>
            </w:r>
            <w:r w:rsidR="00DA0C17" w:rsidRPr="00E20D97">
              <w:rPr>
                <w:sz w:val="24"/>
                <w:szCs w:val="24"/>
              </w:rPr>
              <w:t>.</w:t>
            </w:r>
          </w:p>
          <w:p w14:paraId="207E0404" w14:textId="51AF9472" w:rsidR="00DD5E50" w:rsidRPr="00E20D97" w:rsidRDefault="00DD5E50" w:rsidP="00DA0C17">
            <w:pPr>
              <w:numPr>
                <w:ilvl w:val="0"/>
                <w:numId w:val="10"/>
              </w:numPr>
              <w:tabs>
                <w:tab w:val="left" w:pos="441"/>
              </w:tabs>
              <w:spacing w:before="100" w:beforeAutospacing="1" w:after="100" w:afterAutospacing="1" w:line="240" w:lineRule="auto"/>
              <w:ind w:left="0" w:firstLine="0"/>
              <w:jc w:val="both"/>
              <w:rPr>
                <w:sz w:val="24"/>
                <w:szCs w:val="24"/>
              </w:rPr>
            </w:pPr>
            <w:r w:rsidRPr="00E20D97">
              <w:rPr>
                <w:sz w:val="24"/>
                <w:szCs w:val="24"/>
              </w:rPr>
              <w:t>Laikmenos storis</w:t>
            </w:r>
            <w:r w:rsidR="00B60E9E" w:rsidRPr="00E20D97">
              <w:rPr>
                <w:sz w:val="24"/>
                <w:szCs w:val="24"/>
              </w:rPr>
              <w:t xml:space="preserve"> turi būti</w:t>
            </w:r>
            <w:r w:rsidRPr="00E20D97">
              <w:rPr>
                <w:sz w:val="24"/>
                <w:szCs w:val="24"/>
              </w:rPr>
              <w:t xml:space="preserve"> ne mažiau kaip 0,06 mm ir ne</w:t>
            </w:r>
            <w:r w:rsidR="00B60E9E" w:rsidRPr="00E20D97">
              <w:rPr>
                <w:sz w:val="24"/>
                <w:szCs w:val="24"/>
              </w:rPr>
              <w:t xml:space="preserve"> </w:t>
            </w:r>
            <w:r w:rsidRPr="00E20D97">
              <w:rPr>
                <w:sz w:val="24"/>
                <w:szCs w:val="24"/>
              </w:rPr>
              <w:t>daugiau kaip 0,1905 mm (tik atplėšimo rėžimu)</w:t>
            </w:r>
            <w:r w:rsidR="00DA0C17" w:rsidRPr="00E20D97">
              <w:rPr>
                <w:sz w:val="24"/>
                <w:szCs w:val="24"/>
              </w:rPr>
              <w:t>.</w:t>
            </w:r>
          </w:p>
          <w:p w14:paraId="1D6CD89C" w14:textId="07A9DA90" w:rsidR="00DD5E50" w:rsidRPr="00E20D97" w:rsidRDefault="00DD5E50" w:rsidP="00DA0C17">
            <w:pPr>
              <w:numPr>
                <w:ilvl w:val="0"/>
                <w:numId w:val="10"/>
              </w:numPr>
              <w:tabs>
                <w:tab w:val="left" w:pos="299"/>
                <w:tab w:val="left" w:pos="456"/>
              </w:tabs>
              <w:spacing w:before="100" w:beforeAutospacing="1" w:after="100" w:afterAutospacing="1" w:line="240" w:lineRule="auto"/>
              <w:ind w:left="0" w:firstLine="0"/>
              <w:jc w:val="both"/>
              <w:rPr>
                <w:sz w:val="24"/>
                <w:szCs w:val="24"/>
              </w:rPr>
            </w:pPr>
            <w:r w:rsidRPr="00E20D97">
              <w:rPr>
                <w:sz w:val="24"/>
                <w:szCs w:val="24"/>
              </w:rPr>
              <w:t>Juostos plotis</w:t>
            </w:r>
            <w:r w:rsidR="00B60E9E" w:rsidRPr="00E20D97">
              <w:rPr>
                <w:sz w:val="24"/>
                <w:szCs w:val="24"/>
              </w:rPr>
              <w:t xml:space="preserve"> turi būti</w:t>
            </w:r>
            <w:r w:rsidRPr="00E20D97">
              <w:rPr>
                <w:sz w:val="24"/>
                <w:szCs w:val="24"/>
              </w:rPr>
              <w:t xml:space="preserve"> ne mažiau kaip 33 mm ir ne</w:t>
            </w:r>
            <w:r w:rsidR="00B60E9E" w:rsidRPr="00E20D97">
              <w:rPr>
                <w:sz w:val="24"/>
                <w:szCs w:val="24"/>
              </w:rPr>
              <w:t xml:space="preserve"> </w:t>
            </w:r>
            <w:r w:rsidRPr="00E20D97">
              <w:rPr>
                <w:sz w:val="24"/>
                <w:szCs w:val="24"/>
              </w:rPr>
              <w:t>daugiau kaip 109,2 mm</w:t>
            </w:r>
            <w:r w:rsidR="00DA0C17" w:rsidRPr="00E20D97">
              <w:rPr>
                <w:sz w:val="24"/>
                <w:szCs w:val="24"/>
              </w:rPr>
              <w:t>.</w:t>
            </w:r>
          </w:p>
          <w:p w14:paraId="73BE9343" w14:textId="5FC56209" w:rsidR="00DD5E50" w:rsidRPr="00E20D97" w:rsidRDefault="00216F4D" w:rsidP="00DA0C17">
            <w:pPr>
              <w:numPr>
                <w:ilvl w:val="0"/>
                <w:numId w:val="10"/>
              </w:numPr>
              <w:tabs>
                <w:tab w:val="left" w:pos="299"/>
                <w:tab w:val="left" w:pos="468"/>
              </w:tabs>
              <w:spacing w:before="100" w:beforeAutospacing="1" w:after="100" w:afterAutospacing="1" w:line="240" w:lineRule="auto"/>
              <w:ind w:left="0" w:firstLine="0"/>
              <w:jc w:val="both"/>
              <w:rPr>
                <w:sz w:val="24"/>
                <w:szCs w:val="24"/>
              </w:rPr>
            </w:pPr>
            <w:r w:rsidRPr="009E0E7F">
              <w:rPr>
                <w:rFonts w:eastAsia="Times New Roman"/>
                <w:color w:val="000000" w:themeColor="text1"/>
                <w:sz w:val="24"/>
                <w:szCs w:val="24"/>
              </w:rPr>
              <w:lastRenderedPageBreak/>
              <w:t>Darbinė temperatūra</w:t>
            </w:r>
            <w:r>
              <w:rPr>
                <w:rFonts w:eastAsia="Times New Roman"/>
                <w:color w:val="000000" w:themeColor="text1"/>
                <w:sz w:val="24"/>
                <w:szCs w:val="24"/>
              </w:rPr>
              <w:t xml:space="preserve"> turi būti</w:t>
            </w:r>
            <w:r w:rsidRPr="009E0E7F">
              <w:rPr>
                <w:rFonts w:eastAsia="Times New Roman"/>
                <w:color w:val="000000" w:themeColor="text1"/>
                <w:sz w:val="24"/>
                <w:szCs w:val="24"/>
              </w:rPr>
              <w:t xml:space="preserve"> </w:t>
            </w:r>
            <w:r w:rsidRPr="009E0E7F">
              <w:rPr>
                <w:rFonts w:eastAsia="Calibri"/>
                <w:iCs/>
                <w:sz w:val="24"/>
                <w:szCs w:val="24"/>
              </w:rPr>
              <w:t xml:space="preserve">ne siauresniame diapazone nei </w:t>
            </w:r>
            <w:r w:rsidRPr="009E0E7F">
              <w:rPr>
                <w:color w:val="000000" w:themeColor="text1"/>
                <w:sz w:val="24"/>
                <w:szCs w:val="24"/>
              </w:rPr>
              <w:t xml:space="preserve">nuo </w:t>
            </w:r>
            <w:r w:rsidR="00DD5E50" w:rsidRPr="00E20D97">
              <w:rPr>
                <w:sz w:val="24"/>
                <w:szCs w:val="24"/>
              </w:rPr>
              <w:t xml:space="preserve">4,4 °C </w:t>
            </w:r>
            <w:r w:rsidR="001A37AD">
              <w:rPr>
                <w:sz w:val="24"/>
                <w:szCs w:val="24"/>
              </w:rPr>
              <w:t>iki</w:t>
            </w:r>
            <w:r w:rsidR="00DD5E50" w:rsidRPr="00E20D97">
              <w:rPr>
                <w:sz w:val="24"/>
                <w:szCs w:val="24"/>
              </w:rPr>
              <w:t xml:space="preserve"> 41 °C.</w:t>
            </w:r>
          </w:p>
          <w:p w14:paraId="71247330" w14:textId="0F30A204" w:rsidR="00DD5E50" w:rsidRPr="00E20D97" w:rsidRDefault="00DD5E50" w:rsidP="00F273DD">
            <w:pPr>
              <w:numPr>
                <w:ilvl w:val="0"/>
                <w:numId w:val="10"/>
              </w:numPr>
              <w:tabs>
                <w:tab w:val="left" w:pos="299"/>
                <w:tab w:val="left" w:pos="444"/>
              </w:tabs>
              <w:spacing w:before="100" w:beforeAutospacing="1" w:after="100" w:afterAutospacing="1" w:line="240" w:lineRule="auto"/>
              <w:ind w:left="0" w:firstLine="0"/>
              <w:jc w:val="both"/>
              <w:rPr>
                <w:sz w:val="24"/>
                <w:szCs w:val="24"/>
              </w:rPr>
            </w:pPr>
            <w:r w:rsidRPr="00E20D97">
              <w:rPr>
                <w:sz w:val="24"/>
                <w:szCs w:val="24"/>
              </w:rPr>
              <w:t>Darb</w:t>
            </w:r>
            <w:r w:rsidR="001A37AD">
              <w:rPr>
                <w:sz w:val="24"/>
                <w:szCs w:val="24"/>
              </w:rPr>
              <w:t>inė</w:t>
            </w:r>
            <w:r w:rsidRPr="00E20D97">
              <w:rPr>
                <w:sz w:val="24"/>
                <w:szCs w:val="24"/>
              </w:rPr>
              <w:t xml:space="preserve"> drėgmė turi atitikti 10 % – 90 % (nekondensuojanti)</w:t>
            </w:r>
            <w:r w:rsidR="00F273DD" w:rsidRPr="00E20D97">
              <w:rPr>
                <w:sz w:val="24"/>
                <w:szCs w:val="24"/>
              </w:rPr>
              <w:t>.</w:t>
            </w:r>
          </w:p>
          <w:p w14:paraId="1E63F066" w14:textId="354AC25F" w:rsidR="00DD5E50" w:rsidRPr="00E20D97" w:rsidRDefault="00DD5E50" w:rsidP="00E95799">
            <w:pPr>
              <w:numPr>
                <w:ilvl w:val="0"/>
                <w:numId w:val="10"/>
              </w:numPr>
              <w:tabs>
                <w:tab w:val="left" w:pos="299"/>
                <w:tab w:val="left" w:pos="576"/>
              </w:tabs>
              <w:spacing w:before="100" w:beforeAutospacing="1" w:after="100" w:afterAutospacing="1" w:line="240" w:lineRule="auto"/>
              <w:ind w:left="0" w:firstLine="0"/>
              <w:jc w:val="both"/>
              <w:rPr>
                <w:sz w:val="24"/>
                <w:szCs w:val="24"/>
              </w:rPr>
            </w:pPr>
            <w:r w:rsidRPr="00E20D97">
              <w:rPr>
                <w:sz w:val="24"/>
                <w:szCs w:val="24"/>
              </w:rPr>
              <w:t>Turi turėti ENERGY STAR ir Energy Efficiency Level VI sertifikatus ar lygiaverčius</w:t>
            </w:r>
            <w:r w:rsidR="00F273DD" w:rsidRPr="00E20D97">
              <w:rPr>
                <w:sz w:val="24"/>
                <w:szCs w:val="24"/>
              </w:rPr>
              <w:t>.</w:t>
            </w:r>
          </w:p>
          <w:p w14:paraId="3309374B" w14:textId="77777777" w:rsidR="00F273DD" w:rsidRPr="00E20D97" w:rsidRDefault="00DD5E50" w:rsidP="00F273DD">
            <w:pPr>
              <w:numPr>
                <w:ilvl w:val="0"/>
                <w:numId w:val="10"/>
              </w:numPr>
              <w:tabs>
                <w:tab w:val="left" w:pos="299"/>
                <w:tab w:val="left" w:pos="564"/>
              </w:tabs>
              <w:spacing w:before="100" w:beforeAutospacing="1" w:after="100" w:afterAutospacing="1" w:line="240" w:lineRule="auto"/>
              <w:ind w:left="0" w:firstLine="0"/>
              <w:jc w:val="both"/>
              <w:rPr>
                <w:sz w:val="24"/>
                <w:szCs w:val="24"/>
              </w:rPr>
            </w:pPr>
            <w:r w:rsidRPr="00E20D97">
              <w:rPr>
                <w:sz w:val="24"/>
                <w:szCs w:val="24"/>
              </w:rPr>
              <w:t>Turi turėti IEC60601-1 sertifikatą ar lygiavertį</w:t>
            </w:r>
            <w:r w:rsidR="00F273DD" w:rsidRPr="00E20D97">
              <w:rPr>
                <w:sz w:val="24"/>
                <w:szCs w:val="24"/>
              </w:rPr>
              <w:t>.</w:t>
            </w:r>
          </w:p>
          <w:p w14:paraId="653A15AF" w14:textId="485E9EDB" w:rsidR="00DD5E50" w:rsidRPr="00E20D97" w:rsidRDefault="00DD5E50" w:rsidP="00A229AB">
            <w:pPr>
              <w:numPr>
                <w:ilvl w:val="0"/>
                <w:numId w:val="10"/>
              </w:numPr>
              <w:tabs>
                <w:tab w:val="left" w:pos="299"/>
                <w:tab w:val="left" w:pos="564"/>
              </w:tabs>
              <w:spacing w:after="0" w:line="240" w:lineRule="auto"/>
              <w:ind w:left="0" w:firstLine="0"/>
              <w:jc w:val="both"/>
              <w:rPr>
                <w:sz w:val="24"/>
                <w:szCs w:val="24"/>
              </w:rPr>
            </w:pPr>
            <w:r w:rsidRPr="00E20D97">
              <w:rPr>
                <w:sz w:val="24"/>
                <w:szCs w:val="24"/>
              </w:rPr>
              <w:t xml:space="preserve">Garantija </w:t>
            </w:r>
            <w:r w:rsidR="00E95799" w:rsidRPr="00E20D97">
              <w:rPr>
                <w:sz w:val="24"/>
                <w:szCs w:val="24"/>
              </w:rPr>
              <w:t xml:space="preserve">– </w:t>
            </w:r>
            <w:r w:rsidRPr="00E20D97">
              <w:rPr>
                <w:sz w:val="24"/>
                <w:szCs w:val="24"/>
              </w:rPr>
              <w:t>ne mažiau kaip 12 mėn.</w:t>
            </w:r>
          </w:p>
        </w:tc>
        <w:tc>
          <w:tcPr>
            <w:tcW w:w="3827" w:type="dxa"/>
          </w:tcPr>
          <w:p w14:paraId="1A36394D" w14:textId="565B1411" w:rsidR="00FE0BD8" w:rsidRPr="00DF3BCC" w:rsidRDefault="00FE0BD8" w:rsidP="00FE0BD8">
            <w:pPr>
              <w:jc w:val="center"/>
              <w:rPr>
                <w:sz w:val="24"/>
                <w:szCs w:val="24"/>
              </w:rPr>
            </w:pPr>
            <w:r w:rsidRPr="00DF3BCC">
              <w:rPr>
                <w:i/>
                <w:iCs/>
                <w:sz w:val="24"/>
                <w:szCs w:val="24"/>
              </w:rPr>
              <w:lastRenderedPageBreak/>
              <w:t xml:space="preserve">Tiekėjas turi nurodyti </w:t>
            </w:r>
            <w:r w:rsidR="00DF3BCC">
              <w:rPr>
                <w:i/>
                <w:iCs/>
                <w:sz w:val="24"/>
                <w:szCs w:val="24"/>
              </w:rPr>
              <w:t>Prekių</w:t>
            </w:r>
            <w:r w:rsidRPr="00DF3BCC">
              <w:rPr>
                <w:i/>
                <w:iCs/>
                <w:sz w:val="24"/>
                <w:szCs w:val="24"/>
              </w:rPr>
              <w:t xml:space="preserve"> gamintoją, pavadinimą ir tikslų modelį.</w:t>
            </w:r>
          </w:p>
          <w:p w14:paraId="2D40F572" w14:textId="3EAEEEFE" w:rsidR="00FE0BD8" w:rsidRPr="00DF3BCC" w:rsidRDefault="00FE0BD8" w:rsidP="00FE0BD8">
            <w:pPr>
              <w:jc w:val="center"/>
              <w:rPr>
                <w:i/>
                <w:sz w:val="24"/>
                <w:szCs w:val="24"/>
              </w:rPr>
            </w:pPr>
            <w:r w:rsidRPr="00DF3BCC">
              <w:rPr>
                <w:i/>
                <w:sz w:val="24"/>
                <w:szCs w:val="24"/>
              </w:rPr>
              <w:t>Tiekėjas kartu su pasiūlymu turi pateikti siūlom</w:t>
            </w:r>
            <w:r w:rsidR="000702A1">
              <w:rPr>
                <w:i/>
                <w:sz w:val="24"/>
                <w:szCs w:val="24"/>
              </w:rPr>
              <w:t>ų</w:t>
            </w:r>
            <w:r w:rsidRPr="00DF3BCC">
              <w:rPr>
                <w:i/>
                <w:sz w:val="24"/>
                <w:szCs w:val="24"/>
              </w:rPr>
              <w:t xml:space="preserve"> </w:t>
            </w:r>
            <w:r w:rsidR="000702A1">
              <w:rPr>
                <w:i/>
                <w:sz w:val="24"/>
                <w:szCs w:val="24"/>
              </w:rPr>
              <w:t>Prekių</w:t>
            </w:r>
            <w:r w:rsidRPr="00DF3BCC">
              <w:rPr>
                <w:i/>
                <w:sz w:val="24"/>
                <w:szCs w:val="24"/>
              </w:rPr>
              <w:t xml:space="preserve"> gamintojo techninius dokumentus (gamintojo raštai, brošiūros ir pan.), kuriuose matytųsi reikalaujami techniniai parametrai.</w:t>
            </w:r>
          </w:p>
          <w:p w14:paraId="005ED563" w14:textId="6FEAB532" w:rsidR="00DD5E50" w:rsidRPr="00DF3BCC" w:rsidRDefault="00DD5E50" w:rsidP="00DD5E50">
            <w:pPr>
              <w:ind w:left="360"/>
              <w:rPr>
                <w:color w:val="000000" w:themeColor="text1"/>
                <w:sz w:val="24"/>
                <w:szCs w:val="24"/>
              </w:rPr>
            </w:pPr>
          </w:p>
        </w:tc>
      </w:tr>
      <w:tr w:rsidR="00E95799" w:rsidRPr="00F34A72" w14:paraId="6A229BE0" w14:textId="77777777" w:rsidTr="00175AFC">
        <w:tc>
          <w:tcPr>
            <w:tcW w:w="792" w:type="dxa"/>
          </w:tcPr>
          <w:p w14:paraId="211650C4" w14:textId="78A9AC7D" w:rsidR="00E95799" w:rsidRPr="00DD5E50" w:rsidRDefault="00E95799" w:rsidP="00E95799">
            <w:pPr>
              <w:jc w:val="center"/>
              <w:rPr>
                <w:color w:val="000000" w:themeColor="text1"/>
                <w:sz w:val="24"/>
                <w:szCs w:val="24"/>
              </w:rPr>
            </w:pPr>
            <w:r w:rsidRPr="00F34A72">
              <w:rPr>
                <w:color w:val="000000" w:themeColor="text1"/>
                <w:sz w:val="24"/>
                <w:szCs w:val="24"/>
              </w:rPr>
              <w:t>3.</w:t>
            </w:r>
          </w:p>
        </w:tc>
        <w:tc>
          <w:tcPr>
            <w:tcW w:w="1912" w:type="dxa"/>
          </w:tcPr>
          <w:p w14:paraId="70253CFA" w14:textId="204B422E" w:rsidR="00E95799" w:rsidRPr="00970F7B" w:rsidRDefault="00E95799" w:rsidP="00E95799">
            <w:pPr>
              <w:rPr>
                <w:color w:val="000000" w:themeColor="text1"/>
                <w:sz w:val="24"/>
                <w:szCs w:val="24"/>
              </w:rPr>
            </w:pPr>
            <w:r w:rsidRPr="00970F7B">
              <w:rPr>
                <w:color w:val="000000" w:themeColor="text1"/>
                <w:sz w:val="24"/>
                <w:szCs w:val="24"/>
              </w:rPr>
              <w:t>RFID ir 2D barkodų staliniai skaitytuvai</w:t>
            </w:r>
          </w:p>
        </w:tc>
        <w:tc>
          <w:tcPr>
            <w:tcW w:w="3812" w:type="dxa"/>
          </w:tcPr>
          <w:p w14:paraId="56AACC09" w14:textId="40133E1E"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 xml:space="preserve">Skenavimo greitis (naudojant bekontaktį režimą): turi būti </w:t>
            </w:r>
            <w:r w:rsidR="0008269A">
              <w:rPr>
                <w:rFonts w:eastAsia="Times New Roman"/>
                <w:sz w:val="24"/>
                <w:szCs w:val="24"/>
                <w:lang w:eastAsia="en-US"/>
              </w:rPr>
              <w:t>i</w:t>
            </w:r>
            <w:r w:rsidRPr="0008269A">
              <w:rPr>
                <w:rFonts w:eastAsia="Times New Roman"/>
                <w:sz w:val="24"/>
                <w:szCs w:val="24"/>
                <w:lang w:eastAsia="en-US"/>
              </w:rPr>
              <w:t>ki 240 colių per sekundę (610 cm/s) su 13 mil UPC brūkšniniu kodu optimizuotu režimu.</w:t>
            </w:r>
          </w:p>
          <w:p w14:paraId="71624C42" w14:textId="53E92EBB"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 xml:space="preserve">Apšvietimas </w:t>
            </w:r>
            <w:r w:rsidR="0008269A">
              <w:rPr>
                <w:rFonts w:eastAsia="Times New Roman"/>
                <w:sz w:val="24"/>
                <w:szCs w:val="24"/>
                <w:lang w:eastAsia="en-US"/>
              </w:rPr>
              <w:t>–</w:t>
            </w:r>
            <w:r w:rsidRPr="0008269A">
              <w:rPr>
                <w:rFonts w:eastAsia="Times New Roman"/>
                <w:sz w:val="24"/>
                <w:szCs w:val="24"/>
                <w:lang w:eastAsia="en-US"/>
              </w:rPr>
              <w:t xml:space="preserve"> turi</w:t>
            </w:r>
            <w:r w:rsidR="0008269A">
              <w:rPr>
                <w:rFonts w:eastAsia="Times New Roman"/>
                <w:sz w:val="24"/>
                <w:szCs w:val="24"/>
                <w:lang w:eastAsia="en-US"/>
              </w:rPr>
              <w:t xml:space="preserve"> </w:t>
            </w:r>
            <w:r w:rsidRPr="0008269A">
              <w:rPr>
                <w:rFonts w:eastAsia="Times New Roman"/>
                <w:sz w:val="24"/>
                <w:szCs w:val="24"/>
                <w:lang w:eastAsia="en-US"/>
              </w:rPr>
              <w:t>būti 645 nm raudoni LED šaltiniai.</w:t>
            </w:r>
          </w:p>
          <w:p w14:paraId="63147BC2" w14:textId="19ABDFFB"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Vaizdo laukas:</w:t>
            </w:r>
            <w:r w:rsidRPr="0008269A">
              <w:rPr>
                <w:rFonts w:eastAsia="Times New Roman"/>
                <w:b/>
                <w:bCs/>
                <w:sz w:val="24"/>
                <w:szCs w:val="24"/>
                <w:lang w:eastAsia="en-US"/>
              </w:rPr>
              <w:t xml:space="preserve"> </w:t>
            </w:r>
            <w:r w:rsidRPr="0008269A">
              <w:rPr>
                <w:rFonts w:eastAsia="Times New Roman"/>
                <w:sz w:val="24"/>
                <w:szCs w:val="24"/>
                <w:lang w:eastAsia="en-US"/>
              </w:rPr>
              <w:t xml:space="preserve">turi būti </w:t>
            </w:r>
            <w:r w:rsidR="0008269A">
              <w:rPr>
                <w:rFonts w:eastAsia="Times New Roman"/>
                <w:sz w:val="24"/>
                <w:szCs w:val="24"/>
                <w:lang w:eastAsia="en-US"/>
              </w:rPr>
              <w:t>h</w:t>
            </w:r>
            <w:r w:rsidRPr="0008269A">
              <w:rPr>
                <w:rFonts w:eastAsia="Times New Roman"/>
                <w:sz w:val="24"/>
                <w:szCs w:val="24"/>
                <w:lang w:eastAsia="en-US"/>
              </w:rPr>
              <w:t>orizontalus –</w:t>
            </w:r>
            <w:r w:rsidR="00987B64">
              <w:rPr>
                <w:rFonts w:eastAsia="Times New Roman"/>
                <w:sz w:val="24"/>
                <w:szCs w:val="24"/>
                <w:lang w:eastAsia="en-US"/>
              </w:rPr>
              <w:t xml:space="preserve"> </w:t>
            </w:r>
            <w:r w:rsidRPr="0008269A">
              <w:rPr>
                <w:rFonts w:eastAsia="Times New Roman"/>
                <w:sz w:val="24"/>
                <w:szCs w:val="24"/>
                <w:lang w:eastAsia="en-US"/>
              </w:rPr>
              <w:t>48°, vertikalus –</w:t>
            </w:r>
            <w:r w:rsidR="00987B64">
              <w:rPr>
                <w:rFonts w:eastAsia="Times New Roman"/>
                <w:sz w:val="24"/>
                <w:szCs w:val="24"/>
                <w:lang w:eastAsia="en-US"/>
              </w:rPr>
              <w:t xml:space="preserve"> </w:t>
            </w:r>
            <w:r w:rsidRPr="0008269A">
              <w:rPr>
                <w:rFonts w:eastAsia="Times New Roman"/>
                <w:sz w:val="24"/>
                <w:szCs w:val="24"/>
                <w:lang w:eastAsia="en-US"/>
              </w:rPr>
              <w:t>30,6°.</w:t>
            </w:r>
          </w:p>
          <w:p w14:paraId="23DC9E04" w14:textId="71BC6770"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Vaizdo jutiklis:</w:t>
            </w:r>
            <w:r w:rsidRPr="0008269A">
              <w:rPr>
                <w:rFonts w:eastAsia="Times New Roman"/>
                <w:b/>
                <w:bCs/>
                <w:sz w:val="24"/>
                <w:szCs w:val="24"/>
                <w:lang w:eastAsia="en-US"/>
              </w:rPr>
              <w:t xml:space="preserve"> </w:t>
            </w:r>
            <w:r w:rsidRPr="0008269A">
              <w:rPr>
                <w:rFonts w:eastAsia="Times New Roman"/>
                <w:sz w:val="24"/>
                <w:szCs w:val="24"/>
                <w:lang w:eastAsia="en-US"/>
              </w:rPr>
              <w:t xml:space="preserve">1280 x 800 pikselių. </w:t>
            </w:r>
          </w:p>
          <w:p w14:paraId="61A6BF71" w14:textId="56FD985C"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 xml:space="preserve">RFID Nominalus nuskaitymo atstumas 18 colių / ~45,7 cm. </w:t>
            </w:r>
          </w:p>
          <w:p w14:paraId="550B3089" w14:textId="77777777"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b/>
                <w:bCs/>
                <w:sz w:val="24"/>
                <w:szCs w:val="24"/>
                <w:lang w:eastAsia="en-US"/>
              </w:rPr>
              <w:t xml:space="preserve">2D brūkšninių kodų nuskaitymas: </w:t>
            </w:r>
            <w:r w:rsidRPr="0008269A">
              <w:rPr>
                <w:rFonts w:eastAsia="Times New Roman"/>
                <w:sz w:val="24"/>
                <w:szCs w:val="24"/>
                <w:lang w:eastAsia="en-US"/>
              </w:rPr>
              <w:t>turi būti</w:t>
            </w:r>
            <w:r w:rsidRPr="0008269A">
              <w:rPr>
                <w:rFonts w:eastAsia="Times New Roman"/>
                <w:b/>
                <w:bCs/>
                <w:sz w:val="24"/>
                <w:szCs w:val="24"/>
                <w:lang w:eastAsia="en-US"/>
              </w:rPr>
              <w:t xml:space="preserve"> </w:t>
            </w:r>
            <w:r w:rsidRPr="0008269A">
              <w:rPr>
                <w:rFonts w:eastAsia="Times New Roman"/>
                <w:sz w:val="24"/>
                <w:szCs w:val="24"/>
                <w:lang w:eastAsia="en-US"/>
              </w:rPr>
              <w:t>PDF417, Micro PDF417, Sudėtiniai kodai (Composite Codes), TLC-39, Aztec, DataMatrix, MaxiCode, QR kodas, Micro QR, Han Xin, Pašto kodai (Postal Codes).</w:t>
            </w:r>
          </w:p>
          <w:p w14:paraId="2951D37C" w14:textId="77777777" w:rsidR="00CD0E47" w:rsidRPr="0008269A" w:rsidRDefault="00CD0E47" w:rsidP="00CD0E47">
            <w:pPr>
              <w:numPr>
                <w:ilvl w:val="0"/>
                <w:numId w:val="11"/>
              </w:numPr>
              <w:tabs>
                <w:tab w:val="left" w:pos="299"/>
              </w:tabs>
              <w:spacing w:after="0" w:line="240" w:lineRule="auto"/>
              <w:ind w:left="15" w:firstLine="0"/>
              <w:jc w:val="both"/>
              <w:rPr>
                <w:rFonts w:eastAsia="Times New Roman"/>
                <w:sz w:val="24"/>
                <w:szCs w:val="24"/>
                <w:lang w:eastAsia="en-US"/>
              </w:rPr>
            </w:pPr>
            <w:r w:rsidRPr="0008269A">
              <w:rPr>
                <w:rFonts w:eastAsia="Times New Roman"/>
                <w:sz w:val="24"/>
                <w:szCs w:val="24"/>
                <w:lang w:eastAsia="en-US"/>
              </w:rPr>
              <w:t>Turi palaikyti Digimarc brūkšninius ar lygiaverčius kodus.</w:t>
            </w:r>
          </w:p>
          <w:p w14:paraId="5FA1317D" w14:textId="432AFC1C" w:rsidR="00E95799" w:rsidRPr="0008269A" w:rsidRDefault="00CD0E47" w:rsidP="00CD0E47">
            <w:pPr>
              <w:pStyle w:val="Sraopastraipa"/>
              <w:numPr>
                <w:ilvl w:val="0"/>
                <w:numId w:val="11"/>
              </w:numPr>
              <w:tabs>
                <w:tab w:val="left" w:pos="299"/>
                <w:tab w:val="left" w:pos="916"/>
              </w:tabs>
              <w:spacing w:after="0" w:line="240" w:lineRule="auto"/>
              <w:ind w:left="15" w:firstLine="0"/>
              <w:jc w:val="both"/>
              <w:rPr>
                <w:sz w:val="24"/>
                <w:szCs w:val="24"/>
              </w:rPr>
            </w:pPr>
            <w:r w:rsidRPr="0008269A">
              <w:rPr>
                <w:rFonts w:eastAsia="Times New Roman"/>
                <w:sz w:val="24"/>
                <w:szCs w:val="24"/>
                <w:lang w:eastAsia="en-US"/>
              </w:rPr>
              <w:t>Garantija – ne mažiau kaip 12 mėn.</w:t>
            </w:r>
          </w:p>
        </w:tc>
        <w:tc>
          <w:tcPr>
            <w:tcW w:w="3827" w:type="dxa"/>
          </w:tcPr>
          <w:p w14:paraId="01BFA756" w14:textId="77777777" w:rsidR="00E95799" w:rsidRPr="00970F7B" w:rsidRDefault="00E95799" w:rsidP="00E95799">
            <w:pPr>
              <w:jc w:val="center"/>
              <w:rPr>
                <w:sz w:val="24"/>
                <w:szCs w:val="24"/>
              </w:rPr>
            </w:pPr>
            <w:r w:rsidRPr="00970F7B">
              <w:rPr>
                <w:i/>
                <w:iCs/>
                <w:sz w:val="24"/>
                <w:szCs w:val="24"/>
              </w:rPr>
              <w:t>Tiekėjas turi nurodyti Prekių gamintoją, pavadinimą ir tikslų modelį.</w:t>
            </w:r>
          </w:p>
          <w:p w14:paraId="30833FEC" w14:textId="77777777" w:rsidR="00E95799" w:rsidRPr="00970F7B" w:rsidRDefault="00E95799" w:rsidP="00E95799">
            <w:pPr>
              <w:jc w:val="center"/>
              <w:rPr>
                <w:i/>
                <w:sz w:val="24"/>
                <w:szCs w:val="24"/>
              </w:rPr>
            </w:pPr>
            <w:r w:rsidRPr="00970F7B">
              <w:rPr>
                <w:i/>
                <w:sz w:val="24"/>
                <w:szCs w:val="24"/>
              </w:rPr>
              <w:t>Tiekėjas kartu su pasiūlymu turi pateikti siūlomų Prekių gamintojo techninius dokumentus (gamintojo raštai, brošiūros ir pan.), kuriuose matytųsi reikalaujami techniniai parametrai.</w:t>
            </w:r>
          </w:p>
          <w:p w14:paraId="45F46D30" w14:textId="12DAA706" w:rsidR="00E95799" w:rsidRPr="00970F7B" w:rsidRDefault="00E95799" w:rsidP="00E95799">
            <w:pPr>
              <w:ind w:left="360"/>
              <w:rPr>
                <w:color w:val="000000" w:themeColor="text1"/>
                <w:sz w:val="24"/>
                <w:szCs w:val="24"/>
              </w:rPr>
            </w:pPr>
          </w:p>
        </w:tc>
      </w:tr>
      <w:tr w:rsidR="00E95799" w:rsidRPr="00F34A72" w14:paraId="7D982858" w14:textId="77777777" w:rsidTr="00175AFC">
        <w:tc>
          <w:tcPr>
            <w:tcW w:w="792" w:type="dxa"/>
          </w:tcPr>
          <w:p w14:paraId="401B18D2" w14:textId="75BCC989" w:rsidR="00E95799" w:rsidRPr="00DD5E50" w:rsidRDefault="00E95799" w:rsidP="00E95799">
            <w:pPr>
              <w:rPr>
                <w:color w:val="000000" w:themeColor="text1"/>
                <w:sz w:val="24"/>
                <w:szCs w:val="24"/>
              </w:rPr>
            </w:pPr>
            <w:r w:rsidRPr="00F34A72">
              <w:rPr>
                <w:color w:val="000000" w:themeColor="text1"/>
                <w:sz w:val="24"/>
                <w:szCs w:val="24"/>
              </w:rPr>
              <w:t>4.</w:t>
            </w:r>
          </w:p>
        </w:tc>
        <w:tc>
          <w:tcPr>
            <w:tcW w:w="1912" w:type="dxa"/>
          </w:tcPr>
          <w:p w14:paraId="6A9412AB" w14:textId="668C7751" w:rsidR="00E95799" w:rsidRPr="00DD5E50" w:rsidRDefault="00E95799" w:rsidP="00E95799">
            <w:pPr>
              <w:rPr>
                <w:color w:val="000000" w:themeColor="text1"/>
                <w:sz w:val="24"/>
                <w:szCs w:val="24"/>
              </w:rPr>
            </w:pPr>
            <w:r w:rsidRPr="00F34A72">
              <w:rPr>
                <w:color w:val="000000" w:themeColor="text1"/>
                <w:sz w:val="24"/>
                <w:szCs w:val="24"/>
              </w:rPr>
              <w:t>1D/2D barkodų skaitytuvai</w:t>
            </w:r>
          </w:p>
        </w:tc>
        <w:tc>
          <w:tcPr>
            <w:tcW w:w="3812" w:type="dxa"/>
          </w:tcPr>
          <w:p w14:paraId="35CA43A8" w14:textId="08AAA276"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sz w:val="24"/>
                <w:szCs w:val="24"/>
              </w:rPr>
              <w:t>Turi turėti palaikomas sąsajas</w:t>
            </w:r>
            <w:r w:rsidR="00E20D97" w:rsidRPr="00E33213">
              <w:rPr>
                <w:sz w:val="24"/>
                <w:szCs w:val="24"/>
              </w:rPr>
              <w:t>,</w:t>
            </w:r>
            <w:r w:rsidRPr="00E33213">
              <w:rPr>
                <w:sz w:val="24"/>
                <w:szCs w:val="24"/>
              </w:rPr>
              <w:t xml:space="preserve">  tokias kaip USB, RS232, klaviatūros pleištas (Keyboard Wedge), TGCS (IBM) 46XX per RS485.</w:t>
            </w:r>
          </w:p>
          <w:p w14:paraId="2B9246B8" w14:textId="1D682138"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sz w:val="24"/>
                <w:szCs w:val="24"/>
              </w:rPr>
              <w:t>Tu</w:t>
            </w:r>
            <w:r w:rsidR="00E20D97" w:rsidRPr="00E33213">
              <w:rPr>
                <w:sz w:val="24"/>
                <w:szCs w:val="24"/>
              </w:rPr>
              <w:t>ri</w:t>
            </w:r>
            <w:r w:rsidRPr="00E33213">
              <w:rPr>
                <w:sz w:val="24"/>
                <w:szCs w:val="24"/>
              </w:rPr>
              <w:t xml:space="preserve"> būti integruotas tiesioginio dekodavimo indikatorius.</w:t>
            </w:r>
          </w:p>
          <w:p w14:paraId="25AFCDA6" w14:textId="3ECF19B1"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t>Turi turėti judesio toleranciją (naudojant rankinį režimą):</w:t>
            </w:r>
            <w:r w:rsidRPr="00E33213">
              <w:rPr>
                <w:sz w:val="24"/>
                <w:szCs w:val="24"/>
              </w:rPr>
              <w:t xml:space="preserve"> ne daugiau kaip 5 colių / 13 cm per sekundę (13 mil UPC)</w:t>
            </w:r>
            <w:r w:rsidR="00E20D97" w:rsidRPr="00E33213">
              <w:rPr>
                <w:sz w:val="24"/>
                <w:szCs w:val="24"/>
              </w:rPr>
              <w:t>.</w:t>
            </w:r>
          </w:p>
          <w:p w14:paraId="647113BF" w14:textId="080DDD52"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t xml:space="preserve">Skenavimo greitis (bekontaktis režimas) </w:t>
            </w:r>
            <w:r w:rsidR="001A37AD">
              <w:rPr>
                <w:rFonts w:eastAsia="Times New Roman"/>
                <w:sz w:val="24"/>
                <w:szCs w:val="24"/>
              </w:rPr>
              <w:t xml:space="preserve">turi būti </w:t>
            </w:r>
            <w:r w:rsidRPr="00E33213">
              <w:rPr>
                <w:rFonts w:eastAsia="Times New Roman"/>
                <w:sz w:val="24"/>
                <w:szCs w:val="24"/>
              </w:rPr>
              <w:t>ne didesnis kaip</w:t>
            </w:r>
            <w:r w:rsidRPr="00E33213">
              <w:rPr>
                <w:sz w:val="24"/>
                <w:szCs w:val="24"/>
              </w:rPr>
              <w:t xml:space="preserve"> 30 colių / 76,2 cm per sekundę (13 mil UPC)</w:t>
            </w:r>
          </w:p>
          <w:p w14:paraId="610F7A4D" w14:textId="2A19658E"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lastRenderedPageBreak/>
              <w:t>Turi atitikti t</w:t>
            </w:r>
            <w:r w:rsidRPr="00E33213">
              <w:rPr>
                <w:sz w:val="24"/>
                <w:szCs w:val="24"/>
              </w:rPr>
              <w:t>aikymo šviesą – linijiniu principu 624 nm LED</w:t>
            </w:r>
            <w:r w:rsidR="00E20D97" w:rsidRPr="00E33213">
              <w:rPr>
                <w:sz w:val="24"/>
                <w:szCs w:val="24"/>
              </w:rPr>
              <w:t>.</w:t>
            </w:r>
          </w:p>
          <w:p w14:paraId="29D3B5BD" w14:textId="0276252C"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t xml:space="preserve">Apšvietimas turi </w:t>
            </w:r>
            <w:r w:rsidR="00E20D97" w:rsidRPr="00E33213">
              <w:rPr>
                <w:rFonts w:eastAsia="Times New Roman"/>
                <w:sz w:val="24"/>
                <w:szCs w:val="24"/>
              </w:rPr>
              <w:t>būti</w:t>
            </w:r>
            <w:r w:rsidRPr="00E33213">
              <w:rPr>
                <w:sz w:val="24"/>
                <w:szCs w:val="24"/>
              </w:rPr>
              <w:t xml:space="preserve"> 645 nm</w:t>
            </w:r>
            <w:r w:rsidR="00E20D97" w:rsidRPr="00E33213">
              <w:rPr>
                <w:sz w:val="24"/>
                <w:szCs w:val="24"/>
              </w:rPr>
              <w:t>,</w:t>
            </w:r>
            <w:r w:rsidRPr="00E33213">
              <w:rPr>
                <w:sz w:val="24"/>
                <w:szCs w:val="24"/>
              </w:rPr>
              <w:t xml:space="preserve"> ryškiai raudoni LED</w:t>
            </w:r>
            <w:r w:rsidR="00E20D97" w:rsidRPr="00E33213">
              <w:rPr>
                <w:sz w:val="24"/>
                <w:szCs w:val="24"/>
              </w:rPr>
              <w:t>.</w:t>
            </w:r>
          </w:p>
          <w:p w14:paraId="39EFDE5D" w14:textId="11BBAEF1"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t xml:space="preserve">Vaizdo laukas (FOV) turi </w:t>
            </w:r>
            <w:r w:rsidR="001F2DC5">
              <w:rPr>
                <w:rFonts w:eastAsia="Times New Roman"/>
                <w:sz w:val="24"/>
                <w:szCs w:val="24"/>
              </w:rPr>
              <w:t>būti</w:t>
            </w:r>
            <w:r w:rsidRPr="00E33213">
              <w:rPr>
                <w:rFonts w:eastAsia="Times New Roman"/>
                <w:sz w:val="24"/>
                <w:szCs w:val="24"/>
              </w:rPr>
              <w:t xml:space="preserve"> ne prasčiau kaip: </w:t>
            </w:r>
            <w:r w:rsidR="001F2DC5">
              <w:rPr>
                <w:sz w:val="24"/>
                <w:szCs w:val="24"/>
              </w:rPr>
              <w:t>n</w:t>
            </w:r>
            <w:r w:rsidRPr="00E33213">
              <w:rPr>
                <w:sz w:val="24"/>
                <w:szCs w:val="24"/>
              </w:rPr>
              <w:t>ominaliai – 32,8° horizontaliai x 24,8° vertikaliai</w:t>
            </w:r>
            <w:r w:rsidR="00E20D97" w:rsidRPr="00E33213">
              <w:rPr>
                <w:sz w:val="24"/>
                <w:szCs w:val="24"/>
              </w:rPr>
              <w:t>.</w:t>
            </w:r>
          </w:p>
          <w:p w14:paraId="4232734C" w14:textId="5E3AECC5" w:rsidR="00E95799" w:rsidRPr="00E33213" w:rsidRDefault="00E95799" w:rsidP="00970F7B">
            <w:pPr>
              <w:pStyle w:val="Sraopastraipa"/>
              <w:numPr>
                <w:ilvl w:val="0"/>
                <w:numId w:val="12"/>
              </w:numPr>
              <w:tabs>
                <w:tab w:val="left" w:pos="228"/>
              </w:tabs>
              <w:spacing w:after="0" w:line="240" w:lineRule="auto"/>
              <w:ind w:left="15" w:firstLine="0"/>
              <w:jc w:val="both"/>
              <w:rPr>
                <w:sz w:val="24"/>
                <w:szCs w:val="24"/>
              </w:rPr>
            </w:pPr>
            <w:r w:rsidRPr="00E33213">
              <w:rPr>
                <w:rFonts w:eastAsia="Times New Roman"/>
                <w:sz w:val="24"/>
                <w:szCs w:val="24"/>
              </w:rPr>
              <w:t xml:space="preserve">Vaizdo jutiklis turi </w:t>
            </w:r>
            <w:r w:rsidR="00483EA3" w:rsidRPr="00E33213">
              <w:rPr>
                <w:rFonts w:eastAsia="Times New Roman"/>
                <w:sz w:val="24"/>
                <w:szCs w:val="24"/>
              </w:rPr>
              <w:t>būti</w:t>
            </w:r>
            <w:r w:rsidRPr="00E33213">
              <w:rPr>
                <w:rFonts w:eastAsia="Times New Roman"/>
                <w:sz w:val="24"/>
                <w:szCs w:val="24"/>
              </w:rPr>
              <w:t xml:space="preserve"> ne</w:t>
            </w:r>
            <w:r w:rsidR="00483EA3" w:rsidRPr="00E33213">
              <w:rPr>
                <w:rFonts w:eastAsia="Times New Roman"/>
                <w:sz w:val="24"/>
                <w:szCs w:val="24"/>
              </w:rPr>
              <w:t xml:space="preserve"> </w:t>
            </w:r>
            <w:r w:rsidRPr="00E33213">
              <w:rPr>
                <w:rFonts w:eastAsia="Times New Roman"/>
                <w:sz w:val="24"/>
                <w:szCs w:val="24"/>
              </w:rPr>
              <w:t xml:space="preserve">prasčiau </w:t>
            </w:r>
            <w:r w:rsidR="00483EA3" w:rsidRPr="00E33213">
              <w:rPr>
                <w:rFonts w:eastAsia="Times New Roman"/>
                <w:sz w:val="24"/>
                <w:szCs w:val="24"/>
              </w:rPr>
              <w:t>nei</w:t>
            </w:r>
            <w:r w:rsidRPr="00E33213">
              <w:rPr>
                <w:rFonts w:eastAsia="Times New Roman"/>
                <w:sz w:val="24"/>
                <w:szCs w:val="24"/>
              </w:rPr>
              <w:t xml:space="preserve"> </w:t>
            </w:r>
            <w:r w:rsidRPr="00E33213">
              <w:rPr>
                <w:sz w:val="24"/>
                <w:szCs w:val="24"/>
              </w:rPr>
              <w:t xml:space="preserve"> 640 x 480 pikselių</w:t>
            </w:r>
            <w:r w:rsidR="00483EA3" w:rsidRPr="00E33213">
              <w:rPr>
                <w:sz w:val="24"/>
                <w:szCs w:val="24"/>
              </w:rPr>
              <w:t>.</w:t>
            </w:r>
          </w:p>
          <w:p w14:paraId="247DF876" w14:textId="3ED95B55" w:rsidR="00E95799"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rFonts w:eastAsia="Times New Roman"/>
                <w:sz w:val="24"/>
                <w:szCs w:val="24"/>
              </w:rPr>
              <w:t>Minimalus kontrasto reikalavimas</w:t>
            </w:r>
            <w:r w:rsidR="001F2DC5">
              <w:rPr>
                <w:rFonts w:eastAsia="Times New Roman"/>
                <w:sz w:val="24"/>
                <w:szCs w:val="24"/>
              </w:rPr>
              <w:t xml:space="preserve"> turi būti</w:t>
            </w:r>
            <w:r w:rsidRPr="00E33213">
              <w:rPr>
                <w:rFonts w:eastAsia="Times New Roman"/>
                <w:sz w:val="24"/>
                <w:szCs w:val="24"/>
              </w:rPr>
              <w:t xml:space="preserve"> ne mažiau kaip </w:t>
            </w:r>
            <w:r w:rsidRPr="00E33213">
              <w:rPr>
                <w:sz w:val="24"/>
                <w:szCs w:val="24"/>
              </w:rPr>
              <w:t>25 % atspindžio skirtumas</w:t>
            </w:r>
            <w:r w:rsidR="00E20D97" w:rsidRPr="00E33213">
              <w:rPr>
                <w:sz w:val="24"/>
                <w:szCs w:val="24"/>
              </w:rPr>
              <w:t>.</w:t>
            </w:r>
          </w:p>
          <w:p w14:paraId="0FB19625" w14:textId="040751C3" w:rsidR="00E95799"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rFonts w:eastAsia="Times New Roman"/>
                <w:sz w:val="24"/>
                <w:szCs w:val="24"/>
              </w:rPr>
              <w:t xml:space="preserve">Posvyrio / pasvirimo / pasukimo tolerancija turi </w:t>
            </w:r>
            <w:r w:rsidR="00483EA3" w:rsidRPr="00E33213">
              <w:rPr>
                <w:rFonts w:eastAsia="Times New Roman"/>
                <w:sz w:val="24"/>
                <w:szCs w:val="24"/>
              </w:rPr>
              <w:t>būti</w:t>
            </w:r>
            <w:r w:rsidRPr="00E33213">
              <w:rPr>
                <w:rFonts w:eastAsia="Times New Roman"/>
                <w:sz w:val="24"/>
                <w:szCs w:val="24"/>
              </w:rPr>
              <w:t xml:space="preserve"> ne prasčiau kaip </w:t>
            </w:r>
            <w:r w:rsidRPr="00E33213">
              <w:rPr>
                <w:b/>
                <w:bCs/>
                <w:sz w:val="24"/>
                <w:szCs w:val="24"/>
              </w:rPr>
              <w:t xml:space="preserve"> </w:t>
            </w:r>
            <w:r w:rsidRPr="00E33213">
              <w:rPr>
                <w:sz w:val="24"/>
                <w:szCs w:val="24"/>
              </w:rPr>
              <w:t>+/- 65° / +/- 65° / 0–360°</w:t>
            </w:r>
            <w:r w:rsidR="00E20D97" w:rsidRPr="00E33213">
              <w:rPr>
                <w:sz w:val="24"/>
                <w:szCs w:val="24"/>
              </w:rPr>
              <w:t>.</w:t>
            </w:r>
          </w:p>
          <w:p w14:paraId="2AD9C3AA" w14:textId="76446D5D" w:rsidR="00E95799" w:rsidRPr="00E33213" w:rsidRDefault="001F2DC5" w:rsidP="00E20D97">
            <w:pPr>
              <w:pStyle w:val="Sraopastraipa"/>
              <w:numPr>
                <w:ilvl w:val="0"/>
                <w:numId w:val="12"/>
              </w:numPr>
              <w:tabs>
                <w:tab w:val="left" w:pos="228"/>
                <w:tab w:val="left" w:pos="441"/>
              </w:tabs>
              <w:spacing w:after="0" w:line="240" w:lineRule="auto"/>
              <w:ind w:left="15" w:firstLine="0"/>
              <w:jc w:val="both"/>
              <w:rPr>
                <w:sz w:val="24"/>
                <w:szCs w:val="24"/>
              </w:rPr>
            </w:pPr>
            <w:r w:rsidRPr="009E0E7F">
              <w:rPr>
                <w:rFonts w:eastAsia="Times New Roman"/>
                <w:color w:val="000000" w:themeColor="text1"/>
                <w:sz w:val="24"/>
                <w:szCs w:val="24"/>
              </w:rPr>
              <w:t>Darbinė temperatūra</w:t>
            </w:r>
            <w:r>
              <w:rPr>
                <w:rFonts w:eastAsia="Times New Roman"/>
                <w:color w:val="000000" w:themeColor="text1"/>
                <w:sz w:val="24"/>
                <w:szCs w:val="24"/>
              </w:rPr>
              <w:t xml:space="preserve"> turi būti</w:t>
            </w:r>
            <w:r w:rsidRPr="009E0E7F">
              <w:rPr>
                <w:rFonts w:eastAsia="Times New Roman"/>
                <w:color w:val="000000" w:themeColor="text1"/>
                <w:sz w:val="24"/>
                <w:szCs w:val="24"/>
              </w:rPr>
              <w:t xml:space="preserve"> </w:t>
            </w:r>
            <w:r w:rsidRPr="009E0E7F">
              <w:rPr>
                <w:rFonts w:eastAsia="Calibri"/>
                <w:iCs/>
                <w:sz w:val="24"/>
                <w:szCs w:val="24"/>
              </w:rPr>
              <w:t xml:space="preserve">ne siauresniame diapazone nei </w:t>
            </w:r>
            <w:r w:rsidRPr="009E0E7F">
              <w:rPr>
                <w:color w:val="000000" w:themeColor="text1"/>
                <w:sz w:val="24"/>
                <w:szCs w:val="24"/>
              </w:rPr>
              <w:t>nuo</w:t>
            </w:r>
            <w:r w:rsidR="00E95799" w:rsidRPr="00E33213">
              <w:rPr>
                <w:sz w:val="24"/>
                <w:szCs w:val="24"/>
              </w:rPr>
              <w:t xml:space="preserve"> 0 °C iki 50 °C</w:t>
            </w:r>
            <w:r w:rsidR="00E20D97" w:rsidRPr="00E33213">
              <w:rPr>
                <w:sz w:val="24"/>
                <w:szCs w:val="24"/>
              </w:rPr>
              <w:t>.</w:t>
            </w:r>
          </w:p>
          <w:p w14:paraId="7F340966" w14:textId="57BCDE86" w:rsidR="00E95799"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sz w:val="24"/>
                <w:szCs w:val="24"/>
              </w:rPr>
              <w:t xml:space="preserve">Kartu su įrenginiu </w:t>
            </w:r>
            <w:r w:rsidR="00480E85">
              <w:rPr>
                <w:sz w:val="24"/>
                <w:szCs w:val="24"/>
              </w:rPr>
              <w:t xml:space="preserve">turi būti </w:t>
            </w:r>
            <w:r w:rsidRPr="00E33213">
              <w:rPr>
                <w:sz w:val="24"/>
                <w:szCs w:val="24"/>
              </w:rPr>
              <w:t xml:space="preserve">pateikiami </w:t>
            </w:r>
            <w:r w:rsidR="00480E85">
              <w:rPr>
                <w:sz w:val="24"/>
                <w:szCs w:val="24"/>
              </w:rPr>
              <w:t xml:space="preserve">šie </w:t>
            </w:r>
            <w:r w:rsidRPr="00E33213">
              <w:rPr>
                <w:sz w:val="24"/>
                <w:szCs w:val="24"/>
              </w:rPr>
              <w:t xml:space="preserve">priedai </w:t>
            </w:r>
            <w:r w:rsidR="00027C8B" w:rsidRPr="00E33213">
              <w:rPr>
                <w:sz w:val="24"/>
                <w:szCs w:val="24"/>
              </w:rPr>
              <w:t>–</w:t>
            </w:r>
            <w:r w:rsidRPr="00E33213">
              <w:rPr>
                <w:sz w:val="24"/>
                <w:szCs w:val="24"/>
              </w:rPr>
              <w:t xml:space="preserve"> laikiklis, baterija, </w:t>
            </w:r>
            <w:r w:rsidR="00027C8B" w:rsidRPr="00E33213">
              <w:rPr>
                <w:sz w:val="24"/>
                <w:szCs w:val="24"/>
              </w:rPr>
              <w:t>m</w:t>
            </w:r>
            <w:r w:rsidRPr="00E33213">
              <w:rPr>
                <w:sz w:val="24"/>
                <w:szCs w:val="24"/>
              </w:rPr>
              <w:t xml:space="preserve">ikro USB laidas ar lygiaverčiai. </w:t>
            </w:r>
          </w:p>
          <w:p w14:paraId="0A599A8D" w14:textId="578105F9" w:rsidR="00E95799"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sz w:val="24"/>
                <w:szCs w:val="24"/>
              </w:rPr>
              <w:t xml:space="preserve">Įrenginys turi palaikyti ne </w:t>
            </w:r>
            <w:r w:rsidR="003B21E6" w:rsidRPr="00E33213">
              <w:rPr>
                <w:sz w:val="24"/>
                <w:szCs w:val="24"/>
              </w:rPr>
              <w:t>mažiau</w:t>
            </w:r>
            <w:r w:rsidRPr="00E33213">
              <w:rPr>
                <w:sz w:val="24"/>
                <w:szCs w:val="24"/>
              </w:rPr>
              <w:t xml:space="preserve"> kaip: 1D brūkšninių kodų palaikymą </w:t>
            </w:r>
            <w:r w:rsidR="003B21E6" w:rsidRPr="00E33213">
              <w:rPr>
                <w:sz w:val="24"/>
                <w:szCs w:val="24"/>
              </w:rPr>
              <w:t>–</w:t>
            </w:r>
            <w:r w:rsidRPr="00E33213">
              <w:rPr>
                <w:sz w:val="24"/>
                <w:szCs w:val="24"/>
              </w:rPr>
              <w:t xml:space="preserve"> Code 39, Code 128, Code 93, Codabar / NW7, Code 11, MSI Plessey, UPC / EAN, Interleaved 2 of 5, Korean 3 of 5, GS1 DataBar, Base 32 ar lygiaverčiai.</w:t>
            </w:r>
          </w:p>
          <w:p w14:paraId="1C7EB0B0" w14:textId="4849D71A" w:rsidR="00E20D97"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sz w:val="24"/>
                <w:szCs w:val="24"/>
              </w:rPr>
              <w:t xml:space="preserve">Įrenginys turi palaikyti ne </w:t>
            </w:r>
            <w:r w:rsidR="00E33213" w:rsidRPr="00E33213">
              <w:rPr>
                <w:sz w:val="24"/>
                <w:szCs w:val="24"/>
              </w:rPr>
              <w:t>mažiau</w:t>
            </w:r>
            <w:r w:rsidRPr="00E33213">
              <w:rPr>
                <w:sz w:val="24"/>
                <w:szCs w:val="24"/>
              </w:rPr>
              <w:t xml:space="preserve"> kaip: 2D brūkšninių kodų palaikymą </w:t>
            </w:r>
            <w:r w:rsidR="00E33213" w:rsidRPr="00E33213">
              <w:rPr>
                <w:sz w:val="24"/>
                <w:szCs w:val="24"/>
              </w:rPr>
              <w:t>–</w:t>
            </w:r>
            <w:r w:rsidRPr="00E33213">
              <w:rPr>
                <w:sz w:val="24"/>
                <w:szCs w:val="24"/>
              </w:rPr>
              <w:t xml:space="preserve"> PDF417, Sudėtiniai kodai (Composite Codes), TLC-39, Aztec, DataMatrix, MaxiCode, QR kodas, Micro QR, Han Xin, Pašto kodai ar lygiaverčiai. </w:t>
            </w:r>
          </w:p>
          <w:p w14:paraId="4D9D16EB" w14:textId="4DAFCE98" w:rsidR="00E95799" w:rsidRPr="00E33213" w:rsidRDefault="00E95799" w:rsidP="00E20D97">
            <w:pPr>
              <w:pStyle w:val="Sraopastraipa"/>
              <w:numPr>
                <w:ilvl w:val="0"/>
                <w:numId w:val="12"/>
              </w:numPr>
              <w:tabs>
                <w:tab w:val="left" w:pos="228"/>
                <w:tab w:val="left" w:pos="441"/>
              </w:tabs>
              <w:spacing w:after="0" w:line="240" w:lineRule="auto"/>
              <w:ind w:left="15" w:firstLine="0"/>
              <w:jc w:val="both"/>
              <w:rPr>
                <w:sz w:val="24"/>
                <w:szCs w:val="24"/>
              </w:rPr>
            </w:pPr>
            <w:r w:rsidRPr="00E33213">
              <w:rPr>
                <w:sz w:val="24"/>
                <w:szCs w:val="24"/>
              </w:rPr>
              <w:t xml:space="preserve">Garantija </w:t>
            </w:r>
            <w:r w:rsidR="00480E85">
              <w:rPr>
                <w:sz w:val="24"/>
                <w:szCs w:val="24"/>
              </w:rPr>
              <w:t xml:space="preserve">– </w:t>
            </w:r>
            <w:r w:rsidRPr="00E33213">
              <w:rPr>
                <w:sz w:val="24"/>
                <w:szCs w:val="24"/>
              </w:rPr>
              <w:t>ne mažiau kaip 12 mėn.</w:t>
            </w:r>
          </w:p>
        </w:tc>
        <w:tc>
          <w:tcPr>
            <w:tcW w:w="3827" w:type="dxa"/>
          </w:tcPr>
          <w:p w14:paraId="7810AC5B" w14:textId="77777777" w:rsidR="00E95799" w:rsidRPr="00DF3BCC" w:rsidRDefault="00E95799" w:rsidP="00E95799">
            <w:pPr>
              <w:jc w:val="center"/>
              <w:rPr>
                <w:sz w:val="24"/>
                <w:szCs w:val="24"/>
              </w:rPr>
            </w:pPr>
            <w:r w:rsidRPr="00DF3BCC">
              <w:rPr>
                <w:i/>
                <w:iCs/>
                <w:sz w:val="24"/>
                <w:szCs w:val="24"/>
              </w:rPr>
              <w:lastRenderedPageBreak/>
              <w:t xml:space="preserve">Tiekėjas turi nurodyti </w:t>
            </w:r>
            <w:r>
              <w:rPr>
                <w:i/>
                <w:iCs/>
                <w:sz w:val="24"/>
                <w:szCs w:val="24"/>
              </w:rPr>
              <w:t>Prekių</w:t>
            </w:r>
            <w:r w:rsidRPr="00DF3BCC">
              <w:rPr>
                <w:i/>
                <w:iCs/>
                <w:sz w:val="24"/>
                <w:szCs w:val="24"/>
              </w:rPr>
              <w:t xml:space="preserve"> gamintoją, pavadinimą ir tikslų modelį.</w:t>
            </w:r>
          </w:p>
          <w:p w14:paraId="32B11479" w14:textId="77777777" w:rsidR="00E95799" w:rsidRPr="00DF3BCC" w:rsidRDefault="00E95799" w:rsidP="00E95799">
            <w:pPr>
              <w:jc w:val="center"/>
              <w:rPr>
                <w:i/>
                <w:sz w:val="24"/>
                <w:szCs w:val="24"/>
              </w:rPr>
            </w:pPr>
            <w:r w:rsidRPr="00DF3BCC">
              <w:rPr>
                <w:i/>
                <w:sz w:val="24"/>
                <w:szCs w:val="24"/>
              </w:rPr>
              <w:t>Tiekėjas kartu su pasiūlymu turi pateikti siūlom</w:t>
            </w:r>
            <w:r>
              <w:rPr>
                <w:i/>
                <w:sz w:val="24"/>
                <w:szCs w:val="24"/>
              </w:rPr>
              <w:t>ų</w:t>
            </w:r>
            <w:r w:rsidRPr="00DF3BCC">
              <w:rPr>
                <w:i/>
                <w:sz w:val="24"/>
                <w:szCs w:val="24"/>
              </w:rPr>
              <w:t xml:space="preserve"> </w:t>
            </w:r>
            <w:r>
              <w:rPr>
                <w:i/>
                <w:sz w:val="24"/>
                <w:szCs w:val="24"/>
              </w:rPr>
              <w:t>Prekių</w:t>
            </w:r>
            <w:r w:rsidRPr="00DF3BCC">
              <w:rPr>
                <w:i/>
                <w:sz w:val="24"/>
                <w:szCs w:val="24"/>
              </w:rPr>
              <w:t xml:space="preserve"> gamintojo techninius dokumentus (gamintojo raštai, brošiūros ir pan.), kuriuose matytųsi reikalaujami techniniai parametrai.</w:t>
            </w:r>
          </w:p>
          <w:p w14:paraId="1E850552" w14:textId="32E19D98" w:rsidR="00E95799" w:rsidRPr="00DD5E50" w:rsidRDefault="00E95799" w:rsidP="00E95799">
            <w:pPr>
              <w:ind w:left="360"/>
              <w:rPr>
                <w:color w:val="000000" w:themeColor="text1"/>
                <w:sz w:val="24"/>
                <w:szCs w:val="24"/>
              </w:rPr>
            </w:pPr>
          </w:p>
        </w:tc>
      </w:tr>
      <w:tr w:rsidR="00E95799" w:rsidRPr="00F34A72" w14:paraId="78693F36" w14:textId="77777777" w:rsidTr="00175AFC">
        <w:tc>
          <w:tcPr>
            <w:tcW w:w="792" w:type="dxa"/>
          </w:tcPr>
          <w:p w14:paraId="3AE846F3" w14:textId="11BCD422" w:rsidR="00E95799" w:rsidRPr="00DD5E50" w:rsidRDefault="00E95799" w:rsidP="00E95799">
            <w:pPr>
              <w:rPr>
                <w:color w:val="000000" w:themeColor="text1"/>
                <w:sz w:val="24"/>
                <w:szCs w:val="24"/>
              </w:rPr>
            </w:pPr>
            <w:r w:rsidRPr="00F34A72">
              <w:rPr>
                <w:color w:val="000000" w:themeColor="text1"/>
                <w:sz w:val="24"/>
                <w:szCs w:val="24"/>
              </w:rPr>
              <w:t>5.</w:t>
            </w:r>
          </w:p>
        </w:tc>
        <w:tc>
          <w:tcPr>
            <w:tcW w:w="1912" w:type="dxa"/>
          </w:tcPr>
          <w:p w14:paraId="7BF69C3C" w14:textId="1422E902" w:rsidR="00E95799" w:rsidRPr="00DD5E50" w:rsidRDefault="00E95799" w:rsidP="00E95799">
            <w:pPr>
              <w:rPr>
                <w:color w:val="000000" w:themeColor="text1"/>
                <w:sz w:val="24"/>
                <w:szCs w:val="24"/>
              </w:rPr>
            </w:pPr>
            <w:r w:rsidRPr="00F34A72">
              <w:rPr>
                <w:color w:val="000000" w:themeColor="text1"/>
                <w:sz w:val="24"/>
                <w:szCs w:val="24"/>
              </w:rPr>
              <w:t>Stacionarus RFID skaitytuvas</w:t>
            </w:r>
          </w:p>
        </w:tc>
        <w:tc>
          <w:tcPr>
            <w:tcW w:w="3812" w:type="dxa"/>
          </w:tcPr>
          <w:p w14:paraId="48303997" w14:textId="2FDD75AD"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Darbinė temperatūra</w:t>
            </w:r>
            <w:r w:rsidR="00F24AFF" w:rsidRPr="00B04B36">
              <w:rPr>
                <w:sz w:val="24"/>
                <w:szCs w:val="24"/>
              </w:rPr>
              <w:t xml:space="preserve"> turi būti</w:t>
            </w:r>
            <w:r w:rsidRPr="00B04B36">
              <w:rPr>
                <w:sz w:val="24"/>
                <w:szCs w:val="24"/>
              </w:rPr>
              <w:t xml:space="preserve"> ne mažiau kaip -20° ir ne</w:t>
            </w:r>
            <w:r w:rsidR="00E33213" w:rsidRPr="00B04B36">
              <w:rPr>
                <w:sz w:val="24"/>
                <w:szCs w:val="24"/>
              </w:rPr>
              <w:t xml:space="preserve"> </w:t>
            </w:r>
            <w:r w:rsidRPr="00B04B36">
              <w:rPr>
                <w:sz w:val="24"/>
                <w:szCs w:val="24"/>
              </w:rPr>
              <w:t>daugiau kaip +55° C</w:t>
            </w:r>
            <w:r w:rsidR="00E33213" w:rsidRPr="00B04B36">
              <w:rPr>
                <w:sz w:val="24"/>
                <w:szCs w:val="24"/>
              </w:rPr>
              <w:t>.</w:t>
            </w:r>
          </w:p>
          <w:p w14:paraId="7D1E2EDE" w14:textId="24CA114C"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rFonts w:eastAsia="Times New Roman"/>
                <w:sz w:val="24"/>
                <w:szCs w:val="24"/>
              </w:rPr>
              <w:t xml:space="preserve">Drėgmė </w:t>
            </w:r>
            <w:r w:rsidR="00480E85">
              <w:rPr>
                <w:rFonts w:eastAsia="Times New Roman"/>
                <w:sz w:val="24"/>
                <w:szCs w:val="24"/>
              </w:rPr>
              <w:t xml:space="preserve">turi būti </w:t>
            </w:r>
            <w:r w:rsidRPr="00B04B36">
              <w:rPr>
                <w:rFonts w:eastAsia="Times New Roman"/>
                <w:sz w:val="24"/>
                <w:szCs w:val="24"/>
              </w:rPr>
              <w:t xml:space="preserve">ne mažiau kaip </w:t>
            </w:r>
            <w:r w:rsidRPr="00B04B36">
              <w:rPr>
                <w:sz w:val="24"/>
                <w:szCs w:val="24"/>
              </w:rPr>
              <w:t>5 %  ir ne</w:t>
            </w:r>
            <w:r w:rsidR="00F24AFF" w:rsidRPr="00B04B36">
              <w:rPr>
                <w:sz w:val="24"/>
                <w:szCs w:val="24"/>
              </w:rPr>
              <w:t xml:space="preserve"> </w:t>
            </w:r>
            <w:r w:rsidRPr="00B04B36">
              <w:rPr>
                <w:sz w:val="24"/>
                <w:szCs w:val="24"/>
              </w:rPr>
              <w:t>daugiau kaip 95 % santykinė oro drėgmė.</w:t>
            </w:r>
          </w:p>
          <w:p w14:paraId="09F8F2C3" w14:textId="06B8166A"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 xml:space="preserve">Pajungimas </w:t>
            </w:r>
            <w:r w:rsidR="00F24AFF" w:rsidRPr="00B04B36">
              <w:rPr>
                <w:sz w:val="24"/>
                <w:szCs w:val="24"/>
              </w:rPr>
              <w:t xml:space="preserve">turi būti </w:t>
            </w:r>
            <w:r w:rsidRPr="00B04B36">
              <w:rPr>
                <w:sz w:val="24"/>
                <w:szCs w:val="24"/>
              </w:rPr>
              <w:t xml:space="preserve">ne prastesnis kaip  10/100 BaseT Ethernet (RJ45) su POE palaikymu, USB Type B ir Type A arba lygiavertis. </w:t>
            </w:r>
          </w:p>
          <w:p w14:paraId="2E85DCE9" w14:textId="1D83AF7E"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lastRenderedPageBreak/>
              <w:t>Turi turėti ne mažiau kaip 2 įvestis, 3 išvestis ir turi būti optiškai izoliuoti</w:t>
            </w:r>
            <w:r w:rsidR="00E33213" w:rsidRPr="00B04B36">
              <w:rPr>
                <w:sz w:val="24"/>
                <w:szCs w:val="24"/>
              </w:rPr>
              <w:t xml:space="preserve"> </w:t>
            </w:r>
            <w:r w:rsidRPr="00B04B36">
              <w:rPr>
                <w:sz w:val="24"/>
                <w:szCs w:val="24"/>
              </w:rPr>
              <w:t>(per terminalo bloką).</w:t>
            </w:r>
          </w:p>
          <w:p w14:paraId="6078A7B7" w14:textId="77777777"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Turi turėti POE, POE+ arba +24 V DC (UL patvirtintas) ar lygiavertį.</w:t>
            </w:r>
          </w:p>
          <w:p w14:paraId="0FC705DA" w14:textId="7236967D"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Turi turėti ne</w:t>
            </w:r>
            <w:r w:rsidR="00F24AFF" w:rsidRPr="00B04B36">
              <w:rPr>
                <w:sz w:val="24"/>
                <w:szCs w:val="24"/>
              </w:rPr>
              <w:t xml:space="preserve"> </w:t>
            </w:r>
            <w:r w:rsidRPr="00B04B36">
              <w:rPr>
                <w:sz w:val="24"/>
                <w:szCs w:val="24"/>
              </w:rPr>
              <w:t>mažiau kaip 2 statines antenų jungtis.</w:t>
            </w:r>
          </w:p>
          <w:p w14:paraId="61384506" w14:textId="77777777"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rFonts w:eastAsia="Times New Roman"/>
                <w:sz w:val="24"/>
                <w:szCs w:val="24"/>
              </w:rPr>
              <w:t xml:space="preserve">Turi turėti Flash atmintį ne mažesnę kaip </w:t>
            </w:r>
            <w:r w:rsidRPr="00B04B36">
              <w:rPr>
                <w:sz w:val="24"/>
                <w:szCs w:val="24"/>
              </w:rPr>
              <w:t xml:space="preserve">512 MB, </w:t>
            </w:r>
            <w:r w:rsidRPr="00B04B36">
              <w:rPr>
                <w:rFonts w:eastAsia="Times New Roman"/>
                <w:sz w:val="24"/>
                <w:szCs w:val="24"/>
              </w:rPr>
              <w:t>DRAM</w:t>
            </w:r>
            <w:r w:rsidRPr="00B04B36">
              <w:rPr>
                <w:sz w:val="24"/>
                <w:szCs w:val="24"/>
              </w:rPr>
              <w:t xml:space="preserve"> atmintis </w:t>
            </w:r>
            <w:r w:rsidRPr="00B04B36">
              <w:rPr>
                <w:rFonts w:eastAsia="Times New Roman"/>
                <w:sz w:val="24"/>
                <w:szCs w:val="24"/>
              </w:rPr>
              <w:t>ne mažesnė kaip</w:t>
            </w:r>
            <w:r w:rsidRPr="00B04B36">
              <w:rPr>
                <w:sz w:val="24"/>
                <w:szCs w:val="24"/>
              </w:rPr>
              <w:t xml:space="preserve"> 256 MB.</w:t>
            </w:r>
          </w:p>
          <w:p w14:paraId="46BCE64C" w14:textId="6A9EDC30"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Valdymo protokolas turi ati</w:t>
            </w:r>
            <w:r w:rsidR="00EF7DA2" w:rsidRPr="00B04B36">
              <w:rPr>
                <w:sz w:val="24"/>
                <w:szCs w:val="24"/>
              </w:rPr>
              <w:t>ti</w:t>
            </w:r>
            <w:r w:rsidRPr="00B04B36">
              <w:rPr>
                <w:sz w:val="24"/>
                <w:szCs w:val="24"/>
              </w:rPr>
              <w:t xml:space="preserve">kti  RM 1.0.1 (naudojant XML per HTTP/HTTPS ir SNMP ryšį) ir RDMP (nuotolinio įrenginio valdymo protokolas) arba lygiavertis. </w:t>
            </w:r>
          </w:p>
          <w:p w14:paraId="57DBD9C2" w14:textId="77777777"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 xml:space="preserve">Tinklo protokolai turi atitikti IPv4 ir IPv6 ar lygiaverčius. </w:t>
            </w:r>
          </w:p>
          <w:p w14:paraId="283DD3C0" w14:textId="6B72098F" w:rsidR="00E95799" w:rsidRPr="00B04B36" w:rsidRDefault="00E95799" w:rsidP="00E33213">
            <w:pPr>
              <w:pStyle w:val="Sraopastraipa"/>
              <w:numPr>
                <w:ilvl w:val="0"/>
                <w:numId w:val="13"/>
              </w:numPr>
              <w:tabs>
                <w:tab w:val="left" w:pos="441"/>
              </w:tabs>
              <w:spacing w:after="0" w:line="240" w:lineRule="auto"/>
              <w:ind w:left="15" w:firstLine="0"/>
              <w:jc w:val="both"/>
              <w:rPr>
                <w:sz w:val="24"/>
                <w:szCs w:val="24"/>
              </w:rPr>
            </w:pPr>
            <w:r w:rsidRPr="00B04B36">
              <w:rPr>
                <w:sz w:val="24"/>
                <w:szCs w:val="24"/>
              </w:rPr>
              <w:t xml:space="preserve">Siųstuvo galia ne mažiau kaip </w:t>
            </w:r>
            <w:r w:rsidRPr="00B04B36">
              <w:rPr>
                <w:rFonts w:eastAsia="Times New Roman"/>
                <w:sz w:val="24"/>
                <w:szCs w:val="24"/>
              </w:rPr>
              <w:t>10 dBm ir ne</w:t>
            </w:r>
            <w:r w:rsidR="00EF7DA2" w:rsidRPr="00B04B36">
              <w:rPr>
                <w:rFonts w:eastAsia="Times New Roman"/>
                <w:sz w:val="24"/>
                <w:szCs w:val="24"/>
              </w:rPr>
              <w:t xml:space="preserve"> </w:t>
            </w:r>
            <w:r w:rsidRPr="00B04B36">
              <w:rPr>
                <w:rFonts w:eastAsia="Times New Roman"/>
                <w:sz w:val="24"/>
                <w:szCs w:val="24"/>
              </w:rPr>
              <w:t>daugiau kaip 31,5 dBm</w:t>
            </w:r>
            <w:r w:rsidRPr="00B04B36">
              <w:rPr>
                <w:sz w:val="24"/>
                <w:szCs w:val="24"/>
              </w:rPr>
              <w:t xml:space="preserve"> (naudojant POE+, 12V–48V išorinį DC šaltinį arba universalų 24V DC maitinimo šaltinį) ir ne mažiau </w:t>
            </w:r>
            <w:r w:rsidRPr="00B04B36">
              <w:rPr>
                <w:rFonts w:eastAsia="Times New Roman"/>
                <w:sz w:val="24"/>
                <w:szCs w:val="24"/>
              </w:rPr>
              <w:t>10 dBm, ne daugiau kaip 30,0 dBm</w:t>
            </w:r>
            <w:r w:rsidRPr="00B04B36">
              <w:rPr>
                <w:sz w:val="24"/>
                <w:szCs w:val="24"/>
              </w:rPr>
              <w:t xml:space="preserve"> (naudojant POE).</w:t>
            </w:r>
          </w:p>
          <w:p w14:paraId="5A5A55C0" w14:textId="77777777" w:rsidR="00F24AFF" w:rsidRPr="00B04B36" w:rsidRDefault="00E95799" w:rsidP="00F24AFF">
            <w:pPr>
              <w:pStyle w:val="Sraopastraipa"/>
              <w:numPr>
                <w:ilvl w:val="0"/>
                <w:numId w:val="13"/>
              </w:numPr>
              <w:tabs>
                <w:tab w:val="left" w:pos="441"/>
              </w:tabs>
              <w:spacing w:after="0" w:line="240" w:lineRule="auto"/>
              <w:ind w:left="15" w:firstLine="0"/>
              <w:jc w:val="both"/>
              <w:rPr>
                <w:rStyle w:val="Grietas"/>
                <w:b w:val="0"/>
                <w:bCs w:val="0"/>
                <w:sz w:val="24"/>
                <w:szCs w:val="24"/>
              </w:rPr>
            </w:pPr>
            <w:r w:rsidRPr="00B04B36">
              <w:rPr>
                <w:rFonts w:eastAsia="Times New Roman"/>
                <w:sz w:val="24"/>
                <w:szCs w:val="24"/>
              </w:rPr>
              <w:t>Maksimalus imtuvo jautrumas negali viršyti</w:t>
            </w:r>
            <w:r w:rsidRPr="00B04B36">
              <w:rPr>
                <w:sz w:val="24"/>
                <w:szCs w:val="24"/>
              </w:rPr>
              <w:t xml:space="preserve"> </w:t>
            </w:r>
            <w:r w:rsidRPr="00B04B36">
              <w:rPr>
                <w:rStyle w:val="Grietas"/>
                <w:rFonts w:eastAsiaTheme="majorEastAsia"/>
                <w:sz w:val="24"/>
                <w:szCs w:val="24"/>
              </w:rPr>
              <w:t>-82 dBm.</w:t>
            </w:r>
          </w:p>
          <w:p w14:paraId="4AAD5847" w14:textId="77777777" w:rsidR="00E95799" w:rsidRPr="00B04B36" w:rsidRDefault="00E95799" w:rsidP="00F24AFF">
            <w:pPr>
              <w:pStyle w:val="Sraopastraipa"/>
              <w:numPr>
                <w:ilvl w:val="0"/>
                <w:numId w:val="13"/>
              </w:numPr>
              <w:tabs>
                <w:tab w:val="left" w:pos="441"/>
              </w:tabs>
              <w:spacing w:after="0" w:line="240" w:lineRule="auto"/>
              <w:ind w:left="15" w:firstLine="0"/>
              <w:jc w:val="both"/>
              <w:rPr>
                <w:sz w:val="24"/>
                <w:szCs w:val="24"/>
              </w:rPr>
            </w:pPr>
            <w:r w:rsidRPr="00B04B36">
              <w:rPr>
                <w:sz w:val="24"/>
                <w:szCs w:val="24"/>
              </w:rPr>
              <w:t xml:space="preserve">Sąsajos protokolas turi atitikti </w:t>
            </w:r>
            <w:r w:rsidRPr="00B04B36">
              <w:rPr>
                <w:rFonts w:eastAsia="Times New Roman"/>
                <w:sz w:val="24"/>
                <w:szCs w:val="24"/>
              </w:rPr>
              <w:t>LLRP</w:t>
            </w:r>
            <w:r w:rsidRPr="00B04B36">
              <w:rPr>
                <w:sz w:val="24"/>
                <w:szCs w:val="24"/>
              </w:rPr>
              <w:t xml:space="preserve"> (Low Level Reader Protocol) ar lygiavertį. </w:t>
            </w:r>
          </w:p>
          <w:p w14:paraId="3ED4A055" w14:textId="65231D95" w:rsidR="00B04B36" w:rsidRPr="00B04B36" w:rsidRDefault="00A229AB" w:rsidP="00F24AFF">
            <w:pPr>
              <w:pStyle w:val="Sraopastraipa"/>
              <w:numPr>
                <w:ilvl w:val="0"/>
                <w:numId w:val="13"/>
              </w:numPr>
              <w:tabs>
                <w:tab w:val="left" w:pos="441"/>
              </w:tabs>
              <w:spacing w:after="0" w:line="240" w:lineRule="auto"/>
              <w:ind w:left="15" w:firstLine="0"/>
              <w:jc w:val="both"/>
              <w:rPr>
                <w:sz w:val="24"/>
                <w:szCs w:val="24"/>
              </w:rPr>
            </w:pPr>
            <w:r w:rsidRPr="00E20D97">
              <w:rPr>
                <w:sz w:val="24"/>
                <w:szCs w:val="24"/>
              </w:rPr>
              <w:t>Garantija – ne mažiau kaip 12 mėn.</w:t>
            </w:r>
          </w:p>
        </w:tc>
        <w:tc>
          <w:tcPr>
            <w:tcW w:w="3827" w:type="dxa"/>
          </w:tcPr>
          <w:p w14:paraId="49FB8DC9" w14:textId="77777777" w:rsidR="00E95799" w:rsidRPr="00DF3BCC" w:rsidRDefault="00E95799" w:rsidP="00E95799">
            <w:pPr>
              <w:jc w:val="center"/>
              <w:rPr>
                <w:sz w:val="24"/>
                <w:szCs w:val="24"/>
              </w:rPr>
            </w:pPr>
            <w:r w:rsidRPr="00DF3BCC">
              <w:rPr>
                <w:i/>
                <w:iCs/>
                <w:sz w:val="24"/>
                <w:szCs w:val="24"/>
              </w:rPr>
              <w:lastRenderedPageBreak/>
              <w:t xml:space="preserve">Tiekėjas turi nurodyti </w:t>
            </w:r>
            <w:r>
              <w:rPr>
                <w:i/>
                <w:iCs/>
                <w:sz w:val="24"/>
                <w:szCs w:val="24"/>
              </w:rPr>
              <w:t>Prekių</w:t>
            </w:r>
            <w:r w:rsidRPr="00DF3BCC">
              <w:rPr>
                <w:i/>
                <w:iCs/>
                <w:sz w:val="24"/>
                <w:szCs w:val="24"/>
              </w:rPr>
              <w:t xml:space="preserve"> gamintoją, pavadinimą ir tikslų modelį.</w:t>
            </w:r>
          </w:p>
          <w:p w14:paraId="527B298A" w14:textId="77777777" w:rsidR="00E95799" w:rsidRPr="00DF3BCC" w:rsidRDefault="00E95799" w:rsidP="00E95799">
            <w:pPr>
              <w:jc w:val="center"/>
              <w:rPr>
                <w:i/>
                <w:sz w:val="24"/>
                <w:szCs w:val="24"/>
              </w:rPr>
            </w:pPr>
            <w:r w:rsidRPr="00DF3BCC">
              <w:rPr>
                <w:i/>
                <w:sz w:val="24"/>
                <w:szCs w:val="24"/>
              </w:rPr>
              <w:t>Tiekėjas kartu su pasiūlymu turi pateikti siūlom</w:t>
            </w:r>
            <w:r>
              <w:rPr>
                <w:i/>
                <w:sz w:val="24"/>
                <w:szCs w:val="24"/>
              </w:rPr>
              <w:t>ų</w:t>
            </w:r>
            <w:r w:rsidRPr="00DF3BCC">
              <w:rPr>
                <w:i/>
                <w:sz w:val="24"/>
                <w:szCs w:val="24"/>
              </w:rPr>
              <w:t xml:space="preserve"> </w:t>
            </w:r>
            <w:r>
              <w:rPr>
                <w:i/>
                <w:sz w:val="24"/>
                <w:szCs w:val="24"/>
              </w:rPr>
              <w:t>Prekių</w:t>
            </w:r>
            <w:r w:rsidRPr="00DF3BCC">
              <w:rPr>
                <w:i/>
                <w:sz w:val="24"/>
                <w:szCs w:val="24"/>
              </w:rPr>
              <w:t xml:space="preserve"> gamintojo techninius dokumentus (gamintojo raštai, brošiūros ir pan.), kuriuose matytųsi reikalaujami techniniai parametrai.</w:t>
            </w:r>
          </w:p>
          <w:p w14:paraId="7E17C480" w14:textId="064EFAF2" w:rsidR="00E95799" w:rsidRPr="00DD5E50" w:rsidRDefault="00E95799" w:rsidP="00E95799">
            <w:pPr>
              <w:ind w:left="360"/>
              <w:rPr>
                <w:color w:val="000000" w:themeColor="text1"/>
                <w:sz w:val="24"/>
                <w:szCs w:val="24"/>
              </w:rPr>
            </w:pPr>
          </w:p>
        </w:tc>
      </w:tr>
      <w:tr w:rsidR="00E95799" w:rsidRPr="00F34A72" w14:paraId="432C77D9" w14:textId="77777777" w:rsidTr="00175AFC">
        <w:tc>
          <w:tcPr>
            <w:tcW w:w="792" w:type="dxa"/>
          </w:tcPr>
          <w:p w14:paraId="2F5F0277" w14:textId="00D1B3FB" w:rsidR="00E95799" w:rsidRPr="00DD5E50" w:rsidRDefault="00E95799" w:rsidP="00E95799">
            <w:pPr>
              <w:jc w:val="center"/>
              <w:rPr>
                <w:color w:val="000000" w:themeColor="text1"/>
                <w:sz w:val="24"/>
                <w:szCs w:val="24"/>
              </w:rPr>
            </w:pPr>
            <w:r w:rsidRPr="00F34A72">
              <w:rPr>
                <w:color w:val="000000" w:themeColor="text1"/>
                <w:sz w:val="24"/>
                <w:szCs w:val="24"/>
              </w:rPr>
              <w:t>6.</w:t>
            </w:r>
          </w:p>
        </w:tc>
        <w:tc>
          <w:tcPr>
            <w:tcW w:w="1912" w:type="dxa"/>
          </w:tcPr>
          <w:p w14:paraId="6AEE5E94" w14:textId="07F25F28" w:rsidR="00E95799" w:rsidRPr="00DD5E50" w:rsidRDefault="00E95799" w:rsidP="00E95799">
            <w:pPr>
              <w:rPr>
                <w:color w:val="000000" w:themeColor="text1"/>
                <w:sz w:val="24"/>
                <w:szCs w:val="24"/>
              </w:rPr>
            </w:pPr>
            <w:r w:rsidRPr="00F34A72">
              <w:rPr>
                <w:color w:val="000000" w:themeColor="text1"/>
                <w:sz w:val="24"/>
                <w:szCs w:val="24"/>
              </w:rPr>
              <w:t>Kryptinis RFID skaitytuvas</w:t>
            </w:r>
          </w:p>
        </w:tc>
        <w:tc>
          <w:tcPr>
            <w:tcW w:w="3812" w:type="dxa"/>
          </w:tcPr>
          <w:p w14:paraId="78393322" w14:textId="3035B81E"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 xml:space="preserve">Darbinė temperatūra turi </w:t>
            </w:r>
            <w:r w:rsidR="00B04B36" w:rsidRPr="0094663F">
              <w:rPr>
                <w:sz w:val="24"/>
                <w:szCs w:val="24"/>
              </w:rPr>
              <w:t>būti</w:t>
            </w:r>
            <w:r w:rsidRPr="0094663F">
              <w:rPr>
                <w:sz w:val="24"/>
                <w:szCs w:val="24"/>
              </w:rPr>
              <w:t xml:space="preserve"> ne mažiau kaip 20° ir ne</w:t>
            </w:r>
            <w:r w:rsidR="00B04B36" w:rsidRPr="0094663F">
              <w:rPr>
                <w:sz w:val="24"/>
                <w:szCs w:val="24"/>
              </w:rPr>
              <w:t xml:space="preserve"> </w:t>
            </w:r>
            <w:r w:rsidRPr="0094663F">
              <w:rPr>
                <w:sz w:val="24"/>
                <w:szCs w:val="24"/>
              </w:rPr>
              <w:t>daugiau kaip 55° C</w:t>
            </w:r>
            <w:r w:rsidR="00B04B36" w:rsidRPr="0094663F">
              <w:rPr>
                <w:sz w:val="24"/>
                <w:szCs w:val="24"/>
              </w:rPr>
              <w:t>.</w:t>
            </w:r>
          </w:p>
          <w:p w14:paraId="456B8E22" w14:textId="77777777"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Drėgmė negali viršyti  5 % – 95 % santykinės oro drėgmės.</w:t>
            </w:r>
          </w:p>
          <w:p w14:paraId="4A388A70" w14:textId="361CE016"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 xml:space="preserve">Pajungimas turi atitikti 10/100 BaseT Ethernet (RJ45) su POE palaikymu; USB Type B ir Type A ar lygiaverčius. </w:t>
            </w:r>
          </w:p>
          <w:p w14:paraId="7623CD97" w14:textId="4C890B7B"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Turi turėti ne mažiau kaip 2 įvestys, 3 išvestys ir būti  optiškai izoliuotam</w:t>
            </w:r>
            <w:r w:rsidR="00B04B36" w:rsidRPr="0094663F">
              <w:rPr>
                <w:sz w:val="24"/>
                <w:szCs w:val="24"/>
              </w:rPr>
              <w:t xml:space="preserve"> </w:t>
            </w:r>
            <w:r w:rsidRPr="0094663F">
              <w:rPr>
                <w:sz w:val="24"/>
                <w:szCs w:val="24"/>
              </w:rPr>
              <w:t>(per terminalo bloką).</w:t>
            </w:r>
          </w:p>
          <w:p w14:paraId="56931111" w14:textId="77777777"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Turi turėti POE, POE+ arba +24 V DC (UL patvirtintas) ar lygiaverčius.</w:t>
            </w:r>
          </w:p>
          <w:p w14:paraId="630292B7" w14:textId="0CCD7713"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Turi turėti ne</w:t>
            </w:r>
            <w:r w:rsidR="000B0FAE" w:rsidRPr="0094663F">
              <w:rPr>
                <w:sz w:val="24"/>
                <w:szCs w:val="24"/>
              </w:rPr>
              <w:t xml:space="preserve"> </w:t>
            </w:r>
            <w:r w:rsidRPr="0094663F">
              <w:rPr>
                <w:sz w:val="24"/>
                <w:szCs w:val="24"/>
              </w:rPr>
              <w:t>mažiau kaip 2 statines antenų jungtys.</w:t>
            </w:r>
          </w:p>
          <w:p w14:paraId="74C352A4" w14:textId="485188E6"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Turi turėti ne</w:t>
            </w:r>
            <w:r w:rsidR="000B0FAE" w:rsidRPr="0094663F">
              <w:rPr>
                <w:sz w:val="24"/>
                <w:szCs w:val="24"/>
              </w:rPr>
              <w:t xml:space="preserve"> </w:t>
            </w:r>
            <w:r w:rsidRPr="0094663F">
              <w:rPr>
                <w:sz w:val="24"/>
                <w:szCs w:val="24"/>
              </w:rPr>
              <w:t>mažiau kaip 512 MB atminties (flash) ir ne</w:t>
            </w:r>
            <w:r w:rsidR="000B0FAE" w:rsidRPr="0094663F">
              <w:rPr>
                <w:sz w:val="24"/>
                <w:szCs w:val="24"/>
              </w:rPr>
              <w:t xml:space="preserve"> </w:t>
            </w:r>
            <w:r w:rsidRPr="0094663F">
              <w:rPr>
                <w:sz w:val="24"/>
                <w:szCs w:val="24"/>
              </w:rPr>
              <w:t xml:space="preserve">mažiau kaip 256 MB atminties (DRAM). </w:t>
            </w:r>
          </w:p>
          <w:p w14:paraId="04464775" w14:textId="77777777"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lastRenderedPageBreak/>
              <w:t xml:space="preserve">Turi turėti valdymo protokolus - RM 1.0.1 (naudojant XML per HTTP/HTTPS ir SNMP ryšį) ir RDMP (nuotolinio įrenginio valdymo protokolas) arba lygiaverčius. </w:t>
            </w:r>
          </w:p>
          <w:p w14:paraId="172FF9F2" w14:textId="7AFDCAA0" w:rsidR="00E95799" w:rsidRPr="0094663F" w:rsidRDefault="00E95799" w:rsidP="00B04B36">
            <w:pPr>
              <w:pStyle w:val="Sraopastraipa"/>
              <w:numPr>
                <w:ilvl w:val="0"/>
                <w:numId w:val="18"/>
              </w:numPr>
              <w:tabs>
                <w:tab w:val="left" w:pos="264"/>
              </w:tabs>
              <w:spacing w:after="0" w:line="240" w:lineRule="auto"/>
              <w:ind w:left="15" w:hanging="15"/>
              <w:jc w:val="both"/>
              <w:rPr>
                <w:sz w:val="24"/>
                <w:szCs w:val="24"/>
              </w:rPr>
            </w:pPr>
            <w:r w:rsidRPr="0094663F">
              <w:rPr>
                <w:sz w:val="24"/>
                <w:szCs w:val="24"/>
              </w:rPr>
              <w:t>Turi turėti tinklo protokolus</w:t>
            </w:r>
            <w:r w:rsidR="000B0FAE" w:rsidRPr="0094663F">
              <w:rPr>
                <w:sz w:val="24"/>
                <w:szCs w:val="24"/>
              </w:rPr>
              <w:t>,</w:t>
            </w:r>
            <w:r w:rsidRPr="0094663F">
              <w:rPr>
                <w:sz w:val="24"/>
                <w:szCs w:val="24"/>
              </w:rPr>
              <w:t xml:space="preserve"> tokius kaip IPv4 ir IPv6 ar lygiaverčius. </w:t>
            </w:r>
          </w:p>
          <w:p w14:paraId="2694735C" w14:textId="75534B9E" w:rsidR="00E95799" w:rsidRPr="0094663F" w:rsidRDefault="00E95799" w:rsidP="00B04B36">
            <w:pPr>
              <w:pStyle w:val="Sraopastraipa"/>
              <w:numPr>
                <w:ilvl w:val="0"/>
                <w:numId w:val="18"/>
              </w:numPr>
              <w:tabs>
                <w:tab w:val="left" w:pos="264"/>
                <w:tab w:val="left" w:pos="420"/>
              </w:tabs>
              <w:spacing w:after="0" w:line="240" w:lineRule="auto"/>
              <w:ind w:left="15" w:hanging="15"/>
              <w:jc w:val="both"/>
              <w:rPr>
                <w:sz w:val="24"/>
                <w:szCs w:val="24"/>
              </w:rPr>
            </w:pPr>
            <w:r w:rsidRPr="0094663F">
              <w:rPr>
                <w:sz w:val="24"/>
                <w:szCs w:val="24"/>
              </w:rPr>
              <w:t xml:space="preserve">Siųstuvo galia </w:t>
            </w:r>
            <w:r w:rsidR="000B0FAE" w:rsidRPr="0094663F">
              <w:rPr>
                <w:sz w:val="24"/>
                <w:szCs w:val="24"/>
              </w:rPr>
              <w:t xml:space="preserve">turi būti </w:t>
            </w:r>
            <w:r w:rsidRPr="0094663F">
              <w:rPr>
                <w:sz w:val="24"/>
                <w:szCs w:val="24"/>
              </w:rPr>
              <w:t>ne mažiau kaip  10 dBm iki +31,5 dBm (naudojant POE+, 12V–48V išorinį DC šaltinį arba universalų 24V DC maitinimo šaltinį) ir ne mažiau kaip +10 dBm iki ne daugiau kaip +30,0 dBm (naudojant POE).</w:t>
            </w:r>
          </w:p>
          <w:p w14:paraId="281A5DF9" w14:textId="6AB4ABE4" w:rsidR="00E95799" w:rsidRPr="0094663F" w:rsidRDefault="00E95799" w:rsidP="00B04B36">
            <w:pPr>
              <w:pStyle w:val="Sraopastraipa"/>
              <w:numPr>
                <w:ilvl w:val="0"/>
                <w:numId w:val="18"/>
              </w:numPr>
              <w:tabs>
                <w:tab w:val="left" w:pos="264"/>
                <w:tab w:val="left" w:pos="420"/>
              </w:tabs>
              <w:spacing w:after="0" w:line="240" w:lineRule="auto"/>
              <w:ind w:left="15" w:hanging="15"/>
              <w:jc w:val="both"/>
              <w:rPr>
                <w:sz w:val="24"/>
                <w:szCs w:val="24"/>
              </w:rPr>
            </w:pPr>
            <w:r w:rsidRPr="0094663F">
              <w:rPr>
                <w:sz w:val="24"/>
                <w:szCs w:val="24"/>
              </w:rPr>
              <w:t>Maksimalus imtuvo jautrumas</w:t>
            </w:r>
            <w:r w:rsidR="000B0FAE" w:rsidRPr="0094663F">
              <w:rPr>
                <w:sz w:val="24"/>
                <w:szCs w:val="24"/>
              </w:rPr>
              <w:t xml:space="preserve"> turi būti</w:t>
            </w:r>
            <w:r w:rsidRPr="0094663F">
              <w:rPr>
                <w:sz w:val="24"/>
                <w:szCs w:val="24"/>
              </w:rPr>
              <w:t xml:space="preserve"> ne daugiau kaip -82 dBm</w:t>
            </w:r>
            <w:r w:rsidR="000B0FAE" w:rsidRPr="0094663F">
              <w:rPr>
                <w:sz w:val="24"/>
                <w:szCs w:val="24"/>
              </w:rPr>
              <w:t>.</w:t>
            </w:r>
          </w:p>
          <w:p w14:paraId="177CFF0F" w14:textId="77777777" w:rsidR="00B04B36" w:rsidRPr="0094663F" w:rsidRDefault="00E95799" w:rsidP="00B04B36">
            <w:pPr>
              <w:pStyle w:val="Sraopastraipa"/>
              <w:numPr>
                <w:ilvl w:val="0"/>
                <w:numId w:val="18"/>
              </w:numPr>
              <w:tabs>
                <w:tab w:val="left" w:pos="264"/>
                <w:tab w:val="left" w:pos="420"/>
              </w:tabs>
              <w:spacing w:after="0" w:line="240" w:lineRule="auto"/>
              <w:ind w:left="15" w:hanging="15"/>
              <w:jc w:val="both"/>
              <w:rPr>
                <w:sz w:val="24"/>
                <w:szCs w:val="24"/>
              </w:rPr>
            </w:pPr>
            <w:r w:rsidRPr="0094663F">
              <w:rPr>
                <w:sz w:val="24"/>
                <w:szCs w:val="24"/>
              </w:rPr>
              <w:t>Sąsajos protokolas turi atitikti LLRP (Low Level Reader Protocol) ar lygiavertį.</w:t>
            </w:r>
          </w:p>
          <w:p w14:paraId="55AF3B51" w14:textId="3F8A8734" w:rsidR="00E95799" w:rsidRPr="0094663F" w:rsidRDefault="00E95799" w:rsidP="00B04B36">
            <w:pPr>
              <w:pStyle w:val="Sraopastraipa"/>
              <w:numPr>
                <w:ilvl w:val="0"/>
                <w:numId w:val="18"/>
              </w:numPr>
              <w:tabs>
                <w:tab w:val="left" w:pos="264"/>
                <w:tab w:val="left" w:pos="420"/>
              </w:tabs>
              <w:spacing w:after="0" w:line="240" w:lineRule="auto"/>
              <w:ind w:left="15" w:hanging="15"/>
              <w:jc w:val="both"/>
              <w:rPr>
                <w:sz w:val="24"/>
                <w:szCs w:val="24"/>
              </w:rPr>
            </w:pPr>
            <w:r w:rsidRPr="0094663F">
              <w:rPr>
                <w:sz w:val="24"/>
                <w:szCs w:val="24"/>
              </w:rPr>
              <w:t xml:space="preserve">Garantija </w:t>
            </w:r>
            <w:r w:rsidR="001610DA">
              <w:rPr>
                <w:sz w:val="24"/>
                <w:szCs w:val="24"/>
              </w:rPr>
              <w:t>–</w:t>
            </w:r>
            <w:r w:rsidRPr="0094663F">
              <w:rPr>
                <w:sz w:val="24"/>
                <w:szCs w:val="24"/>
              </w:rPr>
              <w:t xml:space="preserve"> ne mažiau kaip 12 mėn.</w:t>
            </w:r>
          </w:p>
        </w:tc>
        <w:tc>
          <w:tcPr>
            <w:tcW w:w="3827" w:type="dxa"/>
          </w:tcPr>
          <w:p w14:paraId="0C56FF94" w14:textId="77777777" w:rsidR="00E95799" w:rsidRPr="00DF3BCC" w:rsidRDefault="00E95799" w:rsidP="00E95799">
            <w:pPr>
              <w:jc w:val="center"/>
              <w:rPr>
                <w:sz w:val="24"/>
                <w:szCs w:val="24"/>
              </w:rPr>
            </w:pPr>
            <w:r w:rsidRPr="00DF3BCC">
              <w:rPr>
                <w:i/>
                <w:iCs/>
                <w:sz w:val="24"/>
                <w:szCs w:val="24"/>
              </w:rPr>
              <w:lastRenderedPageBreak/>
              <w:t xml:space="preserve">Tiekėjas turi nurodyti </w:t>
            </w:r>
            <w:r>
              <w:rPr>
                <w:i/>
                <w:iCs/>
                <w:sz w:val="24"/>
                <w:szCs w:val="24"/>
              </w:rPr>
              <w:t>Prekių</w:t>
            </w:r>
            <w:r w:rsidRPr="00DF3BCC">
              <w:rPr>
                <w:i/>
                <w:iCs/>
                <w:sz w:val="24"/>
                <w:szCs w:val="24"/>
              </w:rPr>
              <w:t xml:space="preserve"> gamintoją, pavadinimą ir tikslų modelį.</w:t>
            </w:r>
          </w:p>
          <w:p w14:paraId="00978F56" w14:textId="77777777" w:rsidR="00E95799" w:rsidRPr="00DF3BCC" w:rsidRDefault="00E95799" w:rsidP="00E95799">
            <w:pPr>
              <w:jc w:val="center"/>
              <w:rPr>
                <w:i/>
                <w:sz w:val="24"/>
                <w:szCs w:val="24"/>
              </w:rPr>
            </w:pPr>
            <w:r w:rsidRPr="00DF3BCC">
              <w:rPr>
                <w:i/>
                <w:sz w:val="24"/>
                <w:szCs w:val="24"/>
              </w:rPr>
              <w:t>Tiekėjas kartu su pasiūlymu turi pateikti siūlom</w:t>
            </w:r>
            <w:r>
              <w:rPr>
                <w:i/>
                <w:sz w:val="24"/>
                <w:szCs w:val="24"/>
              </w:rPr>
              <w:t>ų</w:t>
            </w:r>
            <w:r w:rsidRPr="00DF3BCC">
              <w:rPr>
                <w:i/>
                <w:sz w:val="24"/>
                <w:szCs w:val="24"/>
              </w:rPr>
              <w:t xml:space="preserve"> </w:t>
            </w:r>
            <w:r>
              <w:rPr>
                <w:i/>
                <w:sz w:val="24"/>
                <w:szCs w:val="24"/>
              </w:rPr>
              <w:t>Prekių</w:t>
            </w:r>
            <w:r w:rsidRPr="00DF3BCC">
              <w:rPr>
                <w:i/>
                <w:sz w:val="24"/>
                <w:szCs w:val="24"/>
              </w:rPr>
              <w:t xml:space="preserve"> gamintojo techninius dokumentus (gamintojo raštai, brošiūros ir pan.), kuriuose matytųsi reikalaujami techniniai parametrai.</w:t>
            </w:r>
          </w:p>
          <w:p w14:paraId="3E836D77" w14:textId="78827120" w:rsidR="00E95799" w:rsidRPr="00DD5E50" w:rsidRDefault="00E95799" w:rsidP="00E95799">
            <w:pPr>
              <w:ind w:left="360"/>
              <w:rPr>
                <w:color w:val="000000" w:themeColor="text1"/>
                <w:sz w:val="24"/>
                <w:szCs w:val="24"/>
              </w:rPr>
            </w:pPr>
          </w:p>
        </w:tc>
      </w:tr>
      <w:tr w:rsidR="00E95799" w:rsidRPr="00F34A72" w14:paraId="436115CB" w14:textId="77777777" w:rsidTr="00175AFC">
        <w:tc>
          <w:tcPr>
            <w:tcW w:w="792" w:type="dxa"/>
          </w:tcPr>
          <w:p w14:paraId="7EBC841D" w14:textId="3EE0AC60" w:rsidR="00E95799" w:rsidRPr="00DD5E50" w:rsidRDefault="00E95799" w:rsidP="00E95799">
            <w:pPr>
              <w:jc w:val="center"/>
              <w:rPr>
                <w:color w:val="000000" w:themeColor="text1"/>
                <w:sz w:val="24"/>
                <w:szCs w:val="24"/>
              </w:rPr>
            </w:pPr>
            <w:r w:rsidRPr="00F34A72">
              <w:rPr>
                <w:color w:val="000000" w:themeColor="text1"/>
                <w:sz w:val="24"/>
                <w:szCs w:val="24"/>
              </w:rPr>
              <w:t>7.</w:t>
            </w:r>
          </w:p>
        </w:tc>
        <w:tc>
          <w:tcPr>
            <w:tcW w:w="1912" w:type="dxa"/>
          </w:tcPr>
          <w:p w14:paraId="21254E77" w14:textId="4C41BF9B" w:rsidR="00E95799" w:rsidRPr="00DD5E50" w:rsidRDefault="00E95799" w:rsidP="00E95799">
            <w:pPr>
              <w:rPr>
                <w:color w:val="000000" w:themeColor="text1"/>
                <w:sz w:val="24"/>
                <w:szCs w:val="24"/>
              </w:rPr>
            </w:pPr>
            <w:r w:rsidRPr="00F34A72">
              <w:rPr>
                <w:color w:val="000000" w:themeColor="text1"/>
                <w:sz w:val="24"/>
                <w:szCs w:val="24"/>
              </w:rPr>
              <w:t>RFID antena tinkanti Stacionariam ir kryptiniam RFID skaitytuvui</w:t>
            </w:r>
          </w:p>
        </w:tc>
        <w:tc>
          <w:tcPr>
            <w:tcW w:w="3812" w:type="dxa"/>
          </w:tcPr>
          <w:p w14:paraId="11608A42" w14:textId="1F9A4DF5"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 xml:space="preserve">Jungtis turi turėti </w:t>
            </w:r>
            <w:r w:rsidRPr="0094663F">
              <w:rPr>
                <w:sz w:val="24"/>
                <w:szCs w:val="24"/>
              </w:rPr>
              <w:t>SMA lizdą (SMA Female)</w:t>
            </w:r>
            <w:r w:rsidR="0094663F" w:rsidRPr="0094663F">
              <w:rPr>
                <w:sz w:val="24"/>
                <w:szCs w:val="24"/>
              </w:rPr>
              <w:t>.</w:t>
            </w:r>
          </w:p>
          <w:p w14:paraId="3FA4BD80" w14:textId="5316E93B"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sz w:val="24"/>
                <w:szCs w:val="24"/>
              </w:rPr>
              <w:t xml:space="preserve">Dažnis </w:t>
            </w:r>
            <w:r w:rsidR="0094663F" w:rsidRPr="0094663F">
              <w:rPr>
                <w:sz w:val="24"/>
                <w:szCs w:val="24"/>
              </w:rPr>
              <w:t xml:space="preserve">turi būti </w:t>
            </w:r>
            <w:r w:rsidRPr="0094663F">
              <w:rPr>
                <w:sz w:val="24"/>
                <w:szCs w:val="24"/>
              </w:rPr>
              <w:t>ne didesnis kaip 865–868 MHz</w:t>
            </w:r>
            <w:r w:rsidR="0094663F" w:rsidRPr="0094663F">
              <w:rPr>
                <w:sz w:val="24"/>
                <w:szCs w:val="24"/>
              </w:rPr>
              <w:t>.</w:t>
            </w:r>
          </w:p>
          <w:p w14:paraId="2E06A1D5" w14:textId="29D9AD57"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 xml:space="preserve">Stiprėjimas </w:t>
            </w:r>
            <w:r w:rsidR="0094663F" w:rsidRPr="0094663F">
              <w:rPr>
                <w:sz w:val="24"/>
                <w:szCs w:val="24"/>
              </w:rPr>
              <w:t xml:space="preserve">turi būti </w:t>
            </w:r>
            <w:r w:rsidRPr="0094663F">
              <w:rPr>
                <w:rFonts w:eastAsia="Times New Roman"/>
                <w:sz w:val="24"/>
                <w:szCs w:val="24"/>
              </w:rPr>
              <w:t>ne didesnis kaip</w:t>
            </w:r>
            <w:r w:rsidRPr="0094663F">
              <w:rPr>
                <w:sz w:val="24"/>
                <w:szCs w:val="24"/>
              </w:rPr>
              <w:t xml:space="preserve"> 8,5 dBic</w:t>
            </w:r>
            <w:r w:rsidR="0094663F" w:rsidRPr="0094663F">
              <w:rPr>
                <w:sz w:val="24"/>
                <w:szCs w:val="24"/>
              </w:rPr>
              <w:t>.</w:t>
            </w:r>
          </w:p>
          <w:p w14:paraId="4F7B230C" w14:textId="5CE8640F"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VSWR (atspindžio nuostoliai)</w:t>
            </w:r>
            <w:r w:rsidR="0094663F" w:rsidRPr="0094663F">
              <w:rPr>
                <w:rFonts w:eastAsia="Times New Roman"/>
                <w:sz w:val="24"/>
                <w:szCs w:val="24"/>
              </w:rPr>
              <w:t xml:space="preserve"> </w:t>
            </w:r>
            <w:r w:rsidR="0094663F" w:rsidRPr="0094663F">
              <w:rPr>
                <w:sz w:val="24"/>
                <w:szCs w:val="24"/>
              </w:rPr>
              <w:t>turi būti</w:t>
            </w:r>
            <w:r w:rsidRPr="0094663F">
              <w:rPr>
                <w:sz w:val="24"/>
                <w:szCs w:val="24"/>
              </w:rPr>
              <w:t xml:space="preserve"> 1,3:1 ar lygiavertis. </w:t>
            </w:r>
            <w:r w:rsidR="0094663F" w:rsidRPr="0094663F">
              <w:rPr>
                <w:sz w:val="24"/>
                <w:szCs w:val="24"/>
              </w:rPr>
              <w:t xml:space="preserve"> </w:t>
            </w:r>
          </w:p>
          <w:p w14:paraId="41FC65D1" w14:textId="5A537382"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 xml:space="preserve">Santykis tarp priekinio ir galinio signalo </w:t>
            </w:r>
            <w:r w:rsidR="0094663F" w:rsidRPr="0094663F">
              <w:rPr>
                <w:sz w:val="24"/>
                <w:szCs w:val="24"/>
              </w:rPr>
              <w:t xml:space="preserve">turi būti </w:t>
            </w:r>
            <w:r w:rsidRPr="0094663F">
              <w:rPr>
                <w:rFonts w:eastAsia="Times New Roman"/>
                <w:sz w:val="24"/>
                <w:szCs w:val="24"/>
              </w:rPr>
              <w:t xml:space="preserve">ne daugiau kaip </w:t>
            </w:r>
            <w:r w:rsidRPr="0094663F">
              <w:rPr>
                <w:sz w:val="24"/>
                <w:szCs w:val="24"/>
              </w:rPr>
              <w:t>20 dB.</w:t>
            </w:r>
          </w:p>
          <w:p w14:paraId="0ADAD055" w14:textId="4E8316D2"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 xml:space="preserve">3 dB spindulio plotis </w:t>
            </w:r>
            <w:r w:rsidR="0094663F" w:rsidRPr="0094663F">
              <w:rPr>
                <w:sz w:val="24"/>
                <w:szCs w:val="24"/>
              </w:rPr>
              <w:t xml:space="preserve">turi būti </w:t>
            </w:r>
            <w:r w:rsidRPr="0094663F">
              <w:rPr>
                <w:rFonts w:eastAsia="Times New Roman"/>
                <w:sz w:val="24"/>
                <w:szCs w:val="24"/>
              </w:rPr>
              <w:t>ne daugiau kaip</w:t>
            </w:r>
            <w:r w:rsidRPr="0094663F">
              <w:rPr>
                <w:sz w:val="24"/>
                <w:szCs w:val="24"/>
              </w:rPr>
              <w:t xml:space="preserve"> 68° abejose plokštumose</w:t>
            </w:r>
            <w:r w:rsidR="0094663F" w:rsidRPr="0094663F">
              <w:rPr>
                <w:sz w:val="24"/>
                <w:szCs w:val="24"/>
              </w:rPr>
              <w:t>.</w:t>
            </w:r>
          </w:p>
          <w:p w14:paraId="0776F259" w14:textId="160F52E7"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 xml:space="preserve">Maksimali galia </w:t>
            </w:r>
            <w:r w:rsidR="0094663F" w:rsidRPr="0094663F">
              <w:rPr>
                <w:sz w:val="24"/>
                <w:szCs w:val="24"/>
              </w:rPr>
              <w:t xml:space="preserve">turi būti </w:t>
            </w:r>
            <w:r w:rsidRPr="0094663F">
              <w:rPr>
                <w:rFonts w:eastAsia="Times New Roman"/>
                <w:sz w:val="24"/>
                <w:szCs w:val="24"/>
              </w:rPr>
              <w:t>ne daugiau kaip</w:t>
            </w:r>
            <w:r w:rsidRPr="0094663F">
              <w:rPr>
                <w:sz w:val="24"/>
                <w:szCs w:val="24"/>
              </w:rPr>
              <w:t xml:space="preserve"> 3 vatai</w:t>
            </w:r>
            <w:r w:rsidR="0094663F" w:rsidRPr="0094663F">
              <w:rPr>
                <w:sz w:val="24"/>
                <w:szCs w:val="24"/>
              </w:rPr>
              <w:t>.</w:t>
            </w:r>
          </w:p>
          <w:p w14:paraId="793BECE9" w14:textId="4C4E2BBF"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rFonts w:eastAsia="Times New Roman"/>
                <w:sz w:val="24"/>
                <w:szCs w:val="24"/>
              </w:rPr>
              <w:t>Darbo temperatūra</w:t>
            </w:r>
            <w:r w:rsidR="0094663F" w:rsidRPr="0094663F">
              <w:rPr>
                <w:rFonts w:eastAsia="Times New Roman"/>
                <w:sz w:val="24"/>
                <w:szCs w:val="24"/>
              </w:rPr>
              <w:t xml:space="preserve"> </w:t>
            </w:r>
            <w:r w:rsidR="0094663F" w:rsidRPr="0094663F">
              <w:rPr>
                <w:sz w:val="24"/>
                <w:szCs w:val="24"/>
              </w:rPr>
              <w:t>turi būti</w:t>
            </w:r>
            <w:r w:rsidRPr="0094663F">
              <w:rPr>
                <w:rFonts w:eastAsia="Times New Roman"/>
                <w:sz w:val="24"/>
                <w:szCs w:val="24"/>
              </w:rPr>
              <w:t>:</w:t>
            </w:r>
            <w:r w:rsidRPr="0094663F">
              <w:rPr>
                <w:sz w:val="24"/>
                <w:szCs w:val="24"/>
              </w:rPr>
              <w:t xml:space="preserve"> ne mažiau kaip -20 °C ir ne</w:t>
            </w:r>
            <w:r w:rsidR="0094663F" w:rsidRPr="0094663F">
              <w:rPr>
                <w:sz w:val="24"/>
                <w:szCs w:val="24"/>
              </w:rPr>
              <w:t xml:space="preserve"> </w:t>
            </w:r>
            <w:r w:rsidRPr="0094663F">
              <w:rPr>
                <w:sz w:val="24"/>
                <w:szCs w:val="24"/>
              </w:rPr>
              <w:t>daugiau kaip  +55 °C</w:t>
            </w:r>
            <w:r w:rsidR="0094663F" w:rsidRPr="0094663F">
              <w:rPr>
                <w:sz w:val="24"/>
                <w:szCs w:val="24"/>
              </w:rPr>
              <w:t>.</w:t>
            </w:r>
          </w:p>
          <w:p w14:paraId="0AFCA9C6" w14:textId="56970B18"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sz w:val="24"/>
                <w:szCs w:val="24"/>
              </w:rPr>
              <w:t>Apsauga nuo dulkių ir drėgmės (IP):</w:t>
            </w:r>
            <w:r w:rsidR="0094663F" w:rsidRPr="0094663F">
              <w:rPr>
                <w:sz w:val="24"/>
                <w:szCs w:val="24"/>
              </w:rPr>
              <w:t xml:space="preserve"> turi būti</w:t>
            </w:r>
            <w:r w:rsidRPr="0094663F">
              <w:rPr>
                <w:sz w:val="24"/>
                <w:szCs w:val="24"/>
              </w:rPr>
              <w:t xml:space="preserve"> ne prastesnis nei IP67.</w:t>
            </w:r>
          </w:p>
          <w:p w14:paraId="2F3FDD82" w14:textId="7B917141" w:rsidR="00E95799" w:rsidRPr="0094663F" w:rsidRDefault="00E95799" w:rsidP="0094663F">
            <w:pPr>
              <w:pStyle w:val="Sraopastraipa"/>
              <w:numPr>
                <w:ilvl w:val="0"/>
                <w:numId w:val="19"/>
              </w:numPr>
              <w:tabs>
                <w:tab w:val="left" w:pos="300"/>
                <w:tab w:val="left" w:pos="468"/>
              </w:tabs>
              <w:spacing w:after="0" w:line="240" w:lineRule="auto"/>
              <w:ind w:left="0" w:firstLine="15"/>
              <w:jc w:val="both"/>
              <w:rPr>
                <w:sz w:val="24"/>
                <w:szCs w:val="24"/>
              </w:rPr>
            </w:pPr>
            <w:r w:rsidRPr="0094663F">
              <w:rPr>
                <w:sz w:val="24"/>
                <w:szCs w:val="24"/>
              </w:rPr>
              <w:t>Garantija ne mažiau kaip 12 mėn.</w:t>
            </w:r>
            <w:r w:rsidR="0094663F" w:rsidRPr="0094663F">
              <w:rPr>
                <w:sz w:val="24"/>
                <w:szCs w:val="24"/>
              </w:rPr>
              <w:t xml:space="preserve"> </w:t>
            </w:r>
          </w:p>
        </w:tc>
        <w:tc>
          <w:tcPr>
            <w:tcW w:w="3827" w:type="dxa"/>
          </w:tcPr>
          <w:p w14:paraId="63523846" w14:textId="77777777" w:rsidR="00E95799" w:rsidRPr="00DF3BCC" w:rsidRDefault="00E95799" w:rsidP="00E95799">
            <w:pPr>
              <w:jc w:val="center"/>
              <w:rPr>
                <w:sz w:val="24"/>
                <w:szCs w:val="24"/>
              </w:rPr>
            </w:pPr>
            <w:r w:rsidRPr="00DF3BCC">
              <w:rPr>
                <w:i/>
                <w:iCs/>
                <w:sz w:val="24"/>
                <w:szCs w:val="24"/>
              </w:rPr>
              <w:t xml:space="preserve">Tiekėjas turi nurodyti </w:t>
            </w:r>
            <w:r>
              <w:rPr>
                <w:i/>
                <w:iCs/>
                <w:sz w:val="24"/>
                <w:szCs w:val="24"/>
              </w:rPr>
              <w:t>Prekių</w:t>
            </w:r>
            <w:r w:rsidRPr="00DF3BCC">
              <w:rPr>
                <w:i/>
                <w:iCs/>
                <w:sz w:val="24"/>
                <w:szCs w:val="24"/>
              </w:rPr>
              <w:t xml:space="preserve"> gamintoją, pavadinimą ir tikslų modelį.</w:t>
            </w:r>
          </w:p>
          <w:p w14:paraId="6445CA64" w14:textId="77777777" w:rsidR="00E95799" w:rsidRPr="00DF3BCC" w:rsidRDefault="00E95799" w:rsidP="00E95799">
            <w:pPr>
              <w:jc w:val="center"/>
              <w:rPr>
                <w:i/>
                <w:sz w:val="24"/>
                <w:szCs w:val="24"/>
              </w:rPr>
            </w:pPr>
            <w:r w:rsidRPr="00DF3BCC">
              <w:rPr>
                <w:i/>
                <w:sz w:val="24"/>
                <w:szCs w:val="24"/>
              </w:rPr>
              <w:t>Tiekėjas kartu su pasiūlymu turi pateikti siūlom</w:t>
            </w:r>
            <w:r>
              <w:rPr>
                <w:i/>
                <w:sz w:val="24"/>
                <w:szCs w:val="24"/>
              </w:rPr>
              <w:t>ų</w:t>
            </w:r>
            <w:r w:rsidRPr="00DF3BCC">
              <w:rPr>
                <w:i/>
                <w:sz w:val="24"/>
                <w:szCs w:val="24"/>
              </w:rPr>
              <w:t xml:space="preserve"> </w:t>
            </w:r>
            <w:r>
              <w:rPr>
                <w:i/>
                <w:sz w:val="24"/>
                <w:szCs w:val="24"/>
              </w:rPr>
              <w:t>Prekių</w:t>
            </w:r>
            <w:r w:rsidRPr="00DF3BCC">
              <w:rPr>
                <w:i/>
                <w:sz w:val="24"/>
                <w:szCs w:val="24"/>
              </w:rPr>
              <w:t xml:space="preserve"> gamintojo techninius dokumentus (gamintojo raštai, brošiūros ir pan.), kuriuose matytųsi reikalaujami techniniai parametrai.</w:t>
            </w:r>
          </w:p>
          <w:p w14:paraId="4021997F" w14:textId="37DAEA73" w:rsidR="00E95799" w:rsidRPr="00DD5E50" w:rsidRDefault="00E95799" w:rsidP="00E95799">
            <w:pPr>
              <w:ind w:left="360"/>
              <w:rPr>
                <w:color w:val="000000" w:themeColor="text1"/>
                <w:sz w:val="24"/>
                <w:szCs w:val="24"/>
              </w:rPr>
            </w:pPr>
          </w:p>
        </w:tc>
      </w:tr>
    </w:tbl>
    <w:p w14:paraId="24C7986C" w14:textId="77777777" w:rsidR="005A2713" w:rsidRPr="00F34A72" w:rsidRDefault="005A2713" w:rsidP="005A2713">
      <w:pPr>
        <w:rPr>
          <w:rFonts w:ascii="Times New Roman" w:hAnsi="Times New Roman" w:cs="Times New Roman"/>
          <w:sz w:val="24"/>
          <w:szCs w:val="24"/>
        </w:rPr>
      </w:pPr>
    </w:p>
    <w:p w14:paraId="46B00934" w14:textId="182F2A39" w:rsidR="00886268" w:rsidRPr="00F34A72" w:rsidRDefault="00886268">
      <w:pPr>
        <w:spacing w:after="160" w:line="259" w:lineRule="auto"/>
        <w:rPr>
          <w:rFonts w:ascii="Times New Roman" w:hAnsi="Times New Roman" w:cs="Times New Roman"/>
          <w:sz w:val="24"/>
          <w:szCs w:val="24"/>
        </w:rPr>
      </w:pPr>
    </w:p>
    <w:p w14:paraId="22CE1A96" w14:textId="77777777" w:rsidR="00A229AB" w:rsidRPr="00A229AB" w:rsidRDefault="00C95A7E" w:rsidP="00A229AB">
      <w:pPr>
        <w:spacing w:after="0" w:line="259" w:lineRule="auto"/>
        <w:jc w:val="right"/>
        <w:rPr>
          <w:rFonts w:ascii="Times New Roman" w:hAnsi="Times New Roman" w:cs="Times New Roman"/>
        </w:rPr>
      </w:pPr>
      <w:r w:rsidRPr="00F34A72">
        <w:rPr>
          <w:rFonts w:ascii="Times New Roman" w:hAnsi="Times New Roman" w:cs="Times New Roman"/>
          <w:sz w:val="24"/>
          <w:szCs w:val="24"/>
        </w:rPr>
        <w:br w:type="page"/>
      </w:r>
      <w:r w:rsidR="00A229AB" w:rsidRPr="00A229AB">
        <w:rPr>
          <w:rFonts w:ascii="Times New Roman" w:hAnsi="Times New Roman" w:cs="Times New Roman"/>
        </w:rPr>
        <w:lastRenderedPageBreak/>
        <w:t>Techninės specifikacijos</w:t>
      </w:r>
    </w:p>
    <w:p w14:paraId="1F041E09" w14:textId="145BDA30" w:rsidR="00A83E9F" w:rsidRPr="00A229AB" w:rsidRDefault="00C95594" w:rsidP="00A229AB">
      <w:pPr>
        <w:spacing w:after="0" w:line="259" w:lineRule="auto"/>
        <w:jc w:val="right"/>
        <w:rPr>
          <w:rFonts w:ascii="Times New Roman" w:hAnsi="Times New Roman" w:cs="Times New Roman"/>
        </w:rPr>
      </w:pPr>
      <w:r w:rsidRPr="00A229AB">
        <w:rPr>
          <w:rFonts w:ascii="Times New Roman" w:hAnsi="Times New Roman" w:cs="Times New Roman"/>
        </w:rPr>
        <w:t xml:space="preserve">1 </w:t>
      </w:r>
      <w:r w:rsidR="00886268" w:rsidRPr="00A229AB">
        <w:rPr>
          <w:rFonts w:ascii="Times New Roman" w:hAnsi="Times New Roman" w:cs="Times New Roman"/>
        </w:rPr>
        <w:t>Priedas</w:t>
      </w:r>
    </w:p>
    <w:p w14:paraId="5103B1C9" w14:textId="039C398F" w:rsidR="00C95594" w:rsidRPr="00F34A72" w:rsidRDefault="00C95594" w:rsidP="00C95594">
      <w:pPr>
        <w:jc w:val="both"/>
        <w:rPr>
          <w:rFonts w:ascii="Times New Roman" w:hAnsi="Times New Roman" w:cs="Times New Roman"/>
          <w:b/>
          <w:bCs/>
          <w:sz w:val="24"/>
          <w:szCs w:val="24"/>
        </w:rPr>
      </w:pPr>
      <w:r w:rsidRPr="00F34A72">
        <w:rPr>
          <w:rFonts w:ascii="Times New Roman" w:hAnsi="Times New Roman" w:cs="Times New Roman"/>
          <w:b/>
          <w:bCs/>
          <w:sz w:val="24"/>
          <w:szCs w:val="24"/>
        </w:rPr>
        <w:t xml:space="preserve">Preliminarus SMPS </w:t>
      </w:r>
      <w:r w:rsidR="00D24983" w:rsidRPr="00F34A72">
        <w:rPr>
          <w:rFonts w:ascii="Times New Roman" w:hAnsi="Times New Roman" w:cs="Times New Roman"/>
          <w:b/>
          <w:bCs/>
          <w:sz w:val="24"/>
          <w:szCs w:val="24"/>
        </w:rPr>
        <w:t xml:space="preserve">reikalingų </w:t>
      </w:r>
      <w:r w:rsidRPr="00F34A72">
        <w:rPr>
          <w:rFonts w:ascii="Times New Roman" w:hAnsi="Times New Roman" w:cs="Times New Roman"/>
          <w:b/>
          <w:bCs/>
          <w:sz w:val="24"/>
          <w:szCs w:val="24"/>
        </w:rPr>
        <w:t>funkcijų sąrašas</w:t>
      </w:r>
    </w:p>
    <w:p w14:paraId="7FBE0361" w14:textId="5A15C068" w:rsidR="00683984" w:rsidRPr="00F34A72" w:rsidRDefault="00C95594" w:rsidP="00C95594">
      <w:pPr>
        <w:jc w:val="both"/>
        <w:rPr>
          <w:rFonts w:ascii="Times New Roman" w:hAnsi="Times New Roman" w:cs="Times New Roman"/>
          <w:b/>
          <w:bCs/>
          <w:sz w:val="24"/>
          <w:szCs w:val="24"/>
        </w:rPr>
      </w:pPr>
      <w:r w:rsidRPr="00F34A72">
        <w:rPr>
          <w:rFonts w:ascii="Times New Roman" w:hAnsi="Times New Roman" w:cs="Times New Roman"/>
          <w:b/>
          <w:bCs/>
          <w:sz w:val="24"/>
          <w:szCs w:val="24"/>
        </w:rPr>
        <w:t>&lt;</w:t>
      </w:r>
      <w:r w:rsidR="00683984" w:rsidRPr="00F34A72">
        <w:rPr>
          <w:rFonts w:ascii="Times New Roman" w:hAnsi="Times New Roman" w:cs="Times New Roman"/>
          <w:b/>
          <w:bCs/>
          <w:sz w:val="24"/>
          <w:szCs w:val="24"/>
        </w:rPr>
        <w:t xml:space="preserve">... </w:t>
      </w:r>
      <w:r w:rsidR="00683984" w:rsidRPr="00F34A72">
        <w:rPr>
          <w:rFonts w:ascii="Times New Roman" w:hAnsi="Times New Roman" w:cs="Times New Roman"/>
          <w:sz w:val="24"/>
          <w:szCs w:val="24"/>
        </w:rPr>
        <w:t xml:space="preserve">Informacija šiame priede pateikiama iš LR SAM 2024 sausio 11 dienos rašto Nr. 10-148 „Dėl rekomenduojamo bendrinio skubiosios medicinos pagalbos skyriaus informacinės sistemos funkcijų sąrašo“ ... </w:t>
      </w:r>
      <w:r w:rsidR="00683984" w:rsidRPr="00F34A72">
        <w:rPr>
          <w:rFonts w:ascii="Times New Roman" w:hAnsi="Times New Roman" w:cs="Times New Roman"/>
          <w:b/>
          <w:bCs/>
          <w:sz w:val="24"/>
          <w:szCs w:val="24"/>
        </w:rPr>
        <w:t>&gt;</w:t>
      </w:r>
    </w:p>
    <w:tbl>
      <w:tblPr>
        <w:tblW w:w="9918" w:type="dxa"/>
        <w:tblLook w:val="04A0" w:firstRow="1" w:lastRow="0" w:firstColumn="1" w:lastColumn="0" w:noHBand="0" w:noVBand="1"/>
      </w:tblPr>
      <w:tblGrid>
        <w:gridCol w:w="2547"/>
        <w:gridCol w:w="7371"/>
      </w:tblGrid>
      <w:tr w:rsidR="00C95594" w:rsidRPr="00F34A72" w14:paraId="75F67DAE" w14:textId="77777777" w:rsidTr="00526E34">
        <w:trPr>
          <w:trHeight w:val="221"/>
          <w:tblHeader/>
        </w:trPr>
        <w:tc>
          <w:tcPr>
            <w:tcW w:w="2547" w:type="dxa"/>
            <w:tcBorders>
              <w:top w:val="single" w:sz="4" w:space="0" w:color="000000"/>
              <w:left w:val="single" w:sz="4" w:space="0" w:color="000000"/>
              <w:bottom w:val="single" w:sz="4" w:space="0" w:color="000000"/>
              <w:right w:val="single" w:sz="4" w:space="0" w:color="000000"/>
            </w:tcBorders>
            <w:shd w:val="clear" w:color="D0E0E3" w:fill="D0E0E3"/>
            <w:vAlign w:val="center"/>
          </w:tcPr>
          <w:p w14:paraId="15C83FA4" w14:textId="77777777" w:rsidR="00C95594" w:rsidRPr="00F34A72" w:rsidRDefault="00C95594" w:rsidP="00526E34">
            <w:pPr>
              <w:spacing w:before="120" w:after="120"/>
              <w:jc w:val="center"/>
              <w:rPr>
                <w:rFonts w:ascii="Times New Roman" w:hAnsi="Times New Roman" w:cs="Times New Roman"/>
                <w:b/>
                <w:sz w:val="24"/>
                <w:szCs w:val="24"/>
              </w:rPr>
            </w:pPr>
            <w:r w:rsidRPr="00F34A72">
              <w:rPr>
                <w:rFonts w:ascii="Times New Roman" w:hAnsi="Times New Roman" w:cs="Times New Roman"/>
                <w:b/>
                <w:sz w:val="24"/>
                <w:szCs w:val="24"/>
              </w:rPr>
              <w:t>Proceso žingsnis</w:t>
            </w:r>
          </w:p>
        </w:tc>
        <w:tc>
          <w:tcPr>
            <w:tcW w:w="7371" w:type="dxa"/>
            <w:tcBorders>
              <w:top w:val="single" w:sz="4" w:space="0" w:color="000000"/>
              <w:left w:val="nil"/>
              <w:bottom w:val="single" w:sz="4" w:space="0" w:color="000000"/>
              <w:right w:val="single" w:sz="4" w:space="0" w:color="000000"/>
            </w:tcBorders>
            <w:shd w:val="clear" w:color="D0E0E3" w:fill="D0E0E3"/>
            <w:vAlign w:val="center"/>
          </w:tcPr>
          <w:p w14:paraId="3E3E4554" w14:textId="77777777" w:rsidR="00C95594" w:rsidRPr="00F34A72" w:rsidRDefault="00C95594" w:rsidP="00526E34">
            <w:pPr>
              <w:spacing w:before="120" w:after="120"/>
              <w:jc w:val="center"/>
              <w:rPr>
                <w:rFonts w:ascii="Times New Roman" w:hAnsi="Times New Roman" w:cs="Times New Roman"/>
                <w:b/>
                <w:sz w:val="24"/>
                <w:szCs w:val="24"/>
              </w:rPr>
            </w:pPr>
            <w:r w:rsidRPr="00F34A72">
              <w:rPr>
                <w:rFonts w:ascii="Times New Roman" w:hAnsi="Times New Roman" w:cs="Times New Roman"/>
                <w:b/>
                <w:sz w:val="24"/>
                <w:szCs w:val="24"/>
              </w:rPr>
              <w:t>Būtinos funkcijos</w:t>
            </w:r>
          </w:p>
        </w:tc>
      </w:tr>
      <w:tr w:rsidR="00C95594" w:rsidRPr="00F34A72" w14:paraId="32407270" w14:textId="77777777" w:rsidTr="00015EFF">
        <w:trPr>
          <w:trHeight w:val="855"/>
        </w:trPr>
        <w:tc>
          <w:tcPr>
            <w:tcW w:w="2547" w:type="dxa"/>
            <w:tcBorders>
              <w:top w:val="single" w:sz="4" w:space="0" w:color="000000"/>
              <w:left w:val="single" w:sz="4" w:space="0" w:color="000000"/>
              <w:bottom w:val="single" w:sz="4" w:space="0" w:color="000000"/>
              <w:right w:val="single" w:sz="4" w:space="0" w:color="000000"/>
            </w:tcBorders>
            <w:shd w:val="clear" w:color="D0E0E3" w:fill="D0E0E3"/>
            <w:vAlign w:val="center"/>
            <w:hideMark/>
          </w:tcPr>
          <w:p w14:paraId="0C407812"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GMP sukuriamų duomenų apie į SMPS vežamą pacientą apdorojimas ir atvaizdavimas</w:t>
            </w:r>
          </w:p>
        </w:tc>
        <w:tc>
          <w:tcPr>
            <w:tcW w:w="7371" w:type="dxa"/>
            <w:tcBorders>
              <w:top w:val="single" w:sz="4" w:space="0" w:color="000000"/>
              <w:left w:val="nil"/>
              <w:bottom w:val="single" w:sz="4" w:space="0" w:color="000000"/>
              <w:right w:val="single" w:sz="4" w:space="0" w:color="000000"/>
            </w:tcBorders>
            <w:shd w:val="clear" w:color="D0E0E3" w:fill="D0E0E3"/>
            <w:hideMark/>
          </w:tcPr>
          <w:p w14:paraId="204B07C2"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Išplėtotos integracinės sąsajos (tarp HIS ir ESPBI IS), kuriomis bus perduoti GMP duomenys:</w:t>
            </w:r>
          </w:p>
          <w:p w14:paraId="7975604F"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GMP sukurtų paciento sveikatos būklės duomenų (iš dalies užpildytos formos 110/a) gavimas ir atvaizdavimas</w:t>
            </w:r>
          </w:p>
          <w:p w14:paraId="26FCB7CD"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2) Pagal GMP pateiktus duomenis išankstinė paciento registracija (neturint asmens kodo), sudarant galimybes iš anksto užsakyti preliminarius tyrimus</w:t>
            </w:r>
            <w:r w:rsidRPr="00F34A72">
              <w:rPr>
                <w:rFonts w:ascii="Times New Roman" w:hAnsi="Times New Roman" w:cs="Times New Roman"/>
                <w:sz w:val="24"/>
                <w:szCs w:val="24"/>
              </w:rPr>
              <w:br/>
              <w:t xml:space="preserve">3) Nuolatinis automatiškai atsinaujinantis GMP sukurtų duomenų apie atvežamus </w:t>
            </w:r>
            <w:r w:rsidRPr="00F34A72">
              <w:rPr>
                <w:rFonts w:ascii="Times New Roman" w:hAnsi="Times New Roman" w:cs="Times New Roman"/>
                <w:sz w:val="24"/>
                <w:szCs w:val="24"/>
                <w:u w:val="single"/>
              </w:rPr>
              <w:t>kritinius</w:t>
            </w:r>
            <w:r w:rsidRPr="00F34A72">
              <w:rPr>
                <w:rFonts w:ascii="Times New Roman" w:hAnsi="Times New Roman" w:cs="Times New Roman"/>
                <w:sz w:val="24"/>
                <w:szCs w:val="24"/>
              </w:rPr>
              <w:t xml:space="preserve"> pacientus atvaizdavimas dedikuotame ekrane bei </w:t>
            </w:r>
            <w:r w:rsidRPr="00F34A72">
              <w:rPr>
                <w:rFonts w:ascii="Times New Roman" w:hAnsi="Times New Roman" w:cs="Times New Roman"/>
                <w:i/>
                <w:iCs/>
                <w:sz w:val="24"/>
                <w:szCs w:val="24"/>
              </w:rPr>
              <w:t>ALERT</w:t>
            </w:r>
            <w:r w:rsidRPr="00F34A72">
              <w:rPr>
                <w:rFonts w:ascii="Times New Roman" w:hAnsi="Times New Roman" w:cs="Times New Roman"/>
                <w:sz w:val="24"/>
                <w:szCs w:val="24"/>
              </w:rPr>
              <w:t xml:space="preserve"> pranešimų galimybė medicinos personalui</w:t>
            </w:r>
            <w:r w:rsidRPr="00F34A72">
              <w:rPr>
                <w:rFonts w:ascii="Times New Roman" w:hAnsi="Times New Roman" w:cs="Times New Roman"/>
                <w:sz w:val="24"/>
                <w:szCs w:val="24"/>
              </w:rPr>
              <w:br/>
              <w:t>4) EKG gavimas iš GMP ekipažo</w:t>
            </w:r>
          </w:p>
          <w:p w14:paraId="48240C1D"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5) Duomenų apie planuojamą GMP atvykimo laiką gavimas, kai vežami 1 ir 2 skubumo kategorijos pacientai</w:t>
            </w:r>
          </w:p>
          <w:p w14:paraId="29F189CE" w14:textId="77777777" w:rsidR="00C95594" w:rsidRPr="00F34A72" w:rsidRDefault="00C95594" w:rsidP="00526E34">
            <w:pPr>
              <w:spacing w:after="0"/>
              <w:jc w:val="both"/>
              <w:rPr>
                <w:rFonts w:ascii="Times New Roman" w:hAnsi="Times New Roman" w:cs="Times New Roman"/>
                <w:sz w:val="24"/>
                <w:szCs w:val="24"/>
              </w:rPr>
            </w:pPr>
          </w:p>
        </w:tc>
      </w:tr>
      <w:tr w:rsidR="00C95594" w:rsidRPr="00F34A72" w14:paraId="10F3F513" w14:textId="77777777" w:rsidTr="00526E34">
        <w:trPr>
          <w:trHeight w:val="4450"/>
        </w:trPr>
        <w:tc>
          <w:tcPr>
            <w:tcW w:w="2547" w:type="dxa"/>
            <w:tcBorders>
              <w:top w:val="nil"/>
              <w:left w:val="single" w:sz="4" w:space="0" w:color="000000"/>
              <w:bottom w:val="single" w:sz="4" w:space="0" w:color="000000"/>
              <w:right w:val="single" w:sz="4" w:space="0" w:color="000000"/>
            </w:tcBorders>
            <w:shd w:val="clear" w:color="C9DAF8" w:fill="C9DAF8"/>
            <w:vAlign w:val="center"/>
            <w:hideMark/>
          </w:tcPr>
          <w:p w14:paraId="6D72FAEA" w14:textId="77777777" w:rsidR="00C95594" w:rsidRPr="00F34A72" w:rsidRDefault="00C95594" w:rsidP="00526E34">
            <w:pPr>
              <w:rPr>
                <w:rFonts w:ascii="Times New Roman" w:hAnsi="Times New Roman" w:cs="Times New Roman"/>
                <w:sz w:val="24"/>
                <w:szCs w:val="24"/>
              </w:rPr>
            </w:pPr>
            <w:r w:rsidRPr="00F34A72">
              <w:rPr>
                <w:rFonts w:ascii="Times New Roman" w:hAnsi="Times New Roman" w:cs="Times New Roman"/>
                <w:sz w:val="24"/>
                <w:szCs w:val="24"/>
              </w:rPr>
              <w:t>Pacientų, kuriuos į SMPS atveža GMP, perdavimas</w:t>
            </w:r>
          </w:p>
        </w:tc>
        <w:tc>
          <w:tcPr>
            <w:tcW w:w="7371" w:type="dxa"/>
            <w:tcBorders>
              <w:top w:val="nil"/>
              <w:left w:val="nil"/>
              <w:bottom w:val="single" w:sz="4" w:space="0" w:color="000000"/>
              <w:right w:val="single" w:sz="4" w:space="0" w:color="000000"/>
            </w:tcBorders>
            <w:shd w:val="clear" w:color="C9DAF8" w:fill="C9DAF8"/>
            <w:hideMark/>
          </w:tcPr>
          <w:p w14:paraId="6F10E71B"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Registracija/kortelės užvedimas: panaudojant duomenis iš formos 110/a bei specializuotos funkcijos neidentifikuotų pacientų registracijai (pvz. paciento pseudo-demografinių laukų užpildymas, laikini pacientų ID, galimybė susieti paciento įrašus po identifikavimo); galimybė priskirti pacientui žymes (pvz. iš slaugos namų, pranešimas policijai, priskyrimas klasteriui)</w:t>
            </w:r>
            <w:r w:rsidRPr="00F34A72">
              <w:rPr>
                <w:rFonts w:ascii="Times New Roman" w:hAnsi="Times New Roman" w:cs="Times New Roman"/>
                <w:sz w:val="24"/>
                <w:szCs w:val="24"/>
              </w:rPr>
              <w:br/>
              <w:t>2) Iš ESPBI IS ir GMP agreguotas identifikuoto paciento duomenų atvaizdavimas patogiu formatu, gaunant informaciją apie pacientui nustatytas ligas, vartojamus vaistus, atliktas operacijas, turimas alergijas ir kt.:</w:t>
            </w:r>
            <w:r w:rsidRPr="00F34A72">
              <w:rPr>
                <w:rFonts w:ascii="Times New Roman" w:hAnsi="Times New Roman" w:cs="Times New Roman"/>
                <w:sz w:val="24"/>
                <w:szCs w:val="24"/>
              </w:rPr>
              <w:br/>
              <w:t xml:space="preserve">2.1 </w:t>
            </w:r>
            <w:r w:rsidRPr="00F34A72">
              <w:rPr>
                <w:rFonts w:ascii="Times New Roman" w:hAnsi="Times New Roman" w:cs="Times New Roman"/>
                <w:i/>
                <w:iCs/>
                <w:sz w:val="24"/>
                <w:szCs w:val="24"/>
              </w:rPr>
              <w:t>ALERTų</w:t>
            </w:r>
            <w:r w:rsidRPr="00F34A72">
              <w:rPr>
                <w:rFonts w:ascii="Times New Roman" w:hAnsi="Times New Roman" w:cs="Times New Roman"/>
                <w:sz w:val="24"/>
                <w:szCs w:val="24"/>
              </w:rPr>
              <w:t xml:space="preserve"> atvaizdavimas (alergijos, chemoterapija, Ca, Hd ir kt.)</w:t>
            </w:r>
          </w:p>
          <w:p w14:paraId="767ED9A3"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3) Duomenų apie GMP perduodamus pacientus sukūrimas SMPS IS:</w:t>
            </w:r>
          </w:p>
          <w:p w14:paraId="7B703287"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3.1. Paciento atvežimo į SMPS skyrių laikas*</w:t>
            </w:r>
            <w:r w:rsidRPr="00F34A72">
              <w:rPr>
                <w:rFonts w:ascii="Times New Roman" w:hAnsi="Times New Roman" w:cs="Times New Roman"/>
                <w:sz w:val="24"/>
                <w:szCs w:val="24"/>
              </w:rPr>
              <w:br/>
              <w:t>3.2. Paciento užregistravimo SMPS skyriuje laikas*</w:t>
            </w:r>
          </w:p>
          <w:p w14:paraId="1A4F700A"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 xml:space="preserve">3.3. Paslaugų teikimo pacientui SMPS skyriuje pradžios laikas* </w:t>
            </w:r>
          </w:p>
          <w:p w14:paraId="6889FE76" w14:textId="198F7F3F"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3.4. Paslaugų teikimo pacientui SMPS skyriuje pabaigos laikas*</w:t>
            </w:r>
          </w:p>
        </w:tc>
      </w:tr>
      <w:tr w:rsidR="00C95594" w:rsidRPr="00F34A72" w14:paraId="092A322C" w14:textId="77777777" w:rsidTr="00015EFF">
        <w:trPr>
          <w:trHeight w:val="1140"/>
        </w:trPr>
        <w:tc>
          <w:tcPr>
            <w:tcW w:w="2547" w:type="dxa"/>
            <w:tcBorders>
              <w:top w:val="nil"/>
              <w:left w:val="single" w:sz="4" w:space="0" w:color="000000"/>
              <w:bottom w:val="single" w:sz="4" w:space="0" w:color="000000"/>
              <w:right w:val="single" w:sz="4" w:space="0" w:color="000000"/>
            </w:tcBorders>
            <w:shd w:val="clear" w:color="C9DAF8" w:fill="C9DAF8"/>
            <w:vAlign w:val="center"/>
          </w:tcPr>
          <w:p w14:paraId="7A0D8535" w14:textId="77777777" w:rsidR="00C95594" w:rsidRPr="00F34A72" w:rsidRDefault="00C95594" w:rsidP="00526E34">
            <w:pPr>
              <w:rPr>
                <w:rFonts w:ascii="Times New Roman" w:hAnsi="Times New Roman" w:cs="Times New Roman"/>
                <w:sz w:val="24"/>
                <w:szCs w:val="24"/>
              </w:rPr>
            </w:pPr>
            <w:r w:rsidRPr="00F34A72">
              <w:rPr>
                <w:rFonts w:ascii="Times New Roman" w:hAnsi="Times New Roman" w:cs="Times New Roman"/>
                <w:sz w:val="24"/>
                <w:szCs w:val="24"/>
              </w:rPr>
              <w:t>Duomenų apie situaciją SMPS perdavimas į ESPBI IS</w:t>
            </w:r>
          </w:p>
        </w:tc>
        <w:tc>
          <w:tcPr>
            <w:tcW w:w="7371" w:type="dxa"/>
            <w:tcBorders>
              <w:top w:val="nil"/>
              <w:left w:val="nil"/>
              <w:bottom w:val="single" w:sz="4" w:space="0" w:color="000000"/>
              <w:right w:val="single" w:sz="4" w:space="0" w:color="000000"/>
            </w:tcBorders>
            <w:shd w:val="clear" w:color="C9DAF8" w:fill="C9DAF8"/>
          </w:tcPr>
          <w:p w14:paraId="73BC4201"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1) Pirminio triažo laukiančių pacientų skaičiaus duomenų iš eilių valdymo sistemos arba išmaniųjų kamerų perdavimas realiu laiku iš C tipo  (arba ir iš B tipo) SMPS IS į ESPBI IS*</w:t>
            </w:r>
          </w:p>
          <w:p w14:paraId="183D1508"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2) Duomenų apie užregistruotų pacientų, laukiančių gydytojų apžiūros, skaičių pagal skubumo kategorijas perdavimas realiu laiku iš C tipo (arba ir B tipo)  SMPS IS į ESPBI IS*</w:t>
            </w:r>
          </w:p>
          <w:p w14:paraId="7A5C8056"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lastRenderedPageBreak/>
              <w:t>3) Duomenų apie neužimtas SMPS intensyvios pagalbos/terapijos/reanimacijos vietas C tipo SMPS perdavimas realiu laiku iš SMPS IS*</w:t>
            </w:r>
          </w:p>
          <w:p w14:paraId="49B4586E"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4) Nustatyto periodiškumo duomenų perdavimas apie pirminio triažo laukiančius pacientus B, B1, A ir A1 tipo SMPS, kai duomenys įvedami  rankiniu būdu pagal iš anksto nustatytas klasifikuojamas reikšmes arba automatizuotai*</w:t>
            </w:r>
          </w:p>
          <w:p w14:paraId="26B15119"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 xml:space="preserve">5) Savarankiškai atvykstančių pacientų duomenų sukūrimas visų tipų SMPS IS realiu laiku ir perdavimas į ESPBI IS: </w:t>
            </w:r>
          </w:p>
          <w:p w14:paraId="7B80FD73"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5.1. gydytojo apžiūros pradžios laikas*</w:t>
            </w:r>
          </w:p>
          <w:p w14:paraId="1E882F06" w14:textId="77777777" w:rsidR="00C95594" w:rsidRPr="00F34A72" w:rsidRDefault="00C95594" w:rsidP="00FE0BD8">
            <w:pPr>
              <w:spacing w:after="0"/>
              <w:jc w:val="both"/>
              <w:rPr>
                <w:rFonts w:ascii="Times New Roman" w:hAnsi="Times New Roman" w:cs="Times New Roman"/>
                <w:sz w:val="24"/>
                <w:szCs w:val="24"/>
              </w:rPr>
            </w:pPr>
            <w:r w:rsidRPr="00F34A72">
              <w:rPr>
                <w:rFonts w:ascii="Times New Roman" w:hAnsi="Times New Roman" w:cs="Times New Roman"/>
                <w:sz w:val="24"/>
                <w:szCs w:val="24"/>
              </w:rPr>
              <w:t>5.2. paciento vizito SMPS pabaigos laikas*</w:t>
            </w:r>
          </w:p>
          <w:p w14:paraId="6980B199"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5.3. faktinis paciento išvykimo laikas*</w:t>
            </w:r>
          </w:p>
        </w:tc>
      </w:tr>
      <w:tr w:rsidR="00C95594" w:rsidRPr="00F34A72" w14:paraId="34D46C70" w14:textId="77777777" w:rsidTr="00015EFF">
        <w:trPr>
          <w:trHeight w:val="983"/>
        </w:trPr>
        <w:tc>
          <w:tcPr>
            <w:tcW w:w="2547" w:type="dxa"/>
            <w:tcBorders>
              <w:top w:val="nil"/>
              <w:left w:val="single" w:sz="4" w:space="0" w:color="000000"/>
              <w:bottom w:val="single" w:sz="4" w:space="0" w:color="000000"/>
              <w:right w:val="single" w:sz="4" w:space="0" w:color="000000"/>
            </w:tcBorders>
            <w:shd w:val="clear" w:color="CFE2F3" w:fill="CFE2F3"/>
            <w:vAlign w:val="center"/>
            <w:hideMark/>
          </w:tcPr>
          <w:p w14:paraId="32D37191" w14:textId="77777777" w:rsidR="00C95594" w:rsidRPr="00F34A72" w:rsidRDefault="00C95594" w:rsidP="00526E34">
            <w:pPr>
              <w:rPr>
                <w:rFonts w:ascii="Times New Roman" w:hAnsi="Times New Roman" w:cs="Times New Roman"/>
                <w:sz w:val="24"/>
                <w:szCs w:val="24"/>
              </w:rPr>
            </w:pPr>
            <w:r w:rsidRPr="00F34A72">
              <w:rPr>
                <w:rFonts w:ascii="Times New Roman" w:hAnsi="Times New Roman" w:cs="Times New Roman"/>
                <w:sz w:val="24"/>
                <w:szCs w:val="24"/>
              </w:rPr>
              <w:t>Pirminis paciento sveikatos būklės įvertinimas ir medicininis rūšiavimas SMPS</w:t>
            </w:r>
          </w:p>
        </w:tc>
        <w:tc>
          <w:tcPr>
            <w:tcW w:w="7371" w:type="dxa"/>
            <w:tcBorders>
              <w:top w:val="nil"/>
              <w:left w:val="nil"/>
              <w:bottom w:val="single" w:sz="4" w:space="0" w:color="000000"/>
              <w:right w:val="single" w:sz="4" w:space="0" w:color="000000"/>
            </w:tcBorders>
            <w:shd w:val="clear" w:color="CFE2F3" w:fill="CFE2F3"/>
            <w:hideMark/>
          </w:tcPr>
          <w:p w14:paraId="4B36D7B4" w14:textId="77777777" w:rsidR="00672C0A"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Pagrindinio nusiskundimo ir gyvybinių parametrų duomenų sukūrimas</w:t>
            </w:r>
            <w:r w:rsidRPr="00F34A72">
              <w:rPr>
                <w:rFonts w:ascii="Times New Roman" w:hAnsi="Times New Roman" w:cs="Times New Roman"/>
                <w:sz w:val="24"/>
                <w:szCs w:val="24"/>
              </w:rPr>
              <w:br/>
              <w:t>2) Automatizuotas skubiosios medicinos pagalbos kategorijos nustatymas bei galimybė panaudoti klasifikavimo algoritmus (NEWS2 arba analogiškus)</w:t>
            </w:r>
            <w:r w:rsidRPr="00F34A72">
              <w:rPr>
                <w:rFonts w:ascii="Times New Roman" w:hAnsi="Times New Roman" w:cs="Times New Roman"/>
                <w:sz w:val="24"/>
                <w:szCs w:val="24"/>
              </w:rPr>
              <w:br/>
              <w:t>3) SMPS skirtas greitasis (paketinis) užsakymų funkcionalumas:</w:t>
            </w:r>
            <w:r w:rsidRPr="00F34A72">
              <w:rPr>
                <w:rFonts w:ascii="Times New Roman" w:hAnsi="Times New Roman" w:cs="Times New Roman"/>
                <w:sz w:val="24"/>
                <w:szCs w:val="24"/>
              </w:rPr>
              <w:br/>
              <w:t xml:space="preserve">   - tyrimų (laboratorinių bei vaizdinių) užsakymas</w:t>
            </w:r>
          </w:p>
          <w:p w14:paraId="1A8A4192" w14:textId="77777777" w:rsidR="00672C0A"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 xml:space="preserve"> - pradinio gydymo paskyrimas</w:t>
            </w:r>
          </w:p>
          <w:p w14:paraId="74B88843" w14:textId="31987010"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4) Išmanieji (</w:t>
            </w:r>
            <w:r w:rsidRPr="00F34A72">
              <w:rPr>
                <w:rFonts w:ascii="Times New Roman" w:hAnsi="Times New Roman" w:cs="Times New Roman"/>
                <w:i/>
                <w:iCs/>
                <w:sz w:val="24"/>
                <w:szCs w:val="24"/>
              </w:rPr>
              <w:t>smart</w:t>
            </w:r>
            <w:r w:rsidRPr="00F34A72">
              <w:rPr>
                <w:rFonts w:ascii="Times New Roman" w:hAnsi="Times New Roman" w:cs="Times New Roman"/>
                <w:sz w:val="24"/>
                <w:szCs w:val="24"/>
              </w:rPr>
              <w:t>) pacientų sąrašai, palengvinantys slaugytojams SMPS pacientų informacijos valdymą, nurodymų vykdymą bei pamainų perdavimą</w:t>
            </w:r>
          </w:p>
          <w:p w14:paraId="66506235" w14:textId="77777777" w:rsidR="00C95594" w:rsidRPr="00F34A72" w:rsidRDefault="00C95594" w:rsidP="00FE0BD8">
            <w:pPr>
              <w:spacing w:after="0"/>
              <w:jc w:val="both"/>
              <w:rPr>
                <w:rFonts w:ascii="Times New Roman" w:hAnsi="Times New Roman" w:cs="Times New Roman"/>
                <w:sz w:val="24"/>
                <w:szCs w:val="24"/>
              </w:rPr>
            </w:pPr>
          </w:p>
        </w:tc>
      </w:tr>
      <w:tr w:rsidR="00C95594" w:rsidRPr="00F34A72" w14:paraId="2EF9F174" w14:textId="77777777" w:rsidTr="00015EFF">
        <w:trPr>
          <w:trHeight w:val="855"/>
        </w:trPr>
        <w:tc>
          <w:tcPr>
            <w:tcW w:w="2547" w:type="dxa"/>
            <w:tcBorders>
              <w:top w:val="nil"/>
              <w:left w:val="single" w:sz="4" w:space="0" w:color="000000"/>
              <w:bottom w:val="single" w:sz="4" w:space="0" w:color="000000"/>
              <w:right w:val="single" w:sz="4" w:space="0" w:color="000000"/>
            </w:tcBorders>
            <w:shd w:val="clear" w:color="D9D2E9" w:fill="D9D2E9"/>
            <w:vAlign w:val="center"/>
            <w:hideMark/>
          </w:tcPr>
          <w:p w14:paraId="5450CEB7" w14:textId="77777777" w:rsidR="00C95594" w:rsidRPr="00F34A72" w:rsidRDefault="00C95594" w:rsidP="00526E34">
            <w:pPr>
              <w:rPr>
                <w:rFonts w:ascii="Times New Roman" w:hAnsi="Times New Roman" w:cs="Times New Roman"/>
                <w:sz w:val="24"/>
                <w:szCs w:val="24"/>
              </w:rPr>
            </w:pPr>
            <w:r w:rsidRPr="00F34A72">
              <w:rPr>
                <w:rFonts w:ascii="Times New Roman" w:hAnsi="Times New Roman" w:cs="Times New Roman"/>
                <w:sz w:val="24"/>
                <w:szCs w:val="24"/>
              </w:rPr>
              <w:t>Gydytojo apžiūra / tyrimo ir gydymo plano sudarymas</w:t>
            </w:r>
          </w:p>
        </w:tc>
        <w:tc>
          <w:tcPr>
            <w:tcW w:w="7371" w:type="dxa"/>
            <w:tcBorders>
              <w:top w:val="nil"/>
              <w:left w:val="nil"/>
              <w:bottom w:val="single" w:sz="4" w:space="0" w:color="000000"/>
              <w:right w:val="single" w:sz="4" w:space="0" w:color="000000"/>
            </w:tcBorders>
            <w:shd w:val="clear" w:color="D9D2E9" w:fill="D9D2E9"/>
            <w:hideMark/>
          </w:tcPr>
          <w:p w14:paraId="3B172E01" w14:textId="77777777" w:rsidR="00C95594" w:rsidRPr="00F34A72" w:rsidRDefault="00C95594" w:rsidP="00FE0BD8">
            <w:pPr>
              <w:pStyle w:val="Sraopastraipa"/>
              <w:spacing w:after="0"/>
              <w:ind w:left="-102"/>
              <w:jc w:val="both"/>
              <w:rPr>
                <w:rFonts w:ascii="Times New Roman" w:hAnsi="Times New Roman" w:cs="Times New Roman"/>
                <w:sz w:val="24"/>
                <w:szCs w:val="24"/>
              </w:rPr>
            </w:pPr>
            <w:r w:rsidRPr="00F34A72">
              <w:rPr>
                <w:rFonts w:ascii="Times New Roman" w:hAnsi="Times New Roman" w:cs="Times New Roman"/>
                <w:sz w:val="24"/>
                <w:szCs w:val="24"/>
              </w:rPr>
              <w:t>1) Galimybė patogiai ir efektyviai dokumentuoti paciento apžiūros rezultatus: nusiskundimai ir anamnezė, objektyvus ištyrimas</w:t>
            </w:r>
            <w:r w:rsidRPr="00F34A72">
              <w:rPr>
                <w:rFonts w:ascii="Times New Roman" w:hAnsi="Times New Roman" w:cs="Times New Roman"/>
                <w:sz w:val="24"/>
                <w:szCs w:val="24"/>
              </w:rPr>
              <w:br/>
              <w:t>2) Tyrimų ir gydymo (paskyrimų) plano sudarymas / papildymas</w:t>
            </w:r>
          </w:p>
          <w:p w14:paraId="034CA8F2" w14:textId="77777777" w:rsidR="00C95594" w:rsidRPr="00F34A72" w:rsidRDefault="00C95594" w:rsidP="00FE0BD8">
            <w:pPr>
              <w:pStyle w:val="Sraopastraipa"/>
              <w:spacing w:after="0"/>
              <w:ind w:left="-102"/>
              <w:jc w:val="both"/>
              <w:rPr>
                <w:rFonts w:ascii="Times New Roman" w:hAnsi="Times New Roman" w:cs="Times New Roman"/>
                <w:sz w:val="24"/>
                <w:szCs w:val="24"/>
              </w:rPr>
            </w:pPr>
            <w:r w:rsidRPr="00F34A72">
              <w:rPr>
                <w:rFonts w:ascii="Times New Roman" w:hAnsi="Times New Roman" w:cs="Times New Roman"/>
                <w:sz w:val="24"/>
                <w:szCs w:val="24"/>
              </w:rPr>
              <w:t>3) Išmanieji (</w:t>
            </w:r>
            <w:r w:rsidRPr="00F34A72">
              <w:rPr>
                <w:rFonts w:ascii="Times New Roman" w:hAnsi="Times New Roman" w:cs="Times New Roman"/>
                <w:i/>
                <w:iCs/>
                <w:sz w:val="24"/>
                <w:szCs w:val="24"/>
              </w:rPr>
              <w:t>smart</w:t>
            </w:r>
            <w:r w:rsidRPr="00F34A72">
              <w:rPr>
                <w:rFonts w:ascii="Times New Roman" w:hAnsi="Times New Roman" w:cs="Times New Roman"/>
                <w:sz w:val="24"/>
                <w:szCs w:val="24"/>
              </w:rPr>
              <w:t>) pacientų sąrašai, palengvinantys gydytojams SMPS pacientų informacijos valdymą</w:t>
            </w:r>
          </w:p>
        </w:tc>
      </w:tr>
      <w:tr w:rsidR="00C95594" w:rsidRPr="00F34A72" w14:paraId="468A663C" w14:textId="77777777" w:rsidTr="00015EFF">
        <w:trPr>
          <w:trHeight w:val="1425"/>
        </w:trPr>
        <w:tc>
          <w:tcPr>
            <w:tcW w:w="2547" w:type="dxa"/>
            <w:tcBorders>
              <w:top w:val="nil"/>
              <w:left w:val="single" w:sz="4" w:space="0" w:color="000000"/>
              <w:bottom w:val="single" w:sz="4" w:space="0" w:color="000000"/>
              <w:right w:val="single" w:sz="4" w:space="0" w:color="000000"/>
            </w:tcBorders>
            <w:shd w:val="clear" w:color="EAD1DC" w:fill="EAD1DC"/>
            <w:vAlign w:val="center"/>
            <w:hideMark/>
          </w:tcPr>
          <w:p w14:paraId="45B0C90F" w14:textId="77777777" w:rsidR="00C95594" w:rsidRPr="00F34A72" w:rsidRDefault="00C95594" w:rsidP="00526E34">
            <w:pPr>
              <w:rPr>
                <w:rFonts w:ascii="Times New Roman" w:hAnsi="Times New Roman" w:cs="Times New Roman"/>
                <w:sz w:val="24"/>
                <w:szCs w:val="24"/>
              </w:rPr>
            </w:pPr>
            <w:r w:rsidRPr="00F34A72">
              <w:rPr>
                <w:rFonts w:ascii="Times New Roman" w:hAnsi="Times New Roman" w:cs="Times New Roman"/>
                <w:sz w:val="24"/>
                <w:szCs w:val="24"/>
              </w:rPr>
              <w:t>Tyrimų vykdymas</w:t>
            </w:r>
          </w:p>
        </w:tc>
        <w:tc>
          <w:tcPr>
            <w:tcW w:w="7371" w:type="dxa"/>
            <w:tcBorders>
              <w:top w:val="nil"/>
              <w:left w:val="nil"/>
              <w:bottom w:val="single" w:sz="4" w:space="0" w:color="000000"/>
              <w:right w:val="single" w:sz="4" w:space="0" w:color="000000"/>
            </w:tcBorders>
            <w:shd w:val="clear" w:color="EAD1DC" w:fill="EAD1DC"/>
            <w:hideMark/>
          </w:tcPr>
          <w:p w14:paraId="2A1E0DBB"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 xml:space="preserve">1) Integracija su laboratorija </w:t>
            </w:r>
          </w:p>
          <w:p w14:paraId="5E018B22"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2) Integracija su PACS</w:t>
            </w:r>
          </w:p>
          <w:p w14:paraId="4A76F3BA" w14:textId="77777777" w:rsidR="00900F70"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3) Galimybė peržiūrėti tik individualaus paciento vaizdinius tyrimus (EKG, Ro, KT, UG ir kt.), neinant į bendrą PACS per HIS integruotą vaizdų peržiūros priemonę (nebūtina)</w:t>
            </w:r>
          </w:p>
          <w:p w14:paraId="7C438D23" w14:textId="5070F95E"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4) Konsoliduotas pacientų prietaisų skydelis (</w:t>
            </w:r>
            <w:r w:rsidRPr="00F34A72">
              <w:rPr>
                <w:rFonts w:ascii="Times New Roman" w:hAnsi="Times New Roman" w:cs="Times New Roman"/>
                <w:i/>
                <w:iCs/>
                <w:sz w:val="24"/>
                <w:szCs w:val="24"/>
              </w:rPr>
              <w:t>dashboard</w:t>
            </w:r>
            <w:r w:rsidRPr="00F34A72">
              <w:rPr>
                <w:rFonts w:ascii="Times New Roman" w:hAnsi="Times New Roman" w:cs="Times New Roman"/>
                <w:sz w:val="24"/>
                <w:szCs w:val="24"/>
              </w:rPr>
              <w:t>). Grįžtamojo ryšio pranešimai apie gautus rezultatus.</w:t>
            </w:r>
          </w:p>
        </w:tc>
      </w:tr>
      <w:tr w:rsidR="00C95594" w:rsidRPr="00F34A72" w14:paraId="4F8587AC" w14:textId="77777777" w:rsidTr="00015EFF">
        <w:trPr>
          <w:trHeight w:val="1140"/>
        </w:trPr>
        <w:tc>
          <w:tcPr>
            <w:tcW w:w="2547" w:type="dxa"/>
            <w:tcBorders>
              <w:top w:val="nil"/>
              <w:left w:val="single" w:sz="4" w:space="0" w:color="000000"/>
              <w:bottom w:val="single" w:sz="4" w:space="0" w:color="000000"/>
              <w:right w:val="single" w:sz="4" w:space="0" w:color="000000"/>
            </w:tcBorders>
            <w:shd w:val="clear" w:color="E6B8AF" w:fill="E6B8AF"/>
            <w:vAlign w:val="center"/>
            <w:hideMark/>
          </w:tcPr>
          <w:p w14:paraId="4680E2A4"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Gydymo plano vykdymas</w:t>
            </w:r>
          </w:p>
          <w:p w14:paraId="5983750F"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(nebūtina)</w:t>
            </w:r>
          </w:p>
        </w:tc>
        <w:tc>
          <w:tcPr>
            <w:tcW w:w="7371" w:type="dxa"/>
            <w:tcBorders>
              <w:top w:val="nil"/>
              <w:left w:val="nil"/>
              <w:bottom w:val="single" w:sz="4" w:space="0" w:color="000000"/>
              <w:right w:val="single" w:sz="4" w:space="0" w:color="000000"/>
            </w:tcBorders>
            <w:shd w:val="clear" w:color="E6B8AF" w:fill="E6B8AF"/>
            <w:hideMark/>
          </w:tcPr>
          <w:p w14:paraId="49578298" w14:textId="77777777" w:rsidR="00900F70"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Gydytojo ir slaugytojo veiksmų, įgyvendinant paskyrimų planą, dokumentavimas veiksmų atsekamumui. Aiški slaugytojų atsakomybė</w:t>
            </w:r>
            <w:r w:rsidRPr="00F34A72">
              <w:rPr>
                <w:rFonts w:ascii="Times New Roman" w:hAnsi="Times New Roman" w:cs="Times New Roman"/>
                <w:sz w:val="24"/>
                <w:szCs w:val="24"/>
              </w:rPr>
              <w:br/>
              <w:t>2) Galimybė pagalbiniam personalui "gauti užsakymus", pvz.: palydėti pacientą į tyrimą</w:t>
            </w:r>
          </w:p>
          <w:p w14:paraId="232EA53B" w14:textId="3923098C"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3) Grįžtamojo ryšio pranešimai apie įvykdytus paskyrimus ar gydymo plano atnaujinimą</w:t>
            </w:r>
          </w:p>
        </w:tc>
      </w:tr>
      <w:tr w:rsidR="00C95594" w:rsidRPr="00F34A72" w14:paraId="3F6EDEFC" w14:textId="77777777" w:rsidTr="00015EFF">
        <w:trPr>
          <w:trHeight w:val="570"/>
        </w:trPr>
        <w:tc>
          <w:tcPr>
            <w:tcW w:w="2547" w:type="dxa"/>
            <w:tcBorders>
              <w:top w:val="nil"/>
              <w:left w:val="single" w:sz="4" w:space="0" w:color="000000"/>
              <w:bottom w:val="single" w:sz="4" w:space="0" w:color="000000"/>
              <w:right w:val="single" w:sz="4" w:space="0" w:color="000000"/>
            </w:tcBorders>
            <w:shd w:val="clear" w:color="F4CCCC" w:fill="F4CCCC"/>
            <w:vAlign w:val="center"/>
            <w:hideMark/>
          </w:tcPr>
          <w:p w14:paraId="50B2B703"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Specialistų konsultacijos</w:t>
            </w:r>
          </w:p>
        </w:tc>
        <w:tc>
          <w:tcPr>
            <w:tcW w:w="7371" w:type="dxa"/>
            <w:tcBorders>
              <w:top w:val="nil"/>
              <w:left w:val="nil"/>
              <w:bottom w:val="single" w:sz="4" w:space="0" w:color="000000"/>
              <w:right w:val="single" w:sz="4" w:space="0" w:color="000000"/>
            </w:tcBorders>
            <w:shd w:val="clear" w:color="F4CCCC" w:fill="F4CCCC"/>
            <w:hideMark/>
          </w:tcPr>
          <w:p w14:paraId="6A4AB9A4" w14:textId="77777777" w:rsidR="00900F70"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Vidinių ir išorinių konsultacijų įvedimas</w:t>
            </w:r>
          </w:p>
          <w:p w14:paraId="7323CCA6" w14:textId="2E56997D"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2) Grįžtamojo ryšio pranešimai apie įvykdytas konsultacijas (nebūtina)</w:t>
            </w:r>
          </w:p>
        </w:tc>
      </w:tr>
      <w:tr w:rsidR="00C95594" w:rsidRPr="00F34A72" w14:paraId="5A96B423" w14:textId="77777777" w:rsidTr="00015EFF">
        <w:trPr>
          <w:trHeight w:val="855"/>
        </w:trPr>
        <w:tc>
          <w:tcPr>
            <w:tcW w:w="2547" w:type="dxa"/>
            <w:tcBorders>
              <w:top w:val="nil"/>
              <w:left w:val="single" w:sz="4" w:space="0" w:color="000000"/>
              <w:bottom w:val="single" w:sz="4" w:space="0" w:color="000000"/>
              <w:right w:val="single" w:sz="4" w:space="0" w:color="000000"/>
            </w:tcBorders>
            <w:shd w:val="clear" w:color="FCE5CD" w:fill="FCE5CD"/>
            <w:vAlign w:val="center"/>
            <w:hideMark/>
          </w:tcPr>
          <w:p w14:paraId="1B6D4BEE"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lastRenderedPageBreak/>
              <w:t>Paciento būklės stebėjimas</w:t>
            </w:r>
          </w:p>
        </w:tc>
        <w:tc>
          <w:tcPr>
            <w:tcW w:w="7371" w:type="dxa"/>
            <w:tcBorders>
              <w:top w:val="nil"/>
              <w:left w:val="nil"/>
              <w:bottom w:val="single" w:sz="4" w:space="0" w:color="000000"/>
              <w:right w:val="single" w:sz="4" w:space="0" w:color="000000"/>
            </w:tcBorders>
            <w:shd w:val="clear" w:color="FCE5CD" w:fill="FCE5CD"/>
            <w:hideMark/>
          </w:tcPr>
          <w:p w14:paraId="4B06AFE5"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Galimybė dokumentuoti paciento būklės stebėjimą (nebūtina)</w:t>
            </w:r>
            <w:r w:rsidRPr="00F34A72">
              <w:rPr>
                <w:rFonts w:ascii="Times New Roman" w:hAnsi="Times New Roman" w:cs="Times New Roman"/>
                <w:sz w:val="24"/>
                <w:szCs w:val="24"/>
              </w:rPr>
              <w:br/>
              <w:t xml:space="preserve">2) Galimybė keisti paciento būklės žymę (indikatorius sistemoje), pažymėjimas ir </w:t>
            </w:r>
            <w:r w:rsidRPr="00F34A72">
              <w:rPr>
                <w:rFonts w:ascii="Times New Roman" w:hAnsi="Times New Roman" w:cs="Times New Roman"/>
                <w:i/>
                <w:iCs/>
                <w:sz w:val="24"/>
                <w:szCs w:val="24"/>
              </w:rPr>
              <w:t>ALERT</w:t>
            </w:r>
            <w:r w:rsidRPr="00F34A72">
              <w:rPr>
                <w:rFonts w:ascii="Times New Roman" w:hAnsi="Times New Roman" w:cs="Times New Roman"/>
                <w:sz w:val="24"/>
                <w:szCs w:val="24"/>
              </w:rPr>
              <w:t xml:space="preserve"> (pranešimai) apie grėsmingus pakitimus (pvz., perėjimas nuo vienos NEWS kategorijos prie kitos)</w:t>
            </w:r>
          </w:p>
        </w:tc>
      </w:tr>
      <w:tr w:rsidR="00C95594" w:rsidRPr="00F34A72" w14:paraId="55EB9E85" w14:textId="77777777" w:rsidTr="00015EFF">
        <w:trPr>
          <w:trHeight w:val="855"/>
        </w:trPr>
        <w:tc>
          <w:tcPr>
            <w:tcW w:w="2547" w:type="dxa"/>
            <w:tcBorders>
              <w:top w:val="nil"/>
              <w:left w:val="single" w:sz="4" w:space="0" w:color="000000"/>
              <w:bottom w:val="single" w:sz="4" w:space="0" w:color="000000"/>
              <w:right w:val="single" w:sz="4" w:space="0" w:color="000000"/>
            </w:tcBorders>
            <w:shd w:val="clear" w:color="FFF2CC" w:fill="FFF2CC"/>
            <w:vAlign w:val="center"/>
            <w:hideMark/>
          </w:tcPr>
          <w:p w14:paraId="62899BA6"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Paciento perdavimas ir klinikinė dokumentacija</w:t>
            </w:r>
          </w:p>
          <w:p w14:paraId="54250F96" w14:textId="77777777" w:rsidR="00C95594" w:rsidRPr="00F34A72" w:rsidRDefault="00C95594" w:rsidP="00FE0BD8">
            <w:pPr>
              <w:spacing w:after="0"/>
              <w:rPr>
                <w:rFonts w:ascii="Times New Roman" w:hAnsi="Times New Roman" w:cs="Times New Roman"/>
                <w:sz w:val="24"/>
                <w:szCs w:val="24"/>
              </w:rPr>
            </w:pPr>
            <w:r w:rsidRPr="00F34A72">
              <w:rPr>
                <w:rFonts w:ascii="Times New Roman" w:hAnsi="Times New Roman" w:cs="Times New Roman"/>
                <w:sz w:val="24"/>
                <w:szCs w:val="24"/>
              </w:rPr>
              <w:t>(nebūtina)</w:t>
            </w:r>
          </w:p>
        </w:tc>
        <w:tc>
          <w:tcPr>
            <w:tcW w:w="7371" w:type="dxa"/>
            <w:tcBorders>
              <w:top w:val="nil"/>
              <w:left w:val="nil"/>
              <w:bottom w:val="single" w:sz="4" w:space="0" w:color="000000"/>
              <w:right w:val="single" w:sz="4" w:space="0" w:color="000000"/>
            </w:tcBorders>
            <w:shd w:val="clear" w:color="FFF2CC" w:fill="FFF2CC"/>
            <w:hideMark/>
          </w:tcPr>
          <w:p w14:paraId="1CA3B64E" w14:textId="77777777" w:rsidR="00900F70"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Galimybė dokumentuoti (fiksuoti sistemoje) paciento perdavimą specialistui, perimančiam paciento priežiūrą</w:t>
            </w:r>
          </w:p>
          <w:p w14:paraId="2CD3D6FE" w14:textId="6D258C5C"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2) Naujo / papildyto tyrimo bei gydymo plano dokumentavimas. Aiški riba tarp perdavusio ir perėmusio gydytojo veiksmų</w:t>
            </w:r>
          </w:p>
        </w:tc>
      </w:tr>
      <w:tr w:rsidR="00C95594" w:rsidRPr="00F34A72" w14:paraId="10108A25" w14:textId="77777777" w:rsidTr="00015EFF">
        <w:trPr>
          <w:trHeight w:val="1118"/>
        </w:trPr>
        <w:tc>
          <w:tcPr>
            <w:tcW w:w="2547" w:type="dxa"/>
            <w:tcBorders>
              <w:top w:val="nil"/>
              <w:left w:val="single" w:sz="4" w:space="0" w:color="000000"/>
              <w:bottom w:val="single" w:sz="4" w:space="0" w:color="000000"/>
              <w:right w:val="single" w:sz="4" w:space="0" w:color="000000"/>
            </w:tcBorders>
            <w:shd w:val="clear" w:color="D9EAD3" w:fill="D9EAD3"/>
            <w:vAlign w:val="center"/>
            <w:hideMark/>
          </w:tcPr>
          <w:p w14:paraId="4B2D42C3"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Rekomendacijos / išleidimas</w:t>
            </w:r>
          </w:p>
          <w:p w14:paraId="226702A4"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(nebūtina)</w:t>
            </w:r>
          </w:p>
        </w:tc>
        <w:tc>
          <w:tcPr>
            <w:tcW w:w="7371" w:type="dxa"/>
            <w:tcBorders>
              <w:top w:val="nil"/>
              <w:left w:val="nil"/>
              <w:bottom w:val="single" w:sz="4" w:space="0" w:color="000000"/>
              <w:right w:val="single" w:sz="4" w:space="0" w:color="000000"/>
            </w:tcBorders>
            <w:shd w:val="clear" w:color="D9EAD3" w:fill="D9EAD3"/>
            <w:hideMark/>
          </w:tcPr>
          <w:p w14:paraId="4AE07037" w14:textId="77777777" w:rsidR="00900F70"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Rekomendacijų suformulavimas</w:t>
            </w:r>
          </w:p>
          <w:p w14:paraId="64DD1236" w14:textId="471DBFB0"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2) Integracija su EPSBI IS galutiniam SMPS duomenų rinkiniui pateikti pasibaigus vizitui SMPS*</w:t>
            </w:r>
          </w:p>
        </w:tc>
      </w:tr>
      <w:tr w:rsidR="00C95594" w:rsidRPr="00F34A72" w14:paraId="4ACF74A1" w14:textId="77777777" w:rsidTr="00015EFF">
        <w:trPr>
          <w:trHeight w:val="765"/>
        </w:trPr>
        <w:tc>
          <w:tcPr>
            <w:tcW w:w="2547" w:type="dxa"/>
            <w:tcBorders>
              <w:top w:val="nil"/>
              <w:left w:val="single" w:sz="4" w:space="0" w:color="000000"/>
              <w:bottom w:val="single" w:sz="4" w:space="0" w:color="auto"/>
              <w:right w:val="single" w:sz="4" w:space="0" w:color="000000"/>
            </w:tcBorders>
            <w:shd w:val="clear" w:color="F3F3F3" w:fill="F3F3F3"/>
            <w:vAlign w:val="center"/>
            <w:hideMark/>
          </w:tcPr>
          <w:p w14:paraId="65906FD3"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VLK apmokamų paslaugų suvedimas (nebūtina)</w:t>
            </w:r>
          </w:p>
        </w:tc>
        <w:tc>
          <w:tcPr>
            <w:tcW w:w="7371" w:type="dxa"/>
            <w:tcBorders>
              <w:top w:val="nil"/>
              <w:left w:val="nil"/>
              <w:bottom w:val="single" w:sz="4" w:space="0" w:color="auto"/>
              <w:right w:val="single" w:sz="4" w:space="0" w:color="000000"/>
            </w:tcBorders>
            <w:shd w:val="clear" w:color="F3F3F3" w:fill="F3F3F3"/>
            <w:hideMark/>
          </w:tcPr>
          <w:p w14:paraId="711EEF4E" w14:textId="77777777" w:rsidR="00C95594" w:rsidRPr="00F34A72" w:rsidRDefault="00C95594" w:rsidP="00526E34">
            <w:pPr>
              <w:spacing w:after="0"/>
              <w:jc w:val="both"/>
              <w:rPr>
                <w:rFonts w:ascii="Times New Roman" w:hAnsi="Times New Roman" w:cs="Times New Roman"/>
                <w:sz w:val="24"/>
                <w:szCs w:val="24"/>
              </w:rPr>
            </w:pPr>
            <w:r w:rsidRPr="00F34A72">
              <w:rPr>
                <w:rFonts w:ascii="Times New Roman" w:hAnsi="Times New Roman" w:cs="Times New Roman"/>
                <w:sz w:val="24"/>
                <w:szCs w:val="24"/>
              </w:rPr>
              <w:t>1) Paketinis atliktų paslaugų pagal VLK paslaugų klasifikatorių suvedimas, pagal skaitmenizuotus nurodymus ir atliktus tyrimus.</w:t>
            </w:r>
          </w:p>
        </w:tc>
      </w:tr>
      <w:tr w:rsidR="00C95594" w:rsidRPr="00F34A72" w14:paraId="3687A1FC" w14:textId="77777777" w:rsidTr="00015EFF">
        <w:trPr>
          <w:trHeight w:val="1140"/>
        </w:trPr>
        <w:tc>
          <w:tcPr>
            <w:tcW w:w="2547" w:type="dxa"/>
            <w:tcBorders>
              <w:top w:val="single" w:sz="4" w:space="0" w:color="auto"/>
              <w:left w:val="single" w:sz="4" w:space="0" w:color="auto"/>
              <w:bottom w:val="single" w:sz="4" w:space="0" w:color="auto"/>
              <w:right w:val="single" w:sz="4" w:space="0" w:color="auto"/>
            </w:tcBorders>
            <w:shd w:val="clear" w:color="D0E0E3" w:fill="D0E0E3"/>
            <w:vAlign w:val="center"/>
            <w:hideMark/>
          </w:tcPr>
          <w:p w14:paraId="13BA108B"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Kitų būtinų duomenų sukūrimas ir perdavimas HIS veiklos procesų kokybei stebėti</w:t>
            </w:r>
          </w:p>
        </w:tc>
        <w:tc>
          <w:tcPr>
            <w:tcW w:w="7371" w:type="dxa"/>
            <w:tcBorders>
              <w:top w:val="single" w:sz="4" w:space="0" w:color="auto"/>
              <w:left w:val="single" w:sz="4" w:space="0" w:color="auto"/>
              <w:bottom w:val="single" w:sz="4" w:space="0" w:color="auto"/>
              <w:right w:val="single" w:sz="4" w:space="0" w:color="auto"/>
            </w:tcBorders>
            <w:shd w:val="clear" w:color="D0E0E3" w:fill="D0E0E3"/>
            <w:hideMark/>
          </w:tcPr>
          <w:p w14:paraId="641965FB" w14:textId="77777777" w:rsidR="00C95594" w:rsidRPr="00F34A72" w:rsidRDefault="00C95594" w:rsidP="00526E34">
            <w:pPr>
              <w:pStyle w:val="Sraopastraipa"/>
              <w:numPr>
                <w:ilvl w:val="0"/>
                <w:numId w:val="4"/>
              </w:numPr>
              <w:tabs>
                <w:tab w:val="left" w:pos="360"/>
              </w:tabs>
              <w:spacing w:after="0"/>
              <w:ind w:left="30" w:firstLine="0"/>
              <w:jc w:val="both"/>
              <w:rPr>
                <w:rFonts w:ascii="Times New Roman" w:hAnsi="Times New Roman" w:cs="Times New Roman"/>
                <w:sz w:val="24"/>
                <w:szCs w:val="24"/>
              </w:rPr>
            </w:pPr>
            <w:r w:rsidRPr="00F34A72">
              <w:rPr>
                <w:rFonts w:ascii="Times New Roman" w:hAnsi="Times New Roman" w:cs="Times New Roman"/>
                <w:sz w:val="24"/>
                <w:szCs w:val="24"/>
              </w:rPr>
              <w:t>Sukuriami visi duomenys, būtini SAM patvirtintų SMPS kokybės ir efektyvumo vertinimo rodiklių apskaičiavimui</w:t>
            </w:r>
            <w:r w:rsidRPr="00F34A72" w:rsidDel="00E21BF7">
              <w:rPr>
                <w:rFonts w:ascii="Times New Roman" w:hAnsi="Times New Roman" w:cs="Times New Roman"/>
                <w:sz w:val="24"/>
                <w:szCs w:val="24"/>
              </w:rPr>
              <w:t xml:space="preserve"> </w:t>
            </w:r>
            <w:r w:rsidRPr="00F34A72">
              <w:rPr>
                <w:rFonts w:ascii="Times New Roman" w:hAnsi="Times New Roman" w:cs="Times New Roman"/>
                <w:sz w:val="24"/>
                <w:szCs w:val="24"/>
              </w:rPr>
              <w:t>*</w:t>
            </w:r>
          </w:p>
          <w:p w14:paraId="3D6A44F2" w14:textId="77777777" w:rsidR="00C95594" w:rsidRPr="00F34A72" w:rsidRDefault="00C95594" w:rsidP="00526E34">
            <w:pPr>
              <w:pStyle w:val="Sraopastraipa"/>
              <w:numPr>
                <w:ilvl w:val="0"/>
                <w:numId w:val="4"/>
              </w:numPr>
              <w:tabs>
                <w:tab w:val="left" w:pos="360"/>
              </w:tabs>
              <w:spacing w:after="0"/>
              <w:ind w:left="30" w:firstLine="0"/>
              <w:jc w:val="both"/>
              <w:rPr>
                <w:rFonts w:ascii="Times New Roman" w:hAnsi="Times New Roman" w:cs="Times New Roman"/>
                <w:sz w:val="24"/>
                <w:szCs w:val="24"/>
              </w:rPr>
            </w:pPr>
            <w:r w:rsidRPr="00F34A72">
              <w:rPr>
                <w:rFonts w:ascii="Times New Roman" w:hAnsi="Times New Roman" w:cs="Times New Roman"/>
                <w:sz w:val="24"/>
                <w:szCs w:val="24"/>
              </w:rPr>
              <w:t>Sukurtas šių duomenų pateikimas per ESPBI API*</w:t>
            </w:r>
          </w:p>
          <w:p w14:paraId="30E3CDEF" w14:textId="77777777" w:rsidR="00C95594" w:rsidRPr="00F34A72" w:rsidRDefault="00C95594" w:rsidP="00526E34">
            <w:pPr>
              <w:pStyle w:val="Sraopastraipa"/>
              <w:numPr>
                <w:ilvl w:val="0"/>
                <w:numId w:val="4"/>
              </w:numPr>
              <w:tabs>
                <w:tab w:val="left" w:pos="360"/>
              </w:tabs>
              <w:spacing w:after="0"/>
              <w:ind w:left="30" w:firstLine="0"/>
              <w:jc w:val="both"/>
              <w:rPr>
                <w:rFonts w:ascii="Times New Roman" w:hAnsi="Times New Roman" w:cs="Times New Roman"/>
                <w:sz w:val="24"/>
                <w:szCs w:val="24"/>
              </w:rPr>
            </w:pPr>
            <w:r w:rsidRPr="00F34A72">
              <w:rPr>
                <w:rFonts w:ascii="Times New Roman" w:hAnsi="Times New Roman" w:cs="Times New Roman"/>
                <w:sz w:val="24"/>
                <w:szCs w:val="24"/>
              </w:rPr>
              <w:t>Sukurtos SMPS veiklos ataskaitos*</w:t>
            </w:r>
          </w:p>
          <w:p w14:paraId="2E601162" w14:textId="77777777" w:rsidR="00C95594" w:rsidRPr="00F34A72" w:rsidRDefault="00C95594" w:rsidP="00526E34">
            <w:pPr>
              <w:pStyle w:val="Sraopastraipa"/>
              <w:tabs>
                <w:tab w:val="left" w:pos="360"/>
              </w:tabs>
              <w:spacing w:after="0"/>
              <w:ind w:left="30"/>
              <w:jc w:val="both"/>
              <w:rPr>
                <w:rFonts w:ascii="Times New Roman" w:hAnsi="Times New Roman" w:cs="Times New Roman"/>
                <w:sz w:val="24"/>
                <w:szCs w:val="24"/>
              </w:rPr>
            </w:pPr>
          </w:p>
        </w:tc>
      </w:tr>
      <w:tr w:rsidR="00C95594" w:rsidRPr="00F34A72" w14:paraId="4CA20C37" w14:textId="77777777" w:rsidTr="00015EFF">
        <w:trPr>
          <w:trHeight w:val="1140"/>
        </w:trPr>
        <w:tc>
          <w:tcPr>
            <w:tcW w:w="254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0C5E2208" w14:textId="77777777" w:rsidR="00C95594" w:rsidRPr="00F34A72" w:rsidRDefault="00C95594" w:rsidP="00526E34">
            <w:pPr>
              <w:spacing w:after="0"/>
              <w:rPr>
                <w:rFonts w:ascii="Times New Roman" w:hAnsi="Times New Roman" w:cs="Times New Roman"/>
                <w:sz w:val="24"/>
                <w:szCs w:val="24"/>
              </w:rPr>
            </w:pPr>
            <w:r w:rsidRPr="00F34A72">
              <w:rPr>
                <w:rFonts w:ascii="Times New Roman" w:hAnsi="Times New Roman" w:cs="Times New Roman"/>
                <w:sz w:val="24"/>
                <w:szCs w:val="24"/>
              </w:rPr>
              <w:t>Informacijos apie SMPS/SPĮ išteklius ir SMPS užimtumą</w:t>
            </w:r>
          </w:p>
        </w:tc>
        <w:tc>
          <w:tcPr>
            <w:tcW w:w="7371"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124C4C73" w14:textId="77777777" w:rsidR="00C95594" w:rsidRPr="00F34A72" w:rsidRDefault="00C95594" w:rsidP="00526E34">
            <w:pPr>
              <w:pStyle w:val="Sraopastraipa"/>
              <w:numPr>
                <w:ilvl w:val="0"/>
                <w:numId w:val="5"/>
              </w:numPr>
              <w:tabs>
                <w:tab w:val="left" w:pos="360"/>
              </w:tabs>
              <w:spacing w:after="0"/>
              <w:ind w:left="30" w:firstLine="0"/>
              <w:jc w:val="both"/>
              <w:rPr>
                <w:rFonts w:ascii="Times New Roman" w:hAnsi="Times New Roman" w:cs="Times New Roman"/>
                <w:sz w:val="24"/>
                <w:szCs w:val="24"/>
              </w:rPr>
            </w:pPr>
            <w:r w:rsidRPr="00F34A72">
              <w:rPr>
                <w:rFonts w:ascii="Times New Roman" w:hAnsi="Times New Roman" w:cs="Times New Roman"/>
                <w:sz w:val="24"/>
                <w:szCs w:val="24"/>
              </w:rPr>
              <w:t>Sukuriami SAM patvirtinti duomenys apie SMPS užimtumą pagal SMPS tipus ir realizuotas šių duomenų perdavimas per ESPBI API*</w:t>
            </w:r>
          </w:p>
          <w:p w14:paraId="141D8C74" w14:textId="77777777" w:rsidR="00C95594" w:rsidRPr="00F34A72" w:rsidRDefault="00C95594" w:rsidP="00526E34">
            <w:pPr>
              <w:pStyle w:val="Sraopastraipa"/>
              <w:numPr>
                <w:ilvl w:val="0"/>
                <w:numId w:val="5"/>
              </w:numPr>
              <w:tabs>
                <w:tab w:val="left" w:pos="360"/>
              </w:tabs>
              <w:spacing w:after="0"/>
              <w:ind w:left="30" w:firstLine="0"/>
              <w:jc w:val="both"/>
              <w:rPr>
                <w:rFonts w:ascii="Times New Roman" w:hAnsi="Times New Roman" w:cs="Times New Roman"/>
                <w:sz w:val="24"/>
                <w:szCs w:val="24"/>
              </w:rPr>
            </w:pPr>
            <w:r w:rsidRPr="00F34A72">
              <w:rPr>
                <w:rFonts w:ascii="Times New Roman" w:hAnsi="Times New Roman" w:cs="Times New Roman"/>
                <w:sz w:val="24"/>
                <w:szCs w:val="24"/>
              </w:rPr>
              <w:t>Sukuriami SAM patvirtinti SPĮ išteklių prieinamumo duomenys ir realizuotas automatizuotas šių duomenų perdavimas per ESPBI API*</w:t>
            </w:r>
          </w:p>
        </w:tc>
      </w:tr>
    </w:tbl>
    <w:p w14:paraId="56E3BF1D" w14:textId="77777777" w:rsidR="00C95594" w:rsidRPr="00F34A72" w:rsidRDefault="00C95594" w:rsidP="00C95594">
      <w:pPr>
        <w:jc w:val="both"/>
        <w:rPr>
          <w:rFonts w:ascii="Times New Roman" w:hAnsi="Times New Roman" w:cs="Times New Roman"/>
          <w:b/>
          <w:bCs/>
          <w:sz w:val="24"/>
          <w:szCs w:val="24"/>
        </w:rPr>
      </w:pPr>
      <w:r w:rsidRPr="00F34A72">
        <w:rPr>
          <w:rFonts w:ascii="Times New Roman" w:hAnsi="Times New Roman" w:cs="Times New Roman"/>
          <w:b/>
          <w:bCs/>
          <w:sz w:val="24"/>
          <w:szCs w:val="24"/>
        </w:rPr>
        <w:t>*</w:t>
      </w:r>
      <w:r w:rsidRPr="00F34A72">
        <w:rPr>
          <w:rFonts w:ascii="Times New Roman" w:eastAsia="Times New Roman" w:hAnsi="Times New Roman" w:cs="Times New Roman"/>
          <w:color w:val="000000"/>
          <w:sz w:val="24"/>
          <w:szCs w:val="24"/>
        </w:rPr>
        <w:t xml:space="preserve"> funkcijos, reikalingos SMPS indikatorių fiksavimui ir perdavimui į ESPBI IS.</w:t>
      </w:r>
    </w:p>
    <w:p w14:paraId="7A279BAA" w14:textId="77777777" w:rsidR="00C95594" w:rsidRPr="00F34A72" w:rsidRDefault="00C95594" w:rsidP="00C95594">
      <w:pPr>
        <w:jc w:val="both"/>
        <w:rPr>
          <w:rFonts w:ascii="Times New Roman" w:hAnsi="Times New Roman" w:cs="Times New Roman"/>
          <w:b/>
          <w:bCs/>
          <w:sz w:val="24"/>
          <w:szCs w:val="24"/>
        </w:rPr>
      </w:pPr>
      <w:r w:rsidRPr="00F34A72">
        <w:rPr>
          <w:rFonts w:ascii="Times New Roman" w:hAnsi="Times New Roman" w:cs="Times New Roman"/>
          <w:b/>
          <w:bCs/>
          <w:sz w:val="24"/>
          <w:szCs w:val="24"/>
        </w:rPr>
        <w:t>Paaiškinimai:</w:t>
      </w:r>
    </w:p>
    <w:p w14:paraId="5C8BCAAF" w14:textId="4DF84EC7" w:rsidR="00C95594" w:rsidRPr="00F34A72" w:rsidRDefault="00C95594" w:rsidP="00C95594">
      <w:pPr>
        <w:jc w:val="both"/>
        <w:rPr>
          <w:rFonts w:ascii="Times New Roman" w:hAnsi="Times New Roman" w:cs="Times New Roman"/>
          <w:sz w:val="24"/>
          <w:szCs w:val="24"/>
        </w:rPr>
      </w:pPr>
      <w:r w:rsidRPr="00F34A72">
        <w:rPr>
          <w:rFonts w:ascii="Times New Roman" w:hAnsi="Times New Roman" w:cs="Times New Roman"/>
          <w:b/>
          <w:bCs/>
          <w:i/>
          <w:iCs/>
          <w:sz w:val="24"/>
          <w:szCs w:val="24"/>
        </w:rPr>
        <w:t>ALERT</w:t>
      </w:r>
      <w:r w:rsidRPr="00F34A72">
        <w:rPr>
          <w:rFonts w:ascii="Times New Roman" w:hAnsi="Times New Roman" w:cs="Times New Roman"/>
          <w:sz w:val="24"/>
          <w:szCs w:val="24"/>
        </w:rPr>
        <w:t xml:space="preserve"> </w:t>
      </w:r>
      <w:r w:rsidR="00E444C3" w:rsidRPr="00F34A72">
        <w:rPr>
          <w:rFonts w:ascii="Times New Roman" w:hAnsi="Times New Roman" w:cs="Times New Roman"/>
          <w:sz w:val="24"/>
          <w:szCs w:val="24"/>
        </w:rPr>
        <w:t>–</w:t>
      </w:r>
      <w:r w:rsidRPr="00F34A72">
        <w:rPr>
          <w:rFonts w:ascii="Times New Roman" w:hAnsi="Times New Roman" w:cs="Times New Roman"/>
          <w:sz w:val="24"/>
          <w:szCs w:val="24"/>
        </w:rPr>
        <w:t xml:space="preserve"> pranešimai, apie paciento sveikatai reikšmingus veiksnius, būkles ar pokyčius, įspėjantys dėl skubios pagalbos poreikio, informuojant sveikatos priežiūros specialistus. </w:t>
      </w:r>
    </w:p>
    <w:p w14:paraId="79EB7436" w14:textId="77777777" w:rsidR="00C95594" w:rsidRPr="00F34A72" w:rsidRDefault="00C95594" w:rsidP="00C95594">
      <w:pPr>
        <w:jc w:val="both"/>
        <w:rPr>
          <w:rFonts w:ascii="Times New Roman" w:hAnsi="Times New Roman" w:cs="Times New Roman"/>
          <w:sz w:val="24"/>
          <w:szCs w:val="24"/>
        </w:rPr>
      </w:pPr>
      <w:r w:rsidRPr="00F34A72">
        <w:rPr>
          <w:rFonts w:ascii="Times New Roman" w:hAnsi="Times New Roman" w:cs="Times New Roman"/>
          <w:b/>
          <w:bCs/>
          <w:sz w:val="24"/>
          <w:szCs w:val="24"/>
        </w:rPr>
        <w:t>Išmanusis (</w:t>
      </w:r>
      <w:r w:rsidRPr="00F34A72">
        <w:rPr>
          <w:rFonts w:ascii="Times New Roman" w:hAnsi="Times New Roman" w:cs="Times New Roman"/>
          <w:b/>
          <w:bCs/>
          <w:i/>
          <w:iCs/>
          <w:sz w:val="24"/>
          <w:szCs w:val="24"/>
        </w:rPr>
        <w:t>smart</w:t>
      </w:r>
      <w:r w:rsidRPr="00F34A72">
        <w:rPr>
          <w:rFonts w:ascii="Times New Roman" w:hAnsi="Times New Roman" w:cs="Times New Roman"/>
          <w:b/>
          <w:bCs/>
          <w:sz w:val="24"/>
          <w:szCs w:val="24"/>
        </w:rPr>
        <w:t>) pacientų sąrašas</w:t>
      </w:r>
      <w:r w:rsidRPr="00F34A72">
        <w:rPr>
          <w:rFonts w:ascii="Times New Roman" w:hAnsi="Times New Roman" w:cs="Times New Roman"/>
          <w:sz w:val="24"/>
          <w:szCs w:val="24"/>
        </w:rPr>
        <w:t xml:space="preserve"> – technologiškai pažangi ir išmani sistema, kuri organizuoja ir tvarko informaciją apie pacientus realiuoju laiku, pavyzdžiui pateikiant ir automatiškai atnaujinant pacientų užsakytų tyrimų ir konsultacijų būsenas, ar paciento kategoriją. Ši skaitmeninė priemonė sukurta siekiant padidinti skubios pagalbos skyriaus veiklos efektyvumą ir veiksmingumą, nes sveikatos priežiūros specialistams suteikia dinamišką ir lengvai prieinamą pacientų būsenų apžvalgą.</w:t>
      </w:r>
    </w:p>
    <w:p w14:paraId="58D6373F" w14:textId="77777777" w:rsidR="00C95594" w:rsidRPr="00F34A72" w:rsidRDefault="00C95594" w:rsidP="00C95594">
      <w:pPr>
        <w:jc w:val="both"/>
        <w:rPr>
          <w:rFonts w:ascii="Times New Roman" w:hAnsi="Times New Roman" w:cs="Times New Roman"/>
          <w:sz w:val="24"/>
          <w:szCs w:val="24"/>
        </w:rPr>
      </w:pPr>
      <w:r w:rsidRPr="00F34A72">
        <w:rPr>
          <w:rFonts w:ascii="Times New Roman" w:hAnsi="Times New Roman" w:cs="Times New Roman"/>
          <w:b/>
          <w:bCs/>
          <w:sz w:val="24"/>
          <w:szCs w:val="24"/>
        </w:rPr>
        <w:t xml:space="preserve">NEWS2 (angl. </w:t>
      </w:r>
      <w:r w:rsidRPr="00F34A72">
        <w:rPr>
          <w:rFonts w:ascii="Times New Roman" w:hAnsi="Times New Roman" w:cs="Times New Roman"/>
          <w:b/>
          <w:bCs/>
          <w:i/>
          <w:iCs/>
          <w:sz w:val="24"/>
          <w:szCs w:val="24"/>
        </w:rPr>
        <w:t>National Early Warning Score 2</w:t>
      </w:r>
      <w:r w:rsidRPr="00F34A72">
        <w:rPr>
          <w:rFonts w:ascii="Times New Roman" w:hAnsi="Times New Roman" w:cs="Times New Roman"/>
          <w:b/>
          <w:bCs/>
          <w:sz w:val="24"/>
          <w:szCs w:val="24"/>
        </w:rPr>
        <w:t>)</w:t>
      </w:r>
      <w:r w:rsidRPr="00F34A72">
        <w:rPr>
          <w:rFonts w:ascii="Times New Roman" w:hAnsi="Times New Roman" w:cs="Times New Roman"/>
          <w:sz w:val="24"/>
          <w:szCs w:val="24"/>
        </w:rPr>
        <w:t xml:space="preserve"> – ankstyvosios diagnostikos skalė, naudojama skubios medicinos ir ūmios priežiūros įstaigose paciento ligos sunkumui įvertinti ir stebėti. Priemonė, skirta padėti sveikatos priežiūros specialistams nustatyti pacientus, kuriems gresia klinikinis pablogėjimas ir nustatyti tinkamų intervencijų prioritetus.</w:t>
      </w:r>
    </w:p>
    <w:p w14:paraId="4AE87BDA" w14:textId="77777777" w:rsidR="00971FF4" w:rsidRPr="00F34A72" w:rsidRDefault="00971FF4" w:rsidP="007528EC">
      <w:pPr>
        <w:rPr>
          <w:rFonts w:ascii="Times New Roman" w:hAnsi="Times New Roman" w:cs="Times New Roman"/>
          <w:sz w:val="24"/>
          <w:szCs w:val="24"/>
        </w:rPr>
      </w:pPr>
    </w:p>
    <w:sectPr w:rsidR="00971FF4" w:rsidRPr="00F34A72" w:rsidSect="00FC7AB8">
      <w:headerReference w:type="default" r:id="rId9"/>
      <w:footerReference w:type="default" r:id="rId10"/>
      <w:pgSz w:w="11906" w:h="16838" w:code="9"/>
      <w:pgMar w:top="1418"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9B0E" w14:textId="77777777" w:rsidR="002861C7" w:rsidRDefault="002861C7" w:rsidP="0062259B">
      <w:pPr>
        <w:spacing w:after="0" w:line="240" w:lineRule="auto"/>
      </w:pPr>
      <w:r>
        <w:separator/>
      </w:r>
    </w:p>
  </w:endnote>
  <w:endnote w:type="continuationSeparator" w:id="0">
    <w:p w14:paraId="5F25D083" w14:textId="77777777" w:rsidR="002861C7" w:rsidRDefault="002861C7" w:rsidP="0062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793219"/>
      <w:docPartObj>
        <w:docPartGallery w:val="Page Numbers (Bottom of Page)"/>
        <w:docPartUnique/>
      </w:docPartObj>
    </w:sdtPr>
    <w:sdtEndPr>
      <w:rPr>
        <w:rFonts w:ascii="Times New Roman" w:hAnsi="Times New Roman" w:cs="Times New Roman"/>
      </w:rPr>
    </w:sdtEndPr>
    <w:sdtContent>
      <w:p w14:paraId="79FE28BE" w14:textId="2A7D56BA" w:rsidR="0094663F" w:rsidRPr="0094663F" w:rsidRDefault="0094663F">
        <w:pPr>
          <w:pStyle w:val="Porat"/>
          <w:jc w:val="right"/>
          <w:rPr>
            <w:rFonts w:ascii="Times New Roman" w:hAnsi="Times New Roman" w:cs="Times New Roman"/>
          </w:rPr>
        </w:pPr>
        <w:r w:rsidRPr="0094663F">
          <w:rPr>
            <w:rFonts w:ascii="Times New Roman" w:hAnsi="Times New Roman" w:cs="Times New Roman"/>
          </w:rPr>
          <w:fldChar w:fldCharType="begin"/>
        </w:r>
        <w:r w:rsidRPr="0094663F">
          <w:rPr>
            <w:rFonts w:ascii="Times New Roman" w:hAnsi="Times New Roman" w:cs="Times New Roman"/>
          </w:rPr>
          <w:instrText>PAGE   \* MERGEFORMAT</w:instrText>
        </w:r>
        <w:r w:rsidRPr="0094663F">
          <w:rPr>
            <w:rFonts w:ascii="Times New Roman" w:hAnsi="Times New Roman" w:cs="Times New Roman"/>
          </w:rPr>
          <w:fldChar w:fldCharType="separate"/>
        </w:r>
        <w:r w:rsidRPr="0094663F">
          <w:rPr>
            <w:rFonts w:ascii="Times New Roman" w:hAnsi="Times New Roman" w:cs="Times New Roman"/>
          </w:rPr>
          <w:t>2</w:t>
        </w:r>
        <w:r w:rsidRPr="0094663F">
          <w:rPr>
            <w:rFonts w:ascii="Times New Roman" w:hAnsi="Times New Roman" w:cs="Times New Roman"/>
          </w:rPr>
          <w:fldChar w:fldCharType="end"/>
        </w:r>
      </w:p>
    </w:sdtContent>
  </w:sdt>
  <w:p w14:paraId="0468FBED" w14:textId="77777777" w:rsidR="0094663F" w:rsidRDefault="009466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2E47" w14:textId="77777777" w:rsidR="002861C7" w:rsidRDefault="002861C7" w:rsidP="0062259B">
      <w:pPr>
        <w:spacing w:after="0" w:line="240" w:lineRule="auto"/>
      </w:pPr>
      <w:r>
        <w:separator/>
      </w:r>
    </w:p>
  </w:footnote>
  <w:footnote w:type="continuationSeparator" w:id="0">
    <w:p w14:paraId="45E2BB84" w14:textId="77777777" w:rsidR="002861C7" w:rsidRDefault="002861C7" w:rsidP="0062259B">
      <w:pPr>
        <w:spacing w:after="0" w:line="240" w:lineRule="auto"/>
      </w:pPr>
      <w:r>
        <w:continuationSeparator/>
      </w:r>
    </w:p>
  </w:footnote>
  <w:footnote w:id="1">
    <w:p w14:paraId="01F1E0ED" w14:textId="7D717FD4" w:rsidR="000066C5" w:rsidRPr="00AE1E0E" w:rsidRDefault="000066C5" w:rsidP="005942A6">
      <w:pPr>
        <w:spacing w:after="0" w:line="240" w:lineRule="auto"/>
        <w:jc w:val="both"/>
        <w:rPr>
          <w:rFonts w:ascii="Times New Roman" w:hAnsi="Times New Roman" w:cs="Times New Roman"/>
        </w:rPr>
      </w:pPr>
      <w:r w:rsidRPr="00AE1E0E">
        <w:rPr>
          <w:rStyle w:val="Puslapioinaosnuoroda"/>
          <w:rFonts w:ascii="Times New Roman" w:hAnsi="Times New Roman" w:cs="Times New Roman"/>
        </w:rPr>
        <w:footnoteRef/>
      </w:r>
      <w:r w:rsidRPr="00AE1E0E">
        <w:rPr>
          <w:rFonts w:ascii="Times New Roman" w:hAnsi="Times New Roman" w:cs="Times New Roman"/>
        </w:rPr>
        <w:t xml:space="preserve"> </w:t>
      </w:r>
      <w:hyperlink r:id="rId1" w:history="1">
        <w:r w:rsidR="00F842CD" w:rsidRPr="00AE1E0E">
          <w:rPr>
            <w:rStyle w:val="Hipersaitas"/>
            <w:rFonts w:ascii="Times New Roman" w:hAnsi="Times New Roman"/>
          </w:rPr>
          <w:t>https://www.e-tar.lt/portal/lt/legalAct/5ba0d430219211eabe008ea93139d588/asr</w:t>
        </w:r>
      </w:hyperlink>
      <w:r w:rsidR="00F842CD" w:rsidRPr="00AE1E0E">
        <w:rPr>
          <w:rFonts w:ascii="Times New Roman" w:hAnsi="Times New Roman" w:cs="Times New Roman"/>
        </w:rPr>
        <w:t xml:space="preserve"> </w:t>
      </w:r>
      <w:r w:rsidR="00C77F59">
        <w:rPr>
          <w:rFonts w:ascii="Times New Roman" w:hAnsi="Times New Roman" w:cs="Times New Roman"/>
        </w:rPr>
        <w:t>–</w:t>
      </w:r>
      <w:r w:rsidR="00F842CD" w:rsidRPr="00AE1E0E">
        <w:rPr>
          <w:rFonts w:ascii="Times New Roman" w:hAnsi="Times New Roman" w:cs="Times New Roman"/>
        </w:rPr>
        <w:t xml:space="preserve"> </w:t>
      </w:r>
      <w:r w:rsidR="005942A6" w:rsidRPr="005942A6">
        <w:rPr>
          <w:rFonts w:ascii="Times New Roman" w:hAnsi="Times New Roman" w:cs="Times New Roman"/>
        </w:rPr>
        <w:t xml:space="preserve">Lietuvos </w:t>
      </w:r>
      <w:r w:rsidR="005942A6">
        <w:rPr>
          <w:rFonts w:ascii="Times New Roman" w:hAnsi="Times New Roman" w:cs="Times New Roman"/>
        </w:rPr>
        <w:t>R</w:t>
      </w:r>
      <w:r w:rsidR="005942A6" w:rsidRPr="005942A6">
        <w:rPr>
          <w:rFonts w:ascii="Times New Roman" w:hAnsi="Times New Roman" w:cs="Times New Roman"/>
        </w:rPr>
        <w:t xml:space="preserve">espublikos sveikatos apsaugos ministro 2019-12-18 įsakymas Nr. </w:t>
      </w:r>
      <w:r w:rsidR="005942A6">
        <w:rPr>
          <w:rFonts w:ascii="Times New Roman" w:hAnsi="Times New Roman" w:cs="Times New Roman"/>
        </w:rPr>
        <w:t>V</w:t>
      </w:r>
      <w:r w:rsidR="005942A6" w:rsidRPr="005942A6">
        <w:rPr>
          <w:rFonts w:ascii="Times New Roman" w:hAnsi="Times New Roman" w:cs="Times New Roman"/>
        </w:rPr>
        <w:t>-1473 „</w:t>
      </w:r>
      <w:r w:rsidR="005942A6">
        <w:rPr>
          <w:rFonts w:ascii="Times New Roman" w:hAnsi="Times New Roman" w:cs="Times New Roman"/>
        </w:rPr>
        <w:t>D</w:t>
      </w:r>
      <w:r w:rsidR="005942A6" w:rsidRPr="005942A6">
        <w:rPr>
          <w:rFonts w:ascii="Times New Roman" w:hAnsi="Times New Roman" w:cs="Times New Roman"/>
        </w:rPr>
        <w:t>ėl informacijos  apie skubiosios medicinos pagalbos skyrių veiklą,  šių skyrių veiklos kokybės ir efektyvumo vertinimo rodiklių sąrašų patvirtinimo“</w:t>
      </w:r>
      <w:r w:rsidR="00AE1E0E">
        <w:rPr>
          <w:rFonts w:ascii="Times New Roman" w:hAnsi="Times New Roman" w:cs="Times New Roman"/>
        </w:rPr>
        <w:t>.</w:t>
      </w:r>
    </w:p>
  </w:footnote>
  <w:footnote w:id="2">
    <w:p w14:paraId="5AB1B131" w14:textId="4E05830F" w:rsidR="00D52449" w:rsidRPr="00D52449" w:rsidRDefault="001C7365" w:rsidP="00D5244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D52449">
        <w:rPr>
          <w:rStyle w:val="Puslapioinaosnuoroda"/>
          <w:rFonts w:ascii="Times New Roman" w:hAnsi="Times New Roman" w:cs="Times New Roman"/>
        </w:rPr>
        <w:footnoteRef/>
      </w:r>
      <w:r w:rsidRPr="00D52449">
        <w:rPr>
          <w:rFonts w:ascii="Times New Roman" w:hAnsi="Times New Roman" w:cs="Times New Roman"/>
        </w:rPr>
        <w:t xml:space="preserve"> </w:t>
      </w:r>
      <w:hyperlink r:id="rId2" w:history="1">
        <w:r w:rsidRPr="00D52449">
          <w:rPr>
            <w:rStyle w:val="Hipersaitas"/>
            <w:rFonts w:ascii="Times New Roman" w:hAnsi="Times New Roman"/>
          </w:rPr>
          <w:t>https://www.e-tar.lt/portal/lt/legalAct/13363a109a4311ec8d04d3fbbc911715/asr</w:t>
        </w:r>
      </w:hyperlink>
      <w:r w:rsidRPr="00D52449">
        <w:rPr>
          <w:rFonts w:ascii="Times New Roman" w:hAnsi="Times New Roman" w:cs="Times New Roman"/>
        </w:rPr>
        <w:t xml:space="preserve"> </w:t>
      </w:r>
      <w:r w:rsidR="00D52449" w:rsidRPr="00D52449">
        <w:rPr>
          <w:rFonts w:ascii="Times New Roman" w:hAnsi="Times New Roman" w:cs="Times New Roman"/>
        </w:rPr>
        <w:t xml:space="preserve">– Lietuvos Respublikos sveikatos apsaugos ministro 2022-03-02 įsakymas Nr. V-465 „Dėl Intensyviosios terapijos asmens sveikatos priežiūros paslaugų teikimo suaugusiesiems reikalavimų ir intensyviosios priežiūros asmens sveikatos priežiūros paslaugų teikimo suaugusiesiems reikalavimų aprašų patvirtinimo“. </w:t>
      </w:r>
    </w:p>
    <w:p w14:paraId="7916E650" w14:textId="6DE77D37" w:rsidR="001C7365" w:rsidRDefault="001C736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98AA" w14:textId="4C506C3D" w:rsidR="004F10DB" w:rsidRPr="004F10DB" w:rsidRDefault="004F10DB" w:rsidP="004F10DB">
    <w:pPr>
      <w:pStyle w:val="Antrats"/>
      <w:jc w:val="right"/>
      <w:rPr>
        <w:rFonts w:ascii="Times New Roman" w:hAnsi="Times New Roman" w:cs="Times New Roman"/>
      </w:rPr>
    </w:pPr>
    <w:r w:rsidRPr="004F10DB">
      <w:rPr>
        <w:rFonts w:ascii="Times New Roman" w:hAnsi="Times New Roman" w:cs="Times New Roman"/>
      </w:rPr>
      <w:t>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7164"/>
    <w:multiLevelType w:val="hybridMultilevel"/>
    <w:tmpl w:val="B6ECF2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150620"/>
    <w:multiLevelType w:val="hybridMultilevel"/>
    <w:tmpl w:val="DFDC9B66"/>
    <w:lvl w:ilvl="0" w:tplc="B46C0CE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ED2F10"/>
    <w:multiLevelType w:val="multilevel"/>
    <w:tmpl w:val="63F88A28"/>
    <w:lvl w:ilvl="0">
      <w:start w:val="1"/>
      <w:numFmt w:val="decimal"/>
      <w:lvlText w:val="%1."/>
      <w:lvlJc w:val="left"/>
      <w:pPr>
        <w:ind w:left="1800" w:hanging="720"/>
      </w:pPr>
      <w:rPr>
        <w:rFonts w:hint="default"/>
      </w:rPr>
    </w:lvl>
    <w:lvl w:ilvl="1">
      <w:start w:val="1"/>
      <w:numFmt w:val="decimal"/>
      <w:isLgl/>
      <w:lvlText w:val="%1.%2."/>
      <w:lvlJc w:val="left"/>
      <w:pPr>
        <w:ind w:left="7524" w:hanging="720"/>
      </w:pPr>
      <w:rPr>
        <w:rFonts w:ascii="Times New Roman" w:hAnsi="Times New Roman" w:cs="Times New Roman"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3" w15:restartNumberingAfterBreak="0">
    <w:nsid w:val="18885C1B"/>
    <w:multiLevelType w:val="hybridMultilevel"/>
    <w:tmpl w:val="8E3AE6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FA5170"/>
    <w:multiLevelType w:val="hybridMultilevel"/>
    <w:tmpl w:val="361C20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2D2785"/>
    <w:multiLevelType w:val="hybridMultilevel"/>
    <w:tmpl w:val="881037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520F8A"/>
    <w:multiLevelType w:val="hybridMultilevel"/>
    <w:tmpl w:val="5470B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BB4D33"/>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268A394D"/>
    <w:multiLevelType w:val="hybridMultilevel"/>
    <w:tmpl w:val="66E01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2684F"/>
    <w:multiLevelType w:val="multilevel"/>
    <w:tmpl w:val="63F88A28"/>
    <w:lvl w:ilvl="0">
      <w:start w:val="1"/>
      <w:numFmt w:val="decimal"/>
      <w:lvlText w:val="%1."/>
      <w:lvlJc w:val="left"/>
      <w:pPr>
        <w:ind w:left="1800" w:hanging="720"/>
      </w:pPr>
      <w:rPr>
        <w:rFonts w:hint="default"/>
      </w:rPr>
    </w:lvl>
    <w:lvl w:ilvl="1">
      <w:start w:val="1"/>
      <w:numFmt w:val="decimal"/>
      <w:isLgl/>
      <w:lvlText w:val="%1.%2."/>
      <w:lvlJc w:val="left"/>
      <w:pPr>
        <w:ind w:left="7524" w:hanging="720"/>
      </w:pPr>
      <w:rPr>
        <w:rFonts w:ascii="Times New Roman" w:hAnsi="Times New Roman" w:cs="Times New Roman"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0" w15:restartNumberingAfterBreak="0">
    <w:nsid w:val="35AF417E"/>
    <w:multiLevelType w:val="hybridMultilevel"/>
    <w:tmpl w:val="723AB2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F0C6AED"/>
    <w:multiLevelType w:val="multilevel"/>
    <w:tmpl w:val="63F88A28"/>
    <w:lvl w:ilvl="0">
      <w:start w:val="1"/>
      <w:numFmt w:val="decimal"/>
      <w:lvlText w:val="%1."/>
      <w:lvlJc w:val="left"/>
      <w:pPr>
        <w:ind w:left="1800" w:hanging="720"/>
      </w:pPr>
      <w:rPr>
        <w:rFonts w:hint="default"/>
      </w:rPr>
    </w:lvl>
    <w:lvl w:ilvl="1">
      <w:start w:val="1"/>
      <w:numFmt w:val="decimal"/>
      <w:isLgl/>
      <w:lvlText w:val="%1.%2."/>
      <w:lvlJc w:val="left"/>
      <w:pPr>
        <w:ind w:left="7524" w:hanging="720"/>
      </w:pPr>
      <w:rPr>
        <w:rFonts w:ascii="Times New Roman" w:hAnsi="Times New Roman" w:cs="Times New Roman"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lvlText w:val="%1.%2.%3.%4."/>
      <w:lvlJc w:val="left"/>
      <w:pPr>
        <w:ind w:left="432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44292AA2"/>
    <w:multiLevelType w:val="multilevel"/>
    <w:tmpl w:val="130C35A4"/>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1211" w:hanging="360"/>
      </w:pPr>
      <w:rPr>
        <w:rFonts w:ascii="Times New Roman" w:hAnsi="Times New Roman" w:cs="Times New Roman" w:hint="default"/>
        <w:b w:val="0"/>
        <w:bCs w:val="0"/>
        <w:sz w:val="24"/>
        <w:szCs w:val="28"/>
      </w:rPr>
    </w:lvl>
    <w:lvl w:ilvl="2">
      <w:start w:val="1"/>
      <w:numFmt w:val="decimal"/>
      <w:lvlText w:val="%1.%2.%3."/>
      <w:lvlJc w:val="left"/>
      <w:pPr>
        <w:ind w:left="1440" w:hanging="720"/>
      </w:pPr>
      <w:rPr>
        <w:rFonts w:ascii="Times New Roman" w:hAnsi="Times New Roman" w:cs="Times New Roman"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3" w15:restartNumberingAfterBreak="0">
    <w:nsid w:val="48BA4F2E"/>
    <w:multiLevelType w:val="hybridMultilevel"/>
    <w:tmpl w:val="73F646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7EB1EBB"/>
    <w:multiLevelType w:val="multilevel"/>
    <w:tmpl w:val="035AFC5A"/>
    <w:lvl w:ilvl="0">
      <w:start w:val="1"/>
      <w:numFmt w:val="decimal"/>
      <w:lvlText w:val="%1."/>
      <w:lvlJc w:val="left"/>
      <w:pPr>
        <w:ind w:left="720" w:hanging="360"/>
      </w:pPr>
      <w:rPr>
        <w:rFonts w:ascii="Times New Roman" w:eastAsiaTheme="minorEastAsia" w:hAnsi="Times New Roman" w:cs="Times New Roman"/>
        <w:b w:val="0"/>
        <w:bCs w:val="0"/>
      </w:rPr>
    </w:lvl>
    <w:lvl w:ilvl="1">
      <w:start w:val="1"/>
      <w:numFmt w:val="decimal"/>
      <w:isLgl/>
      <w:lvlText w:val="%2."/>
      <w:lvlJc w:val="left"/>
      <w:pPr>
        <w:ind w:left="720" w:hanging="360"/>
      </w:pPr>
      <w:rPr>
        <w:rFonts w:ascii="Times New Roman" w:eastAsiaTheme="minorEastAsia"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ABB0A79"/>
    <w:multiLevelType w:val="hybridMultilevel"/>
    <w:tmpl w:val="B69281E0"/>
    <w:lvl w:ilvl="0" w:tplc="476A23B2">
      <w:start w:val="4"/>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D9411A"/>
    <w:multiLevelType w:val="hybridMultilevel"/>
    <w:tmpl w:val="47888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4413C3"/>
    <w:multiLevelType w:val="hybridMultilevel"/>
    <w:tmpl w:val="723AB2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9919A7"/>
    <w:multiLevelType w:val="hybridMultilevel"/>
    <w:tmpl w:val="47888E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5B7AD1"/>
    <w:multiLevelType w:val="hybridMultilevel"/>
    <w:tmpl w:val="66E01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EC546F"/>
    <w:multiLevelType w:val="multilevel"/>
    <w:tmpl w:val="02864A98"/>
    <w:lvl w:ilvl="0">
      <w:start w:val="1"/>
      <w:numFmt w:val="upperRoman"/>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883374602">
    <w:abstractNumId w:val="7"/>
  </w:num>
  <w:num w:numId="2" w16cid:durableId="294795418">
    <w:abstractNumId w:val="11"/>
  </w:num>
  <w:num w:numId="3" w16cid:durableId="493230265">
    <w:abstractNumId w:val="12"/>
  </w:num>
  <w:num w:numId="4" w16cid:durableId="963778396">
    <w:abstractNumId w:val="8"/>
  </w:num>
  <w:num w:numId="5" w16cid:durableId="1292902048">
    <w:abstractNumId w:val="19"/>
  </w:num>
  <w:num w:numId="6" w16cid:durableId="925042666">
    <w:abstractNumId w:val="2"/>
  </w:num>
  <w:num w:numId="7" w16cid:durableId="9449422">
    <w:abstractNumId w:val="20"/>
  </w:num>
  <w:num w:numId="8" w16cid:durableId="177737219">
    <w:abstractNumId w:val="5"/>
  </w:num>
  <w:num w:numId="9" w16cid:durableId="1316254171">
    <w:abstractNumId w:val="14"/>
  </w:num>
  <w:num w:numId="10" w16cid:durableId="1795170647">
    <w:abstractNumId w:val="3"/>
  </w:num>
  <w:num w:numId="11" w16cid:durableId="1385641250">
    <w:abstractNumId w:val="4"/>
  </w:num>
  <w:num w:numId="12" w16cid:durableId="1811750747">
    <w:abstractNumId w:val="6"/>
  </w:num>
  <w:num w:numId="13" w16cid:durableId="1433281388">
    <w:abstractNumId w:val="16"/>
  </w:num>
  <w:num w:numId="14" w16cid:durableId="105975906">
    <w:abstractNumId w:val="17"/>
  </w:num>
  <w:num w:numId="15" w16cid:durableId="368334731">
    <w:abstractNumId w:val="13"/>
  </w:num>
  <w:num w:numId="16" w16cid:durableId="945306736">
    <w:abstractNumId w:val="0"/>
  </w:num>
  <w:num w:numId="17" w16cid:durableId="1359159046">
    <w:abstractNumId w:val="1"/>
  </w:num>
  <w:num w:numId="18" w16cid:durableId="1474325973">
    <w:abstractNumId w:val="18"/>
  </w:num>
  <w:num w:numId="19" w16cid:durableId="1011684081">
    <w:abstractNumId w:val="10"/>
  </w:num>
  <w:num w:numId="20" w16cid:durableId="1132406273">
    <w:abstractNumId w:val="15"/>
  </w:num>
  <w:num w:numId="21" w16cid:durableId="1789157990">
    <w:abstractNumId w:val="9"/>
  </w:num>
  <w:num w:numId="22" w16cid:durableId="20423906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64E"/>
    <w:rsid w:val="000066C5"/>
    <w:rsid w:val="00006B90"/>
    <w:rsid w:val="00012361"/>
    <w:rsid w:val="0001593D"/>
    <w:rsid w:val="00015EFF"/>
    <w:rsid w:val="000204FB"/>
    <w:rsid w:val="000236FC"/>
    <w:rsid w:val="000237BE"/>
    <w:rsid w:val="000265AA"/>
    <w:rsid w:val="00027C8B"/>
    <w:rsid w:val="00042F99"/>
    <w:rsid w:val="0004348C"/>
    <w:rsid w:val="00043924"/>
    <w:rsid w:val="00046120"/>
    <w:rsid w:val="00051F10"/>
    <w:rsid w:val="00053E90"/>
    <w:rsid w:val="00062DE4"/>
    <w:rsid w:val="00063B29"/>
    <w:rsid w:val="000653F6"/>
    <w:rsid w:val="000702A1"/>
    <w:rsid w:val="000760D5"/>
    <w:rsid w:val="000775EE"/>
    <w:rsid w:val="0008269A"/>
    <w:rsid w:val="000879D2"/>
    <w:rsid w:val="00087FDA"/>
    <w:rsid w:val="000907D2"/>
    <w:rsid w:val="00097A87"/>
    <w:rsid w:val="000A4C70"/>
    <w:rsid w:val="000B0FAE"/>
    <w:rsid w:val="000B3449"/>
    <w:rsid w:val="000B4673"/>
    <w:rsid w:val="000B52C1"/>
    <w:rsid w:val="000B7CC0"/>
    <w:rsid w:val="000C54AD"/>
    <w:rsid w:val="000C6B88"/>
    <w:rsid w:val="000C7A40"/>
    <w:rsid w:val="000F1DBB"/>
    <w:rsid w:val="000F54B0"/>
    <w:rsid w:val="00104F55"/>
    <w:rsid w:val="001106B5"/>
    <w:rsid w:val="0011246D"/>
    <w:rsid w:val="00114EF8"/>
    <w:rsid w:val="001228CB"/>
    <w:rsid w:val="001307BF"/>
    <w:rsid w:val="00145047"/>
    <w:rsid w:val="00145F74"/>
    <w:rsid w:val="001525D6"/>
    <w:rsid w:val="0015372E"/>
    <w:rsid w:val="001610DA"/>
    <w:rsid w:val="00161BE6"/>
    <w:rsid w:val="0016314A"/>
    <w:rsid w:val="00174C60"/>
    <w:rsid w:val="0017598C"/>
    <w:rsid w:val="00175AFC"/>
    <w:rsid w:val="00184C9B"/>
    <w:rsid w:val="001923F4"/>
    <w:rsid w:val="00195844"/>
    <w:rsid w:val="00195BD0"/>
    <w:rsid w:val="001A37AD"/>
    <w:rsid w:val="001B0950"/>
    <w:rsid w:val="001B10CF"/>
    <w:rsid w:val="001B18EC"/>
    <w:rsid w:val="001B2211"/>
    <w:rsid w:val="001B6D0C"/>
    <w:rsid w:val="001C6A69"/>
    <w:rsid w:val="001C7365"/>
    <w:rsid w:val="001D21E4"/>
    <w:rsid w:val="001E1D31"/>
    <w:rsid w:val="001E5973"/>
    <w:rsid w:val="001E76AF"/>
    <w:rsid w:val="001F288C"/>
    <w:rsid w:val="001F2DC5"/>
    <w:rsid w:val="001F45ED"/>
    <w:rsid w:val="001F5ACA"/>
    <w:rsid w:val="002021B9"/>
    <w:rsid w:val="00216F4D"/>
    <w:rsid w:val="002227B3"/>
    <w:rsid w:val="00227AC7"/>
    <w:rsid w:val="002378A4"/>
    <w:rsid w:val="00254574"/>
    <w:rsid w:val="002723F1"/>
    <w:rsid w:val="002861C7"/>
    <w:rsid w:val="00291B25"/>
    <w:rsid w:val="002A5B89"/>
    <w:rsid w:val="002D67EE"/>
    <w:rsid w:val="002F200C"/>
    <w:rsid w:val="002F68BB"/>
    <w:rsid w:val="003024FD"/>
    <w:rsid w:val="003063EF"/>
    <w:rsid w:val="003067FB"/>
    <w:rsid w:val="0031150D"/>
    <w:rsid w:val="00311513"/>
    <w:rsid w:val="003141BD"/>
    <w:rsid w:val="00323CEB"/>
    <w:rsid w:val="0032464E"/>
    <w:rsid w:val="003248BB"/>
    <w:rsid w:val="003302E2"/>
    <w:rsid w:val="00331839"/>
    <w:rsid w:val="003336DA"/>
    <w:rsid w:val="00335599"/>
    <w:rsid w:val="00337998"/>
    <w:rsid w:val="0034044A"/>
    <w:rsid w:val="00342981"/>
    <w:rsid w:val="00355D84"/>
    <w:rsid w:val="00365F2B"/>
    <w:rsid w:val="00387CF1"/>
    <w:rsid w:val="003902C8"/>
    <w:rsid w:val="003928BE"/>
    <w:rsid w:val="00392DD1"/>
    <w:rsid w:val="003933BA"/>
    <w:rsid w:val="003940C9"/>
    <w:rsid w:val="00395C7E"/>
    <w:rsid w:val="003B21E6"/>
    <w:rsid w:val="003C76D7"/>
    <w:rsid w:val="003D32D2"/>
    <w:rsid w:val="003D5693"/>
    <w:rsid w:val="00405831"/>
    <w:rsid w:val="00417432"/>
    <w:rsid w:val="00430C19"/>
    <w:rsid w:val="00434BB4"/>
    <w:rsid w:val="0044023A"/>
    <w:rsid w:val="004438C0"/>
    <w:rsid w:val="00444619"/>
    <w:rsid w:val="00447550"/>
    <w:rsid w:val="0045191B"/>
    <w:rsid w:val="00452234"/>
    <w:rsid w:val="0046516C"/>
    <w:rsid w:val="00466057"/>
    <w:rsid w:val="00467A53"/>
    <w:rsid w:val="00480E85"/>
    <w:rsid w:val="004838A9"/>
    <w:rsid w:val="00483EA3"/>
    <w:rsid w:val="004856FB"/>
    <w:rsid w:val="00487CDD"/>
    <w:rsid w:val="00490196"/>
    <w:rsid w:val="00491D7C"/>
    <w:rsid w:val="00493258"/>
    <w:rsid w:val="00497F7C"/>
    <w:rsid w:val="004A1365"/>
    <w:rsid w:val="004C29BD"/>
    <w:rsid w:val="004D3B5D"/>
    <w:rsid w:val="004D5BDB"/>
    <w:rsid w:val="004D713B"/>
    <w:rsid w:val="004D73BD"/>
    <w:rsid w:val="004E033A"/>
    <w:rsid w:val="004E2B2D"/>
    <w:rsid w:val="004E587F"/>
    <w:rsid w:val="004F10DB"/>
    <w:rsid w:val="004F602F"/>
    <w:rsid w:val="005013A9"/>
    <w:rsid w:val="005015BF"/>
    <w:rsid w:val="005129D0"/>
    <w:rsid w:val="0051300B"/>
    <w:rsid w:val="005154A5"/>
    <w:rsid w:val="005211EB"/>
    <w:rsid w:val="005265EA"/>
    <w:rsid w:val="00526E34"/>
    <w:rsid w:val="00527636"/>
    <w:rsid w:val="00533A66"/>
    <w:rsid w:val="0056171E"/>
    <w:rsid w:val="00570137"/>
    <w:rsid w:val="00580C20"/>
    <w:rsid w:val="00587684"/>
    <w:rsid w:val="005942A6"/>
    <w:rsid w:val="005945E2"/>
    <w:rsid w:val="00596AB6"/>
    <w:rsid w:val="00597628"/>
    <w:rsid w:val="005A2713"/>
    <w:rsid w:val="005A42FE"/>
    <w:rsid w:val="005A4BF8"/>
    <w:rsid w:val="005B3E2C"/>
    <w:rsid w:val="005B7A90"/>
    <w:rsid w:val="005C10D8"/>
    <w:rsid w:val="005C2288"/>
    <w:rsid w:val="005C32D0"/>
    <w:rsid w:val="005C6DCF"/>
    <w:rsid w:val="005C74D1"/>
    <w:rsid w:val="005D720E"/>
    <w:rsid w:val="005E01E5"/>
    <w:rsid w:val="005E28B6"/>
    <w:rsid w:val="005E5094"/>
    <w:rsid w:val="005F054F"/>
    <w:rsid w:val="005F406A"/>
    <w:rsid w:val="006058BE"/>
    <w:rsid w:val="0061501D"/>
    <w:rsid w:val="00615916"/>
    <w:rsid w:val="00620E92"/>
    <w:rsid w:val="0062259B"/>
    <w:rsid w:val="00623956"/>
    <w:rsid w:val="006404D1"/>
    <w:rsid w:val="00641C9B"/>
    <w:rsid w:val="00651347"/>
    <w:rsid w:val="006514A9"/>
    <w:rsid w:val="00661F49"/>
    <w:rsid w:val="00670A19"/>
    <w:rsid w:val="00672C0A"/>
    <w:rsid w:val="00683984"/>
    <w:rsid w:val="00685B32"/>
    <w:rsid w:val="00691117"/>
    <w:rsid w:val="00692DEE"/>
    <w:rsid w:val="00694609"/>
    <w:rsid w:val="006979A1"/>
    <w:rsid w:val="006A1BE7"/>
    <w:rsid w:val="006A4D07"/>
    <w:rsid w:val="006B1326"/>
    <w:rsid w:val="006C1B9A"/>
    <w:rsid w:val="006C3586"/>
    <w:rsid w:val="006C37E8"/>
    <w:rsid w:val="006C3904"/>
    <w:rsid w:val="006C5874"/>
    <w:rsid w:val="006D2780"/>
    <w:rsid w:val="006D2919"/>
    <w:rsid w:val="006D313A"/>
    <w:rsid w:val="006E08FD"/>
    <w:rsid w:val="006E4C24"/>
    <w:rsid w:val="006E745F"/>
    <w:rsid w:val="006F081D"/>
    <w:rsid w:val="006F563E"/>
    <w:rsid w:val="006F7413"/>
    <w:rsid w:val="007052E9"/>
    <w:rsid w:val="007060F5"/>
    <w:rsid w:val="00707BDD"/>
    <w:rsid w:val="00707CE4"/>
    <w:rsid w:val="00710149"/>
    <w:rsid w:val="00724BC5"/>
    <w:rsid w:val="00727E8E"/>
    <w:rsid w:val="00732017"/>
    <w:rsid w:val="00734F01"/>
    <w:rsid w:val="0073588E"/>
    <w:rsid w:val="00736196"/>
    <w:rsid w:val="0073713B"/>
    <w:rsid w:val="00747C43"/>
    <w:rsid w:val="007528EC"/>
    <w:rsid w:val="007556ED"/>
    <w:rsid w:val="007644CD"/>
    <w:rsid w:val="00765960"/>
    <w:rsid w:val="00785603"/>
    <w:rsid w:val="00786E0C"/>
    <w:rsid w:val="0079089F"/>
    <w:rsid w:val="00793AF0"/>
    <w:rsid w:val="00794D8E"/>
    <w:rsid w:val="00795126"/>
    <w:rsid w:val="00796330"/>
    <w:rsid w:val="007A108B"/>
    <w:rsid w:val="007B0E67"/>
    <w:rsid w:val="007D0D48"/>
    <w:rsid w:val="007D2E09"/>
    <w:rsid w:val="007D344D"/>
    <w:rsid w:val="007D3F02"/>
    <w:rsid w:val="007D7CEC"/>
    <w:rsid w:val="007E2836"/>
    <w:rsid w:val="007F2084"/>
    <w:rsid w:val="007F34A3"/>
    <w:rsid w:val="00817F95"/>
    <w:rsid w:val="00820190"/>
    <w:rsid w:val="00824049"/>
    <w:rsid w:val="00826EEC"/>
    <w:rsid w:val="0084586E"/>
    <w:rsid w:val="0084772C"/>
    <w:rsid w:val="00854BA4"/>
    <w:rsid w:val="00857F0E"/>
    <w:rsid w:val="00861BD0"/>
    <w:rsid w:val="008859F3"/>
    <w:rsid w:val="00886268"/>
    <w:rsid w:val="0088779B"/>
    <w:rsid w:val="008A7D0F"/>
    <w:rsid w:val="008B26A4"/>
    <w:rsid w:val="008B3F65"/>
    <w:rsid w:val="008B5FEA"/>
    <w:rsid w:val="008C3026"/>
    <w:rsid w:val="008D398E"/>
    <w:rsid w:val="008E2644"/>
    <w:rsid w:val="008E3C67"/>
    <w:rsid w:val="008E419B"/>
    <w:rsid w:val="00900F70"/>
    <w:rsid w:val="00905884"/>
    <w:rsid w:val="00910E3F"/>
    <w:rsid w:val="00917E98"/>
    <w:rsid w:val="00920143"/>
    <w:rsid w:val="00924EDC"/>
    <w:rsid w:val="00926D76"/>
    <w:rsid w:val="0092787D"/>
    <w:rsid w:val="0093679D"/>
    <w:rsid w:val="009377F3"/>
    <w:rsid w:val="009460BA"/>
    <w:rsid w:val="0094663F"/>
    <w:rsid w:val="00946A7C"/>
    <w:rsid w:val="00970F7B"/>
    <w:rsid w:val="00971FF1"/>
    <w:rsid w:val="00971FF4"/>
    <w:rsid w:val="00974EC2"/>
    <w:rsid w:val="0097579E"/>
    <w:rsid w:val="00987B64"/>
    <w:rsid w:val="009917A4"/>
    <w:rsid w:val="00991868"/>
    <w:rsid w:val="00992D76"/>
    <w:rsid w:val="00996959"/>
    <w:rsid w:val="00996C7D"/>
    <w:rsid w:val="00997990"/>
    <w:rsid w:val="009A09C4"/>
    <w:rsid w:val="009A417E"/>
    <w:rsid w:val="009B3F7F"/>
    <w:rsid w:val="009B5594"/>
    <w:rsid w:val="009C2936"/>
    <w:rsid w:val="009C3569"/>
    <w:rsid w:val="009E0E7F"/>
    <w:rsid w:val="009E3123"/>
    <w:rsid w:val="009E3AB8"/>
    <w:rsid w:val="009E53A9"/>
    <w:rsid w:val="009E6652"/>
    <w:rsid w:val="009E735D"/>
    <w:rsid w:val="009F130B"/>
    <w:rsid w:val="00A05AE2"/>
    <w:rsid w:val="00A07C0D"/>
    <w:rsid w:val="00A229AB"/>
    <w:rsid w:val="00A24BB3"/>
    <w:rsid w:val="00A24F1E"/>
    <w:rsid w:val="00A36049"/>
    <w:rsid w:val="00A374E9"/>
    <w:rsid w:val="00A419F2"/>
    <w:rsid w:val="00A43168"/>
    <w:rsid w:val="00A4407A"/>
    <w:rsid w:val="00A440CA"/>
    <w:rsid w:val="00A51479"/>
    <w:rsid w:val="00A54E49"/>
    <w:rsid w:val="00A70594"/>
    <w:rsid w:val="00A7644A"/>
    <w:rsid w:val="00A83E9F"/>
    <w:rsid w:val="00AA705C"/>
    <w:rsid w:val="00AB02CA"/>
    <w:rsid w:val="00AB7CB5"/>
    <w:rsid w:val="00AC6131"/>
    <w:rsid w:val="00AD54DB"/>
    <w:rsid w:val="00AD645E"/>
    <w:rsid w:val="00AD6611"/>
    <w:rsid w:val="00AE1741"/>
    <w:rsid w:val="00AE1E0E"/>
    <w:rsid w:val="00AE5946"/>
    <w:rsid w:val="00AE7B1B"/>
    <w:rsid w:val="00AF0B62"/>
    <w:rsid w:val="00AF5F1F"/>
    <w:rsid w:val="00B04B36"/>
    <w:rsid w:val="00B135F1"/>
    <w:rsid w:val="00B15635"/>
    <w:rsid w:val="00B243B7"/>
    <w:rsid w:val="00B26DEF"/>
    <w:rsid w:val="00B27A43"/>
    <w:rsid w:val="00B30130"/>
    <w:rsid w:val="00B37212"/>
    <w:rsid w:val="00B41F7C"/>
    <w:rsid w:val="00B42D5E"/>
    <w:rsid w:val="00B5061E"/>
    <w:rsid w:val="00B57E5F"/>
    <w:rsid w:val="00B60856"/>
    <w:rsid w:val="00B60E9E"/>
    <w:rsid w:val="00B71FC6"/>
    <w:rsid w:val="00B82D8D"/>
    <w:rsid w:val="00B93462"/>
    <w:rsid w:val="00BA09F0"/>
    <w:rsid w:val="00BB6AF8"/>
    <w:rsid w:val="00BD26CE"/>
    <w:rsid w:val="00C003DC"/>
    <w:rsid w:val="00C2133D"/>
    <w:rsid w:val="00C2354C"/>
    <w:rsid w:val="00C240D2"/>
    <w:rsid w:val="00C24383"/>
    <w:rsid w:val="00C246DD"/>
    <w:rsid w:val="00C276CC"/>
    <w:rsid w:val="00C27E9D"/>
    <w:rsid w:val="00C301C1"/>
    <w:rsid w:val="00C35C44"/>
    <w:rsid w:val="00C476D7"/>
    <w:rsid w:val="00C5212F"/>
    <w:rsid w:val="00C52A06"/>
    <w:rsid w:val="00C54C04"/>
    <w:rsid w:val="00C6126E"/>
    <w:rsid w:val="00C66349"/>
    <w:rsid w:val="00C67B24"/>
    <w:rsid w:val="00C742AD"/>
    <w:rsid w:val="00C74B86"/>
    <w:rsid w:val="00C77F59"/>
    <w:rsid w:val="00C8215C"/>
    <w:rsid w:val="00C95594"/>
    <w:rsid w:val="00C95A7E"/>
    <w:rsid w:val="00CA68FC"/>
    <w:rsid w:val="00CC3569"/>
    <w:rsid w:val="00CC6686"/>
    <w:rsid w:val="00CC7DB9"/>
    <w:rsid w:val="00CD0E47"/>
    <w:rsid w:val="00CD5191"/>
    <w:rsid w:val="00CD6E4F"/>
    <w:rsid w:val="00CD72D7"/>
    <w:rsid w:val="00CE3BF7"/>
    <w:rsid w:val="00CF1D8C"/>
    <w:rsid w:val="00D01CD9"/>
    <w:rsid w:val="00D03F9A"/>
    <w:rsid w:val="00D05FD5"/>
    <w:rsid w:val="00D23B2F"/>
    <w:rsid w:val="00D24983"/>
    <w:rsid w:val="00D24E78"/>
    <w:rsid w:val="00D2686E"/>
    <w:rsid w:val="00D3694D"/>
    <w:rsid w:val="00D404A9"/>
    <w:rsid w:val="00D4224F"/>
    <w:rsid w:val="00D50AD5"/>
    <w:rsid w:val="00D512BB"/>
    <w:rsid w:val="00D52449"/>
    <w:rsid w:val="00D53DDB"/>
    <w:rsid w:val="00D62C7D"/>
    <w:rsid w:val="00D75727"/>
    <w:rsid w:val="00D77BBC"/>
    <w:rsid w:val="00D90863"/>
    <w:rsid w:val="00D9213D"/>
    <w:rsid w:val="00D95B59"/>
    <w:rsid w:val="00DA0C17"/>
    <w:rsid w:val="00DA3640"/>
    <w:rsid w:val="00DA4109"/>
    <w:rsid w:val="00DA4C31"/>
    <w:rsid w:val="00DB27A7"/>
    <w:rsid w:val="00DB2A35"/>
    <w:rsid w:val="00DB69BD"/>
    <w:rsid w:val="00DC6D26"/>
    <w:rsid w:val="00DD38A7"/>
    <w:rsid w:val="00DD5E50"/>
    <w:rsid w:val="00DD7649"/>
    <w:rsid w:val="00DE3A97"/>
    <w:rsid w:val="00DE50EE"/>
    <w:rsid w:val="00DE604D"/>
    <w:rsid w:val="00DE6109"/>
    <w:rsid w:val="00DF3BCC"/>
    <w:rsid w:val="00E02A57"/>
    <w:rsid w:val="00E03F52"/>
    <w:rsid w:val="00E07C85"/>
    <w:rsid w:val="00E07EEC"/>
    <w:rsid w:val="00E10CA8"/>
    <w:rsid w:val="00E12111"/>
    <w:rsid w:val="00E209E8"/>
    <w:rsid w:val="00E20D97"/>
    <w:rsid w:val="00E20FBB"/>
    <w:rsid w:val="00E220E8"/>
    <w:rsid w:val="00E27690"/>
    <w:rsid w:val="00E33213"/>
    <w:rsid w:val="00E34B4C"/>
    <w:rsid w:val="00E372E2"/>
    <w:rsid w:val="00E37477"/>
    <w:rsid w:val="00E444C3"/>
    <w:rsid w:val="00E60CE7"/>
    <w:rsid w:val="00E61C8D"/>
    <w:rsid w:val="00E711B1"/>
    <w:rsid w:val="00E71A7C"/>
    <w:rsid w:val="00E73385"/>
    <w:rsid w:val="00E73EDB"/>
    <w:rsid w:val="00E82215"/>
    <w:rsid w:val="00E927F0"/>
    <w:rsid w:val="00E95799"/>
    <w:rsid w:val="00E9605A"/>
    <w:rsid w:val="00E971EC"/>
    <w:rsid w:val="00EB2C74"/>
    <w:rsid w:val="00EC3CB7"/>
    <w:rsid w:val="00EC7139"/>
    <w:rsid w:val="00ED3A69"/>
    <w:rsid w:val="00ED43BB"/>
    <w:rsid w:val="00EE0336"/>
    <w:rsid w:val="00EE18B3"/>
    <w:rsid w:val="00EE5D5F"/>
    <w:rsid w:val="00EE6836"/>
    <w:rsid w:val="00EE7107"/>
    <w:rsid w:val="00EF5927"/>
    <w:rsid w:val="00EF7DA2"/>
    <w:rsid w:val="00F0106F"/>
    <w:rsid w:val="00F05E50"/>
    <w:rsid w:val="00F14367"/>
    <w:rsid w:val="00F1653A"/>
    <w:rsid w:val="00F23A30"/>
    <w:rsid w:val="00F24AFF"/>
    <w:rsid w:val="00F25112"/>
    <w:rsid w:val="00F251D7"/>
    <w:rsid w:val="00F25C78"/>
    <w:rsid w:val="00F25F71"/>
    <w:rsid w:val="00F273DD"/>
    <w:rsid w:val="00F27701"/>
    <w:rsid w:val="00F30745"/>
    <w:rsid w:val="00F34A72"/>
    <w:rsid w:val="00F362B2"/>
    <w:rsid w:val="00F36901"/>
    <w:rsid w:val="00F43651"/>
    <w:rsid w:val="00F44815"/>
    <w:rsid w:val="00F54EBD"/>
    <w:rsid w:val="00F63279"/>
    <w:rsid w:val="00F63427"/>
    <w:rsid w:val="00F67483"/>
    <w:rsid w:val="00F7123F"/>
    <w:rsid w:val="00F75068"/>
    <w:rsid w:val="00F77AE4"/>
    <w:rsid w:val="00F80ADB"/>
    <w:rsid w:val="00F842CD"/>
    <w:rsid w:val="00F847EB"/>
    <w:rsid w:val="00F85EBF"/>
    <w:rsid w:val="00F90C9A"/>
    <w:rsid w:val="00F928EA"/>
    <w:rsid w:val="00F95519"/>
    <w:rsid w:val="00FA16F7"/>
    <w:rsid w:val="00FA38AC"/>
    <w:rsid w:val="00FA51C1"/>
    <w:rsid w:val="00FB05D8"/>
    <w:rsid w:val="00FB132B"/>
    <w:rsid w:val="00FB2588"/>
    <w:rsid w:val="00FB26DF"/>
    <w:rsid w:val="00FC70E6"/>
    <w:rsid w:val="00FC75FD"/>
    <w:rsid w:val="00FC7AB8"/>
    <w:rsid w:val="00FD131A"/>
    <w:rsid w:val="00FD23BC"/>
    <w:rsid w:val="00FD3339"/>
    <w:rsid w:val="00FE0BD8"/>
    <w:rsid w:val="00FE131B"/>
    <w:rsid w:val="00FE456F"/>
    <w:rsid w:val="00FE5F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11C3"/>
  <w15:chartTrackingRefBased/>
  <w15:docId w15:val="{F7CA688B-13B0-4023-AE31-C423185D5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41BD"/>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qFormat/>
    <w:rsid w:val="003246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246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246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246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246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2464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2464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2464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2464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246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3246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246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246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246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246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246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246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246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24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246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246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246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246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2464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32464E"/>
    <w:pPr>
      <w:ind w:left="720"/>
      <w:contextualSpacing/>
    </w:pPr>
  </w:style>
  <w:style w:type="character" w:styleId="Rykuspabraukimas">
    <w:name w:val="Intense Emphasis"/>
    <w:basedOn w:val="Numatytasispastraiposriftas"/>
    <w:uiPriority w:val="21"/>
    <w:qFormat/>
    <w:rsid w:val="0032464E"/>
    <w:rPr>
      <w:i/>
      <w:iCs/>
      <w:color w:val="0F4761" w:themeColor="accent1" w:themeShade="BF"/>
    </w:rPr>
  </w:style>
  <w:style w:type="paragraph" w:styleId="Iskirtacitata">
    <w:name w:val="Intense Quote"/>
    <w:basedOn w:val="prastasis"/>
    <w:next w:val="prastasis"/>
    <w:link w:val="IskirtacitataDiagrama"/>
    <w:uiPriority w:val="30"/>
    <w:qFormat/>
    <w:rsid w:val="003246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2464E"/>
    <w:rPr>
      <w:i/>
      <w:iCs/>
      <w:color w:val="0F4761" w:themeColor="accent1" w:themeShade="BF"/>
    </w:rPr>
  </w:style>
  <w:style w:type="character" w:styleId="Rykinuoroda">
    <w:name w:val="Intense Reference"/>
    <w:basedOn w:val="Numatytasispastraiposriftas"/>
    <w:uiPriority w:val="32"/>
    <w:qFormat/>
    <w:rsid w:val="0032464E"/>
    <w:rPr>
      <w:b/>
      <w:bCs/>
      <w:smallCaps/>
      <w:color w:val="0F4761" w:themeColor="accent1" w:themeShade="BF"/>
      <w:spacing w:val="5"/>
    </w:rPr>
  </w:style>
  <w:style w:type="character" w:styleId="Hipersaitas">
    <w:name w:val="Hyperlink"/>
    <w:basedOn w:val="Numatytasispastraiposriftas"/>
    <w:uiPriority w:val="99"/>
    <w:rsid w:val="0032464E"/>
    <w:rPr>
      <w:rFonts w:cs="Times New Roman"/>
      <w:color w:val="0000FF"/>
      <w:u w:val="single"/>
    </w:rPr>
  </w:style>
  <w:style w:type="table" w:styleId="Lentelstinklelis">
    <w:name w:val="Table Grid"/>
    <w:basedOn w:val="prastojilentel"/>
    <w:rsid w:val="0032464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2464E"/>
  </w:style>
  <w:style w:type="paragraph" w:styleId="prastasiniatinklio">
    <w:name w:val="Normal (Web)"/>
    <w:basedOn w:val="prastasis"/>
    <w:uiPriority w:val="99"/>
    <w:unhideWhenUsed/>
    <w:qFormat/>
    <w:rsid w:val="0032464E"/>
    <w:pPr>
      <w:spacing w:after="0" w:line="240" w:lineRule="auto"/>
    </w:pPr>
    <w:rPr>
      <w:rFonts w:ascii="Times New Roman" w:hAnsi="Times New Roman" w:cs="Times New Roman"/>
      <w:sz w:val="24"/>
      <w:szCs w:val="24"/>
    </w:rPr>
  </w:style>
  <w:style w:type="paragraph" w:styleId="Antrats">
    <w:name w:val="header"/>
    <w:basedOn w:val="prastasis"/>
    <w:link w:val="AntratsDiagrama"/>
    <w:uiPriority w:val="99"/>
    <w:unhideWhenUsed/>
    <w:rsid w:val="0062259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2259B"/>
    <w:rPr>
      <w:rFonts w:eastAsiaTheme="minorEastAsia"/>
      <w:kern w:val="0"/>
      <w:lang w:eastAsia="zh-CN"/>
      <w14:ligatures w14:val="none"/>
    </w:rPr>
  </w:style>
  <w:style w:type="paragraph" w:styleId="Porat">
    <w:name w:val="footer"/>
    <w:basedOn w:val="prastasis"/>
    <w:link w:val="PoratDiagrama"/>
    <w:uiPriority w:val="99"/>
    <w:unhideWhenUsed/>
    <w:rsid w:val="0062259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2259B"/>
    <w:rPr>
      <w:rFonts w:eastAsiaTheme="minorEastAsia"/>
      <w:kern w:val="0"/>
      <w:lang w:eastAsia="zh-CN"/>
      <w14:ligatures w14:val="none"/>
    </w:rPr>
  </w:style>
  <w:style w:type="paragraph" w:styleId="Puslapioinaostekstas">
    <w:name w:val="footnote text"/>
    <w:basedOn w:val="prastasis"/>
    <w:link w:val="PuslapioinaostekstasDiagrama"/>
    <w:uiPriority w:val="99"/>
    <w:semiHidden/>
    <w:unhideWhenUsed/>
    <w:rsid w:val="000066C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066C5"/>
    <w:rPr>
      <w:rFonts w:eastAsiaTheme="minorEastAsia"/>
      <w:kern w:val="0"/>
      <w:sz w:val="20"/>
      <w:szCs w:val="20"/>
      <w:lang w:eastAsia="zh-CN"/>
      <w14:ligatures w14:val="none"/>
    </w:rPr>
  </w:style>
  <w:style w:type="character" w:styleId="Puslapioinaosnuoroda">
    <w:name w:val="footnote reference"/>
    <w:basedOn w:val="Numatytasispastraiposriftas"/>
    <w:uiPriority w:val="99"/>
    <w:semiHidden/>
    <w:unhideWhenUsed/>
    <w:rsid w:val="000066C5"/>
    <w:rPr>
      <w:vertAlign w:val="superscript"/>
    </w:rPr>
  </w:style>
  <w:style w:type="character" w:styleId="Neapdorotaspaminjimas">
    <w:name w:val="Unresolved Mention"/>
    <w:basedOn w:val="Numatytasispastraiposriftas"/>
    <w:uiPriority w:val="99"/>
    <w:semiHidden/>
    <w:unhideWhenUsed/>
    <w:rsid w:val="00F842CD"/>
    <w:rPr>
      <w:color w:val="605E5C"/>
      <w:shd w:val="clear" w:color="auto" w:fill="E1DFDD"/>
    </w:rPr>
  </w:style>
  <w:style w:type="character" w:styleId="Grietas">
    <w:name w:val="Strong"/>
    <w:basedOn w:val="Numatytasispastraiposriftas"/>
    <w:uiPriority w:val="22"/>
    <w:qFormat/>
    <w:rsid w:val="003141BD"/>
    <w:rPr>
      <w:b/>
      <w:bCs/>
    </w:rPr>
  </w:style>
  <w:style w:type="paragraph" w:styleId="Pataisymai">
    <w:name w:val="Revision"/>
    <w:hidden/>
    <w:uiPriority w:val="99"/>
    <w:semiHidden/>
    <w:rsid w:val="00F23A30"/>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EE5D5F"/>
    <w:rPr>
      <w:sz w:val="16"/>
      <w:szCs w:val="16"/>
    </w:rPr>
  </w:style>
  <w:style w:type="paragraph" w:styleId="Komentarotekstas">
    <w:name w:val="annotation text"/>
    <w:basedOn w:val="prastasis"/>
    <w:link w:val="KomentarotekstasDiagrama"/>
    <w:uiPriority w:val="99"/>
    <w:unhideWhenUsed/>
    <w:rsid w:val="00EE5D5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D5F"/>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EE5D5F"/>
    <w:rPr>
      <w:b/>
      <w:bCs/>
    </w:rPr>
  </w:style>
  <w:style w:type="character" w:customStyle="1" w:styleId="KomentarotemaDiagrama">
    <w:name w:val="Komentaro tema Diagrama"/>
    <w:basedOn w:val="KomentarotekstasDiagrama"/>
    <w:link w:val="Komentarotema"/>
    <w:uiPriority w:val="99"/>
    <w:semiHidden/>
    <w:rsid w:val="00EE5D5F"/>
    <w:rPr>
      <w:rFonts w:eastAsiaTheme="minorEastAsia"/>
      <w:b/>
      <w:bCs/>
      <w:kern w:val="0"/>
      <w:sz w:val="20"/>
      <w:szCs w:val="20"/>
      <w:lang w:eastAsia="zh-CN"/>
      <w14:ligatures w14:val="none"/>
    </w:rPr>
  </w:style>
  <w:style w:type="character" w:styleId="Perirtashipersaitas">
    <w:name w:val="FollowedHyperlink"/>
    <w:basedOn w:val="Numatytasispastraiposriftas"/>
    <w:uiPriority w:val="99"/>
    <w:semiHidden/>
    <w:unhideWhenUsed/>
    <w:rsid w:val="00C77F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1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13363a109a4311ec8d04d3fbbc911715/asr" TargetMode="External"/><Relationship Id="rId1" Type="http://schemas.openxmlformats.org/officeDocument/2006/relationships/hyperlink" Target="https://www.e-tar.lt/portal/lt/legalAct/5ba0d430219211eabe008ea93139d588/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FC7C7-AD9E-4C53-ADE4-71BFED1A9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18</Pages>
  <Words>26141</Words>
  <Characters>14901</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Svetlana Starinskaja</cp:lastModifiedBy>
  <cp:revision>220</cp:revision>
  <dcterms:created xsi:type="dcterms:W3CDTF">2025-03-26T11:44:00Z</dcterms:created>
  <dcterms:modified xsi:type="dcterms:W3CDTF">2025-06-23T06:59:00Z</dcterms:modified>
</cp:coreProperties>
</file>