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18BDFD38" w:rsidR="006B07B9" w:rsidRPr="0077066D" w:rsidRDefault="00CE5C1D"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Valstybinės reikšmės magistralinio kelio A11 Šiauliai-Palanga ruožo nuo 136,733 iki 137,071 km paprastojo remonto, suremontuojant taką, aprašo parengimas ir darbų atlikimas</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438571E" w14:textId="20313BBC" w:rsidR="00CE5C1D"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w:t>
            </w:r>
            <w:r w:rsidR="00CE5C1D">
              <w:rPr>
                <w:rFonts w:ascii="Arial" w:eastAsia="Arial" w:hAnsi="Arial" w:cs="Arial"/>
                <w:sz w:val="18"/>
                <w:szCs w:val="18"/>
                <w:lang w:val="lt-LT"/>
              </w:rPr>
              <w:t>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0A48EDB3"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81010C"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81010C"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304B6F1" w:rsidR="006006C2" w:rsidRPr="00CD52B4" w:rsidRDefault="00F76EEB" w:rsidP="00742EB0">
            <w:pPr>
              <w:spacing w:before="40" w:after="40" w:line="240" w:lineRule="auto"/>
              <w:rPr>
                <w:rFonts w:ascii="Arial" w:eastAsia="Arial" w:hAnsi="Arial" w:cs="Arial"/>
                <w:sz w:val="18"/>
                <w:szCs w:val="18"/>
                <w:lang w:val="lt-LT"/>
              </w:rPr>
            </w:pPr>
            <w:r w:rsidRPr="00F76EEB">
              <w:rPr>
                <w:rFonts w:ascii="Arial" w:eastAsia="Arial" w:hAnsi="Arial" w:cs="Arial"/>
                <w:sz w:val="18"/>
                <w:szCs w:val="18"/>
                <w:lang w:val="lt-LT"/>
              </w:rPr>
              <w:t>Valstybinės reikšmės magistralinio kelio A11 Šiauliai-Palanga ruožo nuo 136,733 iki 137,071 km paprastojo remonto, suremontuojant taką, aprašo parengimas ir darbų atlikimas</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42566D0E" w:rsidR="006006C2" w:rsidRPr="00CD52B4" w:rsidRDefault="00F76EEB" w:rsidP="00CA66A8">
            <w:pPr>
              <w:spacing w:before="40" w:after="40" w:line="240" w:lineRule="auto"/>
              <w:rPr>
                <w:rFonts w:ascii="Arial" w:eastAsia="Arial" w:hAnsi="Arial" w:cs="Arial"/>
                <w:sz w:val="18"/>
                <w:szCs w:val="18"/>
                <w:lang w:val="lt-LT"/>
              </w:rPr>
            </w:pPr>
            <w:r w:rsidRPr="00F76EEB">
              <w:rPr>
                <w:rFonts w:ascii="Arial" w:eastAsia="Arial" w:hAnsi="Arial" w:cs="Arial"/>
                <w:sz w:val="18"/>
                <w:szCs w:val="18"/>
                <w:lang w:val="lt-LT"/>
              </w:rPr>
              <w:t>Valstybinės reikšmės magistralinio kelio A11 Šiauliai-Palanga ruožo nuo 136,733 iki 137,071 km</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579D3678"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F76EEB">
              <w:rPr>
                <w:rFonts w:ascii="Arial" w:eastAsia="Arial" w:hAnsi="Arial" w:cs="Arial"/>
                <w:sz w:val="18"/>
                <w:szCs w:val="18"/>
                <w:lang w:val="lt-LT"/>
              </w:rPr>
              <w:t>2233</w:t>
            </w:r>
            <w:r w:rsidRPr="00F81942">
              <w:rPr>
                <w:rFonts w:ascii="Arial" w:eastAsia="Arial" w:hAnsi="Arial" w:cs="Arial"/>
                <w:sz w:val="18"/>
                <w:szCs w:val="18"/>
                <w:lang w:val="lt-LT"/>
              </w:rPr>
              <w:t>-</w:t>
            </w:r>
            <w:r w:rsidR="00F76EEB">
              <w:rPr>
                <w:rFonts w:ascii="Arial" w:eastAsia="Arial" w:hAnsi="Arial" w:cs="Arial"/>
                <w:sz w:val="18"/>
                <w:szCs w:val="18"/>
                <w:lang w:val="lt-LT"/>
              </w:rPr>
              <w:t>5804</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099033EA" w:rsidR="0055165E" w:rsidRPr="00CD52B4" w:rsidRDefault="00EC7FC5"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w:t>
            </w:r>
            <w:r w:rsidR="00F76EEB">
              <w:rPr>
                <w:rFonts w:ascii="Arial" w:eastAsia="Arial" w:hAnsi="Arial" w:cs="Arial"/>
                <w:sz w:val="18"/>
                <w:szCs w:val="18"/>
                <w:lang w:val="lt-LT"/>
              </w:rPr>
              <w:t>3212</w:t>
            </w:r>
            <w:r>
              <w:rPr>
                <w:rFonts w:ascii="Arial" w:eastAsia="Arial" w:hAnsi="Arial" w:cs="Arial"/>
                <w:sz w:val="18"/>
                <w:szCs w:val="18"/>
                <w:lang w:val="lt-LT"/>
              </w:rPr>
              <w:t>-</w:t>
            </w:r>
            <w:r w:rsidR="00F76EEB">
              <w:rPr>
                <w:rFonts w:ascii="Arial" w:eastAsia="Arial" w:hAnsi="Arial" w:cs="Arial"/>
                <w:sz w:val="18"/>
                <w:szCs w:val="18"/>
                <w:lang w:val="lt-LT"/>
              </w:rPr>
              <w:t>1110</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81010C"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81010C"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81010C"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81010C"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t>Visų Darbų Galutinis terminas (1.1.12 p.)</w:t>
            </w:r>
          </w:p>
        </w:tc>
        <w:tc>
          <w:tcPr>
            <w:tcW w:w="4534" w:type="dxa"/>
            <w:gridSpan w:val="2"/>
            <w:vAlign w:val="center"/>
          </w:tcPr>
          <w:p w14:paraId="00000186" w14:textId="47557729" w:rsidR="00E27044" w:rsidRPr="00172DC4" w:rsidRDefault="00F76EEB" w:rsidP="00D0521D">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Darbus atlikti iki 2026-03-01. Sutarties terminas gali būti </w:t>
            </w:r>
            <w:r w:rsidR="00551CEF" w:rsidRPr="00551CEF">
              <w:rPr>
                <w:rFonts w:ascii="Arial" w:eastAsia="Arial" w:hAnsi="Arial" w:cs="Arial"/>
                <w:sz w:val="18"/>
                <w:szCs w:val="18"/>
              </w:rPr>
              <w:t xml:space="preserve">pratęstas </w:t>
            </w:r>
            <w:r>
              <w:rPr>
                <w:rFonts w:ascii="Arial" w:eastAsia="Arial" w:hAnsi="Arial" w:cs="Arial"/>
                <w:sz w:val="18"/>
                <w:szCs w:val="18"/>
              </w:rPr>
              <w:t xml:space="preserve">LR Susisiekimo ministerijai pratęsus terminus susisiekimo plėtros programos pažangos priemonės Nr. 10-001-06-01-02 “Skatinti darnų judumą” projektų </w:t>
            </w:r>
            <w:r w:rsidR="00D0521D">
              <w:rPr>
                <w:rFonts w:ascii="Arial" w:eastAsia="Arial" w:hAnsi="Arial" w:cs="Arial"/>
                <w:sz w:val="18"/>
                <w:szCs w:val="18"/>
              </w:rPr>
              <w:t>finansavimo sąlygų apraše, bet ne ilgiau kaip 2 mėnesiams</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17262666"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w:t>
            </w:r>
            <w:r w:rsidR="00F76EEB">
              <w:rPr>
                <w:rFonts w:ascii="Arial" w:eastAsia="Arial" w:hAnsi="Arial" w:cs="Arial"/>
                <w:sz w:val="18"/>
                <w:szCs w:val="18"/>
                <w:lang w:val="lt-LT"/>
              </w:rPr>
              <w:t>Paprastojo</w:t>
            </w:r>
            <w:r w:rsidRPr="00172DC4">
              <w:rPr>
                <w:rFonts w:ascii="Arial" w:eastAsia="Arial" w:hAnsi="Arial" w:cs="Arial"/>
                <w:sz w:val="18"/>
                <w:szCs w:val="18"/>
                <w:lang w:val="lt-LT"/>
              </w:rPr>
              <w:t xml:space="preserve"> remonto aprašo</w:t>
            </w:r>
            <w:r w:rsidR="00E27044" w:rsidRPr="00172DC4">
              <w:rPr>
                <w:rFonts w:ascii="Arial" w:eastAsia="Arial" w:hAnsi="Arial" w:cs="Arial"/>
                <w:sz w:val="18"/>
                <w:szCs w:val="18"/>
                <w:lang w:val="lt-LT"/>
              </w:rPr>
              <w:t xml:space="preserve"> parengimas</w:t>
            </w:r>
            <w:r w:rsidR="00F76EEB">
              <w:rPr>
                <w:rFonts w:ascii="Arial" w:eastAsia="Arial" w:hAnsi="Arial" w:cs="Arial"/>
                <w:sz w:val="18"/>
                <w:szCs w:val="18"/>
                <w:lang w:val="lt-LT"/>
              </w:rPr>
              <w:t xml:space="preserve"> ir suderinimas su AB „Via Lietuva“</w:t>
            </w:r>
          </w:p>
        </w:tc>
        <w:tc>
          <w:tcPr>
            <w:tcW w:w="4534" w:type="dxa"/>
            <w:gridSpan w:val="2"/>
            <w:vAlign w:val="center"/>
          </w:tcPr>
          <w:p w14:paraId="3C3B8EFA" w14:textId="5276FBFA" w:rsidR="009B6E42" w:rsidRPr="00172DC4" w:rsidRDefault="00F76EE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4573C130" w:rsidR="00E0037A" w:rsidRPr="00E0037A" w:rsidRDefault="00EA7FBF" w:rsidP="00742EB0">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 </w:t>
            </w:r>
            <w:r w:rsidR="00E0037A" w:rsidRPr="00E0037A">
              <w:rPr>
                <w:rFonts w:ascii="Arial" w:eastAsia="Arial" w:hAnsi="Arial" w:cs="Arial"/>
                <w:sz w:val="18"/>
                <w:szCs w:val="18"/>
                <w:lang w:val="lt-LT"/>
              </w:rPr>
              <w:t>[</w:t>
            </w:r>
            <w:r>
              <w:rPr>
                <w:rFonts w:ascii="Arial" w:eastAsia="Arial" w:hAnsi="Arial" w:cs="Arial"/>
                <w:sz w:val="18"/>
                <w:szCs w:val="18"/>
                <w:lang w:val="lt-LT"/>
              </w:rPr>
              <w:t>43 400</w:t>
            </w:r>
            <w:r w:rsidR="00E0037A"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lastRenderedPageBreak/>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96D0C6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27B05148"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72276A7F"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7A1720C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7247EE3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14B033C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675E91EB"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05E5BF1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76B5FFF"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53843A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51405CE5"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6E9AE04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63C1B1AB"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018926B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DAB8C7C" w:rsidR="0090110F" w:rsidRPr="00CD0181" w:rsidRDefault="00F37F87"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2025-04-29 Nr. S1-473 „Bendradarbiavimo sutartis dėl investavimo į patikėjimo teise valdomą turtą“.</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73F825EB"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w:t>
            </w:r>
            <w:r w:rsidR="0026609C">
              <w:rPr>
                <w:rFonts w:ascii="Arial" w:hAnsi="Arial" w:cs="Arial"/>
                <w:sz w:val="18"/>
                <w:szCs w:val="18"/>
              </w:rPr>
              <w:t>AB “</w:t>
            </w:r>
            <w:r w:rsidR="00943AA2">
              <w:rPr>
                <w:rFonts w:ascii="Arial" w:hAnsi="Arial" w:cs="Arial"/>
                <w:sz w:val="18"/>
                <w:szCs w:val="18"/>
              </w:rPr>
              <w:t>Via Lietuva</w:t>
            </w:r>
            <w:r w:rsidR="0026609C">
              <w:rPr>
                <w:rFonts w:ascii="Arial" w:hAnsi="Arial" w:cs="Arial"/>
                <w:sz w:val="18"/>
                <w:szCs w:val="18"/>
              </w:rPr>
              <w:t>”</w:t>
            </w:r>
            <w:r w:rsidR="00943AA2">
              <w:rPr>
                <w:rFonts w:ascii="Arial" w:hAnsi="Arial" w:cs="Arial"/>
                <w:sz w:val="18"/>
                <w:szCs w:val="18"/>
              </w:rPr>
              <w:t xml:space="preserve"> </w:t>
            </w:r>
            <w:r w:rsidRPr="00ED04F7">
              <w:rPr>
                <w:rFonts w:ascii="Arial" w:hAnsi="Arial" w:cs="Arial"/>
                <w:sz w:val="18"/>
                <w:szCs w:val="18"/>
              </w:rPr>
              <w:t xml:space="preserve">techninę specifikaciją) parengti Darbų </w:t>
            </w:r>
            <w:r w:rsidR="00943AA2">
              <w:rPr>
                <w:rFonts w:ascii="Arial" w:hAnsi="Arial" w:cs="Arial"/>
                <w:sz w:val="18"/>
                <w:szCs w:val="18"/>
              </w:rPr>
              <w:t xml:space="preserve">paprastojo remonto </w:t>
            </w:r>
            <w:r w:rsidR="00767036">
              <w:rPr>
                <w:rFonts w:ascii="Arial" w:hAnsi="Arial" w:cs="Arial"/>
                <w:sz w:val="18"/>
                <w:szCs w:val="18"/>
              </w:rPr>
              <w:t>projektą (APRAŠĄ)</w:t>
            </w:r>
            <w:r w:rsidRPr="00ED04F7">
              <w:rPr>
                <w:rFonts w:ascii="Arial" w:hAnsi="Arial" w:cs="Arial"/>
                <w:sz w:val="18"/>
                <w:szCs w:val="18"/>
              </w:rPr>
              <w:t xml:space="preserve"> </w:t>
            </w:r>
            <w:r w:rsidR="0026609C">
              <w:rPr>
                <w:rFonts w:ascii="Arial" w:hAnsi="Arial" w:cs="Arial"/>
                <w:sz w:val="18"/>
                <w:szCs w:val="18"/>
              </w:rPr>
              <w:t>AB “Via Lietuva “ vardu</w:t>
            </w:r>
            <w:r w:rsidRPr="00ED04F7">
              <w:rPr>
                <w:rFonts w:ascii="Arial" w:hAnsi="Arial" w:cs="Arial"/>
                <w:sz w:val="18"/>
                <w:szCs w:val="18"/>
              </w:rPr>
              <w:t xml:space="preserve">  pagal šių paslaugų teikimą reglamentuojančių teisės aktų reikalavimus, vykdyti Projekto vykdymo priežiūrą statybos darbų vykdymo metu ir savo jėgomis, medžiagomis, rizika bei atsakomybe, pagal Užsakovo pateiktą techninę užduotį (</w:t>
            </w:r>
            <w:r w:rsidR="0026609C">
              <w:rPr>
                <w:rFonts w:ascii="Arial" w:hAnsi="Arial" w:cs="Arial"/>
                <w:sz w:val="18"/>
                <w:szCs w:val="18"/>
              </w:rPr>
              <w:t xml:space="preserve">AB “Via Lietuva” </w:t>
            </w:r>
            <w:r w:rsidRPr="00ED04F7">
              <w:rPr>
                <w:rFonts w:ascii="Arial" w:hAnsi="Arial" w:cs="Arial"/>
                <w:sz w:val="18"/>
                <w:szCs w:val="18"/>
              </w:rPr>
              <w:t>techninę specifikaciją) ir suderintą</w:t>
            </w:r>
            <w:r w:rsidR="0026609C">
              <w:rPr>
                <w:rFonts w:ascii="Arial" w:hAnsi="Arial" w:cs="Arial"/>
                <w:sz w:val="18"/>
                <w:szCs w:val="18"/>
              </w:rPr>
              <w:t xml:space="preserve"> su </w:t>
            </w:r>
            <w:r w:rsidR="00E34E07">
              <w:rPr>
                <w:rFonts w:ascii="Arial" w:hAnsi="Arial" w:cs="Arial"/>
                <w:sz w:val="18"/>
                <w:szCs w:val="18"/>
              </w:rPr>
              <w:t>Užsakovu</w:t>
            </w:r>
            <w:r w:rsidRPr="00ED04F7">
              <w:rPr>
                <w:rFonts w:ascii="Arial" w:hAnsi="Arial" w:cs="Arial"/>
                <w:sz w:val="18"/>
                <w:szCs w:val="18"/>
              </w:rPr>
              <w:t xml:space="preserve"> </w:t>
            </w:r>
            <w:r w:rsidR="0026609C">
              <w:rPr>
                <w:rFonts w:ascii="Arial" w:hAnsi="Arial" w:cs="Arial"/>
                <w:sz w:val="18"/>
                <w:szCs w:val="18"/>
              </w:rPr>
              <w:t xml:space="preserve">darbų paprastojo remonto </w:t>
            </w:r>
            <w:r w:rsidRPr="00ED04F7">
              <w:rPr>
                <w:rFonts w:ascii="Arial" w:hAnsi="Arial" w:cs="Arial"/>
                <w:sz w:val="18"/>
                <w:szCs w:val="18"/>
              </w:rPr>
              <w:t xml:space="preserve"> </w:t>
            </w:r>
            <w:r w:rsidR="006A160B">
              <w:rPr>
                <w:rFonts w:ascii="Arial" w:hAnsi="Arial" w:cs="Arial"/>
                <w:sz w:val="18"/>
                <w:szCs w:val="18"/>
              </w:rPr>
              <w:t>projektą</w:t>
            </w:r>
            <w:r w:rsidRPr="00ED04F7">
              <w:rPr>
                <w:rFonts w:ascii="Arial" w:hAnsi="Arial" w:cs="Arial"/>
                <w:sz w:val="18"/>
                <w:szCs w:val="18"/>
              </w:rPr>
              <w:t>, atlikti statybos rangos Darbus,</w:t>
            </w:r>
            <w:r w:rsidR="007841C0">
              <w:rPr>
                <w:rFonts w:ascii="Arial" w:hAnsi="Arial" w:cs="Arial"/>
                <w:sz w:val="18"/>
                <w:szCs w:val="18"/>
              </w:rPr>
              <w:t xml:space="preserve"> laikantis Statybos įstatymo, normatyvinių statybos techninių dokumentų, Kelių techninio reglamento ir kitų teisės aktų reikalavimų,</w:t>
            </w:r>
            <w:r w:rsidRPr="00ED04F7">
              <w:rPr>
                <w:rFonts w:ascii="Arial" w:hAnsi="Arial" w:cs="Arial"/>
                <w:sz w:val="18"/>
                <w:szCs w:val="18"/>
              </w:rPr>
              <w:t xml:space="preserve">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3D574F2D"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 xml:space="preserve">sąrašo gavimo informuoti Subrangovus, nurodytus Subrangovų sąraše, apie tokią tiesioginio atsiskaitymo galimybę </w:t>
            </w:r>
            <w:r w:rsidR="00EB61D8" w:rsidRPr="00EB61D8">
              <w:rPr>
                <w:rFonts w:ascii="Arial" w:hAnsi="Arial" w:cs="Arial"/>
                <w:sz w:val="18"/>
                <w:szCs w:val="18"/>
                <w:lang w:val="lt-LT"/>
              </w:rPr>
              <w:lastRenderedPageBreak/>
              <w:t>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25FD00FA" w:rsidR="008A5D62" w:rsidRPr="00DE7468"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EE0000"/>
                <w:sz w:val="18"/>
                <w:szCs w:val="18"/>
              </w:rPr>
            </w:pPr>
            <w:r w:rsidRPr="00104823">
              <w:rPr>
                <w:rFonts w:ascii="Arial" w:eastAsiaTheme="majorEastAsia" w:hAnsi="Arial" w:cs="Arial"/>
                <w:bCs/>
                <w:sz w:val="18"/>
                <w:szCs w:val="18"/>
              </w:rPr>
              <w:t xml:space="preserve">4.1.5. p. </w:t>
            </w:r>
            <w:r w:rsidRPr="00DB537B">
              <w:rPr>
                <w:rFonts w:ascii="Arial" w:hAnsi="Arial" w:cs="Arial"/>
                <w:sz w:val="18"/>
                <w:szCs w:val="18"/>
              </w:rPr>
              <w:t>Tais atvejais, kai pagal Įstatymus arba Užsakovo užduotį privalo būti, bet nėra paskirtas Techninis prižiūrėtojas, jo funkcijas privalo atlikti Užsakovas</w:t>
            </w:r>
            <w:r w:rsidR="00DB537B" w:rsidRPr="00DB537B">
              <w:rPr>
                <w:rFonts w:ascii="Arial" w:hAnsi="Arial" w:cs="Arial"/>
                <w:sz w:val="18"/>
                <w:szCs w:val="18"/>
              </w:rPr>
              <w:t xml:space="preserve"> arba Statytojas</w:t>
            </w:r>
            <w:r w:rsidRPr="00DB537B">
              <w:rPr>
                <w:rFonts w:ascii="Arial" w:hAnsi="Arial" w:cs="Arial"/>
                <w:sz w:val="18"/>
                <w:szCs w:val="18"/>
              </w:rPr>
              <w:t xml:space="preserve">,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DB537B" w:rsidDel="00AE31F6">
              <w:rPr>
                <w:rFonts w:ascii="Arial" w:hAnsi="Arial" w:cs="Arial"/>
                <w:sz w:val="18"/>
                <w:szCs w:val="18"/>
              </w:rPr>
              <w:t>kad tokia pat trukme, kiek</w:t>
            </w:r>
            <w:r w:rsidRPr="00DB537B">
              <w:rPr>
                <w:rFonts w:ascii="Arial" w:hAnsi="Arial" w:cs="Arial"/>
                <w:sz w:val="18"/>
                <w:szCs w:val="18"/>
              </w:rPr>
              <w:t xml:space="preserve"> dėl šios priežasties</w:t>
            </w:r>
            <w:r w:rsidRPr="00DB537B" w:rsidDel="00AE31F6">
              <w:rPr>
                <w:rFonts w:ascii="Arial" w:hAnsi="Arial" w:cs="Arial"/>
                <w:sz w:val="18"/>
                <w:szCs w:val="18"/>
              </w:rPr>
              <w:t xml:space="preserve"> faktiškai vėluoja Darbai, būtų pratęsti Darbų terminai</w:t>
            </w:r>
            <w:r w:rsidRPr="00DB537B">
              <w:rPr>
                <w:rFonts w:ascii="Arial" w:hAnsi="Arial" w:cs="Arial"/>
                <w:sz w:val="18"/>
                <w:szCs w:val="18"/>
              </w:rPr>
              <w:t>.</w:t>
            </w:r>
            <w:r w:rsidRPr="00DB537B" w:rsidDel="00AE31F6">
              <w:rPr>
                <w:rFonts w:ascii="Arial" w:hAnsi="Arial" w:cs="Arial"/>
                <w:sz w:val="18"/>
                <w:szCs w:val="18"/>
              </w:rPr>
              <w:t xml:space="preserve"> Tuo tikslu Šalys privalo sudaryti Susitarimą </w:t>
            </w:r>
            <w:r w:rsidRPr="00DB537B">
              <w:rPr>
                <w:rFonts w:ascii="Arial" w:hAnsi="Arial" w:cs="Arial"/>
                <w:sz w:val="18"/>
                <w:szCs w:val="18"/>
              </w:rPr>
              <w:t>25 straipsnyje "Sutarties pakeitimai"</w:t>
            </w:r>
            <w:r w:rsidRPr="00DB537B" w:rsidDel="00AE31F6">
              <w:rPr>
                <w:rFonts w:ascii="Arial" w:hAnsi="Arial" w:cs="Arial"/>
                <w:sz w:val="18"/>
                <w:szCs w:val="18"/>
              </w:rPr>
              <w:t xml:space="preserve"> nustatyta tvarka ir jame numatyti Darbų terminų pratęsimą</w:t>
            </w:r>
            <w:r w:rsidRPr="00DB537B">
              <w:rPr>
                <w:rFonts w:ascii="Arial" w:hAnsi="Arial" w:cs="Arial"/>
                <w:sz w:val="18"/>
                <w:szCs w:val="18"/>
              </w:rPr>
              <w:t>.</w:t>
            </w:r>
            <w:r w:rsidRPr="00DB537B" w:rsidDel="00AE31F6">
              <w:rPr>
                <w:rFonts w:ascii="Arial" w:hAnsi="Arial" w:cs="Arial"/>
                <w:sz w:val="18"/>
                <w:szCs w:val="18"/>
              </w:rPr>
              <w:t xml:space="preserve"> </w:t>
            </w:r>
            <w:r w:rsidRPr="00DB537B">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r w:rsidR="00DB537B" w:rsidRPr="00DB537B">
              <w:rPr>
                <w:rFonts w:ascii="Arial" w:hAnsi="Arial" w:cs="Arial"/>
                <w:sz w:val="18"/>
                <w:szCs w:val="18"/>
              </w:rPr>
              <w:t xml:space="preserve"> arba Statytojas</w:t>
            </w:r>
            <w:r w:rsidRPr="00DB537B">
              <w:rPr>
                <w:rFonts w:ascii="Arial" w:hAnsi="Arial" w:cs="Arial"/>
                <w:sz w:val="18"/>
                <w:szCs w:val="18"/>
              </w:rPr>
              <w:t>.</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59637965" w14:textId="77777777" w:rsidR="00CB6321" w:rsidRPr="00104823" w:rsidRDefault="00CB6321"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DB537B"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DB537B"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DB537B">
              <w:rPr>
                <w:rFonts w:ascii="Arial" w:hAnsi="Arial" w:cs="Arial"/>
                <w:sz w:val="18"/>
                <w:szCs w:val="18"/>
              </w:rPr>
              <w:t xml:space="preserve">terminai. </w:t>
            </w:r>
            <w:r w:rsidRPr="00DB537B" w:rsidDel="00AE31F6">
              <w:rPr>
                <w:rFonts w:ascii="Arial" w:hAnsi="Arial" w:cs="Arial"/>
                <w:sz w:val="18"/>
                <w:szCs w:val="18"/>
              </w:rPr>
              <w:t xml:space="preserve">Tuo tikslu Šalys privalo sudaryti Susitarimą </w:t>
            </w:r>
            <w:r w:rsidRPr="00DB537B">
              <w:rPr>
                <w:rFonts w:ascii="Arial" w:hAnsi="Arial" w:cs="Arial"/>
                <w:sz w:val="18"/>
                <w:szCs w:val="18"/>
              </w:rPr>
              <w:t xml:space="preserve">25 straipsnyje "Sutarties pakeitimai" </w:t>
            </w:r>
            <w:r w:rsidRPr="00DB537B" w:rsidDel="00AE31F6">
              <w:rPr>
                <w:rFonts w:ascii="Arial" w:hAnsi="Arial" w:cs="Arial"/>
                <w:sz w:val="18"/>
                <w:szCs w:val="18"/>
              </w:rPr>
              <w:t>nustatyta tvarka ir jame numat</w:t>
            </w:r>
            <w:r w:rsidRPr="00DB537B">
              <w:rPr>
                <w:rFonts w:ascii="Arial" w:hAnsi="Arial" w:cs="Arial"/>
                <w:sz w:val="18"/>
                <w:szCs w:val="18"/>
              </w:rPr>
              <w:t>yti Darbų terminų pratęsimą.</w:t>
            </w:r>
          </w:p>
          <w:p w14:paraId="668AB37A" w14:textId="77777777" w:rsidR="008A5D62" w:rsidRPr="00DB537B"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DB537B">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DB537B">
              <w:rPr>
                <w:rFonts w:ascii="Arial" w:hAnsi="Arial" w:cs="Arial"/>
                <w:sz w:val="18"/>
                <w:szCs w:val="18"/>
              </w:rPr>
              <w:t xml:space="preserve"> Pastaruoju atveju </w:t>
            </w:r>
            <w:r w:rsidRPr="00DB537B" w:rsidDel="00AE31F6">
              <w:rPr>
                <w:rFonts w:ascii="Arial" w:hAnsi="Arial" w:cs="Arial"/>
                <w:sz w:val="18"/>
                <w:szCs w:val="18"/>
              </w:rPr>
              <w:t xml:space="preserve">Rangovas įgyja teisę reikalauti, kad tokia pat trukme, kiek </w:t>
            </w:r>
            <w:r w:rsidRPr="00DB537B">
              <w:rPr>
                <w:rFonts w:ascii="Arial" w:hAnsi="Arial" w:cs="Arial"/>
                <w:sz w:val="18"/>
                <w:szCs w:val="18"/>
              </w:rPr>
              <w:t>dėl Užsakovo vėlavimo pateikti Rangovui pakartotinės ekspertizės išvadas</w:t>
            </w:r>
            <w:r w:rsidRPr="00DB537B" w:rsidDel="00AE31F6">
              <w:rPr>
                <w:rFonts w:ascii="Arial" w:hAnsi="Arial" w:cs="Arial"/>
                <w:sz w:val="18"/>
                <w:szCs w:val="18"/>
              </w:rPr>
              <w:t xml:space="preserve"> faktiškai vėluoja Darbai, būtų pratęsti Darbų terminai</w:t>
            </w:r>
            <w:r w:rsidRPr="00DB537B">
              <w:rPr>
                <w:rFonts w:ascii="Arial" w:hAnsi="Arial" w:cs="Arial"/>
                <w:sz w:val="18"/>
                <w:szCs w:val="18"/>
              </w:rPr>
              <w:t xml:space="preserve">. </w:t>
            </w:r>
          </w:p>
          <w:p w14:paraId="2067AE4C" w14:textId="164E54F8" w:rsidR="00E34E07" w:rsidRPr="00E34E07" w:rsidRDefault="00E34E07" w:rsidP="00E34E07">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b/>
                <w:bCs/>
                <w:sz w:val="18"/>
                <w:szCs w:val="18"/>
              </w:rPr>
            </w:pPr>
            <w:r w:rsidRPr="00E34E07">
              <w:rPr>
                <w:rFonts w:ascii="Arial" w:hAnsi="Arial" w:cs="Arial"/>
                <w:b/>
                <w:bCs/>
                <w:sz w:val="18"/>
                <w:szCs w:val="18"/>
              </w:rPr>
              <w:t>5.</w:t>
            </w:r>
            <w:r w:rsidR="001E2A56">
              <w:rPr>
                <w:rFonts w:ascii="Arial" w:hAnsi="Arial" w:cs="Arial"/>
                <w:b/>
                <w:bCs/>
                <w:sz w:val="18"/>
                <w:szCs w:val="18"/>
              </w:rPr>
              <w:t>3</w:t>
            </w:r>
            <w:r w:rsidRPr="00E34E07">
              <w:rPr>
                <w:rFonts w:ascii="Arial" w:hAnsi="Arial" w:cs="Arial"/>
                <w:b/>
                <w:bCs/>
                <w:sz w:val="18"/>
                <w:szCs w:val="18"/>
              </w:rPr>
              <w:t>.</w:t>
            </w:r>
            <w:r w:rsidRPr="00E34E07">
              <w:rPr>
                <w:rFonts w:ascii="Arial" w:hAnsi="Arial" w:cs="Arial"/>
                <w:b/>
                <w:bCs/>
                <w:sz w:val="18"/>
                <w:szCs w:val="18"/>
              </w:rPr>
              <w:tab/>
              <w:t>Darbo projektas</w:t>
            </w:r>
          </w:p>
          <w:p w14:paraId="5851118C" w14:textId="5BDE7730" w:rsidR="00E34E07" w:rsidRPr="00E34E07" w:rsidRDefault="00E34E07" w:rsidP="00E34E07">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r w:rsidRPr="00E34E07">
              <w:rPr>
                <w:rFonts w:ascii="Arial" w:hAnsi="Arial" w:cs="Arial"/>
                <w:sz w:val="18"/>
                <w:szCs w:val="18"/>
              </w:rPr>
              <w:t xml:space="preserve">5.3.1.6. p. Užtikrinti, kad projektiniai sprendiniai bus parengti, nepažedžiant esamos kelio juostos (žemės sklypo ribų), ir </w:t>
            </w:r>
            <w:r w:rsidR="001E2A56">
              <w:rPr>
                <w:rFonts w:ascii="Arial" w:hAnsi="Arial" w:cs="Arial"/>
                <w:sz w:val="18"/>
                <w:szCs w:val="18"/>
              </w:rPr>
              <w:t>k</w:t>
            </w:r>
            <w:r w:rsidRPr="00E34E07">
              <w:rPr>
                <w:rFonts w:ascii="Arial" w:hAnsi="Arial" w:cs="Arial"/>
                <w:sz w:val="18"/>
                <w:szCs w:val="18"/>
              </w:rPr>
              <w:t xml:space="preserve">ad, esant poreikiui, bus gautas atsakingos institucijos sutikimas dėl statinio statybos laisvoje valstybinėje žemėje; Pateikti APRAŠĄ paskirtam atsakingam asmeniui už projektinių sprendinių derinimą įvertinti, jeigu reikia </w:t>
            </w:r>
            <w:r w:rsidRPr="00E34E07">
              <w:rPr>
                <w:rFonts w:ascii="Arial" w:hAnsi="Arial" w:cs="Arial"/>
                <w:sz w:val="18"/>
                <w:szCs w:val="18"/>
                <w:lang w:val="lt-LT"/>
              </w:rPr>
              <w:t xml:space="preserve">padaryti reikiamus </w:t>
            </w:r>
            <w:r w:rsidR="001E2A56">
              <w:rPr>
                <w:rFonts w:ascii="Arial" w:hAnsi="Arial" w:cs="Arial"/>
                <w:sz w:val="18"/>
                <w:szCs w:val="18"/>
                <w:lang w:val="lt-LT"/>
              </w:rPr>
              <w:t xml:space="preserve">Darbo projekto </w:t>
            </w:r>
            <w:r w:rsidRPr="00E34E07">
              <w:rPr>
                <w:rFonts w:ascii="Arial" w:hAnsi="Arial" w:cs="Arial"/>
                <w:sz w:val="18"/>
                <w:szCs w:val="18"/>
                <w:lang w:val="lt-LT"/>
              </w:rPr>
              <w:t xml:space="preserve">projektinių sprendinių keitimus, papildymus ar taisymus </w:t>
            </w:r>
            <w:r w:rsidRPr="00E34E07">
              <w:rPr>
                <w:rFonts w:ascii="Arial" w:hAnsi="Arial" w:cs="Arial"/>
                <w:sz w:val="18"/>
                <w:szCs w:val="18"/>
              </w:rPr>
              <w:t xml:space="preserve">ir gauti pritarimą (patvirtinimą) </w:t>
            </w:r>
            <w:r w:rsidRPr="00E34E07">
              <w:rPr>
                <w:rFonts w:ascii="Arial" w:hAnsi="Arial" w:cs="Arial"/>
                <w:sz w:val="18"/>
                <w:szCs w:val="18"/>
                <w:lang w:val="lt-LT"/>
              </w:rPr>
              <w:t>prieš atlikdamas atitinkamus Statybos darbus.</w:t>
            </w:r>
          </w:p>
          <w:p w14:paraId="1ACB7134" w14:textId="77777777" w:rsidR="00CB6321" w:rsidRPr="00104823" w:rsidRDefault="00CB6321"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p>
          <w:p w14:paraId="5A50DE6E" w14:textId="6B71F56E" w:rsidR="00CB6321" w:rsidRPr="00CB6321"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5.8. p..</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35A93F66" w14:textId="78AAF570" w:rsidR="009D6CEC" w:rsidRPr="00AA6728" w:rsidRDefault="009D6CEC" w:rsidP="009D6CEC">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9D6CEC">
              <w:rPr>
                <w:rFonts w:ascii="Arial" w:hAnsi="Arial" w:cs="Arial"/>
                <w:bCs/>
                <w:sz w:val="18"/>
                <w:szCs w:val="18"/>
              </w:rPr>
              <w:t xml:space="preserve">5.8.1. </w:t>
            </w:r>
            <w:r>
              <w:rPr>
                <w:rFonts w:ascii="Arial" w:hAnsi="Arial" w:cs="Arial"/>
                <w:bCs/>
                <w:sz w:val="18"/>
                <w:szCs w:val="18"/>
              </w:rPr>
              <w:t>p</w:t>
            </w:r>
            <w:r w:rsidRPr="00AA6728">
              <w:rPr>
                <w:rFonts w:ascii="Arial" w:hAnsi="Arial" w:cs="Arial"/>
                <w:bCs/>
                <w:sz w:val="18"/>
                <w:szCs w:val="18"/>
              </w:rPr>
              <w:t xml:space="preserve">. </w:t>
            </w:r>
            <w:r w:rsidRPr="00AA6728">
              <w:rPr>
                <w:rFonts w:ascii="Arial" w:eastAsia="Arial" w:hAnsi="Arial" w:cs="Arial"/>
                <w:sz w:val="18"/>
                <w:szCs w:val="18"/>
                <w:lang w:val="lt-LT"/>
              </w:rPr>
              <w:t>Rangovas privalo pateikti</w:t>
            </w:r>
            <w:r w:rsidR="00AA6728" w:rsidRPr="00AA6728">
              <w:rPr>
                <w:rFonts w:ascii="Arial" w:eastAsia="Arial" w:hAnsi="Arial" w:cs="Arial"/>
                <w:sz w:val="18"/>
                <w:szCs w:val="18"/>
                <w:lang w:val="lt-LT"/>
              </w:rPr>
              <w:t xml:space="preserve"> tiesiogiai</w:t>
            </w:r>
            <w:r w:rsidRPr="00AA6728">
              <w:rPr>
                <w:rFonts w:ascii="Arial" w:eastAsia="Arial" w:hAnsi="Arial" w:cs="Arial"/>
                <w:sz w:val="18"/>
                <w:szCs w:val="18"/>
                <w:lang w:val="lt-LT"/>
              </w:rPr>
              <w:t xml:space="preserve"> </w:t>
            </w:r>
            <w:r w:rsidR="00AA6728" w:rsidRPr="00AA6728">
              <w:rPr>
                <w:rFonts w:ascii="Arial" w:eastAsia="Arial" w:hAnsi="Arial" w:cs="Arial"/>
                <w:sz w:val="18"/>
                <w:szCs w:val="18"/>
                <w:lang w:val="lt-LT"/>
              </w:rPr>
              <w:t>Statytojui (AB „Via Lietuva“)</w:t>
            </w:r>
            <w:r w:rsidRPr="00AA6728">
              <w:rPr>
                <w:rFonts w:ascii="Arial" w:eastAsia="Arial" w:hAnsi="Arial" w:cs="Arial"/>
                <w:sz w:val="18"/>
                <w:szCs w:val="18"/>
                <w:lang w:val="lt-LT"/>
              </w:rPr>
              <w:t xml:space="preserve"> suderinti arba patvirtinti Rangovo dokumentus, kurie yra įvardyti Įstatymuose arba Užsakovo užduotyje kaip dokumentai, kuriuos turi suderinti arba patvirtinti </w:t>
            </w:r>
            <w:r w:rsidR="00AA6728" w:rsidRPr="00AA6728">
              <w:rPr>
                <w:rFonts w:ascii="Arial" w:eastAsia="Arial" w:hAnsi="Arial" w:cs="Arial"/>
                <w:sz w:val="18"/>
                <w:szCs w:val="18"/>
                <w:lang w:val="lt-LT"/>
              </w:rPr>
              <w:t>Statytojas (AB „Via Lietuva“)</w:t>
            </w:r>
            <w:r w:rsidRPr="00AA6728">
              <w:rPr>
                <w:rFonts w:ascii="Arial" w:eastAsia="Arial" w:hAnsi="Arial" w:cs="Arial"/>
                <w:sz w:val="18"/>
                <w:szCs w:val="18"/>
                <w:lang w:val="lt-LT"/>
              </w:rPr>
              <w:t xml:space="preserve">, taip pat visus tuos Rangovo dokumentus, kuriuos pagal Sutartį Rangovas privalo perduoti </w:t>
            </w:r>
            <w:r w:rsidR="00AA6728" w:rsidRPr="00AA6728">
              <w:rPr>
                <w:rFonts w:ascii="Arial" w:eastAsia="Arial" w:hAnsi="Arial" w:cs="Arial"/>
                <w:sz w:val="18"/>
                <w:szCs w:val="18"/>
                <w:lang w:val="lt-LT"/>
              </w:rPr>
              <w:t>Statytojui (AB „Via Lietuva“)</w:t>
            </w:r>
            <w:r w:rsidRPr="00AA6728">
              <w:rPr>
                <w:rFonts w:ascii="Arial" w:eastAsia="Arial" w:hAnsi="Arial" w:cs="Arial"/>
                <w:sz w:val="18"/>
                <w:szCs w:val="18"/>
                <w:lang w:val="lt-LT"/>
              </w:rPr>
              <w:t>. Atlikęs statybos da</w:t>
            </w:r>
            <w:r w:rsidR="00EF0C16" w:rsidRPr="00AA6728">
              <w:rPr>
                <w:rFonts w:ascii="Arial" w:eastAsia="Arial" w:hAnsi="Arial" w:cs="Arial"/>
                <w:sz w:val="18"/>
                <w:szCs w:val="18"/>
                <w:lang w:val="lt-LT"/>
              </w:rPr>
              <w:t>r</w:t>
            </w:r>
            <w:r w:rsidRPr="00AA6728">
              <w:rPr>
                <w:rFonts w:ascii="Arial" w:eastAsia="Arial" w:hAnsi="Arial" w:cs="Arial"/>
                <w:sz w:val="18"/>
                <w:szCs w:val="18"/>
                <w:lang w:val="lt-LT"/>
              </w:rPr>
              <w:t>bus Rangovas privalo :</w:t>
            </w:r>
          </w:p>
          <w:p w14:paraId="711E3387" w14:textId="1867DDFD" w:rsidR="009D6CEC" w:rsidRPr="00AA6728" w:rsidRDefault="009D6CEC" w:rsidP="009D6CEC">
            <w:pPr>
              <w:widowControl w:val="0"/>
              <w:tabs>
                <w:tab w:val="left" w:pos="567"/>
                <w:tab w:val="left" w:pos="851"/>
                <w:tab w:val="left" w:pos="992"/>
                <w:tab w:val="left" w:pos="1134"/>
              </w:tabs>
              <w:spacing w:before="96" w:after="96" w:line="259" w:lineRule="auto"/>
              <w:jc w:val="both"/>
              <w:rPr>
                <w:rFonts w:ascii="Arial" w:hAnsi="Arial" w:cs="Arial"/>
                <w:sz w:val="18"/>
                <w:szCs w:val="18"/>
                <w:lang w:val="lt-LT"/>
              </w:rPr>
            </w:pPr>
            <w:r w:rsidRPr="00AA6728">
              <w:rPr>
                <w:rFonts w:ascii="Arial" w:eastAsia="Arial" w:hAnsi="Arial" w:cs="Arial"/>
                <w:sz w:val="18"/>
                <w:szCs w:val="18"/>
                <w:lang w:val="lt-LT"/>
              </w:rPr>
              <w:t xml:space="preserve">5.8.1.1. </w:t>
            </w:r>
            <w:r w:rsidRPr="00AA6728">
              <w:rPr>
                <w:rFonts w:ascii="Arial" w:hAnsi="Arial" w:cs="Arial"/>
                <w:sz w:val="18"/>
                <w:szCs w:val="18"/>
                <w:lang w:val="lt-LT"/>
              </w:rPr>
              <w:t>parengti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p>
          <w:p w14:paraId="06842CA1" w14:textId="4763EE4B" w:rsidR="009D6CEC" w:rsidRPr="00AA6728" w:rsidRDefault="009D6CEC" w:rsidP="009D6CEC">
            <w:pPr>
              <w:autoSpaceDE w:val="0"/>
              <w:autoSpaceDN w:val="0"/>
              <w:adjustRightInd w:val="0"/>
              <w:spacing w:after="0" w:line="240" w:lineRule="auto"/>
              <w:rPr>
                <w:rFonts w:ascii="Arial" w:hAnsi="Arial" w:cs="Arial"/>
                <w:sz w:val="18"/>
                <w:szCs w:val="18"/>
                <w:lang w:val="lt-LT"/>
              </w:rPr>
            </w:pPr>
            <w:r w:rsidRPr="00AA6728">
              <w:rPr>
                <w:rFonts w:ascii="Arial" w:hAnsi="Arial" w:cs="Arial"/>
                <w:sz w:val="18"/>
                <w:szCs w:val="18"/>
                <w:lang w:val="lt-LT"/>
              </w:rPr>
              <w:t xml:space="preserve">5.8.1.2. suderinti parengtas arba atnaujintas kadastrinių matavimų bylas su </w:t>
            </w:r>
            <w:r w:rsidR="00D1786E" w:rsidRPr="00AA6728">
              <w:rPr>
                <w:rFonts w:ascii="Arial" w:hAnsi="Arial" w:cs="Arial"/>
                <w:sz w:val="18"/>
                <w:szCs w:val="18"/>
                <w:lang w:val="lt-LT"/>
              </w:rPr>
              <w:t>Statytoju (</w:t>
            </w:r>
            <w:r w:rsidRPr="00AA6728">
              <w:rPr>
                <w:rFonts w:ascii="Arial" w:hAnsi="Arial" w:cs="Arial"/>
                <w:sz w:val="18"/>
                <w:szCs w:val="18"/>
                <w:lang w:val="lt-LT"/>
              </w:rPr>
              <w:t>AB „ViaLietuva“</w:t>
            </w:r>
            <w:r w:rsidR="00D1786E" w:rsidRPr="00AA6728">
              <w:rPr>
                <w:rFonts w:ascii="Arial" w:hAnsi="Arial" w:cs="Arial"/>
                <w:sz w:val="18"/>
                <w:szCs w:val="18"/>
                <w:lang w:val="lt-LT"/>
              </w:rPr>
              <w:t>)</w:t>
            </w:r>
            <w:r w:rsidRPr="00AA6728">
              <w:rPr>
                <w:rFonts w:ascii="Arial" w:hAnsi="Arial" w:cs="Arial"/>
                <w:sz w:val="18"/>
                <w:szCs w:val="18"/>
                <w:lang w:val="lt-LT"/>
              </w:rPr>
              <w:t>;</w:t>
            </w:r>
          </w:p>
          <w:p w14:paraId="1F56F98E" w14:textId="22BEDF44"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 xml:space="preserve">5.8.1.3. pateikti suderintas su </w:t>
            </w:r>
            <w:r w:rsidR="00D1786E" w:rsidRPr="00AA6728">
              <w:rPr>
                <w:rFonts w:ascii="Arial" w:hAnsi="Arial" w:cs="Arial"/>
                <w:sz w:val="18"/>
                <w:szCs w:val="18"/>
                <w:lang w:val="lt-LT"/>
              </w:rPr>
              <w:t>Statytoju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xml:space="preserve"> kadastrinių matavimų bylas VĮ „Registrų centrui“ išankstinei patikrai ir gauti išankstinę patikrą liudijantį kadastro tvarkytojo spaudą ant žemės sklypo plano ir nekilnojamojo daikto kadastro duomenų bylos;</w:t>
            </w:r>
          </w:p>
          <w:p w14:paraId="7B7B1B2F" w14:textId="359813E5"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 atlikus statybos darbus ir paaiškėjus, kad kelio statinys netelpa registruotame (-uose) žemės sklype (-uose):</w:t>
            </w:r>
          </w:p>
          <w:p w14:paraId="6878B204" w14:textId="6A722B68"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5.8.1.4.1. koreguoti žemės sklypo (-ų) ribas ir atnaujinti žemės sklypo (-ų) kadastrinių matavimų duomenų bylą (-as);</w:t>
            </w:r>
          </w:p>
          <w:p w14:paraId="3C6460B8" w14:textId="7972D599"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 xml:space="preserve">5.8.1.4.2. pataisytą (-as) ir atnaujintą (-as) žemės sklypo (-ų), kelio statinio (-ių) ir inžinerinių tinklų kadastrinių matavimų duomenų bylą (-as) suderinti su </w:t>
            </w:r>
            <w:r w:rsidR="00D1786E" w:rsidRPr="00AA6728">
              <w:rPr>
                <w:rFonts w:ascii="Arial" w:hAnsi="Arial" w:cs="Arial"/>
                <w:sz w:val="18"/>
                <w:szCs w:val="18"/>
                <w:lang w:val="lt-LT"/>
              </w:rPr>
              <w:t>Statytoju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Derinimui turi būti pateiktas kelio statinio ir žemės sklypo planas .dwg formatu su gretutinių sklypų ir statinių ribomis bei kelio ir žemės sklypo kadastrinių matavimų byla (pilna komplektacija .pdf formatu);</w:t>
            </w:r>
          </w:p>
          <w:p w14:paraId="31570CAE" w14:textId="04F67C99"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 xml:space="preserve">5.8.1.4.3.  </w:t>
            </w:r>
            <w:r w:rsidR="00D1786E" w:rsidRPr="00AA6728">
              <w:rPr>
                <w:rFonts w:ascii="Arial" w:hAnsi="Arial" w:cs="Arial"/>
                <w:sz w:val="18"/>
                <w:szCs w:val="18"/>
                <w:lang w:val="lt-LT"/>
              </w:rPr>
              <w:t>Statytojui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xml:space="preserve"> suderinus kadastrinių matavimų bylas, pateikti jas VĮ „Registrų</w:t>
            </w:r>
            <w:r w:rsidR="00EF0C16" w:rsidRPr="00AA6728">
              <w:rPr>
                <w:rFonts w:ascii="Arial" w:hAnsi="Arial" w:cs="Arial"/>
                <w:sz w:val="18"/>
                <w:szCs w:val="18"/>
                <w:lang w:val="lt-LT"/>
              </w:rPr>
              <w:t xml:space="preserve"> </w:t>
            </w:r>
            <w:r w:rsidRPr="00AA6728">
              <w:rPr>
                <w:rFonts w:ascii="Arial" w:hAnsi="Arial" w:cs="Arial"/>
                <w:sz w:val="18"/>
                <w:szCs w:val="18"/>
                <w:lang w:val="lt-LT"/>
              </w:rPr>
              <w:t>centrui“ išankstinei patikrai ir gauti išankstinę patikrą liudijantį kadastro tvarkytojo spaudą ant žemės</w:t>
            </w:r>
            <w:r w:rsidR="00EF0C16" w:rsidRPr="00AA6728">
              <w:rPr>
                <w:rFonts w:ascii="Arial" w:hAnsi="Arial" w:cs="Arial"/>
                <w:sz w:val="18"/>
                <w:szCs w:val="18"/>
                <w:lang w:val="lt-LT"/>
              </w:rPr>
              <w:t xml:space="preserve"> </w:t>
            </w:r>
            <w:r w:rsidRPr="00AA6728">
              <w:rPr>
                <w:rFonts w:ascii="Arial" w:hAnsi="Arial" w:cs="Arial"/>
                <w:sz w:val="18"/>
                <w:szCs w:val="18"/>
                <w:lang w:val="lt-LT"/>
              </w:rPr>
              <w:t>sklypo kadastro duomenų bylos arba ant žemės sklypo plano;</w:t>
            </w:r>
          </w:p>
          <w:p w14:paraId="16989C2F" w14:textId="10641F28" w:rsidR="009D6CEC" w:rsidRPr="00AA6728" w:rsidRDefault="00EF0C16"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5.8.14.4.</w:t>
            </w:r>
            <w:r w:rsidR="009D6CEC" w:rsidRPr="00AA6728">
              <w:rPr>
                <w:rFonts w:ascii="Arial" w:hAnsi="Arial" w:cs="Arial"/>
                <w:sz w:val="18"/>
                <w:szCs w:val="18"/>
                <w:lang w:val="lt-LT"/>
              </w:rPr>
              <w:t xml:space="preserve"> žemės sklypo (-ų) kadastrinių matavimų duomenų bylas suderinti su Nacionaline</w:t>
            </w:r>
            <w:r w:rsidRPr="00AA6728">
              <w:rPr>
                <w:rFonts w:ascii="Arial" w:hAnsi="Arial" w:cs="Arial"/>
                <w:sz w:val="18"/>
                <w:szCs w:val="18"/>
                <w:lang w:val="lt-LT"/>
              </w:rPr>
              <w:t xml:space="preserve"> </w:t>
            </w:r>
            <w:r w:rsidR="009D6CEC" w:rsidRPr="00AA6728">
              <w:rPr>
                <w:rFonts w:ascii="Arial" w:hAnsi="Arial" w:cs="Arial"/>
                <w:sz w:val="18"/>
                <w:szCs w:val="18"/>
                <w:lang w:val="lt-LT"/>
              </w:rPr>
              <w:t>žemės tarnyba prie Aplinkos ministerijos (toliau – NŽT) ir (arba) kita atsakinga institucija. Jeigu iš</w:t>
            </w:r>
            <w:r w:rsidRPr="00AA6728">
              <w:rPr>
                <w:rFonts w:ascii="Arial" w:hAnsi="Arial" w:cs="Arial"/>
                <w:sz w:val="18"/>
                <w:szCs w:val="18"/>
                <w:lang w:val="lt-LT"/>
              </w:rPr>
              <w:t xml:space="preserve"> </w:t>
            </w:r>
            <w:r w:rsidR="009D6CEC" w:rsidRPr="00AA6728">
              <w:rPr>
                <w:rFonts w:ascii="Arial" w:hAnsi="Arial" w:cs="Arial"/>
                <w:sz w:val="18"/>
                <w:szCs w:val="18"/>
                <w:lang w:val="lt-LT"/>
              </w:rPr>
              <w:t>NŽT ir (arba) kitos atsakingos institucijos gaunama neigiama išvada, kad žemės sklypo tikslinimui</w:t>
            </w:r>
            <w:r w:rsidRPr="00AA6728">
              <w:rPr>
                <w:rFonts w:ascii="Arial" w:hAnsi="Arial" w:cs="Arial"/>
                <w:sz w:val="18"/>
                <w:szCs w:val="18"/>
                <w:lang w:val="lt-LT"/>
              </w:rPr>
              <w:t xml:space="preserve"> </w:t>
            </w:r>
            <w:r w:rsidR="009D6CEC" w:rsidRPr="00AA6728">
              <w:rPr>
                <w:rFonts w:ascii="Arial" w:hAnsi="Arial" w:cs="Arial"/>
                <w:sz w:val="18"/>
                <w:szCs w:val="18"/>
                <w:lang w:val="lt-LT"/>
              </w:rPr>
              <w:t>reikalingas teritorijų planavimo dokumentas, Pareiškėjas privalo parengti teritorijų planavimo</w:t>
            </w:r>
            <w:r w:rsidRPr="00AA6728">
              <w:rPr>
                <w:rFonts w:ascii="Arial" w:hAnsi="Arial" w:cs="Arial"/>
                <w:sz w:val="18"/>
                <w:szCs w:val="18"/>
                <w:lang w:val="lt-LT"/>
              </w:rPr>
              <w:t xml:space="preserve"> </w:t>
            </w:r>
            <w:r w:rsidR="009D6CEC" w:rsidRPr="00AA6728">
              <w:rPr>
                <w:rFonts w:ascii="Arial" w:hAnsi="Arial" w:cs="Arial"/>
                <w:sz w:val="18"/>
                <w:szCs w:val="18"/>
                <w:lang w:val="lt-LT"/>
              </w:rPr>
              <w:t>dokumentus, atnaujinti kadastrinių matavimų duomenų bylas pagal patvirtintą teritorijų planavimo</w:t>
            </w:r>
            <w:r w:rsidRPr="00AA6728">
              <w:rPr>
                <w:rFonts w:ascii="Arial" w:hAnsi="Arial" w:cs="Arial"/>
                <w:sz w:val="18"/>
                <w:szCs w:val="18"/>
                <w:lang w:val="lt-LT"/>
              </w:rPr>
              <w:t xml:space="preserve"> </w:t>
            </w:r>
            <w:r w:rsidR="009D6CEC" w:rsidRPr="00AA6728">
              <w:rPr>
                <w:rFonts w:ascii="Arial" w:hAnsi="Arial" w:cs="Arial"/>
                <w:sz w:val="18"/>
                <w:szCs w:val="18"/>
                <w:lang w:val="lt-LT"/>
              </w:rPr>
              <w:t>dokumentą, ir pateikti jas derinimui AB „Via Lietuva“ ir NŽT, ir (arba) kitai atsakingai institucijai;</w:t>
            </w:r>
          </w:p>
          <w:p w14:paraId="2072CE88" w14:textId="166448B5" w:rsidR="00EF0C16" w:rsidRPr="00AA6728" w:rsidRDefault="00EF0C16" w:rsidP="00EF0C16">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5.8.1.5.</w:t>
            </w:r>
            <w:r w:rsidRPr="00AA6728">
              <w:rPr>
                <w:rFonts w:ascii="TimesNewRomanPSMT" w:hAnsi="TimesNewRomanPSMT" w:cs="TimesNewRomanPSMT"/>
                <w:sz w:val="24"/>
                <w:szCs w:val="24"/>
                <w:lang w:val="lt-LT"/>
              </w:rPr>
              <w:t xml:space="preserve"> </w:t>
            </w:r>
            <w:r w:rsidRPr="00AA6728">
              <w:rPr>
                <w:rFonts w:ascii="Arial" w:hAnsi="Arial" w:cs="Arial"/>
                <w:sz w:val="18"/>
                <w:szCs w:val="18"/>
                <w:lang w:val="lt-LT"/>
              </w:rPr>
              <w:t xml:space="preserve">nekilnojamojo daikto atnaujintą kadastrinių duomenų bylą (-as), vadovaujantis Nekilnojamojo turto kadastro nuostatų 82 punktu, perduoti </w:t>
            </w:r>
            <w:r w:rsidR="00D1786E" w:rsidRPr="00AA6728">
              <w:rPr>
                <w:rFonts w:ascii="Arial" w:hAnsi="Arial" w:cs="Arial"/>
                <w:sz w:val="18"/>
                <w:szCs w:val="18"/>
                <w:lang w:val="lt-LT"/>
              </w:rPr>
              <w:t>Statytujui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w:t>
            </w:r>
          </w:p>
          <w:p w14:paraId="1EA76F5C" w14:textId="77777777" w:rsidR="009D6CEC" w:rsidRPr="009D6CEC" w:rsidRDefault="009D6CEC" w:rsidP="009D6CEC">
            <w:pPr>
              <w:autoSpaceDE w:val="0"/>
              <w:autoSpaceDN w:val="0"/>
              <w:adjustRightInd w:val="0"/>
              <w:spacing w:after="0" w:line="240" w:lineRule="auto"/>
              <w:rPr>
                <w:rFonts w:ascii="TimesNewRomanPSMT" w:hAnsi="TimesNewRomanPSMT" w:cs="TimesNewRomanPSMT"/>
                <w:sz w:val="24"/>
                <w:szCs w:val="24"/>
                <w:lang w:val="lt-LT"/>
              </w:rPr>
            </w:pP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w:t>
            </w:r>
            <w:r w:rsidRPr="00104823">
              <w:rPr>
                <w:rFonts w:ascii="Arial" w:hAnsi="Arial" w:cs="Arial"/>
                <w:sz w:val="18"/>
                <w:szCs w:val="18"/>
              </w:rPr>
              <w:lastRenderedPageBreak/>
              <w:t xml:space="preserve">pratęsimą tiek, kiek Užsakovas arba trečiasis asmuo vėlavo. Tokiu atveju Šalys privalo sudaryti Susitarimą 25 straipsnyje "Sutarties pakeitimai" nustatyta tvarka ir jame numatyti Darbų terminų pratęsimą. </w:t>
            </w:r>
          </w:p>
          <w:p w14:paraId="2D6998D8" w14:textId="77777777" w:rsidR="008A5D62" w:rsidRDefault="008A5D62" w:rsidP="008A5D62">
            <w:pPr>
              <w:widowControl w:val="0"/>
              <w:tabs>
                <w:tab w:val="left" w:pos="567"/>
                <w:tab w:val="left" w:pos="851"/>
                <w:tab w:val="left" w:pos="992"/>
                <w:tab w:val="left" w:pos="1134"/>
              </w:tabs>
              <w:spacing w:before="96" w:after="96" w:line="259" w:lineRule="auto"/>
              <w:jc w:val="both"/>
            </w:pPr>
          </w:p>
          <w:p w14:paraId="129A236B" w14:textId="12B0766F" w:rsidR="00770FAE" w:rsidRPr="00770FAE" w:rsidRDefault="00770FAE" w:rsidP="00770FAE">
            <w:pPr>
              <w:widowControl w:val="0"/>
              <w:tabs>
                <w:tab w:val="left" w:pos="567"/>
                <w:tab w:val="left" w:pos="851"/>
                <w:tab w:val="left" w:pos="992"/>
                <w:tab w:val="left" w:pos="1134"/>
              </w:tabs>
              <w:spacing w:before="96" w:after="96" w:line="259" w:lineRule="auto"/>
              <w:jc w:val="both"/>
              <w:rPr>
                <w:rFonts w:ascii="Arial" w:hAnsi="Arial" w:cs="Arial"/>
                <w:b/>
                <w:bCs/>
                <w:sz w:val="18"/>
                <w:szCs w:val="18"/>
              </w:rPr>
            </w:pPr>
            <w:r w:rsidRPr="00770FAE">
              <w:rPr>
                <w:rFonts w:ascii="Arial" w:hAnsi="Arial" w:cs="Arial"/>
                <w:b/>
                <w:bCs/>
                <w:sz w:val="18"/>
                <w:szCs w:val="18"/>
              </w:rPr>
              <w:t>5.9.</w:t>
            </w:r>
            <w:r w:rsidRPr="00770FAE">
              <w:rPr>
                <w:rFonts w:ascii="Arial" w:hAnsi="Arial" w:cs="Arial"/>
                <w:b/>
                <w:bCs/>
                <w:sz w:val="18"/>
                <w:szCs w:val="18"/>
              </w:rPr>
              <w:tab/>
              <w:t>Intelektinės nuosavybės teisės</w:t>
            </w:r>
          </w:p>
          <w:p w14:paraId="33C372A8" w14:textId="2550281A" w:rsidR="00770FAE" w:rsidRPr="00770FAE" w:rsidRDefault="00770FAE" w:rsidP="00770FAE">
            <w:pPr>
              <w:widowControl w:val="0"/>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770FAE">
              <w:rPr>
                <w:rFonts w:ascii="Arial" w:hAnsi="Arial" w:cs="Arial"/>
                <w:sz w:val="18"/>
                <w:szCs w:val="18"/>
              </w:rPr>
              <w:t>5.9.4</w:t>
            </w:r>
            <w:r w:rsidRPr="002038AF">
              <w:rPr>
                <w:rFonts w:ascii="Arial" w:hAnsi="Arial" w:cs="Arial"/>
                <w:b/>
                <w:bCs/>
                <w:i/>
                <w:iCs/>
                <w:sz w:val="18"/>
                <w:szCs w:val="18"/>
              </w:rPr>
              <w:t xml:space="preserve">. </w:t>
            </w:r>
            <w:r w:rsidR="002038AF" w:rsidRPr="002038AF">
              <w:rPr>
                <w:rFonts w:ascii="Arial" w:hAnsi="Arial" w:cs="Arial"/>
                <w:b/>
                <w:bCs/>
                <w:i/>
                <w:iCs/>
                <w:sz w:val="18"/>
                <w:szCs w:val="18"/>
              </w:rPr>
              <w:t xml:space="preserve">Rangovas įsipareigoja APRAŠO (taip pat projektinių pasiūlymų) autorines teises be atskiro susitarimo ar sutikimo visa apimtimi perduoti AB “Via Lietuva”, jog AB “Via Lietuva” be atskiro Rangovo sutikimo APRAŠĄ (taip pat projektinius pasiūklymus) galėtų perduoti tretiesiems asmenims, taip pat turėtų teisę naudoti APRAŠĄ (taip pat projektinius pasiūlymus) ar jo dalį visais būdais pagal AB “Via Lietuva” poreikį ir šį Rangovo sutikimą pateikti (el.paštu </w:t>
            </w:r>
            <w:hyperlink r:id="rId13" w:history="1">
              <w:r w:rsidR="002038AF" w:rsidRPr="002038AF">
                <w:rPr>
                  <w:rStyle w:val="Hipersaitas"/>
                  <w:rFonts w:ascii="Arial" w:hAnsi="Arial" w:cs="Arial"/>
                  <w:b/>
                  <w:bCs/>
                  <w:i/>
                  <w:iCs/>
                  <w:sz w:val="18"/>
                  <w:szCs w:val="18"/>
                </w:rPr>
                <w:t>info@vialietuva.lt</w:t>
              </w:r>
            </w:hyperlink>
            <w:r w:rsidR="002038AF" w:rsidRPr="002038AF">
              <w:rPr>
                <w:rFonts w:ascii="Arial" w:hAnsi="Arial" w:cs="Arial"/>
                <w:b/>
                <w:bCs/>
                <w:i/>
                <w:iCs/>
                <w:sz w:val="18"/>
                <w:szCs w:val="18"/>
              </w:rPr>
              <w:t>) AB “Via Lietuva”.</w:t>
            </w:r>
            <w:r w:rsidR="002038AF" w:rsidRPr="002038AF">
              <w:rPr>
                <w:rFonts w:ascii="Arial" w:hAnsi="Arial" w:cs="Arial"/>
                <w:b/>
                <w:bCs/>
                <w:sz w:val="18"/>
                <w:szCs w:val="18"/>
                <w:lang w:val="lt-LT"/>
              </w:rPr>
              <w:t xml:space="preserve"> </w:t>
            </w:r>
            <w:r w:rsidRPr="00770FAE">
              <w:rPr>
                <w:rFonts w:ascii="Arial" w:eastAsia="Arial" w:hAnsi="Arial" w:cs="Arial"/>
                <w:sz w:val="18"/>
                <w:szCs w:val="18"/>
                <w:lang w:val="lt-LT"/>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770FAE">
              <w:rPr>
                <w:rFonts w:ascii="Arial" w:eastAsia="Arial" w:hAnsi="Arial" w:cs="Arial"/>
                <w:b/>
                <w:sz w:val="18"/>
                <w:szCs w:val="18"/>
                <w:lang w:val="lt-LT"/>
              </w:rPr>
              <w:t>Licencija</w:t>
            </w:r>
            <w:r w:rsidRPr="00770FAE">
              <w:rPr>
                <w:rFonts w:ascii="Arial" w:eastAsia="Arial" w:hAnsi="Arial" w:cs="Arial"/>
                <w:sz w:val="18"/>
                <w:szCs w:val="18"/>
                <w:lang w:val="lt-LT"/>
              </w:rPr>
              <w:t xml:space="preserve">). Laikoma, kad Licencija yra suteikta Užsakovui nuo kiekvieno tokio intelektinės nuosavybės teisių objekto perdavimo Užsakovui momento, įskaitant nebaigtų dokumentų perdavimą pagal </w:t>
            </w:r>
            <w:r w:rsidRPr="00770FAE">
              <w:rPr>
                <w:rFonts w:ascii="Arial" w:eastAsia="Arial" w:hAnsi="Arial" w:cs="Arial"/>
                <w:sz w:val="18"/>
                <w:szCs w:val="18"/>
                <w:lang w:val="lt-LT"/>
              </w:rPr>
              <w:fldChar w:fldCharType="begin"/>
            </w:r>
            <w:r w:rsidRPr="00770FAE">
              <w:rPr>
                <w:rFonts w:ascii="Arial" w:eastAsia="Arial" w:hAnsi="Arial" w:cs="Arial"/>
                <w:sz w:val="18"/>
                <w:szCs w:val="18"/>
                <w:lang w:val="lt-LT"/>
              </w:rPr>
              <w:instrText xml:space="preserve"> REF _Ref88654960 \r \h  \* MERGEFORMAT </w:instrText>
            </w:r>
            <w:r w:rsidRPr="00770FAE">
              <w:rPr>
                <w:rFonts w:ascii="Arial" w:eastAsia="Arial" w:hAnsi="Arial" w:cs="Arial"/>
                <w:sz w:val="18"/>
                <w:szCs w:val="18"/>
                <w:lang w:val="lt-LT"/>
              </w:rPr>
            </w:r>
            <w:r w:rsidRPr="00770FAE">
              <w:rPr>
                <w:rFonts w:ascii="Arial" w:eastAsia="Arial" w:hAnsi="Arial" w:cs="Arial"/>
                <w:sz w:val="18"/>
                <w:szCs w:val="18"/>
                <w:lang w:val="lt-LT"/>
              </w:rPr>
              <w:fldChar w:fldCharType="separate"/>
            </w:r>
            <w:r w:rsidR="00A63B86">
              <w:rPr>
                <w:rFonts w:ascii="Arial" w:eastAsia="Arial" w:hAnsi="Arial" w:cs="Arial"/>
                <w:b/>
                <w:bCs/>
                <w:sz w:val="18"/>
                <w:szCs w:val="18"/>
                <w:lang w:val="lt-LT"/>
              </w:rPr>
              <w:t>Klaida! Nerastas nuorodos šaltinis.</w:t>
            </w:r>
            <w:r w:rsidRPr="00770FAE">
              <w:rPr>
                <w:rFonts w:ascii="Arial" w:eastAsia="Arial" w:hAnsi="Arial" w:cs="Arial"/>
                <w:sz w:val="18"/>
                <w:szCs w:val="18"/>
                <w:lang w:val="lt-LT"/>
              </w:rPr>
              <w:fldChar w:fldCharType="end"/>
            </w:r>
            <w:r w:rsidRPr="00770FAE">
              <w:rPr>
                <w:rFonts w:ascii="Arial" w:eastAsia="Arial" w:hAnsi="Arial" w:cs="Arial"/>
                <w:sz w:val="18"/>
                <w:szCs w:val="18"/>
                <w:lang w:val="lt-LT"/>
              </w:rPr>
              <w:t xml:space="preserve"> punktą. </w:t>
            </w:r>
          </w:p>
          <w:p w14:paraId="5A8FEDB5" w14:textId="77777777" w:rsidR="00770FAE" w:rsidRPr="00104823" w:rsidRDefault="00770FAE"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w:t>
            </w:r>
            <w:r w:rsidRPr="00104823">
              <w:rPr>
                <w:rFonts w:ascii="Arial" w:hAnsi="Arial" w:cs="Arial"/>
                <w:sz w:val="18"/>
                <w:szCs w:val="18"/>
              </w:rPr>
              <w:lastRenderedPageBreak/>
              <w:t xml:space="preserve">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6.6.2. p;.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6.7.7. p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 xml:space="preserve">11.5.9. p. Jeigu visų Darbų arba Dalies Darbų sustabdymas trunka ilgiau nei 6 mėnesius, bet kuri Šalis turi teisę vienašališkai ne teismo tvarka nutraukti Sutartį (dėl visų Darbų arba dėl sustabdytosios Dalies), iš anksto prieš 30 </w:t>
            </w:r>
            <w:r w:rsidRPr="00104823">
              <w:rPr>
                <w:rFonts w:ascii="Arial" w:hAnsi="Arial" w:cs="Arial"/>
                <w:sz w:val="18"/>
                <w:szCs w:val="18"/>
              </w:rPr>
              <w:lastRenderedPageBreak/>
              <w:t>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Default="008A5D62" w:rsidP="008A5D62">
            <w:pPr>
              <w:spacing w:before="96" w:after="96" w:line="22" w:lineRule="atLeast"/>
              <w:rPr>
                <w:rFonts w:ascii="Arial" w:hAnsi="Arial" w:cs="Arial"/>
                <w:sz w:val="18"/>
                <w:szCs w:val="18"/>
              </w:rPr>
            </w:pPr>
          </w:p>
          <w:p w14:paraId="2A19C4E0" w14:textId="086A4802" w:rsidR="00EA7FBF" w:rsidRPr="00EA7FBF" w:rsidRDefault="00EA7FBF" w:rsidP="00EA7FBF">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38" w:name="_Ref88655729"/>
            <w:bookmarkStart w:id="39" w:name="_Toc93858005"/>
            <w:r>
              <w:rPr>
                <w:rFonts w:ascii="Arial" w:eastAsia="Arial" w:hAnsi="Arial" w:cs="Arial"/>
                <w:b/>
                <w:caps/>
                <w:sz w:val="18"/>
                <w:szCs w:val="18"/>
                <w:lang w:val="lt-LT"/>
              </w:rPr>
              <w:t>14.</w:t>
            </w:r>
            <w:r w:rsidRPr="00EA7FBF">
              <w:rPr>
                <w:rFonts w:ascii="Arial" w:hAnsi="Arial" w:cs="Arial"/>
                <w:b/>
                <w:sz w:val="18"/>
                <w:szCs w:val="18"/>
              </w:rPr>
              <w:t xml:space="preserve"> </w:t>
            </w:r>
            <w:r w:rsidRPr="00F03993">
              <w:rPr>
                <w:rFonts w:ascii="Arial" w:hAnsi="Arial" w:cs="Arial"/>
                <w:b/>
                <w:sz w:val="18"/>
                <w:szCs w:val="18"/>
              </w:rPr>
              <w:t>str</w:t>
            </w:r>
            <w:r w:rsidRPr="00EA7FBF">
              <w:rPr>
                <w:rFonts w:ascii="Arial" w:eastAsia="Arial" w:hAnsi="Arial" w:cs="Arial"/>
                <w:b/>
                <w:caps/>
                <w:sz w:val="18"/>
                <w:szCs w:val="18"/>
              </w:rPr>
              <w:t>.</w:t>
            </w:r>
            <w:r>
              <w:rPr>
                <w:rFonts w:ascii="Arial" w:eastAsia="Arial" w:hAnsi="Arial" w:cs="Arial"/>
                <w:b/>
                <w:caps/>
                <w:sz w:val="18"/>
                <w:szCs w:val="18"/>
                <w:lang w:val="lt-LT"/>
              </w:rPr>
              <w:t xml:space="preserve"> </w:t>
            </w:r>
            <w:r w:rsidRPr="00EA7FBF">
              <w:rPr>
                <w:rFonts w:ascii="Arial" w:eastAsia="Arial" w:hAnsi="Arial" w:cs="Arial"/>
                <w:b/>
                <w:caps/>
                <w:sz w:val="18"/>
                <w:szCs w:val="18"/>
                <w:lang w:val="lt-LT"/>
              </w:rPr>
              <w:t>Draudimas</w:t>
            </w:r>
            <w:bookmarkEnd w:id="38"/>
            <w:bookmarkEnd w:id="39"/>
          </w:p>
          <w:p w14:paraId="6735DF67" w14:textId="1FB08C86" w:rsidR="00EA7FBF" w:rsidRDefault="00EA7FBF" w:rsidP="008A5D62">
            <w:pPr>
              <w:spacing w:before="96" w:after="96" w:line="22" w:lineRule="atLeast"/>
              <w:rPr>
                <w:rFonts w:ascii="Arial" w:hAnsi="Arial" w:cs="Arial"/>
                <w:b/>
                <w:bCs/>
                <w:sz w:val="18"/>
                <w:szCs w:val="18"/>
              </w:rPr>
            </w:pPr>
            <w:r w:rsidRPr="00EA7FBF">
              <w:rPr>
                <w:rFonts w:ascii="Arial" w:hAnsi="Arial" w:cs="Arial"/>
                <w:b/>
                <w:bCs/>
                <w:sz w:val="18"/>
                <w:szCs w:val="18"/>
              </w:rPr>
              <w:t>14.2.Projektuotojo civilinės atsakomybės draudimas</w:t>
            </w:r>
          </w:p>
          <w:p w14:paraId="03CA3FFF" w14:textId="6C6C3183" w:rsidR="00EA7FBF" w:rsidRPr="00EA7FBF" w:rsidRDefault="00EA7FBF" w:rsidP="00EA7FBF">
            <w:pPr>
              <w:spacing w:before="96" w:after="96" w:line="22" w:lineRule="atLeast"/>
              <w:jc w:val="both"/>
              <w:rPr>
                <w:rFonts w:ascii="Arial" w:hAnsi="Arial" w:cs="Arial"/>
                <w:sz w:val="18"/>
                <w:szCs w:val="18"/>
              </w:rPr>
            </w:pPr>
            <w:r w:rsidRPr="00EA7FBF">
              <w:rPr>
                <w:rFonts w:ascii="Arial" w:hAnsi="Arial" w:cs="Arial"/>
                <w:sz w:val="18"/>
                <w:szCs w:val="18"/>
              </w:rPr>
              <w:t xml:space="preserve">14.2.3. Projektuotojas privalo būti savo sąskaita apsidraudęs statinio projektuotojo civilinę atsakomybę privaluomuoju draudimu dėl netinkamai atliktų Sutartyje numatytų projektavimo darbų ir (arba) projekto vykdymo priežiūros paslaugų draudimo suma, kuri turi būti ne mažesnė kaip 43 400 Eur vienam draudžiamajam įvykiui visam darbų ir </w:t>
            </w:r>
            <w:r w:rsidR="00CB6321">
              <w:rPr>
                <w:rFonts w:ascii="Arial" w:hAnsi="Arial" w:cs="Arial"/>
                <w:sz w:val="18"/>
                <w:szCs w:val="18"/>
              </w:rPr>
              <w:t>(</w:t>
            </w:r>
            <w:r w:rsidRPr="00EA7FBF">
              <w:rPr>
                <w:rFonts w:ascii="Arial" w:hAnsi="Arial" w:cs="Arial"/>
                <w:sz w:val="18"/>
                <w:szCs w:val="18"/>
              </w:rPr>
              <w:t xml:space="preserve">arba) paslaugų atlikimo laikotarpiui pagal Lietuvos Respublikos statybos įstatymo keliamus reikalavimus. Jeigu Rangovas netinkamai vykdo šį įsipareigojimą, jis privalo atlyginti </w:t>
            </w:r>
            <w:r w:rsidR="00CB6321">
              <w:rPr>
                <w:rFonts w:ascii="Arial" w:hAnsi="Arial" w:cs="Arial"/>
                <w:sz w:val="18"/>
                <w:szCs w:val="18"/>
              </w:rPr>
              <w:t>Užsakovui</w:t>
            </w:r>
            <w:r w:rsidRPr="00EA7FBF">
              <w:rPr>
                <w:rFonts w:ascii="Arial" w:hAnsi="Arial" w:cs="Arial"/>
                <w:sz w:val="18"/>
                <w:szCs w:val="18"/>
              </w:rPr>
              <w:t xml:space="preserve"> ir </w:t>
            </w:r>
            <w:r w:rsidR="00CB6321">
              <w:rPr>
                <w:rFonts w:ascii="Arial" w:hAnsi="Arial" w:cs="Arial"/>
                <w:sz w:val="18"/>
                <w:szCs w:val="18"/>
              </w:rPr>
              <w:t>(</w:t>
            </w:r>
            <w:r w:rsidRPr="00EA7FBF">
              <w:rPr>
                <w:rFonts w:ascii="Arial" w:hAnsi="Arial" w:cs="Arial"/>
                <w:sz w:val="18"/>
                <w:szCs w:val="18"/>
              </w:rPr>
              <w:t>ar</w:t>
            </w:r>
            <w:r w:rsidR="00CB6321">
              <w:rPr>
                <w:rFonts w:ascii="Arial" w:hAnsi="Arial" w:cs="Arial"/>
                <w:sz w:val="18"/>
                <w:szCs w:val="18"/>
              </w:rPr>
              <w:t>)</w:t>
            </w:r>
            <w:r w:rsidRPr="00EA7FBF">
              <w:rPr>
                <w:rFonts w:ascii="Arial" w:hAnsi="Arial" w:cs="Arial"/>
                <w:sz w:val="18"/>
                <w:szCs w:val="18"/>
              </w:rPr>
              <w:t xml:space="preserve"> tretiesiems asmenims visus nuostolius dėl netinkamai atliktų projektavimo darbų. Taip pat Rangovas įsipareigoja atlyginti nuostolius, kurių neapėmė (nepadengė) civilinės atsakomybės draudimas.</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40" w:name="_Ref88653531"/>
            <w:bookmarkStart w:id="41"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40"/>
            <w:bookmarkEnd w:id="41"/>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 priemonėmis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7078E2BE" w14:textId="15447628"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16.2.10. p. Užsakovas privalo apmokėti Rangovo sąskaitą faktūrą per 30 dienų nuo jos gavimo</w:t>
            </w:r>
            <w:r w:rsidR="00160B0B">
              <w:rPr>
                <w:rFonts w:ascii="Arial" w:hAnsi="Arial" w:cs="Arial"/>
                <w:b/>
                <w:sz w:val="18"/>
                <w:szCs w:val="18"/>
              </w:rPr>
              <w:t>.</w:t>
            </w:r>
            <w:r w:rsidRPr="00457D3C">
              <w:rPr>
                <w:rFonts w:ascii="Arial" w:hAnsi="Arial" w:cs="Arial"/>
                <w:b/>
                <w:sz w:val="18"/>
                <w:szCs w:val="18"/>
              </w:rPr>
              <w:t xml:space="preserve"> </w:t>
            </w:r>
            <w:r w:rsidR="00160B0B" w:rsidRPr="00160B0B">
              <w:rPr>
                <w:rFonts w:ascii="Arial" w:hAnsi="Arial" w:cs="Arial"/>
                <w:b/>
                <w:sz w:val="18"/>
                <w:szCs w:val="18"/>
                <w:lang w:val="lt-LT"/>
              </w:rPr>
              <w:t>Šiame punkte nurodyti mokėjimų terminai, susieti su finansavimu, gaunamu iš trečiųjų šalių, gali būti pratęsti, tačiau bet kokiu atveju šie terminai negali viršyti 60 (šešiasdešimt) dienų. Vėluojat finansavimui iš trečiųjų šalių, Užsakovas delspinigių nemoka</w:t>
            </w:r>
            <w:r w:rsidRPr="00457D3C">
              <w:rPr>
                <w:rFonts w:ascii="Arial" w:hAnsi="Arial" w:cs="Arial"/>
                <w:b/>
                <w:sz w:val="18"/>
                <w:szCs w:val="18"/>
                <w:lang w:val="lt-LT"/>
              </w:rPr>
              <w:t>. Užsakovas neturi prievolės apmokėti Rangovo sąskaitą faktūrą, jeigu aukščiau aprašyta tvarka nėra patvirtintas Atliktų darbų aktas ir jo pagrindu parengtoji Pažyma apie atliktų darbų vertę.</w:t>
            </w:r>
            <w:r w:rsidR="00160B0B">
              <w:rPr>
                <w:rFonts w:ascii="Arial" w:hAnsi="Arial" w:cs="Arial"/>
                <w:b/>
                <w:sz w:val="18"/>
                <w:szCs w:val="18"/>
                <w:lang w:val="lt-LT"/>
              </w:rPr>
              <w:t xml:space="preserve"> </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lastRenderedPageBreak/>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2" w:name="_heading=h.2jxsxqh" w:colFirst="0" w:colLast="0"/>
    <w:bookmarkStart w:id="43" w:name="_Hlk6495071"/>
    <w:bookmarkStart w:id="44" w:name="_Hlk6495072"/>
    <w:bookmarkEnd w:id="42"/>
    <w:r w:rsidRPr="00211172">
      <w:rPr>
        <w:rFonts w:ascii="Arial" w:eastAsia="Arial" w:hAnsi="Arial" w:cs="Arial"/>
        <w:sz w:val="18"/>
        <w:szCs w:val="18"/>
        <w:lang w:val="lt-LT"/>
      </w:rPr>
      <w:t>Statybos rangos sutartis | Specialiosios sąlygos</w:t>
    </w:r>
  </w:p>
  <w:bookmarkEnd w:id="43"/>
  <w:bookmarkEnd w:id="44"/>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837389"/>
    <w:multiLevelType w:val="multilevel"/>
    <w:tmpl w:val="49AA6616"/>
    <w:lvl w:ilvl="0">
      <w:start w:val="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4"/>
  </w:num>
  <w:num w:numId="3" w16cid:durableId="1340963009">
    <w:abstractNumId w:val="7"/>
  </w:num>
  <w:num w:numId="4" w16cid:durableId="753359199">
    <w:abstractNumId w:val="1"/>
  </w:num>
  <w:num w:numId="5" w16cid:durableId="1000237554">
    <w:abstractNumId w:val="5"/>
  </w:num>
  <w:num w:numId="6" w16cid:durableId="1225799184">
    <w:abstractNumId w:val="3"/>
  </w:num>
  <w:num w:numId="7" w16cid:durableId="1959992988">
    <w:abstractNumId w:val="6"/>
  </w:num>
  <w:num w:numId="8" w16cid:durableId="154324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B66"/>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4A6D"/>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BAA"/>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23"/>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3B4"/>
    <w:rsid w:val="001577D6"/>
    <w:rsid w:val="00157A5A"/>
    <w:rsid w:val="00157BF0"/>
    <w:rsid w:val="001600BD"/>
    <w:rsid w:val="001605B0"/>
    <w:rsid w:val="00160765"/>
    <w:rsid w:val="00160B0B"/>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CD4"/>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A56"/>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AF"/>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52"/>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9C"/>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D55"/>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647"/>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065"/>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5FA"/>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1D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60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A1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036"/>
    <w:rsid w:val="00767464"/>
    <w:rsid w:val="0076772C"/>
    <w:rsid w:val="00767A28"/>
    <w:rsid w:val="00770225"/>
    <w:rsid w:val="0077066D"/>
    <w:rsid w:val="00770678"/>
    <w:rsid w:val="00770696"/>
    <w:rsid w:val="00770D71"/>
    <w:rsid w:val="00770EFA"/>
    <w:rsid w:val="00770FAE"/>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1C0"/>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067"/>
    <w:rsid w:val="007A540B"/>
    <w:rsid w:val="007A57DE"/>
    <w:rsid w:val="007A65B3"/>
    <w:rsid w:val="007A6AB7"/>
    <w:rsid w:val="007A6AFC"/>
    <w:rsid w:val="007A71CD"/>
    <w:rsid w:val="007A78EF"/>
    <w:rsid w:val="007B02C6"/>
    <w:rsid w:val="007B033F"/>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A17"/>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10C"/>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6FB8"/>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AF4"/>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CF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AA2"/>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CEC"/>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4AD"/>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B86"/>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728"/>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CE9"/>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FFB"/>
    <w:rsid w:val="00C75142"/>
    <w:rsid w:val="00C758BC"/>
    <w:rsid w:val="00C75A3B"/>
    <w:rsid w:val="00C75D5D"/>
    <w:rsid w:val="00C76284"/>
    <w:rsid w:val="00C764B0"/>
    <w:rsid w:val="00C775E0"/>
    <w:rsid w:val="00C77C99"/>
    <w:rsid w:val="00C77E4F"/>
    <w:rsid w:val="00C77EA1"/>
    <w:rsid w:val="00C80733"/>
    <w:rsid w:val="00C8092F"/>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321"/>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5C1D"/>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1AE1"/>
    <w:rsid w:val="00D0213B"/>
    <w:rsid w:val="00D021B1"/>
    <w:rsid w:val="00D02788"/>
    <w:rsid w:val="00D02D24"/>
    <w:rsid w:val="00D02EA1"/>
    <w:rsid w:val="00D031DB"/>
    <w:rsid w:val="00D03B10"/>
    <w:rsid w:val="00D0482D"/>
    <w:rsid w:val="00D051F4"/>
    <w:rsid w:val="00D0521D"/>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86E"/>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1A9"/>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B51"/>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EE5"/>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37B"/>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9E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E746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CB4"/>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07"/>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61E"/>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D8F"/>
    <w:rsid w:val="00E76EE4"/>
    <w:rsid w:val="00E770AE"/>
    <w:rsid w:val="00E77164"/>
    <w:rsid w:val="00E7734C"/>
    <w:rsid w:val="00E779FA"/>
    <w:rsid w:val="00E805FF"/>
    <w:rsid w:val="00E80A87"/>
    <w:rsid w:val="00E80F1C"/>
    <w:rsid w:val="00E810D1"/>
    <w:rsid w:val="00E812DF"/>
    <w:rsid w:val="00E812F3"/>
    <w:rsid w:val="00E81BD6"/>
    <w:rsid w:val="00E81E50"/>
    <w:rsid w:val="00E82B32"/>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A7FBF"/>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C16"/>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5F3A"/>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37F87"/>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57D77"/>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6EEB"/>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styleId="Neapdorotaspaminjimas">
    <w:name w:val="Unresolved Mention"/>
    <w:basedOn w:val="Numatytasispastraiposriftas"/>
    <w:uiPriority w:val="99"/>
    <w:semiHidden/>
    <w:unhideWhenUsed/>
    <w:rsid w:val="0082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ialietuv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27B66"/>
    <w:rsid w:val="000805AC"/>
    <w:rsid w:val="00095566"/>
    <w:rsid w:val="00124AEA"/>
    <w:rsid w:val="0018680A"/>
    <w:rsid w:val="001C7CD4"/>
    <w:rsid w:val="001D2C66"/>
    <w:rsid w:val="00280544"/>
    <w:rsid w:val="0029134E"/>
    <w:rsid w:val="00331EAD"/>
    <w:rsid w:val="0033376D"/>
    <w:rsid w:val="0033636A"/>
    <w:rsid w:val="003428CE"/>
    <w:rsid w:val="00367AC3"/>
    <w:rsid w:val="00384647"/>
    <w:rsid w:val="003B476A"/>
    <w:rsid w:val="003E1AA1"/>
    <w:rsid w:val="00400065"/>
    <w:rsid w:val="004907AF"/>
    <w:rsid w:val="004F1C75"/>
    <w:rsid w:val="00541F22"/>
    <w:rsid w:val="005A5D30"/>
    <w:rsid w:val="005C65E4"/>
    <w:rsid w:val="00613672"/>
    <w:rsid w:val="00617B13"/>
    <w:rsid w:val="00642A73"/>
    <w:rsid w:val="006561DB"/>
    <w:rsid w:val="006567BD"/>
    <w:rsid w:val="006910E1"/>
    <w:rsid w:val="006970C6"/>
    <w:rsid w:val="0071350F"/>
    <w:rsid w:val="00824FE9"/>
    <w:rsid w:val="00910430"/>
    <w:rsid w:val="0091336C"/>
    <w:rsid w:val="00A564AD"/>
    <w:rsid w:val="00A753C7"/>
    <w:rsid w:val="00AA1138"/>
    <w:rsid w:val="00AF6F13"/>
    <w:rsid w:val="00C74FFB"/>
    <w:rsid w:val="00D45506"/>
    <w:rsid w:val="00D817C8"/>
    <w:rsid w:val="00D85D54"/>
    <w:rsid w:val="00D95EE5"/>
    <w:rsid w:val="00E82B32"/>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6615-218F-4CC3-B59D-231E60ECA45F}">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22648</Words>
  <Characters>12910</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Edita Beržanskienė</cp:lastModifiedBy>
  <cp:revision>2</cp:revision>
  <cp:lastPrinted>2025-06-09T10:30:00Z</cp:lastPrinted>
  <dcterms:created xsi:type="dcterms:W3CDTF">2025-06-20T06:41:00Z</dcterms:created>
  <dcterms:modified xsi:type="dcterms:W3CDTF">2025-06-20T06:41:00Z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