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614E" w14:textId="3F5BFA5A" w:rsidR="004A3C09" w:rsidRPr="00274BE8" w:rsidRDefault="00942F33" w:rsidP="00C91956">
      <w:pPr>
        <w:shd w:val="clear" w:color="auto" w:fill="FFFFFF"/>
        <w:spacing w:after="0" w:line="240" w:lineRule="auto"/>
        <w:ind w:left="280"/>
        <w:jc w:val="center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942F33">
        <w:rPr>
          <w:rFonts w:asciiTheme="majorHAnsi" w:hAnsiTheme="majorHAnsi"/>
          <w:b/>
          <w:sz w:val="24"/>
          <w:szCs w:val="24"/>
        </w:rPr>
        <w:t>PRIEMON</w:t>
      </w:r>
      <w:r>
        <w:rPr>
          <w:rFonts w:asciiTheme="majorHAnsi" w:hAnsiTheme="majorHAnsi"/>
          <w:b/>
          <w:sz w:val="24"/>
          <w:szCs w:val="24"/>
        </w:rPr>
        <w:t>ĖMS</w:t>
      </w:r>
      <w:r w:rsidRPr="00942F33">
        <w:rPr>
          <w:rFonts w:asciiTheme="majorHAnsi" w:hAnsiTheme="majorHAnsi"/>
          <w:b/>
          <w:sz w:val="24"/>
          <w:szCs w:val="24"/>
        </w:rPr>
        <w:t xml:space="preserve"> DEZINFEKCIJAI, STERILIZACIJAI IR KONTEINERI</w:t>
      </w:r>
      <w:r>
        <w:rPr>
          <w:rFonts w:asciiTheme="majorHAnsi" w:hAnsiTheme="majorHAnsi"/>
          <w:b/>
          <w:sz w:val="24"/>
          <w:szCs w:val="24"/>
        </w:rPr>
        <w:t>AMS</w:t>
      </w:r>
      <w:r w:rsidRPr="00942F33">
        <w:rPr>
          <w:rFonts w:asciiTheme="majorHAnsi" w:hAnsiTheme="majorHAnsi"/>
          <w:b/>
          <w:sz w:val="24"/>
          <w:szCs w:val="24"/>
        </w:rPr>
        <w:t xml:space="preserve"> PANAUDOTOMS ADATOMS</w:t>
      </w:r>
      <w:r>
        <w:t xml:space="preserve"> </w:t>
      </w:r>
      <w:r w:rsidR="004C5EFC" w:rsidRPr="00274BE8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</w:p>
    <w:p w14:paraId="33678B09" w14:textId="780D37BB" w:rsidR="00674196" w:rsidRPr="00274BE8" w:rsidRDefault="00674196" w:rsidP="00BA7B8B">
      <w:pPr>
        <w:shd w:val="clear" w:color="auto" w:fill="FFFFFF"/>
        <w:tabs>
          <w:tab w:val="left" w:pos="1032"/>
        </w:tabs>
        <w:spacing w:after="0" w:line="240" w:lineRule="auto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69E5227A" w14:textId="0273DF03" w:rsidR="00CD0344" w:rsidRPr="00CD0344" w:rsidRDefault="002153E8" w:rsidP="00BA7B8B">
      <w:pPr>
        <w:pStyle w:val="ListParagraph"/>
        <w:numPr>
          <w:ilvl w:val="0"/>
          <w:numId w:val="28"/>
        </w:numPr>
        <w:tabs>
          <w:tab w:val="left" w:pos="308"/>
        </w:tabs>
        <w:spacing w:after="0" w:line="240" w:lineRule="auto"/>
        <w:ind w:left="280" w:hanging="252"/>
        <w:rPr>
          <w:rFonts w:asciiTheme="majorHAnsi" w:hAnsiTheme="majorHAnsi"/>
          <w:b/>
          <w:sz w:val="24"/>
          <w:szCs w:val="24"/>
        </w:rPr>
      </w:pPr>
      <w:r w:rsidRPr="002153E8">
        <w:rPr>
          <w:rFonts w:asciiTheme="majorHAnsi" w:hAnsiTheme="majorHAnsi"/>
          <w:b/>
          <w:sz w:val="24"/>
          <w:szCs w:val="24"/>
        </w:rPr>
        <w:t xml:space="preserve"> </w:t>
      </w:r>
      <w:r w:rsidR="009E6DE1" w:rsidRPr="002153E8">
        <w:rPr>
          <w:rFonts w:asciiTheme="majorHAnsi" w:hAnsiTheme="majorHAnsi"/>
          <w:b/>
          <w:sz w:val="24"/>
          <w:szCs w:val="24"/>
        </w:rPr>
        <w:t>Dezinfekcinė priemonė endoskopų apruošimui (rankiniu būdu)</w:t>
      </w:r>
    </w:p>
    <w:p w14:paraId="0B139CA5" w14:textId="77777777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 xml:space="preserve">veiklioji medžiaga – natrio </w:t>
      </w:r>
      <w:proofErr w:type="spellStart"/>
      <w:r w:rsidRPr="00CD0344">
        <w:rPr>
          <w:rFonts w:ascii="Times New Roman" w:hAnsi="Times New Roman"/>
          <w:sz w:val="24"/>
          <w:szCs w:val="24"/>
        </w:rPr>
        <w:t>perkarbonatas</w:t>
      </w:r>
      <w:proofErr w:type="spellEnd"/>
      <w:r w:rsidRPr="00CD0344">
        <w:rPr>
          <w:rFonts w:ascii="Times New Roman" w:hAnsi="Times New Roman"/>
          <w:sz w:val="24"/>
          <w:szCs w:val="24"/>
        </w:rPr>
        <w:t xml:space="preserve"> ir aktyvatorius arba lygiavertė;</w:t>
      </w:r>
    </w:p>
    <w:p w14:paraId="7DC84341" w14:textId="77777777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 xml:space="preserve">sudėtyje neturi aldehidų ir </w:t>
      </w:r>
      <w:proofErr w:type="spellStart"/>
      <w:r w:rsidRPr="00CD0344">
        <w:rPr>
          <w:rFonts w:ascii="Times New Roman" w:hAnsi="Times New Roman"/>
          <w:sz w:val="24"/>
          <w:szCs w:val="24"/>
        </w:rPr>
        <w:t>fenolių</w:t>
      </w:r>
      <w:proofErr w:type="spellEnd"/>
      <w:r w:rsidRPr="00CD0344">
        <w:rPr>
          <w:rFonts w:ascii="Times New Roman" w:hAnsi="Times New Roman"/>
          <w:sz w:val="24"/>
          <w:szCs w:val="24"/>
        </w:rPr>
        <w:t>;</w:t>
      </w:r>
    </w:p>
    <w:p w14:paraId="4CF05C70" w14:textId="4B9C3A0E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veikia bakterijas (atitinka LST EN 13727 ir LST EN 14561</w:t>
      </w:r>
      <w:r w:rsidR="000C5F08">
        <w:rPr>
          <w:rFonts w:ascii="Times New Roman" w:hAnsi="Times New Roman"/>
          <w:sz w:val="24"/>
          <w:szCs w:val="24"/>
        </w:rPr>
        <w:t>:2006</w:t>
      </w:r>
      <w:r w:rsidRPr="00CD034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D0344">
        <w:rPr>
          <w:rFonts w:ascii="Times New Roman" w:hAnsi="Times New Roman"/>
          <w:sz w:val="24"/>
          <w:szCs w:val="24"/>
        </w:rPr>
        <w:t>mikobakterijas</w:t>
      </w:r>
      <w:proofErr w:type="spellEnd"/>
      <w:r w:rsidRPr="00CD0344">
        <w:rPr>
          <w:rFonts w:ascii="Times New Roman" w:hAnsi="Times New Roman"/>
          <w:sz w:val="24"/>
          <w:szCs w:val="24"/>
        </w:rPr>
        <w:t xml:space="preserve"> (atitinka LST EN 14348 ir LST EN 14563</w:t>
      </w:r>
      <w:r w:rsidR="000C5F08">
        <w:rPr>
          <w:rFonts w:ascii="Times New Roman" w:hAnsi="Times New Roman"/>
          <w:sz w:val="24"/>
          <w:szCs w:val="24"/>
        </w:rPr>
        <w:t>:2009</w:t>
      </w:r>
      <w:r w:rsidRPr="00CD0344">
        <w:rPr>
          <w:rFonts w:ascii="Times New Roman" w:hAnsi="Times New Roman"/>
          <w:sz w:val="24"/>
          <w:szCs w:val="24"/>
        </w:rPr>
        <w:t>), grybelius (LST EN 14562</w:t>
      </w:r>
      <w:r w:rsidR="000C5F08">
        <w:rPr>
          <w:rFonts w:ascii="Times New Roman" w:hAnsi="Times New Roman"/>
          <w:sz w:val="24"/>
          <w:szCs w:val="24"/>
        </w:rPr>
        <w:t>:2006</w:t>
      </w:r>
      <w:r w:rsidRPr="00CD0344">
        <w:rPr>
          <w:rFonts w:ascii="Times New Roman" w:hAnsi="Times New Roman"/>
          <w:sz w:val="24"/>
          <w:szCs w:val="24"/>
        </w:rPr>
        <w:t>),</w:t>
      </w:r>
      <w:r w:rsidR="00E32140">
        <w:rPr>
          <w:rFonts w:ascii="Times New Roman" w:hAnsi="Times New Roman"/>
          <w:sz w:val="24"/>
          <w:szCs w:val="24"/>
        </w:rPr>
        <w:t xml:space="preserve"> virusus (atitinka LST EN 14476 – </w:t>
      </w:r>
      <w:r w:rsidRPr="00CD0344">
        <w:rPr>
          <w:rFonts w:ascii="Times New Roman" w:eastAsia="Times New Roman" w:hAnsi="Times New Roman"/>
          <w:sz w:val="24"/>
          <w:szCs w:val="24"/>
          <w:lang w:eastAsia="lt-LT"/>
        </w:rPr>
        <w:t xml:space="preserve">pilnas </w:t>
      </w:r>
      <w:proofErr w:type="spellStart"/>
      <w:r w:rsidR="000C5F08">
        <w:rPr>
          <w:rFonts w:ascii="Times New Roman" w:eastAsia="Times New Roman" w:hAnsi="Times New Roman"/>
          <w:sz w:val="24"/>
          <w:szCs w:val="24"/>
          <w:lang w:eastAsia="lt-LT"/>
        </w:rPr>
        <w:t>virucidinis</w:t>
      </w:r>
      <w:proofErr w:type="spellEnd"/>
      <w:r w:rsidR="000C5F08">
        <w:rPr>
          <w:rFonts w:ascii="Times New Roman" w:eastAsia="Times New Roman" w:hAnsi="Times New Roman"/>
          <w:sz w:val="24"/>
          <w:szCs w:val="24"/>
          <w:lang w:eastAsia="lt-LT"/>
        </w:rPr>
        <w:t xml:space="preserve"> aktyvumas) </w:t>
      </w:r>
      <w:r w:rsidRPr="00CD0344">
        <w:rPr>
          <w:rFonts w:ascii="Times New Roman" w:hAnsi="Times New Roman"/>
          <w:sz w:val="24"/>
          <w:szCs w:val="24"/>
        </w:rPr>
        <w:t xml:space="preserve">– pateikti atitikimą standartams patvirtinančius dokumentus (sertifikatus); </w:t>
      </w:r>
    </w:p>
    <w:p w14:paraId="7ABBEE08" w14:textId="77777777" w:rsidR="00CD0344" w:rsidRDefault="00CD0344" w:rsidP="00BA7B8B">
      <w:pPr>
        <w:numPr>
          <w:ilvl w:val="0"/>
          <w:numId w:val="29"/>
        </w:numPr>
        <w:spacing w:after="0"/>
        <w:ind w:left="364" w:hanging="280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bCs/>
          <w:sz w:val="24"/>
          <w:szCs w:val="24"/>
        </w:rPr>
        <w:t xml:space="preserve">pasižymi </w:t>
      </w:r>
      <w:proofErr w:type="spellStart"/>
      <w:r w:rsidRPr="00CD0344">
        <w:rPr>
          <w:rFonts w:ascii="Times New Roman" w:hAnsi="Times New Roman"/>
          <w:bCs/>
          <w:sz w:val="24"/>
          <w:szCs w:val="24"/>
        </w:rPr>
        <w:t>sporicidiniu</w:t>
      </w:r>
      <w:proofErr w:type="spellEnd"/>
      <w:r w:rsidRPr="00CD0344">
        <w:rPr>
          <w:rFonts w:ascii="Times New Roman" w:hAnsi="Times New Roman"/>
          <w:bCs/>
          <w:sz w:val="24"/>
          <w:szCs w:val="24"/>
        </w:rPr>
        <w:t xml:space="preserve"> veikimu (</w:t>
      </w:r>
      <w:r w:rsidRPr="00CD0344">
        <w:rPr>
          <w:rFonts w:ascii="Times New Roman" w:hAnsi="Times New Roman"/>
          <w:sz w:val="24"/>
          <w:szCs w:val="24"/>
        </w:rPr>
        <w:t>atitinka LST EN 17126:2019) pateikti atitikimą standartui patvirtinančius sertifikatus;</w:t>
      </w:r>
    </w:p>
    <w:p w14:paraId="7CB18C15" w14:textId="77777777" w:rsidR="00CD0344" w:rsidRPr="00C76C67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 xml:space="preserve">skirta dezinfekuoti </w:t>
      </w:r>
      <w:r w:rsidRPr="00C76C67">
        <w:rPr>
          <w:rFonts w:ascii="Times New Roman" w:hAnsi="Times New Roman"/>
          <w:sz w:val="24"/>
          <w:szCs w:val="24"/>
        </w:rPr>
        <w:t>šilumai jautrius plastiko, gumos gaminius bei metalinius instrumentus;</w:t>
      </w:r>
    </w:p>
    <w:p w14:paraId="24DA472F" w14:textId="77777777" w:rsidR="00CD0344" w:rsidRPr="00C76C67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76C67">
        <w:rPr>
          <w:rFonts w:ascii="Times New Roman" w:hAnsi="Times New Roman"/>
          <w:sz w:val="24"/>
          <w:szCs w:val="24"/>
        </w:rPr>
        <w:t xml:space="preserve">skirta dezinfekuoti lanksčius ir kietus endoskopus (pateikti priemonės gamintojo patvirtinimą, kad  tinka </w:t>
      </w:r>
      <w:proofErr w:type="spellStart"/>
      <w:r w:rsidRPr="00C76C67">
        <w:rPr>
          <w:rFonts w:ascii="Times New Roman" w:hAnsi="Times New Roman"/>
          <w:sz w:val="24"/>
          <w:szCs w:val="24"/>
        </w:rPr>
        <w:t>Olympus</w:t>
      </w:r>
      <w:proofErr w:type="spellEnd"/>
      <w:r w:rsidRPr="00C76C67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Pr="00C76C67">
        <w:rPr>
          <w:rFonts w:ascii="Times New Roman" w:hAnsi="Times New Roman"/>
          <w:sz w:val="24"/>
          <w:szCs w:val="24"/>
        </w:rPr>
        <w:t>Karl</w:t>
      </w:r>
      <w:proofErr w:type="spellEnd"/>
      <w:r w:rsidRPr="00C76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C67">
        <w:rPr>
          <w:rFonts w:ascii="Times New Roman" w:hAnsi="Times New Roman"/>
          <w:sz w:val="24"/>
          <w:szCs w:val="24"/>
        </w:rPr>
        <w:t>Storz</w:t>
      </w:r>
      <w:proofErr w:type="spellEnd"/>
      <w:r w:rsidRPr="00C76C67">
        <w:rPr>
          <w:rFonts w:ascii="Times New Roman" w:hAnsi="Times New Roman"/>
          <w:sz w:val="24"/>
          <w:szCs w:val="24"/>
        </w:rPr>
        <w:t xml:space="preserve"> endoskopų aukšto lygio dezinfekcijai);</w:t>
      </w:r>
    </w:p>
    <w:p w14:paraId="714D3155" w14:textId="77777777" w:rsidR="00CD0344" w:rsidRPr="00C76C67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76C67">
        <w:rPr>
          <w:rFonts w:ascii="Times New Roman" w:hAnsi="Times New Roman"/>
          <w:sz w:val="24"/>
          <w:szCs w:val="24"/>
        </w:rPr>
        <w:t>tinkamas naudoti ultragarso vonelėse;</w:t>
      </w:r>
    </w:p>
    <w:p w14:paraId="0F257655" w14:textId="2C6D29F3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 xml:space="preserve">ekspozicija </w:t>
      </w:r>
      <w:proofErr w:type="spellStart"/>
      <w:r w:rsidRPr="00CD0344">
        <w:rPr>
          <w:rFonts w:ascii="Times New Roman" w:hAnsi="Times New Roman"/>
          <w:sz w:val="24"/>
          <w:szCs w:val="24"/>
        </w:rPr>
        <w:t>sporicidiniam</w:t>
      </w:r>
      <w:proofErr w:type="spellEnd"/>
      <w:r w:rsidRPr="00CD0344">
        <w:rPr>
          <w:rFonts w:ascii="Times New Roman" w:hAnsi="Times New Roman"/>
          <w:sz w:val="24"/>
          <w:szCs w:val="24"/>
        </w:rPr>
        <w:t xml:space="preserve"> </w:t>
      </w:r>
      <w:r w:rsidRPr="00C76C67">
        <w:rPr>
          <w:rFonts w:ascii="Times New Roman" w:hAnsi="Times New Roman"/>
          <w:sz w:val="24"/>
          <w:szCs w:val="24"/>
        </w:rPr>
        <w:t xml:space="preserve">efektui ≤ </w:t>
      </w:r>
      <w:r w:rsidR="00D13F6C" w:rsidRPr="00C76C67">
        <w:rPr>
          <w:rFonts w:ascii="Times New Roman" w:hAnsi="Times New Roman"/>
          <w:sz w:val="24"/>
          <w:szCs w:val="24"/>
        </w:rPr>
        <w:t>15</w:t>
      </w:r>
      <w:r w:rsidRPr="00C76C67">
        <w:rPr>
          <w:rFonts w:ascii="Times New Roman" w:hAnsi="Times New Roman"/>
          <w:sz w:val="24"/>
          <w:szCs w:val="24"/>
        </w:rPr>
        <w:t xml:space="preserve"> min;</w:t>
      </w:r>
    </w:p>
    <w:p w14:paraId="651AFE98" w14:textId="77777777" w:rsidR="006B245C" w:rsidRDefault="006B245C" w:rsidP="006B245C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pateikti priemonės naudojimo instrukciją lietuvių ir originalo kalbomis;</w:t>
      </w:r>
    </w:p>
    <w:p w14:paraId="213C8619" w14:textId="77777777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pateikti saugos duomenų lapus;</w:t>
      </w:r>
    </w:p>
    <w:p w14:paraId="4960ABB4" w14:textId="51D3071C" w:rsidR="00CD0344" w:rsidRPr="00CD0344" w:rsidRDefault="00CD0344" w:rsidP="00CD0344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350" w:hanging="318"/>
        <w:jc w:val="both"/>
        <w:rPr>
          <w:rFonts w:asciiTheme="majorHAnsi" w:hAnsiTheme="majorHAnsi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 xml:space="preserve">pateikti </w:t>
      </w:r>
      <w:r w:rsidRPr="00CD0344">
        <w:rPr>
          <w:rFonts w:ascii="Times New Roman" w:hAnsi="Times New Roman"/>
          <w:bCs/>
          <w:iCs/>
          <w:sz w:val="24"/>
          <w:szCs w:val="24"/>
        </w:rPr>
        <w:t xml:space="preserve">atitikties </w:t>
      </w:r>
      <w:r w:rsidRPr="00CD0344">
        <w:rPr>
          <w:rFonts w:ascii="Times New Roman" w:hAnsi="Times New Roman"/>
          <w:sz w:val="24"/>
          <w:szCs w:val="24"/>
          <w:lang w:val="x-none" w:eastAsia="x-none"/>
        </w:rPr>
        <w:t>reglament</w:t>
      </w:r>
      <w:r w:rsidRPr="00CD0344">
        <w:rPr>
          <w:rFonts w:ascii="Times New Roman" w:hAnsi="Times New Roman"/>
          <w:sz w:val="24"/>
          <w:szCs w:val="24"/>
          <w:lang w:eastAsia="x-none"/>
        </w:rPr>
        <w:t>ui</w:t>
      </w:r>
      <w:r w:rsidRPr="00CD0344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CD0344">
        <w:rPr>
          <w:rFonts w:ascii="Times New Roman" w:hAnsi="Times New Roman"/>
          <w:sz w:val="24"/>
          <w:szCs w:val="24"/>
        </w:rPr>
        <w:t xml:space="preserve">2017/745/ES (MPR) </w:t>
      </w:r>
      <w:r w:rsidRPr="00CD0344">
        <w:rPr>
          <w:rFonts w:ascii="Times New Roman" w:hAnsi="Times New Roman"/>
          <w:bCs/>
          <w:iCs/>
          <w:sz w:val="24"/>
          <w:szCs w:val="24"/>
        </w:rPr>
        <w:t>sertifikatą</w:t>
      </w:r>
      <w:r w:rsidRPr="00CD03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arba </w:t>
      </w:r>
      <w:r w:rsidRPr="00CD0344">
        <w:rPr>
          <w:rFonts w:asciiTheme="majorHAnsi" w:hAnsiTheme="majorHAnsi"/>
          <w:sz w:val="24"/>
          <w:szCs w:val="24"/>
        </w:rPr>
        <w:t>notifikuotos įstaigos patvirtinamąjį laišką/raštą</w:t>
      </w:r>
      <w:r w:rsidRPr="00CD0344">
        <w:rPr>
          <w:rFonts w:asciiTheme="majorHAnsi" w:eastAsia="Times New Roman" w:hAnsiTheme="majorHAnsi"/>
          <w:sz w:val="24"/>
          <w:szCs w:val="24"/>
          <w:lang w:eastAsia="lt-LT"/>
        </w:rPr>
        <w:t>;</w:t>
      </w:r>
      <w:r w:rsidRPr="00CD0344">
        <w:rPr>
          <w:rFonts w:ascii="Times New Roman" w:hAnsi="Times New Roman"/>
          <w:sz w:val="24"/>
          <w:szCs w:val="24"/>
        </w:rPr>
        <w:t xml:space="preserve"> </w:t>
      </w:r>
    </w:p>
    <w:p w14:paraId="00500F7F" w14:textId="77777777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priemonės pavidalas – milteliai ar granulės;</w:t>
      </w:r>
    </w:p>
    <w:p w14:paraId="29611ABE" w14:textId="77777777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pateikti tirpalo aktyvumo indikatorių aprašymą/naudojimo instrukciją;</w:t>
      </w:r>
    </w:p>
    <w:p w14:paraId="588CB158" w14:textId="77777777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pateikti priedus, kurie turi būti įskaičiuoti į dezinfekcinės priemonės kainą:</w:t>
      </w:r>
    </w:p>
    <w:p w14:paraId="4D87ACDE" w14:textId="77777777" w:rsidR="00CD0344" w:rsidRPr="00BA7B8B" w:rsidRDefault="00CD0344" w:rsidP="00BA7B8B">
      <w:pPr>
        <w:pStyle w:val="ListParagraph"/>
        <w:numPr>
          <w:ilvl w:val="0"/>
          <w:numId w:val="36"/>
        </w:numPr>
        <w:spacing w:after="0"/>
        <w:ind w:left="700" w:hanging="274"/>
        <w:jc w:val="both"/>
        <w:rPr>
          <w:rFonts w:ascii="Times New Roman" w:hAnsi="Times New Roman"/>
          <w:sz w:val="24"/>
          <w:szCs w:val="24"/>
        </w:rPr>
      </w:pPr>
      <w:r w:rsidRPr="00BA7B8B">
        <w:rPr>
          <w:rFonts w:ascii="Times New Roman" w:eastAsiaTheme="minorHAnsi" w:hAnsi="Times New Roman"/>
          <w:sz w:val="24"/>
          <w:szCs w:val="24"/>
        </w:rPr>
        <w:t xml:space="preserve">tirpalo aktyvumo nustatymo indikatorius – 33 500 </w:t>
      </w:r>
      <w:proofErr w:type="spellStart"/>
      <w:r w:rsidRPr="00BA7B8B">
        <w:rPr>
          <w:rFonts w:ascii="Times New Roman" w:eastAsiaTheme="minorHAnsi" w:hAnsi="Times New Roman"/>
          <w:sz w:val="24"/>
          <w:szCs w:val="24"/>
        </w:rPr>
        <w:t>vnt</w:t>
      </w:r>
      <w:proofErr w:type="spellEnd"/>
      <w:r w:rsidRPr="00BA7B8B">
        <w:rPr>
          <w:rFonts w:ascii="Times New Roman" w:eastAsiaTheme="minorHAnsi" w:hAnsi="Times New Roman"/>
          <w:bCs/>
          <w:sz w:val="24"/>
          <w:szCs w:val="24"/>
        </w:rPr>
        <w:t>;</w:t>
      </w:r>
    </w:p>
    <w:p w14:paraId="0F51427B" w14:textId="77777777" w:rsidR="00CD0344" w:rsidRDefault="00CD0344" w:rsidP="00BA7B8B">
      <w:pPr>
        <w:numPr>
          <w:ilvl w:val="0"/>
          <w:numId w:val="35"/>
        </w:numPr>
        <w:spacing w:after="0"/>
        <w:ind w:left="700" w:hanging="274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atsparias drėgmei (laminuotas) instrukcijas lietuvių kalba – 400 vnt.;</w:t>
      </w:r>
    </w:p>
    <w:p w14:paraId="3E996D5E" w14:textId="3B702EAB" w:rsidR="00CD0344" w:rsidRPr="00CD0344" w:rsidRDefault="00CD0344" w:rsidP="00BA7B8B">
      <w:pPr>
        <w:numPr>
          <w:ilvl w:val="0"/>
          <w:numId w:val="35"/>
        </w:numPr>
        <w:spacing w:after="0"/>
        <w:ind w:left="700" w:hanging="274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atsparius drėgmei talpų žymėjimui lipdukus – 2000 vnt.</w:t>
      </w:r>
    </w:p>
    <w:p w14:paraId="1F0591E8" w14:textId="77777777" w:rsidR="00CD0344" w:rsidRPr="00CD0344" w:rsidRDefault="00CD0344" w:rsidP="00CD0344">
      <w:pPr>
        <w:tabs>
          <w:tab w:val="left" w:pos="210"/>
          <w:tab w:val="left" w:pos="426"/>
        </w:tabs>
        <w:spacing w:after="0"/>
        <w:ind w:left="210" w:hanging="182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CD0344">
        <w:rPr>
          <w:rFonts w:ascii="Times New Roman" w:eastAsiaTheme="minorHAnsi" w:hAnsi="Times New Roman"/>
          <w:i/>
          <w:sz w:val="24"/>
          <w:szCs w:val="24"/>
        </w:rPr>
        <w:t>Orientacinis poreikis: 4000 kg.</w:t>
      </w:r>
    </w:p>
    <w:p w14:paraId="3F13DE55" w14:textId="77777777" w:rsidR="00942F33" w:rsidRPr="002153E8" w:rsidRDefault="00942F33" w:rsidP="00C91956">
      <w:pPr>
        <w:shd w:val="clear" w:color="auto" w:fill="FFFFFF"/>
        <w:tabs>
          <w:tab w:val="left" w:pos="308"/>
          <w:tab w:val="left" w:pos="709"/>
        </w:tabs>
        <w:spacing w:after="0" w:line="240" w:lineRule="auto"/>
        <w:ind w:left="280" w:hanging="322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20F14C64" w14:textId="2C379B22" w:rsidR="009E6DE1" w:rsidRPr="002153E8" w:rsidRDefault="009E6DE1" w:rsidP="00C91956">
      <w:pPr>
        <w:pStyle w:val="ListParagraph"/>
        <w:numPr>
          <w:ilvl w:val="0"/>
          <w:numId w:val="28"/>
        </w:numPr>
        <w:tabs>
          <w:tab w:val="left" w:pos="308"/>
        </w:tabs>
        <w:spacing w:after="0" w:line="240" w:lineRule="auto"/>
        <w:ind w:left="280" w:hanging="322"/>
        <w:rPr>
          <w:rFonts w:asciiTheme="majorHAnsi" w:hAnsiTheme="majorHAnsi"/>
          <w:b/>
          <w:sz w:val="24"/>
          <w:szCs w:val="24"/>
        </w:rPr>
      </w:pPr>
      <w:r w:rsidRPr="002153E8">
        <w:rPr>
          <w:rFonts w:asciiTheme="majorHAnsi" w:hAnsiTheme="majorHAnsi"/>
          <w:b/>
          <w:sz w:val="24"/>
          <w:szCs w:val="24"/>
        </w:rPr>
        <w:t>Konteineris panaudotoms adatoms 3 l:</w:t>
      </w:r>
    </w:p>
    <w:p w14:paraId="640C6F2B" w14:textId="77777777" w:rsidR="009E6DE1" w:rsidRPr="002153E8" w:rsidRDefault="009E6DE1" w:rsidP="00C91956">
      <w:pPr>
        <w:pStyle w:val="ListParagraph"/>
        <w:numPr>
          <w:ilvl w:val="0"/>
          <w:numId w:val="31"/>
        </w:numPr>
        <w:tabs>
          <w:tab w:val="left" w:pos="308"/>
        </w:tabs>
        <w:spacing w:after="0" w:line="240" w:lineRule="auto"/>
        <w:ind w:left="280" w:hanging="322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153E8">
        <w:rPr>
          <w:rFonts w:asciiTheme="majorHAnsi" w:hAnsiTheme="majorHAnsi"/>
          <w:bCs/>
          <w:sz w:val="24"/>
          <w:szCs w:val="24"/>
          <w:shd w:val="clear" w:color="auto" w:fill="FFFFFF"/>
        </w:rPr>
        <w:t>sandarūs;</w:t>
      </w:r>
    </w:p>
    <w:p w14:paraId="4C11B277" w14:textId="77777777" w:rsidR="009E6DE1" w:rsidRPr="002153E8" w:rsidRDefault="009E6DE1" w:rsidP="00C91956">
      <w:pPr>
        <w:pStyle w:val="ListParagraph"/>
        <w:numPr>
          <w:ilvl w:val="0"/>
          <w:numId w:val="31"/>
        </w:numPr>
        <w:tabs>
          <w:tab w:val="left" w:pos="308"/>
        </w:tabs>
        <w:spacing w:after="0" w:line="240" w:lineRule="auto"/>
        <w:ind w:left="280" w:hanging="322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153E8">
        <w:rPr>
          <w:rFonts w:asciiTheme="majorHAnsi" w:hAnsiTheme="majorHAnsi"/>
          <w:bCs/>
          <w:sz w:val="24"/>
          <w:szCs w:val="24"/>
          <w:shd w:val="clear" w:color="auto" w:fill="FFFFFF"/>
        </w:rPr>
        <w:t>plastikiniai ar lygiavertės medžiagos, nepraduriami;</w:t>
      </w:r>
    </w:p>
    <w:p w14:paraId="5DF86402" w14:textId="77777777" w:rsidR="009E6DE1" w:rsidRPr="002153E8" w:rsidRDefault="009E6DE1" w:rsidP="00C91956">
      <w:pPr>
        <w:pStyle w:val="ListParagraph"/>
        <w:numPr>
          <w:ilvl w:val="0"/>
          <w:numId w:val="31"/>
        </w:numPr>
        <w:tabs>
          <w:tab w:val="left" w:pos="308"/>
        </w:tabs>
        <w:spacing w:after="0" w:line="240" w:lineRule="auto"/>
        <w:ind w:left="280" w:hanging="322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153E8">
        <w:rPr>
          <w:rFonts w:asciiTheme="majorHAnsi" w:hAnsiTheme="majorHAnsi"/>
          <w:bCs/>
          <w:sz w:val="24"/>
          <w:szCs w:val="24"/>
          <w:shd w:val="clear" w:color="auto" w:fill="FFFFFF"/>
        </w:rPr>
        <w:t>su specialiu įtaisu, adatoms nuo švirkštų nuimti;</w:t>
      </w:r>
    </w:p>
    <w:p w14:paraId="1D218655" w14:textId="77777777" w:rsidR="009E6DE1" w:rsidRPr="002153E8" w:rsidRDefault="009E6DE1" w:rsidP="00C91956">
      <w:pPr>
        <w:pStyle w:val="ListParagraph"/>
        <w:numPr>
          <w:ilvl w:val="0"/>
          <w:numId w:val="31"/>
        </w:numPr>
        <w:tabs>
          <w:tab w:val="left" w:pos="308"/>
        </w:tabs>
        <w:spacing w:after="0" w:line="240" w:lineRule="auto"/>
        <w:ind w:left="280" w:hanging="322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153E8">
        <w:rPr>
          <w:rFonts w:asciiTheme="majorHAnsi" w:hAnsiTheme="majorHAnsi"/>
          <w:bCs/>
          <w:sz w:val="24"/>
          <w:szCs w:val="24"/>
          <w:shd w:val="clear" w:color="auto" w:fill="FFFFFF"/>
        </w:rPr>
        <w:t>konteinerio talpa 3 litrai;</w:t>
      </w:r>
    </w:p>
    <w:p w14:paraId="2A2B2A0C" w14:textId="77777777" w:rsidR="009E6DE1" w:rsidRPr="002153E8" w:rsidRDefault="009E6DE1" w:rsidP="00C91956">
      <w:pPr>
        <w:pStyle w:val="ListParagraph"/>
        <w:numPr>
          <w:ilvl w:val="0"/>
          <w:numId w:val="31"/>
        </w:numPr>
        <w:tabs>
          <w:tab w:val="left" w:pos="308"/>
        </w:tabs>
        <w:spacing w:after="0" w:line="240" w:lineRule="auto"/>
        <w:ind w:left="280" w:hanging="322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153E8">
        <w:rPr>
          <w:rFonts w:asciiTheme="majorHAnsi" w:hAnsiTheme="majorHAnsi"/>
          <w:bCs/>
          <w:sz w:val="24"/>
          <w:szCs w:val="24"/>
          <w:shd w:val="clear" w:color="auto" w:fill="FFFFFF"/>
        </w:rPr>
        <w:t>paženklinti specialiu pavojingų atliekų ženklu.</w:t>
      </w:r>
    </w:p>
    <w:p w14:paraId="54F8C68E" w14:textId="5BFCA3F4" w:rsidR="009E6DE1" w:rsidRPr="002153E8" w:rsidRDefault="009E6DE1" w:rsidP="00C91956">
      <w:pPr>
        <w:tabs>
          <w:tab w:val="left" w:pos="308"/>
          <w:tab w:val="left" w:pos="630"/>
        </w:tabs>
        <w:spacing w:after="0" w:line="240" w:lineRule="auto"/>
        <w:ind w:left="280" w:hanging="322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  <w:r w:rsidRPr="002153E8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Orientacinis poreikis: 1</w:t>
      </w:r>
      <w:r w:rsidR="00A7573F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9</w:t>
      </w:r>
      <w:r w:rsidRPr="002153E8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 xml:space="preserve"> 000 vnt.</w:t>
      </w:r>
    </w:p>
    <w:p w14:paraId="133D3675" w14:textId="77777777" w:rsidR="00E2678F" w:rsidRPr="002153E8" w:rsidRDefault="00E2678F" w:rsidP="00C91956">
      <w:pPr>
        <w:shd w:val="clear" w:color="auto" w:fill="FFFFFF"/>
        <w:tabs>
          <w:tab w:val="left" w:pos="308"/>
          <w:tab w:val="left" w:pos="709"/>
        </w:tabs>
        <w:spacing w:after="0" w:line="240" w:lineRule="auto"/>
        <w:ind w:left="280" w:right="23" w:hanging="322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4A42B17D" w14:textId="11416F37" w:rsidR="00942F33" w:rsidRPr="002153E8" w:rsidRDefault="00942F33" w:rsidP="00C91956">
      <w:pPr>
        <w:pStyle w:val="ListParagraph"/>
        <w:numPr>
          <w:ilvl w:val="0"/>
          <w:numId w:val="28"/>
        </w:numPr>
        <w:shd w:val="clear" w:color="auto" w:fill="FFFFFF"/>
        <w:tabs>
          <w:tab w:val="left" w:pos="308"/>
          <w:tab w:val="left" w:pos="490"/>
        </w:tabs>
        <w:spacing w:after="0" w:line="240" w:lineRule="auto"/>
        <w:ind w:left="280" w:hanging="322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153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Pakavimo medžiaga  5 cm:</w:t>
      </w:r>
    </w:p>
    <w:p w14:paraId="7B9FD210" w14:textId="77777777" w:rsidR="00942F33" w:rsidRPr="002153E8" w:rsidRDefault="00942F33" w:rsidP="00C91956">
      <w:pPr>
        <w:numPr>
          <w:ilvl w:val="0"/>
          <w:numId w:val="18"/>
        </w:numPr>
        <w:tabs>
          <w:tab w:val="left" w:pos="308"/>
        </w:tabs>
        <w:spacing w:after="0" w:line="240" w:lineRule="auto"/>
        <w:ind w:left="280" w:hanging="322"/>
        <w:contextualSpacing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2153E8">
        <w:rPr>
          <w:rFonts w:asciiTheme="majorHAnsi" w:hAnsiTheme="majorHAnsi"/>
          <w:sz w:val="24"/>
          <w:szCs w:val="24"/>
          <w:vertAlign w:val="subscript"/>
        </w:rPr>
        <w:t>2</w:t>
      </w:r>
      <w:r w:rsidRPr="002153E8">
        <w:rPr>
          <w:rFonts w:asciiTheme="majorHAnsi" w:hAnsiTheme="majorHAnsi"/>
          <w:sz w:val="24"/>
          <w:szCs w:val="24"/>
        </w:rPr>
        <w:t>O</w:t>
      </w:r>
      <w:r w:rsidRPr="002153E8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153E8">
        <w:rPr>
          <w:rFonts w:asciiTheme="majorHAnsi" w:hAnsiTheme="majorHAnsi"/>
          <w:sz w:val="24"/>
          <w:szCs w:val="24"/>
        </w:rPr>
        <w:t>dujų plazmos sterilizacijai;</w:t>
      </w:r>
    </w:p>
    <w:p w14:paraId="3D4A9EDB" w14:textId="77777777" w:rsidR="00942F33" w:rsidRPr="002153E8" w:rsidRDefault="00942F33" w:rsidP="00C91956">
      <w:pPr>
        <w:numPr>
          <w:ilvl w:val="0"/>
          <w:numId w:val="18"/>
        </w:numPr>
        <w:tabs>
          <w:tab w:val="left" w:pos="308"/>
        </w:tabs>
        <w:spacing w:after="0" w:line="240" w:lineRule="auto"/>
        <w:ind w:left="280" w:hanging="322"/>
        <w:contextualSpacing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juostos plotis 5cm ± 5mm;</w:t>
      </w:r>
    </w:p>
    <w:p w14:paraId="72BD18E3" w14:textId="77777777" w:rsidR="00942F33" w:rsidRPr="002153E8" w:rsidRDefault="00942F33" w:rsidP="00C91956">
      <w:pPr>
        <w:numPr>
          <w:ilvl w:val="0"/>
          <w:numId w:val="18"/>
        </w:numPr>
        <w:tabs>
          <w:tab w:val="left" w:pos="308"/>
        </w:tabs>
        <w:spacing w:after="0" w:line="240" w:lineRule="auto"/>
        <w:ind w:left="280" w:hanging="322"/>
        <w:contextualSpacing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atitinka  ISO 11607-1, EN 868-5 ir ISO 11140-1 standartų dalis (pateikti tai patvirtinančius dokumentus);</w:t>
      </w:r>
    </w:p>
    <w:p w14:paraId="5B70BACB" w14:textId="77777777" w:rsidR="00942F33" w:rsidRPr="002153E8" w:rsidRDefault="00942F33" w:rsidP="00C91956">
      <w:pPr>
        <w:widowControl w:val="0"/>
        <w:numPr>
          <w:ilvl w:val="0"/>
          <w:numId w:val="18"/>
        </w:numPr>
        <w:tabs>
          <w:tab w:val="left" w:pos="308"/>
          <w:tab w:val="left" w:pos="44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0EBAE12E" w14:textId="77777777" w:rsidR="00942F33" w:rsidRPr="002153E8" w:rsidRDefault="00942F33" w:rsidP="00C91956">
      <w:pPr>
        <w:widowControl w:val="0"/>
        <w:numPr>
          <w:ilvl w:val="0"/>
          <w:numId w:val="18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325D569D" w14:textId="77777777" w:rsidR="00942F33" w:rsidRPr="002153E8" w:rsidRDefault="00942F33" w:rsidP="00C91956">
      <w:pPr>
        <w:numPr>
          <w:ilvl w:val="0"/>
          <w:numId w:val="18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su išoriniu indikatoriumi H</w:t>
      </w:r>
      <w:r w:rsidRPr="002153E8">
        <w:rPr>
          <w:rFonts w:asciiTheme="majorHAnsi" w:hAnsiTheme="majorHAnsi"/>
          <w:sz w:val="24"/>
          <w:szCs w:val="24"/>
          <w:vertAlign w:val="subscript"/>
        </w:rPr>
        <w:t>2</w:t>
      </w:r>
      <w:r w:rsidRPr="002153E8">
        <w:rPr>
          <w:rFonts w:asciiTheme="majorHAnsi" w:hAnsiTheme="majorHAnsi"/>
          <w:sz w:val="24"/>
          <w:szCs w:val="24"/>
        </w:rPr>
        <w:t>O</w:t>
      </w:r>
      <w:r w:rsidRPr="002153E8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153E8">
        <w:rPr>
          <w:rFonts w:asciiTheme="majorHAnsi" w:hAnsiTheme="majorHAnsi"/>
          <w:sz w:val="24"/>
          <w:szCs w:val="24"/>
        </w:rPr>
        <w:t>dujų plazmai;</w:t>
      </w:r>
    </w:p>
    <w:p w14:paraId="41D081A7" w14:textId="77777777" w:rsidR="00942F33" w:rsidRPr="002153E8" w:rsidRDefault="00942F33" w:rsidP="00C91956">
      <w:pPr>
        <w:widowControl w:val="0"/>
        <w:numPr>
          <w:ilvl w:val="0"/>
          <w:numId w:val="18"/>
        </w:numPr>
        <w:tabs>
          <w:tab w:val="left" w:pos="308"/>
          <w:tab w:val="left" w:pos="476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770ABB7B" w14:textId="77777777" w:rsidR="00942F33" w:rsidRPr="002153E8" w:rsidRDefault="00942F33" w:rsidP="00C91956">
      <w:pPr>
        <w:numPr>
          <w:ilvl w:val="0"/>
          <w:numId w:val="18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153E8">
        <w:rPr>
          <w:rFonts w:asciiTheme="majorHAnsi" w:eastAsia="Times New Roman" w:hAnsiTheme="majorHAnsi"/>
          <w:sz w:val="24"/>
          <w:szCs w:val="24"/>
        </w:rPr>
        <w:t>rulonas ≥ 70 m.</w:t>
      </w:r>
    </w:p>
    <w:p w14:paraId="71C75963" w14:textId="084A10EC" w:rsidR="00942F33" w:rsidRPr="002153E8" w:rsidRDefault="00942F33" w:rsidP="00C91956">
      <w:p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2153E8">
        <w:rPr>
          <w:rFonts w:asciiTheme="majorHAnsi" w:hAnsiTheme="majorHAnsi"/>
          <w:i/>
          <w:sz w:val="24"/>
          <w:szCs w:val="24"/>
        </w:rPr>
        <w:t xml:space="preserve">poreikis: </w:t>
      </w:r>
      <w:r w:rsidR="00A7573F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2 030 </w:t>
      </w:r>
      <w:r w:rsidRPr="002153E8">
        <w:rPr>
          <w:rFonts w:asciiTheme="majorHAnsi" w:hAnsiTheme="majorHAnsi"/>
          <w:i/>
          <w:sz w:val="24"/>
          <w:szCs w:val="24"/>
        </w:rPr>
        <w:t>m.</w:t>
      </w:r>
      <w:r w:rsidRPr="002153E8">
        <w:rPr>
          <w:rFonts w:asciiTheme="majorHAnsi" w:hAnsiTheme="majorHAnsi"/>
          <w:sz w:val="24"/>
          <w:szCs w:val="24"/>
        </w:rPr>
        <w:t xml:space="preserve"> </w:t>
      </w:r>
    </w:p>
    <w:p w14:paraId="6FB25078" w14:textId="77777777" w:rsidR="002153E8" w:rsidRPr="002153E8" w:rsidRDefault="002153E8" w:rsidP="00BA7B8B">
      <w:pPr>
        <w:shd w:val="clear" w:color="auto" w:fill="FFFFFF"/>
        <w:tabs>
          <w:tab w:val="left" w:pos="308"/>
          <w:tab w:val="left" w:pos="709"/>
        </w:tabs>
        <w:spacing w:after="0" w:line="240" w:lineRule="auto"/>
        <w:ind w:right="23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6EED7A21" w14:textId="77777777" w:rsidR="00942F33" w:rsidRPr="002153E8" w:rsidRDefault="00942F33" w:rsidP="00C91956">
      <w:pPr>
        <w:pStyle w:val="ListParagraph"/>
        <w:numPr>
          <w:ilvl w:val="0"/>
          <w:numId w:val="28"/>
        </w:numPr>
        <w:shd w:val="clear" w:color="auto" w:fill="FFFFFF"/>
        <w:tabs>
          <w:tab w:val="left" w:pos="308"/>
          <w:tab w:val="left" w:pos="504"/>
        </w:tabs>
        <w:spacing w:after="0" w:line="240" w:lineRule="auto"/>
        <w:ind w:left="280" w:hanging="322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2153E8">
        <w:rPr>
          <w:rFonts w:asciiTheme="majorHAnsi" w:eastAsia="Times New Roman" w:hAnsiTheme="majorHAnsi"/>
          <w:b/>
          <w:sz w:val="24"/>
          <w:szCs w:val="24"/>
          <w:lang w:eastAsia="lt-LT"/>
        </w:rPr>
        <w:t>Papildymo rinkinys su UV dažais paviršių valymui ir dezinfekcijos įvertinimui</w:t>
      </w:r>
    </w:p>
    <w:p w14:paraId="27733C40" w14:textId="43827810" w:rsidR="00942F33" w:rsidRPr="002153E8" w:rsidRDefault="002153E8" w:rsidP="00C91956">
      <w:pPr>
        <w:tabs>
          <w:tab w:val="left" w:pos="308"/>
          <w:tab w:val="left" w:pos="426"/>
          <w:tab w:val="left" w:pos="993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b/>
          <w:sz w:val="24"/>
          <w:szCs w:val="24"/>
        </w:rPr>
        <w:t>4</w:t>
      </w:r>
      <w:r w:rsidR="00942F33" w:rsidRPr="002153E8">
        <w:rPr>
          <w:rFonts w:asciiTheme="majorHAnsi" w:eastAsiaTheme="minorHAnsi" w:hAnsiTheme="majorHAnsi"/>
          <w:b/>
          <w:sz w:val="24"/>
          <w:szCs w:val="24"/>
        </w:rPr>
        <w:t>.1   UV dažai spaudui</w:t>
      </w:r>
      <w:r w:rsidR="00942F33" w:rsidRPr="002153E8">
        <w:rPr>
          <w:rFonts w:asciiTheme="majorHAnsi" w:eastAsiaTheme="minorHAnsi" w:hAnsiTheme="majorHAnsi"/>
          <w:sz w:val="24"/>
          <w:szCs w:val="24"/>
        </w:rPr>
        <w:t>, kurie turi atitikti šiuos reikalavimus:</w:t>
      </w:r>
    </w:p>
    <w:p w14:paraId="0ADB2B42" w14:textId="77777777" w:rsidR="00942F33" w:rsidRPr="002153E8" w:rsidRDefault="00942F33" w:rsidP="00C91956">
      <w:pPr>
        <w:numPr>
          <w:ilvl w:val="0"/>
          <w:numId w:val="21"/>
        </w:numPr>
        <w:tabs>
          <w:tab w:val="clear" w:pos="360"/>
          <w:tab w:val="left" w:pos="308"/>
          <w:tab w:val="left" w:pos="426"/>
          <w:tab w:val="num" w:pos="476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dažai tinkami spaudo papildymui;</w:t>
      </w:r>
    </w:p>
    <w:p w14:paraId="15174BCF" w14:textId="77777777" w:rsidR="00942F33" w:rsidRPr="002153E8" w:rsidRDefault="00942F33" w:rsidP="00C91956">
      <w:pPr>
        <w:numPr>
          <w:ilvl w:val="0"/>
          <w:numId w:val="21"/>
        </w:numPr>
        <w:tabs>
          <w:tab w:val="clear" w:pos="360"/>
          <w:tab w:val="left" w:pos="308"/>
          <w:tab w:val="left" w:pos="426"/>
          <w:tab w:val="num" w:pos="476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dažai šviečia pašvietus UV šviesos žibintuvėliu;</w:t>
      </w:r>
    </w:p>
    <w:p w14:paraId="39C40CF5" w14:textId="77777777" w:rsidR="00942F33" w:rsidRPr="002153E8" w:rsidRDefault="00942F33" w:rsidP="00C91956">
      <w:pPr>
        <w:numPr>
          <w:ilvl w:val="0"/>
          <w:numId w:val="21"/>
        </w:numPr>
        <w:tabs>
          <w:tab w:val="clear" w:pos="360"/>
          <w:tab w:val="left" w:pos="308"/>
          <w:tab w:val="left" w:pos="426"/>
          <w:tab w:val="num" w:pos="476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dažai tolygiai pasiskirsto;</w:t>
      </w:r>
    </w:p>
    <w:p w14:paraId="3131D4CB" w14:textId="77777777" w:rsidR="00942F33" w:rsidRPr="002153E8" w:rsidRDefault="00942F33" w:rsidP="00C91956">
      <w:pPr>
        <w:numPr>
          <w:ilvl w:val="0"/>
          <w:numId w:val="21"/>
        </w:numPr>
        <w:tabs>
          <w:tab w:val="clear" w:pos="360"/>
          <w:tab w:val="left" w:pos="308"/>
          <w:tab w:val="left" w:pos="426"/>
          <w:tab w:val="num" w:pos="476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dažai nusivalo nuo visų paviršių, valant drėgna pašluoste;</w:t>
      </w:r>
    </w:p>
    <w:p w14:paraId="1C1B47E9" w14:textId="77777777" w:rsidR="002153E8" w:rsidRPr="002153E8" w:rsidRDefault="00942F33" w:rsidP="00C91956">
      <w:pPr>
        <w:numPr>
          <w:ilvl w:val="0"/>
          <w:numId w:val="21"/>
        </w:numPr>
        <w:tabs>
          <w:tab w:val="clear" w:pos="360"/>
          <w:tab w:val="left" w:pos="308"/>
          <w:tab w:val="left" w:pos="426"/>
          <w:tab w:val="num" w:pos="476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talpa 30-50 ml.</w:t>
      </w:r>
      <w:r w:rsidR="002153E8" w:rsidRPr="002153E8">
        <w:rPr>
          <w:rFonts w:asciiTheme="majorHAnsi" w:eastAsiaTheme="minorHAnsi" w:hAnsiTheme="majorHAnsi"/>
          <w:sz w:val="24"/>
          <w:szCs w:val="24"/>
        </w:rPr>
        <w:t xml:space="preserve"> </w:t>
      </w:r>
    </w:p>
    <w:p w14:paraId="03EAB095" w14:textId="06B7777A" w:rsidR="00942F33" w:rsidRPr="002153E8" w:rsidRDefault="00942F33" w:rsidP="00C91956">
      <w:pPr>
        <w:pStyle w:val="ListParagraph"/>
        <w:numPr>
          <w:ilvl w:val="1"/>
          <w:numId w:val="33"/>
        </w:numPr>
        <w:tabs>
          <w:tab w:val="left" w:pos="308"/>
          <w:tab w:val="left" w:pos="426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2153E8">
        <w:rPr>
          <w:rFonts w:asciiTheme="majorHAnsi" w:hAnsiTheme="majorHAnsi"/>
          <w:b/>
          <w:sz w:val="24"/>
          <w:szCs w:val="24"/>
          <w:lang w:val="en-GB"/>
        </w:rPr>
        <w:t>Purškiklis</w:t>
      </w:r>
      <w:proofErr w:type="spellEnd"/>
      <w:r w:rsidRPr="002153E8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Pr="002153E8">
        <w:rPr>
          <w:rFonts w:asciiTheme="majorHAnsi" w:hAnsiTheme="majorHAnsi"/>
          <w:b/>
          <w:sz w:val="24"/>
          <w:szCs w:val="24"/>
          <w:lang w:val="en-GB"/>
        </w:rPr>
        <w:t>su</w:t>
      </w:r>
      <w:proofErr w:type="spellEnd"/>
      <w:r w:rsidRPr="002153E8">
        <w:rPr>
          <w:rFonts w:asciiTheme="majorHAnsi" w:hAnsiTheme="majorHAnsi"/>
          <w:b/>
          <w:sz w:val="24"/>
          <w:szCs w:val="24"/>
          <w:lang w:val="en-GB"/>
        </w:rPr>
        <w:t xml:space="preserve"> UV </w:t>
      </w:r>
      <w:proofErr w:type="spellStart"/>
      <w:r w:rsidRPr="002153E8">
        <w:rPr>
          <w:rFonts w:asciiTheme="majorHAnsi" w:hAnsiTheme="majorHAnsi"/>
          <w:b/>
          <w:sz w:val="24"/>
          <w:szCs w:val="24"/>
          <w:lang w:val="en-GB"/>
        </w:rPr>
        <w:t>dažais</w:t>
      </w:r>
      <w:proofErr w:type="spellEnd"/>
      <w:r w:rsidRPr="002153E8">
        <w:rPr>
          <w:rFonts w:asciiTheme="majorHAnsi" w:hAnsiTheme="majorHAnsi"/>
          <w:sz w:val="24"/>
          <w:szCs w:val="24"/>
          <w:lang w:val="en-GB"/>
        </w:rPr>
        <w:t xml:space="preserve">, </w:t>
      </w:r>
      <w:proofErr w:type="spellStart"/>
      <w:r w:rsidRPr="002153E8">
        <w:rPr>
          <w:rFonts w:asciiTheme="majorHAnsi" w:hAnsiTheme="majorHAnsi"/>
          <w:sz w:val="24"/>
          <w:szCs w:val="24"/>
          <w:lang w:val="en-GB"/>
        </w:rPr>
        <w:t>kuris</w:t>
      </w:r>
      <w:proofErr w:type="spellEnd"/>
      <w:r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2153E8">
        <w:rPr>
          <w:rFonts w:asciiTheme="majorHAnsi" w:hAnsiTheme="majorHAnsi"/>
          <w:sz w:val="24"/>
          <w:szCs w:val="24"/>
          <w:lang w:val="en-GB"/>
        </w:rPr>
        <w:t>turi</w:t>
      </w:r>
      <w:proofErr w:type="spellEnd"/>
      <w:r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2153E8">
        <w:rPr>
          <w:rFonts w:asciiTheme="majorHAnsi" w:hAnsiTheme="majorHAnsi"/>
          <w:sz w:val="24"/>
          <w:szCs w:val="24"/>
          <w:lang w:val="en-GB"/>
        </w:rPr>
        <w:t>atitikti</w:t>
      </w:r>
      <w:proofErr w:type="spellEnd"/>
      <w:r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2153E8">
        <w:rPr>
          <w:rFonts w:asciiTheme="majorHAnsi" w:hAnsiTheme="majorHAnsi"/>
          <w:sz w:val="24"/>
          <w:szCs w:val="24"/>
          <w:lang w:val="en-GB"/>
        </w:rPr>
        <w:t>šiuos</w:t>
      </w:r>
      <w:proofErr w:type="spellEnd"/>
      <w:r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2153E8">
        <w:rPr>
          <w:rFonts w:asciiTheme="majorHAnsi" w:hAnsiTheme="majorHAnsi"/>
          <w:sz w:val="24"/>
          <w:szCs w:val="24"/>
          <w:lang w:val="en-GB"/>
        </w:rPr>
        <w:t>reikalavimus</w:t>
      </w:r>
      <w:proofErr w:type="spellEnd"/>
      <w:r w:rsidRPr="002153E8">
        <w:rPr>
          <w:rFonts w:asciiTheme="majorHAnsi" w:hAnsiTheme="majorHAnsi"/>
          <w:sz w:val="24"/>
          <w:szCs w:val="24"/>
          <w:lang w:val="en-GB"/>
        </w:rPr>
        <w:t>:</w:t>
      </w:r>
    </w:p>
    <w:p w14:paraId="5D84E3D2" w14:textId="77777777" w:rsidR="00942F33" w:rsidRPr="002153E8" w:rsidRDefault="00942F33" w:rsidP="00C91956">
      <w:pPr>
        <w:numPr>
          <w:ilvl w:val="0"/>
          <w:numId w:val="22"/>
        </w:numPr>
        <w:tabs>
          <w:tab w:val="left" w:pos="308"/>
          <w:tab w:val="left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purškiamas tirpalas su UV dažais, skirtas paviršių valymo ir dezinfekcijos kokybės įvertinimui;</w:t>
      </w:r>
    </w:p>
    <w:p w14:paraId="4E24E91F" w14:textId="77777777" w:rsidR="00942F33" w:rsidRPr="002153E8" w:rsidRDefault="00942F33" w:rsidP="00C91956">
      <w:pPr>
        <w:numPr>
          <w:ilvl w:val="0"/>
          <w:numId w:val="22"/>
        </w:numPr>
        <w:tabs>
          <w:tab w:val="left" w:pos="308"/>
          <w:tab w:val="left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purškiklis tirpalą paskirsto smulkiais lašeliais, ant paviršiaus nesimato;</w:t>
      </w:r>
    </w:p>
    <w:p w14:paraId="7910316F" w14:textId="77777777" w:rsidR="00942F33" w:rsidRPr="002153E8" w:rsidRDefault="00942F33" w:rsidP="00C91956">
      <w:pPr>
        <w:numPr>
          <w:ilvl w:val="0"/>
          <w:numId w:val="22"/>
        </w:numPr>
        <w:tabs>
          <w:tab w:val="left" w:pos="308"/>
          <w:tab w:val="left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po purškimo – dažai šviečia pašvietus UV šviesos žibintuvėliu;</w:t>
      </w:r>
    </w:p>
    <w:p w14:paraId="7D457418" w14:textId="77777777" w:rsidR="00942F33" w:rsidRPr="002153E8" w:rsidRDefault="00942F33" w:rsidP="00C91956">
      <w:pPr>
        <w:numPr>
          <w:ilvl w:val="0"/>
          <w:numId w:val="22"/>
        </w:numPr>
        <w:tabs>
          <w:tab w:val="left" w:pos="308"/>
          <w:tab w:val="left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dažai tolygiai pasiskirsto;</w:t>
      </w:r>
    </w:p>
    <w:p w14:paraId="6C83B7D3" w14:textId="77777777" w:rsidR="00942F33" w:rsidRPr="002153E8" w:rsidRDefault="00942F33" w:rsidP="00C91956">
      <w:pPr>
        <w:numPr>
          <w:ilvl w:val="0"/>
          <w:numId w:val="22"/>
        </w:numPr>
        <w:tabs>
          <w:tab w:val="left" w:pos="308"/>
          <w:tab w:val="left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tirpalas nusivalo nuo visų paviršių, valant drėgna pašluoste;</w:t>
      </w:r>
    </w:p>
    <w:p w14:paraId="14300447" w14:textId="77777777" w:rsidR="00942F33" w:rsidRPr="002153E8" w:rsidRDefault="00942F33" w:rsidP="00C91956">
      <w:pPr>
        <w:numPr>
          <w:ilvl w:val="0"/>
          <w:numId w:val="22"/>
        </w:numPr>
        <w:tabs>
          <w:tab w:val="left" w:pos="308"/>
          <w:tab w:val="left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talpa 30-50 ml.</w:t>
      </w:r>
    </w:p>
    <w:p w14:paraId="1120DD8E" w14:textId="5D3BEC99" w:rsidR="00942F33" w:rsidRPr="002153E8" w:rsidRDefault="002153E8" w:rsidP="00C91956">
      <w:pPr>
        <w:tabs>
          <w:tab w:val="left" w:pos="308"/>
          <w:tab w:val="left" w:pos="426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hAnsiTheme="majorHAnsi"/>
          <w:b/>
          <w:sz w:val="24"/>
          <w:szCs w:val="24"/>
          <w:lang w:val="en-GB"/>
        </w:rPr>
        <w:t>4</w:t>
      </w:r>
      <w:r w:rsidR="00942F33" w:rsidRPr="002153E8">
        <w:rPr>
          <w:rFonts w:asciiTheme="majorHAnsi" w:hAnsiTheme="majorHAnsi"/>
          <w:b/>
          <w:sz w:val="24"/>
          <w:szCs w:val="24"/>
          <w:lang w:val="en-GB"/>
        </w:rPr>
        <w:t>.3</w:t>
      </w:r>
      <w:r w:rsidRPr="002153E8">
        <w:rPr>
          <w:rFonts w:asciiTheme="majorHAnsi" w:hAnsiTheme="majorHAnsi"/>
          <w:b/>
          <w:sz w:val="24"/>
          <w:szCs w:val="24"/>
          <w:lang w:val="en-GB"/>
        </w:rPr>
        <w:t>.</w:t>
      </w:r>
      <w:r w:rsidR="00942F33" w:rsidRPr="002153E8">
        <w:rPr>
          <w:rFonts w:asciiTheme="majorHAnsi" w:hAnsiTheme="majorHAnsi"/>
          <w:b/>
          <w:sz w:val="24"/>
          <w:szCs w:val="24"/>
          <w:lang w:val="en-GB"/>
        </w:rPr>
        <w:t xml:space="preserve">  </w:t>
      </w:r>
      <w:proofErr w:type="spellStart"/>
      <w:r w:rsidR="00942F33" w:rsidRPr="002153E8">
        <w:rPr>
          <w:rFonts w:asciiTheme="majorHAnsi" w:hAnsiTheme="majorHAnsi"/>
          <w:b/>
          <w:sz w:val="24"/>
          <w:szCs w:val="24"/>
          <w:lang w:val="en-GB"/>
        </w:rPr>
        <w:t>Žymeklis</w:t>
      </w:r>
      <w:proofErr w:type="spellEnd"/>
      <w:r w:rsidR="00942F33" w:rsidRPr="002153E8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="00942F33" w:rsidRPr="002153E8">
        <w:rPr>
          <w:rFonts w:asciiTheme="majorHAnsi" w:hAnsiTheme="majorHAnsi"/>
          <w:b/>
          <w:sz w:val="24"/>
          <w:szCs w:val="24"/>
          <w:lang w:val="en-GB"/>
        </w:rPr>
        <w:t>su</w:t>
      </w:r>
      <w:proofErr w:type="spellEnd"/>
      <w:r w:rsidR="00942F33" w:rsidRPr="002153E8">
        <w:rPr>
          <w:rFonts w:asciiTheme="majorHAnsi" w:hAnsiTheme="majorHAnsi"/>
          <w:b/>
          <w:sz w:val="24"/>
          <w:szCs w:val="24"/>
          <w:lang w:val="en-GB"/>
        </w:rPr>
        <w:t xml:space="preserve"> UV </w:t>
      </w:r>
      <w:proofErr w:type="spellStart"/>
      <w:r w:rsidR="00942F33" w:rsidRPr="002153E8">
        <w:rPr>
          <w:rFonts w:asciiTheme="majorHAnsi" w:hAnsiTheme="majorHAnsi"/>
          <w:b/>
          <w:sz w:val="24"/>
          <w:szCs w:val="24"/>
          <w:lang w:val="en-GB"/>
        </w:rPr>
        <w:t>dažais</w:t>
      </w:r>
      <w:proofErr w:type="spellEnd"/>
      <w:r w:rsidR="00942F33" w:rsidRPr="002153E8">
        <w:rPr>
          <w:rFonts w:asciiTheme="majorHAnsi" w:hAnsiTheme="majorHAnsi"/>
          <w:sz w:val="24"/>
          <w:szCs w:val="24"/>
          <w:lang w:val="en-GB"/>
        </w:rPr>
        <w:t xml:space="preserve">, </w:t>
      </w:r>
      <w:proofErr w:type="spellStart"/>
      <w:r w:rsidR="00942F33" w:rsidRPr="002153E8">
        <w:rPr>
          <w:rFonts w:asciiTheme="majorHAnsi" w:hAnsiTheme="majorHAnsi"/>
          <w:sz w:val="24"/>
          <w:szCs w:val="24"/>
          <w:lang w:val="en-GB"/>
        </w:rPr>
        <w:t>kuris</w:t>
      </w:r>
      <w:proofErr w:type="spellEnd"/>
      <w:r w:rsidR="00942F33"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942F33" w:rsidRPr="002153E8">
        <w:rPr>
          <w:rFonts w:asciiTheme="majorHAnsi" w:hAnsiTheme="majorHAnsi"/>
          <w:sz w:val="24"/>
          <w:szCs w:val="24"/>
          <w:lang w:val="en-GB"/>
        </w:rPr>
        <w:t>turi</w:t>
      </w:r>
      <w:proofErr w:type="spellEnd"/>
      <w:r w:rsidR="00942F33"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942F33" w:rsidRPr="002153E8">
        <w:rPr>
          <w:rFonts w:asciiTheme="majorHAnsi" w:hAnsiTheme="majorHAnsi"/>
          <w:sz w:val="24"/>
          <w:szCs w:val="24"/>
          <w:lang w:val="en-GB"/>
        </w:rPr>
        <w:t>atitikti</w:t>
      </w:r>
      <w:proofErr w:type="spellEnd"/>
      <w:r w:rsidR="00942F33"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942F33" w:rsidRPr="002153E8">
        <w:rPr>
          <w:rFonts w:asciiTheme="majorHAnsi" w:hAnsiTheme="majorHAnsi"/>
          <w:sz w:val="24"/>
          <w:szCs w:val="24"/>
          <w:lang w:val="en-GB"/>
        </w:rPr>
        <w:t>šiuos</w:t>
      </w:r>
      <w:proofErr w:type="spellEnd"/>
      <w:r w:rsidR="00942F33"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942F33" w:rsidRPr="002153E8">
        <w:rPr>
          <w:rFonts w:asciiTheme="majorHAnsi" w:hAnsiTheme="majorHAnsi"/>
          <w:sz w:val="24"/>
          <w:szCs w:val="24"/>
          <w:lang w:val="en-GB"/>
        </w:rPr>
        <w:t>reikalavimus</w:t>
      </w:r>
      <w:proofErr w:type="spellEnd"/>
      <w:r w:rsidR="00942F33" w:rsidRPr="002153E8">
        <w:rPr>
          <w:rFonts w:asciiTheme="majorHAnsi" w:hAnsiTheme="majorHAnsi"/>
          <w:sz w:val="24"/>
          <w:szCs w:val="24"/>
          <w:lang w:val="en-GB"/>
        </w:rPr>
        <w:t>:</w:t>
      </w:r>
    </w:p>
    <w:p w14:paraId="34E0482F" w14:textId="77777777" w:rsidR="00942F33" w:rsidRPr="002153E8" w:rsidRDefault="00942F33" w:rsidP="00C91956">
      <w:pPr>
        <w:numPr>
          <w:ilvl w:val="0"/>
          <w:numId w:val="23"/>
        </w:numPr>
        <w:tabs>
          <w:tab w:val="left" w:pos="308"/>
          <w:tab w:val="num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žymeklis su UV dažais, skirtas paviršių valymo ir dezinfekcijos kokybės įvertinimui;</w:t>
      </w:r>
    </w:p>
    <w:p w14:paraId="1B3E0460" w14:textId="77777777" w:rsidR="00942F33" w:rsidRPr="002153E8" w:rsidRDefault="00942F33" w:rsidP="00C91956">
      <w:pPr>
        <w:numPr>
          <w:ilvl w:val="0"/>
          <w:numId w:val="23"/>
        </w:numPr>
        <w:tabs>
          <w:tab w:val="left" w:pos="308"/>
          <w:tab w:val="num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užrašius žymekliu – dažai šviečia pašvietus UV šviesos žibintuvėliu;</w:t>
      </w:r>
    </w:p>
    <w:p w14:paraId="353A8D6C" w14:textId="77777777" w:rsidR="00942F33" w:rsidRPr="002153E8" w:rsidRDefault="00942F33" w:rsidP="00C91956">
      <w:pPr>
        <w:numPr>
          <w:ilvl w:val="0"/>
          <w:numId w:val="23"/>
        </w:numPr>
        <w:tabs>
          <w:tab w:val="left" w:pos="308"/>
          <w:tab w:val="num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užrašas nusivalo nuo visų paviršių, valant drėgna pašluoste.</w:t>
      </w:r>
    </w:p>
    <w:p w14:paraId="22504B11" w14:textId="77777777" w:rsidR="00942F33" w:rsidRPr="002153E8" w:rsidRDefault="00942F33" w:rsidP="00C91956">
      <w:pPr>
        <w:tabs>
          <w:tab w:val="left" w:pos="308"/>
          <w:tab w:val="left" w:pos="426"/>
          <w:tab w:val="left" w:pos="993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2153E8">
        <w:rPr>
          <w:rFonts w:asciiTheme="majorHAnsi" w:eastAsiaTheme="minorHAnsi" w:hAnsiTheme="majorHAnsi"/>
          <w:i/>
          <w:sz w:val="24"/>
          <w:szCs w:val="24"/>
          <w:lang w:eastAsia="ar-SA"/>
        </w:rPr>
        <w:t xml:space="preserve">Orientacinis </w:t>
      </w:r>
      <w:r w:rsidRPr="002153E8">
        <w:rPr>
          <w:rFonts w:asciiTheme="majorHAnsi" w:eastAsiaTheme="minorHAnsi" w:hAnsiTheme="majorHAnsi"/>
          <w:i/>
          <w:sz w:val="24"/>
          <w:szCs w:val="24"/>
        </w:rPr>
        <w:t>poreikis: 6 vnt.</w:t>
      </w:r>
    </w:p>
    <w:p w14:paraId="560F0438" w14:textId="77777777" w:rsidR="00942F33" w:rsidRPr="002153E8" w:rsidRDefault="00942F33" w:rsidP="00C91956">
      <w:pPr>
        <w:shd w:val="clear" w:color="auto" w:fill="FFFFFF"/>
        <w:tabs>
          <w:tab w:val="left" w:pos="308"/>
          <w:tab w:val="left" w:pos="709"/>
        </w:tabs>
        <w:spacing w:after="0" w:line="240" w:lineRule="auto"/>
        <w:ind w:left="280" w:right="23" w:hanging="322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01EA546F" w14:textId="22E208EE" w:rsidR="00942F33" w:rsidRPr="002153E8" w:rsidRDefault="002153E8" w:rsidP="00C91956">
      <w:pPr>
        <w:pStyle w:val="ListParagraph"/>
        <w:numPr>
          <w:ilvl w:val="0"/>
          <w:numId w:val="3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b/>
          <w:sz w:val="24"/>
          <w:szCs w:val="24"/>
        </w:rPr>
      </w:pPr>
      <w:r w:rsidRPr="002153E8">
        <w:rPr>
          <w:rFonts w:asciiTheme="majorHAnsi" w:hAnsiTheme="majorHAnsi"/>
          <w:b/>
          <w:sz w:val="24"/>
          <w:szCs w:val="24"/>
        </w:rPr>
        <w:t xml:space="preserve"> </w:t>
      </w:r>
      <w:r w:rsidR="00942F33" w:rsidRPr="002153E8">
        <w:rPr>
          <w:rFonts w:asciiTheme="majorHAnsi" w:hAnsiTheme="majorHAnsi"/>
          <w:b/>
          <w:sz w:val="24"/>
          <w:szCs w:val="24"/>
        </w:rPr>
        <w:t>Popieriaus – plastiko užlydomos sterilizacijos juostos su kloste 200mm ± 5mm x 55mm ± 5mm x 100m ± 0.1m</w:t>
      </w:r>
    </w:p>
    <w:p w14:paraId="15B5DA07" w14:textId="77777777" w:rsidR="00942F33" w:rsidRPr="002153E8" w:rsidRDefault="00942F33" w:rsidP="00C91956">
      <w:pPr>
        <w:tabs>
          <w:tab w:val="left" w:pos="308"/>
          <w:tab w:val="left" w:pos="426"/>
          <w:tab w:val="left" w:pos="851"/>
        </w:tabs>
        <w:spacing w:after="0" w:line="240" w:lineRule="auto"/>
        <w:ind w:left="280" w:hanging="322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Juostos su kloste</w:t>
      </w:r>
      <w:r w:rsidRPr="002153E8">
        <w:rPr>
          <w:rFonts w:asciiTheme="majorHAnsi" w:hAnsiTheme="majorHAnsi"/>
          <w:bCs/>
          <w:sz w:val="24"/>
          <w:szCs w:val="24"/>
        </w:rPr>
        <w:t>:</w:t>
      </w:r>
    </w:p>
    <w:p w14:paraId="7C79FEC1" w14:textId="77777777" w:rsidR="00942F33" w:rsidRPr="002153E8" w:rsidRDefault="00942F33" w:rsidP="00C91956">
      <w:pPr>
        <w:widowControl w:val="0"/>
        <w:numPr>
          <w:ilvl w:val="0"/>
          <w:numId w:val="25"/>
        </w:numPr>
        <w:tabs>
          <w:tab w:val="left" w:pos="308"/>
          <w:tab w:val="left" w:pos="448"/>
          <w:tab w:val="left" w:pos="851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2153E8">
        <w:rPr>
          <w:rFonts w:asciiTheme="majorHAnsi" w:hAnsiTheme="majorHAnsi"/>
          <w:sz w:val="24"/>
          <w:szCs w:val="24"/>
        </w:rPr>
        <w:t>etileno</w:t>
      </w:r>
      <w:proofErr w:type="spellEnd"/>
      <w:r w:rsidRPr="002153E8">
        <w:rPr>
          <w:rFonts w:asciiTheme="majorHAnsi" w:hAnsiTheme="majorHAnsi"/>
          <w:sz w:val="24"/>
          <w:szCs w:val="24"/>
        </w:rPr>
        <w:t xml:space="preserve"> oksido dujomis;</w:t>
      </w:r>
    </w:p>
    <w:p w14:paraId="6F2F3C81" w14:textId="77777777" w:rsidR="00942F33" w:rsidRPr="002153E8" w:rsidRDefault="00942F33" w:rsidP="00C91956">
      <w:pPr>
        <w:widowControl w:val="0"/>
        <w:numPr>
          <w:ilvl w:val="0"/>
          <w:numId w:val="25"/>
        </w:numPr>
        <w:tabs>
          <w:tab w:val="left" w:pos="0"/>
          <w:tab w:val="left" w:pos="308"/>
          <w:tab w:val="left" w:pos="448"/>
          <w:tab w:val="left" w:pos="851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02310D97" w14:textId="77777777" w:rsidR="00942F33" w:rsidRPr="002153E8" w:rsidRDefault="00942F33" w:rsidP="00C91956">
      <w:pPr>
        <w:widowControl w:val="0"/>
        <w:numPr>
          <w:ilvl w:val="0"/>
          <w:numId w:val="25"/>
        </w:numPr>
        <w:tabs>
          <w:tab w:val="left" w:pos="308"/>
          <w:tab w:val="left" w:pos="448"/>
          <w:tab w:val="left" w:pos="851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2153E8">
        <w:rPr>
          <w:rFonts w:asciiTheme="majorHAnsi" w:hAnsiTheme="majorHAnsi"/>
          <w:sz w:val="24"/>
          <w:szCs w:val="24"/>
        </w:rPr>
        <w:t>etileno</w:t>
      </w:r>
      <w:proofErr w:type="spellEnd"/>
      <w:r w:rsidRPr="002153E8">
        <w:rPr>
          <w:rFonts w:asciiTheme="majorHAnsi" w:hAnsiTheme="majorHAnsi"/>
          <w:sz w:val="24"/>
          <w:szCs w:val="24"/>
        </w:rPr>
        <w:t xml:space="preserve"> oksido išoriniai indikatoriai, atsikartojantys kas 15</w:t>
      </w:r>
      <w:r w:rsidRPr="002153E8">
        <w:rPr>
          <w:rFonts w:asciiTheme="majorHAnsi" w:hAnsiTheme="majorHAnsi"/>
          <w:sz w:val="24"/>
          <w:szCs w:val="24"/>
          <w:u w:val="single"/>
        </w:rPr>
        <w:t>+</w:t>
      </w:r>
      <w:r w:rsidRPr="002153E8">
        <w:rPr>
          <w:rFonts w:asciiTheme="majorHAnsi" w:hAnsiTheme="majorHAnsi"/>
          <w:sz w:val="24"/>
          <w:szCs w:val="24"/>
        </w:rPr>
        <w:t>5 cm, su užrašais apie indikatoriaus spalvos pasikeitimą arba spalvos pasikeitimo etalonu;</w:t>
      </w:r>
    </w:p>
    <w:p w14:paraId="2EE2FC8C" w14:textId="77777777" w:rsidR="00942F33" w:rsidRPr="002153E8" w:rsidRDefault="00942F33" w:rsidP="00C91956">
      <w:pPr>
        <w:widowControl w:val="0"/>
        <w:numPr>
          <w:ilvl w:val="0"/>
          <w:numId w:val="25"/>
        </w:numPr>
        <w:tabs>
          <w:tab w:val="left" w:pos="308"/>
          <w:tab w:val="left" w:pos="448"/>
          <w:tab w:val="left" w:pos="851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2153E8">
        <w:rPr>
          <w:rFonts w:asciiTheme="majorHAnsi" w:hAnsiTheme="majorHAnsi"/>
          <w:sz w:val="24"/>
          <w:szCs w:val="24"/>
        </w:rPr>
        <w:t>trigyslė</w:t>
      </w:r>
      <w:proofErr w:type="spellEnd"/>
      <w:r w:rsidRPr="002153E8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54FF6485" w14:textId="77777777" w:rsidR="00942F33" w:rsidRPr="002153E8" w:rsidRDefault="00942F33" w:rsidP="00C91956">
      <w:pPr>
        <w:widowControl w:val="0"/>
        <w:numPr>
          <w:ilvl w:val="0"/>
          <w:numId w:val="25"/>
        </w:numPr>
        <w:tabs>
          <w:tab w:val="left" w:pos="308"/>
          <w:tab w:val="left" w:pos="448"/>
          <w:tab w:val="left" w:pos="851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64C0351B" w14:textId="77777777" w:rsidR="00942F33" w:rsidRPr="002153E8" w:rsidRDefault="00942F33" w:rsidP="00C91956">
      <w:pPr>
        <w:widowControl w:val="0"/>
        <w:numPr>
          <w:ilvl w:val="0"/>
          <w:numId w:val="25"/>
        </w:numPr>
        <w:tabs>
          <w:tab w:val="left" w:pos="308"/>
          <w:tab w:val="left" w:pos="448"/>
          <w:tab w:val="left" w:pos="851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3CC23123" w14:textId="77777777" w:rsidR="00942F33" w:rsidRPr="002153E8" w:rsidRDefault="00942F33" w:rsidP="00C91956">
      <w:pPr>
        <w:widowControl w:val="0"/>
        <w:numPr>
          <w:ilvl w:val="0"/>
          <w:numId w:val="25"/>
        </w:numPr>
        <w:tabs>
          <w:tab w:val="left" w:pos="308"/>
          <w:tab w:val="left" w:pos="448"/>
          <w:tab w:val="left" w:pos="851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 xml:space="preserve">forma – rulonas. </w:t>
      </w:r>
    </w:p>
    <w:p w14:paraId="00E3EDE0" w14:textId="3A401A24" w:rsidR="00942F33" w:rsidRPr="002153E8" w:rsidRDefault="00942F33" w:rsidP="00C91956">
      <w:pPr>
        <w:tabs>
          <w:tab w:val="left" w:pos="0"/>
          <w:tab w:val="left" w:pos="308"/>
          <w:tab w:val="left" w:pos="448"/>
          <w:tab w:val="left" w:pos="851"/>
        </w:tabs>
        <w:spacing w:after="0" w:line="240" w:lineRule="auto"/>
        <w:ind w:left="280" w:hanging="322"/>
        <w:rPr>
          <w:rFonts w:asciiTheme="majorHAnsi" w:hAnsiTheme="majorHAnsi"/>
          <w:bCs/>
          <w:i/>
          <w:iCs/>
          <w:sz w:val="24"/>
          <w:szCs w:val="24"/>
        </w:rPr>
      </w:pPr>
      <w:r w:rsidRPr="002153E8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A7573F">
        <w:rPr>
          <w:rFonts w:asciiTheme="majorHAnsi" w:hAnsiTheme="majorHAnsi"/>
          <w:bCs/>
          <w:i/>
          <w:sz w:val="24"/>
          <w:szCs w:val="24"/>
        </w:rPr>
        <w:t>45</w:t>
      </w:r>
      <w:r w:rsidRPr="002153E8">
        <w:rPr>
          <w:rFonts w:asciiTheme="majorHAnsi" w:hAnsiTheme="majorHAnsi"/>
          <w:bCs/>
          <w:i/>
          <w:sz w:val="24"/>
          <w:szCs w:val="24"/>
        </w:rPr>
        <w:t xml:space="preserve"> 000 m.</w:t>
      </w:r>
      <w:r w:rsidRPr="002153E8"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</w:p>
    <w:p w14:paraId="393F9E17" w14:textId="77777777" w:rsidR="00942F33" w:rsidRPr="002153E8" w:rsidRDefault="00942F33" w:rsidP="00C91956">
      <w:pPr>
        <w:shd w:val="clear" w:color="auto" w:fill="FFFFFF"/>
        <w:tabs>
          <w:tab w:val="left" w:pos="308"/>
          <w:tab w:val="left" w:pos="709"/>
        </w:tabs>
        <w:spacing w:after="0" w:line="240" w:lineRule="auto"/>
        <w:ind w:left="280" w:right="23" w:hanging="322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58766149" w14:textId="107504F5" w:rsidR="009E6DE1" w:rsidRPr="002153E8" w:rsidRDefault="002153E8" w:rsidP="00C91956">
      <w:pPr>
        <w:pStyle w:val="ListParagraph"/>
        <w:numPr>
          <w:ilvl w:val="0"/>
          <w:numId w:val="33"/>
        </w:numPr>
        <w:tabs>
          <w:tab w:val="left" w:pos="308"/>
          <w:tab w:val="left" w:pos="567"/>
        </w:tabs>
        <w:spacing w:after="0" w:line="240" w:lineRule="auto"/>
        <w:ind w:left="280" w:hanging="322"/>
        <w:rPr>
          <w:rFonts w:asciiTheme="majorHAnsi" w:hAnsiTheme="majorHAnsi"/>
          <w:b/>
          <w:sz w:val="24"/>
          <w:szCs w:val="24"/>
        </w:rPr>
      </w:pPr>
      <w:r w:rsidRPr="002153E8">
        <w:rPr>
          <w:rFonts w:asciiTheme="majorHAnsi" w:hAnsiTheme="majorHAnsi"/>
          <w:b/>
          <w:sz w:val="24"/>
          <w:szCs w:val="24"/>
        </w:rPr>
        <w:t xml:space="preserve"> </w:t>
      </w:r>
      <w:r w:rsidR="009E6DE1" w:rsidRPr="002153E8">
        <w:rPr>
          <w:rFonts w:asciiTheme="majorHAnsi" w:hAnsiTheme="majorHAnsi"/>
          <w:b/>
          <w:sz w:val="24"/>
          <w:szCs w:val="24"/>
        </w:rPr>
        <w:t>Sterilizuojamų paketų sutvirtinimo juosta</w:t>
      </w:r>
    </w:p>
    <w:p w14:paraId="507F020A" w14:textId="77777777" w:rsidR="009E6DE1" w:rsidRPr="002153E8" w:rsidRDefault="009E6DE1" w:rsidP="00C91956">
      <w:pPr>
        <w:pStyle w:val="BodyText3"/>
        <w:widowControl/>
        <w:numPr>
          <w:ilvl w:val="0"/>
          <w:numId w:val="27"/>
        </w:numPr>
        <w:tabs>
          <w:tab w:val="left" w:pos="308"/>
          <w:tab w:val="left" w:pos="426"/>
          <w:tab w:val="left" w:pos="993"/>
          <w:tab w:val="num" w:pos="1843"/>
        </w:tabs>
        <w:suppressAutoHyphens w:val="0"/>
        <w:spacing w:after="0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lipni, neatsiklijuojanti sterilizacijos metu;</w:t>
      </w:r>
    </w:p>
    <w:p w14:paraId="337E0F47" w14:textId="77777777" w:rsidR="009E6DE1" w:rsidRPr="002153E8" w:rsidRDefault="009E6DE1" w:rsidP="00C91956">
      <w:pPr>
        <w:pStyle w:val="BodyText3"/>
        <w:widowControl/>
        <w:numPr>
          <w:ilvl w:val="0"/>
          <w:numId w:val="27"/>
        </w:numPr>
        <w:tabs>
          <w:tab w:val="left" w:pos="308"/>
          <w:tab w:val="left" w:pos="426"/>
          <w:tab w:val="left" w:pos="993"/>
          <w:tab w:val="num" w:pos="1843"/>
        </w:tabs>
        <w:suppressAutoHyphens w:val="0"/>
        <w:spacing w:after="0"/>
        <w:ind w:left="280" w:hanging="322"/>
        <w:jc w:val="both"/>
        <w:rPr>
          <w:rFonts w:asciiTheme="majorHAnsi" w:hAnsiTheme="majorHAnsi"/>
          <w:sz w:val="24"/>
          <w:szCs w:val="24"/>
          <w:u w:val="single"/>
        </w:rPr>
      </w:pPr>
      <w:r w:rsidRPr="002153E8">
        <w:rPr>
          <w:rFonts w:asciiTheme="majorHAnsi" w:hAnsiTheme="majorHAnsi"/>
          <w:sz w:val="24"/>
          <w:szCs w:val="24"/>
        </w:rPr>
        <w:t xml:space="preserve">juostos plotis </w:t>
      </w:r>
      <w:r w:rsidRPr="002153E8">
        <w:rPr>
          <w:rFonts w:asciiTheme="majorHAnsi" w:hAnsiTheme="majorHAnsi"/>
          <w:sz w:val="24"/>
          <w:szCs w:val="24"/>
          <w:u w:val="single"/>
        </w:rPr>
        <w:sym w:font="Symbol" w:char="F03E"/>
      </w:r>
      <w:r w:rsidRPr="002153E8">
        <w:rPr>
          <w:rFonts w:asciiTheme="majorHAnsi" w:hAnsiTheme="majorHAnsi"/>
          <w:sz w:val="24"/>
          <w:szCs w:val="24"/>
        </w:rPr>
        <w:t xml:space="preserve"> 15 mm;</w:t>
      </w:r>
    </w:p>
    <w:p w14:paraId="061CE1E0" w14:textId="77777777" w:rsidR="009E6DE1" w:rsidRPr="002153E8" w:rsidRDefault="009E6DE1" w:rsidP="00C91956">
      <w:pPr>
        <w:pStyle w:val="BodyText3"/>
        <w:widowControl/>
        <w:numPr>
          <w:ilvl w:val="0"/>
          <w:numId w:val="27"/>
        </w:numPr>
        <w:tabs>
          <w:tab w:val="left" w:pos="308"/>
          <w:tab w:val="left" w:pos="426"/>
          <w:tab w:val="left" w:pos="993"/>
          <w:tab w:val="num" w:pos="1843"/>
        </w:tabs>
        <w:suppressAutoHyphens w:val="0"/>
        <w:spacing w:after="0"/>
        <w:ind w:left="280" w:hanging="322"/>
        <w:jc w:val="both"/>
        <w:rPr>
          <w:rFonts w:asciiTheme="majorHAnsi" w:hAnsiTheme="majorHAnsi"/>
          <w:sz w:val="24"/>
          <w:szCs w:val="24"/>
          <w:u w:val="single"/>
        </w:rPr>
      </w:pPr>
      <w:r w:rsidRPr="002153E8">
        <w:rPr>
          <w:rFonts w:asciiTheme="majorHAnsi" w:hAnsiTheme="majorHAnsi"/>
          <w:sz w:val="24"/>
          <w:szCs w:val="24"/>
        </w:rPr>
        <w:t xml:space="preserve">forma – ritinys; </w:t>
      </w:r>
    </w:p>
    <w:p w14:paraId="1D120201" w14:textId="77777777" w:rsidR="009E6DE1" w:rsidRPr="002153E8" w:rsidRDefault="009E6DE1" w:rsidP="00C91956">
      <w:pPr>
        <w:pStyle w:val="BodyText3"/>
        <w:widowControl/>
        <w:numPr>
          <w:ilvl w:val="0"/>
          <w:numId w:val="27"/>
        </w:numPr>
        <w:tabs>
          <w:tab w:val="left" w:pos="308"/>
          <w:tab w:val="left" w:pos="426"/>
          <w:tab w:val="left" w:pos="993"/>
          <w:tab w:val="num" w:pos="1843"/>
        </w:tabs>
        <w:suppressAutoHyphens w:val="0"/>
        <w:spacing w:after="0"/>
        <w:ind w:left="280" w:hanging="322"/>
        <w:jc w:val="both"/>
        <w:rPr>
          <w:rFonts w:asciiTheme="majorHAnsi" w:hAnsiTheme="majorHAnsi"/>
          <w:sz w:val="24"/>
          <w:szCs w:val="24"/>
          <w:u w:val="single"/>
        </w:rPr>
      </w:pPr>
      <w:r w:rsidRPr="002153E8">
        <w:rPr>
          <w:rFonts w:asciiTheme="majorHAnsi" w:hAnsiTheme="majorHAnsi"/>
          <w:sz w:val="24"/>
          <w:szCs w:val="24"/>
        </w:rPr>
        <w:t>galiojimo laikas nurodytas ritinio vidinėje pusėje;</w:t>
      </w:r>
    </w:p>
    <w:p w14:paraId="56E3999C" w14:textId="77777777" w:rsidR="009E6DE1" w:rsidRPr="002153E8" w:rsidRDefault="009E6DE1" w:rsidP="00C91956">
      <w:pPr>
        <w:pStyle w:val="BodyText3"/>
        <w:widowControl/>
        <w:numPr>
          <w:ilvl w:val="0"/>
          <w:numId w:val="27"/>
        </w:numPr>
        <w:tabs>
          <w:tab w:val="left" w:pos="308"/>
          <w:tab w:val="left" w:pos="426"/>
          <w:tab w:val="left" w:pos="993"/>
          <w:tab w:val="num" w:pos="1843"/>
        </w:tabs>
        <w:suppressAutoHyphens w:val="0"/>
        <w:spacing w:after="0"/>
        <w:ind w:left="280" w:hanging="322"/>
        <w:jc w:val="both"/>
        <w:rPr>
          <w:rFonts w:asciiTheme="majorHAnsi" w:hAnsiTheme="majorHAnsi"/>
          <w:sz w:val="24"/>
          <w:szCs w:val="24"/>
          <w:u w:val="single"/>
        </w:rPr>
      </w:pPr>
      <w:r w:rsidRPr="002153E8">
        <w:rPr>
          <w:rFonts w:asciiTheme="majorHAnsi" w:hAnsiTheme="majorHAnsi"/>
          <w:sz w:val="24"/>
          <w:szCs w:val="24"/>
        </w:rPr>
        <w:t xml:space="preserve">galiojimo laikas </w:t>
      </w:r>
      <w:r w:rsidRPr="002153E8">
        <w:rPr>
          <w:rFonts w:asciiTheme="majorHAnsi" w:hAnsiTheme="majorHAnsi"/>
          <w:sz w:val="24"/>
          <w:szCs w:val="24"/>
          <w:u w:val="single"/>
        </w:rPr>
        <w:sym w:font="Symbol" w:char="F03E"/>
      </w:r>
      <w:r w:rsidRPr="002153E8">
        <w:rPr>
          <w:rFonts w:asciiTheme="majorHAnsi" w:hAnsiTheme="majorHAnsi"/>
          <w:sz w:val="24"/>
          <w:szCs w:val="24"/>
        </w:rPr>
        <w:t xml:space="preserve"> 1metai;</w:t>
      </w:r>
    </w:p>
    <w:p w14:paraId="7488C6D1" w14:textId="1BB8F6FA" w:rsidR="009E6DE1" w:rsidRPr="002153E8" w:rsidRDefault="009E6DE1" w:rsidP="00C91956">
      <w:pPr>
        <w:pStyle w:val="BodyText3"/>
        <w:tabs>
          <w:tab w:val="left" w:pos="308"/>
          <w:tab w:val="left" w:pos="1985"/>
        </w:tabs>
        <w:spacing w:after="0"/>
        <w:ind w:left="280" w:hanging="322"/>
        <w:jc w:val="both"/>
        <w:rPr>
          <w:rFonts w:asciiTheme="majorHAnsi" w:hAnsiTheme="majorHAnsi"/>
          <w:i/>
          <w:sz w:val="24"/>
          <w:szCs w:val="24"/>
        </w:rPr>
      </w:pPr>
      <w:r w:rsidRPr="002153E8">
        <w:rPr>
          <w:rFonts w:asciiTheme="majorHAnsi" w:hAnsiTheme="majorHAnsi"/>
          <w:i/>
          <w:sz w:val="24"/>
          <w:szCs w:val="24"/>
        </w:rPr>
        <w:t>Orientacinis poreikis:</w:t>
      </w:r>
      <w:r w:rsidRPr="002153E8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A7573F">
        <w:rPr>
          <w:rFonts w:asciiTheme="majorHAnsi" w:hAnsiTheme="majorHAnsi"/>
          <w:i/>
          <w:sz w:val="24"/>
          <w:szCs w:val="24"/>
        </w:rPr>
        <w:t>4</w:t>
      </w:r>
      <w:r w:rsidRPr="002153E8">
        <w:rPr>
          <w:rFonts w:asciiTheme="majorHAnsi" w:hAnsiTheme="majorHAnsi"/>
          <w:i/>
          <w:sz w:val="24"/>
          <w:szCs w:val="24"/>
        </w:rPr>
        <w:t>00 000 m.</w:t>
      </w:r>
    </w:p>
    <w:p w14:paraId="6F134985" w14:textId="77777777" w:rsidR="00F44B65" w:rsidRPr="002153E8" w:rsidRDefault="00F44B65" w:rsidP="00C91956">
      <w:p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4FDC30AC" w14:textId="52010401" w:rsidR="0017640F" w:rsidRPr="002153E8" w:rsidRDefault="0017640F" w:rsidP="00C91956">
      <w:pPr>
        <w:pStyle w:val="ListParagraph"/>
        <w:numPr>
          <w:ilvl w:val="0"/>
          <w:numId w:val="24"/>
        </w:numPr>
        <w:shd w:val="clear" w:color="auto" w:fill="FFFFFF"/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153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Testai dezinfekuotų paviršių kontrolei</w:t>
      </w:r>
      <w:r w:rsidR="00870A7E" w:rsidRPr="002153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785EDE34" w14:textId="77777777" w:rsidR="0073456E" w:rsidRPr="002153E8" w:rsidRDefault="0073456E" w:rsidP="00C91956">
      <w:pPr>
        <w:tabs>
          <w:tab w:val="left" w:pos="308"/>
          <w:tab w:val="left" w:pos="709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Kontrolės testai:</w:t>
      </w:r>
    </w:p>
    <w:p w14:paraId="6A7F682D" w14:textId="77777777" w:rsidR="0073456E" w:rsidRPr="002153E8" w:rsidRDefault="0073456E" w:rsidP="00C91956">
      <w:pPr>
        <w:numPr>
          <w:ilvl w:val="0"/>
          <w:numId w:val="1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sterilūs mėgintuvėliai su tamponu;</w:t>
      </w:r>
    </w:p>
    <w:p w14:paraId="34CC66C8" w14:textId="77777777" w:rsidR="0073456E" w:rsidRPr="002153E8" w:rsidRDefault="0073456E" w:rsidP="00C91956">
      <w:pPr>
        <w:numPr>
          <w:ilvl w:val="0"/>
          <w:numId w:val="1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 xml:space="preserve">ATF išlaisvinantis ir </w:t>
      </w:r>
      <w:proofErr w:type="spellStart"/>
      <w:r w:rsidRPr="002153E8">
        <w:rPr>
          <w:rFonts w:asciiTheme="majorHAnsi" w:hAnsiTheme="majorHAnsi"/>
          <w:sz w:val="24"/>
          <w:szCs w:val="24"/>
        </w:rPr>
        <w:t>liuminescensiją</w:t>
      </w:r>
      <w:proofErr w:type="spellEnd"/>
      <w:r w:rsidRPr="002153E8">
        <w:rPr>
          <w:rFonts w:asciiTheme="majorHAnsi" w:hAnsiTheme="majorHAnsi"/>
          <w:sz w:val="24"/>
          <w:szCs w:val="24"/>
        </w:rPr>
        <w:t xml:space="preserve"> sukeliantis reagentas;</w:t>
      </w:r>
    </w:p>
    <w:p w14:paraId="208FD7BB" w14:textId="77777777" w:rsidR="0073456E" w:rsidRPr="002153E8" w:rsidRDefault="0073456E" w:rsidP="00C91956">
      <w:pPr>
        <w:numPr>
          <w:ilvl w:val="0"/>
          <w:numId w:val="1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 xml:space="preserve">tinka paviršių užterštumo kontrolės tyrimams; </w:t>
      </w:r>
    </w:p>
    <w:p w14:paraId="4953E8F0" w14:textId="77777777" w:rsidR="0073456E" w:rsidRPr="002153E8" w:rsidRDefault="0073456E" w:rsidP="00C91956">
      <w:pPr>
        <w:numPr>
          <w:ilvl w:val="0"/>
          <w:numId w:val="1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 xml:space="preserve">1 mėgintuvėlis skirtas 1-am testui atlikti; </w:t>
      </w:r>
    </w:p>
    <w:p w14:paraId="331C2E62" w14:textId="77777777" w:rsidR="0073456E" w:rsidRPr="002153E8" w:rsidRDefault="0073456E" w:rsidP="00C91956">
      <w:pPr>
        <w:numPr>
          <w:ilvl w:val="0"/>
          <w:numId w:val="1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 xml:space="preserve">pakuotės galiojimo laikas </w:t>
      </w:r>
      <w:r w:rsidRPr="002153E8">
        <w:rPr>
          <w:rFonts w:asciiTheme="majorHAnsi" w:hAnsiTheme="majorHAnsi"/>
          <w:sz w:val="24"/>
          <w:szCs w:val="24"/>
          <w:u w:val="single"/>
        </w:rPr>
        <w:t>&gt;</w:t>
      </w:r>
      <w:r w:rsidRPr="002153E8">
        <w:rPr>
          <w:rFonts w:asciiTheme="majorHAnsi" w:hAnsiTheme="majorHAnsi"/>
          <w:sz w:val="24"/>
          <w:szCs w:val="24"/>
        </w:rPr>
        <w:t>1 m.;</w:t>
      </w:r>
    </w:p>
    <w:p w14:paraId="5B2C2E5B" w14:textId="77777777" w:rsidR="0073456E" w:rsidRPr="002153E8" w:rsidRDefault="0073456E" w:rsidP="00C91956">
      <w:pPr>
        <w:numPr>
          <w:ilvl w:val="0"/>
          <w:numId w:val="1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pritaikyti naudoti su ATF matavimo prietaisu;</w:t>
      </w:r>
    </w:p>
    <w:p w14:paraId="48FB4135" w14:textId="77777777" w:rsidR="0073456E" w:rsidRPr="002153E8" w:rsidRDefault="0073456E" w:rsidP="00C91956">
      <w:pPr>
        <w:numPr>
          <w:ilvl w:val="0"/>
          <w:numId w:val="1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lastRenderedPageBreak/>
        <w:t xml:space="preserve">kartu pateikiamas 1 matavimo prietaisas, įskaičiuotas į testų kainą. </w:t>
      </w:r>
    </w:p>
    <w:p w14:paraId="06C7E849" w14:textId="39387687" w:rsidR="00674196" w:rsidRPr="002153E8" w:rsidRDefault="0073456E" w:rsidP="00C91956">
      <w:p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i/>
          <w:sz w:val="24"/>
          <w:szCs w:val="24"/>
        </w:rPr>
      </w:pPr>
      <w:r w:rsidRPr="002153E8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2153E8">
        <w:rPr>
          <w:rFonts w:asciiTheme="majorHAnsi" w:hAnsiTheme="majorHAnsi"/>
          <w:i/>
          <w:sz w:val="24"/>
          <w:szCs w:val="24"/>
        </w:rPr>
        <w:t>po</w:t>
      </w:r>
      <w:r w:rsidR="00C26BAE">
        <w:rPr>
          <w:rFonts w:asciiTheme="majorHAnsi" w:hAnsiTheme="majorHAnsi"/>
          <w:i/>
          <w:sz w:val="24"/>
          <w:szCs w:val="24"/>
        </w:rPr>
        <w:t xml:space="preserve">reikis: </w:t>
      </w:r>
      <w:r w:rsidR="00C26BAE">
        <w:rPr>
          <w:rFonts w:asciiTheme="majorHAnsi" w:eastAsia="Times New Roman" w:hAnsiTheme="majorHAnsi"/>
          <w:i/>
          <w:sz w:val="24"/>
          <w:szCs w:val="24"/>
          <w:lang w:eastAsia="lt-LT"/>
        </w:rPr>
        <w:t>2 2</w:t>
      </w:r>
      <w:r w:rsidR="00B01909" w:rsidRPr="002153E8">
        <w:rPr>
          <w:rFonts w:asciiTheme="majorHAnsi" w:eastAsia="Times New Roman" w:hAnsiTheme="majorHAnsi"/>
          <w:i/>
          <w:sz w:val="24"/>
          <w:szCs w:val="24"/>
          <w:lang w:eastAsia="lt-LT"/>
        </w:rPr>
        <w:t>00</w:t>
      </w:r>
      <w:r w:rsidRPr="002153E8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</w:t>
      </w:r>
      <w:r w:rsidRPr="002153E8">
        <w:rPr>
          <w:rFonts w:asciiTheme="majorHAnsi" w:hAnsiTheme="majorHAnsi"/>
          <w:i/>
          <w:sz w:val="24"/>
          <w:szCs w:val="24"/>
        </w:rPr>
        <w:t>vnt.</w:t>
      </w:r>
    </w:p>
    <w:p w14:paraId="1C1F4FF4" w14:textId="53EABFE3" w:rsidR="00265EBA" w:rsidRPr="002153E8" w:rsidRDefault="00265EBA" w:rsidP="00C91956">
      <w:p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b/>
          <w:sz w:val="24"/>
          <w:szCs w:val="24"/>
        </w:rPr>
      </w:pPr>
    </w:p>
    <w:p w14:paraId="1139EEE0" w14:textId="77777777" w:rsidR="00261D92" w:rsidRPr="002153E8" w:rsidRDefault="00261D92" w:rsidP="00C91956">
      <w:pPr>
        <w:tabs>
          <w:tab w:val="left" w:pos="308"/>
        </w:tabs>
        <w:autoSpaceDE w:val="0"/>
        <w:autoSpaceDN w:val="0"/>
        <w:adjustRightInd w:val="0"/>
        <w:spacing w:after="0" w:line="240" w:lineRule="auto"/>
        <w:ind w:left="280" w:hanging="322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2153E8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2153E8" w:rsidRDefault="00261D92" w:rsidP="00C91956">
      <w:p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</w:p>
    <w:p w14:paraId="7B95C27E" w14:textId="77777777" w:rsidR="004C5EFC" w:rsidRPr="00274BE8" w:rsidRDefault="004C5EFC" w:rsidP="00C91956">
      <w:pPr>
        <w:tabs>
          <w:tab w:val="left" w:pos="709"/>
        </w:tabs>
        <w:spacing w:after="0" w:line="240" w:lineRule="auto"/>
        <w:ind w:left="280" w:hanging="284"/>
        <w:jc w:val="both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14:paraId="0DBA9A6C" w14:textId="77777777" w:rsidR="00C91956" w:rsidRPr="00274BE8" w:rsidRDefault="00C91956">
      <w:pPr>
        <w:tabs>
          <w:tab w:val="left" w:pos="709"/>
        </w:tabs>
        <w:spacing w:after="0" w:line="240" w:lineRule="auto"/>
        <w:ind w:left="280" w:hanging="284"/>
        <w:jc w:val="both"/>
        <w:rPr>
          <w:rFonts w:asciiTheme="majorHAnsi" w:hAnsiTheme="majorHAnsi"/>
          <w:b/>
          <w:sz w:val="24"/>
          <w:szCs w:val="24"/>
        </w:rPr>
      </w:pPr>
    </w:p>
    <w:sectPr w:rsidR="00C91956" w:rsidRPr="00274BE8" w:rsidSect="00BA7B8B">
      <w:pgSz w:w="11906" w:h="16838"/>
      <w:pgMar w:top="993" w:right="566" w:bottom="573" w:left="1169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079CD" w14:textId="77777777" w:rsidR="0086791F" w:rsidRDefault="0086791F" w:rsidP="006E47B4">
      <w:pPr>
        <w:spacing w:after="0" w:line="240" w:lineRule="auto"/>
      </w:pPr>
      <w:r>
        <w:separator/>
      </w:r>
    </w:p>
  </w:endnote>
  <w:endnote w:type="continuationSeparator" w:id="0">
    <w:p w14:paraId="1F9A5F8A" w14:textId="77777777" w:rsidR="0086791F" w:rsidRDefault="0086791F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7172C" w14:textId="77777777" w:rsidR="0086791F" w:rsidRDefault="0086791F" w:rsidP="006E47B4">
      <w:pPr>
        <w:spacing w:after="0" w:line="240" w:lineRule="auto"/>
      </w:pPr>
      <w:r>
        <w:separator/>
      </w:r>
    </w:p>
  </w:footnote>
  <w:footnote w:type="continuationSeparator" w:id="0">
    <w:p w14:paraId="2FC4C872" w14:textId="77777777" w:rsidR="0086791F" w:rsidRDefault="0086791F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990"/>
    <w:multiLevelType w:val="hybridMultilevel"/>
    <w:tmpl w:val="F2484B0E"/>
    <w:lvl w:ilvl="0" w:tplc="089CAD7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" w15:restartNumberingAfterBreak="0">
    <w:nsid w:val="0C037F3B"/>
    <w:multiLevelType w:val="hybridMultilevel"/>
    <w:tmpl w:val="A2FACD1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637A14"/>
    <w:multiLevelType w:val="hybridMultilevel"/>
    <w:tmpl w:val="61B83D8E"/>
    <w:lvl w:ilvl="0" w:tplc="BC546FCA">
      <w:start w:val="1"/>
      <w:numFmt w:val="bullet"/>
      <w:lvlText w:val="-"/>
      <w:lvlJc w:val="left"/>
      <w:pPr>
        <w:ind w:left="139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4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5" w15:restartNumberingAfterBreak="0">
    <w:nsid w:val="140D6BF9"/>
    <w:multiLevelType w:val="multilevel"/>
    <w:tmpl w:val="734CBD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9" w:hanging="1800"/>
      </w:pPr>
      <w:rPr>
        <w:rFonts w:hint="default"/>
      </w:rPr>
    </w:lvl>
  </w:abstractNum>
  <w:abstractNum w:abstractNumId="6" w15:restartNumberingAfterBreak="0">
    <w:nsid w:val="14BD4ABE"/>
    <w:multiLevelType w:val="hybridMultilevel"/>
    <w:tmpl w:val="F89AE158"/>
    <w:lvl w:ilvl="0" w:tplc="945E88CC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7" w15:restartNumberingAfterBreak="0">
    <w:nsid w:val="179F6537"/>
    <w:multiLevelType w:val="hybridMultilevel"/>
    <w:tmpl w:val="84368386"/>
    <w:lvl w:ilvl="0" w:tplc="BC546FC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8"/>
        </w:tabs>
        <w:ind w:left="-2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</w:abstractNum>
  <w:abstractNum w:abstractNumId="8" w15:restartNumberingAfterBreak="0">
    <w:nsid w:val="18965698"/>
    <w:multiLevelType w:val="multilevel"/>
    <w:tmpl w:val="CED44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1C732BB5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E334AA8"/>
    <w:multiLevelType w:val="hybridMultilevel"/>
    <w:tmpl w:val="90745A1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C365D"/>
    <w:multiLevelType w:val="multilevel"/>
    <w:tmpl w:val="74369D6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25AB3C08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578F4"/>
    <w:multiLevelType w:val="multilevel"/>
    <w:tmpl w:val="777064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5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6" w15:restartNumberingAfterBreak="0">
    <w:nsid w:val="32797A81"/>
    <w:multiLevelType w:val="hybridMultilevel"/>
    <w:tmpl w:val="E788032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8D178FD"/>
    <w:multiLevelType w:val="hybridMultilevel"/>
    <w:tmpl w:val="8E60823C"/>
    <w:lvl w:ilvl="0" w:tplc="BC546FC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19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D1207"/>
    <w:multiLevelType w:val="multilevel"/>
    <w:tmpl w:val="31D41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4121493B"/>
    <w:multiLevelType w:val="hybridMultilevel"/>
    <w:tmpl w:val="48682F9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2C36A2E"/>
    <w:multiLevelType w:val="multilevel"/>
    <w:tmpl w:val="8A346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abstractNum w:abstractNumId="23" w15:restartNumberingAfterBreak="0">
    <w:nsid w:val="476E10CF"/>
    <w:multiLevelType w:val="multilevel"/>
    <w:tmpl w:val="069E3484"/>
    <w:lvl w:ilvl="0">
      <w:start w:val="4"/>
      <w:numFmt w:val="decimal"/>
      <w:lvlText w:val="%1."/>
      <w:lvlJc w:val="left"/>
      <w:pPr>
        <w:ind w:left="420" w:hanging="42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24" w15:restartNumberingAfterBreak="0">
    <w:nsid w:val="51C06C03"/>
    <w:multiLevelType w:val="hybridMultilevel"/>
    <w:tmpl w:val="600AE580"/>
    <w:lvl w:ilvl="0" w:tplc="06DA2E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B4567"/>
    <w:multiLevelType w:val="hybridMultilevel"/>
    <w:tmpl w:val="9FA60A00"/>
    <w:lvl w:ilvl="0" w:tplc="089CAD72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6" w15:restartNumberingAfterBreak="0">
    <w:nsid w:val="5D401CD9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27" w15:restartNumberingAfterBreak="0">
    <w:nsid w:val="63A03AD7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6244B12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9" w15:restartNumberingAfterBreak="0">
    <w:nsid w:val="71080095"/>
    <w:multiLevelType w:val="multilevel"/>
    <w:tmpl w:val="05F49C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0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A2D5B"/>
    <w:multiLevelType w:val="hybridMultilevel"/>
    <w:tmpl w:val="89CAB626"/>
    <w:lvl w:ilvl="0" w:tplc="BC546F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2" w15:restartNumberingAfterBreak="0">
    <w:nsid w:val="7A153FCF"/>
    <w:multiLevelType w:val="hybridMultilevel"/>
    <w:tmpl w:val="AFB06AF0"/>
    <w:lvl w:ilvl="0" w:tplc="BC546FCA">
      <w:start w:val="1"/>
      <w:numFmt w:val="bullet"/>
      <w:lvlText w:val="-"/>
      <w:lvlJc w:val="left"/>
      <w:pPr>
        <w:ind w:left="113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3" w15:restartNumberingAfterBreak="0">
    <w:nsid w:val="7A2E0B70"/>
    <w:multiLevelType w:val="hybridMultilevel"/>
    <w:tmpl w:val="E13C5DA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461E8"/>
    <w:multiLevelType w:val="hybridMultilevel"/>
    <w:tmpl w:val="773239C2"/>
    <w:lvl w:ilvl="0" w:tplc="D3D883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10AB7"/>
    <w:multiLevelType w:val="hybridMultilevel"/>
    <w:tmpl w:val="91F285BE"/>
    <w:lvl w:ilvl="0" w:tplc="D3D88332">
      <w:start w:val="1"/>
      <w:numFmt w:val="bullet"/>
      <w:lvlText w:val="-"/>
      <w:lvlJc w:val="left"/>
      <w:pPr>
        <w:ind w:left="1074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30"/>
  </w:num>
  <w:num w:numId="4">
    <w:abstractNumId w:val="16"/>
  </w:num>
  <w:num w:numId="5">
    <w:abstractNumId w:val="20"/>
  </w:num>
  <w:num w:numId="6">
    <w:abstractNumId w:val="33"/>
  </w:num>
  <w:num w:numId="7">
    <w:abstractNumId w:val="19"/>
  </w:num>
  <w:num w:numId="8">
    <w:abstractNumId w:val="14"/>
  </w:num>
  <w:num w:numId="9">
    <w:abstractNumId w:val="26"/>
  </w:num>
  <w:num w:numId="10">
    <w:abstractNumId w:val="21"/>
  </w:num>
  <w:num w:numId="11">
    <w:abstractNumId w:val="12"/>
  </w:num>
  <w:num w:numId="12">
    <w:abstractNumId w:val="27"/>
  </w:num>
  <w:num w:numId="13">
    <w:abstractNumId w:val="10"/>
  </w:num>
  <w:num w:numId="14">
    <w:abstractNumId w:val="6"/>
  </w:num>
  <w:num w:numId="15">
    <w:abstractNumId w:val="25"/>
  </w:num>
  <w:num w:numId="16">
    <w:abstractNumId w:val="2"/>
  </w:num>
  <w:num w:numId="17">
    <w:abstractNumId w:val="15"/>
  </w:num>
  <w:num w:numId="18">
    <w:abstractNumId w:val="13"/>
  </w:num>
  <w:num w:numId="19">
    <w:abstractNumId w:val="24"/>
  </w:num>
  <w:num w:numId="20">
    <w:abstractNumId w:val="8"/>
  </w:num>
  <w:num w:numId="21">
    <w:abstractNumId w:val="31"/>
  </w:num>
  <w:num w:numId="22">
    <w:abstractNumId w:val="18"/>
  </w:num>
  <w:num w:numId="23">
    <w:abstractNumId w:val="7"/>
  </w:num>
  <w:num w:numId="24">
    <w:abstractNumId w:val="1"/>
  </w:num>
  <w:num w:numId="25">
    <w:abstractNumId w:val="9"/>
  </w:num>
  <w:num w:numId="26">
    <w:abstractNumId w:val="11"/>
  </w:num>
  <w:num w:numId="27">
    <w:abstractNumId w:val="28"/>
  </w:num>
  <w:num w:numId="28">
    <w:abstractNumId w:val="22"/>
  </w:num>
  <w:num w:numId="29">
    <w:abstractNumId w:val="3"/>
  </w:num>
  <w:num w:numId="30">
    <w:abstractNumId w:val="5"/>
  </w:num>
  <w:num w:numId="31">
    <w:abstractNumId w:val="34"/>
  </w:num>
  <w:num w:numId="32">
    <w:abstractNumId w:val="29"/>
  </w:num>
  <w:num w:numId="33">
    <w:abstractNumId w:val="23"/>
  </w:num>
  <w:num w:numId="34">
    <w:abstractNumId w:val="32"/>
  </w:num>
  <w:num w:numId="35">
    <w:abstractNumId w:val="0"/>
  </w:num>
  <w:num w:numId="36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094D"/>
    <w:rsid w:val="00004162"/>
    <w:rsid w:val="00004389"/>
    <w:rsid w:val="00022A9F"/>
    <w:rsid w:val="00024730"/>
    <w:rsid w:val="00036405"/>
    <w:rsid w:val="00040DBF"/>
    <w:rsid w:val="00053DC1"/>
    <w:rsid w:val="00072561"/>
    <w:rsid w:val="00076F0F"/>
    <w:rsid w:val="000853D0"/>
    <w:rsid w:val="00085C11"/>
    <w:rsid w:val="00087D55"/>
    <w:rsid w:val="000A1C1C"/>
    <w:rsid w:val="000A2A48"/>
    <w:rsid w:val="000A48F3"/>
    <w:rsid w:val="000C064A"/>
    <w:rsid w:val="000C5F08"/>
    <w:rsid w:val="000C7B35"/>
    <w:rsid w:val="000D0B3D"/>
    <w:rsid w:val="000E3E07"/>
    <w:rsid w:val="000E52B2"/>
    <w:rsid w:val="000E7F66"/>
    <w:rsid w:val="000F42BC"/>
    <w:rsid w:val="000F4D61"/>
    <w:rsid w:val="000F4EEC"/>
    <w:rsid w:val="00107889"/>
    <w:rsid w:val="00111195"/>
    <w:rsid w:val="00114650"/>
    <w:rsid w:val="0013636C"/>
    <w:rsid w:val="0013787A"/>
    <w:rsid w:val="0015075D"/>
    <w:rsid w:val="00154593"/>
    <w:rsid w:val="00163654"/>
    <w:rsid w:val="00166694"/>
    <w:rsid w:val="0017640F"/>
    <w:rsid w:val="0017680E"/>
    <w:rsid w:val="00186953"/>
    <w:rsid w:val="00194538"/>
    <w:rsid w:val="0019539F"/>
    <w:rsid w:val="00195936"/>
    <w:rsid w:val="001A06FA"/>
    <w:rsid w:val="001A1F28"/>
    <w:rsid w:val="001B22F6"/>
    <w:rsid w:val="001E5122"/>
    <w:rsid w:val="001E7745"/>
    <w:rsid w:val="001F0EFF"/>
    <w:rsid w:val="001F639B"/>
    <w:rsid w:val="00201E0B"/>
    <w:rsid w:val="002113F2"/>
    <w:rsid w:val="0021166B"/>
    <w:rsid w:val="002122EF"/>
    <w:rsid w:val="002153E8"/>
    <w:rsid w:val="00221ABE"/>
    <w:rsid w:val="00243330"/>
    <w:rsid w:val="00254209"/>
    <w:rsid w:val="00254D68"/>
    <w:rsid w:val="00255AE4"/>
    <w:rsid w:val="00261BA4"/>
    <w:rsid w:val="00261D92"/>
    <w:rsid w:val="002626E4"/>
    <w:rsid w:val="00263F31"/>
    <w:rsid w:val="00265EBA"/>
    <w:rsid w:val="00274BE8"/>
    <w:rsid w:val="00285F19"/>
    <w:rsid w:val="00292633"/>
    <w:rsid w:val="002A0651"/>
    <w:rsid w:val="002A18B1"/>
    <w:rsid w:val="002B6651"/>
    <w:rsid w:val="002C15F7"/>
    <w:rsid w:val="002C6B1A"/>
    <w:rsid w:val="002E2986"/>
    <w:rsid w:val="002E6239"/>
    <w:rsid w:val="002F23BB"/>
    <w:rsid w:val="00302B88"/>
    <w:rsid w:val="0030693A"/>
    <w:rsid w:val="00306A49"/>
    <w:rsid w:val="003240E5"/>
    <w:rsid w:val="003259D1"/>
    <w:rsid w:val="00343093"/>
    <w:rsid w:val="003553AC"/>
    <w:rsid w:val="00356E1D"/>
    <w:rsid w:val="00360FBC"/>
    <w:rsid w:val="003628C1"/>
    <w:rsid w:val="00362947"/>
    <w:rsid w:val="00371474"/>
    <w:rsid w:val="00373906"/>
    <w:rsid w:val="00376C45"/>
    <w:rsid w:val="00384DB9"/>
    <w:rsid w:val="00385431"/>
    <w:rsid w:val="003B574A"/>
    <w:rsid w:val="003D377B"/>
    <w:rsid w:val="003D626F"/>
    <w:rsid w:val="003D6BEC"/>
    <w:rsid w:val="003E34D7"/>
    <w:rsid w:val="004159A9"/>
    <w:rsid w:val="00424F4A"/>
    <w:rsid w:val="00440489"/>
    <w:rsid w:val="00440847"/>
    <w:rsid w:val="00447966"/>
    <w:rsid w:val="0046346C"/>
    <w:rsid w:val="00466755"/>
    <w:rsid w:val="00472B9E"/>
    <w:rsid w:val="004749E7"/>
    <w:rsid w:val="00477FDD"/>
    <w:rsid w:val="00485F8F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4E3D"/>
    <w:rsid w:val="005022C8"/>
    <w:rsid w:val="005066BA"/>
    <w:rsid w:val="005114AD"/>
    <w:rsid w:val="00512243"/>
    <w:rsid w:val="00530880"/>
    <w:rsid w:val="00550071"/>
    <w:rsid w:val="005669AF"/>
    <w:rsid w:val="0057187F"/>
    <w:rsid w:val="00582035"/>
    <w:rsid w:val="005B1454"/>
    <w:rsid w:val="005C0A23"/>
    <w:rsid w:val="005C149A"/>
    <w:rsid w:val="005C425E"/>
    <w:rsid w:val="005C5260"/>
    <w:rsid w:val="005C65E5"/>
    <w:rsid w:val="005D37F4"/>
    <w:rsid w:val="005E33D9"/>
    <w:rsid w:val="005F633D"/>
    <w:rsid w:val="0060088D"/>
    <w:rsid w:val="00600F20"/>
    <w:rsid w:val="00604741"/>
    <w:rsid w:val="0061552D"/>
    <w:rsid w:val="006161C7"/>
    <w:rsid w:val="00622D02"/>
    <w:rsid w:val="0062666A"/>
    <w:rsid w:val="0063249B"/>
    <w:rsid w:val="00632A40"/>
    <w:rsid w:val="00634093"/>
    <w:rsid w:val="006421BA"/>
    <w:rsid w:val="0064233E"/>
    <w:rsid w:val="00647E15"/>
    <w:rsid w:val="0065315E"/>
    <w:rsid w:val="006572C2"/>
    <w:rsid w:val="00663069"/>
    <w:rsid w:val="006641AB"/>
    <w:rsid w:val="0066478C"/>
    <w:rsid w:val="00674196"/>
    <w:rsid w:val="00675D65"/>
    <w:rsid w:val="0067643E"/>
    <w:rsid w:val="006773DE"/>
    <w:rsid w:val="00677D43"/>
    <w:rsid w:val="00680241"/>
    <w:rsid w:val="006805D2"/>
    <w:rsid w:val="0068510C"/>
    <w:rsid w:val="0068549B"/>
    <w:rsid w:val="006917C9"/>
    <w:rsid w:val="0069182C"/>
    <w:rsid w:val="00695695"/>
    <w:rsid w:val="006A1020"/>
    <w:rsid w:val="006A3935"/>
    <w:rsid w:val="006A4E4F"/>
    <w:rsid w:val="006B245C"/>
    <w:rsid w:val="006B45C0"/>
    <w:rsid w:val="006B541E"/>
    <w:rsid w:val="006C653D"/>
    <w:rsid w:val="006D3301"/>
    <w:rsid w:val="006D5745"/>
    <w:rsid w:val="006D6A6A"/>
    <w:rsid w:val="006E0DEB"/>
    <w:rsid w:val="006E47B4"/>
    <w:rsid w:val="006E52CC"/>
    <w:rsid w:val="006F413D"/>
    <w:rsid w:val="00703ED9"/>
    <w:rsid w:val="00705BCA"/>
    <w:rsid w:val="00712F97"/>
    <w:rsid w:val="007273F3"/>
    <w:rsid w:val="007316AD"/>
    <w:rsid w:val="00732823"/>
    <w:rsid w:val="007339A9"/>
    <w:rsid w:val="0073456E"/>
    <w:rsid w:val="00737A61"/>
    <w:rsid w:val="007466B0"/>
    <w:rsid w:val="007514D3"/>
    <w:rsid w:val="007636E4"/>
    <w:rsid w:val="007731D6"/>
    <w:rsid w:val="0077368A"/>
    <w:rsid w:val="007754DA"/>
    <w:rsid w:val="00786AE2"/>
    <w:rsid w:val="00793E09"/>
    <w:rsid w:val="007A0549"/>
    <w:rsid w:val="007A6787"/>
    <w:rsid w:val="007B292B"/>
    <w:rsid w:val="007C55F4"/>
    <w:rsid w:val="007C582B"/>
    <w:rsid w:val="007C6E30"/>
    <w:rsid w:val="007F0F2B"/>
    <w:rsid w:val="007F2CD0"/>
    <w:rsid w:val="0081359D"/>
    <w:rsid w:val="00814F19"/>
    <w:rsid w:val="0082085F"/>
    <w:rsid w:val="008220C1"/>
    <w:rsid w:val="0082383A"/>
    <w:rsid w:val="00833D59"/>
    <w:rsid w:val="008367C7"/>
    <w:rsid w:val="00841566"/>
    <w:rsid w:val="00850B5E"/>
    <w:rsid w:val="0086456F"/>
    <w:rsid w:val="008656CC"/>
    <w:rsid w:val="0086791F"/>
    <w:rsid w:val="00870A7E"/>
    <w:rsid w:val="008A4E8D"/>
    <w:rsid w:val="008B24AE"/>
    <w:rsid w:val="008B44C4"/>
    <w:rsid w:val="008C0C1B"/>
    <w:rsid w:val="008C3F0D"/>
    <w:rsid w:val="008C7EDA"/>
    <w:rsid w:val="008E0385"/>
    <w:rsid w:val="008E7E98"/>
    <w:rsid w:val="00907191"/>
    <w:rsid w:val="00910B67"/>
    <w:rsid w:val="00911CA1"/>
    <w:rsid w:val="00912E1F"/>
    <w:rsid w:val="00922D58"/>
    <w:rsid w:val="009254D2"/>
    <w:rsid w:val="00927250"/>
    <w:rsid w:val="00935CF5"/>
    <w:rsid w:val="00936892"/>
    <w:rsid w:val="009428A4"/>
    <w:rsid w:val="00942A5D"/>
    <w:rsid w:val="00942F33"/>
    <w:rsid w:val="009430C8"/>
    <w:rsid w:val="00953487"/>
    <w:rsid w:val="00955624"/>
    <w:rsid w:val="0097491C"/>
    <w:rsid w:val="00975738"/>
    <w:rsid w:val="009760B1"/>
    <w:rsid w:val="00976B0E"/>
    <w:rsid w:val="00984A5B"/>
    <w:rsid w:val="00987590"/>
    <w:rsid w:val="00994764"/>
    <w:rsid w:val="009A6E0B"/>
    <w:rsid w:val="009B3C25"/>
    <w:rsid w:val="009B60E0"/>
    <w:rsid w:val="009C3558"/>
    <w:rsid w:val="009C65D8"/>
    <w:rsid w:val="009D35B8"/>
    <w:rsid w:val="009D43DB"/>
    <w:rsid w:val="009D523A"/>
    <w:rsid w:val="009E6463"/>
    <w:rsid w:val="009E6DE1"/>
    <w:rsid w:val="009F2212"/>
    <w:rsid w:val="009F487A"/>
    <w:rsid w:val="00A43138"/>
    <w:rsid w:val="00A60D98"/>
    <w:rsid w:val="00A60E44"/>
    <w:rsid w:val="00A65070"/>
    <w:rsid w:val="00A7573F"/>
    <w:rsid w:val="00A85A94"/>
    <w:rsid w:val="00A86849"/>
    <w:rsid w:val="00A91292"/>
    <w:rsid w:val="00AA4AC1"/>
    <w:rsid w:val="00AA726B"/>
    <w:rsid w:val="00AB1048"/>
    <w:rsid w:val="00AB115D"/>
    <w:rsid w:val="00AB36B9"/>
    <w:rsid w:val="00AC3BD1"/>
    <w:rsid w:val="00AE3464"/>
    <w:rsid w:val="00AF39A0"/>
    <w:rsid w:val="00B01909"/>
    <w:rsid w:val="00B027F2"/>
    <w:rsid w:val="00B03716"/>
    <w:rsid w:val="00B04808"/>
    <w:rsid w:val="00B07C4D"/>
    <w:rsid w:val="00B1010F"/>
    <w:rsid w:val="00B11BA3"/>
    <w:rsid w:val="00B2446A"/>
    <w:rsid w:val="00B253F7"/>
    <w:rsid w:val="00B261BB"/>
    <w:rsid w:val="00B30C15"/>
    <w:rsid w:val="00B36E15"/>
    <w:rsid w:val="00B45C5E"/>
    <w:rsid w:val="00B57AAA"/>
    <w:rsid w:val="00B8018A"/>
    <w:rsid w:val="00B80598"/>
    <w:rsid w:val="00B82F4B"/>
    <w:rsid w:val="00BA0024"/>
    <w:rsid w:val="00BA587B"/>
    <w:rsid w:val="00BA7B8B"/>
    <w:rsid w:val="00BD3DE6"/>
    <w:rsid w:val="00BD4B42"/>
    <w:rsid w:val="00BD5B66"/>
    <w:rsid w:val="00BE40FB"/>
    <w:rsid w:val="00BF5067"/>
    <w:rsid w:val="00C01C17"/>
    <w:rsid w:val="00C05229"/>
    <w:rsid w:val="00C26BAE"/>
    <w:rsid w:val="00C339FA"/>
    <w:rsid w:val="00C34B68"/>
    <w:rsid w:val="00C42A7B"/>
    <w:rsid w:val="00C50547"/>
    <w:rsid w:val="00C53725"/>
    <w:rsid w:val="00C56737"/>
    <w:rsid w:val="00C5721E"/>
    <w:rsid w:val="00C76A04"/>
    <w:rsid w:val="00C76C67"/>
    <w:rsid w:val="00C80286"/>
    <w:rsid w:val="00C91956"/>
    <w:rsid w:val="00C97B9B"/>
    <w:rsid w:val="00CA21C8"/>
    <w:rsid w:val="00CA282A"/>
    <w:rsid w:val="00CA484D"/>
    <w:rsid w:val="00CB41B0"/>
    <w:rsid w:val="00CB5D65"/>
    <w:rsid w:val="00CC1135"/>
    <w:rsid w:val="00CC4099"/>
    <w:rsid w:val="00CC78D5"/>
    <w:rsid w:val="00CD0344"/>
    <w:rsid w:val="00CD157D"/>
    <w:rsid w:val="00CD1AC1"/>
    <w:rsid w:val="00CE2442"/>
    <w:rsid w:val="00CE327F"/>
    <w:rsid w:val="00CE439B"/>
    <w:rsid w:val="00CF0C15"/>
    <w:rsid w:val="00D01E5D"/>
    <w:rsid w:val="00D02541"/>
    <w:rsid w:val="00D13F6C"/>
    <w:rsid w:val="00D1714E"/>
    <w:rsid w:val="00D26CB7"/>
    <w:rsid w:val="00D31FE0"/>
    <w:rsid w:val="00D41E1C"/>
    <w:rsid w:val="00D472CE"/>
    <w:rsid w:val="00D571D6"/>
    <w:rsid w:val="00D628AA"/>
    <w:rsid w:val="00D86B35"/>
    <w:rsid w:val="00D8706B"/>
    <w:rsid w:val="00D90BFA"/>
    <w:rsid w:val="00D90D6A"/>
    <w:rsid w:val="00DA1970"/>
    <w:rsid w:val="00DB067A"/>
    <w:rsid w:val="00DD0DB6"/>
    <w:rsid w:val="00DD2F45"/>
    <w:rsid w:val="00DD5BAF"/>
    <w:rsid w:val="00DD73B3"/>
    <w:rsid w:val="00DE3CAB"/>
    <w:rsid w:val="00DE5508"/>
    <w:rsid w:val="00DE5EF4"/>
    <w:rsid w:val="00E00F6B"/>
    <w:rsid w:val="00E1467E"/>
    <w:rsid w:val="00E14C86"/>
    <w:rsid w:val="00E26213"/>
    <w:rsid w:val="00E2678F"/>
    <w:rsid w:val="00E32140"/>
    <w:rsid w:val="00E42E29"/>
    <w:rsid w:val="00E51A19"/>
    <w:rsid w:val="00E54840"/>
    <w:rsid w:val="00E82B40"/>
    <w:rsid w:val="00EA30E1"/>
    <w:rsid w:val="00EA645F"/>
    <w:rsid w:val="00EB760F"/>
    <w:rsid w:val="00ED1051"/>
    <w:rsid w:val="00EE044B"/>
    <w:rsid w:val="00EE1EAC"/>
    <w:rsid w:val="00EE5BEC"/>
    <w:rsid w:val="00EF6A50"/>
    <w:rsid w:val="00F061E0"/>
    <w:rsid w:val="00F10105"/>
    <w:rsid w:val="00F10AC5"/>
    <w:rsid w:val="00F20D9E"/>
    <w:rsid w:val="00F22A7E"/>
    <w:rsid w:val="00F2704C"/>
    <w:rsid w:val="00F31B71"/>
    <w:rsid w:val="00F44B65"/>
    <w:rsid w:val="00F4535F"/>
    <w:rsid w:val="00F52816"/>
    <w:rsid w:val="00F6518E"/>
    <w:rsid w:val="00F74BCE"/>
    <w:rsid w:val="00F76675"/>
    <w:rsid w:val="00F76CEA"/>
    <w:rsid w:val="00F93C3D"/>
    <w:rsid w:val="00F93EF8"/>
    <w:rsid w:val="00F94983"/>
    <w:rsid w:val="00FB132A"/>
    <w:rsid w:val="00FB4D9E"/>
    <w:rsid w:val="00FD1AAF"/>
    <w:rsid w:val="00FD2E83"/>
    <w:rsid w:val="00FE2A0F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E4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124B62-0F2D-4B86-BBEF-0980E508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3296</Words>
  <Characters>1880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2025-06-11T12:21:00Z</cp:lastPrinted>
  <dcterms:created xsi:type="dcterms:W3CDTF">2025-06-23T11:14:00Z</dcterms:created>
  <dcterms:modified xsi:type="dcterms:W3CDTF">2025-06-23T11:15:00Z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