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47162613" w:rsidR="00D526C8" w:rsidRDefault="0097753E" w:rsidP="0097753E">
          <w:pPr>
            <w:spacing w:after="120" w:line="20" w:lineRule="atLeast"/>
            <w:contextualSpacing/>
            <w:jc w:val="center"/>
          </w:pPr>
          <w:r>
            <w:object w:dxaOrig="1440" w:dyaOrig="1440" w14:anchorId="790FC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69.6pt" o:ole="" fillcolor="window">
                <v:imagedata r:id="rId11" o:title=""/>
              </v:shape>
              <o:OLEObject Type="Embed" ProgID="MS_ClipArt_Gallery.2" ShapeID="_x0000_i1025" DrawAspect="Content" ObjectID="_1812184820" r:id="rId12"/>
            </w:object>
          </w:r>
        </w:p>
        <w:p w14:paraId="37BF8EAE" w14:textId="6CE4E693" w:rsidR="0097753E" w:rsidRDefault="0097753E" w:rsidP="0097753E">
          <w:pPr>
            <w:spacing w:after="120" w:line="20" w:lineRule="atLeast"/>
            <w:contextualSpacing/>
            <w:jc w:val="center"/>
          </w:pPr>
        </w:p>
        <w:p w14:paraId="246E747D" w14:textId="5536ECB3" w:rsidR="0097753E" w:rsidRPr="00621B39" w:rsidRDefault="0097753E" w:rsidP="0097753E">
          <w:pPr>
            <w:spacing w:after="120" w:line="20" w:lineRule="atLeast"/>
            <w:contextualSpacing/>
            <w:jc w:val="center"/>
            <w:rPr>
              <w:b/>
              <w:sz w:val="40"/>
              <w:szCs w:val="40"/>
            </w:rPr>
          </w:pPr>
          <w:r w:rsidRPr="00621B39">
            <w:rPr>
              <w:b/>
              <w:sz w:val="40"/>
              <w:szCs w:val="40"/>
            </w:rPr>
            <w:t>M</w:t>
          </w:r>
          <w:r w:rsidR="00621B39" w:rsidRPr="00621B39">
            <w:rPr>
              <w:b/>
              <w:sz w:val="40"/>
              <w:szCs w:val="40"/>
            </w:rPr>
            <w:t>UITINĖS MOKYMO CENTRAS</w:t>
          </w:r>
        </w:p>
        <w:p w14:paraId="77464658" w14:textId="5E059C39" w:rsidR="0097753E" w:rsidRDefault="0097753E" w:rsidP="0097753E">
          <w:pPr>
            <w:spacing w:after="120" w:line="20" w:lineRule="atLeast"/>
            <w:contextualSpacing/>
            <w:jc w:val="center"/>
          </w:pPr>
        </w:p>
        <w:p w14:paraId="18471319" w14:textId="58340EA0" w:rsidR="0097753E" w:rsidRDefault="0097753E" w:rsidP="0097753E">
          <w:pPr>
            <w:spacing w:after="120" w:line="20" w:lineRule="atLeast"/>
            <w:contextualSpacing/>
            <w:jc w:val="center"/>
          </w:pPr>
        </w:p>
        <w:p w14:paraId="6021FAAC" w14:textId="129A7D91" w:rsidR="0097753E" w:rsidRDefault="0097753E" w:rsidP="0097753E">
          <w:pPr>
            <w:spacing w:after="120" w:line="20" w:lineRule="atLeast"/>
            <w:contextualSpacing/>
            <w:jc w:val="center"/>
          </w:pPr>
        </w:p>
        <w:p w14:paraId="4BCFD86D" w14:textId="77777777" w:rsidR="0097753E" w:rsidRPr="00880218" w:rsidRDefault="0097753E" w:rsidP="0097753E">
          <w:pPr>
            <w:spacing w:after="120" w:line="20" w:lineRule="atLeast"/>
            <w:contextualSpacing/>
            <w:jc w:val="center"/>
            <w:rPr>
              <w:rFonts w:ascii="Arial" w:hAnsi="Arial" w:cs="Arial"/>
              <w:sz w:val="24"/>
              <w:szCs w:val="24"/>
            </w:rPr>
          </w:pPr>
        </w:p>
        <w:tbl>
          <w:tblPr>
            <w:tblW w:w="4060" w:type="pct"/>
            <w:jc w:val="center"/>
            <w:tblBorders>
              <w:left w:val="single" w:sz="12" w:space="0" w:color="4472C4" w:themeColor="accent1"/>
            </w:tblBorders>
            <w:tblCellMar>
              <w:left w:w="144" w:type="dxa"/>
              <w:right w:w="115" w:type="dxa"/>
            </w:tblCellMar>
            <w:tblLook w:val="04A0" w:firstRow="1" w:lastRow="0" w:firstColumn="1" w:lastColumn="0" w:noHBand="0" w:noVBand="1"/>
          </w:tblPr>
          <w:tblGrid>
            <w:gridCol w:w="8036"/>
          </w:tblGrid>
          <w:tr w:rsidR="00D07746" w:rsidRPr="0036054C" w14:paraId="60AF6B17" w14:textId="77777777" w:rsidTr="007D6301">
            <w:trPr>
              <w:trHeight w:val="18"/>
              <w:jc w:val="center"/>
            </w:trPr>
            <w:tc>
              <w:tcPr>
                <w:tcW w:w="8037" w:type="dxa"/>
                <w:tcMar>
                  <w:top w:w="216" w:type="dxa"/>
                  <w:left w:w="115" w:type="dxa"/>
                  <w:bottom w:w="216" w:type="dxa"/>
                  <w:right w:w="115" w:type="dxa"/>
                </w:tcMar>
              </w:tcPr>
              <w:p w14:paraId="06AAC760" w14:textId="77777777" w:rsidR="00D07746" w:rsidRPr="0036054C" w:rsidRDefault="00D07746" w:rsidP="0097753E">
                <w:pPr>
                  <w:pStyle w:val="NoSpacing"/>
                  <w:rPr>
                    <w:color w:val="2F5496" w:themeColor="accent1" w:themeShade="BF"/>
                    <w:sz w:val="24"/>
                  </w:rPr>
                </w:pPr>
              </w:p>
            </w:tc>
          </w:tr>
          <w:tr w:rsidR="00D07746" w:rsidRPr="0036054C" w14:paraId="1E4F3454" w14:textId="77777777" w:rsidTr="007D6301">
            <w:trPr>
              <w:trHeight w:val="1662"/>
              <w:jc w:val="center"/>
            </w:trPr>
            <w:tc>
              <w:tcPr>
                <w:tcW w:w="8037" w:type="dxa"/>
              </w:tcPr>
              <w:sdt>
                <w:sdtPr>
                  <w:rPr>
                    <w:rFonts w:asciiTheme="majorHAnsi" w:eastAsiaTheme="majorEastAsia" w:hAnsiTheme="majorHAnsi" w:cstheme="majorBidi"/>
                    <w:b/>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0780756" w:rsidR="00D07746" w:rsidRPr="0036054C" w:rsidRDefault="001C5044" w:rsidP="00F20E45">
                    <w:pPr>
                      <w:pStyle w:val="NoSpacing"/>
                      <w:spacing w:line="216" w:lineRule="auto"/>
                      <w:jc w:val="both"/>
                      <w:rPr>
                        <w:rFonts w:asciiTheme="majorHAnsi" w:eastAsiaTheme="majorEastAsia" w:hAnsiTheme="majorHAnsi" w:cstheme="majorBidi"/>
                        <w:color w:val="4472C4" w:themeColor="accent1"/>
                        <w:sz w:val="88"/>
                        <w:szCs w:val="88"/>
                      </w:rPr>
                    </w:pPr>
                    <w:r w:rsidRPr="001C5044">
                      <w:rPr>
                        <w:rFonts w:asciiTheme="majorHAnsi" w:eastAsiaTheme="majorEastAsia" w:hAnsiTheme="majorHAnsi" w:cstheme="majorBidi"/>
                        <w:b/>
                        <w:color w:val="4472C4" w:themeColor="accent1"/>
                        <w:sz w:val="40"/>
                        <w:szCs w:val="40"/>
                      </w:rPr>
                      <w:t>Mažos vertės viešojo pirkimo „MUITINĖS MOKYMO CENTRO GYVENAMOSIOS PASKIRTIES PASTATO –</w:t>
                    </w:r>
                    <w:r>
                      <w:rPr>
                        <w:rFonts w:asciiTheme="majorHAnsi" w:eastAsiaTheme="majorEastAsia" w:hAnsiTheme="majorHAnsi" w:cstheme="majorBidi"/>
                        <w:b/>
                        <w:color w:val="4472C4" w:themeColor="accent1"/>
                        <w:sz w:val="40"/>
                        <w:szCs w:val="40"/>
                      </w:rPr>
                      <w:t xml:space="preserve"> </w:t>
                    </w:r>
                    <w:r w:rsidRPr="001C5044">
                      <w:rPr>
                        <w:rFonts w:asciiTheme="majorHAnsi" w:eastAsiaTheme="majorEastAsia" w:hAnsiTheme="majorHAnsi" w:cstheme="majorBidi"/>
                        <w:b/>
                        <w:color w:val="4472C4" w:themeColor="accent1"/>
                        <w:sz w:val="40"/>
                        <w:szCs w:val="40"/>
                      </w:rPr>
                      <w:t>BENDRABUČIO (JERUZALĖS G. 25, VILNIUS) II AUŠKŠTO KAPITALINIO REMONTO DARBAI“ skelbiamos apklausos bendrosios sąlygos</w:t>
                    </w:r>
                  </w:p>
                </w:sdtContent>
              </w:sdt>
            </w:tc>
          </w:tr>
          <w:tr w:rsidR="00D07746" w:rsidRPr="00AB04C3" w14:paraId="459B5D25" w14:textId="77777777" w:rsidTr="007D6301">
            <w:trPr>
              <w:trHeight w:val="22"/>
              <w:jc w:val="center"/>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8037" w:type="dxa"/>
                    <w:tcMar>
                      <w:top w:w="216" w:type="dxa"/>
                      <w:left w:w="115" w:type="dxa"/>
                      <w:bottom w:w="216" w:type="dxa"/>
                      <w:right w:w="115" w:type="dxa"/>
                    </w:tcMar>
                  </w:tcPr>
                  <w:p w14:paraId="5F972CB7" w14:textId="7045E9FA" w:rsidR="00D07746" w:rsidRPr="00AB04C3" w:rsidRDefault="00621B39" w:rsidP="00621B39">
                    <w:pPr>
                      <w:pStyle w:val="NoSpacing"/>
                      <w:rPr>
                        <w:color w:val="2F5496" w:themeColor="accent1" w:themeShade="BF"/>
                        <w:sz w:val="24"/>
                      </w:rPr>
                    </w:pPr>
                    <w:r>
                      <w:rPr>
                        <w:color w:val="2F5496" w:themeColor="accent1" w:themeShade="BF"/>
                        <w:sz w:val="24"/>
                        <w:szCs w:val="24"/>
                      </w:rPr>
                      <w:t>1</w:t>
                    </w:r>
                    <w:r w:rsidR="003F296B">
                      <w:rPr>
                        <w:color w:val="2F5496" w:themeColor="accent1" w:themeShade="BF"/>
                        <w:sz w:val="24"/>
                        <w:szCs w:val="24"/>
                      </w:rPr>
                      <w:t xml:space="preserve"> versij</w:t>
                    </w:r>
                    <w:r>
                      <w:rPr>
                        <w:color w:val="2F5496" w:themeColor="accent1" w:themeShade="BF"/>
                        <w:sz w:val="24"/>
                        <w:szCs w:val="24"/>
                      </w:rPr>
                      <w:t>a</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483885E2"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533A6"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533A6"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533A6"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533A6"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533A6"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533A6"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533A6"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533A6"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533A6"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533A6"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533A6"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533A6"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533A6"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533A6"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533A6"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533A6"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533A6"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533A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1AFDD2A0" w:rsidR="002D51D8" w:rsidRPr="0052660F"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227F46C1" w:rsidRPr="0052660F">
        <w:rPr>
          <w:rFonts w:eastAsia="Calibri" w:cstheme="minorHAnsi"/>
        </w:rPr>
        <w:t>,</w:t>
      </w:r>
      <w:r w:rsidR="5D5F9FDA" w:rsidRPr="0052660F">
        <w:rPr>
          <w:rFonts w:eastAsia="Calibri" w:cstheme="minorHAnsi"/>
          <w:color w:val="00B050"/>
        </w:rPr>
        <w:t xml:space="preserve"> </w:t>
      </w:r>
      <w:r w:rsidR="5D5F9FDA" w:rsidRPr="0052660F">
        <w:rPr>
          <w:rFonts w:eastAsia="Calibri" w:cstheme="minorHAnsi"/>
        </w:rPr>
        <w:t>kuri</w:t>
      </w:r>
      <w:r w:rsidR="227F46C1" w:rsidRPr="0052660F">
        <w:rPr>
          <w:rFonts w:eastAsia="Calibri" w:cstheme="minorHAnsi"/>
        </w:rPr>
        <w:t>o</w:t>
      </w:r>
      <w:r w:rsidR="5D5F9FDA" w:rsidRPr="0052660F">
        <w:rPr>
          <w:rFonts w:eastAsia="Calibri" w:cstheme="minorHAnsi"/>
        </w:rPr>
        <w:t xml:space="preserve"> techninė specifikacija pateikta</w:t>
      </w:r>
      <w:r w:rsidR="002E2EA0" w:rsidRPr="0052660F">
        <w:rPr>
          <w:rFonts w:eastAsia="Calibri" w:cstheme="minorHAnsi"/>
        </w:rPr>
        <w:t xml:space="preserve"> specialiųjų pirkimo sąlygų </w:t>
      </w:r>
      <w:r w:rsidR="0052660F" w:rsidRPr="0052660F">
        <w:rPr>
          <w:rFonts w:eastAsia="Calibri" w:cstheme="minorHAnsi"/>
        </w:rPr>
        <w:t xml:space="preserve">3 </w:t>
      </w:r>
      <w:r w:rsidR="002E2EA0" w:rsidRPr="0052660F">
        <w:rPr>
          <w:rFonts w:eastAsia="Calibri" w:cstheme="minorHAnsi"/>
        </w:rPr>
        <w:t>priede</w:t>
      </w:r>
      <w:r w:rsidR="2EA5624A" w:rsidRPr="0052660F">
        <w:rPr>
          <w:rFonts w:eastAsia="Calibri" w:cstheme="minorHAnsi"/>
        </w:rPr>
        <w:t>.</w:t>
      </w:r>
      <w:r w:rsidR="5D5F9FDA" w:rsidRPr="0052660F">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headerReference w:type="firs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C40FC" w14:textId="77777777" w:rsidR="004533A6" w:rsidRDefault="004533A6" w:rsidP="00D05666">
      <w:r>
        <w:separator/>
      </w:r>
    </w:p>
  </w:endnote>
  <w:endnote w:type="continuationSeparator" w:id="0">
    <w:p w14:paraId="2F740E87" w14:textId="77777777" w:rsidR="004533A6" w:rsidRDefault="004533A6" w:rsidP="00D05666">
      <w:r>
        <w:continuationSeparator/>
      </w:r>
    </w:p>
  </w:endnote>
  <w:endnote w:type="continuationNotice" w:id="1">
    <w:p w14:paraId="417D7353" w14:textId="77777777" w:rsidR="004533A6" w:rsidRDefault="00453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B4DA6" w14:textId="77777777" w:rsidR="004533A6" w:rsidRDefault="004533A6" w:rsidP="00D05666">
      <w:r>
        <w:separator/>
      </w:r>
    </w:p>
  </w:footnote>
  <w:footnote w:type="continuationSeparator" w:id="0">
    <w:p w14:paraId="41D05CC2" w14:textId="77777777" w:rsidR="004533A6" w:rsidRDefault="004533A6" w:rsidP="00D05666">
      <w:r>
        <w:continuationSeparator/>
      </w:r>
    </w:p>
  </w:footnote>
  <w:footnote w:type="continuationNotice" w:id="1">
    <w:p w14:paraId="57196A83" w14:textId="77777777" w:rsidR="004533A6" w:rsidRDefault="004533A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854FB21" w:rsidR="00285B02" w:rsidRPr="00F122A8" w:rsidRDefault="00285B02">
        <w:pPr>
          <w:pStyle w:val="Header"/>
          <w:jc w:val="center"/>
        </w:pPr>
        <w:r w:rsidRPr="00F122A8">
          <w:fldChar w:fldCharType="begin"/>
        </w:r>
        <w:r w:rsidRPr="00F122A8">
          <w:instrText>PAGE   \* MERGEFORMAT</w:instrText>
        </w:r>
        <w:r w:rsidRPr="00F122A8">
          <w:fldChar w:fldCharType="separate"/>
        </w:r>
        <w:r w:rsidR="003B01BB">
          <w:rPr>
            <w:noProof/>
          </w:rPr>
          <w:t>14</w:t>
        </w:r>
        <w:r w:rsidRPr="00F122A8">
          <w:fldChar w:fldCharType="end"/>
        </w:r>
      </w:p>
    </w:sdtContent>
  </w:sdt>
  <w:p w14:paraId="57A13DB9" w14:textId="77777777" w:rsidR="00285B02" w:rsidRDefault="00285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F913F" w14:textId="7A3B41DE" w:rsidR="0097753E" w:rsidRDefault="0097753E" w:rsidP="009775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6C9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44"/>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1B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3A6"/>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0EF"/>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60F"/>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A1F"/>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B39"/>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5B2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30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53E"/>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015"/>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388"/>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941"/>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60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0E45"/>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707"/>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26241"/>
    <w:rsid w:val="0036302B"/>
    <w:rsid w:val="00395C7C"/>
    <w:rsid w:val="003A1E59"/>
    <w:rsid w:val="004674D2"/>
    <w:rsid w:val="00475F4D"/>
    <w:rsid w:val="00485E2C"/>
    <w:rsid w:val="00574E40"/>
    <w:rsid w:val="00594ABB"/>
    <w:rsid w:val="005F2398"/>
    <w:rsid w:val="006A23CE"/>
    <w:rsid w:val="006B5500"/>
    <w:rsid w:val="008641DC"/>
    <w:rsid w:val="00897714"/>
    <w:rsid w:val="00902E29"/>
    <w:rsid w:val="00951837"/>
    <w:rsid w:val="00A253FE"/>
    <w:rsid w:val="00A41388"/>
    <w:rsid w:val="00A7767E"/>
    <w:rsid w:val="00A8439B"/>
    <w:rsid w:val="00AC5AA8"/>
    <w:rsid w:val="00B643E0"/>
    <w:rsid w:val="00BF2A58"/>
    <w:rsid w:val="00C05394"/>
    <w:rsid w:val="00CA42B0"/>
    <w:rsid w:val="00CF63A1"/>
    <w:rsid w:val="00D413D5"/>
    <w:rsid w:val="00D62AFB"/>
    <w:rsid w:val="00EF169C"/>
    <w:rsid w:val="00F56FD8"/>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1C81A8E6-9AC4-4932-A47D-62D5254C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33405</Words>
  <Characters>19041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Mažos vertės viešojo pirkimo „MUITINĖS MOKYMO CENTRO BENDRABUČIO (JERUZALĖS G. 25, VILNIUS), II AUŠKŠTO KAPITALINIO REMONTO DARBAI“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„MUITINĖS MOKYMO CENTRO GYVENAMOSIOS PASKIRTIES PASTATO – BENDRABUČIO (JERUZALĖS G. 25, VILNIUS) II AUŠKŠTO KAPITALINIO REMONTO DARBAI“ skelbiamos apklausos bendrosios sąlygos</dc:title>
  <dc:subject>1 versija</dc:subject>
  <dc:creator>Asta Šimkuvienė</dc:creator>
  <cp:keywords/>
  <dc:description/>
  <cp:lastModifiedBy>Ona Mišeikienė</cp:lastModifiedBy>
  <cp:revision>3</cp:revision>
  <dcterms:created xsi:type="dcterms:W3CDTF">2025-06-20T10:34:00Z</dcterms:created>
  <dcterms:modified xsi:type="dcterms:W3CDTF">2025-06-23T08:54:00Z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