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2C8B9" w14:textId="17420C2A" w:rsidR="00EC1711" w:rsidRDefault="00EC1711" w:rsidP="007334EA">
      <w:pPr>
        <w:spacing w:after="120"/>
        <w:ind w:left="567" w:firstLine="0"/>
        <w:contextualSpacing/>
        <w:jc w:val="center"/>
        <w:rPr>
          <w:rFonts w:ascii="Arial" w:hAnsi="Arial" w:cs="Arial"/>
          <w:b/>
          <w:bCs/>
        </w:rPr>
      </w:pPr>
      <w:bookmarkStart w:id="0" w:name="_GoBack"/>
      <w:bookmarkEnd w:id="0"/>
    </w:p>
    <w:sdt>
      <w:sdtPr>
        <w:rPr>
          <w:rFonts w:ascii="Arial" w:hAnsi="Arial" w:cs="Arial"/>
          <w:b/>
          <w:bCs/>
        </w:rPr>
        <w:id w:val="-808551268"/>
        <w:docPartObj>
          <w:docPartGallery w:val="Cover Pages"/>
          <w:docPartUnique/>
        </w:docPartObj>
      </w:sdtPr>
      <w:sdtEndPr>
        <w:rPr>
          <w:b w:val="0"/>
          <w:bCs w:val="0"/>
        </w:rPr>
      </w:sdtEndPr>
      <w:sdtContent>
        <w:p w14:paraId="1E041B37" w14:textId="24CE7E5F" w:rsidR="00360A21" w:rsidRDefault="00360A21" w:rsidP="007334EA">
          <w:pPr>
            <w:spacing w:after="120"/>
            <w:ind w:left="567" w:firstLine="0"/>
            <w:contextualSpacing/>
            <w:jc w:val="center"/>
            <w:rPr>
              <w:rFonts w:ascii="Arial" w:hAnsi="Arial" w:cs="Arial"/>
              <w:b/>
              <w:bCs/>
            </w:rPr>
          </w:pPr>
        </w:p>
        <w:p w14:paraId="69D0AAA6" w14:textId="77777777" w:rsidR="00A50098" w:rsidRPr="00265081" w:rsidRDefault="00A50098" w:rsidP="001912E2">
          <w:pPr>
            <w:spacing w:after="120" w:line="240" w:lineRule="auto"/>
            <w:ind w:left="567" w:firstLine="0"/>
            <w:contextualSpacing/>
            <w:jc w:val="center"/>
            <w:rPr>
              <w:rFonts w:cstheme="minorHAnsi"/>
              <w:b/>
              <w:bCs/>
              <w:sz w:val="28"/>
              <w:szCs w:val="28"/>
            </w:rPr>
          </w:pPr>
          <w:r w:rsidRPr="00265081">
            <w:rPr>
              <w:rFonts w:cstheme="minorHAnsi"/>
              <w:b/>
              <w:bCs/>
              <w:sz w:val="28"/>
              <w:szCs w:val="28"/>
            </w:rPr>
            <w:t>MUITINĖS MOKYMO CENTRAS</w:t>
          </w:r>
        </w:p>
        <w:p w14:paraId="46315E48" w14:textId="7EAA256B" w:rsidR="00C32E53" w:rsidRPr="00A11F3E" w:rsidRDefault="00A11F3E" w:rsidP="00A11F3E">
          <w:pPr>
            <w:spacing w:after="120" w:line="240" w:lineRule="auto"/>
            <w:ind w:left="567" w:firstLine="0"/>
            <w:contextualSpacing/>
            <w:jc w:val="center"/>
            <w:rPr>
              <w:rFonts w:ascii="Arial" w:hAnsi="Arial" w:cs="Arial"/>
              <w:sz w:val="24"/>
              <w:szCs w:val="24"/>
            </w:rPr>
          </w:pPr>
          <w:r w:rsidRPr="00A11F3E">
            <w:rPr>
              <w:rFonts w:cstheme="minorHAnsi"/>
              <w:sz w:val="24"/>
              <w:szCs w:val="24"/>
            </w:rPr>
            <w:t>Jeruzalės g. 25, 08420 Vilnius, Telefonas (0-5) 270 1771, el. paštas mmc@lrmuitine.lt</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68AA9DE9" w:rsidR="00D526C8" w:rsidRPr="00173FBA" w:rsidRDefault="004163C9" w:rsidP="007334EA">
          <w:pPr>
            <w:spacing w:after="120"/>
            <w:ind w:left="567" w:firstLine="0"/>
            <w:contextualSpacing/>
            <w:jc w:val="center"/>
            <w:rPr>
              <w:rFonts w:ascii="Arial" w:hAnsi="Arial" w:cs="Arial"/>
            </w:rPr>
          </w:pPr>
          <w:r>
            <w:rPr>
              <w:rFonts w:ascii="Arial" w:hAnsi="Arial" w:cs="Arial"/>
            </w:rPr>
            <w:t xml:space="preserve">                                                                </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839E5C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A50098" w:rsidRPr="00A50098">
            <w:rPr>
              <w:rFonts w:cstheme="minorHAnsi"/>
              <w:b/>
              <w:bCs/>
              <w:sz w:val="28"/>
              <w:szCs w:val="28"/>
            </w:rPr>
            <w:t>„</w:t>
          </w:r>
          <w:r w:rsidR="0003576A" w:rsidRPr="0003576A">
            <w:rPr>
              <w:rFonts w:cstheme="minorHAnsi"/>
              <w:b/>
              <w:bCs/>
              <w:caps/>
              <w:sz w:val="28"/>
              <w:szCs w:val="28"/>
            </w:rPr>
            <w:t xml:space="preserve">MUITINĖS MOKYMO CENTRO </w:t>
          </w:r>
          <w:r w:rsidR="00A532BA">
            <w:rPr>
              <w:rFonts w:cstheme="minorHAnsi"/>
              <w:b/>
              <w:bCs/>
              <w:caps/>
              <w:sz w:val="28"/>
              <w:szCs w:val="28"/>
            </w:rPr>
            <w:t xml:space="preserve">GYVENAMOSIOS PASKIRTIES PASTATO – </w:t>
          </w:r>
          <w:r w:rsidR="0003576A" w:rsidRPr="0003576A">
            <w:rPr>
              <w:rFonts w:cstheme="minorHAnsi"/>
              <w:b/>
              <w:bCs/>
              <w:caps/>
              <w:sz w:val="28"/>
              <w:szCs w:val="28"/>
            </w:rPr>
            <w:t xml:space="preserve">BENDRABUČIO (JERUZALĖS G. 25, VILNIUS) </w:t>
          </w:r>
          <w:r w:rsidR="00714642">
            <w:rPr>
              <w:rFonts w:cstheme="minorHAnsi"/>
              <w:b/>
              <w:bCs/>
              <w:caps/>
              <w:sz w:val="28"/>
              <w:szCs w:val="28"/>
            </w:rPr>
            <w:t>ii</w:t>
          </w:r>
          <w:r w:rsidR="0003576A" w:rsidRPr="0003576A">
            <w:rPr>
              <w:rFonts w:cstheme="minorHAnsi"/>
              <w:b/>
              <w:bCs/>
              <w:caps/>
              <w:sz w:val="28"/>
              <w:szCs w:val="28"/>
            </w:rPr>
            <w:t xml:space="preserve"> AUŠKŠTO KAPITALINIO REMONTO DARBAI</w:t>
          </w:r>
          <w:r w:rsidR="00A50098" w:rsidRPr="00A50098">
            <w:rPr>
              <w:rFonts w:cstheme="minorHAnsi"/>
              <w:b/>
              <w:bCs/>
              <w:sz w:val="28"/>
              <w:szCs w:val="28"/>
            </w:rPr>
            <w:t>“</w:t>
          </w:r>
        </w:p>
        <w:p w14:paraId="18ACC6AD" w14:textId="2A347FA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4ED743C8" w:rsidR="001C24B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A50098" w:rsidRPr="00265081">
            <w:rPr>
              <w:rFonts w:cstheme="minorHAnsi"/>
              <w:b/>
              <w:bCs/>
              <w:sz w:val="28"/>
              <w:szCs w:val="28"/>
            </w:rPr>
            <w:t>1</w:t>
          </w:r>
          <w:r w:rsidRPr="00265081">
            <w:rPr>
              <w:rFonts w:cstheme="minorHAnsi"/>
              <w:b/>
              <w:bCs/>
              <w:sz w:val="28"/>
              <w:szCs w:val="28"/>
            </w:rPr>
            <w:t>.</w:t>
          </w:r>
        </w:p>
        <w:p w14:paraId="33502C7E" w14:textId="7E0DF337" w:rsidR="00CB34AB" w:rsidRDefault="00CB34AB" w:rsidP="001A2892">
          <w:pPr>
            <w:spacing w:after="120" w:line="240" w:lineRule="auto"/>
            <w:ind w:left="567" w:firstLine="0"/>
            <w:contextualSpacing/>
            <w:jc w:val="center"/>
            <w:rPr>
              <w:rFonts w:cstheme="minorHAnsi"/>
              <w:b/>
              <w:bCs/>
              <w:sz w:val="28"/>
              <w:szCs w:val="28"/>
            </w:rPr>
          </w:pPr>
        </w:p>
        <w:p w14:paraId="78387EBC" w14:textId="2A62F8F2" w:rsidR="00CB34AB" w:rsidRDefault="00CB34AB" w:rsidP="001A2892">
          <w:pPr>
            <w:spacing w:after="120" w:line="240" w:lineRule="auto"/>
            <w:ind w:left="567" w:firstLine="0"/>
            <w:contextualSpacing/>
            <w:jc w:val="center"/>
            <w:rPr>
              <w:rFonts w:cstheme="minorHAnsi"/>
              <w:b/>
              <w:bCs/>
              <w:sz w:val="28"/>
              <w:szCs w:val="28"/>
            </w:rPr>
          </w:pPr>
        </w:p>
        <w:p w14:paraId="31F51F20" w14:textId="23B7E5D8" w:rsidR="00CB34AB" w:rsidRDefault="00CB34AB" w:rsidP="001A2892">
          <w:pPr>
            <w:spacing w:after="120" w:line="240" w:lineRule="auto"/>
            <w:ind w:left="567" w:firstLine="0"/>
            <w:contextualSpacing/>
            <w:jc w:val="center"/>
            <w:rPr>
              <w:rFonts w:cstheme="minorHAnsi"/>
              <w:b/>
              <w:bCs/>
              <w:sz w:val="28"/>
              <w:szCs w:val="28"/>
            </w:rPr>
          </w:pPr>
        </w:p>
        <w:p w14:paraId="60F9536D" w14:textId="77777777" w:rsidR="00CB34AB" w:rsidRDefault="00CB34AB"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B6159C">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B6159C">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B6159C">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B6159C">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B6159C">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B6159C">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B6159C">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B6159C">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9F9A519"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B6159C" w:rsidP="00764170">
          <w:pPr>
            <w:spacing w:after="120"/>
            <w:ind w:firstLine="0"/>
            <w:contextualSpacing/>
            <w:rPr>
              <w:rFonts w:ascii="Arial" w:hAnsi="Arial" w:cs="Arial"/>
            </w:rPr>
          </w:pPr>
        </w:p>
      </w:sdtContent>
    </w:sdt>
    <w:p w14:paraId="12085CDF" w14:textId="16073931" w:rsidR="00746BAF" w:rsidRPr="004D1673" w:rsidRDefault="00C31EC9" w:rsidP="008B3C9B">
      <w:pPr>
        <w:pStyle w:val="Heading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1D0D559C"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1F08CE">
        <w:rPr>
          <w:rFonts w:cstheme="minorHAnsi"/>
        </w:rPr>
        <w:t>Muitinės mokymo centras,</w:t>
      </w:r>
      <w:r w:rsidR="00FB3C75" w:rsidRPr="006B1A30">
        <w:rPr>
          <w:rFonts w:cstheme="minorHAnsi"/>
        </w:rPr>
        <w:t xml:space="preserve"> juridinio asmens kodas </w:t>
      </w:r>
      <w:r w:rsidR="001F08CE" w:rsidRPr="001F08CE">
        <w:rPr>
          <w:rFonts w:cstheme="minorHAnsi"/>
        </w:rPr>
        <w:t>190741046</w:t>
      </w:r>
      <w:r w:rsidR="00FB3C75" w:rsidRPr="006B1A30">
        <w:rPr>
          <w:rFonts w:cstheme="minorHAnsi"/>
        </w:rPr>
        <w:t>, adresas</w:t>
      </w:r>
      <w:r w:rsidR="00093C37">
        <w:rPr>
          <w:rFonts w:cstheme="minorHAnsi"/>
        </w:rPr>
        <w:t xml:space="preserve"> </w:t>
      </w:r>
      <w:r w:rsidR="001F08CE" w:rsidRPr="001F08CE">
        <w:rPr>
          <w:rFonts w:cstheme="minorHAnsi"/>
        </w:rPr>
        <w:t>Jeruzalės g. 25, 08420 Vilnius</w:t>
      </w:r>
      <w:r w:rsidR="00FB3C75" w:rsidRPr="006B1A30">
        <w:rPr>
          <w:rFonts w:cstheme="minorHAnsi"/>
        </w:rPr>
        <w:t xml:space="preserve">. </w:t>
      </w:r>
      <w:r w:rsidR="00020176" w:rsidRPr="006B1A30">
        <w:rPr>
          <w:rFonts w:cstheme="minorHAnsi"/>
        </w:rPr>
        <w:t xml:space="preserve">Perkančioji organizacija </w:t>
      </w:r>
      <w:r w:rsidR="00FB3C75" w:rsidRPr="0061499D">
        <w:rPr>
          <w:rFonts w:cstheme="minorHAnsi"/>
        </w:rPr>
        <w:t>nėra PVM mokėtoja.</w:t>
      </w:r>
    </w:p>
    <w:p w14:paraId="43304316" w14:textId="49AA685D" w:rsidR="00020DD7" w:rsidRPr="00885A1B" w:rsidRDefault="00FB3C75" w:rsidP="008B3C9B">
      <w:pPr>
        <w:pStyle w:val="ListParagraph"/>
        <w:numPr>
          <w:ilvl w:val="1"/>
          <w:numId w:val="9"/>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00A11F3E">
        <w:rPr>
          <w:rFonts w:eastAsia="Calibri" w:cstheme="minorHAnsi"/>
        </w:rPr>
        <w:t>.</w:t>
      </w:r>
    </w:p>
    <w:p w14:paraId="5B30C789" w14:textId="12A07C11" w:rsidR="00D8275B" w:rsidRPr="007C138A" w:rsidRDefault="00CA0CC5" w:rsidP="00D8275B">
      <w:pPr>
        <w:pStyle w:val="ListParagraph"/>
        <w:numPr>
          <w:ilvl w:val="1"/>
          <w:numId w:val="9"/>
        </w:numPr>
        <w:spacing w:line="240" w:lineRule="auto"/>
        <w:ind w:left="0" w:firstLine="710"/>
        <w:rPr>
          <w:rFonts w:cstheme="minorHAnsi"/>
        </w:rPr>
      </w:pPr>
      <w:r w:rsidRPr="00885A1B">
        <w:rPr>
          <w:rFonts w:cstheme="minorHAnsi"/>
        </w:rPr>
        <w:t>Pirkimas neatliekamas naudojantis centralizuotų pirkimų katalogu, nes</w:t>
      </w:r>
      <w:r w:rsidR="00D8275B">
        <w:rPr>
          <w:rFonts w:cstheme="minorHAnsi"/>
        </w:rPr>
        <w:t xml:space="preserve"> </w:t>
      </w:r>
      <w:r w:rsidR="00691D00" w:rsidRPr="00D8275B">
        <w:rPr>
          <w:rFonts w:cstheme="minorHAnsi"/>
        </w:rPr>
        <w:t xml:space="preserve">CPO.LT kataloge </w:t>
      </w:r>
      <w:r w:rsidR="00D8275B">
        <w:rPr>
          <w:rFonts w:cstheme="minorHAnsi"/>
        </w:rPr>
        <w:t xml:space="preserve">yra </w:t>
      </w:r>
      <w:r w:rsidR="00D8275B" w:rsidRPr="007C138A">
        <w:rPr>
          <w:rFonts w:cstheme="minorHAnsi"/>
        </w:rPr>
        <w:t>tik paprastojo remonto (ne kapitalinio) darbai.</w:t>
      </w:r>
      <w:r w:rsidR="00691D00" w:rsidRPr="007C138A">
        <w:rPr>
          <w:rFonts w:cstheme="minorHAnsi"/>
        </w:rPr>
        <w:t xml:space="preserve"> </w:t>
      </w:r>
    </w:p>
    <w:p w14:paraId="52EA068B" w14:textId="5D13C9C7" w:rsidR="00C71C6F" w:rsidRPr="004939D6" w:rsidRDefault="00503A5B" w:rsidP="00D8275B">
      <w:pPr>
        <w:pStyle w:val="ListParagraph"/>
        <w:spacing w:line="240" w:lineRule="auto"/>
        <w:ind w:firstLine="0"/>
        <w:rPr>
          <w:rFonts w:cstheme="minorHAnsi"/>
        </w:rPr>
      </w:pPr>
      <w:r w:rsidRPr="007C138A">
        <w:rPr>
          <w:rFonts w:cstheme="minorHAnsi"/>
        </w:rPr>
        <w:t>1.</w:t>
      </w:r>
      <w:r w:rsidR="00362DF0" w:rsidRPr="007C138A">
        <w:rPr>
          <w:rFonts w:cstheme="minorHAnsi"/>
        </w:rPr>
        <w:t>4</w:t>
      </w:r>
      <w:r w:rsidRPr="007C138A">
        <w:rPr>
          <w:rFonts w:cstheme="minorHAnsi"/>
        </w:rPr>
        <w:t xml:space="preserve">. </w:t>
      </w:r>
      <w:r w:rsidR="00091F01" w:rsidRPr="007C138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11F3E" w:rsidRPr="007C138A">
            <w:t>nėra</w:t>
          </w:r>
        </w:sdtContent>
      </w:sdt>
      <w:r w:rsidR="00A100C8" w:rsidRPr="007C138A" w:rsidDel="00A100C8">
        <w:rPr>
          <w:rFonts w:cstheme="minorHAnsi"/>
        </w:rPr>
        <w:t xml:space="preserve"> </w:t>
      </w:r>
      <w:r w:rsidR="00091F01" w:rsidRPr="007C138A">
        <w:rPr>
          <w:rFonts w:cstheme="minorHAnsi"/>
        </w:rPr>
        <w:t>sudaroma</w:t>
      </w:r>
      <w:r w:rsidR="00885A1B" w:rsidRPr="007C138A">
        <w:rPr>
          <w:rFonts w:cstheme="minorHAnsi"/>
        </w:rPr>
        <w:t>, pirkimą atlieka pirkimo organizatorius</w:t>
      </w:r>
      <w:r w:rsidR="00091F01" w:rsidRPr="007C138A">
        <w:rPr>
          <w:rFonts w:cstheme="minorHAnsi"/>
        </w:rPr>
        <w:t>.</w:t>
      </w:r>
      <w:r w:rsidR="00091F01" w:rsidRPr="004939D6">
        <w:rPr>
          <w:rFonts w:cstheme="minorHAnsi"/>
        </w:rPr>
        <w:t xml:space="preserve"> </w:t>
      </w:r>
    </w:p>
    <w:p w14:paraId="16DB9CE8" w14:textId="00F7E837" w:rsidR="001045C0" w:rsidRPr="0067218E" w:rsidRDefault="004F6423" w:rsidP="007A6EAB">
      <w:pPr>
        <w:pStyle w:val="ListParagraph"/>
        <w:spacing w:line="240" w:lineRule="auto"/>
        <w:ind w:left="0" w:firstLine="709"/>
        <w:rPr>
          <w:color w:val="00B050"/>
        </w:rPr>
      </w:pPr>
      <w:r w:rsidRPr="004939D6">
        <w:t>1.5.</w:t>
      </w:r>
      <w:r w:rsidRPr="004939D6">
        <w:rPr>
          <w:i/>
          <w:iCs/>
        </w:rPr>
        <w:t xml:space="preserve"> </w:t>
      </w:r>
      <w:r w:rsidR="00D459E3" w:rsidRPr="0067218E">
        <w:rPr>
          <w:color w:val="00B050"/>
        </w:rPr>
        <w:t xml:space="preserve">Atliekamas žaliasis pirkimas. Pirkimas vykdomas </w:t>
      </w:r>
      <w:r w:rsidR="001846B1">
        <w:rPr>
          <w:color w:val="00B050"/>
        </w:rPr>
        <w:t>i</w:t>
      </w:r>
      <w:r w:rsidR="009B66AB" w:rsidRPr="0067218E">
        <w:rPr>
          <w:color w:val="00B050"/>
        </w:rPr>
        <w:t xml:space="preserve"> </w:t>
      </w:r>
      <w:r w:rsidR="002E4679" w:rsidRPr="0067218E">
        <w:rPr>
          <w:rFonts w:cstheme="minorHAnsi"/>
          <w:color w:val="00B050"/>
        </w:rPr>
        <w:t>4</w:t>
      </w:r>
      <w:r w:rsidR="002B7987" w:rsidRPr="0067218E">
        <w:rPr>
          <w:rFonts w:cstheme="minorHAnsi"/>
          <w:color w:val="00B050"/>
        </w:rPr>
        <w:t>.</w:t>
      </w:r>
      <w:r w:rsidR="002C0EE5">
        <w:rPr>
          <w:rFonts w:cstheme="minorHAnsi"/>
          <w:color w:val="00B050"/>
        </w:rPr>
        <w:t>3</w:t>
      </w:r>
      <w:r w:rsidR="002B7987" w:rsidRPr="0067218E">
        <w:rPr>
          <w:rFonts w:cstheme="minorHAnsi"/>
          <w:color w:val="00B050"/>
        </w:rPr>
        <w:t>.</w:t>
      </w:r>
      <w:r w:rsidR="002E4679" w:rsidRPr="0067218E">
        <w:rPr>
          <w:rFonts w:cstheme="minorHAnsi"/>
          <w:color w:val="00B050"/>
        </w:rPr>
        <w:t xml:space="preserve"> </w:t>
      </w:r>
      <w:r w:rsidR="001846B1">
        <w:rPr>
          <w:rFonts w:cstheme="minorHAnsi"/>
          <w:color w:val="00B050"/>
        </w:rPr>
        <w:t xml:space="preserve">ir 4.4.4. </w:t>
      </w:r>
      <w:r w:rsidR="002E4679" w:rsidRPr="0067218E">
        <w:rPr>
          <w:rFonts w:cstheme="minorHAnsi"/>
          <w:color w:val="00B050"/>
        </w:rPr>
        <w:t>p</w:t>
      </w:r>
      <w:r w:rsidR="002B7987" w:rsidRPr="0067218E">
        <w:rPr>
          <w:rFonts w:cstheme="minorHAnsi"/>
          <w:color w:val="00B050"/>
        </w:rPr>
        <w:t>apunkči</w:t>
      </w:r>
      <w:r w:rsidR="001846B1">
        <w:rPr>
          <w:rFonts w:cstheme="minorHAnsi"/>
          <w:color w:val="00B050"/>
        </w:rPr>
        <w:t>ais</w:t>
      </w:r>
      <w:r w:rsidR="00D459E3" w:rsidRPr="0067218E">
        <w:rPr>
          <w:color w:val="00B050"/>
        </w:rPr>
        <w:t xml:space="preserve">. Aplinkos apaugos kriterijai nustatyti </w:t>
      </w:r>
      <w:r w:rsidR="002B7987" w:rsidRPr="0067218E">
        <w:rPr>
          <w:color w:val="00B050"/>
        </w:rPr>
        <w:t xml:space="preserve">specialiųjų pirkimo sąlygų </w:t>
      </w:r>
      <w:r w:rsidR="0067218E" w:rsidRPr="0067218E">
        <w:rPr>
          <w:color w:val="00B050"/>
        </w:rPr>
        <w:t>2</w:t>
      </w:r>
      <w:r w:rsidR="002B7987" w:rsidRPr="0067218E">
        <w:rPr>
          <w:color w:val="00B050"/>
        </w:rPr>
        <w:t xml:space="preserve"> priede</w:t>
      </w:r>
      <w:r w:rsidR="0067218E" w:rsidRPr="0067218E">
        <w:rPr>
          <w:color w:val="00B050"/>
        </w:rPr>
        <w:t xml:space="preserve"> „Tiekėjų kvalifikacijos reikalavimai ir reikalaujami kokybės bei aplinkos apsaugos vadybos sistemų standartai“ </w:t>
      </w:r>
      <w:r w:rsidR="001846B1">
        <w:rPr>
          <w:color w:val="00B050"/>
        </w:rPr>
        <w:t xml:space="preserve">ir </w:t>
      </w:r>
      <w:r w:rsidR="001846B1" w:rsidRPr="0067218E">
        <w:rPr>
          <w:color w:val="00B050"/>
        </w:rPr>
        <w:t xml:space="preserve">specialiųjų pirkimo sąlygų </w:t>
      </w:r>
      <w:r w:rsidR="001846B1">
        <w:rPr>
          <w:color w:val="00B050"/>
        </w:rPr>
        <w:t>5</w:t>
      </w:r>
      <w:r w:rsidR="001846B1" w:rsidRPr="0067218E">
        <w:rPr>
          <w:color w:val="00B050"/>
        </w:rPr>
        <w:t xml:space="preserve"> priede </w:t>
      </w:r>
      <w:r w:rsidR="001846B1">
        <w:rPr>
          <w:color w:val="00B050"/>
        </w:rPr>
        <w:t>„Sutarties projektas“</w:t>
      </w:r>
      <w:r w:rsidR="002B7987" w:rsidRPr="0067218E">
        <w:rPr>
          <w:color w:val="00B050"/>
        </w:rPr>
        <w:t>.</w:t>
      </w:r>
    </w:p>
    <w:p w14:paraId="15179C0E" w14:textId="1E64D375" w:rsidR="00257685" w:rsidRPr="007A6EAB" w:rsidRDefault="000E38C0" w:rsidP="00D8275B">
      <w:pPr>
        <w:pStyle w:val="ListParagraph"/>
        <w:spacing w:line="240" w:lineRule="auto"/>
        <w:ind w:left="0" w:firstLine="709"/>
        <w:rPr>
          <w:rFonts w:cstheme="minorHAnsi"/>
        </w:rPr>
      </w:pPr>
      <w:r w:rsidRPr="000E38C0">
        <w:t xml:space="preserve">1.6.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8B3C9B">
      <w:pPr>
        <w:pStyle w:val="Heading1"/>
        <w:numPr>
          <w:ilvl w:val="0"/>
          <w:numId w:val="8"/>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44F38AE0" w:rsidR="00FB3C75" w:rsidRPr="00221D40" w:rsidRDefault="4A330118" w:rsidP="008B3C9B">
      <w:pPr>
        <w:pStyle w:val="NoSpacing"/>
        <w:numPr>
          <w:ilvl w:val="1"/>
          <w:numId w:val="8"/>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7C138A">
        <w:rPr>
          <w:rFonts w:ascii="Arial" w:eastAsia="Calibri" w:hAnsi="Arial" w:cs="Arial"/>
          <w:color w:val="000000" w:themeColor="text1"/>
        </w:rPr>
        <w:t xml:space="preserve">numato </w:t>
      </w:r>
      <w:r w:rsidR="00FB3C75" w:rsidRPr="00221D40">
        <w:rPr>
          <w:rFonts w:eastAsia="Calibri" w:cstheme="minorHAnsi"/>
          <w:color w:val="000000" w:themeColor="text1"/>
        </w:rPr>
        <w:t>įsigyti</w:t>
      </w:r>
      <w:r w:rsidR="00710857" w:rsidRPr="00221D40">
        <w:rPr>
          <w:rFonts w:eastAsia="Calibri" w:cstheme="minorHAnsi"/>
          <w:color w:val="000000" w:themeColor="text1"/>
        </w:rPr>
        <w:t xml:space="preserve"> </w:t>
      </w:r>
      <w:r w:rsidR="00710857" w:rsidRPr="00221D40">
        <w:rPr>
          <w:rFonts w:eastAsia="SimSun" w:cstheme="minorHAnsi"/>
        </w:rPr>
        <w:t>Muitinės Mokymo centro patalpų,</w:t>
      </w:r>
      <w:r w:rsidR="00710857" w:rsidRPr="00221D40">
        <w:rPr>
          <w:rFonts w:cstheme="minorHAnsi"/>
        </w:rPr>
        <w:t xml:space="preserve"> </w:t>
      </w:r>
      <w:r w:rsidR="00710857" w:rsidRPr="00221D40">
        <w:rPr>
          <w:rFonts w:cstheme="minorHAnsi"/>
          <w:bCs/>
        </w:rPr>
        <w:t xml:space="preserve">esančių Jeruzalės g.25, Vilniuje </w:t>
      </w:r>
      <w:r w:rsidR="00710857" w:rsidRPr="00221D40">
        <w:rPr>
          <w:rFonts w:cstheme="minorHAnsi"/>
        </w:rPr>
        <w:t>(</w:t>
      </w:r>
      <w:bookmarkStart w:id="12" w:name="_Hlk108782485"/>
      <w:r w:rsidR="00710857" w:rsidRPr="00221D40">
        <w:rPr>
          <w:rFonts w:cstheme="minorHAnsi"/>
        </w:rPr>
        <w:t xml:space="preserve">Unikalus Nr. 1098-2006-9018, </w:t>
      </w:r>
      <w:r w:rsidR="00A532BA">
        <w:rPr>
          <w:rFonts w:cstheme="minorHAnsi"/>
        </w:rPr>
        <w:t xml:space="preserve">gyvenamosios paskirties pastato </w:t>
      </w:r>
      <w:r w:rsidR="00710857" w:rsidRPr="00221D40">
        <w:rPr>
          <w:rFonts w:cstheme="minorHAnsi"/>
        </w:rPr>
        <w:t>patalpų- bendrabučio</w:t>
      </w:r>
      <w:bookmarkEnd w:id="12"/>
      <w:r w:rsidR="00710857" w:rsidRPr="00221D40">
        <w:rPr>
          <w:rFonts w:eastAsia="Times New Roman" w:cstheme="minorHAnsi"/>
          <w:bCs/>
        </w:rPr>
        <w:t xml:space="preserve"> 2-o aukšto kapitalinio </w:t>
      </w:r>
      <w:r w:rsidR="00710857" w:rsidRPr="00221D40">
        <w:rPr>
          <w:rFonts w:cstheme="minorHAnsi"/>
          <w:bCs/>
        </w:rPr>
        <w:t>remonto darbus (toliau – Darbus</w:t>
      </w:r>
      <w:r w:rsidR="00D8275B" w:rsidRPr="00221D40">
        <w:rPr>
          <w:rFonts w:eastAsia="Calibri" w:cstheme="minorHAnsi"/>
          <w:color w:val="000000" w:themeColor="text1"/>
        </w:rPr>
        <w:t>, pirkimo objekto kodas</w:t>
      </w:r>
      <w:r w:rsidR="00607C93" w:rsidRPr="00221D40">
        <w:rPr>
          <w:rFonts w:eastAsia="Calibri" w:cstheme="minorHAnsi"/>
          <w:color w:val="000000" w:themeColor="text1"/>
        </w:rPr>
        <w:t xml:space="preserve"> pagal Bendrąjį </w:t>
      </w:r>
      <w:r w:rsidR="00607C93" w:rsidRPr="00221D40">
        <w:rPr>
          <w:rFonts w:cstheme="minorHAnsi"/>
          <w:b/>
          <w:bCs/>
          <w:caps/>
        </w:rPr>
        <w:t xml:space="preserve"> </w:t>
      </w:r>
      <w:r w:rsidR="00607C93" w:rsidRPr="00221D40">
        <w:rPr>
          <w:rFonts w:cstheme="minorHAnsi"/>
        </w:rPr>
        <w:t>viešųjų pirkimų žodyną: pagrindinis –</w:t>
      </w:r>
      <w:r w:rsidR="00D8275B" w:rsidRPr="00221D40">
        <w:rPr>
          <w:rFonts w:cstheme="minorHAnsi"/>
        </w:rPr>
        <w:t xml:space="preserve">  </w:t>
      </w:r>
      <w:r w:rsidR="00714642" w:rsidRPr="00221D40">
        <w:rPr>
          <w:rFonts w:cstheme="minorHAnsi"/>
        </w:rPr>
        <w:t>45453000-7 Kapitalinio remonto ir atnaujinimo darbai.</w:t>
      </w:r>
      <w:r w:rsidR="00FB3C75" w:rsidRPr="00221D40">
        <w:rPr>
          <w:rFonts w:cstheme="minorHAnsi"/>
        </w:rPr>
        <w:t xml:space="preserve"> Reikalavimai </w:t>
      </w:r>
      <w:r w:rsidR="00966703" w:rsidRPr="00221D40">
        <w:rPr>
          <w:rFonts w:cstheme="minorHAnsi"/>
        </w:rPr>
        <w:t>p</w:t>
      </w:r>
      <w:r w:rsidR="00FB3C75" w:rsidRPr="00221D40">
        <w:rPr>
          <w:rFonts w:cstheme="minorHAnsi"/>
        </w:rPr>
        <w:t>irkimo objektui nustatyti</w:t>
      </w:r>
      <w:r w:rsidR="00AE2AEF" w:rsidRPr="00221D40">
        <w:rPr>
          <w:rFonts w:cstheme="minorHAnsi"/>
        </w:rPr>
        <w:t xml:space="preserve"> </w:t>
      </w:r>
      <w:r w:rsidR="00966703" w:rsidRPr="00221D40">
        <w:rPr>
          <w:rFonts w:cstheme="minorHAnsi"/>
        </w:rPr>
        <w:t>s</w:t>
      </w:r>
      <w:r w:rsidR="00044836" w:rsidRPr="00221D40">
        <w:rPr>
          <w:rFonts w:cstheme="minorHAnsi"/>
        </w:rPr>
        <w:t>pecialiųjų p</w:t>
      </w:r>
      <w:r w:rsidR="00AE2AEF" w:rsidRPr="00221D40">
        <w:rPr>
          <w:rFonts w:cstheme="minorHAnsi"/>
        </w:rPr>
        <w:t xml:space="preserve">irkimo sąlygų </w:t>
      </w:r>
      <w:r w:rsidR="0067218E" w:rsidRPr="00221D40">
        <w:rPr>
          <w:rFonts w:cstheme="minorHAnsi"/>
        </w:rPr>
        <w:t>3</w:t>
      </w:r>
      <w:r w:rsidR="00EF5CA2" w:rsidRPr="00221D40">
        <w:rPr>
          <w:rFonts w:cstheme="minorHAnsi"/>
        </w:rPr>
        <w:t xml:space="preserve"> priede „Techninė specifikacija“</w:t>
      </w:r>
      <w:r w:rsidR="001846B1" w:rsidRPr="00221D40">
        <w:rPr>
          <w:rFonts w:cstheme="minorHAnsi"/>
        </w:rPr>
        <w:t xml:space="preserve"> ir techniniame darbo projekte „</w:t>
      </w:r>
      <w:r w:rsidR="001846B1" w:rsidRPr="00221D40">
        <w:t>GYVENAMOSIOS PASKIRTIES PASTATO – BENDRABUČIO, JERUZALĖS G. 25, KAPITALINIO REMONTO PROJEKTAS</w:t>
      </w:r>
      <w:r w:rsidR="001846B1" w:rsidRPr="00221D40">
        <w:rPr>
          <w:rFonts w:cstheme="minorHAnsi"/>
        </w:rPr>
        <w:t>“</w:t>
      </w:r>
      <w:r w:rsidR="00AE2AEF" w:rsidRPr="00221D40">
        <w:rPr>
          <w:rFonts w:cstheme="minorHAnsi"/>
        </w:rPr>
        <w:t>.</w:t>
      </w:r>
    </w:p>
    <w:p w14:paraId="326CC732" w14:textId="43F8E59C" w:rsidR="00FB3C75" w:rsidRPr="00221D40" w:rsidRDefault="002C41AA" w:rsidP="00691D00">
      <w:pPr>
        <w:pStyle w:val="NoSpacing"/>
        <w:ind w:firstLine="709"/>
        <w:contextualSpacing/>
        <w:rPr>
          <w:rFonts w:cstheme="minorHAnsi"/>
        </w:rPr>
      </w:pPr>
      <w:r w:rsidRPr="00221D40">
        <w:rPr>
          <w:rFonts w:cstheme="minorHAnsi"/>
        </w:rPr>
        <w:t>2.2.</w:t>
      </w:r>
      <w:r w:rsidR="002C4B0F" w:rsidRPr="00221D40">
        <w:rPr>
          <w:rFonts w:cstheme="minorHAnsi"/>
        </w:rPr>
        <w:t xml:space="preserve"> </w:t>
      </w:r>
      <w:r w:rsidR="00FB3C75" w:rsidRPr="00221D40">
        <w:rPr>
          <w:rFonts w:cstheme="minorHAnsi"/>
        </w:rPr>
        <w:t xml:space="preserve">Pirkimo objektas </w:t>
      </w:r>
      <w:r w:rsidR="00D8275B" w:rsidRPr="00221D40">
        <w:rPr>
          <w:rFonts w:cstheme="minorHAnsi"/>
        </w:rPr>
        <w:t xml:space="preserve">nėra </w:t>
      </w:r>
      <w:r w:rsidR="00FB3C75" w:rsidRPr="00221D40">
        <w:rPr>
          <w:rFonts w:cstheme="minorHAnsi"/>
        </w:rPr>
        <w:t xml:space="preserve">skaidomas į </w:t>
      </w:r>
      <w:r w:rsidR="007D4B0E" w:rsidRPr="00221D40">
        <w:rPr>
          <w:rFonts w:cstheme="minorHAnsi"/>
        </w:rPr>
        <w:t>dalis</w:t>
      </w:r>
      <w:r w:rsidR="00D8275B" w:rsidRPr="00221D40">
        <w:rPr>
          <w:rFonts w:cstheme="minorHAnsi"/>
        </w:rPr>
        <w:t xml:space="preserve">. Tiekėjas gali pateikti vieną pasiūlymą </w:t>
      </w:r>
      <w:r w:rsidR="00691D00" w:rsidRPr="00221D40">
        <w:rPr>
          <w:rFonts w:cstheme="minorHAnsi"/>
        </w:rPr>
        <w:t xml:space="preserve">visai pirkimo dalies apimčiai. </w:t>
      </w:r>
    </w:p>
    <w:p w14:paraId="05964637" w14:textId="0B8764C9" w:rsidR="0096252A" w:rsidRPr="00221D40" w:rsidRDefault="003943EC" w:rsidP="00F77A5D">
      <w:pPr>
        <w:pStyle w:val="ListParagraph"/>
        <w:spacing w:line="240" w:lineRule="auto"/>
        <w:ind w:left="0" w:firstLine="709"/>
        <w:rPr>
          <w:rFonts w:cstheme="minorHAnsi"/>
        </w:rPr>
      </w:pPr>
      <w:r w:rsidRPr="00221D40">
        <w:rPr>
          <w:rFonts w:cstheme="minorHAnsi"/>
        </w:rPr>
        <w:t>2.</w:t>
      </w:r>
      <w:r w:rsidR="001F568A" w:rsidRPr="00221D40">
        <w:rPr>
          <w:rFonts w:cstheme="minorHAnsi"/>
        </w:rPr>
        <w:t>3</w:t>
      </w:r>
      <w:r w:rsidRPr="00221D40">
        <w:rPr>
          <w:rFonts w:cstheme="minorHAnsi"/>
        </w:rPr>
        <w:t xml:space="preserve">. </w:t>
      </w:r>
      <w:r w:rsidR="00D8275B" w:rsidRPr="00221D40">
        <w:rPr>
          <w:rFonts w:cstheme="minorHAnsi"/>
        </w:rPr>
        <w:t>Darbų atlikimo terminas</w:t>
      </w:r>
      <w:r w:rsidR="0096252A" w:rsidRPr="00221D40">
        <w:rPr>
          <w:rFonts w:cstheme="minorHAnsi"/>
        </w:rPr>
        <w:t xml:space="preserve"> – </w:t>
      </w:r>
      <w:r w:rsidR="00221D40" w:rsidRPr="00221D40">
        <w:rPr>
          <w:rFonts w:cstheme="minorHAnsi"/>
        </w:rPr>
        <w:t>60</w:t>
      </w:r>
      <w:r w:rsidR="0096252A" w:rsidRPr="00221D40">
        <w:rPr>
          <w:rFonts w:cstheme="minorHAnsi"/>
        </w:rPr>
        <w:t xml:space="preserve"> </w:t>
      </w:r>
      <w:r w:rsidR="00221D40" w:rsidRPr="00221D40">
        <w:rPr>
          <w:rFonts w:cstheme="minorHAnsi"/>
        </w:rPr>
        <w:t>dienų</w:t>
      </w:r>
      <w:r w:rsidR="0096252A" w:rsidRPr="00221D40">
        <w:rPr>
          <w:rFonts w:cstheme="minorHAnsi"/>
        </w:rPr>
        <w:t xml:space="preserve">., su galimybe pratęsti </w:t>
      </w:r>
      <w:r w:rsidR="00644328">
        <w:rPr>
          <w:rFonts w:cstheme="minorHAnsi"/>
        </w:rPr>
        <w:t>60</w:t>
      </w:r>
      <w:r w:rsidR="0096252A" w:rsidRPr="00221D40">
        <w:rPr>
          <w:rFonts w:cstheme="minorHAnsi"/>
        </w:rPr>
        <w:t xml:space="preserve"> </w:t>
      </w:r>
      <w:r w:rsidR="00221D40" w:rsidRPr="00221D40">
        <w:rPr>
          <w:rFonts w:cstheme="minorHAnsi"/>
        </w:rPr>
        <w:t>dienų</w:t>
      </w:r>
      <w:r w:rsidR="0096252A" w:rsidRPr="00221D40">
        <w:rPr>
          <w:rFonts w:cstheme="minorHAnsi"/>
        </w:rPr>
        <w:t xml:space="preserve"> (sutartyje numatytais pagrindais).</w:t>
      </w:r>
    </w:p>
    <w:p w14:paraId="45592C08" w14:textId="6E179768" w:rsidR="0052150F" w:rsidRPr="00221D40" w:rsidRDefault="0052150F" w:rsidP="0052150F">
      <w:pPr>
        <w:pStyle w:val="ListParagraph"/>
        <w:spacing w:line="240" w:lineRule="auto"/>
        <w:ind w:left="0"/>
        <w:rPr>
          <w:rFonts w:cstheme="minorHAnsi"/>
          <w:sz w:val="22"/>
          <w:szCs w:val="22"/>
        </w:rPr>
      </w:pPr>
      <w:r w:rsidRPr="00221D40">
        <w:rPr>
          <w:rFonts w:cstheme="minorHAnsi"/>
          <w:iCs/>
          <w:sz w:val="22"/>
          <w:szCs w:val="22"/>
        </w:rPr>
        <w:t>2.4.</w:t>
      </w:r>
      <w:r w:rsidRPr="00221D40">
        <w:rPr>
          <w:rFonts w:cstheme="minorHAnsi"/>
          <w:i/>
          <w:color w:val="FF0000"/>
          <w:sz w:val="22"/>
          <w:szCs w:val="22"/>
        </w:rPr>
        <w:t xml:space="preserve"> </w:t>
      </w:r>
      <w:r w:rsidRPr="00221D40">
        <w:rPr>
          <w:rFonts w:cstheme="minorHAnsi"/>
          <w:sz w:val="22"/>
          <w:szCs w:val="22"/>
        </w:rPr>
        <w:t>Perkančioji organizacija nerengs susitikimo su tiekėjais dėl pirkimo sąlygų paaiškinimo.</w:t>
      </w:r>
    </w:p>
    <w:p w14:paraId="08FB0C7F" w14:textId="4E238858" w:rsidR="0052150F" w:rsidRPr="00221D40" w:rsidRDefault="0052150F" w:rsidP="0052150F">
      <w:pPr>
        <w:pStyle w:val="ListParagraph"/>
        <w:spacing w:line="240" w:lineRule="auto"/>
        <w:ind w:left="0"/>
        <w:rPr>
          <w:rStyle w:val="DefaultParagraphFont11"/>
          <w:rFonts w:cstheme="minorHAnsi"/>
          <w:sz w:val="22"/>
          <w:szCs w:val="22"/>
        </w:rPr>
      </w:pPr>
      <w:r w:rsidRPr="00221D40">
        <w:rPr>
          <w:rFonts w:cstheme="minorHAnsi"/>
          <w:sz w:val="22"/>
          <w:szCs w:val="22"/>
        </w:rPr>
        <w:t xml:space="preserve">2.5. Perkančioji organizacija suteiks galimybę apžiūrėti pirkimo objektą (darbų atlikimo vietą), tačiau apžiūros metu nebus atsakoma į tiekėjo klausimus dėl pirkimo objekto ar pirkimo dokumentų nuostatų – kilusius klausimus tiekėjas turi užduoti bendrųjų pirkimo sąlygų 4 skyriuje „Perkančiosios organizacijos ir tiekėjų bendravimo ir keitimosi informacija priemonės“ ir 5 skyriuje „Pirkimo dokumentų paaiškinimai ir patikslinimai“ nustatyta tvarka ir terminais. Tiekėjai, norintys apžiūrėti pirkimo objektą, turi specialiųjų pirkimo sąlygų </w:t>
      </w:r>
      <w:r w:rsidR="00EE71FE" w:rsidRPr="00221D40">
        <w:rPr>
          <w:rFonts w:cstheme="minorHAnsi"/>
          <w:sz w:val="22"/>
          <w:szCs w:val="22"/>
        </w:rPr>
        <w:t>6</w:t>
      </w:r>
      <w:r w:rsidRPr="00221D40">
        <w:rPr>
          <w:rFonts w:cstheme="minorHAnsi"/>
          <w:sz w:val="22"/>
          <w:szCs w:val="22"/>
        </w:rPr>
        <w:t xml:space="preserve"> priede „Terminai“ nustatytais terminais suderinti laiką su.</w:t>
      </w:r>
      <w:r w:rsidR="00A532BA">
        <w:rPr>
          <w:rFonts w:cstheme="minorHAnsi"/>
          <w:sz w:val="22"/>
          <w:szCs w:val="22"/>
        </w:rPr>
        <w:t xml:space="preserve"> Muitinės departamento Turto valdymo skyriaus vyriausiuoju specialistu Aleksandr Tuguši, tel.: +370 664 84711, el.paštas: </w:t>
      </w:r>
      <w:hyperlink r:id="rId14" w:history="1">
        <w:r w:rsidR="00A532BA" w:rsidRPr="009C3A77">
          <w:rPr>
            <w:rStyle w:val="Hyperlink"/>
            <w:rFonts w:cstheme="minorHAnsi"/>
            <w:sz w:val="22"/>
            <w:szCs w:val="22"/>
          </w:rPr>
          <w:t>aleksandr.tugusi@lrmuitine.lt</w:t>
        </w:r>
      </w:hyperlink>
      <w:r w:rsidR="00A532BA">
        <w:rPr>
          <w:rFonts w:cstheme="minorHAnsi"/>
          <w:sz w:val="22"/>
          <w:szCs w:val="22"/>
        </w:rPr>
        <w:t xml:space="preserve">. </w:t>
      </w:r>
      <w:r w:rsidRPr="00221D40">
        <w:rPr>
          <w:rFonts w:cstheme="minorHAnsi"/>
          <w:sz w:val="22"/>
          <w:szCs w:val="22"/>
        </w:rPr>
        <w:t xml:space="preserve"> </w:t>
      </w:r>
    </w:p>
    <w:p w14:paraId="221B1298" w14:textId="14CDA9BD" w:rsidR="0052150F" w:rsidRPr="00221D40" w:rsidRDefault="0052150F" w:rsidP="0052150F">
      <w:pPr>
        <w:pStyle w:val="ListParagraph"/>
        <w:spacing w:line="240" w:lineRule="auto"/>
        <w:ind w:left="0"/>
        <w:rPr>
          <w:rFonts w:cstheme="minorHAnsi"/>
          <w:sz w:val="22"/>
          <w:szCs w:val="22"/>
        </w:rPr>
      </w:pPr>
      <w:r w:rsidRPr="00221D40">
        <w:rPr>
          <w:rFonts w:cstheme="minorHAnsi"/>
          <w:color w:val="000000"/>
          <w:sz w:val="22"/>
          <w:szCs w:val="22"/>
          <w:shd w:val="clear" w:color="auto" w:fill="FFFFFF"/>
        </w:rPr>
        <w:t xml:space="preserve">2.6. </w:t>
      </w:r>
      <w:r w:rsidRPr="00221D40">
        <w:rPr>
          <w:rFonts w:cstheme="minorHAnsi"/>
          <w:sz w:val="22"/>
          <w:szCs w:val="22"/>
          <w:shd w:val="clear" w:color="auto" w:fill="FFFFFF"/>
        </w:rPr>
        <w:t xml:space="preserve">Objekto apžiūrą, </w:t>
      </w:r>
      <w:r w:rsidRPr="00221D40">
        <w:rPr>
          <w:rFonts w:cstheme="minorHAnsi"/>
          <w:color w:val="000000"/>
          <w:sz w:val="22"/>
          <w:szCs w:val="22"/>
          <w:shd w:val="clear" w:color="auto" w:fill="FFFFFF"/>
        </w:rPr>
        <w:t xml:space="preserve">dalyvaujant perkančiosios organizacijos atstovui, galima vykdyti likus ne mažiau kaip </w:t>
      </w:r>
      <w:r w:rsidR="00221D40" w:rsidRPr="00221D40">
        <w:rPr>
          <w:rFonts w:cstheme="minorHAnsi"/>
          <w:color w:val="000000"/>
          <w:sz w:val="22"/>
          <w:szCs w:val="22"/>
          <w:shd w:val="clear" w:color="auto" w:fill="FFFFFF"/>
        </w:rPr>
        <w:t>1</w:t>
      </w:r>
      <w:r w:rsidRPr="00221D40">
        <w:rPr>
          <w:rFonts w:cstheme="minorHAnsi"/>
          <w:color w:val="000000"/>
          <w:sz w:val="22"/>
          <w:szCs w:val="22"/>
          <w:shd w:val="clear" w:color="auto" w:fill="FFFFFF"/>
        </w:rPr>
        <w:t xml:space="preserve"> (</w:t>
      </w:r>
      <w:r w:rsidR="00221D40" w:rsidRPr="00221D40">
        <w:rPr>
          <w:rFonts w:cstheme="minorHAnsi"/>
          <w:color w:val="000000"/>
          <w:sz w:val="22"/>
          <w:szCs w:val="22"/>
          <w:shd w:val="clear" w:color="auto" w:fill="FFFFFF"/>
        </w:rPr>
        <w:t>vienai</w:t>
      </w:r>
      <w:r w:rsidRPr="00221D40">
        <w:rPr>
          <w:rFonts w:cstheme="minorHAnsi"/>
          <w:color w:val="000000"/>
          <w:sz w:val="22"/>
          <w:szCs w:val="22"/>
          <w:shd w:val="clear" w:color="auto" w:fill="FFFFFF"/>
        </w:rPr>
        <w:t>) darbo dien</w:t>
      </w:r>
      <w:r w:rsidR="00221D40" w:rsidRPr="00221D40">
        <w:rPr>
          <w:rFonts w:cstheme="minorHAnsi"/>
          <w:color w:val="000000"/>
          <w:sz w:val="22"/>
          <w:szCs w:val="22"/>
          <w:shd w:val="clear" w:color="auto" w:fill="FFFFFF"/>
        </w:rPr>
        <w:t>ai</w:t>
      </w:r>
      <w:r w:rsidRPr="00221D40">
        <w:rPr>
          <w:rFonts w:cstheme="minorHAnsi"/>
          <w:color w:val="000000"/>
          <w:sz w:val="22"/>
          <w:szCs w:val="22"/>
          <w:shd w:val="clear" w:color="auto" w:fill="FFFFFF"/>
        </w:rPr>
        <w:t xml:space="preserve"> iki pasiūlymo pateikimo dienos.</w:t>
      </w:r>
    </w:p>
    <w:p w14:paraId="2B9FCCA2" w14:textId="762EECED" w:rsidR="003943EC" w:rsidRDefault="0052150F" w:rsidP="00F77A5D">
      <w:pPr>
        <w:pStyle w:val="ListParagraph"/>
        <w:spacing w:line="240" w:lineRule="auto"/>
        <w:ind w:left="0" w:firstLine="709"/>
        <w:rPr>
          <w:rFonts w:cstheme="minorHAnsi"/>
        </w:rPr>
      </w:pPr>
      <w:r w:rsidRPr="00221D40">
        <w:rPr>
          <w:rFonts w:cstheme="minorHAnsi"/>
        </w:rPr>
        <w:t xml:space="preserve">2.7. </w:t>
      </w:r>
      <w:r w:rsidR="003943EC" w:rsidRPr="00221D40">
        <w:rPr>
          <w:rFonts w:cstheme="minorHAnsi"/>
        </w:rPr>
        <w:t>Jeigu apibūdinant pirkimo objektą techninėje specifikacijoje nurodytas konkretus modelis ar tiekimo šaltinis,</w:t>
      </w:r>
      <w:r w:rsidR="003943EC" w:rsidRPr="00E53E12">
        <w:rPr>
          <w:rFonts w:cstheme="minorHAnsi"/>
        </w:rPr>
        <w:t xml:space="preserve"> konkretus procesas, būdingas konkretaus tiekėjo tiekiamoms prekėms ar teikiamoms paslaugoms, ar prekių ženklas, patentas, tipai, konkreti kilmė ar gamyba, </w:t>
      </w:r>
      <w:r w:rsidR="003943EC">
        <w:rPr>
          <w:rFonts w:cstheme="minorHAnsi"/>
        </w:rPr>
        <w:t xml:space="preserve">turi būti laikoma, kad kiekviena tokia nuoroda yra pateikta su žodžiais „arba lygiavertis“. </w:t>
      </w:r>
    </w:p>
    <w:p w14:paraId="2D421658" w14:textId="1DD83A5E" w:rsidR="00255C04" w:rsidRPr="003943EC" w:rsidRDefault="003943EC" w:rsidP="00F77A5D">
      <w:pPr>
        <w:pStyle w:val="ListParagraph"/>
        <w:spacing w:line="240" w:lineRule="auto"/>
        <w:ind w:left="0" w:firstLine="709"/>
        <w:rPr>
          <w:rFonts w:cstheme="minorHAnsi"/>
        </w:rPr>
      </w:pPr>
      <w:r>
        <w:rPr>
          <w:rFonts w:cstheme="minorHAnsi"/>
        </w:rPr>
        <w:t>2.</w:t>
      </w:r>
      <w:r w:rsidR="0052150F">
        <w:rPr>
          <w:rFonts w:cstheme="minorHAnsi"/>
        </w:rPr>
        <w:t>8</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B3C9B">
      <w:pPr>
        <w:pStyle w:val="Heading1"/>
        <w:numPr>
          <w:ilvl w:val="0"/>
          <w:numId w:val="8"/>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2FCDE17" w:rsidR="00AA5F07" w:rsidRPr="00A50098" w:rsidRDefault="005D280D" w:rsidP="008B3C9B">
      <w:pPr>
        <w:pStyle w:val="ListParagraph"/>
        <w:numPr>
          <w:ilvl w:val="1"/>
          <w:numId w:val="8"/>
        </w:numPr>
        <w:spacing w:line="240" w:lineRule="auto"/>
        <w:ind w:left="0" w:firstLine="709"/>
        <w:rPr>
          <w:rFonts w:cstheme="minorHAnsi"/>
          <w:i/>
          <w:iCs/>
        </w:rPr>
      </w:pPr>
      <w:r w:rsidRPr="00A50098">
        <w:rPr>
          <w:rFonts w:cstheme="minorHAnsi"/>
        </w:rPr>
        <w:t>Reikalavimai dėl tiekėjo ir</w:t>
      </w:r>
      <w:r w:rsidR="00F17EDA" w:rsidRPr="00A50098">
        <w:rPr>
          <w:rFonts w:cstheme="minorHAnsi"/>
        </w:rPr>
        <w:t xml:space="preserve"> </w:t>
      </w:r>
      <w:r w:rsidRPr="00A50098">
        <w:rPr>
          <w:rFonts w:cstheme="minorHAnsi"/>
        </w:rPr>
        <w:t>subtiekėjų</w:t>
      </w:r>
      <w:r w:rsidR="00DF6485" w:rsidRPr="00A50098">
        <w:rPr>
          <w:rFonts w:cstheme="minorHAnsi"/>
        </w:rPr>
        <w:t xml:space="preserve"> (jeigu taikoma)</w:t>
      </w:r>
      <w:r w:rsidR="00A857C4" w:rsidRPr="00A50098">
        <w:rPr>
          <w:rFonts w:cstheme="minorHAnsi"/>
        </w:rPr>
        <w:t xml:space="preserve">, ūkio subjektų, kurių pajėgumais </w:t>
      </w:r>
      <w:r w:rsidR="00CF1B69" w:rsidRPr="00A50098">
        <w:rPr>
          <w:rFonts w:cstheme="minorHAnsi"/>
        </w:rPr>
        <w:t>tiekėjas remiasi,</w:t>
      </w:r>
      <w:r w:rsidR="00FB4B5E" w:rsidRPr="00A50098">
        <w:rPr>
          <w:rFonts w:cstheme="minorHAnsi"/>
        </w:rPr>
        <w:t xml:space="preserve"> </w:t>
      </w:r>
      <w:r w:rsidRPr="00A50098">
        <w:rPr>
          <w:rFonts w:cstheme="minorHAnsi"/>
        </w:rPr>
        <w:t>pašalinimo pagrindų nebuvimo</w:t>
      </w:r>
      <w:r w:rsidR="004A415C" w:rsidRPr="00A50098">
        <w:rPr>
          <w:rFonts w:cstheme="minorHAnsi"/>
        </w:rPr>
        <w:t xml:space="preserve"> </w:t>
      </w:r>
      <w:r w:rsidRPr="00A50098">
        <w:rPr>
          <w:rFonts w:cstheme="minorHAnsi"/>
        </w:rPr>
        <w:t xml:space="preserve">bei jų nebuvimą patvirtinantys dokumentai nurodyti </w:t>
      </w:r>
      <w:r w:rsidR="00CF1B69" w:rsidRPr="00A50098">
        <w:rPr>
          <w:rFonts w:cstheme="minorHAnsi"/>
        </w:rPr>
        <w:t>s</w:t>
      </w:r>
      <w:r w:rsidR="0035091B" w:rsidRPr="00A50098">
        <w:rPr>
          <w:rFonts w:cstheme="minorHAnsi"/>
        </w:rPr>
        <w:t>pecialiųjų p</w:t>
      </w:r>
      <w:r w:rsidRPr="00A50098">
        <w:rPr>
          <w:rFonts w:cstheme="minorHAnsi"/>
        </w:rPr>
        <w:t xml:space="preserve">irkimo sąlygų </w:t>
      </w:r>
      <w:r w:rsidR="00E51D39">
        <w:rPr>
          <w:rFonts w:cstheme="minorHAnsi"/>
        </w:rPr>
        <w:t>1</w:t>
      </w:r>
      <w:r w:rsidRPr="00A50098">
        <w:rPr>
          <w:rFonts w:cstheme="minorHAnsi"/>
          <w:color w:val="00B050"/>
        </w:rPr>
        <w:t xml:space="preserve"> </w:t>
      </w:r>
      <w:r w:rsidRPr="00A50098">
        <w:rPr>
          <w:rFonts w:cstheme="minorHAnsi"/>
        </w:rPr>
        <w:t xml:space="preserve">priede. </w:t>
      </w:r>
    </w:p>
    <w:p w14:paraId="694FBDAB" w14:textId="3D75BDFE" w:rsidR="009905AD" w:rsidRPr="00817AB9" w:rsidRDefault="005D280D" w:rsidP="008B3C9B">
      <w:pPr>
        <w:pStyle w:val="ListParagraph"/>
        <w:numPr>
          <w:ilvl w:val="1"/>
          <w:numId w:val="8"/>
        </w:numPr>
        <w:spacing w:line="240" w:lineRule="auto"/>
        <w:ind w:left="0" w:firstLine="697"/>
        <w:rPr>
          <w:rFonts w:cstheme="minorHAnsi"/>
        </w:rPr>
      </w:pPr>
      <w:r w:rsidRPr="00817AB9">
        <w:rPr>
          <w:rFonts w:cstheme="minorHAnsi"/>
        </w:rPr>
        <w:t xml:space="preserve">Tiekėjams </w:t>
      </w:r>
      <w:r w:rsidR="00243470" w:rsidRPr="00817AB9">
        <w:rPr>
          <w:rFonts w:cstheme="minorHAnsi"/>
        </w:rPr>
        <w:t xml:space="preserv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8C746B">
        <w:rPr>
          <w:rFonts w:cstheme="minorHAnsi"/>
        </w:rPr>
        <w:t xml:space="preserve"> pateikiami </w:t>
      </w:r>
      <w:r w:rsidR="008C746B" w:rsidRPr="00A50098">
        <w:rPr>
          <w:rFonts w:cstheme="minorHAnsi"/>
        </w:rPr>
        <w:t xml:space="preserve">specialiųjų pirkimo sąlygų </w:t>
      </w:r>
      <w:r w:rsidR="008C746B" w:rsidRPr="00F04D22">
        <w:rPr>
          <w:rFonts w:cstheme="minorHAnsi"/>
        </w:rPr>
        <w:t>2</w:t>
      </w:r>
      <w:r w:rsidR="008C746B" w:rsidRPr="00F04D22">
        <w:rPr>
          <w:rFonts w:cstheme="minorHAnsi"/>
          <w:color w:val="00B050"/>
        </w:rPr>
        <w:t xml:space="preserve"> </w:t>
      </w:r>
      <w:r w:rsidR="008C746B" w:rsidRPr="00F04D22">
        <w:rPr>
          <w:rFonts w:cstheme="minorHAnsi"/>
        </w:rPr>
        <w:t>p</w:t>
      </w:r>
      <w:r w:rsidR="008C746B" w:rsidRPr="00A50098">
        <w:rPr>
          <w:rFonts w:cstheme="minorHAnsi"/>
        </w:rPr>
        <w:t>riede</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B3C9B">
      <w:pPr>
        <w:pStyle w:val="Heading1"/>
        <w:numPr>
          <w:ilvl w:val="0"/>
          <w:numId w:val="8"/>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507D7B00" w14:textId="204F251A" w:rsidR="00D34BEA" w:rsidRPr="00D34BEA" w:rsidRDefault="00D34BEA" w:rsidP="00D34BEA">
      <w:pPr>
        <w:spacing w:line="240" w:lineRule="auto"/>
        <w:ind w:firstLine="567"/>
        <w:rPr>
          <w:rFonts w:cstheme="minorHAnsi"/>
        </w:rPr>
      </w:pPr>
      <w:r w:rsidRPr="00D34BEA">
        <w:rPr>
          <w:rFonts w:cstheme="minorHAnsi"/>
          <w:i/>
        </w:rPr>
        <w:t xml:space="preserve">4.1.  Mobilizacijos, karo, nepaprastosios padėties atveju ar Lietuvos Respublikos Vyriausybei, įvertinus riziką, kad veiksniai, dėl </w:t>
      </w:r>
      <w:r w:rsidRPr="00D34BEA">
        <w:rPr>
          <w:rFonts w:cstheme="minorHAnsi"/>
        </w:rPr>
        <w:t>kurių buvo ar gali būti paskelbta mobilizacija, įvesta karo ar nepaprastoji padėtis, kelia grėsmę nacionaliniam saugumui, perkančioji organizacija atmeta pasiūlymą, jeigu yra bent viena iš šių sąlygų:</w:t>
      </w:r>
    </w:p>
    <w:p w14:paraId="7481B955" w14:textId="5E60D6AC" w:rsidR="00D34BEA" w:rsidRPr="00D34BEA" w:rsidRDefault="00D34BEA" w:rsidP="00D34BEA">
      <w:pPr>
        <w:spacing w:line="240" w:lineRule="auto"/>
        <w:ind w:firstLine="567"/>
        <w:rPr>
          <w:rFonts w:cstheme="minorHAnsi"/>
        </w:rPr>
      </w:pPr>
      <w:r w:rsidRPr="00D34BEA">
        <w:rPr>
          <w:rFonts w:cstheme="minorHAnsi"/>
        </w:rPr>
        <w:t>4.1.</w:t>
      </w:r>
      <w:r w:rsidR="00DC5A71">
        <w:rPr>
          <w:rFonts w:cstheme="minorHAnsi"/>
        </w:rPr>
        <w:t>1</w:t>
      </w:r>
      <w:r w:rsidRPr="00D34BEA">
        <w:rPr>
          <w:rFonts w:cstheme="minorHAnsi"/>
        </w:rPr>
        <w:t>.</w:t>
      </w:r>
      <w:r w:rsidRPr="00D34BEA">
        <w:rPr>
          <w:rFonts w:cstheme="minorHAnsi"/>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2FAFE618" w14:textId="2D3AE32C" w:rsidR="00D34BEA" w:rsidRPr="00D34BEA" w:rsidRDefault="00D34BEA" w:rsidP="00D34BEA">
      <w:pPr>
        <w:spacing w:line="240" w:lineRule="auto"/>
        <w:ind w:firstLine="567"/>
        <w:rPr>
          <w:rFonts w:cstheme="minorHAnsi"/>
        </w:rPr>
      </w:pPr>
      <w:r w:rsidRPr="00D34BEA">
        <w:rPr>
          <w:rFonts w:cstheme="minorHAnsi"/>
        </w:rPr>
        <w:t>4.1.</w:t>
      </w:r>
      <w:r w:rsidR="00DC5A71">
        <w:rPr>
          <w:rFonts w:cstheme="minorHAnsi"/>
        </w:rPr>
        <w:t>2</w:t>
      </w:r>
      <w:r w:rsidRPr="00D34BEA">
        <w:rPr>
          <w:rFonts w:cstheme="minorHAnsi"/>
        </w:rPr>
        <w:t>.</w:t>
      </w:r>
      <w:r w:rsidRPr="00D34BEA">
        <w:rPr>
          <w:rFonts w:cstheme="minorHAnsi"/>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F35041" w14:textId="09C738F0" w:rsidR="000064F3" w:rsidRPr="00885A1B" w:rsidRDefault="00D34BEA" w:rsidP="00D34BEA">
      <w:pPr>
        <w:spacing w:line="240" w:lineRule="auto"/>
        <w:ind w:firstLine="567"/>
        <w:rPr>
          <w:rFonts w:cstheme="minorHAnsi"/>
          <w:iCs/>
        </w:rPr>
      </w:pPr>
      <w:r w:rsidRPr="00885A1B">
        <w:rPr>
          <w:rFonts w:cstheme="minorHAnsi"/>
        </w:rPr>
        <w:t xml:space="preserve">4.2. Tiekėjas teikdamas pasiūlymą, pasiūlymo formoje patvirtina (specialiųjų pirkimo sąlygų </w:t>
      </w:r>
      <w:r w:rsidR="00EE71FE">
        <w:rPr>
          <w:rFonts w:cstheme="minorHAnsi"/>
        </w:rPr>
        <w:t>4</w:t>
      </w:r>
      <w:r w:rsidRPr="00885A1B">
        <w:rPr>
          <w:rFonts w:cstheme="minorHAnsi"/>
        </w:rPr>
        <w:t xml:space="preserve"> priedas „Pasiūlymo forma“ atitiktį 4.1 punkto reikalavimams. Jeigu perkančiajai organizacijai kyla abejonių dėl Tiekėjo nurodytos informacijos teisingumo, ji prašys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0CF14209" w14:textId="09954CAE" w:rsidR="00267EEE" w:rsidRDefault="00267EEE" w:rsidP="00267EEE">
      <w:pPr>
        <w:spacing w:line="240" w:lineRule="auto"/>
        <w:ind w:firstLine="567"/>
        <w:rPr>
          <w:rFonts w:cstheme="minorHAnsi"/>
          <w:i/>
          <w:iCs/>
          <w:szCs w:val="24"/>
        </w:rPr>
      </w:pPr>
      <w:r w:rsidRPr="00132602">
        <w:rPr>
          <w:rFonts w:cstheme="minorHAnsi"/>
          <w:i/>
          <w:iCs/>
          <w:szCs w:val="24"/>
        </w:rPr>
        <w:t xml:space="preserve">Jeigu prekių gamintojas ar jį kontroliuojantys asmenys; tiekėjas </w:t>
      </w:r>
      <w:r w:rsidRPr="00132602">
        <w:rPr>
          <w:rFonts w:cstheme="minorHAnsi"/>
        </w:rPr>
        <w:t>jo subtiekėjas, ūkio subjektai, kurių pajėgumais remiamasi,</w:t>
      </w:r>
      <w:r w:rsidRPr="00132602">
        <w:rPr>
          <w:rFonts w:cstheme="minorHAnsi"/>
          <w:i/>
          <w:iCs/>
          <w:szCs w:val="24"/>
        </w:rPr>
        <w:t>ar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9F9CB1" w14:textId="4EAB66F7" w:rsidR="00D63BCC" w:rsidRPr="00817AB9" w:rsidRDefault="00D63BCC" w:rsidP="008B3C9B">
      <w:pPr>
        <w:pStyle w:val="Heading1"/>
        <w:numPr>
          <w:ilvl w:val="0"/>
          <w:numId w:val="8"/>
        </w:numPr>
        <w:spacing w:before="720" w:after="0" w:line="300" w:lineRule="auto"/>
        <w:ind w:left="357" w:hanging="357"/>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15"/>
      <w:r w:rsidRPr="00817AB9">
        <w:rPr>
          <w:rFonts w:asciiTheme="minorHAnsi" w:hAnsiTheme="minorHAnsi" w:cstheme="minorHAnsi"/>
          <w:color w:val="auto"/>
        </w:rPr>
        <w:t xml:space="preserve"> </w:t>
      </w:r>
    </w:p>
    <w:bookmarkEnd w:id="7"/>
    <w:bookmarkEnd w:id="8"/>
    <w:bookmarkEnd w:id="9"/>
    <w:p w14:paraId="5971D0C7" w14:textId="77777777" w:rsidR="00E861F5" w:rsidRPr="00257685" w:rsidRDefault="00E861F5" w:rsidP="00257685">
      <w:pPr>
        <w:ind w:firstLine="0"/>
        <w:rPr>
          <w:rFonts w:ascii="Arial" w:hAnsi="Arial" w:cs="Arial"/>
          <w:b/>
          <w:bCs/>
        </w:rPr>
      </w:pPr>
    </w:p>
    <w:p w14:paraId="47B15442" w14:textId="45C553BF" w:rsidR="00457D1C" w:rsidRPr="00457D1C" w:rsidRDefault="00457D1C" w:rsidP="00457D1C">
      <w:pPr>
        <w:spacing w:line="240" w:lineRule="auto"/>
        <w:rPr>
          <w:rFonts w:cstheme="minorHAnsi"/>
          <w:i/>
          <w:iCs/>
          <w:color w:val="7030A0"/>
        </w:rPr>
      </w:pPr>
      <w:r w:rsidRPr="00457D1C">
        <w:rPr>
          <w:rFonts w:cstheme="minorHAnsi"/>
        </w:rPr>
        <w:t>5.1. Tiekėjo pasiūlymą sudaro CVP IS pateikiamų ir žemiau nurodytų dokumentų visuma:</w:t>
      </w:r>
    </w:p>
    <w:p w14:paraId="78FA5538" w14:textId="0441D052" w:rsidR="00457D1C" w:rsidRPr="00457D1C" w:rsidRDefault="00457D1C" w:rsidP="00457D1C">
      <w:pPr>
        <w:pStyle w:val="ListParagraph"/>
        <w:spacing w:line="240" w:lineRule="auto"/>
        <w:ind w:left="0"/>
        <w:rPr>
          <w:rFonts w:cstheme="minorHAnsi"/>
          <w:u w:val="single"/>
        </w:rPr>
      </w:pPr>
      <w:r w:rsidRPr="00457D1C">
        <w:rPr>
          <w:rFonts w:cstheme="minorHAnsi"/>
        </w:rPr>
        <w:t xml:space="preserve">5.1.1. </w:t>
      </w:r>
      <w:r w:rsidRPr="00457D1C">
        <w:rPr>
          <w:rFonts w:cstheme="minorHAnsi"/>
          <w:b/>
          <w:bCs/>
        </w:rPr>
        <w:t xml:space="preserve">tiekėjo </w:t>
      </w:r>
      <w:r w:rsidRPr="00457D1C">
        <w:rPr>
          <w:rFonts w:cstheme="minorHAnsi"/>
          <w:b/>
        </w:rPr>
        <w:t>pasirašytas pasiūlymas</w:t>
      </w:r>
      <w:r w:rsidRPr="00457D1C">
        <w:rPr>
          <w:rFonts w:cstheme="minorHAnsi"/>
        </w:rPr>
        <w:t>, parengtas pagal specialiųjų pirkimo sąlygų 4</w:t>
      </w:r>
      <w:r w:rsidRPr="00457D1C">
        <w:rPr>
          <w:rFonts w:cstheme="minorHAnsi"/>
          <w:shd w:val="clear" w:color="auto" w:fill="FFFFFF"/>
        </w:rPr>
        <w:t xml:space="preserve"> </w:t>
      </w:r>
      <w:r w:rsidRPr="00457D1C">
        <w:rPr>
          <w:rFonts w:cstheme="minorHAnsi"/>
        </w:rPr>
        <w:t>priede pateiktą pasiūlymo formą;</w:t>
      </w:r>
    </w:p>
    <w:p w14:paraId="5615A8BA" w14:textId="12E4447D" w:rsidR="00457D1C" w:rsidRPr="00457D1C" w:rsidRDefault="00457D1C" w:rsidP="00457D1C">
      <w:pPr>
        <w:pStyle w:val="ListParagraph"/>
        <w:spacing w:line="240" w:lineRule="auto"/>
        <w:ind w:left="0"/>
        <w:rPr>
          <w:rFonts w:cstheme="minorHAnsi"/>
          <w:u w:val="single"/>
        </w:rPr>
      </w:pPr>
      <w:r w:rsidRPr="00457D1C">
        <w:rPr>
          <w:rFonts w:cstheme="minorHAnsi"/>
        </w:rPr>
        <w:t xml:space="preserve">5.1.2. </w:t>
      </w:r>
      <w:r w:rsidRPr="00457D1C">
        <w:rPr>
          <w:rFonts w:cstheme="minorHAnsi"/>
          <w:b/>
        </w:rPr>
        <w:t>jungtinės veiklos sutarties kopija</w:t>
      </w:r>
      <w:r w:rsidRPr="00457D1C">
        <w:rPr>
          <w:rFonts w:cstheme="minorHAnsi"/>
        </w:rPr>
        <w:t xml:space="preserve"> (jeigu pirkime dalyvauja ūkio subjektų grupė jungtinės veiklos sutarties pagrindu);</w:t>
      </w:r>
    </w:p>
    <w:p w14:paraId="17F6D112" w14:textId="0F6403B1" w:rsidR="00457D1C" w:rsidRPr="00457D1C" w:rsidRDefault="00457D1C" w:rsidP="00457D1C">
      <w:pPr>
        <w:pStyle w:val="ListParagraph"/>
        <w:spacing w:line="240" w:lineRule="auto"/>
        <w:ind w:left="0"/>
        <w:rPr>
          <w:rFonts w:cstheme="minorHAnsi"/>
        </w:rPr>
      </w:pPr>
      <w:r w:rsidRPr="00457D1C">
        <w:rPr>
          <w:rFonts w:cstheme="minorHAnsi"/>
        </w:rPr>
        <w:lastRenderedPageBreak/>
        <w:t xml:space="preserve">5.1.3. </w:t>
      </w:r>
      <w:r w:rsidRPr="00457D1C">
        <w:rPr>
          <w:rFonts w:cstheme="minorHAnsi"/>
          <w:b/>
          <w:bCs/>
        </w:rPr>
        <w:t>įgaliojimo</w:t>
      </w:r>
      <w:r w:rsidRPr="00457D1C">
        <w:rPr>
          <w:rFonts w:cstheme="minorHAnsi"/>
        </w:rPr>
        <w:t xml:space="preserve"> ar kito dokumento, suteikiančio teisę pasirašyti tiekėjo pasiūlymą, skaitmeninė kopija (taikoma, kai pasiūlymą pasirašo, ne įmonės vadovas, o jo įgaliotas asmuo);</w:t>
      </w:r>
    </w:p>
    <w:p w14:paraId="72BF6FC9" w14:textId="5241994F" w:rsidR="00457D1C" w:rsidRPr="00457D1C" w:rsidRDefault="00457D1C" w:rsidP="00457D1C">
      <w:pPr>
        <w:pStyle w:val="ListParagraph"/>
        <w:spacing w:line="240" w:lineRule="auto"/>
        <w:ind w:left="0"/>
        <w:rPr>
          <w:rFonts w:cstheme="minorHAnsi"/>
        </w:rPr>
      </w:pPr>
      <w:r w:rsidRPr="00457D1C">
        <w:rPr>
          <w:rFonts w:cstheme="minorHAnsi"/>
        </w:rPr>
        <w:t xml:space="preserve">5.1.4. </w:t>
      </w:r>
      <w:r w:rsidRPr="00457D1C">
        <w:rPr>
          <w:rFonts w:cstheme="minorHAnsi"/>
          <w:b/>
        </w:rPr>
        <w:t>jei tiekėjas pasitelkia ūkio subjektus</w:t>
      </w:r>
      <w:r w:rsidRPr="00457D1C">
        <w:rPr>
          <w:rFonts w:cstheme="minorHAnsi"/>
        </w:rPr>
        <w:t>, kurių pajėgumais remiasi, – įrodymai, kad šie ištekliai bus prieinami per visą sutartinių įsipareigojimų vykdymo laikotarpį;</w:t>
      </w:r>
    </w:p>
    <w:p w14:paraId="35306077" w14:textId="2E031876" w:rsidR="00457D1C" w:rsidRPr="00457D1C" w:rsidRDefault="00457D1C" w:rsidP="00457D1C">
      <w:pPr>
        <w:pStyle w:val="ListParagraph"/>
        <w:spacing w:line="240" w:lineRule="auto"/>
        <w:ind w:left="0"/>
        <w:rPr>
          <w:rFonts w:cstheme="minorHAnsi"/>
        </w:rPr>
      </w:pPr>
      <w:r w:rsidRPr="00457D1C">
        <w:rPr>
          <w:rFonts w:cstheme="minorHAnsi"/>
        </w:rPr>
        <w:t xml:space="preserve">5.1.5. </w:t>
      </w:r>
      <w:r w:rsidRPr="00457D1C">
        <w:rPr>
          <w:rFonts w:cstheme="minorHAnsi"/>
          <w:b/>
        </w:rPr>
        <w:t>jei tiekėjas pasitelkia subtiekėjus</w:t>
      </w:r>
      <w:r w:rsidRPr="00457D1C">
        <w:rPr>
          <w:rFonts w:cstheme="minorHAnsi"/>
        </w:rPr>
        <w:t>, subtiekėjo deklaracija ar kitas dokumentas, patvirtinantis jo sutikimą būti subtiekėju pirkime;</w:t>
      </w:r>
    </w:p>
    <w:p w14:paraId="1BF1852E" w14:textId="09A7711D" w:rsidR="00457D1C" w:rsidRPr="00457D1C" w:rsidRDefault="00457D1C" w:rsidP="00457D1C">
      <w:pPr>
        <w:pStyle w:val="ListParagraph"/>
        <w:spacing w:line="240" w:lineRule="auto"/>
        <w:ind w:left="0"/>
        <w:rPr>
          <w:rFonts w:cstheme="minorHAnsi"/>
        </w:rPr>
      </w:pPr>
      <w:r w:rsidRPr="00457D1C">
        <w:rPr>
          <w:rFonts w:cstheme="minorHAnsi"/>
        </w:rPr>
        <w:t xml:space="preserve">5.1.6. </w:t>
      </w:r>
      <w:r w:rsidRPr="00457D1C">
        <w:rPr>
          <w:rFonts w:cstheme="minorHAnsi"/>
          <w:b/>
        </w:rPr>
        <w:t>dokumentai, patvirtinantys</w:t>
      </w:r>
      <w:r w:rsidRPr="00457D1C">
        <w:rPr>
          <w:rFonts w:cstheme="minorHAnsi"/>
        </w:rPr>
        <w:t>,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57D1C">
        <w:rPr>
          <w:rFonts w:cstheme="minorHAnsi"/>
          <w:i/>
          <w:iCs/>
        </w:rPr>
        <w:t xml:space="preserve"> </w:t>
      </w:r>
    </w:p>
    <w:p w14:paraId="1B8F0849" w14:textId="5EEC594F" w:rsidR="00457D1C" w:rsidRPr="00457D1C" w:rsidRDefault="00457D1C" w:rsidP="00457D1C">
      <w:pPr>
        <w:pStyle w:val="ListParagraph"/>
        <w:spacing w:line="240" w:lineRule="auto"/>
        <w:ind w:left="0"/>
        <w:rPr>
          <w:rFonts w:cstheme="minorHAnsi"/>
        </w:rPr>
      </w:pPr>
      <w:r w:rsidRPr="00457D1C">
        <w:rPr>
          <w:rFonts w:cstheme="minorHAnsi"/>
        </w:rPr>
        <w:t xml:space="preserve">5.1.7. </w:t>
      </w:r>
      <w:r w:rsidRPr="00457D1C">
        <w:rPr>
          <w:rFonts w:cstheme="minorHAnsi"/>
          <w:b/>
        </w:rPr>
        <w:t>dokumentas/-ai patvirtinantys</w:t>
      </w:r>
      <w:r w:rsidRPr="00457D1C">
        <w:rPr>
          <w:rFonts w:cstheme="minorHAnsi"/>
        </w:rPr>
        <w:t xml:space="preserve">, kad tiekėjas </w:t>
      </w:r>
      <w:r w:rsidRPr="00457D1C">
        <w:rPr>
          <w:rStyle w:val="Internetlink"/>
          <w:rFonts w:cstheme="minorHAnsi"/>
          <w:color w:val="auto"/>
          <w:u w:val="none"/>
        </w:rPr>
        <w:t>laikosi Europos Sąjungos aplinkos apsaugos vadybos ir audito sistemos (EMAS) arba aplinkos apsaugos vadybos sistemos LST EN ISO 14001, arba kitų lygiaverčių aplinkos apsaugos vadybos sistemos standartų reikalavimų</w:t>
      </w:r>
      <w:r w:rsidRPr="00457D1C">
        <w:rPr>
          <w:rFonts w:cstheme="minorHAnsi"/>
        </w:rPr>
        <w:t>;</w:t>
      </w:r>
    </w:p>
    <w:p w14:paraId="66D24E08" w14:textId="0EFBF1E7" w:rsidR="00457D1C" w:rsidRPr="00457D1C" w:rsidRDefault="00457D1C" w:rsidP="00457D1C">
      <w:pPr>
        <w:pStyle w:val="ListParagraph"/>
        <w:suppressAutoHyphens/>
        <w:spacing w:after="120" w:line="20" w:lineRule="atLeast"/>
        <w:ind w:left="0"/>
        <w:rPr>
          <w:rFonts w:cstheme="minorHAnsi"/>
        </w:rPr>
      </w:pPr>
      <w:r w:rsidRPr="00457D1C">
        <w:rPr>
          <w:rFonts w:cstheme="minorHAnsi"/>
        </w:rPr>
        <w:t>5.1.8. kvalifikacijos reikalavimus pagrindžiantys dokumentai (šių dokumentų bus prašoma tik iš ekonomiškai naudingiausią pasiūlymą pateikusio dalyvio);</w:t>
      </w:r>
    </w:p>
    <w:p w14:paraId="37BB2A69" w14:textId="68A9B57C" w:rsidR="00457D1C" w:rsidRPr="00457D1C" w:rsidRDefault="00457D1C" w:rsidP="00457D1C">
      <w:pPr>
        <w:pStyle w:val="ListParagraph"/>
        <w:suppressAutoHyphens/>
        <w:spacing w:line="240" w:lineRule="auto"/>
        <w:ind w:left="0"/>
        <w:rPr>
          <w:rFonts w:cstheme="minorHAnsi"/>
          <w:bCs/>
          <w:kern w:val="1"/>
          <w:lang w:eastAsia="zh-CN"/>
        </w:rPr>
      </w:pPr>
      <w:r w:rsidRPr="00457D1C">
        <w:rPr>
          <w:rFonts w:cstheme="minorHAnsi"/>
        </w:rPr>
        <w:t xml:space="preserve">5.1.9. </w:t>
      </w:r>
      <w:r w:rsidRPr="00457D1C">
        <w:rPr>
          <w:rFonts w:cstheme="minorHAnsi"/>
          <w:color w:val="000000"/>
        </w:rPr>
        <w:t>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A87F5F3"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E51D39">
        <w:rPr>
          <w:rFonts w:eastAsia="Arial" w:cstheme="minorHAnsi"/>
        </w:rPr>
        <w:t>kalba</w:t>
      </w:r>
      <w:r w:rsidR="00D61DED" w:rsidRPr="00F70558">
        <w:rPr>
          <w:rFonts w:eastAsia="Arial" w:cstheme="minorHAnsi"/>
        </w:rPr>
        <w:t xml:space="preserve">. </w:t>
      </w:r>
      <w:r w:rsidR="00E51D39">
        <w:rPr>
          <w:rFonts w:eastAsia="Arial" w:cstheme="minorHAnsi"/>
        </w:rPr>
        <w:t>Kartu su pasiūlymu teikiami dokumentai gali būti parengti ir kitomis kalbomis, tačiau perkančiojo organizacija turi teisę pareikalauti, kad būtų pateiktas tikslus vertimas į lietuvių kalbą</w:t>
      </w:r>
      <w:r w:rsidR="000A3108" w:rsidRPr="127DD6E8">
        <w:rPr>
          <w:rFonts w:eastAsia="Arial"/>
        </w:rPr>
        <w:t xml:space="preserve">.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51FE4A4"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ECC230" w14:textId="17ACF7FF" w:rsidR="001A6A13" w:rsidRPr="001A6A13" w:rsidRDefault="001A6A13" w:rsidP="001A6A13">
      <w:pPr>
        <w:pStyle w:val="ListParagraph"/>
        <w:spacing w:line="240" w:lineRule="auto"/>
        <w:ind w:left="0" w:firstLine="709"/>
        <w:rPr>
          <w:rFonts w:cstheme="minorHAnsi"/>
        </w:rPr>
      </w:pPr>
      <w:r w:rsidRPr="001A6A13">
        <w:rPr>
          <w:rFonts w:cstheme="minorHAnsi"/>
        </w:rPr>
        <w:t xml:space="preserve">6.1. Tiekėjo pateikto </w:t>
      </w:r>
      <w:r w:rsidRPr="0096252A">
        <w:rPr>
          <w:rFonts w:cstheme="minorHAnsi"/>
        </w:rPr>
        <w:t xml:space="preserve">pasiūlymo galiojimas užtikrinamas </w:t>
      </w:r>
      <w:r w:rsidR="00A028AD">
        <w:rPr>
          <w:rFonts w:cstheme="minorHAnsi"/>
        </w:rPr>
        <w:t xml:space="preserve">2000 Eur </w:t>
      </w:r>
      <w:r w:rsidRPr="0096252A">
        <w:rPr>
          <w:rFonts w:cstheme="minorHAnsi"/>
        </w:rPr>
        <w:t xml:space="preserve">bauda. </w:t>
      </w:r>
    </w:p>
    <w:p w14:paraId="7FE29FF3" w14:textId="0C90029F" w:rsidR="001A6A13" w:rsidRPr="001A6A13" w:rsidRDefault="001A6A13" w:rsidP="001A6A13">
      <w:pPr>
        <w:pStyle w:val="ListParagraph"/>
        <w:spacing w:line="240" w:lineRule="auto"/>
        <w:ind w:left="0" w:firstLine="709"/>
        <w:rPr>
          <w:rFonts w:cstheme="minorHAnsi"/>
        </w:rPr>
      </w:pPr>
      <w:r w:rsidRPr="001A6A13">
        <w:rPr>
          <w:rFonts w:cstheme="minorHAnsi"/>
        </w:rPr>
        <w:t xml:space="preserve">6.2. Pateikdamas pasiūlymą konkurse, tiekėjas įsipareigoja sumokėti per 10 darbo dienų nuo bent vienos iš </w:t>
      </w:r>
      <w:r>
        <w:rPr>
          <w:rFonts w:cstheme="minorHAnsi"/>
        </w:rPr>
        <w:t>6</w:t>
      </w:r>
      <w:r w:rsidRPr="001A6A13">
        <w:rPr>
          <w:rFonts w:cstheme="minorHAnsi"/>
        </w:rPr>
        <w:t xml:space="preserve">.2.1 - </w:t>
      </w:r>
      <w:r>
        <w:rPr>
          <w:rFonts w:cstheme="minorHAnsi"/>
        </w:rPr>
        <w:t>6</w:t>
      </w:r>
      <w:r w:rsidRPr="001A6A13">
        <w:rPr>
          <w:rFonts w:cstheme="minorHAnsi"/>
        </w:rPr>
        <w:t xml:space="preserve">.2.4 punkte nurodytos aplinkybės atsiradimo dienos Perkančiajai organizacijai </w:t>
      </w:r>
      <w:r>
        <w:rPr>
          <w:rFonts w:cstheme="minorHAnsi"/>
        </w:rPr>
        <w:t>6</w:t>
      </w:r>
      <w:r w:rsidRPr="001A6A13">
        <w:rPr>
          <w:rFonts w:cstheme="minorHAnsi"/>
        </w:rPr>
        <w:t xml:space="preserve">.1 punkte nustatyto dydžio baudą, jeigu: </w:t>
      </w:r>
    </w:p>
    <w:p w14:paraId="341F1880" w14:textId="77777777" w:rsidR="001A6A13" w:rsidRPr="001A6A13" w:rsidRDefault="001A6A13" w:rsidP="001A6A13">
      <w:pPr>
        <w:pStyle w:val="ListParagraph"/>
        <w:spacing w:line="240" w:lineRule="auto"/>
        <w:ind w:left="0" w:firstLine="709"/>
        <w:rPr>
          <w:rFonts w:cstheme="minorHAnsi"/>
        </w:rPr>
      </w:pPr>
      <w:r w:rsidRPr="001A6A13">
        <w:rPr>
          <w:rFonts w:cstheme="minorHAnsi"/>
        </w:rPr>
        <w:t xml:space="preserve">6.2.1. pasiūlymo galiojimo laikotarpiu tiekėjas atsisako savo pasiūlymo arba jo dalies (pasiūlyme nurodyto pirkimo objekto, jo kiekio (apimties), siūlomų kainų, tiekimo ar mokėjimo terminų, kitų pasiūlyme nurodytų sąlygų); </w:t>
      </w:r>
    </w:p>
    <w:p w14:paraId="27FBBDA5" w14:textId="77777777" w:rsidR="001A6A13" w:rsidRPr="001A6A13" w:rsidRDefault="001A6A13" w:rsidP="001A6A13">
      <w:pPr>
        <w:pStyle w:val="ListParagraph"/>
        <w:spacing w:line="240" w:lineRule="auto"/>
        <w:ind w:left="0" w:firstLine="709"/>
        <w:rPr>
          <w:rFonts w:cstheme="minorHAnsi"/>
        </w:rPr>
      </w:pPr>
      <w:r w:rsidRPr="001A6A13">
        <w:rPr>
          <w:rFonts w:cstheme="minorHAnsi"/>
        </w:rPr>
        <w:t xml:space="preserve">6.2.2. tiekėjas, kuris yra paskelbtas konkurso laimėtoju, raštu atsisako sudaryti sutartį; </w:t>
      </w:r>
    </w:p>
    <w:p w14:paraId="7FA71FEE" w14:textId="77777777" w:rsidR="001A6A13" w:rsidRPr="001A6A13" w:rsidRDefault="001A6A13" w:rsidP="001A6A13">
      <w:pPr>
        <w:pStyle w:val="ListParagraph"/>
        <w:spacing w:line="240" w:lineRule="auto"/>
        <w:ind w:left="0" w:firstLine="709"/>
        <w:rPr>
          <w:rFonts w:cstheme="minorHAnsi"/>
        </w:rPr>
      </w:pPr>
      <w:r w:rsidRPr="001A6A13">
        <w:rPr>
          <w:rFonts w:cstheme="minorHAnsi"/>
        </w:rPr>
        <w:t xml:space="preserve">6.2.3. tiekėjas, kuris yra paskelbtas konkurso laimėtoju, iki nurodyto laiko nesudaro sutarties; </w:t>
      </w:r>
    </w:p>
    <w:p w14:paraId="39B65C27" w14:textId="013221C4" w:rsidR="00F527B1" w:rsidRDefault="001A6A13" w:rsidP="001A6A13">
      <w:pPr>
        <w:pStyle w:val="ListParagraph"/>
        <w:spacing w:line="240" w:lineRule="auto"/>
        <w:ind w:left="0" w:firstLine="709"/>
        <w:rPr>
          <w:rFonts w:cstheme="minorHAnsi"/>
        </w:rPr>
      </w:pPr>
      <w:r w:rsidRPr="001A6A13">
        <w:rPr>
          <w:rFonts w:cstheme="minorHAnsi"/>
        </w:rPr>
        <w:t>6.2.4.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B460017" w14:textId="77777777" w:rsidR="00DC5A71" w:rsidRPr="00E62E95" w:rsidRDefault="00DC5A71" w:rsidP="001A6A13">
      <w:pPr>
        <w:pStyle w:val="ListParagraph"/>
        <w:spacing w:line="240" w:lineRule="auto"/>
        <w:ind w:left="0" w:firstLine="709"/>
        <w:rPr>
          <w:rFonts w:cstheme="minorHAnsi"/>
        </w:rPr>
      </w:pPr>
    </w:p>
    <w:p w14:paraId="5D02D1AD" w14:textId="08322900" w:rsidR="00831133" w:rsidRPr="00E62E95" w:rsidRDefault="00B52705" w:rsidP="008B3C9B">
      <w:pPr>
        <w:pStyle w:val="Heading1"/>
        <w:numPr>
          <w:ilvl w:val="0"/>
          <w:numId w:val="7"/>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lastRenderedPageBreak/>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1FDDF325"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C107E3">
        <w:rPr>
          <w:rFonts w:eastAsia="Calibri" w:cstheme="minorHAnsi"/>
        </w:rPr>
        <w:t xml:space="preserve"> </w:t>
      </w:r>
      <w:r w:rsidR="00EE71FE">
        <w:rPr>
          <w:rFonts w:eastAsia="Calibri" w:cstheme="minorHAnsi"/>
        </w:rPr>
        <w:t>4</w:t>
      </w:r>
      <w:r w:rsidR="00DE051B" w:rsidRPr="00A84437">
        <w:rPr>
          <w:rFonts w:eastAsia="Calibri" w:cstheme="minorHAnsi"/>
        </w:rPr>
        <w:t xml:space="preserve"> priede</w:t>
      </w:r>
      <w:r w:rsidR="00EF5CA2">
        <w:rPr>
          <w:rFonts w:eastAsia="Calibri" w:cstheme="minorHAnsi"/>
        </w:rPr>
        <w:t xml:space="preserve"> „Pasiūlymo forma“</w:t>
      </w:r>
      <w:r w:rsidR="00831133" w:rsidRPr="00A84437">
        <w:rPr>
          <w:rFonts w:eastAsia="Calibri" w:cstheme="minorHAnsi"/>
        </w:rPr>
        <w:t>.</w:t>
      </w:r>
    </w:p>
    <w:p w14:paraId="7E67ECB8" w14:textId="2841E0E6" w:rsidR="00EC790E" w:rsidRPr="0072204F" w:rsidRDefault="00436C5B" w:rsidP="00E76A0B">
      <w:pPr>
        <w:pStyle w:val="NoSpacing"/>
        <w:ind w:firstLine="709"/>
        <w:contextualSpacing/>
        <w:rPr>
          <w:rFonts w:eastAsiaTheme="minorHAnsi" w:cstheme="minorHAnsi"/>
          <w:bCs/>
          <w:i/>
          <w:iCs/>
          <w:color w:val="7030A0"/>
        </w:rPr>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galės būti pripažint</w:t>
      </w:r>
      <w:r w:rsidR="00A028AD">
        <w:rPr>
          <w:color w:val="000000" w:themeColor="text1"/>
        </w:rPr>
        <w:t>as</w:t>
      </w:r>
      <w:r w:rsidR="001816D6" w:rsidRPr="127DD6E8">
        <w:rPr>
          <w:color w:val="000000" w:themeColor="text1"/>
        </w:rPr>
        <w:t xml:space="preserve"> tik 1 (vien</w:t>
      </w:r>
      <w:r w:rsidR="00A028AD">
        <w:rPr>
          <w:color w:val="000000" w:themeColor="text1"/>
        </w:rPr>
        <w:t>as</w:t>
      </w:r>
      <w:r w:rsidR="001816D6" w:rsidRPr="127DD6E8">
        <w:rPr>
          <w:color w:val="000000" w:themeColor="text1"/>
        </w:rPr>
        <w:t>) ekonomiškai naudingiausi</w:t>
      </w:r>
      <w:r w:rsidR="00A028AD">
        <w:rPr>
          <w:color w:val="000000" w:themeColor="text1"/>
        </w:rPr>
        <w:t>as</w:t>
      </w:r>
      <w:r w:rsidR="001816D6" w:rsidRPr="127DD6E8">
        <w:rPr>
          <w:color w:val="000000" w:themeColor="text1"/>
        </w:rPr>
        <w:t xml:space="preserve"> pasiūlym</w:t>
      </w:r>
      <w:r w:rsidR="00A028AD">
        <w:rPr>
          <w:color w:val="000000" w:themeColor="text1"/>
        </w:rPr>
        <w:t>as</w:t>
      </w:r>
      <w:r w:rsidR="001816D6" w:rsidRPr="127DD6E8">
        <w:rPr>
          <w:color w:val="000000" w:themeColor="text1"/>
        </w:rPr>
        <w:t>, esant</w:t>
      </w:r>
      <w:r w:rsidR="00A028AD">
        <w:rPr>
          <w:color w:val="000000" w:themeColor="text1"/>
        </w:rPr>
        <w:t>is</w:t>
      </w:r>
      <w:r w:rsidR="001816D6" w:rsidRPr="127DD6E8">
        <w:rPr>
          <w:color w:val="000000" w:themeColor="text1"/>
        </w:rPr>
        <w:t xml:space="preserve"> pasiūlymų eilės pirmojoje vietoje</w:t>
      </w:r>
      <w:r w:rsidR="00A028AD">
        <w:rPr>
          <w:color w:val="000000" w:themeColor="text1"/>
        </w:rPr>
        <w:t>.</w:t>
      </w:r>
      <w:r w:rsidR="001816D6" w:rsidRPr="127DD6E8">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006AD6A" w14:textId="3E66D359"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EE71FE">
        <w:rPr>
          <w:rFonts w:cstheme="minorHAnsi"/>
          <w:color w:val="00B050"/>
        </w:rPr>
        <w:t>5</w:t>
      </w:r>
      <w:r w:rsidR="00F56579" w:rsidRPr="00244994">
        <w:rPr>
          <w:rFonts w:cstheme="minorHAnsi"/>
          <w:color w:val="00B050"/>
        </w:rPr>
        <w:t xml:space="preserve"> </w:t>
      </w:r>
      <w:r w:rsidR="00F56579" w:rsidRPr="004A0305">
        <w:rPr>
          <w:rFonts w:cstheme="minorHAnsi"/>
        </w:rPr>
        <w:t>priede</w:t>
      </w:r>
      <w:r w:rsidR="00EF5CA2">
        <w:rPr>
          <w:rFonts w:cstheme="minorHAnsi"/>
        </w:rPr>
        <w:t xml:space="preserve"> „Sutarties projektas“ </w:t>
      </w:r>
      <w:r w:rsidR="00F56579" w:rsidRPr="004A0305">
        <w:rPr>
          <w:rFonts w:cstheme="minorHAnsi"/>
        </w:rPr>
        <w:t xml:space="preserve">. </w:t>
      </w:r>
    </w:p>
    <w:p w14:paraId="10559D25" w14:textId="77777777" w:rsidR="00F5411E" w:rsidRDefault="00F5411E" w:rsidP="00F77A5D">
      <w:pPr>
        <w:pStyle w:val="NoSpacing"/>
        <w:contextualSpacing/>
        <w:rPr>
          <w:color w:val="00B050"/>
        </w:rPr>
      </w:pPr>
    </w:p>
    <w:p w14:paraId="52BA0CEF" w14:textId="077CD12C" w:rsidR="00E250DF" w:rsidRDefault="00E85882" w:rsidP="00F77A5D">
      <w:pPr>
        <w:pStyle w:val="NoSpacing"/>
        <w:spacing w:line="276" w:lineRule="auto"/>
        <w:ind w:firstLine="0"/>
        <w:contextualSpacing/>
        <w:rPr>
          <w:rFonts w:ascii="Arial" w:eastAsiaTheme="minorHAnsi" w:hAnsi="Arial" w:cs="Arial"/>
        </w:rPr>
      </w:pPr>
      <w:r w:rsidRPr="00A84437">
        <w:rPr>
          <w:rFonts w:eastAsia="Times New Roman" w:cstheme="minorHAnsi"/>
          <w:i/>
          <w:iCs/>
          <w:color w:val="7030A0"/>
        </w:rPr>
        <w:t>.</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267F319" w:rsidR="006D67EE" w:rsidRDefault="006D67EE" w:rsidP="00F77A5D">
      <w:pPr>
        <w:pStyle w:val="NoSpacing"/>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193D7E6B" w14:textId="77777777" w:rsidR="00121071" w:rsidRPr="00121071" w:rsidRDefault="00121071" w:rsidP="00121071">
      <w:pPr>
        <w:pStyle w:val="NoSpacing"/>
        <w:ind w:firstLine="720"/>
        <w:rPr>
          <w:rFonts w:eastAsia="Yu Mincho" w:cstheme="minorHAnsi"/>
          <w:bCs/>
          <w:iCs/>
        </w:rPr>
      </w:pPr>
      <w:r w:rsidRPr="00121071">
        <w:rPr>
          <w:rFonts w:eastAsia="Yu Mincho" w:cstheme="minorHAnsi"/>
          <w:bCs/>
          <w:iCs/>
        </w:rPr>
        <w:t>6. Perkančioji organizacija pašalina tiekėją iš pirkimo procedūros, jeigu tiekėjas yra neatlikęs jam paskirtos baudžiamojo poveikio priemonės – uždraudimo juridiniam asmeniui dalyvauti viešuosiuose pirkimuose (</w:t>
      </w:r>
      <w:r w:rsidRPr="00121071">
        <w:rPr>
          <w:rFonts w:eastAsia="Yu Mincho" w:cstheme="minorHAnsi"/>
          <w:b/>
          <w:bCs/>
          <w:iCs/>
          <w:color w:val="7030A0"/>
        </w:rPr>
        <w:t>VPĮ 46 straipsnio 2</w:t>
      </w:r>
      <w:r w:rsidRPr="00121071">
        <w:rPr>
          <w:rFonts w:eastAsia="Yu Mincho" w:cstheme="minorHAnsi"/>
          <w:b/>
          <w:bCs/>
          <w:iCs/>
          <w:color w:val="7030A0"/>
          <w:vertAlign w:val="superscript"/>
        </w:rPr>
        <w:t>1</w:t>
      </w:r>
      <w:r w:rsidRPr="00121071">
        <w:rPr>
          <w:rFonts w:eastAsia="Yu Mincho" w:cstheme="minorHAnsi"/>
          <w:b/>
          <w:bCs/>
          <w:iCs/>
          <w:color w:val="7030A0"/>
        </w:rPr>
        <w:t xml:space="preserve"> dalis</w:t>
      </w:r>
      <w:r w:rsidRPr="00121071">
        <w:rPr>
          <w:rFonts w:eastAsia="Yu Mincho" w:cstheme="minorHAnsi"/>
          <w:bCs/>
          <w:iCs/>
        </w:rPr>
        <w:t xml:space="preserve">). </w:t>
      </w:r>
    </w:p>
    <w:p w14:paraId="67277D79" w14:textId="77777777" w:rsidR="00121071" w:rsidRPr="00121071" w:rsidRDefault="00121071" w:rsidP="00121071">
      <w:pPr>
        <w:pStyle w:val="NoSpacing"/>
        <w:ind w:firstLine="720"/>
        <w:rPr>
          <w:rFonts w:eastAsia="Yu Mincho" w:cstheme="minorHAnsi"/>
          <w:bCs/>
          <w:iCs/>
        </w:rPr>
      </w:pPr>
    </w:p>
    <w:p w14:paraId="28E5D00A" w14:textId="71058A68" w:rsidR="00121071" w:rsidRPr="00121071" w:rsidRDefault="00121071" w:rsidP="00121071">
      <w:pPr>
        <w:pStyle w:val="NoSpacing"/>
        <w:ind w:firstLine="720"/>
        <w:rPr>
          <w:rFonts w:eastAsia="Yu Mincho" w:cstheme="minorHAnsi"/>
          <w:bCs/>
          <w:iCs/>
        </w:rPr>
      </w:pPr>
      <w:r w:rsidRPr="00121071">
        <w:rPr>
          <w:rFonts w:eastAsia="Yu Mincho" w:cstheme="minorHAnsi"/>
          <w:bCs/>
          <w:iCs/>
        </w:rPr>
        <w:t>Pašalinimo pagrindų nebuvimą įrodančių dokumentų iš tiekėjų pateikti nereikalaujama, išskyrus atvejus, kai kyla pagrįstų įtarimų arba kai tai būtina siekiant užtikrinti tinkamą pirkimo procedūros atlikimą.</w:t>
      </w:r>
    </w:p>
    <w:p w14:paraId="628BCAD7" w14:textId="77777777" w:rsidR="006D67EE" w:rsidRPr="00121071"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31299BB" w14:textId="42F0374D" w:rsidR="003D35C4" w:rsidRDefault="00112F92" w:rsidP="00A50098">
      <w:pPr>
        <w:spacing w:line="200" w:lineRule="auto"/>
        <w:rPr>
          <w:rFonts w:ascii="Arial" w:eastAsia="Arial" w:hAnsi="Arial" w:cs="Arial"/>
          <w:b/>
          <w:smallCaps/>
        </w:rPr>
      </w:pPr>
      <w:r>
        <w:rPr>
          <w:rFonts w:ascii="Arial" w:eastAsia="Arial" w:hAnsi="Arial" w:cs="Arial"/>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DB23246" w14:textId="77777777" w:rsidR="00C70E3A" w:rsidRPr="00C70E3A" w:rsidRDefault="00C70E3A" w:rsidP="00C70E3A">
      <w:pPr>
        <w:jc w:val="right"/>
        <w:rPr>
          <w:rFonts w:ascii="Arial" w:eastAsia="Arial" w:hAnsi="Arial" w:cs="Arial"/>
          <w:b/>
          <w:smallCaps/>
        </w:rPr>
      </w:pPr>
    </w:p>
    <w:p w14:paraId="0790509D" w14:textId="53669C0C" w:rsidR="00A479F7" w:rsidRPr="00A07F11" w:rsidRDefault="00A479F7" w:rsidP="0050621C">
      <w:pPr>
        <w:pStyle w:val="Normal1"/>
        <w:suppressAutoHyphens w:val="0"/>
        <w:spacing w:line="240" w:lineRule="auto"/>
        <w:ind w:left="3970" w:firstLine="397"/>
        <w:contextualSpacing/>
        <w:jc w:val="right"/>
        <w:textAlignment w:val="auto"/>
        <w:rPr>
          <w:rFonts w:ascii="Times New Roman" w:hAnsi="Times New Roman" w:cs="Times New Roman"/>
          <w:sz w:val="22"/>
          <w:szCs w:val="22"/>
          <w:lang w:eastAsia="lt-LT"/>
        </w:rPr>
      </w:pPr>
      <w:r w:rsidRPr="00A07F11">
        <w:rPr>
          <w:rFonts w:ascii="Times New Roman" w:hAnsi="Times New Roman" w:cs="Times New Roman"/>
          <w:sz w:val="22"/>
          <w:szCs w:val="22"/>
          <w:lang w:eastAsia="lt-LT"/>
        </w:rPr>
        <w:t xml:space="preserve">Pirkimo sąlygų </w:t>
      </w:r>
      <w:r w:rsidR="008C746B">
        <w:rPr>
          <w:rFonts w:ascii="Times New Roman" w:hAnsi="Times New Roman" w:cs="Times New Roman"/>
          <w:sz w:val="22"/>
          <w:szCs w:val="22"/>
          <w:lang w:eastAsia="lt-LT"/>
        </w:rPr>
        <w:t>2</w:t>
      </w:r>
      <w:r w:rsidRPr="008C746B">
        <w:rPr>
          <w:rFonts w:ascii="Times New Roman" w:hAnsi="Times New Roman" w:cs="Times New Roman"/>
          <w:sz w:val="22"/>
          <w:szCs w:val="22"/>
          <w:lang w:eastAsia="lt-LT"/>
        </w:rPr>
        <w:t xml:space="preserve"> priedas</w:t>
      </w:r>
      <w:r w:rsidRPr="00A07F11">
        <w:rPr>
          <w:rFonts w:ascii="Times New Roman" w:hAnsi="Times New Roman" w:cs="Times New Roman"/>
          <w:sz w:val="22"/>
          <w:szCs w:val="22"/>
          <w:lang w:eastAsia="lt-LT"/>
        </w:rPr>
        <w:t xml:space="preserve"> „Tiekėjų kvalifikacijos reikalavimai ir reikalaujami kokybės bei aplinkos apsaugos vadybos sistemų standartai“</w:t>
      </w:r>
    </w:p>
    <w:p w14:paraId="467150A8" w14:textId="77777777" w:rsidR="00A479F7" w:rsidRPr="00A07F11" w:rsidRDefault="00A479F7" w:rsidP="00A479F7">
      <w:pPr>
        <w:spacing w:line="240" w:lineRule="auto"/>
      </w:pPr>
    </w:p>
    <w:p w14:paraId="04300AA9" w14:textId="77777777" w:rsidR="00A479F7" w:rsidRPr="00A07F11" w:rsidRDefault="00A479F7" w:rsidP="00A479F7">
      <w:pPr>
        <w:pStyle w:val="Subtitle"/>
        <w:spacing w:after="0" w:line="240" w:lineRule="auto"/>
        <w:contextualSpacing/>
        <w:jc w:val="center"/>
        <w:rPr>
          <w:rFonts w:ascii="Times New Roman" w:hAnsi="Times New Roman" w:cs="Times New Roman"/>
          <w:b/>
          <w:color w:val="auto"/>
          <w:sz w:val="22"/>
          <w:szCs w:val="22"/>
          <w:lang w:eastAsia="en-US"/>
        </w:rPr>
      </w:pPr>
      <w:r w:rsidRPr="00A07F11">
        <w:rPr>
          <w:rFonts w:ascii="Times New Roman" w:hAnsi="Times New Roman" w:cs="Times New Roman"/>
          <w:b/>
          <w:smallCaps/>
          <w:color w:val="auto"/>
          <w:sz w:val="22"/>
          <w:szCs w:val="22"/>
        </w:rPr>
        <w:t xml:space="preserve">TIEKĖJŲ KVALIFIKACIJOS REIKALAVIMAI IR REIKALAVIMAI LAIKYTIS </w:t>
      </w:r>
      <w:r w:rsidRPr="00A07F11">
        <w:rPr>
          <w:rFonts w:ascii="Times New Roman" w:hAnsi="Times New Roman" w:cs="Times New Roman"/>
          <w:b/>
          <w:color w:val="auto"/>
          <w:sz w:val="22"/>
          <w:szCs w:val="22"/>
          <w:lang w:eastAsia="en-US"/>
        </w:rPr>
        <w:t>KOKYBĖS VADYBOS SISTEMOS IR (ARBA) APLINKOS APSAUGOS VADYBOS SISTEMOS STANDARTŲ</w:t>
      </w:r>
    </w:p>
    <w:p w14:paraId="4215AFC4" w14:textId="77777777" w:rsidR="00A479F7" w:rsidRPr="00A07F11" w:rsidRDefault="00A479F7" w:rsidP="00A479F7">
      <w:pPr>
        <w:spacing w:line="240" w:lineRule="auto"/>
        <w:rPr>
          <w:rFonts w:ascii="Times New Roman" w:hAnsi="Times New Roman" w:cs="Times New Roman"/>
          <w:sz w:val="22"/>
          <w:szCs w:val="22"/>
          <w:lang w:eastAsia="en-US"/>
        </w:rPr>
      </w:pPr>
    </w:p>
    <w:p w14:paraId="5504B8C9" w14:textId="77777777" w:rsidR="00A479F7" w:rsidRPr="00A07F11" w:rsidRDefault="00A479F7" w:rsidP="00A479F7">
      <w:pPr>
        <w:pStyle w:val="ListParagraph"/>
        <w:spacing w:line="240" w:lineRule="auto"/>
        <w:ind w:left="0"/>
        <w:rPr>
          <w:rFonts w:ascii="Times New Roman" w:hAnsi="Times New Roman" w:cs="Times New Roman"/>
          <w:sz w:val="22"/>
          <w:szCs w:val="22"/>
        </w:rPr>
      </w:pPr>
      <w:r w:rsidRPr="00A07F11">
        <w:rPr>
          <w:rFonts w:ascii="Times New Roman" w:hAnsi="Times New Roman" w:cs="Times New Roman"/>
          <w:sz w:val="22"/>
          <w:szCs w:val="22"/>
        </w:rPr>
        <w:t xml:space="preserve">1. </w:t>
      </w:r>
      <w:r w:rsidRPr="00A07F11">
        <w:rPr>
          <w:rFonts w:ascii="Times New Roman" w:hAnsi="Times New Roman" w:cs="Times New Roman"/>
          <w:iCs/>
          <w:sz w:val="22"/>
          <w:szCs w:val="22"/>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131D4E8" w14:textId="77777777" w:rsidR="00A479F7" w:rsidRPr="00A07F11" w:rsidRDefault="00A479F7" w:rsidP="00A479F7">
      <w:pPr>
        <w:pStyle w:val="ListParagraph"/>
        <w:spacing w:line="240" w:lineRule="auto"/>
        <w:ind w:left="0"/>
        <w:rPr>
          <w:rFonts w:ascii="Times New Roman" w:hAnsi="Times New Roman" w:cs="Times New Roman"/>
          <w:iCs/>
          <w:sz w:val="22"/>
          <w:szCs w:val="22"/>
          <w:lang w:eastAsia="en-US"/>
        </w:rPr>
      </w:pPr>
      <w:r w:rsidRPr="00A07F11">
        <w:rPr>
          <w:rFonts w:ascii="Times New Roman" w:hAnsi="Times New Roman" w:cs="Times New Roman"/>
          <w:iCs/>
          <w:sz w:val="22"/>
          <w:szCs w:val="22"/>
          <w:lang w:eastAsia="en-US"/>
        </w:rPr>
        <w:t>2. Jei pasiūlymas teikiamas ūkio subjektų grupės, visi ūkio subjektų grupės nariai kartu turi atitikti šiame priede nustatytus reikalavimus ir pateikti nurodytus dokumentus.</w:t>
      </w:r>
    </w:p>
    <w:p w14:paraId="5FC1929C" w14:textId="77777777" w:rsidR="00A479F7" w:rsidRPr="00A07F11" w:rsidRDefault="00A479F7" w:rsidP="00A479F7">
      <w:pPr>
        <w:tabs>
          <w:tab w:val="left" w:pos="1301"/>
        </w:tabs>
        <w:spacing w:line="240" w:lineRule="auto"/>
        <w:ind w:right="-1"/>
        <w:contextualSpacing/>
        <w:rPr>
          <w:rFonts w:ascii="Times New Roman" w:hAnsi="Times New Roman" w:cs="Times New Roman"/>
          <w:sz w:val="22"/>
          <w:szCs w:val="22"/>
        </w:rPr>
      </w:pPr>
      <w:r w:rsidRPr="00A07F11">
        <w:rPr>
          <w:rFonts w:ascii="Times New Roman" w:hAnsi="Times New Roman" w:cs="Times New Roman"/>
          <w:iCs/>
          <w:sz w:val="22"/>
          <w:szCs w:val="22"/>
          <w:lang w:eastAsia="en-US"/>
        </w:rPr>
        <w:t xml:space="preserve">3. </w:t>
      </w:r>
      <w:r w:rsidRPr="00A07F11">
        <w:rPr>
          <w:rFonts w:ascii="Times New Roman" w:hAnsi="Times New Roman" w:cs="Times New Roman"/>
          <w:sz w:val="22"/>
          <w:szCs w:val="22"/>
          <w:lang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20224BB5" w14:textId="77777777" w:rsidR="00A479F7" w:rsidRPr="00A07F11" w:rsidRDefault="00A479F7" w:rsidP="00A479F7">
      <w:pPr>
        <w:spacing w:line="240" w:lineRule="auto"/>
        <w:rPr>
          <w:rFonts w:ascii="Times New Roman" w:hAnsi="Times New Roman" w:cs="Times New Roman"/>
          <w:sz w:val="22"/>
          <w:szCs w:val="22"/>
        </w:rPr>
      </w:pPr>
      <w:r w:rsidRPr="00A07F11">
        <w:rPr>
          <w:rFonts w:ascii="Times New Roman" w:hAnsi="Times New Roman" w:cs="Times New Roman"/>
          <w:sz w:val="22"/>
          <w:szCs w:val="22"/>
        </w:rPr>
        <w:t xml:space="preserve">4. Šiame priede reikalaujama kvalifikacija turi būti įgyta iki pasiūlymų pateikimo termino pabaigos. </w:t>
      </w:r>
    </w:p>
    <w:p w14:paraId="5EBF1AD8" w14:textId="77777777" w:rsidR="00A479F7" w:rsidRPr="00A07F11" w:rsidRDefault="00A479F7" w:rsidP="00A479F7">
      <w:pPr>
        <w:spacing w:line="240" w:lineRule="auto"/>
        <w:rPr>
          <w:rFonts w:ascii="Times New Roman" w:hAnsi="Times New Roman" w:cs="Times New Roman"/>
          <w:sz w:val="22"/>
          <w:szCs w:val="22"/>
        </w:rPr>
      </w:pPr>
      <w:r w:rsidRPr="00A07F11">
        <w:rPr>
          <w:rFonts w:ascii="Times New Roman" w:hAnsi="Times New Roman" w:cs="Times New Roman"/>
          <w:sz w:val="22"/>
          <w:szCs w:val="22"/>
        </w:rPr>
        <w:t xml:space="preserve">5. Visi pateikti dokumentai, būtini sutarčiai vykdyti, turi būti galiojantys visą sutarties vykdymo laikotarpį. </w:t>
      </w:r>
    </w:p>
    <w:p w14:paraId="6475C43B" w14:textId="12A4E108" w:rsidR="00A479F7" w:rsidRPr="00A07F11" w:rsidRDefault="00A479F7" w:rsidP="00A479F7">
      <w:pPr>
        <w:tabs>
          <w:tab w:val="left" w:pos="426"/>
        </w:tabs>
        <w:spacing w:line="240" w:lineRule="auto"/>
        <w:contextualSpacing/>
        <w:rPr>
          <w:rFonts w:ascii="Times New Roman" w:hAnsi="Times New Roman" w:cs="Times New Roman"/>
          <w:sz w:val="22"/>
          <w:szCs w:val="22"/>
        </w:rPr>
      </w:pPr>
      <w:r w:rsidRPr="00A07F11">
        <w:rPr>
          <w:rFonts w:ascii="Times New Roman" w:hAnsi="Times New Roman" w:cs="Times New Roman"/>
          <w:sz w:val="22"/>
          <w:szCs w:val="22"/>
        </w:rPr>
        <w:t>6. Tiekėjas, dalyvaujantis pirkime, turi atitikti šiuos kvalifikacijos reikalavimus</w:t>
      </w:r>
      <w:r>
        <w:rPr>
          <w:rFonts w:ascii="Times New Roman" w:hAnsi="Times New Roman" w:cs="Times New Roman"/>
          <w:sz w:val="22"/>
          <w:szCs w:val="22"/>
        </w:rPr>
        <w:t xml:space="preserve">, perkančioji organizacija kvalifikaciją pagrindžiančių dokumentų prašys tik iš </w:t>
      </w:r>
      <w:r w:rsidR="00AF55FF">
        <w:rPr>
          <w:rFonts w:ascii="Times New Roman" w:hAnsi="Times New Roman" w:cs="Times New Roman"/>
          <w:sz w:val="22"/>
          <w:szCs w:val="22"/>
        </w:rPr>
        <w:t>ekonomiškai naudingiausią pasiūlymą pateikusio (</w:t>
      </w:r>
      <w:r>
        <w:rPr>
          <w:rFonts w:ascii="Times New Roman" w:hAnsi="Times New Roman" w:cs="Times New Roman"/>
          <w:sz w:val="22"/>
          <w:szCs w:val="22"/>
        </w:rPr>
        <w:t>galimo pirkimo laimėtojo</w:t>
      </w:r>
      <w:r w:rsidR="00AF55FF">
        <w:rPr>
          <w:rFonts w:ascii="Times New Roman" w:hAnsi="Times New Roman" w:cs="Times New Roman"/>
          <w:sz w:val="22"/>
          <w:szCs w:val="22"/>
        </w:rPr>
        <w:t>) tiekėjo</w:t>
      </w:r>
      <w:r w:rsidRPr="00A07F11">
        <w:rPr>
          <w:rFonts w:ascii="Times New Roman" w:hAnsi="Times New Roman" w:cs="Times New Roman"/>
          <w:sz w:val="22"/>
          <w:szCs w:val="22"/>
        </w:rPr>
        <w:t>:</w:t>
      </w:r>
    </w:p>
    <w:tbl>
      <w:tblPr>
        <w:tblW w:w="11302" w:type="dxa"/>
        <w:tblInd w:w="-108" w:type="dxa"/>
        <w:tblLayout w:type="fixed"/>
        <w:tblCellMar>
          <w:left w:w="10" w:type="dxa"/>
          <w:right w:w="10" w:type="dxa"/>
        </w:tblCellMar>
        <w:tblLook w:val="04A0" w:firstRow="1" w:lastRow="0" w:firstColumn="1" w:lastColumn="0" w:noHBand="0" w:noVBand="1"/>
      </w:tblPr>
      <w:tblGrid>
        <w:gridCol w:w="500"/>
        <w:gridCol w:w="3260"/>
        <w:gridCol w:w="3998"/>
        <w:gridCol w:w="3544"/>
      </w:tblGrid>
      <w:tr w:rsidR="00A479F7" w:rsidRPr="00A07F11" w14:paraId="724511C4" w14:textId="77777777" w:rsidTr="0050621C">
        <w:trPr>
          <w:trHeight w:val="633"/>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F5FDA1" w14:textId="77777777" w:rsidR="00A479F7" w:rsidRPr="00A07F11" w:rsidRDefault="00A479F7" w:rsidP="00EA1153">
            <w:pPr>
              <w:pStyle w:val="Textbody"/>
              <w:spacing w:after="0" w:line="240" w:lineRule="auto"/>
              <w:ind w:right="-30"/>
              <w:contextualSpacing/>
              <w:jc w:val="center"/>
              <w:rPr>
                <w:b/>
                <w:color w:val="auto"/>
                <w:sz w:val="20"/>
                <w:szCs w:val="20"/>
                <w:lang w:val="lt-LT"/>
              </w:rPr>
            </w:pPr>
            <w:r w:rsidRPr="00A07F11">
              <w:rPr>
                <w:b/>
                <w:color w:val="auto"/>
                <w:sz w:val="20"/>
                <w:szCs w:val="20"/>
                <w:lang w:val="lt-LT"/>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0FB612" w14:textId="77777777" w:rsidR="00A479F7" w:rsidRPr="00A07F11" w:rsidRDefault="00A479F7" w:rsidP="00EA1153">
            <w:pPr>
              <w:pStyle w:val="Textbody"/>
              <w:spacing w:after="0" w:line="240" w:lineRule="auto"/>
              <w:contextualSpacing/>
              <w:jc w:val="center"/>
              <w:rPr>
                <w:b/>
                <w:bCs/>
                <w:color w:val="auto"/>
                <w:sz w:val="22"/>
                <w:szCs w:val="22"/>
                <w:lang w:val="lt-LT"/>
              </w:rPr>
            </w:pPr>
            <w:r w:rsidRPr="00A07F11">
              <w:rPr>
                <w:b/>
                <w:bCs/>
                <w:color w:val="auto"/>
                <w:sz w:val="22"/>
                <w:szCs w:val="22"/>
                <w:lang w:val="lt-LT"/>
              </w:rPr>
              <w:t>Kvalifikacijos reikalavimai</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C8AD4D" w14:textId="77777777" w:rsidR="00A479F7" w:rsidRPr="00A07F11" w:rsidRDefault="00A479F7" w:rsidP="00EA1153">
            <w:pPr>
              <w:spacing w:line="240" w:lineRule="auto"/>
              <w:contextualSpacing/>
              <w:jc w:val="center"/>
              <w:rPr>
                <w:rFonts w:ascii="Times New Roman" w:hAnsi="Times New Roman" w:cs="Times New Roman"/>
                <w:b/>
                <w:bCs/>
                <w:sz w:val="22"/>
                <w:szCs w:val="22"/>
              </w:rPr>
            </w:pPr>
            <w:r w:rsidRPr="00A07F11">
              <w:rPr>
                <w:rFonts w:ascii="Times New Roman" w:hAnsi="Times New Roman" w:cs="Times New Roman"/>
                <w:b/>
                <w:bCs/>
                <w:sz w:val="22"/>
                <w:szCs w:val="22"/>
              </w:rPr>
              <w:t>Atitiktį pagrindžiantys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AAD37DE" w14:textId="77777777" w:rsidR="00A479F7" w:rsidRPr="00A07F11" w:rsidRDefault="00A479F7" w:rsidP="00EA1153">
            <w:pPr>
              <w:spacing w:line="240" w:lineRule="auto"/>
              <w:contextualSpacing/>
              <w:jc w:val="center"/>
              <w:rPr>
                <w:rFonts w:ascii="Times New Roman" w:hAnsi="Times New Roman" w:cs="Times New Roman"/>
                <w:sz w:val="22"/>
                <w:szCs w:val="22"/>
              </w:rPr>
            </w:pPr>
            <w:r w:rsidRPr="00A07F11">
              <w:rPr>
                <w:rFonts w:ascii="Times New Roman" w:hAnsi="Times New Roman" w:cs="Times New Roman"/>
                <w:b/>
                <w:bCs/>
                <w:sz w:val="22"/>
                <w:szCs w:val="22"/>
              </w:rPr>
              <w:t>Subjektas, kuris turi atitikti reikalavimą</w:t>
            </w:r>
          </w:p>
        </w:tc>
      </w:tr>
      <w:tr w:rsidR="00A479F7" w:rsidRPr="00A07F11" w14:paraId="28D53E5B" w14:textId="77777777" w:rsidTr="0050621C">
        <w:trPr>
          <w:trHeight w:val="211"/>
        </w:trPr>
        <w:tc>
          <w:tcPr>
            <w:tcW w:w="113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78F67" w14:textId="77777777" w:rsidR="00A479F7" w:rsidRPr="00A07F11" w:rsidRDefault="00A479F7" w:rsidP="00EA1153">
            <w:pPr>
              <w:spacing w:line="240" w:lineRule="auto"/>
              <w:contextualSpacing/>
              <w:jc w:val="center"/>
              <w:rPr>
                <w:rFonts w:ascii="Times New Roman" w:hAnsi="Times New Roman" w:cs="Times New Roman"/>
                <w:b/>
                <w:bCs/>
                <w:sz w:val="22"/>
                <w:szCs w:val="22"/>
              </w:rPr>
            </w:pPr>
            <w:r w:rsidRPr="00A07F11">
              <w:rPr>
                <w:rFonts w:ascii="Times New Roman" w:hAnsi="Times New Roman" w:cs="Times New Roman"/>
                <w:b/>
                <w:bCs/>
                <w:sz w:val="22"/>
                <w:szCs w:val="22"/>
              </w:rPr>
              <w:t>Teisė verstis atitinkama veikla</w:t>
            </w:r>
          </w:p>
        </w:tc>
      </w:tr>
      <w:tr w:rsidR="00A479F7" w:rsidRPr="00A07F11" w14:paraId="12A05BDD" w14:textId="77777777" w:rsidTr="0050621C">
        <w:trPr>
          <w:trHeight w:val="633"/>
        </w:trPr>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5FE08" w14:textId="77777777" w:rsidR="00A479F7" w:rsidRPr="00A07F11" w:rsidRDefault="00A479F7" w:rsidP="00EA1153">
            <w:pPr>
              <w:pStyle w:val="Textbody"/>
              <w:spacing w:after="0" w:line="240" w:lineRule="auto"/>
              <w:ind w:right="-30"/>
              <w:contextualSpacing/>
              <w:jc w:val="center"/>
              <w:rPr>
                <w:color w:val="auto"/>
                <w:sz w:val="22"/>
                <w:szCs w:val="22"/>
                <w:lang w:val="lt-LT"/>
              </w:rPr>
            </w:pPr>
            <w:r w:rsidRPr="00A07F11">
              <w:rPr>
                <w:color w:val="auto"/>
                <w:sz w:val="22"/>
                <w:szCs w:val="22"/>
                <w:lang w:val="lt-LT"/>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2BA3" w14:textId="1FDBEF27" w:rsidR="00A479F7" w:rsidRPr="00A07F11" w:rsidRDefault="00A479F7" w:rsidP="004974D4">
            <w:pPr>
              <w:spacing w:line="240" w:lineRule="auto"/>
              <w:rPr>
                <w:rFonts w:ascii="Times New Roman" w:hAnsi="Times New Roman" w:cs="Times New Roman"/>
                <w:sz w:val="22"/>
                <w:szCs w:val="22"/>
              </w:rPr>
            </w:pPr>
            <w:r w:rsidRPr="00A07F11">
              <w:rPr>
                <w:rFonts w:ascii="Times New Roman" w:hAnsi="Times New Roman" w:cs="Times New Roman"/>
                <w:sz w:val="22"/>
                <w:szCs w:val="22"/>
              </w:rPr>
              <w:t>Tiekėjas turi turėti teisę būti ypatingojo</w:t>
            </w:r>
            <w:r w:rsidRPr="00A07F11">
              <w:rPr>
                <w:rFonts w:ascii="Times New Roman" w:hAnsi="Times New Roman" w:cs="Times New Roman"/>
                <w:sz w:val="22"/>
                <w:szCs w:val="22"/>
                <w:shd w:val="clear" w:color="auto" w:fill="FFFFFF"/>
              </w:rPr>
              <w:t xml:space="preserve"> statinio</w:t>
            </w:r>
            <w:r w:rsidRPr="00A07F11">
              <w:rPr>
                <w:rFonts w:ascii="Times New Roman" w:hAnsi="Times New Roman" w:cs="Times New Roman"/>
                <w:sz w:val="22"/>
                <w:szCs w:val="22"/>
              </w:rPr>
              <w:t xml:space="preserve"> statybos rangovu. Statiniai: - pastatai (gyvenamieji ir negyvenamieji).</w:t>
            </w:r>
          </w:p>
          <w:p w14:paraId="402133C6" w14:textId="67E70A21" w:rsidR="00A479F7" w:rsidRPr="00A07F11" w:rsidRDefault="00A479F7" w:rsidP="004974D4">
            <w:pPr>
              <w:pStyle w:val="NormalWeb"/>
              <w:spacing w:before="0" w:beforeAutospacing="0" w:after="0" w:afterAutospacing="0" w:line="240" w:lineRule="auto"/>
              <w:rPr>
                <w:rFonts w:ascii="Times New Roman" w:hAnsi="Times New Roman" w:cs="Times New Roman"/>
                <w:sz w:val="22"/>
                <w:szCs w:val="22"/>
              </w:rPr>
            </w:pPr>
            <w:r w:rsidRPr="00A07F11">
              <w:rPr>
                <w:rFonts w:ascii="Times New Roman" w:hAnsi="Times New Roman" w:cs="Times New Roman"/>
                <w:b/>
                <w:bCs/>
                <w:sz w:val="22"/>
                <w:szCs w:val="22"/>
              </w:rPr>
              <w:t>Statybos darbų sritys</w:t>
            </w:r>
            <w:r w:rsidRPr="00A07F11">
              <w:rPr>
                <w:rFonts w:ascii="Times New Roman" w:hAnsi="Times New Roman" w:cs="Times New Roman"/>
                <w:bCs/>
                <w:sz w:val="22"/>
                <w:szCs w:val="22"/>
              </w:rPr>
              <w:t>: Bendrieji statybos darbai</w:t>
            </w:r>
            <w:r w:rsidR="0050621C">
              <w:rPr>
                <w:rFonts w:ascii="Times New Roman" w:hAnsi="Times New Roman" w:cs="Times New Roman"/>
                <w:bCs/>
                <w:sz w:val="22"/>
                <w:szCs w:val="22"/>
              </w:rPr>
              <w:t>;</w:t>
            </w:r>
            <w:r w:rsidR="0050621C" w:rsidRPr="0050621C">
              <w:rPr>
                <w:rFonts w:ascii="Times New Roman" w:hAnsi="Times New Roman" w:cs="Times New Roman"/>
                <w:bCs/>
                <w:sz w:val="22"/>
                <w:szCs w:val="22"/>
              </w:rPr>
              <w:t xml:space="preserve"> statinio vandentiekio ir nuotekų šalinimo inžinerinių sistemų įrengimas; statinio elektros inžinerinių sistemų įrengimas; statinio nuotolinio ryšio (telekomunikacijų) inžinerinių sistemų įrengimas; vėdinimo ir oro kondicionavim</w:t>
            </w:r>
            <w:r w:rsidR="0050621C">
              <w:rPr>
                <w:rFonts w:ascii="Times New Roman" w:hAnsi="Times New Roman" w:cs="Times New Roman"/>
                <w:bCs/>
                <w:sz w:val="22"/>
                <w:szCs w:val="22"/>
              </w:rPr>
              <w:t>o inžinerinių sistemų įrengimas.</w:t>
            </w:r>
            <w:r w:rsidRPr="00A07F11">
              <w:rPr>
                <w:rFonts w:ascii="Times New Roman" w:hAnsi="Times New Roman" w:cs="Times New Roman"/>
                <w:bCs/>
                <w:sz w:val="22"/>
                <w:szCs w:val="22"/>
              </w:rPr>
              <w:t> </w:t>
            </w:r>
            <w:r w:rsidRPr="00A07F11">
              <w:rPr>
                <w:rFonts w:ascii="Times New Roman" w:hAnsi="Times New Roman" w:cs="Times New Roman"/>
                <w:sz w:val="22"/>
                <w:szCs w:val="22"/>
              </w:rPr>
              <w:t xml:space="preserve"> </w:t>
            </w:r>
          </w:p>
          <w:p w14:paraId="5B5ADE94" w14:textId="51C46030" w:rsidR="00A479F7" w:rsidRPr="00A07F11" w:rsidRDefault="00A479F7" w:rsidP="00A479F7">
            <w:pPr>
              <w:pStyle w:val="NormalWeb"/>
              <w:spacing w:before="0" w:beforeAutospacing="0" w:after="0" w:afterAutospacing="0" w:line="240" w:lineRule="auto"/>
              <w:rPr>
                <w:rFonts w:ascii="Times New Roman" w:hAnsi="Times New Roman" w:cs="Times New Roman"/>
                <w:iCs/>
                <w:sz w:val="22"/>
                <w:szCs w:val="22"/>
              </w:rPr>
            </w:pP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9CDAC" w14:textId="2997F74C" w:rsidR="00A479F7" w:rsidRPr="00A07F11" w:rsidRDefault="00A479F7" w:rsidP="00EA1153">
            <w:pPr>
              <w:spacing w:line="240" w:lineRule="auto"/>
              <w:rPr>
                <w:rFonts w:ascii="Times New Roman" w:hAnsi="Times New Roman" w:cs="Times New Roman"/>
                <w:b/>
                <w:bCs/>
                <w:iCs/>
                <w:sz w:val="22"/>
                <w:szCs w:val="22"/>
              </w:rPr>
            </w:pPr>
            <w:r w:rsidRPr="00A07F11">
              <w:rPr>
                <w:rFonts w:ascii="Times New Roman" w:hAnsi="Times New Roman" w:cs="Times New Roman"/>
                <w:b/>
                <w:bCs/>
                <w:iCs/>
                <w:sz w:val="22"/>
                <w:szCs w:val="22"/>
              </w:rPr>
              <w:t xml:space="preserve">Dokumentai, kuriuos turės pateikti </w:t>
            </w:r>
            <w:r w:rsidRPr="00A07F11">
              <w:rPr>
                <w:rFonts w:ascii="Times New Roman" w:hAnsi="Times New Roman" w:cs="Times New Roman"/>
                <w:b/>
                <w:sz w:val="22"/>
                <w:szCs w:val="22"/>
              </w:rPr>
              <w:t>ekonomiškai naudingiausią pasiūlymą pateikęs dalyvis (</w:t>
            </w:r>
            <w:r w:rsidRPr="00B42529">
              <w:rPr>
                <w:rFonts w:ascii="Times New Roman" w:hAnsi="Times New Roman" w:cs="Times New Roman"/>
                <w:b/>
                <w:sz w:val="22"/>
                <w:szCs w:val="22"/>
              </w:rPr>
              <w:t>gali</w:t>
            </w:r>
            <w:r w:rsidR="00B42529" w:rsidRPr="00B42529">
              <w:rPr>
                <w:rFonts w:ascii="Times New Roman" w:hAnsi="Times New Roman" w:cs="Times New Roman"/>
                <w:b/>
                <w:sz w:val="22"/>
                <w:szCs w:val="22"/>
              </w:rPr>
              <w:t>m</w:t>
            </w:r>
            <w:r w:rsidRPr="00B42529">
              <w:rPr>
                <w:rFonts w:ascii="Times New Roman" w:hAnsi="Times New Roman" w:cs="Times New Roman"/>
                <w:b/>
                <w:sz w:val="22"/>
                <w:szCs w:val="22"/>
              </w:rPr>
              <w:t>as</w:t>
            </w:r>
            <w:r w:rsidRPr="00A07F11">
              <w:rPr>
                <w:rFonts w:ascii="Times New Roman" w:hAnsi="Times New Roman" w:cs="Times New Roman"/>
                <w:b/>
                <w:sz w:val="22"/>
                <w:szCs w:val="22"/>
              </w:rPr>
              <w:t xml:space="preserve"> laimėtojas)</w:t>
            </w:r>
            <w:r w:rsidRPr="00A07F11">
              <w:rPr>
                <w:rFonts w:ascii="Times New Roman" w:hAnsi="Times New Roman" w:cs="Times New Roman"/>
                <w:b/>
                <w:bCs/>
                <w:iCs/>
                <w:sz w:val="22"/>
                <w:szCs w:val="22"/>
              </w:rPr>
              <w:t>:</w:t>
            </w:r>
          </w:p>
          <w:p w14:paraId="20F42DA2"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Lietuvos Respublikoje ir trečiosiose šalyse įsteigtiems juridiniams asmenims, kitoms organizacijoms ar jų padaliniams SSVA</w:t>
            </w:r>
            <w:r w:rsidRPr="00A07F11">
              <w:rPr>
                <w:rStyle w:val="FootnoteReference"/>
                <w:rFonts w:ascii="Times New Roman" w:hAnsi="Times New Roman" w:cs="Times New Roman"/>
                <w:sz w:val="22"/>
                <w:szCs w:val="22"/>
              </w:rPr>
              <w:footnoteReference w:id="2"/>
            </w:r>
            <w:r w:rsidRPr="00A07F11">
              <w:rPr>
                <w:rFonts w:ascii="Times New Roman" w:hAnsi="Times New Roman" w:cs="Times New Roman"/>
                <w:sz w:val="22"/>
                <w:szCs w:val="22"/>
              </w:rPr>
              <w:t xml:space="preserve"> (iki 2022-04-30 SPSC) išduoti kvalifikacijos atestatai ar užsienio šalies tiekėjams* išduota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528753C7"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 xml:space="preserve">Užsienio šalies tiekėjo* turimos kvalifikacijos patvirtinimo dokumentai </w:t>
            </w:r>
            <w:r w:rsidRPr="00A07F11">
              <w:rPr>
                <w:rFonts w:ascii="Times New Roman" w:hAnsi="Times New Roman" w:cs="Times New Roman"/>
                <w:sz w:val="22"/>
                <w:szCs w:val="22"/>
              </w:rPr>
              <w:lastRenderedPageBreak/>
              <w:t xml:space="preserve">Lietuvoje gali būti išduoti ir po pasiūlymų pateikimo datos, tačiau pačią teisę tiekėjas kilmės šalyje turi būti įgijęs iki pasiūlymų pateikimo termino pabaigos. </w:t>
            </w:r>
            <w:r w:rsidRPr="00A07F11">
              <w:rPr>
                <w:rFonts w:ascii="Times New Roman" w:hAnsi="Times New Roman" w:cs="Times New Roman"/>
                <w:sz w:val="22"/>
                <w:szCs w:val="22"/>
              </w:rPr>
              <w:br/>
            </w:r>
            <w:r>
              <w:rPr>
                <w:rFonts w:ascii="Times New Roman" w:hAnsi="Times New Roman" w:cs="Times New Roman"/>
                <w:sz w:val="22"/>
                <w:szCs w:val="22"/>
              </w:rPr>
              <w:t>Perkančioji organizacija</w:t>
            </w:r>
            <w:r w:rsidRPr="00A07F11">
              <w:rPr>
                <w:rFonts w:ascii="Times New Roman" w:hAnsi="Times New Roman" w:cs="Times New Roman"/>
                <w:sz w:val="22"/>
                <w:szCs w:val="22"/>
              </w:rPr>
              <w:t xml:space="preserve"> informaciją apie išduotus kvalifikacijos dokumentus pasitikrina SSVA registruose: </w:t>
            </w:r>
            <w:hyperlink r:id="rId15" w:history="1">
              <w:r w:rsidRPr="00A07F11">
                <w:rPr>
                  <w:rStyle w:val="Hyperlink"/>
                  <w:rFonts w:ascii="Times New Roman" w:hAnsi="Times New Roman" w:cs="Times New Roman"/>
                  <w:sz w:val="22"/>
                  <w:szCs w:val="22"/>
                </w:rPr>
                <w:t>https://www.ssva.lt/cms/registrai</w:t>
              </w:r>
            </w:hyperlink>
          </w:p>
          <w:p w14:paraId="2CA5CE6A" w14:textId="77777777" w:rsidR="00A479F7" w:rsidRPr="00A07F11" w:rsidRDefault="00A479F7" w:rsidP="00EA1153">
            <w:pPr>
              <w:spacing w:line="240" w:lineRule="auto"/>
              <w:rPr>
                <w:rFonts w:ascii="Times New Roman" w:hAnsi="Times New Roman" w:cs="Times New Roman"/>
                <w:i/>
                <w:sz w:val="22"/>
                <w:szCs w:val="22"/>
              </w:rPr>
            </w:pPr>
            <w:r w:rsidRPr="00A07F11">
              <w:rPr>
                <w:rFonts w:ascii="Times New Roman" w:hAnsi="Times New Roman" w:cs="Times New Roman"/>
                <w:sz w:val="22"/>
                <w:szCs w:val="22"/>
              </w:rPr>
              <w:br/>
              <w:t>*</w:t>
            </w:r>
            <w:r w:rsidRPr="00A07F11">
              <w:rPr>
                <w:rFonts w:ascii="Times New Roman" w:hAnsi="Times New Roman" w:cs="Times New Roman"/>
                <w:i/>
                <w:sz w:val="22"/>
                <w:szCs w:val="22"/>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6FEC792B" w14:textId="77777777" w:rsidR="00A479F7" w:rsidRPr="00A07F11" w:rsidRDefault="00A479F7" w:rsidP="00EA1153">
            <w:pPr>
              <w:spacing w:line="240" w:lineRule="auto"/>
              <w:rPr>
                <w:rFonts w:ascii="Times New Roman" w:hAnsi="Times New Roman" w:cs="Times New Roman"/>
                <w:sz w:val="22"/>
                <w:szCs w:val="22"/>
              </w:rPr>
            </w:pPr>
          </w:p>
          <w:p w14:paraId="5DF15D75"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p>
          <w:p w14:paraId="0F9B2EA5" w14:textId="77777777" w:rsidR="00A479F7" w:rsidRPr="00A07F11" w:rsidRDefault="00A479F7" w:rsidP="00EA1153">
            <w:pPr>
              <w:spacing w:line="240" w:lineRule="auto"/>
              <w:rPr>
                <w:rFonts w:ascii="Times New Roman" w:hAnsi="Times New Roman" w:cs="Times New Roman"/>
                <w:sz w:val="22"/>
                <w:szCs w:val="22"/>
              </w:rPr>
            </w:pPr>
          </w:p>
          <w:p w14:paraId="4F591AF3"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286BC029" w14:textId="77777777" w:rsidR="00A479F7" w:rsidRPr="00A07F11" w:rsidRDefault="00A479F7" w:rsidP="00EA1153">
            <w:pPr>
              <w:spacing w:line="240" w:lineRule="auto"/>
              <w:rPr>
                <w:rFonts w:ascii="Times New Roman" w:hAnsi="Times New Roman" w:cs="Times New Roman"/>
                <w:sz w:val="22"/>
                <w:szCs w:val="22"/>
              </w:rPr>
            </w:pPr>
          </w:p>
          <w:p w14:paraId="48B79D3E" w14:textId="77777777" w:rsidR="00A479F7" w:rsidRPr="00A07F11" w:rsidRDefault="00A479F7" w:rsidP="00EA1153">
            <w:pPr>
              <w:spacing w:line="240" w:lineRule="auto"/>
              <w:rPr>
                <w:rFonts w:ascii="Times New Roman" w:hAnsi="Times New Roman" w:cs="Times New Roman"/>
                <w:i/>
                <w:iCs/>
                <w:sz w:val="22"/>
                <w:szCs w:val="22"/>
              </w:rPr>
            </w:pPr>
            <w:r w:rsidRPr="00A07F11">
              <w:rPr>
                <w:rFonts w:ascii="Times New Roman" w:hAnsi="Times New Roman" w:cs="Times New Roman"/>
                <w:i/>
                <w:iCs/>
                <w:sz w:val="22"/>
                <w:szCs w:val="22"/>
              </w:rPr>
              <w:t>Pateikiamos skaitmeninės dokumentų kopijos.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181DC7" w14:textId="77777777" w:rsidR="00A479F7" w:rsidRPr="00A07F11" w:rsidRDefault="00A479F7" w:rsidP="00EA1153">
            <w:pPr>
              <w:pStyle w:val="Default"/>
              <w:rPr>
                <w:color w:val="auto"/>
                <w:sz w:val="22"/>
                <w:szCs w:val="22"/>
              </w:rPr>
            </w:pPr>
            <w:r w:rsidRPr="00A07F11">
              <w:rPr>
                <w:bCs/>
                <w:color w:val="auto"/>
                <w:sz w:val="22"/>
                <w:szCs w:val="22"/>
              </w:rPr>
              <w:lastRenderedPageBreak/>
              <w:t xml:space="preserve">- </w:t>
            </w:r>
            <w:r w:rsidRPr="00A07F11">
              <w:rPr>
                <w:color w:val="auto"/>
                <w:sz w:val="22"/>
                <w:szCs w:val="22"/>
              </w:rPr>
              <w:t xml:space="preserve">jeigu pasiūlymą teikia ūkio subjektų grupė – reikalavimą turi atitikti kiekvienas ūkio subjektų grupės narys (-iai), pagal jų prisiimamus įsipareigojimus pirkimo sutarčiai vykdyti; </w:t>
            </w:r>
          </w:p>
          <w:p w14:paraId="033B355C" w14:textId="77777777" w:rsidR="00A479F7" w:rsidRPr="00A07F11" w:rsidRDefault="00A479F7" w:rsidP="00EA1153">
            <w:pPr>
              <w:pStyle w:val="Default"/>
              <w:rPr>
                <w:color w:val="auto"/>
                <w:sz w:val="22"/>
                <w:szCs w:val="22"/>
              </w:rPr>
            </w:pPr>
          </w:p>
          <w:p w14:paraId="117ACAA3" w14:textId="77777777" w:rsidR="00A479F7" w:rsidRPr="00A07F11" w:rsidRDefault="00A479F7" w:rsidP="00EA1153">
            <w:pPr>
              <w:pStyle w:val="Default"/>
              <w:rPr>
                <w:color w:val="auto"/>
                <w:sz w:val="22"/>
                <w:szCs w:val="22"/>
              </w:rPr>
            </w:pPr>
            <w:r w:rsidRPr="00A07F11">
              <w:rPr>
                <w:bCs/>
                <w:color w:val="auto"/>
                <w:sz w:val="22"/>
                <w:szCs w:val="22"/>
              </w:rPr>
              <w:t xml:space="preserve">- </w:t>
            </w:r>
            <w:r w:rsidRPr="00A07F11">
              <w:rPr>
                <w:color w:val="auto"/>
                <w:sz w:val="22"/>
                <w:szCs w:val="22"/>
              </w:rPr>
              <w:t xml:space="preserve">tiekėjas gali remtis kitų ūkio subjektų pajėgumais tik tuomet, kai tie subjektai, kurių pajėgumais buvo pasiremta, patys atliks darbus, kuriems reikia jų pajėgumų; </w:t>
            </w:r>
          </w:p>
          <w:p w14:paraId="2EBC9C3F" w14:textId="77777777" w:rsidR="00A479F7" w:rsidRPr="00A07F11" w:rsidRDefault="00A479F7" w:rsidP="00EA1153">
            <w:pPr>
              <w:pStyle w:val="Default"/>
              <w:rPr>
                <w:color w:val="auto"/>
                <w:sz w:val="22"/>
                <w:szCs w:val="22"/>
              </w:rPr>
            </w:pPr>
          </w:p>
          <w:p w14:paraId="14C2DCE1" w14:textId="77777777" w:rsidR="00A479F7" w:rsidRPr="00A07F11" w:rsidRDefault="00A479F7" w:rsidP="00EA1153">
            <w:pPr>
              <w:spacing w:line="240" w:lineRule="auto"/>
              <w:contextualSpacing/>
              <w:rPr>
                <w:rFonts w:ascii="Times New Roman" w:hAnsi="Times New Roman" w:cs="Times New Roman"/>
                <w:b/>
                <w:bCs/>
                <w:sz w:val="22"/>
                <w:szCs w:val="22"/>
              </w:rPr>
            </w:pPr>
            <w:r w:rsidRPr="00A07F11">
              <w:rPr>
                <w:rFonts w:ascii="Times New Roman" w:hAnsi="Times New Roman" w:cs="Times New Roman"/>
                <w:bCs/>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w:t>
            </w:r>
            <w:r w:rsidRPr="00A07F11">
              <w:rPr>
                <w:rFonts w:ascii="Times New Roman" w:hAnsi="Times New Roman" w:cs="Times New Roman"/>
                <w:bCs/>
                <w:sz w:val="22"/>
                <w:szCs w:val="22"/>
              </w:rPr>
              <w:lastRenderedPageBreak/>
              <w:t>pirkimo sutartį vykdys tik tokią teisę turintys asmenys ir, sutarties vykdymo metu pareikalavus, tiekėjas turės pateikti dokumentus, įrodančius subtiekėjo teisę verstis atitinkama veikla, kuriai jis pasitelkiamas.</w:t>
            </w:r>
          </w:p>
        </w:tc>
      </w:tr>
      <w:tr w:rsidR="00A479F7" w:rsidRPr="00A07F11" w14:paraId="30334748" w14:textId="77777777" w:rsidTr="0050621C">
        <w:tc>
          <w:tcPr>
            <w:tcW w:w="113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0E2A3" w14:textId="77777777" w:rsidR="00A479F7" w:rsidRPr="00A07F11" w:rsidRDefault="00A479F7" w:rsidP="00EA1153">
            <w:pPr>
              <w:pStyle w:val="DiagramaDiagramaDiagrama"/>
              <w:spacing w:line="240" w:lineRule="auto"/>
              <w:jc w:val="center"/>
              <w:rPr>
                <w:rFonts w:ascii="Times New Roman" w:hAnsi="Times New Roman" w:cs="Times New Roman"/>
                <w:b/>
                <w:sz w:val="22"/>
                <w:szCs w:val="22"/>
                <w:lang w:val="lt-LT"/>
              </w:rPr>
            </w:pPr>
            <w:r w:rsidRPr="00A07F11">
              <w:rPr>
                <w:rFonts w:ascii="Times New Roman" w:hAnsi="Times New Roman" w:cs="Times New Roman"/>
                <w:b/>
                <w:sz w:val="22"/>
                <w:szCs w:val="22"/>
                <w:lang w:val="lt-LT"/>
              </w:rPr>
              <w:lastRenderedPageBreak/>
              <w:t>Techninis ir profesinis pajėgumas</w:t>
            </w:r>
          </w:p>
        </w:tc>
      </w:tr>
      <w:tr w:rsidR="00A479F7" w:rsidRPr="00A07F11" w14:paraId="26AA26A2" w14:textId="77777777" w:rsidTr="0050621C">
        <w:tc>
          <w:tcPr>
            <w:tcW w:w="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2543F" w14:textId="77777777" w:rsidR="00A479F7" w:rsidRPr="00A07F11" w:rsidRDefault="00A479F7" w:rsidP="00EA1153">
            <w:pPr>
              <w:pStyle w:val="DiagramaDiagramaDiagrama"/>
              <w:spacing w:line="240" w:lineRule="auto"/>
              <w:jc w:val="center"/>
              <w:rPr>
                <w:rFonts w:ascii="Times New Roman" w:hAnsi="Times New Roman" w:cs="Times New Roman"/>
                <w:sz w:val="22"/>
                <w:szCs w:val="22"/>
                <w:lang w:val="lt-LT"/>
              </w:rPr>
            </w:pPr>
            <w:r w:rsidRPr="00A07F11">
              <w:rPr>
                <w:rFonts w:ascii="Times New Roman" w:hAnsi="Times New Roman" w:cs="Times New Roman"/>
                <w:sz w:val="22"/>
                <w:szCs w:val="22"/>
                <w:lang w:val="lt-LT"/>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6CC7B" w14:textId="4F12F8B8" w:rsidR="00A479F7" w:rsidRPr="00A07F11" w:rsidRDefault="00A479F7" w:rsidP="00EA1153">
            <w:pPr>
              <w:spacing w:line="240" w:lineRule="auto"/>
              <w:rPr>
                <w:rFonts w:ascii="Times New Roman" w:hAnsi="Times New Roman" w:cs="Times New Roman"/>
                <w:sz w:val="22"/>
                <w:szCs w:val="22"/>
              </w:rPr>
            </w:pPr>
            <w:bookmarkStart w:id="30" w:name="_Hlk194594766"/>
            <w:r w:rsidRPr="00A07F11">
              <w:rPr>
                <w:rFonts w:ascii="Times New Roman" w:hAnsi="Times New Roman" w:cs="Times New Roman"/>
                <w:sz w:val="22"/>
                <w:szCs w:val="22"/>
              </w:rPr>
              <w:t xml:space="preserve">Tiekėjas </w:t>
            </w:r>
            <w:r w:rsidRPr="00A07F11">
              <w:rPr>
                <w:rFonts w:ascii="Times New Roman" w:hAnsi="Times New Roman" w:cs="Times New Roman"/>
                <w:bCs/>
                <w:sz w:val="22"/>
                <w:szCs w:val="22"/>
              </w:rPr>
              <w:t xml:space="preserve">per paskutinius 5 metus arba per laiką nuo tiekėjo įregistravimo dienos (jeigu tiekėjas vykdo veiklą mažiau nei 5 metus) </w:t>
            </w:r>
            <w:r w:rsidRPr="00A07F11">
              <w:rPr>
                <w:rFonts w:ascii="Times New Roman" w:hAnsi="Times New Roman" w:cs="Times New Roman"/>
                <w:sz w:val="22"/>
                <w:szCs w:val="22"/>
              </w:rPr>
              <w:t xml:space="preserve">iki pasiūlymų pateikimo termino pabaigos </w:t>
            </w:r>
            <w:r w:rsidRPr="00A07F11">
              <w:rPr>
                <w:rFonts w:ascii="Times New Roman" w:hAnsi="Times New Roman" w:cs="Times New Roman"/>
                <w:bCs/>
                <w:sz w:val="22"/>
                <w:szCs w:val="22"/>
              </w:rPr>
              <w:t xml:space="preserve">pagal vieną ar kelias sutartis </w:t>
            </w:r>
            <w:r w:rsidRPr="00A07F11">
              <w:rPr>
                <w:rFonts w:ascii="Times New Roman" w:hAnsi="Times New Roman" w:cs="Times New Roman"/>
                <w:sz w:val="22"/>
                <w:szCs w:val="22"/>
              </w:rPr>
              <w:t>yra tinkamai atlikęs kapitalinio remonto darb</w:t>
            </w:r>
            <w:r>
              <w:rPr>
                <w:rFonts w:ascii="Times New Roman" w:hAnsi="Times New Roman" w:cs="Times New Roman"/>
                <w:sz w:val="22"/>
                <w:szCs w:val="22"/>
              </w:rPr>
              <w:t>ų</w:t>
            </w:r>
            <w:r w:rsidRPr="00A07F11">
              <w:rPr>
                <w:rFonts w:ascii="Times New Roman" w:hAnsi="Times New Roman" w:cs="Times New Roman"/>
                <w:sz w:val="22"/>
                <w:szCs w:val="22"/>
              </w:rPr>
              <w:t xml:space="preserve">, kurių bendra vertė yra ne mažesnė kaip </w:t>
            </w:r>
            <w:r>
              <w:rPr>
                <w:rFonts w:ascii="Times New Roman" w:hAnsi="Times New Roman" w:cs="Times New Roman"/>
                <w:sz w:val="22"/>
                <w:szCs w:val="22"/>
              </w:rPr>
              <w:t>60</w:t>
            </w:r>
            <w:r w:rsidRPr="00A07F11">
              <w:rPr>
                <w:rFonts w:ascii="Times New Roman" w:hAnsi="Times New Roman" w:cs="Times New Roman"/>
                <w:sz w:val="22"/>
                <w:szCs w:val="22"/>
              </w:rPr>
              <w:t xml:space="preserve"> 000 Eur be PVM ir darbų atlikimas bei galutiniai rezultatai buvo tinkami.</w:t>
            </w:r>
          </w:p>
          <w:bookmarkEnd w:id="30"/>
          <w:p w14:paraId="22FF4B20" w14:textId="77777777" w:rsidR="00A479F7" w:rsidRPr="00A07F11" w:rsidRDefault="00A479F7" w:rsidP="00EA1153">
            <w:pPr>
              <w:pStyle w:val="Standard"/>
              <w:widowControl w:val="0"/>
              <w:snapToGrid w:val="0"/>
              <w:rPr>
                <w:rFonts w:ascii="Times New Roman" w:hAnsi="Times New Roman"/>
                <w:sz w:val="22"/>
                <w:szCs w:val="22"/>
              </w:rPr>
            </w:pPr>
          </w:p>
          <w:p w14:paraId="36F1C632" w14:textId="77777777" w:rsidR="00A479F7" w:rsidRPr="00A07F11" w:rsidRDefault="00A479F7" w:rsidP="00EA1153">
            <w:pPr>
              <w:spacing w:line="240" w:lineRule="auto"/>
              <w:rPr>
                <w:rFonts w:ascii="Times New Roman" w:hAnsi="Times New Roman" w:cs="Times New Roman"/>
                <w:iCs/>
                <w:sz w:val="22"/>
                <w:szCs w:val="22"/>
              </w:rPr>
            </w:pPr>
          </w:p>
        </w:tc>
        <w:tc>
          <w:tcPr>
            <w:tcW w:w="3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D2F26" w14:textId="77777777" w:rsidR="00A479F7" w:rsidRPr="00A07F11" w:rsidRDefault="00A479F7" w:rsidP="00EA1153">
            <w:pPr>
              <w:pStyle w:val="Standard"/>
              <w:widowControl w:val="0"/>
              <w:snapToGrid w:val="0"/>
              <w:jc w:val="both"/>
              <w:rPr>
                <w:rFonts w:ascii="Times New Roman" w:hAnsi="Times New Roman"/>
                <w:sz w:val="22"/>
                <w:szCs w:val="22"/>
              </w:rPr>
            </w:pPr>
            <w:r w:rsidRPr="00A07F11">
              <w:rPr>
                <w:rFonts w:ascii="Times New Roman" w:hAnsi="Times New Roman"/>
                <w:sz w:val="22"/>
                <w:szCs w:val="22"/>
              </w:rPr>
              <w:lastRenderedPageBreak/>
              <w:t>1) Pateikiamas įvykdytų sutarčių</w:t>
            </w:r>
            <w:r w:rsidRPr="00A07F11">
              <w:rPr>
                <w:rFonts w:ascii="Times New Roman" w:hAnsi="Times New Roman"/>
                <w:bCs/>
                <w:sz w:val="22"/>
                <w:szCs w:val="22"/>
              </w:rPr>
              <w:t xml:space="preserve"> sąrašas</w:t>
            </w:r>
            <w:r w:rsidRPr="00A07F11">
              <w:rPr>
                <w:rFonts w:ascii="Times New Roman" w:hAnsi="Times New Roman"/>
                <w:sz w:val="22"/>
                <w:szCs w:val="22"/>
              </w:rPr>
              <w:t xml:space="preserve">, užpildant specialiųjų pirkimo sąlygų </w:t>
            </w:r>
            <w:r w:rsidRPr="00A07F11">
              <w:rPr>
                <w:rFonts w:ascii="Times New Roman" w:hAnsi="Times New Roman"/>
                <w:b/>
                <w:i/>
                <w:iCs/>
                <w:sz w:val="22"/>
                <w:szCs w:val="22"/>
              </w:rPr>
              <w:t>9 priedo</w:t>
            </w:r>
            <w:r>
              <w:rPr>
                <w:rFonts w:ascii="Times New Roman" w:hAnsi="Times New Roman"/>
                <w:b/>
                <w:i/>
                <w:iCs/>
                <w:sz w:val="22"/>
                <w:szCs w:val="22"/>
              </w:rPr>
              <w:t xml:space="preserve"> „Sutarčių sąrašas“</w:t>
            </w:r>
            <w:r w:rsidRPr="00A07F11">
              <w:rPr>
                <w:rFonts w:ascii="Times New Roman" w:hAnsi="Times New Roman"/>
                <w:sz w:val="22"/>
                <w:szCs w:val="22"/>
              </w:rPr>
              <w:t xml:space="preserve"> lentelėje nurodytą informaciją</w:t>
            </w:r>
            <w:r w:rsidRPr="00A07F11">
              <w:rPr>
                <w:rFonts w:ascii="Times New Roman" w:hAnsi="Times New Roman"/>
                <w:i/>
                <w:iCs/>
                <w:sz w:val="22"/>
                <w:szCs w:val="22"/>
              </w:rPr>
              <w:t>.</w:t>
            </w:r>
          </w:p>
          <w:p w14:paraId="5016AD7B" w14:textId="77777777" w:rsidR="00A479F7" w:rsidRPr="00A07F11" w:rsidRDefault="00A479F7" w:rsidP="00EA1153">
            <w:pPr>
              <w:tabs>
                <w:tab w:val="left" w:pos="317"/>
              </w:tabs>
              <w:snapToGrid w:val="0"/>
              <w:spacing w:line="240" w:lineRule="auto"/>
              <w:rPr>
                <w:rFonts w:ascii="Times New Roman" w:hAnsi="Times New Roman" w:cs="Times New Roman"/>
                <w:b/>
                <w:sz w:val="22"/>
                <w:szCs w:val="22"/>
              </w:rPr>
            </w:pPr>
          </w:p>
          <w:p w14:paraId="110A1816" w14:textId="77777777" w:rsidR="00A479F7" w:rsidRPr="00A07F11" w:rsidRDefault="00A479F7" w:rsidP="00EA1153">
            <w:pPr>
              <w:pStyle w:val="ListParagraphNumberingERP-ListParagraphListParagraph1ListParagraph11ListParagraphRedBulletEYListParagraph2ParagraphBuletaiListParagraph21lp1Bullet1UseCaseListParagraphListParagraph111ListnotinTableLenteleBulletNumber"/>
              <w:tabs>
                <w:tab w:val="left" w:pos="496"/>
                <w:tab w:val="left" w:pos="1134"/>
              </w:tabs>
              <w:spacing w:after="0" w:line="240" w:lineRule="auto"/>
              <w:ind w:left="0"/>
              <w:jc w:val="both"/>
              <w:rPr>
                <w:rFonts w:ascii="Times New Roman" w:hAnsi="Times New Roman" w:cs="Times New Roman"/>
                <w:sz w:val="22"/>
                <w:szCs w:val="22"/>
                <w:lang w:val="lt-LT"/>
              </w:rPr>
            </w:pPr>
            <w:r w:rsidRPr="00A07F11">
              <w:rPr>
                <w:rFonts w:ascii="Times New Roman" w:hAnsi="Times New Roman" w:cs="Times New Roman"/>
                <w:sz w:val="22"/>
                <w:szCs w:val="22"/>
                <w:lang w:val="lt-LT"/>
              </w:rPr>
              <w:t>2)</w:t>
            </w:r>
            <w:r w:rsidRPr="00A07F11">
              <w:rPr>
                <w:rFonts w:ascii="Times New Roman" w:hAnsi="Times New Roman" w:cs="Times New Roman"/>
                <w:b/>
                <w:sz w:val="22"/>
                <w:szCs w:val="22"/>
                <w:lang w:val="lt-LT"/>
              </w:rPr>
              <w:t xml:space="preserve"> Iš ekonomiškai naudingiausią pasiūlymą pateikusio dalyvio (galimo laimėtojo) perkančioji organizacija</w:t>
            </w:r>
            <w:r w:rsidRPr="00A07F11">
              <w:rPr>
                <w:rFonts w:ascii="Times New Roman" w:hAnsi="Times New Roman" w:cs="Times New Roman"/>
                <w:sz w:val="22"/>
                <w:szCs w:val="22"/>
                <w:lang w:val="lt-LT"/>
              </w:rPr>
              <w:t xml:space="preserve"> </w:t>
            </w:r>
            <w:r w:rsidRPr="00A07F11">
              <w:rPr>
                <w:rFonts w:ascii="Times New Roman" w:hAnsi="Times New Roman" w:cs="Times New Roman"/>
                <w:b/>
                <w:sz w:val="22"/>
                <w:szCs w:val="22"/>
                <w:lang w:val="lt-LT"/>
              </w:rPr>
              <w:t>reikalaus pateikti</w:t>
            </w:r>
            <w:r w:rsidRPr="00A07F11">
              <w:rPr>
                <w:rFonts w:ascii="Times New Roman" w:hAnsi="Times New Roman" w:cs="Times New Roman"/>
                <w:sz w:val="22"/>
                <w:szCs w:val="22"/>
                <w:lang w:val="lt-LT"/>
              </w:rPr>
              <w:t xml:space="preserve"> užsakovų patvirtintas pažymas (tiek viešųjų, tiek privačiųjų) ar kitus lygiaverčius dokumentus*, kuriuose </w:t>
            </w:r>
            <w:r w:rsidRPr="00A07F11">
              <w:rPr>
                <w:rFonts w:ascii="Times New Roman" w:hAnsi="Times New Roman" w:cs="Times New Roman"/>
                <w:sz w:val="22"/>
                <w:szCs w:val="22"/>
                <w:lang w:val="lt-LT"/>
              </w:rPr>
              <w:lastRenderedPageBreak/>
              <w:t>būtų nurodyta atliktų darbų vertė, datos, ar darbai buvo atlikti tinkamai.</w:t>
            </w:r>
          </w:p>
          <w:p w14:paraId="4B4AB3A5"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*Lygiaverčiais dokumentais laikomi: sąskaitos faktūros, darbų perdavimo–priėmimo aktai ar pan., jei juose bus pateikti papildomi užsakovų vertinimai dėl tinkamai atliktų darbų</w:t>
            </w:r>
            <w:r>
              <w:rPr>
                <w:rFonts w:ascii="Times New Roman" w:hAnsi="Times New Roman" w:cs="Times New Roman"/>
                <w:sz w:val="22"/>
                <w:szCs w:val="22"/>
              </w:rPr>
              <w:t xml:space="preserve">; </w:t>
            </w:r>
            <w:r w:rsidRPr="00A07F11">
              <w:rPr>
                <w:rFonts w:ascii="Times New Roman" w:hAnsi="Times New Roman" w:cs="Times New Roman"/>
                <w:sz w:val="22"/>
                <w:szCs w:val="22"/>
              </w:rPr>
              <w:t>statybos darbų užbaigimo aktas/patvirtinimo deklaracija</w:t>
            </w:r>
            <w:r>
              <w:rPr>
                <w:rFonts w:ascii="Times New Roman" w:hAnsi="Times New Roman" w:cs="Times New Roman"/>
                <w:sz w:val="22"/>
                <w:szCs w:val="22"/>
              </w:rPr>
              <w:t>.</w:t>
            </w:r>
          </w:p>
          <w:p w14:paraId="0BDAAEDD" w14:textId="77777777" w:rsidR="00A479F7" w:rsidRPr="00A07F11" w:rsidRDefault="00A479F7" w:rsidP="00EA1153">
            <w:pPr>
              <w:spacing w:line="240" w:lineRule="auto"/>
              <w:rPr>
                <w:rFonts w:ascii="Times New Roman" w:hAnsi="Times New Roman" w:cs="Times New Roman"/>
                <w:sz w:val="22"/>
                <w:szCs w:val="22"/>
              </w:rPr>
            </w:pPr>
          </w:p>
          <w:p w14:paraId="5F7319AB" w14:textId="77777777" w:rsidR="00A479F7" w:rsidRPr="00A07F11" w:rsidRDefault="00A479F7" w:rsidP="00EA1153">
            <w:pPr>
              <w:spacing w:line="240" w:lineRule="auto"/>
              <w:rPr>
                <w:rFonts w:ascii="Times New Roman" w:hAnsi="Times New Roman" w:cs="Times New Roman"/>
                <w:i/>
                <w:iCs/>
                <w:sz w:val="22"/>
                <w:szCs w:val="22"/>
              </w:rPr>
            </w:pPr>
            <w:r w:rsidRPr="00A07F11">
              <w:rPr>
                <w:rFonts w:ascii="Times New Roman" w:hAnsi="Times New Roman" w:cs="Times New Roman"/>
                <w:i/>
                <w:iCs/>
                <w:sz w:val="22"/>
                <w:szCs w:val="22"/>
              </w:rPr>
              <w:t>Pateikiama skaitmeninė dokumento kopija.</w:t>
            </w:r>
          </w:p>
          <w:p w14:paraId="5DAC969A" w14:textId="77777777" w:rsidR="00A479F7" w:rsidRPr="00A07F11" w:rsidRDefault="00A479F7" w:rsidP="00EA1153">
            <w:pPr>
              <w:pStyle w:val="Standard"/>
              <w:widowControl w:val="0"/>
              <w:snapToGrid w:val="0"/>
              <w:jc w:val="both"/>
              <w:rPr>
                <w:rFonts w:ascii="Times New Roman" w:hAnsi="Times New Roman"/>
                <w:sz w:val="22"/>
                <w:szCs w:val="22"/>
              </w:rPr>
            </w:pPr>
          </w:p>
          <w:p w14:paraId="411A77D9" w14:textId="77777777" w:rsidR="00A479F7" w:rsidRPr="00A07F11" w:rsidRDefault="00A479F7" w:rsidP="00EA1153">
            <w:pPr>
              <w:pStyle w:val="Standard"/>
              <w:widowControl w:val="0"/>
              <w:snapToGrid w:val="0"/>
              <w:jc w:val="both"/>
              <w:rPr>
                <w:rFonts w:ascii="Times New Roman" w:hAnsi="Times New Roman"/>
                <w:sz w:val="22"/>
                <w:szCs w:val="22"/>
              </w:rPr>
            </w:pPr>
            <w:r w:rsidRPr="00A07F11">
              <w:rPr>
                <w:rFonts w:ascii="Times New Roman" w:hAnsi="Times New Roman"/>
                <w:b/>
                <w:i/>
                <w:sz w:val="22"/>
                <w:szCs w:val="22"/>
              </w:rPr>
              <w:t>Pastabos:</w:t>
            </w:r>
          </w:p>
          <w:p w14:paraId="2F749ADF" w14:textId="77777777" w:rsidR="00A479F7" w:rsidRPr="00A07F11" w:rsidRDefault="00A479F7" w:rsidP="00EA1153">
            <w:pPr>
              <w:pStyle w:val="Standard"/>
              <w:widowControl w:val="0"/>
              <w:snapToGrid w:val="0"/>
              <w:jc w:val="both"/>
              <w:rPr>
                <w:rFonts w:ascii="Times New Roman" w:hAnsi="Times New Roman"/>
                <w:sz w:val="22"/>
                <w:szCs w:val="22"/>
              </w:rPr>
            </w:pPr>
            <w:r w:rsidRPr="00A07F11">
              <w:rPr>
                <w:rFonts w:ascii="Times New Roman" w:hAnsi="Times New Roman"/>
                <w:sz w:val="22"/>
                <w:szCs w:val="22"/>
              </w:rPr>
              <w:t>1.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27662B17" w14:textId="77777777" w:rsidR="00A479F7" w:rsidRPr="00A07F11" w:rsidRDefault="00A479F7" w:rsidP="00EA1153">
            <w:pPr>
              <w:pStyle w:val="DiagramaDiagramaDiagrama"/>
              <w:tabs>
                <w:tab w:val="left" w:pos="567"/>
              </w:tabs>
              <w:spacing w:line="240" w:lineRule="auto"/>
              <w:jc w:val="both"/>
              <w:rPr>
                <w:rFonts w:ascii="Times New Roman" w:hAnsi="Times New Roman" w:cs="Times New Roman"/>
                <w:sz w:val="22"/>
                <w:szCs w:val="22"/>
                <w:lang w:val="lt-LT"/>
              </w:rPr>
            </w:pPr>
            <w:r w:rsidRPr="00A07F11">
              <w:rPr>
                <w:rStyle w:val="Emphasis"/>
                <w:rFonts w:ascii="Times New Roman" w:eastAsia="Calibri" w:hAnsi="Times New Roman" w:cs="Times New Roman"/>
                <w:i w:val="0"/>
                <w:sz w:val="22"/>
                <w:szCs w:val="22"/>
                <w:lang w:val="lt-LT"/>
              </w:rPr>
              <w:t xml:space="preserve">2. Tiekėjui nedraudžiama remtis sutartimi, kurią tiekėjas vykdė ne vienas, bet kartu su kitais ūkio subjektais. Tačiau tokiu atveju turi būti vertinami būtent konkretaus ūkio subjekto, dalyvaujančio viešajame pirkime, atlikti darbai, jų apimtis, </w:t>
            </w:r>
            <w:r w:rsidRPr="00A07F11">
              <w:rPr>
                <w:rFonts w:ascii="Times New Roman" w:hAnsi="Times New Roman" w:cs="Times New Roman"/>
                <w:sz w:val="22"/>
                <w:szCs w:val="22"/>
                <w:lang w:val="lt-LT"/>
              </w:rPr>
              <w:t>vertė, o ne visas vykdytos sutarties objektas.</w:t>
            </w:r>
          </w:p>
          <w:p w14:paraId="158FCF2D"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3. Jei sutartis apima kelis objektus, kurių vienas yra pilnai užbaigtas ir atitinka keliamus reikalavimus, tokia sutartis yra tinkama.</w:t>
            </w:r>
          </w:p>
          <w:p w14:paraId="490B9F34"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4. Tiekėjas patirtį gali įrodyti tiek baigtomis sutartimis, tiek nebaigtų vykdyti sutarčių jau įvykdytomis dalimis.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E76E06"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lastRenderedPageBreak/>
              <w:t>- jeigu pasiūlymą teikia ūkio subjektų grupė – reikalavimą turi atitikti visi ūkio subjektų grupės nariai kartu (ūkio subjektų grupės narių turima patirtis sumuojama), atsižvelgiant į jų prisiimamus įsipareigojimus;</w:t>
            </w:r>
          </w:p>
          <w:p w14:paraId="1274B7BF" w14:textId="77777777" w:rsidR="00A479F7" w:rsidRPr="00A07F11" w:rsidRDefault="00A479F7" w:rsidP="00EA1153">
            <w:pPr>
              <w:spacing w:line="240" w:lineRule="auto"/>
              <w:rPr>
                <w:rFonts w:ascii="Times New Roman" w:hAnsi="Times New Roman" w:cs="Times New Roman"/>
                <w:sz w:val="22"/>
                <w:szCs w:val="22"/>
              </w:rPr>
            </w:pPr>
          </w:p>
          <w:p w14:paraId="22B9CC84"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 tiekėjas gali remtis kitų ūkio subjektų pajėgumais tik tuo atveju, jeigu tie subjektai patys vykdys tą pirkimo sutarties dalį, kuriai reikia jų turimų pajėgumų;</w:t>
            </w:r>
          </w:p>
          <w:p w14:paraId="4CE7AB49" w14:textId="77777777" w:rsidR="00A479F7" w:rsidRPr="00A07F11" w:rsidRDefault="00A479F7" w:rsidP="00EA1153">
            <w:pPr>
              <w:spacing w:line="240" w:lineRule="auto"/>
              <w:rPr>
                <w:rFonts w:ascii="Times New Roman" w:hAnsi="Times New Roman" w:cs="Times New Roman"/>
                <w:sz w:val="22"/>
                <w:szCs w:val="22"/>
              </w:rPr>
            </w:pPr>
          </w:p>
          <w:p w14:paraId="6EA2E65C"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-subtiekėjams šis reikalavimas nenustatomas.</w:t>
            </w:r>
          </w:p>
          <w:p w14:paraId="7A6C4543" w14:textId="77777777" w:rsidR="00A479F7" w:rsidRPr="00A07F11" w:rsidRDefault="00A479F7" w:rsidP="00EA1153">
            <w:pPr>
              <w:pStyle w:val="Standard"/>
              <w:widowControl w:val="0"/>
              <w:snapToGrid w:val="0"/>
              <w:rPr>
                <w:rFonts w:ascii="Times New Roman" w:hAnsi="Times New Roman"/>
                <w:sz w:val="22"/>
                <w:szCs w:val="22"/>
              </w:rPr>
            </w:pPr>
          </w:p>
        </w:tc>
      </w:tr>
      <w:tr w:rsidR="00A479F7" w:rsidRPr="00A07F11" w14:paraId="435F88BD" w14:textId="77777777" w:rsidTr="0050621C">
        <w:tc>
          <w:tcPr>
            <w:tcW w:w="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8E21A" w14:textId="77777777" w:rsidR="00A479F7" w:rsidRPr="00A07F11" w:rsidRDefault="00A479F7" w:rsidP="00EA1153">
            <w:pPr>
              <w:pStyle w:val="DiagramaDiagramaDiagrama"/>
              <w:spacing w:line="240" w:lineRule="auto"/>
              <w:jc w:val="center"/>
              <w:rPr>
                <w:rFonts w:ascii="Times New Roman" w:hAnsi="Times New Roman" w:cs="Times New Roman"/>
                <w:sz w:val="22"/>
                <w:szCs w:val="22"/>
                <w:lang w:val="lt-LT"/>
              </w:rPr>
            </w:pPr>
            <w:r w:rsidRPr="00A07F11">
              <w:rPr>
                <w:rFonts w:ascii="Times New Roman" w:hAnsi="Times New Roman" w:cs="Times New Roman"/>
                <w:sz w:val="22"/>
                <w:szCs w:val="22"/>
                <w:lang w:val="lt-LT"/>
              </w:rPr>
              <w:lastRenderedPageBreak/>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A2538" w14:textId="45EE54C8" w:rsidR="00A479F7" w:rsidRPr="00A07F11" w:rsidRDefault="00A479F7" w:rsidP="00EA1153">
            <w:pPr>
              <w:tabs>
                <w:tab w:val="left" w:pos="0"/>
                <w:tab w:val="left" w:pos="176"/>
                <w:tab w:val="left" w:pos="600"/>
              </w:tabs>
              <w:spacing w:line="240" w:lineRule="auto"/>
              <w:rPr>
                <w:rFonts w:ascii="Times New Roman" w:hAnsi="Times New Roman" w:cs="Times New Roman"/>
                <w:b/>
                <w:sz w:val="22"/>
                <w:szCs w:val="22"/>
              </w:rPr>
            </w:pPr>
            <w:r w:rsidRPr="00A07F11">
              <w:rPr>
                <w:rFonts w:ascii="Times New Roman" w:hAnsi="Times New Roman" w:cs="Times New Roman"/>
                <w:sz w:val="22"/>
                <w:szCs w:val="22"/>
              </w:rPr>
              <w:t xml:space="preserve">Tiekėjas pirkimo sutarties vykdymui privalo paskirti bent 1 (vieną) specialistą, turintį teisę eiti ypatingojo statinio  </w:t>
            </w:r>
            <w:r w:rsidRPr="00A07F11">
              <w:rPr>
                <w:rFonts w:ascii="Times New Roman" w:hAnsi="Times New Roman" w:cs="Times New Roman"/>
                <w:b/>
                <w:sz w:val="22"/>
                <w:szCs w:val="22"/>
              </w:rPr>
              <w:t>statybos vadovo pareigas</w:t>
            </w:r>
            <w:r w:rsidRPr="00A07F11">
              <w:rPr>
                <w:rFonts w:ascii="Times New Roman" w:hAnsi="Times New Roman" w:cs="Times New Roman"/>
                <w:sz w:val="22"/>
                <w:szCs w:val="22"/>
              </w:rPr>
              <w:t>.</w:t>
            </w:r>
            <w:r w:rsidRPr="00A07F11">
              <w:rPr>
                <w:rFonts w:ascii="Times New Roman" w:hAnsi="Times New Roman" w:cs="Times New Roman"/>
                <w:b/>
                <w:sz w:val="22"/>
                <w:szCs w:val="22"/>
              </w:rPr>
              <w:t xml:space="preserve"> </w:t>
            </w:r>
          </w:p>
          <w:p w14:paraId="39728AFE" w14:textId="1E54D4D9" w:rsidR="00A479F7" w:rsidRPr="00A07F11" w:rsidRDefault="00A479F7" w:rsidP="00EA1153">
            <w:pPr>
              <w:pStyle w:val="NormalWeb"/>
              <w:spacing w:before="0" w:beforeAutospacing="0" w:after="0" w:afterAutospacing="0" w:line="240" w:lineRule="auto"/>
              <w:rPr>
                <w:rFonts w:ascii="Times New Roman" w:hAnsi="Times New Roman" w:cs="Times New Roman"/>
                <w:sz w:val="22"/>
                <w:szCs w:val="22"/>
              </w:rPr>
            </w:pPr>
            <w:r w:rsidRPr="00A07F11">
              <w:rPr>
                <w:rFonts w:ascii="Times New Roman" w:hAnsi="Times New Roman" w:cs="Times New Roman"/>
                <w:sz w:val="22"/>
                <w:szCs w:val="22"/>
              </w:rPr>
              <w:t xml:space="preserve">Pastatų paskirties grupė: gyvenamieji </w:t>
            </w:r>
            <w:r w:rsidR="000A0977">
              <w:rPr>
                <w:rFonts w:ascii="Times New Roman" w:hAnsi="Times New Roman" w:cs="Times New Roman"/>
                <w:sz w:val="22"/>
                <w:szCs w:val="22"/>
              </w:rPr>
              <w:t>pastatai.</w:t>
            </w:r>
          </w:p>
          <w:p w14:paraId="7AB6834C" w14:textId="77777777" w:rsidR="00A479F7" w:rsidRPr="00A07F11" w:rsidRDefault="00A479F7" w:rsidP="0050621C">
            <w:pPr>
              <w:tabs>
                <w:tab w:val="left" w:pos="1418"/>
              </w:tabs>
              <w:autoSpaceDE w:val="0"/>
              <w:adjustRightInd w:val="0"/>
              <w:spacing w:line="240" w:lineRule="auto"/>
              <w:rPr>
                <w:rFonts w:ascii="Times New Roman" w:hAnsi="Times New Roman" w:cs="Times New Roman"/>
                <w:sz w:val="22"/>
                <w:szCs w:val="22"/>
              </w:rPr>
            </w:pPr>
          </w:p>
        </w:tc>
        <w:tc>
          <w:tcPr>
            <w:tcW w:w="3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7FCD6" w14:textId="77777777" w:rsidR="00A479F7" w:rsidRPr="00A07F11" w:rsidRDefault="00A479F7" w:rsidP="00EA1153">
            <w:pPr>
              <w:pStyle w:val="DiagramaDiagramaDiagrama"/>
              <w:spacing w:line="240" w:lineRule="auto"/>
              <w:jc w:val="both"/>
              <w:rPr>
                <w:rFonts w:ascii="Times New Roman" w:hAnsi="Times New Roman" w:cs="Times New Roman"/>
                <w:sz w:val="22"/>
                <w:szCs w:val="22"/>
                <w:lang w:val="lt-LT"/>
              </w:rPr>
            </w:pPr>
            <w:r w:rsidRPr="00A07F11">
              <w:rPr>
                <w:rFonts w:ascii="Times New Roman" w:hAnsi="Times New Roman" w:cs="Times New Roman"/>
                <w:sz w:val="22"/>
                <w:szCs w:val="22"/>
                <w:lang w:val="lt-LT"/>
              </w:rPr>
              <w:t>1) Pateikiam</w:t>
            </w:r>
            <w:bookmarkStart w:id="31" w:name="_Hlk134004591"/>
            <w:r w:rsidRPr="00A07F11">
              <w:rPr>
                <w:rFonts w:ascii="Times New Roman" w:hAnsi="Times New Roman" w:cs="Times New Roman"/>
                <w:sz w:val="22"/>
                <w:szCs w:val="22"/>
                <w:lang w:val="lt-LT"/>
              </w:rPr>
              <w:t xml:space="preserve">as už sutarties vykdymą atsakingų specialistų sąrašas, užpildant specialiųjų pirkimo sąlygų </w:t>
            </w:r>
            <w:r w:rsidRPr="00A07F11">
              <w:rPr>
                <w:rFonts w:ascii="Times New Roman" w:hAnsi="Times New Roman" w:cs="Times New Roman"/>
                <w:b/>
                <w:i/>
                <w:iCs/>
                <w:sz w:val="22"/>
                <w:szCs w:val="22"/>
                <w:lang w:val="lt-LT"/>
              </w:rPr>
              <w:t>10 priedo</w:t>
            </w:r>
            <w:r>
              <w:rPr>
                <w:rFonts w:ascii="Times New Roman" w:hAnsi="Times New Roman" w:cs="Times New Roman"/>
                <w:b/>
                <w:i/>
                <w:iCs/>
                <w:sz w:val="22"/>
                <w:szCs w:val="22"/>
                <w:lang w:val="lt-LT"/>
              </w:rPr>
              <w:t xml:space="preserve"> „Specialistų sąrašas“</w:t>
            </w:r>
            <w:r w:rsidRPr="00A07F11">
              <w:rPr>
                <w:rFonts w:ascii="Times New Roman" w:hAnsi="Times New Roman" w:cs="Times New Roman"/>
                <w:sz w:val="22"/>
                <w:szCs w:val="22"/>
                <w:lang w:val="lt-LT"/>
              </w:rPr>
              <w:t xml:space="preserve"> lentelėje nurodytą informaciją</w:t>
            </w:r>
            <w:r w:rsidRPr="00A07F11">
              <w:rPr>
                <w:rFonts w:ascii="Times New Roman" w:hAnsi="Times New Roman" w:cs="Times New Roman"/>
                <w:i/>
                <w:iCs/>
                <w:sz w:val="22"/>
                <w:szCs w:val="22"/>
                <w:lang w:val="lt-LT"/>
              </w:rPr>
              <w:t>.</w:t>
            </w:r>
          </w:p>
          <w:p w14:paraId="670B6BE4" w14:textId="77777777" w:rsidR="00A479F7" w:rsidRPr="00A07F11" w:rsidRDefault="00A479F7" w:rsidP="00EA1153">
            <w:pPr>
              <w:pStyle w:val="ListParagraphNumberingERP-ListParagraphListParagraph1ListParagraph11ListParagraphRedBulletEYListParagraph2ParagraphBuletaiListParagraph21lp1Bullet1UseCaseListParagraphListParagraph111ListnotinTableLenteleBulletNumber"/>
              <w:tabs>
                <w:tab w:val="left" w:pos="496"/>
                <w:tab w:val="left" w:pos="1134"/>
              </w:tabs>
              <w:spacing w:after="0" w:line="240" w:lineRule="auto"/>
              <w:ind w:left="0"/>
              <w:jc w:val="both"/>
              <w:rPr>
                <w:rFonts w:ascii="Times New Roman" w:hAnsi="Times New Roman" w:cs="Times New Roman"/>
                <w:b/>
                <w:sz w:val="22"/>
                <w:szCs w:val="22"/>
                <w:lang w:val="lt-LT"/>
              </w:rPr>
            </w:pPr>
          </w:p>
          <w:p w14:paraId="3C36F4FA" w14:textId="77777777" w:rsidR="00A479F7" w:rsidRPr="00A07F11" w:rsidRDefault="00A479F7" w:rsidP="00EA1153">
            <w:pPr>
              <w:pStyle w:val="ListParagraphNumberingERP-ListParagraphListParagraph1ListParagraph11ListParagraphRedBulletEYListParagraph2ParagraphBuletaiListParagraph21lp1Bullet1UseCaseListParagraphListParagraph111ListnotinTableLenteleBulletNumber"/>
              <w:tabs>
                <w:tab w:val="left" w:pos="496"/>
                <w:tab w:val="left" w:pos="1134"/>
              </w:tabs>
              <w:spacing w:after="0" w:line="240" w:lineRule="auto"/>
              <w:ind w:left="0"/>
              <w:jc w:val="both"/>
              <w:rPr>
                <w:rFonts w:ascii="Times New Roman" w:hAnsi="Times New Roman" w:cs="Times New Roman"/>
                <w:sz w:val="22"/>
                <w:szCs w:val="22"/>
                <w:lang w:val="lt-LT"/>
              </w:rPr>
            </w:pPr>
            <w:r w:rsidRPr="00A07F11">
              <w:rPr>
                <w:rFonts w:ascii="Times New Roman" w:hAnsi="Times New Roman" w:cs="Times New Roman"/>
                <w:b/>
                <w:sz w:val="22"/>
                <w:szCs w:val="22"/>
                <w:lang w:val="lt-LT"/>
              </w:rPr>
              <w:t>Iš ekonomiškai naudingiausią pasiūlymą pateikusio dalyvio (galimo laimėtojo) perkančioji organizacija</w:t>
            </w:r>
            <w:r w:rsidRPr="00A07F11">
              <w:rPr>
                <w:rFonts w:ascii="Times New Roman" w:hAnsi="Times New Roman" w:cs="Times New Roman"/>
                <w:sz w:val="22"/>
                <w:szCs w:val="22"/>
                <w:lang w:val="lt-LT"/>
              </w:rPr>
              <w:t xml:space="preserve"> </w:t>
            </w:r>
            <w:r w:rsidRPr="00A07F11">
              <w:rPr>
                <w:rFonts w:ascii="Times New Roman" w:hAnsi="Times New Roman" w:cs="Times New Roman"/>
                <w:b/>
                <w:sz w:val="22"/>
                <w:szCs w:val="22"/>
                <w:lang w:val="lt-LT"/>
              </w:rPr>
              <w:t>reikalaus pateikti patvirtinančius dokumentus</w:t>
            </w:r>
            <w:r w:rsidRPr="00A07F11">
              <w:rPr>
                <w:rFonts w:ascii="Times New Roman" w:hAnsi="Times New Roman" w:cs="Times New Roman"/>
                <w:sz w:val="22"/>
                <w:szCs w:val="22"/>
                <w:lang w:val="lt-LT"/>
              </w:rPr>
              <w:t>:</w:t>
            </w:r>
            <w:bookmarkEnd w:id="31"/>
          </w:p>
          <w:p w14:paraId="2360EAEC" w14:textId="77777777" w:rsidR="00A479F7" w:rsidRPr="00A07F11" w:rsidRDefault="00A479F7" w:rsidP="00EA1153">
            <w:pPr>
              <w:tabs>
                <w:tab w:val="left" w:pos="32"/>
                <w:tab w:val="left" w:pos="119"/>
                <w:tab w:val="left" w:pos="215"/>
                <w:tab w:val="left" w:pos="315"/>
              </w:tabs>
              <w:spacing w:line="240" w:lineRule="auto"/>
              <w:rPr>
                <w:rFonts w:ascii="Times New Roman" w:hAnsi="Times New Roman" w:cs="Times New Roman"/>
                <w:sz w:val="22"/>
                <w:szCs w:val="22"/>
              </w:rPr>
            </w:pPr>
            <w:r w:rsidRPr="00A07F11">
              <w:rPr>
                <w:rFonts w:ascii="Times New Roman" w:hAnsi="Times New Roman" w:cs="Times New Roman"/>
                <w:sz w:val="22"/>
                <w:szCs w:val="22"/>
              </w:rPr>
              <w:t xml:space="preserve">1) Lietuvos Respublikos ir trečiųjų šalių piliečiams ir kitiems fiziniams asmenims (išskyrus užsienio šalies specialistus) SSVA (iki 2022-04-30 SPSC) </w:t>
            </w:r>
            <w:r w:rsidRPr="00A07F11">
              <w:rPr>
                <w:rFonts w:ascii="Times New Roman" w:hAnsi="Times New Roman" w:cs="Times New Roman"/>
                <w:sz w:val="22"/>
                <w:szCs w:val="22"/>
              </w:rPr>
              <w:lastRenderedPageBreak/>
              <w:t>išduotus kvalifikacijos atestatus ar užsienio šalies specialistams* išduotus teisės pripažinimo dokumentus, arba užsienio šalies specialistams* išduotus dokumentus, patvirtinančius turimą kvalifikaciją kilmės šalyje, arba nuorodas į nacionalines duomenų bazes bet kurioje valstybėje narėje, prie kurių perkančioji organizacija turės galimybę tiesiogiai ir neatlygintinai prisijungusi susipažinti su reikalaujamais dokumentais ir (ar) informacija.</w:t>
            </w:r>
          </w:p>
          <w:p w14:paraId="582119E1" w14:textId="77777777" w:rsidR="00A479F7" w:rsidRPr="00A07F11" w:rsidRDefault="00A479F7" w:rsidP="00EA1153">
            <w:pPr>
              <w:spacing w:line="240" w:lineRule="auto"/>
              <w:rPr>
                <w:rFonts w:ascii="Times New Roman" w:hAnsi="Times New Roman" w:cs="Times New Roman"/>
                <w:i/>
                <w:iCs/>
                <w:sz w:val="22"/>
                <w:szCs w:val="22"/>
              </w:rPr>
            </w:pPr>
          </w:p>
          <w:p w14:paraId="08EAA4C8"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i/>
                <w:iCs/>
                <w:sz w:val="22"/>
                <w:szCs w:val="22"/>
              </w:rPr>
              <w:t xml:space="preserve">* </w:t>
            </w:r>
            <w:r w:rsidRPr="00A07F11">
              <w:rPr>
                <w:rFonts w:ascii="Times New Roman" w:hAnsi="Times New Roman" w:cs="Times New Roman"/>
                <w:b/>
                <w:i/>
                <w:iCs/>
                <w:sz w:val="22"/>
                <w:szCs w:val="22"/>
              </w:rPr>
              <w:t>Užsienio šalies specialistai</w:t>
            </w:r>
            <w:r w:rsidRPr="00A07F11">
              <w:rPr>
                <w:rFonts w:ascii="Times New Roman" w:hAnsi="Times New Roman" w:cs="Times New Roman"/>
                <w:i/>
                <w:iCs/>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A07F11">
              <w:rPr>
                <w:rFonts w:ascii="Times New Roman" w:eastAsia="Arial Unicode MS" w:hAnsi="Times New Roman" w:cs="Times New Roman"/>
                <w:i/>
                <w:iCs/>
                <w:sz w:val="22"/>
                <w:szCs w:val="22"/>
              </w:rPr>
              <w:t xml:space="preserve"> ne</w:t>
            </w:r>
            <w:r w:rsidRPr="00A07F11">
              <w:rPr>
                <w:rFonts w:ascii="Times New Roman" w:hAnsi="Times New Roman" w:cs="Times New Roman"/>
                <w:sz w:val="22"/>
                <w:szCs w:val="22"/>
              </w:rPr>
              <w:t>ypatingojo statinio</w:t>
            </w:r>
            <w:r w:rsidRPr="00A07F11">
              <w:rPr>
                <w:rFonts w:ascii="Times New Roman" w:eastAsia="Arial Unicode MS" w:hAnsi="Times New Roman" w:cs="Times New Roman"/>
                <w:i/>
                <w:iCs/>
                <w:sz w:val="22"/>
                <w:szCs w:val="22"/>
              </w:rPr>
              <w:t xml:space="preserve"> statybos darbų vadovo, specialiųjų statybos darbų vadovo, statinio projekto vadovo pareigas, Lietuvos Respublikoje pripažinus jų kilmės valstybėje turimą teisę eiti analogiškų statinių nurodytas </w:t>
            </w:r>
            <w:r w:rsidRPr="00A07F11">
              <w:rPr>
                <w:rFonts w:ascii="Times New Roman" w:hAnsi="Times New Roman" w:cs="Times New Roman"/>
                <w:i/>
                <w:iCs/>
                <w:sz w:val="22"/>
                <w:szCs w:val="22"/>
              </w:rPr>
              <w:t>pareigas;</w:t>
            </w:r>
          </w:p>
          <w:p w14:paraId="2CC0508B"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b/>
                <w:bCs/>
                <w:sz w:val="22"/>
                <w:szCs w:val="22"/>
              </w:rPr>
              <w:t>*</w:t>
            </w:r>
            <w:r w:rsidRPr="00A07F11">
              <w:rPr>
                <w:rFonts w:ascii="Times New Roman" w:hAnsi="Times New Roman" w:cs="Times New Roman"/>
                <w:b/>
                <w:bCs/>
                <w:i/>
                <w:sz w:val="22"/>
                <w:szCs w:val="22"/>
              </w:rPr>
              <w:t>Užsienio šalies specialisto</w:t>
            </w:r>
            <w:r w:rsidRPr="00A07F11">
              <w:rPr>
                <w:rFonts w:ascii="Times New Roman" w:hAnsi="Times New Roman" w:cs="Times New Roman"/>
                <w:i/>
                <w:sz w:val="22"/>
                <w:szCs w:val="22"/>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68DEADB3" w14:textId="77777777" w:rsidR="00A479F7" w:rsidRPr="00A07F11" w:rsidRDefault="00A479F7" w:rsidP="00EA1153">
            <w:pPr>
              <w:spacing w:line="240" w:lineRule="auto"/>
              <w:rPr>
                <w:rFonts w:ascii="Times New Roman" w:hAnsi="Times New Roman" w:cs="Times New Roman"/>
                <w:sz w:val="22"/>
                <w:szCs w:val="22"/>
              </w:rPr>
            </w:pPr>
          </w:p>
          <w:p w14:paraId="41BA97A0" w14:textId="77777777" w:rsidR="00A479F7" w:rsidRPr="00A07F11" w:rsidRDefault="00A479F7" w:rsidP="00EA1153">
            <w:pPr>
              <w:pStyle w:val="Standard"/>
              <w:widowControl w:val="0"/>
              <w:snapToGrid w:val="0"/>
              <w:jc w:val="both"/>
              <w:rPr>
                <w:rFonts w:ascii="Times New Roman" w:hAnsi="Times New Roman"/>
                <w:sz w:val="22"/>
                <w:szCs w:val="22"/>
              </w:rPr>
            </w:pPr>
            <w:r w:rsidRPr="00A07F11">
              <w:rPr>
                <w:rFonts w:ascii="Times New Roman" w:hAnsi="Times New Roman"/>
                <w:b/>
                <w:i/>
                <w:sz w:val="22"/>
                <w:szCs w:val="22"/>
              </w:rPr>
              <w:t>Pastabos:</w:t>
            </w:r>
          </w:p>
          <w:p w14:paraId="2E57A8AC"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1. Teisės pripažinimo dokumentai turi būti gauti iki pirkimo sutarties pasirašymo.</w:t>
            </w:r>
          </w:p>
          <w:p w14:paraId="73EE9643"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2. Vietoje teisės pripažinimo pažymos užsienio šalies tiekėjo siūlomas specialistas gali pateikti SSVA pateikto prašymo (su gavimo žyma) išduoti teisės pripažinimo pažymą, patvirtintą kopiją.</w:t>
            </w:r>
          </w:p>
          <w:p w14:paraId="230788FE"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 xml:space="preserve">3. Perkančioji organizacija informaciją apie Lietuvoje išduotus kvalifikacijos dokumentus pasitikrina SSVA registruose </w:t>
            </w:r>
            <w:hyperlink r:id="rId16" w:history="1">
              <w:r w:rsidRPr="00A07F11">
                <w:rPr>
                  <w:rStyle w:val="Hyperlink"/>
                  <w:rFonts w:ascii="Times New Roman" w:hAnsi="Times New Roman" w:cs="Times New Roman"/>
                  <w:sz w:val="22"/>
                  <w:szCs w:val="22"/>
                </w:rPr>
                <w:t>https://www.ssva.lt/cms/registrai</w:t>
              </w:r>
            </w:hyperlink>
            <w:r w:rsidRPr="00A07F11">
              <w:rPr>
                <w:rFonts w:ascii="Times New Roman" w:hAnsi="Times New Roman" w:cs="Times New Roman"/>
                <w:sz w:val="22"/>
                <w:szCs w:val="22"/>
              </w:rPr>
              <w:t>.</w:t>
            </w:r>
          </w:p>
          <w:p w14:paraId="731F4D77"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 xml:space="preserve">4. Jei kvalifikacijos dokumente yra nurodyta visa reikalaujama statinių grupė (neišskirti / nenurodyti pogrupiai) arba nurodytas konkretus pogrupis, atitinkantis </w:t>
            </w:r>
            <w:r w:rsidRPr="00A07F11">
              <w:rPr>
                <w:rFonts w:ascii="Times New Roman" w:hAnsi="Times New Roman" w:cs="Times New Roman"/>
                <w:sz w:val="22"/>
                <w:szCs w:val="22"/>
              </w:rPr>
              <w:lastRenderedPageBreak/>
              <w:t xml:space="preserve">nurodytą kvalifikacijos reikalavime, – tokie kvalifikacijos dokumentai yra tinkami.  </w:t>
            </w:r>
          </w:p>
          <w:p w14:paraId="12EBBC3A" w14:textId="77777777" w:rsidR="00A479F7" w:rsidRPr="00A07F11" w:rsidRDefault="00A479F7" w:rsidP="00EA1153">
            <w:pPr>
              <w:autoSpaceDE w:val="0"/>
              <w:spacing w:line="240" w:lineRule="auto"/>
              <w:rPr>
                <w:rFonts w:ascii="Times New Roman" w:hAnsi="Times New Roman" w:cs="Times New Roman"/>
                <w:sz w:val="22"/>
                <w:szCs w:val="22"/>
              </w:rPr>
            </w:pPr>
            <w:r w:rsidRPr="00A07F11">
              <w:rPr>
                <w:rFonts w:ascii="Times New Roman" w:hAnsi="Times New Roman" w:cs="Times New Roman"/>
                <w:sz w:val="22"/>
                <w:szCs w:val="22"/>
              </w:rPr>
              <w:t>5. Tuo atveju, jei specialistas nėra tiekėjo darbuotojas, pateikiamas specialisto sutikimas, ketinimų protokolas arba preliminari sutartis, tiekėjui laimėjus konkursą ir pasirašius viešojo pirkimo sutartį, vykdyti jam priskirtas pareigas.</w:t>
            </w:r>
          </w:p>
          <w:p w14:paraId="78A0C96B" w14:textId="77777777" w:rsidR="00A479F7" w:rsidRPr="00A07F11" w:rsidRDefault="00A479F7" w:rsidP="00EA1153">
            <w:pPr>
              <w:autoSpaceDE w:val="0"/>
              <w:spacing w:line="240" w:lineRule="auto"/>
              <w:rPr>
                <w:rFonts w:ascii="Times New Roman" w:hAnsi="Times New Roman" w:cs="Times New Roman"/>
                <w:sz w:val="22"/>
                <w:szCs w:val="22"/>
              </w:rPr>
            </w:pPr>
          </w:p>
          <w:p w14:paraId="4B5C1198" w14:textId="77777777" w:rsidR="00A479F7" w:rsidRPr="00A07F11" w:rsidRDefault="00A479F7" w:rsidP="00EA1153">
            <w:pPr>
              <w:spacing w:line="240" w:lineRule="auto"/>
              <w:rPr>
                <w:rFonts w:ascii="Times New Roman" w:hAnsi="Times New Roman" w:cs="Times New Roman"/>
                <w:i/>
                <w:iCs/>
                <w:sz w:val="22"/>
                <w:szCs w:val="22"/>
              </w:rPr>
            </w:pPr>
            <w:r w:rsidRPr="00A07F11">
              <w:rPr>
                <w:rFonts w:ascii="Times New Roman" w:hAnsi="Times New Roman" w:cs="Times New Roman"/>
                <w:i/>
                <w:iCs/>
                <w:sz w:val="22"/>
                <w:szCs w:val="22"/>
              </w:rPr>
              <w:t>Pateikiamos skaitmeninės dokumentų kopijos.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1BDAA6"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lastRenderedPageBreak/>
              <w:t>- jeigu pasiūlymą teikia ūkio subjektų grupė – reikalavimą turi atitikti ūkio subjektų grupės nario (-ių) specialistai, atsižvelgiant į jų prisiimamus įsipareigojimus pirkimo sutarčiai vykdyti;</w:t>
            </w:r>
          </w:p>
          <w:p w14:paraId="159FD166" w14:textId="77777777" w:rsidR="00A479F7" w:rsidRPr="00A07F11" w:rsidRDefault="00A479F7" w:rsidP="00EA1153">
            <w:pPr>
              <w:spacing w:line="240" w:lineRule="auto"/>
              <w:rPr>
                <w:rFonts w:ascii="Times New Roman" w:hAnsi="Times New Roman" w:cs="Times New Roman"/>
                <w:sz w:val="22"/>
                <w:szCs w:val="22"/>
              </w:rPr>
            </w:pPr>
          </w:p>
          <w:p w14:paraId="2F30E749" w14:textId="77777777" w:rsidR="00A479F7" w:rsidRPr="00A07F11" w:rsidRDefault="00A479F7"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 tiekėjas gali remtis kitų ūkio subjektų pajėgumais tik tuo atveju, jeigu tie subjektai (jų darbuotojai) patys vykdys tą pirkimo sutarties dalį, kuriai reikia jų turimų pajėgumų;</w:t>
            </w:r>
          </w:p>
          <w:p w14:paraId="02259BF6" w14:textId="77777777" w:rsidR="00A479F7" w:rsidRPr="00A07F11" w:rsidRDefault="00A479F7" w:rsidP="00EA1153">
            <w:pPr>
              <w:spacing w:line="240" w:lineRule="auto"/>
              <w:rPr>
                <w:rFonts w:ascii="Times New Roman" w:hAnsi="Times New Roman" w:cs="Times New Roman"/>
                <w:sz w:val="22"/>
                <w:szCs w:val="22"/>
              </w:rPr>
            </w:pPr>
          </w:p>
          <w:p w14:paraId="77DCE7EF" w14:textId="77777777" w:rsidR="00A479F7" w:rsidRPr="00A07F11" w:rsidRDefault="00A479F7" w:rsidP="00EA1153">
            <w:pPr>
              <w:pStyle w:val="Standarduser"/>
              <w:rPr>
                <w:rFonts w:ascii="Times New Roman" w:hAnsi="Times New Roman" w:cs="Times New Roman"/>
                <w:sz w:val="22"/>
                <w:szCs w:val="22"/>
              </w:rPr>
            </w:pPr>
            <w:r w:rsidRPr="00A07F11">
              <w:rPr>
                <w:rFonts w:ascii="Times New Roman" w:hAnsi="Times New Roman" w:cs="Times New Roman"/>
                <w:sz w:val="22"/>
                <w:szCs w:val="22"/>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0BAA52C" w14:textId="77777777" w:rsidR="00A479F7" w:rsidRPr="00A07F11" w:rsidRDefault="00A479F7" w:rsidP="00EA1153">
            <w:pPr>
              <w:pStyle w:val="DiagramaDiagramaDiagrama"/>
              <w:spacing w:line="240" w:lineRule="auto"/>
              <w:jc w:val="both"/>
              <w:rPr>
                <w:rFonts w:ascii="Times New Roman" w:hAnsi="Times New Roman" w:cs="Times New Roman"/>
                <w:sz w:val="22"/>
                <w:szCs w:val="22"/>
                <w:lang w:val="lt-LT"/>
              </w:rPr>
            </w:pPr>
          </w:p>
        </w:tc>
      </w:tr>
    </w:tbl>
    <w:p w14:paraId="430D88F6" w14:textId="77777777" w:rsidR="00A479F7" w:rsidRPr="00A07F11" w:rsidRDefault="00A479F7" w:rsidP="00A479F7">
      <w:pPr>
        <w:pStyle w:val="Standarduser"/>
        <w:jc w:val="both"/>
        <w:rPr>
          <w:rFonts w:ascii="Times New Roman" w:hAnsi="Times New Roman" w:cs="Times New Roman"/>
          <w:sz w:val="22"/>
          <w:szCs w:val="22"/>
        </w:rPr>
      </w:pPr>
    </w:p>
    <w:p w14:paraId="794C1816" w14:textId="77777777" w:rsidR="00A479F7" w:rsidRPr="00A07F11" w:rsidRDefault="00A479F7" w:rsidP="00A479F7">
      <w:pPr>
        <w:tabs>
          <w:tab w:val="left" w:pos="720"/>
        </w:tabs>
        <w:spacing w:line="240" w:lineRule="auto"/>
        <w:jc w:val="center"/>
        <w:rPr>
          <w:rFonts w:ascii="Times New Roman" w:hAnsi="Times New Roman" w:cs="Times New Roman"/>
          <w:b/>
          <w:bCs/>
          <w:sz w:val="22"/>
          <w:szCs w:val="22"/>
          <w:lang w:eastAsia="en-US"/>
        </w:rPr>
      </w:pPr>
    </w:p>
    <w:p w14:paraId="7744F235" w14:textId="77777777" w:rsidR="00A479F7" w:rsidRPr="00A07F11" w:rsidRDefault="00A479F7" w:rsidP="00A479F7">
      <w:pPr>
        <w:tabs>
          <w:tab w:val="left" w:pos="720"/>
        </w:tabs>
        <w:spacing w:line="240" w:lineRule="auto"/>
        <w:jc w:val="center"/>
        <w:rPr>
          <w:rFonts w:ascii="Times New Roman" w:hAnsi="Times New Roman" w:cs="Times New Roman"/>
          <w:b/>
          <w:bCs/>
          <w:sz w:val="22"/>
          <w:szCs w:val="22"/>
          <w:lang w:eastAsia="en-US"/>
        </w:rPr>
      </w:pPr>
      <w:r w:rsidRPr="00A07F11">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2B0CE2F3" w14:textId="77777777" w:rsidR="00A479F7" w:rsidRPr="00A07F11" w:rsidRDefault="00A479F7" w:rsidP="00A479F7">
      <w:pPr>
        <w:tabs>
          <w:tab w:val="left" w:pos="720"/>
        </w:tabs>
        <w:spacing w:line="240" w:lineRule="auto"/>
        <w:jc w:val="center"/>
        <w:rPr>
          <w:rFonts w:ascii="Times New Roman" w:hAnsi="Times New Roman" w:cs="Times New Roman"/>
          <w:b/>
          <w:bCs/>
          <w:sz w:val="22"/>
          <w:szCs w:val="22"/>
          <w:lang w:eastAsia="en-US"/>
        </w:rPr>
      </w:pPr>
    </w:p>
    <w:p w14:paraId="41201BEB" w14:textId="41BD09D8" w:rsidR="0050621C" w:rsidRPr="0050621C" w:rsidRDefault="0050621C" w:rsidP="0050621C">
      <w:pPr>
        <w:spacing w:line="240" w:lineRule="auto"/>
        <w:rPr>
          <w:rFonts w:ascii="Times New Roman" w:hAnsi="Times New Roman" w:cs="Times New Roman"/>
          <w:sz w:val="22"/>
          <w:szCs w:val="22"/>
        </w:rPr>
      </w:pPr>
      <w:r w:rsidRPr="0050621C">
        <w:rPr>
          <w:rFonts w:ascii="Times New Roman" w:hAnsi="Times New Roman" w:cs="Times New Roman"/>
          <w:sz w:val="22"/>
          <w:szCs w:val="22"/>
        </w:rPr>
        <w:t>Pirkimas vykdomas vadovaujantis a</w:t>
      </w:r>
      <w:bookmarkStart w:id="32" w:name="_Hlk177398642"/>
      <w:r w:rsidRPr="0050621C">
        <w:rPr>
          <w:rFonts w:ascii="Times New Roman" w:hAnsi="Times New Roman" w:cs="Times New Roman"/>
          <w:sz w:val="22"/>
          <w:szCs w:val="22"/>
        </w:rPr>
        <w:t>p</w:t>
      </w:r>
      <w:hyperlink r:id="rId17" w:history="1">
        <w:r w:rsidRPr="0050621C">
          <w:rPr>
            <w:rStyle w:val="Hyperlink"/>
            <w:rFonts w:ascii="Times New Roman" w:hAnsi="Times New Roman" w:cs="Times New Roman"/>
            <w:sz w:val="22"/>
            <w:szCs w:val="22"/>
          </w:rPr>
          <w:t>linkos apsaugos kriterijų taikymo, vykdant žaliuosius pirkimus, tvarkos aprašo, patvirtinto</w:t>
        </w:r>
      </w:hyperlink>
      <w:r w:rsidRPr="0050621C">
        <w:rPr>
          <w:rFonts w:ascii="Times New Roman" w:hAnsi="Times New Roman" w:cs="Times New Roman"/>
          <w:sz w:val="22"/>
          <w:szCs w:val="22"/>
        </w:rPr>
        <w:t xml:space="preserve"> </w:t>
      </w:r>
      <w:hyperlink r:id="rId18" w:history="1">
        <w:r w:rsidRPr="0050621C">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bookmarkEnd w:id="32"/>
      <w:r w:rsidRPr="0050621C">
        <w:rPr>
          <w:rFonts w:ascii="Times New Roman" w:hAnsi="Times New Roman" w:cs="Times New Roman"/>
          <w:sz w:val="22"/>
          <w:szCs w:val="22"/>
        </w:rPr>
        <w:t xml:space="preserve"> (toliau – Tvarkos aprašas) 4.3. p</w:t>
      </w:r>
      <w:r w:rsidR="002C0EE5">
        <w:rPr>
          <w:rFonts w:ascii="Times New Roman" w:hAnsi="Times New Roman" w:cs="Times New Roman"/>
          <w:sz w:val="22"/>
          <w:szCs w:val="22"/>
        </w:rPr>
        <w:t>ap</w:t>
      </w:r>
      <w:r w:rsidRPr="0050621C">
        <w:rPr>
          <w:rFonts w:ascii="Times New Roman" w:hAnsi="Times New Roman" w:cs="Times New Roman"/>
          <w:sz w:val="22"/>
          <w:szCs w:val="22"/>
        </w:rPr>
        <w:t>unk</w:t>
      </w:r>
      <w:r w:rsidR="002C0EE5">
        <w:rPr>
          <w:rFonts w:ascii="Times New Roman" w:hAnsi="Times New Roman" w:cs="Times New Roman"/>
          <w:sz w:val="22"/>
          <w:szCs w:val="22"/>
        </w:rPr>
        <w:t>či</w:t>
      </w:r>
      <w:r w:rsidRPr="0050621C">
        <w:rPr>
          <w:rFonts w:ascii="Times New Roman" w:hAnsi="Times New Roman" w:cs="Times New Roman"/>
          <w:sz w:val="22"/>
          <w:szCs w:val="22"/>
        </w:rPr>
        <w:t>u:</w:t>
      </w:r>
    </w:p>
    <w:tbl>
      <w:tblPr>
        <w:tblW w:w="11200" w:type="dxa"/>
        <w:tblInd w:w="-6" w:type="dxa"/>
        <w:tblLayout w:type="fixed"/>
        <w:tblCellMar>
          <w:left w:w="10" w:type="dxa"/>
          <w:right w:w="10" w:type="dxa"/>
        </w:tblCellMar>
        <w:tblLook w:val="0000" w:firstRow="0" w:lastRow="0" w:firstColumn="0" w:lastColumn="0" w:noHBand="0" w:noVBand="0"/>
      </w:tblPr>
      <w:tblGrid>
        <w:gridCol w:w="2888"/>
        <w:gridCol w:w="4739"/>
        <w:gridCol w:w="3573"/>
      </w:tblGrid>
      <w:tr w:rsidR="0050621C" w:rsidRPr="00A07F11" w14:paraId="477C6828" w14:textId="77777777" w:rsidTr="0050621C">
        <w:trPr>
          <w:trHeight w:val="470"/>
        </w:trPr>
        <w:tc>
          <w:tcPr>
            <w:tcW w:w="2888" w:type="dxa"/>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vAlign w:val="center"/>
          </w:tcPr>
          <w:p w14:paraId="07DBD2BA" w14:textId="77777777" w:rsidR="0050621C" w:rsidRPr="00A07F11" w:rsidRDefault="0050621C" w:rsidP="00EA1153">
            <w:pPr>
              <w:pStyle w:val="Standard"/>
              <w:widowControl w:val="0"/>
              <w:jc w:val="center"/>
              <w:rPr>
                <w:rFonts w:ascii="Times New Roman" w:hAnsi="Times New Roman"/>
                <w:sz w:val="22"/>
                <w:szCs w:val="22"/>
              </w:rPr>
            </w:pPr>
            <w:r w:rsidRPr="00A07F11">
              <w:rPr>
                <w:rFonts w:ascii="Times New Roman" w:hAnsi="Times New Roman"/>
                <w:b/>
                <w:sz w:val="22"/>
                <w:szCs w:val="22"/>
              </w:rPr>
              <w:t>Aplinkos apsaugos kriterijus</w:t>
            </w:r>
          </w:p>
        </w:tc>
        <w:tc>
          <w:tcPr>
            <w:tcW w:w="4739" w:type="dxa"/>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vAlign w:val="center"/>
          </w:tcPr>
          <w:p w14:paraId="172FE092" w14:textId="77777777" w:rsidR="0050621C" w:rsidRPr="00A07F11" w:rsidRDefault="0050621C" w:rsidP="00EA1153">
            <w:pPr>
              <w:pStyle w:val="Standard"/>
              <w:widowControl w:val="0"/>
              <w:jc w:val="center"/>
              <w:rPr>
                <w:rFonts w:ascii="Times New Roman" w:hAnsi="Times New Roman"/>
                <w:sz w:val="22"/>
                <w:szCs w:val="22"/>
              </w:rPr>
            </w:pPr>
            <w:r w:rsidRPr="00A07F11">
              <w:rPr>
                <w:rFonts w:ascii="Times New Roman" w:hAnsi="Times New Roman"/>
                <w:b/>
                <w:bCs/>
                <w:sz w:val="22"/>
                <w:szCs w:val="22"/>
              </w:rPr>
              <w:t>Atitiktį pagrindžiantys dokumentai</w:t>
            </w:r>
          </w:p>
        </w:tc>
        <w:tc>
          <w:tcPr>
            <w:tcW w:w="3573" w:type="dxa"/>
            <w:tcBorders>
              <w:top w:val="single" w:sz="4" w:space="0" w:color="000000"/>
              <w:left w:val="single" w:sz="4" w:space="0" w:color="000000"/>
              <w:bottom w:val="single" w:sz="4" w:space="0" w:color="000000"/>
              <w:right w:val="single" w:sz="4" w:space="0" w:color="000000"/>
            </w:tcBorders>
            <w:shd w:val="clear" w:color="auto" w:fill="EEEEEE"/>
            <w:tcMar>
              <w:top w:w="0" w:type="dxa"/>
              <w:left w:w="10" w:type="dxa"/>
              <w:bottom w:w="0" w:type="dxa"/>
              <w:right w:w="10" w:type="dxa"/>
            </w:tcMar>
          </w:tcPr>
          <w:p w14:paraId="22C700F4" w14:textId="77777777" w:rsidR="0050621C" w:rsidRPr="00A07F11" w:rsidRDefault="0050621C" w:rsidP="00EA1153">
            <w:pPr>
              <w:pStyle w:val="Standard"/>
              <w:widowControl w:val="0"/>
              <w:jc w:val="center"/>
              <w:rPr>
                <w:rFonts w:ascii="Times New Roman" w:hAnsi="Times New Roman"/>
                <w:sz w:val="22"/>
                <w:szCs w:val="22"/>
              </w:rPr>
            </w:pPr>
            <w:r w:rsidRPr="00A07F11">
              <w:rPr>
                <w:rFonts w:ascii="Times New Roman" w:hAnsi="Times New Roman"/>
                <w:b/>
                <w:bCs/>
                <w:sz w:val="22"/>
                <w:szCs w:val="22"/>
              </w:rPr>
              <w:t>Subjektas, kuris turi atitikti reikalavimą</w:t>
            </w:r>
          </w:p>
        </w:tc>
      </w:tr>
      <w:tr w:rsidR="0050621C" w:rsidRPr="00A07F11" w14:paraId="79CFD5AB" w14:textId="77777777" w:rsidTr="0050621C">
        <w:trPr>
          <w:trHeight w:val="256"/>
        </w:trPr>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4A65E" w14:textId="77777777" w:rsidR="0050621C" w:rsidRPr="00A07F11" w:rsidRDefault="0050621C" w:rsidP="00EA1153">
            <w:pPr>
              <w:pStyle w:val="Standard"/>
              <w:widowControl w:val="0"/>
              <w:rPr>
                <w:rFonts w:ascii="Times New Roman" w:hAnsi="Times New Roman"/>
                <w:sz w:val="22"/>
                <w:szCs w:val="22"/>
              </w:rPr>
            </w:pPr>
            <w:r w:rsidRPr="00A07F11">
              <w:rPr>
                <w:rStyle w:val="Internetlink"/>
                <w:rFonts w:ascii="Times New Roman" w:hAnsi="Times New Roman"/>
                <w:color w:val="auto"/>
                <w:sz w:val="22"/>
                <w:szCs w:val="22"/>
                <w:u w:val="none"/>
              </w:rPr>
              <w:t>Perkamiems darbams tiekėjas</w:t>
            </w:r>
            <w:r w:rsidRPr="00A07F11">
              <w:rPr>
                <w:rFonts w:ascii="Times New Roman" w:hAnsi="Times New Roman"/>
                <w:sz w:val="22"/>
                <w:szCs w:val="22"/>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F23D6" w14:textId="77777777" w:rsidR="0050621C" w:rsidRPr="00A07F11" w:rsidRDefault="0050621C" w:rsidP="00EA1153">
            <w:pPr>
              <w:pStyle w:val="ListParagraphNumberingERP-ListParagraphListParagraph1ListParagraph11ListParagraphRedBulletEYListParagraph2ParagraphBuletaiListParagraph21lp1Bullet1UseCaseListParagraphListParagraph111ListnotinTableLenteleBulletNumber"/>
              <w:tabs>
                <w:tab w:val="left" w:pos="496"/>
                <w:tab w:val="left" w:pos="1134"/>
              </w:tabs>
              <w:spacing w:after="0" w:line="240" w:lineRule="auto"/>
              <w:ind w:left="0"/>
              <w:jc w:val="both"/>
              <w:rPr>
                <w:rFonts w:ascii="Times New Roman" w:hAnsi="Times New Roman" w:cs="Times New Roman"/>
                <w:sz w:val="22"/>
                <w:szCs w:val="22"/>
                <w:lang w:val="lt-LT"/>
              </w:rPr>
            </w:pPr>
            <w:r w:rsidRPr="00A07F11">
              <w:rPr>
                <w:rFonts w:ascii="Times New Roman" w:eastAsia="Times New Roman" w:hAnsi="Times New Roman" w:cs="Times New Roman"/>
                <w:b/>
                <w:i/>
                <w:sz w:val="22"/>
                <w:szCs w:val="22"/>
                <w:lang w:val="lt-LT"/>
              </w:rPr>
              <w:t xml:space="preserve">Kartu su pasiūlymu </w:t>
            </w:r>
            <w:r w:rsidRPr="00A07F11">
              <w:rPr>
                <w:rFonts w:ascii="Times New Roman" w:hAnsi="Times New Roman" w:cs="Times New Roman"/>
                <w:b/>
                <w:i/>
                <w:sz w:val="22"/>
                <w:szCs w:val="22"/>
                <w:lang w:val="lt-LT"/>
              </w:rPr>
              <w:t>pateikiamas:</w:t>
            </w:r>
            <w:r w:rsidRPr="00A07F11">
              <w:rPr>
                <w:rFonts w:ascii="Times New Roman" w:hAnsi="Times New Roman" w:cs="Times New Roman"/>
                <w:sz w:val="22"/>
                <w:szCs w:val="22"/>
                <w:lang w:val="lt-LT"/>
              </w:rPr>
              <w:t xml:space="preserve"> nepriklausomos įstaigos išduotą galiojantį sertifikatą, patvirtinantį, kad tiekėjas perkamiems darbams taiko aplinkos apsaugos vadybos sistemos LST EN ISO 14001 arba EMAS standartus, ar kitus aplinkos apsaugos vadybos standartus, pagrįstus atitinkamais Europos arba tarptautinių standartizacijos organizacijų priimtais standartais, ar kitus tiekėjo lygiaverčius įrodymus.</w:t>
            </w:r>
          </w:p>
          <w:p w14:paraId="0FEEB1B8" w14:textId="77777777" w:rsidR="0050621C" w:rsidRPr="00A07F11" w:rsidRDefault="0050621C" w:rsidP="00EA1153">
            <w:pPr>
              <w:spacing w:line="240" w:lineRule="auto"/>
              <w:rPr>
                <w:rFonts w:ascii="Times New Roman" w:hAnsi="Times New Roman" w:cs="Times New Roman"/>
                <w:sz w:val="22"/>
                <w:szCs w:val="22"/>
              </w:rPr>
            </w:pPr>
            <w:r w:rsidRPr="00A07F11">
              <w:rPr>
                <w:rFonts w:ascii="Times New Roman"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324A5AD" w14:textId="77777777" w:rsidR="0050621C" w:rsidRPr="00A07F11" w:rsidRDefault="0050621C" w:rsidP="00EA1153">
            <w:pPr>
              <w:spacing w:line="240" w:lineRule="auto"/>
              <w:rPr>
                <w:rFonts w:ascii="Times New Roman" w:hAnsi="Times New Roman" w:cs="Times New Roman"/>
                <w:sz w:val="22"/>
                <w:szCs w:val="22"/>
              </w:rPr>
            </w:pPr>
          </w:p>
          <w:p w14:paraId="3FF4C2C7" w14:textId="77777777" w:rsidR="0050621C" w:rsidRDefault="0050621C" w:rsidP="00EA1153">
            <w:pPr>
              <w:spacing w:line="240" w:lineRule="auto"/>
              <w:rPr>
                <w:rFonts w:ascii="Times New Roman" w:hAnsi="Times New Roman" w:cs="Times New Roman"/>
                <w:i/>
                <w:sz w:val="22"/>
                <w:szCs w:val="22"/>
              </w:rPr>
            </w:pPr>
            <w:r w:rsidRPr="00A07F11">
              <w:rPr>
                <w:rFonts w:ascii="Times New Roman" w:hAnsi="Times New Roman" w:cs="Times New Roman"/>
                <w:i/>
                <w:sz w:val="22"/>
                <w:szCs w:val="22"/>
              </w:rPr>
              <w:t xml:space="preserve">* </w:t>
            </w:r>
            <w:r w:rsidRPr="00895CCE">
              <w:rPr>
                <w:rFonts w:ascii="Times New Roman" w:hAnsi="Times New Roman"/>
                <w:i/>
                <w:iCs/>
                <w:sz w:val="22"/>
                <w:szCs w:val="22"/>
              </w:rPr>
              <w:t xml:space="preserve">Kiti lygiaverčiai aplinkos apsaugos vadybos užtikrinimo priemonių įrodymai gali būti tiekėjo taikomų </w:t>
            </w:r>
            <w:r w:rsidRPr="00F61C1F">
              <w:rPr>
                <w:rFonts w:ascii="Times New Roman" w:hAnsi="Times New Roman" w:cs="Times New Roman"/>
                <w:i/>
                <w:iCs/>
                <w:sz w:val="22"/>
                <w:szCs w:val="22"/>
              </w:rPr>
              <w:t xml:space="preserve">aplinkos apsaugos vadybos priemonių aprašymas, atitinkantis </w:t>
            </w:r>
            <w:r w:rsidRPr="00F61C1F">
              <w:rPr>
                <w:rFonts w:ascii="Times New Roman" w:hAnsi="Times New Roman" w:cs="Times New Roman"/>
                <w:i/>
                <w:sz w:val="22"/>
                <w:szCs w:val="22"/>
              </w:rPr>
              <w:t>Ap</w:t>
            </w:r>
            <w:hyperlink r:id="rId19" w:history="1">
              <w:r w:rsidRPr="00F61C1F">
                <w:rPr>
                  <w:rStyle w:val="Hyperlink"/>
                  <w:rFonts w:ascii="Times New Roman" w:hAnsi="Times New Roman" w:cs="Times New Roman"/>
                  <w:i/>
                  <w:sz w:val="22"/>
                  <w:szCs w:val="22"/>
                </w:rPr>
                <w:t>linkos apsaugos kriterijų taikymo, vykdant žaliuosius pirkimus, tvarkos aprašo, patvirtinto</w:t>
              </w:r>
            </w:hyperlink>
            <w:r w:rsidRPr="00F61C1F">
              <w:rPr>
                <w:rFonts w:ascii="Times New Roman" w:hAnsi="Times New Roman" w:cs="Times New Roman"/>
                <w:i/>
                <w:sz w:val="22"/>
                <w:szCs w:val="22"/>
              </w:rPr>
              <w:t xml:space="preserve"> </w:t>
            </w:r>
            <w:hyperlink r:id="rId20" w:history="1">
              <w:r w:rsidRPr="00F61C1F">
                <w:rPr>
                  <w:rStyle w:val="Hyperlink"/>
                  <w:rFonts w:ascii="Times New Roman" w:hAnsi="Times New Roman" w:cs="Times New Roman"/>
                  <w:i/>
                  <w:sz w:val="22"/>
                  <w:szCs w:val="22"/>
                </w:rPr>
                <w:t>Lietuvos Respublikos aplinkos ministro 2011 m. birželio 28 d. įsakymu Nr. D1-508 „Dėl aplinkos apsaugos kriterijų taikymo, vykdant žaliuosius pirkimus, tvarkos aprašo patvirtinimo“</w:t>
              </w:r>
            </w:hyperlink>
            <w:r w:rsidRPr="00F61C1F">
              <w:rPr>
                <w:rFonts w:ascii="Times New Roman" w:hAnsi="Times New Roman" w:cs="Times New Roman"/>
                <w:i/>
                <w:iCs/>
                <w:sz w:val="22"/>
                <w:szCs w:val="22"/>
              </w:rPr>
              <w:t xml:space="preserve"> 10 punkto reikalavimus</w:t>
            </w:r>
            <w:r>
              <w:rPr>
                <w:rFonts w:ascii="Times New Roman" w:hAnsi="Times New Roman" w:cs="Times New Roman"/>
                <w:i/>
                <w:iCs/>
                <w:sz w:val="22"/>
                <w:szCs w:val="22"/>
              </w:rPr>
              <w:t>:</w:t>
            </w:r>
          </w:p>
          <w:p w14:paraId="2BE11978" w14:textId="77777777" w:rsidR="0050621C" w:rsidRPr="00A07F11" w:rsidRDefault="0050621C" w:rsidP="00EA1153">
            <w:pPr>
              <w:spacing w:line="240" w:lineRule="auto"/>
              <w:rPr>
                <w:rFonts w:ascii="Times New Roman" w:hAnsi="Times New Roman" w:cs="Times New Roman"/>
                <w:i/>
                <w:color w:val="000000"/>
                <w:sz w:val="22"/>
                <w:szCs w:val="22"/>
              </w:rPr>
            </w:pPr>
            <w:bookmarkStart w:id="33" w:name="part_4258c8ff17ce467f928464d78b74da3b"/>
            <w:bookmarkEnd w:id="33"/>
            <w:r w:rsidRPr="00A07F11">
              <w:rPr>
                <w:rFonts w:ascii="Times New Roman" w:hAnsi="Times New Roman" w:cs="Times New Roman"/>
                <w:i/>
                <w:color w:val="000000"/>
                <w:sz w:val="22"/>
                <w:szCs w:val="22"/>
              </w:rPr>
              <w:t xml:space="preserve">1. apibrėžta įmonės ar įstaigos vadovybės patvirtinta aplinkos apsaugos politika ir atitiktis </w:t>
            </w:r>
            <w:r w:rsidRPr="00A07F11">
              <w:rPr>
                <w:rFonts w:ascii="Times New Roman" w:hAnsi="Times New Roman" w:cs="Times New Roman"/>
                <w:i/>
                <w:color w:val="000000"/>
                <w:sz w:val="22"/>
                <w:szCs w:val="22"/>
              </w:rPr>
              <w:lastRenderedPageBreak/>
              <w:t>aplinkos apsaugos reikalavimams teikiant paslaugas ir vykdant darbus;</w:t>
            </w:r>
          </w:p>
          <w:p w14:paraId="759AEDE0" w14:textId="77777777" w:rsidR="0050621C" w:rsidRPr="00A07F11" w:rsidRDefault="0050621C" w:rsidP="00EA1153">
            <w:pPr>
              <w:spacing w:line="240" w:lineRule="auto"/>
              <w:rPr>
                <w:rFonts w:ascii="Times New Roman" w:hAnsi="Times New Roman" w:cs="Times New Roman"/>
                <w:i/>
                <w:color w:val="000000"/>
                <w:sz w:val="22"/>
                <w:szCs w:val="22"/>
              </w:rPr>
            </w:pPr>
            <w:bookmarkStart w:id="34" w:name="part_8026e1f0188d4e0c9e4ac34a3a1f42f5"/>
            <w:bookmarkEnd w:id="34"/>
            <w:r w:rsidRPr="00A07F11">
              <w:rPr>
                <w:rFonts w:ascii="Times New Roman" w:hAnsi="Times New Roman" w:cs="Times New Roman"/>
                <w:i/>
                <w:color w:val="000000"/>
                <w:sz w:val="22"/>
                <w:szCs w:val="22"/>
              </w:rPr>
              <w:t>2. nustatyti reikšmingiausi aplinkos apsaugos aspektai, kuriems poveikį daro arba gali daryti įmonės ar įstaigos vykdoma veikla, ir šiuos aplinkos apsaugos aspektus reglamentuojantys teisės aktai;</w:t>
            </w:r>
          </w:p>
          <w:p w14:paraId="53A4B00C" w14:textId="77777777" w:rsidR="0050621C" w:rsidRPr="00A07F11" w:rsidRDefault="0050621C" w:rsidP="00EA1153">
            <w:pPr>
              <w:spacing w:line="240" w:lineRule="auto"/>
              <w:rPr>
                <w:rFonts w:ascii="Times New Roman" w:hAnsi="Times New Roman" w:cs="Times New Roman"/>
                <w:i/>
                <w:color w:val="000000"/>
                <w:sz w:val="22"/>
                <w:szCs w:val="22"/>
              </w:rPr>
            </w:pPr>
            <w:bookmarkStart w:id="35" w:name="part_eea496f4af8d4a59a1f585ef669fec99"/>
            <w:bookmarkEnd w:id="35"/>
            <w:r w:rsidRPr="00A07F11">
              <w:rPr>
                <w:rFonts w:ascii="Times New Roman" w:hAnsi="Times New Roman" w:cs="Times New Roman"/>
                <w:i/>
                <w:color w:val="000000"/>
                <w:sz w:val="22"/>
                <w:szCs w:val="22"/>
              </w:rPr>
              <w:t>3. nustatyti aplinkosauginiai tikslai, uždaviniai ir priemonės šiems tikslams pasiekti;</w:t>
            </w:r>
          </w:p>
          <w:p w14:paraId="700297FE" w14:textId="77777777" w:rsidR="0050621C" w:rsidRPr="00A07F11" w:rsidRDefault="0050621C" w:rsidP="00EA1153">
            <w:pPr>
              <w:spacing w:line="240" w:lineRule="auto"/>
              <w:rPr>
                <w:rFonts w:ascii="Times New Roman" w:hAnsi="Times New Roman" w:cs="Times New Roman"/>
                <w:i/>
                <w:color w:val="000000"/>
                <w:sz w:val="22"/>
                <w:szCs w:val="22"/>
              </w:rPr>
            </w:pPr>
            <w:bookmarkStart w:id="36" w:name="part_884d25f267d34edbaca7bff2aec1e922"/>
            <w:bookmarkEnd w:id="36"/>
            <w:r w:rsidRPr="00A07F11">
              <w:rPr>
                <w:rFonts w:ascii="Times New Roman" w:hAnsi="Times New Roman" w:cs="Times New Roman"/>
                <w:i/>
                <w:color w:val="000000"/>
                <w:sz w:val="22"/>
                <w:szCs w:val="22"/>
              </w:rPr>
              <w:t>4. numatyta aplinkosauginių tikslų įgyvendinimo stebėsena – paskirti atsakingi asmenys, nustatyta jų atsakomybė, pareigos ir priemonių įgyvendinimo terminai;</w:t>
            </w:r>
          </w:p>
          <w:p w14:paraId="2E8DF119" w14:textId="77777777" w:rsidR="0050621C" w:rsidRPr="00A07F11" w:rsidRDefault="0050621C" w:rsidP="00EA1153">
            <w:pPr>
              <w:spacing w:line="240" w:lineRule="auto"/>
              <w:rPr>
                <w:rFonts w:ascii="Times New Roman" w:hAnsi="Times New Roman" w:cs="Times New Roman"/>
                <w:i/>
                <w:color w:val="000000"/>
                <w:sz w:val="22"/>
                <w:szCs w:val="22"/>
              </w:rPr>
            </w:pPr>
            <w:bookmarkStart w:id="37" w:name="part_eeac4a3a30eb4da4a7bec81f1b0e78c5"/>
            <w:bookmarkEnd w:id="37"/>
            <w:r w:rsidRPr="00A07F11">
              <w:rPr>
                <w:rFonts w:ascii="Times New Roman" w:hAnsi="Times New Roman" w:cs="Times New Roman"/>
                <w:i/>
                <w:color w:val="000000"/>
                <w:sz w:val="22"/>
                <w:szCs w:val="22"/>
              </w:rPr>
              <w:t>5. parengtas aplinkosauginių ir avarinių situacijų valdymo planas;</w:t>
            </w:r>
          </w:p>
          <w:p w14:paraId="16670F72" w14:textId="77777777" w:rsidR="0050621C" w:rsidRPr="00A07F11" w:rsidRDefault="0050621C" w:rsidP="00EA1153">
            <w:pPr>
              <w:spacing w:line="240" w:lineRule="auto"/>
              <w:rPr>
                <w:rFonts w:ascii="Times New Roman" w:hAnsi="Times New Roman" w:cs="Times New Roman"/>
                <w:i/>
                <w:color w:val="000000"/>
                <w:sz w:val="22"/>
                <w:szCs w:val="22"/>
              </w:rPr>
            </w:pPr>
            <w:bookmarkStart w:id="38" w:name="part_c7208e43bc4543e5a565beaeab113763"/>
            <w:bookmarkEnd w:id="38"/>
            <w:r w:rsidRPr="00A07F11">
              <w:rPr>
                <w:rFonts w:ascii="Times New Roman" w:hAnsi="Times New Roman" w:cs="Times New Roman"/>
                <w:i/>
                <w:color w:val="000000"/>
                <w:sz w:val="22"/>
                <w:szCs w:val="22"/>
              </w:rPr>
              <w:t>6. vykdoma aplinkosauginio gerinimo veiklos kontrolė (pvz., parengiamos metinės ataskaitos, kurios pateikiamos ir pristatomos įmonės vadovybei).</w:t>
            </w:r>
          </w:p>
          <w:p w14:paraId="0AC84735" w14:textId="77777777" w:rsidR="0050621C" w:rsidRPr="00A07F11" w:rsidRDefault="0050621C" w:rsidP="00EA1153">
            <w:pPr>
              <w:spacing w:line="240" w:lineRule="auto"/>
              <w:rPr>
                <w:rFonts w:ascii="Times New Roman" w:hAnsi="Times New Roman" w:cs="Times New Roman"/>
                <w:sz w:val="22"/>
                <w:szCs w:val="22"/>
              </w:rPr>
            </w:pPr>
          </w:p>
          <w:p w14:paraId="406077F9" w14:textId="77777777" w:rsidR="0050621C" w:rsidRPr="00011C8F" w:rsidRDefault="0050621C" w:rsidP="00EA1153">
            <w:pPr>
              <w:spacing w:line="240" w:lineRule="auto"/>
              <w:rPr>
                <w:rFonts w:ascii="Times New Roman" w:hAnsi="Times New Roman" w:cs="Times New Roman"/>
                <w:b/>
                <w:sz w:val="22"/>
                <w:szCs w:val="22"/>
              </w:rPr>
            </w:pPr>
            <w:r w:rsidRPr="00011C8F">
              <w:rPr>
                <w:rFonts w:ascii="Times New Roman" w:hAnsi="Times New Roman" w:cs="Times New Roman"/>
                <w:b/>
                <w:i/>
                <w:iCs/>
                <w:sz w:val="22"/>
                <w:szCs w:val="22"/>
              </w:rPr>
              <w:t>Pateikiamos skaitmeninės dokumentų kopijos.</w:t>
            </w:r>
          </w:p>
        </w:tc>
        <w:tc>
          <w:tcPr>
            <w:tcW w:w="35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E75C61" w14:textId="77777777" w:rsidR="0050621C" w:rsidRPr="00A07F11" w:rsidRDefault="0050621C" w:rsidP="00EA1153">
            <w:pPr>
              <w:tabs>
                <w:tab w:val="left" w:pos="993"/>
              </w:tabs>
              <w:spacing w:line="240" w:lineRule="auto"/>
              <w:rPr>
                <w:rFonts w:ascii="Times New Roman" w:hAnsi="Times New Roman" w:cs="Times New Roman"/>
                <w:sz w:val="22"/>
                <w:szCs w:val="22"/>
              </w:rPr>
            </w:pPr>
            <w:bookmarkStart w:id="39" w:name="_Hlk196211894"/>
            <w:r w:rsidRPr="00A07F11">
              <w:rPr>
                <w:rFonts w:ascii="Times New Roman" w:hAnsi="Times New Roman" w:cs="Times New Roman"/>
                <w:sz w:val="22"/>
                <w:szCs w:val="22"/>
              </w:rPr>
              <w:lastRenderedPageBreak/>
              <w:t>Tiekėjas, tiekėjų grupės nariai, kiti ūkio subjektai, kurių pajėgumais remiasi tiekėjas, pagal prisiimamus įsipareigojimus</w:t>
            </w:r>
            <w:bookmarkEnd w:id="39"/>
          </w:p>
        </w:tc>
      </w:tr>
    </w:tbl>
    <w:p w14:paraId="6D2C11B9" w14:textId="77777777" w:rsidR="0050621C" w:rsidRPr="0050621C" w:rsidRDefault="0050621C" w:rsidP="0050621C">
      <w:pPr>
        <w:pStyle w:val="ListParagraph"/>
        <w:spacing w:line="240" w:lineRule="auto"/>
        <w:ind w:left="1069" w:firstLine="0"/>
        <w:rPr>
          <w:rFonts w:ascii="Times New Roman" w:hAnsi="Times New Roman" w:cs="Times New Roman"/>
          <w:sz w:val="22"/>
          <w:szCs w:val="22"/>
        </w:rPr>
      </w:pPr>
    </w:p>
    <w:p w14:paraId="39C179AD" w14:textId="77777777" w:rsidR="00A479F7" w:rsidRPr="00A07F11" w:rsidRDefault="00A479F7" w:rsidP="00A479F7">
      <w:pPr>
        <w:jc w:val="center"/>
      </w:pPr>
      <w:r w:rsidRPr="00A07F11">
        <w:rPr>
          <w:lang w:eastAsia="en-US"/>
        </w:rPr>
        <w:t>__________</w:t>
      </w:r>
    </w:p>
    <w:p w14:paraId="4754D557" w14:textId="7709C105" w:rsidR="0050621C" w:rsidRDefault="0050621C">
      <w:pPr>
        <w:rPr>
          <w:rFonts w:cstheme="minorHAnsi"/>
        </w:rPr>
      </w:pPr>
      <w:r>
        <w:rPr>
          <w:rFonts w:cstheme="minorHAnsi"/>
        </w:rPr>
        <w:br w:type="page"/>
      </w:r>
    </w:p>
    <w:p w14:paraId="4C3EC1AB" w14:textId="77777777" w:rsidR="00A479F7" w:rsidRDefault="00A479F7" w:rsidP="00105DAD">
      <w:pPr>
        <w:spacing w:line="240" w:lineRule="auto"/>
        <w:ind w:left="7314" w:firstLine="0"/>
        <w:rPr>
          <w:rFonts w:cstheme="minorHAnsi"/>
        </w:rPr>
      </w:pPr>
    </w:p>
    <w:p w14:paraId="6BCC2113" w14:textId="7F7B705B"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F04D22">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7F2E35" w:rsidRDefault="00CB5907" w:rsidP="00CB5907">
      <w:pPr>
        <w:jc w:val="center"/>
        <w:rPr>
          <w:rFonts w:ascii="Times New Roman" w:hAnsi="Times New Roman" w:cs="Times New Roman"/>
          <w:sz w:val="22"/>
          <w:szCs w:val="22"/>
        </w:rPr>
      </w:pPr>
    </w:p>
    <w:p w14:paraId="12DA495F" w14:textId="5C7F7A7E" w:rsidR="00506996" w:rsidRPr="00060B51" w:rsidRDefault="00506996" w:rsidP="00506996">
      <w:pPr>
        <w:spacing w:line="240" w:lineRule="auto"/>
        <w:ind w:left="7314" w:firstLine="0"/>
        <w:rPr>
          <w:rFonts w:cstheme="minorHAnsi"/>
        </w:rPr>
      </w:pPr>
      <w:bookmarkStart w:id="40" w:name="_Pirkimo_sąlygų_2"/>
      <w:bookmarkStart w:id="41" w:name="_Hlk86825377"/>
      <w:bookmarkStart w:id="42" w:name="_Ref38540913"/>
      <w:bookmarkStart w:id="43" w:name="_Ref38898051"/>
      <w:bookmarkStart w:id="44" w:name="_Ref38901392"/>
      <w:bookmarkStart w:id="45" w:name="_Toc48053189"/>
      <w:bookmarkStart w:id="46" w:name="_Toc85706892"/>
      <w:bookmarkEnd w:id="40"/>
      <w:r w:rsidRPr="00060B51">
        <w:rPr>
          <w:rFonts w:cstheme="minorHAnsi"/>
        </w:rPr>
        <w:t xml:space="preserve">Pirkimo sąlygų </w:t>
      </w:r>
      <w:r w:rsidR="00F04D22">
        <w:rPr>
          <w:rFonts w:cstheme="minorHAnsi"/>
        </w:rPr>
        <w:t>4</w:t>
      </w:r>
      <w:r w:rsidRPr="00060B51">
        <w:rPr>
          <w:rFonts w:cstheme="minorHAnsi"/>
        </w:rPr>
        <w:t xml:space="preserve"> priedas „Pasiūlymo forma“</w:t>
      </w:r>
    </w:p>
    <w:bookmarkEnd w:id="41"/>
    <w:bookmarkEnd w:id="42"/>
    <w:bookmarkEnd w:id="43"/>
    <w:bookmarkEnd w:id="44"/>
    <w:bookmarkEnd w:id="45"/>
    <w:bookmarkEnd w:id="46"/>
    <w:p w14:paraId="02BDD29E" w14:textId="77777777" w:rsidR="00CB5907" w:rsidRPr="003277FD" w:rsidRDefault="00CB5907" w:rsidP="00CB5907">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282BAFD3" w14:textId="33A3FE10" w:rsidR="00506996" w:rsidRPr="00194983" w:rsidRDefault="00506996" w:rsidP="00506996">
      <w:pPr>
        <w:spacing w:line="240" w:lineRule="auto"/>
        <w:ind w:left="7314" w:firstLine="0"/>
        <w:rPr>
          <w:rFonts w:cstheme="minorHAnsi"/>
        </w:rPr>
      </w:pPr>
      <w:bookmarkStart w:id="47" w:name="_Pirkimo_sąlygų_3"/>
      <w:bookmarkEnd w:id="47"/>
      <w:r w:rsidRPr="00194983">
        <w:rPr>
          <w:rFonts w:cstheme="minorHAnsi"/>
        </w:rPr>
        <w:t xml:space="preserve">Pirkimo sąlygų </w:t>
      </w:r>
      <w:r w:rsidR="00F04D22">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70DBB354" w14:textId="56A1BD3D" w:rsidR="00AC4242" w:rsidRDefault="00F04D22" w:rsidP="00AC4242">
      <w:pPr>
        <w:spacing w:line="240" w:lineRule="auto"/>
        <w:jc w:val="left"/>
        <w:rPr>
          <w:rFonts w:ascii="Times New Roman" w:eastAsia="Calibri" w:hAnsi="Times New Roman" w:cs="Times New Roman"/>
          <w:bCs/>
          <w:sz w:val="24"/>
          <w:szCs w:val="24"/>
        </w:rPr>
      </w:pPr>
      <w:r>
        <w:rPr>
          <w:rStyle w:val="normaltextrun"/>
          <w:rFonts w:cstheme="minorHAnsi"/>
          <w:color w:val="7030A0"/>
          <w:shd w:val="clear" w:color="auto" w:fill="FFFFFF"/>
        </w:rPr>
        <w:t>Šie priedai t</w:t>
      </w:r>
      <w:r w:rsidR="00AC4242">
        <w:rPr>
          <w:rStyle w:val="normaltextrun"/>
          <w:rFonts w:cstheme="minorHAnsi"/>
          <w:color w:val="7030A0"/>
          <w:shd w:val="clear" w:color="auto" w:fill="FFFFFF"/>
        </w:rPr>
        <w:t>iekėjų patogumui pateikiama atskir</w:t>
      </w:r>
      <w:r>
        <w:rPr>
          <w:rStyle w:val="normaltextrun"/>
          <w:rFonts w:cstheme="minorHAnsi"/>
          <w:color w:val="7030A0"/>
          <w:shd w:val="clear" w:color="auto" w:fill="FFFFFF"/>
        </w:rPr>
        <w:t xml:space="preserve">ais </w:t>
      </w:r>
      <w:r w:rsidR="00AC4242">
        <w:rPr>
          <w:rStyle w:val="normaltextrun"/>
          <w:rFonts w:cstheme="minorHAnsi"/>
          <w:color w:val="7030A0"/>
          <w:shd w:val="clear" w:color="auto" w:fill="FFFFFF"/>
        </w:rPr>
        <w:t>dokument</w:t>
      </w:r>
      <w:r>
        <w:rPr>
          <w:rStyle w:val="normaltextrun"/>
          <w:rFonts w:cstheme="minorHAnsi"/>
          <w:color w:val="7030A0"/>
          <w:shd w:val="clear" w:color="auto" w:fill="FFFFFF"/>
        </w:rPr>
        <w:t>ais</w:t>
      </w:r>
      <w:r w:rsidR="00AC4242">
        <w:rPr>
          <w:rStyle w:val="normaltextrun"/>
          <w:rFonts w:cstheme="minorHAnsi"/>
          <w:color w:val="7030A0"/>
          <w:shd w:val="clear" w:color="auto" w:fill="FFFFFF"/>
        </w:rPr>
        <w:t xml:space="preserve"> </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512AEAA"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F04D22">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085"/>
        <w:gridCol w:w="4111"/>
        <w:gridCol w:w="2573"/>
      </w:tblGrid>
      <w:tr w:rsidR="009B4090" w:rsidRPr="00D85A36" w14:paraId="555CDB78" w14:textId="77777777" w:rsidTr="00DE0080">
        <w:trPr>
          <w:trHeight w:val="20"/>
        </w:trPr>
        <w:tc>
          <w:tcPr>
            <w:tcW w:w="600" w:type="dxa"/>
          </w:tcPr>
          <w:p w14:paraId="5159A1ED"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Eil.</w:t>
            </w:r>
          </w:p>
          <w:p w14:paraId="76A5D3AA"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Nr.</w:t>
            </w:r>
          </w:p>
        </w:tc>
        <w:tc>
          <w:tcPr>
            <w:tcW w:w="3085" w:type="dxa"/>
          </w:tcPr>
          <w:p w14:paraId="52B62767"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b/>
                <w:sz w:val="18"/>
                <w:szCs w:val="18"/>
              </w:rPr>
              <w:t xml:space="preserve">VEIKSMAS </w:t>
            </w:r>
          </w:p>
        </w:tc>
        <w:tc>
          <w:tcPr>
            <w:tcW w:w="4111" w:type="dxa"/>
            <w:hideMark/>
          </w:tcPr>
          <w:p w14:paraId="311283FE" w14:textId="77777777" w:rsidR="009B4090" w:rsidRPr="00D85A36" w:rsidRDefault="009B4090" w:rsidP="003C138F">
            <w:pPr>
              <w:ind w:firstLine="34"/>
              <w:rPr>
                <w:rFonts w:asciiTheme="minorHAnsi" w:hAnsiTheme="minorHAnsi" w:cstheme="minorHAnsi"/>
                <w:b/>
                <w:sz w:val="18"/>
                <w:szCs w:val="18"/>
              </w:rPr>
            </w:pPr>
            <w:r w:rsidRPr="00D85A36">
              <w:rPr>
                <w:rFonts w:asciiTheme="minorHAnsi" w:hAnsiTheme="minorHAnsi" w:cstheme="minorHAnsi"/>
                <w:b/>
                <w:sz w:val="18"/>
                <w:szCs w:val="18"/>
              </w:rPr>
              <w:t>DATA/DIENŲ SKAIČIUS/ LAIKAS</w:t>
            </w:r>
          </w:p>
          <w:p w14:paraId="2E5E7E7E" w14:textId="77777777"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(Lietuvos laiku)</w:t>
            </w:r>
          </w:p>
        </w:tc>
        <w:tc>
          <w:tcPr>
            <w:tcW w:w="2573" w:type="dxa"/>
            <w:hideMark/>
          </w:tcPr>
          <w:p w14:paraId="7A276BBB" w14:textId="77777777" w:rsidR="009B4090" w:rsidRPr="00D85A36" w:rsidRDefault="009B4090" w:rsidP="003C138F">
            <w:pPr>
              <w:ind w:firstLine="34"/>
              <w:rPr>
                <w:rFonts w:asciiTheme="minorHAnsi" w:hAnsiTheme="minorHAnsi" w:cstheme="minorHAnsi"/>
                <w:b/>
                <w:sz w:val="18"/>
                <w:szCs w:val="18"/>
              </w:rPr>
            </w:pPr>
            <w:r w:rsidRPr="00D85A36">
              <w:rPr>
                <w:rFonts w:asciiTheme="minorHAnsi" w:hAnsiTheme="minorHAnsi" w:cstheme="minorHAnsi"/>
                <w:b/>
                <w:sz w:val="18"/>
                <w:szCs w:val="18"/>
              </w:rPr>
              <w:t>PASTABOS</w:t>
            </w:r>
          </w:p>
        </w:tc>
      </w:tr>
      <w:tr w:rsidR="009B4090" w:rsidRPr="00D85A36" w14:paraId="71291966" w14:textId="77777777" w:rsidTr="00DE0080">
        <w:trPr>
          <w:trHeight w:val="20"/>
        </w:trPr>
        <w:tc>
          <w:tcPr>
            <w:tcW w:w="600" w:type="dxa"/>
          </w:tcPr>
          <w:p w14:paraId="36FA22B3" w14:textId="1DC35BF6"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1</w:t>
            </w:r>
            <w:r w:rsidR="00DC230B" w:rsidRPr="00D85A36">
              <w:rPr>
                <w:rFonts w:asciiTheme="minorHAnsi" w:hAnsiTheme="minorHAnsi" w:cstheme="minorHAnsi"/>
                <w:bCs/>
                <w:sz w:val="18"/>
                <w:szCs w:val="18"/>
              </w:rPr>
              <w:t>.</w:t>
            </w:r>
          </w:p>
        </w:tc>
        <w:tc>
          <w:tcPr>
            <w:tcW w:w="3085" w:type="dxa"/>
          </w:tcPr>
          <w:p w14:paraId="3511EE24" w14:textId="0C005E1E" w:rsidR="009B4090" w:rsidRPr="00D85A36" w:rsidRDefault="0070455D"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P</w:t>
            </w:r>
            <w:r w:rsidR="009B4090" w:rsidRPr="00D85A36">
              <w:rPr>
                <w:rFonts w:asciiTheme="minorHAnsi" w:hAnsiTheme="minorHAnsi" w:cstheme="minorHAnsi"/>
                <w:bCs/>
                <w:sz w:val="18"/>
                <w:szCs w:val="18"/>
              </w:rPr>
              <w:t>asiūlymų pateikimo terminas</w:t>
            </w:r>
          </w:p>
        </w:tc>
        <w:tc>
          <w:tcPr>
            <w:tcW w:w="4111" w:type="dxa"/>
          </w:tcPr>
          <w:p w14:paraId="0BE9AF00" w14:textId="267557D8"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Bus nurodytas </w:t>
            </w:r>
            <w:r w:rsidR="004F1A11" w:rsidRPr="00D85A36">
              <w:rPr>
                <w:rFonts w:asciiTheme="minorHAnsi" w:hAnsiTheme="minorHAnsi" w:cstheme="minorHAnsi"/>
                <w:sz w:val="18"/>
                <w:szCs w:val="18"/>
              </w:rPr>
              <w:t>s</w:t>
            </w:r>
            <w:r w:rsidR="001A1301" w:rsidRPr="00D85A36">
              <w:rPr>
                <w:rFonts w:asciiTheme="minorHAnsi" w:hAnsiTheme="minorHAnsi" w:cstheme="minorHAnsi"/>
                <w:sz w:val="18"/>
                <w:szCs w:val="18"/>
              </w:rPr>
              <w:t xml:space="preserve">kelbime apie pirkimą. </w:t>
            </w:r>
          </w:p>
        </w:tc>
        <w:tc>
          <w:tcPr>
            <w:tcW w:w="2573" w:type="dxa"/>
          </w:tcPr>
          <w:p w14:paraId="231B5F89" w14:textId="6454E8EE" w:rsidR="00115BB9" w:rsidRPr="00D85A36" w:rsidRDefault="00115BB9" w:rsidP="003C138F">
            <w:pPr>
              <w:ind w:firstLine="0"/>
              <w:rPr>
                <w:rFonts w:asciiTheme="minorHAnsi" w:hAnsiTheme="minorHAnsi" w:cstheme="minorHAnsi"/>
                <w:sz w:val="18"/>
                <w:szCs w:val="18"/>
              </w:rPr>
            </w:pPr>
            <w:r w:rsidRPr="00D85A36">
              <w:rPr>
                <w:rFonts w:asciiTheme="minorHAnsi" w:hAnsiTheme="minorHAnsi" w:cstheme="minorHAnsi"/>
                <w:sz w:val="18"/>
                <w:szCs w:val="18"/>
              </w:rPr>
              <w:t>P</w:t>
            </w:r>
            <w:r w:rsidR="004F1A11" w:rsidRPr="00D85A36">
              <w:rPr>
                <w:rFonts w:asciiTheme="minorHAnsi" w:hAnsiTheme="minorHAnsi" w:cstheme="minorHAnsi"/>
                <w:sz w:val="18"/>
                <w:szCs w:val="18"/>
              </w:rPr>
              <w:t>erkančioji organizacija</w:t>
            </w:r>
            <w:r w:rsidRPr="00D85A36">
              <w:rPr>
                <w:rFonts w:asciiTheme="minorHAnsi" w:hAnsiTheme="minorHAnsi" w:cstheme="minorHAnsi"/>
                <w:sz w:val="18"/>
                <w:szCs w:val="18"/>
              </w:rPr>
              <w:t xml:space="preserve"> turi teisę pratęsti pasiūlymų pateikimo terminą.</w:t>
            </w:r>
          </w:p>
          <w:p w14:paraId="44399C2C" w14:textId="17368F12" w:rsidR="009B4090" w:rsidRPr="00D85A36" w:rsidRDefault="009B4090" w:rsidP="003C138F">
            <w:pPr>
              <w:ind w:firstLine="34"/>
              <w:rPr>
                <w:rFonts w:asciiTheme="minorHAnsi" w:hAnsiTheme="minorHAnsi" w:cstheme="minorHAnsi"/>
                <w:color w:val="7030A0"/>
                <w:sz w:val="18"/>
                <w:szCs w:val="18"/>
              </w:rPr>
            </w:pPr>
          </w:p>
        </w:tc>
      </w:tr>
      <w:tr w:rsidR="009B4090" w:rsidRPr="00D85A36" w14:paraId="71C31B48" w14:textId="77777777" w:rsidTr="00DE0080">
        <w:trPr>
          <w:trHeight w:val="20"/>
        </w:trPr>
        <w:tc>
          <w:tcPr>
            <w:tcW w:w="600" w:type="dxa"/>
          </w:tcPr>
          <w:p w14:paraId="50C060F4" w14:textId="636324E9"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2</w:t>
            </w:r>
            <w:r w:rsidR="00DC230B" w:rsidRPr="00D85A36">
              <w:rPr>
                <w:rFonts w:asciiTheme="minorHAnsi" w:hAnsiTheme="minorHAnsi" w:cstheme="minorHAnsi"/>
                <w:bCs/>
                <w:sz w:val="18"/>
                <w:szCs w:val="18"/>
              </w:rPr>
              <w:t>.</w:t>
            </w:r>
          </w:p>
        </w:tc>
        <w:tc>
          <w:tcPr>
            <w:tcW w:w="3085" w:type="dxa"/>
          </w:tcPr>
          <w:p w14:paraId="7F545710" w14:textId="36BE22A0" w:rsidR="009B4090" w:rsidRPr="00D85A36" w:rsidRDefault="004B219C" w:rsidP="003C138F">
            <w:pPr>
              <w:ind w:firstLine="0"/>
              <w:rPr>
                <w:rFonts w:asciiTheme="minorHAnsi" w:hAnsiTheme="minorHAnsi" w:cstheme="minorHAnsi"/>
                <w:bCs/>
                <w:sz w:val="18"/>
                <w:szCs w:val="18"/>
              </w:rPr>
            </w:pPr>
            <w:r w:rsidRPr="00D85A36">
              <w:rPr>
                <w:rFonts w:asciiTheme="minorHAnsi" w:hAnsiTheme="minorHAnsi" w:cstheme="minorHAnsi"/>
                <w:sz w:val="18"/>
                <w:szCs w:val="18"/>
              </w:rPr>
              <w:t xml:space="preserve">Pasiūlymą </w:t>
            </w:r>
            <w:r w:rsidR="009B4090" w:rsidRPr="00D85A36">
              <w:rPr>
                <w:rFonts w:asciiTheme="minorHAnsi" w:hAnsiTheme="minorHAnsi" w:cstheme="minorHAnsi"/>
                <w:sz w:val="18"/>
                <w:szCs w:val="18"/>
              </w:rPr>
              <w:t>patikslinti pirkimo dokumentus</w:t>
            </w:r>
            <w:r w:rsidR="00BE5267" w:rsidRPr="00D85A36">
              <w:rPr>
                <w:rFonts w:asciiTheme="minorHAnsi" w:hAnsiTheme="minorHAnsi" w:cstheme="minorHAnsi"/>
                <w:sz w:val="18"/>
                <w:szCs w:val="18"/>
              </w:rPr>
              <w:t xml:space="preserve"> arba</w:t>
            </w:r>
            <w:r w:rsidR="00665B16" w:rsidRPr="00D85A36">
              <w:rPr>
                <w:rFonts w:asciiTheme="minorHAnsi" w:hAnsiTheme="minorHAnsi" w:cstheme="minorHAnsi"/>
                <w:sz w:val="18"/>
                <w:szCs w:val="18"/>
              </w:rPr>
              <w:t xml:space="preserve"> </w:t>
            </w:r>
            <w:r w:rsidR="00BE7123" w:rsidRPr="00D85A36">
              <w:rPr>
                <w:rFonts w:asciiTheme="minorHAnsi" w:hAnsiTheme="minorHAnsi" w:cstheme="minorHAnsi"/>
                <w:sz w:val="18"/>
                <w:szCs w:val="18"/>
              </w:rPr>
              <w:t xml:space="preserve">prašymus </w:t>
            </w:r>
            <w:r w:rsidR="00BE5267" w:rsidRPr="00D85A36">
              <w:rPr>
                <w:rFonts w:asciiTheme="minorHAnsi" w:hAnsiTheme="minorHAnsi" w:cstheme="minorHAnsi"/>
                <w:sz w:val="18"/>
                <w:szCs w:val="18"/>
              </w:rPr>
              <w:t xml:space="preserve">dėl pirkimo dokumentų </w:t>
            </w:r>
            <w:r w:rsidR="00BE7123" w:rsidRPr="00D85A36">
              <w:rPr>
                <w:rFonts w:asciiTheme="minorHAnsi" w:hAnsiTheme="minorHAnsi" w:cstheme="minorHAnsi"/>
                <w:sz w:val="18"/>
                <w:szCs w:val="18"/>
              </w:rPr>
              <w:t xml:space="preserve">paaiškinimų </w:t>
            </w:r>
            <w:r w:rsidR="004F1A11" w:rsidRPr="00D85A36">
              <w:rPr>
                <w:rFonts w:asciiTheme="minorHAnsi" w:hAnsiTheme="minorHAnsi" w:cstheme="minorHAnsi"/>
                <w:sz w:val="18"/>
                <w:szCs w:val="18"/>
              </w:rPr>
              <w:t xml:space="preserve">tiekėjas </w:t>
            </w:r>
            <w:r w:rsidR="009B4090" w:rsidRPr="00D85A36">
              <w:rPr>
                <w:rFonts w:asciiTheme="minorHAnsi" w:hAnsiTheme="minorHAnsi" w:cstheme="minorHAnsi"/>
                <w:sz w:val="18"/>
                <w:szCs w:val="18"/>
              </w:rPr>
              <w:t>turi pateikti ne vėliau kaip:</w:t>
            </w:r>
          </w:p>
        </w:tc>
        <w:tc>
          <w:tcPr>
            <w:tcW w:w="4111" w:type="dxa"/>
          </w:tcPr>
          <w:p w14:paraId="619D0CA1" w14:textId="1F405E69" w:rsidR="00440809" w:rsidRPr="00D85A36" w:rsidRDefault="004E6952" w:rsidP="003C138F">
            <w:pPr>
              <w:ind w:firstLine="0"/>
              <w:rPr>
                <w:rFonts w:asciiTheme="minorHAnsi" w:hAnsiTheme="minorHAnsi" w:cstheme="minorHAnsi"/>
                <w:sz w:val="18"/>
                <w:szCs w:val="18"/>
              </w:rPr>
            </w:pPr>
            <w:r w:rsidRPr="00D85A36">
              <w:rPr>
                <w:rFonts w:asciiTheme="minorHAnsi" w:hAnsiTheme="minorHAnsi" w:cstheme="minorHAnsi"/>
                <w:sz w:val="18"/>
                <w:szCs w:val="18"/>
              </w:rPr>
              <w:t>L</w:t>
            </w:r>
            <w:r w:rsidR="00440809" w:rsidRPr="00D85A36">
              <w:rPr>
                <w:rFonts w:asciiTheme="minorHAnsi" w:hAnsiTheme="minorHAnsi" w:cstheme="minorHAnsi"/>
                <w:sz w:val="18"/>
                <w:szCs w:val="18"/>
              </w:rPr>
              <w:t xml:space="preserve">ikus </w:t>
            </w:r>
            <w:r w:rsidR="00440809" w:rsidRPr="00D85A36">
              <w:rPr>
                <w:rFonts w:asciiTheme="minorHAnsi" w:hAnsiTheme="minorHAnsi" w:cstheme="minorHAnsi"/>
                <w:b/>
                <w:sz w:val="18"/>
                <w:szCs w:val="18"/>
              </w:rPr>
              <w:t>2 darbo dienoms</w:t>
            </w:r>
            <w:r w:rsidR="00440809" w:rsidRPr="00D85A36">
              <w:rPr>
                <w:rFonts w:asciiTheme="minorHAnsi" w:hAnsiTheme="minorHAnsi" w:cstheme="minorHAnsi"/>
                <w:sz w:val="18"/>
                <w:szCs w:val="18"/>
              </w:rPr>
              <w:t xml:space="preserve"> iki pasiūlymų pateikimo termino pabaigos.</w:t>
            </w:r>
          </w:p>
        </w:tc>
        <w:tc>
          <w:tcPr>
            <w:tcW w:w="2573" w:type="dxa"/>
          </w:tcPr>
          <w:p w14:paraId="6BD1F7E9" w14:textId="6BF87FFC" w:rsidR="009B4090" w:rsidRPr="00D85A36" w:rsidRDefault="009B4090" w:rsidP="003C138F">
            <w:pPr>
              <w:ind w:firstLine="34"/>
              <w:rPr>
                <w:rFonts w:asciiTheme="minorHAnsi" w:hAnsiTheme="minorHAnsi" w:cstheme="minorHAnsi"/>
                <w:color w:val="7030A0"/>
                <w:sz w:val="18"/>
                <w:szCs w:val="18"/>
              </w:rPr>
            </w:pPr>
          </w:p>
          <w:p w14:paraId="521F3B49" w14:textId="77777777" w:rsidR="00B831AF" w:rsidRPr="00D85A36" w:rsidRDefault="00B831AF" w:rsidP="003C138F">
            <w:pPr>
              <w:ind w:firstLine="34"/>
              <w:rPr>
                <w:rFonts w:asciiTheme="minorHAnsi" w:hAnsiTheme="minorHAnsi" w:cstheme="minorHAnsi"/>
                <w:color w:val="7030A0"/>
                <w:sz w:val="18"/>
                <w:szCs w:val="18"/>
              </w:rPr>
            </w:pPr>
          </w:p>
          <w:p w14:paraId="7E071BD1" w14:textId="59BF4D55" w:rsidR="00B831AF" w:rsidRPr="00D85A36" w:rsidRDefault="00B831AF" w:rsidP="003C138F">
            <w:pPr>
              <w:ind w:firstLine="34"/>
              <w:rPr>
                <w:rFonts w:asciiTheme="minorHAnsi" w:hAnsiTheme="minorHAnsi" w:cstheme="minorHAnsi"/>
                <w:color w:val="7030A0"/>
                <w:sz w:val="18"/>
                <w:szCs w:val="18"/>
              </w:rPr>
            </w:pPr>
          </w:p>
        </w:tc>
      </w:tr>
      <w:tr w:rsidR="009B4090" w:rsidRPr="00D85A36" w14:paraId="7760B2FE" w14:textId="77777777" w:rsidTr="00DE0080">
        <w:trPr>
          <w:trHeight w:val="20"/>
        </w:trPr>
        <w:tc>
          <w:tcPr>
            <w:tcW w:w="600" w:type="dxa"/>
          </w:tcPr>
          <w:p w14:paraId="64FA8AD2" w14:textId="45B79B91"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3</w:t>
            </w:r>
            <w:r w:rsidR="00DC230B" w:rsidRPr="00D85A36">
              <w:rPr>
                <w:rFonts w:asciiTheme="minorHAnsi" w:hAnsiTheme="minorHAnsi" w:cstheme="minorHAnsi"/>
                <w:bCs/>
                <w:sz w:val="18"/>
                <w:szCs w:val="18"/>
              </w:rPr>
              <w:t>.</w:t>
            </w:r>
          </w:p>
        </w:tc>
        <w:tc>
          <w:tcPr>
            <w:tcW w:w="3085" w:type="dxa"/>
          </w:tcPr>
          <w:p w14:paraId="7AAC8941" w14:textId="2FDA5814" w:rsidR="009B4090" w:rsidRPr="00D85A36" w:rsidRDefault="004F1A11" w:rsidP="003C138F">
            <w:pPr>
              <w:ind w:firstLine="0"/>
              <w:rPr>
                <w:rFonts w:asciiTheme="minorHAnsi" w:hAnsiTheme="minorHAnsi" w:cstheme="minorHAnsi"/>
                <w:sz w:val="18"/>
                <w:szCs w:val="18"/>
              </w:rPr>
            </w:pPr>
            <w:r w:rsidRPr="00D85A36">
              <w:rPr>
                <w:rFonts w:asciiTheme="minorHAnsi" w:eastAsia="Arial" w:hAnsiTheme="minorHAnsi" w:cstheme="minorHAnsi"/>
                <w:sz w:val="18"/>
                <w:szCs w:val="18"/>
              </w:rPr>
              <w:t xml:space="preserve">Perkančioji organizacija </w:t>
            </w:r>
            <w:r w:rsidRPr="00D85A36">
              <w:rPr>
                <w:rFonts w:asciiTheme="minorHAnsi" w:hAnsiTheme="minorHAnsi" w:cstheme="minorHAnsi"/>
                <w:sz w:val="18"/>
                <w:szCs w:val="18"/>
              </w:rPr>
              <w:t>p</w:t>
            </w:r>
            <w:r w:rsidR="009B4090" w:rsidRPr="00D85A36">
              <w:rPr>
                <w:rFonts w:asciiTheme="minorHAnsi" w:hAnsiTheme="minorHAnsi" w:cstheme="minorHAnsi"/>
                <w:sz w:val="18"/>
                <w:szCs w:val="18"/>
              </w:rPr>
              <w:t xml:space="preserve">irkimo dokumentų paaiškinimą, patikslinimą pateikia visiems </w:t>
            </w:r>
            <w:r w:rsidRPr="00D85A36">
              <w:rPr>
                <w:rFonts w:asciiTheme="minorHAnsi" w:hAnsiTheme="minorHAnsi" w:cstheme="minorHAnsi"/>
                <w:sz w:val="18"/>
                <w:szCs w:val="18"/>
              </w:rPr>
              <w:t>dalyviams</w:t>
            </w:r>
            <w:r w:rsidR="004E6952" w:rsidRPr="00D85A36">
              <w:rPr>
                <w:rFonts w:asciiTheme="minorHAnsi" w:hAnsiTheme="minorHAnsi" w:cstheme="minorHAnsi"/>
                <w:sz w:val="18"/>
                <w:szCs w:val="18"/>
              </w:rPr>
              <w:t>:</w:t>
            </w:r>
          </w:p>
        </w:tc>
        <w:tc>
          <w:tcPr>
            <w:tcW w:w="4111" w:type="dxa"/>
          </w:tcPr>
          <w:p w14:paraId="481A8331" w14:textId="0FB50278" w:rsidR="0054231A" w:rsidRPr="00D85A36" w:rsidRDefault="004D59EA" w:rsidP="003C138F">
            <w:pPr>
              <w:ind w:firstLine="0"/>
              <w:rPr>
                <w:rFonts w:asciiTheme="minorHAnsi" w:hAnsiTheme="minorHAnsi" w:cstheme="minorHAnsi"/>
                <w:sz w:val="18"/>
                <w:szCs w:val="18"/>
              </w:rPr>
            </w:pPr>
            <w:r w:rsidRPr="00D85A36">
              <w:rPr>
                <w:rFonts w:asciiTheme="minorHAnsi" w:hAnsiTheme="minorHAnsi" w:cstheme="minorHAnsi"/>
                <w:bCs/>
                <w:sz w:val="18"/>
                <w:szCs w:val="18"/>
              </w:rPr>
              <w:t>Likus ne mažiau kaip</w:t>
            </w:r>
            <w:r w:rsidRPr="00D85A36">
              <w:rPr>
                <w:rFonts w:asciiTheme="minorHAnsi" w:hAnsiTheme="minorHAnsi" w:cstheme="minorHAnsi"/>
                <w:b/>
                <w:sz w:val="18"/>
                <w:szCs w:val="18"/>
              </w:rPr>
              <w:t xml:space="preserve"> </w:t>
            </w:r>
            <w:r w:rsidR="0054231A" w:rsidRPr="00D85A36">
              <w:rPr>
                <w:rFonts w:asciiTheme="minorHAnsi" w:hAnsiTheme="minorHAnsi" w:cstheme="minorHAnsi"/>
                <w:b/>
                <w:sz w:val="18"/>
                <w:szCs w:val="18"/>
              </w:rPr>
              <w:t>1 darbo dienai</w:t>
            </w:r>
            <w:r w:rsidR="0054231A" w:rsidRPr="00D85A36">
              <w:rPr>
                <w:rFonts w:asciiTheme="minorHAnsi" w:hAnsiTheme="minorHAnsi" w:cstheme="minorHAnsi"/>
                <w:sz w:val="18"/>
                <w:szCs w:val="18"/>
              </w:rPr>
              <w:t xml:space="preserve"> iki pasiūlymų pateikimo termino pabaigos.</w:t>
            </w:r>
          </w:p>
        </w:tc>
        <w:tc>
          <w:tcPr>
            <w:tcW w:w="2573" w:type="dxa"/>
          </w:tcPr>
          <w:p w14:paraId="6BE0B5D2" w14:textId="0764BC27" w:rsidR="00A90821" w:rsidRPr="00D85A36" w:rsidRDefault="00A90821" w:rsidP="003C138F">
            <w:pPr>
              <w:ind w:firstLine="0"/>
              <w:rPr>
                <w:rFonts w:asciiTheme="minorHAnsi" w:hAnsiTheme="minorHAnsi" w:cstheme="minorHAnsi"/>
                <w:color w:val="7030A0"/>
                <w:sz w:val="18"/>
                <w:szCs w:val="18"/>
              </w:rPr>
            </w:pPr>
            <w:r w:rsidRPr="00D85A36">
              <w:rPr>
                <w:rFonts w:asciiTheme="minorHAnsi" w:hAnsiTheme="minorHAnsi" w:cstheme="minorHAnsi"/>
                <w:color w:val="000000"/>
                <w:sz w:val="18"/>
                <w:szCs w:val="18"/>
              </w:rPr>
              <w:t xml:space="preserve">Jei paaiškinimai ar patikslinimai teikiami </w:t>
            </w:r>
            <w:r w:rsidR="004F1A11" w:rsidRPr="00D85A36">
              <w:rPr>
                <w:rFonts w:asciiTheme="minorHAnsi" w:hAnsiTheme="minorHAnsi" w:cstheme="minorHAnsi"/>
                <w:color w:val="000000"/>
                <w:sz w:val="18"/>
                <w:szCs w:val="18"/>
              </w:rPr>
              <w:t xml:space="preserve">perkančiosios organizacijos </w:t>
            </w:r>
            <w:r w:rsidRPr="00D85A36">
              <w:rPr>
                <w:rFonts w:asciiTheme="minorHAnsi" w:hAnsiTheme="minorHAnsi" w:cstheme="minorHAnsi"/>
                <w:color w:val="000000"/>
                <w:sz w:val="18"/>
                <w:szCs w:val="18"/>
              </w:rPr>
              <w:t>iniciatyva</w:t>
            </w:r>
            <w:r w:rsidR="00214E99" w:rsidRPr="00D85A36">
              <w:rPr>
                <w:rFonts w:asciiTheme="minorHAnsi" w:hAnsiTheme="minorHAnsi" w:cstheme="minorHAnsi"/>
                <w:color w:val="000000"/>
                <w:sz w:val="18"/>
                <w:szCs w:val="18"/>
              </w:rPr>
              <w:t>,</w:t>
            </w:r>
            <w:r w:rsidR="005033DA" w:rsidRPr="00D85A36">
              <w:rPr>
                <w:rFonts w:asciiTheme="minorHAnsi" w:hAnsiTheme="minorHAnsi" w:cstheme="minorHAnsi"/>
                <w:color w:val="000000"/>
                <w:sz w:val="18"/>
                <w:szCs w:val="18"/>
              </w:rPr>
              <w:t xml:space="preserve"> jų pateikimo</w:t>
            </w:r>
            <w:r w:rsidR="00214E99" w:rsidRPr="00D85A36">
              <w:rPr>
                <w:rFonts w:asciiTheme="minorHAnsi" w:hAnsiTheme="minorHAnsi" w:cstheme="minorHAnsi"/>
                <w:color w:val="000000"/>
                <w:sz w:val="18"/>
                <w:szCs w:val="18"/>
              </w:rPr>
              <w:t xml:space="preserve"> terminas nesikeičia. </w:t>
            </w:r>
          </w:p>
          <w:p w14:paraId="754F1EE2" w14:textId="6B064B80" w:rsidR="001E4D4B" w:rsidRPr="00D85A36" w:rsidRDefault="001E4D4B" w:rsidP="003C138F">
            <w:pPr>
              <w:ind w:firstLine="34"/>
              <w:rPr>
                <w:rFonts w:asciiTheme="minorHAnsi" w:hAnsiTheme="minorHAnsi" w:cstheme="minorHAnsi"/>
                <w:color w:val="7030A0"/>
                <w:sz w:val="18"/>
                <w:szCs w:val="18"/>
              </w:rPr>
            </w:pPr>
          </w:p>
        </w:tc>
      </w:tr>
      <w:tr w:rsidR="009B4090" w:rsidRPr="00D85A36" w14:paraId="791A4922" w14:textId="77777777" w:rsidTr="00DE0080">
        <w:trPr>
          <w:trHeight w:val="1055"/>
        </w:trPr>
        <w:tc>
          <w:tcPr>
            <w:tcW w:w="600" w:type="dxa"/>
          </w:tcPr>
          <w:p w14:paraId="461822DB" w14:textId="137D17A7"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4</w:t>
            </w:r>
            <w:r w:rsidR="00DC230B" w:rsidRPr="00D85A36">
              <w:rPr>
                <w:rFonts w:asciiTheme="minorHAnsi" w:hAnsiTheme="minorHAnsi" w:cstheme="minorHAnsi"/>
                <w:bCs/>
                <w:sz w:val="18"/>
                <w:szCs w:val="18"/>
              </w:rPr>
              <w:t>.</w:t>
            </w:r>
          </w:p>
        </w:tc>
        <w:tc>
          <w:tcPr>
            <w:tcW w:w="3085" w:type="dxa"/>
            <w:hideMark/>
          </w:tcPr>
          <w:p w14:paraId="26FE1223" w14:textId="379DC869"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 xml:space="preserve">Pradinis susipažinimas su CVP IS priemonėmis gautais </w:t>
            </w:r>
            <w:r w:rsidR="004F1A11" w:rsidRPr="00D85A36">
              <w:rPr>
                <w:rFonts w:asciiTheme="minorHAnsi" w:hAnsiTheme="minorHAnsi" w:cstheme="minorHAnsi"/>
                <w:sz w:val="18"/>
                <w:szCs w:val="18"/>
              </w:rPr>
              <w:t>p</w:t>
            </w:r>
            <w:r w:rsidRPr="00D85A36">
              <w:rPr>
                <w:rFonts w:asciiTheme="minorHAnsi" w:hAnsiTheme="minorHAnsi" w:cstheme="minorHAnsi"/>
                <w:sz w:val="18"/>
                <w:szCs w:val="18"/>
              </w:rPr>
              <w:t>asiūlymais</w:t>
            </w:r>
          </w:p>
        </w:tc>
        <w:tc>
          <w:tcPr>
            <w:tcW w:w="4111" w:type="dxa"/>
            <w:hideMark/>
          </w:tcPr>
          <w:p w14:paraId="7C0A95BD" w14:textId="29DEC8FA"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Pradedamas ne anksčiau nei </w:t>
            </w:r>
            <w:r w:rsidRPr="00D85A36">
              <w:rPr>
                <w:rFonts w:asciiTheme="minorHAnsi" w:hAnsiTheme="minorHAnsi" w:cstheme="minorHAnsi"/>
                <w:color w:val="000000" w:themeColor="text1"/>
                <w:sz w:val="18"/>
                <w:szCs w:val="18"/>
              </w:rPr>
              <w:t xml:space="preserve">po </w:t>
            </w:r>
            <w:r w:rsidR="009040B8" w:rsidRPr="00D85A36">
              <w:rPr>
                <w:rFonts w:asciiTheme="minorHAnsi" w:hAnsiTheme="minorHAnsi" w:cstheme="minorHAnsi"/>
                <w:color w:val="000000" w:themeColor="text1"/>
                <w:sz w:val="18"/>
                <w:szCs w:val="18"/>
              </w:rPr>
              <w:t>30</w:t>
            </w:r>
            <w:r w:rsidRPr="00D85A36">
              <w:rPr>
                <w:rFonts w:asciiTheme="minorHAnsi" w:hAnsiTheme="minorHAnsi" w:cstheme="minorHAnsi"/>
                <w:color w:val="000000" w:themeColor="text1"/>
                <w:sz w:val="18"/>
                <w:szCs w:val="18"/>
              </w:rPr>
              <w:t xml:space="preserve"> minučių</w:t>
            </w:r>
            <w:r w:rsidRPr="00D85A36">
              <w:rPr>
                <w:rFonts w:asciiTheme="minorHAnsi" w:hAnsiTheme="minorHAnsi" w:cstheme="minorHAnsi"/>
                <w:sz w:val="18"/>
                <w:szCs w:val="18"/>
              </w:rPr>
              <w:t xml:space="preserve"> po </w:t>
            </w:r>
            <w:r w:rsidR="00D73763" w:rsidRPr="00D85A36">
              <w:rPr>
                <w:rFonts w:asciiTheme="minorHAnsi" w:hAnsiTheme="minorHAnsi" w:cstheme="minorHAnsi"/>
                <w:sz w:val="18"/>
                <w:szCs w:val="18"/>
              </w:rPr>
              <w:t xml:space="preserve">galutinių </w:t>
            </w:r>
            <w:r w:rsidRPr="00D85A36">
              <w:rPr>
                <w:rFonts w:asciiTheme="minorHAnsi" w:hAnsiTheme="minorHAnsi" w:cstheme="minorHAnsi"/>
                <w:sz w:val="18"/>
                <w:szCs w:val="18"/>
              </w:rPr>
              <w:t>pasiūlymų pateikimo termino pabaigos</w:t>
            </w:r>
          </w:p>
        </w:tc>
        <w:tc>
          <w:tcPr>
            <w:tcW w:w="2573" w:type="dxa"/>
            <w:hideMark/>
          </w:tcPr>
          <w:p w14:paraId="3D1F695F" w14:textId="77777777" w:rsidR="009B4090" w:rsidRPr="00D85A36" w:rsidRDefault="009B4090" w:rsidP="003C138F">
            <w:pPr>
              <w:ind w:firstLine="34"/>
              <w:rPr>
                <w:rFonts w:asciiTheme="minorHAnsi" w:hAnsiTheme="minorHAnsi" w:cstheme="minorHAnsi"/>
                <w:iCs/>
                <w:sz w:val="18"/>
                <w:szCs w:val="18"/>
              </w:rPr>
            </w:pPr>
          </w:p>
        </w:tc>
      </w:tr>
      <w:tr w:rsidR="009B4090" w:rsidRPr="00D85A36" w14:paraId="0138F2AB" w14:textId="77777777" w:rsidTr="00DE0080">
        <w:trPr>
          <w:trHeight w:val="20"/>
        </w:trPr>
        <w:tc>
          <w:tcPr>
            <w:tcW w:w="600" w:type="dxa"/>
          </w:tcPr>
          <w:p w14:paraId="0074A593" w14:textId="589DB96D"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5</w:t>
            </w:r>
            <w:r w:rsidR="00DC230B" w:rsidRPr="00D85A36">
              <w:rPr>
                <w:rFonts w:asciiTheme="minorHAnsi" w:hAnsiTheme="minorHAnsi" w:cstheme="minorHAnsi"/>
                <w:bCs/>
                <w:sz w:val="18"/>
                <w:szCs w:val="18"/>
              </w:rPr>
              <w:t>.</w:t>
            </w:r>
          </w:p>
        </w:tc>
        <w:tc>
          <w:tcPr>
            <w:tcW w:w="3085" w:type="dxa"/>
          </w:tcPr>
          <w:p w14:paraId="1600B493"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bCs/>
                <w:sz w:val="18"/>
                <w:szCs w:val="18"/>
              </w:rPr>
              <w:t>Pasiūlymo galiojimo ir pasiūlymo galiojimo užtikrinimo (jei taikoma) terminas ne trumpesnis kaip</w:t>
            </w:r>
          </w:p>
        </w:tc>
        <w:tc>
          <w:tcPr>
            <w:tcW w:w="4111" w:type="dxa"/>
          </w:tcPr>
          <w:p w14:paraId="341C1969" w14:textId="7F1C4BA4"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color w:val="00B050"/>
                <w:sz w:val="18"/>
                <w:szCs w:val="18"/>
              </w:rPr>
              <w:t xml:space="preserve">90 (devyniasdešimt) dienų </w:t>
            </w:r>
            <w:r w:rsidRPr="00D85A36">
              <w:rPr>
                <w:rFonts w:asciiTheme="minorHAnsi" w:hAnsiTheme="minorHAnsi" w:cstheme="minorHAnsi"/>
                <w:sz w:val="18"/>
                <w:szCs w:val="18"/>
              </w:rPr>
              <w:t>nuo pasiūlymų pateikimo galutinio termino pabaigos</w:t>
            </w:r>
            <w:r w:rsidR="2F96E0D3" w:rsidRPr="00D85A36">
              <w:rPr>
                <w:rFonts w:asciiTheme="minorHAnsi" w:hAnsiTheme="minorHAnsi" w:cstheme="minorHAnsi"/>
                <w:sz w:val="18"/>
                <w:szCs w:val="18"/>
              </w:rPr>
              <w:t xml:space="preserve">. </w:t>
            </w:r>
          </w:p>
        </w:tc>
        <w:tc>
          <w:tcPr>
            <w:tcW w:w="2573" w:type="dxa"/>
          </w:tcPr>
          <w:p w14:paraId="3507A45A" w14:textId="77777777" w:rsidR="009B4090" w:rsidRPr="00D85A36" w:rsidRDefault="009B4090" w:rsidP="003C138F">
            <w:pPr>
              <w:ind w:firstLine="34"/>
              <w:rPr>
                <w:rFonts w:asciiTheme="minorHAnsi" w:hAnsiTheme="minorHAnsi" w:cstheme="minorHAnsi"/>
                <w:sz w:val="18"/>
                <w:szCs w:val="18"/>
              </w:rPr>
            </w:pPr>
          </w:p>
        </w:tc>
      </w:tr>
      <w:tr w:rsidR="009B4090" w:rsidRPr="00D85A36" w14:paraId="3C635DF5" w14:textId="77777777" w:rsidTr="00DE0080">
        <w:trPr>
          <w:trHeight w:val="20"/>
        </w:trPr>
        <w:tc>
          <w:tcPr>
            <w:tcW w:w="600" w:type="dxa"/>
          </w:tcPr>
          <w:p w14:paraId="4E64A4F5" w14:textId="6F05E658"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9</w:t>
            </w:r>
            <w:r w:rsidR="00DC230B" w:rsidRPr="00D85A36">
              <w:rPr>
                <w:rFonts w:asciiTheme="minorHAnsi" w:hAnsiTheme="minorHAnsi" w:cstheme="minorHAnsi"/>
                <w:bCs/>
                <w:sz w:val="18"/>
                <w:szCs w:val="18"/>
              </w:rPr>
              <w:t>.</w:t>
            </w:r>
          </w:p>
        </w:tc>
        <w:tc>
          <w:tcPr>
            <w:tcW w:w="3085" w:type="dxa"/>
            <w:hideMark/>
          </w:tcPr>
          <w:p w14:paraId="06192898" w14:textId="7CB436E6" w:rsidR="009B4090" w:rsidRPr="00D85A36" w:rsidRDefault="001C3A07" w:rsidP="003C138F">
            <w:pPr>
              <w:ind w:firstLine="0"/>
              <w:rPr>
                <w:rFonts w:asciiTheme="minorHAnsi" w:hAnsiTheme="minorHAnsi" w:cstheme="minorHAnsi"/>
                <w:sz w:val="18"/>
                <w:szCs w:val="18"/>
              </w:rPr>
            </w:pPr>
            <w:r w:rsidRPr="00D85A36">
              <w:rPr>
                <w:rFonts w:asciiTheme="minorHAnsi" w:eastAsia="Arial" w:hAnsiTheme="minorHAnsi" w:cstheme="minorHAnsi"/>
                <w:sz w:val="18"/>
                <w:szCs w:val="18"/>
              </w:rPr>
              <w:t>P</w:t>
            </w:r>
            <w:r w:rsidR="004F1A11" w:rsidRPr="00D85A36">
              <w:rPr>
                <w:rFonts w:asciiTheme="minorHAnsi" w:eastAsia="Arial" w:hAnsiTheme="minorHAnsi" w:cstheme="minorHAnsi"/>
                <w:sz w:val="18"/>
                <w:szCs w:val="18"/>
              </w:rPr>
              <w:t>erkančioji organizacija</w:t>
            </w:r>
            <w:r w:rsidR="009B4090" w:rsidRPr="00D85A36">
              <w:rPr>
                <w:rFonts w:asciiTheme="minorHAnsi" w:hAnsiTheme="minorHAnsi" w:cstheme="minorHAnsi"/>
                <w:sz w:val="18"/>
                <w:szCs w:val="18"/>
              </w:rPr>
              <w:t xml:space="preserve"> </w:t>
            </w:r>
            <w:r w:rsidR="004F1A11" w:rsidRPr="00D85A36">
              <w:rPr>
                <w:rFonts w:asciiTheme="minorHAnsi" w:hAnsiTheme="minorHAnsi" w:cstheme="minorHAnsi"/>
                <w:sz w:val="18"/>
                <w:szCs w:val="18"/>
              </w:rPr>
              <w:t>d</w:t>
            </w:r>
            <w:r w:rsidR="009B4090" w:rsidRPr="00D85A36">
              <w:rPr>
                <w:rFonts w:asciiTheme="minorHAnsi" w:hAnsiTheme="minorHAnsi" w:cstheme="minorHAnsi"/>
                <w:sz w:val="18"/>
                <w:szCs w:val="18"/>
              </w:rPr>
              <w:t>alyviams praneša apie priimtą sprendimą nustatyti laimėjusį pasiūlymą, dėl kurio bus sudaroma sutartis ne vėliau kaip per</w:t>
            </w:r>
          </w:p>
        </w:tc>
        <w:tc>
          <w:tcPr>
            <w:tcW w:w="4111" w:type="dxa"/>
            <w:hideMark/>
          </w:tcPr>
          <w:p w14:paraId="0E36FDAD" w14:textId="4579C688" w:rsidR="009B4090" w:rsidRPr="00D85A36" w:rsidRDefault="00DE23CA" w:rsidP="003C138F">
            <w:pPr>
              <w:ind w:firstLine="34"/>
              <w:rPr>
                <w:rFonts w:asciiTheme="minorHAnsi" w:hAnsiTheme="minorHAnsi" w:cstheme="minorHAnsi"/>
                <w:bCs/>
                <w:sz w:val="18"/>
                <w:szCs w:val="18"/>
              </w:rPr>
            </w:pPr>
            <w:r w:rsidRPr="00D85A36">
              <w:rPr>
                <w:rFonts w:asciiTheme="minorHAnsi" w:hAnsiTheme="minorHAnsi" w:cstheme="minorHAnsi"/>
                <w:bCs/>
                <w:sz w:val="18"/>
                <w:szCs w:val="18"/>
              </w:rPr>
              <w:t>3</w:t>
            </w:r>
            <w:r w:rsidR="003C180D" w:rsidRPr="00D85A36">
              <w:rPr>
                <w:rFonts w:asciiTheme="minorHAnsi" w:hAnsiTheme="minorHAnsi" w:cstheme="minorHAnsi"/>
                <w:bCs/>
                <w:sz w:val="18"/>
                <w:szCs w:val="18"/>
              </w:rPr>
              <w:t xml:space="preserve"> </w:t>
            </w:r>
            <w:r w:rsidR="009B4090" w:rsidRPr="00D85A36">
              <w:rPr>
                <w:rFonts w:asciiTheme="minorHAnsi" w:hAnsiTheme="minorHAnsi" w:cstheme="minorHAnsi"/>
                <w:bCs/>
                <w:sz w:val="18"/>
                <w:szCs w:val="18"/>
              </w:rPr>
              <w:t>(</w:t>
            </w:r>
            <w:r w:rsidRPr="00D85A36">
              <w:rPr>
                <w:rFonts w:asciiTheme="minorHAnsi" w:hAnsiTheme="minorHAnsi" w:cstheme="minorHAnsi"/>
                <w:bCs/>
                <w:sz w:val="18"/>
                <w:szCs w:val="18"/>
              </w:rPr>
              <w:t>tris</w:t>
            </w:r>
            <w:r w:rsidR="009B4090" w:rsidRPr="00D85A36">
              <w:rPr>
                <w:rFonts w:asciiTheme="minorHAnsi" w:hAnsiTheme="minorHAnsi" w:cstheme="minorHAnsi"/>
                <w:bCs/>
                <w:sz w:val="18"/>
                <w:szCs w:val="18"/>
              </w:rPr>
              <w:t>) darbo dienas nuo sprendimo priėmimo dienos</w:t>
            </w:r>
          </w:p>
        </w:tc>
        <w:tc>
          <w:tcPr>
            <w:tcW w:w="2573" w:type="dxa"/>
            <w:hideMark/>
          </w:tcPr>
          <w:p w14:paraId="6EAEA100" w14:textId="77777777" w:rsidR="009B4090" w:rsidRPr="00D85A36" w:rsidRDefault="009B4090" w:rsidP="003C138F">
            <w:pPr>
              <w:ind w:firstLine="34"/>
              <w:rPr>
                <w:rFonts w:asciiTheme="minorHAnsi" w:hAnsiTheme="minorHAnsi" w:cstheme="minorHAnsi"/>
                <w:sz w:val="18"/>
                <w:szCs w:val="18"/>
              </w:rPr>
            </w:pPr>
          </w:p>
        </w:tc>
      </w:tr>
      <w:tr w:rsidR="009B4090" w:rsidRPr="00D85A36" w14:paraId="10DD85A1" w14:textId="77777777" w:rsidTr="00DE0080">
        <w:trPr>
          <w:trHeight w:val="20"/>
        </w:trPr>
        <w:tc>
          <w:tcPr>
            <w:tcW w:w="600" w:type="dxa"/>
          </w:tcPr>
          <w:p w14:paraId="78FFD3F0" w14:textId="36927D49" w:rsidR="009B4090" w:rsidRPr="00D85A36" w:rsidRDefault="009B4090"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1</w:t>
            </w:r>
            <w:r w:rsidR="0090570A" w:rsidRPr="00D85A36">
              <w:rPr>
                <w:rFonts w:asciiTheme="minorHAnsi" w:hAnsiTheme="minorHAnsi" w:cstheme="minorHAnsi"/>
                <w:bCs/>
                <w:sz w:val="18"/>
                <w:szCs w:val="18"/>
              </w:rPr>
              <w:t>0</w:t>
            </w:r>
            <w:r w:rsidR="00DC230B" w:rsidRPr="00D85A36">
              <w:rPr>
                <w:rFonts w:asciiTheme="minorHAnsi" w:hAnsiTheme="minorHAnsi" w:cstheme="minorHAnsi"/>
                <w:bCs/>
                <w:sz w:val="18"/>
                <w:szCs w:val="18"/>
              </w:rPr>
              <w:t>.</w:t>
            </w:r>
          </w:p>
        </w:tc>
        <w:tc>
          <w:tcPr>
            <w:tcW w:w="3085" w:type="dxa"/>
            <w:hideMark/>
          </w:tcPr>
          <w:p w14:paraId="09729B52" w14:textId="2D7B14D7" w:rsidR="009B4090" w:rsidRPr="00D85A36" w:rsidRDefault="0090570A" w:rsidP="003C138F">
            <w:pPr>
              <w:ind w:firstLine="0"/>
              <w:rPr>
                <w:rFonts w:asciiTheme="minorHAnsi" w:hAnsiTheme="minorHAnsi" w:cstheme="minorHAnsi"/>
                <w:color w:val="000000"/>
                <w:sz w:val="18"/>
                <w:szCs w:val="18"/>
                <w:shd w:val="clear" w:color="auto" w:fill="FFFFFF"/>
              </w:rPr>
            </w:pPr>
            <w:r w:rsidRPr="00D85A36">
              <w:rPr>
                <w:rFonts w:asciiTheme="minorHAnsi" w:hAnsiTheme="minorHAnsi" w:cstheme="minorHAnsi"/>
                <w:color w:val="000000"/>
                <w:sz w:val="18"/>
                <w:szCs w:val="18"/>
                <w:shd w:val="clear" w:color="auto" w:fill="FFFFFF"/>
              </w:rPr>
              <w:t>Dalyvis</w:t>
            </w:r>
            <w:r w:rsidR="009B4090" w:rsidRPr="00D85A36">
              <w:rPr>
                <w:rFonts w:asciiTheme="minorHAnsi" w:hAnsiTheme="minorHAnsi" w:cstheme="minorHAnsi"/>
                <w:color w:val="000000"/>
                <w:sz w:val="18"/>
                <w:szCs w:val="18"/>
                <w:shd w:val="clear" w:color="auto" w:fill="FFFFFF"/>
              </w:rPr>
              <w:t xml:space="preserve"> turi teisę pateikti pretenziją </w:t>
            </w:r>
            <w:r w:rsidR="00B315BC" w:rsidRPr="00D85A36">
              <w:rPr>
                <w:rFonts w:asciiTheme="minorHAnsi" w:eastAsia="Arial" w:hAnsiTheme="minorHAnsi" w:cstheme="minorHAnsi"/>
                <w:sz w:val="18"/>
                <w:szCs w:val="18"/>
              </w:rPr>
              <w:t xml:space="preserve">perkančiajai organizacijai </w:t>
            </w:r>
            <w:r w:rsidR="009B4090" w:rsidRPr="00D85A36">
              <w:rPr>
                <w:rFonts w:asciiTheme="minorHAnsi" w:hAnsiTheme="minorHAnsi" w:cstheme="minorHAnsi"/>
                <w:sz w:val="18"/>
                <w:szCs w:val="18"/>
                <w:shd w:val="clear" w:color="auto" w:fill="FFFFFF"/>
              </w:rPr>
              <w:t xml:space="preserve">pateikti prašymą ar </w:t>
            </w:r>
            <w:r w:rsidR="009B4090" w:rsidRPr="00D85A36">
              <w:rPr>
                <w:rFonts w:asciiTheme="minorHAnsi" w:hAnsiTheme="minorHAnsi" w:cstheme="minorHAnsi"/>
                <w:color w:val="000000"/>
                <w:sz w:val="18"/>
                <w:szCs w:val="18"/>
                <w:shd w:val="clear" w:color="auto" w:fill="FFFFFF"/>
              </w:rPr>
              <w:t xml:space="preserve">pareikšti ieškinį teismui </w:t>
            </w:r>
            <w:r w:rsidR="009B4090" w:rsidRPr="00D85A36">
              <w:rPr>
                <w:rFonts w:asciiTheme="minorHAnsi" w:hAnsiTheme="minorHAnsi" w:cstheme="minorHAnsi"/>
                <w:sz w:val="18"/>
                <w:szCs w:val="18"/>
              </w:rPr>
              <w:t>ne vėliau kaip per</w:t>
            </w:r>
          </w:p>
        </w:tc>
        <w:tc>
          <w:tcPr>
            <w:tcW w:w="4111" w:type="dxa"/>
            <w:hideMark/>
          </w:tcPr>
          <w:p w14:paraId="49F7FC9D" w14:textId="62157DC6"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5 (</w:t>
            </w:r>
            <w:r w:rsidR="00AB4E5F" w:rsidRPr="00D85A36">
              <w:rPr>
                <w:rFonts w:asciiTheme="minorHAnsi" w:hAnsiTheme="minorHAnsi" w:cstheme="minorHAnsi"/>
                <w:sz w:val="18"/>
                <w:szCs w:val="18"/>
              </w:rPr>
              <w:t>penki</w:t>
            </w:r>
            <w:r w:rsidR="001F1A18" w:rsidRPr="00D85A36">
              <w:rPr>
                <w:rFonts w:asciiTheme="minorHAnsi" w:hAnsiTheme="minorHAnsi" w:cstheme="minorHAnsi"/>
                <w:sz w:val="18"/>
                <w:szCs w:val="18"/>
              </w:rPr>
              <w:t>a</w:t>
            </w:r>
            <w:r w:rsidR="00AB4E5F" w:rsidRPr="00D85A36">
              <w:rPr>
                <w:rFonts w:asciiTheme="minorHAnsi" w:hAnsiTheme="minorHAnsi" w:cstheme="minorHAnsi"/>
                <w:sz w:val="18"/>
                <w:szCs w:val="18"/>
              </w:rPr>
              <w:t>s</w:t>
            </w:r>
            <w:r w:rsidRPr="00D85A36">
              <w:rPr>
                <w:rFonts w:asciiTheme="minorHAnsi" w:hAnsiTheme="minorHAnsi" w:cstheme="minorHAnsi"/>
                <w:sz w:val="18"/>
                <w:szCs w:val="18"/>
              </w:rPr>
              <w:t xml:space="preserve">) </w:t>
            </w:r>
            <w:r w:rsidR="001F1A18" w:rsidRPr="00D85A36">
              <w:rPr>
                <w:rFonts w:asciiTheme="minorHAnsi" w:hAnsiTheme="minorHAnsi" w:cstheme="minorHAnsi"/>
                <w:sz w:val="18"/>
                <w:szCs w:val="18"/>
              </w:rPr>
              <w:t xml:space="preserve">darbo </w:t>
            </w:r>
            <w:r w:rsidRPr="00D85A36">
              <w:rPr>
                <w:rFonts w:asciiTheme="minorHAnsi" w:hAnsiTheme="minorHAnsi" w:cstheme="minorHAnsi"/>
                <w:sz w:val="18"/>
                <w:szCs w:val="18"/>
              </w:rPr>
              <w:t>dien</w:t>
            </w:r>
            <w:r w:rsidR="00382455" w:rsidRPr="00D85A36">
              <w:rPr>
                <w:rFonts w:asciiTheme="minorHAnsi" w:hAnsiTheme="minorHAnsi" w:cstheme="minorHAnsi"/>
                <w:sz w:val="18"/>
                <w:szCs w:val="18"/>
              </w:rPr>
              <w:t>as</w:t>
            </w:r>
          </w:p>
          <w:p w14:paraId="49A2FF28" w14:textId="77777777" w:rsidR="009B4090" w:rsidRPr="00D85A36" w:rsidRDefault="009B4090" w:rsidP="003C138F">
            <w:pPr>
              <w:ind w:firstLine="34"/>
              <w:rPr>
                <w:rFonts w:asciiTheme="minorHAnsi" w:hAnsiTheme="minorHAnsi" w:cstheme="minorHAnsi"/>
                <w:sz w:val="18"/>
                <w:szCs w:val="18"/>
              </w:rPr>
            </w:pPr>
          </w:p>
          <w:p w14:paraId="0D237F7F" w14:textId="65DB454F"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nuo </w:t>
            </w:r>
            <w:r w:rsidR="00B315BC" w:rsidRPr="00D85A36">
              <w:rPr>
                <w:rFonts w:asciiTheme="minorHAnsi" w:eastAsia="Arial" w:hAnsiTheme="minorHAnsi" w:cstheme="minorHAnsi"/>
                <w:sz w:val="18"/>
                <w:szCs w:val="18"/>
              </w:rPr>
              <w:t xml:space="preserve">perkančiosios organizacijos </w:t>
            </w:r>
            <w:r w:rsidRPr="00D85A36">
              <w:rPr>
                <w:rFonts w:asciiTheme="minorHAnsi" w:hAnsiTheme="minorHAnsi" w:cstheme="minorHAnsi"/>
                <w:sz w:val="18"/>
                <w:szCs w:val="18"/>
              </w:rPr>
              <w:t xml:space="preserve">pranešimo raštu apie jos priimtą sprendimą išsiuntimo tiekėjams dienos arba nuo paskelbimo apie </w:t>
            </w:r>
            <w:r w:rsidR="6FD78633" w:rsidRPr="00D85A36">
              <w:rPr>
                <w:rFonts w:asciiTheme="minorHAnsi" w:eastAsia="Arial" w:hAnsiTheme="minorHAnsi" w:cstheme="minorHAnsi"/>
                <w:sz w:val="18"/>
                <w:szCs w:val="18"/>
              </w:rPr>
              <w:t xml:space="preserve"> </w:t>
            </w:r>
            <w:r w:rsidR="00B315BC" w:rsidRPr="00D85A36">
              <w:rPr>
                <w:rFonts w:asciiTheme="minorHAnsi" w:eastAsia="Arial" w:hAnsiTheme="minorHAnsi" w:cstheme="minorHAnsi"/>
                <w:sz w:val="18"/>
                <w:szCs w:val="18"/>
              </w:rPr>
              <w:t xml:space="preserve">perkančiosios organizacijos </w:t>
            </w:r>
            <w:r w:rsidRPr="00D85A36">
              <w:rPr>
                <w:rFonts w:asciiTheme="minorHAnsi" w:hAnsiTheme="minorHAnsi" w:cstheme="minorHAnsi"/>
                <w:sz w:val="18"/>
                <w:szCs w:val="18"/>
              </w:rPr>
              <w:t xml:space="preserve">priimtus sprendimus dienos, jei VPĮ nenumato reikalavimo raštu informuoti tiekėjus apie </w:t>
            </w:r>
            <w:r w:rsidR="4283AFE5" w:rsidRPr="00D85A36">
              <w:rPr>
                <w:rFonts w:asciiTheme="minorHAnsi" w:eastAsia="Arial" w:hAnsiTheme="minorHAnsi" w:cstheme="minorHAnsi"/>
                <w:sz w:val="18"/>
                <w:szCs w:val="18"/>
              </w:rPr>
              <w:t xml:space="preserve"> </w:t>
            </w:r>
            <w:r w:rsidR="00B315BC" w:rsidRPr="00D85A36">
              <w:rPr>
                <w:rFonts w:asciiTheme="minorHAnsi" w:eastAsia="Arial" w:hAnsiTheme="minorHAnsi" w:cstheme="minorHAnsi"/>
                <w:sz w:val="18"/>
                <w:szCs w:val="18"/>
              </w:rPr>
              <w:t>perkančiosios or</w:t>
            </w:r>
            <w:r w:rsidR="006178F4" w:rsidRPr="00D85A36">
              <w:rPr>
                <w:rFonts w:asciiTheme="minorHAnsi" w:eastAsia="Arial" w:hAnsiTheme="minorHAnsi" w:cstheme="minorHAnsi"/>
                <w:sz w:val="18"/>
                <w:szCs w:val="18"/>
              </w:rPr>
              <w:t xml:space="preserve">ganizacijos </w:t>
            </w:r>
            <w:r w:rsidRPr="00D85A36">
              <w:rPr>
                <w:rFonts w:asciiTheme="minorHAnsi" w:hAnsiTheme="minorHAnsi" w:cstheme="minorHAnsi"/>
                <w:sz w:val="18"/>
                <w:szCs w:val="18"/>
              </w:rPr>
              <w:t>priimtus sprendimus;</w:t>
            </w:r>
          </w:p>
          <w:p w14:paraId="55916AA6" w14:textId="77777777" w:rsidR="00EB1C0F" w:rsidRPr="00D85A36" w:rsidRDefault="00EB1C0F" w:rsidP="003C138F">
            <w:pPr>
              <w:ind w:firstLine="34"/>
              <w:rPr>
                <w:rFonts w:asciiTheme="minorHAnsi" w:hAnsiTheme="minorHAnsi" w:cstheme="minorHAnsi"/>
                <w:sz w:val="18"/>
                <w:szCs w:val="18"/>
              </w:rPr>
            </w:pPr>
          </w:p>
          <w:p w14:paraId="25DED613" w14:textId="77777777"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15 (penkiolika) dienų nuo pranešimo išsiuntimo tiekėjams dienos, jeigu šis pranešimas nebuvo siunčiamas elektroninėmis priemonėmis. </w:t>
            </w:r>
          </w:p>
          <w:p w14:paraId="70C74D73" w14:textId="77777777" w:rsidR="009B4090" w:rsidRPr="00D85A36" w:rsidRDefault="009B4090" w:rsidP="003C138F">
            <w:pPr>
              <w:ind w:firstLine="34"/>
              <w:rPr>
                <w:rFonts w:asciiTheme="minorHAnsi" w:hAnsiTheme="minorHAnsi" w:cstheme="minorHAnsi"/>
                <w:sz w:val="18"/>
                <w:szCs w:val="18"/>
              </w:rPr>
            </w:pPr>
          </w:p>
        </w:tc>
        <w:tc>
          <w:tcPr>
            <w:tcW w:w="2573" w:type="dxa"/>
            <w:hideMark/>
          </w:tcPr>
          <w:p w14:paraId="28F3179C" w14:textId="77777777" w:rsidR="009B4090" w:rsidRPr="00D85A36" w:rsidRDefault="009B4090" w:rsidP="003C138F">
            <w:pPr>
              <w:ind w:firstLine="34"/>
              <w:rPr>
                <w:rFonts w:asciiTheme="minorHAnsi" w:hAnsiTheme="minorHAnsi" w:cstheme="minorHAnsi"/>
                <w:bCs/>
                <w:color w:val="7030A0"/>
                <w:sz w:val="18"/>
                <w:szCs w:val="18"/>
              </w:rPr>
            </w:pPr>
          </w:p>
        </w:tc>
      </w:tr>
      <w:tr w:rsidR="009B4090" w:rsidRPr="00D85A36" w14:paraId="21A62B32" w14:textId="77777777" w:rsidTr="00DE0080">
        <w:trPr>
          <w:trHeight w:val="20"/>
        </w:trPr>
        <w:tc>
          <w:tcPr>
            <w:tcW w:w="600" w:type="dxa"/>
          </w:tcPr>
          <w:p w14:paraId="1D5C2FAE" w14:textId="7B232924"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1</w:t>
            </w:r>
            <w:r w:rsidR="0012726D" w:rsidRPr="00D85A36">
              <w:rPr>
                <w:rFonts w:asciiTheme="minorHAnsi" w:hAnsiTheme="minorHAnsi" w:cstheme="minorHAnsi"/>
                <w:sz w:val="18"/>
                <w:szCs w:val="18"/>
              </w:rPr>
              <w:t>1</w:t>
            </w:r>
            <w:r w:rsidR="00DC230B" w:rsidRPr="00D85A36">
              <w:rPr>
                <w:rFonts w:asciiTheme="minorHAnsi" w:hAnsiTheme="minorHAnsi" w:cstheme="minorHAnsi"/>
                <w:sz w:val="18"/>
                <w:szCs w:val="18"/>
              </w:rPr>
              <w:t>.</w:t>
            </w:r>
          </w:p>
        </w:tc>
        <w:tc>
          <w:tcPr>
            <w:tcW w:w="3085" w:type="dxa"/>
            <w:hideMark/>
          </w:tcPr>
          <w:p w14:paraId="749DF6E8" w14:textId="172D84B1" w:rsidR="009B4090" w:rsidRPr="00D85A36" w:rsidRDefault="26E058E0" w:rsidP="003C138F">
            <w:pPr>
              <w:ind w:firstLine="0"/>
              <w:rPr>
                <w:rFonts w:asciiTheme="minorHAnsi" w:hAnsiTheme="minorHAnsi" w:cstheme="minorHAnsi"/>
                <w:sz w:val="18"/>
                <w:szCs w:val="18"/>
              </w:rPr>
            </w:pPr>
            <w:r w:rsidRPr="00D85A36">
              <w:rPr>
                <w:rFonts w:asciiTheme="minorHAnsi" w:eastAsia="Arial" w:hAnsiTheme="minorHAnsi" w:cstheme="minorHAnsi"/>
                <w:color w:val="0078D4"/>
                <w:sz w:val="18"/>
                <w:szCs w:val="18"/>
              </w:rPr>
              <w:t xml:space="preserve"> </w:t>
            </w:r>
            <w:r w:rsidR="006178F4" w:rsidRPr="00D85A36">
              <w:rPr>
                <w:rFonts w:asciiTheme="minorHAnsi" w:eastAsia="Arial" w:hAnsiTheme="minorHAnsi" w:cstheme="minorHAnsi"/>
                <w:sz w:val="18"/>
                <w:szCs w:val="18"/>
              </w:rPr>
              <w:t xml:space="preserve">Perkančioji organizacija </w:t>
            </w:r>
            <w:r w:rsidR="009B4090" w:rsidRPr="00D85A36">
              <w:rPr>
                <w:rFonts w:asciiTheme="minorHAnsi" w:hAnsiTheme="minorHAnsi" w:cstheme="minorHAnsi"/>
                <w:sz w:val="18"/>
                <w:szCs w:val="18"/>
              </w:rPr>
              <w:t xml:space="preserve">privalo išnagrinėti </w:t>
            </w:r>
            <w:r w:rsidR="006178F4" w:rsidRPr="00D85A36">
              <w:rPr>
                <w:rFonts w:asciiTheme="minorHAnsi" w:hAnsiTheme="minorHAnsi" w:cstheme="minorHAnsi"/>
                <w:sz w:val="18"/>
                <w:szCs w:val="18"/>
              </w:rPr>
              <w:t>d</w:t>
            </w:r>
            <w:r w:rsidR="0090570A" w:rsidRPr="00D85A36">
              <w:rPr>
                <w:rFonts w:asciiTheme="minorHAnsi" w:hAnsiTheme="minorHAnsi" w:cstheme="minorHAnsi"/>
                <w:sz w:val="18"/>
                <w:szCs w:val="18"/>
              </w:rPr>
              <w:t>alyvio</w:t>
            </w:r>
            <w:r w:rsidR="009B4090" w:rsidRPr="00D85A36">
              <w:rPr>
                <w:rFonts w:asciiTheme="minorHAnsi" w:hAnsiTheme="minorHAnsi" w:cstheme="minorHAnsi"/>
                <w:sz w:val="18"/>
                <w:szCs w:val="18"/>
              </w:rPr>
              <w:t xml:space="preserve"> pretenziją</w:t>
            </w:r>
            <w:r w:rsidR="0090570A" w:rsidRPr="00D85A36">
              <w:rPr>
                <w:rFonts w:asciiTheme="minorHAnsi" w:hAnsiTheme="minorHAnsi" w:cstheme="minorHAnsi"/>
                <w:sz w:val="18"/>
                <w:szCs w:val="18"/>
              </w:rPr>
              <w:t>,</w:t>
            </w:r>
            <w:r w:rsidR="009B4090" w:rsidRPr="00D85A36">
              <w:rPr>
                <w:rFonts w:asciiTheme="minorHAnsi" w:hAnsiTheme="minorHAnsi" w:cstheme="minorHAnsi"/>
                <w:sz w:val="18"/>
                <w:szCs w:val="18"/>
              </w:rPr>
              <w:t xml:space="preserve"> priimti motyvuotą sprendimą ir apie jį, taip pat apie anksčiau praneštų pirkimo procedūros terminų pasikeitimą raštu pranešti pretenziją pateikusiam </w:t>
            </w:r>
            <w:r w:rsidR="006178F4" w:rsidRPr="00D85A36">
              <w:rPr>
                <w:rFonts w:asciiTheme="minorHAnsi" w:hAnsiTheme="minorHAnsi" w:cstheme="minorHAnsi"/>
                <w:sz w:val="18"/>
                <w:szCs w:val="18"/>
              </w:rPr>
              <w:t>d</w:t>
            </w:r>
            <w:r w:rsidR="0090570A" w:rsidRPr="00D85A36">
              <w:rPr>
                <w:rFonts w:asciiTheme="minorHAnsi" w:hAnsiTheme="minorHAnsi" w:cstheme="minorHAnsi"/>
                <w:sz w:val="18"/>
                <w:szCs w:val="18"/>
              </w:rPr>
              <w:t xml:space="preserve">alyviui </w:t>
            </w:r>
            <w:r w:rsidR="009B4090" w:rsidRPr="00D85A36">
              <w:rPr>
                <w:rFonts w:asciiTheme="minorHAnsi" w:hAnsiTheme="minorHAnsi" w:cstheme="minorHAnsi"/>
                <w:sz w:val="18"/>
                <w:szCs w:val="18"/>
              </w:rPr>
              <w:t>ir suinteresuotiems</w:t>
            </w:r>
            <w:r w:rsidR="0012726D" w:rsidRPr="00D85A36">
              <w:rPr>
                <w:rFonts w:asciiTheme="minorHAnsi" w:hAnsiTheme="minorHAnsi" w:cstheme="minorHAnsi"/>
                <w:sz w:val="18"/>
                <w:szCs w:val="18"/>
              </w:rPr>
              <w:t xml:space="preserve"> </w:t>
            </w:r>
            <w:r w:rsidR="006178F4" w:rsidRPr="00D85A36">
              <w:rPr>
                <w:rFonts w:asciiTheme="minorHAnsi" w:hAnsiTheme="minorHAnsi" w:cstheme="minorHAnsi"/>
                <w:sz w:val="18"/>
                <w:szCs w:val="18"/>
              </w:rPr>
              <w:t>d</w:t>
            </w:r>
            <w:r w:rsidR="009B4090" w:rsidRPr="00D85A36">
              <w:rPr>
                <w:rFonts w:asciiTheme="minorHAnsi" w:hAnsiTheme="minorHAnsi" w:cstheme="minorHAnsi"/>
                <w:sz w:val="18"/>
                <w:szCs w:val="18"/>
              </w:rPr>
              <w:t>alyviams ne vėliau kaip per</w:t>
            </w:r>
          </w:p>
        </w:tc>
        <w:tc>
          <w:tcPr>
            <w:tcW w:w="4111" w:type="dxa"/>
            <w:hideMark/>
          </w:tcPr>
          <w:p w14:paraId="6B16142C" w14:textId="77777777"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6 (šešias) darbo dienas nuo pretenzijos gavimo dienos</w:t>
            </w:r>
          </w:p>
        </w:tc>
        <w:tc>
          <w:tcPr>
            <w:tcW w:w="2573" w:type="dxa"/>
            <w:hideMark/>
          </w:tcPr>
          <w:p w14:paraId="4910B96B" w14:textId="77777777" w:rsidR="009B4090" w:rsidRPr="00D85A36" w:rsidRDefault="009B4090" w:rsidP="003C138F">
            <w:pPr>
              <w:ind w:firstLine="34"/>
              <w:rPr>
                <w:rFonts w:asciiTheme="minorHAnsi" w:hAnsiTheme="minorHAnsi" w:cstheme="minorHAnsi"/>
                <w:sz w:val="18"/>
                <w:szCs w:val="18"/>
              </w:rPr>
            </w:pPr>
          </w:p>
        </w:tc>
      </w:tr>
      <w:tr w:rsidR="009B4090" w:rsidRPr="00D85A36" w14:paraId="475FEE10" w14:textId="77777777" w:rsidTr="00DE0080">
        <w:trPr>
          <w:trHeight w:val="20"/>
        </w:trPr>
        <w:tc>
          <w:tcPr>
            <w:tcW w:w="600" w:type="dxa"/>
          </w:tcPr>
          <w:p w14:paraId="7ED3D129" w14:textId="586E9721" w:rsidR="009B4090" w:rsidRPr="00D85A36" w:rsidRDefault="009B4090"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1</w:t>
            </w:r>
            <w:r w:rsidR="0012726D" w:rsidRPr="00D85A36">
              <w:rPr>
                <w:rFonts w:asciiTheme="minorHAnsi" w:hAnsiTheme="minorHAnsi" w:cstheme="minorHAnsi"/>
                <w:bCs/>
                <w:sz w:val="18"/>
                <w:szCs w:val="18"/>
              </w:rPr>
              <w:t>2</w:t>
            </w:r>
            <w:r w:rsidR="00DC230B" w:rsidRPr="00D85A36">
              <w:rPr>
                <w:rFonts w:asciiTheme="minorHAnsi" w:hAnsiTheme="minorHAnsi" w:cstheme="minorHAnsi"/>
                <w:bCs/>
                <w:sz w:val="18"/>
                <w:szCs w:val="18"/>
              </w:rPr>
              <w:t>.</w:t>
            </w:r>
          </w:p>
        </w:tc>
        <w:tc>
          <w:tcPr>
            <w:tcW w:w="3085" w:type="dxa"/>
            <w:hideMark/>
          </w:tcPr>
          <w:p w14:paraId="1F0C1459" w14:textId="3D2C269F"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 xml:space="preserve">Jeigu </w:t>
            </w:r>
            <w:r w:rsidR="268D360D" w:rsidRPr="00D85A36">
              <w:rPr>
                <w:rFonts w:asciiTheme="minorHAnsi" w:eastAsia="Arial" w:hAnsiTheme="minorHAnsi" w:cstheme="minorHAnsi"/>
                <w:sz w:val="18"/>
                <w:szCs w:val="18"/>
              </w:rPr>
              <w:t xml:space="preserve"> </w:t>
            </w:r>
            <w:r w:rsidR="006178F4" w:rsidRPr="00D85A36">
              <w:rPr>
                <w:rFonts w:asciiTheme="minorHAnsi" w:eastAsia="Arial" w:hAnsiTheme="minorHAnsi" w:cstheme="minorHAnsi"/>
                <w:sz w:val="18"/>
                <w:szCs w:val="18"/>
              </w:rPr>
              <w:t xml:space="preserve">perkančioji organizacija </w:t>
            </w:r>
            <w:r w:rsidRPr="00D85A36">
              <w:rPr>
                <w:rFonts w:asciiTheme="minorHAnsi" w:hAnsiTheme="minorHAnsi" w:cstheme="minorHAnsi"/>
                <w:sz w:val="18"/>
                <w:szCs w:val="18"/>
              </w:rPr>
              <w:t xml:space="preserve">per nustatytą terminą neišnagrinėja jai pateiktos pretenzijos, </w:t>
            </w:r>
            <w:r w:rsidR="006178F4" w:rsidRPr="00D85A36">
              <w:rPr>
                <w:rFonts w:asciiTheme="minorHAnsi" w:hAnsiTheme="minorHAnsi" w:cstheme="minorHAnsi"/>
                <w:sz w:val="18"/>
                <w:szCs w:val="18"/>
              </w:rPr>
              <w:t>d</w:t>
            </w:r>
            <w:r w:rsidR="0012726D" w:rsidRPr="00D85A36">
              <w:rPr>
                <w:rFonts w:asciiTheme="minorHAnsi" w:hAnsiTheme="minorHAnsi" w:cstheme="minorHAnsi"/>
                <w:sz w:val="18"/>
                <w:szCs w:val="18"/>
              </w:rPr>
              <w:t>alyvis</w:t>
            </w:r>
            <w:r w:rsidRPr="00D85A36">
              <w:rPr>
                <w:rFonts w:asciiTheme="minorHAnsi" w:hAnsiTheme="minorHAnsi" w:cstheme="minorHAnsi"/>
                <w:sz w:val="18"/>
                <w:szCs w:val="18"/>
              </w:rPr>
              <w:t xml:space="preserve"> turi teisę pateikti prašymą ar pareikšti ieškinį teismui per (išskyrus ieškinį dėl sutarties pripažinimo negaliojančia) </w:t>
            </w:r>
          </w:p>
        </w:tc>
        <w:tc>
          <w:tcPr>
            <w:tcW w:w="4111" w:type="dxa"/>
            <w:hideMark/>
          </w:tcPr>
          <w:p w14:paraId="2D7556F3" w14:textId="27FED34C" w:rsidR="009B4090" w:rsidRPr="00D85A36" w:rsidRDefault="009B4090" w:rsidP="003C138F">
            <w:pPr>
              <w:ind w:firstLine="34"/>
              <w:rPr>
                <w:rFonts w:asciiTheme="minorHAnsi" w:hAnsiTheme="minorHAnsi" w:cstheme="minorHAnsi"/>
                <w:sz w:val="18"/>
                <w:szCs w:val="18"/>
                <w:highlight w:val="yellow"/>
              </w:rPr>
            </w:pPr>
            <w:r w:rsidRPr="00D85A36">
              <w:rPr>
                <w:rFonts w:asciiTheme="minorHAnsi" w:hAnsiTheme="minorHAnsi" w:cstheme="minorHAnsi"/>
                <w:sz w:val="18"/>
                <w:szCs w:val="18"/>
              </w:rPr>
              <w:t xml:space="preserve">per 15 (penkiolika) dienų nuo dienos, kurią </w:t>
            </w:r>
            <w:r w:rsidR="006178F4" w:rsidRPr="00D85A36">
              <w:rPr>
                <w:rFonts w:asciiTheme="minorHAnsi" w:eastAsia="Arial" w:hAnsiTheme="minorHAnsi" w:cstheme="minorHAnsi"/>
                <w:sz w:val="18"/>
                <w:szCs w:val="18"/>
              </w:rPr>
              <w:t xml:space="preserve">perkančioji organizacija </w:t>
            </w:r>
            <w:r w:rsidRPr="00D85A36">
              <w:rPr>
                <w:rFonts w:asciiTheme="minorHAnsi" w:hAnsiTheme="minorHAnsi" w:cstheme="minorHAnsi"/>
                <w:sz w:val="18"/>
                <w:szCs w:val="18"/>
              </w:rPr>
              <w:t xml:space="preserve">turėjo raštu pranešti apie priimtą sprendimą </w:t>
            </w:r>
          </w:p>
        </w:tc>
        <w:tc>
          <w:tcPr>
            <w:tcW w:w="2573" w:type="dxa"/>
            <w:hideMark/>
          </w:tcPr>
          <w:p w14:paraId="09958019" w14:textId="77777777" w:rsidR="009B4090" w:rsidRPr="00D85A36" w:rsidRDefault="009B4090" w:rsidP="003C138F">
            <w:pPr>
              <w:ind w:firstLine="34"/>
              <w:rPr>
                <w:rFonts w:asciiTheme="minorHAnsi" w:hAnsiTheme="minorHAnsi" w:cstheme="minorHAnsi"/>
                <w:sz w:val="18"/>
                <w:szCs w:val="18"/>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1"/>
      <w:footerReference w:type="default" r:id="rId22"/>
      <w:headerReference w:type="first" r:id="rId23"/>
      <w:footerReference w:type="first" r:id="rId24"/>
      <w:pgSz w:w="12240" w:h="15840"/>
      <w:pgMar w:top="720" w:right="720"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5B45C8" w16cex:dateUtc="2025-06-23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0CD094" w16cid:durableId="5F5B45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F8B8C" w14:textId="77777777" w:rsidR="00B6159C" w:rsidRDefault="00B6159C" w:rsidP="00D05666">
      <w:r>
        <w:separator/>
      </w:r>
    </w:p>
  </w:endnote>
  <w:endnote w:type="continuationSeparator" w:id="0">
    <w:p w14:paraId="5DA22A04" w14:textId="77777777" w:rsidR="00B6159C" w:rsidRDefault="00B6159C" w:rsidP="00D05666">
      <w:r>
        <w:continuationSeparator/>
      </w:r>
    </w:p>
  </w:endnote>
  <w:endnote w:type="continuationNotice" w:id="1">
    <w:p w14:paraId="04C8C8BC" w14:textId="77777777" w:rsidR="00B6159C" w:rsidRDefault="00B615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91D00" w14:paraId="005FD67C" w14:textId="77777777" w:rsidTr="006B1A30">
      <w:trPr>
        <w:trHeight w:val="300"/>
      </w:trPr>
      <w:tc>
        <w:tcPr>
          <w:tcW w:w="3320" w:type="dxa"/>
        </w:tcPr>
        <w:p w14:paraId="12AA6103" w14:textId="5395B083" w:rsidR="00691D00" w:rsidRDefault="00691D00" w:rsidP="006B1A30">
          <w:pPr>
            <w:pStyle w:val="Header"/>
            <w:ind w:left="-115"/>
            <w:jc w:val="left"/>
          </w:pPr>
        </w:p>
      </w:tc>
      <w:tc>
        <w:tcPr>
          <w:tcW w:w="3320" w:type="dxa"/>
        </w:tcPr>
        <w:p w14:paraId="5372919C" w14:textId="3F510446" w:rsidR="00691D00" w:rsidRDefault="00691D00" w:rsidP="006B1A30">
          <w:pPr>
            <w:pStyle w:val="Header"/>
            <w:jc w:val="center"/>
          </w:pPr>
        </w:p>
      </w:tc>
      <w:tc>
        <w:tcPr>
          <w:tcW w:w="3320" w:type="dxa"/>
        </w:tcPr>
        <w:p w14:paraId="46DF4335" w14:textId="4D777ED1" w:rsidR="00691D00" w:rsidRDefault="00691D00" w:rsidP="006B1A30">
          <w:pPr>
            <w:pStyle w:val="Header"/>
            <w:ind w:right="-115"/>
            <w:jc w:val="right"/>
          </w:pPr>
        </w:p>
      </w:tc>
    </w:tr>
  </w:tbl>
  <w:p w14:paraId="2F1AB6B3" w14:textId="0E422935" w:rsidR="00691D00" w:rsidRDefault="00691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91D00" w14:paraId="38348E9A" w14:textId="77777777" w:rsidTr="006B1A30">
      <w:trPr>
        <w:trHeight w:val="300"/>
      </w:trPr>
      <w:tc>
        <w:tcPr>
          <w:tcW w:w="3320" w:type="dxa"/>
        </w:tcPr>
        <w:p w14:paraId="591B1137" w14:textId="15A8E5E9" w:rsidR="00691D00" w:rsidRDefault="00691D00" w:rsidP="006B1A30">
          <w:pPr>
            <w:pStyle w:val="Header"/>
            <w:ind w:left="-115"/>
            <w:jc w:val="left"/>
          </w:pPr>
        </w:p>
      </w:tc>
      <w:tc>
        <w:tcPr>
          <w:tcW w:w="3320" w:type="dxa"/>
        </w:tcPr>
        <w:p w14:paraId="6F1B616C" w14:textId="403DF0C7" w:rsidR="00691D00" w:rsidRDefault="00691D00" w:rsidP="006B1A30">
          <w:pPr>
            <w:pStyle w:val="Header"/>
            <w:jc w:val="center"/>
          </w:pPr>
        </w:p>
      </w:tc>
      <w:tc>
        <w:tcPr>
          <w:tcW w:w="3320" w:type="dxa"/>
        </w:tcPr>
        <w:p w14:paraId="74D61361" w14:textId="164A23CE" w:rsidR="00691D00" w:rsidRDefault="00691D00" w:rsidP="006B1A30">
          <w:pPr>
            <w:pStyle w:val="Header"/>
            <w:ind w:right="-115"/>
            <w:jc w:val="right"/>
          </w:pPr>
        </w:p>
      </w:tc>
    </w:tr>
  </w:tbl>
  <w:p w14:paraId="4A72585F" w14:textId="60B1B6B2" w:rsidR="00691D00" w:rsidRDefault="00691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91D00" w14:paraId="6DB6132A" w14:textId="77777777" w:rsidTr="0B831528">
      <w:tc>
        <w:tcPr>
          <w:tcW w:w="3600" w:type="dxa"/>
        </w:tcPr>
        <w:p w14:paraId="3DD6CB26" w14:textId="44274829" w:rsidR="00691D00" w:rsidRDefault="00691D00" w:rsidP="0B831528">
          <w:pPr>
            <w:pStyle w:val="Header"/>
            <w:ind w:left="-115"/>
            <w:jc w:val="left"/>
          </w:pPr>
        </w:p>
      </w:tc>
      <w:tc>
        <w:tcPr>
          <w:tcW w:w="3600" w:type="dxa"/>
        </w:tcPr>
        <w:p w14:paraId="0FFE1169" w14:textId="04D5F0EA" w:rsidR="00691D00" w:rsidRDefault="00691D00" w:rsidP="0B831528">
          <w:pPr>
            <w:pStyle w:val="Header"/>
            <w:jc w:val="center"/>
          </w:pPr>
        </w:p>
      </w:tc>
      <w:tc>
        <w:tcPr>
          <w:tcW w:w="3600" w:type="dxa"/>
        </w:tcPr>
        <w:p w14:paraId="637FC8A9" w14:textId="7FCE1B5E" w:rsidR="00691D00" w:rsidRDefault="00691D00" w:rsidP="0B831528">
          <w:pPr>
            <w:pStyle w:val="Header"/>
            <w:ind w:right="-115"/>
            <w:jc w:val="right"/>
          </w:pPr>
        </w:p>
      </w:tc>
    </w:tr>
  </w:tbl>
  <w:p w14:paraId="1418C709" w14:textId="2F0E40AA" w:rsidR="00691D00" w:rsidRDefault="00691D00"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91D00" w14:paraId="26379111" w14:textId="77777777" w:rsidTr="0B831528">
      <w:tc>
        <w:tcPr>
          <w:tcW w:w="3600" w:type="dxa"/>
        </w:tcPr>
        <w:p w14:paraId="47E711C1" w14:textId="19AB4DF1" w:rsidR="00691D00" w:rsidRDefault="00691D00" w:rsidP="0B831528">
          <w:pPr>
            <w:pStyle w:val="Header"/>
            <w:ind w:left="-115"/>
            <w:jc w:val="left"/>
          </w:pPr>
        </w:p>
      </w:tc>
      <w:tc>
        <w:tcPr>
          <w:tcW w:w="3600" w:type="dxa"/>
        </w:tcPr>
        <w:p w14:paraId="1A5949BA" w14:textId="5C596B32" w:rsidR="00691D00" w:rsidRDefault="00691D00" w:rsidP="0B831528">
          <w:pPr>
            <w:pStyle w:val="Header"/>
            <w:jc w:val="center"/>
          </w:pPr>
        </w:p>
      </w:tc>
      <w:tc>
        <w:tcPr>
          <w:tcW w:w="3600" w:type="dxa"/>
        </w:tcPr>
        <w:p w14:paraId="397999A9" w14:textId="74BE2DF9" w:rsidR="00691D00" w:rsidRDefault="00691D00" w:rsidP="0B831528">
          <w:pPr>
            <w:pStyle w:val="Header"/>
            <w:ind w:right="-115"/>
            <w:jc w:val="right"/>
          </w:pPr>
        </w:p>
      </w:tc>
    </w:tr>
  </w:tbl>
  <w:p w14:paraId="16BE47DF" w14:textId="0FE8012D" w:rsidR="00691D00" w:rsidRDefault="00691D00"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9A254" w14:textId="77777777" w:rsidR="00B6159C" w:rsidRDefault="00B6159C" w:rsidP="00D05666">
      <w:r>
        <w:separator/>
      </w:r>
    </w:p>
  </w:footnote>
  <w:footnote w:type="continuationSeparator" w:id="0">
    <w:p w14:paraId="40C696EF" w14:textId="77777777" w:rsidR="00B6159C" w:rsidRDefault="00B6159C" w:rsidP="00D05666">
      <w:r>
        <w:continuationSeparator/>
      </w:r>
    </w:p>
  </w:footnote>
  <w:footnote w:type="continuationNotice" w:id="1">
    <w:p w14:paraId="1635C4E4" w14:textId="77777777" w:rsidR="00B6159C" w:rsidRDefault="00B6159C">
      <w:pPr>
        <w:spacing w:line="240" w:lineRule="auto"/>
      </w:pPr>
    </w:p>
  </w:footnote>
  <w:footnote w:id="2">
    <w:p w14:paraId="2D5FFD52" w14:textId="77777777" w:rsidR="00A479F7" w:rsidRPr="00E564D0" w:rsidRDefault="00A479F7" w:rsidP="00A479F7">
      <w:pPr>
        <w:pStyle w:val="FootnoteText"/>
        <w:spacing w:line="240" w:lineRule="auto"/>
        <w:rPr>
          <w:rFonts w:ascii="Times New Roman" w:hAnsi="Times New Roman" w:cs="Times New Roman"/>
        </w:rPr>
      </w:pPr>
      <w:r w:rsidRPr="00E564D0">
        <w:rPr>
          <w:rStyle w:val="FootnoteReference"/>
          <w:rFonts w:ascii="Times New Roman" w:hAnsi="Times New Roman" w:cs="Times New Roman"/>
        </w:rPr>
        <w:footnoteRef/>
      </w:r>
      <w:r w:rsidRPr="00E564D0">
        <w:rPr>
          <w:rFonts w:ascii="Times New Roman" w:hAnsi="Times New Roman" w:cs="Times New Roman"/>
        </w:rPr>
        <w:t xml:space="preserve"> </w:t>
      </w:r>
      <w:r w:rsidRPr="00E564D0">
        <w:rPr>
          <w:rFonts w:ascii="Times New Roman" w:hAnsi="Times New Roman" w:cs="Times New Roman"/>
          <w:b/>
          <w:bCs/>
        </w:rPr>
        <w:t xml:space="preserve">SSVA </w:t>
      </w:r>
      <w:r w:rsidRPr="00E564D0">
        <w:rPr>
          <w:rFonts w:ascii="Times New Roman" w:hAnsi="Times New Roman" w:cs="Times New Roman"/>
        </w:rPr>
        <w:t>– Lietuvos Respublikos Vyriausybės įgaliota institucija viešoji įstaiga „Statybos sektoriaus vystymo agentūra“, kuriai nuo 2022-05-01 perduotos Statybos produkcijos sertifikavimo centro (toliau – SPSC) statybos dalyvių atestavimo funkcijos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91D00" w14:paraId="7B9BF058" w14:textId="77777777" w:rsidTr="006B1A30">
      <w:trPr>
        <w:trHeight w:val="300"/>
      </w:trPr>
      <w:tc>
        <w:tcPr>
          <w:tcW w:w="3320" w:type="dxa"/>
        </w:tcPr>
        <w:p w14:paraId="3BAACE48" w14:textId="1768BBAF" w:rsidR="00691D00" w:rsidRDefault="00691D00" w:rsidP="00AE7102">
          <w:pPr>
            <w:pStyle w:val="Header"/>
            <w:ind w:firstLine="0"/>
            <w:jc w:val="left"/>
          </w:pPr>
        </w:p>
      </w:tc>
      <w:tc>
        <w:tcPr>
          <w:tcW w:w="3320" w:type="dxa"/>
        </w:tcPr>
        <w:p w14:paraId="5149BA27" w14:textId="0E1D5DF5" w:rsidR="00691D00" w:rsidRDefault="00691D00" w:rsidP="006B1A30">
          <w:pPr>
            <w:pStyle w:val="Header"/>
            <w:jc w:val="center"/>
          </w:pPr>
        </w:p>
      </w:tc>
      <w:tc>
        <w:tcPr>
          <w:tcW w:w="3320" w:type="dxa"/>
        </w:tcPr>
        <w:p w14:paraId="2E580469" w14:textId="4A3F4DE0" w:rsidR="00691D00" w:rsidRDefault="00691D00" w:rsidP="006B1A30">
          <w:pPr>
            <w:pStyle w:val="Header"/>
            <w:ind w:right="-115"/>
            <w:jc w:val="right"/>
          </w:pPr>
        </w:p>
      </w:tc>
    </w:tr>
  </w:tbl>
  <w:p w14:paraId="508B778C" w14:textId="2E1CF544" w:rsidR="00691D00" w:rsidRDefault="00691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8AE26A1" w:rsidR="00691D00" w:rsidRDefault="00691D00">
        <w:pPr>
          <w:pStyle w:val="Header"/>
          <w:jc w:val="center"/>
        </w:pPr>
        <w:r>
          <w:fldChar w:fldCharType="begin"/>
        </w:r>
        <w:r>
          <w:instrText>PAGE   \* MERGEFORMAT</w:instrText>
        </w:r>
        <w:r>
          <w:fldChar w:fldCharType="separate"/>
        </w:r>
        <w:r w:rsidR="00EC1711">
          <w:rPr>
            <w:noProof/>
          </w:rPr>
          <w:t>12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91D00" w:rsidRDefault="00691D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54619F2"/>
    <w:multiLevelType w:val="hybridMultilevel"/>
    <w:tmpl w:val="99468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1069"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2"/>
  </w:num>
  <w:num w:numId="6">
    <w:abstractNumId w:val="8"/>
  </w:num>
  <w:num w:numId="7">
    <w:abstractNumId w:val="0"/>
  </w:num>
  <w:num w:numId="8">
    <w:abstractNumId w:val="5"/>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76A"/>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A5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AA7"/>
    <w:rsid w:val="00091F01"/>
    <w:rsid w:val="00092401"/>
    <w:rsid w:val="000930F0"/>
    <w:rsid w:val="00093C37"/>
    <w:rsid w:val="000945B2"/>
    <w:rsid w:val="00095328"/>
    <w:rsid w:val="00095834"/>
    <w:rsid w:val="000959FC"/>
    <w:rsid w:val="0009724E"/>
    <w:rsid w:val="00097B80"/>
    <w:rsid w:val="000A0977"/>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3A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8C0"/>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416"/>
    <w:rsid w:val="00110582"/>
    <w:rsid w:val="0011128B"/>
    <w:rsid w:val="0011199A"/>
    <w:rsid w:val="001126FB"/>
    <w:rsid w:val="0011280B"/>
    <w:rsid w:val="001128FB"/>
    <w:rsid w:val="00112F92"/>
    <w:rsid w:val="0011320C"/>
    <w:rsid w:val="0011344C"/>
    <w:rsid w:val="00113879"/>
    <w:rsid w:val="00113B07"/>
    <w:rsid w:val="00114768"/>
    <w:rsid w:val="00115BB9"/>
    <w:rsid w:val="00115F6C"/>
    <w:rsid w:val="00116B9B"/>
    <w:rsid w:val="0011798C"/>
    <w:rsid w:val="00117D8E"/>
    <w:rsid w:val="001207D3"/>
    <w:rsid w:val="00120F58"/>
    <w:rsid w:val="00121071"/>
    <w:rsid w:val="00121982"/>
    <w:rsid w:val="001223C9"/>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A1A"/>
    <w:rsid w:val="0013140B"/>
    <w:rsid w:val="00132602"/>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6D"/>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C55"/>
    <w:rsid w:val="00181168"/>
    <w:rsid w:val="00181511"/>
    <w:rsid w:val="001816D6"/>
    <w:rsid w:val="00182E25"/>
    <w:rsid w:val="001846B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A13"/>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10B"/>
    <w:rsid w:val="001C635E"/>
    <w:rsid w:val="001C6757"/>
    <w:rsid w:val="001C75E8"/>
    <w:rsid w:val="001C7F48"/>
    <w:rsid w:val="001D1F25"/>
    <w:rsid w:val="001D4D41"/>
    <w:rsid w:val="001D567F"/>
    <w:rsid w:val="001D5DDC"/>
    <w:rsid w:val="001D65F8"/>
    <w:rsid w:val="001D7492"/>
    <w:rsid w:val="001E0107"/>
    <w:rsid w:val="001E03FB"/>
    <w:rsid w:val="001E250F"/>
    <w:rsid w:val="001E2BC5"/>
    <w:rsid w:val="001E2D34"/>
    <w:rsid w:val="001E2DA7"/>
    <w:rsid w:val="001E4D4B"/>
    <w:rsid w:val="001E52C0"/>
    <w:rsid w:val="001E695A"/>
    <w:rsid w:val="001E763B"/>
    <w:rsid w:val="001E76C7"/>
    <w:rsid w:val="001E7E24"/>
    <w:rsid w:val="001E7F96"/>
    <w:rsid w:val="001F04C1"/>
    <w:rsid w:val="001F08CE"/>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1D40"/>
    <w:rsid w:val="00222418"/>
    <w:rsid w:val="00223247"/>
    <w:rsid w:val="00223614"/>
    <w:rsid w:val="002256CF"/>
    <w:rsid w:val="00225BEF"/>
    <w:rsid w:val="002267CC"/>
    <w:rsid w:val="002267DE"/>
    <w:rsid w:val="00226A33"/>
    <w:rsid w:val="002279BC"/>
    <w:rsid w:val="00231166"/>
    <w:rsid w:val="00233169"/>
    <w:rsid w:val="0023360E"/>
    <w:rsid w:val="00234717"/>
    <w:rsid w:val="00234920"/>
    <w:rsid w:val="0023505D"/>
    <w:rsid w:val="00235284"/>
    <w:rsid w:val="002374F8"/>
    <w:rsid w:val="00237EA0"/>
    <w:rsid w:val="00237EB4"/>
    <w:rsid w:val="002415C7"/>
    <w:rsid w:val="0024180E"/>
    <w:rsid w:val="002418CE"/>
    <w:rsid w:val="0024200F"/>
    <w:rsid w:val="0024210E"/>
    <w:rsid w:val="002421D1"/>
    <w:rsid w:val="002425A8"/>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081"/>
    <w:rsid w:val="002657CB"/>
    <w:rsid w:val="00265ABC"/>
    <w:rsid w:val="00266187"/>
    <w:rsid w:val="00267751"/>
    <w:rsid w:val="00267E9A"/>
    <w:rsid w:val="00267EEE"/>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987"/>
    <w:rsid w:val="002B7D13"/>
    <w:rsid w:val="002C0EE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53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A9"/>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AC8"/>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3A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3C9"/>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2C3"/>
    <w:rsid w:val="00440394"/>
    <w:rsid w:val="00440809"/>
    <w:rsid w:val="00440E78"/>
    <w:rsid w:val="00441581"/>
    <w:rsid w:val="004419AE"/>
    <w:rsid w:val="00441A29"/>
    <w:rsid w:val="00441ACD"/>
    <w:rsid w:val="00442BF4"/>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D1C"/>
    <w:rsid w:val="00457F5A"/>
    <w:rsid w:val="00460650"/>
    <w:rsid w:val="00461904"/>
    <w:rsid w:val="0046198C"/>
    <w:rsid w:val="00461CE4"/>
    <w:rsid w:val="004624F4"/>
    <w:rsid w:val="00462587"/>
    <w:rsid w:val="004629C0"/>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A73"/>
    <w:rsid w:val="00486B0D"/>
    <w:rsid w:val="00492862"/>
    <w:rsid w:val="004939D6"/>
    <w:rsid w:val="004940CB"/>
    <w:rsid w:val="00494B5D"/>
    <w:rsid w:val="0049538A"/>
    <w:rsid w:val="00495F71"/>
    <w:rsid w:val="004962BC"/>
    <w:rsid w:val="00496EFB"/>
    <w:rsid w:val="004974D4"/>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400"/>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9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21C"/>
    <w:rsid w:val="00506996"/>
    <w:rsid w:val="005070CC"/>
    <w:rsid w:val="005070F4"/>
    <w:rsid w:val="005107DF"/>
    <w:rsid w:val="005110A6"/>
    <w:rsid w:val="0051113D"/>
    <w:rsid w:val="005122FE"/>
    <w:rsid w:val="0051270F"/>
    <w:rsid w:val="00512760"/>
    <w:rsid w:val="00512E53"/>
    <w:rsid w:val="0051329C"/>
    <w:rsid w:val="00513FDC"/>
    <w:rsid w:val="0051416C"/>
    <w:rsid w:val="00514B6E"/>
    <w:rsid w:val="0051508F"/>
    <w:rsid w:val="00515C55"/>
    <w:rsid w:val="00515E63"/>
    <w:rsid w:val="00515ED0"/>
    <w:rsid w:val="0051611C"/>
    <w:rsid w:val="00517008"/>
    <w:rsid w:val="005209A8"/>
    <w:rsid w:val="00520CD2"/>
    <w:rsid w:val="005211CB"/>
    <w:rsid w:val="0052150F"/>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288"/>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A6B"/>
    <w:rsid w:val="00603E31"/>
    <w:rsid w:val="006041B7"/>
    <w:rsid w:val="00605D03"/>
    <w:rsid w:val="00606CBD"/>
    <w:rsid w:val="00607C46"/>
    <w:rsid w:val="00607C93"/>
    <w:rsid w:val="00612434"/>
    <w:rsid w:val="00612488"/>
    <w:rsid w:val="00612CE6"/>
    <w:rsid w:val="00612EDD"/>
    <w:rsid w:val="0061499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EF3"/>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328"/>
    <w:rsid w:val="00645DF8"/>
    <w:rsid w:val="006460FF"/>
    <w:rsid w:val="006468D9"/>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18E"/>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D00"/>
    <w:rsid w:val="00692635"/>
    <w:rsid w:val="00693C7B"/>
    <w:rsid w:val="00694911"/>
    <w:rsid w:val="006966D7"/>
    <w:rsid w:val="00696EED"/>
    <w:rsid w:val="00697716"/>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7A9"/>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D0"/>
    <w:rsid w:val="0071041E"/>
    <w:rsid w:val="00710621"/>
    <w:rsid w:val="0071065A"/>
    <w:rsid w:val="00710857"/>
    <w:rsid w:val="00710F05"/>
    <w:rsid w:val="007128D8"/>
    <w:rsid w:val="007128DA"/>
    <w:rsid w:val="00713645"/>
    <w:rsid w:val="00714305"/>
    <w:rsid w:val="00714642"/>
    <w:rsid w:val="00714FA6"/>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10C"/>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E0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38A"/>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B0E"/>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E35"/>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C7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A1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4B"/>
    <w:rsid w:val="008A7E15"/>
    <w:rsid w:val="008B12C0"/>
    <w:rsid w:val="008B1FB2"/>
    <w:rsid w:val="008B2E27"/>
    <w:rsid w:val="008B31B9"/>
    <w:rsid w:val="008B34B1"/>
    <w:rsid w:val="008B3C9B"/>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46B"/>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52"/>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97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2A"/>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557"/>
    <w:rsid w:val="009A57A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08"/>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85"/>
    <w:rsid w:val="009D7222"/>
    <w:rsid w:val="009D7294"/>
    <w:rsid w:val="009D7770"/>
    <w:rsid w:val="009D779F"/>
    <w:rsid w:val="009E1FFB"/>
    <w:rsid w:val="009E20B7"/>
    <w:rsid w:val="009E2403"/>
    <w:rsid w:val="009E2820"/>
    <w:rsid w:val="009E3A5C"/>
    <w:rsid w:val="009E3D03"/>
    <w:rsid w:val="009E43D5"/>
    <w:rsid w:val="009E46BC"/>
    <w:rsid w:val="009E4CDE"/>
    <w:rsid w:val="009F161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8AD"/>
    <w:rsid w:val="00A033EB"/>
    <w:rsid w:val="00A0346A"/>
    <w:rsid w:val="00A040B5"/>
    <w:rsid w:val="00A0430F"/>
    <w:rsid w:val="00A04ACA"/>
    <w:rsid w:val="00A062B9"/>
    <w:rsid w:val="00A065A2"/>
    <w:rsid w:val="00A100C8"/>
    <w:rsid w:val="00A10489"/>
    <w:rsid w:val="00A10DB9"/>
    <w:rsid w:val="00A10FCA"/>
    <w:rsid w:val="00A113C1"/>
    <w:rsid w:val="00A11E57"/>
    <w:rsid w:val="00A11F3E"/>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38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9F7"/>
    <w:rsid w:val="00A47CF5"/>
    <w:rsid w:val="00A50098"/>
    <w:rsid w:val="00A50B73"/>
    <w:rsid w:val="00A510B9"/>
    <w:rsid w:val="00A5253F"/>
    <w:rsid w:val="00A529EF"/>
    <w:rsid w:val="00A52B08"/>
    <w:rsid w:val="00A52BA0"/>
    <w:rsid w:val="00A532B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458"/>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24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FF"/>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599"/>
    <w:rsid w:val="00B176FD"/>
    <w:rsid w:val="00B17BD9"/>
    <w:rsid w:val="00B17DBA"/>
    <w:rsid w:val="00B17EBF"/>
    <w:rsid w:val="00B210DB"/>
    <w:rsid w:val="00B216AA"/>
    <w:rsid w:val="00B219CC"/>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529"/>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59C"/>
    <w:rsid w:val="00B62973"/>
    <w:rsid w:val="00B62D48"/>
    <w:rsid w:val="00B630B0"/>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C6D"/>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67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7E3"/>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17A"/>
    <w:rsid w:val="00C16987"/>
    <w:rsid w:val="00C16CE0"/>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04D"/>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577"/>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4A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0D3"/>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BEA"/>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BC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75B"/>
    <w:rsid w:val="00D8349A"/>
    <w:rsid w:val="00D8368E"/>
    <w:rsid w:val="00D83945"/>
    <w:rsid w:val="00D83C57"/>
    <w:rsid w:val="00D83F39"/>
    <w:rsid w:val="00D84542"/>
    <w:rsid w:val="00D85943"/>
    <w:rsid w:val="00D85A36"/>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5A9"/>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E86"/>
    <w:rsid w:val="00DC3044"/>
    <w:rsid w:val="00DC3291"/>
    <w:rsid w:val="00DC35BA"/>
    <w:rsid w:val="00DC3961"/>
    <w:rsid w:val="00DC3A1D"/>
    <w:rsid w:val="00DC3D76"/>
    <w:rsid w:val="00DC3F3B"/>
    <w:rsid w:val="00DC4BE0"/>
    <w:rsid w:val="00DC5A71"/>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BCD"/>
    <w:rsid w:val="00DD6064"/>
    <w:rsid w:val="00DD6138"/>
    <w:rsid w:val="00DD6240"/>
    <w:rsid w:val="00DD649E"/>
    <w:rsid w:val="00DE0080"/>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D39"/>
    <w:rsid w:val="00E52B67"/>
    <w:rsid w:val="00E5348C"/>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A0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711"/>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1FE"/>
    <w:rsid w:val="00EE7654"/>
    <w:rsid w:val="00EE7AE4"/>
    <w:rsid w:val="00EE7D60"/>
    <w:rsid w:val="00EF0056"/>
    <w:rsid w:val="00EF01FE"/>
    <w:rsid w:val="00EF13E9"/>
    <w:rsid w:val="00EF3105"/>
    <w:rsid w:val="00EF32CF"/>
    <w:rsid w:val="00EF393F"/>
    <w:rsid w:val="00EF4018"/>
    <w:rsid w:val="00EF5CA2"/>
    <w:rsid w:val="00EF6136"/>
    <w:rsid w:val="00EF67DA"/>
    <w:rsid w:val="00EF7124"/>
    <w:rsid w:val="00EF7384"/>
    <w:rsid w:val="00F00EAA"/>
    <w:rsid w:val="00F01880"/>
    <w:rsid w:val="00F01B51"/>
    <w:rsid w:val="00F01DAE"/>
    <w:rsid w:val="00F02806"/>
    <w:rsid w:val="00F02C2E"/>
    <w:rsid w:val="00F03F27"/>
    <w:rsid w:val="00F0480A"/>
    <w:rsid w:val="00F04D22"/>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D40"/>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740"/>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65"/>
    <w:rsid w:val="00FD5736"/>
    <w:rsid w:val="00FD6FC4"/>
    <w:rsid w:val="00FD75A0"/>
    <w:rsid w:val="00FE0385"/>
    <w:rsid w:val="00FE1B67"/>
    <w:rsid w:val="00FE252E"/>
    <w:rsid w:val="00FE3D1F"/>
    <w:rsid w:val="00FE3D7C"/>
    <w:rsid w:val="00FE4654"/>
    <w:rsid w:val="00FE4885"/>
    <w:rsid w:val="00FE5036"/>
    <w:rsid w:val="00FE51A5"/>
    <w:rsid w:val="00FE5735"/>
    <w:rsid w:val="00FE6998"/>
    <w:rsid w:val="00FE6B95"/>
    <w:rsid w:val="00FE7908"/>
    <w:rsid w:val="00FF0550"/>
    <w:rsid w:val="00FF0594"/>
    <w:rsid w:val="00FF05F7"/>
    <w:rsid w:val="00FF116E"/>
    <w:rsid w:val="00FF1FE8"/>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aliases w:val="Smart Text Table,Table without header,TSLentelė"/>
    <w:basedOn w:val="TableNorma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B219CC"/>
    <w:pPr>
      <w:spacing w:after="120"/>
      <w:ind w:left="283"/>
    </w:pPr>
  </w:style>
  <w:style w:type="character" w:customStyle="1" w:styleId="BodyTextIndentChar">
    <w:name w:val="Body Text Indent Char"/>
    <w:basedOn w:val="DefaultParagraphFont"/>
    <w:link w:val="BodyTextIndent"/>
    <w:uiPriority w:val="99"/>
    <w:semiHidden/>
    <w:rsid w:val="00B219CC"/>
  </w:style>
  <w:style w:type="table" w:customStyle="1" w:styleId="Lentelstinklelis1">
    <w:name w:val="Lentelės tinklelis1"/>
    <w:basedOn w:val="TableNormal"/>
    <w:uiPriority w:val="39"/>
    <w:rsid w:val="00B219C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B219CC"/>
    <w:pPr>
      <w:spacing w:before="100" w:beforeAutospacing="1" w:after="100" w:afterAutospacing="1" w:line="240" w:lineRule="auto"/>
      <w:ind w:firstLine="312"/>
    </w:pPr>
    <w:rPr>
      <w:rFonts w:ascii="TimesLT" w:eastAsia="Times New Roman" w:hAnsi="TimesLT" w:cs="Times New Roman"/>
      <w:sz w:val="20"/>
      <w:szCs w:val="20"/>
    </w:rPr>
  </w:style>
  <w:style w:type="character" w:customStyle="1" w:styleId="DefaultParagraphFont11">
    <w:name w:val="Default Paragraph Font11"/>
    <w:rsid w:val="0052150F"/>
  </w:style>
  <w:style w:type="paragraph" w:customStyle="1" w:styleId="Standard">
    <w:name w:val="Standard"/>
    <w:qFormat/>
    <w:rsid w:val="00A479F7"/>
    <w:pPr>
      <w:autoSpaceDN w:val="0"/>
      <w:spacing w:line="240" w:lineRule="auto"/>
      <w:ind w:firstLine="0"/>
      <w:jc w:val="left"/>
      <w:textAlignment w:val="baseline"/>
    </w:pPr>
    <w:rPr>
      <w:rFonts w:ascii="Calibri" w:eastAsia="Calibri" w:hAnsi="Calibri" w:cs="Times New Roman"/>
      <w:sz w:val="20"/>
      <w:szCs w:val="20"/>
    </w:rPr>
  </w:style>
  <w:style w:type="paragraph" w:customStyle="1" w:styleId="Default">
    <w:name w:val="Default"/>
    <w:qFormat/>
    <w:rsid w:val="00A479F7"/>
    <w:pPr>
      <w:spacing w:line="240" w:lineRule="auto"/>
      <w:ind w:firstLine="0"/>
      <w:jc w:val="left"/>
    </w:pPr>
    <w:rPr>
      <w:rFonts w:ascii="Times New Roman" w:eastAsia="Calibri" w:hAnsi="Times New Roman" w:cs="Times New Roman"/>
      <w:color w:val="000000"/>
      <w:sz w:val="24"/>
      <w:szCs w:val="24"/>
      <w:lang w:eastAsia="en-US"/>
    </w:rPr>
  </w:style>
  <w:style w:type="paragraph" w:customStyle="1" w:styleId="Normal1">
    <w:name w:val="Normal1"/>
    <w:rsid w:val="00A479F7"/>
    <w:pPr>
      <w:suppressAutoHyphens/>
      <w:spacing w:line="100" w:lineRule="atLeast"/>
      <w:ind w:firstLine="0"/>
      <w:jc w:val="left"/>
      <w:textAlignment w:val="baseline"/>
    </w:pPr>
    <w:rPr>
      <w:rFonts w:ascii="Liberation Serif" w:eastAsia="NSimSun" w:hAnsi="Liberation Serif" w:cs="Arial"/>
      <w:kern w:val="1"/>
      <w:sz w:val="24"/>
      <w:szCs w:val="24"/>
      <w:lang w:eastAsia="hi-IN" w:bidi="hi-IN"/>
    </w:rPr>
  </w:style>
  <w:style w:type="paragraph" w:customStyle="1" w:styleId="DiagramaDiagramaDiagrama">
    <w:name w:val="Diagrama Diagrama Diagrama"/>
    <w:basedOn w:val="Standard"/>
    <w:rsid w:val="00A479F7"/>
    <w:pPr>
      <w:suppressAutoHyphens/>
      <w:spacing w:line="240" w:lineRule="exact"/>
    </w:pPr>
    <w:rPr>
      <w:rFonts w:ascii="Tahoma" w:eastAsia="Tahoma" w:hAnsi="Tahoma" w:cs="Tahoma"/>
      <w:kern w:val="3"/>
      <w:lang w:val="en-US" w:eastAsia="zh-CN" w:bidi="hi-IN"/>
    </w:rPr>
  </w:style>
  <w:style w:type="paragraph" w:customStyle="1" w:styleId="NormalWeb1">
    <w:name w:val="Normal (Web)1"/>
    <w:basedOn w:val="Normal"/>
    <w:rsid w:val="00A479F7"/>
    <w:pPr>
      <w:autoSpaceDN w:val="0"/>
      <w:spacing w:after="100" w:line="273" w:lineRule="exact"/>
      <w:ind w:firstLine="0"/>
      <w:jc w:val="left"/>
    </w:pPr>
    <w:rPr>
      <w:rFonts w:ascii="Calibri" w:eastAsia="SimHei" w:hAnsi="Calibri" w:cs="Calibri"/>
      <w:color w:val="000000"/>
      <w:kern w:val="3"/>
      <w:sz w:val="24"/>
      <w:szCs w:val="24"/>
      <w:lang w:val="ar-SA" w:eastAsia="ar-SA"/>
    </w:rPr>
  </w:style>
  <w:style w:type="paragraph" w:customStyle="1" w:styleId="Standarduser">
    <w:name w:val="Standard (user)"/>
    <w:rsid w:val="00A479F7"/>
    <w:pPr>
      <w:suppressAutoHyphens/>
      <w:autoSpaceDN w:val="0"/>
      <w:spacing w:line="240" w:lineRule="auto"/>
      <w:ind w:firstLine="0"/>
      <w:jc w:val="left"/>
      <w:textAlignment w:val="baseline"/>
    </w:pPr>
    <w:rPr>
      <w:rFonts w:ascii="Liberation Serif" w:eastAsia="SimSun" w:hAnsi="Liberation Serif" w:cs="Arial"/>
      <w:kern w:val="3"/>
      <w:sz w:val="24"/>
      <w:szCs w:val="24"/>
      <w:lang w:eastAsia="hi-IN" w:bidi="hi-IN"/>
    </w:rPr>
  </w:style>
  <w:style w:type="paragraph" w:customStyle="1" w:styleId="ListParagraphNumberingERP-ListParagraphListParagraph1ListParagraph11ListParagraphRedBulletEYListParagraph2ParagraphBuletaiListParagraph21lp1Bullet1UseCaseListParagraphListParagraph111ListnotinTableLenteleBulletNumber">
    <w:name w:val="List Paragraph;Numbering;ERP-List Paragraph;List Paragraph1;List Paragraph11;List Paragraph Red;Bullet EY;List Paragraph2;Paragraph;Buletai;List Paragraph21;lp1;Bullet 1;Use Case List Paragraph;List Paragraph111;List not in Table;Lentele;Bullet Number"/>
    <w:basedOn w:val="Standard"/>
    <w:rsid w:val="00A479F7"/>
    <w:pPr>
      <w:suppressAutoHyphens/>
      <w:spacing w:after="200" w:line="276" w:lineRule="exact"/>
      <w:ind w:left="720"/>
    </w:pPr>
    <w:rPr>
      <w:rFonts w:ascii="Liberation Serif" w:hAnsi="Liberation Serif" w:cs="Calibri"/>
      <w:kern w:val="3"/>
      <w:sz w:val="24"/>
      <w:szCs w:val="24"/>
      <w:lang w:val="en-US" w:eastAsia="zh-CN" w:bidi="hi-IN"/>
    </w:rPr>
  </w:style>
  <w:style w:type="paragraph" w:customStyle="1" w:styleId="Textbody">
    <w:name w:val="Text body"/>
    <w:basedOn w:val="Standard"/>
    <w:rsid w:val="00A479F7"/>
    <w:pPr>
      <w:suppressAutoHyphens/>
      <w:spacing w:after="140" w:line="276" w:lineRule="auto"/>
    </w:pPr>
    <w:rPr>
      <w:rFonts w:ascii="Times New Roman" w:eastAsia="Times New Roman" w:hAnsi="Times New Roman"/>
      <w:color w:val="000000"/>
      <w:kern w:val="3"/>
      <w:sz w:val="24"/>
      <w:szCs w:val="24"/>
      <w:lang w:val="ar-SA" w:eastAsia="ar-SA"/>
    </w:rPr>
  </w:style>
  <w:style w:type="character" w:customStyle="1" w:styleId="UnresolvedMention">
    <w:name w:val="Unresolved Mention"/>
    <w:basedOn w:val="DefaultParagraphFont"/>
    <w:uiPriority w:val="99"/>
    <w:semiHidden/>
    <w:unhideWhenUsed/>
    <w:rsid w:val="00A53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77001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731461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40770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243546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17585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496217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tar.lt/portal/lt/legalAct/TAR.4B60A8C9678B/as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t/legalAct/TAR.4B60A8C9678B/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sva.lt/cms/registrai" TargetMode="External"/><Relationship Id="rId20" Type="http://schemas.openxmlformats.org/officeDocument/2006/relationships/hyperlink" Target="https://www.e-tar.lt/portal/lt/legalAct/TAR.4B60A8C9678B/asr"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ssva.lt/cms/registrai"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ksandr.tugusi@lrmuitine.lt" TargetMode="Externa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461FD"/>
    <w:rsid w:val="000855FF"/>
    <w:rsid w:val="000C348A"/>
    <w:rsid w:val="000E3D5E"/>
    <w:rsid w:val="000E62D1"/>
    <w:rsid w:val="00110416"/>
    <w:rsid w:val="001251FC"/>
    <w:rsid w:val="00127A9E"/>
    <w:rsid w:val="001436FE"/>
    <w:rsid w:val="00154D7E"/>
    <w:rsid w:val="001A6EE0"/>
    <w:rsid w:val="001C2EF2"/>
    <w:rsid w:val="001E3B26"/>
    <w:rsid w:val="001E4976"/>
    <w:rsid w:val="002451F7"/>
    <w:rsid w:val="00256A57"/>
    <w:rsid w:val="00295EF8"/>
    <w:rsid w:val="002C1509"/>
    <w:rsid w:val="0033091F"/>
    <w:rsid w:val="003661A6"/>
    <w:rsid w:val="003F6702"/>
    <w:rsid w:val="004161F4"/>
    <w:rsid w:val="00430113"/>
    <w:rsid w:val="00460C76"/>
    <w:rsid w:val="0046126A"/>
    <w:rsid w:val="004C214A"/>
    <w:rsid w:val="004D38E9"/>
    <w:rsid w:val="00515E63"/>
    <w:rsid w:val="00565992"/>
    <w:rsid w:val="00596177"/>
    <w:rsid w:val="00652F79"/>
    <w:rsid w:val="00685665"/>
    <w:rsid w:val="006C6169"/>
    <w:rsid w:val="006D77F5"/>
    <w:rsid w:val="006F45AB"/>
    <w:rsid w:val="007260B3"/>
    <w:rsid w:val="00731487"/>
    <w:rsid w:val="0073324A"/>
    <w:rsid w:val="00737C4C"/>
    <w:rsid w:val="0078514A"/>
    <w:rsid w:val="007C7D73"/>
    <w:rsid w:val="007F25D7"/>
    <w:rsid w:val="00810A25"/>
    <w:rsid w:val="008547A0"/>
    <w:rsid w:val="00881536"/>
    <w:rsid w:val="008D6E2A"/>
    <w:rsid w:val="00906FC8"/>
    <w:rsid w:val="00915DD0"/>
    <w:rsid w:val="00926BF1"/>
    <w:rsid w:val="009520DA"/>
    <w:rsid w:val="00975C18"/>
    <w:rsid w:val="0097687E"/>
    <w:rsid w:val="009C5E39"/>
    <w:rsid w:val="009E6FBD"/>
    <w:rsid w:val="00A02E8E"/>
    <w:rsid w:val="00A03CB8"/>
    <w:rsid w:val="00A04ECB"/>
    <w:rsid w:val="00A41388"/>
    <w:rsid w:val="00A447B7"/>
    <w:rsid w:val="00A55596"/>
    <w:rsid w:val="00A87851"/>
    <w:rsid w:val="00AC07D5"/>
    <w:rsid w:val="00AD09B5"/>
    <w:rsid w:val="00AD33B3"/>
    <w:rsid w:val="00AD405F"/>
    <w:rsid w:val="00B02DFF"/>
    <w:rsid w:val="00B031BD"/>
    <w:rsid w:val="00B604DE"/>
    <w:rsid w:val="00B67713"/>
    <w:rsid w:val="00B70DD9"/>
    <w:rsid w:val="00B971E7"/>
    <w:rsid w:val="00BB219B"/>
    <w:rsid w:val="00BC4EAD"/>
    <w:rsid w:val="00C13521"/>
    <w:rsid w:val="00C64F5A"/>
    <w:rsid w:val="00CD27B6"/>
    <w:rsid w:val="00CF4CEB"/>
    <w:rsid w:val="00D05146"/>
    <w:rsid w:val="00D1288B"/>
    <w:rsid w:val="00D632B3"/>
    <w:rsid w:val="00DE23D8"/>
    <w:rsid w:val="00E464CE"/>
    <w:rsid w:val="00E65610"/>
    <w:rsid w:val="00E706A7"/>
    <w:rsid w:val="00EF6792"/>
    <w:rsid w:val="00F060E9"/>
    <w:rsid w:val="00F81DB5"/>
    <w:rsid w:val="00FB13FA"/>
    <w:rsid w:val="00FF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6BD2687-619D-4E39-8E09-E59F9EBC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21785</Words>
  <Characters>12419</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34136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Ona Mišeikienė</cp:lastModifiedBy>
  <cp:revision>5</cp:revision>
  <cp:lastPrinted>2021-11-03T05:49:00Z</cp:lastPrinted>
  <dcterms:created xsi:type="dcterms:W3CDTF">2025-06-23T06:28:00Z</dcterms:created>
  <dcterms:modified xsi:type="dcterms:W3CDTF">2025-06-25T04:57:00Z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