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B736" w14:textId="405772F6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</w:t>
      </w:r>
      <w:r w:rsidR="009C0C96">
        <w:rPr>
          <w:rFonts w:ascii="Times New Roman" w:eastAsia="Calibri" w:hAnsi="Times New Roman" w:cs="Times New Roman"/>
          <w:bCs/>
        </w:rPr>
        <w:t xml:space="preserve"> </w:t>
      </w:r>
      <w:r w:rsidRPr="009372E6">
        <w:rPr>
          <w:rFonts w:ascii="Times New Roman" w:eastAsia="Calibri" w:hAnsi="Times New Roman" w:cs="Times New Roman"/>
          <w:bCs/>
        </w:rPr>
        <w:t>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13BBDAA5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7C29EB">
        <w:rPr>
          <w:rFonts w:ascii="Times New Roman" w:eastAsia="Calibri" w:hAnsi="Times New Roman" w:cs="Times New Roman"/>
          <w:b/>
        </w:rPr>
        <w:t>DEFIBRILIATORIAUS</w:t>
      </w:r>
      <w:r w:rsidR="00E71DC7">
        <w:rPr>
          <w:rStyle w:val="CharStyle7"/>
          <w:rFonts w:eastAsia="MS Gothic"/>
          <w:sz w:val="22"/>
          <w:szCs w:val="22"/>
        </w:rPr>
        <w:t xml:space="preserve"> </w:t>
      </w:r>
      <w:r w:rsidRPr="00FE052B">
        <w:rPr>
          <w:rFonts w:ascii="Times New Roman" w:eastAsia="Calibri" w:hAnsi="Times New Roman" w:cs="Times New Roman"/>
          <w:b/>
        </w:rPr>
        <w:t>PIRKIMO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76E7EE78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7C29EB">
        <w:rPr>
          <w:rStyle w:val="CharStyle7"/>
          <w:rFonts w:eastAsiaTheme="minorHAnsi"/>
          <w:b w:val="0"/>
          <w:bCs w:val="0"/>
          <w:sz w:val="22"/>
          <w:szCs w:val="22"/>
        </w:rPr>
        <w:t>defibriliatorių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47A247C" w14:textId="3C18AC92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244C3B9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0461C4C4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36E876E8" w14:textId="77777777" w:rsidTr="00BD5525">
        <w:tc>
          <w:tcPr>
            <w:tcW w:w="568" w:type="dxa"/>
            <w:vAlign w:val="center"/>
          </w:tcPr>
          <w:p w14:paraId="5814CCEC" w14:textId="131F2C8D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7553" w:rsidRPr="00AD711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31065F7D" w14:textId="5393877D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 perkančioji organizacija planuojamam p</w:t>
            </w:r>
            <w:r w:rsidRPr="00AD3272">
              <w:rPr>
                <w:rFonts w:ascii="Times New Roman" w:hAnsi="Times New Roman" w:cs="Times New Roman"/>
              </w:rPr>
              <w:t>irkim</w:t>
            </w:r>
            <w:r>
              <w:rPr>
                <w:rFonts w:ascii="Times New Roman" w:hAnsi="Times New Roman" w:cs="Times New Roman"/>
              </w:rPr>
              <w:t>ui</w:t>
            </w:r>
            <w:r w:rsidRPr="00AD3272">
              <w:rPr>
                <w:rFonts w:ascii="Times New Roman" w:hAnsi="Times New Roman" w:cs="Times New Roman"/>
              </w:rPr>
              <w:t xml:space="preserve"> taik</w:t>
            </w:r>
            <w:r>
              <w:rPr>
                <w:rFonts w:ascii="Times New Roman" w:hAnsi="Times New Roman" w:cs="Times New Roman"/>
              </w:rPr>
              <w:t>ytų</w:t>
            </w:r>
            <w:r w:rsidRPr="00AD3272">
              <w:rPr>
                <w:rFonts w:ascii="Times New Roman" w:hAnsi="Times New Roman" w:cs="Times New Roman"/>
              </w:rPr>
              <w:t xml:space="preserve"> aplinkos apsaugos kriterij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 xml:space="preserve"> (žaliųjų pirkimų reikalavim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3272">
              <w:rPr>
                <w:rFonts w:ascii="Times New Roman" w:hAnsi="Times New Roman" w:cs="Times New Roman"/>
              </w:rPr>
              <w:t>nustatyt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 xml:space="preserve"> pagal Lietuvos Respublikos aplinkos ministro 2022 m. gruodžio 13 d. įsakymu Nr. D1-401 patvirtintą „Aplinkos apsaugos kriterijų taikymo, vykdant žaliuosius pirkimus, tvarkos aprašo“ 4.4.4 papunktį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8327D">
              <w:rPr>
                <w:rFonts w:ascii="Times New Roman" w:hAnsi="Times New Roman" w:cs="Times New Roman"/>
                <w:i/>
                <w:iCs/>
              </w:rPr>
              <w:t xml:space="preserve">Jeigu Prekės supakuojamos į antrinę pakuotę, ji turi būti perdirbamoji pakuotė pagal Lietuvos Respublikos mokesčio už aplinkos teršimą įstatymo nuostatas. Tiekėjas patiekdamas Prekes Pirkėjui, pateikia Prekės antrinės pakuotės tinkamumą perdirbti (perdirbamumą) patvirtinančius dokumentus </w:t>
            </w:r>
            <w:r w:rsidRPr="00E8327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(pavyzdžiui, pakuotės aprašymo dokumentą, techninį dokumentą, dokumentą iš akredituotų laboratorijų ar pakuočių atliekų perdirbėjų, ar eksportuotojų iš tvarkytojų sąrašo, ar kitus lygiaverčius objektyvius įrodymus). </w:t>
            </w:r>
            <w:r>
              <w:rPr>
                <w:rFonts w:ascii="Times New Roman" w:hAnsi="Times New Roman" w:cs="Times New Roman"/>
              </w:rPr>
              <w:t>Ar toks nustatytas kriterijus būtų tinkamas?</w:t>
            </w:r>
          </w:p>
        </w:tc>
        <w:tc>
          <w:tcPr>
            <w:tcW w:w="4649" w:type="dxa"/>
            <w:vAlign w:val="center"/>
          </w:tcPr>
          <w:p w14:paraId="5C8A0B8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5549E6EF" w:rsidR="00157553" w:rsidRPr="00A617EF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55A9FA81" w:rsidR="00157553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0603C4EA" w:rsidR="00157553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50F52ACD" w:rsidR="00157553" w:rsidRPr="00A65101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AA8353F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2C4A4F65" w:rsidR="00157553" w:rsidRPr="00A65101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1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2DA9F0BD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1E06" w14:textId="77777777" w:rsidR="00272AD5" w:rsidRDefault="00272AD5" w:rsidP="002E77B6">
      <w:pPr>
        <w:spacing w:after="0" w:line="240" w:lineRule="auto"/>
      </w:pPr>
      <w:r>
        <w:separator/>
      </w:r>
    </w:p>
  </w:endnote>
  <w:endnote w:type="continuationSeparator" w:id="0">
    <w:p w14:paraId="1DC1CAA1" w14:textId="77777777" w:rsidR="00272AD5" w:rsidRDefault="00272AD5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07027" w14:textId="77777777" w:rsidR="00272AD5" w:rsidRDefault="00272AD5" w:rsidP="002E77B6">
      <w:pPr>
        <w:spacing w:after="0" w:line="240" w:lineRule="auto"/>
      </w:pPr>
      <w:r>
        <w:separator/>
      </w:r>
    </w:p>
  </w:footnote>
  <w:footnote w:type="continuationSeparator" w:id="0">
    <w:p w14:paraId="52B73C35" w14:textId="77777777" w:rsidR="00272AD5" w:rsidRDefault="00272AD5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557D1"/>
    <w:rsid w:val="00066645"/>
    <w:rsid w:val="00157553"/>
    <w:rsid w:val="001C2E34"/>
    <w:rsid w:val="00272AA3"/>
    <w:rsid w:val="00272AD5"/>
    <w:rsid w:val="002A55AD"/>
    <w:rsid w:val="002E77B6"/>
    <w:rsid w:val="003110A9"/>
    <w:rsid w:val="003137EE"/>
    <w:rsid w:val="00346652"/>
    <w:rsid w:val="003812F5"/>
    <w:rsid w:val="0038773D"/>
    <w:rsid w:val="003E4629"/>
    <w:rsid w:val="003F3DB1"/>
    <w:rsid w:val="00404EE8"/>
    <w:rsid w:val="004257A1"/>
    <w:rsid w:val="00460F02"/>
    <w:rsid w:val="004745DE"/>
    <w:rsid w:val="004773FF"/>
    <w:rsid w:val="004A3802"/>
    <w:rsid w:val="004B1246"/>
    <w:rsid w:val="00507D3B"/>
    <w:rsid w:val="0057300D"/>
    <w:rsid w:val="00575E52"/>
    <w:rsid w:val="00593A5C"/>
    <w:rsid w:val="00594E33"/>
    <w:rsid w:val="005A71A9"/>
    <w:rsid w:val="005C185B"/>
    <w:rsid w:val="00606A83"/>
    <w:rsid w:val="0064241B"/>
    <w:rsid w:val="006D3928"/>
    <w:rsid w:val="00747961"/>
    <w:rsid w:val="007518FD"/>
    <w:rsid w:val="00764BFC"/>
    <w:rsid w:val="007740B3"/>
    <w:rsid w:val="00783FF2"/>
    <w:rsid w:val="007C1072"/>
    <w:rsid w:val="007C29EB"/>
    <w:rsid w:val="0080741A"/>
    <w:rsid w:val="008A2C00"/>
    <w:rsid w:val="008D5E6C"/>
    <w:rsid w:val="008F0FF2"/>
    <w:rsid w:val="00903FA8"/>
    <w:rsid w:val="009372E6"/>
    <w:rsid w:val="00943D77"/>
    <w:rsid w:val="009555B6"/>
    <w:rsid w:val="009B0827"/>
    <w:rsid w:val="009B4402"/>
    <w:rsid w:val="009C0C96"/>
    <w:rsid w:val="00A41948"/>
    <w:rsid w:val="00AA12F6"/>
    <w:rsid w:val="00AA5F26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F756D"/>
    <w:rsid w:val="00E43025"/>
    <w:rsid w:val="00E71DC7"/>
    <w:rsid w:val="00E8327D"/>
    <w:rsid w:val="00EF417A"/>
    <w:rsid w:val="00EF76AF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Inga Balčiūnienė</cp:lastModifiedBy>
  <cp:revision>11</cp:revision>
  <cp:lastPrinted>2024-12-09T11:20:00Z</cp:lastPrinted>
  <dcterms:created xsi:type="dcterms:W3CDTF">2024-08-27T13:51:00Z</dcterms:created>
  <dcterms:modified xsi:type="dcterms:W3CDTF">2024-12-09T12:45:00Z</dcterms:modified>
</cp:coreProperties>
</file>