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2081" w14:textId="7A0A68C3" w:rsidR="00A073C2" w:rsidRDefault="00A073C2" w:rsidP="00A073C2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sąlygų 2 priedas</w:t>
      </w:r>
    </w:p>
    <w:p w14:paraId="032C64B2" w14:textId="5BB9A8AF" w:rsidR="00C5216E" w:rsidRPr="00A073C2" w:rsidRDefault="006D7C4B" w:rsidP="006D7C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073C2">
        <w:rPr>
          <w:rFonts w:ascii="Times New Roman" w:hAnsi="Times New Roman" w:cs="Times New Roman"/>
          <w:b/>
          <w:bCs/>
          <w:sz w:val="24"/>
          <w:szCs w:val="24"/>
          <w:lang w:val="lt-LT"/>
        </w:rPr>
        <w:t>INTERAKTYVIŲ EKRANŲ 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6D7C4B" w:rsidRPr="00BC323A" w14:paraId="39A9701E" w14:textId="77777777" w:rsidTr="00A073C2">
        <w:tc>
          <w:tcPr>
            <w:tcW w:w="2830" w:type="dxa"/>
          </w:tcPr>
          <w:p w14:paraId="02F82A01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Ekrano dydis</w:t>
            </w:r>
          </w:p>
        </w:tc>
        <w:tc>
          <w:tcPr>
            <w:tcW w:w="6663" w:type="dxa"/>
          </w:tcPr>
          <w:p w14:paraId="057020DD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mažesnis nei 75 coliai (įstrižainė, be rėmelio).</w:t>
            </w:r>
          </w:p>
        </w:tc>
      </w:tr>
      <w:tr w:rsidR="006D7C4B" w:rsidRPr="00BC323A" w14:paraId="272E0332" w14:textId="77777777" w:rsidTr="00A073C2">
        <w:tc>
          <w:tcPr>
            <w:tcW w:w="2830" w:type="dxa"/>
          </w:tcPr>
          <w:p w14:paraId="343EF15A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Sisteminė plokštė</w:t>
            </w:r>
          </w:p>
        </w:tc>
        <w:tc>
          <w:tcPr>
            <w:tcW w:w="6663" w:type="dxa"/>
          </w:tcPr>
          <w:p w14:paraId="6DBDD8AB" w14:textId="2DFA39D4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Interaktyvus ekranas turi būti su integruota operacine sistema, paremta Android OS (ne žemesne kaip 13 versija) arba lygiaverte sistema, turinčia:</w:t>
            </w: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- Ne mažiau kaip 8 branduolių procesorių (ne mažesnio nei 2.0 GHz dažnio);</w:t>
            </w: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- Ne mažiau kaip 8 GB RAM ir ne mažiau kaip 128 GB vidinės atminties (ROM).</w:t>
            </w:r>
          </w:p>
        </w:tc>
      </w:tr>
      <w:tr w:rsidR="006D7C4B" w:rsidRPr="00BC323A" w14:paraId="59B39DEE" w14:textId="77777777" w:rsidTr="00A073C2">
        <w:tc>
          <w:tcPr>
            <w:tcW w:w="2830" w:type="dxa"/>
          </w:tcPr>
          <w:p w14:paraId="2B3D5E5F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Minimalus ekrano resursas</w:t>
            </w:r>
          </w:p>
        </w:tc>
        <w:tc>
          <w:tcPr>
            <w:tcW w:w="6663" w:type="dxa"/>
          </w:tcPr>
          <w:p w14:paraId="6C5A27BE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50 000 valandų veikimo trukmė.</w:t>
            </w:r>
          </w:p>
        </w:tc>
      </w:tr>
      <w:tr w:rsidR="006D7C4B" w:rsidRPr="00BC323A" w14:paraId="5C06D997" w14:textId="77777777" w:rsidTr="00A073C2">
        <w:tc>
          <w:tcPr>
            <w:tcW w:w="2830" w:type="dxa"/>
          </w:tcPr>
          <w:p w14:paraId="5ABEA1AE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Sertifikatai</w:t>
            </w:r>
          </w:p>
        </w:tc>
        <w:tc>
          <w:tcPr>
            <w:tcW w:w="6663" w:type="dxa"/>
          </w:tcPr>
          <w:p w14:paraId="5E4D7177" w14:textId="3E605F3E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Ekrane naudojami komponentai turi atitikti tarptautinius kokybės ir saugos standartus:</w:t>
            </w: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- Sisteminė plokštė turi būti suderinama su oficialia Android/Google aplinka (pvz., Google EDLA) arba lygiaverčiu oficialiu pripažinimu.</w:t>
            </w:r>
          </w:p>
        </w:tc>
      </w:tr>
      <w:tr w:rsidR="006D7C4B" w:rsidRPr="00BC323A" w14:paraId="538667D7" w14:textId="77777777" w:rsidTr="00A073C2">
        <w:tc>
          <w:tcPr>
            <w:tcW w:w="2830" w:type="dxa"/>
          </w:tcPr>
          <w:p w14:paraId="0DD65D43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Atsako laikas</w:t>
            </w:r>
          </w:p>
        </w:tc>
        <w:tc>
          <w:tcPr>
            <w:tcW w:w="6663" w:type="dxa"/>
          </w:tcPr>
          <w:p w14:paraId="73C479ED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didesnis nei 5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D7C4B" w:rsidRPr="00BC323A" w14:paraId="792096A3" w14:textId="77777777" w:rsidTr="00A073C2">
        <w:tc>
          <w:tcPr>
            <w:tcW w:w="2830" w:type="dxa"/>
          </w:tcPr>
          <w:p w14:paraId="664A8EED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Ekrano tipas ir raiška</w:t>
            </w:r>
          </w:p>
        </w:tc>
        <w:tc>
          <w:tcPr>
            <w:tcW w:w="6663" w:type="dxa"/>
          </w:tcPr>
          <w:p w14:paraId="555A028C" w14:textId="1D1EC3B5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Matinis ekranas, ne mažesnės kaip 3840x2160 (4K) raiškos, su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Zero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Bonding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technologija. Atsparus trinčiai/smūgiams ekranas (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tempered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glass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pagal MOHS skalę 7H</w:t>
            </w:r>
          </w:p>
        </w:tc>
      </w:tr>
      <w:tr w:rsidR="006D7C4B" w:rsidRPr="00BC323A" w14:paraId="026E12AB" w14:textId="77777777" w:rsidTr="00A073C2">
        <w:tc>
          <w:tcPr>
            <w:tcW w:w="2830" w:type="dxa"/>
          </w:tcPr>
          <w:p w14:paraId="723FECFD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Ryškumas</w:t>
            </w:r>
          </w:p>
        </w:tc>
        <w:tc>
          <w:tcPr>
            <w:tcW w:w="6663" w:type="dxa"/>
          </w:tcPr>
          <w:p w14:paraId="197396D4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450 cd/m².</w:t>
            </w:r>
          </w:p>
        </w:tc>
      </w:tr>
      <w:tr w:rsidR="006D7C4B" w:rsidRPr="00BC323A" w14:paraId="34D55F4E" w14:textId="77777777" w:rsidTr="00A073C2">
        <w:tc>
          <w:tcPr>
            <w:tcW w:w="2830" w:type="dxa"/>
          </w:tcPr>
          <w:p w14:paraId="53CEE0D1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Kontrastas (statinis)</w:t>
            </w:r>
          </w:p>
        </w:tc>
        <w:tc>
          <w:tcPr>
            <w:tcW w:w="6663" w:type="dxa"/>
          </w:tcPr>
          <w:p w14:paraId="4293A2B2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5000:1.</w:t>
            </w:r>
          </w:p>
        </w:tc>
      </w:tr>
      <w:tr w:rsidR="006D7C4B" w:rsidRPr="00BC323A" w14:paraId="734AE2F3" w14:textId="77777777" w:rsidTr="00A073C2">
        <w:tc>
          <w:tcPr>
            <w:tcW w:w="2830" w:type="dxa"/>
          </w:tcPr>
          <w:p w14:paraId="78B6089A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Matymo kampas</w:t>
            </w:r>
          </w:p>
        </w:tc>
        <w:tc>
          <w:tcPr>
            <w:tcW w:w="6663" w:type="dxa"/>
          </w:tcPr>
          <w:p w14:paraId="7A74F0E8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178 laipsniai.</w:t>
            </w:r>
          </w:p>
        </w:tc>
      </w:tr>
      <w:tr w:rsidR="006D7C4B" w:rsidRPr="00BC323A" w14:paraId="6260DC56" w14:textId="77777777" w:rsidTr="00A073C2">
        <w:tc>
          <w:tcPr>
            <w:tcW w:w="2830" w:type="dxa"/>
          </w:tcPr>
          <w:p w14:paraId="1AF1690F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Rašikliai</w:t>
            </w:r>
          </w:p>
        </w:tc>
        <w:tc>
          <w:tcPr>
            <w:tcW w:w="6663" w:type="dxa"/>
          </w:tcPr>
          <w:p w14:paraId="3A5823C4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Suderinamumas su Windows 10 (ar naujesne) OS, automatinis įrankių atpažinimas ir galimybė naudoti Windows Ink aplinką.</w:t>
            </w:r>
          </w:p>
        </w:tc>
      </w:tr>
      <w:tr w:rsidR="006D7C4B" w:rsidRPr="00BC323A" w14:paraId="77451E7C" w14:textId="77777777" w:rsidTr="00A073C2">
        <w:tc>
          <w:tcPr>
            <w:tcW w:w="2830" w:type="dxa"/>
          </w:tcPr>
          <w:p w14:paraId="38F1A9AE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Garsiakalbiai</w:t>
            </w:r>
          </w:p>
        </w:tc>
        <w:tc>
          <w:tcPr>
            <w:tcW w:w="6663" w:type="dxa"/>
          </w:tcPr>
          <w:p w14:paraId="2A075B45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Integruotos kolonėlės, ne mažiau kaip 2 x 20 W.</w:t>
            </w:r>
          </w:p>
        </w:tc>
      </w:tr>
      <w:tr w:rsidR="006D7C4B" w:rsidRPr="00BC323A" w14:paraId="11B900B3" w14:textId="77777777" w:rsidTr="00A073C2">
        <w:tc>
          <w:tcPr>
            <w:tcW w:w="2830" w:type="dxa"/>
          </w:tcPr>
          <w:p w14:paraId="31AF72A2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Jungtys</w:t>
            </w:r>
          </w:p>
        </w:tc>
        <w:tc>
          <w:tcPr>
            <w:tcW w:w="6663" w:type="dxa"/>
          </w:tcPr>
          <w:p w14:paraId="32CD86CC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HDMI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Out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(2.0 ar naujesnės versijos), USB-A 3.0, USB-C,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Audio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3.5 mm,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RJ45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out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OPS lizdas, integruotas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-Fi 5 ar naujesnis modulis, Bluetooth 5.2 ar naujesnė versija.</w:t>
            </w:r>
          </w:p>
        </w:tc>
      </w:tr>
      <w:tr w:rsidR="006D7C4B" w:rsidRPr="00BC323A" w14:paraId="3AE40104" w14:textId="77777777" w:rsidTr="00A073C2">
        <w:tc>
          <w:tcPr>
            <w:tcW w:w="2830" w:type="dxa"/>
          </w:tcPr>
          <w:p w14:paraId="015C9C89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Android programinė įranga</w:t>
            </w:r>
          </w:p>
        </w:tc>
        <w:tc>
          <w:tcPr>
            <w:tcW w:w="6663" w:type="dxa"/>
          </w:tcPr>
          <w:p w14:paraId="58EDEE83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Įdiegta gamintojo programinė įranga, leidžianti perduoti vaizdą, garsą ir valdymą belaidžiu būdu (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Miracast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Airplay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Chrome </w:t>
            </w:r>
            <w:proofErr w:type="spellStart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Cast</w:t>
            </w:r>
            <w:proofErr w:type="spellEnd"/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D7C4B" w:rsidRPr="00BC323A" w14:paraId="4CFF5632" w14:textId="77777777" w:rsidTr="00A073C2">
        <w:tc>
          <w:tcPr>
            <w:tcW w:w="2830" w:type="dxa"/>
          </w:tcPr>
          <w:p w14:paraId="5807CB32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Windows programinė įranga</w:t>
            </w:r>
          </w:p>
        </w:tc>
        <w:tc>
          <w:tcPr>
            <w:tcW w:w="6663" w:type="dxa"/>
          </w:tcPr>
          <w:p w14:paraId="3E0B27B6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 įranga lietuvių kalba, su ne mažiau kaip 100 mokomųjų įrankių. Atnaujinimai nemokami, pateikiami mokomieji vaizdo įrašai.</w:t>
            </w:r>
          </w:p>
        </w:tc>
      </w:tr>
      <w:tr w:rsidR="006D7C4B" w:rsidRPr="00BC323A" w14:paraId="7C5F18DF" w14:textId="77777777" w:rsidTr="00A073C2">
        <w:tc>
          <w:tcPr>
            <w:tcW w:w="2830" w:type="dxa"/>
          </w:tcPr>
          <w:p w14:paraId="7A9A9746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</w:t>
            </w:r>
          </w:p>
        </w:tc>
        <w:tc>
          <w:tcPr>
            <w:tcW w:w="6663" w:type="dxa"/>
          </w:tcPr>
          <w:p w14:paraId="17AA53D7" w14:textId="74A7B96D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yra oficialus gamintojo atstovas ir turi gamintojo autorizuotą siūlomų interaktyvių ekranų garantinio aptarnavimo centrą arba sutartį su tokiu centru. Tiekėjas nuo pranešimo gavimo apie problemą/gedimą reaguoja per 3 d. d., o problemą/gedimą išsprendžia per 10 d. d.</w:t>
            </w:r>
          </w:p>
        </w:tc>
      </w:tr>
      <w:tr w:rsidR="006D7C4B" w:rsidRPr="00BC323A" w14:paraId="6C6C1148" w14:textId="77777777" w:rsidTr="00A073C2">
        <w:tc>
          <w:tcPr>
            <w:tcW w:w="2830" w:type="dxa"/>
          </w:tcPr>
          <w:p w14:paraId="674A24EF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6663" w:type="dxa"/>
          </w:tcPr>
          <w:p w14:paraId="2277E3D4" w14:textId="46925394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Interaktyviam ekranui suteikiama 36 mėnesių garantija. Tiekėjas įsipareigoja garantiniu laikotarpiu, įskaitant, bet neapsiribojant, pakeisti interaktyvų ekraną, sugedus bent vienam pikseliui.</w:t>
            </w:r>
          </w:p>
        </w:tc>
      </w:tr>
      <w:tr w:rsidR="006D7C4B" w:rsidRPr="00BC323A" w14:paraId="63B18461" w14:textId="77777777" w:rsidTr="00A073C2">
        <w:tc>
          <w:tcPr>
            <w:tcW w:w="2830" w:type="dxa"/>
          </w:tcPr>
          <w:p w14:paraId="08DFEC1F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Mokymai</w:t>
            </w:r>
          </w:p>
        </w:tc>
        <w:tc>
          <w:tcPr>
            <w:tcW w:w="6663" w:type="dxa"/>
          </w:tcPr>
          <w:p w14:paraId="11722992" w14:textId="69F3D58D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tiesiogiai suorganizuoja apmokymus mokytojams, kaip naudotis interaktyviu ekranu. Apmokymų tvarkaraštis derinamas pagal galimybes, atsižvelgiant į pamokų tvarkaraštį.</w:t>
            </w:r>
          </w:p>
        </w:tc>
      </w:tr>
      <w:tr w:rsidR="006D7C4B" w:rsidRPr="00BC323A" w14:paraId="25992895" w14:textId="77777777" w:rsidTr="00A073C2">
        <w:tc>
          <w:tcPr>
            <w:tcW w:w="2830" w:type="dxa"/>
          </w:tcPr>
          <w:p w14:paraId="2C305BE0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Komplektacija</w:t>
            </w:r>
          </w:p>
        </w:tc>
        <w:tc>
          <w:tcPr>
            <w:tcW w:w="6663" w:type="dxa"/>
          </w:tcPr>
          <w:p w14:paraId="59555C4C" w14:textId="77777777" w:rsidR="00E821B8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objektą sudaro:</w:t>
            </w:r>
          </w:p>
          <w:p w14:paraId="06B2C737" w14:textId="7897243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Interaktyvus ekranas;</w:t>
            </w:r>
          </w:p>
          <w:p w14:paraId="139145C0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Ekranui tinkantis sieninis laikiklis;</w:t>
            </w:r>
          </w:p>
          <w:p w14:paraId="472D9624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Naudojimosi interaktyviu ekranu instrukcija lietuvių kalba; Kabeliai, skirti interaktyvaus ekrano prijungimui; Interaktyvaus ekrano montavimo darbai įskaičiuoti į kainą;</w:t>
            </w:r>
          </w:p>
          <w:p w14:paraId="564163A9" w14:textId="04663BF6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Interaktyvus ekranas turi būti pristatytas ir sumontuotas, pakabintas ant</w:t>
            </w:r>
            <w:r w:rsidR="00E821B8"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sienos bei pilnai paruoštas darbui.</w:t>
            </w:r>
          </w:p>
        </w:tc>
      </w:tr>
      <w:tr w:rsidR="006D7C4B" w:rsidRPr="00BC323A" w14:paraId="2337FC9C" w14:textId="77777777" w:rsidTr="00A073C2">
        <w:tc>
          <w:tcPr>
            <w:tcW w:w="2830" w:type="dxa"/>
          </w:tcPr>
          <w:p w14:paraId="7FB69BF7" w14:textId="77777777" w:rsidR="006D7C4B" w:rsidRPr="00BC323A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Kita</w:t>
            </w:r>
          </w:p>
        </w:tc>
        <w:tc>
          <w:tcPr>
            <w:tcW w:w="6663" w:type="dxa"/>
          </w:tcPr>
          <w:p w14:paraId="3719489F" w14:textId="77777777" w:rsidR="006D7C4B" w:rsidRDefault="006D7C4B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3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Galimybė sumažinti mėlynos šviesos spinduliuotę, palaikoma 4K @ 60Hz raiška, suderinamumas su 4K/60Hz vaizdo/garso šaltiniais.</w:t>
            </w:r>
          </w:p>
          <w:p w14:paraId="1B8A49A5" w14:textId="6003D2E7" w:rsidR="00511C21" w:rsidRPr="00511C21" w:rsidRDefault="00511C21" w:rsidP="00A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11C21">
              <w:rPr>
                <w:rFonts w:ascii="Times New Roman" w:hAnsi="Times New Roman" w:cs="Times New Roman"/>
                <w:sz w:val="24"/>
                <w:szCs w:val="24"/>
              </w:rPr>
              <w:t>Siūloma</w:t>
            </w:r>
            <w:proofErr w:type="spellEnd"/>
            <w:r w:rsidRPr="00511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21">
              <w:rPr>
                <w:rFonts w:ascii="Times New Roman" w:hAnsi="Times New Roman" w:cs="Times New Roman"/>
                <w:sz w:val="24"/>
                <w:szCs w:val="24"/>
              </w:rPr>
              <w:t>įranga</w:t>
            </w:r>
            <w:proofErr w:type="spellEnd"/>
            <w:r w:rsidRPr="00511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21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511C21">
              <w:rPr>
                <w:rFonts w:ascii="Times New Roman" w:hAnsi="Times New Roman" w:cs="Times New Roman"/>
                <w:sz w:val="24"/>
                <w:szCs w:val="24"/>
              </w:rPr>
              <w:t xml:space="preserve"> gamykliškai nauja.</w:t>
            </w:r>
          </w:p>
        </w:tc>
      </w:tr>
    </w:tbl>
    <w:p w14:paraId="1AF531F8" w14:textId="77777777" w:rsidR="006D7C4B" w:rsidRPr="00167E04" w:rsidRDefault="006D7C4B" w:rsidP="00167E04">
      <w:pPr>
        <w:rPr>
          <w:rFonts w:ascii="Times New Roman" w:hAnsi="Times New Roman" w:cs="Times New Roman"/>
          <w:lang w:val="lt-LT"/>
        </w:rPr>
      </w:pPr>
    </w:p>
    <w:sectPr w:rsidR="006D7C4B" w:rsidRPr="00167E04" w:rsidSect="00A073C2">
      <w:pgSz w:w="11906" w:h="16838" w:code="9"/>
      <w:pgMar w:top="567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CE8E" w14:textId="77777777" w:rsidR="00A53FF9" w:rsidRDefault="00A53FF9" w:rsidP="006D7C4B">
      <w:pPr>
        <w:spacing w:after="0" w:line="240" w:lineRule="auto"/>
      </w:pPr>
      <w:r>
        <w:separator/>
      </w:r>
    </w:p>
  </w:endnote>
  <w:endnote w:type="continuationSeparator" w:id="0">
    <w:p w14:paraId="12A9EA7E" w14:textId="77777777" w:rsidR="00A53FF9" w:rsidRDefault="00A53FF9" w:rsidP="006D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0200" w14:textId="77777777" w:rsidR="00A53FF9" w:rsidRDefault="00A53FF9" w:rsidP="006D7C4B">
      <w:pPr>
        <w:spacing w:after="0" w:line="240" w:lineRule="auto"/>
      </w:pPr>
      <w:r>
        <w:separator/>
      </w:r>
    </w:p>
  </w:footnote>
  <w:footnote w:type="continuationSeparator" w:id="0">
    <w:p w14:paraId="08D03F32" w14:textId="77777777" w:rsidR="00A53FF9" w:rsidRDefault="00A53FF9" w:rsidP="006D7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AB5"/>
    <w:multiLevelType w:val="hybridMultilevel"/>
    <w:tmpl w:val="D562AF4A"/>
    <w:lvl w:ilvl="0" w:tplc="A7E8EE20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8D67756"/>
    <w:multiLevelType w:val="multilevel"/>
    <w:tmpl w:val="BCF8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C7D86"/>
    <w:multiLevelType w:val="hybridMultilevel"/>
    <w:tmpl w:val="C450D0BA"/>
    <w:lvl w:ilvl="0" w:tplc="A510F538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871FD"/>
    <w:multiLevelType w:val="hybridMultilevel"/>
    <w:tmpl w:val="1BD07FC6"/>
    <w:lvl w:ilvl="0" w:tplc="15105E30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EA978B1"/>
    <w:multiLevelType w:val="multilevel"/>
    <w:tmpl w:val="F8BC0906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7902783">
    <w:abstractNumId w:val="3"/>
  </w:num>
  <w:num w:numId="2" w16cid:durableId="1830825478">
    <w:abstractNumId w:val="0"/>
  </w:num>
  <w:num w:numId="3" w16cid:durableId="722600334">
    <w:abstractNumId w:val="2"/>
  </w:num>
  <w:num w:numId="4" w16cid:durableId="963463676">
    <w:abstractNumId w:val="4"/>
  </w:num>
  <w:num w:numId="5" w16cid:durableId="49715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55"/>
    <w:rsid w:val="00167E04"/>
    <w:rsid w:val="00175BDA"/>
    <w:rsid w:val="0018067A"/>
    <w:rsid w:val="003C1EB1"/>
    <w:rsid w:val="004D6000"/>
    <w:rsid w:val="004E29E4"/>
    <w:rsid w:val="00511C21"/>
    <w:rsid w:val="006D2A7D"/>
    <w:rsid w:val="006D7C4B"/>
    <w:rsid w:val="007F5133"/>
    <w:rsid w:val="00924873"/>
    <w:rsid w:val="00941A44"/>
    <w:rsid w:val="00A073C2"/>
    <w:rsid w:val="00A437F2"/>
    <w:rsid w:val="00A53FF9"/>
    <w:rsid w:val="00A673EE"/>
    <w:rsid w:val="00AC0615"/>
    <w:rsid w:val="00B41B70"/>
    <w:rsid w:val="00BA6CD4"/>
    <w:rsid w:val="00BC323A"/>
    <w:rsid w:val="00BE2F50"/>
    <w:rsid w:val="00C35A8D"/>
    <w:rsid w:val="00C5216E"/>
    <w:rsid w:val="00C67757"/>
    <w:rsid w:val="00C90141"/>
    <w:rsid w:val="00CC7CB0"/>
    <w:rsid w:val="00CF391B"/>
    <w:rsid w:val="00DB5B1F"/>
    <w:rsid w:val="00E821B8"/>
    <w:rsid w:val="00E84BBA"/>
    <w:rsid w:val="00F92C55"/>
    <w:rsid w:val="00FA6219"/>
    <w:rsid w:val="00FB77CE"/>
    <w:rsid w:val="00FE29F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7138"/>
  <w15:chartTrackingRefBased/>
  <w15:docId w15:val="{7E3D6099-A855-4BB2-B3EA-B3D7BB1D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7E0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6D2A7D"/>
    <w:pPr>
      <w:keepNext/>
      <w:keepLines/>
      <w:numPr>
        <w:numId w:val="4"/>
      </w:numPr>
      <w:spacing w:before="240" w:after="0" w:line="360" w:lineRule="auto"/>
      <w:ind w:left="357" w:hanging="357"/>
      <w:jc w:val="center"/>
      <w:outlineLvl w:val="0"/>
    </w:pPr>
    <w:rPr>
      <w:rFonts w:eastAsiaTheme="majorEastAsia" w:cstheme="majorBidi"/>
      <w:b/>
      <w:color w:val="000000" w:themeColor="text1"/>
      <w:kern w:val="2"/>
      <w:szCs w:val="32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2C55"/>
    <w:pPr>
      <w:keepNext/>
      <w:keepLines/>
      <w:widowControl w:val="0"/>
      <w:spacing w:before="160" w:after="80" w:line="360" w:lineRule="auto"/>
      <w:ind w:firstLine="851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2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2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2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2C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2C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2C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2C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1">
    <w:name w:val="toc 1"/>
    <w:basedOn w:val="prastasis"/>
    <w:next w:val="prastasis"/>
    <w:autoRedefine/>
    <w:uiPriority w:val="39"/>
    <w:unhideWhenUsed/>
    <w:rsid w:val="00A437F2"/>
    <w:pPr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val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A437F2"/>
    <w:pPr>
      <w:tabs>
        <w:tab w:val="left" w:pos="660"/>
        <w:tab w:val="right" w:leader="dot" w:pos="9628"/>
      </w:tabs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2A7D"/>
    <w:rPr>
      <w:rFonts w:eastAsiaTheme="majorEastAsia" w:cstheme="majorBidi"/>
      <w:b/>
      <w:color w:val="000000" w:themeColor="text1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2C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2C55"/>
    <w:rPr>
      <w:rFonts w:eastAsiaTheme="majorEastAsia" w:cstheme="majorBidi"/>
      <w:color w:val="2F5496" w:themeColor="accent1" w:themeShade="BF"/>
      <w:kern w:val="0"/>
      <w:sz w:val="28"/>
      <w:szCs w:val="28"/>
      <w:lang w:eastAsia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2C55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2C55"/>
    <w:rPr>
      <w:rFonts w:eastAsiaTheme="majorEastAsia" w:cstheme="majorBidi"/>
      <w:color w:val="2F5496" w:themeColor="accent1" w:themeShade="BF"/>
      <w:kern w:val="0"/>
      <w:sz w:val="24"/>
      <w:szCs w:val="20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2C55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2C55"/>
    <w:rPr>
      <w:rFonts w:eastAsiaTheme="majorEastAsia" w:cstheme="majorBidi"/>
      <w:color w:val="595959" w:themeColor="text1" w:themeTint="A6"/>
      <w:kern w:val="0"/>
      <w:sz w:val="24"/>
      <w:szCs w:val="20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2C55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2C55"/>
    <w:rPr>
      <w:rFonts w:eastAsiaTheme="majorEastAsia" w:cstheme="majorBidi"/>
      <w:color w:val="272727" w:themeColor="text1" w:themeTint="D8"/>
      <w:kern w:val="0"/>
      <w:sz w:val="24"/>
      <w:szCs w:val="20"/>
      <w:lang w:eastAsia="lt-LT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2C55"/>
    <w:pPr>
      <w:widowControl w:val="0"/>
      <w:spacing w:after="80" w:line="240" w:lineRule="auto"/>
      <w:ind w:firstLine="85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2C55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2C55"/>
    <w:pPr>
      <w:widowControl w:val="0"/>
      <w:numPr>
        <w:ilvl w:val="1"/>
      </w:numPr>
      <w:spacing w:after="160" w:line="360" w:lineRule="auto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2C5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lt-LT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2C55"/>
    <w:pPr>
      <w:widowControl w:val="0"/>
      <w:spacing w:before="160" w:after="160" w:line="360" w:lineRule="auto"/>
      <w:ind w:firstLine="851"/>
      <w:jc w:val="center"/>
    </w:pPr>
    <w:rPr>
      <w:rFonts w:ascii="Times New Roman" w:eastAsia="Calibri" w:hAnsi="Times New Roman" w:cs="Calibri"/>
      <w:i/>
      <w:iCs/>
      <w:color w:val="404040" w:themeColor="text1" w:themeTint="BF"/>
      <w:sz w:val="24"/>
      <w:szCs w:val="20"/>
      <w:lang w:val="lt-LT"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2C55"/>
    <w:rPr>
      <w:rFonts w:ascii="Times New Roman" w:hAnsi="Times New Roman" w:cs="Calibri"/>
      <w:i/>
      <w:iCs/>
      <w:color w:val="404040" w:themeColor="text1" w:themeTint="BF"/>
      <w:kern w:val="0"/>
      <w:sz w:val="24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F92C55"/>
    <w:pPr>
      <w:widowControl w:val="0"/>
      <w:spacing w:after="0" w:line="360" w:lineRule="auto"/>
      <w:ind w:left="720" w:firstLine="851"/>
      <w:contextualSpacing/>
    </w:pPr>
    <w:rPr>
      <w:rFonts w:ascii="Times New Roman" w:eastAsia="Calibri" w:hAnsi="Times New Roman" w:cs="Calibri"/>
      <w:color w:val="000000"/>
      <w:sz w:val="24"/>
      <w:szCs w:val="20"/>
      <w:lang w:val="lt-LT" w:eastAsia="lt-LT"/>
    </w:rPr>
  </w:style>
  <w:style w:type="character" w:styleId="Rykuspabraukimas">
    <w:name w:val="Intense Emphasis"/>
    <w:basedOn w:val="Numatytasispastraiposriftas"/>
    <w:uiPriority w:val="21"/>
    <w:qFormat/>
    <w:rsid w:val="00F92C5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2C55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851"/>
      <w:jc w:val="center"/>
    </w:pPr>
    <w:rPr>
      <w:rFonts w:ascii="Times New Roman" w:eastAsia="Calibri" w:hAnsi="Times New Roman" w:cs="Calibri"/>
      <w:i/>
      <w:iCs/>
      <w:color w:val="2F5496" w:themeColor="accent1" w:themeShade="BF"/>
      <w:sz w:val="24"/>
      <w:szCs w:val="20"/>
      <w:lang w:val="lt-LT"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2C55"/>
    <w:rPr>
      <w:rFonts w:ascii="Times New Roman" w:hAnsi="Times New Roman" w:cs="Calibri"/>
      <w:i/>
      <w:iCs/>
      <w:color w:val="2F5496" w:themeColor="accent1" w:themeShade="BF"/>
      <w:kern w:val="0"/>
      <w:sz w:val="24"/>
      <w:szCs w:val="20"/>
      <w:lang w:eastAsia="lt-LT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F92C5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E2F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2F5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167E0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7C4B"/>
    <w:rPr>
      <w:rFonts w:eastAsiaTheme="minorEastAsia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D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7C4B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AE2B-5240-4B24-A1A2-FA7CF855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Aldas Balvočius</dc:creator>
  <cp:keywords/>
  <dc:description/>
  <cp:lastModifiedBy>Indrė Lapė</cp:lastModifiedBy>
  <cp:revision>4</cp:revision>
  <dcterms:created xsi:type="dcterms:W3CDTF">2025-06-20T12:28:00Z</dcterms:created>
  <dcterms:modified xsi:type="dcterms:W3CDTF">2025-06-25T07:17:00Z</dcterms:modified>
</cp:coreProperties>
</file>