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500AB0B" w:rsidR="00B767F3" w:rsidRDefault="002A64D6">
            <w:pPr>
              <w:jc w:val="both"/>
              <w:rPr>
                <w:kern w:val="2"/>
                <w:szCs w:val="24"/>
              </w:rPr>
            </w:pPr>
            <w:r w:rsidRPr="00783BB0">
              <w:rPr>
                <w:iCs/>
                <w:color w:val="000000" w:themeColor="text1"/>
              </w:rPr>
              <w:t>Aktyvios prevencinės sistemos rūkymo ir garinimo atvejų detekcijai bei informavimui realiu laiku pirkimo-pardavimo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6A0882" w14:paraId="3344BE00" w14:textId="77777777">
        <w:tc>
          <w:tcPr>
            <w:tcW w:w="2808" w:type="dxa"/>
            <w:vMerge w:val="restart"/>
          </w:tcPr>
          <w:p w14:paraId="6455DD5F" w14:textId="77777777" w:rsidR="006A0882" w:rsidRDefault="006A0882" w:rsidP="006A088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6A0882" w:rsidRDefault="006A0882" w:rsidP="006A088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6A0882" w:rsidRDefault="006A0882" w:rsidP="006A088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3326DCD" w:rsidR="006A0882" w:rsidRDefault="006A0882" w:rsidP="006A088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Visagino </w:t>
            </w:r>
            <w:r w:rsidRPr="00783BB0">
              <w:rPr>
                <w:kern w:val="2"/>
                <w:szCs w:val="24"/>
              </w:rPr>
              <w:t>savivaldybės administracija</w:t>
            </w:r>
          </w:p>
        </w:tc>
      </w:tr>
      <w:tr w:rsidR="006A0882" w14:paraId="3C548A23" w14:textId="77777777">
        <w:tc>
          <w:tcPr>
            <w:tcW w:w="2808" w:type="dxa"/>
            <w:vMerge/>
          </w:tcPr>
          <w:p w14:paraId="6F39D6C5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0AB1CA0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>188711925</w:t>
            </w:r>
          </w:p>
        </w:tc>
      </w:tr>
      <w:tr w:rsidR="006A0882" w14:paraId="7E406A40" w14:textId="77777777">
        <w:tc>
          <w:tcPr>
            <w:tcW w:w="2808" w:type="dxa"/>
            <w:vMerge/>
          </w:tcPr>
          <w:p w14:paraId="12442C78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F760716" w:rsidR="006A0882" w:rsidRDefault="006A0882" w:rsidP="006A0882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Parko g. 14, Visaginas</w:t>
            </w:r>
          </w:p>
        </w:tc>
      </w:tr>
      <w:tr w:rsidR="006A0882" w14:paraId="3B5E3967" w14:textId="77777777">
        <w:tc>
          <w:tcPr>
            <w:tcW w:w="2808" w:type="dxa"/>
            <w:vMerge/>
          </w:tcPr>
          <w:p w14:paraId="08391543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DFA8C1F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Ne PVM mokėtojas</w:t>
            </w:r>
          </w:p>
        </w:tc>
      </w:tr>
      <w:tr w:rsidR="006A0882" w14:paraId="0320FC63" w14:textId="77777777">
        <w:tc>
          <w:tcPr>
            <w:tcW w:w="2808" w:type="dxa"/>
            <w:vMerge/>
          </w:tcPr>
          <w:p w14:paraId="28CCF5F1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FDE2C6B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 xml:space="preserve">LT957300010042144361 </w:t>
            </w:r>
            <w:r w:rsidRPr="00783BB0">
              <w:rPr>
                <w:szCs w:val="24"/>
              </w:rPr>
              <w:t xml:space="preserve"> </w:t>
            </w:r>
          </w:p>
        </w:tc>
      </w:tr>
      <w:tr w:rsidR="006A0882" w14:paraId="1FDDE4A8" w14:textId="77777777">
        <w:tc>
          <w:tcPr>
            <w:tcW w:w="2808" w:type="dxa"/>
            <w:vMerge/>
          </w:tcPr>
          <w:p w14:paraId="237F0EA0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695AF6AF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>Swedbank AB</w:t>
            </w:r>
          </w:p>
        </w:tc>
      </w:tr>
      <w:tr w:rsidR="006A0882" w14:paraId="708A92F3" w14:textId="77777777">
        <w:tc>
          <w:tcPr>
            <w:tcW w:w="2808" w:type="dxa"/>
            <w:vMerge/>
          </w:tcPr>
          <w:p w14:paraId="1E99B4CF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1B69467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>(8 386) 60246</w:t>
            </w:r>
          </w:p>
        </w:tc>
      </w:tr>
      <w:tr w:rsidR="006A0882" w14:paraId="78C537A6" w14:textId="77777777">
        <w:tc>
          <w:tcPr>
            <w:tcW w:w="2808" w:type="dxa"/>
            <w:vMerge/>
          </w:tcPr>
          <w:p w14:paraId="0F34584F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46824C9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>visaginas@visaginas.lt</w:t>
            </w:r>
          </w:p>
        </w:tc>
      </w:tr>
      <w:tr w:rsidR="006A0882" w14:paraId="75BE758F" w14:textId="77777777">
        <w:tc>
          <w:tcPr>
            <w:tcW w:w="2808" w:type="dxa"/>
            <w:vMerge/>
          </w:tcPr>
          <w:p w14:paraId="40F4E194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A58060B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Administracijos direktor</w:t>
            </w:r>
            <w:r>
              <w:rPr>
                <w:kern w:val="2"/>
                <w:szCs w:val="24"/>
              </w:rPr>
              <w:t xml:space="preserve">ius </w:t>
            </w:r>
            <w:r w:rsidRPr="00F40A12">
              <w:rPr>
                <w:kern w:val="2"/>
                <w:szCs w:val="24"/>
              </w:rPr>
              <w:t>Virginijus Andrius Bukauskas</w:t>
            </w:r>
          </w:p>
        </w:tc>
      </w:tr>
      <w:tr w:rsidR="006A0882" w14:paraId="10B903FF" w14:textId="77777777">
        <w:tc>
          <w:tcPr>
            <w:tcW w:w="2808" w:type="dxa"/>
            <w:vMerge/>
          </w:tcPr>
          <w:p w14:paraId="26B0F6B9" w14:textId="77777777" w:rsidR="006A0882" w:rsidRDefault="006A0882" w:rsidP="006A088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DEC915D" w:rsidR="006A0882" w:rsidRDefault="006A0882" w:rsidP="006A0882">
            <w:pPr>
              <w:jc w:val="center"/>
              <w:rPr>
                <w:kern w:val="2"/>
                <w:szCs w:val="24"/>
              </w:rPr>
            </w:pPr>
            <w:r w:rsidRPr="00F40A12">
              <w:rPr>
                <w:kern w:val="2"/>
                <w:szCs w:val="24"/>
              </w:rPr>
              <w:t>Visagino savivaldybės administracijos nuostatus, patvirtintus Visagino savivaldybės tarybos 2024 m. sausio 26 d. sprendimu Nr. TS-1</w:t>
            </w:r>
          </w:p>
        </w:tc>
      </w:tr>
      <w:tr w:rsidR="006A0882" w14:paraId="297540DE" w14:textId="77777777">
        <w:tc>
          <w:tcPr>
            <w:tcW w:w="2808" w:type="dxa"/>
            <w:vMerge w:val="restart"/>
          </w:tcPr>
          <w:p w14:paraId="24DAF68D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6A0882" w:rsidRDefault="006A0882" w:rsidP="006A0882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6A0882" w:rsidRDefault="006A0882" w:rsidP="006A0882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5A1F4414" w14:textId="77777777">
        <w:tc>
          <w:tcPr>
            <w:tcW w:w="2808" w:type="dxa"/>
            <w:vMerge/>
          </w:tcPr>
          <w:p w14:paraId="124649CF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677DD19F" w14:textId="77777777">
        <w:tc>
          <w:tcPr>
            <w:tcW w:w="2808" w:type="dxa"/>
            <w:vMerge/>
          </w:tcPr>
          <w:p w14:paraId="7C838BE7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6997CCAA" w14:textId="77777777">
        <w:tc>
          <w:tcPr>
            <w:tcW w:w="2808" w:type="dxa"/>
            <w:vMerge/>
          </w:tcPr>
          <w:p w14:paraId="60DFBC9E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56511B3F" w14:textId="77777777">
        <w:tc>
          <w:tcPr>
            <w:tcW w:w="2808" w:type="dxa"/>
            <w:vMerge/>
          </w:tcPr>
          <w:p w14:paraId="7F9384F3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76D25D72" w14:textId="77777777">
        <w:tc>
          <w:tcPr>
            <w:tcW w:w="2808" w:type="dxa"/>
            <w:vMerge/>
          </w:tcPr>
          <w:p w14:paraId="008F27AB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76CF2E45" w14:textId="77777777">
        <w:tc>
          <w:tcPr>
            <w:tcW w:w="2808" w:type="dxa"/>
            <w:vMerge/>
          </w:tcPr>
          <w:p w14:paraId="7F57DC4A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269EEE8D" w14:textId="77777777">
        <w:tc>
          <w:tcPr>
            <w:tcW w:w="2808" w:type="dxa"/>
            <w:vMerge/>
          </w:tcPr>
          <w:p w14:paraId="052EF525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0CC1CDFC" w14:textId="77777777">
        <w:tc>
          <w:tcPr>
            <w:tcW w:w="2808" w:type="dxa"/>
            <w:vMerge/>
          </w:tcPr>
          <w:p w14:paraId="3A32526B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  <w:tr w:rsidR="006A0882" w14:paraId="5CEC3529" w14:textId="77777777">
        <w:tc>
          <w:tcPr>
            <w:tcW w:w="2808" w:type="dxa"/>
            <w:vMerge/>
          </w:tcPr>
          <w:p w14:paraId="0207F6D8" w14:textId="77777777" w:rsidR="006A0882" w:rsidRDefault="006A0882" w:rsidP="006A088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6A0882" w:rsidRDefault="006A0882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6A0882" w:rsidRDefault="006A0882" w:rsidP="006A088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31" w14:textId="77777777" w:rsidR="006A0882" w:rsidRPr="007E3B6D" w:rsidRDefault="006A0882" w:rsidP="006A0882">
            <w:pPr>
              <w:rPr>
                <w:szCs w:val="24"/>
              </w:rPr>
            </w:pPr>
            <w:r w:rsidRPr="007E3B6D">
              <w:rPr>
                <w:szCs w:val="24"/>
              </w:rPr>
              <w:t xml:space="preserve">Viešosios tvarkos ir rinkliavų skyriaus vyriausioji specialistė Margarita </w:t>
            </w:r>
            <w:proofErr w:type="spellStart"/>
            <w:r w:rsidRPr="007E3B6D">
              <w:rPr>
                <w:szCs w:val="24"/>
              </w:rPr>
              <w:t>Jurgelevičiūtė</w:t>
            </w:r>
            <w:proofErr w:type="spellEnd"/>
          </w:p>
          <w:p w14:paraId="06CABBAE" w14:textId="77777777" w:rsidR="006A0882" w:rsidRPr="007E3B6D" w:rsidRDefault="006A0882" w:rsidP="006A0882">
            <w:pPr>
              <w:rPr>
                <w:szCs w:val="24"/>
              </w:rPr>
            </w:pPr>
            <w:r w:rsidRPr="007E3B6D">
              <w:rPr>
                <w:szCs w:val="24"/>
              </w:rPr>
              <w:t xml:space="preserve"> tel. +37061768458, el. p. </w:t>
            </w:r>
            <w:hyperlink r:id="rId9" w:history="1">
              <w:r w:rsidRPr="007E3B6D">
                <w:rPr>
                  <w:rStyle w:val="Hipersaitas"/>
                  <w:szCs w:val="24"/>
                </w:rPr>
                <w:t>margarita.jurgeleviciute</w:t>
              </w:r>
              <w:r w:rsidRPr="007E3B6D">
                <w:rPr>
                  <w:rStyle w:val="Hipersaitas"/>
                  <w:szCs w:val="24"/>
                  <w:lang w:val="pt-PT"/>
                </w:rPr>
                <w:t>@visaginas.lt</w:t>
              </w:r>
            </w:hyperlink>
          </w:p>
          <w:p w14:paraId="61F9B250" w14:textId="5DB6C3B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42118CD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917" w14:textId="41A05FDB" w:rsidR="006A0882" w:rsidRPr="00783BB0" w:rsidRDefault="006A0882" w:rsidP="006A0882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 xml:space="preserve">Tiekėjas įsipareigoja Sutartyje numatytomis sąlygomis perduoti ir sumontuoti aktyvią prevencinę sistemą rūkymo ir garinimo atvejų detekcijai bei informavimui realiu laiku </w:t>
            </w:r>
            <w:r w:rsidRPr="00783BB0">
              <w:rPr>
                <w:color w:val="000000"/>
                <w:kern w:val="2"/>
                <w:szCs w:val="24"/>
              </w:rPr>
              <w:t>(toliau – Prekė).</w:t>
            </w:r>
          </w:p>
          <w:p w14:paraId="74009C55" w14:textId="178629D6" w:rsidR="00B767F3" w:rsidRDefault="006A0882" w:rsidP="006A0882">
            <w:pPr>
              <w:rPr>
                <w:color w:val="000000"/>
                <w:kern w:val="2"/>
                <w:szCs w:val="24"/>
              </w:rPr>
            </w:pPr>
            <w:r w:rsidRPr="00783BB0">
              <w:rPr>
                <w:color w:val="000000"/>
                <w:kern w:val="2"/>
                <w:szCs w:val="24"/>
              </w:rPr>
              <w:t>Išsamus Prek</w:t>
            </w:r>
            <w:r w:rsidR="00E3794F">
              <w:rPr>
                <w:color w:val="000000"/>
                <w:kern w:val="2"/>
                <w:szCs w:val="24"/>
              </w:rPr>
              <w:t>ės</w:t>
            </w:r>
            <w:r w:rsidRPr="00783BB0">
              <w:rPr>
                <w:color w:val="000000"/>
                <w:kern w:val="2"/>
                <w:szCs w:val="24"/>
              </w:rPr>
              <w:t xml:space="preserve"> aprašymas ir kiti reikalavimai tiekia</w:t>
            </w:r>
            <w:r w:rsidR="00E3794F">
              <w:rPr>
                <w:color w:val="000000"/>
                <w:kern w:val="2"/>
                <w:szCs w:val="24"/>
              </w:rPr>
              <w:t>mai</w:t>
            </w:r>
            <w:r w:rsidRPr="00783BB0">
              <w:rPr>
                <w:color w:val="000000"/>
                <w:kern w:val="2"/>
                <w:szCs w:val="24"/>
              </w:rPr>
              <w:t xml:space="preserve"> Prek</w:t>
            </w:r>
            <w:r w:rsidR="00E3794F">
              <w:rPr>
                <w:color w:val="000000"/>
                <w:kern w:val="2"/>
                <w:szCs w:val="24"/>
              </w:rPr>
              <w:t xml:space="preserve">ei </w:t>
            </w:r>
            <w:r w:rsidRPr="00783BB0">
              <w:rPr>
                <w:color w:val="000000"/>
                <w:kern w:val="2"/>
                <w:szCs w:val="24"/>
              </w:rPr>
              <w:t>nustatyti Sutarties priede Nr. 1 „Techninė specifikacija“ (toliau – Techninė specifikacija).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0A7" w14:textId="77777777" w:rsidR="006A0882" w:rsidRDefault="006A0882" w:rsidP="006A0882">
            <w:pPr>
              <w:rPr>
                <w:kern w:val="2"/>
                <w:szCs w:val="24"/>
              </w:rPr>
            </w:pPr>
            <w:r w:rsidRPr="006A0882">
              <w:rPr>
                <w:kern w:val="2"/>
                <w:szCs w:val="24"/>
              </w:rPr>
              <w:t xml:space="preserve">Aktyvi prevencinė sistema rūkymo ir garinimo atvejų detekcijai bei informavimui realiu laiku </w:t>
            </w:r>
          </w:p>
          <w:p w14:paraId="1887242D" w14:textId="191B2A57" w:rsidR="006A0882" w:rsidRPr="006A0882" w:rsidRDefault="00E93D4C" w:rsidP="006A08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Pirkimo </w:t>
            </w:r>
            <w:r w:rsidR="006A0882">
              <w:rPr>
                <w:kern w:val="2"/>
                <w:szCs w:val="24"/>
              </w:rPr>
              <w:t xml:space="preserve">Nr. </w:t>
            </w:r>
          </w:p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28F4269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79830AC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149" w14:textId="1584B075" w:rsidR="00B767F3" w:rsidRPr="00B804B8" w:rsidRDefault="00B804B8">
            <w:pPr>
              <w:textAlignment w:val="baseline"/>
              <w:rPr>
                <w:rFonts w:asciiTheme="majorBidi" w:hAnsiTheme="majorBidi" w:cstheme="majorBidi"/>
                <w:color w:val="000000"/>
                <w:kern w:val="2"/>
                <w:szCs w:val="24"/>
              </w:rPr>
            </w:pPr>
            <w:r w:rsidRPr="00613CD0">
              <w:rPr>
                <w:rFonts w:asciiTheme="majorBidi" w:hAnsiTheme="majorBidi" w:cstheme="majorBidi"/>
                <w:b/>
                <w:bCs/>
                <w:kern w:val="2"/>
                <w:szCs w:val="24"/>
              </w:rPr>
              <w:t xml:space="preserve">Tiekėjas Prekę įsipareigoja pristatyti  </w:t>
            </w:r>
            <w:r w:rsidR="00613CD0" w:rsidRPr="00613CD0">
              <w:rPr>
                <w:rFonts w:asciiTheme="majorBidi" w:hAnsiTheme="majorBidi" w:cstheme="majorBidi"/>
                <w:b/>
                <w:bCs/>
                <w:kern w:val="2"/>
                <w:szCs w:val="24"/>
              </w:rPr>
              <w:t xml:space="preserve">ir sumontuoti </w:t>
            </w:r>
            <w:r w:rsidRPr="00B804B8">
              <w:rPr>
                <w:rFonts w:asciiTheme="majorBidi" w:hAnsiTheme="majorBidi" w:cstheme="majorBidi"/>
                <w:kern w:val="2"/>
                <w:szCs w:val="24"/>
              </w:rPr>
              <w:t>per ___________</w:t>
            </w:r>
            <w:r w:rsidRPr="00B804B8">
              <w:rPr>
                <w:rFonts w:asciiTheme="majorBidi" w:eastAsia="Arial" w:hAnsiTheme="majorBidi" w:cstheme="majorBidi"/>
                <w:szCs w:val="24"/>
              </w:rPr>
              <w:t xml:space="preserve">kalendorinių dienų (Tiekėjo  pasiūlyme nurodytas terminas), </w:t>
            </w:r>
            <w:r w:rsidR="006A0882" w:rsidRPr="00B804B8">
              <w:rPr>
                <w:rFonts w:asciiTheme="majorBidi" w:hAnsiTheme="majorBidi" w:cstheme="majorBidi"/>
                <w:color w:val="000000"/>
                <w:kern w:val="2"/>
                <w:szCs w:val="24"/>
              </w:rPr>
              <w:t xml:space="preserve">ne vėliau kaip per </w:t>
            </w:r>
            <w:r w:rsidRPr="00B804B8">
              <w:rPr>
                <w:rFonts w:asciiTheme="majorBidi" w:hAnsiTheme="majorBidi" w:cstheme="majorBidi"/>
                <w:color w:val="000000"/>
                <w:kern w:val="2"/>
                <w:szCs w:val="24"/>
              </w:rPr>
              <w:t>60 kalendorinių dienų</w:t>
            </w:r>
            <w:r w:rsidR="006A0882" w:rsidRPr="00B804B8">
              <w:rPr>
                <w:rFonts w:asciiTheme="majorBidi" w:hAnsiTheme="majorBidi" w:cstheme="majorBidi"/>
                <w:kern w:val="2"/>
                <w:szCs w:val="24"/>
              </w:rPr>
              <w:t xml:space="preserve"> </w:t>
            </w:r>
            <w:r w:rsidR="006A0882" w:rsidRPr="00B804B8">
              <w:rPr>
                <w:rFonts w:asciiTheme="majorBidi" w:hAnsiTheme="majorBidi" w:cstheme="majorBidi"/>
                <w:color w:val="000000"/>
                <w:kern w:val="2"/>
                <w:szCs w:val="24"/>
              </w:rPr>
              <w:t>nuo Sutarties įsigaliojimo dienos su pirkėju suderintais adresais.</w:t>
            </w:r>
          </w:p>
          <w:p w14:paraId="692B09C4" w14:textId="0BBEDA1D" w:rsidR="00B804B8" w:rsidRDefault="00B804B8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3340634F" w:rsidR="00B767F3" w:rsidRDefault="00B767F3" w:rsidP="006A0882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6AC713B6" w:rsidR="00B767F3" w:rsidRPr="00E93D4C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1090B2F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F0A" w14:textId="670770F0" w:rsidR="00B767F3" w:rsidRDefault="00E93D4C">
            <w:pPr>
              <w:rPr>
                <w:rFonts w:eastAsia="Calibri"/>
                <w:szCs w:val="24"/>
              </w:rPr>
            </w:pPr>
            <w:r w:rsidRPr="00783BB0">
              <w:rPr>
                <w:kern w:val="2"/>
                <w:szCs w:val="24"/>
              </w:rPr>
              <w:t>Kartu su Prek</w:t>
            </w:r>
            <w:r w:rsidR="00E3794F">
              <w:rPr>
                <w:kern w:val="2"/>
                <w:szCs w:val="24"/>
              </w:rPr>
              <w:t>e</w:t>
            </w:r>
            <w:r w:rsidRPr="00783BB0">
              <w:rPr>
                <w:kern w:val="2"/>
                <w:szCs w:val="24"/>
              </w:rPr>
              <w:t xml:space="preserve"> pateikiami šie dokumentai: p</w:t>
            </w:r>
            <w:r w:rsidRPr="00783BB0">
              <w:rPr>
                <w:rFonts w:eastAsia="Calibri"/>
                <w:szCs w:val="24"/>
              </w:rPr>
              <w:t>rekių perdavimo – priėmimo aktas</w:t>
            </w:r>
          </w:p>
          <w:p w14:paraId="73FFA04B" w14:textId="68E18CEC" w:rsidR="00E93D4C" w:rsidRDefault="00E93D4C">
            <w:pPr>
              <w:rPr>
                <w:kern w:val="2"/>
                <w:szCs w:val="24"/>
              </w:rPr>
            </w:pP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4A791F0" w14:textId="77777777" w:rsidR="00B40D72" w:rsidRDefault="00B40D72" w:rsidP="00B40D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5898D319" w14:textId="0BA5302E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02A" w14:textId="42B1306F" w:rsidR="00B767F3" w:rsidRDefault="00DD7479" w:rsidP="00DE25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5.2. </w:t>
            </w:r>
            <w:r w:rsidR="00B40D72">
              <w:rPr>
                <w:b/>
                <w:bCs/>
                <w:kern w:val="2"/>
                <w:szCs w:val="24"/>
              </w:rPr>
              <w:t xml:space="preserve">Pradinės Sutarties vertė ir Sutarties kaina, kai taikoma </w:t>
            </w:r>
            <w:r w:rsidR="00B40D72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="00B40D72"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F13" w14:textId="77777777" w:rsidR="00DE2568" w:rsidRPr="00783BB0" w:rsidRDefault="00DE2568" w:rsidP="00DE2568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 xml:space="preserve">Pradinės Sutarties vertė yra ___ Eur be pridėtinės vertės mokesčio (toliau – PVM). </w:t>
            </w:r>
          </w:p>
          <w:p w14:paraId="76508B07" w14:textId="77777777" w:rsidR="00DE2568" w:rsidRPr="00783BB0" w:rsidRDefault="00DE2568" w:rsidP="00DE2568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PVM sudaro __ Eur</w:t>
            </w:r>
          </w:p>
          <w:p w14:paraId="0AF2956A" w14:textId="77777777" w:rsidR="00DE2568" w:rsidRDefault="00DE2568" w:rsidP="00DE2568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Sutarties kaina yra ____</w:t>
            </w:r>
            <w:r w:rsidRPr="00783BB0">
              <w:rPr>
                <w:i/>
                <w:iCs/>
                <w:kern w:val="2"/>
                <w:szCs w:val="24"/>
              </w:rPr>
              <w:t xml:space="preserve"> </w:t>
            </w:r>
            <w:r w:rsidRPr="00783BB0">
              <w:rPr>
                <w:kern w:val="2"/>
                <w:szCs w:val="24"/>
              </w:rPr>
              <w:t>Eur su PVM.</w:t>
            </w:r>
          </w:p>
          <w:p w14:paraId="08C96964" w14:textId="77777777" w:rsidR="004741D7" w:rsidRDefault="004741D7" w:rsidP="00DE2568">
            <w:pPr>
              <w:rPr>
                <w:color w:val="000000"/>
                <w:kern w:val="2"/>
              </w:rPr>
            </w:pPr>
          </w:p>
          <w:p w14:paraId="0496DD32" w14:textId="2AE6D02D" w:rsidR="004741D7" w:rsidRDefault="004741D7" w:rsidP="00DE256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Šioje Sutartyje Pradinės Sutarties vertė yra lygi Tiekėjo pasiūlymo kainai be PVM, apskaičiuotai sudauginus </w:t>
            </w:r>
            <w:r w:rsidRPr="004741D7">
              <w:rPr>
                <w:color w:val="000000"/>
                <w:kern w:val="2"/>
              </w:rPr>
              <w:t>maksimalų Prek</w:t>
            </w:r>
            <w:r w:rsidR="00E3794F">
              <w:rPr>
                <w:color w:val="000000"/>
                <w:kern w:val="2"/>
              </w:rPr>
              <w:t>ės</w:t>
            </w:r>
            <w:r w:rsidRPr="004741D7">
              <w:rPr>
                <w:color w:val="000000"/>
                <w:kern w:val="2"/>
              </w:rPr>
              <w:t xml:space="preserve"> kiekį</w:t>
            </w:r>
            <w:r>
              <w:rPr>
                <w:color w:val="000000"/>
                <w:kern w:val="2"/>
              </w:rPr>
              <w:t xml:space="preserve"> iš Tiekėjo pasiūlyto įkainio (-</w:t>
            </w:r>
            <w:proofErr w:type="spellStart"/>
            <w:r>
              <w:rPr>
                <w:color w:val="000000"/>
                <w:kern w:val="2"/>
              </w:rPr>
              <w:t>ių</w:t>
            </w:r>
            <w:proofErr w:type="spellEnd"/>
            <w:r>
              <w:rPr>
                <w:color w:val="000000"/>
                <w:kern w:val="2"/>
              </w:rPr>
              <w:t xml:space="preserve">) be PVM arba </w:t>
            </w:r>
            <w:r w:rsidRPr="004741D7">
              <w:rPr>
                <w:color w:val="000000"/>
                <w:kern w:val="2"/>
              </w:rPr>
              <w:t>maksimaliai pirkimui skirtai lėšų sumai be PVM</w:t>
            </w:r>
            <w:r>
              <w:rPr>
                <w:color w:val="000000"/>
                <w:kern w:val="2"/>
              </w:rPr>
              <w:t>, priklausomai nuo to kuri iš jų yra mažesnė. Pirkėjas perka Prek</w:t>
            </w:r>
            <w:r w:rsidR="00E3794F">
              <w:rPr>
                <w:color w:val="000000"/>
                <w:kern w:val="2"/>
              </w:rPr>
              <w:t>ę</w:t>
            </w:r>
            <w:r>
              <w:rPr>
                <w:color w:val="000000"/>
                <w:kern w:val="2"/>
              </w:rPr>
              <w:t xml:space="preserve"> pagal poreikį Sutartyje arba jos priede Nr.</w:t>
            </w:r>
            <w:r w:rsidRPr="004741D7">
              <w:rPr>
                <w:color w:val="000000"/>
                <w:kern w:val="2"/>
              </w:rPr>
              <w:t xml:space="preserve"> [...] </w:t>
            </w:r>
            <w:r>
              <w:rPr>
                <w:color w:val="000000"/>
                <w:kern w:val="2"/>
              </w:rPr>
              <w:t xml:space="preserve"> nurodytais įkainiais, neviršijant jame nurodyto Prekių maksimalaus kiekio ir bendros Sutarties kainos.  </w:t>
            </w:r>
          </w:p>
          <w:p w14:paraId="4D2D5C2C" w14:textId="4B23E35D" w:rsidR="004741D7" w:rsidRDefault="004741D7" w:rsidP="00DE2568">
            <w:pPr>
              <w:rPr>
                <w:color w:val="000000"/>
                <w:kern w:val="2"/>
              </w:rPr>
            </w:pPr>
            <w:r w:rsidRPr="004741D7">
              <w:rPr>
                <w:color w:val="000000"/>
                <w:kern w:val="2"/>
              </w:rPr>
              <w:t>Pirkėjas įsipareigoja įsigyti ne mažiau kaip 20 vnt. įrenginių komplektų.</w:t>
            </w:r>
          </w:p>
          <w:p w14:paraId="7EFC7E97" w14:textId="77777777" w:rsidR="004741D7" w:rsidRPr="004741D7" w:rsidRDefault="004741D7" w:rsidP="00DE2568">
            <w:pPr>
              <w:rPr>
                <w:color w:val="000000"/>
                <w:kern w:val="2"/>
              </w:rPr>
            </w:pPr>
          </w:p>
          <w:p w14:paraId="313D1D71" w14:textId="1F68F013" w:rsidR="00B767F3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0B33406A" w:rsidR="00B767F3" w:rsidRPr="00DE256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5C9FFF39" w:rsidR="00B767F3" w:rsidRDefault="009317F7">
            <w:pPr>
              <w:rPr>
                <w:color w:val="FF0000"/>
                <w:kern w:val="2"/>
              </w:rPr>
            </w:pPr>
            <w:r>
              <w:rPr>
                <w:kern w:val="2"/>
                <w:szCs w:val="24"/>
              </w:rPr>
              <w:t>dėl PVM tarifo pasikeitimo;</w:t>
            </w:r>
          </w:p>
        </w:tc>
      </w:tr>
      <w:tr w:rsidR="009317F7" w14:paraId="66DA867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8E6" w14:textId="68649CA7" w:rsidR="009317F7" w:rsidRDefault="009317F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8D1" w14:textId="7EAF4BEC" w:rsidR="009317F7" w:rsidRDefault="009317F7" w:rsidP="009317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E3794F">
              <w:rPr>
                <w:kern w:val="2"/>
                <w:szCs w:val="24"/>
              </w:rPr>
              <w:t>os</w:t>
            </w:r>
            <w:r>
              <w:rPr>
                <w:kern w:val="2"/>
                <w:szCs w:val="24"/>
              </w:rPr>
              <w:t xml:space="preserve"> Prek</w:t>
            </w:r>
            <w:r w:rsidR="00E3794F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Prek</w:t>
            </w:r>
            <w:r w:rsidR="00E3794F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kainos / įkainio be PVM. </w:t>
            </w:r>
          </w:p>
          <w:p w14:paraId="6E9F0D9F" w14:textId="2A9A5EC9" w:rsidR="009317F7" w:rsidRDefault="009317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</w:t>
            </w:r>
            <w:r w:rsidR="00E3794F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įkaini</w:t>
            </w:r>
            <w:r w:rsidR="00E3794F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įforminam</w:t>
            </w:r>
            <w:r w:rsidR="00E3794F">
              <w:rPr>
                <w:kern w:val="2"/>
                <w:szCs w:val="24"/>
              </w:rPr>
              <w:t>as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2E5D106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27" w14:textId="644A690A" w:rsidR="00B767F3" w:rsidRDefault="00055CD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783BB0">
              <w:rPr>
                <w:kern w:val="2"/>
                <w:szCs w:val="24"/>
              </w:rPr>
              <w:t>Pirkėjas atsiskaito su Tiekėju ne vėliau kaip per  30 dienų nuo Pre</w:t>
            </w:r>
            <w:r w:rsidR="00E3794F">
              <w:rPr>
                <w:kern w:val="2"/>
                <w:szCs w:val="24"/>
              </w:rPr>
              <w:t>kės</w:t>
            </w:r>
            <w:r w:rsidRPr="00783BB0">
              <w:rPr>
                <w:kern w:val="2"/>
                <w:szCs w:val="24"/>
              </w:rPr>
              <w:t xml:space="preserve"> perdavimo – priėmimo akto pasirašymo ir sąskaitos – faktūros patvirtinimo sistemos „SABIS“ priemonėmis.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6963BA52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1EFBBA0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B1972EB" w:rsidR="00B767F3" w:rsidRDefault="00055CD5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Prek</w:t>
            </w:r>
            <w:r w:rsidR="00E3794F">
              <w:rPr>
                <w:kern w:val="2"/>
                <w:szCs w:val="24"/>
              </w:rPr>
              <w:t>ei</w:t>
            </w:r>
            <w:r w:rsidRPr="00783BB0">
              <w:rPr>
                <w:kern w:val="2"/>
                <w:szCs w:val="24"/>
              </w:rPr>
              <w:t xml:space="preserve"> nustatomas Tiekėjo pasiūlytas arba Prekių gamintojo taikomas  </w:t>
            </w:r>
            <w:r w:rsidR="00E3794F" w:rsidRPr="00783BB0">
              <w:rPr>
                <w:kern w:val="2"/>
                <w:szCs w:val="24"/>
              </w:rPr>
              <w:t xml:space="preserve">tačiau bet kokiu atveju </w:t>
            </w:r>
            <w:r w:rsidR="00E3794F" w:rsidRPr="00783BB0">
              <w:rPr>
                <w:b/>
                <w:bCs/>
                <w:kern w:val="2"/>
                <w:szCs w:val="24"/>
              </w:rPr>
              <w:t>ne trumpesnis kaip</w:t>
            </w:r>
            <w:r w:rsidR="00E3794F" w:rsidRPr="00783BB0">
              <w:rPr>
                <w:kern w:val="2"/>
                <w:szCs w:val="24"/>
              </w:rPr>
              <w:t xml:space="preserve"> 24 mėnesių </w:t>
            </w:r>
            <w:r w:rsidR="00E3794F">
              <w:rPr>
                <w:kern w:val="2"/>
                <w:szCs w:val="24"/>
              </w:rPr>
              <w:t>g</w:t>
            </w:r>
            <w:r w:rsidRPr="00783BB0">
              <w:rPr>
                <w:kern w:val="2"/>
                <w:szCs w:val="24"/>
              </w:rPr>
              <w:t>arantinis terminas. Garantinis terminas, skaičiuojamas nuo Prek</w:t>
            </w:r>
            <w:r w:rsidR="00E3794F">
              <w:rPr>
                <w:kern w:val="2"/>
                <w:szCs w:val="24"/>
              </w:rPr>
              <w:t>ės</w:t>
            </w:r>
            <w:r w:rsidRPr="00783BB0">
              <w:rPr>
                <w:kern w:val="2"/>
                <w:szCs w:val="24"/>
              </w:rPr>
              <w:t xml:space="preserve"> perdavimo – priėmimo akto ar Sąskaitos (kai Prek</w:t>
            </w:r>
            <w:r w:rsidR="00E3794F">
              <w:rPr>
                <w:kern w:val="2"/>
                <w:szCs w:val="24"/>
              </w:rPr>
              <w:t>ės</w:t>
            </w:r>
            <w:r w:rsidRPr="00783BB0">
              <w:rPr>
                <w:kern w:val="2"/>
                <w:szCs w:val="24"/>
              </w:rPr>
              <w:t xml:space="preserve"> perdavimo – 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A0A" w14:textId="0F6E268C" w:rsidR="00055CD5" w:rsidRPr="00783BB0" w:rsidRDefault="00055CD5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</w:t>
            </w:r>
            <w:r w:rsidRPr="00783BB0">
              <w:rPr>
                <w:kern w:val="2"/>
                <w:szCs w:val="24"/>
              </w:rPr>
              <w:t xml:space="preserve">arantinio termino laikotarpiu Tiekėjas, gavęs pranešimą apie Prekės trūkumus, turi atvykti </w:t>
            </w:r>
            <w:r w:rsidRPr="00055CD5">
              <w:rPr>
                <w:kern w:val="2"/>
                <w:szCs w:val="24"/>
              </w:rPr>
              <w:t>ne vėliau kaip</w:t>
            </w:r>
            <w:r w:rsidRPr="00783BB0">
              <w:rPr>
                <w:kern w:val="2"/>
                <w:szCs w:val="24"/>
              </w:rPr>
              <w:t xml:space="preserve"> per 5 </w:t>
            </w:r>
            <w:r w:rsidRPr="00055CD5">
              <w:rPr>
                <w:kern w:val="2"/>
                <w:szCs w:val="24"/>
              </w:rPr>
              <w:t>darbo dienas nuo pranešimo apie trūkumus Tiekėjui gavimo.</w:t>
            </w:r>
          </w:p>
          <w:p w14:paraId="19A8D037" w14:textId="631C304C" w:rsidR="00B767F3" w:rsidRDefault="00055CD5" w:rsidP="00055CD5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Tiekėjas privalo pašalinti trūkumus ne vėliau kaip pe</w:t>
            </w:r>
            <w:r w:rsidRPr="00055CD5">
              <w:rPr>
                <w:kern w:val="2"/>
                <w:szCs w:val="24"/>
              </w:rPr>
              <w:t>r 20 darbo dienų.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03D7673" w:rsidR="00055CD5" w:rsidRDefault="00DD7479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0FC984B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34940144" w:rsidR="00B767F3" w:rsidRDefault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="00DD7479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D016F43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8B96B2F" w:rsidR="00B767F3" w:rsidRDefault="00055CD5">
            <w:pPr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Prievolių pagal Sutartį įvykdymas gali būti užtikrinamas netesybomis.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125CF7A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1396406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044E560" w:rsidR="00B767F3" w:rsidRDefault="00055CD5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783BB0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E3794F">
              <w:rPr>
                <w:color w:val="000000"/>
                <w:kern w:val="2"/>
                <w:szCs w:val="24"/>
              </w:rPr>
              <w:t>ą</w:t>
            </w:r>
            <w:r w:rsidRPr="00783BB0">
              <w:rPr>
                <w:color w:val="000000"/>
                <w:kern w:val="2"/>
                <w:szCs w:val="24"/>
              </w:rPr>
              <w:t xml:space="preserve"> kokybišk</w:t>
            </w:r>
            <w:r w:rsidR="00E3794F">
              <w:rPr>
                <w:color w:val="000000"/>
                <w:kern w:val="2"/>
                <w:szCs w:val="24"/>
              </w:rPr>
              <w:t>ą</w:t>
            </w:r>
            <w:r w:rsidRPr="00783BB0">
              <w:rPr>
                <w:color w:val="000000"/>
                <w:kern w:val="2"/>
                <w:szCs w:val="24"/>
              </w:rPr>
              <w:t xml:space="preserve"> Prek</w:t>
            </w:r>
            <w:r w:rsidR="00E3794F">
              <w:rPr>
                <w:color w:val="000000"/>
                <w:kern w:val="2"/>
                <w:szCs w:val="24"/>
              </w:rPr>
              <w:t>ę</w:t>
            </w:r>
            <w:r w:rsidRPr="00783BB0"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</w:t>
            </w:r>
            <w:r w:rsidRPr="00783BB0">
              <w:rPr>
                <w:kern w:val="2"/>
                <w:szCs w:val="24"/>
              </w:rPr>
              <w:t>skaičiuoja Pirkėjui 0,02 (dvi šimtosios) procento dydžio delspinigius nuo neapmokėtos sumos be PVM už kiekvieną vėlavimo dieną.</w:t>
            </w:r>
            <w:r w:rsidRPr="00783BB0">
              <w:rPr>
                <w:i/>
                <w:iCs/>
                <w:kern w:val="2"/>
                <w:szCs w:val="24"/>
              </w:rPr>
              <w:t> </w:t>
            </w:r>
          </w:p>
        </w:tc>
      </w:tr>
      <w:tr w:rsidR="00055CD5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861" w14:textId="4BC2FD6D" w:rsidR="00055CD5" w:rsidRPr="00783BB0" w:rsidRDefault="00055CD5" w:rsidP="00055CD5">
            <w:pPr>
              <w:jc w:val="both"/>
              <w:rPr>
                <w:color w:val="000000"/>
                <w:kern w:val="2"/>
                <w:szCs w:val="24"/>
              </w:rPr>
            </w:pPr>
            <w:r w:rsidRPr="00783BB0">
              <w:rPr>
                <w:color w:val="000000"/>
                <w:kern w:val="2"/>
                <w:szCs w:val="24"/>
              </w:rPr>
              <w:t>9.2.1. Jeigu Tiekėjas vėluoja vykdyti užsakymą, tiekti Prek</w:t>
            </w:r>
            <w:r w:rsidR="00E3794F">
              <w:rPr>
                <w:color w:val="000000"/>
                <w:kern w:val="2"/>
                <w:szCs w:val="24"/>
              </w:rPr>
              <w:t>ę</w:t>
            </w:r>
            <w:r w:rsidRPr="00783BB0">
              <w:rPr>
                <w:color w:val="000000"/>
                <w:kern w:val="2"/>
                <w:szCs w:val="24"/>
              </w:rPr>
              <w:t xml:space="preserve"> ar </w:t>
            </w:r>
            <w:r w:rsidRPr="00783BB0">
              <w:rPr>
                <w:kern w:val="2"/>
                <w:szCs w:val="24"/>
              </w:rPr>
              <w:t>ištaisyti j</w:t>
            </w:r>
            <w:r w:rsidR="00E3794F">
              <w:rPr>
                <w:kern w:val="2"/>
                <w:szCs w:val="24"/>
              </w:rPr>
              <w:t>os</w:t>
            </w:r>
            <w:r w:rsidRPr="00783BB0">
              <w:rPr>
                <w:kern w:val="2"/>
                <w:szCs w:val="24"/>
              </w:rPr>
              <w:t xml:space="preserve"> trūkumus arba nevykdo kitų sutartinių įsipareigojimų, Pirkėjas nuo kitos nei nustatytas terminas dienos Tiekėjui skaičiuoja 0,02 (dvi šimtosios) procento  dydžio delspinigius už kiekvieną uždelstą dieną nuo laiku neperduot</w:t>
            </w:r>
            <w:r w:rsidR="00E3794F">
              <w:rPr>
                <w:kern w:val="2"/>
                <w:szCs w:val="24"/>
              </w:rPr>
              <w:t>os</w:t>
            </w:r>
            <w:r w:rsidRPr="00783BB0">
              <w:rPr>
                <w:kern w:val="2"/>
                <w:szCs w:val="24"/>
              </w:rPr>
              <w:t xml:space="preserve"> Prek</w:t>
            </w:r>
            <w:r w:rsidR="00E3794F">
              <w:rPr>
                <w:kern w:val="2"/>
                <w:szCs w:val="24"/>
              </w:rPr>
              <w:t>ės</w:t>
            </w:r>
            <w:r w:rsidRPr="00783BB0">
              <w:rPr>
                <w:kern w:val="2"/>
                <w:szCs w:val="24"/>
              </w:rPr>
              <w:t xml:space="preserve"> ar Prek</w:t>
            </w:r>
            <w:r w:rsidR="00E3794F">
              <w:rPr>
                <w:kern w:val="2"/>
                <w:szCs w:val="24"/>
              </w:rPr>
              <w:t>ės</w:t>
            </w:r>
            <w:r w:rsidRPr="00783BB0">
              <w:rPr>
                <w:kern w:val="2"/>
                <w:szCs w:val="24"/>
              </w:rPr>
              <w:t>, turinči</w:t>
            </w:r>
            <w:r w:rsidR="00E3794F">
              <w:rPr>
                <w:kern w:val="2"/>
                <w:szCs w:val="24"/>
              </w:rPr>
              <w:t>os</w:t>
            </w:r>
            <w:r w:rsidRPr="00783BB0">
              <w:rPr>
                <w:kern w:val="2"/>
                <w:szCs w:val="24"/>
              </w:rPr>
              <w:t xml:space="preserve"> trūkumų, kainos be PVM. </w:t>
            </w:r>
          </w:p>
          <w:p w14:paraId="13A404FA" w14:textId="77777777" w:rsidR="00055CD5" w:rsidRPr="00783BB0" w:rsidRDefault="00055CD5" w:rsidP="00055CD5">
            <w:pPr>
              <w:rPr>
                <w:color w:val="000000"/>
                <w:kern w:val="2"/>
                <w:szCs w:val="24"/>
              </w:rPr>
            </w:pPr>
          </w:p>
          <w:p w14:paraId="63704FE1" w14:textId="165FA617" w:rsidR="00055CD5" w:rsidRDefault="00055CD5" w:rsidP="00055CD5">
            <w:pPr>
              <w:rPr>
                <w:b/>
                <w:kern w:val="2"/>
              </w:rPr>
            </w:pPr>
            <w:r w:rsidRPr="00783BB0">
              <w:rPr>
                <w:color w:val="000000"/>
                <w:kern w:val="2"/>
                <w:szCs w:val="24"/>
              </w:rPr>
              <w:t>9.2.2. Tiekėjas privalo sumokėti Pirkė</w:t>
            </w:r>
            <w:r w:rsidRPr="00783BB0">
              <w:rPr>
                <w:kern w:val="2"/>
                <w:szCs w:val="24"/>
              </w:rPr>
              <w:t xml:space="preserve">jui netesybas per 10 darbo dienų nuo Pirkėjo pareikalavimo. </w:t>
            </w:r>
          </w:p>
        </w:tc>
      </w:tr>
      <w:tr w:rsidR="00055CD5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</w:t>
            </w:r>
            <w:r>
              <w:rPr>
                <w:b/>
                <w:kern w:val="2"/>
                <w:szCs w:val="24"/>
              </w:rPr>
              <w:lastRenderedPageBreak/>
              <w:t>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5B4" w14:textId="77777777" w:rsidR="00055CD5" w:rsidRPr="00783BB0" w:rsidRDefault="00055CD5" w:rsidP="00055CD5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lastRenderedPageBreak/>
              <w:t xml:space="preserve">Nutraukus Sutartį dėl Tiekėjo padaryto esminio Sutarties pažeidimo, nustatyto Sutarties Specialiosiose sąlygose, Tiekėjas privalo sumokėti Pirkėjui 5 procentų dydžio baudą nuo Pradinės Sutarties vertės be PVM, nurodytos Specialiųjų sąlygų 5.2 punkte. </w:t>
            </w:r>
          </w:p>
          <w:p w14:paraId="48292084" w14:textId="055F8722" w:rsidR="00055CD5" w:rsidRDefault="00055CD5" w:rsidP="00055CD5">
            <w:pPr>
              <w:rPr>
                <w:kern w:val="2"/>
                <w:szCs w:val="24"/>
              </w:rPr>
            </w:pPr>
          </w:p>
        </w:tc>
      </w:tr>
      <w:tr w:rsidR="00055CD5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055CD5" w:rsidRDefault="00055CD5" w:rsidP="00055CD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055CD5" w:rsidRDefault="00055CD5" w:rsidP="00055CD5">
            <w:pPr>
              <w:rPr>
                <w:kern w:val="2"/>
                <w:szCs w:val="24"/>
              </w:rPr>
            </w:pPr>
          </w:p>
          <w:p w14:paraId="01953191" w14:textId="77777777" w:rsidR="00055CD5" w:rsidRDefault="00055CD5" w:rsidP="00055CD5">
            <w:pPr>
              <w:rPr>
                <w:kern w:val="2"/>
                <w:szCs w:val="24"/>
              </w:rPr>
            </w:pPr>
          </w:p>
        </w:tc>
      </w:tr>
      <w:tr w:rsidR="00055CD5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52F" w14:textId="77777777" w:rsidR="00956B5A" w:rsidRDefault="00956B5A" w:rsidP="00956B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B3C483" w14:textId="009D1D78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055CD5" w:rsidRDefault="00055CD5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29CB9955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055CD5" w:rsidRDefault="00055CD5" w:rsidP="00055CD5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719FFA" w:rsidR="00E556F1" w:rsidRDefault="00055CD5" w:rsidP="00E556F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2C6176B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055CD5" w:rsidRDefault="00055CD5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  <w:p w14:paraId="29DCAC8C" w14:textId="6113063C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055CD5" w:rsidRDefault="00055CD5" w:rsidP="00055CD5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055CD5" w:rsidRDefault="00055CD5" w:rsidP="00055CD5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055CD5" w:rsidRDefault="00055CD5" w:rsidP="00055CD5">
            <w:pPr>
              <w:rPr>
                <w:sz w:val="14"/>
                <w:szCs w:val="14"/>
              </w:rPr>
            </w:pPr>
          </w:p>
          <w:p w14:paraId="3BD32F43" w14:textId="77777777" w:rsidR="00055CD5" w:rsidRDefault="00055CD5" w:rsidP="00055CD5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055CD5" w:rsidRDefault="00055CD5" w:rsidP="00055CD5">
            <w:pPr>
              <w:rPr>
                <w:sz w:val="14"/>
                <w:szCs w:val="14"/>
              </w:rPr>
            </w:pPr>
          </w:p>
          <w:p w14:paraId="49FF058F" w14:textId="77777777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1E32734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055CD5" w:rsidRDefault="00055CD5" w:rsidP="00055CD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55CD5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055CD5" w:rsidRDefault="00055CD5" w:rsidP="00055CD5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055CD5" w:rsidRDefault="00055CD5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</w:p>
          <w:p w14:paraId="3657475F" w14:textId="7B139FDE" w:rsidR="00055CD5" w:rsidRDefault="00055CD5" w:rsidP="00055CD5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55CD5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03BAD54" w14:textId="7263D5F2" w:rsidR="00055CD5" w:rsidRDefault="00055CD5" w:rsidP="00E556F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C752A0A" w14:textId="77777777" w:rsidR="00055CD5" w:rsidRDefault="00055CD5" w:rsidP="00055CD5">
            <w:pPr>
              <w:rPr>
                <w:kern w:val="2"/>
                <w:szCs w:val="24"/>
              </w:rPr>
            </w:pPr>
          </w:p>
          <w:p w14:paraId="05DA6FCB" w14:textId="77777777" w:rsidR="00055CD5" w:rsidRDefault="00055CD5" w:rsidP="00055CD5">
            <w:pPr>
              <w:rPr>
                <w:kern w:val="2"/>
                <w:szCs w:val="24"/>
              </w:rPr>
            </w:pPr>
          </w:p>
          <w:p w14:paraId="27FF7C68" w14:textId="194C4308" w:rsidR="00055CD5" w:rsidRDefault="00055CD5" w:rsidP="00055CD5">
            <w:pPr>
              <w:rPr>
                <w:kern w:val="2"/>
                <w:szCs w:val="24"/>
              </w:rPr>
            </w:pPr>
          </w:p>
        </w:tc>
      </w:tr>
      <w:tr w:rsidR="00055CD5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055CD5" w:rsidRDefault="00055CD5" w:rsidP="00055CD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55CD5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DEB" w14:textId="77777777" w:rsidR="005A236C" w:rsidRPr="00783BB0" w:rsidRDefault="005A236C" w:rsidP="005A236C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78716D5" w14:textId="00E70FE7" w:rsidR="00055CD5" w:rsidRDefault="005A236C" w:rsidP="005A236C">
            <w:pPr>
              <w:rPr>
                <w:color w:val="4472C4"/>
                <w:kern w:val="2"/>
                <w:szCs w:val="24"/>
              </w:rPr>
            </w:pPr>
            <w:r w:rsidRPr="00783BB0"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 3 mėn.)</w:t>
            </w:r>
          </w:p>
          <w:p w14:paraId="0DC01EF2" w14:textId="3E94359A" w:rsidR="00055CD5" w:rsidRDefault="00055CD5" w:rsidP="00055CD5">
            <w:pPr>
              <w:rPr>
                <w:color w:val="4472C4"/>
                <w:kern w:val="2"/>
                <w:szCs w:val="24"/>
              </w:rPr>
            </w:pPr>
          </w:p>
        </w:tc>
      </w:tr>
      <w:tr w:rsidR="00055CD5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055CD5" w:rsidRDefault="00055CD5" w:rsidP="00055CD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055CD5" w:rsidRDefault="00055CD5" w:rsidP="00055C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055CD5" w:rsidRDefault="00055CD5" w:rsidP="00055CD5">
            <w:pPr>
              <w:rPr>
                <w:kern w:val="2"/>
                <w:szCs w:val="24"/>
              </w:rPr>
            </w:pPr>
          </w:p>
          <w:p w14:paraId="5BFF1F84" w14:textId="56D93035" w:rsidR="00055CD5" w:rsidRDefault="00055CD5" w:rsidP="00055CD5">
            <w:pPr>
              <w:rPr>
                <w:kern w:val="2"/>
                <w:szCs w:val="24"/>
              </w:rPr>
            </w:pPr>
          </w:p>
        </w:tc>
      </w:tr>
      <w:tr w:rsidR="00055CD5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55CD5" w:rsidRDefault="00055CD5" w:rsidP="00055CD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5A236C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4A62C6C" w14:textId="77777777" w:rsidR="005A236C" w:rsidRPr="00783BB0" w:rsidRDefault="005A236C" w:rsidP="005A236C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Sutartis gali būti nutraukiama rašytiniu Šalių susitarimu</w:t>
            </w:r>
            <w:r w:rsidRPr="00783BB0">
              <w:rPr>
                <w:kern w:val="2"/>
                <w:szCs w:val="24"/>
                <w:vertAlign w:val="superscript"/>
              </w:rPr>
              <w:footnoteReference w:id="1"/>
            </w:r>
            <w:r w:rsidRPr="00783BB0">
              <w:rPr>
                <w:kern w:val="2"/>
                <w:szCs w:val="24"/>
              </w:rPr>
              <w:t xml:space="preserve"> arba vienašališkai, Bendrosiose sąlygose ir Specialiosiose sąlygose nurodytais atvejais ir nustatyta tvarka.</w:t>
            </w:r>
          </w:p>
          <w:p w14:paraId="6FAE0A4C" w14:textId="0ABDF67F" w:rsidR="005A236C" w:rsidRDefault="005A236C" w:rsidP="005A236C">
            <w:pPr>
              <w:rPr>
                <w:color w:val="4472C4"/>
                <w:kern w:val="2"/>
                <w:szCs w:val="24"/>
              </w:rPr>
            </w:pPr>
          </w:p>
        </w:tc>
      </w:tr>
      <w:tr w:rsidR="005A236C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EA9D796" w14:textId="77777777" w:rsidR="005A236C" w:rsidRPr="00783BB0" w:rsidRDefault="005A236C" w:rsidP="005A236C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4C08C67" w14:textId="77777777" w:rsidR="005A236C" w:rsidRPr="00783BB0" w:rsidRDefault="005A236C" w:rsidP="005A236C">
            <w:pPr>
              <w:jc w:val="both"/>
              <w:rPr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11.2.2.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9D72F72" w14:textId="18D44376" w:rsidR="005A236C" w:rsidRPr="00783BB0" w:rsidRDefault="005A236C" w:rsidP="005A236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83BB0">
              <w:rPr>
                <w:rFonts w:eastAsia="Arial"/>
                <w:kern w:val="2"/>
                <w:szCs w:val="24"/>
                <w:lang w:val="lt"/>
              </w:rPr>
              <w:t>11.2.3. jeigu Tiekėjas nesilaiko Sutartyje nustatytų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tiekimo terminų 2 (du) kartus iš eilės arba vėluoja pristatyti Prekes daugiau nei </w:t>
            </w:r>
            <w:r w:rsidRPr="00783BB0">
              <w:rPr>
                <w:rFonts w:eastAsia="Arial"/>
                <w:i/>
                <w:iCs/>
                <w:kern w:val="2"/>
                <w:szCs w:val="24"/>
                <w:lang w:val="lt"/>
              </w:rPr>
              <w:t>5 darbo dienas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negu Sutartyje nustatytas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pristatymo terminas;</w:t>
            </w:r>
          </w:p>
          <w:p w14:paraId="4F44150F" w14:textId="46EFE9B1" w:rsidR="005A236C" w:rsidRPr="00783BB0" w:rsidRDefault="005A236C" w:rsidP="005A23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83BB0">
              <w:rPr>
                <w:rFonts w:eastAsia="Arial"/>
                <w:kern w:val="2"/>
                <w:szCs w:val="24"/>
                <w:lang w:val="lt"/>
              </w:rPr>
              <w:t>11.2.4. jeigu Tiekėjas pažeidžia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pristatymo terminus ir priskaičiuotų netesybų už vėlavimą suma viršija 20 (dvidešimt) proc. Pradinės sutarties vertės;</w:t>
            </w:r>
          </w:p>
          <w:p w14:paraId="01E8C8FA" w14:textId="4D0889A5" w:rsidR="005A236C" w:rsidRPr="00783BB0" w:rsidRDefault="005A236C" w:rsidP="005A23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83BB0">
              <w:rPr>
                <w:rFonts w:eastAsia="Arial"/>
                <w:kern w:val="2"/>
                <w:szCs w:val="24"/>
                <w:lang w:val="lt"/>
              </w:rPr>
              <w:t>11.2.5. Tiekėjas pažeidžia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pristatymo terminus ir dėl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 xml:space="preserve"> pristatymo vėlavimo Prekė tampa nebereikaling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a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A72E135" w14:textId="2B202345" w:rsidR="005A236C" w:rsidRPr="00783BB0" w:rsidRDefault="005A236C" w:rsidP="005A23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83BB0">
              <w:rPr>
                <w:rFonts w:eastAsia="Arial"/>
                <w:kern w:val="2"/>
                <w:szCs w:val="24"/>
                <w:lang w:val="lt"/>
              </w:rPr>
              <w:t>11.2.6. Tiekėjas daugiau kaip 2 (du) kartus pristato Prek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ę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>, kuri neatitinka Sutartyje ir / ar Įstatymuose nustatytų reikalavimų Pre</w:t>
            </w:r>
            <w:r w:rsidR="00E3794F">
              <w:rPr>
                <w:rFonts w:eastAsia="Arial"/>
                <w:kern w:val="2"/>
                <w:szCs w:val="24"/>
                <w:lang w:val="lt"/>
              </w:rPr>
              <w:t>kei</w:t>
            </w:r>
            <w:r w:rsidRPr="00783BB0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03DDA9E3" w14:textId="0436858D" w:rsidR="005A236C" w:rsidRDefault="005A236C" w:rsidP="005A23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783BB0">
              <w:rPr>
                <w:rFonts w:eastAsia="Arial"/>
                <w:kern w:val="2"/>
                <w:szCs w:val="24"/>
                <w:lang w:val="lt"/>
              </w:rPr>
              <w:t>11.2.7. Tiekėjas pažeidžia Bendrųjų sąlygų nuostatas dėl Sutarties vykdymui pasitelkiamų naujų subtiekėjų / esamų subtiekėjų keitimo.</w:t>
            </w:r>
          </w:p>
        </w:tc>
      </w:tr>
      <w:tr w:rsidR="005A236C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63C2A5FE" w:rsidR="005A236C" w:rsidRDefault="005A236C" w:rsidP="005A236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5A236C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20CF27D6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 w:rsidRPr="00783BB0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Prek</w:t>
            </w:r>
            <w:r w:rsidR="00E3794F">
              <w:rPr>
                <w:color w:val="000000"/>
                <w:kern w:val="2"/>
                <w:szCs w:val="24"/>
                <w:shd w:val="clear" w:color="auto" w:fill="FFFFFF"/>
              </w:rPr>
              <w:t>ei</w:t>
            </w:r>
            <w:r w:rsidRPr="00783BB0"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783BB0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783BB0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</w:t>
            </w:r>
            <w:r w:rsidRPr="00783BB0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tvarkos aprašo patvirtinimo“ (toliau – Tvarkos ap</w:t>
            </w:r>
            <w:r w:rsidRPr="00783BB0">
              <w:rPr>
                <w:kern w:val="2"/>
                <w:szCs w:val="24"/>
                <w:shd w:val="clear" w:color="auto" w:fill="FFFFFF"/>
              </w:rPr>
              <w:t>rašas)</w:t>
            </w:r>
            <w:r w:rsidRPr="00783BB0">
              <w:rPr>
                <w:kern w:val="2"/>
                <w:szCs w:val="24"/>
              </w:rPr>
              <w:t> 4.4.4.5 papunkčiu (prekė, virtusi atliekomis, tinka paruošti pakartotinai naudoti ar perdirbti).</w:t>
            </w:r>
          </w:p>
        </w:tc>
      </w:tr>
      <w:tr w:rsidR="005A236C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5A236C" w:rsidRDefault="005A236C" w:rsidP="005A236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5A236C" w:rsidRDefault="005A236C" w:rsidP="005A236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2429A688" w:rsidR="005A236C" w:rsidRDefault="005A236C" w:rsidP="005A236C">
            <w:pPr>
              <w:rPr>
                <w:color w:val="0070C0"/>
                <w:kern w:val="2"/>
                <w:szCs w:val="24"/>
              </w:rPr>
            </w:pPr>
          </w:p>
        </w:tc>
      </w:tr>
      <w:tr w:rsidR="005A236C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5A236C" w:rsidRDefault="005A236C" w:rsidP="005A236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236C" w14:paraId="35D09A71" w14:textId="77777777">
        <w:trPr>
          <w:trHeight w:val="300"/>
        </w:trPr>
        <w:tc>
          <w:tcPr>
            <w:tcW w:w="2532" w:type="dxa"/>
          </w:tcPr>
          <w:p w14:paraId="20C1F51E" w14:textId="3D9D971B" w:rsidR="005A236C" w:rsidRDefault="005A236C" w:rsidP="005A23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1727F1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5A236C" w:rsidRDefault="005A236C" w:rsidP="005A23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236C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5A236C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13F0966" w:rsidR="005A236C" w:rsidRDefault="001727F1" w:rsidP="001727F1">
            <w:pPr>
              <w:rPr>
                <w:b/>
                <w:bCs/>
                <w:kern w:val="2"/>
                <w:szCs w:val="24"/>
              </w:rPr>
            </w:pPr>
            <w:r w:rsidRPr="00783BB0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236C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236C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236C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236C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236C" w14:paraId="29AA4422" w14:textId="77777777">
        <w:tc>
          <w:tcPr>
            <w:tcW w:w="9535" w:type="dxa"/>
            <w:gridSpan w:val="5"/>
          </w:tcPr>
          <w:p w14:paraId="3ACEC6B8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A236C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236C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1F0EEFD" w:rsidR="005A236C" w:rsidRDefault="001727F1" w:rsidP="005A236C">
            <w:pPr>
              <w:jc w:val="center"/>
              <w:rPr>
                <w:color w:val="4472C4"/>
                <w:kern w:val="2"/>
                <w:szCs w:val="24"/>
              </w:rPr>
            </w:pPr>
            <w:r w:rsidRPr="00783BB0">
              <w:rPr>
                <w:kern w:val="2"/>
                <w:szCs w:val="24"/>
              </w:rPr>
              <w:t>Administracijos direktor</w:t>
            </w:r>
            <w:r>
              <w:rPr>
                <w:kern w:val="2"/>
                <w:szCs w:val="24"/>
              </w:rPr>
              <w:t xml:space="preserve">ius </w:t>
            </w:r>
            <w:r w:rsidRPr="00F40A12">
              <w:rPr>
                <w:kern w:val="2"/>
                <w:szCs w:val="24"/>
              </w:rPr>
              <w:t>Virginijus Andrius Bukauskas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3C819780" w:rsidR="005A236C" w:rsidRDefault="005A236C" w:rsidP="005A236C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236C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5A236C" w:rsidRDefault="005A236C" w:rsidP="005A23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40CDEA8" w14:textId="43BA0065" w:rsidR="005A236C" w:rsidRPr="001727F1" w:rsidRDefault="001727F1" w:rsidP="005A23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1727F1">
              <w:rPr>
                <w:b/>
                <w:bCs/>
                <w:kern w:val="2"/>
                <w:szCs w:val="24"/>
              </w:rPr>
              <w:t>(parašas)</w:t>
            </w:r>
          </w:p>
          <w:p w14:paraId="0CC6C66D" w14:textId="77777777" w:rsidR="005A236C" w:rsidRDefault="005A236C" w:rsidP="005A23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5A236C" w:rsidRDefault="005A236C" w:rsidP="005A23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0B501E77" w:rsidR="005A236C" w:rsidRPr="001727F1" w:rsidRDefault="001727F1" w:rsidP="005A236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1727F1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0E96" w14:textId="77777777" w:rsidR="00F61568" w:rsidRDefault="00F61568">
      <w:r>
        <w:separator/>
      </w:r>
    </w:p>
  </w:endnote>
  <w:endnote w:type="continuationSeparator" w:id="0">
    <w:p w14:paraId="0EA87726" w14:textId="77777777" w:rsidR="00F61568" w:rsidRDefault="00F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6BB2" w14:textId="77777777" w:rsidR="00F61568" w:rsidRDefault="00F61568">
      <w:r>
        <w:separator/>
      </w:r>
    </w:p>
  </w:footnote>
  <w:footnote w:type="continuationSeparator" w:id="0">
    <w:p w14:paraId="5F148F0E" w14:textId="77777777" w:rsidR="00F61568" w:rsidRDefault="00F61568">
      <w:r>
        <w:continuationSeparator/>
      </w:r>
    </w:p>
  </w:footnote>
  <w:footnote w:id="1">
    <w:p w14:paraId="6602ED3F" w14:textId="77777777" w:rsidR="005A236C" w:rsidRDefault="005A236C" w:rsidP="00783BB0">
      <w:pPr>
        <w:tabs>
          <w:tab w:val="left" w:pos="567"/>
          <w:tab w:val="left" w:pos="851"/>
          <w:tab w:val="left" w:pos="992"/>
          <w:tab w:val="left" w:pos="1134"/>
        </w:tabs>
        <w:jc w:val="both"/>
        <w:rPr>
          <w:rFonts w:ascii="Arial" w:eastAsia="Arial" w:hAnsi="Arial" w:cs="Arial"/>
          <w:color w:val="4471C4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783BB0">
        <w:rPr>
          <w:rFonts w:eastAsia="Arial"/>
          <w:i/>
          <w:iCs/>
          <w:sz w:val="18"/>
          <w:szCs w:val="18"/>
        </w:rPr>
        <w:t>Susitarime įvardijamos Sutarties nutraukimo priežastys, nutraukimo data ir susitariama dėl apmokėjimo už iki Sutarties nutraukimo priimtas Prekes, taip pat dėl atsakomybės nuostatų taikymo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0A7B" w14:textId="77777777" w:rsidR="00B804B8" w:rsidRPr="00B804B8" w:rsidRDefault="00B804B8" w:rsidP="00B804B8">
    <w:pPr>
      <w:tabs>
        <w:tab w:val="center" w:pos="4680"/>
        <w:tab w:val="right" w:pos="9360"/>
      </w:tabs>
      <w:jc w:val="right"/>
      <w:rPr>
        <w:i/>
        <w:iCs/>
        <w:color w:val="00B0F0"/>
      </w:rPr>
    </w:pPr>
    <w:r w:rsidRPr="00B804B8">
      <w:rPr>
        <w:i/>
        <w:iCs/>
        <w:color w:val="00B0F0"/>
      </w:rPr>
      <w:t>Pirkimo sąlygų 5 priedas</w:t>
    </w:r>
  </w:p>
  <w:p w14:paraId="10D747CF" w14:textId="2462B3B6" w:rsidR="00B767F3" w:rsidRPr="00B804B8" w:rsidRDefault="00B804B8" w:rsidP="00B804B8">
    <w:pPr>
      <w:tabs>
        <w:tab w:val="center" w:pos="4680"/>
        <w:tab w:val="right" w:pos="9360"/>
      </w:tabs>
      <w:jc w:val="right"/>
      <w:rPr>
        <w:i/>
        <w:iCs/>
        <w:color w:val="00B0F0"/>
      </w:rPr>
    </w:pPr>
    <w:r w:rsidRPr="00B804B8">
      <w:rPr>
        <w:i/>
        <w:iCs/>
        <w:color w:val="00B0F0"/>
      </w:rPr>
      <w:t xml:space="preserve"> „Prekių pirkimo-pardavimo sutarties specialiosios sąlygos“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0DCE"/>
    <w:rsid w:val="00055CD5"/>
    <w:rsid w:val="00095EB9"/>
    <w:rsid w:val="001727F1"/>
    <w:rsid w:val="001B2EB7"/>
    <w:rsid w:val="00201517"/>
    <w:rsid w:val="00202E5E"/>
    <w:rsid w:val="002A64D6"/>
    <w:rsid w:val="002F0B5F"/>
    <w:rsid w:val="00317375"/>
    <w:rsid w:val="00357ABD"/>
    <w:rsid w:val="003B2818"/>
    <w:rsid w:val="003E5D1D"/>
    <w:rsid w:val="00424C2B"/>
    <w:rsid w:val="004741D7"/>
    <w:rsid w:val="005319B8"/>
    <w:rsid w:val="005828DD"/>
    <w:rsid w:val="00587E3C"/>
    <w:rsid w:val="005A236C"/>
    <w:rsid w:val="00613CD0"/>
    <w:rsid w:val="0069438A"/>
    <w:rsid w:val="006A0882"/>
    <w:rsid w:val="00727037"/>
    <w:rsid w:val="007919E1"/>
    <w:rsid w:val="00825C22"/>
    <w:rsid w:val="009317F7"/>
    <w:rsid w:val="009465D1"/>
    <w:rsid w:val="00956B5A"/>
    <w:rsid w:val="00962B81"/>
    <w:rsid w:val="009E7475"/>
    <w:rsid w:val="00A20179"/>
    <w:rsid w:val="00A46904"/>
    <w:rsid w:val="00AF1BE3"/>
    <w:rsid w:val="00B40D72"/>
    <w:rsid w:val="00B767F3"/>
    <w:rsid w:val="00B77626"/>
    <w:rsid w:val="00B804B8"/>
    <w:rsid w:val="00BA60F7"/>
    <w:rsid w:val="00D444B3"/>
    <w:rsid w:val="00DD7479"/>
    <w:rsid w:val="00DE2568"/>
    <w:rsid w:val="00E05720"/>
    <w:rsid w:val="00E3794F"/>
    <w:rsid w:val="00E556F1"/>
    <w:rsid w:val="00E93D4C"/>
    <w:rsid w:val="00F30FC3"/>
    <w:rsid w:val="00F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3384AFD7-8B1C-44D1-985E-6DF1A98D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A0882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AF1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1B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1BE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1B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1BE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garita.jurgeleviciute@visagina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7388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 15</dc:creator>
  <cp:lastModifiedBy>Bendras</cp:lastModifiedBy>
  <cp:revision>5</cp:revision>
  <dcterms:created xsi:type="dcterms:W3CDTF">2025-06-17T07:04:00Z</dcterms:created>
  <dcterms:modified xsi:type="dcterms:W3CDTF">2025-06-25T07:05:00Z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