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15A081F4" w:rsidR="00FA0FC4" w:rsidRPr="00023A52" w:rsidRDefault="00FA0FC4" w:rsidP="00FA0FC4">
          <w:pPr>
            <w:spacing w:after="120" w:line="20" w:lineRule="atLeast"/>
            <w:contextualSpacing/>
            <w:rPr>
              <w:rFonts w:ascii="Times New Roman" w:hAnsi="Times New Roman" w:cs="Times New Roman"/>
              <w:b/>
              <w:bCs/>
              <w:sz w:val="24"/>
              <w:szCs w:val="24"/>
            </w:rPr>
          </w:pPr>
        </w:p>
        <w:p w14:paraId="755361F6" w14:textId="77777777" w:rsidR="00A85C8D" w:rsidRPr="00A85C8D" w:rsidRDefault="00A85C8D" w:rsidP="00A85C8D">
          <w:pPr>
            <w:spacing w:line="240" w:lineRule="auto"/>
            <w:ind w:firstLine="0"/>
            <w:contextualSpacing/>
            <w:jc w:val="left"/>
            <w:rPr>
              <w:rFonts w:ascii="Arial" w:hAnsi="Arial" w:cs="Arial"/>
              <w:b/>
              <w:bCs/>
              <w:sz w:val="20"/>
              <w:szCs w:val="20"/>
            </w:rPr>
          </w:pPr>
        </w:p>
        <w:p w14:paraId="1AE21D45" w14:textId="77777777" w:rsidR="00A85C8D" w:rsidRPr="00A85C8D" w:rsidRDefault="00A85C8D" w:rsidP="00A85C8D">
          <w:pPr>
            <w:spacing w:line="240" w:lineRule="auto"/>
            <w:ind w:firstLine="0"/>
            <w:jc w:val="center"/>
            <w:rPr>
              <w:rFonts w:ascii="Arial" w:hAnsi="Arial" w:cs="Arial"/>
              <w:b/>
              <w:caps/>
              <w:kern w:val="24"/>
              <w:sz w:val="28"/>
              <w:szCs w:val="28"/>
            </w:rPr>
          </w:pPr>
          <w:r w:rsidRPr="00A85C8D">
            <w:rPr>
              <w:rFonts w:ascii="Arial" w:hAnsi="Arial" w:cs="Arial"/>
              <w:b/>
              <w:caps/>
              <w:kern w:val="24"/>
              <w:sz w:val="28"/>
              <w:szCs w:val="28"/>
            </w:rPr>
            <w:t>Visagino savivaldybės AdministracijA</w:t>
          </w:r>
        </w:p>
        <w:p w14:paraId="6F89A021" w14:textId="77777777" w:rsidR="00A85C8D" w:rsidRDefault="00A85C8D" w:rsidP="00A85C8D">
          <w:pPr>
            <w:spacing w:line="240" w:lineRule="auto"/>
            <w:ind w:firstLine="0"/>
            <w:jc w:val="center"/>
            <w:rPr>
              <w:rFonts w:ascii="Arial" w:hAnsi="Arial" w:cs="Arial"/>
              <w:sz w:val="24"/>
              <w:szCs w:val="24"/>
            </w:rPr>
          </w:pPr>
          <w:r w:rsidRPr="00A85C8D">
            <w:rPr>
              <w:rFonts w:ascii="Arial" w:hAnsi="Arial" w:cs="Arial"/>
              <w:kern w:val="19"/>
              <w:sz w:val="24"/>
              <w:szCs w:val="24"/>
            </w:rPr>
            <w:t xml:space="preserve">Juridinio asmens kodas 188711925, adresas Parko g. 14, 31140 Visaginas, tel. +370 386 31 551, el. p. </w:t>
          </w:r>
          <w:hyperlink r:id="rId11" w:history="1">
            <w:r w:rsidRPr="00A85C8D">
              <w:rPr>
                <w:rFonts w:ascii="Arial" w:hAnsi="Arial" w:cs="Arial"/>
                <w:kern w:val="19"/>
                <w:sz w:val="24"/>
                <w:szCs w:val="24"/>
              </w:rPr>
              <w:t>visaginas@visaginas.lt</w:t>
            </w:r>
          </w:hyperlink>
          <w:bookmarkStart w:id="0" w:name="_Hlk136351114"/>
        </w:p>
        <w:p w14:paraId="79B1A2C6" w14:textId="77777777" w:rsidR="007E4B94" w:rsidRPr="00A85C8D" w:rsidRDefault="007E4B94" w:rsidP="00A85C8D">
          <w:pPr>
            <w:spacing w:line="240" w:lineRule="auto"/>
            <w:ind w:firstLine="0"/>
            <w:jc w:val="center"/>
            <w:rPr>
              <w:rFonts w:ascii="Arial" w:hAnsi="Arial" w:cs="Arial"/>
              <w:sz w:val="24"/>
              <w:szCs w:val="24"/>
            </w:rPr>
          </w:pPr>
        </w:p>
        <w:p w14:paraId="0DD0F772" w14:textId="76C3A13B" w:rsidR="00A85C8D" w:rsidRPr="007E4B94" w:rsidRDefault="007E4B94" w:rsidP="00A85C8D">
          <w:pPr>
            <w:spacing w:line="240" w:lineRule="auto"/>
            <w:ind w:firstLine="0"/>
            <w:jc w:val="center"/>
            <w:rPr>
              <w:rFonts w:ascii="Arial" w:hAnsi="Arial" w:cs="Arial"/>
              <w:b/>
              <w:bCs/>
              <w:kern w:val="19"/>
              <w:sz w:val="28"/>
              <w:szCs w:val="28"/>
            </w:rPr>
          </w:pPr>
          <w:r w:rsidRPr="007E4B94">
            <w:rPr>
              <w:rFonts w:ascii="Arial" w:hAnsi="Arial" w:cs="Arial"/>
              <w:b/>
              <w:bCs/>
              <w:kern w:val="19"/>
              <w:sz w:val="28"/>
              <w:szCs w:val="28"/>
            </w:rPr>
            <w:t xml:space="preserve">MAŽOS VERTĖS VIEŠOJO </w:t>
          </w:r>
          <w:r w:rsidRPr="00D71F3D">
            <w:rPr>
              <w:rFonts w:ascii="Arial" w:hAnsi="Arial" w:cs="Arial"/>
              <w:b/>
              <w:bCs/>
              <w:kern w:val="19"/>
              <w:sz w:val="28"/>
              <w:szCs w:val="28"/>
            </w:rPr>
            <w:t>PIRKIMO</w:t>
          </w:r>
        </w:p>
        <w:p w14:paraId="5BD992CB" w14:textId="77777777" w:rsidR="007E4B94" w:rsidRPr="00A85C8D" w:rsidRDefault="007E4B94" w:rsidP="00A85C8D">
          <w:pPr>
            <w:spacing w:line="240" w:lineRule="auto"/>
            <w:ind w:firstLine="0"/>
            <w:jc w:val="center"/>
            <w:rPr>
              <w:rFonts w:ascii="Arial" w:hAnsi="Arial" w:cs="Arial"/>
              <w:b/>
              <w:bCs/>
              <w:kern w:val="19"/>
              <w:sz w:val="24"/>
              <w:szCs w:val="24"/>
            </w:rPr>
          </w:pPr>
        </w:p>
        <w:p w14:paraId="24B181CB" w14:textId="01345A05" w:rsidR="00A85C8D" w:rsidRPr="00C510A8" w:rsidRDefault="00922F6F" w:rsidP="00A85C8D">
          <w:pPr>
            <w:tabs>
              <w:tab w:val="center" w:pos="4513"/>
              <w:tab w:val="right" w:pos="9026"/>
            </w:tabs>
            <w:spacing w:line="240" w:lineRule="auto"/>
            <w:ind w:firstLine="0"/>
            <w:jc w:val="center"/>
            <w:rPr>
              <w:rFonts w:ascii="Arial" w:hAnsi="Arial" w:cs="Arial"/>
              <w:b/>
              <w:bCs/>
              <w:caps/>
              <w:strike/>
              <w:sz w:val="28"/>
              <w:szCs w:val="28"/>
            </w:rPr>
          </w:pPr>
          <w:bookmarkStart w:id="1" w:name="_Hlk199857308"/>
          <w:bookmarkEnd w:id="0"/>
          <w:r>
            <w:rPr>
              <w:rFonts w:ascii="Arial" w:hAnsi="Arial" w:cs="Arial"/>
              <w:b/>
              <w:bCs/>
              <w:caps/>
              <w:sz w:val="28"/>
              <w:szCs w:val="28"/>
            </w:rPr>
            <w:t>Aktyvios prevencinės sistemos rūkymo ir garinimo atvejų detekcijai bei informavimui realiu laiku</w:t>
          </w:r>
          <w:bookmarkEnd w:id="1"/>
          <w:r w:rsidR="00A85C8D" w:rsidRPr="00A85C8D">
            <w:rPr>
              <w:rFonts w:ascii="Arial" w:hAnsi="Arial" w:cs="Arial"/>
              <w:b/>
              <w:bCs/>
              <w:caps/>
              <w:sz w:val="28"/>
              <w:szCs w:val="28"/>
            </w:rPr>
            <w:t xml:space="preserve"> </w:t>
          </w:r>
          <w:r w:rsidR="00A85C8D" w:rsidRPr="00D71F3D">
            <w:rPr>
              <w:rFonts w:ascii="Arial" w:hAnsi="Arial" w:cs="Arial"/>
              <w:b/>
              <w:bCs/>
              <w:caps/>
              <w:sz w:val="28"/>
              <w:szCs w:val="28"/>
            </w:rPr>
            <w:t xml:space="preserve">pirkimas </w:t>
          </w:r>
        </w:p>
        <w:p w14:paraId="48CD171F" w14:textId="77777777" w:rsidR="00A85C8D" w:rsidRPr="00A85C8D" w:rsidRDefault="00A85C8D" w:rsidP="00A85C8D">
          <w:pPr>
            <w:widowControl w:val="0"/>
            <w:spacing w:line="240" w:lineRule="auto"/>
            <w:ind w:firstLine="0"/>
            <w:jc w:val="left"/>
            <w:rPr>
              <w:rFonts w:ascii="Arial" w:hAnsi="Arial" w:cs="Arial"/>
              <w:b/>
              <w:sz w:val="20"/>
              <w:szCs w:val="20"/>
            </w:rPr>
          </w:pPr>
        </w:p>
        <w:p w14:paraId="7EFCD9F3" w14:textId="0FDC6013" w:rsidR="00A85C8D" w:rsidRPr="00A85C8D" w:rsidRDefault="00A85C8D" w:rsidP="00A85C8D">
          <w:pPr>
            <w:widowControl w:val="0"/>
            <w:spacing w:line="240" w:lineRule="auto"/>
            <w:ind w:firstLine="0"/>
            <w:jc w:val="center"/>
            <w:rPr>
              <w:rFonts w:ascii="Arial" w:hAnsi="Arial" w:cs="Arial"/>
              <w:b/>
              <w:sz w:val="28"/>
              <w:szCs w:val="28"/>
            </w:rPr>
          </w:pPr>
          <w:r w:rsidRPr="00A85C8D">
            <w:rPr>
              <w:rFonts w:ascii="Arial" w:hAnsi="Arial" w:cs="Arial"/>
              <w:b/>
              <w:sz w:val="28"/>
              <w:szCs w:val="28"/>
            </w:rPr>
            <w:t xml:space="preserve">SKELBIAMOS APKLAUSOS </w:t>
          </w:r>
          <w:r w:rsidR="00EC7040">
            <w:rPr>
              <w:rFonts w:ascii="Arial" w:hAnsi="Arial" w:cs="Arial"/>
              <w:b/>
              <w:sz w:val="28"/>
              <w:szCs w:val="28"/>
            </w:rPr>
            <w:t>SPECIALIOSIOS</w:t>
          </w:r>
          <w:r w:rsidRPr="00A85C8D">
            <w:rPr>
              <w:rFonts w:ascii="Arial" w:hAnsi="Arial" w:cs="Arial"/>
              <w:b/>
              <w:sz w:val="28"/>
              <w:szCs w:val="28"/>
            </w:rPr>
            <w:t xml:space="preserve"> SĄLYGOS</w:t>
          </w:r>
        </w:p>
        <w:p w14:paraId="517C01D9" w14:textId="76651B3C" w:rsidR="001C24BC" w:rsidRPr="00A85C8D" w:rsidRDefault="00A85C8D" w:rsidP="00A85C8D">
          <w:pPr>
            <w:spacing w:after="120" w:line="20" w:lineRule="atLeast"/>
            <w:ind w:firstLine="0"/>
            <w:contextualSpacing/>
            <w:jc w:val="center"/>
            <w:rPr>
              <w:rFonts w:ascii="Arial" w:hAnsi="Arial" w:cs="Arial"/>
              <w:sz w:val="24"/>
              <w:szCs w:val="24"/>
            </w:rPr>
          </w:pPr>
          <w:r w:rsidRPr="00A85C8D">
            <w:rPr>
              <w:rFonts w:ascii="Arial" w:hAnsi="Arial" w:cs="Arial"/>
              <w:sz w:val="24"/>
              <w:szCs w:val="24"/>
            </w:rPr>
            <w:t>Versija Nr. 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BC98600"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054A3D">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0E772476"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8D727F">
                  <w:rPr>
                    <w:rFonts w:ascii="Arial" w:hAnsi="Arial" w:cs="Arial"/>
                    <w:noProof/>
                    <w:webHidden/>
                    <w:sz w:val="24"/>
                    <w:szCs w:val="24"/>
                  </w:rPr>
                  <w:t>3</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370BB6D" w:rsidR="00087360" w:rsidRDefault="00664D5B">
          <w:pPr>
            <w:pStyle w:val="Sraopastraipa"/>
            <w:numPr>
              <w:ilvl w:val="0"/>
              <w:numId w:val="11"/>
            </w:numPr>
            <w:spacing w:line="276" w:lineRule="auto"/>
            <w:ind w:left="1134" w:hanging="425"/>
            <w:rPr>
              <w:rFonts w:ascii="Arial" w:hAnsi="Arial" w:cs="Arial"/>
              <w:sz w:val="24"/>
              <w:szCs w:val="24"/>
            </w:rPr>
          </w:pPr>
          <w:bookmarkStart w:id="2"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2"/>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1658331B" w14:textId="6F4C4297" w:rsidR="00087360" w:rsidRDefault="00F7484C">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465E51">
            <w:rPr>
              <w:rFonts w:ascii="Arial" w:hAnsi="Arial" w:cs="Arial"/>
              <w:sz w:val="24"/>
              <w:szCs w:val="24"/>
            </w:rPr>
            <w:t>2</w:t>
          </w:r>
          <w:r w:rsidR="007C5B0E" w:rsidRPr="00087360">
            <w:rPr>
              <w:rFonts w:ascii="Arial" w:hAnsi="Arial" w:cs="Arial"/>
              <w:sz w:val="24"/>
              <w:szCs w:val="24"/>
            </w:rPr>
            <w:t xml:space="preserve"> priedas </w:t>
          </w:r>
          <w:bookmarkStart w:id="3" w:name="_Hlk138683097"/>
          <w:r w:rsidR="00B77FE6">
            <w:rPr>
              <w:rFonts w:ascii="Arial" w:hAnsi="Arial" w:cs="Arial"/>
              <w:sz w:val="24"/>
              <w:szCs w:val="24"/>
            </w:rPr>
            <w:t>„Techninė specifikacija“</w:t>
          </w:r>
          <w:r w:rsidR="00B77FE6" w:rsidRPr="00087360">
            <w:rPr>
              <w:rFonts w:ascii="Arial" w:hAnsi="Arial" w:cs="Arial"/>
              <w:sz w:val="24"/>
              <w:szCs w:val="24"/>
            </w:rPr>
            <w:t xml:space="preserve"> (</w:t>
          </w:r>
          <w:r>
            <w:rPr>
              <w:rFonts w:ascii="Arial" w:hAnsi="Arial" w:cs="Arial"/>
              <w:sz w:val="24"/>
              <w:szCs w:val="24"/>
            </w:rPr>
            <w:t>4</w:t>
          </w:r>
          <w:r w:rsidR="00B77FE6" w:rsidRPr="00087360">
            <w:rPr>
              <w:rFonts w:ascii="Arial" w:hAnsi="Arial" w:cs="Arial"/>
              <w:sz w:val="24"/>
              <w:szCs w:val="24"/>
            </w:rPr>
            <w:t xml:space="preserve"> lapa</w:t>
          </w:r>
          <w:r w:rsidR="00B77FE6">
            <w:rPr>
              <w:rFonts w:ascii="Arial" w:hAnsi="Arial" w:cs="Arial"/>
              <w:sz w:val="24"/>
              <w:szCs w:val="24"/>
            </w:rPr>
            <w:t>i)</w:t>
          </w:r>
          <w:r w:rsidR="00B77FE6" w:rsidRPr="00087360">
            <w:rPr>
              <w:rFonts w:ascii="Arial" w:hAnsi="Arial" w:cs="Arial"/>
              <w:sz w:val="24"/>
              <w:szCs w:val="24"/>
            </w:rPr>
            <w:t>;</w:t>
          </w:r>
          <w:r w:rsidR="00B77FE6" w:rsidRPr="000F27B0">
            <w:rPr>
              <w:rFonts w:ascii="Arial" w:hAnsi="Arial" w:cs="Arial"/>
              <w:sz w:val="24"/>
              <w:szCs w:val="24"/>
            </w:rPr>
            <w:t xml:space="preserve"> </w:t>
          </w:r>
        </w:p>
        <w:p w14:paraId="3A3853A5" w14:textId="3341D526" w:rsidR="00087360" w:rsidRDefault="00664D5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465E51">
            <w:rPr>
              <w:rFonts w:ascii="Arial" w:hAnsi="Arial" w:cs="Arial"/>
              <w:sz w:val="24"/>
              <w:szCs w:val="24"/>
            </w:rPr>
            <w:t>3</w:t>
          </w:r>
          <w:r w:rsidR="000F27B0" w:rsidRPr="00087360">
            <w:rPr>
              <w:rFonts w:ascii="Arial" w:hAnsi="Arial" w:cs="Arial"/>
              <w:sz w:val="24"/>
              <w:szCs w:val="24"/>
            </w:rPr>
            <w:t xml:space="preserve"> priedas </w:t>
          </w:r>
          <w:r w:rsidR="00B77FE6" w:rsidRPr="000F27B0">
            <w:rPr>
              <w:rFonts w:ascii="Arial" w:hAnsi="Arial" w:cs="Arial"/>
              <w:sz w:val="24"/>
              <w:szCs w:val="24"/>
            </w:rPr>
            <w:t>„</w:t>
          </w:r>
          <w:r w:rsidR="00B77FE6" w:rsidRPr="00087360">
            <w:rPr>
              <w:rFonts w:ascii="Arial" w:hAnsi="Arial" w:cs="Arial"/>
              <w:sz w:val="24"/>
              <w:szCs w:val="24"/>
            </w:rPr>
            <w:t>Pasiūlymo forma</w:t>
          </w:r>
          <w:r w:rsidR="00B77FE6" w:rsidRPr="000F27B0">
            <w:rPr>
              <w:rFonts w:ascii="Arial" w:hAnsi="Arial" w:cs="Arial"/>
              <w:sz w:val="24"/>
              <w:szCs w:val="24"/>
            </w:rPr>
            <w:t>“ (</w:t>
          </w:r>
          <w:r w:rsidR="00441DD7">
            <w:rPr>
              <w:rFonts w:ascii="Arial" w:hAnsi="Arial" w:cs="Arial"/>
              <w:sz w:val="24"/>
              <w:szCs w:val="24"/>
            </w:rPr>
            <w:t>3</w:t>
          </w:r>
          <w:r w:rsidR="00B77FE6" w:rsidRPr="000F27B0">
            <w:rPr>
              <w:rFonts w:ascii="Arial" w:hAnsi="Arial" w:cs="Arial"/>
              <w:sz w:val="24"/>
              <w:szCs w:val="24"/>
            </w:rPr>
            <w:t xml:space="preserve"> lap</w:t>
          </w:r>
          <w:r w:rsidR="00F7484C">
            <w:rPr>
              <w:rFonts w:ascii="Arial" w:hAnsi="Arial" w:cs="Arial"/>
              <w:sz w:val="24"/>
              <w:szCs w:val="24"/>
            </w:rPr>
            <w:t>ai</w:t>
          </w:r>
          <w:r w:rsidR="00B77FE6">
            <w:rPr>
              <w:rFonts w:ascii="Arial" w:hAnsi="Arial" w:cs="Arial"/>
              <w:sz w:val="24"/>
              <w:szCs w:val="24"/>
            </w:rPr>
            <w:t>);</w:t>
          </w:r>
        </w:p>
        <w:p w14:paraId="23C1C0B2" w14:textId="696775D2" w:rsidR="000F27B0" w:rsidRPr="00945826" w:rsidRDefault="00664D5B">
          <w:pPr>
            <w:pStyle w:val="Sraopastraipa"/>
            <w:numPr>
              <w:ilvl w:val="0"/>
              <w:numId w:val="11"/>
            </w:numPr>
            <w:spacing w:line="276" w:lineRule="auto"/>
            <w:ind w:left="1134" w:hanging="425"/>
            <w:rPr>
              <w:rFonts w:ascii="Arial" w:hAnsi="Arial" w:cs="Arial"/>
              <w:sz w:val="24"/>
              <w:szCs w:val="24"/>
            </w:rPr>
          </w:pPr>
          <w:bookmarkStart w:id="4" w:name="_Hlk161844456"/>
          <w:bookmarkEnd w:id="3"/>
          <w:r>
            <w:rPr>
              <w:rFonts w:ascii="Arial" w:hAnsi="Arial" w:cs="Arial"/>
              <w:sz w:val="24"/>
              <w:szCs w:val="24"/>
            </w:rPr>
            <w:t xml:space="preserve"> </w:t>
          </w:r>
          <w:r w:rsidR="00317B41" w:rsidRPr="00087360">
            <w:rPr>
              <w:rFonts w:ascii="Arial" w:hAnsi="Arial" w:cs="Arial"/>
              <w:sz w:val="24"/>
              <w:szCs w:val="24"/>
            </w:rPr>
            <w:t xml:space="preserve">Pirkimo sąlygų </w:t>
          </w:r>
          <w:r w:rsidR="00465E51">
            <w:rPr>
              <w:rFonts w:ascii="Arial" w:hAnsi="Arial" w:cs="Arial"/>
              <w:sz w:val="24"/>
              <w:szCs w:val="24"/>
            </w:rPr>
            <w:t>4</w:t>
          </w:r>
          <w:r w:rsidR="00317B41" w:rsidRPr="00087360">
            <w:rPr>
              <w:rFonts w:ascii="Arial" w:hAnsi="Arial" w:cs="Arial"/>
              <w:sz w:val="24"/>
              <w:szCs w:val="24"/>
            </w:rPr>
            <w:t xml:space="preserve"> priedas </w:t>
          </w:r>
          <w:bookmarkEnd w:id="4"/>
          <w:r w:rsidR="00B77FE6">
            <w:rPr>
              <w:rFonts w:ascii="Arial" w:hAnsi="Arial" w:cs="Arial"/>
              <w:sz w:val="24"/>
              <w:szCs w:val="24"/>
            </w:rPr>
            <w:t>„Prekių sutarties bendrosios sąlygos“ (24 lapai);</w:t>
          </w:r>
        </w:p>
        <w:p w14:paraId="3EE89624" w14:textId="14EDA781"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465E51">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465E51">
            <w:rPr>
              <w:rFonts w:ascii="Arial" w:hAnsi="Arial" w:cs="Arial"/>
              <w:sz w:val="24"/>
              <w:szCs w:val="24"/>
            </w:rPr>
            <w:t>5</w:t>
          </w:r>
          <w:r w:rsidR="00317B41" w:rsidRPr="000F27B0">
            <w:rPr>
              <w:rFonts w:ascii="Arial" w:hAnsi="Arial" w:cs="Arial"/>
              <w:sz w:val="24"/>
              <w:szCs w:val="24"/>
            </w:rPr>
            <w:t xml:space="preserve"> priedas </w:t>
          </w:r>
          <w:r w:rsidR="00B77FE6" w:rsidRPr="00087360">
            <w:rPr>
              <w:rFonts w:ascii="Arial" w:hAnsi="Arial" w:cs="Arial"/>
              <w:sz w:val="24"/>
              <w:szCs w:val="24"/>
            </w:rPr>
            <w:t>„</w:t>
          </w:r>
          <w:r w:rsidR="00B77FE6">
            <w:rPr>
              <w:rFonts w:ascii="Arial" w:hAnsi="Arial" w:cs="Arial"/>
              <w:sz w:val="24"/>
              <w:szCs w:val="24"/>
            </w:rPr>
            <w:t xml:space="preserve">Prekių sutarties </w:t>
          </w:r>
          <w:proofErr w:type="spellStart"/>
          <w:r w:rsidR="00B77FE6">
            <w:rPr>
              <w:rFonts w:ascii="Arial" w:hAnsi="Arial" w:cs="Arial"/>
              <w:sz w:val="24"/>
              <w:szCs w:val="24"/>
            </w:rPr>
            <w:t>specialiosis</w:t>
          </w:r>
          <w:proofErr w:type="spellEnd"/>
          <w:r w:rsidR="00B77FE6">
            <w:rPr>
              <w:rFonts w:ascii="Arial" w:hAnsi="Arial" w:cs="Arial"/>
              <w:sz w:val="24"/>
              <w:szCs w:val="24"/>
            </w:rPr>
            <w:t xml:space="preserve"> sąlygos</w:t>
          </w:r>
          <w:r w:rsidR="00B77FE6" w:rsidRPr="00945826">
            <w:rPr>
              <w:rFonts w:ascii="Arial" w:hAnsi="Arial" w:cs="Arial"/>
              <w:sz w:val="24"/>
              <w:szCs w:val="24"/>
            </w:rPr>
            <w:t>“ (</w:t>
          </w:r>
          <w:r w:rsidR="00441DD7">
            <w:rPr>
              <w:rFonts w:ascii="Arial" w:hAnsi="Arial" w:cs="Arial"/>
              <w:sz w:val="24"/>
              <w:szCs w:val="24"/>
            </w:rPr>
            <w:t>7</w:t>
          </w:r>
          <w:r w:rsidR="00B77FE6" w:rsidRPr="00945826">
            <w:rPr>
              <w:rFonts w:ascii="Arial" w:hAnsi="Arial" w:cs="Arial"/>
              <w:sz w:val="24"/>
              <w:szCs w:val="24"/>
            </w:rPr>
            <w:t xml:space="preserve"> lapai);</w:t>
          </w:r>
        </w:p>
        <w:p w14:paraId="565022A9" w14:textId="4B0CE16E"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465E51">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465E51">
            <w:rPr>
              <w:rFonts w:ascii="Arial" w:hAnsi="Arial" w:cs="Arial"/>
              <w:sz w:val="24"/>
              <w:szCs w:val="24"/>
            </w:rPr>
            <w:t>6</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441DD7">
            <w:rPr>
              <w:rFonts w:ascii="Arial" w:hAnsi="Arial" w:cs="Arial"/>
              <w:sz w:val="24"/>
              <w:szCs w:val="24"/>
            </w:rPr>
            <w:t>;</w:t>
          </w:r>
        </w:p>
        <w:p w14:paraId="717BB564" w14:textId="0EB64E23" w:rsidR="00F7484C" w:rsidRDefault="00F7484C"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8.7. Pirkimo sąlygų 7 priedas „Pasiūlymų vertinimo kriterijai ir sąlygos“ (2 lapai);</w:t>
          </w:r>
        </w:p>
        <w:p w14:paraId="7EC7F594" w14:textId="29FEA85F" w:rsidR="00B77FE6" w:rsidRDefault="00B77FE6"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8.8. SMVP bendrosios pirkimo sąlygos</w:t>
          </w:r>
          <w:r w:rsidR="00441DD7">
            <w:rPr>
              <w:rFonts w:ascii="Arial" w:hAnsi="Arial" w:cs="Arial"/>
              <w:sz w:val="24"/>
              <w:szCs w:val="24"/>
            </w:rPr>
            <w:t xml:space="preserve"> (14 </w:t>
          </w:r>
          <w:r>
            <w:rPr>
              <w:rFonts w:ascii="Arial" w:hAnsi="Arial" w:cs="Arial"/>
              <w:sz w:val="24"/>
              <w:szCs w:val="24"/>
            </w:rPr>
            <w:t>lapų</w:t>
          </w:r>
          <w:r w:rsidR="00441DD7">
            <w:rPr>
              <w:rFonts w:ascii="Arial" w:hAnsi="Arial" w:cs="Arial"/>
              <w:sz w:val="24"/>
              <w:szCs w:val="24"/>
            </w:rPr>
            <w:t>).</w:t>
          </w:r>
        </w:p>
        <w:p w14:paraId="082EC4C5" w14:textId="77777777" w:rsidR="00F06757" w:rsidRDefault="00F06757" w:rsidP="00F14C4E">
          <w:pPr>
            <w:pStyle w:val="Sraopastraipa"/>
            <w:tabs>
              <w:tab w:val="left" w:pos="1985"/>
            </w:tabs>
            <w:spacing w:after="120" w:line="276" w:lineRule="auto"/>
            <w:ind w:left="1134" w:hanging="425"/>
            <w:rPr>
              <w:rFonts w:ascii="Arial" w:hAnsi="Arial" w:cs="Arial"/>
              <w:sz w:val="24"/>
              <w:szCs w:val="24"/>
            </w:rPr>
          </w:pPr>
        </w:p>
        <w:p w14:paraId="056605FD" w14:textId="77777777" w:rsidR="00F06757" w:rsidRDefault="00F06757" w:rsidP="00F14C4E">
          <w:pPr>
            <w:pStyle w:val="Sraopastraipa"/>
            <w:tabs>
              <w:tab w:val="left" w:pos="1985"/>
            </w:tabs>
            <w:spacing w:after="120" w:line="276" w:lineRule="auto"/>
            <w:ind w:left="1134" w:hanging="425"/>
            <w:rPr>
              <w:rFonts w:ascii="Arial" w:hAnsi="Arial" w:cs="Arial"/>
              <w:sz w:val="24"/>
              <w:szCs w:val="24"/>
            </w:rPr>
          </w:pPr>
        </w:p>
        <w:p w14:paraId="4A1617F2" w14:textId="77777777" w:rsidR="00F06757" w:rsidRDefault="00F06757" w:rsidP="00F14C4E">
          <w:pPr>
            <w:pStyle w:val="Sraopastraipa"/>
            <w:tabs>
              <w:tab w:val="left" w:pos="1985"/>
            </w:tabs>
            <w:spacing w:after="120" w:line="276" w:lineRule="auto"/>
            <w:ind w:left="1134" w:hanging="425"/>
            <w:rPr>
              <w:rFonts w:ascii="Arial" w:hAnsi="Arial" w:cs="Arial"/>
              <w:sz w:val="24"/>
              <w:szCs w:val="24"/>
            </w:rPr>
          </w:pPr>
        </w:p>
        <w:p w14:paraId="19D789DD" w14:textId="77777777" w:rsidR="008B47E3" w:rsidRDefault="008B47E3" w:rsidP="00F14C4E">
          <w:pPr>
            <w:pStyle w:val="Sraopastraipa"/>
            <w:tabs>
              <w:tab w:val="left" w:pos="1985"/>
            </w:tabs>
            <w:spacing w:after="120" w:line="276" w:lineRule="auto"/>
            <w:ind w:left="1134" w:hanging="425"/>
            <w:rPr>
              <w:rFonts w:ascii="Arial" w:hAnsi="Arial" w:cs="Arial"/>
              <w:sz w:val="24"/>
              <w:szCs w:val="24"/>
            </w:rPr>
          </w:pPr>
        </w:p>
        <w:p w14:paraId="29FE9DED" w14:textId="77777777" w:rsidR="00922F6F" w:rsidRDefault="00922F6F" w:rsidP="00F14C4E">
          <w:pPr>
            <w:pStyle w:val="Sraopastraipa"/>
            <w:tabs>
              <w:tab w:val="left" w:pos="1985"/>
            </w:tabs>
            <w:spacing w:after="120" w:line="276" w:lineRule="auto"/>
            <w:ind w:left="1134" w:hanging="425"/>
            <w:rPr>
              <w:rFonts w:ascii="Arial" w:hAnsi="Arial" w:cs="Arial"/>
              <w:sz w:val="24"/>
              <w:szCs w:val="24"/>
            </w:rPr>
          </w:pPr>
        </w:p>
        <w:p w14:paraId="3AD6AB3D" w14:textId="77777777" w:rsidR="00922F6F" w:rsidRDefault="00922F6F" w:rsidP="00F14C4E">
          <w:pPr>
            <w:pStyle w:val="Sraopastraipa"/>
            <w:tabs>
              <w:tab w:val="left" w:pos="1985"/>
            </w:tabs>
            <w:spacing w:after="120" w:line="276" w:lineRule="auto"/>
            <w:ind w:left="1134" w:hanging="425"/>
            <w:rPr>
              <w:rFonts w:ascii="Arial" w:hAnsi="Arial" w:cs="Arial"/>
              <w:sz w:val="24"/>
              <w:szCs w:val="24"/>
            </w:rPr>
          </w:pPr>
        </w:p>
        <w:p w14:paraId="76A0DC2A" w14:textId="77777777" w:rsidR="00922F6F" w:rsidRDefault="00922F6F" w:rsidP="00F14C4E">
          <w:pPr>
            <w:pStyle w:val="Sraopastraipa"/>
            <w:tabs>
              <w:tab w:val="left" w:pos="1985"/>
            </w:tabs>
            <w:spacing w:after="120" w:line="276" w:lineRule="auto"/>
            <w:ind w:left="1134" w:hanging="425"/>
            <w:rPr>
              <w:rFonts w:ascii="Arial" w:hAnsi="Arial" w:cs="Arial"/>
              <w:sz w:val="24"/>
              <w:szCs w:val="24"/>
            </w:rPr>
          </w:pPr>
        </w:p>
        <w:p w14:paraId="57E4A83B" w14:textId="77777777" w:rsidR="00922F6F" w:rsidRDefault="00922F6F" w:rsidP="00F14C4E">
          <w:pPr>
            <w:pStyle w:val="Sraopastraipa"/>
            <w:tabs>
              <w:tab w:val="left" w:pos="1985"/>
            </w:tabs>
            <w:spacing w:after="120" w:line="276" w:lineRule="auto"/>
            <w:ind w:left="1134" w:hanging="425"/>
            <w:rPr>
              <w:rFonts w:ascii="Arial" w:hAnsi="Arial" w:cs="Arial"/>
              <w:sz w:val="24"/>
              <w:szCs w:val="24"/>
            </w:rPr>
          </w:pPr>
        </w:p>
        <w:p w14:paraId="593DF104" w14:textId="77777777" w:rsidR="00922F6F" w:rsidRDefault="00922F6F" w:rsidP="00F14C4E">
          <w:pPr>
            <w:pStyle w:val="Sraopastraipa"/>
            <w:tabs>
              <w:tab w:val="left" w:pos="1985"/>
            </w:tabs>
            <w:spacing w:after="120" w:line="276" w:lineRule="auto"/>
            <w:ind w:left="1134" w:hanging="425"/>
            <w:rPr>
              <w:rFonts w:ascii="Arial" w:hAnsi="Arial" w:cs="Arial"/>
              <w:sz w:val="24"/>
              <w:szCs w:val="24"/>
            </w:rPr>
          </w:pPr>
        </w:p>
        <w:p w14:paraId="7BF9E953" w14:textId="7A16D6DE"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bookmarkStart w:id="10" w:name="_Toc138233350" w:displacedByCustomXml="prev"/>
    <w:bookmarkStart w:id="11" w:name="_Toc48053171" w:displacedByCustomXml="prev"/>
    <w:bookmarkStart w:id="12" w:name="_Ref39666796" w:displacedByCustomXml="prev"/>
    <w:bookmarkStart w:id="13" w:name="_Ref39666794" w:displacedByCustomXml="prev"/>
    <w:bookmarkStart w:id="14"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10"/>
      <w:r w:rsidR="6B81CCAC" w:rsidRPr="00714C48">
        <w:rPr>
          <w:rFonts w:ascii="Times New Roman" w:hAnsi="Times New Roman" w:cs="Times New Roman"/>
          <w:b/>
          <w:bCs/>
          <w:color w:val="auto"/>
          <w:sz w:val="28"/>
          <w:szCs w:val="28"/>
        </w:rPr>
        <w:t xml:space="preserve"> </w:t>
      </w:r>
    </w:p>
    <w:p w14:paraId="51CCFA0E" w14:textId="77777777" w:rsidR="00922F6F" w:rsidRPr="00922F6F" w:rsidRDefault="00922F6F" w:rsidP="00922F6F">
      <w:pPr>
        <w:pStyle w:val="Sraopastraipa"/>
        <w:numPr>
          <w:ilvl w:val="1"/>
          <w:numId w:val="8"/>
        </w:numPr>
        <w:spacing w:line="240" w:lineRule="auto"/>
        <w:ind w:left="0" w:firstLine="709"/>
        <w:rPr>
          <w:rFonts w:ascii="Times New Roman" w:hAnsi="Times New Roman" w:cs="Times New Roman"/>
          <w:sz w:val="24"/>
          <w:szCs w:val="24"/>
        </w:rPr>
      </w:pPr>
      <w:r w:rsidRPr="00922F6F">
        <w:rPr>
          <w:rFonts w:ascii="Times New Roman" w:hAnsi="Times New Roman" w:cs="Times New Roman"/>
          <w:sz w:val="24"/>
          <w:szCs w:val="24"/>
        </w:rPr>
        <w:t>Perkančioji organizacija – Visagino savivaldybės administracija, juridinio asmens kodas 188711925, adresas Parko g. 14, Visaginas, vykdanti Visagino savivaldybės tarybos jai suteiktas centrinės perkančiosios organizacijos funkcijas (toliau – Perkančioji organizacija arba Centrinė perkančioji organizacija). Perkančioji organizacija nėra PVM mokėtoja.</w:t>
      </w:r>
    </w:p>
    <w:p w14:paraId="6669709E" w14:textId="1C4412AC"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5E5FAD">
        <w:rPr>
          <w:rFonts w:ascii="Times New Roman" w:hAnsi="Times New Roman" w:cs="Times New Roman"/>
          <w:color w:val="000000" w:themeColor="text1"/>
          <w:sz w:val="24"/>
          <w:szCs w:val="24"/>
        </w:rPr>
        <w:t>prekių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2E080FDD" w14:textId="77777777" w:rsidR="001E2DEF" w:rsidRDefault="00091F01" w:rsidP="001E2DEF">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30F24E14" w:rsidR="00F8274B" w:rsidRPr="00DB237F" w:rsidRDefault="00DE2102" w:rsidP="001E2DEF">
      <w:pPr>
        <w:pStyle w:val="Sraopastraipa"/>
        <w:numPr>
          <w:ilvl w:val="1"/>
          <w:numId w:val="8"/>
        </w:numPr>
        <w:spacing w:line="240" w:lineRule="auto"/>
        <w:ind w:left="0" w:firstLine="709"/>
        <w:rPr>
          <w:rFonts w:ascii="Times New Roman" w:hAnsi="Times New Roman" w:cs="Times New Roman"/>
          <w:sz w:val="24"/>
          <w:szCs w:val="24"/>
        </w:rPr>
      </w:pPr>
      <w:r w:rsidRPr="00DB237F">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DB237F">
        <w:rPr>
          <w:rFonts w:ascii="Times New Roman" w:hAnsi="Times New Roman" w:cs="Times New Roman"/>
          <w:sz w:val="24"/>
          <w:szCs w:val="24"/>
        </w:rPr>
        <w:t xml:space="preserve"> (aktuali redakcija)</w:t>
      </w:r>
      <w:r w:rsidRPr="00DB237F">
        <w:rPr>
          <w:rFonts w:ascii="Times New Roman" w:hAnsi="Times New Roman" w:cs="Times New Roman"/>
          <w:sz w:val="24"/>
          <w:szCs w:val="24"/>
        </w:rPr>
        <w:t xml:space="preserve"> (toliau – Tvarkos aprašas). Žaliasis pirkimas atliekamas </w:t>
      </w:r>
      <w:proofErr w:type="spellStart"/>
      <w:r w:rsidRPr="00DB237F">
        <w:rPr>
          <w:rFonts w:ascii="Times New Roman" w:hAnsi="Times New Roman" w:cs="Times New Roman"/>
          <w:sz w:val="24"/>
          <w:szCs w:val="24"/>
        </w:rPr>
        <w:t>vadoaujantis</w:t>
      </w:r>
      <w:proofErr w:type="spellEnd"/>
      <w:r w:rsidRPr="00DB237F">
        <w:rPr>
          <w:rFonts w:ascii="Times New Roman" w:hAnsi="Times New Roman" w:cs="Times New Roman"/>
          <w:sz w:val="24"/>
          <w:szCs w:val="24"/>
        </w:rPr>
        <w:t xml:space="preserve"> Tvarkos aprašo</w:t>
      </w:r>
      <w:r w:rsidR="008170B5" w:rsidRPr="00DB237F">
        <w:rPr>
          <w:rFonts w:ascii="Times New Roman" w:hAnsi="Times New Roman" w:cs="Times New Roman"/>
          <w:sz w:val="24"/>
          <w:szCs w:val="24"/>
        </w:rPr>
        <w:t xml:space="preserve"> </w:t>
      </w:r>
      <w:r w:rsidRPr="00DB237F">
        <w:rPr>
          <w:rFonts w:ascii="Times New Roman" w:hAnsi="Times New Roman" w:cs="Times New Roman"/>
          <w:sz w:val="24"/>
          <w:szCs w:val="24"/>
        </w:rPr>
        <w:t>4</w:t>
      </w:r>
      <w:r w:rsidR="00E20AF1" w:rsidRPr="00DB237F">
        <w:rPr>
          <w:rFonts w:ascii="Times New Roman" w:hAnsi="Times New Roman" w:cs="Times New Roman"/>
          <w:sz w:val="24"/>
          <w:szCs w:val="24"/>
        </w:rPr>
        <w:t>.</w:t>
      </w:r>
      <w:r w:rsidR="006B1DB6" w:rsidRPr="00DB237F">
        <w:rPr>
          <w:rFonts w:ascii="Times New Roman" w:hAnsi="Times New Roman" w:cs="Times New Roman"/>
          <w:sz w:val="24"/>
          <w:szCs w:val="24"/>
        </w:rPr>
        <w:t>4.4.</w:t>
      </w:r>
      <w:r w:rsidR="00441DD7" w:rsidRPr="00DB237F">
        <w:rPr>
          <w:rFonts w:ascii="Times New Roman" w:hAnsi="Times New Roman" w:cs="Times New Roman"/>
          <w:sz w:val="24"/>
          <w:szCs w:val="24"/>
        </w:rPr>
        <w:t>5</w:t>
      </w:r>
      <w:r w:rsidR="008170B5" w:rsidRPr="00DB237F">
        <w:rPr>
          <w:rFonts w:ascii="Times New Roman" w:hAnsi="Times New Roman" w:cs="Times New Roman"/>
          <w:sz w:val="24"/>
          <w:szCs w:val="24"/>
        </w:rPr>
        <w:t>.</w:t>
      </w:r>
      <w:r w:rsidR="006B1DB6" w:rsidRPr="00DB237F">
        <w:rPr>
          <w:rFonts w:ascii="Times New Roman" w:hAnsi="Times New Roman" w:cs="Times New Roman"/>
          <w:sz w:val="24"/>
          <w:szCs w:val="24"/>
        </w:rPr>
        <w:t xml:space="preserve"> papunkčiu</w:t>
      </w:r>
      <w:r w:rsidRPr="00DB237F">
        <w:rPr>
          <w:rFonts w:ascii="Times New Roman" w:hAnsi="Times New Roman" w:cs="Times New Roman"/>
          <w:sz w:val="24"/>
          <w:szCs w:val="24"/>
        </w:rPr>
        <w:t>. Aplinkos apsaugos kriterijai nustatyti</w:t>
      </w:r>
      <w:r w:rsidR="00651D6A" w:rsidRPr="00DB237F">
        <w:rPr>
          <w:rFonts w:ascii="Times New Roman" w:hAnsi="Times New Roman" w:cs="Times New Roman"/>
          <w:sz w:val="24"/>
          <w:szCs w:val="24"/>
        </w:rPr>
        <w:t xml:space="preserve"> </w:t>
      </w:r>
      <w:r w:rsidR="00290B1A" w:rsidRPr="00DB237F">
        <w:rPr>
          <w:rFonts w:ascii="Times New Roman" w:hAnsi="Times New Roman" w:cs="Times New Roman"/>
          <w:sz w:val="24"/>
          <w:szCs w:val="24"/>
        </w:rPr>
        <w:t xml:space="preserve">specialiųjų pirkimo sąlygų </w:t>
      </w:r>
      <w:r w:rsidR="00441DD7" w:rsidRPr="00DB237F">
        <w:rPr>
          <w:rFonts w:ascii="Times New Roman" w:hAnsi="Times New Roman" w:cs="Times New Roman"/>
          <w:sz w:val="24"/>
          <w:szCs w:val="24"/>
        </w:rPr>
        <w:t>2</w:t>
      </w:r>
      <w:r w:rsidR="00922F6F" w:rsidRPr="00DB237F">
        <w:rPr>
          <w:rFonts w:ascii="Times New Roman" w:hAnsi="Times New Roman" w:cs="Times New Roman"/>
          <w:sz w:val="24"/>
          <w:szCs w:val="24"/>
        </w:rPr>
        <w:t xml:space="preserve"> priede „</w:t>
      </w:r>
      <w:r w:rsidR="00922F6F" w:rsidRPr="00DB237F">
        <w:rPr>
          <w:rFonts w:ascii="Times New Roman" w:hAnsi="Times New Roman" w:cs="Times New Roman"/>
          <w:i/>
          <w:iCs/>
          <w:sz w:val="24"/>
          <w:szCs w:val="24"/>
        </w:rPr>
        <w:t>Techninė specifikacija“</w:t>
      </w:r>
      <w:r w:rsidR="00922F6F" w:rsidRPr="00DB237F">
        <w:rPr>
          <w:rFonts w:ascii="Times New Roman" w:hAnsi="Times New Roman" w:cs="Times New Roman"/>
          <w:sz w:val="24"/>
          <w:szCs w:val="24"/>
        </w:rPr>
        <w:t xml:space="preserve"> ir </w:t>
      </w:r>
      <w:r w:rsidR="00290B1A" w:rsidRPr="00DB237F">
        <w:rPr>
          <w:rFonts w:ascii="Times New Roman" w:hAnsi="Times New Roman" w:cs="Times New Roman"/>
          <w:sz w:val="24"/>
          <w:szCs w:val="24"/>
        </w:rPr>
        <w:t xml:space="preserve"> </w:t>
      </w:r>
      <w:r w:rsidR="00441DD7" w:rsidRPr="00DB237F">
        <w:rPr>
          <w:rFonts w:ascii="Times New Roman" w:hAnsi="Times New Roman" w:cs="Times New Roman"/>
          <w:sz w:val="24"/>
          <w:szCs w:val="24"/>
        </w:rPr>
        <w:t>5</w:t>
      </w:r>
      <w:r w:rsidR="00290B1A" w:rsidRPr="00DB237F">
        <w:rPr>
          <w:rFonts w:ascii="Times New Roman" w:hAnsi="Times New Roman" w:cs="Times New Roman"/>
          <w:sz w:val="24"/>
          <w:szCs w:val="24"/>
        </w:rPr>
        <w:t xml:space="preserve"> priede „</w:t>
      </w:r>
      <w:r w:rsidR="00452CF3" w:rsidRPr="00DB237F">
        <w:rPr>
          <w:rFonts w:ascii="Times New Roman" w:hAnsi="Times New Roman" w:cs="Times New Roman"/>
          <w:i/>
          <w:iCs/>
          <w:sz w:val="24"/>
          <w:szCs w:val="24"/>
        </w:rPr>
        <w:t xml:space="preserve">Prekių </w:t>
      </w:r>
      <w:r w:rsidR="00DB237F" w:rsidRPr="00DB237F">
        <w:rPr>
          <w:rFonts w:ascii="Times New Roman" w:hAnsi="Times New Roman" w:cs="Times New Roman"/>
          <w:i/>
          <w:iCs/>
          <w:sz w:val="24"/>
          <w:szCs w:val="24"/>
        </w:rPr>
        <w:t>pirkimo-pardavimo</w:t>
      </w:r>
      <w:r w:rsidR="00DB237F" w:rsidRPr="00DB237F">
        <w:rPr>
          <w:rFonts w:ascii="Times New Roman" w:hAnsi="Times New Roman" w:cs="Times New Roman"/>
          <w:sz w:val="24"/>
          <w:szCs w:val="24"/>
        </w:rPr>
        <w:t xml:space="preserve"> </w:t>
      </w:r>
      <w:r w:rsidR="00452CF3" w:rsidRPr="00DB237F">
        <w:rPr>
          <w:rFonts w:ascii="Times New Roman" w:hAnsi="Times New Roman" w:cs="Times New Roman"/>
          <w:i/>
          <w:iCs/>
          <w:sz w:val="24"/>
          <w:szCs w:val="24"/>
        </w:rPr>
        <w:t>s</w:t>
      </w:r>
      <w:r w:rsidR="00290B1A" w:rsidRPr="00DB237F">
        <w:rPr>
          <w:rFonts w:ascii="Times New Roman" w:hAnsi="Times New Roman" w:cs="Times New Roman"/>
          <w:i/>
          <w:iCs/>
          <w:sz w:val="24"/>
          <w:szCs w:val="24"/>
        </w:rPr>
        <w:t>utarties speciali</w:t>
      </w:r>
      <w:r w:rsidR="00231143" w:rsidRPr="00DB237F">
        <w:rPr>
          <w:rFonts w:ascii="Times New Roman" w:hAnsi="Times New Roman" w:cs="Times New Roman"/>
          <w:i/>
          <w:iCs/>
          <w:sz w:val="24"/>
          <w:szCs w:val="24"/>
        </w:rPr>
        <w:t>osios</w:t>
      </w:r>
      <w:r w:rsidR="00290B1A" w:rsidRPr="00DB237F">
        <w:rPr>
          <w:rFonts w:ascii="Times New Roman" w:hAnsi="Times New Roman" w:cs="Times New Roman"/>
          <w:i/>
          <w:iCs/>
          <w:sz w:val="24"/>
          <w:szCs w:val="24"/>
        </w:rPr>
        <w:t xml:space="preserve"> sąlygos</w:t>
      </w:r>
      <w:r w:rsidR="00290B1A" w:rsidRPr="00DB237F">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1"/>
      <w:r w:rsidRPr="00714C48">
        <w:rPr>
          <w:rFonts w:ascii="Times New Roman" w:hAnsi="Times New Roman" w:cs="Times New Roman"/>
          <w:b/>
          <w:bCs/>
          <w:color w:val="auto"/>
          <w:sz w:val="28"/>
          <w:szCs w:val="28"/>
        </w:rPr>
        <w:t>Pirkimo objektas</w:t>
      </w:r>
      <w:bookmarkEnd w:id="15"/>
    </w:p>
    <w:p w14:paraId="00DBD57C" w14:textId="01A47AD4"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441DD7">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441DD7" w:rsidRPr="00441DD7">
        <w:rPr>
          <w:rFonts w:asciiTheme="majorBidi" w:hAnsiTheme="majorBidi" w:cstheme="majorBidi"/>
          <w:sz w:val="24"/>
          <w:szCs w:val="24"/>
        </w:rPr>
        <w:t>aktyvi</w:t>
      </w:r>
      <w:r w:rsidR="006A0F27">
        <w:rPr>
          <w:rFonts w:asciiTheme="majorBidi" w:hAnsiTheme="majorBidi" w:cstheme="majorBidi"/>
          <w:sz w:val="24"/>
          <w:szCs w:val="24"/>
        </w:rPr>
        <w:t>ąją</w:t>
      </w:r>
      <w:r w:rsidR="00441DD7" w:rsidRPr="00441DD7">
        <w:rPr>
          <w:rFonts w:asciiTheme="majorBidi" w:hAnsiTheme="majorBidi" w:cstheme="majorBidi"/>
          <w:sz w:val="24"/>
          <w:szCs w:val="24"/>
        </w:rPr>
        <w:t xml:space="preserve"> prevencin</w:t>
      </w:r>
      <w:r w:rsidR="006A0F27">
        <w:rPr>
          <w:rFonts w:asciiTheme="majorBidi" w:hAnsiTheme="majorBidi" w:cstheme="majorBidi"/>
          <w:sz w:val="24"/>
          <w:szCs w:val="24"/>
        </w:rPr>
        <w:t>ę</w:t>
      </w:r>
      <w:r w:rsidR="00441DD7" w:rsidRPr="00441DD7">
        <w:rPr>
          <w:rFonts w:asciiTheme="majorBidi" w:hAnsiTheme="majorBidi" w:cstheme="majorBidi"/>
          <w:sz w:val="24"/>
          <w:szCs w:val="24"/>
        </w:rPr>
        <w:t xml:space="preserve"> sistem</w:t>
      </w:r>
      <w:r w:rsidR="006A0F27">
        <w:rPr>
          <w:rFonts w:asciiTheme="majorBidi" w:hAnsiTheme="majorBidi" w:cstheme="majorBidi"/>
          <w:sz w:val="24"/>
          <w:szCs w:val="24"/>
        </w:rPr>
        <w:t>ą</w:t>
      </w:r>
      <w:r w:rsidR="00441DD7" w:rsidRPr="00441DD7">
        <w:rPr>
          <w:rFonts w:asciiTheme="majorBidi" w:hAnsiTheme="majorBidi" w:cstheme="majorBidi"/>
          <w:sz w:val="24"/>
          <w:szCs w:val="24"/>
        </w:rPr>
        <w:t xml:space="preserve"> rūkymo ir garinimo atvejų detekcijai bei informavimui realiu laiku</w:t>
      </w:r>
      <w:r w:rsidR="00441DD7" w:rsidRPr="003239AE">
        <w:rPr>
          <w:rFonts w:ascii="Times New Roman" w:eastAsia="Calibri" w:hAnsi="Times New Roman" w:cs="Times New Roman"/>
          <w:b/>
          <w:sz w:val="24"/>
          <w:szCs w:val="24"/>
        </w:rPr>
        <w:t xml:space="preserve"> </w:t>
      </w:r>
      <w:r w:rsidR="000B3870" w:rsidRPr="003239AE">
        <w:rPr>
          <w:rFonts w:ascii="Times New Roman" w:eastAsia="Calibri" w:hAnsi="Times New Roman" w:cs="Times New Roman"/>
          <w:b/>
          <w:sz w:val="24"/>
          <w:szCs w:val="24"/>
        </w:rPr>
        <w:t xml:space="preserve">(toliau – </w:t>
      </w:r>
      <w:r w:rsidR="00385392">
        <w:rPr>
          <w:rFonts w:ascii="Times New Roman" w:eastAsia="Calibri" w:hAnsi="Times New Roman" w:cs="Times New Roman"/>
          <w:b/>
          <w:sz w:val="24"/>
          <w:szCs w:val="24"/>
        </w:rPr>
        <w:t>Prekė</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307B5721" w:rsidR="009E2865" w:rsidRPr="00DB237F"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w:t>
      </w:r>
      <w:r w:rsidR="0096556C" w:rsidRPr="00DB237F">
        <w:rPr>
          <w:rFonts w:ascii="Times New Roman" w:hAnsi="Times New Roman" w:cs="Times New Roman"/>
          <w:sz w:val="24"/>
          <w:szCs w:val="24"/>
        </w:rPr>
        <w:t xml:space="preserve">Pirkimo apimtys, reikalavimai ir techninė </w:t>
      </w:r>
      <w:r w:rsidR="0054027B" w:rsidRPr="00DB237F">
        <w:rPr>
          <w:rFonts w:ascii="Times New Roman" w:hAnsi="Times New Roman" w:cs="Times New Roman"/>
          <w:sz w:val="24"/>
          <w:szCs w:val="24"/>
        </w:rPr>
        <w:t>specifikacija</w:t>
      </w:r>
      <w:r w:rsidR="0096556C" w:rsidRPr="00DB237F">
        <w:rPr>
          <w:rFonts w:ascii="Times New Roman" w:hAnsi="Times New Roman" w:cs="Times New Roman"/>
          <w:sz w:val="24"/>
          <w:szCs w:val="24"/>
        </w:rPr>
        <w:t xml:space="preserve"> apibrėžti specialiųjų pirkimo sąlygų </w:t>
      </w:r>
      <w:r w:rsidR="00616652" w:rsidRPr="00DB237F">
        <w:rPr>
          <w:rFonts w:ascii="Times New Roman" w:hAnsi="Times New Roman" w:cs="Times New Roman"/>
          <w:sz w:val="24"/>
          <w:szCs w:val="24"/>
        </w:rPr>
        <w:t>2</w:t>
      </w:r>
      <w:r w:rsidR="0096556C" w:rsidRPr="00DB237F">
        <w:rPr>
          <w:rFonts w:ascii="Times New Roman" w:hAnsi="Times New Roman" w:cs="Times New Roman"/>
          <w:sz w:val="24"/>
          <w:szCs w:val="24"/>
        </w:rPr>
        <w:t xml:space="preserve"> priede „</w:t>
      </w:r>
      <w:r w:rsidR="0096556C" w:rsidRPr="00DB237F">
        <w:rPr>
          <w:rFonts w:ascii="Times New Roman" w:hAnsi="Times New Roman" w:cs="Times New Roman"/>
          <w:i/>
          <w:iCs/>
          <w:sz w:val="24"/>
          <w:szCs w:val="24"/>
        </w:rPr>
        <w:t xml:space="preserve">Techninė </w:t>
      </w:r>
      <w:r w:rsidR="0054027B" w:rsidRPr="00DB237F">
        <w:rPr>
          <w:rFonts w:ascii="Times New Roman" w:hAnsi="Times New Roman" w:cs="Times New Roman"/>
          <w:i/>
          <w:iCs/>
          <w:sz w:val="24"/>
          <w:szCs w:val="24"/>
        </w:rPr>
        <w:t>specifikacija</w:t>
      </w:r>
      <w:r w:rsidR="00E37693">
        <w:rPr>
          <w:rFonts w:ascii="Times New Roman" w:hAnsi="Times New Roman" w:cs="Times New Roman"/>
          <w:i/>
          <w:iCs/>
          <w:sz w:val="24"/>
          <w:szCs w:val="24"/>
        </w:rPr>
        <w:t>“</w:t>
      </w:r>
      <w:r w:rsidR="00531BAC" w:rsidRPr="00DB237F">
        <w:rPr>
          <w:rFonts w:ascii="Times New Roman" w:hAnsi="Times New Roman" w:cs="Times New Roman"/>
          <w:sz w:val="24"/>
          <w:szCs w:val="24"/>
        </w:rPr>
        <w:t>.</w:t>
      </w:r>
    </w:p>
    <w:p w14:paraId="5A748861" w14:textId="2500D2B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6"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6"/>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7A988C4D" w:rsidR="00822A00" w:rsidRPr="00967B3A"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 xml:space="preserve">Tiekėjams </w:t>
      </w:r>
      <w:r w:rsidR="00C92EEB">
        <w:rPr>
          <w:rFonts w:ascii="Times New Roman" w:hAnsi="Times New Roman" w:cs="Times New Roman"/>
          <w:sz w:val="24"/>
          <w:szCs w:val="24"/>
        </w:rPr>
        <w:t>ne</w:t>
      </w:r>
      <w:r w:rsidRPr="006E319A">
        <w:rPr>
          <w:rFonts w:ascii="Times New Roman" w:hAnsi="Times New Roman" w:cs="Times New Roman"/>
          <w:sz w:val="24"/>
          <w:szCs w:val="24"/>
        </w:rPr>
        <w:t>nustatomi kvalifikacijos reikalavimai</w:t>
      </w:r>
      <w:r w:rsidR="002D4E15">
        <w:rPr>
          <w:rFonts w:ascii="Times New Roman" w:hAnsi="Times New Roman" w:cs="Times New Roman"/>
          <w:sz w:val="24"/>
          <w:szCs w:val="24"/>
        </w:rPr>
        <w:t xml:space="preserve"> </w:t>
      </w:r>
      <w:r w:rsidR="00D77A36">
        <w:rPr>
          <w:rFonts w:ascii="Times New Roman" w:hAnsi="Times New Roman" w:cs="Times New Roman"/>
          <w:sz w:val="24"/>
          <w:szCs w:val="24"/>
        </w:rPr>
        <w:t>ir</w:t>
      </w:r>
      <w:r w:rsidR="001E7106">
        <w:rPr>
          <w:rFonts w:ascii="Times New Roman" w:hAnsi="Times New Roman" w:cs="Times New Roman"/>
          <w:sz w:val="24"/>
          <w:szCs w:val="24"/>
        </w:rPr>
        <w:t>/ar</w:t>
      </w:r>
      <w:r w:rsidR="00967B3A">
        <w:rPr>
          <w:rFonts w:ascii="Times New Roman" w:hAnsi="Times New Roman" w:cs="Times New Roman"/>
          <w:sz w:val="24"/>
          <w:szCs w:val="24"/>
        </w:rPr>
        <w:t xml:space="preserve"> reikalavimai</w:t>
      </w:r>
      <w:r w:rsidR="00015D04">
        <w:rPr>
          <w:rFonts w:ascii="Times New Roman" w:hAnsi="Times New Roman" w:cs="Times New Roman"/>
          <w:sz w:val="24"/>
          <w:szCs w:val="24"/>
        </w:rPr>
        <w:t xml:space="preserve"> 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7" w:name="_Toc138233353"/>
      <w:bookmarkStart w:id="18" w:name="_Hlk138232356"/>
      <w:r w:rsidRPr="00714C48">
        <w:rPr>
          <w:rFonts w:ascii="Times New Roman" w:hAnsi="Times New Roman" w:cs="Times New Roman"/>
          <w:b/>
          <w:bCs/>
          <w:color w:val="auto"/>
          <w:sz w:val="28"/>
          <w:szCs w:val="28"/>
        </w:rPr>
        <w:t>Specialieji reikalavimai pasiūlymų rengimui ir pateikimui</w:t>
      </w:r>
      <w:bookmarkEnd w:id="13"/>
      <w:bookmarkEnd w:id="12"/>
      <w:bookmarkEnd w:id="11"/>
      <w:bookmarkEnd w:id="17"/>
      <w:bookmarkEnd w:id="18"/>
    </w:p>
    <w:p w14:paraId="42752441" w14:textId="06C10A8C"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B237F">
        <w:rPr>
          <w:rFonts w:ascii="Times New Roman" w:hAnsi="Times New Roman" w:cs="Times New Roman"/>
          <w:sz w:val="24"/>
          <w:szCs w:val="24"/>
        </w:rPr>
        <w:t>3</w:t>
      </w:r>
      <w:r w:rsidR="008B28D0" w:rsidRPr="00850683">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DB237F">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AC6F27">
        <w:rPr>
          <w:rFonts w:ascii="Times New Roman" w:hAnsi="Times New Roman" w:cs="Times New Roman"/>
          <w:sz w:val="24"/>
          <w:szCs w:val="24"/>
        </w:rPr>
        <w:t>.</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pPr>
        <w:pStyle w:val="Antrat1"/>
        <w:numPr>
          <w:ilvl w:val="0"/>
          <w:numId w:val="9"/>
        </w:numPr>
        <w:spacing w:before="0" w:after="0" w:line="300" w:lineRule="auto"/>
        <w:rPr>
          <w:rFonts w:ascii="Times New Roman" w:hAnsi="Times New Roman" w:cs="Times New Roman"/>
          <w:b/>
          <w:bCs/>
          <w:color w:val="auto"/>
          <w:sz w:val="28"/>
          <w:szCs w:val="28"/>
        </w:rPr>
      </w:pPr>
      <w:bookmarkStart w:id="19" w:name="_Toc138233354"/>
      <w:r w:rsidRPr="00714C48">
        <w:rPr>
          <w:rFonts w:ascii="Times New Roman" w:hAnsi="Times New Roman" w:cs="Times New Roman"/>
          <w:b/>
          <w:bCs/>
          <w:color w:val="auto"/>
          <w:sz w:val="28"/>
          <w:szCs w:val="28"/>
        </w:rPr>
        <w:t>Pasiūlymo galiojimo užtikrinimas</w:t>
      </w:r>
      <w:bookmarkEnd w:id="19"/>
    </w:p>
    <w:p w14:paraId="7203423F" w14:textId="22228456"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DB237F">
        <w:rPr>
          <w:rFonts w:ascii="Times New Roman" w:hAnsi="Times New Roman" w:cs="Times New Roman"/>
          <w:sz w:val="24"/>
          <w:szCs w:val="24"/>
        </w:rPr>
        <w:t>5</w:t>
      </w:r>
      <w:r w:rsidR="003F5D40" w:rsidRPr="00DB237F">
        <w:rPr>
          <w:rFonts w:ascii="Times New Roman" w:hAnsi="Times New Roman" w:cs="Times New Roman"/>
          <w:sz w:val="24"/>
          <w:szCs w:val="24"/>
        </w:rPr>
        <w:t>.1.</w:t>
      </w:r>
      <w:r w:rsidR="0AA88C09" w:rsidRPr="006D3503">
        <w:rPr>
          <w:rFonts w:ascii="Times New Roman" w:hAnsi="Times New Roman" w:cs="Times New Roman"/>
        </w:rPr>
        <w:t xml:space="preserve"> </w:t>
      </w:r>
      <w:r w:rsidR="00F87173">
        <w:rPr>
          <w:rFonts w:ascii="Times New Roman" w:hAnsi="Times New Roman" w:cs="Times New Roman"/>
        </w:rPr>
        <w:t xml:space="preserve">Centrinė </w:t>
      </w:r>
      <w:r w:rsidR="00F87173">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20" w:name="_Toc15392775"/>
      <w:bookmarkStart w:id="21" w:name="_Toc138233355"/>
      <w:r w:rsidRPr="00714C48">
        <w:rPr>
          <w:rFonts w:ascii="Times New Roman" w:hAnsi="Times New Roman" w:cs="Times New Roman"/>
          <w:b/>
          <w:bCs/>
          <w:color w:val="auto"/>
          <w:sz w:val="28"/>
          <w:szCs w:val="28"/>
        </w:rPr>
        <w:t>P</w:t>
      </w:r>
      <w:bookmarkEnd w:id="20"/>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1"/>
    </w:p>
    <w:p w14:paraId="0C1B0E3A" w14:textId="77777777" w:rsidR="00E85882" w:rsidRPr="00541E1D" w:rsidRDefault="00E85882" w:rsidP="00A84437">
      <w:pPr>
        <w:spacing w:line="240" w:lineRule="auto"/>
        <w:ind w:firstLine="0"/>
        <w:rPr>
          <w:rFonts w:ascii="Times New Roman" w:hAnsi="Times New Roman" w:cs="Times New Roman"/>
          <w:vanish/>
          <w:sz w:val="24"/>
          <w:szCs w:val="24"/>
        </w:rPr>
      </w:pPr>
    </w:p>
    <w:p w14:paraId="5E13A73E" w14:textId="6C0B7AAF" w:rsidR="00541E1D" w:rsidRDefault="00605BBE" w:rsidP="00CD4405">
      <w:pPr>
        <w:pStyle w:val="Sraopastraipa"/>
        <w:spacing w:line="240" w:lineRule="auto"/>
        <w:ind w:left="0" w:firstLine="709"/>
        <w:rPr>
          <w:rFonts w:ascii="Times New Roman" w:eastAsia="Calibri" w:hAnsi="Times New Roman" w:cs="Times New Roman"/>
          <w:sz w:val="24"/>
          <w:szCs w:val="24"/>
        </w:rPr>
      </w:pPr>
      <w:r w:rsidRPr="00E37693">
        <w:rPr>
          <w:rFonts w:ascii="Times New Roman" w:eastAsia="Calibri" w:hAnsi="Times New Roman" w:cs="Times New Roman"/>
          <w:sz w:val="24"/>
          <w:szCs w:val="24"/>
        </w:rPr>
        <w:t>6</w:t>
      </w:r>
      <w:r w:rsidR="0010148D" w:rsidRPr="00E37693">
        <w:rPr>
          <w:rFonts w:ascii="Times New Roman" w:eastAsia="Calibri" w:hAnsi="Times New Roman" w:cs="Times New Roman"/>
          <w:sz w:val="24"/>
          <w:szCs w:val="24"/>
        </w:rPr>
        <w:t xml:space="preserve">.1. </w:t>
      </w:r>
      <w:r w:rsidR="00CD2CC2" w:rsidRPr="00E37693">
        <w:rPr>
          <w:rFonts w:ascii="Times New Roman" w:eastAsia="Calibri" w:hAnsi="Times New Roman" w:cs="Times New Roman"/>
          <w:sz w:val="24"/>
          <w:szCs w:val="24"/>
        </w:rPr>
        <w:t xml:space="preserve"> </w:t>
      </w:r>
      <w:r w:rsidR="00F87173" w:rsidRPr="00E37693">
        <w:rPr>
          <w:rFonts w:ascii="Times New Roman" w:eastAsia="Calibri" w:hAnsi="Times New Roman" w:cs="Times New Roman"/>
          <w:sz w:val="24"/>
          <w:szCs w:val="24"/>
        </w:rPr>
        <w:t xml:space="preserve">Centrinė </w:t>
      </w:r>
      <w:r w:rsidR="00F87173" w:rsidRPr="00E37693">
        <w:rPr>
          <w:rFonts w:ascii="Times New Roman" w:hAnsi="Times New Roman" w:cs="Times New Roman"/>
          <w:sz w:val="24"/>
          <w:szCs w:val="24"/>
        </w:rPr>
        <w:t>p</w:t>
      </w:r>
      <w:r w:rsidR="00752920" w:rsidRPr="00E37693">
        <w:rPr>
          <w:rFonts w:ascii="Times New Roman" w:hAnsi="Times New Roman" w:cs="Times New Roman"/>
          <w:sz w:val="24"/>
          <w:szCs w:val="24"/>
        </w:rPr>
        <w:t>erkančioji organizacija</w:t>
      </w:r>
      <w:r w:rsidR="00831133" w:rsidRPr="00E37693">
        <w:rPr>
          <w:rFonts w:ascii="Times New Roman" w:eastAsia="Calibri" w:hAnsi="Times New Roman" w:cs="Times New Roman"/>
          <w:sz w:val="24"/>
          <w:szCs w:val="24"/>
        </w:rPr>
        <w:t xml:space="preserve"> ekonomiškai naudingiausią </w:t>
      </w:r>
      <w:r w:rsidR="000B220A" w:rsidRPr="00E37693">
        <w:rPr>
          <w:rFonts w:ascii="Times New Roman" w:eastAsia="Calibri" w:hAnsi="Times New Roman" w:cs="Times New Roman"/>
          <w:sz w:val="24"/>
          <w:szCs w:val="24"/>
        </w:rPr>
        <w:t>p</w:t>
      </w:r>
      <w:r w:rsidR="00831133" w:rsidRPr="00E37693">
        <w:rPr>
          <w:rFonts w:ascii="Times New Roman" w:eastAsia="Calibri" w:hAnsi="Times New Roman" w:cs="Times New Roman"/>
          <w:sz w:val="24"/>
          <w:szCs w:val="24"/>
        </w:rPr>
        <w:t xml:space="preserve">asiūlymą išrenka pagal </w:t>
      </w:r>
      <w:r w:rsidR="00E37693" w:rsidRPr="00E37693">
        <w:rPr>
          <w:rFonts w:ascii="Times New Roman" w:eastAsia="Calibri" w:hAnsi="Times New Roman" w:cs="Times New Roman"/>
          <w:sz w:val="24"/>
          <w:szCs w:val="24"/>
        </w:rPr>
        <w:t>kainos ir kokybės santykį</w:t>
      </w:r>
      <w:r w:rsidR="002A0FDF" w:rsidRPr="00E37693">
        <w:rPr>
          <w:rFonts w:ascii="Times New Roman" w:eastAsia="Calibri" w:hAnsi="Times New Roman" w:cs="Times New Roman"/>
          <w:sz w:val="24"/>
          <w:szCs w:val="24"/>
        </w:rPr>
        <w:t xml:space="preserve">. </w:t>
      </w:r>
      <w:r w:rsidR="003B45A5" w:rsidRPr="00E37693">
        <w:rPr>
          <w:rFonts w:ascii="Times New Roman" w:eastAsia="Calibri" w:hAnsi="Times New Roman" w:cs="Times New Roman"/>
          <w:sz w:val="24"/>
          <w:szCs w:val="24"/>
        </w:rPr>
        <w:t>Į pasiūlymo kainą privalo būti įskaičiuoti visi mokesčiai bei visos</w:t>
      </w:r>
      <w:r w:rsidR="003B45A5" w:rsidRPr="00E37693">
        <w:rPr>
          <w:rFonts w:ascii="Times New Roman" w:eastAsia="Calibri" w:hAnsi="Times New Roman" w:cs="Times New Roman"/>
          <w:b/>
          <w:bCs/>
          <w:sz w:val="24"/>
          <w:szCs w:val="24"/>
        </w:rPr>
        <w:t xml:space="preserve"> </w:t>
      </w:r>
      <w:r w:rsidR="003B45A5" w:rsidRPr="00E37693">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F87173" w:rsidRPr="00E37693">
        <w:rPr>
          <w:rFonts w:ascii="Times New Roman" w:eastAsia="Calibri" w:hAnsi="Times New Roman" w:cs="Times New Roman"/>
          <w:sz w:val="24"/>
          <w:szCs w:val="24"/>
        </w:rPr>
        <w:t>p</w:t>
      </w:r>
      <w:r w:rsidR="00C365BA" w:rsidRPr="00E37693">
        <w:rPr>
          <w:rFonts w:ascii="Times New Roman" w:eastAsia="Calibri" w:hAnsi="Times New Roman" w:cs="Times New Roman"/>
          <w:sz w:val="24"/>
          <w:szCs w:val="24"/>
        </w:rPr>
        <w:t>asiūlymo kaina vertinama su visais mokesčiais</w:t>
      </w:r>
      <w:r w:rsidR="000B5D22" w:rsidRPr="00E37693">
        <w:rPr>
          <w:rFonts w:ascii="Times New Roman" w:eastAsia="Calibri" w:hAnsi="Times New Roman" w:cs="Times New Roman"/>
          <w:sz w:val="24"/>
          <w:szCs w:val="24"/>
        </w:rPr>
        <w:t>.</w:t>
      </w:r>
      <w:r w:rsidR="00F7484C">
        <w:rPr>
          <w:rFonts w:ascii="Times New Roman" w:eastAsia="Calibri" w:hAnsi="Times New Roman" w:cs="Times New Roman"/>
          <w:sz w:val="24"/>
          <w:szCs w:val="24"/>
        </w:rPr>
        <w:t xml:space="preserve"> </w:t>
      </w:r>
      <w:r w:rsidR="00E37693">
        <w:rPr>
          <w:rFonts w:ascii="Times New Roman" w:eastAsia="Calibri" w:hAnsi="Times New Roman" w:cs="Times New Roman"/>
          <w:sz w:val="24"/>
          <w:szCs w:val="24"/>
        </w:rPr>
        <w:t xml:space="preserve">Duomenys, kuriuos savo pasiūlyme turi pateikti tiekėjas, vertinimo kriterijai ir tvarka, pagal kurį vertinami tiekėjo pateikti duomenys, pateikiama specialiųjų Pirkimo sąlygų </w:t>
      </w:r>
      <w:r w:rsidR="00F7484C">
        <w:rPr>
          <w:rFonts w:ascii="Times New Roman" w:eastAsia="Calibri" w:hAnsi="Times New Roman" w:cs="Times New Roman"/>
          <w:sz w:val="24"/>
          <w:szCs w:val="24"/>
        </w:rPr>
        <w:t>7</w:t>
      </w:r>
      <w:r w:rsidR="00E37693">
        <w:rPr>
          <w:rFonts w:ascii="Times New Roman" w:eastAsia="Calibri" w:hAnsi="Times New Roman" w:cs="Times New Roman"/>
          <w:sz w:val="24"/>
          <w:szCs w:val="24"/>
        </w:rPr>
        <w:t xml:space="preserve"> priede </w:t>
      </w:r>
      <w:r w:rsidR="00E37693" w:rsidRPr="00F7484C">
        <w:rPr>
          <w:rFonts w:ascii="Times New Roman" w:eastAsia="Calibri" w:hAnsi="Times New Roman" w:cs="Times New Roman"/>
          <w:i/>
          <w:iCs/>
          <w:sz w:val="24"/>
          <w:szCs w:val="24"/>
        </w:rPr>
        <w:t>„Pasiūlymų vertinimo kriterijai ir sąlygos“.</w:t>
      </w:r>
      <w:r w:rsidR="000B5D22" w:rsidRPr="00541E1D">
        <w:rPr>
          <w:rFonts w:ascii="Times New Roman" w:eastAsia="Calibri" w:hAnsi="Times New Roman" w:cs="Times New Roman"/>
          <w:sz w:val="24"/>
          <w:szCs w:val="24"/>
        </w:rPr>
        <w:t xml:space="preserve"> </w:t>
      </w:r>
      <w:r w:rsidR="00C365BA" w:rsidRPr="00541E1D">
        <w:rPr>
          <w:rFonts w:ascii="Times New Roman" w:eastAsia="Calibri" w:hAnsi="Times New Roman" w:cs="Times New Roman"/>
          <w:sz w:val="24"/>
          <w:szCs w:val="24"/>
        </w:rPr>
        <w:t xml:space="preserve"> </w:t>
      </w:r>
    </w:p>
    <w:p w14:paraId="5272624A" w14:textId="5DA1C863" w:rsidR="00541E1D" w:rsidRDefault="00541E1D" w:rsidP="00CD4405">
      <w:pPr>
        <w:pStyle w:val="Sraopastraipa"/>
        <w:spacing w:line="240" w:lineRule="auto"/>
        <w:ind w:left="0" w:firstLine="709"/>
        <w:rPr>
          <w:rFonts w:ascii="Times New Roman" w:hAnsi="Times New Roman" w:cs="Times New Roman"/>
          <w:color w:val="000000"/>
          <w:sz w:val="24"/>
          <w:szCs w:val="24"/>
        </w:rPr>
      </w:pPr>
      <w:r>
        <w:rPr>
          <w:rFonts w:ascii="Times New Roman" w:eastAsia="Calibri" w:hAnsi="Times New Roman" w:cs="Times New Roman"/>
          <w:sz w:val="24"/>
          <w:szCs w:val="24"/>
        </w:rPr>
        <w:t xml:space="preserve">6.2. </w:t>
      </w:r>
      <w:r w:rsidRPr="00541E1D">
        <w:rPr>
          <w:rFonts w:ascii="Times New Roman" w:hAnsi="Times New Roman" w:cs="Times New Roman"/>
          <w:color w:val="000000"/>
          <w:sz w:val="24"/>
          <w:szCs w:val="24"/>
        </w:rPr>
        <w:t xml:space="preserve">Centrinė perkančioji organizacija prieš vertindama pasiūlymus, sudaro pasiūlymų eilę į kurią įtraukiami visi, išskyrus atmesti pagal šių sąlygų 6.4. punktą,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Pasiūlymų eilė nesudaroma, jei pasiūlymą pateikė ar pirkimo procedūrų metu atmetus kitus pasiūlymus, liko vienas tiekėjas. </w:t>
      </w:r>
    </w:p>
    <w:p w14:paraId="43E0B952" w14:textId="77777777" w:rsidR="00541E1D" w:rsidRDefault="00541E1D" w:rsidP="00CD4405">
      <w:pPr>
        <w:pStyle w:val="Sraopastraipa"/>
        <w:spacing w:line="240" w:lineRule="auto"/>
        <w:ind w:left="0" w:firstLine="709"/>
        <w:rPr>
          <w:rFonts w:ascii="Times New Roman" w:hAnsi="Times New Roman" w:cs="Times New Roman"/>
          <w:color w:val="000000"/>
          <w:sz w:val="24"/>
          <w:szCs w:val="24"/>
        </w:rPr>
      </w:pPr>
      <w:r w:rsidRPr="00541E1D">
        <w:rPr>
          <w:rFonts w:ascii="Times New Roman" w:hAnsi="Times New Roman" w:cs="Times New Roman"/>
          <w:color w:val="000000"/>
          <w:sz w:val="24"/>
          <w:szCs w:val="24"/>
        </w:rPr>
        <w:t xml:space="preserve">6.3. Centrinė 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FFB782C" w14:textId="77777777" w:rsidR="00541E1D" w:rsidRDefault="00541E1D" w:rsidP="00CD4405">
      <w:pPr>
        <w:pStyle w:val="Sraopastraipa"/>
        <w:spacing w:line="240" w:lineRule="auto"/>
        <w:ind w:left="0" w:firstLine="709"/>
        <w:rPr>
          <w:rFonts w:ascii="Times New Roman" w:hAnsi="Times New Roman" w:cs="Times New Roman"/>
          <w:color w:val="000000"/>
          <w:sz w:val="24"/>
          <w:szCs w:val="24"/>
        </w:rPr>
      </w:pPr>
      <w:r w:rsidRPr="00541E1D">
        <w:rPr>
          <w:rFonts w:ascii="Times New Roman" w:hAnsi="Times New Roman" w:cs="Times New Roman"/>
          <w:color w:val="000000"/>
          <w:sz w:val="24"/>
          <w:szCs w:val="24"/>
        </w:rPr>
        <w:t xml:space="preserve">6.4. Centrinė perkančioji organizacija atmes tiekėjo pasiūlymą: </w:t>
      </w:r>
    </w:p>
    <w:p w14:paraId="6BC10CEF" w14:textId="4264C30A" w:rsidR="00541E1D" w:rsidRDefault="00541E1D" w:rsidP="00CD4405">
      <w:pPr>
        <w:pStyle w:val="Sraopastraipa"/>
        <w:spacing w:line="240" w:lineRule="auto"/>
        <w:ind w:left="0" w:firstLine="709"/>
        <w:rPr>
          <w:rFonts w:ascii="Times New Roman" w:eastAsia="Calibri" w:hAnsi="Times New Roman" w:cs="Times New Roman"/>
          <w:sz w:val="24"/>
          <w:szCs w:val="24"/>
        </w:rPr>
      </w:pPr>
      <w:r w:rsidRPr="00541E1D">
        <w:rPr>
          <w:rFonts w:ascii="Times New Roman" w:hAnsi="Times New Roman" w:cs="Times New Roman"/>
          <w:color w:val="000000"/>
          <w:sz w:val="24"/>
          <w:szCs w:val="24"/>
        </w:rPr>
        <w:t xml:space="preserve">6.4.1. jei bus nustatyta, kad pasiūlyta per didelė ir nepriimtina kaina. Per didele ir Perkančiajai organizacijai nepriimtina kaina bus laikoma pasiūlyme nurodyta kaina, jei ji viršys </w:t>
      </w:r>
      <w:r w:rsidR="00BB3830">
        <w:rPr>
          <w:rFonts w:ascii="Times New Roman" w:hAnsi="Times New Roman" w:cs="Times New Roman"/>
          <w:b/>
          <w:bCs/>
          <w:color w:val="000000"/>
          <w:sz w:val="24"/>
          <w:szCs w:val="24"/>
        </w:rPr>
        <w:t>34 930,00</w:t>
      </w:r>
      <w:r w:rsidRPr="00541E1D">
        <w:rPr>
          <w:rFonts w:ascii="Times New Roman" w:hAnsi="Times New Roman" w:cs="Times New Roman"/>
          <w:color w:val="000000"/>
          <w:sz w:val="24"/>
          <w:szCs w:val="24"/>
        </w:rPr>
        <w:t xml:space="preserve"> Eur su PVM</w:t>
      </w:r>
      <w:r w:rsidR="00B42823">
        <w:rPr>
          <w:rFonts w:ascii="Times New Roman" w:hAnsi="Times New Roman" w:cs="Times New Roman"/>
          <w:color w:val="000000"/>
          <w:sz w:val="24"/>
          <w:szCs w:val="24"/>
        </w:rPr>
        <w:t>;</w:t>
      </w:r>
      <w:r w:rsidRPr="00541E1D">
        <w:rPr>
          <w:rFonts w:ascii="Times New Roman" w:hAnsi="Times New Roman" w:cs="Times New Roman"/>
          <w:color w:val="000000"/>
          <w:sz w:val="24"/>
          <w:szCs w:val="24"/>
        </w:rPr>
        <w:t xml:space="preserve"> </w:t>
      </w:r>
    </w:p>
    <w:p w14:paraId="69CC295B" w14:textId="77ACE00F" w:rsidR="009C5AA9" w:rsidRPr="003239AE" w:rsidRDefault="00605BBE" w:rsidP="00CD4405">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97D5D">
        <w:rPr>
          <w:rFonts w:ascii="Times New Roman" w:hAnsi="Times New Roman" w:cs="Times New Roman"/>
          <w:color w:val="000000" w:themeColor="text1"/>
          <w:sz w:val="24"/>
          <w:szCs w:val="24"/>
        </w:rPr>
        <w:t>5</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pPr>
        <w:pStyle w:val="Antrat1"/>
        <w:numPr>
          <w:ilvl w:val="0"/>
          <w:numId w:val="10"/>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lastRenderedPageBreak/>
        <w:t>Sutarties sudarymas</w:t>
      </w:r>
      <w:bookmarkEnd w:id="22"/>
      <w:bookmarkEnd w:id="23"/>
    </w:p>
    <w:p w14:paraId="30E8F777" w14:textId="04496741" w:rsidR="00605BBE" w:rsidRPr="00135BBF" w:rsidRDefault="00605BBE">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135BBF">
        <w:rPr>
          <w:rFonts w:ascii="Times New Roman" w:hAnsi="Times New Roman" w:cs="Times New Roman"/>
          <w:sz w:val="24"/>
          <w:szCs w:val="24"/>
        </w:rPr>
        <w:t xml:space="preserve">Sutarties sąlygos pateikiamos specialiųjų pirkimo sąlygų </w:t>
      </w:r>
      <w:r w:rsidR="00DB237F" w:rsidRPr="00135BBF">
        <w:rPr>
          <w:rFonts w:ascii="Times New Roman" w:hAnsi="Times New Roman" w:cs="Times New Roman"/>
          <w:sz w:val="24"/>
          <w:szCs w:val="24"/>
        </w:rPr>
        <w:t>4</w:t>
      </w:r>
      <w:r w:rsidR="00E17348" w:rsidRPr="00135BBF">
        <w:rPr>
          <w:rFonts w:ascii="Times New Roman" w:hAnsi="Times New Roman" w:cs="Times New Roman"/>
          <w:sz w:val="24"/>
          <w:szCs w:val="24"/>
        </w:rPr>
        <w:t xml:space="preserve"> priede „</w:t>
      </w:r>
      <w:r w:rsidR="00110955" w:rsidRPr="00135BBF">
        <w:rPr>
          <w:rFonts w:ascii="Times New Roman" w:hAnsi="Times New Roman" w:cs="Times New Roman"/>
          <w:i/>
          <w:iCs/>
          <w:sz w:val="24"/>
          <w:szCs w:val="24"/>
        </w:rPr>
        <w:t>Prekių</w:t>
      </w:r>
      <w:r w:rsidR="00110955" w:rsidRPr="00135BBF">
        <w:rPr>
          <w:rFonts w:ascii="Times New Roman" w:hAnsi="Times New Roman" w:cs="Times New Roman"/>
          <w:sz w:val="24"/>
          <w:szCs w:val="24"/>
        </w:rPr>
        <w:t xml:space="preserve"> </w:t>
      </w:r>
      <w:r w:rsidR="00DB237F" w:rsidRPr="00135BBF">
        <w:rPr>
          <w:rFonts w:ascii="Times New Roman" w:hAnsi="Times New Roman" w:cs="Times New Roman"/>
          <w:i/>
          <w:iCs/>
          <w:sz w:val="24"/>
          <w:szCs w:val="24"/>
        </w:rPr>
        <w:t>pirkimo-pardavimo</w:t>
      </w:r>
      <w:r w:rsidR="00DB237F" w:rsidRPr="00135BBF">
        <w:rPr>
          <w:rFonts w:ascii="Times New Roman" w:hAnsi="Times New Roman" w:cs="Times New Roman"/>
          <w:sz w:val="24"/>
          <w:szCs w:val="24"/>
        </w:rPr>
        <w:t xml:space="preserve"> </w:t>
      </w:r>
      <w:r w:rsidR="00110955" w:rsidRPr="00135BBF">
        <w:rPr>
          <w:rFonts w:ascii="Times New Roman" w:hAnsi="Times New Roman" w:cs="Times New Roman"/>
          <w:i/>
          <w:iCs/>
          <w:sz w:val="24"/>
          <w:szCs w:val="24"/>
        </w:rPr>
        <w:t>s</w:t>
      </w:r>
      <w:r w:rsidR="005514A5" w:rsidRPr="00135BBF">
        <w:rPr>
          <w:rFonts w:ascii="Times New Roman" w:hAnsi="Times New Roman" w:cs="Times New Roman"/>
          <w:i/>
          <w:iCs/>
          <w:sz w:val="24"/>
          <w:szCs w:val="24"/>
        </w:rPr>
        <w:t>utarties bendrosios sąlygos</w:t>
      </w:r>
      <w:r w:rsidR="00C575EC" w:rsidRPr="00135BBF">
        <w:rPr>
          <w:rFonts w:ascii="Times New Roman" w:hAnsi="Times New Roman" w:cs="Times New Roman"/>
          <w:sz w:val="24"/>
          <w:szCs w:val="24"/>
        </w:rPr>
        <w:t>“</w:t>
      </w:r>
      <w:r w:rsidR="005514A5" w:rsidRPr="00135BBF">
        <w:rPr>
          <w:rFonts w:ascii="Times New Roman" w:hAnsi="Times New Roman" w:cs="Times New Roman"/>
          <w:sz w:val="24"/>
          <w:szCs w:val="24"/>
        </w:rPr>
        <w:t xml:space="preserve"> ir specialiųjų pirkimo sąlygų </w:t>
      </w:r>
      <w:r w:rsidR="00DB237F" w:rsidRPr="00135BBF">
        <w:rPr>
          <w:rFonts w:ascii="Times New Roman" w:hAnsi="Times New Roman" w:cs="Times New Roman"/>
          <w:sz w:val="24"/>
          <w:szCs w:val="24"/>
        </w:rPr>
        <w:t>5</w:t>
      </w:r>
      <w:r w:rsidR="005514A5" w:rsidRPr="00135BBF">
        <w:rPr>
          <w:rFonts w:ascii="Times New Roman" w:hAnsi="Times New Roman" w:cs="Times New Roman"/>
          <w:sz w:val="24"/>
          <w:szCs w:val="24"/>
        </w:rPr>
        <w:t xml:space="preserve"> priede „</w:t>
      </w:r>
      <w:r w:rsidR="00110955" w:rsidRPr="00135BBF">
        <w:rPr>
          <w:rFonts w:ascii="Times New Roman" w:hAnsi="Times New Roman" w:cs="Times New Roman"/>
          <w:i/>
          <w:iCs/>
          <w:sz w:val="24"/>
          <w:szCs w:val="24"/>
        </w:rPr>
        <w:t>Prekių</w:t>
      </w:r>
      <w:r w:rsidR="00110955" w:rsidRPr="00135BBF">
        <w:rPr>
          <w:rFonts w:ascii="Times New Roman" w:hAnsi="Times New Roman" w:cs="Times New Roman"/>
          <w:sz w:val="24"/>
          <w:szCs w:val="24"/>
        </w:rPr>
        <w:t xml:space="preserve"> </w:t>
      </w:r>
      <w:r w:rsidR="00DB237F" w:rsidRPr="00135BBF">
        <w:rPr>
          <w:rFonts w:ascii="Times New Roman" w:hAnsi="Times New Roman" w:cs="Times New Roman"/>
          <w:i/>
          <w:iCs/>
          <w:sz w:val="24"/>
          <w:szCs w:val="24"/>
        </w:rPr>
        <w:t>pirkimo-pardavimo</w:t>
      </w:r>
      <w:r w:rsidR="00DB237F" w:rsidRPr="00135BBF">
        <w:rPr>
          <w:rFonts w:ascii="Times New Roman" w:hAnsi="Times New Roman" w:cs="Times New Roman"/>
          <w:sz w:val="24"/>
          <w:szCs w:val="24"/>
        </w:rPr>
        <w:t xml:space="preserve"> </w:t>
      </w:r>
      <w:r w:rsidR="00110955" w:rsidRPr="00135BBF">
        <w:rPr>
          <w:rFonts w:ascii="Times New Roman" w:hAnsi="Times New Roman" w:cs="Times New Roman"/>
          <w:i/>
          <w:iCs/>
          <w:sz w:val="24"/>
          <w:szCs w:val="24"/>
        </w:rPr>
        <w:t>s</w:t>
      </w:r>
      <w:r w:rsidR="005514A5" w:rsidRPr="00135BBF">
        <w:rPr>
          <w:rFonts w:ascii="Times New Roman" w:hAnsi="Times New Roman" w:cs="Times New Roman"/>
          <w:i/>
          <w:iCs/>
          <w:sz w:val="24"/>
          <w:szCs w:val="24"/>
        </w:rPr>
        <w:t>utarties specialiosios sąlygos</w:t>
      </w:r>
      <w:r w:rsidR="005514A5" w:rsidRPr="00135BBF">
        <w:rPr>
          <w:rFonts w:ascii="Times New Roman" w:hAnsi="Times New Roman" w:cs="Times New Roman"/>
          <w:sz w:val="24"/>
          <w:szCs w:val="24"/>
        </w:rPr>
        <w:t>“</w:t>
      </w:r>
      <w:r w:rsidRPr="00135BBF">
        <w:rPr>
          <w:rFonts w:ascii="Times New Roman" w:hAnsi="Times New Roman" w:cs="Times New Roman"/>
          <w:sz w:val="24"/>
          <w:szCs w:val="24"/>
        </w:rPr>
        <w:t xml:space="preserve">. </w:t>
      </w:r>
    </w:p>
    <w:p w14:paraId="2C98F93A" w14:textId="3E8426EF" w:rsidR="00CD3563" w:rsidRPr="003239AE" w:rsidRDefault="00003230">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w:t>
      </w:r>
      <w:r w:rsidR="00DB237F">
        <w:rPr>
          <w:rFonts w:ascii="Times New Roman" w:hAnsi="Times New Roman" w:cs="Times New Roman"/>
          <w:color w:val="000000" w:themeColor="text1"/>
          <w:sz w:val="24"/>
          <w:szCs w:val="24"/>
        </w:rPr>
        <w:t>savivaldybės administracija</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pPr>
        <w:pStyle w:val="Antrat1"/>
        <w:numPr>
          <w:ilvl w:val="0"/>
          <w:numId w:val="10"/>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2C1EFA">
          <w:headerReference w:type="default" r:id="rId12"/>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6" w:name="_heading=h.26in1rg" w:colFirst="0" w:colLast="0"/>
      <w:bookmarkStart w:id="27" w:name="_Pirkimo_sąlygų_2"/>
      <w:bookmarkEnd w:id="14"/>
      <w:bookmarkEnd w:id="26"/>
      <w:bookmarkEnd w:id="27"/>
    </w:p>
    <w:sectPr w:rsidR="0011624E" w:rsidRPr="00B8088A"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C63B" w14:textId="77777777" w:rsidR="00030148" w:rsidRDefault="00030148" w:rsidP="00D05666">
      <w:r>
        <w:separator/>
      </w:r>
    </w:p>
  </w:endnote>
  <w:endnote w:type="continuationSeparator" w:id="0">
    <w:p w14:paraId="66B6CEAE" w14:textId="77777777" w:rsidR="00030148" w:rsidRDefault="00030148" w:rsidP="00D05666">
      <w:r>
        <w:continuationSeparator/>
      </w:r>
    </w:p>
  </w:endnote>
  <w:endnote w:type="continuationNotice" w:id="1">
    <w:p w14:paraId="112ECB29" w14:textId="77777777" w:rsidR="00030148" w:rsidRDefault="000301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C978" w14:textId="77777777" w:rsidR="00030148" w:rsidRDefault="00030148" w:rsidP="00D05666">
      <w:r>
        <w:separator/>
      </w:r>
    </w:p>
  </w:footnote>
  <w:footnote w:type="continuationSeparator" w:id="0">
    <w:p w14:paraId="4F14AD52" w14:textId="77777777" w:rsidR="00030148" w:rsidRDefault="00030148" w:rsidP="00D05666">
      <w:r>
        <w:continuationSeparator/>
      </w:r>
    </w:p>
  </w:footnote>
  <w:footnote w:type="continuationNotice" w:id="1">
    <w:p w14:paraId="1E648788" w14:textId="77777777" w:rsidR="00030148" w:rsidRDefault="000301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1244678702">
    <w:abstractNumId w:val="1"/>
  </w:num>
  <w:num w:numId="10" w16cid:durableId="1673415220">
    <w:abstractNumId w:val="9"/>
  </w:num>
  <w:num w:numId="11" w16cid:durableId="112529098">
    <w:abstractNumId w:val="3"/>
  </w:num>
  <w:num w:numId="12" w16cid:durableId="17932810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148"/>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254"/>
    <w:rsid w:val="000543B5"/>
    <w:rsid w:val="000543EA"/>
    <w:rsid w:val="000546BD"/>
    <w:rsid w:val="00054712"/>
    <w:rsid w:val="00054A3D"/>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111"/>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5EB9"/>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0955"/>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680"/>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1E"/>
    <w:rsid w:val="001316EE"/>
    <w:rsid w:val="001329A7"/>
    <w:rsid w:val="0013353A"/>
    <w:rsid w:val="00133C40"/>
    <w:rsid w:val="00133C5D"/>
    <w:rsid w:val="00134825"/>
    <w:rsid w:val="001348AB"/>
    <w:rsid w:val="001351A4"/>
    <w:rsid w:val="00135BBF"/>
    <w:rsid w:val="00135EEE"/>
    <w:rsid w:val="001365CA"/>
    <w:rsid w:val="0013703C"/>
    <w:rsid w:val="0013788D"/>
    <w:rsid w:val="0013792C"/>
    <w:rsid w:val="001404CC"/>
    <w:rsid w:val="00140D50"/>
    <w:rsid w:val="00142352"/>
    <w:rsid w:val="001424F3"/>
    <w:rsid w:val="0014359C"/>
    <w:rsid w:val="00143940"/>
    <w:rsid w:val="00143E14"/>
    <w:rsid w:val="00143F3F"/>
    <w:rsid w:val="0014414A"/>
    <w:rsid w:val="00144BB6"/>
    <w:rsid w:val="0014541E"/>
    <w:rsid w:val="00146095"/>
    <w:rsid w:val="00146BC9"/>
    <w:rsid w:val="00147397"/>
    <w:rsid w:val="00147A63"/>
    <w:rsid w:val="00147A8C"/>
    <w:rsid w:val="00150260"/>
    <w:rsid w:val="00150462"/>
    <w:rsid w:val="00150492"/>
    <w:rsid w:val="0015057D"/>
    <w:rsid w:val="00150C45"/>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3E3A"/>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72C"/>
    <w:rsid w:val="001B3BCE"/>
    <w:rsid w:val="001B3C7D"/>
    <w:rsid w:val="001B472F"/>
    <w:rsid w:val="001B50F3"/>
    <w:rsid w:val="001B5E9C"/>
    <w:rsid w:val="001B7035"/>
    <w:rsid w:val="001C075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2DEF"/>
    <w:rsid w:val="001E3EC5"/>
    <w:rsid w:val="001E4D4B"/>
    <w:rsid w:val="001E52C0"/>
    <w:rsid w:val="001E5D63"/>
    <w:rsid w:val="001E695A"/>
    <w:rsid w:val="001E7106"/>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6F9"/>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43"/>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BA1"/>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592"/>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2B90"/>
    <w:rsid w:val="00294BE3"/>
    <w:rsid w:val="002970CF"/>
    <w:rsid w:val="00297490"/>
    <w:rsid w:val="002974D4"/>
    <w:rsid w:val="002A00F7"/>
    <w:rsid w:val="002A0B9D"/>
    <w:rsid w:val="002A0F1F"/>
    <w:rsid w:val="002A0FDF"/>
    <w:rsid w:val="002A1040"/>
    <w:rsid w:val="002A1EB6"/>
    <w:rsid w:val="002A2A1D"/>
    <w:rsid w:val="002A3B3E"/>
    <w:rsid w:val="002A3C89"/>
    <w:rsid w:val="002A4AC9"/>
    <w:rsid w:val="002A523D"/>
    <w:rsid w:val="002A55FA"/>
    <w:rsid w:val="002A58C9"/>
    <w:rsid w:val="002A62B6"/>
    <w:rsid w:val="002A6658"/>
    <w:rsid w:val="002A70E6"/>
    <w:rsid w:val="002A71C8"/>
    <w:rsid w:val="002A7A35"/>
    <w:rsid w:val="002B035B"/>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530"/>
    <w:rsid w:val="002D6E52"/>
    <w:rsid w:val="002D7F06"/>
    <w:rsid w:val="002E00F1"/>
    <w:rsid w:val="002E1129"/>
    <w:rsid w:val="002E115D"/>
    <w:rsid w:val="002E14FF"/>
    <w:rsid w:val="002E22F9"/>
    <w:rsid w:val="002E2520"/>
    <w:rsid w:val="002E259F"/>
    <w:rsid w:val="002E2B93"/>
    <w:rsid w:val="002E2CD8"/>
    <w:rsid w:val="002E3BE6"/>
    <w:rsid w:val="002E3C32"/>
    <w:rsid w:val="002E3DCA"/>
    <w:rsid w:val="002E417E"/>
    <w:rsid w:val="002E4A0C"/>
    <w:rsid w:val="002E555C"/>
    <w:rsid w:val="002E5757"/>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591"/>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7E9"/>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CF4"/>
    <w:rsid w:val="00347D2D"/>
    <w:rsid w:val="0035041E"/>
    <w:rsid w:val="0035091B"/>
    <w:rsid w:val="0035241D"/>
    <w:rsid w:val="00352626"/>
    <w:rsid w:val="00352C40"/>
    <w:rsid w:val="0035320F"/>
    <w:rsid w:val="003536CF"/>
    <w:rsid w:val="003540B6"/>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5392"/>
    <w:rsid w:val="0038675B"/>
    <w:rsid w:val="003868C8"/>
    <w:rsid w:val="00386A7C"/>
    <w:rsid w:val="003878F0"/>
    <w:rsid w:val="003903FB"/>
    <w:rsid w:val="0039114B"/>
    <w:rsid w:val="003918AE"/>
    <w:rsid w:val="00391AED"/>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2708"/>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3987"/>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4C"/>
    <w:rsid w:val="003E436D"/>
    <w:rsid w:val="003E4C10"/>
    <w:rsid w:val="003E4DB9"/>
    <w:rsid w:val="003E4E8A"/>
    <w:rsid w:val="003E51C1"/>
    <w:rsid w:val="003E6FE5"/>
    <w:rsid w:val="003E713F"/>
    <w:rsid w:val="003E7E74"/>
    <w:rsid w:val="003E7F05"/>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156"/>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1DD7"/>
    <w:rsid w:val="00442FFD"/>
    <w:rsid w:val="00443A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2CF3"/>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E51"/>
    <w:rsid w:val="00467B1D"/>
    <w:rsid w:val="00470B01"/>
    <w:rsid w:val="00471043"/>
    <w:rsid w:val="004713B5"/>
    <w:rsid w:val="004715E9"/>
    <w:rsid w:val="00471CC4"/>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2CA"/>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499"/>
    <w:rsid w:val="00540C9A"/>
    <w:rsid w:val="0054132A"/>
    <w:rsid w:val="00541A24"/>
    <w:rsid w:val="00541E1D"/>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B33"/>
    <w:rsid w:val="00595F1A"/>
    <w:rsid w:val="00595F8E"/>
    <w:rsid w:val="00596413"/>
    <w:rsid w:val="005964CC"/>
    <w:rsid w:val="00596895"/>
    <w:rsid w:val="00596BDA"/>
    <w:rsid w:val="0059723C"/>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AD"/>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6AB8"/>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6652"/>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983"/>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B7C"/>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0F2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1DB6"/>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8F6"/>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4B94"/>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374AC"/>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0683"/>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4E4E"/>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7E3"/>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D727F"/>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98F"/>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471"/>
    <w:rsid w:val="0091557F"/>
    <w:rsid w:val="00915EBC"/>
    <w:rsid w:val="0091615C"/>
    <w:rsid w:val="00916CA4"/>
    <w:rsid w:val="00916CAE"/>
    <w:rsid w:val="00916DDB"/>
    <w:rsid w:val="00917759"/>
    <w:rsid w:val="0091DCB7"/>
    <w:rsid w:val="0092026D"/>
    <w:rsid w:val="00920619"/>
    <w:rsid w:val="009207CE"/>
    <w:rsid w:val="00920A13"/>
    <w:rsid w:val="00920DF2"/>
    <w:rsid w:val="00922F6F"/>
    <w:rsid w:val="00923A02"/>
    <w:rsid w:val="00924696"/>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A6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0A49"/>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22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0C4C"/>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39C"/>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4AE"/>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01E"/>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5C8D"/>
    <w:rsid w:val="00A865DA"/>
    <w:rsid w:val="00A90309"/>
    <w:rsid w:val="00A9033D"/>
    <w:rsid w:val="00A90821"/>
    <w:rsid w:val="00A90C03"/>
    <w:rsid w:val="00A91483"/>
    <w:rsid w:val="00A92611"/>
    <w:rsid w:val="00A92665"/>
    <w:rsid w:val="00A93149"/>
    <w:rsid w:val="00A934E0"/>
    <w:rsid w:val="00A941FD"/>
    <w:rsid w:val="00A94866"/>
    <w:rsid w:val="00A953BA"/>
    <w:rsid w:val="00A9554A"/>
    <w:rsid w:val="00A95620"/>
    <w:rsid w:val="00A958A1"/>
    <w:rsid w:val="00A958D8"/>
    <w:rsid w:val="00A95D24"/>
    <w:rsid w:val="00A9642B"/>
    <w:rsid w:val="00A96630"/>
    <w:rsid w:val="00A97192"/>
    <w:rsid w:val="00A97BE6"/>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4A9"/>
    <w:rsid w:val="00AC4523"/>
    <w:rsid w:val="00AC59AF"/>
    <w:rsid w:val="00AC6CCC"/>
    <w:rsid w:val="00AC6F14"/>
    <w:rsid w:val="00AC6F27"/>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4EC"/>
    <w:rsid w:val="00B2459A"/>
    <w:rsid w:val="00B24A32"/>
    <w:rsid w:val="00B24A96"/>
    <w:rsid w:val="00B252D4"/>
    <w:rsid w:val="00B254B7"/>
    <w:rsid w:val="00B2694E"/>
    <w:rsid w:val="00B26D34"/>
    <w:rsid w:val="00B27311"/>
    <w:rsid w:val="00B27D89"/>
    <w:rsid w:val="00B30022"/>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37A4A"/>
    <w:rsid w:val="00B411DB"/>
    <w:rsid w:val="00B413C6"/>
    <w:rsid w:val="00B42823"/>
    <w:rsid w:val="00B43FD8"/>
    <w:rsid w:val="00B44070"/>
    <w:rsid w:val="00B44494"/>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77FE6"/>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1F2"/>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35"/>
    <w:rsid w:val="00BA74D7"/>
    <w:rsid w:val="00BA77A6"/>
    <w:rsid w:val="00BB174C"/>
    <w:rsid w:val="00BB2456"/>
    <w:rsid w:val="00BB2F46"/>
    <w:rsid w:val="00BB3830"/>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413F"/>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1A2"/>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0A8"/>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0F3D"/>
    <w:rsid w:val="00C91381"/>
    <w:rsid w:val="00C91D8B"/>
    <w:rsid w:val="00C91E18"/>
    <w:rsid w:val="00C92EEB"/>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97D5D"/>
    <w:rsid w:val="00CA02E5"/>
    <w:rsid w:val="00CA0CC5"/>
    <w:rsid w:val="00CA0CEA"/>
    <w:rsid w:val="00CA1974"/>
    <w:rsid w:val="00CA1D35"/>
    <w:rsid w:val="00CA23C1"/>
    <w:rsid w:val="00CA2A8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405"/>
    <w:rsid w:val="00CD457C"/>
    <w:rsid w:val="00CD46EA"/>
    <w:rsid w:val="00CD4A66"/>
    <w:rsid w:val="00CD580D"/>
    <w:rsid w:val="00CD59E8"/>
    <w:rsid w:val="00CD5F1C"/>
    <w:rsid w:val="00CD684F"/>
    <w:rsid w:val="00CD6974"/>
    <w:rsid w:val="00CD6F81"/>
    <w:rsid w:val="00CD73FF"/>
    <w:rsid w:val="00CD767A"/>
    <w:rsid w:val="00CE0A3E"/>
    <w:rsid w:val="00CE1414"/>
    <w:rsid w:val="00CE16B8"/>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377F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1F3D"/>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A24"/>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27E6"/>
    <w:rsid w:val="00DA3A07"/>
    <w:rsid w:val="00DA4A0C"/>
    <w:rsid w:val="00DA4AC1"/>
    <w:rsid w:val="00DA4DC6"/>
    <w:rsid w:val="00DA5ED0"/>
    <w:rsid w:val="00DA62B5"/>
    <w:rsid w:val="00DA6404"/>
    <w:rsid w:val="00DA758B"/>
    <w:rsid w:val="00DB0683"/>
    <w:rsid w:val="00DB0BDF"/>
    <w:rsid w:val="00DB1371"/>
    <w:rsid w:val="00DB20FC"/>
    <w:rsid w:val="00DB237F"/>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1F2D"/>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693"/>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8F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073"/>
    <w:rsid w:val="00E7230D"/>
    <w:rsid w:val="00E729B9"/>
    <w:rsid w:val="00E72AC2"/>
    <w:rsid w:val="00E72C09"/>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7F8"/>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040"/>
    <w:rsid w:val="00EC790E"/>
    <w:rsid w:val="00EC7CFA"/>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5677"/>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757"/>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484C"/>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17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672A"/>
    <w:rsid w:val="00F97C0D"/>
    <w:rsid w:val="00FA0FC4"/>
    <w:rsid w:val="00FA144D"/>
    <w:rsid w:val="00FA1D06"/>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53"/>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4</Pages>
  <Words>6178</Words>
  <Characters>3523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5</cp:revision>
  <cp:lastPrinted>2025-06-18T13:08:00Z</cp:lastPrinted>
  <dcterms:created xsi:type="dcterms:W3CDTF">2025-06-17T06:42:00Z</dcterms:created>
  <dcterms:modified xsi:type="dcterms:W3CDTF">2025-06-18T13:14:00Z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