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5D508D87" w14:textId="77777777" w:rsidR="002E6C9E"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597083">
            <w:rPr>
              <w:rFonts w:ascii="Times New Roman" w:eastAsia="Calibri" w:hAnsi="Times New Roman" w:cs="Times New Roman"/>
              <w:sz w:val="24"/>
              <w:szCs w:val="24"/>
            </w:rPr>
            <w:t>0</w:t>
          </w:r>
          <w:r w:rsidR="00180365" w:rsidRPr="00A313C5">
            <w:rPr>
              <w:rFonts w:ascii="Times New Roman" w:eastAsia="Calibri" w:hAnsi="Times New Roman" w:cs="Times New Roman"/>
              <w:sz w:val="24"/>
              <w:szCs w:val="24"/>
            </w:rPr>
            <w:t>6</w:t>
          </w:r>
          <w:r w:rsidR="00597083">
            <w:rPr>
              <w:rFonts w:ascii="Times New Roman" w:eastAsia="Calibri" w:hAnsi="Times New Roman" w:cs="Times New Roman"/>
              <w:sz w:val="24"/>
              <w:szCs w:val="24"/>
            </w:rPr>
            <w:t>-</w:t>
          </w:r>
          <w:r w:rsidR="00180365">
            <w:rPr>
              <w:rFonts w:ascii="Times New Roman" w:eastAsia="Calibri" w:hAnsi="Times New Roman" w:cs="Times New Roman"/>
              <w:sz w:val="24"/>
              <w:szCs w:val="24"/>
            </w:rPr>
            <w:t>23</w:t>
          </w:r>
          <w:r w:rsidR="00592900">
            <w:rPr>
              <w:rFonts w:ascii="Times New Roman" w:eastAsia="Calibri" w:hAnsi="Times New Roman" w:cs="Times New Roman"/>
              <w:sz w:val="24"/>
              <w:szCs w:val="24"/>
            </w:rPr>
            <w:t xml:space="preserve"> </w:t>
          </w:r>
          <w:r w:rsidRPr="00B1301C">
            <w:rPr>
              <w:rFonts w:ascii="Times New Roman" w:eastAsia="Calibri" w:hAnsi="Times New Roman" w:cs="Times New Roman"/>
              <w:sz w:val="24"/>
              <w:szCs w:val="24"/>
            </w:rPr>
            <w:t xml:space="preserve">protokolu </w:t>
          </w:r>
        </w:p>
        <w:p w14:paraId="196583B8" w14:textId="5E58A34E"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Nr. </w:t>
          </w:r>
          <w:r w:rsidR="00B1301C" w:rsidRPr="00B1301C">
            <w:rPr>
              <w:rFonts w:ascii="Times New Roman" w:eastAsia="Calibri" w:hAnsi="Times New Roman" w:cs="Times New Roman"/>
              <w:sz w:val="24"/>
              <w:szCs w:val="24"/>
            </w:rPr>
            <w:t>PRO-</w:t>
          </w:r>
          <w:r w:rsidR="002E6C9E">
            <w:rPr>
              <w:rFonts w:ascii="Times New Roman" w:eastAsia="Calibri" w:hAnsi="Times New Roman" w:cs="Times New Roman"/>
              <w:sz w:val="24"/>
              <w:szCs w:val="24"/>
            </w:rPr>
            <w:t>663</w:t>
          </w:r>
        </w:p>
        <w:p w14:paraId="47B8E29B" w14:textId="5F952B35" w:rsidR="00D526C8" w:rsidRPr="00A313C5"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6975DA79"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2119FE">
            <w:rPr>
              <w:rFonts w:ascii="Times New Roman" w:hAnsi="Times New Roman" w:cs="Times New Roman"/>
              <w:b/>
              <w:bCs/>
              <w:sz w:val="28"/>
              <w:szCs w:val="28"/>
            </w:rPr>
            <w:t>„</w:t>
          </w:r>
          <w:r w:rsidR="00180365" w:rsidRPr="00180365">
            <w:rPr>
              <w:rFonts w:ascii="Times New Roman" w:hAnsi="Times New Roman" w:cs="Times New Roman"/>
              <w:b/>
              <w:bCs/>
              <w:sz w:val="28"/>
              <w:szCs w:val="28"/>
            </w:rPr>
            <w:t>SO2, HCl, H2O ir HF EMISIJŲ MATAVIMO PRIEŠ KATALIZINES RANKOVES SISTEMA</w:t>
          </w:r>
          <w:r w:rsidR="001F5A2C" w:rsidRPr="002119FE">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Pr="00D514C3" w:rsidRDefault="00061D46" w:rsidP="004E4612">
          <w:pPr>
            <w:spacing w:after="120" w:line="20" w:lineRule="atLeast"/>
            <w:contextualSpacing/>
            <w:rPr>
              <w:rFonts w:ascii="Times New Roman" w:hAnsi="Times New Roman" w:cs="Times New Roman"/>
              <w:lang w:val="en-US"/>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0D504D4A" w14:textId="0A4F915B" w:rsidR="00902945" w:rsidRPr="00902945" w:rsidRDefault="001C24BC">
              <w:pPr>
                <w:pStyle w:val="TOC1"/>
                <w:rPr>
                  <w:rFonts w:ascii="Times New Roman" w:hAnsi="Times New Roman" w:cs="Times New Roman"/>
                  <w:noProof/>
                  <w:kern w:val="2"/>
                  <w:sz w:val="24"/>
                  <w:szCs w:val="24"/>
                  <w14:ligatures w14:val="standardContextual"/>
                </w:rPr>
              </w:pPr>
              <w:r w:rsidRPr="00902945">
                <w:rPr>
                  <w:rFonts w:ascii="Times New Roman" w:hAnsi="Times New Roman" w:cs="Times New Roman"/>
                </w:rPr>
                <w:fldChar w:fldCharType="begin"/>
              </w:r>
              <w:r w:rsidRPr="00902945">
                <w:rPr>
                  <w:rFonts w:ascii="Times New Roman" w:hAnsi="Times New Roman" w:cs="Times New Roman"/>
                </w:rPr>
                <w:instrText xml:space="preserve"> TOC \o "1-3" \h \z \u </w:instrText>
              </w:r>
              <w:r w:rsidRPr="00902945">
                <w:rPr>
                  <w:rFonts w:ascii="Times New Roman" w:hAnsi="Times New Roman" w:cs="Times New Roman"/>
                </w:rPr>
                <w:fldChar w:fldCharType="separate"/>
              </w:r>
              <w:hyperlink w:anchor="_Toc197091911" w:history="1">
                <w:r w:rsidR="00902945" w:rsidRPr="00902945">
                  <w:rPr>
                    <w:rStyle w:val="Hyperlink"/>
                    <w:rFonts w:ascii="Times New Roman" w:hAnsi="Times New Roman" w:cs="Times New Roman"/>
                    <w:noProof/>
                  </w:rPr>
                  <w:t>1.</w:t>
                </w:r>
                <w:r w:rsidR="00902945" w:rsidRPr="00902945">
                  <w:rPr>
                    <w:rFonts w:ascii="Times New Roman" w:hAnsi="Times New Roman" w:cs="Times New Roman"/>
                    <w:noProof/>
                    <w:kern w:val="2"/>
                    <w:sz w:val="24"/>
                    <w:szCs w:val="24"/>
                    <w14:ligatures w14:val="standardContextual"/>
                  </w:rPr>
                  <w:tab/>
                </w:r>
                <w:r w:rsidR="00902945" w:rsidRPr="00902945">
                  <w:rPr>
                    <w:rStyle w:val="Hyperlink"/>
                    <w:rFonts w:ascii="Times New Roman" w:hAnsi="Times New Roman" w:cs="Times New Roman"/>
                    <w:noProof/>
                  </w:rPr>
                  <w:t>Sąvokos ir sutrumpinimai</w:t>
                </w:r>
                <w:r w:rsidR="00902945" w:rsidRPr="00902945">
                  <w:rPr>
                    <w:rFonts w:ascii="Times New Roman" w:hAnsi="Times New Roman" w:cs="Times New Roman"/>
                    <w:noProof/>
                    <w:webHidden/>
                  </w:rPr>
                  <w:tab/>
                </w:r>
                <w:r w:rsidR="00902945" w:rsidRPr="00902945">
                  <w:rPr>
                    <w:rFonts w:ascii="Times New Roman" w:hAnsi="Times New Roman" w:cs="Times New Roman"/>
                    <w:noProof/>
                    <w:webHidden/>
                  </w:rPr>
                  <w:fldChar w:fldCharType="begin"/>
                </w:r>
                <w:r w:rsidR="00902945" w:rsidRPr="00902945">
                  <w:rPr>
                    <w:rFonts w:ascii="Times New Roman" w:hAnsi="Times New Roman" w:cs="Times New Roman"/>
                    <w:noProof/>
                    <w:webHidden/>
                  </w:rPr>
                  <w:instrText xml:space="preserve"> PAGEREF _Toc197091911 \h </w:instrText>
                </w:r>
                <w:r w:rsidR="00902945" w:rsidRPr="00902945">
                  <w:rPr>
                    <w:rFonts w:ascii="Times New Roman" w:hAnsi="Times New Roman" w:cs="Times New Roman"/>
                    <w:noProof/>
                    <w:webHidden/>
                  </w:rPr>
                </w:r>
                <w:r w:rsidR="00902945" w:rsidRPr="00902945">
                  <w:rPr>
                    <w:rFonts w:ascii="Times New Roman" w:hAnsi="Times New Roman" w:cs="Times New Roman"/>
                    <w:noProof/>
                    <w:webHidden/>
                  </w:rPr>
                  <w:fldChar w:fldCharType="separate"/>
                </w:r>
                <w:r w:rsidR="00902945" w:rsidRPr="00902945">
                  <w:rPr>
                    <w:rFonts w:ascii="Times New Roman" w:hAnsi="Times New Roman" w:cs="Times New Roman"/>
                    <w:noProof/>
                    <w:webHidden/>
                  </w:rPr>
                  <w:t>2</w:t>
                </w:r>
                <w:r w:rsidR="00902945" w:rsidRPr="00902945">
                  <w:rPr>
                    <w:rFonts w:ascii="Times New Roman" w:hAnsi="Times New Roman" w:cs="Times New Roman"/>
                    <w:noProof/>
                    <w:webHidden/>
                  </w:rPr>
                  <w:fldChar w:fldCharType="end"/>
                </w:r>
              </w:hyperlink>
            </w:p>
            <w:p w14:paraId="5CB1CEAC" w14:textId="30404092" w:rsidR="00902945" w:rsidRPr="00902945" w:rsidRDefault="00902945">
              <w:pPr>
                <w:pStyle w:val="TOC1"/>
                <w:rPr>
                  <w:rFonts w:ascii="Times New Roman" w:hAnsi="Times New Roman" w:cs="Times New Roman"/>
                  <w:noProof/>
                  <w:kern w:val="2"/>
                  <w:sz w:val="24"/>
                  <w:szCs w:val="24"/>
                  <w14:ligatures w14:val="standardContextual"/>
                </w:rPr>
              </w:pPr>
              <w:hyperlink w:anchor="_Toc197091912" w:history="1">
                <w:r w:rsidRPr="00902945">
                  <w:rPr>
                    <w:rStyle w:val="Hyperlink"/>
                    <w:rFonts w:ascii="Times New Roman" w:hAnsi="Times New Roman" w:cs="Times New Roman"/>
                    <w:noProof/>
                  </w:rPr>
                  <w:t>2.</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Terminai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_Toc197091912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2</w:t>
                </w:r>
                <w:r w:rsidRPr="00902945">
                  <w:rPr>
                    <w:rFonts w:ascii="Times New Roman" w:hAnsi="Times New Roman" w:cs="Times New Roman"/>
                    <w:noProof/>
                    <w:webHidden/>
                  </w:rPr>
                  <w:fldChar w:fldCharType="end"/>
                </w:r>
              </w:hyperlink>
            </w:p>
            <w:p w14:paraId="2C527E91" w14:textId="3FC0A81A" w:rsidR="00902945" w:rsidRPr="00902945" w:rsidRDefault="00902945">
              <w:pPr>
                <w:pStyle w:val="TOC1"/>
                <w:rPr>
                  <w:rFonts w:ascii="Times New Roman" w:hAnsi="Times New Roman" w:cs="Times New Roman"/>
                  <w:noProof/>
                  <w:kern w:val="2"/>
                  <w:sz w:val="24"/>
                  <w:szCs w:val="24"/>
                  <w14:ligatures w14:val="standardContextual"/>
                </w:rPr>
              </w:pPr>
              <w:hyperlink w:anchor="_Toc197091913" w:history="1">
                <w:r w:rsidRPr="00902945">
                  <w:rPr>
                    <w:rStyle w:val="Hyperlink"/>
                    <w:rFonts w:ascii="Times New Roman" w:hAnsi="Times New Roman" w:cs="Times New Roman"/>
                    <w:noProof/>
                  </w:rPr>
                  <w:t>3.</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Bendrosios nuostatos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_Toc197091913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5</w:t>
                </w:r>
                <w:r w:rsidRPr="00902945">
                  <w:rPr>
                    <w:rFonts w:ascii="Times New Roman" w:hAnsi="Times New Roman" w:cs="Times New Roman"/>
                    <w:noProof/>
                    <w:webHidden/>
                  </w:rPr>
                  <w:fldChar w:fldCharType="end"/>
                </w:r>
              </w:hyperlink>
            </w:p>
            <w:p w14:paraId="73CE5198" w14:textId="7B523706" w:rsidR="00902945" w:rsidRPr="00902945" w:rsidRDefault="00902945">
              <w:pPr>
                <w:pStyle w:val="TOC1"/>
                <w:rPr>
                  <w:rFonts w:ascii="Times New Roman" w:hAnsi="Times New Roman" w:cs="Times New Roman"/>
                  <w:noProof/>
                  <w:kern w:val="2"/>
                  <w:sz w:val="24"/>
                  <w:szCs w:val="24"/>
                  <w14:ligatures w14:val="standardContextual"/>
                </w:rPr>
              </w:pPr>
              <w:hyperlink w:anchor="_Toc197091914" w:history="1">
                <w:r w:rsidRPr="00902945">
                  <w:rPr>
                    <w:rStyle w:val="Hyperlink"/>
                    <w:rFonts w:ascii="Times New Roman" w:hAnsi="Times New Roman" w:cs="Times New Roman"/>
                    <w:noProof/>
                  </w:rPr>
                  <w:t>4.</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Pirkimo objektas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_Toc197091914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7</w:t>
                </w:r>
                <w:r w:rsidRPr="00902945">
                  <w:rPr>
                    <w:rFonts w:ascii="Times New Roman" w:hAnsi="Times New Roman" w:cs="Times New Roman"/>
                    <w:noProof/>
                    <w:webHidden/>
                  </w:rPr>
                  <w:fldChar w:fldCharType="end"/>
                </w:r>
              </w:hyperlink>
            </w:p>
            <w:p w14:paraId="4D1D3B04" w14:textId="41C68FBD" w:rsidR="00902945" w:rsidRPr="00902945" w:rsidRDefault="00902945">
              <w:pPr>
                <w:pStyle w:val="TOC1"/>
                <w:rPr>
                  <w:rFonts w:ascii="Times New Roman" w:hAnsi="Times New Roman" w:cs="Times New Roman"/>
                  <w:noProof/>
                  <w:kern w:val="2"/>
                  <w:sz w:val="24"/>
                  <w:szCs w:val="24"/>
                  <w14:ligatures w14:val="standardContextual"/>
                </w:rPr>
              </w:pPr>
              <w:hyperlink w:anchor="_Toc197091915" w:history="1">
                <w:r w:rsidRPr="00902945">
                  <w:rPr>
                    <w:rStyle w:val="Hyperlink"/>
                    <w:rFonts w:ascii="Times New Roman" w:hAnsi="Times New Roman" w:cs="Times New Roman"/>
                    <w:noProof/>
                  </w:rPr>
                  <w:t>5.</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Perkančiosios organizacijos ir tiekėjų bendravimo ir keitimosi informacija priemonės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_Toc197091915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7</w:t>
                </w:r>
                <w:r w:rsidRPr="00902945">
                  <w:rPr>
                    <w:rFonts w:ascii="Times New Roman" w:hAnsi="Times New Roman" w:cs="Times New Roman"/>
                    <w:noProof/>
                    <w:webHidden/>
                  </w:rPr>
                  <w:fldChar w:fldCharType="end"/>
                </w:r>
              </w:hyperlink>
            </w:p>
            <w:p w14:paraId="756DD999" w14:textId="0E8B2336" w:rsidR="00902945" w:rsidRPr="00902945" w:rsidRDefault="00902945">
              <w:pPr>
                <w:pStyle w:val="TOC1"/>
                <w:rPr>
                  <w:rFonts w:ascii="Times New Roman" w:hAnsi="Times New Roman" w:cs="Times New Roman"/>
                  <w:noProof/>
                  <w:kern w:val="2"/>
                  <w:sz w:val="24"/>
                  <w:szCs w:val="24"/>
                  <w14:ligatures w14:val="standardContextual"/>
                </w:rPr>
              </w:pPr>
              <w:hyperlink w:anchor="_Toc197091916" w:history="1">
                <w:r w:rsidRPr="00902945">
                  <w:rPr>
                    <w:rStyle w:val="Hyperlink"/>
                    <w:rFonts w:ascii="Times New Roman" w:hAnsi="Times New Roman" w:cs="Times New Roman"/>
                    <w:noProof/>
                  </w:rPr>
                  <w:t>6.</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Pirkimo dokumentų paaiškinimai ir patikslinimai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_Toc197091916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7</w:t>
                </w:r>
                <w:r w:rsidRPr="00902945">
                  <w:rPr>
                    <w:rFonts w:ascii="Times New Roman" w:hAnsi="Times New Roman" w:cs="Times New Roman"/>
                    <w:noProof/>
                    <w:webHidden/>
                  </w:rPr>
                  <w:fldChar w:fldCharType="end"/>
                </w:r>
              </w:hyperlink>
            </w:p>
            <w:p w14:paraId="1241B7EC" w14:textId="375CD4C8" w:rsidR="00902945" w:rsidRPr="00902945" w:rsidRDefault="00902945">
              <w:pPr>
                <w:pStyle w:val="TOC1"/>
                <w:rPr>
                  <w:rFonts w:ascii="Times New Roman" w:hAnsi="Times New Roman" w:cs="Times New Roman"/>
                  <w:noProof/>
                  <w:kern w:val="2"/>
                  <w:sz w:val="24"/>
                  <w:szCs w:val="24"/>
                  <w14:ligatures w14:val="standardContextual"/>
                </w:rPr>
              </w:pPr>
              <w:hyperlink w:anchor="_Toc197091917" w:history="1">
                <w:r w:rsidRPr="00902945">
                  <w:rPr>
                    <w:rStyle w:val="Hyperlink"/>
                    <w:rFonts w:ascii="Times New Roman" w:hAnsi="Times New Roman" w:cs="Times New Roman"/>
                    <w:noProof/>
                  </w:rPr>
                  <w:t>7.</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Susitikimai su tiekėjais ir pirkimo objekto apžiūra</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_Toc197091917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8</w:t>
                </w:r>
                <w:r w:rsidRPr="00902945">
                  <w:rPr>
                    <w:rFonts w:ascii="Times New Roman" w:hAnsi="Times New Roman" w:cs="Times New Roman"/>
                    <w:noProof/>
                    <w:webHidden/>
                  </w:rPr>
                  <w:fldChar w:fldCharType="end"/>
                </w:r>
              </w:hyperlink>
            </w:p>
            <w:p w14:paraId="7E399D97" w14:textId="12E8B3EC" w:rsidR="00902945" w:rsidRPr="00902945" w:rsidRDefault="00902945">
              <w:pPr>
                <w:pStyle w:val="TOC1"/>
                <w:rPr>
                  <w:rFonts w:ascii="Times New Roman" w:hAnsi="Times New Roman" w:cs="Times New Roman"/>
                  <w:noProof/>
                  <w:kern w:val="2"/>
                  <w:sz w:val="24"/>
                  <w:szCs w:val="24"/>
                  <w14:ligatures w14:val="standardContextual"/>
                </w:rPr>
              </w:pPr>
              <w:hyperlink w:anchor="_Toc197091918" w:history="1">
                <w:r w:rsidRPr="00902945">
                  <w:rPr>
                    <w:rStyle w:val="Hyperlink"/>
                    <w:rFonts w:ascii="Times New Roman" w:hAnsi="Times New Roman" w:cs="Times New Roman"/>
                    <w:bCs/>
                    <w:noProof/>
                  </w:rPr>
                  <w:t>8.</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Tiekėjų pašalinimo pagrindai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_Toc197091918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8</w:t>
                </w:r>
                <w:r w:rsidRPr="00902945">
                  <w:rPr>
                    <w:rFonts w:ascii="Times New Roman" w:hAnsi="Times New Roman" w:cs="Times New Roman"/>
                    <w:noProof/>
                    <w:webHidden/>
                  </w:rPr>
                  <w:fldChar w:fldCharType="end"/>
                </w:r>
              </w:hyperlink>
            </w:p>
            <w:p w14:paraId="035FA74A" w14:textId="43F46D46" w:rsidR="00902945" w:rsidRPr="00902945" w:rsidRDefault="00902945">
              <w:pPr>
                <w:pStyle w:val="TOC1"/>
                <w:rPr>
                  <w:rFonts w:ascii="Times New Roman" w:hAnsi="Times New Roman" w:cs="Times New Roman"/>
                  <w:noProof/>
                  <w:kern w:val="2"/>
                  <w:sz w:val="24"/>
                  <w:szCs w:val="24"/>
                  <w14:ligatures w14:val="standardContextual"/>
                </w:rPr>
              </w:pPr>
              <w:hyperlink w:anchor="_Toc197091919" w:history="1">
                <w:r w:rsidRPr="00902945">
                  <w:rPr>
                    <w:rStyle w:val="Hyperlink"/>
                    <w:rFonts w:ascii="Times New Roman" w:hAnsi="Times New Roman" w:cs="Times New Roman"/>
                    <w:bCs/>
                    <w:noProof/>
                  </w:rPr>
                  <w:t>9.</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Tiekėjų kvalifikacijos reikalavimai ir reikalaujami kokybės bei aplinkos apsaugos vadybos sistemų standartai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_Toc197091919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9</w:t>
                </w:r>
                <w:r w:rsidRPr="00902945">
                  <w:rPr>
                    <w:rFonts w:ascii="Times New Roman" w:hAnsi="Times New Roman" w:cs="Times New Roman"/>
                    <w:noProof/>
                    <w:webHidden/>
                  </w:rPr>
                  <w:fldChar w:fldCharType="end"/>
                </w:r>
              </w:hyperlink>
            </w:p>
            <w:p w14:paraId="07A1780F" w14:textId="275D0700" w:rsidR="00902945" w:rsidRPr="00902945" w:rsidRDefault="00902945">
              <w:pPr>
                <w:pStyle w:val="TOC1"/>
                <w:rPr>
                  <w:rFonts w:ascii="Times New Roman" w:hAnsi="Times New Roman" w:cs="Times New Roman"/>
                  <w:noProof/>
                  <w:kern w:val="2"/>
                  <w:sz w:val="24"/>
                  <w:szCs w:val="24"/>
                  <w14:ligatures w14:val="standardContextual"/>
                </w:rPr>
              </w:pPr>
              <w:hyperlink w:anchor="_Toc197091920" w:history="1">
                <w:r w:rsidRPr="00902945">
                  <w:rPr>
                    <w:rStyle w:val="Hyperlink"/>
                    <w:rFonts w:ascii="Times New Roman" w:hAnsi="Times New Roman" w:cs="Times New Roman"/>
                    <w:bCs/>
                    <w:noProof/>
                  </w:rPr>
                  <w:t>10.</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Rezervuota teisė dalyvauti pirkime</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_Toc197091920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9</w:t>
                </w:r>
                <w:r w:rsidRPr="00902945">
                  <w:rPr>
                    <w:rFonts w:ascii="Times New Roman" w:hAnsi="Times New Roman" w:cs="Times New Roman"/>
                    <w:noProof/>
                    <w:webHidden/>
                  </w:rPr>
                  <w:fldChar w:fldCharType="end"/>
                </w:r>
              </w:hyperlink>
            </w:p>
            <w:p w14:paraId="58879770" w14:textId="72788E62" w:rsidR="00902945" w:rsidRPr="00902945" w:rsidRDefault="00902945">
              <w:pPr>
                <w:pStyle w:val="TOC1"/>
                <w:rPr>
                  <w:rFonts w:ascii="Times New Roman" w:hAnsi="Times New Roman" w:cs="Times New Roman"/>
                  <w:noProof/>
                  <w:kern w:val="2"/>
                  <w:sz w:val="24"/>
                  <w:szCs w:val="24"/>
                  <w14:ligatures w14:val="standardContextual"/>
                </w:rPr>
              </w:pPr>
              <w:hyperlink w:anchor="_Toc197091921" w:history="1">
                <w:r w:rsidRPr="00902945">
                  <w:rPr>
                    <w:rStyle w:val="Hyperlink"/>
                    <w:rFonts w:ascii="Times New Roman" w:hAnsi="Times New Roman" w:cs="Times New Roman"/>
                    <w:bCs/>
                    <w:noProof/>
                  </w:rPr>
                  <w:t>11.</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EBVPD ir EBVPD pateikiamos informacijos patvirtinimo priemonės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_Toc197091921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9</w:t>
                </w:r>
                <w:r w:rsidRPr="00902945">
                  <w:rPr>
                    <w:rFonts w:ascii="Times New Roman" w:hAnsi="Times New Roman" w:cs="Times New Roman"/>
                    <w:noProof/>
                    <w:webHidden/>
                  </w:rPr>
                  <w:fldChar w:fldCharType="end"/>
                </w:r>
              </w:hyperlink>
            </w:p>
            <w:p w14:paraId="64C9822C" w14:textId="592FB4E5" w:rsidR="00902945" w:rsidRPr="00902945" w:rsidRDefault="00902945">
              <w:pPr>
                <w:pStyle w:val="TOC1"/>
                <w:rPr>
                  <w:rFonts w:ascii="Times New Roman" w:hAnsi="Times New Roman" w:cs="Times New Roman"/>
                  <w:noProof/>
                  <w:kern w:val="2"/>
                  <w:sz w:val="24"/>
                  <w:szCs w:val="24"/>
                  <w14:ligatures w14:val="standardContextual"/>
                </w:rPr>
              </w:pPr>
              <w:hyperlink w:anchor="_Toc197091922" w:history="1">
                <w:r w:rsidRPr="00902945">
                  <w:rPr>
                    <w:rStyle w:val="Hyperlink"/>
                    <w:rFonts w:ascii="Times New Roman" w:hAnsi="Times New Roman" w:cs="Times New Roman"/>
                    <w:bCs/>
                    <w:noProof/>
                  </w:rPr>
                  <w:t>12.</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Rėmimasis ūkio subjektų pajėgumais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_Toc197091922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10</w:t>
                </w:r>
                <w:r w:rsidRPr="00902945">
                  <w:rPr>
                    <w:rFonts w:ascii="Times New Roman" w:hAnsi="Times New Roman" w:cs="Times New Roman"/>
                    <w:noProof/>
                    <w:webHidden/>
                  </w:rPr>
                  <w:fldChar w:fldCharType="end"/>
                </w:r>
              </w:hyperlink>
            </w:p>
            <w:p w14:paraId="2193ADB3" w14:textId="54D30EE2" w:rsidR="00902945" w:rsidRPr="00902945" w:rsidRDefault="00902945">
              <w:pPr>
                <w:pStyle w:val="TOC1"/>
                <w:rPr>
                  <w:rFonts w:ascii="Times New Roman" w:hAnsi="Times New Roman" w:cs="Times New Roman"/>
                  <w:noProof/>
                  <w:kern w:val="2"/>
                  <w:sz w:val="24"/>
                  <w:szCs w:val="24"/>
                  <w14:ligatures w14:val="standardContextual"/>
                </w:rPr>
              </w:pPr>
              <w:hyperlink w:anchor="_Toc197091923" w:history="1">
                <w:r w:rsidRPr="00902945">
                  <w:rPr>
                    <w:rStyle w:val="Hyperlink"/>
                    <w:rFonts w:ascii="Times New Roman" w:hAnsi="Times New Roman" w:cs="Times New Roman"/>
                    <w:bCs/>
                    <w:noProof/>
                  </w:rPr>
                  <w:t>13.</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Subtiekėjų pasitelkimas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_Toc197091923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11</w:t>
                </w:r>
                <w:r w:rsidRPr="00902945">
                  <w:rPr>
                    <w:rFonts w:ascii="Times New Roman" w:hAnsi="Times New Roman" w:cs="Times New Roman"/>
                    <w:noProof/>
                    <w:webHidden/>
                  </w:rPr>
                  <w:fldChar w:fldCharType="end"/>
                </w:r>
              </w:hyperlink>
            </w:p>
            <w:p w14:paraId="397B6C17" w14:textId="5137FEA7" w:rsidR="00902945" w:rsidRPr="00902945" w:rsidRDefault="00902945">
              <w:pPr>
                <w:pStyle w:val="TOC1"/>
                <w:rPr>
                  <w:rFonts w:ascii="Times New Roman" w:hAnsi="Times New Roman" w:cs="Times New Roman"/>
                  <w:noProof/>
                  <w:kern w:val="2"/>
                  <w:sz w:val="24"/>
                  <w:szCs w:val="24"/>
                  <w14:ligatures w14:val="standardContextual"/>
                </w:rPr>
              </w:pPr>
              <w:hyperlink w:anchor="_Toc197091924" w:history="1">
                <w:r w:rsidRPr="00902945">
                  <w:rPr>
                    <w:rStyle w:val="Hyperlink"/>
                    <w:rFonts w:ascii="Times New Roman" w:hAnsi="Times New Roman" w:cs="Times New Roman"/>
                    <w:bCs/>
                    <w:noProof/>
                  </w:rPr>
                  <w:t>14.</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Tiekėjų grupės dalyvavimas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_Toc197091924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11</w:t>
                </w:r>
                <w:r w:rsidRPr="00902945">
                  <w:rPr>
                    <w:rFonts w:ascii="Times New Roman" w:hAnsi="Times New Roman" w:cs="Times New Roman"/>
                    <w:noProof/>
                    <w:webHidden/>
                  </w:rPr>
                  <w:fldChar w:fldCharType="end"/>
                </w:r>
              </w:hyperlink>
            </w:p>
            <w:p w14:paraId="4EEE93CF" w14:textId="13BF32CA" w:rsidR="00902945" w:rsidRPr="00902945" w:rsidRDefault="00902945">
              <w:pPr>
                <w:pStyle w:val="TOC1"/>
                <w:rPr>
                  <w:rFonts w:ascii="Times New Roman" w:hAnsi="Times New Roman" w:cs="Times New Roman"/>
                  <w:noProof/>
                  <w:kern w:val="2"/>
                  <w:sz w:val="24"/>
                  <w:szCs w:val="24"/>
                  <w14:ligatures w14:val="standardContextual"/>
                </w:rPr>
              </w:pPr>
              <w:hyperlink w:anchor="_Toc197091925" w:history="1">
                <w:r w:rsidRPr="00902945">
                  <w:rPr>
                    <w:rStyle w:val="Hyperlink"/>
                    <w:rFonts w:ascii="Times New Roman" w:hAnsi="Times New Roman" w:cs="Times New Roman"/>
                    <w:bCs/>
                    <w:noProof/>
                  </w:rPr>
                  <w:t>15.</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Reikalavimai pasiūlymų rengimui ir pateikimui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_Toc197091925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11</w:t>
                </w:r>
                <w:r w:rsidRPr="00902945">
                  <w:rPr>
                    <w:rFonts w:ascii="Times New Roman" w:hAnsi="Times New Roman" w:cs="Times New Roman"/>
                    <w:noProof/>
                    <w:webHidden/>
                  </w:rPr>
                  <w:fldChar w:fldCharType="end"/>
                </w:r>
              </w:hyperlink>
            </w:p>
            <w:p w14:paraId="31A943CB" w14:textId="527490A7" w:rsidR="00902945" w:rsidRPr="00902945" w:rsidRDefault="00902945">
              <w:pPr>
                <w:pStyle w:val="TOC1"/>
                <w:rPr>
                  <w:rFonts w:ascii="Times New Roman" w:hAnsi="Times New Roman" w:cs="Times New Roman"/>
                  <w:noProof/>
                  <w:kern w:val="2"/>
                  <w:sz w:val="24"/>
                  <w:szCs w:val="24"/>
                  <w14:ligatures w14:val="standardContextual"/>
                </w:rPr>
              </w:pPr>
              <w:hyperlink w:anchor="_Toc197091926" w:history="1">
                <w:r w:rsidRPr="00902945">
                  <w:rPr>
                    <w:rStyle w:val="Hyperlink"/>
                    <w:rFonts w:ascii="Times New Roman" w:hAnsi="Times New Roman" w:cs="Times New Roman"/>
                    <w:noProof/>
                  </w:rPr>
                  <w:t>16.</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galiojimas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_Toc197091926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13</w:t>
                </w:r>
                <w:r w:rsidRPr="00902945">
                  <w:rPr>
                    <w:rFonts w:ascii="Times New Roman" w:hAnsi="Times New Roman" w:cs="Times New Roman"/>
                    <w:noProof/>
                    <w:webHidden/>
                  </w:rPr>
                  <w:fldChar w:fldCharType="end"/>
                </w:r>
              </w:hyperlink>
            </w:p>
            <w:p w14:paraId="459A832F" w14:textId="44616520" w:rsidR="00902945" w:rsidRPr="00902945" w:rsidRDefault="00902945">
              <w:pPr>
                <w:pStyle w:val="TOC1"/>
                <w:rPr>
                  <w:rFonts w:ascii="Times New Roman" w:hAnsi="Times New Roman" w:cs="Times New Roman"/>
                  <w:noProof/>
                  <w:kern w:val="2"/>
                  <w:sz w:val="24"/>
                  <w:szCs w:val="24"/>
                  <w14:ligatures w14:val="standardContextual"/>
                </w:rPr>
              </w:pPr>
              <w:hyperlink w:anchor="_Toc197091927" w:history="1">
                <w:r w:rsidRPr="00902945">
                  <w:rPr>
                    <w:rStyle w:val="Hyperlink"/>
                    <w:rFonts w:ascii="Times New Roman" w:hAnsi="Times New Roman" w:cs="Times New Roman"/>
                    <w:noProof/>
                  </w:rPr>
                  <w:t>17.</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Pasiūlymo galiojimo užtikrinimas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_Toc197091927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13</w:t>
                </w:r>
                <w:r w:rsidRPr="00902945">
                  <w:rPr>
                    <w:rFonts w:ascii="Times New Roman" w:hAnsi="Times New Roman" w:cs="Times New Roman"/>
                    <w:noProof/>
                    <w:webHidden/>
                  </w:rPr>
                  <w:fldChar w:fldCharType="end"/>
                </w:r>
              </w:hyperlink>
            </w:p>
            <w:p w14:paraId="53A78401" w14:textId="21EBA735" w:rsidR="00902945" w:rsidRPr="00902945" w:rsidRDefault="00902945">
              <w:pPr>
                <w:pStyle w:val="TOC1"/>
                <w:rPr>
                  <w:rFonts w:ascii="Times New Roman" w:hAnsi="Times New Roman" w:cs="Times New Roman"/>
                  <w:noProof/>
                  <w:kern w:val="2"/>
                  <w:sz w:val="24"/>
                  <w:szCs w:val="24"/>
                  <w14:ligatures w14:val="standardContextual"/>
                </w:rPr>
              </w:pPr>
              <w:hyperlink w:anchor="_Toc197091928" w:history="1">
                <w:r w:rsidRPr="00902945">
                  <w:rPr>
                    <w:rStyle w:val="Hyperlink"/>
                    <w:rFonts w:ascii="Times New Roman" w:hAnsi="Times New Roman" w:cs="Times New Roman"/>
                    <w:noProof/>
                  </w:rPr>
                  <w:t>18.</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šifravimas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_Toc197091928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13</w:t>
                </w:r>
                <w:r w:rsidRPr="00902945">
                  <w:rPr>
                    <w:rFonts w:ascii="Times New Roman" w:hAnsi="Times New Roman" w:cs="Times New Roman"/>
                    <w:noProof/>
                    <w:webHidden/>
                  </w:rPr>
                  <w:fldChar w:fldCharType="end"/>
                </w:r>
              </w:hyperlink>
            </w:p>
            <w:p w14:paraId="5C8003B6" w14:textId="54321C1A" w:rsidR="00902945" w:rsidRPr="00902945" w:rsidRDefault="00902945">
              <w:pPr>
                <w:pStyle w:val="TOC1"/>
                <w:rPr>
                  <w:rFonts w:ascii="Times New Roman" w:hAnsi="Times New Roman" w:cs="Times New Roman"/>
                  <w:noProof/>
                  <w:kern w:val="2"/>
                  <w:sz w:val="24"/>
                  <w:szCs w:val="24"/>
                  <w14:ligatures w14:val="standardContextual"/>
                </w:rPr>
              </w:pPr>
              <w:hyperlink w:anchor="_Toc197091929" w:history="1">
                <w:r w:rsidRPr="00902945">
                  <w:rPr>
                    <w:rStyle w:val="Hyperlink"/>
                    <w:rFonts w:ascii="Times New Roman" w:hAnsi="Times New Roman" w:cs="Times New Roman"/>
                    <w:noProof/>
                  </w:rPr>
                  <w:t>19.</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Susipažinimas su pasiūlymais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_Toc197091929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14</w:t>
                </w:r>
                <w:r w:rsidRPr="00902945">
                  <w:rPr>
                    <w:rFonts w:ascii="Times New Roman" w:hAnsi="Times New Roman" w:cs="Times New Roman"/>
                    <w:noProof/>
                    <w:webHidden/>
                  </w:rPr>
                  <w:fldChar w:fldCharType="end"/>
                </w:r>
              </w:hyperlink>
            </w:p>
            <w:p w14:paraId="361B45CB" w14:textId="5C75592F" w:rsidR="00902945" w:rsidRPr="00902945" w:rsidRDefault="00902945">
              <w:pPr>
                <w:pStyle w:val="TOC1"/>
                <w:rPr>
                  <w:rFonts w:ascii="Times New Roman" w:hAnsi="Times New Roman" w:cs="Times New Roman"/>
                  <w:noProof/>
                  <w:kern w:val="2"/>
                  <w:sz w:val="24"/>
                  <w:szCs w:val="24"/>
                  <w14:ligatures w14:val="standardContextual"/>
                </w:rPr>
              </w:pPr>
              <w:hyperlink w:anchor="_Toc197091930" w:history="1">
                <w:r w:rsidRPr="00902945">
                  <w:rPr>
                    <w:rStyle w:val="Hyperlink"/>
                    <w:rFonts w:ascii="Times New Roman" w:hAnsi="Times New Roman" w:cs="Times New Roman"/>
                    <w:noProof/>
                  </w:rPr>
                  <w:t>20.</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Elektroninis aukcionas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_Toc197091930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14</w:t>
                </w:r>
                <w:r w:rsidRPr="00902945">
                  <w:rPr>
                    <w:rFonts w:ascii="Times New Roman" w:hAnsi="Times New Roman" w:cs="Times New Roman"/>
                    <w:noProof/>
                    <w:webHidden/>
                  </w:rPr>
                  <w:fldChar w:fldCharType="end"/>
                </w:r>
              </w:hyperlink>
            </w:p>
            <w:p w14:paraId="4F514D12" w14:textId="1B43F17B" w:rsidR="00902945" w:rsidRPr="00902945" w:rsidRDefault="00902945">
              <w:pPr>
                <w:pStyle w:val="TOC1"/>
                <w:rPr>
                  <w:rFonts w:ascii="Times New Roman" w:hAnsi="Times New Roman" w:cs="Times New Roman"/>
                  <w:noProof/>
                  <w:kern w:val="2"/>
                  <w:sz w:val="24"/>
                  <w:szCs w:val="24"/>
                  <w14:ligatures w14:val="standardContextual"/>
                </w:rPr>
              </w:pPr>
              <w:hyperlink w:anchor="_Toc197091931" w:history="1">
                <w:r w:rsidRPr="00902945">
                  <w:rPr>
                    <w:rStyle w:val="Hyperlink"/>
                    <w:rFonts w:ascii="Times New Roman" w:hAnsi="Times New Roman" w:cs="Times New Roman"/>
                    <w:noProof/>
                  </w:rPr>
                  <w:t>21.</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vertinimas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_Toc197091931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14</w:t>
                </w:r>
                <w:r w:rsidRPr="00902945">
                  <w:rPr>
                    <w:rFonts w:ascii="Times New Roman" w:hAnsi="Times New Roman" w:cs="Times New Roman"/>
                    <w:noProof/>
                    <w:webHidden/>
                  </w:rPr>
                  <w:fldChar w:fldCharType="end"/>
                </w:r>
              </w:hyperlink>
            </w:p>
            <w:p w14:paraId="7D067A96" w14:textId="7F130D65" w:rsidR="00902945" w:rsidRPr="00902945" w:rsidRDefault="00902945">
              <w:pPr>
                <w:pStyle w:val="TOC1"/>
                <w:rPr>
                  <w:rFonts w:ascii="Times New Roman" w:hAnsi="Times New Roman" w:cs="Times New Roman"/>
                  <w:noProof/>
                  <w:kern w:val="2"/>
                  <w:sz w:val="24"/>
                  <w:szCs w:val="24"/>
                  <w14:ligatures w14:val="standardContextual"/>
                </w:rPr>
              </w:pPr>
              <w:hyperlink w:anchor="_Toc197091932" w:history="1">
                <w:r w:rsidRPr="00902945">
                  <w:rPr>
                    <w:rStyle w:val="Hyperlink"/>
                    <w:rFonts w:ascii="Times New Roman" w:eastAsiaTheme="minorHAnsi" w:hAnsi="Times New Roman" w:cs="Times New Roman"/>
                    <w:iCs/>
                    <w:noProof/>
                  </w:rPr>
                  <w:t>22.</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atmetimo pagrindai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_Toc197091932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15</w:t>
                </w:r>
                <w:r w:rsidRPr="00902945">
                  <w:rPr>
                    <w:rFonts w:ascii="Times New Roman" w:hAnsi="Times New Roman" w:cs="Times New Roman"/>
                    <w:noProof/>
                    <w:webHidden/>
                  </w:rPr>
                  <w:fldChar w:fldCharType="end"/>
                </w:r>
              </w:hyperlink>
            </w:p>
            <w:p w14:paraId="7C99BE88" w14:textId="401398EB" w:rsidR="00902945" w:rsidRPr="00902945" w:rsidRDefault="00902945">
              <w:pPr>
                <w:pStyle w:val="TOC1"/>
                <w:rPr>
                  <w:rFonts w:ascii="Times New Roman" w:hAnsi="Times New Roman" w:cs="Times New Roman"/>
                  <w:noProof/>
                  <w:kern w:val="2"/>
                  <w:sz w:val="24"/>
                  <w:szCs w:val="24"/>
                  <w14:ligatures w14:val="standardContextual"/>
                </w:rPr>
              </w:pPr>
              <w:hyperlink w:anchor="_Toc197091933" w:history="1">
                <w:r w:rsidRPr="00902945">
                  <w:rPr>
                    <w:rStyle w:val="Hyperlink"/>
                    <w:rFonts w:ascii="Times New Roman" w:hAnsi="Times New Roman" w:cs="Times New Roman"/>
                    <w:noProof/>
                  </w:rPr>
                  <w:t>23.</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eilė ir laimėtojo nustatymas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_Toc197091933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16</w:t>
                </w:r>
                <w:r w:rsidRPr="00902945">
                  <w:rPr>
                    <w:rFonts w:ascii="Times New Roman" w:hAnsi="Times New Roman" w:cs="Times New Roman"/>
                    <w:noProof/>
                    <w:webHidden/>
                  </w:rPr>
                  <w:fldChar w:fldCharType="end"/>
                </w:r>
              </w:hyperlink>
            </w:p>
            <w:p w14:paraId="312F52EE" w14:textId="57C1171E" w:rsidR="00902945" w:rsidRPr="00902945" w:rsidRDefault="00902945">
              <w:pPr>
                <w:pStyle w:val="TOC1"/>
                <w:rPr>
                  <w:rFonts w:ascii="Times New Roman" w:hAnsi="Times New Roman" w:cs="Times New Roman"/>
                  <w:noProof/>
                  <w:kern w:val="2"/>
                  <w:sz w:val="24"/>
                  <w:szCs w:val="24"/>
                  <w14:ligatures w14:val="standardContextual"/>
                </w:rPr>
              </w:pPr>
              <w:hyperlink w:anchor="_Toc197091934" w:history="1">
                <w:r w:rsidRPr="00902945">
                  <w:rPr>
                    <w:rStyle w:val="Hyperlink"/>
                    <w:rFonts w:ascii="Times New Roman" w:hAnsi="Times New Roman" w:cs="Times New Roman"/>
                    <w:noProof/>
                  </w:rPr>
                  <w:t>24.</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Informavimas apie pirkimo procedūrų rezultatus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_Toc197091934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17</w:t>
                </w:r>
                <w:r w:rsidRPr="00902945">
                  <w:rPr>
                    <w:rFonts w:ascii="Times New Roman" w:hAnsi="Times New Roman" w:cs="Times New Roman"/>
                    <w:noProof/>
                    <w:webHidden/>
                  </w:rPr>
                  <w:fldChar w:fldCharType="end"/>
                </w:r>
              </w:hyperlink>
            </w:p>
            <w:p w14:paraId="7F8D411C" w14:textId="3C5C0C74" w:rsidR="00902945" w:rsidRPr="00902945" w:rsidRDefault="00902945">
              <w:pPr>
                <w:pStyle w:val="TOC1"/>
                <w:rPr>
                  <w:rFonts w:ascii="Times New Roman" w:hAnsi="Times New Roman" w:cs="Times New Roman"/>
                  <w:noProof/>
                  <w:kern w:val="2"/>
                  <w:sz w:val="24"/>
                  <w:szCs w:val="24"/>
                  <w14:ligatures w14:val="standardContextual"/>
                </w:rPr>
              </w:pPr>
              <w:hyperlink w:anchor="_Toc197091935" w:history="1">
                <w:r w:rsidRPr="00902945">
                  <w:rPr>
                    <w:rStyle w:val="Hyperlink"/>
                    <w:rFonts w:ascii="Times New Roman" w:hAnsi="Times New Roman" w:cs="Times New Roman"/>
                    <w:noProof/>
                  </w:rPr>
                  <w:t>25.</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Sutarties sudarymas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_Toc197091935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17</w:t>
                </w:r>
                <w:r w:rsidRPr="00902945">
                  <w:rPr>
                    <w:rFonts w:ascii="Times New Roman" w:hAnsi="Times New Roman" w:cs="Times New Roman"/>
                    <w:noProof/>
                    <w:webHidden/>
                  </w:rPr>
                  <w:fldChar w:fldCharType="end"/>
                </w:r>
              </w:hyperlink>
            </w:p>
            <w:p w14:paraId="6907C867" w14:textId="4465EEC4" w:rsidR="00902945" w:rsidRPr="00902945" w:rsidRDefault="00902945">
              <w:pPr>
                <w:pStyle w:val="TOC1"/>
                <w:rPr>
                  <w:rFonts w:ascii="Times New Roman" w:hAnsi="Times New Roman" w:cs="Times New Roman"/>
                  <w:noProof/>
                  <w:kern w:val="2"/>
                  <w:sz w:val="24"/>
                  <w:szCs w:val="24"/>
                  <w14:ligatures w14:val="standardContextual"/>
                </w:rPr>
              </w:pPr>
              <w:hyperlink w:anchor="_Toc197091936" w:history="1">
                <w:r w:rsidRPr="00902945">
                  <w:rPr>
                    <w:rStyle w:val="Hyperlink"/>
                    <w:rFonts w:ascii="Times New Roman" w:hAnsi="Times New Roman" w:cs="Times New Roman"/>
                    <w:noProof/>
                  </w:rPr>
                  <w:t>26.</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Teisė ginčyti perkančiosios organizacijos veiksmus ar priimtus sprendimus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_Toc197091936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18</w:t>
                </w:r>
                <w:r w:rsidRPr="00902945">
                  <w:rPr>
                    <w:rFonts w:ascii="Times New Roman" w:hAnsi="Times New Roman" w:cs="Times New Roman"/>
                    <w:noProof/>
                    <w:webHidden/>
                  </w:rPr>
                  <w:fldChar w:fldCharType="end"/>
                </w:r>
              </w:hyperlink>
            </w:p>
            <w:p w14:paraId="6AA013B9" w14:textId="584AF084" w:rsidR="00902945" w:rsidRPr="00902945" w:rsidRDefault="00902945">
              <w:pPr>
                <w:pStyle w:val="TOC2"/>
                <w:rPr>
                  <w:rFonts w:ascii="Times New Roman" w:hAnsi="Times New Roman" w:cs="Times New Roman"/>
                  <w:noProof/>
                  <w:kern w:val="2"/>
                  <w:sz w:val="24"/>
                  <w:szCs w:val="24"/>
                  <w14:ligatures w14:val="standardContextual"/>
                </w:rPr>
              </w:pPr>
              <w:hyperlink w:anchor="_Toc197091937" w:history="1">
                <w:r w:rsidRPr="00902945">
                  <w:rPr>
                    <w:rStyle w:val="Hyperlink"/>
                    <w:rFonts w:ascii="Times New Roman" w:eastAsia="Calibri" w:hAnsi="Times New Roman" w:cs="Times New Roman"/>
                    <w:noProof/>
                  </w:rPr>
                  <w:t>Pirkimo dokumentų 1 priedas „Techninė specifikacija“</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_Toc197091937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19</w:t>
                </w:r>
                <w:r w:rsidRPr="00902945">
                  <w:rPr>
                    <w:rFonts w:ascii="Times New Roman" w:hAnsi="Times New Roman" w:cs="Times New Roman"/>
                    <w:noProof/>
                    <w:webHidden/>
                  </w:rPr>
                  <w:fldChar w:fldCharType="end"/>
                </w:r>
              </w:hyperlink>
            </w:p>
            <w:p w14:paraId="1A218729" w14:textId="607A884C" w:rsidR="00902945" w:rsidRPr="00902945" w:rsidRDefault="00902945">
              <w:pPr>
                <w:pStyle w:val="TOC2"/>
                <w:rPr>
                  <w:rFonts w:ascii="Times New Roman" w:hAnsi="Times New Roman" w:cs="Times New Roman"/>
                  <w:noProof/>
                  <w:kern w:val="2"/>
                  <w:sz w:val="24"/>
                  <w:szCs w:val="24"/>
                  <w14:ligatures w14:val="standardContextual"/>
                </w:rPr>
              </w:pPr>
              <w:hyperlink w:anchor="_Toc197091938" w:history="1">
                <w:r w:rsidRPr="00902945">
                  <w:rPr>
                    <w:rStyle w:val="Hyperlink"/>
                    <w:rFonts w:ascii="Times New Roman" w:hAnsi="Times New Roman" w:cs="Times New Roman"/>
                    <w:noProof/>
                  </w:rPr>
                  <w:t>Pirkimo dokumentų 2 priedas „Tiekėjų pašalinimo pagrindai“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_Toc197091938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22</w:t>
                </w:r>
                <w:r w:rsidRPr="00902945">
                  <w:rPr>
                    <w:rFonts w:ascii="Times New Roman" w:hAnsi="Times New Roman" w:cs="Times New Roman"/>
                    <w:noProof/>
                    <w:webHidden/>
                  </w:rPr>
                  <w:fldChar w:fldCharType="end"/>
                </w:r>
              </w:hyperlink>
            </w:p>
            <w:p w14:paraId="134AF967" w14:textId="71006A47" w:rsidR="00902945" w:rsidRPr="00902945" w:rsidRDefault="00902945">
              <w:pPr>
                <w:pStyle w:val="TOC2"/>
                <w:rPr>
                  <w:rFonts w:ascii="Times New Roman" w:hAnsi="Times New Roman" w:cs="Times New Roman"/>
                  <w:noProof/>
                  <w:kern w:val="2"/>
                  <w:sz w:val="24"/>
                  <w:szCs w:val="24"/>
                  <w14:ligatures w14:val="standardContextual"/>
                </w:rPr>
              </w:pPr>
              <w:hyperlink w:anchor="_Toc197091939" w:history="1">
                <w:r w:rsidRPr="00902945">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_Toc197091939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31</w:t>
                </w:r>
                <w:r w:rsidRPr="00902945">
                  <w:rPr>
                    <w:rFonts w:ascii="Times New Roman" w:hAnsi="Times New Roman" w:cs="Times New Roman"/>
                    <w:noProof/>
                    <w:webHidden/>
                  </w:rPr>
                  <w:fldChar w:fldCharType="end"/>
                </w:r>
              </w:hyperlink>
            </w:p>
            <w:p w14:paraId="3E4E9F2A" w14:textId="2ABBEB73" w:rsidR="00902945" w:rsidRPr="00902945" w:rsidRDefault="00902945">
              <w:pPr>
                <w:pStyle w:val="TOC2"/>
                <w:rPr>
                  <w:rFonts w:ascii="Times New Roman" w:hAnsi="Times New Roman" w:cs="Times New Roman"/>
                  <w:noProof/>
                  <w:kern w:val="2"/>
                  <w:sz w:val="24"/>
                  <w:szCs w:val="24"/>
                  <w14:ligatures w14:val="standardContextual"/>
                </w:rPr>
              </w:pPr>
              <w:hyperlink w:anchor="_Toc197091940" w:history="1">
                <w:r w:rsidRPr="00902945">
                  <w:rPr>
                    <w:rStyle w:val="Hyperlink"/>
                    <w:rFonts w:ascii="Times New Roman" w:hAnsi="Times New Roman" w:cs="Times New Roman"/>
                    <w:noProof/>
                  </w:rPr>
                  <w:t>Pirkimo dokumentų 4 priedas „EBVPD“ (XML formatu)</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_Toc197091940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33</w:t>
                </w:r>
                <w:r w:rsidRPr="00902945">
                  <w:rPr>
                    <w:rFonts w:ascii="Times New Roman" w:hAnsi="Times New Roman" w:cs="Times New Roman"/>
                    <w:noProof/>
                    <w:webHidden/>
                  </w:rPr>
                  <w:fldChar w:fldCharType="end"/>
                </w:r>
              </w:hyperlink>
            </w:p>
            <w:p w14:paraId="693CD151" w14:textId="702F3E61" w:rsidR="00902945" w:rsidRPr="00902945" w:rsidRDefault="00902945">
              <w:pPr>
                <w:pStyle w:val="TOC2"/>
                <w:rPr>
                  <w:rFonts w:ascii="Times New Roman" w:hAnsi="Times New Roman" w:cs="Times New Roman"/>
                  <w:noProof/>
                  <w:kern w:val="2"/>
                  <w:sz w:val="24"/>
                  <w:szCs w:val="24"/>
                  <w14:ligatures w14:val="standardContextual"/>
                </w:rPr>
              </w:pPr>
              <w:hyperlink w:anchor="_Toc197091941" w:history="1">
                <w:r w:rsidRPr="00902945">
                  <w:rPr>
                    <w:rStyle w:val="Hyperlink"/>
                    <w:rFonts w:ascii="Times New Roman" w:eastAsia="Calibri" w:hAnsi="Times New Roman" w:cs="Times New Roman"/>
                    <w:noProof/>
                  </w:rPr>
                  <w:t>Pirkimo dokumentų 5 priedas „Pasiūlymo forma“</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_Toc197091941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34</w:t>
                </w:r>
                <w:r w:rsidRPr="00902945">
                  <w:rPr>
                    <w:rFonts w:ascii="Times New Roman" w:hAnsi="Times New Roman" w:cs="Times New Roman"/>
                    <w:noProof/>
                    <w:webHidden/>
                  </w:rPr>
                  <w:fldChar w:fldCharType="end"/>
                </w:r>
              </w:hyperlink>
            </w:p>
            <w:p w14:paraId="5D370011" w14:textId="146C45A1" w:rsidR="00902945" w:rsidRPr="00902945" w:rsidRDefault="00902945">
              <w:pPr>
                <w:pStyle w:val="TOC2"/>
                <w:rPr>
                  <w:rFonts w:ascii="Times New Roman" w:hAnsi="Times New Roman" w:cs="Times New Roman"/>
                  <w:noProof/>
                  <w:kern w:val="2"/>
                  <w:sz w:val="24"/>
                  <w:szCs w:val="24"/>
                  <w14:ligatures w14:val="standardContextual"/>
                </w:rPr>
              </w:pPr>
              <w:hyperlink w:anchor="_Toc197091942" w:history="1">
                <w:r w:rsidRPr="00902945">
                  <w:rPr>
                    <w:rStyle w:val="Hyperlink"/>
                    <w:rFonts w:ascii="Times New Roman" w:hAnsi="Times New Roman" w:cs="Times New Roman"/>
                    <w:noProof/>
                  </w:rPr>
                  <w:t>Pirkimo dokumentų 6 priedas „Pasiūlymų vertinimo kriterijai ir sąlygos“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_Toc197091942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38</w:t>
                </w:r>
                <w:r w:rsidRPr="00902945">
                  <w:rPr>
                    <w:rFonts w:ascii="Times New Roman" w:hAnsi="Times New Roman" w:cs="Times New Roman"/>
                    <w:noProof/>
                    <w:webHidden/>
                  </w:rPr>
                  <w:fldChar w:fldCharType="end"/>
                </w:r>
              </w:hyperlink>
            </w:p>
            <w:p w14:paraId="220A7EBE" w14:textId="0E2F8646" w:rsidR="00902945" w:rsidRPr="00902945" w:rsidRDefault="00902945">
              <w:pPr>
                <w:pStyle w:val="TOC2"/>
                <w:rPr>
                  <w:rFonts w:ascii="Times New Roman" w:hAnsi="Times New Roman" w:cs="Times New Roman"/>
                  <w:noProof/>
                  <w:kern w:val="2"/>
                  <w:sz w:val="24"/>
                  <w:szCs w:val="24"/>
                  <w14:ligatures w14:val="standardContextual"/>
                </w:rPr>
              </w:pPr>
              <w:hyperlink w:anchor="_Toc197091943" w:history="1">
                <w:r w:rsidRPr="00902945">
                  <w:rPr>
                    <w:rStyle w:val="Hyperlink"/>
                    <w:rFonts w:ascii="Times New Roman" w:hAnsi="Times New Roman" w:cs="Times New Roman"/>
                    <w:noProof/>
                  </w:rPr>
                  <w:t>Pirkimo dokumentų 7 priedas „Sutarties sąlygos“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_Toc197091943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40</w:t>
                </w:r>
                <w:r w:rsidRPr="00902945">
                  <w:rPr>
                    <w:rFonts w:ascii="Times New Roman" w:hAnsi="Times New Roman" w:cs="Times New Roman"/>
                    <w:noProof/>
                    <w:webHidden/>
                  </w:rPr>
                  <w:fldChar w:fldCharType="end"/>
                </w:r>
              </w:hyperlink>
            </w:p>
            <w:p w14:paraId="07AD0E74" w14:textId="65188656" w:rsidR="00902945" w:rsidRPr="00902945" w:rsidRDefault="00902945">
              <w:pPr>
                <w:pStyle w:val="TOC2"/>
                <w:rPr>
                  <w:rFonts w:ascii="Times New Roman" w:hAnsi="Times New Roman" w:cs="Times New Roman"/>
                  <w:noProof/>
                  <w:kern w:val="2"/>
                  <w:sz w:val="24"/>
                  <w:szCs w:val="24"/>
                  <w14:ligatures w14:val="standardContextual"/>
                </w:rPr>
              </w:pPr>
              <w:hyperlink w:anchor="_Toc197091944" w:history="1">
                <w:r w:rsidRPr="00902945">
                  <w:rPr>
                    <w:rStyle w:val="Hyperlink"/>
                    <w:rFonts w:ascii="Times New Roman" w:hAnsi="Times New Roman" w:cs="Times New Roman"/>
                    <w:noProof/>
                  </w:rPr>
                  <w:t>Pirkimo dokumentų 8 priedas „Siūlomos prekės techniniai duomenys“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_Toc197091944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41</w:t>
                </w:r>
                <w:r w:rsidRPr="00902945">
                  <w:rPr>
                    <w:rFonts w:ascii="Times New Roman" w:hAnsi="Times New Roman" w:cs="Times New Roman"/>
                    <w:noProof/>
                    <w:webHidden/>
                  </w:rPr>
                  <w:fldChar w:fldCharType="end"/>
                </w:r>
              </w:hyperlink>
            </w:p>
            <w:p w14:paraId="151019F0" w14:textId="4C62D6F6" w:rsidR="00902945" w:rsidRPr="00902945" w:rsidRDefault="00902945">
              <w:pPr>
                <w:pStyle w:val="TOC2"/>
                <w:rPr>
                  <w:rFonts w:ascii="Times New Roman" w:hAnsi="Times New Roman" w:cs="Times New Roman"/>
                  <w:noProof/>
                  <w:kern w:val="2"/>
                  <w:sz w:val="24"/>
                  <w:szCs w:val="24"/>
                  <w14:ligatures w14:val="standardContextual"/>
                </w:rPr>
              </w:pPr>
              <w:hyperlink w:anchor="_Toc197091945" w:history="1">
                <w:r w:rsidRPr="00902945">
                  <w:rPr>
                    <w:rStyle w:val="Hyperlink"/>
                    <w:rFonts w:ascii="Times New Roman" w:hAnsi="Times New Roman" w:cs="Times New Roman"/>
                    <w:noProof/>
                  </w:rPr>
                  <w:t>Pirkimo dokumentų 9 priedas „Tiekėjo įvykdytos sutartys“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_Toc197091945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46</w:t>
                </w:r>
                <w:r w:rsidRPr="00902945">
                  <w:rPr>
                    <w:rFonts w:ascii="Times New Roman" w:hAnsi="Times New Roman" w:cs="Times New Roman"/>
                    <w:noProof/>
                    <w:webHidden/>
                  </w:rPr>
                  <w:fldChar w:fldCharType="end"/>
                </w:r>
              </w:hyperlink>
            </w:p>
            <w:p w14:paraId="25BFBC98" w14:textId="0369BA4A" w:rsidR="00902945" w:rsidRPr="00902945" w:rsidRDefault="00902945">
              <w:pPr>
                <w:pStyle w:val="TOC2"/>
                <w:rPr>
                  <w:rFonts w:ascii="Times New Roman" w:hAnsi="Times New Roman" w:cs="Times New Roman"/>
                  <w:noProof/>
                  <w:kern w:val="2"/>
                  <w:sz w:val="24"/>
                  <w:szCs w:val="24"/>
                  <w14:ligatures w14:val="standardContextual"/>
                </w:rPr>
              </w:pPr>
              <w:hyperlink w:anchor="_Toc197091946" w:history="1">
                <w:r w:rsidRPr="00902945">
                  <w:rPr>
                    <w:rStyle w:val="Hyperlink"/>
                    <w:rFonts w:ascii="Times New Roman" w:hAnsi="Times New Roman" w:cs="Times New Roman"/>
                    <w:noProof/>
                  </w:rPr>
                  <w:t>Pirkimo dokumentų 10 priedas „Reikalavimai susiję su nacionaliniu saugumu“</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_Toc197091946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47</w:t>
                </w:r>
                <w:r w:rsidRPr="00902945">
                  <w:rPr>
                    <w:rFonts w:ascii="Times New Roman" w:hAnsi="Times New Roman" w:cs="Times New Roman"/>
                    <w:noProof/>
                    <w:webHidden/>
                  </w:rPr>
                  <w:fldChar w:fldCharType="end"/>
                </w:r>
              </w:hyperlink>
            </w:p>
            <w:p w14:paraId="47B2D3BB" w14:textId="2F6FFD0E" w:rsidR="00902945" w:rsidRPr="00902945" w:rsidRDefault="00902945">
              <w:pPr>
                <w:pStyle w:val="TOC2"/>
                <w:rPr>
                  <w:rFonts w:ascii="Times New Roman" w:hAnsi="Times New Roman" w:cs="Times New Roman"/>
                  <w:noProof/>
                  <w:kern w:val="2"/>
                  <w:sz w:val="24"/>
                  <w:szCs w:val="24"/>
                  <w14:ligatures w14:val="standardContextual"/>
                </w:rPr>
              </w:pPr>
              <w:hyperlink w:anchor="_Toc197091947" w:history="1">
                <w:r w:rsidRPr="00902945">
                  <w:rPr>
                    <w:rStyle w:val="Hyperlink"/>
                    <w:rFonts w:ascii="Times New Roman" w:hAnsi="Times New Roman" w:cs="Times New Roman"/>
                    <w:noProof/>
                  </w:rPr>
                  <w:t>Pirkimo dokumentų 11 priedas „Tiekėjo deklaracija dėl atitikties Reglamento nuostatoms juridiniam asmeniui“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_Toc197091947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48</w:t>
                </w:r>
                <w:r w:rsidRPr="00902945">
                  <w:rPr>
                    <w:rFonts w:ascii="Times New Roman" w:hAnsi="Times New Roman" w:cs="Times New Roman"/>
                    <w:noProof/>
                    <w:webHidden/>
                  </w:rPr>
                  <w:fldChar w:fldCharType="end"/>
                </w:r>
              </w:hyperlink>
            </w:p>
            <w:p w14:paraId="327195D6" w14:textId="5620EF7C" w:rsidR="00902945" w:rsidRPr="00902945" w:rsidRDefault="00902945">
              <w:pPr>
                <w:pStyle w:val="TOC2"/>
                <w:rPr>
                  <w:rFonts w:ascii="Times New Roman" w:hAnsi="Times New Roman" w:cs="Times New Roman"/>
                  <w:noProof/>
                  <w:kern w:val="2"/>
                  <w:sz w:val="24"/>
                  <w:szCs w:val="24"/>
                  <w14:ligatures w14:val="standardContextual"/>
                </w:rPr>
              </w:pPr>
              <w:hyperlink w:anchor="_Toc197091948" w:history="1">
                <w:r w:rsidRPr="00902945">
                  <w:rPr>
                    <w:rStyle w:val="Hyperlink"/>
                    <w:rFonts w:ascii="Times New Roman" w:hAnsi="Times New Roman" w:cs="Times New Roman"/>
                    <w:noProof/>
                  </w:rPr>
                  <w:t>Pirkimo dokumentų 12 priedas „Tiekėjo deklaracija dėl atitikties Reglamento nuostatoms fiziniam asmeniui“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_Toc197091948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50</w:t>
                </w:r>
                <w:r w:rsidRPr="00902945">
                  <w:rPr>
                    <w:rFonts w:ascii="Times New Roman" w:hAnsi="Times New Roman" w:cs="Times New Roman"/>
                    <w:noProof/>
                    <w:webHidden/>
                  </w:rPr>
                  <w:fldChar w:fldCharType="end"/>
                </w:r>
              </w:hyperlink>
            </w:p>
            <w:p w14:paraId="0DDC40AE" w14:textId="4A8DF19B" w:rsidR="001C24BC" w:rsidRPr="00AA5575" w:rsidRDefault="001C24BC" w:rsidP="004E4612">
              <w:pPr>
                <w:spacing w:after="120" w:line="20" w:lineRule="atLeast"/>
                <w:contextualSpacing/>
                <w:rPr>
                  <w:rFonts w:ascii="Times New Roman" w:hAnsi="Times New Roman" w:cs="Times New Roman"/>
                </w:rPr>
              </w:pPr>
              <w:r w:rsidRPr="00902945">
                <w:rPr>
                  <w:rFonts w:ascii="Times New Roman" w:hAnsi="Times New Roman" w:cs="Times New Roman"/>
                  <w:b/>
                  <w:bCs/>
                </w:rPr>
                <w:fldChar w:fldCharType="end"/>
              </w:r>
            </w:p>
          </w:sdtContent>
        </w:sdt>
        <w:p w14:paraId="73CCB438" w14:textId="675E7EEA"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r w:rsidR="009F2CCA">
            <w:rPr>
              <w:rFonts w:ascii="Times New Roman" w:hAnsi="Times New Roman" w:cs="Times New Roman"/>
            </w:rPr>
            <w:lastRenderedPageBreak/>
            <w:t xml:space="preserve"> </w:t>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197091911"/>
      <w:bookmarkStart w:id="1" w:name="_Toc335201954"/>
      <w:bookmarkStart w:id="2" w:name="_Toc147739116"/>
      <w:r w:rsidRPr="00250D3A">
        <w:rPr>
          <w:rFonts w:ascii="Times New Roman" w:hAnsi="Times New Roman" w:cs="Times New Roman"/>
        </w:rPr>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197091912"/>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shd w:val="clear" w:color="auto" w:fill="auto"/>
            <w:tcMar>
              <w:top w:w="0" w:type="dxa"/>
              <w:left w:w="108" w:type="dxa"/>
              <w:bottom w:w="0" w:type="dxa"/>
              <w:right w:w="108" w:type="dxa"/>
            </w:tcMar>
          </w:tcPr>
          <w:p w14:paraId="1AC864A7" w14:textId="7E816567" w:rsidR="009E1FFB" w:rsidRPr="00D00579" w:rsidRDefault="00443FEB" w:rsidP="009E1FFB">
            <w:pPr>
              <w:spacing w:after="0" w:line="240" w:lineRule="auto"/>
              <w:rPr>
                <w:rFonts w:ascii="Times New Roman" w:hAnsi="Times New Roman" w:cs="Times New Roman"/>
                <w:color w:val="000000" w:themeColor="text1"/>
              </w:rPr>
            </w:pPr>
            <w:r w:rsidRPr="00D00579">
              <w:rPr>
                <w:rFonts w:ascii="Times New Roman" w:hAnsi="Times New Roman" w:cs="Times New Roman"/>
                <w:color w:val="000000" w:themeColor="text1"/>
              </w:rPr>
              <w:t xml:space="preserve">Pradedamas ne anksčiau nei po </w:t>
            </w:r>
            <w:r w:rsidR="00561CA8" w:rsidRPr="00D00579">
              <w:rPr>
                <w:rFonts w:ascii="Times New Roman" w:hAnsi="Times New Roman" w:cs="Times New Roman"/>
                <w:color w:val="000000" w:themeColor="text1"/>
              </w:rPr>
              <w:t xml:space="preserve">30 </w:t>
            </w:r>
            <w:r w:rsidRPr="00D00579">
              <w:rPr>
                <w:rFonts w:ascii="Times New Roman" w:hAnsi="Times New Roman" w:cs="Times New Roman"/>
                <w:color w:val="000000" w:themeColor="text1"/>
              </w:rPr>
              <w:t>minučių po pasiūlymų pateikimo termino pabaigos</w:t>
            </w:r>
          </w:p>
        </w:tc>
        <w:tc>
          <w:tcPr>
            <w:tcW w:w="3129" w:type="dxa"/>
            <w:shd w:val="clear" w:color="auto" w:fill="auto"/>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shd w:val="clear" w:color="auto" w:fill="auto"/>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7E201422"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shd w:val="clear" w:color="auto" w:fill="auto"/>
            <w:tcMar>
              <w:top w:w="0" w:type="dxa"/>
              <w:left w:w="108" w:type="dxa"/>
              <w:bottom w:w="0" w:type="dxa"/>
              <w:right w:w="108" w:type="dxa"/>
            </w:tcMar>
          </w:tcPr>
          <w:p w14:paraId="2F0FF6F4" w14:textId="3FFB6C91" w:rsidR="00512E53" w:rsidRPr="00985B01" w:rsidRDefault="00512E53" w:rsidP="006C613D">
            <w:pPr>
              <w:spacing w:after="0" w:line="240" w:lineRule="auto"/>
              <w:rPr>
                <w:rFonts w:ascii="Times New Roman" w:hAnsi="Times New Roman" w:cs="Times New Roman"/>
                <w:iCs/>
                <w:color w:val="000000" w:themeColor="text1"/>
              </w:rPr>
            </w:pPr>
            <w:r w:rsidRPr="00985B01">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1281B0A8" w14:textId="34C76FCC" w:rsidR="00FB5D47" w:rsidRPr="00985B01" w:rsidRDefault="002D2CF9" w:rsidP="00FB5D47">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Tuo atveju jeigu nurodyta, kad</w:t>
            </w:r>
            <w:r w:rsidR="00E56B26" w:rsidRPr="00985B01">
              <w:rPr>
                <w:rFonts w:ascii="Times New Roman" w:hAnsi="Times New Roman" w:cs="Times New Roman"/>
                <w:color w:val="000000" w:themeColor="text1"/>
              </w:rPr>
              <w:t xml:space="preserve"> Pirkimo objekto apžiūra bus vykdoma</w:t>
            </w:r>
            <w:r w:rsidRPr="00985B01">
              <w:rPr>
                <w:rFonts w:ascii="Times New Roman" w:hAnsi="Times New Roman" w:cs="Times New Roman"/>
                <w:color w:val="000000" w:themeColor="text1"/>
              </w:rPr>
              <w:t xml:space="preserve"> - </w:t>
            </w:r>
            <w:r w:rsidR="00C163AF" w:rsidRPr="00985B01">
              <w:rPr>
                <w:rFonts w:ascii="Times New Roman" w:hAnsi="Times New Roman" w:cs="Times New Roman"/>
                <w:color w:val="000000" w:themeColor="text1"/>
              </w:rPr>
              <w:t xml:space="preserve">Pirkimo objekto apžiūros metu nebus atsakoma į tiekėjo klausimus dėl pirkimo objekto ar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dokumentų nuostatų – kilusius klausimus tiekėjas turi užduoti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w:t>
            </w:r>
            <w:r w:rsidR="00E56B26" w:rsidRPr="00985B01">
              <w:rPr>
                <w:rFonts w:ascii="Times New Roman" w:hAnsi="Times New Roman" w:cs="Times New Roman"/>
                <w:color w:val="000000" w:themeColor="text1"/>
              </w:rPr>
              <w:t>dokumentų</w:t>
            </w:r>
            <w:r w:rsidR="00C163AF" w:rsidRPr="00985B01">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w:t>
            </w:r>
            <w:r w:rsidRPr="006E1152">
              <w:rPr>
                <w:rFonts w:ascii="Times New Roman" w:hAnsi="Times New Roman" w:cs="Times New Roman"/>
                <w:color w:val="000000" w:themeColor="text1"/>
              </w:rPr>
              <w:lastRenderedPageBreak/>
              <w:t>užtikrinimą patvirtinantį dokumentą ne vėliau kaip per</w:t>
            </w:r>
          </w:p>
        </w:tc>
        <w:tc>
          <w:tcPr>
            <w:tcW w:w="3402"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NETAIKOMA</w:t>
            </w:r>
          </w:p>
        </w:tc>
        <w:tc>
          <w:tcPr>
            <w:tcW w:w="3129" w:type="dxa"/>
            <w:shd w:val="clear" w:color="auto" w:fill="auto"/>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shd w:val="clear" w:color="auto" w:fill="auto"/>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6 (šešias) darbo dienas nuo pretenzijos gavimo dienos</w:t>
            </w:r>
          </w:p>
        </w:tc>
        <w:tc>
          <w:tcPr>
            <w:tcW w:w="3129" w:type="dxa"/>
            <w:shd w:val="clear" w:color="auto" w:fill="auto"/>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shd w:val="clear" w:color="auto" w:fill="auto"/>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7091913"/>
      <w:r w:rsidRPr="006E1152">
        <w:rPr>
          <w:rFonts w:ascii="Times New Roman" w:hAnsi="Times New Roman" w:cs="Times New Roman"/>
        </w:rPr>
        <w:t>Bendrosios nuostatos</w:t>
      </w:r>
      <w:bookmarkEnd w:id="7"/>
    </w:p>
    <w:p w14:paraId="1ACC30CF" w14:textId="057E03D0"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w:t>
      </w:r>
      <w:r w:rsidR="009C7AC1">
        <w:rPr>
          <w:rFonts w:ascii="Times New Roman" w:eastAsia="Calibri" w:hAnsi="Times New Roman" w:cs="Times New Roman"/>
          <w:color w:val="000000" w:themeColor="text1"/>
        </w:rPr>
        <w:t>e</w:t>
      </w:r>
      <w:r w:rsidR="00082B1B" w:rsidRPr="006E1152">
        <w:rPr>
          <w:rFonts w:ascii="Times New Roman" w:eastAsia="Calibri" w:hAnsi="Times New Roman" w:cs="Times New Roman"/>
          <w:color w:val="000000" w:themeColor="text1"/>
        </w:rPr>
        <w:t xml:space="preserve">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462B0"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5462B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462B0"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462B0">
        <w:rPr>
          <w:rFonts w:ascii="Times New Roman" w:hAnsi="Times New Roman" w:cs="Times New Roman"/>
          <w:color w:val="000000" w:themeColor="text1"/>
        </w:rPr>
        <w:t xml:space="preserve">Perkančioji organizacija neatlygina tiekėjui jokių išlaidų, susijusių su </w:t>
      </w:r>
      <w:r w:rsidR="00823416" w:rsidRPr="005462B0">
        <w:rPr>
          <w:rFonts w:ascii="Times New Roman" w:hAnsi="Times New Roman" w:cs="Times New Roman"/>
          <w:color w:val="000000" w:themeColor="text1"/>
        </w:rPr>
        <w:t>P</w:t>
      </w:r>
      <w:r w:rsidRPr="005462B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5462B0">
        <w:rPr>
          <w:rFonts w:ascii="Times New Roman" w:hAnsi="Times New Roman" w:cs="Times New Roman"/>
          <w:color w:val="000000" w:themeColor="text1"/>
        </w:rPr>
        <w:t>nutraukė</w:t>
      </w:r>
      <w:r w:rsidR="00FB66D2" w:rsidRPr="005462B0">
        <w:rPr>
          <w:rFonts w:ascii="Times New Roman" w:hAnsi="Times New Roman" w:cs="Times New Roman"/>
          <w:color w:val="000000" w:themeColor="text1"/>
        </w:rPr>
        <w:t xml:space="preserve"> </w:t>
      </w:r>
      <w:r w:rsidRPr="005462B0">
        <w:rPr>
          <w:rFonts w:ascii="Times New Roman" w:hAnsi="Times New Roman" w:cs="Times New Roman"/>
          <w:color w:val="000000" w:themeColor="text1"/>
        </w:rPr>
        <w:t>pirkimo procedūras.</w:t>
      </w:r>
    </w:p>
    <w:p w14:paraId="194012EF" w14:textId="77777777" w:rsidR="00AE2606" w:rsidRPr="005462B0"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462B0">
        <w:rPr>
          <w:rFonts w:ascii="Times New Roman" w:hAnsi="Times New Roman" w:cs="Times New Roman"/>
          <w:color w:val="000000" w:themeColor="text1"/>
        </w:rPr>
        <w:t>Stebėtojai dalyvauti pirkimo komisijos posėdžiuose nėra kviečiami</w:t>
      </w:r>
      <w:r w:rsidR="008E3081" w:rsidRPr="005462B0">
        <w:rPr>
          <w:rFonts w:ascii="Times New Roman" w:hAnsi="Times New Roman" w:cs="Times New Roman"/>
          <w:color w:val="000000" w:themeColor="text1"/>
        </w:rPr>
        <w:t>.</w:t>
      </w:r>
    </w:p>
    <w:p w14:paraId="39551D41" w14:textId="1F6FB132" w:rsidR="00660599" w:rsidRPr="00F27670" w:rsidRDefault="00786808" w:rsidP="00F27670">
      <w:pPr>
        <w:pStyle w:val="ListParagraph"/>
        <w:numPr>
          <w:ilvl w:val="1"/>
          <w:numId w:val="11"/>
        </w:numPr>
        <w:spacing w:after="0" w:line="240" w:lineRule="auto"/>
        <w:ind w:left="0" w:firstLine="567"/>
        <w:jc w:val="both"/>
        <w:rPr>
          <w:rFonts w:ascii="Times New Roman" w:hAnsi="Times New Roman" w:cs="Times New Roman"/>
          <w:color w:val="000000" w:themeColor="text1"/>
        </w:rPr>
      </w:pPr>
      <w:bookmarkStart w:id="9" w:name="_Hlk187393971"/>
      <w:r w:rsidRPr="005462B0">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B53508">
        <w:rPr>
          <w:rFonts w:ascii="Times New Roman" w:hAnsi="Times New Roman" w:cs="Times New Roman"/>
          <w:color w:val="000000" w:themeColor="text1"/>
        </w:rPr>
        <w:t xml:space="preserve"> (toliau – Tvarkos aprašas)</w:t>
      </w:r>
      <w:r w:rsidR="00F27670">
        <w:rPr>
          <w:rFonts w:ascii="Times New Roman" w:hAnsi="Times New Roman" w:cs="Times New Roman"/>
          <w:color w:val="000000" w:themeColor="text1"/>
        </w:rPr>
        <w:t xml:space="preserve"> </w:t>
      </w:r>
      <w:r w:rsidR="005462B0" w:rsidRPr="00F27670">
        <w:rPr>
          <w:rFonts w:ascii="Times New Roman" w:eastAsia="Times New Roman" w:hAnsi="Times New Roman" w:cs="Times New Roman"/>
          <w:lang w:eastAsia="da-DK"/>
        </w:rPr>
        <w:t>4.4.4.</w:t>
      </w:r>
      <w:r w:rsidR="00660599" w:rsidRPr="00F27670">
        <w:rPr>
          <w:rFonts w:ascii="Times New Roman" w:eastAsia="Times New Roman" w:hAnsi="Times New Roman" w:cs="Times New Roman"/>
          <w:lang w:eastAsia="da-DK"/>
        </w:rPr>
        <w:t>5</w:t>
      </w:r>
      <w:r w:rsidR="005462B0" w:rsidRPr="00F27670">
        <w:rPr>
          <w:rFonts w:ascii="Times New Roman" w:eastAsia="Times New Roman" w:hAnsi="Times New Roman" w:cs="Times New Roman"/>
          <w:lang w:eastAsia="da-DK"/>
        </w:rPr>
        <w:t>. papunkčiu:</w:t>
      </w:r>
      <w:r w:rsidR="005462B0" w:rsidRPr="00F27670">
        <w:rPr>
          <w:rFonts w:ascii="Times New Roman" w:eastAsia="Times New Roman" w:hAnsi="Times New Roman" w:cs="Times New Roman"/>
          <w:i/>
          <w:iCs/>
          <w:lang w:eastAsia="da-DK"/>
        </w:rPr>
        <w:t xml:space="preserve"> </w:t>
      </w:r>
      <w:r w:rsidR="00660599" w:rsidRPr="00F27670">
        <w:rPr>
          <w:rFonts w:ascii="Times New Roman" w:eastAsia="Times New Roman" w:hAnsi="Times New Roman" w:cs="Times New Roman"/>
          <w:i/>
          <w:iCs/>
          <w:lang w:eastAsia="da-DK"/>
        </w:rPr>
        <w:t>prekė virtusi atliekomis, tinka paruošti pakartotinai naudoti ar perdirbti</w:t>
      </w:r>
      <w:r w:rsidR="00F27670">
        <w:rPr>
          <w:rFonts w:ascii="Times New Roman" w:eastAsia="Times New Roman" w:hAnsi="Times New Roman" w:cs="Times New Roman"/>
          <w:i/>
          <w:iCs/>
          <w:lang w:eastAsia="da-DK"/>
        </w:rPr>
        <w:t>.</w:t>
      </w:r>
      <w:r w:rsidR="00660599" w:rsidRPr="00F27670">
        <w:rPr>
          <w:rFonts w:ascii="Times New Roman" w:eastAsia="Times New Roman" w:hAnsi="Times New Roman" w:cs="Times New Roman"/>
          <w:i/>
          <w:iCs/>
          <w:lang w:eastAsia="da-DK"/>
        </w:rPr>
        <w:t xml:space="preserve"> </w:t>
      </w:r>
      <w:r w:rsidR="00660599" w:rsidRPr="00F27670">
        <w:rPr>
          <w:rFonts w:ascii="Times New Roman" w:eastAsia="Times New Roman" w:hAnsi="Times New Roman" w:cs="Times New Roman"/>
          <w:lang w:eastAsia="da-DK"/>
        </w:rPr>
        <w:t>Emisijų matavimo sistemos metalinės dalys, plastmasinės dalys, automatika, esanti skyduose, virtusios atliekomis turi būti tinkamos perdirbimui.</w:t>
      </w:r>
    </w:p>
    <w:bookmarkEnd w:id="9"/>
    <w:p w14:paraId="60AF9DBE" w14:textId="60EFE625"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Tiekėjai, pastebėję Perkančiosios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332C5547"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B62F16">
          <w:rPr>
            <w:rStyle w:val="Hyperlink"/>
            <w:rFonts w:ascii="Times New Roman" w:hAnsi="Times New Roman" w:cs="Times New Roman"/>
          </w:rPr>
          <w:t>10</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685A11FD" w:rsidR="00AA5575" w:rsidRPr="00170B2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t>Perkančioji organizacija pirkimą planuoja atlikti ne iš VšĮ „CPO LT“ katalogo, nes</w:t>
      </w:r>
      <w:r w:rsidR="00930C8C" w:rsidRPr="00170B24">
        <w:rPr>
          <w:rFonts w:ascii="Times New Roman" w:hAnsi="Times New Roman" w:cs="Times New Roman"/>
          <w:color w:val="000000" w:themeColor="text1"/>
        </w:rPr>
        <w:t xml:space="preserve"> CPO kataloge </w:t>
      </w:r>
      <w:r w:rsidR="0085727E" w:rsidRPr="00170B24">
        <w:rPr>
          <w:rFonts w:ascii="Times New Roman" w:hAnsi="Times New Roman" w:cs="Times New Roman"/>
          <w:color w:val="000000" w:themeColor="text1"/>
        </w:rPr>
        <w:t>tokio pirkimo nėra</w:t>
      </w:r>
      <w:r w:rsidR="004B1434" w:rsidRPr="00170B2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197091914"/>
      <w:r w:rsidRPr="006E1152">
        <w:rPr>
          <w:rFonts w:ascii="Times New Roman" w:hAnsi="Times New Roman" w:cs="Times New Roman"/>
          <w:color w:val="000000" w:themeColor="text1"/>
        </w:rPr>
        <w:t>Pirkimo objektas</w:t>
      </w:r>
      <w:bookmarkEnd w:id="10"/>
      <w:bookmarkEnd w:id="11"/>
      <w:bookmarkEnd w:id="12"/>
    </w:p>
    <w:p w14:paraId="42D3F401" w14:textId="11BCFA35" w:rsidR="003276B5" w:rsidRDefault="00F32C11" w:rsidP="00503C4D">
      <w:pPr>
        <w:pStyle w:val="NoSpacing"/>
        <w:numPr>
          <w:ilvl w:val="1"/>
          <w:numId w:val="12"/>
        </w:numPr>
        <w:spacing w:after="120" w:line="20" w:lineRule="atLeast"/>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w:t>
      </w:r>
      <w:r w:rsidRPr="003276B5">
        <w:rPr>
          <w:rFonts w:ascii="Times New Roman" w:hAnsi="Times New Roman" w:cs="Times New Roman"/>
          <w:color w:val="000000" w:themeColor="text1"/>
        </w:rPr>
        <w:t>numato įsigyti</w:t>
      </w:r>
      <w:r w:rsidR="004E16EF" w:rsidRPr="003276B5">
        <w:rPr>
          <w:rFonts w:ascii="Times New Roman" w:hAnsi="Times New Roman" w:cs="Times New Roman"/>
          <w:color w:val="000000" w:themeColor="text1"/>
        </w:rPr>
        <w:t xml:space="preserve"> </w:t>
      </w:r>
      <w:r w:rsidR="00F62561" w:rsidRPr="00F62561">
        <w:rPr>
          <w:rFonts w:ascii="Times New Roman" w:hAnsi="Times New Roman" w:cs="Times New Roman"/>
          <w:color w:val="000000" w:themeColor="text1"/>
        </w:rPr>
        <w:t xml:space="preserve">SO2, HCl, H2O ir HF emisijų matavimo prieš katalizines rankoves </w:t>
      </w:r>
      <w:r w:rsidR="004E16EF" w:rsidRPr="003276B5">
        <w:rPr>
          <w:rFonts w:ascii="Times New Roman" w:hAnsi="Times New Roman" w:cs="Times New Roman"/>
          <w:color w:val="000000" w:themeColor="text1"/>
        </w:rPr>
        <w:t>sistem</w:t>
      </w:r>
      <w:r w:rsidR="003276B5" w:rsidRPr="003276B5">
        <w:rPr>
          <w:rFonts w:ascii="Times New Roman" w:hAnsi="Times New Roman" w:cs="Times New Roman"/>
          <w:color w:val="000000" w:themeColor="text1"/>
        </w:rPr>
        <w:t>ą</w:t>
      </w:r>
      <w:r w:rsidR="000E567E" w:rsidRPr="003276B5">
        <w:rPr>
          <w:rFonts w:ascii="Times New Roman" w:hAnsi="Times New Roman" w:cs="Times New Roman"/>
          <w:color w:val="000000" w:themeColor="text1"/>
        </w:rPr>
        <w:t>.</w:t>
      </w:r>
      <w:r w:rsidRPr="003276B5">
        <w:rPr>
          <w:rFonts w:ascii="Times New Roman" w:hAnsi="Times New Roman" w:cs="Times New Roman"/>
          <w:color w:val="000000" w:themeColor="text1"/>
        </w:rPr>
        <w:t xml:space="preserve"> </w:t>
      </w:r>
      <w:r w:rsidRPr="003276B5">
        <w:rPr>
          <w:rFonts w:ascii="Times New Roman" w:hAnsi="Times New Roman" w:cs="Times New Roman"/>
        </w:rPr>
        <w:t>Reikalavimai pirkimo objektui nustatyti</w:t>
      </w:r>
      <w:r w:rsidR="00AD0BCF" w:rsidRPr="003276B5">
        <w:rPr>
          <w:rFonts w:ascii="Times New Roman" w:hAnsi="Times New Roman" w:cs="Times New Roman"/>
        </w:rPr>
        <w:t xml:space="preserve"> Pirkimo dokumentų 1 priede „Techninė specifikacija“.</w:t>
      </w:r>
      <w:bookmarkStart w:id="13" w:name="_Hlk190955304"/>
    </w:p>
    <w:p w14:paraId="0C6D6B2E" w14:textId="04DF164B" w:rsidR="000B54BE" w:rsidRPr="003276B5" w:rsidRDefault="000B54BE" w:rsidP="00503C4D">
      <w:pPr>
        <w:pStyle w:val="NoSpacing"/>
        <w:numPr>
          <w:ilvl w:val="1"/>
          <w:numId w:val="12"/>
        </w:numPr>
        <w:spacing w:after="120" w:line="20" w:lineRule="atLeast"/>
        <w:ind w:left="0" w:firstLine="567"/>
        <w:contextualSpacing/>
        <w:jc w:val="both"/>
        <w:rPr>
          <w:rFonts w:ascii="Times New Roman" w:hAnsi="Times New Roman" w:cs="Times New Roman"/>
        </w:rPr>
      </w:pPr>
      <w:r w:rsidRPr="003276B5">
        <w:rPr>
          <w:rFonts w:ascii="Times New Roman" w:hAnsi="Times New Roman" w:cs="Times New Roman"/>
        </w:rPr>
        <w:t>Pirkimo objektas į dalis neskaidomas</w:t>
      </w:r>
      <w:r w:rsidR="00503C4D">
        <w:rPr>
          <w:rFonts w:ascii="Times New Roman" w:hAnsi="Times New Roman" w:cs="Times New Roman"/>
        </w:rPr>
        <w:t xml:space="preserve">, </w:t>
      </w:r>
      <w:r w:rsidR="003276B5" w:rsidRPr="003276B5">
        <w:rPr>
          <w:rFonts w:ascii="Times New Roman" w:hAnsi="Times New Roman" w:cs="Times New Roman"/>
        </w:rPr>
        <w:t>kadangi tai yra vientisas kompleksinis matavimo prietaisas, kurio funkcines savybes nulemia ne atskirų komponentų parametrai, o visos sistemos suderinamumas bei technologinis susietumas.</w:t>
      </w:r>
      <w:r w:rsidRPr="003276B5">
        <w:rPr>
          <w:rFonts w:ascii="Times New Roman" w:hAnsi="Times New Roman" w:cs="Times New Roman"/>
        </w:rPr>
        <w:t xml:space="preserve"> </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4" w:name="_Ref38446847"/>
      <w:bookmarkStart w:id="15" w:name="_Ref38446850"/>
      <w:bookmarkStart w:id="16" w:name="_Toc197091915"/>
      <w:bookmarkEnd w:id="13"/>
      <w:r w:rsidRPr="003276B5">
        <w:rPr>
          <w:rFonts w:ascii="Times New Roman" w:hAnsi="Times New Roman" w:cs="Times New Roman"/>
          <w:color w:val="000000" w:themeColor="text1"/>
        </w:rPr>
        <w:t>Perkančiosios organizacijos</w:t>
      </w:r>
      <w:r w:rsidRPr="006E1152">
        <w:rPr>
          <w:rFonts w:ascii="Times New Roman" w:hAnsi="Times New Roman" w:cs="Times New Roman"/>
          <w:color w:val="000000" w:themeColor="text1"/>
        </w:rPr>
        <w:t xml:space="preserve">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4"/>
      <w:bookmarkEnd w:id="15"/>
      <w:bookmarkEnd w:id="16"/>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8446835"/>
      <w:bookmarkStart w:id="18" w:name="_Toc197091916"/>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7"/>
      <w:bookmarkEnd w:id="18"/>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9"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9"/>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w:t>
      </w:r>
      <w:r w:rsidR="00AD5DD1" w:rsidRPr="006E1152">
        <w:rPr>
          <w:rFonts w:ascii="Times New Roman" w:hAnsi="Times New Roman" w:cs="Times New Roman"/>
          <w:iCs/>
          <w:color w:val="000000" w:themeColor="text1"/>
        </w:rPr>
        <w:lastRenderedPageBreak/>
        <w:t xml:space="preserve">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0" w:name="_Ref39427921"/>
      <w:bookmarkStart w:id="21" w:name="_Ref39427927"/>
      <w:bookmarkStart w:id="22" w:name="_Ref39740354"/>
      <w:bookmarkStart w:id="23" w:name="_Toc197091917"/>
      <w:r w:rsidRPr="006E1152">
        <w:rPr>
          <w:rFonts w:ascii="Times New Roman" w:hAnsi="Times New Roman" w:cs="Times New Roman"/>
          <w:color w:val="000000" w:themeColor="text1"/>
        </w:rPr>
        <w:t>Susitikimai su tiekėjais</w:t>
      </w:r>
      <w:bookmarkEnd w:id="20"/>
      <w:bookmarkEnd w:id="21"/>
      <w:r w:rsidR="003B6924" w:rsidRPr="006E1152">
        <w:rPr>
          <w:rFonts w:ascii="Times New Roman" w:hAnsi="Times New Roman" w:cs="Times New Roman"/>
          <w:color w:val="000000" w:themeColor="text1"/>
        </w:rPr>
        <w:t xml:space="preserve"> ir pirkimo objekto apžiūra</w:t>
      </w:r>
      <w:bookmarkEnd w:id="22"/>
      <w:bookmarkEnd w:id="23"/>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4"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4"/>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5" w:name="_Ref39473754"/>
      <w:bookmarkStart w:id="26" w:name="_Ref39473761"/>
      <w:bookmarkStart w:id="27" w:name="_Ref39474188"/>
      <w:bookmarkStart w:id="28" w:name="_Toc197091918"/>
      <w:r w:rsidR="00173ACB" w:rsidRPr="006E1152">
        <w:rPr>
          <w:rFonts w:ascii="Times New Roman" w:hAnsi="Times New Roman" w:cs="Times New Roman"/>
          <w:color w:val="000000" w:themeColor="text1"/>
        </w:rPr>
        <w:t>Tiekėjų pašalinimo pagrindai</w:t>
      </w:r>
      <w:bookmarkEnd w:id="25"/>
      <w:bookmarkEnd w:id="26"/>
      <w:bookmarkEnd w:id="27"/>
      <w:bookmarkEnd w:id="28"/>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9"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9"/>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97091919"/>
      <w:r w:rsidRPr="006E1152">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2A256A04"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w:t>
      </w:r>
      <w:r w:rsidR="001E00BD">
        <w:rPr>
          <w:rFonts w:ascii="Times New Roman" w:eastAsia="Calibri" w:hAnsi="Times New Roman" w:cs="Times New Roman"/>
        </w:rPr>
        <w:t>e</w:t>
      </w:r>
      <w:r w:rsidR="00082B1B" w:rsidRPr="00082B1B">
        <w:rPr>
          <w:rFonts w:ascii="Times New Roman" w:eastAsia="Calibri" w:hAnsi="Times New Roman" w:cs="Times New Roman"/>
        </w:rPr>
        <w:t xml:space="preserve">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97091920"/>
      <w:bookmarkStart w:id="32" w:name="_Ref40443423"/>
      <w:bookmarkStart w:id="33" w:name="_Ref40443431"/>
      <w:r w:rsidRPr="006E1152">
        <w:rPr>
          <w:rFonts w:ascii="Times New Roman" w:hAnsi="Times New Roman" w:cs="Times New Roman"/>
          <w:color w:val="000000" w:themeColor="text1"/>
        </w:rPr>
        <w:t>Rezervuota teisė dalyvauti pirkime</w:t>
      </w:r>
      <w:bookmarkEnd w:id="31"/>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4" w:name="_Ref48037697"/>
      <w:bookmarkStart w:id="35" w:name="_Ref48037709"/>
      <w:bookmarkStart w:id="36" w:name="_Toc197091921"/>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7"/>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lastRenderedPageBreak/>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197091922"/>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8"/>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197091923"/>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9"/>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lastRenderedPageBreak/>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197091924"/>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197091925"/>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3"/>
      <w:bookmarkEnd w:id="44"/>
      <w:bookmarkEnd w:id="45"/>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73019DD0"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w:t>
      </w:r>
      <w:r w:rsidR="007E06D1">
        <w:rPr>
          <w:rFonts w:ascii="Times New Roman" w:hAnsi="Times New Roman" w:cs="Times New Roman"/>
          <w:color w:val="000000" w:themeColor="text1"/>
          <w:shd w:val="clear" w:color="auto" w:fill="FFFFFF"/>
        </w:rPr>
        <w:t>u.</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lastRenderedPageBreak/>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5E28D6"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E28D6">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sidRPr="005E28D6">
        <w:rPr>
          <w:rFonts w:ascii="Times New Roman" w:hAnsi="Times New Roman" w:cs="Times New Roman"/>
          <w:bCs/>
          <w:color w:val="000000" w:themeColor="text1"/>
        </w:rPr>
        <w:t>1</w:t>
      </w:r>
      <w:r w:rsidR="00E165E9" w:rsidRPr="005E28D6">
        <w:rPr>
          <w:rFonts w:ascii="Times New Roman" w:hAnsi="Times New Roman" w:cs="Times New Roman"/>
          <w:bCs/>
          <w:color w:val="000000" w:themeColor="text1"/>
        </w:rPr>
        <w:t>1</w:t>
      </w:r>
      <w:r w:rsidRPr="005E28D6">
        <w:rPr>
          <w:rFonts w:ascii="Times New Roman" w:hAnsi="Times New Roman" w:cs="Times New Roman"/>
          <w:bCs/>
          <w:color w:val="000000" w:themeColor="text1"/>
        </w:rPr>
        <w:t>, 1</w:t>
      </w:r>
      <w:r w:rsidR="00E165E9" w:rsidRPr="005E28D6">
        <w:rPr>
          <w:rFonts w:ascii="Times New Roman" w:hAnsi="Times New Roman" w:cs="Times New Roman"/>
          <w:bCs/>
          <w:color w:val="000000" w:themeColor="text1"/>
        </w:rPr>
        <w:t>2</w:t>
      </w:r>
      <w:r w:rsidRPr="005E28D6">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6"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6"/>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w:t>
      </w:r>
      <w:r w:rsidR="009F364B" w:rsidRPr="006E1152">
        <w:rPr>
          <w:rFonts w:ascii="Times New Roman" w:eastAsiaTheme="minorHAnsi" w:hAnsi="Times New Roman" w:cs="Times New Roman"/>
          <w:bCs/>
          <w:iCs/>
          <w:color w:val="000000" w:themeColor="text1"/>
        </w:rPr>
        <w:lastRenderedPageBreak/>
        <w:t xml:space="preserve">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8969522"/>
      <w:bookmarkStart w:id="48" w:name="_Ref39584443"/>
      <w:bookmarkStart w:id="49" w:name="_Toc197091926"/>
      <w:r w:rsidRPr="006E1152">
        <w:rPr>
          <w:rFonts w:ascii="Times New Roman" w:hAnsi="Times New Roman" w:cs="Times New Roman"/>
          <w:color w:val="000000" w:themeColor="text1"/>
        </w:rPr>
        <w:t>Pasiūlymų galiojimas</w:t>
      </w:r>
      <w:bookmarkEnd w:id="47"/>
      <w:bookmarkEnd w:id="48"/>
      <w:bookmarkEnd w:id="49"/>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0" w:name="_Ref39430768"/>
      <w:bookmarkStart w:id="51" w:name="_Ref39430779"/>
      <w:bookmarkStart w:id="52" w:name="_Toc197091927"/>
      <w:r w:rsidRPr="006E1152">
        <w:rPr>
          <w:rFonts w:ascii="Times New Roman" w:hAnsi="Times New Roman" w:cs="Times New Roman"/>
          <w:color w:val="000000" w:themeColor="text1"/>
        </w:rPr>
        <w:t>Pasiūlymo galiojimo užtikrinimas</w:t>
      </w:r>
      <w:bookmarkEnd w:id="50"/>
      <w:bookmarkEnd w:id="51"/>
      <w:bookmarkEnd w:id="52"/>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3" w:name="_Toc197091928"/>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3"/>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4"/>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56D4729F"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516221" w:rsidRPr="006E1152">
        <w:rPr>
          <w:rFonts w:ascii="Times New Roman" w:hAnsi="Times New Roman" w:cs="Times New Roman"/>
          <w:b/>
          <w:color w:val="000000" w:themeColor="text1"/>
        </w:rPr>
        <w:t>45</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w:t>
      </w:r>
      <w:r w:rsidRPr="006E1152">
        <w:rPr>
          <w:rFonts w:ascii="Times New Roman" w:eastAsia="Times New Roman" w:hAnsi="Times New Roman" w:cs="Times New Roman"/>
          <w:color w:val="000000" w:themeColor="text1"/>
        </w:rPr>
        <w:lastRenderedPageBreak/>
        <w:t xml:space="preserve">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5"/>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6" w:name="_Ref38971193"/>
      <w:bookmarkStart w:id="57" w:name="_Ref38971207"/>
      <w:bookmarkStart w:id="58" w:name="_Toc197091929"/>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6"/>
      <w:bookmarkEnd w:id="57"/>
      <w:bookmarkEnd w:id="58"/>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9"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9"/>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0" w:name="_Ref39658218"/>
      <w:bookmarkStart w:id="61" w:name="_Ref39658226"/>
      <w:bookmarkStart w:id="62" w:name="_Ref39658248"/>
      <w:bookmarkStart w:id="63" w:name="_Ref39658251"/>
      <w:bookmarkStart w:id="64" w:name="_Toc197091930"/>
      <w:bookmarkStart w:id="65" w:name="_Ref39485250"/>
      <w:bookmarkStart w:id="66" w:name="_Ref39485258"/>
      <w:r w:rsidRPr="006E1152">
        <w:rPr>
          <w:rFonts w:ascii="Times New Roman" w:hAnsi="Times New Roman" w:cs="Times New Roman"/>
          <w:color w:val="000000" w:themeColor="text1"/>
        </w:rPr>
        <w:t>Elektroninis aukcionas</w:t>
      </w:r>
      <w:bookmarkEnd w:id="60"/>
      <w:bookmarkEnd w:id="61"/>
      <w:bookmarkEnd w:id="62"/>
      <w:bookmarkEnd w:id="63"/>
      <w:bookmarkEnd w:id="64"/>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7" w:name="_Ref39667303"/>
      <w:bookmarkStart w:id="68" w:name="_Ref39667308"/>
      <w:bookmarkStart w:id="69" w:name="_Toc197091931"/>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5"/>
      <w:bookmarkEnd w:id="66"/>
      <w:bookmarkEnd w:id="67"/>
      <w:bookmarkEnd w:id="68"/>
      <w:bookmarkEnd w:id="69"/>
    </w:p>
    <w:p w14:paraId="50BC7989" w14:textId="6C9891B1"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w:t>
      </w:r>
      <w:r w:rsidRPr="00FC68AE">
        <w:rPr>
          <w:rFonts w:ascii="Times New Roman" w:eastAsia="Calibri" w:hAnsi="Times New Roman" w:cs="Times New Roman"/>
          <w:color w:val="000000" w:themeColor="text1"/>
        </w:rPr>
        <w:t xml:space="preserve">išrenka pagal </w:t>
      </w:r>
      <w:r w:rsidR="00660599">
        <w:rPr>
          <w:rFonts w:ascii="Times New Roman" w:eastAsia="Calibri" w:hAnsi="Times New Roman" w:cs="Times New Roman"/>
          <w:color w:val="000000" w:themeColor="text1"/>
        </w:rPr>
        <w:t>kainą</w:t>
      </w:r>
      <w:r w:rsidR="00AE2606">
        <w:rPr>
          <w:rFonts w:ascii="Times New Roman" w:eastAsia="Calibri" w:hAnsi="Times New Roman" w:cs="Times New Roman"/>
          <w:color w:val="000000" w:themeColor="text1"/>
        </w:rPr>
        <w:t>.</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0" w:name="_Hlk505013401"/>
      <w:r w:rsidR="009D02CC" w:rsidRPr="006E1152">
        <w:rPr>
          <w:rFonts w:ascii="Times New Roman" w:eastAsiaTheme="minorHAnsi" w:hAnsi="Times New Roman" w:cs="Times New Roman"/>
          <w:bCs/>
          <w:iCs/>
        </w:rPr>
        <w:t xml:space="preserve">tiekėjams ir (ar) jų įgaliotiesiems atstovams </w:t>
      </w:r>
      <w:bookmarkEnd w:id="70"/>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1"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1"/>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476AB98"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D44E2F">
        <w:rPr>
          <w:rFonts w:ascii="Times New Roman" w:eastAsiaTheme="minorHAnsi" w:hAnsi="Times New Roman" w:cs="Times New Roman"/>
          <w:bCs/>
          <w:iCs/>
          <w:color w:val="000000" w:themeColor="text1"/>
        </w:rPr>
        <w:t xml:space="preserve">). </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2" w:name="_Toc197091932"/>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2"/>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104"/>
      <w:bookmarkStart w:id="74" w:name="_Toc197091933"/>
      <w:r w:rsidRPr="006E1152">
        <w:rPr>
          <w:rFonts w:ascii="Times New Roman" w:hAnsi="Times New Roman" w:cs="Times New Roman"/>
          <w:color w:val="000000" w:themeColor="text1"/>
        </w:rPr>
        <w:t>Pasiūlymų eilė ir laimėtojo nustatymas</w:t>
      </w:r>
      <w:bookmarkEnd w:id="73"/>
      <w:bookmarkEnd w:id="74"/>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40443308"/>
      <w:bookmarkStart w:id="76" w:name="_Toc197091934"/>
      <w:r w:rsidRPr="006E1152">
        <w:rPr>
          <w:rFonts w:ascii="Times New Roman" w:hAnsi="Times New Roman" w:cs="Times New Roman"/>
          <w:color w:val="000000" w:themeColor="text1"/>
        </w:rPr>
        <w:t>Informavimas apie pirkimo procedūrų rezultatus</w:t>
      </w:r>
      <w:bookmarkEnd w:id="75"/>
      <w:bookmarkEnd w:id="76"/>
    </w:p>
    <w:p w14:paraId="5FA4F0EA" w14:textId="3396D3B1"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w:t>
      </w:r>
      <w:r w:rsidR="00C07B71">
        <w:rPr>
          <w:rFonts w:ascii="Times New Roman" w:eastAsia="Arial" w:hAnsi="Times New Roman" w:cs="Times New Roman"/>
          <w:color w:val="000000" w:themeColor="text1"/>
        </w:rPr>
        <w:t>ostatomis.</w:t>
      </w:r>
    </w:p>
    <w:p w14:paraId="678C44CA" w14:textId="4144E88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7" w:name="_Ref39425999"/>
      <w:bookmarkStart w:id="78" w:name="_Ref39426005"/>
      <w:bookmarkStart w:id="79" w:name="_Toc197091935"/>
      <w:r w:rsidRPr="006E1152">
        <w:rPr>
          <w:rFonts w:ascii="Times New Roman" w:hAnsi="Times New Roman" w:cs="Times New Roman"/>
          <w:color w:val="000000" w:themeColor="text1"/>
        </w:rPr>
        <w:lastRenderedPageBreak/>
        <w:t>S</w:t>
      </w:r>
      <w:r w:rsidR="00281735" w:rsidRPr="006E1152">
        <w:rPr>
          <w:rFonts w:ascii="Times New Roman" w:hAnsi="Times New Roman" w:cs="Times New Roman"/>
          <w:color w:val="000000" w:themeColor="text1"/>
        </w:rPr>
        <w:t>utarties sudarym</w:t>
      </w:r>
      <w:bookmarkEnd w:id="77"/>
      <w:bookmarkEnd w:id="78"/>
      <w:r w:rsidR="00C07B71">
        <w:rPr>
          <w:rFonts w:ascii="Times New Roman" w:hAnsi="Times New Roman" w:cs="Times New Roman"/>
          <w:color w:val="000000" w:themeColor="text1"/>
        </w:rPr>
        <w:t>as</w:t>
      </w:r>
      <w:bookmarkEnd w:id="79"/>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0" w:name="_Toc197091936"/>
      <w:r w:rsidRPr="006E1152">
        <w:rPr>
          <w:rFonts w:ascii="Times New Roman" w:hAnsi="Times New Roman" w:cs="Times New Roman"/>
          <w:color w:val="000000" w:themeColor="text1"/>
        </w:rPr>
        <w:lastRenderedPageBreak/>
        <w:t>Teisė ginčyti perkančiosios organizacijos veiksmus ar priimtus sprendimus</w:t>
      </w:r>
      <w:bookmarkEnd w:id="80"/>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1" w:name="_Pirkimo_dokumentų_1"/>
      <w:bookmarkStart w:id="82" w:name="_Ref38539939"/>
      <w:bookmarkStart w:id="83" w:name="_Ref38541068"/>
      <w:bookmarkStart w:id="84" w:name="_Ref38885053"/>
      <w:bookmarkStart w:id="85" w:name="_Ref38899023"/>
      <w:bookmarkStart w:id="86" w:name="_Toc124243984"/>
      <w:bookmarkStart w:id="87" w:name="_Toc197091937"/>
      <w:bookmarkEnd w:id="81"/>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2"/>
      <w:bookmarkEnd w:id="83"/>
      <w:bookmarkEnd w:id="84"/>
      <w:bookmarkEnd w:id="85"/>
      <w:bookmarkEnd w:id="86"/>
      <w:bookmarkEnd w:id="87"/>
    </w:p>
    <w:p w14:paraId="5ECB0199" w14:textId="77777777" w:rsidR="004769CB" w:rsidRDefault="004769CB" w:rsidP="004769CB">
      <w:pPr>
        <w:pStyle w:val="Subtitle"/>
        <w:jc w:val="center"/>
        <w:rPr>
          <w:rFonts w:ascii="Times New Roman" w:hAnsi="Times New Roman" w:cs="Times New Roman"/>
        </w:rPr>
      </w:pPr>
    </w:p>
    <w:p w14:paraId="442772A8" w14:textId="06F14974" w:rsidR="004769CB" w:rsidRPr="008A5F53" w:rsidRDefault="004769CB" w:rsidP="004769CB">
      <w:pPr>
        <w:pStyle w:val="Subtitle"/>
        <w:jc w:val="center"/>
        <w:rPr>
          <w:rFonts w:ascii="Times New Roman" w:hAnsi="Times New Roman" w:cs="Times New Roman"/>
        </w:rPr>
      </w:pPr>
      <w:r w:rsidRPr="006E1152">
        <w:rPr>
          <w:rFonts w:ascii="Times New Roman" w:hAnsi="Times New Roman" w:cs="Times New Roman"/>
        </w:rPr>
        <w:t>TECHNINĖ SPECIFIKACIJ</w:t>
      </w:r>
      <w:r w:rsidR="00F57875">
        <w:rPr>
          <w:rFonts w:ascii="Times New Roman" w:hAnsi="Times New Roman" w:cs="Times New Roman"/>
        </w:rPr>
        <w:t>A</w:t>
      </w:r>
    </w:p>
    <w:p w14:paraId="38667870" w14:textId="77777777" w:rsidR="004769CB" w:rsidRPr="00CF0466" w:rsidRDefault="004769CB" w:rsidP="004769CB">
      <w:pPr>
        <w:widowControl w:val="0"/>
        <w:numPr>
          <w:ilvl w:val="0"/>
          <w:numId w:val="18"/>
        </w:numPr>
        <w:spacing w:after="120" w:line="240" w:lineRule="auto"/>
        <w:ind w:left="709" w:hanging="425"/>
        <w:jc w:val="both"/>
        <w:rPr>
          <w:rFonts w:ascii="Times New Roman" w:eastAsia="Times New Roman" w:hAnsi="Times New Roman" w:cs="Times New Roman"/>
          <w:b/>
          <w:lang w:eastAsia="da-DK"/>
        </w:rPr>
      </w:pPr>
      <w:r w:rsidRPr="00CF0466">
        <w:rPr>
          <w:rFonts w:ascii="Times New Roman" w:eastAsia="Times New Roman" w:hAnsi="Times New Roman" w:cs="Times New Roman"/>
          <w:b/>
          <w:lang w:eastAsia="da-DK"/>
        </w:rPr>
        <w:t>PIRKIMO OBJEKTAS</w:t>
      </w:r>
    </w:p>
    <w:p w14:paraId="4E273F9F" w14:textId="77777777" w:rsidR="004769CB"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lang w:eastAsia="da-DK"/>
        </w:rPr>
        <w:t>Perkančioji organizacija</w:t>
      </w:r>
      <w:r w:rsidRPr="00CF0466">
        <w:rPr>
          <w:rFonts w:ascii="Times New Roman" w:eastAsia="Times New Roman" w:hAnsi="Times New Roman" w:cs="Times New Roman"/>
          <w:lang w:eastAsia="da-DK"/>
        </w:rPr>
        <w:t xml:space="preserve"> – UAB „Toksika“, įm. k. 244670310, Kuro g. 15, Vilnius.</w:t>
      </w:r>
    </w:p>
    <w:p w14:paraId="22380F99" w14:textId="4564E3D7" w:rsidR="00660599" w:rsidRDefault="00660599" w:rsidP="00660599">
      <w:pPr>
        <w:widowControl w:val="0"/>
        <w:numPr>
          <w:ilvl w:val="0"/>
          <w:numId w:val="17"/>
        </w:numPr>
        <w:spacing w:after="0" w:line="240" w:lineRule="auto"/>
        <w:ind w:left="284"/>
        <w:jc w:val="both"/>
        <w:rPr>
          <w:rFonts w:ascii="Times New Roman" w:eastAsia="Times New Roman" w:hAnsi="Times New Roman" w:cs="Times New Roman"/>
          <w:lang w:eastAsia="da-DK"/>
        </w:rPr>
      </w:pPr>
      <w:r w:rsidRPr="00660599">
        <w:rPr>
          <w:rFonts w:ascii="Times New Roman" w:eastAsia="Times New Roman" w:hAnsi="Times New Roman" w:cs="Times New Roman"/>
          <w:b/>
          <w:bCs/>
          <w:lang w:eastAsia="da-DK"/>
        </w:rPr>
        <w:t>Pirkimo objektas</w:t>
      </w:r>
      <w:r>
        <w:rPr>
          <w:rFonts w:ascii="Times New Roman" w:eastAsia="Times New Roman" w:hAnsi="Times New Roman" w:cs="Times New Roman"/>
          <w:lang w:eastAsia="da-DK"/>
        </w:rPr>
        <w:t xml:space="preserve"> –</w:t>
      </w:r>
      <w:r w:rsidRPr="00660599">
        <w:rPr>
          <w:rFonts w:ascii="Times New Roman" w:eastAsia="Times New Roman" w:hAnsi="Times New Roman" w:cs="Times New Roman"/>
          <w:lang w:eastAsia="da-DK"/>
        </w:rPr>
        <w:t xml:space="preserve"> SO2, HCl, H2O, HF emisijų matavimo sistema prieš katalizines/teflonines rankoves (rankovinio filtro) (BVPŽ kodas – 38432300-5), (toliau – prekė).</w:t>
      </w:r>
    </w:p>
    <w:p w14:paraId="3002F30D" w14:textId="2B529345" w:rsidR="00660599" w:rsidRDefault="00660599" w:rsidP="00660599">
      <w:pPr>
        <w:widowControl w:val="0"/>
        <w:numPr>
          <w:ilvl w:val="0"/>
          <w:numId w:val="17"/>
        </w:numPr>
        <w:spacing w:after="0" w:line="240" w:lineRule="auto"/>
        <w:ind w:left="284"/>
        <w:jc w:val="both"/>
        <w:rPr>
          <w:rFonts w:ascii="Times New Roman" w:eastAsia="Times New Roman" w:hAnsi="Times New Roman" w:cs="Times New Roman"/>
          <w:lang w:eastAsia="da-DK"/>
        </w:rPr>
      </w:pPr>
      <w:r w:rsidRPr="00660599">
        <w:rPr>
          <w:rFonts w:ascii="Times New Roman" w:eastAsia="Times New Roman" w:hAnsi="Times New Roman" w:cs="Times New Roman"/>
          <w:lang w:eastAsia="da-DK"/>
        </w:rPr>
        <w:t xml:space="preserve"> </w:t>
      </w:r>
      <w:r w:rsidRPr="00660599">
        <w:rPr>
          <w:rFonts w:ascii="Times New Roman" w:eastAsia="Times New Roman" w:hAnsi="Times New Roman" w:cs="Times New Roman"/>
          <w:b/>
          <w:bCs/>
          <w:lang w:eastAsia="da-DK"/>
        </w:rPr>
        <w:t>Prekės pristatymo terminas</w:t>
      </w:r>
      <w:r w:rsidRPr="00660599">
        <w:rPr>
          <w:rFonts w:ascii="Times New Roman" w:eastAsia="Times New Roman" w:hAnsi="Times New Roman" w:cs="Times New Roman"/>
          <w:lang w:eastAsia="da-DK"/>
        </w:rPr>
        <w:t xml:space="preserve"> – prekė turi būti pristatyta ne vėliau kaip per 150 (šimtas penkiasdešimt) kalendorinių dienų, nuo sutarties įsigaliojimo dienos.</w:t>
      </w:r>
    </w:p>
    <w:p w14:paraId="3C493912" w14:textId="4A3519F9" w:rsidR="00660599" w:rsidRPr="00660599" w:rsidRDefault="00660599" w:rsidP="00660599">
      <w:pPr>
        <w:widowControl w:val="0"/>
        <w:numPr>
          <w:ilvl w:val="0"/>
          <w:numId w:val="17"/>
        </w:numPr>
        <w:spacing w:after="0" w:line="240" w:lineRule="auto"/>
        <w:ind w:left="284"/>
        <w:jc w:val="both"/>
        <w:rPr>
          <w:rFonts w:ascii="Times New Roman" w:eastAsia="Times New Roman" w:hAnsi="Times New Roman" w:cs="Times New Roman"/>
          <w:lang w:eastAsia="da-DK"/>
        </w:rPr>
      </w:pPr>
      <w:r w:rsidRPr="00660599">
        <w:rPr>
          <w:rFonts w:ascii="Times New Roman" w:eastAsia="Times New Roman" w:hAnsi="Times New Roman" w:cs="Times New Roman"/>
          <w:b/>
          <w:bCs/>
          <w:lang w:eastAsia="da-DK"/>
        </w:rPr>
        <w:t>Prekės pristatymo vieta</w:t>
      </w:r>
      <w:r w:rsidRPr="00660599">
        <w:rPr>
          <w:rFonts w:ascii="Times New Roman" w:eastAsia="Times New Roman" w:hAnsi="Times New Roman" w:cs="Times New Roman"/>
          <w:lang w:eastAsia="da-DK"/>
        </w:rPr>
        <w:t xml:space="preserve"> – UAB „Toksika“ Šiaulių padalinys, Pavojingų atliekų saugojimo aikštelė, adresu Jurgeliškių k. 10, Šiaulių r. sav.</w:t>
      </w:r>
    </w:p>
    <w:p w14:paraId="36009D01" w14:textId="77777777"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hAnsi="Times New Roman" w:cs="Times New Roman"/>
          <w:b/>
          <w:bCs/>
        </w:rPr>
        <w:t>Pirkimo objektas į dalis neskaidomas</w:t>
      </w:r>
      <w:r w:rsidRPr="00CF0466">
        <w:rPr>
          <w:rFonts w:ascii="Times New Roman" w:hAnsi="Times New Roman" w:cs="Times New Roman"/>
        </w:rPr>
        <w:t>. Tiekėjas privalo pateikti pasiūlymą visai nurodytai pirkimo objekto apimčiai. Pirkimo objektas neskaidomas į dalis, kadangi tai yra vientisas kompleksinis matavimo prietaisas, kurio funkcines savybes nulemia ne atskirų komponentų parametrai, o visos sistemos suderinamumas bei technologinis susietumas.</w:t>
      </w:r>
    </w:p>
    <w:p w14:paraId="50940DB3" w14:textId="25FA4A4B"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hAnsi="Times New Roman" w:cs="Times New Roman"/>
          <w:b/>
          <w:bCs/>
        </w:rPr>
        <w:t xml:space="preserve">Atitikimas techniniams reikalavimams. </w:t>
      </w:r>
      <w:r w:rsidRPr="00CF0466">
        <w:rPr>
          <w:rFonts w:ascii="Times New Roman" w:hAnsi="Times New Roman" w:cs="Times New Roman"/>
        </w:rPr>
        <w:t>Techninėje specifikacijoje yra išdėstyti minimalūs reikalavimai prekėms. Kiekvienas siūlomos įrangos parametras turi atitikti minimalius reikalavimus arba juos viršyti. Techninėje specifikacijoje nurodyti konkretūs modeliai, tipai, sistemos, sertifikatai ir kt. gali būti pakeisti lygiaverčiais</w:t>
      </w:r>
      <w:r w:rsidR="00F46D99" w:rsidRPr="00CF0466">
        <w:rPr>
          <w:rFonts w:ascii="Times New Roman" w:hAnsi="Times New Roman" w:cs="Times New Roman"/>
        </w:rPr>
        <w:t>.</w:t>
      </w:r>
    </w:p>
    <w:p w14:paraId="2716384B" w14:textId="3A8EFEF4" w:rsidR="004769CB" w:rsidRPr="003763E0" w:rsidRDefault="004769CB" w:rsidP="003763E0">
      <w:pPr>
        <w:widowControl w:val="0"/>
        <w:numPr>
          <w:ilvl w:val="0"/>
          <w:numId w:val="17"/>
        </w:numPr>
        <w:spacing w:after="0" w:line="240" w:lineRule="auto"/>
        <w:ind w:left="283" w:hanging="357"/>
        <w:jc w:val="both"/>
        <w:rPr>
          <w:rFonts w:ascii="Times New Roman" w:eastAsia="Times New Roman" w:hAnsi="Times New Roman" w:cs="Times New Roman"/>
          <w:lang w:eastAsia="da-DK"/>
        </w:rPr>
      </w:pPr>
      <w:r w:rsidRPr="003763E0">
        <w:rPr>
          <w:rFonts w:ascii="Times New Roman" w:eastAsia="Times New Roman" w:hAnsi="Times New Roman" w:cs="Times New Roman"/>
          <w:b/>
          <w:bCs/>
          <w:lang w:eastAsia="da-DK"/>
        </w:rPr>
        <w:t>Žaliųjų pirkimų kriterijai</w:t>
      </w:r>
      <w:r w:rsidRPr="003763E0">
        <w:rPr>
          <w:rFonts w:ascii="Times New Roman" w:eastAsia="Times New Roman" w:hAnsi="Times New Roman" w:cs="Times New Roman"/>
          <w:lang w:eastAsia="da-DK"/>
        </w:rPr>
        <w:t>. Aplinkosauginiai</w:t>
      </w:r>
      <w:r w:rsidRPr="00CF0466">
        <w:rPr>
          <w:rFonts w:ascii="Times New Roman" w:eastAsia="Times New Roman" w:hAnsi="Times New Roman" w:cs="Times New Roman"/>
          <w:lang w:eastAsia="da-DK"/>
        </w:rPr>
        <w:t xml:space="preserve"> kriterijai Prekėms nustatomi vadovaujantis Aplinkos apsaugos kriterijų taikymo, vykdant žaliuosius pirkimus, tvarkos aprašo, patvirtinto </w:t>
      </w:r>
      <w:r w:rsidRPr="00CF0466">
        <w:rPr>
          <w:rFonts w:ascii="Times New Roman" w:hAnsi="Times New Roman" w:cs="Times New Roman"/>
          <w:color w:val="000000" w:themeColor="text1"/>
        </w:rPr>
        <w:t xml:space="preserve">Lietuvos Respublikos aplinkos ministro </w:t>
      </w:r>
      <w:r w:rsidRPr="00CF0466">
        <w:rPr>
          <w:rFonts w:ascii="Times New Roman" w:eastAsia="Times New Roman" w:hAnsi="Times New Roman" w:cs="Times New Roman"/>
          <w:lang w:eastAsia="da-DK"/>
        </w:rPr>
        <w:t>2011 m. birželio 28 d. įsakymu D1-508 „Dėl Aplinkos apsaugos kriterijų taikymo, vykdant žaliuosius pirkimus, tvarkos aprašo patvirtinimo“ (toliau – Tvarkos aprašas),</w:t>
      </w:r>
      <w:r w:rsidR="003763E0">
        <w:rPr>
          <w:rFonts w:ascii="Times New Roman" w:eastAsia="Times New Roman" w:hAnsi="Times New Roman" w:cs="Times New Roman"/>
          <w:lang w:eastAsia="da-DK"/>
        </w:rPr>
        <w:t xml:space="preserve"> </w:t>
      </w:r>
      <w:r w:rsidRPr="003763E0">
        <w:rPr>
          <w:rFonts w:ascii="Times New Roman" w:eastAsia="Times New Roman" w:hAnsi="Times New Roman" w:cs="Times New Roman"/>
          <w:i/>
          <w:iCs/>
          <w:lang w:eastAsia="da-DK"/>
        </w:rPr>
        <w:t>4.4.4.</w:t>
      </w:r>
      <w:r w:rsidR="00660599" w:rsidRPr="00A313C5">
        <w:rPr>
          <w:rFonts w:ascii="Times New Roman" w:eastAsia="Times New Roman" w:hAnsi="Times New Roman" w:cs="Times New Roman"/>
          <w:i/>
          <w:iCs/>
          <w:lang w:eastAsia="da-DK"/>
        </w:rPr>
        <w:t>5</w:t>
      </w:r>
      <w:r w:rsidRPr="003763E0">
        <w:rPr>
          <w:rFonts w:ascii="Times New Roman" w:eastAsia="Times New Roman" w:hAnsi="Times New Roman" w:cs="Times New Roman"/>
          <w:i/>
          <w:iCs/>
          <w:lang w:eastAsia="da-DK"/>
        </w:rPr>
        <w:t xml:space="preserve">. papunkčiu: </w:t>
      </w:r>
      <w:r w:rsidR="00660599" w:rsidRPr="003763E0">
        <w:rPr>
          <w:rFonts w:ascii="Times New Roman" w:eastAsia="Times New Roman" w:hAnsi="Times New Roman" w:cs="Times New Roman"/>
          <w:i/>
          <w:iCs/>
          <w:lang w:eastAsia="da-DK"/>
        </w:rPr>
        <w:t>prekė virtusi atliekomis, tinka paruošti pakartotinai naudoti ar perdirbti: Emisijų matavimo sistemos metalinės dalys, plastmasinės dalys, automatika, esanti skyduose, virtusios atliekomis turi būti tinkamos perdirbimui</w:t>
      </w:r>
      <w:r w:rsidRPr="003763E0">
        <w:rPr>
          <w:rFonts w:ascii="Times New Roman" w:eastAsia="Times New Roman" w:hAnsi="Times New Roman" w:cs="Times New Roman"/>
          <w:i/>
          <w:iCs/>
          <w:lang w:eastAsia="da-DK"/>
        </w:rPr>
        <w:t>.</w:t>
      </w:r>
    </w:p>
    <w:p w14:paraId="39958076" w14:textId="77777777" w:rsidR="003763E0" w:rsidRDefault="003763E0" w:rsidP="003763E0">
      <w:pPr>
        <w:widowControl w:val="0"/>
        <w:spacing w:after="0" w:line="240" w:lineRule="auto"/>
        <w:ind w:left="284"/>
        <w:jc w:val="both"/>
        <w:rPr>
          <w:rFonts w:ascii="Times New Roman" w:eastAsia="Times New Roman" w:hAnsi="Times New Roman" w:cs="Times New Roman"/>
          <w:b/>
          <w:bCs/>
          <w:lang w:eastAsia="da-DK"/>
        </w:rPr>
      </w:pPr>
    </w:p>
    <w:p w14:paraId="110673D0" w14:textId="77777777" w:rsidR="003763E0" w:rsidRDefault="003763E0" w:rsidP="003763E0">
      <w:pPr>
        <w:widowControl w:val="0"/>
        <w:spacing w:after="0" w:line="240" w:lineRule="auto"/>
        <w:ind w:left="284"/>
        <w:jc w:val="both"/>
        <w:rPr>
          <w:rFonts w:ascii="Times New Roman" w:eastAsia="Times New Roman" w:hAnsi="Times New Roman" w:cs="Times New Roman"/>
          <w:b/>
          <w:bCs/>
          <w:lang w:eastAsia="da-DK"/>
        </w:rPr>
      </w:pPr>
    </w:p>
    <w:p w14:paraId="42735E9C" w14:textId="44C28EEA" w:rsidR="003763E0" w:rsidRPr="003763E0" w:rsidRDefault="003763E0" w:rsidP="003763E0">
      <w:pPr>
        <w:pStyle w:val="ListParagraph"/>
        <w:numPr>
          <w:ilvl w:val="0"/>
          <w:numId w:val="18"/>
        </w:numPr>
        <w:spacing w:after="120" w:line="240" w:lineRule="auto"/>
        <w:ind w:left="1077"/>
        <w:contextualSpacing w:val="0"/>
        <w:jc w:val="both"/>
        <w:rPr>
          <w:rFonts w:ascii="Times New Roman" w:eastAsia="Times New Roman" w:hAnsi="Times New Roman" w:cs="Times New Roman"/>
          <w:b/>
          <w:lang w:eastAsia="da-DK"/>
        </w:rPr>
      </w:pPr>
      <w:r w:rsidRPr="003763E0">
        <w:rPr>
          <w:rFonts w:ascii="Times New Roman" w:eastAsia="Times New Roman" w:hAnsi="Times New Roman" w:cs="Times New Roman"/>
          <w:b/>
          <w:lang w:eastAsia="da-DK"/>
        </w:rPr>
        <w:t>PIRKIMO OBJEKTO APRAŠYMAS</w:t>
      </w:r>
    </w:p>
    <w:p w14:paraId="5F017141" w14:textId="2DFE9312" w:rsidR="003763E0" w:rsidRPr="003763E0" w:rsidRDefault="003763E0" w:rsidP="003763E0">
      <w:pPr>
        <w:pStyle w:val="ListParagraph"/>
        <w:widowControl w:val="0"/>
        <w:numPr>
          <w:ilvl w:val="0"/>
          <w:numId w:val="17"/>
        </w:numPr>
        <w:tabs>
          <w:tab w:val="left" w:pos="284"/>
        </w:tabs>
        <w:spacing w:after="0" w:line="240" w:lineRule="auto"/>
        <w:ind w:left="283" w:hanging="357"/>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Tiekėjas turi pateikti dujų analizės sistemą, skirtą matuoti SO</w:t>
      </w:r>
      <w:r w:rsidRPr="003763E0">
        <w:rPr>
          <w:rFonts w:ascii="Times New Roman" w:eastAsia="Times New Roman" w:hAnsi="Times New Roman" w:cs="Times New Roman"/>
          <w:vertAlign w:val="subscript"/>
          <w:lang w:eastAsia="da-DK"/>
        </w:rPr>
        <w:t>2</w:t>
      </w:r>
      <w:r w:rsidRPr="003763E0">
        <w:rPr>
          <w:rFonts w:ascii="Times New Roman" w:eastAsia="Times New Roman" w:hAnsi="Times New Roman" w:cs="Times New Roman"/>
          <w:lang w:eastAsia="da-DK"/>
        </w:rPr>
        <w:t>, HCl, H</w:t>
      </w:r>
      <w:r w:rsidRPr="003763E0">
        <w:rPr>
          <w:rFonts w:ascii="Times New Roman" w:eastAsia="Times New Roman" w:hAnsi="Times New Roman" w:cs="Times New Roman"/>
          <w:vertAlign w:val="subscript"/>
          <w:lang w:eastAsia="da-DK"/>
        </w:rPr>
        <w:t>2</w:t>
      </w:r>
      <w:r w:rsidRPr="003763E0">
        <w:rPr>
          <w:rFonts w:ascii="Times New Roman" w:eastAsia="Times New Roman" w:hAnsi="Times New Roman" w:cs="Times New Roman"/>
          <w:lang w:eastAsia="da-DK"/>
        </w:rPr>
        <w:t>O</w:t>
      </w:r>
      <w:r w:rsidR="00930A5B">
        <w:rPr>
          <w:rFonts w:ascii="Times New Roman" w:eastAsia="Times New Roman" w:hAnsi="Times New Roman" w:cs="Times New Roman"/>
          <w:lang w:eastAsia="da-DK"/>
        </w:rPr>
        <w:t xml:space="preserve"> ir</w:t>
      </w:r>
      <w:r w:rsidRPr="003763E0">
        <w:rPr>
          <w:rFonts w:ascii="Times New Roman" w:eastAsia="Times New Roman" w:hAnsi="Times New Roman" w:cs="Times New Roman"/>
          <w:lang w:eastAsia="da-DK"/>
        </w:rPr>
        <w:t xml:space="preserve"> </w:t>
      </w:r>
      <w:r w:rsidRPr="002E6C9E">
        <w:rPr>
          <w:rFonts w:ascii="Times New Roman" w:eastAsia="Times New Roman" w:hAnsi="Times New Roman" w:cs="Times New Roman"/>
          <w:lang w:eastAsia="da-DK"/>
        </w:rPr>
        <w:t>HF</w:t>
      </w:r>
      <w:r w:rsidR="00930A5B" w:rsidRPr="002E6C9E">
        <w:rPr>
          <w:rFonts w:ascii="Times New Roman" w:eastAsia="Times New Roman" w:hAnsi="Times New Roman" w:cs="Times New Roman"/>
          <w:lang w:eastAsia="da-DK"/>
        </w:rPr>
        <w:t>,</w:t>
      </w:r>
      <w:r w:rsidRPr="002E6C9E">
        <w:rPr>
          <w:rFonts w:ascii="Times New Roman" w:eastAsia="Times New Roman" w:hAnsi="Times New Roman" w:cs="Times New Roman"/>
          <w:lang w:eastAsia="da-DK"/>
        </w:rPr>
        <w:t xml:space="preserve"> </w:t>
      </w:r>
      <w:r w:rsidR="00930A5B" w:rsidRPr="002E6C9E">
        <w:rPr>
          <w:rFonts w:ascii="Times New Roman" w:eastAsia="Times New Roman" w:hAnsi="Times New Roman" w:cs="Times New Roman"/>
          <w:lang w:eastAsia="da-DK"/>
        </w:rPr>
        <w:t>su galimybe ateityje matuoti</w:t>
      </w:r>
      <w:r w:rsidRPr="002E6C9E">
        <w:rPr>
          <w:rFonts w:ascii="Times New Roman" w:eastAsia="Times New Roman" w:hAnsi="Times New Roman" w:cs="Times New Roman"/>
          <w:lang w:eastAsia="da-DK"/>
        </w:rPr>
        <w:t xml:space="preserve"> Hg koncentraciją dūmuose, ją sumontuoti, pajungti bei suderinti ir atlikti paleidimo – derinimo darbus. Dujų koncentracija turi būti matuojama tiesiogiai technologiniame procese, netraukiant dujų iš technologinio proceso</w:t>
      </w:r>
      <w:r w:rsidRPr="003763E0">
        <w:rPr>
          <w:rFonts w:ascii="Times New Roman" w:eastAsia="Times New Roman" w:hAnsi="Times New Roman" w:cs="Times New Roman"/>
          <w:lang w:eastAsia="da-DK"/>
        </w:rPr>
        <w:t>.</w:t>
      </w:r>
    </w:p>
    <w:p w14:paraId="5562C665" w14:textId="77777777" w:rsidR="003763E0" w:rsidRDefault="003763E0" w:rsidP="003763E0">
      <w:pPr>
        <w:widowControl w:val="0"/>
        <w:numPr>
          <w:ilvl w:val="0"/>
          <w:numId w:val="39"/>
        </w:numPr>
        <w:tabs>
          <w:tab w:val="left" w:pos="284"/>
        </w:tabs>
        <w:spacing w:after="0" w:line="240" w:lineRule="auto"/>
        <w:ind w:left="360"/>
        <w:contextualSpacing/>
        <w:jc w:val="both"/>
        <w:rPr>
          <w:rFonts w:ascii="Times New Roman" w:eastAsia="Times New Roman" w:hAnsi="Times New Roman" w:cs="Times New Roman"/>
          <w:lang w:eastAsia="da-DK"/>
        </w:rPr>
      </w:pPr>
      <w:r>
        <w:rPr>
          <w:rFonts w:ascii="Times New Roman" w:eastAsia="Times New Roman" w:hAnsi="Times New Roman" w:cs="Times New Roman"/>
          <w:lang w:eastAsia="da-DK"/>
        </w:rPr>
        <w:t>Esama situacija:</w:t>
      </w:r>
    </w:p>
    <w:p w14:paraId="4961ED3A" w14:textId="77777777" w:rsidR="003763E0" w:rsidRDefault="003763E0" w:rsidP="003763E0">
      <w:pPr>
        <w:pStyle w:val="ListParagraph"/>
        <w:widowControl w:val="0"/>
        <w:numPr>
          <w:ilvl w:val="1"/>
          <w:numId w:val="40"/>
        </w:numPr>
        <w:tabs>
          <w:tab w:val="left" w:pos="851"/>
        </w:tabs>
        <w:spacing w:after="0" w:line="240" w:lineRule="auto"/>
        <w:ind w:left="284" w:firstLine="76"/>
        <w:jc w:val="both"/>
        <w:rPr>
          <w:rFonts w:ascii="Times New Roman" w:eastAsia="Times New Roman" w:hAnsi="Times New Roman" w:cs="Times New Roman"/>
          <w:lang w:eastAsia="da-DK"/>
        </w:rPr>
      </w:pPr>
      <w:r>
        <w:rPr>
          <w:rFonts w:ascii="Times New Roman" w:eastAsia="Times New Roman" w:hAnsi="Times New Roman" w:cs="Times New Roman"/>
          <w:lang w:eastAsia="da-DK"/>
        </w:rPr>
        <w:t>Prieš matavimo tašką į technologinį  procesą (dūmus) įterpiamas bikarbonatas 25 – 140 kg/val. bei aktyvinta anglis 0,7 – 4 kg/val. Dulkių koncentracija kamine sudaro apie 0,5 – 5 mg/m</w:t>
      </w:r>
      <w:r>
        <w:rPr>
          <w:rFonts w:ascii="Times New Roman" w:eastAsia="Times New Roman" w:hAnsi="Times New Roman" w:cs="Times New Roman"/>
          <w:vertAlign w:val="superscript"/>
          <w:lang w:eastAsia="da-DK"/>
        </w:rPr>
        <w:t>3</w:t>
      </w:r>
      <w:r>
        <w:rPr>
          <w:rFonts w:ascii="Times New Roman" w:eastAsia="Times New Roman" w:hAnsi="Times New Roman" w:cs="Times New Roman"/>
          <w:lang w:eastAsia="da-DK"/>
        </w:rPr>
        <w:t>, tačiau, retais atvejais, gali siekti ir 10 mg/m</w:t>
      </w:r>
      <w:r>
        <w:rPr>
          <w:rFonts w:ascii="Times New Roman" w:eastAsia="Times New Roman" w:hAnsi="Times New Roman" w:cs="Times New Roman"/>
          <w:vertAlign w:val="superscript"/>
          <w:lang w:eastAsia="da-DK"/>
        </w:rPr>
        <w:t>3</w:t>
      </w:r>
      <w:r>
        <w:rPr>
          <w:rFonts w:ascii="Times New Roman" w:eastAsia="Times New Roman" w:hAnsi="Times New Roman" w:cs="Times New Roman"/>
          <w:lang w:eastAsia="da-DK"/>
        </w:rPr>
        <w:t xml:space="preserve">. Dujų analizės sistema bus montuojama į nevalytų dūmų terpę, kurioje dulkių koncentracija nėra matuojama ir yra </w:t>
      </w:r>
      <w:r>
        <w:rPr>
          <w:rFonts w:ascii="Times New Roman" w:eastAsia="Times New Roman" w:hAnsi="Times New Roman" w:cs="Times New Roman"/>
          <w:b/>
          <w:bCs/>
          <w:lang w:eastAsia="da-DK"/>
        </w:rPr>
        <w:t>žymiai didesnė</w:t>
      </w:r>
      <w:r>
        <w:rPr>
          <w:rFonts w:ascii="Times New Roman" w:eastAsia="Times New Roman" w:hAnsi="Times New Roman" w:cs="Times New Roman"/>
          <w:lang w:eastAsia="da-DK"/>
        </w:rPr>
        <w:t xml:space="preserve"> nei kamine. Tarp jos ir kamino yra įrengtos 338 tefloninės ir 338 katalizinės rankovės. Rankovių techniniai parametrai nurodyti 1 ir 2 prieduose. </w:t>
      </w:r>
    </w:p>
    <w:p w14:paraId="4CD6B06C" w14:textId="77777777" w:rsidR="003763E0" w:rsidRDefault="003763E0" w:rsidP="003763E0">
      <w:pPr>
        <w:pStyle w:val="ListParagraph"/>
        <w:widowControl w:val="0"/>
        <w:numPr>
          <w:ilvl w:val="1"/>
          <w:numId w:val="40"/>
        </w:numPr>
        <w:tabs>
          <w:tab w:val="left" w:pos="851"/>
        </w:tabs>
        <w:spacing w:after="0" w:line="240" w:lineRule="auto"/>
        <w:ind w:left="284" w:firstLine="76"/>
        <w:jc w:val="both"/>
        <w:rPr>
          <w:rFonts w:ascii="Times New Roman" w:eastAsia="Times New Roman" w:hAnsi="Times New Roman" w:cs="Times New Roman"/>
          <w:lang w:eastAsia="da-DK"/>
        </w:rPr>
      </w:pPr>
      <w:r>
        <w:rPr>
          <w:rFonts w:ascii="Times New Roman" w:eastAsia="Times New Roman" w:hAnsi="Times New Roman" w:cs="Times New Roman"/>
          <w:lang w:eastAsia="da-DK"/>
        </w:rPr>
        <w:t>Cheminių elementų koncentracija ir sudėtis dūmuose yra kintanti, ji nėra matuojama, o teršalų kiekiai tiesiogiai priklauso nuo deginamų atliekų kiekių ir sudėties. Dūmuose yra SO</w:t>
      </w:r>
      <w:r>
        <w:rPr>
          <w:rFonts w:ascii="Times New Roman" w:eastAsia="Times New Roman" w:hAnsi="Times New Roman" w:cs="Times New Roman"/>
          <w:vertAlign w:val="subscript"/>
          <w:lang w:eastAsia="da-DK"/>
        </w:rPr>
        <w:t>2</w:t>
      </w:r>
      <w:r>
        <w:rPr>
          <w:rFonts w:ascii="Times New Roman" w:eastAsia="Times New Roman" w:hAnsi="Times New Roman" w:cs="Times New Roman"/>
          <w:lang w:eastAsia="da-DK"/>
        </w:rPr>
        <w:t>, HCl, H</w:t>
      </w:r>
      <w:r>
        <w:rPr>
          <w:rFonts w:ascii="Times New Roman" w:eastAsia="Times New Roman" w:hAnsi="Times New Roman" w:cs="Times New Roman"/>
          <w:vertAlign w:val="subscript"/>
          <w:lang w:eastAsia="da-DK"/>
        </w:rPr>
        <w:t>2</w:t>
      </w:r>
      <w:r>
        <w:rPr>
          <w:rFonts w:ascii="Times New Roman" w:eastAsia="Times New Roman" w:hAnsi="Times New Roman" w:cs="Times New Roman"/>
          <w:lang w:eastAsia="da-DK"/>
        </w:rPr>
        <w:t>O, HF, NH</w:t>
      </w:r>
      <w:r>
        <w:rPr>
          <w:rFonts w:ascii="Times New Roman" w:eastAsia="Times New Roman" w:hAnsi="Times New Roman" w:cs="Times New Roman"/>
          <w:vertAlign w:val="subscript"/>
          <w:lang w:eastAsia="da-DK"/>
        </w:rPr>
        <w:t>3</w:t>
      </w:r>
      <w:r>
        <w:rPr>
          <w:rFonts w:ascii="Times New Roman" w:eastAsia="Times New Roman" w:hAnsi="Times New Roman" w:cs="Times New Roman"/>
          <w:lang w:eastAsia="da-DK"/>
        </w:rPr>
        <w:t>, CO, CO</w:t>
      </w:r>
      <w:r>
        <w:rPr>
          <w:rFonts w:ascii="Times New Roman" w:eastAsia="Times New Roman" w:hAnsi="Times New Roman" w:cs="Times New Roman"/>
          <w:vertAlign w:val="subscript"/>
          <w:lang w:eastAsia="da-DK"/>
        </w:rPr>
        <w:t>2</w:t>
      </w:r>
      <w:r>
        <w:rPr>
          <w:rFonts w:ascii="Times New Roman" w:eastAsia="Times New Roman" w:hAnsi="Times New Roman" w:cs="Times New Roman"/>
          <w:lang w:eastAsia="da-DK"/>
        </w:rPr>
        <w:t>, NO, NO</w:t>
      </w:r>
      <w:r>
        <w:rPr>
          <w:rFonts w:ascii="Times New Roman" w:eastAsia="Times New Roman" w:hAnsi="Times New Roman" w:cs="Times New Roman"/>
          <w:vertAlign w:val="subscript"/>
          <w:lang w:eastAsia="da-DK"/>
        </w:rPr>
        <w:t>2</w:t>
      </w:r>
      <w:r>
        <w:rPr>
          <w:rFonts w:ascii="Times New Roman" w:eastAsia="Times New Roman" w:hAnsi="Times New Roman" w:cs="Times New Roman"/>
          <w:lang w:eastAsia="da-DK"/>
        </w:rPr>
        <w:t>, NOX, bendroji organinė anglis, HF, sunkieji metalai ir pan. Galima atliekų sudėtis ir kiekiai pateikti 3 priede.</w:t>
      </w:r>
    </w:p>
    <w:p w14:paraId="633AFDB8" w14:textId="77777777" w:rsidR="003763E0" w:rsidRPr="002E6C9E" w:rsidRDefault="003763E0" w:rsidP="003763E0">
      <w:pPr>
        <w:widowControl w:val="0"/>
        <w:numPr>
          <w:ilvl w:val="0"/>
          <w:numId w:val="39"/>
        </w:numPr>
        <w:tabs>
          <w:tab w:val="left" w:pos="284"/>
        </w:tabs>
        <w:spacing w:after="0" w:line="240" w:lineRule="auto"/>
        <w:ind w:left="284" w:hanging="284"/>
        <w:contextualSpacing/>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Pagrindinės dujų </w:t>
      </w:r>
      <w:r w:rsidRPr="002E6C9E">
        <w:rPr>
          <w:rFonts w:ascii="Times New Roman" w:eastAsia="Times New Roman" w:hAnsi="Times New Roman" w:cs="Times New Roman"/>
          <w:lang w:eastAsia="da-DK"/>
        </w:rPr>
        <w:t>analizės sistemos sudedamosios dalys:</w:t>
      </w:r>
    </w:p>
    <w:p w14:paraId="6924578E" w14:textId="7E28D180" w:rsidR="003763E0" w:rsidRPr="002E6C9E" w:rsidRDefault="003763E0" w:rsidP="003763E0">
      <w:pPr>
        <w:pStyle w:val="ListParagraph"/>
        <w:widowControl w:val="0"/>
        <w:numPr>
          <w:ilvl w:val="1"/>
          <w:numId w:val="42"/>
        </w:numPr>
        <w:tabs>
          <w:tab w:val="left" w:pos="709"/>
          <w:tab w:val="left" w:pos="851"/>
        </w:tabs>
        <w:spacing w:after="0" w:line="240" w:lineRule="auto"/>
        <w:jc w:val="both"/>
        <w:rPr>
          <w:rFonts w:ascii="Times New Roman" w:eastAsia="Times New Roman" w:hAnsi="Times New Roman" w:cs="Times New Roman"/>
          <w:lang w:eastAsia="da-DK"/>
        </w:rPr>
      </w:pPr>
      <w:bookmarkStart w:id="88" w:name="_Hlk201576820"/>
      <w:r w:rsidRPr="002E6C9E">
        <w:rPr>
          <w:rFonts w:ascii="Times New Roman" w:eastAsia="Times New Roman" w:hAnsi="Times New Roman" w:cs="Times New Roman"/>
          <w:lang w:eastAsia="da-DK"/>
        </w:rPr>
        <w:t>Viena pora (siųstuvas / imtuvas) su integruotais UV bei IR analizatoriais, maitinimo šaltiniu ir optinių kabelių komplektu. Ateityje planuojama</w:t>
      </w:r>
      <w:r w:rsidR="002E6C9E" w:rsidRPr="002E6C9E">
        <w:rPr>
          <w:rFonts w:ascii="Times New Roman" w:eastAsia="Times New Roman" w:hAnsi="Times New Roman" w:cs="Times New Roman"/>
          <w:lang w:eastAsia="da-DK"/>
        </w:rPr>
        <w:t>s</w:t>
      </w:r>
      <w:r w:rsidRPr="002E6C9E">
        <w:rPr>
          <w:rFonts w:ascii="Times New Roman" w:eastAsia="Times New Roman" w:hAnsi="Times New Roman" w:cs="Times New Roman"/>
          <w:lang w:eastAsia="da-DK"/>
        </w:rPr>
        <w:t xml:space="preserve"> įrengti gyvsidabrio matavimo taškui žaliuosiuose dūmuose (perkaitintuvo dūmų sraute) – maitinimo šaltinis bei optinių kabelių komplektas</w:t>
      </w:r>
      <w:r w:rsidR="00282A45" w:rsidRPr="002E6C9E">
        <w:rPr>
          <w:rFonts w:ascii="Times New Roman" w:eastAsia="Times New Roman" w:hAnsi="Times New Roman" w:cs="Times New Roman"/>
          <w:lang w:eastAsia="da-DK"/>
        </w:rPr>
        <w:t>, kuriuos Tiekėjas taip pat turi pateikti ir sumontuoti</w:t>
      </w:r>
      <w:r w:rsidR="00BA190C" w:rsidRPr="002E6C9E">
        <w:rPr>
          <w:rFonts w:ascii="Times New Roman" w:eastAsia="Times New Roman" w:hAnsi="Times New Roman" w:cs="Times New Roman"/>
          <w:lang w:eastAsia="da-DK"/>
        </w:rPr>
        <w:t>. Dujų analizės sistema privalo turėti galimybę matuoti gyvsidabrį šiuose taškuose</w:t>
      </w:r>
      <w:r w:rsidRPr="002E6C9E">
        <w:rPr>
          <w:rFonts w:ascii="Times New Roman" w:eastAsia="Times New Roman" w:hAnsi="Times New Roman" w:cs="Times New Roman"/>
          <w:lang w:eastAsia="da-DK"/>
        </w:rPr>
        <w:t>;</w:t>
      </w:r>
    </w:p>
    <w:bookmarkEnd w:id="88"/>
    <w:p w14:paraId="323FC904" w14:textId="77777777" w:rsidR="003763E0" w:rsidRDefault="003763E0" w:rsidP="003763E0">
      <w:pPr>
        <w:pStyle w:val="ListParagraph"/>
        <w:widowControl w:val="0"/>
        <w:numPr>
          <w:ilvl w:val="1"/>
          <w:numId w:val="42"/>
        </w:numPr>
        <w:tabs>
          <w:tab w:val="left" w:pos="709"/>
          <w:tab w:val="left" w:pos="851"/>
        </w:tabs>
        <w:spacing w:after="0" w:line="240" w:lineRule="auto"/>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 xml:space="preserve">Slėgio matavimo prietaisai – 2 vnt. Tiekėjas turi pateikti ir sumontuoti bei pajungti tik vieną slėgio matavimo prietaisą – paruoštas flanšas 1/2. Kitas jau yra sumontuotas ir tiekėjas turės prisijungti prie jo daliklio pagalba. Slėgio matuoklis PT-T101, pajungtas antrame  aukšte esančioje sukamosios krosnies ir katilo PLV spintoje. </w:t>
      </w:r>
    </w:p>
    <w:p w14:paraId="540F5D8B" w14:textId="77777777" w:rsidR="003763E0" w:rsidRPr="003763E0" w:rsidRDefault="003763E0" w:rsidP="003763E0">
      <w:pPr>
        <w:pStyle w:val="ListParagraph"/>
        <w:widowControl w:val="0"/>
        <w:numPr>
          <w:ilvl w:val="1"/>
          <w:numId w:val="42"/>
        </w:numPr>
        <w:tabs>
          <w:tab w:val="left" w:pos="709"/>
          <w:tab w:val="left" w:pos="851"/>
        </w:tabs>
        <w:spacing w:after="0" w:line="240" w:lineRule="auto"/>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Temperatūros matavimo prietaisai – 2 vnt. Tiekėjui jų pateikti nereikia, prietaisai yra sumontuoti, tiekėjas turės prisijungti prie jų daliklių pagalba:</w:t>
      </w:r>
    </w:p>
    <w:p w14:paraId="6C847516" w14:textId="2E5D059A" w:rsidR="003763E0" w:rsidRDefault="003763E0" w:rsidP="003763E0">
      <w:pPr>
        <w:pStyle w:val="ListParagraph"/>
        <w:widowControl w:val="0"/>
        <w:numPr>
          <w:ilvl w:val="2"/>
          <w:numId w:val="42"/>
        </w:numPr>
        <w:tabs>
          <w:tab w:val="left" w:pos="851"/>
          <w:tab w:val="left" w:pos="993"/>
        </w:tabs>
        <w:spacing w:after="0" w:line="240" w:lineRule="auto"/>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 xml:space="preserve">Termopora prie krosnies TT-T201/B, pajungta antrame  aukšte esančioje sukamosios krosnies ir katilo PLV </w:t>
      </w:r>
      <w:r w:rsidRPr="003763E0">
        <w:rPr>
          <w:rFonts w:ascii="Times New Roman" w:eastAsia="Times New Roman" w:hAnsi="Times New Roman" w:cs="Times New Roman"/>
          <w:lang w:eastAsia="da-DK"/>
        </w:rPr>
        <w:lastRenderedPageBreak/>
        <w:t>spintoje;</w:t>
      </w:r>
    </w:p>
    <w:p w14:paraId="308CB3CC" w14:textId="77777777" w:rsidR="003763E0" w:rsidRPr="003763E0" w:rsidRDefault="003763E0" w:rsidP="003763E0">
      <w:pPr>
        <w:pStyle w:val="ListParagraph"/>
        <w:widowControl w:val="0"/>
        <w:numPr>
          <w:ilvl w:val="2"/>
          <w:numId w:val="42"/>
        </w:numPr>
        <w:tabs>
          <w:tab w:val="left" w:pos="851"/>
          <w:tab w:val="left" w:pos="993"/>
        </w:tabs>
        <w:spacing w:after="0" w:line="240" w:lineRule="auto"/>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Termopora prieš rankovinį filtrą TT-T302, pajungta antrame  aukšte esančioje sukamosios krosnies ir katilo PLV spintoje.</w:t>
      </w:r>
    </w:p>
    <w:p w14:paraId="20DA54AE" w14:textId="78048C5A" w:rsidR="003763E0" w:rsidRDefault="003763E0" w:rsidP="003763E0">
      <w:pPr>
        <w:pStyle w:val="ListParagraph"/>
        <w:widowControl w:val="0"/>
        <w:numPr>
          <w:ilvl w:val="1"/>
          <w:numId w:val="42"/>
        </w:numPr>
        <w:tabs>
          <w:tab w:val="left" w:pos="709"/>
          <w:tab w:val="left" w:pos="851"/>
        </w:tabs>
        <w:spacing w:after="0" w:line="240" w:lineRule="auto"/>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Reikiamas kiekis analoginių ir skaitmeninių įėjimų / išėjimų modulių, skirtų matavimo verčių perdavimui į aukštesnę sistemą;</w:t>
      </w:r>
    </w:p>
    <w:p w14:paraId="72EF5A32" w14:textId="77777777" w:rsidR="003763E0" w:rsidRDefault="003763E0" w:rsidP="003763E0">
      <w:pPr>
        <w:pStyle w:val="ListParagraph"/>
        <w:widowControl w:val="0"/>
        <w:numPr>
          <w:ilvl w:val="1"/>
          <w:numId w:val="42"/>
        </w:numPr>
        <w:tabs>
          <w:tab w:val="left" w:pos="709"/>
          <w:tab w:val="left" w:pos="851"/>
        </w:tabs>
        <w:spacing w:after="0" w:line="240" w:lineRule="auto"/>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Automatikos skydas analizatoriaus ir kitų įrenginių sumontavimui;</w:t>
      </w:r>
    </w:p>
    <w:p w14:paraId="636418D6" w14:textId="77777777" w:rsidR="003763E0" w:rsidRPr="003763E0" w:rsidRDefault="003763E0" w:rsidP="003763E0">
      <w:pPr>
        <w:pStyle w:val="ListParagraph"/>
        <w:widowControl w:val="0"/>
        <w:numPr>
          <w:ilvl w:val="1"/>
          <w:numId w:val="42"/>
        </w:numPr>
        <w:tabs>
          <w:tab w:val="left" w:pos="709"/>
          <w:tab w:val="left" w:pos="851"/>
        </w:tabs>
        <w:spacing w:after="0" w:line="240" w:lineRule="auto"/>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Kompiuteris su programine įranga.</w:t>
      </w:r>
    </w:p>
    <w:p w14:paraId="1219C082" w14:textId="77777777" w:rsidR="003763E0" w:rsidRDefault="003763E0" w:rsidP="003763E0">
      <w:pPr>
        <w:pStyle w:val="ListParagraph"/>
        <w:widowControl w:val="0"/>
        <w:numPr>
          <w:ilvl w:val="0"/>
          <w:numId w:val="42"/>
        </w:numPr>
        <w:tabs>
          <w:tab w:val="left" w:pos="709"/>
          <w:tab w:val="left" w:pos="851"/>
        </w:tabs>
        <w:spacing w:after="0" w:line="240" w:lineRule="auto"/>
        <w:jc w:val="both"/>
        <w:rPr>
          <w:rFonts w:ascii="Times New Roman" w:eastAsia="Times New Roman" w:hAnsi="Times New Roman" w:cs="Times New Roman"/>
          <w:b/>
          <w:bCs/>
          <w:lang w:eastAsia="da-DK"/>
        </w:rPr>
      </w:pPr>
      <w:r>
        <w:rPr>
          <w:rFonts w:ascii="Times New Roman" w:eastAsia="Times New Roman" w:hAnsi="Times New Roman" w:cs="Times New Roman"/>
          <w:lang w:eastAsia="da-DK"/>
        </w:rPr>
        <w:t>Tiekėjas turės suprojektuoti ir pagaminti automatikos skydą, ne žemesnės nei IP54 apsaugos klasės, analizatoriaus ir kitų įrenginių sumontavimui. Analizatoriaus elektros maitinimas turi būti užtikrinamas per nepriklausomą elektros šaltinį (NEŠ/UPS). Automatikos skydui elektros tiekimo kabelį priveda tiekėjas iš užsakovo nurodytos vietos, ne toliau nei 30 metrų atstumu.</w:t>
      </w:r>
    </w:p>
    <w:p w14:paraId="00FAEAE3" w14:textId="77777777" w:rsidR="003763E0" w:rsidRDefault="003763E0" w:rsidP="003763E0">
      <w:pPr>
        <w:pStyle w:val="ListParagraph"/>
        <w:widowControl w:val="0"/>
        <w:numPr>
          <w:ilvl w:val="0"/>
          <w:numId w:val="42"/>
        </w:numPr>
        <w:tabs>
          <w:tab w:val="left" w:pos="709"/>
          <w:tab w:val="left" w:pos="851"/>
        </w:tabs>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Automatikos skyde turi būti įrengtas išėjimas pasijungimui į išorinę SCADA sistemą: Modbus TCP/IP, kad ateityje būtų galima šiuos duomenis perduoti į esamą SCADA sistemą.</w:t>
      </w:r>
    </w:p>
    <w:p w14:paraId="3511A7A9" w14:textId="77777777" w:rsidR="003763E0" w:rsidRDefault="003763E0" w:rsidP="003763E0">
      <w:pPr>
        <w:pStyle w:val="ListParagraph"/>
        <w:widowControl w:val="0"/>
        <w:numPr>
          <w:ilvl w:val="0"/>
          <w:numId w:val="42"/>
        </w:numPr>
        <w:tabs>
          <w:tab w:val="left" w:pos="709"/>
          <w:tab w:val="left" w:pos="851"/>
        </w:tabs>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Į technologinį procesą integruojamų prietaisų pajungimui reikiamas vietas paruošia užsakovas.</w:t>
      </w:r>
    </w:p>
    <w:p w14:paraId="0159C3C9" w14:textId="77777777" w:rsidR="003763E0" w:rsidRDefault="003763E0" w:rsidP="003763E0">
      <w:pPr>
        <w:pStyle w:val="ListParagraph"/>
        <w:widowControl w:val="0"/>
        <w:numPr>
          <w:ilvl w:val="0"/>
          <w:numId w:val="42"/>
        </w:numPr>
        <w:tabs>
          <w:tab w:val="left" w:pos="709"/>
          <w:tab w:val="left" w:pos="851"/>
        </w:tabs>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Dujų matavimas turi būti vykdomas tik dūmų judėjimo zonoje. </w:t>
      </w:r>
    </w:p>
    <w:p w14:paraId="6BB89646" w14:textId="77777777" w:rsidR="003763E0" w:rsidRDefault="003763E0" w:rsidP="003763E0">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Tiekėjas turi įvertinti dulkėtumą dūmuose ir siųstuvo/imtuvo porą apsaugoti nuo dulkių, tai yra įrengti jų apipūtimą suspaustu oru. Tiekėjas privalo užtikrinti, kad dulkės neturėtų įtakos matavimo tikslumui.</w:t>
      </w:r>
    </w:p>
    <w:p w14:paraId="2369EFFC" w14:textId="77777777" w:rsidR="003763E0" w:rsidRDefault="003763E0" w:rsidP="003763E0">
      <w:pPr>
        <w:pStyle w:val="ListParagraph"/>
        <w:widowControl w:val="0"/>
        <w:numPr>
          <w:ilvl w:val="0"/>
          <w:numId w:val="42"/>
        </w:numPr>
        <w:tabs>
          <w:tab w:val="left" w:pos="709"/>
        </w:tabs>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Cheminių elementų koncentracija ir sudėtis dūmuose yra kintanti, ji nėra matuojama, o teršalų kiekiai tiesiogiai priklauso nuo deginamų atliekų kiekių ir sudėties. Dūmuose yra SO</w:t>
      </w:r>
      <w:r>
        <w:rPr>
          <w:rFonts w:ascii="Times New Roman" w:eastAsia="Times New Roman" w:hAnsi="Times New Roman" w:cs="Times New Roman"/>
          <w:vertAlign w:val="subscript"/>
          <w:lang w:eastAsia="da-DK"/>
        </w:rPr>
        <w:t>2</w:t>
      </w:r>
      <w:r>
        <w:rPr>
          <w:rFonts w:ascii="Times New Roman" w:eastAsia="Times New Roman" w:hAnsi="Times New Roman" w:cs="Times New Roman"/>
          <w:lang w:eastAsia="da-DK"/>
        </w:rPr>
        <w:t>, HCl, H</w:t>
      </w:r>
      <w:r>
        <w:rPr>
          <w:rFonts w:ascii="Times New Roman" w:eastAsia="Times New Roman" w:hAnsi="Times New Roman" w:cs="Times New Roman"/>
          <w:vertAlign w:val="subscript"/>
          <w:lang w:eastAsia="da-DK"/>
        </w:rPr>
        <w:t>2</w:t>
      </w:r>
      <w:r>
        <w:rPr>
          <w:rFonts w:ascii="Times New Roman" w:eastAsia="Times New Roman" w:hAnsi="Times New Roman" w:cs="Times New Roman"/>
          <w:lang w:eastAsia="da-DK"/>
        </w:rPr>
        <w:t>O, HF, Hg, NH</w:t>
      </w:r>
      <w:r>
        <w:rPr>
          <w:rFonts w:ascii="Times New Roman" w:eastAsia="Times New Roman" w:hAnsi="Times New Roman" w:cs="Times New Roman"/>
          <w:vertAlign w:val="subscript"/>
          <w:lang w:eastAsia="da-DK"/>
        </w:rPr>
        <w:t>3</w:t>
      </w:r>
      <w:r>
        <w:rPr>
          <w:rFonts w:ascii="Times New Roman" w:eastAsia="Times New Roman" w:hAnsi="Times New Roman" w:cs="Times New Roman"/>
          <w:lang w:eastAsia="da-DK"/>
        </w:rPr>
        <w:t>, CO, CO</w:t>
      </w:r>
      <w:r>
        <w:rPr>
          <w:rFonts w:ascii="Times New Roman" w:eastAsia="Times New Roman" w:hAnsi="Times New Roman" w:cs="Times New Roman"/>
          <w:vertAlign w:val="subscript"/>
          <w:lang w:eastAsia="da-DK"/>
        </w:rPr>
        <w:t>2</w:t>
      </w:r>
      <w:r>
        <w:rPr>
          <w:rFonts w:ascii="Times New Roman" w:eastAsia="Times New Roman" w:hAnsi="Times New Roman" w:cs="Times New Roman"/>
          <w:lang w:eastAsia="da-DK"/>
        </w:rPr>
        <w:t>, NO, NO</w:t>
      </w:r>
      <w:r>
        <w:rPr>
          <w:rFonts w:ascii="Times New Roman" w:eastAsia="Times New Roman" w:hAnsi="Times New Roman" w:cs="Times New Roman"/>
          <w:vertAlign w:val="subscript"/>
          <w:lang w:eastAsia="da-DK"/>
        </w:rPr>
        <w:t>2</w:t>
      </w:r>
      <w:r>
        <w:rPr>
          <w:rFonts w:ascii="Times New Roman" w:eastAsia="Times New Roman" w:hAnsi="Times New Roman" w:cs="Times New Roman"/>
          <w:lang w:eastAsia="da-DK"/>
        </w:rPr>
        <w:t>, NOX, bendroji organinė anglis, HF, sunkieji metalai ir pan. Orientaciniai, galimi, atliekų sudėties ir kiekių miksai pateikti 3 priede.</w:t>
      </w:r>
    </w:p>
    <w:p w14:paraId="32285736" w14:textId="77777777" w:rsidR="003763E0" w:rsidRDefault="003763E0" w:rsidP="003763E0">
      <w:pPr>
        <w:pStyle w:val="ListParagraph"/>
        <w:widowControl w:val="0"/>
        <w:numPr>
          <w:ilvl w:val="0"/>
          <w:numId w:val="42"/>
        </w:numPr>
        <w:tabs>
          <w:tab w:val="left" w:pos="709"/>
          <w:tab w:val="left" w:pos="851"/>
        </w:tabs>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Tiekėjas turės pateikti visas darbo įrangos priemones (programinės įranga, slaptažodžiai ir kt.), kad užsakovas galėtų dujų analizės sistemos eksploataciją vykdyti pats.</w:t>
      </w:r>
    </w:p>
    <w:p w14:paraId="50A68317" w14:textId="77777777" w:rsidR="003763E0" w:rsidRDefault="003763E0" w:rsidP="003763E0">
      <w:pPr>
        <w:pStyle w:val="ListParagraph"/>
        <w:widowControl w:val="0"/>
        <w:numPr>
          <w:ilvl w:val="0"/>
          <w:numId w:val="42"/>
        </w:numPr>
        <w:tabs>
          <w:tab w:val="left" w:pos="709"/>
          <w:tab w:val="left" w:pos="851"/>
        </w:tabs>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Jei matavimo sistemos eksploatacijai ir aptarnavimui reikalingi spec. įrankiai, prietaisai ar kitos priemonės – Tiekėjas turi jas pateikti kartu su įranga. </w:t>
      </w:r>
    </w:p>
    <w:p w14:paraId="1EFFE658" w14:textId="77777777" w:rsidR="003763E0" w:rsidRDefault="003763E0" w:rsidP="003763E0">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Prie pasiūlymo turi būti pridėta siūlomos dujų analizės sistemos principinė veikimo schema – eskizas.</w:t>
      </w:r>
    </w:p>
    <w:p w14:paraId="5A348167" w14:textId="77777777" w:rsidR="003763E0" w:rsidRDefault="003763E0" w:rsidP="003763E0">
      <w:pPr>
        <w:pStyle w:val="ListParagraph"/>
        <w:widowControl w:val="0"/>
        <w:numPr>
          <w:ilvl w:val="0"/>
          <w:numId w:val="42"/>
        </w:numPr>
        <w:tabs>
          <w:tab w:val="left" w:pos="709"/>
          <w:tab w:val="left" w:pos="851"/>
        </w:tabs>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Techniniai reikalavimai, kuriuos turi atitikti siūloma emisijų matavimo sistema, pateikti 1 lentelėje:</w:t>
      </w:r>
    </w:p>
    <w:p w14:paraId="6A7FE5C5" w14:textId="77777777" w:rsidR="003763E0" w:rsidRPr="003763E0" w:rsidRDefault="003763E0" w:rsidP="003763E0">
      <w:pPr>
        <w:widowControl w:val="0"/>
        <w:spacing w:after="0" w:line="240" w:lineRule="auto"/>
        <w:ind w:left="284"/>
        <w:jc w:val="both"/>
        <w:rPr>
          <w:rFonts w:ascii="Times New Roman" w:eastAsia="Times New Roman" w:hAnsi="Times New Roman" w:cs="Times New Roman"/>
          <w:lang w:eastAsia="da-DK"/>
        </w:rPr>
      </w:pPr>
    </w:p>
    <w:p w14:paraId="1D065CA6" w14:textId="77777777" w:rsidR="003763E0" w:rsidRPr="003763E0" w:rsidRDefault="003763E0" w:rsidP="003763E0">
      <w:pPr>
        <w:widowControl w:val="0"/>
        <w:tabs>
          <w:tab w:val="left" w:pos="709"/>
          <w:tab w:val="left" w:pos="851"/>
        </w:tabs>
        <w:spacing w:after="0" w:line="240" w:lineRule="auto"/>
        <w:jc w:val="right"/>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1 lentelė</w:t>
      </w:r>
    </w:p>
    <w:tbl>
      <w:tblPr>
        <w:tblStyle w:val="TableGrid4"/>
        <w:tblW w:w="9634" w:type="dxa"/>
        <w:tblInd w:w="0" w:type="dxa"/>
        <w:tblLook w:val="04A0" w:firstRow="1" w:lastRow="0" w:firstColumn="1" w:lastColumn="0" w:noHBand="0" w:noVBand="1"/>
      </w:tblPr>
      <w:tblGrid>
        <w:gridCol w:w="570"/>
        <w:gridCol w:w="3394"/>
        <w:gridCol w:w="5670"/>
      </w:tblGrid>
      <w:tr w:rsidR="003763E0" w:rsidRPr="003763E0" w14:paraId="09500035" w14:textId="77777777" w:rsidTr="003763E0">
        <w:tc>
          <w:tcPr>
            <w:tcW w:w="570" w:type="dxa"/>
            <w:tcBorders>
              <w:top w:val="single" w:sz="4" w:space="0" w:color="auto"/>
              <w:left w:val="single" w:sz="4" w:space="0" w:color="auto"/>
              <w:bottom w:val="single" w:sz="4" w:space="0" w:color="auto"/>
              <w:right w:val="single" w:sz="4" w:space="0" w:color="auto"/>
            </w:tcBorders>
            <w:vAlign w:val="center"/>
            <w:hideMark/>
          </w:tcPr>
          <w:p w14:paraId="181D07CD" w14:textId="77777777" w:rsidR="003763E0" w:rsidRPr="003763E0" w:rsidRDefault="003763E0" w:rsidP="003763E0">
            <w:pPr>
              <w:jc w:val="center"/>
              <w:rPr>
                <w:b/>
                <w:bCs/>
                <w:sz w:val="21"/>
                <w:szCs w:val="21"/>
              </w:rPr>
            </w:pPr>
            <w:r w:rsidRPr="003763E0">
              <w:rPr>
                <w:rFonts w:eastAsia="Calibri"/>
                <w:b/>
                <w:bCs/>
                <w:sz w:val="21"/>
                <w:szCs w:val="21"/>
              </w:rPr>
              <w:t>Eil. Nr.</w:t>
            </w:r>
          </w:p>
        </w:tc>
        <w:tc>
          <w:tcPr>
            <w:tcW w:w="3394" w:type="dxa"/>
            <w:tcBorders>
              <w:top w:val="single" w:sz="4" w:space="0" w:color="auto"/>
              <w:left w:val="single" w:sz="4" w:space="0" w:color="auto"/>
              <w:bottom w:val="single" w:sz="4" w:space="0" w:color="auto"/>
              <w:right w:val="single" w:sz="4" w:space="0" w:color="auto"/>
            </w:tcBorders>
            <w:vAlign w:val="center"/>
            <w:hideMark/>
          </w:tcPr>
          <w:p w14:paraId="2CC0FF7E" w14:textId="77777777" w:rsidR="003763E0" w:rsidRPr="003763E0" w:rsidRDefault="003763E0" w:rsidP="003763E0">
            <w:pPr>
              <w:jc w:val="center"/>
              <w:rPr>
                <w:rFonts w:eastAsia="Calibri"/>
                <w:b/>
                <w:bCs/>
                <w:sz w:val="21"/>
                <w:szCs w:val="21"/>
              </w:rPr>
            </w:pPr>
            <w:r w:rsidRPr="003763E0">
              <w:rPr>
                <w:rFonts w:eastAsia="Calibri"/>
                <w:b/>
                <w:bCs/>
                <w:sz w:val="21"/>
                <w:szCs w:val="21"/>
              </w:rPr>
              <w:t>Techniniai parametrai ir reikalavimai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3164B36" w14:textId="77777777" w:rsidR="003763E0" w:rsidRPr="003763E0" w:rsidRDefault="003763E0" w:rsidP="003763E0">
            <w:pPr>
              <w:jc w:val="center"/>
              <w:rPr>
                <w:rFonts w:eastAsia="Calibri"/>
                <w:b/>
                <w:bCs/>
                <w:sz w:val="21"/>
                <w:szCs w:val="21"/>
              </w:rPr>
            </w:pPr>
            <w:r w:rsidRPr="003763E0">
              <w:rPr>
                <w:rFonts w:eastAsia="Calibri"/>
                <w:b/>
                <w:bCs/>
                <w:sz w:val="21"/>
                <w:szCs w:val="21"/>
              </w:rPr>
              <w:t>Dydis, sąlyga</w:t>
            </w:r>
          </w:p>
        </w:tc>
      </w:tr>
      <w:tr w:rsidR="003763E0" w:rsidRPr="003763E0" w14:paraId="437442D4" w14:textId="77777777" w:rsidTr="003763E0">
        <w:tc>
          <w:tcPr>
            <w:tcW w:w="570" w:type="dxa"/>
            <w:tcBorders>
              <w:top w:val="single" w:sz="4" w:space="0" w:color="auto"/>
              <w:left w:val="single" w:sz="4" w:space="0" w:color="auto"/>
              <w:bottom w:val="single" w:sz="4" w:space="0" w:color="auto"/>
              <w:right w:val="single" w:sz="4" w:space="0" w:color="auto"/>
            </w:tcBorders>
            <w:hideMark/>
          </w:tcPr>
          <w:p w14:paraId="5D249D76" w14:textId="77777777" w:rsidR="003763E0" w:rsidRPr="003763E0" w:rsidRDefault="003763E0" w:rsidP="003763E0">
            <w:pPr>
              <w:jc w:val="center"/>
              <w:rPr>
                <w:rFonts w:eastAsia="Calibri"/>
                <w:sz w:val="21"/>
                <w:szCs w:val="21"/>
              </w:rPr>
            </w:pPr>
            <w:r w:rsidRPr="003763E0">
              <w:rPr>
                <w:rFonts w:eastAsia="Calibri"/>
                <w:sz w:val="21"/>
                <w:szCs w:val="21"/>
              </w:rPr>
              <w:t>1.</w:t>
            </w:r>
          </w:p>
        </w:tc>
        <w:tc>
          <w:tcPr>
            <w:tcW w:w="3394" w:type="dxa"/>
            <w:tcBorders>
              <w:top w:val="single" w:sz="4" w:space="0" w:color="auto"/>
              <w:left w:val="single" w:sz="4" w:space="0" w:color="auto"/>
              <w:bottom w:val="single" w:sz="4" w:space="0" w:color="auto"/>
              <w:right w:val="single" w:sz="4" w:space="0" w:color="auto"/>
            </w:tcBorders>
            <w:hideMark/>
          </w:tcPr>
          <w:p w14:paraId="60B9AF24" w14:textId="77777777" w:rsidR="003763E0" w:rsidRPr="003763E0" w:rsidRDefault="003763E0" w:rsidP="003763E0">
            <w:pPr>
              <w:rPr>
                <w:rFonts w:eastAsia="Calibri"/>
                <w:sz w:val="21"/>
                <w:szCs w:val="21"/>
              </w:rPr>
            </w:pPr>
            <w:r w:rsidRPr="003763E0">
              <w:rPr>
                <w:rFonts w:eastAsia="Calibri"/>
                <w:sz w:val="21"/>
                <w:szCs w:val="21"/>
              </w:rPr>
              <w:t>Dujų analizės matavimo būdas</w:t>
            </w:r>
          </w:p>
        </w:tc>
        <w:tc>
          <w:tcPr>
            <w:tcW w:w="5670" w:type="dxa"/>
            <w:tcBorders>
              <w:top w:val="single" w:sz="4" w:space="0" w:color="auto"/>
              <w:left w:val="single" w:sz="4" w:space="0" w:color="auto"/>
              <w:bottom w:val="single" w:sz="4" w:space="0" w:color="auto"/>
              <w:right w:val="single" w:sz="4" w:space="0" w:color="auto"/>
            </w:tcBorders>
            <w:hideMark/>
          </w:tcPr>
          <w:p w14:paraId="4E80EF97" w14:textId="77777777" w:rsidR="003763E0" w:rsidRPr="003763E0" w:rsidRDefault="003763E0" w:rsidP="003763E0">
            <w:pPr>
              <w:rPr>
                <w:rFonts w:eastAsia="Calibri"/>
                <w:sz w:val="21"/>
                <w:szCs w:val="21"/>
              </w:rPr>
            </w:pPr>
            <w:r w:rsidRPr="003763E0">
              <w:rPr>
                <w:rFonts w:eastAsia="Calibri"/>
                <w:sz w:val="21"/>
                <w:szCs w:val="21"/>
              </w:rPr>
              <w:t>“In situ”. Dujų koncentracija matuojama tiesiogiai technologiniame procese, netraukiant dujų mėginio iš proceso.</w:t>
            </w:r>
          </w:p>
        </w:tc>
      </w:tr>
      <w:tr w:rsidR="003763E0" w:rsidRPr="003763E0" w14:paraId="7BB05E83" w14:textId="77777777" w:rsidTr="003763E0">
        <w:tc>
          <w:tcPr>
            <w:tcW w:w="570" w:type="dxa"/>
            <w:tcBorders>
              <w:top w:val="single" w:sz="4" w:space="0" w:color="auto"/>
              <w:left w:val="single" w:sz="4" w:space="0" w:color="auto"/>
              <w:bottom w:val="single" w:sz="4" w:space="0" w:color="auto"/>
              <w:right w:val="single" w:sz="4" w:space="0" w:color="auto"/>
            </w:tcBorders>
            <w:hideMark/>
          </w:tcPr>
          <w:p w14:paraId="5E34AA16" w14:textId="77777777" w:rsidR="003763E0" w:rsidRPr="003763E0" w:rsidRDefault="003763E0" w:rsidP="003763E0">
            <w:pPr>
              <w:jc w:val="center"/>
              <w:rPr>
                <w:rFonts w:eastAsia="Calibri"/>
                <w:sz w:val="21"/>
                <w:szCs w:val="21"/>
              </w:rPr>
            </w:pPr>
            <w:r w:rsidRPr="003763E0">
              <w:rPr>
                <w:rFonts w:eastAsia="Calibri"/>
                <w:sz w:val="21"/>
                <w:szCs w:val="21"/>
              </w:rPr>
              <w:t>2.</w:t>
            </w:r>
          </w:p>
        </w:tc>
        <w:tc>
          <w:tcPr>
            <w:tcW w:w="3394" w:type="dxa"/>
            <w:tcBorders>
              <w:top w:val="single" w:sz="4" w:space="0" w:color="auto"/>
              <w:left w:val="single" w:sz="4" w:space="0" w:color="auto"/>
              <w:bottom w:val="single" w:sz="4" w:space="0" w:color="auto"/>
              <w:right w:val="single" w:sz="4" w:space="0" w:color="auto"/>
            </w:tcBorders>
            <w:hideMark/>
          </w:tcPr>
          <w:p w14:paraId="256DFD7D" w14:textId="77777777" w:rsidR="003763E0" w:rsidRPr="003763E0" w:rsidRDefault="003763E0" w:rsidP="003763E0">
            <w:pPr>
              <w:rPr>
                <w:rFonts w:eastAsia="Calibri"/>
                <w:sz w:val="21"/>
                <w:szCs w:val="21"/>
              </w:rPr>
            </w:pPr>
            <w:r w:rsidRPr="003763E0">
              <w:rPr>
                <w:rFonts w:eastAsia="Calibri"/>
                <w:sz w:val="21"/>
                <w:szCs w:val="21"/>
              </w:rPr>
              <w:t>Dujų analizės sistema turi matuoti šiuos cheminius elementus</w:t>
            </w:r>
          </w:p>
        </w:tc>
        <w:tc>
          <w:tcPr>
            <w:tcW w:w="5670" w:type="dxa"/>
            <w:tcBorders>
              <w:top w:val="single" w:sz="4" w:space="0" w:color="auto"/>
              <w:left w:val="single" w:sz="4" w:space="0" w:color="auto"/>
              <w:bottom w:val="single" w:sz="4" w:space="0" w:color="auto"/>
              <w:right w:val="single" w:sz="4" w:space="0" w:color="auto"/>
            </w:tcBorders>
            <w:hideMark/>
          </w:tcPr>
          <w:p w14:paraId="07A262AE" w14:textId="7A3C3370" w:rsidR="003763E0" w:rsidRPr="003763E0" w:rsidRDefault="003763E0" w:rsidP="003763E0">
            <w:pPr>
              <w:rPr>
                <w:rFonts w:eastAsia="Calibri"/>
                <w:sz w:val="21"/>
                <w:szCs w:val="21"/>
              </w:rPr>
            </w:pPr>
            <w:r w:rsidRPr="003763E0">
              <w:rPr>
                <w:rFonts w:eastAsia="Calibri"/>
                <w:sz w:val="21"/>
                <w:szCs w:val="21"/>
              </w:rPr>
              <w:t>Vandenilio chloridas (HCl), sieros dioksidas (SO</w:t>
            </w:r>
            <w:r w:rsidRPr="003763E0">
              <w:rPr>
                <w:rFonts w:eastAsia="Calibri"/>
                <w:sz w:val="21"/>
                <w:szCs w:val="21"/>
                <w:vertAlign w:val="subscript"/>
              </w:rPr>
              <w:t>2</w:t>
            </w:r>
            <w:r w:rsidRPr="003763E0">
              <w:rPr>
                <w:rFonts w:eastAsia="Calibri"/>
                <w:sz w:val="21"/>
                <w:szCs w:val="21"/>
              </w:rPr>
              <w:t>), vanduo (H</w:t>
            </w:r>
            <w:r w:rsidRPr="003763E0">
              <w:rPr>
                <w:rFonts w:eastAsia="Calibri"/>
                <w:sz w:val="21"/>
                <w:szCs w:val="21"/>
                <w:vertAlign w:val="subscript"/>
              </w:rPr>
              <w:t>2</w:t>
            </w:r>
            <w:r w:rsidRPr="003763E0">
              <w:rPr>
                <w:rFonts w:eastAsia="Calibri"/>
                <w:sz w:val="21"/>
                <w:szCs w:val="21"/>
              </w:rPr>
              <w:t>O), vandenilio fluoridas (</w:t>
            </w:r>
            <w:r w:rsidRPr="002E6C9E">
              <w:rPr>
                <w:rFonts w:eastAsia="Calibri"/>
                <w:sz w:val="21"/>
                <w:szCs w:val="21"/>
              </w:rPr>
              <w:t>HF),</w:t>
            </w:r>
            <w:r w:rsidR="00930A5B" w:rsidRPr="002E6C9E">
              <w:rPr>
                <w:rFonts w:eastAsia="Calibri"/>
                <w:sz w:val="21"/>
                <w:szCs w:val="21"/>
              </w:rPr>
              <w:t xml:space="preserve"> su galimybe matuoti</w:t>
            </w:r>
            <w:r w:rsidRPr="002E6C9E">
              <w:rPr>
                <w:rFonts w:eastAsia="Calibri"/>
                <w:sz w:val="21"/>
                <w:szCs w:val="21"/>
              </w:rPr>
              <w:t xml:space="preserve"> gyvsidabr</w:t>
            </w:r>
            <w:r w:rsidR="00930A5B" w:rsidRPr="002E6C9E">
              <w:rPr>
                <w:rFonts w:eastAsia="Calibri"/>
                <w:sz w:val="21"/>
                <w:szCs w:val="21"/>
              </w:rPr>
              <w:t>į</w:t>
            </w:r>
            <w:r w:rsidRPr="002E6C9E">
              <w:rPr>
                <w:rFonts w:eastAsia="Calibri"/>
                <w:sz w:val="21"/>
                <w:szCs w:val="21"/>
              </w:rPr>
              <w:t xml:space="preserve"> (Hg)</w:t>
            </w:r>
          </w:p>
        </w:tc>
      </w:tr>
      <w:tr w:rsidR="003763E0" w:rsidRPr="003763E0" w14:paraId="2F4ACB21" w14:textId="77777777" w:rsidTr="003763E0">
        <w:tc>
          <w:tcPr>
            <w:tcW w:w="570" w:type="dxa"/>
            <w:tcBorders>
              <w:top w:val="single" w:sz="4" w:space="0" w:color="auto"/>
              <w:left w:val="single" w:sz="4" w:space="0" w:color="auto"/>
              <w:bottom w:val="single" w:sz="4" w:space="0" w:color="auto"/>
              <w:right w:val="single" w:sz="4" w:space="0" w:color="auto"/>
            </w:tcBorders>
            <w:hideMark/>
          </w:tcPr>
          <w:p w14:paraId="3826B55C" w14:textId="77777777" w:rsidR="003763E0" w:rsidRPr="003763E0" w:rsidRDefault="003763E0" w:rsidP="003763E0">
            <w:pPr>
              <w:jc w:val="center"/>
              <w:rPr>
                <w:rFonts w:eastAsia="Calibri"/>
                <w:sz w:val="21"/>
                <w:szCs w:val="21"/>
              </w:rPr>
            </w:pPr>
            <w:r w:rsidRPr="003763E0">
              <w:rPr>
                <w:rFonts w:eastAsia="Calibri"/>
                <w:sz w:val="21"/>
                <w:szCs w:val="21"/>
              </w:rPr>
              <w:t>3.</w:t>
            </w:r>
          </w:p>
        </w:tc>
        <w:tc>
          <w:tcPr>
            <w:tcW w:w="3394" w:type="dxa"/>
            <w:tcBorders>
              <w:top w:val="single" w:sz="4" w:space="0" w:color="auto"/>
              <w:left w:val="single" w:sz="4" w:space="0" w:color="auto"/>
              <w:bottom w:val="single" w:sz="4" w:space="0" w:color="auto"/>
              <w:right w:val="single" w:sz="4" w:space="0" w:color="auto"/>
            </w:tcBorders>
            <w:hideMark/>
          </w:tcPr>
          <w:p w14:paraId="4008684F" w14:textId="77777777" w:rsidR="003763E0" w:rsidRPr="003763E0" w:rsidRDefault="003763E0" w:rsidP="003763E0">
            <w:pPr>
              <w:rPr>
                <w:rFonts w:eastAsia="Calibri"/>
                <w:sz w:val="21"/>
                <w:szCs w:val="21"/>
              </w:rPr>
            </w:pPr>
            <w:r w:rsidRPr="003763E0">
              <w:rPr>
                <w:rFonts w:eastAsia="Calibri"/>
                <w:sz w:val="21"/>
                <w:szCs w:val="21"/>
              </w:rPr>
              <w:t xml:space="preserve">Dujų analizės sistema turi matuoti komponentų koncentraciją </w:t>
            </w:r>
          </w:p>
        </w:tc>
        <w:tc>
          <w:tcPr>
            <w:tcW w:w="5670" w:type="dxa"/>
            <w:tcBorders>
              <w:top w:val="single" w:sz="4" w:space="0" w:color="auto"/>
              <w:left w:val="single" w:sz="4" w:space="0" w:color="auto"/>
              <w:bottom w:val="single" w:sz="4" w:space="0" w:color="auto"/>
              <w:right w:val="single" w:sz="4" w:space="0" w:color="auto"/>
            </w:tcBorders>
            <w:hideMark/>
          </w:tcPr>
          <w:p w14:paraId="2E481294" w14:textId="77777777" w:rsidR="003763E0" w:rsidRPr="003763E0" w:rsidRDefault="003763E0" w:rsidP="003763E0">
            <w:pPr>
              <w:rPr>
                <w:rFonts w:eastAsia="Calibri"/>
                <w:sz w:val="21"/>
                <w:szCs w:val="21"/>
              </w:rPr>
            </w:pPr>
            <w:r w:rsidRPr="003763E0">
              <w:rPr>
                <w:rFonts w:eastAsia="Calibri"/>
                <w:sz w:val="21"/>
                <w:szCs w:val="21"/>
              </w:rPr>
              <w:t>HCl – miligramais (mg/m</w:t>
            </w:r>
            <w:r w:rsidRPr="003763E0">
              <w:rPr>
                <w:rFonts w:eastAsia="Calibri"/>
                <w:sz w:val="21"/>
                <w:szCs w:val="21"/>
                <w:vertAlign w:val="superscript"/>
              </w:rPr>
              <w:t>3</w:t>
            </w:r>
            <w:r w:rsidRPr="003763E0">
              <w:rPr>
                <w:rFonts w:eastAsia="Calibri"/>
                <w:sz w:val="21"/>
                <w:szCs w:val="21"/>
              </w:rPr>
              <w:t>), matavimo ribos 0 – 500 mg/m</w:t>
            </w:r>
            <w:r w:rsidRPr="003763E0">
              <w:rPr>
                <w:rFonts w:eastAsia="Calibri"/>
                <w:sz w:val="21"/>
                <w:szCs w:val="21"/>
                <w:vertAlign w:val="superscript"/>
              </w:rPr>
              <w:t>3</w:t>
            </w:r>
            <w:r w:rsidRPr="003763E0">
              <w:rPr>
                <w:rFonts w:eastAsia="Calibri"/>
                <w:sz w:val="21"/>
                <w:szCs w:val="21"/>
              </w:rPr>
              <w:t>;</w:t>
            </w:r>
          </w:p>
          <w:p w14:paraId="1DFD73DC" w14:textId="77777777" w:rsidR="003763E0" w:rsidRPr="003763E0" w:rsidRDefault="003763E0" w:rsidP="003763E0">
            <w:pPr>
              <w:rPr>
                <w:rFonts w:eastAsia="Calibri"/>
                <w:sz w:val="21"/>
                <w:szCs w:val="21"/>
              </w:rPr>
            </w:pPr>
            <w:r w:rsidRPr="003763E0">
              <w:rPr>
                <w:rFonts w:eastAsia="Calibri"/>
                <w:sz w:val="21"/>
                <w:szCs w:val="21"/>
              </w:rPr>
              <w:t>SO</w:t>
            </w:r>
            <w:r w:rsidRPr="003763E0">
              <w:rPr>
                <w:rFonts w:eastAsia="Calibri"/>
                <w:sz w:val="21"/>
                <w:szCs w:val="21"/>
                <w:vertAlign w:val="subscript"/>
              </w:rPr>
              <w:t>2</w:t>
            </w:r>
            <w:r w:rsidRPr="003763E0">
              <w:rPr>
                <w:rFonts w:eastAsia="Calibri"/>
                <w:sz w:val="21"/>
                <w:szCs w:val="21"/>
              </w:rPr>
              <w:t xml:space="preserve"> – miligramais (mg/m</w:t>
            </w:r>
            <w:r w:rsidRPr="003763E0">
              <w:rPr>
                <w:rFonts w:eastAsia="Calibri"/>
                <w:sz w:val="21"/>
                <w:szCs w:val="21"/>
                <w:vertAlign w:val="superscript"/>
              </w:rPr>
              <w:t>3</w:t>
            </w:r>
            <w:r w:rsidRPr="003763E0">
              <w:rPr>
                <w:rFonts w:eastAsia="Calibri"/>
                <w:sz w:val="21"/>
                <w:szCs w:val="21"/>
              </w:rPr>
              <w:t>), matavimo ribos 0 – 1000 mg/m</w:t>
            </w:r>
            <w:r w:rsidRPr="003763E0">
              <w:rPr>
                <w:rFonts w:eastAsia="Calibri"/>
                <w:sz w:val="21"/>
                <w:szCs w:val="21"/>
                <w:vertAlign w:val="superscript"/>
              </w:rPr>
              <w:t>3</w:t>
            </w:r>
            <w:r w:rsidRPr="003763E0">
              <w:rPr>
                <w:rFonts w:eastAsia="Calibri"/>
                <w:sz w:val="21"/>
                <w:szCs w:val="21"/>
              </w:rPr>
              <w:t>;</w:t>
            </w:r>
          </w:p>
          <w:p w14:paraId="1F528C53" w14:textId="77777777" w:rsidR="003763E0" w:rsidRPr="003763E0" w:rsidRDefault="003763E0" w:rsidP="003763E0">
            <w:pPr>
              <w:rPr>
                <w:rFonts w:eastAsia="Calibri"/>
                <w:sz w:val="21"/>
                <w:szCs w:val="21"/>
              </w:rPr>
            </w:pPr>
            <w:r w:rsidRPr="003763E0">
              <w:rPr>
                <w:rFonts w:eastAsia="Calibri"/>
                <w:sz w:val="21"/>
                <w:szCs w:val="21"/>
              </w:rPr>
              <w:t>HF – miligramais (mg/m</w:t>
            </w:r>
            <w:r w:rsidRPr="003763E0">
              <w:rPr>
                <w:rFonts w:eastAsia="Calibri"/>
                <w:sz w:val="21"/>
                <w:szCs w:val="21"/>
                <w:vertAlign w:val="superscript"/>
              </w:rPr>
              <w:t>3</w:t>
            </w:r>
            <w:r w:rsidRPr="003763E0">
              <w:rPr>
                <w:rFonts w:eastAsia="Calibri"/>
                <w:sz w:val="21"/>
                <w:szCs w:val="21"/>
              </w:rPr>
              <w:t>), matavimo ribos 0 – 10 mg/m</w:t>
            </w:r>
            <w:r w:rsidRPr="003763E0">
              <w:rPr>
                <w:rFonts w:eastAsia="Calibri"/>
                <w:sz w:val="21"/>
                <w:szCs w:val="21"/>
                <w:vertAlign w:val="superscript"/>
              </w:rPr>
              <w:t>3</w:t>
            </w:r>
            <w:r w:rsidRPr="003763E0">
              <w:rPr>
                <w:rFonts w:eastAsia="Calibri"/>
                <w:sz w:val="21"/>
                <w:szCs w:val="21"/>
              </w:rPr>
              <w:t>;</w:t>
            </w:r>
          </w:p>
          <w:p w14:paraId="2D8D1222" w14:textId="27F9AC1C" w:rsidR="003763E0" w:rsidRPr="002E6C9E" w:rsidRDefault="003763E0" w:rsidP="003763E0">
            <w:pPr>
              <w:rPr>
                <w:rFonts w:eastAsia="Calibri"/>
                <w:sz w:val="21"/>
                <w:szCs w:val="21"/>
              </w:rPr>
            </w:pPr>
            <w:r w:rsidRPr="002E6C9E">
              <w:rPr>
                <w:rFonts w:eastAsia="Calibri"/>
                <w:sz w:val="21"/>
                <w:szCs w:val="21"/>
              </w:rPr>
              <w:t>H</w:t>
            </w:r>
            <w:r w:rsidRPr="002E6C9E">
              <w:rPr>
                <w:rFonts w:eastAsia="Calibri"/>
                <w:sz w:val="21"/>
                <w:szCs w:val="21"/>
                <w:vertAlign w:val="subscript"/>
              </w:rPr>
              <w:t>2</w:t>
            </w:r>
            <w:r w:rsidRPr="002E6C9E">
              <w:rPr>
                <w:rFonts w:eastAsia="Calibri"/>
                <w:sz w:val="21"/>
                <w:szCs w:val="21"/>
              </w:rPr>
              <w:t>O – procentais (%), matavimo ribos 0 – 50 %</w:t>
            </w:r>
            <w:r w:rsidR="00D05B44" w:rsidRPr="002E6C9E">
              <w:rPr>
                <w:rFonts w:eastAsia="Calibri"/>
                <w:sz w:val="21"/>
                <w:szCs w:val="21"/>
              </w:rPr>
              <w:t>.</w:t>
            </w:r>
          </w:p>
          <w:p w14:paraId="3CDE17FB" w14:textId="6AD0C19E" w:rsidR="00930A5B" w:rsidRPr="00D05B44" w:rsidRDefault="00D05B44" w:rsidP="003763E0">
            <w:pPr>
              <w:rPr>
                <w:rFonts w:eastAsia="Calibri"/>
                <w:sz w:val="21"/>
                <w:szCs w:val="21"/>
                <w:highlight w:val="green"/>
              </w:rPr>
            </w:pPr>
            <w:r w:rsidRPr="002E6C9E">
              <w:rPr>
                <w:rFonts w:eastAsia="Calibri"/>
                <w:sz w:val="21"/>
                <w:szCs w:val="21"/>
              </w:rPr>
              <w:t xml:space="preserve">Ateityje planuojamo matuoti cheminio elemento </w:t>
            </w:r>
            <w:r w:rsidR="00930A5B" w:rsidRPr="002E6C9E">
              <w:rPr>
                <w:rFonts w:eastAsia="Calibri"/>
                <w:sz w:val="21"/>
                <w:szCs w:val="21"/>
              </w:rPr>
              <w:t>Hg – mikrogramais (µg/m</w:t>
            </w:r>
            <w:r w:rsidR="00930A5B" w:rsidRPr="002E6C9E">
              <w:rPr>
                <w:rFonts w:eastAsia="Calibri"/>
                <w:sz w:val="21"/>
                <w:szCs w:val="21"/>
                <w:vertAlign w:val="superscript"/>
              </w:rPr>
              <w:t>3</w:t>
            </w:r>
            <w:r w:rsidR="00930A5B" w:rsidRPr="002E6C9E">
              <w:rPr>
                <w:rFonts w:eastAsia="Calibri"/>
                <w:sz w:val="21"/>
                <w:szCs w:val="21"/>
              </w:rPr>
              <w:t>), matavimo ribos 0 – 1000 µg/m</w:t>
            </w:r>
            <w:r w:rsidR="00930A5B" w:rsidRPr="002E6C9E">
              <w:rPr>
                <w:rFonts w:eastAsia="Calibri"/>
                <w:sz w:val="21"/>
                <w:szCs w:val="21"/>
                <w:vertAlign w:val="superscript"/>
              </w:rPr>
              <w:t>3</w:t>
            </w:r>
            <w:r w:rsidRPr="002E6C9E">
              <w:rPr>
                <w:rFonts w:eastAsia="Calibri"/>
                <w:sz w:val="21"/>
                <w:szCs w:val="21"/>
              </w:rPr>
              <w:t>.</w:t>
            </w:r>
          </w:p>
        </w:tc>
      </w:tr>
      <w:tr w:rsidR="003763E0" w:rsidRPr="003763E0" w14:paraId="3E6F5C9F" w14:textId="77777777" w:rsidTr="003763E0">
        <w:tc>
          <w:tcPr>
            <w:tcW w:w="570" w:type="dxa"/>
            <w:tcBorders>
              <w:top w:val="single" w:sz="4" w:space="0" w:color="auto"/>
              <w:left w:val="single" w:sz="4" w:space="0" w:color="auto"/>
              <w:bottom w:val="single" w:sz="4" w:space="0" w:color="auto"/>
              <w:right w:val="single" w:sz="4" w:space="0" w:color="auto"/>
            </w:tcBorders>
            <w:hideMark/>
          </w:tcPr>
          <w:p w14:paraId="635F8DBF" w14:textId="77777777" w:rsidR="003763E0" w:rsidRPr="003763E0" w:rsidRDefault="003763E0" w:rsidP="003763E0">
            <w:pPr>
              <w:jc w:val="center"/>
              <w:rPr>
                <w:rFonts w:eastAsia="Calibri"/>
                <w:sz w:val="21"/>
                <w:szCs w:val="21"/>
              </w:rPr>
            </w:pPr>
            <w:r w:rsidRPr="003763E0">
              <w:rPr>
                <w:rFonts w:eastAsia="Calibri"/>
                <w:sz w:val="21"/>
                <w:szCs w:val="21"/>
              </w:rPr>
              <w:t>4.</w:t>
            </w:r>
          </w:p>
        </w:tc>
        <w:tc>
          <w:tcPr>
            <w:tcW w:w="3394" w:type="dxa"/>
            <w:tcBorders>
              <w:top w:val="single" w:sz="4" w:space="0" w:color="auto"/>
              <w:left w:val="single" w:sz="4" w:space="0" w:color="auto"/>
              <w:bottom w:val="single" w:sz="4" w:space="0" w:color="auto"/>
              <w:right w:val="single" w:sz="4" w:space="0" w:color="auto"/>
            </w:tcBorders>
            <w:hideMark/>
          </w:tcPr>
          <w:p w14:paraId="63CDD3A4" w14:textId="77777777" w:rsidR="003763E0" w:rsidRPr="003763E0" w:rsidRDefault="003763E0" w:rsidP="003763E0">
            <w:pPr>
              <w:rPr>
                <w:rFonts w:eastAsia="Calibri"/>
                <w:sz w:val="21"/>
                <w:szCs w:val="21"/>
              </w:rPr>
            </w:pPr>
            <w:r w:rsidRPr="003763E0">
              <w:rPr>
                <w:rFonts w:eastAsia="Calibri"/>
                <w:sz w:val="21"/>
                <w:szCs w:val="21"/>
              </w:rPr>
              <w:t>Dujų analizės sistema</w:t>
            </w:r>
          </w:p>
        </w:tc>
        <w:tc>
          <w:tcPr>
            <w:tcW w:w="5670" w:type="dxa"/>
            <w:tcBorders>
              <w:top w:val="single" w:sz="4" w:space="0" w:color="auto"/>
              <w:left w:val="single" w:sz="4" w:space="0" w:color="auto"/>
              <w:bottom w:val="single" w:sz="4" w:space="0" w:color="auto"/>
              <w:right w:val="single" w:sz="4" w:space="0" w:color="auto"/>
            </w:tcBorders>
            <w:hideMark/>
          </w:tcPr>
          <w:p w14:paraId="6A3D3310" w14:textId="77777777" w:rsidR="003763E0" w:rsidRPr="003763E0" w:rsidRDefault="003763E0" w:rsidP="003763E0">
            <w:pPr>
              <w:numPr>
                <w:ilvl w:val="0"/>
                <w:numId w:val="44"/>
              </w:numPr>
              <w:tabs>
                <w:tab w:val="left" w:pos="598"/>
              </w:tabs>
              <w:ind w:left="31" w:firstLine="283"/>
              <w:contextualSpacing/>
              <w:rPr>
                <w:rFonts w:eastAsia="Calibri"/>
                <w:sz w:val="21"/>
                <w:szCs w:val="21"/>
              </w:rPr>
            </w:pPr>
            <w:r w:rsidRPr="003763E0">
              <w:rPr>
                <w:rFonts w:eastAsia="Calibri"/>
                <w:sz w:val="21"/>
                <w:szCs w:val="21"/>
              </w:rPr>
              <w:t>Sistema turi turėti pakankamą atsparumo klasę ir būti atspari (šaltis, karštis, drėgmė, tiesioginiai vandens krituliai, dulkės), skydo apsaugos klasė ne žemesnė IP54;</w:t>
            </w:r>
          </w:p>
          <w:p w14:paraId="48DCC9A6" w14:textId="77777777" w:rsidR="003763E0" w:rsidRPr="003763E0" w:rsidRDefault="003763E0" w:rsidP="003763E0">
            <w:pPr>
              <w:numPr>
                <w:ilvl w:val="0"/>
                <w:numId w:val="44"/>
              </w:numPr>
              <w:tabs>
                <w:tab w:val="left" w:pos="598"/>
              </w:tabs>
              <w:ind w:left="31" w:firstLine="283"/>
              <w:contextualSpacing/>
              <w:rPr>
                <w:rFonts w:eastAsia="Calibri"/>
                <w:sz w:val="21"/>
                <w:szCs w:val="21"/>
              </w:rPr>
            </w:pPr>
            <w:r w:rsidRPr="003763E0">
              <w:rPr>
                <w:rFonts w:eastAsia="Calibri"/>
                <w:sz w:val="21"/>
                <w:szCs w:val="21"/>
              </w:rPr>
              <w:t>Pajungimas į esamą dūmų kanale flanšą DN65 PN6</w:t>
            </w:r>
          </w:p>
          <w:p w14:paraId="5930C12A" w14:textId="77777777" w:rsidR="003763E0" w:rsidRPr="003763E0" w:rsidRDefault="003763E0" w:rsidP="003763E0">
            <w:pPr>
              <w:numPr>
                <w:ilvl w:val="0"/>
                <w:numId w:val="44"/>
              </w:numPr>
              <w:ind w:left="598" w:hanging="284"/>
              <w:contextualSpacing/>
              <w:rPr>
                <w:rFonts w:eastAsia="Calibri"/>
                <w:sz w:val="21"/>
                <w:szCs w:val="21"/>
              </w:rPr>
            </w:pPr>
            <w:r w:rsidRPr="003763E0">
              <w:rPr>
                <w:rFonts w:eastAsia="Calibri"/>
                <w:sz w:val="21"/>
                <w:szCs w:val="21"/>
              </w:rPr>
              <w:t>Sistema turi turėti kalibravimo protokolą</w:t>
            </w:r>
          </w:p>
        </w:tc>
      </w:tr>
      <w:tr w:rsidR="003763E0" w:rsidRPr="003763E0" w14:paraId="4A74332E" w14:textId="77777777" w:rsidTr="003763E0">
        <w:tc>
          <w:tcPr>
            <w:tcW w:w="570" w:type="dxa"/>
            <w:tcBorders>
              <w:top w:val="single" w:sz="4" w:space="0" w:color="auto"/>
              <w:left w:val="single" w:sz="4" w:space="0" w:color="auto"/>
              <w:bottom w:val="single" w:sz="4" w:space="0" w:color="auto"/>
              <w:right w:val="single" w:sz="4" w:space="0" w:color="auto"/>
            </w:tcBorders>
            <w:hideMark/>
          </w:tcPr>
          <w:p w14:paraId="51411CF9" w14:textId="77777777" w:rsidR="003763E0" w:rsidRPr="003763E0" w:rsidRDefault="003763E0" w:rsidP="003763E0">
            <w:pPr>
              <w:jc w:val="center"/>
              <w:rPr>
                <w:rFonts w:eastAsia="Calibri"/>
                <w:sz w:val="21"/>
                <w:szCs w:val="21"/>
              </w:rPr>
            </w:pPr>
            <w:r w:rsidRPr="003763E0">
              <w:rPr>
                <w:rFonts w:eastAsia="Calibri"/>
                <w:sz w:val="21"/>
                <w:szCs w:val="21"/>
              </w:rPr>
              <w:t>5.</w:t>
            </w:r>
          </w:p>
        </w:tc>
        <w:tc>
          <w:tcPr>
            <w:tcW w:w="3394" w:type="dxa"/>
            <w:tcBorders>
              <w:top w:val="single" w:sz="4" w:space="0" w:color="auto"/>
              <w:left w:val="single" w:sz="4" w:space="0" w:color="auto"/>
              <w:bottom w:val="single" w:sz="4" w:space="0" w:color="auto"/>
              <w:right w:val="single" w:sz="4" w:space="0" w:color="auto"/>
            </w:tcBorders>
            <w:hideMark/>
          </w:tcPr>
          <w:p w14:paraId="4A0154CC" w14:textId="77777777" w:rsidR="003763E0" w:rsidRPr="003763E0" w:rsidRDefault="003763E0" w:rsidP="003763E0">
            <w:pPr>
              <w:rPr>
                <w:rFonts w:eastAsia="Calibri"/>
                <w:sz w:val="21"/>
                <w:szCs w:val="21"/>
              </w:rPr>
            </w:pPr>
            <w:r w:rsidRPr="003763E0">
              <w:rPr>
                <w:rFonts w:eastAsia="Calibri"/>
                <w:sz w:val="21"/>
                <w:szCs w:val="21"/>
              </w:rPr>
              <w:t>Dujų analizės sistema susideda iš šių komponentų</w:t>
            </w:r>
          </w:p>
        </w:tc>
        <w:tc>
          <w:tcPr>
            <w:tcW w:w="5670" w:type="dxa"/>
            <w:tcBorders>
              <w:top w:val="single" w:sz="4" w:space="0" w:color="auto"/>
              <w:left w:val="single" w:sz="4" w:space="0" w:color="auto"/>
              <w:bottom w:val="single" w:sz="4" w:space="0" w:color="auto"/>
              <w:right w:val="single" w:sz="4" w:space="0" w:color="auto"/>
            </w:tcBorders>
            <w:hideMark/>
          </w:tcPr>
          <w:p w14:paraId="301EF5DE" w14:textId="77777777" w:rsidR="003763E0" w:rsidRPr="003763E0" w:rsidRDefault="003763E0" w:rsidP="003763E0">
            <w:pPr>
              <w:numPr>
                <w:ilvl w:val="0"/>
                <w:numId w:val="45"/>
              </w:numPr>
              <w:ind w:left="598" w:hanging="284"/>
              <w:contextualSpacing/>
              <w:rPr>
                <w:rFonts w:eastAsia="Calibri"/>
                <w:sz w:val="21"/>
                <w:szCs w:val="21"/>
              </w:rPr>
            </w:pPr>
            <w:r w:rsidRPr="003763E0">
              <w:rPr>
                <w:rFonts w:eastAsia="Calibri"/>
                <w:sz w:val="21"/>
                <w:szCs w:val="21"/>
              </w:rPr>
              <w:t>Sistemą sudaro vienas siųstuvo/imtuvo komplektas</w:t>
            </w:r>
          </w:p>
          <w:p w14:paraId="2ECB24BC" w14:textId="77777777" w:rsidR="003763E0" w:rsidRPr="003763E0" w:rsidRDefault="003763E0" w:rsidP="003763E0">
            <w:pPr>
              <w:numPr>
                <w:ilvl w:val="0"/>
                <w:numId w:val="45"/>
              </w:numPr>
              <w:ind w:left="598" w:hanging="284"/>
              <w:contextualSpacing/>
              <w:rPr>
                <w:rFonts w:eastAsia="Calibri"/>
                <w:sz w:val="21"/>
                <w:szCs w:val="21"/>
              </w:rPr>
            </w:pPr>
            <w:r w:rsidRPr="003763E0">
              <w:rPr>
                <w:rFonts w:eastAsia="Calibri"/>
                <w:sz w:val="21"/>
                <w:szCs w:val="21"/>
              </w:rPr>
              <w:t>Optinių kabelių komplektai UV ir IR analizatoriams</w:t>
            </w:r>
          </w:p>
          <w:p w14:paraId="424D0708" w14:textId="77777777" w:rsidR="003763E0" w:rsidRPr="003763E0" w:rsidRDefault="003763E0" w:rsidP="003763E0">
            <w:pPr>
              <w:numPr>
                <w:ilvl w:val="0"/>
                <w:numId w:val="45"/>
              </w:numPr>
              <w:ind w:left="598" w:hanging="284"/>
              <w:contextualSpacing/>
              <w:rPr>
                <w:rFonts w:eastAsia="Calibri"/>
                <w:sz w:val="21"/>
                <w:szCs w:val="21"/>
              </w:rPr>
            </w:pPr>
            <w:r w:rsidRPr="003763E0">
              <w:rPr>
                <w:rFonts w:eastAsia="Calibri"/>
                <w:sz w:val="21"/>
                <w:szCs w:val="21"/>
              </w:rPr>
              <w:t>moduliai išmatuotų verčių perdavimui</w:t>
            </w:r>
          </w:p>
          <w:p w14:paraId="2013835E" w14:textId="77777777" w:rsidR="003763E0" w:rsidRPr="003763E0" w:rsidRDefault="003763E0" w:rsidP="003763E0">
            <w:pPr>
              <w:numPr>
                <w:ilvl w:val="0"/>
                <w:numId w:val="45"/>
              </w:numPr>
              <w:ind w:left="598" w:hanging="284"/>
              <w:contextualSpacing/>
              <w:rPr>
                <w:rFonts w:eastAsia="Calibri"/>
                <w:sz w:val="21"/>
                <w:szCs w:val="21"/>
              </w:rPr>
            </w:pPr>
            <w:r w:rsidRPr="003763E0">
              <w:rPr>
                <w:rFonts w:eastAsia="Calibri"/>
                <w:sz w:val="21"/>
                <w:szCs w:val="21"/>
              </w:rPr>
              <w:t>modulis matavimo taško identifikavimui</w:t>
            </w:r>
          </w:p>
          <w:p w14:paraId="27A36F3D" w14:textId="77777777" w:rsidR="003763E0" w:rsidRPr="003763E0" w:rsidRDefault="003763E0" w:rsidP="003763E0">
            <w:pPr>
              <w:numPr>
                <w:ilvl w:val="0"/>
                <w:numId w:val="45"/>
              </w:numPr>
              <w:ind w:left="598" w:hanging="284"/>
              <w:contextualSpacing/>
              <w:rPr>
                <w:rFonts w:eastAsia="Calibri"/>
                <w:sz w:val="21"/>
                <w:szCs w:val="21"/>
              </w:rPr>
            </w:pPr>
            <w:r w:rsidRPr="003763E0">
              <w:rPr>
                <w:rFonts w:eastAsia="Calibri"/>
                <w:sz w:val="21"/>
                <w:szCs w:val="21"/>
              </w:rPr>
              <w:t>moduliai dūmų slėgio ir temperatūros matavimui</w:t>
            </w:r>
          </w:p>
          <w:p w14:paraId="43EF3294" w14:textId="77777777" w:rsidR="003763E0" w:rsidRPr="003763E0" w:rsidRDefault="003763E0" w:rsidP="003763E0">
            <w:pPr>
              <w:numPr>
                <w:ilvl w:val="0"/>
                <w:numId w:val="45"/>
              </w:numPr>
              <w:ind w:left="598" w:hanging="284"/>
              <w:contextualSpacing/>
              <w:rPr>
                <w:rFonts w:eastAsia="Calibri"/>
                <w:sz w:val="21"/>
                <w:szCs w:val="21"/>
              </w:rPr>
            </w:pPr>
            <w:r w:rsidRPr="003763E0">
              <w:rPr>
                <w:rFonts w:eastAsia="Calibri"/>
                <w:sz w:val="21"/>
                <w:szCs w:val="21"/>
              </w:rPr>
              <w:lastRenderedPageBreak/>
              <w:t>moduliai, skirti temperatūros ir jutiklių įvesties duomenims</w:t>
            </w:r>
          </w:p>
        </w:tc>
      </w:tr>
      <w:tr w:rsidR="003763E0" w:rsidRPr="003763E0" w14:paraId="3D37D5FD" w14:textId="77777777" w:rsidTr="003763E0">
        <w:tc>
          <w:tcPr>
            <w:tcW w:w="570" w:type="dxa"/>
            <w:tcBorders>
              <w:top w:val="single" w:sz="4" w:space="0" w:color="auto"/>
              <w:left w:val="single" w:sz="4" w:space="0" w:color="auto"/>
              <w:bottom w:val="single" w:sz="4" w:space="0" w:color="auto"/>
              <w:right w:val="single" w:sz="4" w:space="0" w:color="auto"/>
            </w:tcBorders>
            <w:hideMark/>
          </w:tcPr>
          <w:p w14:paraId="66DC3643" w14:textId="77777777" w:rsidR="003763E0" w:rsidRPr="003763E0" w:rsidRDefault="003763E0" w:rsidP="003763E0">
            <w:pPr>
              <w:jc w:val="center"/>
              <w:rPr>
                <w:rFonts w:eastAsia="Calibri"/>
                <w:sz w:val="21"/>
                <w:szCs w:val="21"/>
              </w:rPr>
            </w:pPr>
            <w:r w:rsidRPr="003763E0">
              <w:rPr>
                <w:rFonts w:eastAsia="Calibri"/>
                <w:sz w:val="21"/>
                <w:szCs w:val="21"/>
              </w:rPr>
              <w:lastRenderedPageBreak/>
              <w:t>6.</w:t>
            </w:r>
          </w:p>
        </w:tc>
        <w:tc>
          <w:tcPr>
            <w:tcW w:w="3394" w:type="dxa"/>
            <w:tcBorders>
              <w:top w:val="single" w:sz="4" w:space="0" w:color="auto"/>
              <w:left w:val="single" w:sz="4" w:space="0" w:color="auto"/>
              <w:bottom w:val="single" w:sz="4" w:space="0" w:color="auto"/>
              <w:right w:val="single" w:sz="4" w:space="0" w:color="auto"/>
            </w:tcBorders>
            <w:hideMark/>
          </w:tcPr>
          <w:p w14:paraId="291A9E47" w14:textId="77777777" w:rsidR="003763E0" w:rsidRPr="003763E0" w:rsidRDefault="003763E0" w:rsidP="003763E0">
            <w:pPr>
              <w:rPr>
                <w:rFonts w:eastAsia="Calibri"/>
                <w:sz w:val="21"/>
                <w:szCs w:val="21"/>
              </w:rPr>
            </w:pPr>
            <w:r w:rsidRPr="003763E0">
              <w:rPr>
                <w:rFonts w:eastAsia="Calibri"/>
                <w:sz w:val="21"/>
                <w:szCs w:val="21"/>
              </w:rPr>
              <w:t xml:space="preserve">Matavimo taškų kiekis </w:t>
            </w:r>
          </w:p>
        </w:tc>
        <w:tc>
          <w:tcPr>
            <w:tcW w:w="5670" w:type="dxa"/>
            <w:tcBorders>
              <w:top w:val="single" w:sz="4" w:space="0" w:color="auto"/>
              <w:left w:val="single" w:sz="4" w:space="0" w:color="auto"/>
              <w:bottom w:val="single" w:sz="4" w:space="0" w:color="auto"/>
              <w:right w:val="single" w:sz="4" w:space="0" w:color="auto"/>
            </w:tcBorders>
            <w:hideMark/>
          </w:tcPr>
          <w:p w14:paraId="7D36DFE2" w14:textId="77777777" w:rsidR="003763E0" w:rsidRPr="003763E0" w:rsidRDefault="003763E0" w:rsidP="003763E0">
            <w:pPr>
              <w:ind w:firstLine="314"/>
              <w:rPr>
                <w:rFonts w:eastAsia="Calibri"/>
                <w:sz w:val="21"/>
                <w:szCs w:val="21"/>
              </w:rPr>
            </w:pPr>
            <w:r w:rsidRPr="003763E0">
              <w:rPr>
                <w:rFonts w:eastAsia="Calibri"/>
                <w:sz w:val="21"/>
                <w:szCs w:val="21"/>
              </w:rPr>
              <w:t>Dujų analizės sistema turi matuoti cheminius elementus viename taške, su galimybe ateityje į analizatorių prijungti antrą matavimo tašką</w:t>
            </w:r>
          </w:p>
        </w:tc>
      </w:tr>
      <w:tr w:rsidR="003763E0" w:rsidRPr="003763E0" w14:paraId="4E7A98A9" w14:textId="77777777" w:rsidTr="003763E0">
        <w:tc>
          <w:tcPr>
            <w:tcW w:w="570" w:type="dxa"/>
            <w:tcBorders>
              <w:top w:val="single" w:sz="4" w:space="0" w:color="auto"/>
              <w:left w:val="single" w:sz="4" w:space="0" w:color="auto"/>
              <w:bottom w:val="single" w:sz="4" w:space="0" w:color="auto"/>
              <w:right w:val="single" w:sz="4" w:space="0" w:color="auto"/>
            </w:tcBorders>
            <w:hideMark/>
          </w:tcPr>
          <w:p w14:paraId="2219328A" w14:textId="77777777" w:rsidR="003763E0" w:rsidRPr="003763E0" w:rsidRDefault="003763E0" w:rsidP="003763E0">
            <w:pPr>
              <w:jc w:val="center"/>
              <w:rPr>
                <w:rFonts w:eastAsia="Calibri"/>
                <w:sz w:val="21"/>
                <w:szCs w:val="21"/>
              </w:rPr>
            </w:pPr>
            <w:r w:rsidRPr="003763E0">
              <w:rPr>
                <w:rFonts w:eastAsia="Calibri"/>
                <w:sz w:val="21"/>
                <w:szCs w:val="21"/>
              </w:rPr>
              <w:t>7.</w:t>
            </w:r>
          </w:p>
        </w:tc>
        <w:tc>
          <w:tcPr>
            <w:tcW w:w="3394" w:type="dxa"/>
            <w:tcBorders>
              <w:top w:val="single" w:sz="4" w:space="0" w:color="auto"/>
              <w:left w:val="single" w:sz="4" w:space="0" w:color="auto"/>
              <w:bottom w:val="single" w:sz="4" w:space="0" w:color="auto"/>
              <w:right w:val="single" w:sz="4" w:space="0" w:color="auto"/>
            </w:tcBorders>
            <w:hideMark/>
          </w:tcPr>
          <w:p w14:paraId="3BB493A0" w14:textId="77777777" w:rsidR="003763E0" w:rsidRPr="003763E0" w:rsidRDefault="003763E0" w:rsidP="003763E0">
            <w:pPr>
              <w:rPr>
                <w:rFonts w:eastAsia="Calibri"/>
                <w:sz w:val="21"/>
                <w:szCs w:val="21"/>
              </w:rPr>
            </w:pPr>
            <w:r w:rsidRPr="003763E0">
              <w:rPr>
                <w:rFonts w:eastAsia="Calibri"/>
                <w:sz w:val="21"/>
                <w:szCs w:val="21"/>
              </w:rPr>
              <w:t>Sistemos integracija į automatikos skydą</w:t>
            </w:r>
          </w:p>
        </w:tc>
        <w:tc>
          <w:tcPr>
            <w:tcW w:w="5670" w:type="dxa"/>
            <w:tcBorders>
              <w:top w:val="single" w:sz="4" w:space="0" w:color="auto"/>
              <w:left w:val="single" w:sz="4" w:space="0" w:color="auto"/>
              <w:bottom w:val="single" w:sz="4" w:space="0" w:color="auto"/>
              <w:right w:val="single" w:sz="4" w:space="0" w:color="auto"/>
            </w:tcBorders>
            <w:hideMark/>
          </w:tcPr>
          <w:p w14:paraId="19904382" w14:textId="77777777" w:rsidR="003763E0" w:rsidRPr="003763E0" w:rsidRDefault="003763E0" w:rsidP="003763E0">
            <w:pPr>
              <w:ind w:firstLine="314"/>
              <w:rPr>
                <w:rFonts w:eastAsia="Calibri"/>
                <w:sz w:val="21"/>
                <w:szCs w:val="21"/>
              </w:rPr>
            </w:pPr>
            <w:r w:rsidRPr="003763E0">
              <w:rPr>
                <w:rFonts w:eastAsia="Calibri"/>
                <w:sz w:val="21"/>
                <w:szCs w:val="21"/>
              </w:rPr>
              <w:t xml:space="preserve">Dujų analizės technologinės dalies ir valdymo dalies integravimas į automatikos skydą, kuris palaiko tinkamas eksploatacines sąlygas analizatoriui. </w:t>
            </w:r>
          </w:p>
        </w:tc>
      </w:tr>
      <w:tr w:rsidR="003763E0" w:rsidRPr="003763E0" w14:paraId="7B9BBB01" w14:textId="77777777" w:rsidTr="003763E0">
        <w:tc>
          <w:tcPr>
            <w:tcW w:w="570" w:type="dxa"/>
            <w:tcBorders>
              <w:top w:val="single" w:sz="4" w:space="0" w:color="auto"/>
              <w:left w:val="single" w:sz="4" w:space="0" w:color="auto"/>
              <w:bottom w:val="single" w:sz="4" w:space="0" w:color="auto"/>
              <w:right w:val="single" w:sz="4" w:space="0" w:color="auto"/>
            </w:tcBorders>
            <w:hideMark/>
          </w:tcPr>
          <w:p w14:paraId="503F5B58" w14:textId="77777777" w:rsidR="003763E0" w:rsidRPr="003763E0" w:rsidRDefault="003763E0" w:rsidP="003763E0">
            <w:pPr>
              <w:jc w:val="center"/>
              <w:rPr>
                <w:rFonts w:eastAsia="Calibri"/>
                <w:sz w:val="21"/>
                <w:szCs w:val="21"/>
              </w:rPr>
            </w:pPr>
            <w:r w:rsidRPr="003763E0">
              <w:rPr>
                <w:rFonts w:eastAsia="Calibri"/>
                <w:sz w:val="21"/>
                <w:szCs w:val="21"/>
              </w:rPr>
              <w:t>8.</w:t>
            </w:r>
          </w:p>
        </w:tc>
        <w:tc>
          <w:tcPr>
            <w:tcW w:w="3394" w:type="dxa"/>
            <w:tcBorders>
              <w:top w:val="single" w:sz="4" w:space="0" w:color="auto"/>
              <w:left w:val="single" w:sz="4" w:space="0" w:color="auto"/>
              <w:bottom w:val="single" w:sz="4" w:space="0" w:color="auto"/>
              <w:right w:val="single" w:sz="4" w:space="0" w:color="auto"/>
            </w:tcBorders>
            <w:hideMark/>
          </w:tcPr>
          <w:p w14:paraId="29A0118B" w14:textId="77777777" w:rsidR="003763E0" w:rsidRPr="003763E0" w:rsidRDefault="003763E0" w:rsidP="003763E0">
            <w:pPr>
              <w:rPr>
                <w:rFonts w:eastAsia="Calibri"/>
                <w:sz w:val="21"/>
                <w:szCs w:val="21"/>
              </w:rPr>
            </w:pPr>
            <w:r w:rsidRPr="003763E0">
              <w:rPr>
                <w:rFonts w:eastAsia="Calibri"/>
                <w:sz w:val="21"/>
                <w:szCs w:val="21"/>
              </w:rPr>
              <w:t>Sistemos paleidimo, derinimo paslaugos</w:t>
            </w:r>
          </w:p>
        </w:tc>
        <w:tc>
          <w:tcPr>
            <w:tcW w:w="5670" w:type="dxa"/>
            <w:tcBorders>
              <w:top w:val="single" w:sz="4" w:space="0" w:color="auto"/>
              <w:left w:val="single" w:sz="4" w:space="0" w:color="auto"/>
              <w:bottom w:val="single" w:sz="4" w:space="0" w:color="auto"/>
              <w:right w:val="single" w:sz="4" w:space="0" w:color="auto"/>
            </w:tcBorders>
            <w:hideMark/>
          </w:tcPr>
          <w:p w14:paraId="7CCDBB6A" w14:textId="77777777" w:rsidR="003763E0" w:rsidRPr="003763E0" w:rsidRDefault="003763E0" w:rsidP="003763E0">
            <w:pPr>
              <w:ind w:firstLine="314"/>
              <w:rPr>
                <w:rFonts w:eastAsia="Calibri"/>
                <w:sz w:val="21"/>
                <w:szCs w:val="21"/>
              </w:rPr>
            </w:pPr>
            <w:r w:rsidRPr="003763E0">
              <w:rPr>
                <w:rFonts w:eastAsia="Calibri"/>
                <w:sz w:val="21"/>
                <w:szCs w:val="21"/>
              </w:rPr>
              <w:t>Diegiamos naujos matavimo sistemos sumontavimo, testavimo, paleidimo, derinimo, įvedimo į eksploataciją paslaugos.</w:t>
            </w:r>
          </w:p>
        </w:tc>
      </w:tr>
    </w:tbl>
    <w:p w14:paraId="20620BFA" w14:textId="77777777" w:rsidR="003763E0" w:rsidRPr="003763E0" w:rsidRDefault="003763E0" w:rsidP="003763E0">
      <w:pPr>
        <w:widowControl w:val="0"/>
        <w:tabs>
          <w:tab w:val="left" w:pos="709"/>
          <w:tab w:val="left" w:pos="851"/>
        </w:tabs>
        <w:spacing w:after="0" w:line="240" w:lineRule="auto"/>
        <w:jc w:val="center"/>
        <w:rPr>
          <w:rFonts w:ascii="Times New Roman" w:eastAsia="Times New Roman" w:hAnsi="Times New Roman" w:cs="Times New Roman"/>
          <w:lang w:eastAsia="da-DK"/>
        </w:rPr>
      </w:pPr>
    </w:p>
    <w:p w14:paraId="75C07696" w14:textId="49F06A97" w:rsidR="003763E0" w:rsidRPr="003763E0" w:rsidRDefault="003763E0" w:rsidP="003763E0">
      <w:pPr>
        <w:pStyle w:val="ListParagraph"/>
        <w:widowControl w:val="0"/>
        <w:numPr>
          <w:ilvl w:val="0"/>
          <w:numId w:val="18"/>
        </w:numPr>
        <w:spacing w:after="120" w:line="240" w:lineRule="auto"/>
        <w:ind w:left="1077"/>
        <w:contextualSpacing w:val="0"/>
        <w:jc w:val="both"/>
        <w:rPr>
          <w:rFonts w:ascii="Times New Roman" w:eastAsia="Times New Roman" w:hAnsi="Times New Roman" w:cs="Times New Roman"/>
          <w:lang w:eastAsia="da-DK"/>
        </w:rPr>
      </w:pPr>
      <w:r w:rsidRPr="003763E0">
        <w:rPr>
          <w:rFonts w:ascii="Times New Roman" w:eastAsia="Times New Roman" w:hAnsi="Times New Roman" w:cs="Times New Roman"/>
          <w:b/>
          <w:lang w:eastAsia="da-DK"/>
        </w:rPr>
        <w:t>REIKALAVIMAI TIEKĖJUI</w:t>
      </w:r>
    </w:p>
    <w:p w14:paraId="73923F84" w14:textId="7F2D9B67" w:rsidR="003763E0" w:rsidRPr="003763E0" w:rsidRDefault="003763E0" w:rsidP="003763E0">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Tiekėjas turi vadovautis darbų atlikimą reglamentuojančiais Lietuvos Respublikos (toliau – LR) teisės aktų reikalavimais, taip pat šioje techninėje specifikacijoje keliamais reikalavimais.</w:t>
      </w:r>
    </w:p>
    <w:p w14:paraId="099D7F51" w14:textId="77777777" w:rsidR="003763E0" w:rsidRPr="003763E0" w:rsidRDefault="003763E0" w:rsidP="003763E0">
      <w:pPr>
        <w:widowControl w:val="0"/>
        <w:numPr>
          <w:ilvl w:val="0"/>
          <w:numId w:val="42"/>
        </w:numPr>
        <w:tabs>
          <w:tab w:val="left" w:pos="709"/>
        </w:tabs>
        <w:spacing w:before="40" w:after="40" w:line="240" w:lineRule="auto"/>
        <w:contextualSpacing/>
        <w:jc w:val="both"/>
        <w:rPr>
          <w:rFonts w:ascii="Times New Roman" w:eastAsia="Times New Roman" w:hAnsi="Times New Roman" w:cs="Times New Roman"/>
          <w:lang w:eastAsia="da-DK"/>
        </w:rPr>
      </w:pPr>
      <w:r w:rsidRPr="003763E0">
        <w:rPr>
          <w:rFonts w:ascii="Times New Roman" w:eastAsia="Calibri" w:hAnsi="Times New Roman" w:cs="Times New Roman"/>
          <w:kern w:val="2"/>
          <w:lang w:eastAsia="en-US"/>
          <w14:ligatures w14:val="standardContextual"/>
        </w:rPr>
        <w:t>Tiekėjas turi turėti darbuotojų, apmokytų dirbti su tiekiama įranga ir turinčių tai įrodančius sertifikatus.</w:t>
      </w:r>
    </w:p>
    <w:p w14:paraId="3A366421" w14:textId="016F8388" w:rsidR="003763E0" w:rsidRPr="003763E0" w:rsidRDefault="003763E0" w:rsidP="003763E0">
      <w:pPr>
        <w:widowControl w:val="0"/>
        <w:numPr>
          <w:ilvl w:val="0"/>
          <w:numId w:val="42"/>
        </w:numPr>
        <w:tabs>
          <w:tab w:val="left" w:pos="709"/>
        </w:tabs>
        <w:spacing w:before="40" w:after="40" w:line="240" w:lineRule="auto"/>
        <w:contextualSpacing/>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 xml:space="preserve">Tiekėjas, atlikdamas darbus, turi pristatyti visus </w:t>
      </w:r>
      <w:bookmarkStart w:id="89" w:name="_Hlk65504567"/>
      <w:r w:rsidRPr="003763E0">
        <w:rPr>
          <w:rFonts w:ascii="Times New Roman" w:eastAsia="Times New Roman" w:hAnsi="Times New Roman" w:cs="Times New Roman"/>
          <w:lang w:eastAsia="da-DK"/>
        </w:rPr>
        <w:t xml:space="preserve">reikalingus įrankius ir medžiagas </w:t>
      </w:r>
      <w:bookmarkEnd w:id="89"/>
      <w:r w:rsidRPr="003763E0">
        <w:rPr>
          <w:rFonts w:ascii="Times New Roman" w:eastAsia="Times New Roman" w:hAnsi="Times New Roman" w:cs="Times New Roman"/>
          <w:lang w:eastAsia="da-DK"/>
        </w:rPr>
        <w:t>tinkamam prekės sumontavimui, jos paleidimui bei pasirūpinti būtinu prekės pristatymui transportu</w:t>
      </w:r>
    </w:p>
    <w:p w14:paraId="53AC20E0" w14:textId="77777777" w:rsidR="003763E0" w:rsidRPr="003763E0" w:rsidRDefault="003763E0" w:rsidP="003763E0">
      <w:pPr>
        <w:widowControl w:val="0"/>
        <w:spacing w:before="40" w:after="40" w:line="240" w:lineRule="auto"/>
        <w:jc w:val="both"/>
        <w:rPr>
          <w:rFonts w:ascii="Times New Roman" w:eastAsia="Times New Roman" w:hAnsi="Times New Roman" w:cs="Times New Roman"/>
          <w:lang w:eastAsia="da-DK"/>
        </w:rPr>
      </w:pPr>
    </w:p>
    <w:p w14:paraId="067ED8CD" w14:textId="38EAFBBE" w:rsidR="003763E0" w:rsidRPr="003763E0" w:rsidRDefault="003763E0" w:rsidP="003763E0">
      <w:pPr>
        <w:numPr>
          <w:ilvl w:val="0"/>
          <w:numId w:val="46"/>
        </w:numPr>
        <w:tabs>
          <w:tab w:val="left" w:pos="1304"/>
        </w:tabs>
        <w:spacing w:after="120" w:line="240" w:lineRule="auto"/>
        <w:ind w:left="1077"/>
        <w:jc w:val="both"/>
        <w:rPr>
          <w:rFonts w:ascii="Times New Roman" w:eastAsia="Calibri" w:hAnsi="Times New Roman" w:cs="Times New Roman"/>
          <w:b/>
          <w:lang w:eastAsia="en-US"/>
        </w:rPr>
      </w:pPr>
      <w:r w:rsidRPr="003763E0">
        <w:rPr>
          <w:rFonts w:ascii="Times New Roman" w:eastAsia="Calibri" w:hAnsi="Times New Roman" w:cs="Times New Roman"/>
          <w:b/>
          <w:lang w:eastAsia="en-US"/>
        </w:rPr>
        <w:t xml:space="preserve">PREKĖS PRIĖMIMAS </w:t>
      </w:r>
    </w:p>
    <w:p w14:paraId="4B4FDD94" w14:textId="77777777" w:rsidR="003763E0" w:rsidRPr="003763E0" w:rsidRDefault="003763E0" w:rsidP="003763E0">
      <w:pPr>
        <w:widowControl w:val="0"/>
        <w:numPr>
          <w:ilvl w:val="0"/>
          <w:numId w:val="42"/>
        </w:numPr>
        <w:tabs>
          <w:tab w:val="left" w:pos="709"/>
        </w:tabs>
        <w:spacing w:before="40" w:after="40" w:line="240" w:lineRule="auto"/>
        <w:contextualSpacing/>
        <w:jc w:val="both"/>
        <w:rPr>
          <w:rFonts w:ascii="Times New Roman" w:eastAsia="Times New Roman" w:hAnsi="Times New Roman" w:cs="Times New Roman"/>
          <w:lang w:eastAsia="da-DK"/>
        </w:rPr>
      </w:pPr>
      <w:r w:rsidRPr="003763E0">
        <w:rPr>
          <w:rFonts w:ascii="Times New Roman" w:eastAsia="Calibri" w:hAnsi="Times New Roman" w:cs="Times New Roman"/>
          <w:lang w:eastAsia="en-US"/>
        </w:rPr>
        <w:t>Prekės pateikimas Perkančiajai organizacijai bus laikomas pilnai įvykdytas, kuomet pilnai ir kokybiškai įvykdomi visi šioje techninėje specifikacijoje numatyti reikalavimai, neužfiksuota jokių trūkumų ir Perkančioji organizacija neturi pretenzijų Tiekėjui.</w:t>
      </w:r>
    </w:p>
    <w:p w14:paraId="51F45DF1" w14:textId="6CA63037" w:rsidR="003763E0" w:rsidRPr="003763E0" w:rsidRDefault="003763E0" w:rsidP="003763E0">
      <w:pPr>
        <w:widowControl w:val="0"/>
        <w:numPr>
          <w:ilvl w:val="0"/>
          <w:numId w:val="42"/>
        </w:numPr>
        <w:tabs>
          <w:tab w:val="left" w:pos="709"/>
        </w:tabs>
        <w:spacing w:before="40" w:after="40" w:line="240" w:lineRule="auto"/>
        <w:contextualSpacing/>
        <w:jc w:val="both"/>
        <w:rPr>
          <w:rFonts w:ascii="Times New Roman" w:eastAsia="Times New Roman" w:hAnsi="Times New Roman" w:cs="Times New Roman"/>
          <w:lang w:eastAsia="da-DK"/>
        </w:rPr>
      </w:pPr>
      <w:r w:rsidRPr="003763E0">
        <w:rPr>
          <w:rFonts w:ascii="Times New Roman" w:eastAsia="Calibri" w:hAnsi="Times New Roman" w:cs="Times New Roman"/>
          <w:lang w:eastAsia="en-US"/>
        </w:rPr>
        <w:t xml:space="preserve">Sumontavus sistemą turi būti </w:t>
      </w:r>
      <w:r w:rsidRPr="002E6C9E">
        <w:rPr>
          <w:rFonts w:ascii="Times New Roman" w:eastAsia="Calibri" w:hAnsi="Times New Roman" w:cs="Times New Roman"/>
          <w:lang w:eastAsia="en-US"/>
        </w:rPr>
        <w:t xml:space="preserve">atliekamas </w:t>
      </w:r>
      <w:r w:rsidR="0008437E" w:rsidRPr="002E6C9E">
        <w:rPr>
          <w:rFonts w:ascii="Times New Roman" w:eastAsia="Calibri" w:hAnsi="Times New Roman" w:cs="Times New Roman"/>
          <w:lang w:eastAsia="en-US"/>
        </w:rPr>
        <w:t>1</w:t>
      </w:r>
      <w:r w:rsidRPr="002E6C9E">
        <w:rPr>
          <w:rFonts w:ascii="Times New Roman" w:eastAsia="Calibri" w:hAnsi="Times New Roman" w:cs="Times New Roman"/>
          <w:lang w:eastAsia="en-US"/>
        </w:rPr>
        <w:t xml:space="preserve"> (</w:t>
      </w:r>
      <w:r w:rsidR="0008437E" w:rsidRPr="002E6C9E">
        <w:rPr>
          <w:rFonts w:ascii="Times New Roman" w:eastAsia="Calibri" w:hAnsi="Times New Roman" w:cs="Times New Roman"/>
          <w:lang w:eastAsia="en-US"/>
        </w:rPr>
        <w:t>vieno</w:t>
      </w:r>
      <w:r w:rsidRPr="002E6C9E">
        <w:rPr>
          <w:rFonts w:ascii="Times New Roman" w:eastAsia="Calibri" w:hAnsi="Times New Roman" w:cs="Times New Roman"/>
          <w:lang w:eastAsia="en-US"/>
        </w:rPr>
        <w:t xml:space="preserve">) </w:t>
      </w:r>
      <w:r w:rsidR="0008437E" w:rsidRPr="002E6C9E">
        <w:rPr>
          <w:rFonts w:ascii="Times New Roman" w:eastAsia="Calibri" w:hAnsi="Times New Roman" w:cs="Times New Roman"/>
          <w:lang w:eastAsia="en-US"/>
        </w:rPr>
        <w:t>mėnesio</w:t>
      </w:r>
      <w:r w:rsidRPr="002E6C9E">
        <w:rPr>
          <w:rFonts w:ascii="Times New Roman" w:eastAsia="Calibri" w:hAnsi="Times New Roman" w:cs="Times New Roman"/>
          <w:lang w:eastAsia="en-US"/>
        </w:rPr>
        <w:t xml:space="preserve"> trukmės matavimo</w:t>
      </w:r>
      <w:r w:rsidRPr="003763E0">
        <w:rPr>
          <w:rFonts w:ascii="Times New Roman" w:eastAsia="Calibri" w:hAnsi="Times New Roman" w:cs="Times New Roman"/>
          <w:lang w:eastAsia="en-US"/>
        </w:rPr>
        <w:t xml:space="preserve"> sistemos bandymas, neužfiksavus jokių sutrikimų bus pasirašomas prekių perdavimo aktas.</w:t>
      </w:r>
    </w:p>
    <w:p w14:paraId="26C4C4F6" w14:textId="77777777" w:rsidR="003763E0" w:rsidRPr="003763E0" w:rsidRDefault="003763E0" w:rsidP="003763E0">
      <w:pPr>
        <w:widowControl w:val="0"/>
        <w:tabs>
          <w:tab w:val="left" w:pos="709"/>
        </w:tabs>
        <w:spacing w:before="40" w:after="40" w:line="240" w:lineRule="auto"/>
        <w:ind w:left="142"/>
        <w:contextualSpacing/>
        <w:jc w:val="both"/>
        <w:rPr>
          <w:rFonts w:ascii="Times New Roman" w:eastAsia="Calibri" w:hAnsi="Times New Roman" w:cs="Times New Roman"/>
          <w:lang w:eastAsia="en-US"/>
        </w:rPr>
      </w:pPr>
    </w:p>
    <w:p w14:paraId="4DBCAAB8" w14:textId="1B690BED" w:rsidR="003763E0" w:rsidRPr="003763E0" w:rsidRDefault="003763E0" w:rsidP="003763E0">
      <w:pPr>
        <w:widowControl w:val="0"/>
        <w:numPr>
          <w:ilvl w:val="0"/>
          <w:numId w:val="46"/>
        </w:numPr>
        <w:spacing w:after="120" w:line="240" w:lineRule="auto"/>
        <w:ind w:left="1077"/>
        <w:jc w:val="both"/>
        <w:rPr>
          <w:rFonts w:ascii="Times New Roman" w:eastAsia="Times New Roman" w:hAnsi="Times New Roman" w:cs="Times New Roman"/>
          <w:lang w:eastAsia="da-DK"/>
        </w:rPr>
      </w:pPr>
      <w:r w:rsidRPr="003763E0">
        <w:rPr>
          <w:rFonts w:ascii="Times New Roman" w:eastAsia="Times New Roman" w:hAnsi="Times New Roman" w:cs="Times New Roman"/>
          <w:b/>
          <w:lang w:eastAsia="da-DK"/>
        </w:rPr>
        <w:t>GARANTIJA</w:t>
      </w:r>
    </w:p>
    <w:p w14:paraId="59EE39EC" w14:textId="77777777" w:rsidR="003763E0" w:rsidRPr="003763E0" w:rsidRDefault="003763E0" w:rsidP="003763E0">
      <w:pPr>
        <w:widowControl w:val="0"/>
        <w:numPr>
          <w:ilvl w:val="0"/>
          <w:numId w:val="42"/>
        </w:numPr>
        <w:tabs>
          <w:tab w:val="left" w:pos="709"/>
        </w:tabs>
        <w:spacing w:before="40" w:after="40" w:line="240" w:lineRule="auto"/>
        <w:contextualSpacing/>
        <w:jc w:val="both"/>
        <w:rPr>
          <w:rFonts w:ascii="Times New Roman" w:eastAsia="Times New Roman" w:hAnsi="Times New Roman" w:cs="Times New Roman"/>
          <w:lang w:eastAsia="da-DK"/>
        </w:rPr>
      </w:pPr>
      <w:r w:rsidRPr="003763E0">
        <w:rPr>
          <w:rFonts w:ascii="Times New Roman" w:eastAsia="Times New Roman" w:hAnsi="Times New Roman" w:cs="Times New Roman"/>
          <w:lang w:eastAsia="da-DK"/>
        </w:rPr>
        <w:t>Prekei ir atliktiems darbams turi būti suteikiama ne trumpesnė nei 24 (dvidešimt keturių) mėnesių garantija nuo prekės įvedimo į eksploataciją dienos.</w:t>
      </w:r>
    </w:p>
    <w:p w14:paraId="2330EDD9" w14:textId="6FD51B03" w:rsidR="00015875" w:rsidRDefault="00015875">
      <w:pPr>
        <w:rPr>
          <w:rFonts w:ascii="Times New Roman" w:eastAsia="Times New Roman" w:hAnsi="Times New Roman" w:cs="Times New Roman"/>
          <w:lang w:eastAsia="da-DK"/>
        </w:rPr>
      </w:pPr>
      <w:r>
        <w:rPr>
          <w:rFonts w:ascii="Times New Roman" w:eastAsia="Times New Roman" w:hAnsi="Times New Roman" w:cs="Times New Roman"/>
          <w:lang w:eastAsia="da-DK"/>
        </w:rPr>
        <w:br w:type="page"/>
      </w:r>
    </w:p>
    <w:p w14:paraId="03206C21" w14:textId="4D88245F" w:rsidR="00015875" w:rsidRDefault="00015875" w:rsidP="00015875">
      <w:pPr>
        <w:widowControl w:val="0"/>
        <w:spacing w:line="240" w:lineRule="auto"/>
        <w:contextualSpacing/>
        <w:jc w:val="center"/>
        <w:rPr>
          <w:rFonts w:ascii="Times New Roman" w:eastAsia="Times New Roman" w:hAnsi="Times New Roman" w:cs="Times New Roman"/>
          <w:sz w:val="24"/>
          <w:szCs w:val="24"/>
          <w:lang w:eastAsia="da-DK"/>
        </w:rPr>
      </w:pPr>
      <w:r w:rsidRPr="00015875">
        <w:rPr>
          <w:rFonts w:ascii="Times New Roman" w:eastAsia="Times New Roman" w:hAnsi="Times New Roman" w:cs="Times New Roman"/>
          <w:noProof/>
          <w:sz w:val="24"/>
          <w:szCs w:val="24"/>
          <w:lang w:eastAsia="da-DK"/>
        </w:rPr>
        <w:lastRenderedPageBreak/>
        <w:drawing>
          <wp:inline distT="0" distB="0" distL="0" distR="0" wp14:anchorId="3734E420" wp14:editId="27FC44F7">
            <wp:extent cx="6092825" cy="8618220"/>
            <wp:effectExtent l="0" t="0" r="3175" b="0"/>
            <wp:docPr id="63968334"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8334" name="Picture 2" descr="A close-up of a documen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825" cy="8618220"/>
                    </a:xfrm>
                    <a:prstGeom prst="rect">
                      <a:avLst/>
                    </a:prstGeom>
                    <a:noFill/>
                    <a:ln>
                      <a:noFill/>
                    </a:ln>
                  </pic:spPr>
                </pic:pic>
              </a:graphicData>
            </a:graphic>
          </wp:inline>
        </w:drawing>
      </w:r>
    </w:p>
    <w:p w14:paraId="592BCDAD" w14:textId="1F720B59" w:rsidR="00015875" w:rsidRPr="00015875" w:rsidRDefault="00015875" w:rsidP="00015875">
      <w:pPr>
        <w:widowControl w:val="0"/>
        <w:spacing w:line="240" w:lineRule="auto"/>
        <w:contextualSpacing/>
        <w:jc w:val="center"/>
        <w:rPr>
          <w:rFonts w:ascii="Times New Roman" w:eastAsia="Times New Roman" w:hAnsi="Times New Roman" w:cs="Times New Roman"/>
          <w:sz w:val="24"/>
          <w:szCs w:val="24"/>
          <w:lang w:eastAsia="da-DK"/>
        </w:rPr>
      </w:pPr>
      <w:r w:rsidRPr="00015875">
        <w:rPr>
          <w:rFonts w:ascii="Times New Roman" w:eastAsia="Times New Roman" w:hAnsi="Times New Roman" w:cs="Times New Roman"/>
          <w:noProof/>
          <w:sz w:val="24"/>
          <w:szCs w:val="24"/>
          <w:lang w:eastAsia="da-DK"/>
        </w:rPr>
        <w:lastRenderedPageBreak/>
        <w:drawing>
          <wp:inline distT="0" distB="0" distL="0" distR="0" wp14:anchorId="1C35DB53" wp14:editId="7E4B370D">
            <wp:extent cx="6092825" cy="8618220"/>
            <wp:effectExtent l="0" t="0" r="3175" b="0"/>
            <wp:docPr id="706763387" name="Picture 6"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63387" name="Picture 6" descr="A close-up of a pap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2825" cy="8618220"/>
                    </a:xfrm>
                    <a:prstGeom prst="rect">
                      <a:avLst/>
                    </a:prstGeom>
                    <a:noFill/>
                    <a:ln>
                      <a:noFill/>
                    </a:ln>
                  </pic:spPr>
                </pic:pic>
              </a:graphicData>
            </a:graphic>
          </wp:inline>
        </w:drawing>
      </w:r>
    </w:p>
    <w:p w14:paraId="15F19A0F" w14:textId="1F4E12A0" w:rsidR="00015875" w:rsidRPr="00015875" w:rsidRDefault="00015875" w:rsidP="00015875">
      <w:pPr>
        <w:widowControl w:val="0"/>
        <w:spacing w:line="240" w:lineRule="auto"/>
        <w:contextualSpacing/>
        <w:jc w:val="center"/>
        <w:rPr>
          <w:rFonts w:ascii="Times New Roman" w:eastAsia="Times New Roman" w:hAnsi="Times New Roman" w:cs="Times New Roman"/>
          <w:sz w:val="24"/>
          <w:szCs w:val="24"/>
          <w:lang w:eastAsia="da-DK"/>
        </w:rPr>
      </w:pPr>
      <w:r w:rsidRPr="00015875">
        <w:rPr>
          <w:rFonts w:ascii="Times New Roman" w:eastAsia="Times New Roman" w:hAnsi="Times New Roman" w:cs="Times New Roman"/>
          <w:noProof/>
          <w:sz w:val="24"/>
          <w:szCs w:val="24"/>
          <w:lang w:eastAsia="da-DK"/>
        </w:rPr>
        <w:lastRenderedPageBreak/>
        <w:drawing>
          <wp:inline distT="0" distB="0" distL="0" distR="0" wp14:anchorId="2A90F41C" wp14:editId="12064204">
            <wp:extent cx="6092825" cy="8618220"/>
            <wp:effectExtent l="0" t="0" r="3175" b="0"/>
            <wp:docPr id="1985471275"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71275" name="Picture 3" descr="A close-up of a documen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2825" cy="8618220"/>
                    </a:xfrm>
                    <a:prstGeom prst="rect">
                      <a:avLst/>
                    </a:prstGeom>
                    <a:noFill/>
                    <a:ln>
                      <a:noFill/>
                    </a:ln>
                  </pic:spPr>
                </pic:pic>
              </a:graphicData>
            </a:graphic>
          </wp:inline>
        </w:drawing>
      </w:r>
    </w:p>
    <w:p w14:paraId="481AA49D" w14:textId="51C986B5" w:rsidR="00015875" w:rsidRPr="00015875" w:rsidRDefault="00015875" w:rsidP="00015875">
      <w:pPr>
        <w:widowControl w:val="0"/>
        <w:spacing w:line="240" w:lineRule="auto"/>
        <w:contextualSpacing/>
        <w:jc w:val="center"/>
        <w:rPr>
          <w:rFonts w:ascii="Times New Roman" w:eastAsia="Times New Roman" w:hAnsi="Times New Roman" w:cs="Times New Roman"/>
          <w:sz w:val="24"/>
          <w:szCs w:val="24"/>
          <w:lang w:eastAsia="da-DK"/>
        </w:rPr>
      </w:pPr>
      <w:r w:rsidRPr="00015875">
        <w:rPr>
          <w:rFonts w:ascii="Times New Roman" w:eastAsia="Times New Roman" w:hAnsi="Times New Roman" w:cs="Times New Roman"/>
          <w:noProof/>
          <w:sz w:val="24"/>
          <w:szCs w:val="24"/>
          <w:lang w:eastAsia="da-DK"/>
        </w:rPr>
        <w:lastRenderedPageBreak/>
        <w:drawing>
          <wp:inline distT="0" distB="0" distL="0" distR="0" wp14:anchorId="3F194937" wp14:editId="589CAD62">
            <wp:extent cx="6092825" cy="8618220"/>
            <wp:effectExtent l="0" t="0" r="3175" b="0"/>
            <wp:docPr id="1361867304" name="Picture 4"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67304" name="Picture 4" descr="A close-up of a documen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2825" cy="8618220"/>
                    </a:xfrm>
                    <a:prstGeom prst="rect">
                      <a:avLst/>
                    </a:prstGeom>
                    <a:noFill/>
                    <a:ln>
                      <a:noFill/>
                    </a:ln>
                  </pic:spPr>
                </pic:pic>
              </a:graphicData>
            </a:graphic>
          </wp:inline>
        </w:drawing>
      </w:r>
    </w:p>
    <w:p w14:paraId="73F43DFB" w14:textId="3798F954" w:rsidR="008D704D" w:rsidRPr="00DA6C7D" w:rsidRDefault="008D704D" w:rsidP="00DA6C7D">
      <w:pPr>
        <w:pStyle w:val="Heading2"/>
        <w:jc w:val="right"/>
        <w:rPr>
          <w:rFonts w:ascii="Times New Roman" w:hAnsi="Times New Roman" w:cs="Times New Roman"/>
          <w:sz w:val="22"/>
          <w:szCs w:val="22"/>
        </w:rPr>
      </w:pPr>
      <w:bookmarkStart w:id="90" w:name="_Pirkimo_dokumentų_2"/>
      <w:bookmarkStart w:id="91" w:name="_Ref38285444"/>
      <w:bookmarkStart w:id="92" w:name="_Ref38291496"/>
      <w:bookmarkStart w:id="93" w:name="_Toc124243985"/>
      <w:bookmarkStart w:id="94" w:name="_Toc197091938"/>
      <w:bookmarkEnd w:id="90"/>
      <w:r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Pr="00DA6C7D">
        <w:rPr>
          <w:rFonts w:ascii="Times New Roman" w:hAnsi="Times New Roman" w:cs="Times New Roman"/>
          <w:color w:val="auto"/>
          <w:sz w:val="21"/>
          <w:szCs w:val="21"/>
        </w:rPr>
        <w:t>2 priedas „Tiekėjų pašalinimo pagrindai“</w:t>
      </w:r>
      <w:bookmarkEnd w:id="91"/>
      <w:bookmarkEnd w:id="92"/>
      <w:bookmarkEnd w:id="93"/>
      <w:bookmarkEnd w:id="94"/>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straipsnis,  dalis, punktas bei EBVPD 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1) tiekėjo, kuris yra fizinis asmuo, per pastaruosius 5 metus buvo priimtas ir įsiteisėjęs </w:t>
            </w:r>
            <w:r w:rsidRPr="006E1152">
              <w:rPr>
                <w:rFonts w:ascii="Times New Roman" w:hAnsi="Times New Roman" w:cs="Times New Roman"/>
                <w:bCs/>
                <w:lang w:eastAsia="en-US"/>
              </w:rPr>
              <w:lastRenderedPageBreak/>
              <w:t>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16A53A1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 xml:space="preserve">tos dienos, kai tiekėjas perkančiosios organizacijos prašymu turės pateikti pašalinimo </w:t>
            </w:r>
            <w:r w:rsidR="002B67A7">
              <w:rPr>
                <w:rFonts w:ascii="Times New Roman" w:eastAsia="Times New Roman" w:hAnsi="Times New Roman" w:cs="Times New Roman"/>
                <w:i/>
                <w:iCs/>
                <w:lang w:eastAsia="en-US"/>
              </w:rPr>
              <w:t xml:space="preserve"> </w:t>
            </w:r>
            <w:r w:rsidR="00D81DE5">
              <w:rPr>
                <w:rFonts w:ascii="Times New Roman" w:eastAsia="Times New Roman" w:hAnsi="Times New Roman" w:cs="Times New Roman"/>
                <w:i/>
                <w:iCs/>
                <w:lang w:eastAsia="en-US"/>
              </w:rPr>
              <w:t xml:space="preserve"> </w:t>
            </w:r>
            <w:r w:rsidRPr="006E1152">
              <w:rPr>
                <w:rFonts w:ascii="Times New Roman" w:eastAsia="Times New Roman" w:hAnsi="Times New Roman" w:cs="Times New Roman"/>
                <w:i/>
                <w:iCs/>
                <w:lang w:eastAsia="en-US"/>
              </w:rPr>
              <w:t>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5"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6E1152">
              <w:rPr>
                <w:rFonts w:ascii="Times New Roman" w:hAnsi="Times New Roman" w:cs="Times New Roman"/>
                <w:lang w:eastAsia="en-US"/>
              </w:rPr>
              <w:lastRenderedPageBreak/>
              <w:t>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5"/>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19F8A30" w14:textId="47EE6682" w:rsidR="00C213B9" w:rsidRDefault="00A12AEC" w:rsidP="00130998">
            <w:pPr>
              <w:pStyle w:val="NoSpacing"/>
              <w:jc w:val="both"/>
              <w:rPr>
                <w:rFonts w:ascii="Times New Roman" w:hAnsi="Times New Roman" w:cs="Times New Roman"/>
                <w:lang w:eastAsia="en-US"/>
              </w:rPr>
            </w:pPr>
            <w:hyperlink r:id="rId18" w:history="1">
              <w:r w:rsidRPr="00BD41BA">
                <w:rPr>
                  <w:rStyle w:val="Hyperlink"/>
                  <w:rFonts w:ascii="Times New Roman" w:hAnsi="Times New Roman" w:cs="Times New Roman"/>
                  <w:lang w:eastAsia="en-US"/>
                </w:rPr>
                <w:t>https://vpt.lrv.lt/lt/pasalinimo-pagrindai-1/melaginga-informacija-pateikusiu-tiekeju-sarasas-6/</w:t>
              </w:r>
            </w:hyperlink>
            <w:r w:rsidR="000611EE">
              <w:t xml:space="preserve"> </w:t>
            </w:r>
          </w:p>
          <w:p w14:paraId="61B914CB" w14:textId="7510393C" w:rsidR="00A12AEC" w:rsidRPr="00BD058C" w:rsidRDefault="00A12AEC" w:rsidP="00130998">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E1152">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6820A683" w14:textId="5A3B8F8F" w:rsidR="00A12AEC" w:rsidRPr="00A12AEC" w:rsidRDefault="00A12AEC" w:rsidP="00130998">
            <w:pPr>
              <w:pStyle w:val="NoSpacing"/>
              <w:jc w:val="both"/>
              <w:rPr>
                <w:rStyle w:val="Hyperlink"/>
                <w:rFonts w:ascii="Times New Roman" w:hAnsi="Times New Roman" w:cs="Times New Roman"/>
              </w:rPr>
            </w:pPr>
            <w:hyperlink r:id="rId19" w:history="1">
              <w:r w:rsidRPr="00BD41BA">
                <w:rPr>
                  <w:rStyle w:val="Hyperlink"/>
                  <w:rFonts w:ascii="Times New Roman" w:hAnsi="Times New Roman" w:cs="Times New Roman"/>
                </w:rPr>
                <w:t>https://vpt.lrv.lt/lt/pasalinimo-pagrindai-1/nepatikimu-tiekeju-sarasas-1/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20"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6" w:name="part_030e6c6c64ba4f96a23474e439d1b80c"/>
            <w:bookmarkEnd w:id="96"/>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21"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22"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23"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4"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0EF5423" w14:textId="15CB50D5" w:rsidR="002F396F" w:rsidRDefault="008D704D" w:rsidP="00AB6867">
      <w:pPr>
        <w:pStyle w:val="Heading2"/>
        <w:ind w:left="5103"/>
        <w:rPr>
          <w:rFonts w:ascii="Times New Roman" w:eastAsia="Calibri" w:hAnsi="Times New Roman" w:cs="Times New Roman"/>
          <w:color w:val="000000" w:themeColor="text1"/>
          <w:sz w:val="21"/>
          <w:szCs w:val="21"/>
        </w:rPr>
      </w:pPr>
      <w:bookmarkStart w:id="97" w:name="_Ref38291223"/>
      <w:bookmarkStart w:id="98" w:name="_Ref38291334"/>
      <w:bookmarkStart w:id="99" w:name="_Ref38533412"/>
      <w:bookmarkStart w:id="100" w:name="_Toc124243986"/>
      <w:bookmarkStart w:id="101" w:name="_Toc197091939"/>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7"/>
      <w:bookmarkEnd w:id="98"/>
      <w:bookmarkEnd w:id="99"/>
      <w:bookmarkEnd w:id="100"/>
      <w:bookmarkEnd w:id="101"/>
    </w:p>
    <w:p w14:paraId="7FCB21C3" w14:textId="77777777" w:rsidR="00AB6867" w:rsidRPr="00AB6867" w:rsidRDefault="00AB6867" w:rsidP="00AB6867"/>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AB6867" w:rsidRDefault="002F396F" w:rsidP="009C30B3">
      <w:pPr>
        <w:tabs>
          <w:tab w:val="left" w:pos="709"/>
        </w:tabs>
        <w:spacing w:after="0" w:line="240" w:lineRule="auto"/>
        <w:jc w:val="both"/>
        <w:rPr>
          <w:rFonts w:ascii="Times New Roman" w:eastAsiaTheme="minorHAnsi" w:hAnsi="Times New Roman" w:cs="Times New Roman"/>
          <w:b/>
          <w:i/>
          <w:iCs/>
          <w:color w:val="7030A0"/>
          <w:sz w:val="10"/>
          <w:szCs w:val="10"/>
          <w:lang w:eastAsia="en-US"/>
        </w:rPr>
      </w:pPr>
    </w:p>
    <w:tbl>
      <w:tblPr>
        <w:tblStyle w:val="TableGrid3"/>
        <w:tblW w:w="9788" w:type="dxa"/>
        <w:tblLook w:val="04A0" w:firstRow="1" w:lastRow="0" w:firstColumn="1" w:lastColumn="0" w:noHBand="0" w:noVBand="1"/>
      </w:tblPr>
      <w:tblGrid>
        <w:gridCol w:w="562"/>
        <w:gridCol w:w="3828"/>
        <w:gridCol w:w="5398"/>
      </w:tblGrid>
      <w:tr w:rsidR="003F2587" w:rsidRPr="006E1152" w14:paraId="4E32B1E2" w14:textId="77777777" w:rsidTr="0060187A">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CF0418" w:rsidRPr="006E1152" w14:paraId="6775693A" w14:textId="77777777" w:rsidTr="0060187A">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CF0418" w:rsidRPr="006E1152" w:rsidRDefault="00CF0418" w:rsidP="00CF0418">
            <w:pPr>
              <w:rPr>
                <w:rFonts w:eastAsiaTheme="minorHAnsi"/>
                <w:sz w:val="21"/>
                <w:szCs w:val="21"/>
              </w:rPr>
            </w:pPr>
            <w:r w:rsidRPr="006E1152">
              <w:rPr>
                <w:rFonts w:eastAsiaTheme="minorHAnsi"/>
                <w:sz w:val="21"/>
                <w:szCs w:val="21"/>
              </w:rPr>
              <w:t>1.</w:t>
            </w:r>
          </w:p>
        </w:tc>
        <w:tc>
          <w:tcPr>
            <w:tcW w:w="3828" w:type="dxa"/>
            <w:tcBorders>
              <w:top w:val="single" w:sz="4" w:space="0" w:color="000000"/>
              <w:left w:val="single" w:sz="4" w:space="0" w:color="000000"/>
              <w:bottom w:val="single" w:sz="4" w:space="0" w:color="000000"/>
              <w:right w:val="single" w:sz="4" w:space="0" w:color="000000"/>
            </w:tcBorders>
          </w:tcPr>
          <w:p w14:paraId="49DC1999" w14:textId="36ADFDBD" w:rsidR="003763E0" w:rsidRPr="003763E0" w:rsidRDefault="00CF0418" w:rsidP="00CF0418">
            <w:pPr>
              <w:autoSpaceDE w:val="0"/>
              <w:autoSpaceDN w:val="0"/>
              <w:adjustRightInd w:val="0"/>
              <w:jc w:val="both"/>
              <w:rPr>
                <w:sz w:val="21"/>
                <w:szCs w:val="21"/>
              </w:rPr>
            </w:pPr>
            <w:bookmarkStart w:id="102" w:name="_Hlk190955235"/>
            <w:r w:rsidRPr="007B68FB">
              <w:rPr>
                <w:sz w:val="21"/>
                <w:szCs w:val="21"/>
              </w:rPr>
              <w:t xml:space="preserve">Tiekėjas per paskutinius </w:t>
            </w:r>
            <w:r w:rsidR="003763E0" w:rsidRPr="00A313C5">
              <w:rPr>
                <w:sz w:val="21"/>
                <w:szCs w:val="21"/>
              </w:rPr>
              <w:t>3</w:t>
            </w:r>
            <w:r w:rsidRPr="007B68FB">
              <w:rPr>
                <w:sz w:val="21"/>
                <w:szCs w:val="21"/>
              </w:rPr>
              <w:t xml:space="preserve"> (</w:t>
            </w:r>
            <w:r w:rsidR="003763E0">
              <w:rPr>
                <w:sz w:val="21"/>
                <w:szCs w:val="21"/>
              </w:rPr>
              <w:t>tris</w:t>
            </w:r>
            <w:r w:rsidRPr="007B68FB">
              <w:rPr>
                <w:sz w:val="21"/>
                <w:szCs w:val="21"/>
              </w:rPr>
              <w:t xml:space="preserve">) metus arba per laiką nuo tiekėjo įregistravimo dienos (jeigu tiekėjas veiklą vykdė mažiau nei </w:t>
            </w:r>
            <w:r w:rsidR="003763E0" w:rsidRPr="00A313C5">
              <w:rPr>
                <w:sz w:val="21"/>
                <w:szCs w:val="21"/>
              </w:rPr>
              <w:t>3</w:t>
            </w:r>
            <w:r w:rsidRPr="007B68FB">
              <w:rPr>
                <w:sz w:val="21"/>
                <w:szCs w:val="21"/>
              </w:rPr>
              <w:t xml:space="preserve"> metus) iki pasiūlymo pateikimo termino pabaigos turi būti įvykdęs bent 1 (vieną) sutartį, susijusią su perkamu objektu (</w:t>
            </w:r>
            <w:r w:rsidR="003763E0" w:rsidRPr="003763E0">
              <w:rPr>
                <w:sz w:val="21"/>
                <w:szCs w:val="21"/>
              </w:rPr>
              <w:t xml:space="preserve">dujų analizės sistemų </w:t>
            </w:r>
            <w:r w:rsidR="003763E0">
              <w:rPr>
                <w:sz w:val="21"/>
                <w:szCs w:val="21"/>
              </w:rPr>
              <w:t>pardavimu ir/ar montavimu</w:t>
            </w:r>
            <w:r w:rsidRPr="007B68FB">
              <w:rPr>
                <w:sz w:val="21"/>
                <w:szCs w:val="21"/>
              </w:rPr>
              <w:t xml:space="preserve">), kurios vertė būtų ne mažesnė kaip </w:t>
            </w:r>
            <w:r w:rsidR="003763E0">
              <w:rPr>
                <w:sz w:val="21"/>
                <w:szCs w:val="21"/>
              </w:rPr>
              <w:t>7</w:t>
            </w:r>
            <w:r w:rsidRPr="007B68FB">
              <w:rPr>
                <w:sz w:val="21"/>
                <w:szCs w:val="21"/>
              </w:rPr>
              <w:t>0</w:t>
            </w:r>
            <w:r w:rsidRPr="00A313C5">
              <w:rPr>
                <w:sz w:val="21"/>
                <w:szCs w:val="21"/>
              </w:rPr>
              <w:t xml:space="preserve"> </w:t>
            </w:r>
            <w:r w:rsidRPr="007B68FB">
              <w:rPr>
                <w:sz w:val="21"/>
                <w:szCs w:val="21"/>
              </w:rPr>
              <w:t>000,00 (</w:t>
            </w:r>
            <w:r w:rsidR="003763E0">
              <w:rPr>
                <w:sz w:val="21"/>
                <w:szCs w:val="21"/>
              </w:rPr>
              <w:t>septyniasdešimt</w:t>
            </w:r>
            <w:r w:rsidRPr="007B68FB">
              <w:rPr>
                <w:sz w:val="21"/>
                <w:szCs w:val="21"/>
              </w:rPr>
              <w:t xml:space="preserve"> tūkstančių eurų) Eur be PVM.</w:t>
            </w:r>
            <w:bookmarkEnd w:id="102"/>
          </w:p>
        </w:tc>
        <w:tc>
          <w:tcPr>
            <w:tcW w:w="5398" w:type="dxa"/>
            <w:tcBorders>
              <w:top w:val="single" w:sz="4" w:space="0" w:color="000000"/>
              <w:left w:val="single" w:sz="4" w:space="0" w:color="000000"/>
              <w:bottom w:val="single" w:sz="4" w:space="0" w:color="000000"/>
              <w:right w:val="single" w:sz="4" w:space="0" w:color="000000"/>
            </w:tcBorders>
          </w:tcPr>
          <w:p w14:paraId="3FC03723" w14:textId="4F6A9C28" w:rsidR="00CF0418" w:rsidRPr="0005340D" w:rsidRDefault="00CF0418" w:rsidP="00CF0418">
            <w:pPr>
              <w:autoSpaceDE w:val="0"/>
              <w:autoSpaceDN w:val="0"/>
              <w:adjustRightInd w:val="0"/>
              <w:jc w:val="both"/>
              <w:rPr>
                <w:color w:val="000000"/>
                <w:sz w:val="21"/>
                <w:szCs w:val="21"/>
              </w:rPr>
            </w:pPr>
            <w:r w:rsidRPr="0005340D">
              <w:rPr>
                <w:color w:val="000000"/>
                <w:sz w:val="21"/>
                <w:szCs w:val="21"/>
              </w:rPr>
              <w:t xml:space="preserve">Pagrindinių per pastaruosius </w:t>
            </w:r>
            <w:r w:rsidR="003763E0">
              <w:rPr>
                <w:color w:val="000000"/>
                <w:sz w:val="21"/>
                <w:szCs w:val="21"/>
              </w:rPr>
              <w:t>3</w:t>
            </w:r>
            <w:r w:rsidRPr="0005340D">
              <w:rPr>
                <w:color w:val="000000"/>
                <w:sz w:val="21"/>
                <w:szCs w:val="21"/>
              </w:rPr>
              <w:t xml:space="preserve"> (</w:t>
            </w:r>
            <w:r w:rsidR="003763E0">
              <w:rPr>
                <w:color w:val="000000"/>
                <w:sz w:val="21"/>
                <w:szCs w:val="21"/>
              </w:rPr>
              <w:t>tris</w:t>
            </w:r>
            <w:r w:rsidRPr="0005340D">
              <w:rPr>
                <w:color w:val="000000"/>
                <w:sz w:val="21"/>
                <w:szCs w:val="21"/>
              </w:rPr>
              <w:t xml:space="preserve">) metus įvykdytų sutarčių sąrašas (Pirkimo dokumentų 9 priedas „Tiekėjo įvykdytos sutartys“), kuriame nurodyta: </w:t>
            </w:r>
          </w:p>
          <w:p w14:paraId="4C10217D" w14:textId="77777777" w:rsidR="00CF0418" w:rsidRPr="0005340D" w:rsidRDefault="00CF0418" w:rsidP="00CF0418">
            <w:pPr>
              <w:autoSpaceDE w:val="0"/>
              <w:autoSpaceDN w:val="0"/>
              <w:adjustRightInd w:val="0"/>
              <w:jc w:val="both"/>
              <w:rPr>
                <w:color w:val="000000"/>
                <w:sz w:val="21"/>
                <w:szCs w:val="21"/>
              </w:rPr>
            </w:pPr>
            <w:r w:rsidRPr="0005340D">
              <w:rPr>
                <w:color w:val="000000"/>
                <w:sz w:val="21"/>
                <w:szCs w:val="21"/>
              </w:rPr>
              <w:t>1) sutarties vykdymo pradžia ir pabaiga (mėnesių tikslumu);</w:t>
            </w:r>
          </w:p>
          <w:p w14:paraId="21E1A835" w14:textId="77777777" w:rsidR="00CF0418" w:rsidRPr="0005340D" w:rsidRDefault="00CF0418" w:rsidP="00CF0418">
            <w:pPr>
              <w:autoSpaceDE w:val="0"/>
              <w:autoSpaceDN w:val="0"/>
              <w:adjustRightInd w:val="0"/>
              <w:jc w:val="both"/>
              <w:rPr>
                <w:color w:val="000000"/>
                <w:sz w:val="21"/>
                <w:szCs w:val="21"/>
              </w:rPr>
            </w:pPr>
            <w:r w:rsidRPr="0005340D">
              <w:rPr>
                <w:color w:val="000000"/>
                <w:sz w:val="21"/>
                <w:szCs w:val="21"/>
              </w:rPr>
              <w:t>2) sutarties pavadinimas ar trumpas aprašymas;</w:t>
            </w:r>
          </w:p>
          <w:p w14:paraId="68FEAD07" w14:textId="77777777" w:rsidR="00CF0418" w:rsidRPr="0005340D" w:rsidRDefault="00CF0418" w:rsidP="00CF0418">
            <w:pPr>
              <w:autoSpaceDE w:val="0"/>
              <w:autoSpaceDN w:val="0"/>
              <w:adjustRightInd w:val="0"/>
              <w:jc w:val="both"/>
              <w:rPr>
                <w:color w:val="000000"/>
                <w:sz w:val="21"/>
                <w:szCs w:val="21"/>
              </w:rPr>
            </w:pPr>
            <w:r w:rsidRPr="0005340D">
              <w:rPr>
                <w:color w:val="000000"/>
                <w:sz w:val="21"/>
                <w:szCs w:val="21"/>
              </w:rPr>
              <w:t>3) sutarties vertė (Eur be PVM);</w:t>
            </w:r>
          </w:p>
          <w:p w14:paraId="0D40D317" w14:textId="77777777" w:rsidR="00CF0418" w:rsidRPr="0005340D" w:rsidRDefault="00CF0418" w:rsidP="00CF0418">
            <w:pPr>
              <w:jc w:val="both"/>
              <w:rPr>
                <w:color w:val="000000"/>
                <w:sz w:val="21"/>
                <w:szCs w:val="21"/>
              </w:rPr>
            </w:pPr>
            <w:r w:rsidRPr="0005340D">
              <w:rPr>
                <w:color w:val="000000"/>
                <w:sz w:val="21"/>
                <w:szCs w:val="21"/>
              </w:rPr>
              <w:t>4) užsakovo (tiek viešo, tiek privataus) identifikavimo duomenys: pavadinimas, kontaktinio asmens vardas, pavardė, telefonas, el. pašto adresas ir kt.</w:t>
            </w:r>
          </w:p>
          <w:p w14:paraId="0AEEE244" w14:textId="77777777" w:rsidR="00CF0418" w:rsidRPr="0005340D" w:rsidRDefault="00CF0418" w:rsidP="00CF0418">
            <w:pPr>
              <w:jc w:val="both"/>
              <w:rPr>
                <w:color w:val="000000"/>
                <w:sz w:val="21"/>
                <w:szCs w:val="21"/>
              </w:rPr>
            </w:pPr>
          </w:p>
          <w:p w14:paraId="096AF411" w14:textId="77777777" w:rsidR="00CF0418" w:rsidRPr="0005340D" w:rsidRDefault="00CF0418" w:rsidP="00CF0418">
            <w:pPr>
              <w:autoSpaceDE w:val="0"/>
              <w:autoSpaceDN w:val="0"/>
              <w:jc w:val="both"/>
              <w:rPr>
                <w:color w:val="000000"/>
                <w:sz w:val="21"/>
                <w:szCs w:val="21"/>
              </w:rPr>
            </w:pPr>
            <w:r w:rsidRPr="0005340D">
              <w:rPr>
                <w:color w:val="000000"/>
                <w:sz w:val="21"/>
                <w:szCs w:val="21"/>
              </w:rPr>
              <w:t>Tiekėjas turi pateikti užsakovų pažymas, kuriose būtų nurodytos prekių bendros sumos, datos ir vieta, prekių gavėjai, ar prekės buvo pristatytos tinkamai.</w:t>
            </w:r>
          </w:p>
          <w:p w14:paraId="6721EDD7" w14:textId="77777777" w:rsidR="00CF0418" w:rsidRPr="0005340D" w:rsidRDefault="00CF0418" w:rsidP="00CF0418">
            <w:pPr>
              <w:autoSpaceDE w:val="0"/>
              <w:autoSpaceDN w:val="0"/>
              <w:jc w:val="both"/>
              <w:rPr>
                <w:color w:val="000000"/>
                <w:sz w:val="21"/>
                <w:szCs w:val="21"/>
              </w:rPr>
            </w:pPr>
          </w:p>
          <w:p w14:paraId="1BAE3DC1" w14:textId="77777777" w:rsidR="00CF0418" w:rsidRPr="0005340D" w:rsidRDefault="00CF0418" w:rsidP="00CF0418">
            <w:pPr>
              <w:autoSpaceDE w:val="0"/>
              <w:autoSpaceDN w:val="0"/>
              <w:jc w:val="both"/>
              <w:rPr>
                <w:color w:val="000000"/>
                <w:sz w:val="21"/>
                <w:szCs w:val="21"/>
              </w:rPr>
            </w:pPr>
            <w:r w:rsidRPr="0005340D">
              <w:rPr>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0683D721" w14:textId="77777777" w:rsidR="00CF0418" w:rsidRPr="0005340D" w:rsidRDefault="00CF0418" w:rsidP="00CF0418">
            <w:pPr>
              <w:autoSpaceDE w:val="0"/>
              <w:autoSpaceDN w:val="0"/>
              <w:jc w:val="both"/>
              <w:rPr>
                <w:color w:val="000000"/>
                <w:sz w:val="21"/>
                <w:szCs w:val="21"/>
              </w:rPr>
            </w:pPr>
            <w:r w:rsidRPr="0005340D">
              <w:rPr>
                <w:color w:val="000000"/>
                <w:sz w:val="21"/>
                <w:szCs w:val="21"/>
              </w:rPr>
              <w:t>Tiekėjas gali remtis kitų ūkio subjektų pajėgumais tik tuo atveju, jeigu tie subjektai patys vykdys tą pirkimo sutarties dalį, kuriai reikia jų turimų pajėgumų;</w:t>
            </w:r>
          </w:p>
          <w:p w14:paraId="0AE0C171" w14:textId="77777777" w:rsidR="00CF0418" w:rsidRPr="0005340D" w:rsidRDefault="00CF0418" w:rsidP="00CF0418">
            <w:pPr>
              <w:autoSpaceDE w:val="0"/>
              <w:autoSpaceDN w:val="0"/>
              <w:jc w:val="both"/>
              <w:rPr>
                <w:color w:val="000000"/>
                <w:sz w:val="21"/>
                <w:szCs w:val="21"/>
              </w:rPr>
            </w:pPr>
            <w:r w:rsidRPr="0005340D">
              <w:rPr>
                <w:color w:val="000000"/>
                <w:sz w:val="21"/>
                <w:szCs w:val="21"/>
              </w:rPr>
              <w:t>Subtiekėjams šis reikalavimas nenustatomas.</w:t>
            </w:r>
          </w:p>
          <w:p w14:paraId="1BCECC04" w14:textId="6B69C538" w:rsidR="00CF0418" w:rsidRPr="00123ACE" w:rsidRDefault="00CF0418" w:rsidP="00CF0418">
            <w:pPr>
              <w:jc w:val="both"/>
              <w:rPr>
                <w:color w:val="000000"/>
                <w:sz w:val="21"/>
                <w:szCs w:val="21"/>
              </w:rPr>
            </w:pPr>
            <w:r w:rsidRPr="0005340D">
              <w:rPr>
                <w:color w:val="000000"/>
                <w:sz w:val="21"/>
                <w:szCs w:val="21"/>
              </w:rPr>
              <w:t xml:space="preserve">Pateikiamas užpildytas Pirkimo dokumentų </w:t>
            </w:r>
            <w:r>
              <w:rPr>
                <w:color w:val="000000"/>
                <w:sz w:val="21"/>
                <w:szCs w:val="21"/>
              </w:rPr>
              <w:t>9</w:t>
            </w:r>
            <w:r w:rsidRPr="0005340D">
              <w:rPr>
                <w:color w:val="000000"/>
                <w:sz w:val="21"/>
                <w:szCs w:val="21"/>
              </w:rPr>
              <w:t xml:space="preserve"> priedas „Tiekėjo įvykdytos sutartys“.</w:t>
            </w:r>
          </w:p>
        </w:tc>
      </w:tr>
    </w:tbl>
    <w:p w14:paraId="2D4E86B7" w14:textId="29985160" w:rsidR="00113EFD" w:rsidRPr="003168DF" w:rsidRDefault="00113EFD" w:rsidP="0060187A">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3168DF">
        <w:rPr>
          <w:rFonts w:ascii="Times New Roman" w:eastAsiaTheme="minorHAnsi" w:hAnsi="Times New Roman" w:cs="Times New Roman"/>
        </w:rPr>
        <w:lastRenderedPageBreak/>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71FF38BE" w14:textId="77777777" w:rsidR="00BC28AF" w:rsidRDefault="00BC28AF" w:rsidP="00CD48C3">
      <w:pPr>
        <w:pStyle w:val="Heading2"/>
        <w:jc w:val="right"/>
        <w:rPr>
          <w:b/>
          <w:bCs/>
          <w:smallCaps/>
          <w:sz w:val="22"/>
          <w:szCs w:val="22"/>
        </w:rPr>
      </w:pPr>
    </w:p>
    <w:p w14:paraId="55E31AE2" w14:textId="77777777" w:rsidR="00BC28AF" w:rsidRDefault="00BC28AF" w:rsidP="00CD48C3">
      <w:pPr>
        <w:pStyle w:val="Heading2"/>
        <w:jc w:val="right"/>
        <w:rPr>
          <w:b/>
          <w:bCs/>
          <w:smallCaps/>
          <w:sz w:val="22"/>
          <w:szCs w:val="22"/>
        </w:rPr>
      </w:pPr>
    </w:p>
    <w:p w14:paraId="6C9AD447" w14:textId="77777777" w:rsidR="00BC28AF" w:rsidRDefault="00BC28AF" w:rsidP="00CD48C3">
      <w:pPr>
        <w:pStyle w:val="Heading2"/>
        <w:jc w:val="right"/>
        <w:rPr>
          <w:b/>
          <w:bCs/>
          <w:smallCaps/>
          <w:sz w:val="22"/>
          <w:szCs w:val="22"/>
        </w:rPr>
      </w:pPr>
    </w:p>
    <w:p w14:paraId="31EDB764" w14:textId="77777777" w:rsidR="00BC28AF" w:rsidRDefault="00BC28AF" w:rsidP="00CD48C3">
      <w:pPr>
        <w:pStyle w:val="Heading2"/>
        <w:jc w:val="right"/>
        <w:rPr>
          <w:b/>
          <w:bCs/>
          <w:smallCaps/>
          <w:sz w:val="22"/>
          <w:szCs w:val="22"/>
        </w:rPr>
      </w:pPr>
    </w:p>
    <w:p w14:paraId="52775302" w14:textId="77777777" w:rsidR="00BC28AF" w:rsidRDefault="00BC28AF" w:rsidP="00BC28AF"/>
    <w:p w14:paraId="33FA3DE4" w14:textId="77777777" w:rsidR="00BC28AF" w:rsidRPr="00BC28AF" w:rsidRDefault="00BC28AF" w:rsidP="00BC28AF"/>
    <w:p w14:paraId="28EBD52F" w14:textId="77777777" w:rsidR="00BC28AF" w:rsidRPr="00BC28AF" w:rsidRDefault="00BC28AF" w:rsidP="00BC28AF"/>
    <w:p w14:paraId="0B2630C8" w14:textId="77777777" w:rsidR="00BC28AF" w:rsidRPr="00BC28AF" w:rsidRDefault="00BC28AF" w:rsidP="00BC28AF"/>
    <w:p w14:paraId="1271CB6C" w14:textId="77777777" w:rsidR="00BC28AF" w:rsidRPr="00BC28AF" w:rsidRDefault="00BC28AF" w:rsidP="00BC28AF"/>
    <w:p w14:paraId="327208E4" w14:textId="77777777" w:rsidR="00BC28AF" w:rsidRPr="00BC28AF" w:rsidRDefault="00BC28AF" w:rsidP="00BC28AF"/>
    <w:p w14:paraId="39DE66CF" w14:textId="77777777" w:rsidR="00BC28AF" w:rsidRPr="00BC28AF" w:rsidRDefault="00BC28AF" w:rsidP="00BC28AF"/>
    <w:p w14:paraId="39185DE4" w14:textId="77777777" w:rsidR="00BC28AF" w:rsidRPr="00BC28AF" w:rsidRDefault="00BC28AF" w:rsidP="00BC28AF"/>
    <w:p w14:paraId="27BFC043" w14:textId="77777777" w:rsidR="00BC28AF" w:rsidRPr="00BC28AF" w:rsidRDefault="00BC28AF" w:rsidP="00BC28AF"/>
    <w:p w14:paraId="5D81D647" w14:textId="77777777" w:rsidR="00BC28AF" w:rsidRPr="00BC28AF" w:rsidRDefault="00BC28AF" w:rsidP="00BC28AF"/>
    <w:p w14:paraId="642CA4D8" w14:textId="77777777" w:rsidR="00BC28AF" w:rsidRPr="00BC28AF" w:rsidRDefault="00BC28AF" w:rsidP="00BC28AF"/>
    <w:p w14:paraId="2DCDACA2" w14:textId="77777777" w:rsidR="00BC28AF" w:rsidRPr="00BC28AF" w:rsidRDefault="00BC28AF" w:rsidP="00BC28AF"/>
    <w:p w14:paraId="1B12F88A" w14:textId="77777777" w:rsidR="00BC28AF" w:rsidRPr="00BC28AF" w:rsidRDefault="00BC28AF" w:rsidP="00BC28AF"/>
    <w:p w14:paraId="360BC2D1" w14:textId="77777777" w:rsidR="00BC28AF" w:rsidRPr="00BC28AF" w:rsidRDefault="00BC28AF" w:rsidP="00BC28AF"/>
    <w:p w14:paraId="655D72BE" w14:textId="77777777" w:rsidR="00BC28AF" w:rsidRPr="00BC28AF" w:rsidRDefault="00BC28AF" w:rsidP="00BC28AF"/>
    <w:p w14:paraId="3F522006" w14:textId="77777777" w:rsidR="00BC28AF" w:rsidRPr="00BC28AF" w:rsidRDefault="00BC28AF" w:rsidP="00BC28AF"/>
    <w:p w14:paraId="0E30DB56" w14:textId="5BF667AD" w:rsidR="00BC28AF" w:rsidRPr="00BC28AF" w:rsidRDefault="00BC28AF" w:rsidP="00BC28AF">
      <w:pPr>
        <w:pStyle w:val="Heading2"/>
        <w:tabs>
          <w:tab w:val="left" w:pos="6228"/>
        </w:tabs>
        <w:rPr>
          <w:b/>
          <w:bCs/>
          <w:smallCaps/>
          <w:sz w:val="22"/>
          <w:szCs w:val="22"/>
        </w:rPr>
      </w:pPr>
    </w:p>
    <w:p w14:paraId="5D0FDE6E" w14:textId="379A85BE" w:rsidR="008D704D" w:rsidRPr="006E1152" w:rsidRDefault="00A4599F" w:rsidP="00CD48C3">
      <w:pPr>
        <w:pStyle w:val="Heading2"/>
        <w:jc w:val="right"/>
        <w:rPr>
          <w:rFonts w:ascii="Times New Roman" w:hAnsi="Times New Roman" w:cs="Times New Roman"/>
          <w:sz w:val="21"/>
          <w:szCs w:val="21"/>
        </w:rPr>
      </w:pPr>
      <w:r w:rsidRPr="00BC28AF">
        <w:br w:type="page"/>
      </w:r>
      <w:bookmarkStart w:id="103" w:name="_Ref38291379"/>
      <w:bookmarkStart w:id="104" w:name="_Ref38291394"/>
      <w:bookmarkStart w:id="105" w:name="_Ref38898251"/>
      <w:bookmarkStart w:id="106" w:name="_Toc124243987"/>
      <w:bookmarkStart w:id="107" w:name="_Toc197091940"/>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3"/>
      <w:bookmarkEnd w:id="104"/>
      <w:bookmarkEnd w:id="105"/>
      <w:bookmarkEnd w:id="106"/>
      <w:bookmarkEnd w:id="107"/>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8"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8"/>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9" w:name="_Pirkimo_dokumentų_5"/>
      <w:bookmarkStart w:id="110" w:name="_Ref38540913"/>
      <w:bookmarkStart w:id="111" w:name="_Ref38898051"/>
      <w:bookmarkStart w:id="112" w:name="_Ref38901392"/>
      <w:bookmarkStart w:id="113" w:name="_Toc124243988"/>
      <w:bookmarkStart w:id="114" w:name="_Toc197091941"/>
      <w:bookmarkStart w:id="115" w:name="_Hlk201737992"/>
      <w:bookmarkEnd w:id="109"/>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10"/>
      <w:bookmarkEnd w:id="111"/>
      <w:bookmarkEnd w:id="112"/>
      <w:bookmarkEnd w:id="113"/>
      <w:bookmarkEnd w:id="114"/>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5BC39FF1" w14:textId="50DB9873" w:rsidR="000B296F" w:rsidRPr="006E1152" w:rsidRDefault="00585D07" w:rsidP="00936E0F">
      <w:pPr>
        <w:spacing w:after="0" w:line="240" w:lineRule="auto"/>
        <w:jc w:val="center"/>
        <w:rPr>
          <w:rFonts w:ascii="Times New Roman" w:hAnsi="Times New Roman" w:cs="Times New Roman"/>
          <w:caps/>
          <w:color w:val="404040" w:themeColor="text1" w:themeTint="BF"/>
          <w:spacing w:val="20"/>
          <w:sz w:val="28"/>
          <w:szCs w:val="28"/>
        </w:rPr>
      </w:pPr>
      <w:r w:rsidRPr="00585D07">
        <w:rPr>
          <w:rFonts w:ascii="Times New Roman" w:hAnsi="Times New Roman" w:cs="Times New Roman"/>
          <w:caps/>
          <w:color w:val="404040" w:themeColor="text1" w:themeTint="BF"/>
          <w:spacing w:val="20"/>
          <w:sz w:val="28"/>
          <w:szCs w:val="28"/>
        </w:rPr>
        <w:t xml:space="preserve">SO2, HCl, H2O ir HF emisijų matavimo prieš katalizines rankoves </w:t>
      </w:r>
      <w:r w:rsidR="00936E0F" w:rsidRPr="00130C66">
        <w:rPr>
          <w:rFonts w:ascii="Times New Roman" w:hAnsi="Times New Roman" w:cs="Times New Roman"/>
          <w:caps/>
          <w:color w:val="404040" w:themeColor="text1" w:themeTint="BF"/>
          <w:spacing w:val="20"/>
          <w:sz w:val="28"/>
          <w:szCs w:val="28"/>
        </w:rPr>
        <w:t>SISTEM</w:t>
      </w:r>
      <w:r w:rsidR="0068773C" w:rsidRPr="00130C66">
        <w:rPr>
          <w:rFonts w:ascii="Times New Roman" w:hAnsi="Times New Roman" w:cs="Times New Roman"/>
          <w:caps/>
          <w:color w:val="404040" w:themeColor="text1" w:themeTint="BF"/>
          <w:spacing w:val="20"/>
          <w:sz w:val="28"/>
          <w:szCs w:val="28"/>
        </w:rPr>
        <w:t>Os</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6" w:name="_Toc329443224"/>
      <w:r w:rsidRPr="006E1152">
        <w:rPr>
          <w:rFonts w:ascii="Times New Roman" w:hAnsi="Times New Roman" w:cs="Times New Roman"/>
          <w:b/>
          <w:bCs/>
          <w:sz w:val="22"/>
          <w:szCs w:val="22"/>
        </w:rPr>
        <w:t>INFORMACIJA APIE TIEKĖJĄ</w:t>
      </w:r>
      <w:bookmarkEnd w:id="116"/>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3CC485E1"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w:t>
            </w:r>
            <w:r w:rsidR="000E5494">
              <w:rPr>
                <w:rFonts w:ascii="Times New Roman" w:eastAsia="Calibri" w:hAnsi="Times New Roman" w:cs="Times New Roman"/>
              </w:rPr>
              <w:t xml:space="preserve">ūkio </w:t>
            </w:r>
            <w:r w:rsidR="000B296F" w:rsidRPr="006E1152">
              <w:rPr>
                <w:rFonts w:ascii="Times New Roman" w:eastAsia="Calibri" w:hAnsi="Times New Roman" w:cs="Times New Roman"/>
              </w:rPr>
              <w:t xml:space="preserve">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7" w:name="_Toc329443227"/>
      <w:r w:rsidRPr="006E1152">
        <w:rPr>
          <w:rFonts w:ascii="Times New Roman" w:hAnsi="Times New Roman" w:cs="Times New Roman"/>
          <w:b/>
          <w:bCs/>
          <w:sz w:val="22"/>
          <w:szCs w:val="22"/>
        </w:rPr>
        <w:t>INFORMACIJA APIE ŪKIO SUBJEKTUS</w:t>
      </w:r>
      <w:bookmarkEnd w:id="117"/>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Default="00746DC2" w:rsidP="000B296F">
      <w:pPr>
        <w:spacing w:after="0" w:line="240" w:lineRule="auto"/>
        <w:rPr>
          <w:rFonts w:ascii="Times New Roman" w:hAnsi="Times New Roman" w:cs="Times New Roman"/>
          <w:sz w:val="22"/>
          <w:szCs w:val="22"/>
        </w:rPr>
      </w:pPr>
    </w:p>
    <w:p w14:paraId="35A514B3" w14:textId="77777777" w:rsidR="00F400CF" w:rsidRDefault="00F400CF" w:rsidP="000B296F">
      <w:pPr>
        <w:spacing w:after="0" w:line="240" w:lineRule="auto"/>
        <w:rPr>
          <w:rFonts w:ascii="Times New Roman" w:hAnsi="Times New Roman" w:cs="Times New Roman"/>
          <w:sz w:val="22"/>
          <w:szCs w:val="22"/>
        </w:rPr>
      </w:pPr>
    </w:p>
    <w:p w14:paraId="47469D66" w14:textId="77777777" w:rsidR="00F400CF" w:rsidRPr="006E1152" w:rsidRDefault="00F400CF"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702BD0"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702BD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02B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02BD0">
        <w:rPr>
          <w:rFonts w:ascii="Times New Roman" w:hAnsi="Times New Roman" w:cs="Times New Roman"/>
          <w:bCs/>
          <w:iCs/>
        </w:rPr>
        <w:t xml:space="preserve">kainos </w:t>
      </w:r>
      <w:r w:rsidRPr="00702BD0">
        <w:rPr>
          <w:rFonts w:ascii="Times New Roman" w:hAnsi="Times New Roman" w:cs="Times New Roman"/>
          <w:bCs/>
        </w:rPr>
        <w:t xml:space="preserve">bus vertinamos ir lyginamos su visais mokesčiais, įskaitant PVM. </w:t>
      </w:r>
      <w:r w:rsidRPr="00702B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02BD0">
        <w:rPr>
          <w:rFonts w:ascii="Times New Roman" w:hAnsi="Times New Roman" w:cs="Times New Roman"/>
          <w:iCs/>
        </w:rPr>
        <w:t>kainą (jeigu tiekėjas jo neįskaičiavo pateikiant pasiūlymą, palyginimo tikslais įskaičiuoja pati perkančioji organizacija)</w:t>
      </w:r>
      <w:r w:rsidRPr="00702BD0">
        <w:rPr>
          <w:rFonts w:ascii="Times New Roman" w:eastAsia="Calibri" w:hAnsi="Times New Roman" w:cs="Times New Roman"/>
        </w:rPr>
        <w:t xml:space="preserve">. Į pasiūlymo </w:t>
      </w:r>
      <w:r w:rsidRPr="00702BD0">
        <w:rPr>
          <w:rFonts w:ascii="Times New Roman" w:hAnsi="Times New Roman" w:cs="Times New Roman"/>
          <w:bCs/>
          <w:iCs/>
        </w:rPr>
        <w:t xml:space="preserve">kainą privalo būti </w:t>
      </w:r>
      <w:r w:rsidRPr="00702BD0">
        <w:rPr>
          <w:rFonts w:ascii="Times New Roman" w:eastAsia="Arial Unicode MS" w:hAnsi="Times New Roman" w:cs="Times New Roman"/>
        </w:rPr>
        <w:t>įskaičiuoti visi mokesčiai bei visos</w:t>
      </w:r>
      <w:r w:rsidRPr="00702BD0">
        <w:rPr>
          <w:rFonts w:ascii="Times New Roman" w:hAnsi="Times New Roman" w:cs="Times New Roman"/>
          <w:b/>
        </w:rPr>
        <w:t xml:space="preserve"> </w:t>
      </w:r>
      <w:r w:rsidRPr="00702BD0">
        <w:rPr>
          <w:rFonts w:ascii="Times New Roman" w:hAnsi="Times New Roman" w:cs="Times New Roman"/>
        </w:rPr>
        <w:t>kitos Tiekėjo patirtos ir (ar) galimos patirti tiesioginės ir netiesioginės išlaidos ir mokesčiai</w:t>
      </w:r>
      <w:r w:rsidRPr="00702BD0">
        <w:rPr>
          <w:rFonts w:ascii="Times New Roman" w:eastAsia="Arial Unicode MS" w:hAnsi="Times New Roman" w:cs="Times New Roman"/>
        </w:rPr>
        <w:t xml:space="preserve">, susiję su </w:t>
      </w:r>
      <w:r w:rsidR="006E1152" w:rsidRPr="00702BD0">
        <w:rPr>
          <w:rFonts w:ascii="Times New Roman" w:eastAsia="Arial Unicode MS" w:hAnsi="Times New Roman" w:cs="Times New Roman"/>
        </w:rPr>
        <w:t>Prekių tiekimu</w:t>
      </w:r>
      <w:r w:rsidRPr="00702BD0">
        <w:rPr>
          <w:rFonts w:ascii="Times New Roman" w:eastAsia="Arial Unicode MS" w:hAnsi="Times New Roman" w:cs="Times New Roman"/>
        </w:rPr>
        <w:t>,</w:t>
      </w:r>
      <w:r w:rsidRPr="00702BD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33585C6B" w:rsidR="00DA7EEE" w:rsidRPr="002E6C9E" w:rsidRDefault="00DA7EEE" w:rsidP="00702BD0">
      <w:pPr>
        <w:pStyle w:val="ListParagraph"/>
        <w:numPr>
          <w:ilvl w:val="1"/>
          <w:numId w:val="15"/>
        </w:numPr>
        <w:spacing w:line="240" w:lineRule="auto"/>
        <w:ind w:left="1276"/>
        <w:jc w:val="both"/>
        <w:rPr>
          <w:rFonts w:ascii="Times New Roman" w:hAnsi="Times New Roman" w:cs="Times New Roman"/>
        </w:rPr>
      </w:pPr>
      <w:r w:rsidRPr="002E6C9E">
        <w:rPr>
          <w:rFonts w:ascii="Times New Roman" w:hAnsi="Times New Roman" w:cs="Times New Roman"/>
        </w:rPr>
        <w:t>transportavimo išlaid</w:t>
      </w:r>
      <w:r w:rsidR="00C96253" w:rsidRPr="002E6C9E">
        <w:rPr>
          <w:rFonts w:ascii="Times New Roman" w:hAnsi="Times New Roman" w:cs="Times New Roman"/>
        </w:rPr>
        <w:t>a</w:t>
      </w:r>
      <w:r w:rsidRPr="002E6C9E">
        <w:rPr>
          <w:rFonts w:ascii="Times New Roman" w:hAnsi="Times New Roman" w:cs="Times New Roman"/>
        </w:rPr>
        <w:t>s;</w:t>
      </w:r>
    </w:p>
    <w:p w14:paraId="7295765A" w14:textId="6A58F23E" w:rsidR="00DA7EEE" w:rsidRPr="002E6C9E" w:rsidRDefault="00DA7EEE" w:rsidP="00702BD0">
      <w:pPr>
        <w:pStyle w:val="ListParagraph"/>
        <w:numPr>
          <w:ilvl w:val="1"/>
          <w:numId w:val="15"/>
        </w:numPr>
        <w:spacing w:line="240" w:lineRule="auto"/>
        <w:ind w:left="1276"/>
        <w:jc w:val="both"/>
        <w:rPr>
          <w:rFonts w:ascii="Times New Roman" w:hAnsi="Times New Roman" w:cs="Times New Roman"/>
        </w:rPr>
      </w:pPr>
      <w:r w:rsidRPr="002E6C9E">
        <w:rPr>
          <w:rFonts w:ascii="Times New Roman" w:hAnsi="Times New Roman" w:cs="Times New Roman"/>
        </w:rPr>
        <w:t>pakavimo, pakrovimo, tranzito, iškrovimo, išpakavimo, tikrinimo, draudimo ir kitos su Prekės tiekimu susijusi</w:t>
      </w:r>
      <w:r w:rsidR="00D44E2F" w:rsidRPr="002E6C9E">
        <w:rPr>
          <w:rFonts w:ascii="Times New Roman" w:hAnsi="Times New Roman" w:cs="Times New Roman"/>
        </w:rPr>
        <w:t>a</w:t>
      </w:r>
      <w:r w:rsidRPr="002E6C9E">
        <w:rPr>
          <w:rFonts w:ascii="Times New Roman" w:hAnsi="Times New Roman" w:cs="Times New Roman"/>
        </w:rPr>
        <w:t>s išlaid</w:t>
      </w:r>
      <w:r w:rsidR="00C96253" w:rsidRPr="002E6C9E">
        <w:rPr>
          <w:rFonts w:ascii="Times New Roman" w:hAnsi="Times New Roman" w:cs="Times New Roman"/>
        </w:rPr>
        <w:t>a</w:t>
      </w:r>
      <w:r w:rsidRPr="002E6C9E">
        <w:rPr>
          <w:rFonts w:ascii="Times New Roman" w:hAnsi="Times New Roman" w:cs="Times New Roman"/>
        </w:rPr>
        <w:t>s;</w:t>
      </w:r>
    </w:p>
    <w:p w14:paraId="5A5DFDED" w14:textId="77FCEB35" w:rsidR="00F400CF" w:rsidRPr="002E6C9E" w:rsidRDefault="00F400CF" w:rsidP="00702BD0">
      <w:pPr>
        <w:pStyle w:val="ListParagraph"/>
        <w:numPr>
          <w:ilvl w:val="1"/>
          <w:numId w:val="15"/>
        </w:numPr>
        <w:spacing w:line="240" w:lineRule="auto"/>
        <w:ind w:left="1276"/>
        <w:jc w:val="both"/>
        <w:rPr>
          <w:rFonts w:ascii="Times New Roman" w:hAnsi="Times New Roman" w:cs="Times New Roman"/>
        </w:rPr>
      </w:pPr>
      <w:r w:rsidRPr="002E6C9E">
        <w:rPr>
          <w:rFonts w:ascii="Times New Roman" w:hAnsi="Times New Roman" w:cs="Times New Roman"/>
        </w:rPr>
        <w:t>įrangos montavimo išlaidas;</w:t>
      </w:r>
    </w:p>
    <w:p w14:paraId="526B00A0" w14:textId="57CBAD8B" w:rsidR="00F400CF" w:rsidRPr="002E6C9E" w:rsidRDefault="00F400CF" w:rsidP="00702BD0">
      <w:pPr>
        <w:pStyle w:val="ListParagraph"/>
        <w:numPr>
          <w:ilvl w:val="1"/>
          <w:numId w:val="15"/>
        </w:numPr>
        <w:spacing w:line="240" w:lineRule="auto"/>
        <w:ind w:left="1276"/>
        <w:jc w:val="both"/>
        <w:rPr>
          <w:rFonts w:ascii="Times New Roman" w:hAnsi="Times New Roman" w:cs="Times New Roman"/>
        </w:rPr>
      </w:pPr>
      <w:r w:rsidRPr="002E6C9E">
        <w:rPr>
          <w:rFonts w:ascii="Times New Roman" w:hAnsi="Times New Roman" w:cs="Times New Roman"/>
        </w:rPr>
        <w:t>darbuotojų apmokymo darbui su įranga išlaidas;</w:t>
      </w:r>
    </w:p>
    <w:p w14:paraId="6AEA5F04" w14:textId="76F4B550" w:rsidR="00DA7EEE" w:rsidRPr="002E6C9E" w:rsidRDefault="00DA7EEE" w:rsidP="00702BD0">
      <w:pPr>
        <w:pStyle w:val="ListParagraph"/>
        <w:numPr>
          <w:ilvl w:val="1"/>
          <w:numId w:val="15"/>
        </w:numPr>
        <w:spacing w:line="240" w:lineRule="auto"/>
        <w:ind w:left="1276"/>
        <w:jc w:val="both"/>
        <w:rPr>
          <w:rFonts w:ascii="Times New Roman" w:hAnsi="Times New Roman" w:cs="Times New Roman"/>
        </w:rPr>
      </w:pPr>
      <w:r w:rsidRPr="002E6C9E">
        <w:rPr>
          <w:rFonts w:ascii="Times New Roman" w:hAnsi="Times New Roman" w:cs="Times New Roman"/>
        </w:rPr>
        <w:t>visos su dokumentų, kurių reikalauja Pirkėjas, rengimu ir pateikimu susijusi</w:t>
      </w:r>
      <w:r w:rsidR="00D44E2F" w:rsidRPr="002E6C9E">
        <w:rPr>
          <w:rFonts w:ascii="Times New Roman" w:hAnsi="Times New Roman" w:cs="Times New Roman"/>
        </w:rPr>
        <w:t>a</w:t>
      </w:r>
      <w:r w:rsidRPr="002E6C9E">
        <w:rPr>
          <w:rFonts w:ascii="Times New Roman" w:hAnsi="Times New Roman" w:cs="Times New Roman"/>
        </w:rPr>
        <w:t>s išlaid</w:t>
      </w:r>
      <w:r w:rsidR="00C96253" w:rsidRPr="002E6C9E">
        <w:rPr>
          <w:rFonts w:ascii="Times New Roman" w:hAnsi="Times New Roman" w:cs="Times New Roman"/>
        </w:rPr>
        <w:t>a</w:t>
      </w:r>
      <w:r w:rsidRPr="002E6C9E">
        <w:rPr>
          <w:rFonts w:ascii="Times New Roman" w:hAnsi="Times New Roman" w:cs="Times New Roman"/>
        </w:rPr>
        <w:t>s;</w:t>
      </w:r>
    </w:p>
    <w:p w14:paraId="4DB23943" w14:textId="4345BBEA" w:rsidR="00DA7EEE" w:rsidRPr="00702BD0" w:rsidRDefault="00DA7EEE" w:rsidP="00702BD0">
      <w:pPr>
        <w:pStyle w:val="ListParagraph"/>
        <w:numPr>
          <w:ilvl w:val="1"/>
          <w:numId w:val="15"/>
        </w:numPr>
        <w:spacing w:line="240" w:lineRule="auto"/>
        <w:ind w:left="1276"/>
        <w:jc w:val="both"/>
        <w:rPr>
          <w:rFonts w:ascii="Times New Roman" w:hAnsi="Times New Roman" w:cs="Times New Roman"/>
        </w:rPr>
      </w:pPr>
      <w:r w:rsidRPr="002E6C9E">
        <w:rPr>
          <w:rFonts w:ascii="Times New Roman" w:hAnsi="Times New Roman" w:cs="Times New Roman"/>
        </w:rPr>
        <w:t>naudojimo ir priežiūros instrukcijų, numatytų Techninėje</w:t>
      </w:r>
      <w:r w:rsidRPr="00702BD0">
        <w:rPr>
          <w:rFonts w:ascii="Times New Roman" w:hAnsi="Times New Roman" w:cs="Times New Roman"/>
        </w:rPr>
        <w:t xml:space="preserve"> specifikacijoje, pateikimo išlaid</w:t>
      </w:r>
      <w:r w:rsidR="00C96253" w:rsidRPr="00702BD0">
        <w:rPr>
          <w:rFonts w:ascii="Times New Roman" w:hAnsi="Times New Roman" w:cs="Times New Roman"/>
        </w:rPr>
        <w:t>a</w:t>
      </w:r>
      <w:r w:rsidRPr="00702BD0">
        <w:rPr>
          <w:rFonts w:ascii="Times New Roman" w:hAnsi="Times New Roman" w:cs="Times New Roman"/>
        </w:rPr>
        <w:t>s;</w:t>
      </w:r>
    </w:p>
    <w:p w14:paraId="494BA0E5" w14:textId="34C7678A" w:rsidR="00DA7EEE" w:rsidRPr="00702BD0" w:rsidRDefault="00DA7EEE" w:rsidP="00702BD0">
      <w:pPr>
        <w:pStyle w:val="ListParagraph"/>
        <w:numPr>
          <w:ilvl w:val="1"/>
          <w:numId w:val="15"/>
        </w:numPr>
        <w:spacing w:line="240" w:lineRule="auto"/>
        <w:ind w:left="1276"/>
        <w:jc w:val="both"/>
        <w:rPr>
          <w:rFonts w:ascii="Times New Roman" w:hAnsi="Times New Roman" w:cs="Times New Roman"/>
        </w:rPr>
      </w:pPr>
      <w:r w:rsidRPr="00702BD0">
        <w:rPr>
          <w:rFonts w:ascii="Times New Roman" w:hAnsi="Times New Roman" w:cs="Times New Roman"/>
        </w:rPr>
        <w:t>elektroninių sąskaitų teikimo išlaid</w:t>
      </w:r>
      <w:r w:rsidR="00C96253" w:rsidRPr="00702BD0">
        <w:rPr>
          <w:rFonts w:ascii="Times New Roman" w:hAnsi="Times New Roman" w:cs="Times New Roman"/>
        </w:rPr>
        <w:t>a</w:t>
      </w:r>
      <w:r w:rsidRPr="00702BD0">
        <w:rPr>
          <w:rFonts w:ascii="Times New Roman" w:hAnsi="Times New Roman" w:cs="Times New Roman"/>
        </w:rPr>
        <w:t>s;</w:t>
      </w:r>
    </w:p>
    <w:p w14:paraId="75685E0F" w14:textId="71A8E4C1" w:rsidR="00DA7EEE" w:rsidRPr="009834D9" w:rsidRDefault="00DA7EEE" w:rsidP="00F400CF">
      <w:pPr>
        <w:pStyle w:val="ListParagraph"/>
        <w:numPr>
          <w:ilvl w:val="1"/>
          <w:numId w:val="15"/>
        </w:numPr>
        <w:spacing w:line="240" w:lineRule="auto"/>
        <w:ind w:left="1210"/>
        <w:jc w:val="both"/>
        <w:rPr>
          <w:rFonts w:ascii="Times New Roman" w:hAnsi="Times New Roman" w:cs="Times New Roman"/>
        </w:rPr>
      </w:pPr>
      <w:r w:rsidRPr="009834D9">
        <w:rPr>
          <w:rFonts w:ascii="Times New Roman" w:hAnsi="Times New Roman" w:cs="Times New Roman"/>
        </w:rPr>
        <w:t>garantinės priežiūros išlaid</w:t>
      </w:r>
      <w:r w:rsidR="00C96253" w:rsidRPr="009834D9">
        <w:rPr>
          <w:rFonts w:ascii="Times New Roman" w:hAnsi="Times New Roman" w:cs="Times New Roman"/>
        </w:rPr>
        <w:t>a</w:t>
      </w:r>
      <w:r w:rsidRPr="009834D9">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702BD0">
        <w:rPr>
          <w:rFonts w:ascii="Times New Roman" w:hAnsi="Times New Roman" w:cs="Times New Roman"/>
        </w:rPr>
        <w:t>V</w:t>
      </w:r>
      <w:r w:rsidRPr="00702BD0">
        <w:rPr>
          <w:rFonts w:ascii="Times New Roman" w:hAnsi="Times New Roman" w:cs="Times New Roman"/>
          <w:bCs/>
          <w:iCs/>
        </w:rPr>
        <w:t>isos pasiūlyme nurodytos kain</w:t>
      </w:r>
      <w:r w:rsidR="00624AB6" w:rsidRPr="00702BD0">
        <w:rPr>
          <w:rFonts w:ascii="Times New Roman" w:hAnsi="Times New Roman" w:cs="Times New Roman"/>
          <w:bCs/>
          <w:iCs/>
        </w:rPr>
        <w:t>os</w:t>
      </w:r>
      <w:r w:rsidRPr="00702BD0">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w:t>
      </w:r>
      <w:r w:rsidRPr="006E1152">
        <w:rPr>
          <w:rFonts w:ascii="Times New Roman" w:hAnsi="Times New Roman" w:cs="Times New Roman"/>
          <w:bCs/>
          <w:iCs/>
        </w:rPr>
        <w:t xml:space="preserve">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
        <w:gridCol w:w="2704"/>
        <w:gridCol w:w="3543"/>
        <w:gridCol w:w="1560"/>
        <w:gridCol w:w="1603"/>
      </w:tblGrid>
      <w:tr w:rsidR="00FC0BA0" w:rsidRPr="006E1152" w14:paraId="24B2818C" w14:textId="77777777" w:rsidTr="00351133">
        <w:trPr>
          <w:trHeight w:val="423"/>
          <w:tblHeader/>
        </w:trPr>
        <w:tc>
          <w:tcPr>
            <w:tcW w:w="552" w:type="dxa"/>
            <w:shd w:val="clear" w:color="auto" w:fill="auto"/>
            <w:vAlign w:val="center"/>
          </w:tcPr>
          <w:p w14:paraId="2F8D8BA2" w14:textId="77777777" w:rsidR="00FC0BA0" w:rsidRPr="006E1152" w:rsidRDefault="00FC0BA0"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704" w:type="dxa"/>
            <w:shd w:val="clear" w:color="auto" w:fill="auto"/>
            <w:vAlign w:val="center"/>
          </w:tcPr>
          <w:p w14:paraId="6432840A" w14:textId="77777777" w:rsidR="00FC0BA0" w:rsidRPr="006E1152" w:rsidRDefault="00FC0BA0"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543" w:type="dxa"/>
            <w:shd w:val="clear" w:color="auto" w:fill="auto"/>
            <w:vAlign w:val="center"/>
          </w:tcPr>
          <w:p w14:paraId="01006AB3" w14:textId="7775A12B" w:rsidR="00FC0BA0" w:rsidRPr="00B95441" w:rsidRDefault="00FC0BA0" w:rsidP="00FA43BD">
            <w:pPr>
              <w:spacing w:after="0" w:line="240" w:lineRule="auto"/>
              <w:jc w:val="center"/>
              <w:rPr>
                <w:rFonts w:ascii="Times New Roman" w:hAnsi="Times New Roman" w:cs="Times New Roman"/>
                <w:b/>
                <w:iCs/>
                <w:highlight w:val="yellow"/>
              </w:rPr>
            </w:pPr>
            <w:r w:rsidRPr="006F5EBD">
              <w:rPr>
                <w:rFonts w:ascii="Times New Roman" w:hAnsi="Times New Roman" w:cs="Times New Roman"/>
                <w:b/>
                <w:iCs/>
              </w:rPr>
              <w:t xml:space="preserve">Siūlomos prekės modelis </w:t>
            </w:r>
            <w:r w:rsidR="00B95441" w:rsidRPr="006F5EBD">
              <w:rPr>
                <w:rFonts w:ascii="Times New Roman" w:hAnsi="Times New Roman" w:cs="Times New Roman"/>
                <w:b/>
                <w:iCs/>
              </w:rPr>
              <w:t>ir metai</w:t>
            </w:r>
          </w:p>
        </w:tc>
        <w:tc>
          <w:tcPr>
            <w:tcW w:w="1560" w:type="dxa"/>
            <w:shd w:val="clear" w:color="auto" w:fill="auto"/>
            <w:vAlign w:val="center"/>
          </w:tcPr>
          <w:p w14:paraId="0809FA32" w14:textId="77777777" w:rsidR="00FC0BA0" w:rsidRPr="002E6C9E" w:rsidRDefault="00FC0BA0" w:rsidP="00FA43BD">
            <w:pPr>
              <w:spacing w:after="0" w:line="240" w:lineRule="auto"/>
              <w:jc w:val="center"/>
              <w:rPr>
                <w:rFonts w:ascii="Times New Roman" w:hAnsi="Times New Roman" w:cs="Times New Roman"/>
                <w:b/>
              </w:rPr>
            </w:pPr>
            <w:r w:rsidRPr="002E6C9E">
              <w:rPr>
                <w:rFonts w:ascii="Times New Roman" w:hAnsi="Times New Roman" w:cs="Times New Roman"/>
                <w:b/>
                <w:iCs/>
              </w:rPr>
              <w:t>Kiekis, vnt.</w:t>
            </w:r>
          </w:p>
        </w:tc>
        <w:tc>
          <w:tcPr>
            <w:tcW w:w="1603" w:type="dxa"/>
          </w:tcPr>
          <w:p w14:paraId="01D0073E" w14:textId="64BD7EA3" w:rsidR="00FC0BA0" w:rsidRPr="006E1152" w:rsidRDefault="00FC0BA0" w:rsidP="00FA43BD">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FC0BA0" w:rsidRPr="006E1152" w14:paraId="5EDC3834" w14:textId="77777777" w:rsidTr="00351133">
        <w:trPr>
          <w:trHeight w:val="296"/>
          <w:tblHeader/>
        </w:trPr>
        <w:tc>
          <w:tcPr>
            <w:tcW w:w="552" w:type="dxa"/>
            <w:vAlign w:val="center"/>
          </w:tcPr>
          <w:p w14:paraId="6F20938A" w14:textId="77777777" w:rsidR="00FC0BA0" w:rsidRPr="006E1152" w:rsidRDefault="00FC0BA0"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704" w:type="dxa"/>
            <w:vAlign w:val="center"/>
          </w:tcPr>
          <w:p w14:paraId="4FC90CC1" w14:textId="77777777" w:rsidR="00FC0BA0" w:rsidRPr="006E1152" w:rsidRDefault="00FC0BA0" w:rsidP="00FA43BD">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543" w:type="dxa"/>
            <w:vAlign w:val="center"/>
          </w:tcPr>
          <w:p w14:paraId="6EFB34D5" w14:textId="77777777" w:rsidR="00FC0BA0" w:rsidRPr="006E1152" w:rsidRDefault="00FC0BA0" w:rsidP="00FA43BD">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560" w:type="dxa"/>
            <w:vAlign w:val="center"/>
          </w:tcPr>
          <w:p w14:paraId="3626BEB9" w14:textId="77777777" w:rsidR="00FC0BA0" w:rsidRPr="006E1152" w:rsidRDefault="00FC0BA0" w:rsidP="00FA43BD">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03" w:type="dxa"/>
          </w:tcPr>
          <w:p w14:paraId="076F960D" w14:textId="259D9CA0" w:rsidR="00FC0BA0" w:rsidRPr="006E1152" w:rsidRDefault="00FC0BA0" w:rsidP="00FA43BD">
            <w:pPr>
              <w:spacing w:after="0" w:line="240" w:lineRule="auto"/>
              <w:jc w:val="center"/>
              <w:rPr>
                <w:rFonts w:ascii="Times New Roman" w:hAnsi="Times New Roman" w:cs="Times New Roman"/>
                <w:i/>
              </w:rPr>
            </w:pPr>
            <w:r>
              <w:rPr>
                <w:rFonts w:ascii="Times New Roman" w:hAnsi="Times New Roman" w:cs="Times New Roman"/>
                <w:i/>
              </w:rPr>
              <w:t>5</w:t>
            </w:r>
          </w:p>
        </w:tc>
      </w:tr>
      <w:tr w:rsidR="00351133" w:rsidRPr="006E1152" w14:paraId="1DDF6A8B" w14:textId="77777777" w:rsidTr="00351133">
        <w:trPr>
          <w:trHeight w:val="653"/>
        </w:trPr>
        <w:tc>
          <w:tcPr>
            <w:tcW w:w="552" w:type="dxa"/>
          </w:tcPr>
          <w:p w14:paraId="416507AB" w14:textId="77777777" w:rsidR="00351133" w:rsidRPr="006E1152" w:rsidRDefault="00351133"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704" w:type="dxa"/>
          </w:tcPr>
          <w:p w14:paraId="5BE410B9" w14:textId="2C85FE49" w:rsidR="00351133" w:rsidRPr="006E1152" w:rsidRDefault="00585D07" w:rsidP="00FA43BD">
            <w:pPr>
              <w:spacing w:before="40" w:after="40" w:line="240" w:lineRule="auto"/>
              <w:rPr>
                <w:rFonts w:ascii="Times New Roman" w:hAnsi="Times New Roman" w:cs="Times New Roman"/>
                <w:iCs/>
              </w:rPr>
            </w:pPr>
            <w:r w:rsidRPr="00585D07">
              <w:rPr>
                <w:rFonts w:ascii="Times New Roman" w:hAnsi="Times New Roman" w:cs="Times New Roman"/>
                <w:iCs/>
              </w:rPr>
              <w:t>SO2, HCl, H2O ir HF emisijų matavimo prieš katalizines rankoves sistema</w:t>
            </w:r>
          </w:p>
        </w:tc>
        <w:tc>
          <w:tcPr>
            <w:tcW w:w="3543" w:type="dxa"/>
          </w:tcPr>
          <w:p w14:paraId="57626EBC" w14:textId="77777777" w:rsidR="00351133" w:rsidRPr="006E1152" w:rsidRDefault="00351133" w:rsidP="00FA43BD">
            <w:pPr>
              <w:spacing w:before="40" w:after="40" w:line="240" w:lineRule="auto"/>
              <w:rPr>
                <w:rFonts w:ascii="Times New Roman" w:hAnsi="Times New Roman" w:cs="Times New Roman"/>
                <w:iCs/>
              </w:rPr>
            </w:pPr>
          </w:p>
        </w:tc>
        <w:tc>
          <w:tcPr>
            <w:tcW w:w="1560" w:type="dxa"/>
          </w:tcPr>
          <w:p w14:paraId="763F00DA" w14:textId="50AAF900" w:rsidR="00351133" w:rsidRPr="006E1152" w:rsidRDefault="00351133" w:rsidP="00FA43BD">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Pr>
                <w:rFonts w:ascii="Times New Roman" w:hAnsi="Times New Roman" w:cs="Times New Roman"/>
              </w:rPr>
              <w:t>1</w:t>
            </w:r>
          </w:p>
        </w:tc>
        <w:tc>
          <w:tcPr>
            <w:tcW w:w="1603" w:type="dxa"/>
            <w:vMerge w:val="restart"/>
          </w:tcPr>
          <w:p w14:paraId="6A10B43D" w14:textId="4683B101" w:rsidR="00351133" w:rsidRPr="006E1152" w:rsidRDefault="00351133" w:rsidP="00FA43BD">
            <w:pPr>
              <w:spacing w:before="40" w:after="40" w:line="240" w:lineRule="auto"/>
              <w:jc w:val="center"/>
              <w:rPr>
                <w:rFonts w:ascii="Times New Roman" w:hAnsi="Times New Roman" w:cs="Times New Roman"/>
              </w:rPr>
            </w:pPr>
          </w:p>
        </w:tc>
      </w:tr>
      <w:tr w:rsidR="00351133" w:rsidRPr="006E1152" w14:paraId="17C138EA" w14:textId="77777777" w:rsidTr="00FC0BA0">
        <w:trPr>
          <w:trHeight w:val="329"/>
        </w:trPr>
        <w:tc>
          <w:tcPr>
            <w:tcW w:w="552" w:type="dxa"/>
          </w:tcPr>
          <w:p w14:paraId="1F071CEE" w14:textId="77777777" w:rsidR="00351133" w:rsidRPr="006E1152" w:rsidRDefault="00351133" w:rsidP="00FA43BD">
            <w:pPr>
              <w:spacing w:after="0" w:line="240" w:lineRule="auto"/>
              <w:rPr>
                <w:rFonts w:ascii="Times New Roman" w:hAnsi="Times New Roman" w:cs="Times New Roman"/>
                <w:b/>
              </w:rPr>
            </w:pPr>
          </w:p>
        </w:tc>
        <w:tc>
          <w:tcPr>
            <w:tcW w:w="7807" w:type="dxa"/>
            <w:gridSpan w:val="3"/>
          </w:tcPr>
          <w:p w14:paraId="7721E282" w14:textId="5FEBBC3E" w:rsidR="00351133" w:rsidRPr="006E1152" w:rsidRDefault="00351133" w:rsidP="00EF27E2">
            <w:pPr>
              <w:spacing w:after="0" w:line="240" w:lineRule="auto"/>
              <w:jc w:val="right"/>
              <w:rPr>
                <w:rFonts w:ascii="Times New Roman" w:hAnsi="Times New Roman" w:cs="Times New Roman"/>
              </w:rPr>
            </w:pPr>
            <w:r w:rsidRPr="00EF27E2">
              <w:rPr>
                <w:rFonts w:ascii="Times New Roman" w:hAnsi="Times New Roman" w:cs="Times New Roman"/>
                <w:b/>
              </w:rPr>
              <w:t xml:space="preserve">Pasiūlymo kaina </w:t>
            </w:r>
            <w:r w:rsidRPr="00EF27E2">
              <w:rPr>
                <w:rFonts w:ascii="Times New Roman" w:hAnsi="Times New Roman" w:cs="Times New Roman"/>
                <w:b/>
                <w:iCs/>
              </w:rPr>
              <w:t>EUR</w:t>
            </w:r>
            <w:r w:rsidRPr="00EF27E2">
              <w:rPr>
                <w:rFonts w:ascii="Times New Roman" w:hAnsi="Times New Roman" w:cs="Times New Roman"/>
                <w:b/>
              </w:rPr>
              <w:t xml:space="preserve"> be PVM</w:t>
            </w:r>
          </w:p>
        </w:tc>
        <w:tc>
          <w:tcPr>
            <w:tcW w:w="1603" w:type="dxa"/>
            <w:vMerge/>
          </w:tcPr>
          <w:p w14:paraId="2E15DCB8" w14:textId="01AA2389" w:rsidR="00351133" w:rsidRPr="006E1152" w:rsidRDefault="00351133" w:rsidP="00FA43BD">
            <w:pPr>
              <w:spacing w:after="0" w:line="240" w:lineRule="auto"/>
              <w:jc w:val="center"/>
              <w:rPr>
                <w:rFonts w:ascii="Times New Roman" w:hAnsi="Times New Roman" w:cs="Times New Roman"/>
              </w:rPr>
            </w:pPr>
          </w:p>
        </w:tc>
      </w:tr>
      <w:tr w:rsidR="00EF27E2" w:rsidRPr="006E1152" w14:paraId="2AD76A1E" w14:textId="77777777" w:rsidTr="00FC0BA0">
        <w:tc>
          <w:tcPr>
            <w:tcW w:w="552" w:type="dxa"/>
          </w:tcPr>
          <w:p w14:paraId="6AB13A14" w14:textId="77777777" w:rsidR="00EF27E2" w:rsidRPr="006E1152" w:rsidRDefault="00EF27E2" w:rsidP="00FA43BD">
            <w:pPr>
              <w:spacing w:after="0" w:line="240" w:lineRule="auto"/>
              <w:rPr>
                <w:rFonts w:ascii="Times New Roman" w:hAnsi="Times New Roman" w:cs="Times New Roman"/>
                <w:b/>
              </w:rPr>
            </w:pPr>
          </w:p>
        </w:tc>
        <w:tc>
          <w:tcPr>
            <w:tcW w:w="7807" w:type="dxa"/>
            <w:gridSpan w:val="3"/>
          </w:tcPr>
          <w:p w14:paraId="719271D6" w14:textId="5418FDAB" w:rsidR="00EF27E2" w:rsidRPr="006E1152" w:rsidRDefault="00EF27E2" w:rsidP="00EF27E2">
            <w:pPr>
              <w:spacing w:before="40" w:after="40" w:line="240" w:lineRule="auto"/>
              <w:jc w:val="right"/>
              <w:rPr>
                <w:rFonts w:ascii="Times New Roman" w:hAnsi="Times New Roman" w:cs="Times New Roman"/>
              </w:rPr>
            </w:pPr>
            <w:r w:rsidRPr="00EF27E2">
              <w:rPr>
                <w:rFonts w:ascii="Times New Roman" w:hAnsi="Times New Roman" w:cs="Times New Roman"/>
                <w:b/>
              </w:rPr>
              <w:t>PVM</w:t>
            </w:r>
            <w:r w:rsidRPr="006E1152">
              <w:rPr>
                <w:rFonts w:ascii="Times New Roman" w:hAnsi="Times New Roman" w:cs="Times New Roman"/>
                <w:bCs/>
              </w:rPr>
              <w:t xml:space="preserve"> </w:t>
            </w:r>
            <w:r w:rsidRPr="006E1152">
              <w:rPr>
                <w:rFonts w:ascii="Times New Roman" w:hAnsi="Times New Roman" w:cs="Times New Roman"/>
                <w:bCs/>
                <w:i/>
              </w:rPr>
              <w:t>(pildoma, jei taikoma)</w:t>
            </w:r>
          </w:p>
        </w:tc>
        <w:tc>
          <w:tcPr>
            <w:tcW w:w="1603" w:type="dxa"/>
          </w:tcPr>
          <w:p w14:paraId="3014D90C" w14:textId="69FB87B7" w:rsidR="00EF27E2" w:rsidRPr="006E1152" w:rsidRDefault="00EF27E2" w:rsidP="00FA43BD">
            <w:pPr>
              <w:spacing w:before="40" w:after="40" w:line="240" w:lineRule="auto"/>
              <w:jc w:val="center"/>
              <w:rPr>
                <w:rFonts w:ascii="Times New Roman" w:hAnsi="Times New Roman" w:cs="Times New Roman"/>
              </w:rPr>
            </w:pPr>
          </w:p>
        </w:tc>
      </w:tr>
      <w:tr w:rsidR="00EF27E2" w:rsidRPr="006E1152" w14:paraId="2D719834" w14:textId="77777777" w:rsidTr="00FC0BA0">
        <w:tc>
          <w:tcPr>
            <w:tcW w:w="552" w:type="dxa"/>
          </w:tcPr>
          <w:p w14:paraId="250EC2B0" w14:textId="77777777" w:rsidR="00EF27E2" w:rsidRPr="006E1152" w:rsidRDefault="00EF27E2" w:rsidP="00FA43BD">
            <w:pPr>
              <w:spacing w:after="0" w:line="240" w:lineRule="auto"/>
              <w:rPr>
                <w:rFonts w:ascii="Times New Roman" w:hAnsi="Times New Roman" w:cs="Times New Roman"/>
                <w:b/>
              </w:rPr>
            </w:pPr>
          </w:p>
        </w:tc>
        <w:tc>
          <w:tcPr>
            <w:tcW w:w="7807" w:type="dxa"/>
            <w:gridSpan w:val="3"/>
          </w:tcPr>
          <w:p w14:paraId="414D74CE" w14:textId="21E2A2D1" w:rsidR="00EF27E2" w:rsidRPr="006E1152" w:rsidRDefault="00EF27E2" w:rsidP="00EF27E2">
            <w:pPr>
              <w:spacing w:before="40" w:after="40" w:line="240" w:lineRule="auto"/>
              <w:jc w:val="right"/>
              <w:rPr>
                <w:rFonts w:ascii="Times New Roman" w:hAnsi="Times New Roman" w:cs="Times New Roman"/>
              </w:rPr>
            </w:pPr>
            <w:r w:rsidRPr="006E1152">
              <w:rPr>
                <w:rFonts w:ascii="Times New Roman" w:hAnsi="Times New Roman" w:cs="Times New Roman"/>
                <w:b/>
              </w:rPr>
              <w:t xml:space="preserve">Pasiūlymo kaina EUR su PVM </w:t>
            </w:r>
          </w:p>
        </w:tc>
        <w:tc>
          <w:tcPr>
            <w:tcW w:w="1603" w:type="dxa"/>
          </w:tcPr>
          <w:p w14:paraId="03B40D5F" w14:textId="1A261056" w:rsidR="00EF27E2" w:rsidRPr="006E1152" w:rsidRDefault="00EF27E2"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453E7DF3" w14:textId="5E084559" w:rsidR="00A36B7D" w:rsidRDefault="00A36B7D" w:rsidP="00CD5931">
      <w:pPr>
        <w:tabs>
          <w:tab w:val="left" w:pos="3119"/>
        </w:tabs>
        <w:spacing w:after="0" w:line="240" w:lineRule="auto"/>
        <w:rPr>
          <w:rFonts w:ascii="Times New Roman" w:eastAsia="Calibri" w:hAnsi="Times New Roman" w:cs="Times New Roman"/>
        </w:rPr>
      </w:pPr>
    </w:p>
    <w:p w14:paraId="10737D8C" w14:textId="77777777" w:rsidR="00A36B7D" w:rsidRDefault="00A36B7D" w:rsidP="00CD5931">
      <w:pPr>
        <w:tabs>
          <w:tab w:val="left" w:pos="3119"/>
        </w:tabs>
        <w:spacing w:after="0" w:line="240" w:lineRule="auto"/>
        <w:rPr>
          <w:rFonts w:ascii="Times New Roman" w:eastAsia="Calibri" w:hAnsi="Times New Roman" w:cs="Times New Roman"/>
        </w:rPr>
      </w:pPr>
    </w:p>
    <w:p w14:paraId="7515BD62" w14:textId="77777777" w:rsidR="005845CC" w:rsidRDefault="005845CC" w:rsidP="00821D13">
      <w:pPr>
        <w:spacing w:after="0"/>
        <w:rPr>
          <w:rFonts w:ascii="Times New Roman" w:hAnsi="Times New Roman" w:cs="Times New Roman"/>
          <w:b/>
          <w:bCs/>
        </w:rPr>
      </w:pPr>
    </w:p>
    <w:p w14:paraId="372F4F4D" w14:textId="77777777" w:rsidR="00585D07" w:rsidRDefault="00585D07" w:rsidP="00821D13">
      <w:pPr>
        <w:spacing w:after="0"/>
        <w:rPr>
          <w:rFonts w:ascii="Times New Roman" w:hAnsi="Times New Roman" w:cs="Times New Roman"/>
          <w:b/>
          <w:bCs/>
        </w:rPr>
      </w:pPr>
    </w:p>
    <w:p w14:paraId="43F2BE14" w14:textId="77777777" w:rsidR="00585D07" w:rsidRPr="00821D13" w:rsidRDefault="00585D07" w:rsidP="00821D13">
      <w:pPr>
        <w:spacing w:after="0"/>
        <w:rPr>
          <w:rFonts w:ascii="Times New Roman" w:hAnsi="Times New Roman" w:cs="Times New Roman"/>
          <w:b/>
          <w:bCs/>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lastRenderedPageBreak/>
        <w:t>PRIDEDAMI DOKUMENTAI IR INFORMACIJA APIE KONFIDENCIALUMĄ</w:t>
      </w:r>
    </w:p>
    <w:p w14:paraId="5114A94D" w14:textId="2D84B202" w:rsidR="00DA7EEE" w:rsidRPr="0072425C" w:rsidRDefault="000B296F" w:rsidP="0072425C">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821D13">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26"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821D13">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821D13">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821D13">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426"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821D13">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821D13">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DA7EEE" w:rsidRPr="006E1152" w14:paraId="0D73FDB1" w14:textId="77777777" w:rsidTr="00821D13">
        <w:tc>
          <w:tcPr>
            <w:tcW w:w="0" w:type="auto"/>
          </w:tcPr>
          <w:p w14:paraId="28359123"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Pr>
          <w:p w14:paraId="2A0DB213" w14:textId="77777777" w:rsidR="00DA7EEE" w:rsidRPr="006E1152" w:rsidRDefault="00DA7EEE" w:rsidP="00FA43BD">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6A754BE1"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FA43BD">
            <w:pPr>
              <w:rPr>
                <w:rFonts w:hAnsi="Times New Roman" w:cs="Times New Roman"/>
                <w:sz w:val="21"/>
                <w:szCs w:val="21"/>
              </w:rPr>
            </w:pPr>
          </w:p>
        </w:tc>
      </w:tr>
      <w:tr w:rsidR="00DA7EEE" w:rsidRPr="006E1152" w14:paraId="2CF8B67C" w14:textId="77777777" w:rsidTr="00821D13">
        <w:tc>
          <w:tcPr>
            <w:tcW w:w="0" w:type="auto"/>
          </w:tcPr>
          <w:p w14:paraId="35D82DC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5.1.</w:t>
            </w:r>
          </w:p>
        </w:tc>
        <w:tc>
          <w:tcPr>
            <w:tcW w:w="4426" w:type="dxa"/>
          </w:tcPr>
          <w:p w14:paraId="41618AF4" w14:textId="27E4925F" w:rsidR="00DA7EEE" w:rsidRPr="00D9708E" w:rsidRDefault="00180950" w:rsidP="00FA43BD">
            <w:pPr>
              <w:tabs>
                <w:tab w:val="left" w:pos="1701"/>
              </w:tabs>
              <w:jc w:val="both"/>
              <w:rPr>
                <w:rFonts w:eastAsia="Calibri" w:hAnsi="Times New Roman" w:cs="Times New Roman"/>
                <w:bCs/>
                <w:sz w:val="21"/>
                <w:szCs w:val="21"/>
              </w:rPr>
            </w:pPr>
            <w:r w:rsidRPr="00D9708E">
              <w:rPr>
                <w:rFonts w:eastAsia="Calibri" w:hAnsi="Times New Roman" w:cs="Times New Roman"/>
                <w:bCs/>
                <w:sz w:val="21"/>
                <w:szCs w:val="21"/>
              </w:rPr>
              <w:t>Užpildytas Pirkimo dokumentų 8 priedas „Siūlom</w:t>
            </w:r>
            <w:r w:rsidR="0060187A" w:rsidRPr="00D9708E">
              <w:rPr>
                <w:rFonts w:eastAsia="Calibri" w:hAnsi="Times New Roman" w:cs="Times New Roman"/>
                <w:bCs/>
                <w:sz w:val="21"/>
                <w:szCs w:val="21"/>
              </w:rPr>
              <w:t>os</w:t>
            </w:r>
            <w:r w:rsidRPr="00D9708E">
              <w:rPr>
                <w:rFonts w:eastAsia="Calibri" w:hAnsi="Times New Roman" w:cs="Times New Roman"/>
                <w:bCs/>
                <w:sz w:val="21"/>
                <w:szCs w:val="21"/>
              </w:rPr>
              <w:t xml:space="preserve"> prek</w:t>
            </w:r>
            <w:r w:rsidR="0060187A" w:rsidRPr="00D9708E">
              <w:rPr>
                <w:rFonts w:eastAsia="Calibri" w:hAnsi="Times New Roman" w:cs="Times New Roman"/>
                <w:bCs/>
                <w:sz w:val="21"/>
                <w:szCs w:val="21"/>
              </w:rPr>
              <w:t>ės</w:t>
            </w:r>
            <w:r w:rsidRPr="00D9708E">
              <w:rPr>
                <w:rFonts w:eastAsia="Calibri" w:hAnsi="Times New Roman" w:cs="Times New Roman"/>
                <w:bCs/>
                <w:sz w:val="21"/>
                <w:szCs w:val="21"/>
              </w:rPr>
              <w:t xml:space="preserve"> techniniai duomenys“.</w:t>
            </w:r>
            <w:r w:rsidR="00DA7EEE" w:rsidRPr="00D9708E">
              <w:rPr>
                <w:rFonts w:eastAsia="Calibri" w:hAnsi="Times New Roman" w:cs="Times New Roman"/>
                <w:bCs/>
                <w:sz w:val="21"/>
                <w:szCs w:val="21"/>
              </w:rPr>
              <w:t xml:space="preserve"> </w:t>
            </w:r>
          </w:p>
        </w:tc>
        <w:tc>
          <w:tcPr>
            <w:tcW w:w="1275" w:type="dxa"/>
            <w:shd w:val="clear" w:color="auto" w:fill="auto"/>
          </w:tcPr>
          <w:p w14:paraId="561C940C" w14:textId="77777777" w:rsidR="00DA7EEE" w:rsidRPr="006E1152" w:rsidRDefault="00DA7EEE" w:rsidP="00FA43BD">
            <w:pPr>
              <w:rPr>
                <w:rFonts w:hAnsi="Times New Roman" w:cs="Times New Roman"/>
                <w:sz w:val="21"/>
                <w:szCs w:val="21"/>
              </w:rPr>
            </w:pPr>
          </w:p>
        </w:tc>
        <w:tc>
          <w:tcPr>
            <w:tcW w:w="1574" w:type="dxa"/>
            <w:shd w:val="clear" w:color="auto" w:fill="auto"/>
          </w:tcPr>
          <w:p w14:paraId="21686F4C" w14:textId="77777777" w:rsidR="00DA7EEE" w:rsidRPr="006E1152" w:rsidRDefault="00DA7EEE" w:rsidP="00FA43BD">
            <w:pPr>
              <w:rPr>
                <w:rFonts w:hAnsi="Times New Roman" w:cs="Times New Roman"/>
                <w:sz w:val="21"/>
                <w:szCs w:val="21"/>
              </w:rPr>
            </w:pPr>
          </w:p>
        </w:tc>
        <w:tc>
          <w:tcPr>
            <w:tcW w:w="0" w:type="auto"/>
            <w:shd w:val="clear" w:color="auto" w:fill="auto"/>
          </w:tcPr>
          <w:p w14:paraId="3E826F68" w14:textId="77777777" w:rsidR="00DA7EEE" w:rsidRPr="006E1152" w:rsidRDefault="00DA7EEE" w:rsidP="00FA43BD">
            <w:pPr>
              <w:rPr>
                <w:rFonts w:hAnsi="Times New Roman" w:cs="Times New Roman"/>
                <w:sz w:val="21"/>
                <w:szCs w:val="21"/>
              </w:rPr>
            </w:pPr>
          </w:p>
        </w:tc>
      </w:tr>
      <w:tr w:rsidR="00555C00" w:rsidRPr="006E1152" w14:paraId="237E5B6A" w14:textId="77777777" w:rsidTr="00821D13">
        <w:tc>
          <w:tcPr>
            <w:tcW w:w="0" w:type="auto"/>
          </w:tcPr>
          <w:p w14:paraId="7F85BF22" w14:textId="3BAFA0BB" w:rsidR="00555C00" w:rsidRPr="006E1152" w:rsidRDefault="00555C00" w:rsidP="00555C00">
            <w:pPr>
              <w:rPr>
                <w:rFonts w:hAnsi="Times New Roman" w:cs="Times New Roman"/>
                <w:sz w:val="21"/>
                <w:szCs w:val="21"/>
              </w:rPr>
            </w:pPr>
            <w:r>
              <w:rPr>
                <w:rFonts w:hAnsi="Times New Roman" w:cs="Times New Roman"/>
                <w:sz w:val="21"/>
                <w:szCs w:val="21"/>
              </w:rPr>
              <w:t>6</w:t>
            </w:r>
            <w:r w:rsidRPr="006E1152">
              <w:rPr>
                <w:rFonts w:hAnsi="Times New Roman" w:cs="Times New Roman"/>
                <w:sz w:val="21"/>
                <w:szCs w:val="21"/>
              </w:rPr>
              <w:t>.</w:t>
            </w:r>
          </w:p>
        </w:tc>
        <w:tc>
          <w:tcPr>
            <w:tcW w:w="4426" w:type="dxa"/>
          </w:tcPr>
          <w:p w14:paraId="49027842" w14:textId="77777777" w:rsidR="00555C00" w:rsidRPr="006E1152" w:rsidRDefault="00555C00" w:rsidP="00555C00">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275" w:type="dxa"/>
            <w:shd w:val="clear" w:color="auto" w:fill="D9D9D9" w:themeFill="background1" w:themeFillShade="D9"/>
          </w:tcPr>
          <w:p w14:paraId="7ECC4E05" w14:textId="77777777" w:rsidR="00555C00" w:rsidRPr="006E1152" w:rsidRDefault="00555C00" w:rsidP="00555C00">
            <w:pPr>
              <w:rPr>
                <w:rFonts w:hAnsi="Times New Roman" w:cs="Times New Roman"/>
                <w:sz w:val="21"/>
                <w:szCs w:val="21"/>
              </w:rPr>
            </w:pPr>
          </w:p>
        </w:tc>
        <w:tc>
          <w:tcPr>
            <w:tcW w:w="1574" w:type="dxa"/>
            <w:shd w:val="clear" w:color="auto" w:fill="D9D9D9" w:themeFill="background1" w:themeFillShade="D9"/>
          </w:tcPr>
          <w:p w14:paraId="7EDA120B" w14:textId="77777777" w:rsidR="00555C00" w:rsidRPr="006E1152" w:rsidRDefault="00555C00" w:rsidP="00555C00">
            <w:pPr>
              <w:rPr>
                <w:rFonts w:hAnsi="Times New Roman" w:cs="Times New Roman"/>
                <w:sz w:val="21"/>
                <w:szCs w:val="21"/>
              </w:rPr>
            </w:pPr>
          </w:p>
        </w:tc>
        <w:tc>
          <w:tcPr>
            <w:tcW w:w="0" w:type="auto"/>
            <w:shd w:val="clear" w:color="auto" w:fill="D9D9D9" w:themeFill="background1" w:themeFillShade="D9"/>
          </w:tcPr>
          <w:p w14:paraId="0EF3367F" w14:textId="77777777" w:rsidR="00555C00" w:rsidRPr="006E1152" w:rsidRDefault="00555C00" w:rsidP="00555C00">
            <w:pPr>
              <w:rPr>
                <w:rFonts w:hAnsi="Times New Roman" w:cs="Times New Roman"/>
                <w:sz w:val="21"/>
                <w:szCs w:val="21"/>
              </w:rPr>
            </w:pPr>
          </w:p>
        </w:tc>
      </w:tr>
      <w:tr w:rsidR="00555C00" w:rsidRPr="006E1152" w14:paraId="007C5C4A" w14:textId="77777777" w:rsidTr="00821D13">
        <w:tc>
          <w:tcPr>
            <w:tcW w:w="0" w:type="auto"/>
          </w:tcPr>
          <w:p w14:paraId="4185AA9A" w14:textId="71447389" w:rsidR="00555C00" w:rsidRPr="006E1152" w:rsidRDefault="00555C00" w:rsidP="00555C00">
            <w:pPr>
              <w:rPr>
                <w:rFonts w:hAnsi="Times New Roman" w:cs="Times New Roman"/>
                <w:sz w:val="21"/>
                <w:szCs w:val="21"/>
              </w:rPr>
            </w:pPr>
            <w:r>
              <w:rPr>
                <w:rFonts w:hAnsi="Times New Roman" w:cs="Times New Roman"/>
                <w:sz w:val="21"/>
                <w:szCs w:val="21"/>
              </w:rPr>
              <w:t>6</w:t>
            </w:r>
            <w:r w:rsidRPr="006E1152">
              <w:rPr>
                <w:rFonts w:hAnsi="Times New Roman" w:cs="Times New Roman"/>
                <w:sz w:val="21"/>
                <w:szCs w:val="21"/>
              </w:rPr>
              <w:t>.1.</w:t>
            </w:r>
          </w:p>
        </w:tc>
        <w:tc>
          <w:tcPr>
            <w:tcW w:w="4426" w:type="dxa"/>
          </w:tcPr>
          <w:p w14:paraId="3FEEBF85" w14:textId="4F85E2AC" w:rsidR="00555C00" w:rsidRPr="006E1152" w:rsidRDefault="00555C00" w:rsidP="00555C00">
            <w:pPr>
              <w:tabs>
                <w:tab w:val="left" w:pos="1701"/>
              </w:tabs>
              <w:jc w:val="both"/>
              <w:rPr>
                <w:rFonts w:hAnsi="Times New Roman" w:cs="Times New Roman"/>
                <w:sz w:val="21"/>
                <w:szCs w:val="21"/>
              </w:rPr>
            </w:pPr>
            <w:r w:rsidRPr="00223FA3">
              <w:rPr>
                <w:rFonts w:hAnsi="Times New Roman" w:cs="Times New Roman"/>
                <w:sz w:val="21"/>
                <w:szCs w:val="21"/>
              </w:rPr>
              <w:t>Užpildytas Pirkimo dokumentų 9 priedas „Tiekėjo įvykdytos sutartys“.</w:t>
            </w:r>
          </w:p>
        </w:tc>
        <w:tc>
          <w:tcPr>
            <w:tcW w:w="1275" w:type="dxa"/>
          </w:tcPr>
          <w:p w14:paraId="45362888" w14:textId="77777777" w:rsidR="00555C00" w:rsidRPr="006E1152" w:rsidRDefault="00555C00" w:rsidP="00555C00">
            <w:pPr>
              <w:rPr>
                <w:rFonts w:hAnsi="Times New Roman" w:cs="Times New Roman"/>
                <w:sz w:val="21"/>
                <w:szCs w:val="21"/>
              </w:rPr>
            </w:pPr>
          </w:p>
        </w:tc>
        <w:tc>
          <w:tcPr>
            <w:tcW w:w="1574" w:type="dxa"/>
          </w:tcPr>
          <w:p w14:paraId="49BDD3BB" w14:textId="77777777" w:rsidR="00555C00" w:rsidRPr="006E1152" w:rsidRDefault="00555C00" w:rsidP="00555C00">
            <w:pPr>
              <w:rPr>
                <w:rFonts w:hAnsi="Times New Roman" w:cs="Times New Roman"/>
                <w:sz w:val="21"/>
                <w:szCs w:val="21"/>
              </w:rPr>
            </w:pPr>
          </w:p>
        </w:tc>
        <w:tc>
          <w:tcPr>
            <w:tcW w:w="0" w:type="auto"/>
          </w:tcPr>
          <w:p w14:paraId="12707D1C" w14:textId="77777777" w:rsidR="00555C00" w:rsidRPr="006E1152" w:rsidRDefault="00555C00" w:rsidP="00555C00">
            <w:pPr>
              <w:rPr>
                <w:rFonts w:hAnsi="Times New Roman" w:cs="Times New Roman"/>
                <w:sz w:val="21"/>
                <w:szCs w:val="21"/>
              </w:rPr>
            </w:pPr>
          </w:p>
        </w:tc>
      </w:tr>
      <w:tr w:rsidR="00555C00" w:rsidRPr="006E1152" w14:paraId="72BD2FAD" w14:textId="77777777" w:rsidTr="00821D13">
        <w:tc>
          <w:tcPr>
            <w:tcW w:w="0" w:type="auto"/>
          </w:tcPr>
          <w:p w14:paraId="7CB0625A" w14:textId="3159D67F" w:rsidR="00555C00" w:rsidRPr="006E1152" w:rsidRDefault="00555C00" w:rsidP="00555C00">
            <w:pPr>
              <w:rPr>
                <w:rFonts w:eastAsia="Calibri" w:hAnsi="Times New Roman" w:cs="Times New Roman"/>
                <w:bCs/>
                <w:sz w:val="21"/>
                <w:szCs w:val="21"/>
              </w:rPr>
            </w:pPr>
            <w:r>
              <w:rPr>
                <w:rFonts w:hAnsi="Times New Roman" w:cs="Times New Roman"/>
                <w:sz w:val="21"/>
                <w:szCs w:val="21"/>
              </w:rPr>
              <w:t>7</w:t>
            </w:r>
            <w:r w:rsidRPr="006E1152">
              <w:rPr>
                <w:rFonts w:hAnsi="Times New Roman" w:cs="Times New Roman"/>
                <w:sz w:val="21"/>
                <w:szCs w:val="21"/>
              </w:rPr>
              <w:t>.</w:t>
            </w:r>
          </w:p>
        </w:tc>
        <w:tc>
          <w:tcPr>
            <w:tcW w:w="4426" w:type="dxa"/>
          </w:tcPr>
          <w:p w14:paraId="15BA109B" w14:textId="3797DD12" w:rsidR="00555C00" w:rsidRPr="006E1152" w:rsidRDefault="00555C00" w:rsidP="00555C00">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Pr>
                <w:rFonts w:hAnsi="Times New Roman" w:cs="Times New Roman"/>
                <w:sz w:val="21"/>
                <w:szCs w:val="21"/>
              </w:rPr>
              <w:t>1</w:t>
            </w:r>
            <w:r w:rsidRPr="006E1152">
              <w:rPr>
                <w:rFonts w:hAnsi="Times New Roman" w:cs="Times New Roman"/>
                <w:sz w:val="21"/>
                <w:szCs w:val="21"/>
              </w:rPr>
              <w:t xml:space="preserve"> arba 1</w:t>
            </w:r>
            <w:r>
              <w:rPr>
                <w:rFonts w:hAnsi="Times New Roman" w:cs="Times New Roman"/>
                <w:sz w:val="21"/>
                <w:szCs w:val="21"/>
              </w:rPr>
              <w:t>2</w:t>
            </w:r>
            <w:r w:rsidRPr="006E1152">
              <w:rPr>
                <w:rFonts w:hAnsi="Times New Roman" w:cs="Times New Roman"/>
                <w:sz w:val="21"/>
                <w:szCs w:val="21"/>
              </w:rPr>
              <w:t xml:space="preserve"> priedus.</w:t>
            </w:r>
          </w:p>
        </w:tc>
        <w:tc>
          <w:tcPr>
            <w:tcW w:w="1275" w:type="dxa"/>
          </w:tcPr>
          <w:p w14:paraId="1E1BD22B" w14:textId="77777777" w:rsidR="00555C00" w:rsidRPr="006E1152" w:rsidRDefault="00555C00" w:rsidP="00555C00">
            <w:pPr>
              <w:rPr>
                <w:rFonts w:hAnsi="Times New Roman" w:cs="Times New Roman"/>
                <w:sz w:val="21"/>
                <w:szCs w:val="21"/>
              </w:rPr>
            </w:pPr>
          </w:p>
        </w:tc>
        <w:tc>
          <w:tcPr>
            <w:tcW w:w="1574" w:type="dxa"/>
          </w:tcPr>
          <w:p w14:paraId="2C5A7684" w14:textId="77777777" w:rsidR="00555C00" w:rsidRPr="006E1152" w:rsidRDefault="00555C00" w:rsidP="00555C00">
            <w:pPr>
              <w:rPr>
                <w:rFonts w:hAnsi="Times New Roman" w:cs="Times New Roman"/>
                <w:sz w:val="21"/>
                <w:szCs w:val="21"/>
              </w:rPr>
            </w:pPr>
          </w:p>
        </w:tc>
        <w:tc>
          <w:tcPr>
            <w:tcW w:w="0" w:type="auto"/>
          </w:tcPr>
          <w:p w14:paraId="258176F4" w14:textId="77777777" w:rsidR="00555C00" w:rsidRPr="006E1152" w:rsidRDefault="00555C00" w:rsidP="00555C00">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8" w:name="_Pirkimo_dokumentų_6"/>
      <w:bookmarkStart w:id="119" w:name="_Ref39484039"/>
      <w:bookmarkStart w:id="120" w:name="_Ref40278562"/>
      <w:bookmarkStart w:id="121" w:name="_Toc124243989"/>
      <w:bookmarkEnd w:id="118"/>
      <w:r w:rsidRPr="006E1152">
        <w:rPr>
          <w:color w:val="0070C0"/>
        </w:rPr>
        <w:br w:type="page"/>
      </w:r>
      <w:bookmarkStart w:id="122" w:name="_Toc197091942"/>
      <w:bookmarkEnd w:id="115"/>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3" w:name="_Hlk140743565"/>
      <w:r w:rsidR="008D704D" w:rsidRPr="006E1152">
        <w:rPr>
          <w:rFonts w:ascii="Times New Roman" w:hAnsi="Times New Roman" w:cs="Times New Roman"/>
          <w:color w:val="auto"/>
          <w:sz w:val="21"/>
          <w:szCs w:val="21"/>
        </w:rPr>
        <w:t>Pasiūlymų vertinimo kriterijai ir sąlygos</w:t>
      </w:r>
      <w:bookmarkEnd w:id="123"/>
      <w:r w:rsidR="008D704D" w:rsidRPr="006E1152">
        <w:rPr>
          <w:rFonts w:ascii="Times New Roman" w:hAnsi="Times New Roman" w:cs="Times New Roman"/>
          <w:color w:val="auto"/>
          <w:sz w:val="21"/>
          <w:szCs w:val="21"/>
        </w:rPr>
        <w:t>“</w:t>
      </w:r>
      <w:bookmarkEnd w:id="119"/>
      <w:bookmarkEnd w:id="120"/>
      <w:bookmarkEnd w:id="121"/>
      <w:bookmarkEnd w:id="122"/>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24" w:name="_Hlk135813957"/>
      <w:r w:rsidRPr="007F3781">
        <w:rPr>
          <w:rFonts w:ascii="Times New Roman" w:hAnsi="Times New Roman" w:cs="Times New Roman"/>
        </w:rPr>
        <w:t>PASIŪLYMŲ VERTINIMO KRITERIJAI ir Sąlygos</w:t>
      </w:r>
    </w:p>
    <w:bookmarkEnd w:id="124"/>
    <w:p w14:paraId="7DE63DED" w14:textId="77777777" w:rsidR="00936914" w:rsidRDefault="00936914" w:rsidP="00165655">
      <w:pPr>
        <w:spacing w:after="0" w:line="240" w:lineRule="auto"/>
        <w:jc w:val="both"/>
        <w:rPr>
          <w:rFonts w:ascii="Times New Roman" w:hAnsi="Times New Roman" w:cs="Times New Roman"/>
          <w:bCs/>
          <w:sz w:val="20"/>
          <w:szCs w:val="20"/>
        </w:rPr>
      </w:pPr>
    </w:p>
    <w:p w14:paraId="7A7141FB" w14:textId="77777777" w:rsidR="0007276C" w:rsidRPr="0007276C" w:rsidRDefault="0007276C" w:rsidP="0007276C">
      <w:pPr>
        <w:numPr>
          <w:ilvl w:val="0"/>
          <w:numId w:val="47"/>
        </w:numPr>
        <w:spacing w:line="240" w:lineRule="auto"/>
        <w:ind w:left="0" w:firstLine="567"/>
        <w:contextualSpacing/>
        <w:jc w:val="both"/>
        <w:rPr>
          <w:rFonts w:ascii="Times New Roman" w:eastAsia="Aptos" w:hAnsi="Times New Roman" w:cs="Times New Roman"/>
          <w:sz w:val="22"/>
          <w:szCs w:val="22"/>
          <w:lang w:eastAsia="en-US"/>
          <w14:ligatures w14:val="standardContextual"/>
        </w:rPr>
      </w:pPr>
      <w:r w:rsidRPr="0007276C">
        <w:rPr>
          <w:rFonts w:ascii="Times New Roman" w:eastAsia="Aptos" w:hAnsi="Times New Roman" w:cs="Times New Roman"/>
        </w:rPr>
        <w:t>Perkančioji organizacija ekonomiškai naudingiausią pasiūlymą išrenka pagal kainą.</w:t>
      </w:r>
    </w:p>
    <w:p w14:paraId="65FD39EF" w14:textId="77777777" w:rsidR="0007276C" w:rsidRPr="0007276C" w:rsidRDefault="0007276C" w:rsidP="0007276C">
      <w:pPr>
        <w:numPr>
          <w:ilvl w:val="0"/>
          <w:numId w:val="47"/>
        </w:numPr>
        <w:spacing w:line="240" w:lineRule="auto"/>
        <w:ind w:left="0" w:firstLine="567"/>
        <w:contextualSpacing/>
        <w:jc w:val="both"/>
        <w:rPr>
          <w:rFonts w:ascii="Times New Roman" w:eastAsia="Aptos" w:hAnsi="Times New Roman" w:cs="Times New Roman"/>
          <w:sz w:val="20"/>
          <w:szCs w:val="20"/>
        </w:rPr>
      </w:pPr>
      <w:r w:rsidRPr="0007276C">
        <w:rPr>
          <w:rFonts w:ascii="Times New Roman" w:eastAsia="Aptos"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EA47A7D" w14:textId="77777777" w:rsidR="0007276C" w:rsidRPr="0007276C" w:rsidRDefault="0007276C" w:rsidP="0007276C">
      <w:pPr>
        <w:numPr>
          <w:ilvl w:val="0"/>
          <w:numId w:val="47"/>
        </w:numPr>
        <w:spacing w:line="240" w:lineRule="auto"/>
        <w:ind w:left="0" w:firstLine="567"/>
        <w:contextualSpacing/>
        <w:jc w:val="both"/>
        <w:rPr>
          <w:rFonts w:ascii="Times New Roman" w:eastAsia="Aptos" w:hAnsi="Times New Roman" w:cs="Times New Roman"/>
        </w:rPr>
      </w:pPr>
      <w:r w:rsidRPr="0007276C">
        <w:rPr>
          <w:rFonts w:ascii="Times New Roman" w:eastAsia="Aptos"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6FBE022" w14:textId="77777777" w:rsidR="0007276C" w:rsidRPr="0007276C" w:rsidRDefault="0007276C" w:rsidP="0007276C">
      <w:pPr>
        <w:numPr>
          <w:ilvl w:val="0"/>
          <w:numId w:val="47"/>
        </w:numPr>
        <w:spacing w:line="240" w:lineRule="auto"/>
        <w:ind w:left="0" w:firstLine="567"/>
        <w:contextualSpacing/>
        <w:jc w:val="both"/>
        <w:rPr>
          <w:rFonts w:ascii="Times New Roman" w:eastAsia="Aptos" w:hAnsi="Times New Roman" w:cs="Times New Roman"/>
        </w:rPr>
      </w:pPr>
      <w:r w:rsidRPr="0007276C">
        <w:rPr>
          <w:rFonts w:ascii="Times New Roman" w:eastAsia="Aptos"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06953AEE" w14:textId="77777777" w:rsidR="00936914" w:rsidRDefault="00936914" w:rsidP="00165655">
      <w:pPr>
        <w:spacing w:after="0" w:line="240" w:lineRule="auto"/>
        <w:jc w:val="both"/>
        <w:rPr>
          <w:rFonts w:ascii="Times New Roman" w:hAnsi="Times New Roman" w:cs="Times New Roman"/>
          <w:bCs/>
          <w:sz w:val="20"/>
          <w:szCs w:val="20"/>
        </w:rPr>
      </w:pPr>
    </w:p>
    <w:p w14:paraId="486D2643" w14:textId="77777777" w:rsidR="00936914" w:rsidRDefault="00936914" w:rsidP="00165655">
      <w:pPr>
        <w:spacing w:after="0" w:line="240" w:lineRule="auto"/>
        <w:jc w:val="both"/>
        <w:rPr>
          <w:rFonts w:ascii="Times New Roman" w:hAnsi="Times New Roman" w:cs="Times New Roman"/>
          <w:bCs/>
          <w:sz w:val="20"/>
          <w:szCs w:val="20"/>
        </w:rPr>
      </w:pPr>
    </w:p>
    <w:p w14:paraId="25453D27" w14:textId="77777777" w:rsidR="00936914" w:rsidRDefault="00936914" w:rsidP="00165655">
      <w:pPr>
        <w:spacing w:after="0" w:line="240" w:lineRule="auto"/>
        <w:jc w:val="both"/>
        <w:rPr>
          <w:rFonts w:ascii="Times New Roman" w:hAnsi="Times New Roman" w:cs="Times New Roman"/>
          <w:bCs/>
          <w:sz w:val="20"/>
          <w:szCs w:val="20"/>
        </w:rPr>
      </w:pPr>
    </w:p>
    <w:p w14:paraId="17A77B92" w14:textId="77777777" w:rsidR="00936914" w:rsidRDefault="00936914" w:rsidP="00165655">
      <w:pPr>
        <w:spacing w:after="0" w:line="240" w:lineRule="auto"/>
        <w:jc w:val="both"/>
        <w:rPr>
          <w:rFonts w:ascii="Times New Roman" w:hAnsi="Times New Roman" w:cs="Times New Roman"/>
          <w:bCs/>
          <w:sz w:val="20"/>
          <w:szCs w:val="20"/>
        </w:rPr>
      </w:pPr>
    </w:p>
    <w:p w14:paraId="17EB1A20" w14:textId="77777777" w:rsidR="00936914" w:rsidRDefault="00936914" w:rsidP="00165655">
      <w:pPr>
        <w:spacing w:after="0" w:line="240" w:lineRule="auto"/>
        <w:jc w:val="both"/>
        <w:rPr>
          <w:rFonts w:ascii="Times New Roman" w:hAnsi="Times New Roman" w:cs="Times New Roman"/>
          <w:bCs/>
          <w:sz w:val="20"/>
          <w:szCs w:val="20"/>
        </w:rPr>
      </w:pPr>
    </w:p>
    <w:p w14:paraId="4AC43076" w14:textId="77777777" w:rsidR="00936914" w:rsidRDefault="00936914" w:rsidP="00165655">
      <w:pPr>
        <w:spacing w:after="0" w:line="240" w:lineRule="auto"/>
        <w:jc w:val="both"/>
        <w:rPr>
          <w:rFonts w:ascii="Times New Roman" w:hAnsi="Times New Roman" w:cs="Times New Roman"/>
          <w:bCs/>
          <w:sz w:val="20"/>
          <w:szCs w:val="20"/>
        </w:rPr>
      </w:pPr>
    </w:p>
    <w:p w14:paraId="1812580F" w14:textId="77777777" w:rsidR="00165655" w:rsidRPr="00165655" w:rsidRDefault="00165655" w:rsidP="00165655">
      <w:pPr>
        <w:spacing w:after="0" w:line="240" w:lineRule="auto"/>
        <w:jc w:val="both"/>
        <w:rPr>
          <w:rFonts w:ascii="Times New Roman" w:hAnsi="Times New Roman" w:cs="Times New Roman"/>
        </w:rPr>
      </w:pPr>
    </w:p>
    <w:p w14:paraId="211C046E" w14:textId="77777777" w:rsidR="00223FA3" w:rsidRPr="006E1152" w:rsidRDefault="00223FA3" w:rsidP="00223FA3">
      <w:pPr>
        <w:pStyle w:val="ListParagraph"/>
        <w:spacing w:after="0" w:line="240" w:lineRule="auto"/>
        <w:jc w:val="both"/>
        <w:rPr>
          <w:rFonts w:ascii="Times New Roman" w:eastAsia="Times New Roman" w:hAnsi="Times New Roman"/>
          <w:szCs w:val="24"/>
        </w:rPr>
      </w:pPr>
    </w:p>
    <w:p w14:paraId="0EF75E49" w14:textId="618F225E" w:rsidR="00352F24" w:rsidRDefault="00352F24">
      <w:pPr>
        <w:rPr>
          <w:rFonts w:ascii="Times New Roman" w:eastAsiaTheme="majorEastAsia" w:hAnsi="Times New Roman" w:cs="Times New Roman"/>
          <w:color w:val="000000" w:themeColor="text1"/>
        </w:rPr>
      </w:pPr>
      <w:bookmarkStart w:id="125" w:name="_Ref39586171"/>
      <w:bookmarkStart w:id="126" w:name="_Ref39673580"/>
      <w:bookmarkStart w:id="127" w:name="_Ref39674283"/>
      <w:bookmarkStart w:id="128" w:name="_Toc124243990"/>
      <w:bookmarkStart w:id="129" w:name="_Hlk124692303"/>
    </w:p>
    <w:p w14:paraId="3B8A7307" w14:textId="77777777" w:rsidR="004F7CD3" w:rsidRDefault="004F7CD3">
      <w:pPr>
        <w:rPr>
          <w:rFonts w:ascii="Times New Roman" w:eastAsiaTheme="majorEastAsia" w:hAnsi="Times New Roman" w:cs="Times New Roman"/>
          <w:color w:val="000000" w:themeColor="text1"/>
        </w:rPr>
      </w:pPr>
    </w:p>
    <w:p w14:paraId="6A9E7256" w14:textId="085871A8" w:rsidR="00585D07" w:rsidRDefault="00585D07">
      <w:p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br w:type="page"/>
      </w:r>
    </w:p>
    <w:p w14:paraId="440CF599" w14:textId="77777777" w:rsidR="004F7CD3" w:rsidRDefault="004F7CD3">
      <w:pPr>
        <w:rPr>
          <w:rFonts w:ascii="Times New Roman" w:eastAsiaTheme="majorEastAsia" w:hAnsi="Times New Roman" w:cs="Times New Roman"/>
          <w:color w:val="000000" w:themeColor="text1"/>
        </w:rPr>
      </w:pPr>
    </w:p>
    <w:p w14:paraId="5DC5C150" w14:textId="6140D34F" w:rsidR="008D704D" w:rsidRPr="006E1152" w:rsidRDefault="00FE3D1F" w:rsidP="00AB5541">
      <w:pPr>
        <w:pStyle w:val="Heading2"/>
        <w:ind w:left="5103"/>
        <w:rPr>
          <w:rFonts w:ascii="Times New Roman" w:hAnsi="Times New Roman" w:cs="Times New Roman"/>
          <w:color w:val="000000" w:themeColor="text1"/>
          <w:sz w:val="21"/>
          <w:szCs w:val="21"/>
        </w:rPr>
      </w:pPr>
      <w:bookmarkStart w:id="130" w:name="_Toc197091943"/>
      <w:r w:rsidRPr="006E1152">
        <w:rPr>
          <w:rFonts w:ascii="Times New Roman" w:hAnsi="Times New Roman" w:cs="Times New Roman"/>
          <w:color w:val="000000" w:themeColor="text1"/>
          <w:sz w:val="21"/>
          <w:szCs w:val="21"/>
        </w:rPr>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5"/>
      <w:bookmarkEnd w:id="126"/>
      <w:bookmarkEnd w:id="127"/>
      <w:bookmarkEnd w:id="128"/>
      <w:bookmarkEnd w:id="130"/>
    </w:p>
    <w:bookmarkEnd w:id="129"/>
    <w:p w14:paraId="040FB65E" w14:textId="77777777" w:rsidR="00AE422D" w:rsidRPr="006E1152" w:rsidRDefault="00AE422D" w:rsidP="00AB5541">
      <w:pPr>
        <w:rPr>
          <w:rFonts w:ascii="Times New Roman" w:hAnsi="Times New Roman" w:cs="Times New Roman"/>
        </w:rPr>
      </w:pPr>
    </w:p>
    <w:p w14:paraId="5991BB81" w14:textId="77777777" w:rsidR="00930DCE" w:rsidRPr="00930DCE" w:rsidRDefault="004C1E72" w:rsidP="00E67DB0">
      <w:pPr>
        <w:pStyle w:val="Subtitle"/>
        <w:jc w:val="center"/>
        <w:rPr>
          <w:rFonts w:ascii="Times New Roman" w:hAnsi="Times New Roman" w:cs="Times New Roman"/>
          <w:color w:val="auto"/>
        </w:rPr>
      </w:pPr>
      <w:r w:rsidRPr="00930DCE">
        <w:rPr>
          <w:rFonts w:ascii="Times New Roman" w:hAnsi="Times New Roman" w:cs="Times New Roman"/>
          <w:color w:val="auto"/>
        </w:rPr>
        <w:t xml:space="preserve">SUTARTIES </w:t>
      </w:r>
      <w:r w:rsidR="00DD5F50" w:rsidRPr="00930DCE">
        <w:rPr>
          <w:rFonts w:ascii="Times New Roman" w:hAnsi="Times New Roman" w:cs="Times New Roman"/>
          <w:color w:val="auto"/>
        </w:rPr>
        <w:t>sąlygo</w:t>
      </w:r>
      <w:bookmarkStart w:id="131" w:name="_Pirkimo_dokumentų_8"/>
      <w:bookmarkStart w:id="132" w:name="_Toc124404949"/>
      <w:bookmarkEnd w:id="131"/>
      <w:r w:rsidR="00E67DB0" w:rsidRPr="00930DCE">
        <w:rPr>
          <w:rFonts w:ascii="Times New Roman" w:hAnsi="Times New Roman" w:cs="Times New Roman"/>
          <w:color w:val="auto"/>
        </w:rPr>
        <w:t>S</w:t>
      </w:r>
    </w:p>
    <w:p w14:paraId="46D32FFC" w14:textId="77777777" w:rsidR="00930DCE" w:rsidRPr="005C07FF" w:rsidRDefault="00930DCE" w:rsidP="00930DCE">
      <w:pPr>
        <w:ind w:firstLine="851"/>
        <w:jc w:val="both"/>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6E28BD35" w14:textId="7D3AF339" w:rsidR="00DA7EEE" w:rsidRPr="00E67DB0" w:rsidRDefault="00DA7EEE" w:rsidP="00E67DB0">
      <w:pPr>
        <w:pStyle w:val="Subtitle"/>
        <w:jc w:val="center"/>
        <w:rPr>
          <w:rFonts w:ascii="Times New Roman" w:hAnsi="Times New Roman" w:cs="Times New Roman"/>
          <w:color w:val="FF0000"/>
        </w:rPr>
      </w:pPr>
      <w:r w:rsidRPr="006E1152">
        <w:rPr>
          <w:rFonts w:ascii="Times New Roman" w:hAnsi="Times New Roman" w:cs="Times New Roman"/>
        </w:rPr>
        <w:br w:type="page"/>
      </w:r>
    </w:p>
    <w:p w14:paraId="696392BC" w14:textId="649F26CC" w:rsidR="00563F04" w:rsidRPr="006E1152" w:rsidRDefault="00563F04" w:rsidP="007D1599">
      <w:pPr>
        <w:pStyle w:val="Heading2"/>
        <w:ind w:left="5670"/>
        <w:rPr>
          <w:rFonts w:ascii="Times New Roman" w:hAnsi="Times New Roman" w:cs="Times New Roman"/>
          <w:color w:val="auto"/>
          <w:sz w:val="21"/>
          <w:szCs w:val="21"/>
        </w:rPr>
      </w:pPr>
      <w:bookmarkStart w:id="133" w:name="_Toc197091944"/>
      <w:bookmarkStart w:id="134" w:name="_Hlk201738540"/>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33"/>
      <w:r w:rsidR="00F36398">
        <w:rPr>
          <w:rFonts w:ascii="Times New Roman" w:hAnsi="Times New Roman" w:cs="Times New Roman"/>
          <w:color w:val="auto"/>
          <w:sz w:val="21"/>
          <w:szCs w:val="21"/>
        </w:rPr>
        <w:t xml:space="preserve"> </w:t>
      </w:r>
    </w:p>
    <w:p w14:paraId="7A492BCE" w14:textId="77777777" w:rsidR="005710B7" w:rsidRPr="006E1152" w:rsidRDefault="005710B7" w:rsidP="00563F04">
      <w:pPr>
        <w:tabs>
          <w:tab w:val="left" w:pos="993"/>
        </w:tabs>
        <w:spacing w:after="0" w:line="240" w:lineRule="auto"/>
        <w:jc w:val="center"/>
      </w:pPr>
    </w:p>
    <w:p w14:paraId="5373EBF0" w14:textId="3A3BA5A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C96800">
        <w:rPr>
          <w:rFonts w:ascii="Times New Roman" w:hAnsi="Times New Roman" w:cs="Times New Roman"/>
          <w:iCs/>
          <w:sz w:val="28"/>
          <w:szCs w:val="28"/>
        </w:rPr>
        <w:t>SIŪLOM</w:t>
      </w:r>
      <w:r w:rsidR="00D75A25" w:rsidRPr="00C96800">
        <w:rPr>
          <w:rFonts w:ascii="Times New Roman" w:hAnsi="Times New Roman" w:cs="Times New Roman"/>
          <w:iCs/>
          <w:sz w:val="28"/>
          <w:szCs w:val="28"/>
        </w:rPr>
        <w:t>OS PREKĖS</w:t>
      </w:r>
      <w:r w:rsidRPr="00C96800">
        <w:rPr>
          <w:rFonts w:ascii="Times New Roman" w:hAnsi="Times New Roman" w:cs="Times New Roman"/>
          <w:iCs/>
          <w:sz w:val="28"/>
          <w:szCs w:val="28"/>
        </w:rPr>
        <w:t xml:space="preserve"> TECHNINIAI </w:t>
      </w:r>
      <w:r w:rsidR="00F36398">
        <w:rPr>
          <w:rFonts w:ascii="Times New Roman" w:hAnsi="Times New Roman" w:cs="Times New Roman"/>
          <w:iCs/>
          <w:sz w:val="28"/>
          <w:szCs w:val="28"/>
        </w:rPr>
        <w:t>DUOMENYS</w:t>
      </w:r>
    </w:p>
    <w:p w14:paraId="673CE390" w14:textId="77777777" w:rsidR="00563F04" w:rsidRPr="006E1152" w:rsidRDefault="00563F04" w:rsidP="00563F04"/>
    <w:p w14:paraId="78EBC985" w14:textId="4F79D421" w:rsidR="00563F04" w:rsidRPr="00E814E2" w:rsidRDefault="00563F04" w:rsidP="007D1599">
      <w:pPr>
        <w:pStyle w:val="ListParagraph"/>
        <w:numPr>
          <w:ilvl w:val="0"/>
          <w:numId w:val="27"/>
        </w:numPr>
        <w:tabs>
          <w:tab w:val="left" w:pos="993"/>
        </w:tabs>
        <w:spacing w:line="20" w:lineRule="atLeast"/>
        <w:ind w:left="0" w:firstLine="567"/>
        <w:jc w:val="both"/>
        <w:rPr>
          <w:rFonts w:ascii="Times New Roman" w:hAnsi="Times New Roman" w:cs="Times New Roman"/>
        </w:rPr>
      </w:pPr>
      <w:r w:rsidRPr="00E814E2">
        <w:rPr>
          <w:rFonts w:ascii="Times New Roman" w:hAnsi="Times New Roman" w:cs="Times New Roman"/>
        </w:rPr>
        <w:t>Tiekėjas turi užpildyti pateiktą lentelę.</w:t>
      </w:r>
      <w:r w:rsidR="00955B6E" w:rsidRPr="00E814E2">
        <w:rPr>
          <w:rFonts w:ascii="Times New Roman" w:hAnsi="Times New Roman" w:cs="Times New Roman"/>
        </w:rPr>
        <w:t xml:space="preserve"> </w:t>
      </w:r>
    </w:p>
    <w:p w14:paraId="091B58D9" w14:textId="28F5D678" w:rsidR="00F22338" w:rsidRPr="009D35A5" w:rsidRDefault="003A623B" w:rsidP="00F22338">
      <w:pPr>
        <w:pStyle w:val="ListParagraph"/>
        <w:numPr>
          <w:ilvl w:val="0"/>
          <w:numId w:val="27"/>
        </w:numPr>
        <w:tabs>
          <w:tab w:val="left" w:pos="993"/>
        </w:tabs>
        <w:spacing w:after="240" w:line="20" w:lineRule="atLeast"/>
        <w:ind w:left="0" w:firstLine="567"/>
        <w:jc w:val="both"/>
        <w:rPr>
          <w:rFonts w:ascii="Times New Roman" w:hAnsi="Times New Roman" w:cs="Times New Roman"/>
        </w:rPr>
      </w:pPr>
      <w:r w:rsidRPr="00E814E2">
        <w:rPr>
          <w:rFonts w:ascii="Times New Roman" w:hAnsi="Times New Roman" w:cs="Times New Roman"/>
        </w:rPr>
        <w:t xml:space="preserve">Įranga gali turėti </w:t>
      </w:r>
      <w:r w:rsidR="00C27F00" w:rsidRPr="00E814E2">
        <w:rPr>
          <w:rFonts w:ascii="Times New Roman" w:hAnsi="Times New Roman" w:cs="Times New Roman"/>
        </w:rPr>
        <w:t>kit</w:t>
      </w:r>
      <w:r w:rsidRPr="00E814E2">
        <w:rPr>
          <w:rFonts w:ascii="Times New Roman" w:hAnsi="Times New Roman" w:cs="Times New Roman"/>
        </w:rPr>
        <w:t>ų</w:t>
      </w:r>
      <w:r w:rsidR="00C27F00" w:rsidRPr="00E814E2">
        <w:rPr>
          <w:rFonts w:ascii="Times New Roman" w:hAnsi="Times New Roman" w:cs="Times New Roman"/>
        </w:rPr>
        <w:t xml:space="preserve"> nepaminėt</w:t>
      </w:r>
      <w:r w:rsidRPr="00E814E2">
        <w:rPr>
          <w:rFonts w:ascii="Times New Roman" w:hAnsi="Times New Roman" w:cs="Times New Roman"/>
        </w:rPr>
        <w:t xml:space="preserve">ų, </w:t>
      </w:r>
      <w:r w:rsidR="00C27F00" w:rsidRPr="00E814E2">
        <w:rPr>
          <w:rFonts w:ascii="Times New Roman" w:hAnsi="Times New Roman" w:cs="Times New Roman"/>
        </w:rPr>
        <w:t>geresnių parametrų</w:t>
      </w:r>
      <w:r w:rsidRPr="00E814E2">
        <w:rPr>
          <w:rFonts w:ascii="Times New Roman" w:hAnsi="Times New Roman" w:cs="Times New Roman"/>
        </w:rPr>
        <w:t xml:space="preserve"> </w:t>
      </w:r>
      <w:r w:rsidR="00C27F00" w:rsidRPr="00E814E2">
        <w:rPr>
          <w:rFonts w:ascii="Times New Roman" w:hAnsi="Times New Roman" w:cs="Times New Roman"/>
        </w:rPr>
        <w:t>įrangos komponent</w:t>
      </w:r>
      <w:r w:rsidRPr="00E814E2">
        <w:rPr>
          <w:rFonts w:ascii="Times New Roman" w:hAnsi="Times New Roman" w:cs="Times New Roman"/>
        </w:rPr>
        <w:t>ų</w:t>
      </w:r>
      <w:r w:rsidR="00C27F00" w:rsidRPr="00E814E2">
        <w:rPr>
          <w:rFonts w:ascii="Times New Roman" w:hAnsi="Times New Roman" w:cs="Times New Roman"/>
        </w:rPr>
        <w:t>, suderinam</w:t>
      </w:r>
      <w:r w:rsidRPr="00E814E2">
        <w:rPr>
          <w:rFonts w:ascii="Times New Roman" w:hAnsi="Times New Roman" w:cs="Times New Roman"/>
        </w:rPr>
        <w:t>ų</w:t>
      </w:r>
      <w:r w:rsidR="00C27F00" w:rsidRPr="00E814E2">
        <w:rPr>
          <w:rFonts w:ascii="Times New Roman" w:hAnsi="Times New Roman" w:cs="Times New Roman"/>
        </w:rPr>
        <w:t xml:space="preserve"> su techninės specifikacijos reikalavimais.</w:t>
      </w:r>
    </w:p>
    <w:tbl>
      <w:tblPr>
        <w:tblW w:w="10207" w:type="dxa"/>
        <w:tblInd w:w="-289" w:type="dxa"/>
        <w:tblLayout w:type="fixed"/>
        <w:tblCellMar>
          <w:left w:w="10" w:type="dxa"/>
          <w:right w:w="10" w:type="dxa"/>
        </w:tblCellMar>
        <w:tblLook w:val="04A0" w:firstRow="1" w:lastRow="0" w:firstColumn="1" w:lastColumn="0" w:noHBand="0" w:noVBand="1"/>
      </w:tblPr>
      <w:tblGrid>
        <w:gridCol w:w="568"/>
        <w:gridCol w:w="2551"/>
        <w:gridCol w:w="3402"/>
        <w:gridCol w:w="3686"/>
      </w:tblGrid>
      <w:tr w:rsidR="00B62B5B" w:rsidRPr="009D35A5" w14:paraId="67EB5D78" w14:textId="77777777" w:rsidTr="00585D07">
        <w:trPr>
          <w:trHeight w:val="333"/>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9A2543" w14:textId="77777777" w:rsidR="00F22338" w:rsidRPr="009D35A5" w:rsidRDefault="00F22338" w:rsidP="00585D07">
            <w:pPr>
              <w:widowControl w:val="0"/>
              <w:suppressAutoHyphens/>
              <w:autoSpaceDN w:val="0"/>
              <w:spacing w:after="0" w:line="240" w:lineRule="auto"/>
              <w:jc w:val="center"/>
              <w:textAlignment w:val="baseline"/>
              <w:rPr>
                <w:rFonts w:ascii="Times New Roman" w:eastAsia="SimSun" w:hAnsi="Times New Roman" w:cs="Times New Roman"/>
                <w:b/>
                <w:bCs/>
                <w:kern w:val="3"/>
                <w:lang w:eastAsia="ja-JP"/>
              </w:rPr>
            </w:pPr>
            <w:r w:rsidRPr="009D35A5">
              <w:rPr>
                <w:rFonts w:ascii="Times New Roman" w:eastAsia="SimSun" w:hAnsi="Times New Roman" w:cs="Times New Roman"/>
                <w:b/>
                <w:bCs/>
                <w:kern w:val="3"/>
                <w:lang w:eastAsia="ja-JP"/>
              </w:rPr>
              <w:t>Eil. Nr.</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947267" w14:textId="77777777" w:rsidR="00F22338" w:rsidRPr="009D35A5" w:rsidRDefault="00F22338" w:rsidP="00585D07">
            <w:pPr>
              <w:widowControl w:val="0"/>
              <w:suppressAutoHyphens/>
              <w:autoSpaceDN w:val="0"/>
              <w:spacing w:after="0" w:line="240" w:lineRule="auto"/>
              <w:jc w:val="center"/>
              <w:textAlignment w:val="baseline"/>
              <w:rPr>
                <w:rFonts w:ascii="Times New Roman" w:eastAsia="SimSun" w:hAnsi="Times New Roman" w:cs="Times New Roman"/>
                <w:b/>
                <w:bCs/>
                <w:kern w:val="3"/>
                <w:lang w:eastAsia="ja-JP"/>
              </w:rPr>
            </w:pPr>
            <w:r w:rsidRPr="009D35A5">
              <w:rPr>
                <w:rFonts w:ascii="Times New Roman" w:eastAsia="SimSun" w:hAnsi="Times New Roman" w:cs="Times New Roman"/>
                <w:b/>
                <w:bCs/>
                <w:kern w:val="3"/>
                <w:lang w:eastAsia="ja-JP"/>
              </w:rPr>
              <w:t>Techninis parametras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F5A505" w14:textId="77777777" w:rsidR="00F22338" w:rsidRPr="009D35A5" w:rsidRDefault="00F22338" w:rsidP="00585D07">
            <w:pPr>
              <w:widowControl w:val="0"/>
              <w:suppressAutoHyphens/>
              <w:autoSpaceDN w:val="0"/>
              <w:spacing w:after="0" w:line="240" w:lineRule="auto"/>
              <w:jc w:val="center"/>
              <w:textAlignment w:val="baseline"/>
              <w:rPr>
                <w:rFonts w:ascii="Times New Roman" w:eastAsia="SimSun" w:hAnsi="Times New Roman" w:cs="Times New Roman"/>
                <w:b/>
                <w:bCs/>
                <w:kern w:val="3"/>
                <w:lang w:eastAsia="ja-JP"/>
              </w:rPr>
            </w:pPr>
            <w:r w:rsidRPr="009D35A5">
              <w:rPr>
                <w:rFonts w:ascii="Times New Roman" w:eastAsia="SimSun" w:hAnsi="Times New Roman" w:cs="Times New Roman"/>
                <w:b/>
                <w:bCs/>
                <w:kern w:val="3"/>
                <w:lang w:eastAsia="ja-JP"/>
              </w:rPr>
              <w:t>Reikalaujami minimalūs techniniai rodikliai</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C89538" w14:textId="77777777" w:rsidR="00F22338" w:rsidRPr="009D35A5" w:rsidRDefault="00F22338" w:rsidP="00585D07">
            <w:pPr>
              <w:widowControl w:val="0"/>
              <w:suppressAutoHyphens/>
              <w:autoSpaceDN w:val="0"/>
              <w:spacing w:after="0" w:line="240" w:lineRule="auto"/>
              <w:jc w:val="center"/>
              <w:textAlignment w:val="baseline"/>
              <w:rPr>
                <w:rFonts w:ascii="Times New Roman" w:eastAsia="SimSun" w:hAnsi="Times New Roman" w:cs="Times New Roman"/>
                <w:b/>
                <w:kern w:val="3"/>
                <w:lang w:eastAsia="ja-JP"/>
              </w:rPr>
            </w:pPr>
            <w:r w:rsidRPr="009D35A5">
              <w:rPr>
                <w:rFonts w:ascii="Times New Roman" w:eastAsia="SimSun" w:hAnsi="Times New Roman" w:cs="Times New Roman"/>
                <w:b/>
                <w:kern w:val="3"/>
                <w:lang w:eastAsia="ja-JP"/>
              </w:rPr>
              <w:t>Siūlomi techniniai rodikliai.</w:t>
            </w:r>
          </w:p>
          <w:p w14:paraId="52116E78" w14:textId="37177268" w:rsidR="00F22338" w:rsidRPr="009D35A5" w:rsidRDefault="00F22338" w:rsidP="00585D07">
            <w:pPr>
              <w:widowControl w:val="0"/>
              <w:suppressAutoHyphens/>
              <w:autoSpaceDN w:val="0"/>
              <w:spacing w:after="0" w:line="240" w:lineRule="auto"/>
              <w:jc w:val="center"/>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Privalo būti nurodyt</w:t>
            </w:r>
            <w:r w:rsidR="00965134" w:rsidRPr="009D35A5">
              <w:rPr>
                <w:rFonts w:ascii="Times New Roman" w:eastAsia="SimSun" w:hAnsi="Times New Roman" w:cs="Times New Roman"/>
                <w:kern w:val="3"/>
                <w:lang w:eastAsia="ja-JP"/>
              </w:rPr>
              <w:t xml:space="preserve">i </w:t>
            </w:r>
            <w:r w:rsidRPr="009D35A5">
              <w:rPr>
                <w:rFonts w:ascii="Times New Roman" w:eastAsia="SimSun" w:hAnsi="Times New Roman" w:cs="Times New Roman"/>
                <w:kern w:val="3"/>
                <w:lang w:eastAsia="ja-JP"/>
              </w:rPr>
              <w:t>konkretūs techniniai rodikliai</w:t>
            </w:r>
          </w:p>
          <w:p w14:paraId="01C7C55E" w14:textId="77777777" w:rsidR="00F22338" w:rsidRPr="009D35A5" w:rsidRDefault="00F22338" w:rsidP="00585D07">
            <w:pPr>
              <w:widowControl w:val="0"/>
              <w:suppressAutoHyphens/>
              <w:autoSpaceDN w:val="0"/>
              <w:spacing w:after="0" w:line="240" w:lineRule="auto"/>
              <w:jc w:val="center"/>
              <w:textAlignment w:val="baseline"/>
              <w:rPr>
                <w:rFonts w:ascii="Times New Roman" w:eastAsia="SimSun" w:hAnsi="Times New Roman" w:cs="Times New Roman"/>
                <w:i/>
                <w:kern w:val="3"/>
                <w:lang w:eastAsia="ja-JP"/>
              </w:rPr>
            </w:pPr>
            <w:r w:rsidRPr="009D35A5">
              <w:rPr>
                <w:rFonts w:ascii="Times New Roman" w:eastAsia="SimSun" w:hAnsi="Times New Roman" w:cs="Times New Roman"/>
                <w:i/>
                <w:kern w:val="3"/>
                <w:lang w:eastAsia="ja-JP"/>
              </w:rPr>
              <w:t>[Pildo tiekėjas]</w:t>
            </w:r>
          </w:p>
        </w:tc>
      </w:tr>
      <w:tr w:rsidR="00585D07" w:rsidRPr="009D35A5" w14:paraId="553E77D3" w14:textId="77777777" w:rsidTr="00585D0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DB8E2"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A359" w14:textId="22759F92"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Dujų analizės matavimo būdas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960BA" w14:textId="15777171"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“In situ”. Dujų koncentracija matuojama tiesiogiai technologiniame procese, netraukiant dujų mėginio iš proceso.</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409FC8"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85D07" w:rsidRPr="009D35A5" w14:paraId="1B3820B5" w14:textId="77777777" w:rsidTr="00585D0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87AE05"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BE3E2" w14:textId="2247C7E1"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Dujų analizės sistema turi matuoti šiuos cheminius elementus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24EC8" w14:textId="0A6A0659" w:rsidR="00585D07" w:rsidRPr="002E6C9E"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2E6C9E">
              <w:rPr>
                <w:rFonts w:ascii="Times New Roman" w:eastAsia="Calibri" w:hAnsi="Times New Roman" w:cs="Times New Roman"/>
              </w:rPr>
              <w:t>Vandenilio chloridas (HCl), sieros dioksidas (SO</w:t>
            </w:r>
            <w:r w:rsidRPr="002E6C9E">
              <w:rPr>
                <w:rFonts w:ascii="Times New Roman" w:eastAsia="Calibri" w:hAnsi="Times New Roman" w:cs="Times New Roman"/>
                <w:vertAlign w:val="subscript"/>
              </w:rPr>
              <w:t>2</w:t>
            </w:r>
            <w:r w:rsidRPr="002E6C9E">
              <w:rPr>
                <w:rFonts w:ascii="Times New Roman" w:eastAsia="Calibri" w:hAnsi="Times New Roman" w:cs="Times New Roman"/>
              </w:rPr>
              <w:t>), vanduo (H</w:t>
            </w:r>
            <w:r w:rsidRPr="002E6C9E">
              <w:rPr>
                <w:rFonts w:ascii="Times New Roman" w:eastAsia="Calibri" w:hAnsi="Times New Roman" w:cs="Times New Roman"/>
                <w:vertAlign w:val="subscript"/>
              </w:rPr>
              <w:t>2</w:t>
            </w:r>
            <w:r w:rsidRPr="002E6C9E">
              <w:rPr>
                <w:rFonts w:ascii="Times New Roman" w:eastAsia="Calibri" w:hAnsi="Times New Roman" w:cs="Times New Roman"/>
              </w:rPr>
              <w:t>O), vandenilio fluoridas (HF),</w:t>
            </w:r>
            <w:r w:rsidR="00D05B44" w:rsidRPr="002E6C9E">
              <w:rPr>
                <w:rFonts w:ascii="Times New Roman" w:eastAsia="Calibri" w:hAnsi="Times New Roman" w:cs="Times New Roman"/>
              </w:rPr>
              <w:t xml:space="preserve"> su galimybe matuoti</w:t>
            </w:r>
            <w:r w:rsidRPr="002E6C9E">
              <w:rPr>
                <w:rFonts w:ascii="Times New Roman" w:eastAsia="Calibri" w:hAnsi="Times New Roman" w:cs="Times New Roman"/>
              </w:rPr>
              <w:t xml:space="preserve"> gyvsidabr</w:t>
            </w:r>
            <w:r w:rsidR="00D05B44" w:rsidRPr="002E6C9E">
              <w:rPr>
                <w:rFonts w:ascii="Times New Roman" w:eastAsia="Calibri" w:hAnsi="Times New Roman" w:cs="Times New Roman"/>
              </w:rPr>
              <w:t>į</w:t>
            </w:r>
            <w:r w:rsidRPr="002E6C9E">
              <w:rPr>
                <w:rFonts w:ascii="Times New Roman" w:eastAsia="Calibri" w:hAnsi="Times New Roman" w:cs="Times New Roman"/>
              </w:rPr>
              <w:t xml:space="preserve"> (Hg)</w:t>
            </w:r>
            <w:r w:rsidR="00D05B44" w:rsidRPr="002E6C9E">
              <w:rPr>
                <w:rFonts w:ascii="Times New Roman" w:eastAsia="Calibri" w:hAnsi="Times New Roman" w:cs="Times New Roman"/>
              </w:rPr>
              <w:t>.</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254E41" w14:textId="77777777" w:rsidR="00585D07" w:rsidRPr="002E6C9E"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85D07" w:rsidRPr="009D35A5" w14:paraId="6D7F087E" w14:textId="77777777" w:rsidTr="00585D0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4B746D"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3.</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6E0A" w14:textId="44D17756"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 xml:space="preserve">Dujų analizės sistema turi matuoti komponentų koncentraciją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B57D6" w14:textId="77777777" w:rsidR="00585D07" w:rsidRPr="00D05B44" w:rsidRDefault="00585D07" w:rsidP="00585D07">
            <w:pPr>
              <w:spacing w:after="0" w:line="240" w:lineRule="auto"/>
              <w:rPr>
                <w:rFonts w:ascii="Times New Roman" w:eastAsia="Calibri" w:hAnsi="Times New Roman" w:cs="Times New Roman"/>
              </w:rPr>
            </w:pPr>
            <w:r w:rsidRPr="00D05B44">
              <w:rPr>
                <w:rFonts w:ascii="Times New Roman" w:eastAsia="Calibri" w:hAnsi="Times New Roman" w:cs="Times New Roman"/>
              </w:rPr>
              <w:t>HCl – miligramais (mg/m</w:t>
            </w:r>
            <w:r w:rsidRPr="00D05B44">
              <w:rPr>
                <w:rFonts w:ascii="Times New Roman" w:eastAsia="Calibri" w:hAnsi="Times New Roman" w:cs="Times New Roman"/>
                <w:vertAlign w:val="superscript"/>
              </w:rPr>
              <w:t>3</w:t>
            </w:r>
            <w:r w:rsidRPr="00D05B44">
              <w:rPr>
                <w:rFonts w:ascii="Times New Roman" w:eastAsia="Calibri" w:hAnsi="Times New Roman" w:cs="Times New Roman"/>
              </w:rPr>
              <w:t>), matavimo ribos 0 – 500 mg/m</w:t>
            </w:r>
            <w:r w:rsidRPr="00D05B44">
              <w:rPr>
                <w:rFonts w:ascii="Times New Roman" w:eastAsia="Calibri" w:hAnsi="Times New Roman" w:cs="Times New Roman"/>
                <w:vertAlign w:val="superscript"/>
              </w:rPr>
              <w:t>3</w:t>
            </w:r>
            <w:r w:rsidRPr="00D05B44">
              <w:rPr>
                <w:rFonts w:ascii="Times New Roman" w:eastAsia="Calibri" w:hAnsi="Times New Roman" w:cs="Times New Roman"/>
              </w:rPr>
              <w:t>;</w:t>
            </w:r>
          </w:p>
          <w:p w14:paraId="3D358994" w14:textId="77777777" w:rsidR="00585D07" w:rsidRPr="00D05B44" w:rsidRDefault="00585D07" w:rsidP="00585D07">
            <w:pPr>
              <w:spacing w:after="0" w:line="240" w:lineRule="auto"/>
              <w:rPr>
                <w:rFonts w:ascii="Times New Roman" w:eastAsia="Calibri" w:hAnsi="Times New Roman" w:cs="Times New Roman"/>
              </w:rPr>
            </w:pPr>
            <w:r w:rsidRPr="00D05B44">
              <w:rPr>
                <w:rFonts w:ascii="Times New Roman" w:eastAsia="Calibri" w:hAnsi="Times New Roman" w:cs="Times New Roman"/>
              </w:rPr>
              <w:t>SO</w:t>
            </w:r>
            <w:r w:rsidRPr="00D05B44">
              <w:rPr>
                <w:rFonts w:ascii="Times New Roman" w:eastAsia="Calibri" w:hAnsi="Times New Roman" w:cs="Times New Roman"/>
                <w:vertAlign w:val="subscript"/>
              </w:rPr>
              <w:t>2</w:t>
            </w:r>
            <w:r w:rsidRPr="00D05B44">
              <w:rPr>
                <w:rFonts w:ascii="Times New Roman" w:eastAsia="Calibri" w:hAnsi="Times New Roman" w:cs="Times New Roman"/>
              </w:rPr>
              <w:t xml:space="preserve"> – miligramais (mg/m</w:t>
            </w:r>
            <w:r w:rsidRPr="00D05B44">
              <w:rPr>
                <w:rFonts w:ascii="Times New Roman" w:eastAsia="Calibri" w:hAnsi="Times New Roman" w:cs="Times New Roman"/>
                <w:vertAlign w:val="superscript"/>
              </w:rPr>
              <w:t>3</w:t>
            </w:r>
            <w:r w:rsidRPr="00D05B44">
              <w:rPr>
                <w:rFonts w:ascii="Times New Roman" w:eastAsia="Calibri" w:hAnsi="Times New Roman" w:cs="Times New Roman"/>
              </w:rPr>
              <w:t>), matavimo ribos 0 – 1000 mg/m</w:t>
            </w:r>
            <w:r w:rsidRPr="00D05B44">
              <w:rPr>
                <w:rFonts w:ascii="Times New Roman" w:eastAsia="Calibri" w:hAnsi="Times New Roman" w:cs="Times New Roman"/>
                <w:vertAlign w:val="superscript"/>
              </w:rPr>
              <w:t>3</w:t>
            </w:r>
            <w:r w:rsidRPr="00D05B44">
              <w:rPr>
                <w:rFonts w:ascii="Times New Roman" w:eastAsia="Calibri" w:hAnsi="Times New Roman" w:cs="Times New Roman"/>
              </w:rPr>
              <w:t>;</w:t>
            </w:r>
          </w:p>
          <w:p w14:paraId="49EBCEA1" w14:textId="77777777" w:rsidR="00585D07" w:rsidRPr="00D05B44" w:rsidRDefault="00585D07" w:rsidP="00585D07">
            <w:pPr>
              <w:spacing w:after="0" w:line="240" w:lineRule="auto"/>
              <w:rPr>
                <w:rFonts w:ascii="Times New Roman" w:eastAsia="Calibri" w:hAnsi="Times New Roman" w:cs="Times New Roman"/>
              </w:rPr>
            </w:pPr>
            <w:r w:rsidRPr="00D05B44">
              <w:rPr>
                <w:rFonts w:ascii="Times New Roman" w:eastAsia="Calibri" w:hAnsi="Times New Roman" w:cs="Times New Roman"/>
              </w:rPr>
              <w:t>HF – miligramais (mg/m</w:t>
            </w:r>
            <w:r w:rsidRPr="00D05B44">
              <w:rPr>
                <w:rFonts w:ascii="Times New Roman" w:eastAsia="Calibri" w:hAnsi="Times New Roman" w:cs="Times New Roman"/>
                <w:vertAlign w:val="superscript"/>
              </w:rPr>
              <w:t>3</w:t>
            </w:r>
            <w:r w:rsidRPr="00D05B44">
              <w:rPr>
                <w:rFonts w:ascii="Times New Roman" w:eastAsia="Calibri" w:hAnsi="Times New Roman" w:cs="Times New Roman"/>
              </w:rPr>
              <w:t>), matavimo ribos 0 – 10 mg/m</w:t>
            </w:r>
            <w:r w:rsidRPr="00D05B44">
              <w:rPr>
                <w:rFonts w:ascii="Times New Roman" w:eastAsia="Calibri" w:hAnsi="Times New Roman" w:cs="Times New Roman"/>
                <w:vertAlign w:val="superscript"/>
              </w:rPr>
              <w:t>3</w:t>
            </w:r>
            <w:r w:rsidRPr="00D05B44">
              <w:rPr>
                <w:rFonts w:ascii="Times New Roman" w:eastAsia="Calibri" w:hAnsi="Times New Roman" w:cs="Times New Roman"/>
              </w:rPr>
              <w:t>;</w:t>
            </w:r>
          </w:p>
          <w:p w14:paraId="3289CF7E" w14:textId="77777777" w:rsidR="00585D07" w:rsidRPr="002E6C9E" w:rsidRDefault="00585D07" w:rsidP="00585D07">
            <w:pPr>
              <w:widowControl w:val="0"/>
              <w:suppressAutoHyphens/>
              <w:autoSpaceDN w:val="0"/>
              <w:spacing w:after="0" w:line="240" w:lineRule="auto"/>
              <w:jc w:val="both"/>
              <w:textAlignment w:val="baseline"/>
              <w:rPr>
                <w:rFonts w:ascii="Times New Roman" w:eastAsia="Calibri" w:hAnsi="Times New Roman" w:cs="Times New Roman"/>
              </w:rPr>
            </w:pPr>
            <w:r w:rsidRPr="002E6C9E">
              <w:rPr>
                <w:rFonts w:ascii="Times New Roman" w:eastAsia="Calibri" w:hAnsi="Times New Roman" w:cs="Times New Roman"/>
              </w:rPr>
              <w:t>H</w:t>
            </w:r>
            <w:r w:rsidRPr="002E6C9E">
              <w:rPr>
                <w:rFonts w:ascii="Times New Roman" w:eastAsia="Calibri" w:hAnsi="Times New Roman" w:cs="Times New Roman"/>
                <w:vertAlign w:val="subscript"/>
              </w:rPr>
              <w:t>2</w:t>
            </w:r>
            <w:r w:rsidRPr="002E6C9E">
              <w:rPr>
                <w:rFonts w:ascii="Times New Roman" w:eastAsia="Calibri" w:hAnsi="Times New Roman" w:cs="Times New Roman"/>
              </w:rPr>
              <w:t>O – procentais (%), matavimo ribos 0 – 50 %.</w:t>
            </w:r>
          </w:p>
          <w:p w14:paraId="393064C2" w14:textId="6BE9E279" w:rsidR="00D05B44" w:rsidRPr="00D05B44" w:rsidRDefault="00D05B44"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2E6C9E">
              <w:rPr>
                <w:rFonts w:ascii="Times New Roman" w:eastAsia="Calibri" w:hAnsi="Times New Roman" w:cs="Times New Roman"/>
              </w:rPr>
              <w:t>Ateityje planuojamo matuoti cheminio elemento Hg – mikrogramais (µg/m</w:t>
            </w:r>
            <w:r w:rsidRPr="002E6C9E">
              <w:rPr>
                <w:rFonts w:ascii="Times New Roman" w:eastAsia="Calibri" w:hAnsi="Times New Roman" w:cs="Times New Roman"/>
                <w:vertAlign w:val="superscript"/>
              </w:rPr>
              <w:t>3</w:t>
            </w:r>
            <w:r w:rsidRPr="002E6C9E">
              <w:rPr>
                <w:rFonts w:ascii="Times New Roman" w:eastAsia="Calibri" w:hAnsi="Times New Roman" w:cs="Times New Roman"/>
              </w:rPr>
              <w:t>), matavimo ribos 0 – 1000 µg/m</w:t>
            </w:r>
            <w:r w:rsidRPr="002E6C9E">
              <w:rPr>
                <w:rFonts w:ascii="Times New Roman" w:eastAsia="Calibri" w:hAnsi="Times New Roman" w:cs="Times New Roman"/>
                <w:vertAlign w:val="superscript"/>
              </w:rPr>
              <w:t>3</w:t>
            </w:r>
            <w:r w:rsidRPr="002E6C9E">
              <w:rPr>
                <w:rFonts w:ascii="Times New Roman" w:eastAsia="Calibri" w:hAnsi="Times New Roman" w:cs="Times New Roman"/>
              </w:rPr>
              <w:t>.</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963514"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85D07" w:rsidRPr="009D35A5" w14:paraId="05F94F8D" w14:textId="77777777" w:rsidTr="00585D0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75CDDF"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4.</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7C6D7" w14:textId="4618CC9F"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Dujų analizės sistema</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C81A" w14:textId="77777777" w:rsidR="00585D07" w:rsidRPr="003763E0" w:rsidRDefault="00585D07" w:rsidP="00585D07">
            <w:pPr>
              <w:tabs>
                <w:tab w:val="left" w:pos="598"/>
              </w:tabs>
              <w:spacing w:after="0" w:line="240" w:lineRule="auto"/>
              <w:contextualSpacing/>
              <w:rPr>
                <w:rFonts w:ascii="Times New Roman" w:eastAsia="Calibri" w:hAnsi="Times New Roman" w:cs="Times New Roman"/>
              </w:rPr>
            </w:pPr>
            <w:r w:rsidRPr="003763E0">
              <w:rPr>
                <w:rFonts w:ascii="Times New Roman" w:eastAsia="Calibri" w:hAnsi="Times New Roman" w:cs="Times New Roman"/>
              </w:rPr>
              <w:t>Sistema turi turėti pakankamą atsparumo klasę ir būti atspari (šaltis, karštis, drėgmė, tiesioginiai vandens krituliai, dulkės), skydo apsaugos klasė ne žemesnė IP54;</w:t>
            </w:r>
          </w:p>
          <w:p w14:paraId="74FF6D33" w14:textId="77777777" w:rsidR="00585D07" w:rsidRPr="003763E0" w:rsidRDefault="00585D07" w:rsidP="00585D07">
            <w:pPr>
              <w:tabs>
                <w:tab w:val="left" w:pos="598"/>
              </w:tabs>
              <w:spacing w:after="0" w:line="240" w:lineRule="auto"/>
              <w:contextualSpacing/>
              <w:rPr>
                <w:rFonts w:ascii="Times New Roman" w:eastAsia="Calibri" w:hAnsi="Times New Roman" w:cs="Times New Roman"/>
              </w:rPr>
            </w:pPr>
            <w:r w:rsidRPr="003763E0">
              <w:rPr>
                <w:rFonts w:ascii="Times New Roman" w:eastAsia="Calibri" w:hAnsi="Times New Roman" w:cs="Times New Roman"/>
              </w:rPr>
              <w:t>Pajungimas į esamą dūmų kanale flanšą DN65 PN6</w:t>
            </w:r>
          </w:p>
          <w:p w14:paraId="3178E990" w14:textId="060D42FA"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Sistema turi turėti kalibravimo protokolą</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513E8"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85D07" w:rsidRPr="009D35A5" w14:paraId="47941899" w14:textId="77777777" w:rsidTr="00585D0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6D8467"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D3564" w14:textId="45CF37A1"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Dujų analizės sistema susideda iš šių komponentų</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E7EA" w14:textId="77777777" w:rsidR="00585D07" w:rsidRPr="003763E0" w:rsidRDefault="00585D07" w:rsidP="00585D07">
            <w:pPr>
              <w:numPr>
                <w:ilvl w:val="0"/>
                <w:numId w:val="45"/>
              </w:numPr>
              <w:spacing w:after="0" w:line="240" w:lineRule="auto"/>
              <w:ind w:left="598" w:hanging="284"/>
              <w:contextualSpacing/>
              <w:rPr>
                <w:rFonts w:ascii="Times New Roman" w:eastAsia="Calibri" w:hAnsi="Times New Roman" w:cs="Times New Roman"/>
              </w:rPr>
            </w:pPr>
            <w:r w:rsidRPr="003763E0">
              <w:rPr>
                <w:rFonts w:ascii="Times New Roman" w:eastAsia="Calibri" w:hAnsi="Times New Roman" w:cs="Times New Roman"/>
              </w:rPr>
              <w:t>Sistemą sudaro vienas siųstuvo/imtuvo komplektas</w:t>
            </w:r>
          </w:p>
          <w:p w14:paraId="46EEE056" w14:textId="77777777" w:rsidR="00585D07" w:rsidRPr="003763E0" w:rsidRDefault="00585D07" w:rsidP="00585D07">
            <w:pPr>
              <w:numPr>
                <w:ilvl w:val="0"/>
                <w:numId w:val="45"/>
              </w:numPr>
              <w:spacing w:after="0" w:line="240" w:lineRule="auto"/>
              <w:ind w:left="598" w:hanging="284"/>
              <w:contextualSpacing/>
              <w:rPr>
                <w:rFonts w:ascii="Times New Roman" w:eastAsia="Calibri" w:hAnsi="Times New Roman" w:cs="Times New Roman"/>
              </w:rPr>
            </w:pPr>
            <w:r w:rsidRPr="003763E0">
              <w:rPr>
                <w:rFonts w:ascii="Times New Roman" w:eastAsia="Calibri" w:hAnsi="Times New Roman" w:cs="Times New Roman"/>
              </w:rPr>
              <w:t>Optinių kabelių komplektai UV ir IR analizatoriams</w:t>
            </w:r>
          </w:p>
          <w:p w14:paraId="55212566" w14:textId="77777777" w:rsidR="00585D07" w:rsidRPr="003763E0" w:rsidRDefault="00585D07" w:rsidP="00585D07">
            <w:pPr>
              <w:numPr>
                <w:ilvl w:val="0"/>
                <w:numId w:val="45"/>
              </w:numPr>
              <w:spacing w:after="0" w:line="240" w:lineRule="auto"/>
              <w:ind w:left="598" w:hanging="284"/>
              <w:contextualSpacing/>
              <w:rPr>
                <w:rFonts w:ascii="Times New Roman" w:eastAsia="Calibri" w:hAnsi="Times New Roman" w:cs="Times New Roman"/>
              </w:rPr>
            </w:pPr>
            <w:r w:rsidRPr="003763E0">
              <w:rPr>
                <w:rFonts w:ascii="Times New Roman" w:eastAsia="Calibri" w:hAnsi="Times New Roman" w:cs="Times New Roman"/>
              </w:rPr>
              <w:t>moduliai išmatuotų verčių perdavimui</w:t>
            </w:r>
          </w:p>
          <w:p w14:paraId="73A491F1" w14:textId="77777777" w:rsidR="00585D07" w:rsidRPr="003763E0" w:rsidRDefault="00585D07" w:rsidP="00585D07">
            <w:pPr>
              <w:numPr>
                <w:ilvl w:val="0"/>
                <w:numId w:val="45"/>
              </w:numPr>
              <w:spacing w:after="0" w:line="240" w:lineRule="auto"/>
              <w:ind w:left="598" w:hanging="284"/>
              <w:contextualSpacing/>
              <w:rPr>
                <w:rFonts w:ascii="Times New Roman" w:eastAsia="Calibri" w:hAnsi="Times New Roman" w:cs="Times New Roman"/>
              </w:rPr>
            </w:pPr>
            <w:r w:rsidRPr="003763E0">
              <w:rPr>
                <w:rFonts w:ascii="Times New Roman" w:eastAsia="Calibri" w:hAnsi="Times New Roman" w:cs="Times New Roman"/>
              </w:rPr>
              <w:t>modulis matavimo taško identifikavimui</w:t>
            </w:r>
          </w:p>
          <w:p w14:paraId="0B7FCD3B" w14:textId="77777777" w:rsidR="00585D07" w:rsidRPr="003763E0" w:rsidRDefault="00585D07" w:rsidP="00585D07">
            <w:pPr>
              <w:numPr>
                <w:ilvl w:val="0"/>
                <w:numId w:val="45"/>
              </w:numPr>
              <w:spacing w:after="0" w:line="240" w:lineRule="auto"/>
              <w:ind w:left="598" w:hanging="284"/>
              <w:contextualSpacing/>
              <w:rPr>
                <w:rFonts w:ascii="Times New Roman" w:eastAsia="Calibri" w:hAnsi="Times New Roman" w:cs="Times New Roman"/>
              </w:rPr>
            </w:pPr>
            <w:r w:rsidRPr="003763E0">
              <w:rPr>
                <w:rFonts w:ascii="Times New Roman" w:eastAsia="Calibri" w:hAnsi="Times New Roman" w:cs="Times New Roman"/>
              </w:rPr>
              <w:t>moduliai dūmų slėgio ir temperatūros matavimui</w:t>
            </w:r>
          </w:p>
          <w:p w14:paraId="5A760C3A" w14:textId="40F0FB85"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lastRenderedPageBreak/>
              <w:t>moduliai, skirti temperatūros ir jutiklių įvesties duomenims</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BFF12C"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85D07" w:rsidRPr="009D35A5" w14:paraId="265C7F0B" w14:textId="77777777" w:rsidTr="00585D0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8089EA"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6.</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791CD" w14:textId="77EDE1CC"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 xml:space="preserve">Matavimo taškų kiekis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F867F" w14:textId="7BFC500F"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Dujų analizės sistema turi matuoti cheminius elementus viename taške, su galimybe ateityje į analizatorių prijungti antrą matavimo tašką</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B7B30B"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85D07" w:rsidRPr="009D35A5" w14:paraId="59C229B9" w14:textId="77777777" w:rsidTr="00585D0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29EDD"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7.</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6445" w14:textId="19984085"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Sistemos integracija į automatikos skydą</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506F5" w14:textId="00EFE58B"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3763E0">
              <w:rPr>
                <w:rFonts w:ascii="Times New Roman" w:eastAsia="Calibri" w:hAnsi="Times New Roman" w:cs="Times New Roman"/>
              </w:rPr>
              <w:t xml:space="preserve">Dujų analizės technologinės dalies ir valdymo dalies integravimas į automatikos skydą, kuris palaiko tinkamas eksploatacines sąlygas analizatoriui. </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A8C60A"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85D07" w:rsidRPr="009D35A5" w14:paraId="29601A0A" w14:textId="77777777" w:rsidTr="00585D07">
        <w:trPr>
          <w:trHeight w:val="333"/>
        </w:trPr>
        <w:tc>
          <w:tcPr>
            <w:tcW w:w="56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8C791FA"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8.</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7C948" w14:textId="0E45B3F4" w:rsidR="00585D07" w:rsidRPr="009D35A5" w:rsidRDefault="00585D07" w:rsidP="00585D07">
            <w:pPr>
              <w:widowControl w:val="0"/>
              <w:suppressAutoHyphens/>
              <w:autoSpaceDN w:val="0"/>
              <w:spacing w:after="0" w:line="240" w:lineRule="auto"/>
              <w:textAlignment w:val="baseline"/>
              <w:rPr>
                <w:rFonts w:ascii="Times New Roman" w:eastAsia="SimSun" w:hAnsi="Times New Roman" w:cs="Times New Roman"/>
                <w:kern w:val="3"/>
                <w:highlight w:val="yellow"/>
                <w:lang w:eastAsia="ja-JP"/>
              </w:rPr>
            </w:pPr>
            <w:r w:rsidRPr="003763E0">
              <w:rPr>
                <w:rFonts w:ascii="Times New Roman" w:eastAsia="Calibri" w:hAnsi="Times New Roman" w:cs="Times New Roman"/>
              </w:rPr>
              <w:t>Sistemos paleidimo, derinimo paslaugos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1C877" w14:textId="231562CC"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highlight w:val="yellow"/>
                <w:lang w:eastAsia="ja-JP"/>
              </w:rPr>
            </w:pPr>
            <w:r w:rsidRPr="003763E0">
              <w:rPr>
                <w:rFonts w:ascii="Times New Roman" w:eastAsia="Calibri" w:hAnsi="Times New Roman" w:cs="Times New Roman"/>
              </w:rPr>
              <w:t>Diegiamos naujos matavimo sistemos sumontavimo, testavimo, paleidimo, derinimo, įvedimo į eksploataciją paslaugos.</w:t>
            </w:r>
          </w:p>
        </w:tc>
        <w:tc>
          <w:tcPr>
            <w:tcW w:w="368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EE45A11"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85D07" w:rsidRPr="009D35A5" w14:paraId="76E29EA8" w14:textId="77777777" w:rsidTr="003E52A4">
        <w:trPr>
          <w:trHeight w:val="333"/>
        </w:trPr>
        <w:tc>
          <w:tcPr>
            <w:tcW w:w="10207" w:type="dxa"/>
            <w:gridSpan w:val="4"/>
            <w:tcBorders>
              <w:top w:val="single" w:sz="4" w:space="0" w:color="auto"/>
            </w:tcBorders>
            <w:tcMar>
              <w:top w:w="0" w:type="dxa"/>
              <w:left w:w="108" w:type="dxa"/>
              <w:bottom w:w="0" w:type="dxa"/>
              <w:right w:w="108" w:type="dxa"/>
            </w:tcMar>
          </w:tcPr>
          <w:p w14:paraId="3F371E5F"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p w14:paraId="0B0625DC"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p w14:paraId="6EFCE4CE" w14:textId="77777777" w:rsidR="00585D07" w:rsidRPr="009D35A5" w:rsidRDefault="00585D07" w:rsidP="00585D0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bl>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2180F09" w14:textId="77777777" w:rsidR="00CF5681" w:rsidRDefault="00CF5681" w:rsidP="00FA43BD">
            <w:pPr>
              <w:spacing w:after="0" w:line="240" w:lineRule="auto"/>
              <w:jc w:val="center"/>
              <w:rPr>
                <w:rFonts w:ascii="Times New Roman" w:hAnsi="Times New Roman" w:cs="Times New Roman"/>
                <w:i/>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p w14:paraId="450CC040" w14:textId="77777777" w:rsidR="00FC68AE" w:rsidRPr="006E1152" w:rsidRDefault="00FC68AE" w:rsidP="00FA43BD">
            <w:pPr>
              <w:spacing w:after="0" w:line="240" w:lineRule="auto"/>
              <w:jc w:val="center"/>
              <w:rPr>
                <w:rFonts w:ascii="Times New Roman" w:hAnsi="Times New Roman" w:cs="Times New Roman"/>
                <w:color w:val="808080" w:themeColor="background1" w:themeShade="80"/>
                <w:vertAlign w:val="superscript"/>
              </w:rPr>
            </w:pPr>
          </w:p>
        </w:tc>
      </w:tr>
    </w:tbl>
    <w:p w14:paraId="1EFD867F" w14:textId="77777777" w:rsidR="003E59C0" w:rsidRDefault="003E59C0">
      <w:pPr>
        <w:rPr>
          <w:rFonts w:ascii="Times New Roman" w:eastAsiaTheme="majorEastAsia" w:hAnsi="Times New Roman" w:cs="Times New Roman"/>
          <w:sz w:val="22"/>
          <w:szCs w:val="22"/>
        </w:rPr>
      </w:pPr>
    </w:p>
    <w:p w14:paraId="3F921D8D" w14:textId="77777777" w:rsidR="003E59C0" w:rsidRDefault="003E59C0">
      <w:pPr>
        <w:rPr>
          <w:rFonts w:ascii="Times New Roman" w:eastAsiaTheme="majorEastAsia" w:hAnsi="Times New Roman" w:cs="Times New Roman"/>
          <w:sz w:val="22"/>
          <w:szCs w:val="22"/>
        </w:rPr>
      </w:pPr>
    </w:p>
    <w:bookmarkEnd w:id="134"/>
    <w:p w14:paraId="1DA822A3" w14:textId="77777777" w:rsidR="003E59C0" w:rsidRDefault="003E59C0">
      <w:pPr>
        <w:rPr>
          <w:rFonts w:ascii="Times New Roman" w:eastAsiaTheme="majorEastAsia" w:hAnsi="Times New Roman" w:cs="Times New Roman"/>
          <w:sz w:val="22"/>
          <w:szCs w:val="22"/>
        </w:rPr>
      </w:pPr>
    </w:p>
    <w:p w14:paraId="679ACCAB" w14:textId="77777777" w:rsidR="003A623B" w:rsidRDefault="003A623B">
      <w:pPr>
        <w:rPr>
          <w:rFonts w:ascii="Times New Roman" w:eastAsiaTheme="majorEastAsia" w:hAnsi="Times New Roman" w:cs="Times New Roman"/>
          <w:sz w:val="22"/>
          <w:szCs w:val="22"/>
        </w:rPr>
      </w:pPr>
    </w:p>
    <w:p w14:paraId="22844AF3" w14:textId="77777777" w:rsidR="00003471" w:rsidRDefault="00003471">
      <w:pPr>
        <w:rPr>
          <w:rFonts w:ascii="Times New Roman" w:eastAsiaTheme="majorEastAsia" w:hAnsi="Times New Roman" w:cs="Times New Roman"/>
          <w:sz w:val="22"/>
          <w:szCs w:val="22"/>
        </w:rPr>
      </w:pPr>
    </w:p>
    <w:p w14:paraId="3063BA43" w14:textId="66686C8F" w:rsidR="009D35A5" w:rsidRDefault="009D35A5">
      <w:pPr>
        <w:rPr>
          <w:rFonts w:ascii="Times New Roman" w:eastAsiaTheme="majorEastAsia" w:hAnsi="Times New Roman" w:cs="Times New Roman"/>
          <w:sz w:val="22"/>
          <w:szCs w:val="22"/>
        </w:rPr>
      </w:pPr>
      <w:r>
        <w:rPr>
          <w:rFonts w:ascii="Times New Roman" w:eastAsiaTheme="majorEastAsia" w:hAnsi="Times New Roman" w:cs="Times New Roman"/>
          <w:sz w:val="22"/>
          <w:szCs w:val="22"/>
        </w:rPr>
        <w:br w:type="page"/>
      </w:r>
    </w:p>
    <w:p w14:paraId="4F19A3A2" w14:textId="77777777" w:rsidR="003E59C0" w:rsidRDefault="003E59C0">
      <w:pPr>
        <w:rPr>
          <w:rFonts w:ascii="Times New Roman" w:eastAsiaTheme="majorEastAsia" w:hAnsi="Times New Roman" w:cs="Times New Roman"/>
          <w:sz w:val="22"/>
          <w:szCs w:val="22"/>
        </w:rPr>
      </w:pPr>
    </w:p>
    <w:p w14:paraId="0B672B8A" w14:textId="1D0D568A" w:rsidR="00563F04" w:rsidRPr="00C465A0" w:rsidRDefault="004612FD" w:rsidP="004612FD">
      <w:pPr>
        <w:pStyle w:val="Heading2"/>
        <w:jc w:val="right"/>
        <w:rPr>
          <w:rFonts w:ascii="Times New Roman" w:hAnsi="Times New Roman" w:cs="Times New Roman"/>
          <w:color w:val="auto"/>
          <w:sz w:val="21"/>
          <w:szCs w:val="21"/>
        </w:rPr>
      </w:pPr>
      <w:bookmarkStart w:id="135" w:name="_Toc197091945"/>
      <w:bookmarkStart w:id="136" w:name="_Hlk201738632"/>
      <w:r w:rsidRPr="00C465A0">
        <w:rPr>
          <w:rFonts w:ascii="Times New Roman" w:hAnsi="Times New Roman" w:cs="Times New Roman"/>
          <w:color w:val="auto"/>
          <w:sz w:val="21"/>
          <w:szCs w:val="21"/>
        </w:rPr>
        <w:t>Pirkimo dokumentų 9 priedas „Tiekėjo įvykdytos sutartys“</w:t>
      </w:r>
      <w:bookmarkEnd w:id="135"/>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Pr="00C465A0" w:rsidRDefault="00181204" w:rsidP="00181204">
      <w:pPr>
        <w:spacing w:after="0" w:line="240" w:lineRule="auto"/>
        <w:ind w:left="-709" w:firstLine="567"/>
        <w:jc w:val="both"/>
        <w:rPr>
          <w:rFonts w:ascii="Times New Roman" w:hAnsi="Times New Roman" w:cs="Times New Roman"/>
          <w:caps/>
          <w:spacing w:val="20"/>
        </w:rPr>
      </w:pPr>
    </w:p>
    <w:p w14:paraId="73742BF8" w14:textId="7E0B09F6" w:rsidR="00181204" w:rsidRPr="00C465A0" w:rsidRDefault="00181204" w:rsidP="00181204">
      <w:pPr>
        <w:spacing w:after="0" w:line="240" w:lineRule="auto"/>
        <w:ind w:left="-709" w:firstLine="567"/>
        <w:jc w:val="both"/>
        <w:rPr>
          <w:rFonts w:ascii="Times New Roman" w:hAnsi="Times New Roman" w:cs="Times New Roman"/>
        </w:rPr>
      </w:pPr>
      <w:r w:rsidRPr="00C465A0">
        <w:rPr>
          <w:rFonts w:ascii="Times New Roman" w:hAnsi="Times New Roman" w:cs="Times New Roman"/>
          <w:caps/>
          <w:spacing w:val="20"/>
        </w:rPr>
        <w:t>1.</w:t>
      </w:r>
      <w:r w:rsidRPr="00C465A0">
        <w:rPr>
          <w:rFonts w:ascii="Times New Roman" w:hAnsi="Times New Roman" w:cs="Times New Roman"/>
        </w:rPr>
        <w:t xml:space="preserve"> Tiekėjas turi užpildyti pateiktą lentelę, nurodydamas įvykdytas sutartis, kurios pagrindžia tiekėjo atitikimą Pirkimo dokumentuose nustatyt</w:t>
      </w:r>
      <w:r w:rsidR="00103187" w:rsidRPr="00C465A0">
        <w:rPr>
          <w:rFonts w:ascii="Times New Roman" w:hAnsi="Times New Roman" w:cs="Times New Roman"/>
        </w:rPr>
        <w:t>am</w:t>
      </w:r>
      <w:r w:rsidRPr="00C465A0">
        <w:rPr>
          <w:rFonts w:ascii="Times New Roman" w:hAnsi="Times New Roman" w:cs="Times New Roman"/>
        </w:rPr>
        <w:t xml:space="preserve"> kvalifikacijos reikalavim</w:t>
      </w:r>
      <w:r w:rsidR="00103187" w:rsidRPr="00C465A0">
        <w:rPr>
          <w:rFonts w:ascii="Times New Roman" w:hAnsi="Times New Roman" w:cs="Times New Roman"/>
        </w:rPr>
        <w:t>ui</w:t>
      </w:r>
      <w:r w:rsidRPr="00C465A0">
        <w:rPr>
          <w:rFonts w:ascii="Times New Roman" w:hAnsi="Times New Roman" w:cs="Times New Roman"/>
        </w:rPr>
        <w:t>.</w:t>
      </w:r>
    </w:p>
    <w:p w14:paraId="4AC7B49E" w14:textId="77777777" w:rsidR="00181204" w:rsidRPr="00C465A0" w:rsidRDefault="00181204" w:rsidP="00181204">
      <w:pPr>
        <w:spacing w:after="0" w:line="240" w:lineRule="auto"/>
        <w:ind w:left="-709" w:firstLine="567"/>
        <w:rPr>
          <w:rFonts w:ascii="Times New Roman" w:hAnsi="Times New Roman" w:cs="Times New Roman"/>
        </w:rPr>
      </w:pPr>
    </w:p>
    <w:tbl>
      <w:tblPr>
        <w:tblStyle w:val="TableGrid"/>
        <w:tblW w:w="10774" w:type="dxa"/>
        <w:tblInd w:w="-714" w:type="dxa"/>
        <w:tblLook w:val="04A0" w:firstRow="1" w:lastRow="0" w:firstColumn="1" w:lastColumn="0" w:noHBand="0" w:noVBand="1"/>
      </w:tblPr>
      <w:tblGrid>
        <w:gridCol w:w="527"/>
        <w:gridCol w:w="4018"/>
        <w:gridCol w:w="2406"/>
        <w:gridCol w:w="1699"/>
        <w:gridCol w:w="2124"/>
      </w:tblGrid>
      <w:tr w:rsidR="0034126B" w:rsidRPr="00C465A0" w14:paraId="4BD9315F" w14:textId="77777777" w:rsidTr="0034126B">
        <w:tc>
          <w:tcPr>
            <w:tcW w:w="511" w:type="dxa"/>
          </w:tcPr>
          <w:p w14:paraId="6A68DE0C"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Eil. Nr.</w:t>
            </w:r>
          </w:p>
        </w:tc>
        <w:tc>
          <w:tcPr>
            <w:tcW w:w="4026" w:type="dxa"/>
            <w:vAlign w:val="center"/>
          </w:tcPr>
          <w:p w14:paraId="0521F57E" w14:textId="77777777" w:rsidR="0034126B" w:rsidRPr="0064362B" w:rsidRDefault="0034126B" w:rsidP="0029410E">
            <w:pPr>
              <w:jc w:val="center"/>
              <w:rPr>
                <w:rFonts w:hAnsi="Times New Roman" w:cs="Times New Roman"/>
                <w:b/>
                <w:bCs/>
                <w:sz w:val="21"/>
                <w:szCs w:val="21"/>
              </w:rPr>
            </w:pPr>
            <w:r w:rsidRPr="0064362B">
              <w:rPr>
                <w:rFonts w:hAnsi="Times New Roman" w:cs="Times New Roman"/>
                <w:b/>
                <w:bCs/>
                <w:sz w:val="21"/>
                <w:szCs w:val="21"/>
              </w:rPr>
              <w:t>Sutarties pavadinimas ar trumpas aprašymas</w:t>
            </w:r>
          </w:p>
          <w:p w14:paraId="541B6B98" w14:textId="7B5BD016" w:rsidR="0034126B" w:rsidRPr="0064362B" w:rsidRDefault="0034126B" w:rsidP="0029410E">
            <w:pPr>
              <w:jc w:val="center"/>
              <w:rPr>
                <w:rFonts w:hAnsi="Times New Roman" w:cs="Times New Roman"/>
                <w:b/>
                <w:bCs/>
                <w:sz w:val="21"/>
                <w:szCs w:val="21"/>
              </w:rPr>
            </w:pPr>
          </w:p>
        </w:tc>
        <w:tc>
          <w:tcPr>
            <w:tcW w:w="2409" w:type="dxa"/>
          </w:tcPr>
          <w:p w14:paraId="40CBA4B3"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Užsakovo identifikavimo duomenys </w:t>
            </w:r>
          </w:p>
          <w:p w14:paraId="3AFB7C03" w14:textId="72B910EF"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(pavadinimas, adresas, telefonas, el. paštas, kontaktinis asmuo ir kt.)</w:t>
            </w:r>
          </w:p>
        </w:tc>
        <w:tc>
          <w:tcPr>
            <w:tcW w:w="1701" w:type="dxa"/>
          </w:tcPr>
          <w:p w14:paraId="5CD1581A"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Įvykdytos sutarties vertė </w:t>
            </w:r>
          </w:p>
          <w:p w14:paraId="662DD58E" w14:textId="77777777"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(Eur be PVM)</w:t>
            </w:r>
          </w:p>
        </w:tc>
        <w:tc>
          <w:tcPr>
            <w:tcW w:w="2127" w:type="dxa"/>
          </w:tcPr>
          <w:p w14:paraId="076688F3"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Sutarties vykdymo laikotarpis </w:t>
            </w:r>
          </w:p>
          <w:p w14:paraId="03A07606" w14:textId="77777777" w:rsidR="0034126B" w:rsidRPr="00C465A0" w:rsidRDefault="0034126B" w:rsidP="0029410E">
            <w:pPr>
              <w:jc w:val="center"/>
              <w:rPr>
                <w:rFonts w:hAnsi="Times New Roman" w:cs="Times New Roman"/>
                <w:sz w:val="21"/>
                <w:szCs w:val="21"/>
              </w:rPr>
            </w:pPr>
            <w:r w:rsidRPr="00C465A0">
              <w:rPr>
                <w:rFonts w:hAnsi="Times New Roman" w:cs="Times New Roman"/>
                <w:sz w:val="21"/>
                <w:szCs w:val="21"/>
              </w:rPr>
              <w:t>(pradžia – pabaiga mėnesių tikslumu)</w:t>
            </w:r>
          </w:p>
        </w:tc>
      </w:tr>
      <w:tr w:rsidR="0034126B" w:rsidRPr="00C465A0" w14:paraId="61A78013" w14:textId="77777777" w:rsidTr="0034126B">
        <w:tc>
          <w:tcPr>
            <w:tcW w:w="511" w:type="dxa"/>
          </w:tcPr>
          <w:p w14:paraId="6647D5C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1.</w:t>
            </w:r>
          </w:p>
        </w:tc>
        <w:tc>
          <w:tcPr>
            <w:tcW w:w="4026" w:type="dxa"/>
          </w:tcPr>
          <w:p w14:paraId="6CE17CC6" w14:textId="77777777" w:rsidR="0034126B" w:rsidRPr="00C465A0" w:rsidRDefault="0034126B" w:rsidP="0029410E">
            <w:pPr>
              <w:rPr>
                <w:rFonts w:hAnsi="Times New Roman" w:cs="Times New Roman"/>
                <w:sz w:val="21"/>
                <w:szCs w:val="21"/>
              </w:rPr>
            </w:pPr>
          </w:p>
        </w:tc>
        <w:tc>
          <w:tcPr>
            <w:tcW w:w="2409" w:type="dxa"/>
          </w:tcPr>
          <w:p w14:paraId="217CA254" w14:textId="77777777" w:rsidR="0034126B" w:rsidRPr="00C465A0" w:rsidRDefault="0034126B" w:rsidP="0029410E">
            <w:pPr>
              <w:rPr>
                <w:rFonts w:hAnsi="Times New Roman" w:cs="Times New Roman"/>
                <w:sz w:val="21"/>
                <w:szCs w:val="21"/>
              </w:rPr>
            </w:pPr>
          </w:p>
        </w:tc>
        <w:tc>
          <w:tcPr>
            <w:tcW w:w="1701" w:type="dxa"/>
          </w:tcPr>
          <w:p w14:paraId="456C47A8" w14:textId="77777777" w:rsidR="0034126B" w:rsidRPr="00C465A0" w:rsidRDefault="0034126B" w:rsidP="0029410E">
            <w:pPr>
              <w:rPr>
                <w:rFonts w:hAnsi="Times New Roman" w:cs="Times New Roman"/>
                <w:sz w:val="21"/>
                <w:szCs w:val="21"/>
              </w:rPr>
            </w:pPr>
          </w:p>
        </w:tc>
        <w:tc>
          <w:tcPr>
            <w:tcW w:w="2127" w:type="dxa"/>
          </w:tcPr>
          <w:p w14:paraId="6605DB62" w14:textId="77777777" w:rsidR="0034126B" w:rsidRPr="00C465A0" w:rsidRDefault="0034126B" w:rsidP="0029410E">
            <w:pPr>
              <w:rPr>
                <w:rFonts w:hAnsi="Times New Roman" w:cs="Times New Roman"/>
                <w:sz w:val="21"/>
                <w:szCs w:val="21"/>
              </w:rPr>
            </w:pPr>
          </w:p>
        </w:tc>
      </w:tr>
      <w:tr w:rsidR="0034126B" w:rsidRPr="00C465A0" w14:paraId="5DB355AD" w14:textId="77777777" w:rsidTr="0034126B">
        <w:tc>
          <w:tcPr>
            <w:tcW w:w="511" w:type="dxa"/>
          </w:tcPr>
          <w:p w14:paraId="71E956B4"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2.</w:t>
            </w:r>
          </w:p>
        </w:tc>
        <w:tc>
          <w:tcPr>
            <w:tcW w:w="4026" w:type="dxa"/>
          </w:tcPr>
          <w:p w14:paraId="1FB0369F" w14:textId="77777777" w:rsidR="0034126B" w:rsidRPr="00C465A0" w:rsidRDefault="0034126B" w:rsidP="0029410E">
            <w:pPr>
              <w:rPr>
                <w:rFonts w:hAnsi="Times New Roman" w:cs="Times New Roman"/>
                <w:sz w:val="21"/>
                <w:szCs w:val="21"/>
              </w:rPr>
            </w:pPr>
          </w:p>
        </w:tc>
        <w:tc>
          <w:tcPr>
            <w:tcW w:w="2409" w:type="dxa"/>
          </w:tcPr>
          <w:p w14:paraId="462C35B9" w14:textId="77777777" w:rsidR="0034126B" w:rsidRPr="00C465A0" w:rsidRDefault="0034126B" w:rsidP="0029410E">
            <w:pPr>
              <w:rPr>
                <w:rFonts w:hAnsi="Times New Roman" w:cs="Times New Roman"/>
                <w:sz w:val="21"/>
                <w:szCs w:val="21"/>
              </w:rPr>
            </w:pPr>
          </w:p>
        </w:tc>
        <w:tc>
          <w:tcPr>
            <w:tcW w:w="1701" w:type="dxa"/>
          </w:tcPr>
          <w:p w14:paraId="2915CA62" w14:textId="77777777" w:rsidR="0034126B" w:rsidRPr="00C465A0" w:rsidRDefault="0034126B" w:rsidP="0029410E">
            <w:pPr>
              <w:rPr>
                <w:rFonts w:hAnsi="Times New Roman" w:cs="Times New Roman"/>
                <w:sz w:val="21"/>
                <w:szCs w:val="21"/>
              </w:rPr>
            </w:pPr>
          </w:p>
        </w:tc>
        <w:tc>
          <w:tcPr>
            <w:tcW w:w="2127" w:type="dxa"/>
          </w:tcPr>
          <w:p w14:paraId="4401D2B7" w14:textId="77777777" w:rsidR="0034126B" w:rsidRPr="00C465A0" w:rsidRDefault="0034126B" w:rsidP="0029410E">
            <w:pPr>
              <w:rPr>
                <w:rFonts w:hAnsi="Times New Roman" w:cs="Times New Roman"/>
                <w:sz w:val="21"/>
                <w:szCs w:val="21"/>
              </w:rPr>
            </w:pPr>
          </w:p>
        </w:tc>
      </w:tr>
      <w:tr w:rsidR="0034126B" w:rsidRPr="00C465A0" w14:paraId="291ECDF8" w14:textId="77777777" w:rsidTr="0034126B">
        <w:tc>
          <w:tcPr>
            <w:tcW w:w="511" w:type="dxa"/>
          </w:tcPr>
          <w:p w14:paraId="43EAB9E5"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3.</w:t>
            </w:r>
          </w:p>
        </w:tc>
        <w:tc>
          <w:tcPr>
            <w:tcW w:w="4026" w:type="dxa"/>
          </w:tcPr>
          <w:p w14:paraId="1EEA5D2F" w14:textId="77777777" w:rsidR="0034126B" w:rsidRPr="00C465A0" w:rsidRDefault="0034126B" w:rsidP="0029410E">
            <w:pPr>
              <w:rPr>
                <w:rFonts w:hAnsi="Times New Roman" w:cs="Times New Roman"/>
                <w:sz w:val="21"/>
                <w:szCs w:val="21"/>
              </w:rPr>
            </w:pPr>
          </w:p>
        </w:tc>
        <w:tc>
          <w:tcPr>
            <w:tcW w:w="2409" w:type="dxa"/>
          </w:tcPr>
          <w:p w14:paraId="2005A97F" w14:textId="77777777" w:rsidR="0034126B" w:rsidRPr="00C465A0" w:rsidRDefault="0034126B" w:rsidP="0029410E">
            <w:pPr>
              <w:rPr>
                <w:rFonts w:hAnsi="Times New Roman" w:cs="Times New Roman"/>
                <w:sz w:val="21"/>
                <w:szCs w:val="21"/>
              </w:rPr>
            </w:pPr>
          </w:p>
        </w:tc>
        <w:tc>
          <w:tcPr>
            <w:tcW w:w="1701" w:type="dxa"/>
          </w:tcPr>
          <w:p w14:paraId="14442350" w14:textId="77777777" w:rsidR="0034126B" w:rsidRPr="00C465A0" w:rsidRDefault="0034126B" w:rsidP="0029410E">
            <w:pPr>
              <w:rPr>
                <w:rFonts w:hAnsi="Times New Roman" w:cs="Times New Roman"/>
                <w:sz w:val="21"/>
                <w:szCs w:val="21"/>
              </w:rPr>
            </w:pPr>
          </w:p>
        </w:tc>
        <w:tc>
          <w:tcPr>
            <w:tcW w:w="2127" w:type="dxa"/>
          </w:tcPr>
          <w:p w14:paraId="150B740E" w14:textId="77777777" w:rsidR="0034126B" w:rsidRPr="00C465A0" w:rsidRDefault="0034126B" w:rsidP="0029410E">
            <w:pPr>
              <w:rPr>
                <w:rFonts w:hAnsi="Times New Roman" w:cs="Times New Roman"/>
                <w:sz w:val="21"/>
                <w:szCs w:val="21"/>
              </w:rPr>
            </w:pPr>
          </w:p>
        </w:tc>
      </w:tr>
      <w:tr w:rsidR="0034126B" w:rsidRPr="00C465A0" w14:paraId="72FA3699" w14:textId="77777777" w:rsidTr="0034126B">
        <w:tc>
          <w:tcPr>
            <w:tcW w:w="511" w:type="dxa"/>
          </w:tcPr>
          <w:p w14:paraId="1DD0632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w:t>
            </w:r>
          </w:p>
        </w:tc>
        <w:tc>
          <w:tcPr>
            <w:tcW w:w="4026" w:type="dxa"/>
          </w:tcPr>
          <w:p w14:paraId="5E78DAFC" w14:textId="77777777" w:rsidR="0034126B" w:rsidRPr="00C465A0" w:rsidRDefault="0034126B" w:rsidP="0029410E">
            <w:pPr>
              <w:rPr>
                <w:rFonts w:hAnsi="Times New Roman" w:cs="Times New Roman"/>
                <w:sz w:val="21"/>
                <w:szCs w:val="21"/>
              </w:rPr>
            </w:pPr>
          </w:p>
        </w:tc>
        <w:tc>
          <w:tcPr>
            <w:tcW w:w="2409" w:type="dxa"/>
          </w:tcPr>
          <w:p w14:paraId="5D75CD23" w14:textId="77777777" w:rsidR="0034126B" w:rsidRPr="00C465A0" w:rsidRDefault="0034126B" w:rsidP="0029410E">
            <w:pPr>
              <w:rPr>
                <w:rFonts w:hAnsi="Times New Roman" w:cs="Times New Roman"/>
                <w:sz w:val="21"/>
                <w:szCs w:val="21"/>
              </w:rPr>
            </w:pPr>
          </w:p>
        </w:tc>
        <w:tc>
          <w:tcPr>
            <w:tcW w:w="1701" w:type="dxa"/>
          </w:tcPr>
          <w:p w14:paraId="0B4B9E85" w14:textId="77777777" w:rsidR="0034126B" w:rsidRPr="00C465A0" w:rsidRDefault="0034126B" w:rsidP="0029410E">
            <w:pPr>
              <w:rPr>
                <w:rFonts w:hAnsi="Times New Roman" w:cs="Times New Roman"/>
                <w:sz w:val="21"/>
                <w:szCs w:val="21"/>
              </w:rPr>
            </w:pPr>
          </w:p>
        </w:tc>
        <w:tc>
          <w:tcPr>
            <w:tcW w:w="2127" w:type="dxa"/>
          </w:tcPr>
          <w:p w14:paraId="6F0D0FE2" w14:textId="77777777" w:rsidR="0034126B" w:rsidRPr="00C465A0" w:rsidRDefault="0034126B" w:rsidP="0029410E">
            <w:pPr>
              <w:rPr>
                <w:rFonts w:hAnsi="Times New Roman" w:cs="Times New Roman"/>
                <w:sz w:val="21"/>
                <w:szCs w:val="21"/>
              </w:rPr>
            </w:pPr>
          </w:p>
        </w:tc>
      </w:tr>
      <w:tr w:rsidR="0034126B" w:rsidRPr="00C465A0" w14:paraId="4CBACDCD" w14:textId="77777777" w:rsidTr="0034126B">
        <w:tc>
          <w:tcPr>
            <w:tcW w:w="511" w:type="dxa"/>
          </w:tcPr>
          <w:p w14:paraId="040D9036" w14:textId="77777777" w:rsidR="0034126B" w:rsidRPr="00C465A0" w:rsidRDefault="0034126B" w:rsidP="0029410E">
            <w:pPr>
              <w:rPr>
                <w:rFonts w:hAnsi="Times New Roman" w:cs="Times New Roman"/>
                <w:sz w:val="21"/>
                <w:szCs w:val="21"/>
              </w:rPr>
            </w:pPr>
          </w:p>
        </w:tc>
        <w:tc>
          <w:tcPr>
            <w:tcW w:w="4026" w:type="dxa"/>
          </w:tcPr>
          <w:p w14:paraId="17620837" w14:textId="77777777" w:rsidR="0034126B" w:rsidRPr="00C465A0" w:rsidRDefault="0034126B" w:rsidP="0029410E">
            <w:pPr>
              <w:rPr>
                <w:rFonts w:hAnsi="Times New Roman" w:cs="Times New Roman"/>
                <w:sz w:val="21"/>
                <w:szCs w:val="21"/>
              </w:rPr>
            </w:pPr>
          </w:p>
        </w:tc>
        <w:tc>
          <w:tcPr>
            <w:tcW w:w="2409" w:type="dxa"/>
          </w:tcPr>
          <w:p w14:paraId="26E1D9FC" w14:textId="77777777" w:rsidR="0034126B" w:rsidRPr="00C465A0" w:rsidRDefault="0034126B" w:rsidP="0029410E">
            <w:pPr>
              <w:rPr>
                <w:rFonts w:hAnsi="Times New Roman" w:cs="Times New Roman"/>
                <w:sz w:val="21"/>
                <w:szCs w:val="21"/>
              </w:rPr>
            </w:pPr>
          </w:p>
        </w:tc>
        <w:tc>
          <w:tcPr>
            <w:tcW w:w="1701" w:type="dxa"/>
          </w:tcPr>
          <w:p w14:paraId="41744E45" w14:textId="77777777" w:rsidR="0034126B" w:rsidRPr="00C465A0" w:rsidRDefault="0034126B" w:rsidP="0029410E">
            <w:pPr>
              <w:rPr>
                <w:rFonts w:hAnsi="Times New Roman" w:cs="Times New Roman"/>
                <w:sz w:val="21"/>
                <w:szCs w:val="21"/>
              </w:rPr>
            </w:pPr>
          </w:p>
        </w:tc>
        <w:tc>
          <w:tcPr>
            <w:tcW w:w="2127" w:type="dxa"/>
          </w:tcPr>
          <w:p w14:paraId="25EB8FF9" w14:textId="77777777" w:rsidR="0034126B" w:rsidRPr="00C465A0" w:rsidRDefault="0034126B" w:rsidP="0029410E">
            <w:pPr>
              <w:rPr>
                <w:rFonts w:hAnsi="Times New Roman" w:cs="Times New Roman"/>
                <w:sz w:val="21"/>
                <w:szCs w:val="21"/>
              </w:rPr>
            </w:pPr>
          </w:p>
        </w:tc>
      </w:tr>
    </w:tbl>
    <w:p w14:paraId="357606AB" w14:textId="77777777" w:rsidR="00181204" w:rsidRPr="00C465A0"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7" w:name="_Pirkimo_dokumentų_9"/>
      <w:bookmarkStart w:id="138" w:name="_Pirkimo_dokumentų_10"/>
      <w:bookmarkStart w:id="139" w:name="_Pirkimo_dokumentų_11"/>
      <w:bookmarkStart w:id="140" w:name="_Pirkimo_dokumentų_10_2"/>
      <w:bookmarkEnd w:id="137"/>
      <w:bookmarkEnd w:id="138"/>
      <w:bookmarkEnd w:id="139"/>
      <w:bookmarkEnd w:id="140"/>
    </w:p>
    <w:bookmarkEnd w:id="136"/>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41" w:name="_Toc197091946"/>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41"/>
    </w:p>
    <w:bookmarkEnd w:id="132"/>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42" w:name="_Hlk164250236"/>
      <w:r w:rsidRPr="006E1152">
        <w:rPr>
          <w:rFonts w:ascii="Times New Roman" w:hAnsi="Times New Roman" w:cs="Times New Roman"/>
          <w:iCs/>
          <w:sz w:val="28"/>
          <w:szCs w:val="28"/>
        </w:rPr>
        <w:t>REIKALAVIMAI SUSIJĘ SU NACIONALINIU SAUGUMU</w:t>
      </w:r>
    </w:p>
    <w:bookmarkEnd w:id="142"/>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43"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3"/>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44" w:name="_Toc124404963"/>
      <w:bookmarkStart w:id="145" w:name="_Toc19709194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4"/>
      <w:bookmarkEnd w:id="145"/>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6" w:name="_Toc124404964"/>
      <w:bookmarkStart w:id="147" w:name="_Toc197091948"/>
      <w:bookmarkStart w:id="148"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9"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9"/>
      <w:r w:rsidRPr="006E1152">
        <w:rPr>
          <w:rFonts w:ascii="Times New Roman" w:hAnsi="Times New Roman" w:cs="Times New Roman"/>
          <w:color w:val="000000" w:themeColor="text1"/>
          <w:sz w:val="21"/>
          <w:szCs w:val="21"/>
        </w:rPr>
        <w:t>“</w:t>
      </w:r>
      <w:bookmarkEnd w:id="146"/>
      <w:bookmarkEnd w:id="147"/>
    </w:p>
    <w:bookmarkEnd w:id="148"/>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26FC" w14:textId="77777777" w:rsidR="00FD5098" w:rsidRDefault="00FD5098" w:rsidP="00D05666">
      <w:r>
        <w:separator/>
      </w:r>
    </w:p>
  </w:endnote>
  <w:endnote w:type="continuationSeparator" w:id="0">
    <w:p w14:paraId="00A89300" w14:textId="77777777" w:rsidR="00FD5098" w:rsidRDefault="00FD5098" w:rsidP="00D05666">
      <w:r>
        <w:continuationSeparator/>
      </w:r>
    </w:p>
  </w:endnote>
  <w:endnote w:type="continuationNotice" w:id="1">
    <w:p w14:paraId="763C36FC" w14:textId="77777777" w:rsidR="00FD5098" w:rsidRDefault="00FD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31A6" w14:textId="77777777" w:rsidR="00FD5098" w:rsidRDefault="00FD5098" w:rsidP="00D05666">
      <w:r>
        <w:separator/>
      </w:r>
    </w:p>
  </w:footnote>
  <w:footnote w:type="continuationSeparator" w:id="0">
    <w:p w14:paraId="3FA6CA92" w14:textId="77777777" w:rsidR="00FD5098" w:rsidRDefault="00FD5098" w:rsidP="00D05666">
      <w:r>
        <w:continuationSeparator/>
      </w:r>
    </w:p>
  </w:footnote>
  <w:footnote w:type="continuationNotice" w:id="1">
    <w:p w14:paraId="71A9D378" w14:textId="77777777" w:rsidR="00FD5098" w:rsidRDefault="00FD5098">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F845B7">
      <w:pPr>
        <w:pStyle w:val="FootnoteText"/>
        <w:spacing w:after="0" w:line="240" w:lineRule="auto"/>
        <w:ind w:hanging="142"/>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 xml:space="preserve">Ten </w:t>
      </w:r>
      <w:r w:rsidRPr="00A36B7D">
        <w:rPr>
          <w:rFonts w:ascii="Times New Roman" w:hAnsi="Times New Roman" w:cs="Times New Roman"/>
          <w:i/>
          <w:iCs/>
        </w:rPr>
        <w:t>pat</w:t>
      </w:r>
      <w:r w:rsidRPr="00C74CFD">
        <w:rPr>
          <w:rFonts w:ascii="Times New Roman" w:hAnsi="Times New Roman" w:cs="Times New Roman"/>
        </w:rPr>
        <w:t>.</w:t>
      </w:r>
    </w:p>
  </w:footnote>
  <w:footnote w:id="8">
    <w:p w14:paraId="6B592AF4" w14:textId="154BB9FA" w:rsidR="008C019B" w:rsidRPr="008C019B" w:rsidRDefault="008C019B" w:rsidP="008C019B">
      <w:pPr>
        <w:pStyle w:val="FootnoteText"/>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w:t>
      </w:r>
      <w:r w:rsidRPr="00D65CF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w:t>
      </w:r>
      <w:r w:rsidRPr="00D65CF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w:t>
      </w:r>
      <w:r w:rsidRPr="00D65CF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BD68D1"/>
    <w:multiLevelType w:val="multilevel"/>
    <w:tmpl w:val="FB14E582"/>
    <w:lvl w:ilvl="0">
      <w:start w:val="10"/>
      <w:numFmt w:val="decimal"/>
      <w:lvlText w:val="%1."/>
      <w:lvlJc w:val="left"/>
      <w:pPr>
        <w:ind w:left="430" w:hanging="430"/>
      </w:pPr>
      <w:rPr>
        <w:rFonts w:hint="default"/>
        <w:b/>
        <w:bCs/>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53C25C9"/>
    <w:multiLevelType w:val="multilevel"/>
    <w:tmpl w:val="9E0A6C6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5E57B77"/>
    <w:multiLevelType w:val="multilevel"/>
    <w:tmpl w:val="C5E0A88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F411186"/>
    <w:multiLevelType w:val="multilevel"/>
    <w:tmpl w:val="433A6EB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D5425E"/>
    <w:multiLevelType w:val="multilevel"/>
    <w:tmpl w:val="BE569C52"/>
    <w:lvl w:ilvl="0">
      <w:start w:val="10"/>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DC53BF"/>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017AAF"/>
    <w:multiLevelType w:val="multilevel"/>
    <w:tmpl w:val="97B44FB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8D60E1F"/>
    <w:multiLevelType w:val="hybridMultilevel"/>
    <w:tmpl w:val="E39C84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AEE4713"/>
    <w:multiLevelType w:val="hybridMultilevel"/>
    <w:tmpl w:val="F81832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7"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142AA"/>
    <w:multiLevelType w:val="multilevel"/>
    <w:tmpl w:val="4CF0ED7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887C96"/>
    <w:multiLevelType w:val="multilevel"/>
    <w:tmpl w:val="C2A48A0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A63869"/>
    <w:multiLevelType w:val="multilevel"/>
    <w:tmpl w:val="4078A6B8"/>
    <w:lvl w:ilvl="0">
      <w:start w:val="7"/>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4"/>
  </w:num>
  <w:num w:numId="2" w16cid:durableId="1449423893">
    <w:abstractNumId w:val="5"/>
  </w:num>
  <w:num w:numId="3" w16cid:durableId="360857115">
    <w:abstractNumId w:val="31"/>
  </w:num>
  <w:num w:numId="4" w16cid:durableId="252519960">
    <w:abstractNumId w:val="37"/>
  </w:num>
  <w:num w:numId="5" w16cid:durableId="229657794">
    <w:abstractNumId w:val="24"/>
  </w:num>
  <w:num w:numId="6" w16cid:durableId="478303379">
    <w:abstractNumId w:val="42"/>
  </w:num>
  <w:num w:numId="7" w16cid:durableId="1345133433">
    <w:abstractNumId w:val="19"/>
  </w:num>
  <w:num w:numId="8" w16cid:durableId="1948463345">
    <w:abstractNumId w:val="0"/>
  </w:num>
  <w:num w:numId="9" w16cid:durableId="2087070886">
    <w:abstractNumId w:val="40"/>
  </w:num>
  <w:num w:numId="10" w16cid:durableId="595555221">
    <w:abstractNumId w:val="3"/>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41"/>
  </w:num>
  <w:num w:numId="16" w16cid:durableId="440883407">
    <w:abstractNumId w:val="28"/>
  </w:num>
  <w:num w:numId="17" w16cid:durableId="1062488514">
    <w:abstractNumId w:val="8"/>
  </w:num>
  <w:num w:numId="18" w16cid:durableId="1428577023">
    <w:abstractNumId w:val="25"/>
  </w:num>
  <w:num w:numId="19" w16cid:durableId="639960665">
    <w:abstractNumId w:val="18"/>
  </w:num>
  <w:num w:numId="20" w16cid:durableId="1695423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30"/>
  </w:num>
  <w:num w:numId="22" w16cid:durableId="1347487743">
    <w:abstractNumId w:val="35"/>
  </w:num>
  <w:num w:numId="23" w16cid:durableId="11356843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6"/>
  </w:num>
  <w:num w:numId="27" w16cid:durableId="607812926">
    <w:abstractNumId w:val="17"/>
  </w:num>
  <w:num w:numId="28" w16cid:durableId="1402941980">
    <w:abstractNumId w:val="34"/>
  </w:num>
  <w:num w:numId="29" w16cid:durableId="810974902">
    <w:abstractNumId w:val="11"/>
  </w:num>
  <w:num w:numId="30" w16cid:durableId="855643">
    <w:abstractNumId w:val="29"/>
  </w:num>
  <w:num w:numId="31" w16cid:durableId="1805807907">
    <w:abstractNumId w:val="6"/>
  </w:num>
  <w:num w:numId="32" w16cid:durableId="1294755489">
    <w:abstractNumId w:val="27"/>
  </w:num>
  <w:num w:numId="33" w16cid:durableId="1154486815">
    <w:abstractNumId w:val="33"/>
  </w:num>
  <w:num w:numId="34" w16cid:durableId="1595167327">
    <w:abstractNumId w:val="36"/>
  </w:num>
  <w:num w:numId="35" w16cid:durableId="521824310">
    <w:abstractNumId w:val="20"/>
  </w:num>
  <w:num w:numId="36" w16cid:durableId="1360666332">
    <w:abstractNumId w:val="13"/>
  </w:num>
  <w:num w:numId="37" w16cid:durableId="8798084">
    <w:abstractNumId w:val="16"/>
  </w:num>
  <w:num w:numId="38" w16cid:durableId="824862198">
    <w:abstractNumId w:val="25"/>
  </w:num>
  <w:num w:numId="39" w16cid:durableId="1396852649">
    <w:abstractNumId w:val="8"/>
  </w:num>
  <w:num w:numId="40" w16cid:durableId="98324333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6209135">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907144">
    <w:abstractNumId w:val="4"/>
  </w:num>
  <w:num w:numId="43" w16cid:durableId="1275331246">
    <w:abstractNumId w:val="15"/>
  </w:num>
  <w:num w:numId="44" w16cid:durableId="1326130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6448731">
    <w:abstractNumId w:val="21"/>
  </w:num>
  <w:num w:numId="46" w16cid:durableId="46074598">
    <w:abstractNumId w:val="25"/>
  </w:num>
  <w:num w:numId="47" w16cid:durableId="56769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DEB"/>
    <w:rsid w:val="00000F53"/>
    <w:rsid w:val="00001073"/>
    <w:rsid w:val="00001CCF"/>
    <w:rsid w:val="0000225E"/>
    <w:rsid w:val="00003471"/>
    <w:rsid w:val="00003568"/>
    <w:rsid w:val="00003A3F"/>
    <w:rsid w:val="00004A08"/>
    <w:rsid w:val="000056E0"/>
    <w:rsid w:val="00006991"/>
    <w:rsid w:val="00006BE7"/>
    <w:rsid w:val="000074A0"/>
    <w:rsid w:val="00007D23"/>
    <w:rsid w:val="00007EC9"/>
    <w:rsid w:val="0001089B"/>
    <w:rsid w:val="00010B64"/>
    <w:rsid w:val="00010EAD"/>
    <w:rsid w:val="00011A8D"/>
    <w:rsid w:val="00011B40"/>
    <w:rsid w:val="00011F7B"/>
    <w:rsid w:val="00012BE7"/>
    <w:rsid w:val="00012CC7"/>
    <w:rsid w:val="00013EF1"/>
    <w:rsid w:val="00013FF6"/>
    <w:rsid w:val="00014A61"/>
    <w:rsid w:val="00015875"/>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2F6B"/>
    <w:rsid w:val="00034A4A"/>
    <w:rsid w:val="00034C43"/>
    <w:rsid w:val="000351E5"/>
    <w:rsid w:val="00035221"/>
    <w:rsid w:val="0003587B"/>
    <w:rsid w:val="000372F4"/>
    <w:rsid w:val="00037649"/>
    <w:rsid w:val="00040233"/>
    <w:rsid w:val="00040C0F"/>
    <w:rsid w:val="00041ECE"/>
    <w:rsid w:val="00042165"/>
    <w:rsid w:val="00042D50"/>
    <w:rsid w:val="000431AC"/>
    <w:rsid w:val="00043C51"/>
    <w:rsid w:val="00044728"/>
    <w:rsid w:val="00044957"/>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340D"/>
    <w:rsid w:val="00054225"/>
    <w:rsid w:val="000543B5"/>
    <w:rsid w:val="00055235"/>
    <w:rsid w:val="0005608C"/>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496"/>
    <w:rsid w:val="00063F70"/>
    <w:rsid w:val="00064868"/>
    <w:rsid w:val="00065584"/>
    <w:rsid w:val="000659E9"/>
    <w:rsid w:val="0006616C"/>
    <w:rsid w:val="000668F2"/>
    <w:rsid w:val="00066BB9"/>
    <w:rsid w:val="00066D29"/>
    <w:rsid w:val="00067A88"/>
    <w:rsid w:val="0007051B"/>
    <w:rsid w:val="000713E6"/>
    <w:rsid w:val="000714BF"/>
    <w:rsid w:val="000718C8"/>
    <w:rsid w:val="0007276C"/>
    <w:rsid w:val="00072F31"/>
    <w:rsid w:val="00072FE6"/>
    <w:rsid w:val="00072FF8"/>
    <w:rsid w:val="000738C7"/>
    <w:rsid w:val="000749D7"/>
    <w:rsid w:val="00074A01"/>
    <w:rsid w:val="0007506A"/>
    <w:rsid w:val="0007511C"/>
    <w:rsid w:val="00075D27"/>
    <w:rsid w:val="00077D7A"/>
    <w:rsid w:val="00080396"/>
    <w:rsid w:val="00080F53"/>
    <w:rsid w:val="00082358"/>
    <w:rsid w:val="0008241E"/>
    <w:rsid w:val="00082B1B"/>
    <w:rsid w:val="00082F6A"/>
    <w:rsid w:val="0008437E"/>
    <w:rsid w:val="0008483D"/>
    <w:rsid w:val="00085478"/>
    <w:rsid w:val="00085609"/>
    <w:rsid w:val="000859C8"/>
    <w:rsid w:val="00086B4C"/>
    <w:rsid w:val="00086D57"/>
    <w:rsid w:val="00087098"/>
    <w:rsid w:val="00087EFE"/>
    <w:rsid w:val="000903D5"/>
    <w:rsid w:val="000904B3"/>
    <w:rsid w:val="000917E4"/>
    <w:rsid w:val="000917F2"/>
    <w:rsid w:val="00094918"/>
    <w:rsid w:val="00095834"/>
    <w:rsid w:val="00096BD8"/>
    <w:rsid w:val="0009724E"/>
    <w:rsid w:val="0009758A"/>
    <w:rsid w:val="00097B80"/>
    <w:rsid w:val="000A0549"/>
    <w:rsid w:val="000A0DFE"/>
    <w:rsid w:val="000A0F5D"/>
    <w:rsid w:val="000A1E34"/>
    <w:rsid w:val="000A217B"/>
    <w:rsid w:val="000A2CBA"/>
    <w:rsid w:val="000A3823"/>
    <w:rsid w:val="000A3EEF"/>
    <w:rsid w:val="000A5738"/>
    <w:rsid w:val="000A5FB1"/>
    <w:rsid w:val="000A6CAE"/>
    <w:rsid w:val="000A7A89"/>
    <w:rsid w:val="000A7BF8"/>
    <w:rsid w:val="000B0A22"/>
    <w:rsid w:val="000B0CED"/>
    <w:rsid w:val="000B11A3"/>
    <w:rsid w:val="000B1F67"/>
    <w:rsid w:val="000B296F"/>
    <w:rsid w:val="000B3A0C"/>
    <w:rsid w:val="000B431E"/>
    <w:rsid w:val="000B4E6D"/>
    <w:rsid w:val="000B54BE"/>
    <w:rsid w:val="000B5E91"/>
    <w:rsid w:val="000B7223"/>
    <w:rsid w:val="000C006A"/>
    <w:rsid w:val="000C02F3"/>
    <w:rsid w:val="000C1AE5"/>
    <w:rsid w:val="000C1F59"/>
    <w:rsid w:val="000C2217"/>
    <w:rsid w:val="000C3F71"/>
    <w:rsid w:val="000C4DF9"/>
    <w:rsid w:val="000C6068"/>
    <w:rsid w:val="000C7ABB"/>
    <w:rsid w:val="000D0A45"/>
    <w:rsid w:val="000D13D6"/>
    <w:rsid w:val="000D15D9"/>
    <w:rsid w:val="000D18E9"/>
    <w:rsid w:val="000D2292"/>
    <w:rsid w:val="000D26D8"/>
    <w:rsid w:val="000D354E"/>
    <w:rsid w:val="000D412D"/>
    <w:rsid w:val="000D4406"/>
    <w:rsid w:val="000D4B9C"/>
    <w:rsid w:val="000D4C27"/>
    <w:rsid w:val="000D4E2B"/>
    <w:rsid w:val="000D55FF"/>
    <w:rsid w:val="000D5C58"/>
    <w:rsid w:val="000D638A"/>
    <w:rsid w:val="000D68AD"/>
    <w:rsid w:val="000D6B67"/>
    <w:rsid w:val="000D6BE0"/>
    <w:rsid w:val="000E083B"/>
    <w:rsid w:val="000E09B0"/>
    <w:rsid w:val="000E0C49"/>
    <w:rsid w:val="000E0EAE"/>
    <w:rsid w:val="000E1743"/>
    <w:rsid w:val="000E2530"/>
    <w:rsid w:val="000E266E"/>
    <w:rsid w:val="000E2D7C"/>
    <w:rsid w:val="000E2EE6"/>
    <w:rsid w:val="000E2FD9"/>
    <w:rsid w:val="000E31D4"/>
    <w:rsid w:val="000E3448"/>
    <w:rsid w:val="000E37BD"/>
    <w:rsid w:val="000E430C"/>
    <w:rsid w:val="000E43AC"/>
    <w:rsid w:val="000E52B3"/>
    <w:rsid w:val="000E5494"/>
    <w:rsid w:val="000E567E"/>
    <w:rsid w:val="000E5999"/>
    <w:rsid w:val="000E6130"/>
    <w:rsid w:val="000E6317"/>
    <w:rsid w:val="000E6657"/>
    <w:rsid w:val="000E7154"/>
    <w:rsid w:val="000E7A27"/>
    <w:rsid w:val="000F01E1"/>
    <w:rsid w:val="000F0C42"/>
    <w:rsid w:val="000F1287"/>
    <w:rsid w:val="000F1E7C"/>
    <w:rsid w:val="000F2282"/>
    <w:rsid w:val="000F395B"/>
    <w:rsid w:val="000F4AA3"/>
    <w:rsid w:val="000F513D"/>
    <w:rsid w:val="000F52F6"/>
    <w:rsid w:val="000F57AA"/>
    <w:rsid w:val="000F5CFD"/>
    <w:rsid w:val="000F7102"/>
    <w:rsid w:val="00100B38"/>
    <w:rsid w:val="00100DD8"/>
    <w:rsid w:val="001010F7"/>
    <w:rsid w:val="00101313"/>
    <w:rsid w:val="001015CB"/>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C71"/>
    <w:rsid w:val="00113EFD"/>
    <w:rsid w:val="00114CD7"/>
    <w:rsid w:val="001160DA"/>
    <w:rsid w:val="0011798C"/>
    <w:rsid w:val="00120F58"/>
    <w:rsid w:val="0012128E"/>
    <w:rsid w:val="00121982"/>
    <w:rsid w:val="0012267C"/>
    <w:rsid w:val="0012357C"/>
    <w:rsid w:val="00123ACE"/>
    <w:rsid w:val="00124338"/>
    <w:rsid w:val="00124345"/>
    <w:rsid w:val="00124FB1"/>
    <w:rsid w:val="00125082"/>
    <w:rsid w:val="00126806"/>
    <w:rsid w:val="001275FB"/>
    <w:rsid w:val="0013010B"/>
    <w:rsid w:val="00130998"/>
    <w:rsid w:val="00130C66"/>
    <w:rsid w:val="0013140B"/>
    <w:rsid w:val="001329A7"/>
    <w:rsid w:val="0013353A"/>
    <w:rsid w:val="001341AD"/>
    <w:rsid w:val="0013480D"/>
    <w:rsid w:val="00134825"/>
    <w:rsid w:val="001351A4"/>
    <w:rsid w:val="0013532C"/>
    <w:rsid w:val="00135675"/>
    <w:rsid w:val="00135EEE"/>
    <w:rsid w:val="001360F4"/>
    <w:rsid w:val="001365CA"/>
    <w:rsid w:val="00137834"/>
    <w:rsid w:val="00140D50"/>
    <w:rsid w:val="00141369"/>
    <w:rsid w:val="001419D4"/>
    <w:rsid w:val="00142352"/>
    <w:rsid w:val="00143940"/>
    <w:rsid w:val="00143A83"/>
    <w:rsid w:val="0014414A"/>
    <w:rsid w:val="00144ADA"/>
    <w:rsid w:val="00144CC2"/>
    <w:rsid w:val="00146BC9"/>
    <w:rsid w:val="00147A63"/>
    <w:rsid w:val="00147A8C"/>
    <w:rsid w:val="00147C4C"/>
    <w:rsid w:val="001533C2"/>
    <w:rsid w:val="0015376E"/>
    <w:rsid w:val="001538C5"/>
    <w:rsid w:val="00153D1C"/>
    <w:rsid w:val="001548E9"/>
    <w:rsid w:val="00156AC9"/>
    <w:rsid w:val="00157A9C"/>
    <w:rsid w:val="00160628"/>
    <w:rsid w:val="0016075C"/>
    <w:rsid w:val="001607EC"/>
    <w:rsid w:val="001629CD"/>
    <w:rsid w:val="00164443"/>
    <w:rsid w:val="001647BD"/>
    <w:rsid w:val="00164C20"/>
    <w:rsid w:val="00164C28"/>
    <w:rsid w:val="00165655"/>
    <w:rsid w:val="0016665C"/>
    <w:rsid w:val="00166F3A"/>
    <w:rsid w:val="00167555"/>
    <w:rsid w:val="00167E09"/>
    <w:rsid w:val="00170B24"/>
    <w:rsid w:val="00171C73"/>
    <w:rsid w:val="00171FE7"/>
    <w:rsid w:val="00172D53"/>
    <w:rsid w:val="00173ACB"/>
    <w:rsid w:val="00173DA4"/>
    <w:rsid w:val="00173E9D"/>
    <w:rsid w:val="00174386"/>
    <w:rsid w:val="001748B4"/>
    <w:rsid w:val="00174EE0"/>
    <w:rsid w:val="0017533E"/>
    <w:rsid w:val="00176BFE"/>
    <w:rsid w:val="00176FD3"/>
    <w:rsid w:val="00177411"/>
    <w:rsid w:val="001801B7"/>
    <w:rsid w:val="00180298"/>
    <w:rsid w:val="00180340"/>
    <w:rsid w:val="00180365"/>
    <w:rsid w:val="00180466"/>
    <w:rsid w:val="00180950"/>
    <w:rsid w:val="00181168"/>
    <w:rsid w:val="00181204"/>
    <w:rsid w:val="00181511"/>
    <w:rsid w:val="00182244"/>
    <w:rsid w:val="0018242C"/>
    <w:rsid w:val="00182A1D"/>
    <w:rsid w:val="00182E25"/>
    <w:rsid w:val="00184BEE"/>
    <w:rsid w:val="00185454"/>
    <w:rsid w:val="00185997"/>
    <w:rsid w:val="00185BC4"/>
    <w:rsid w:val="00186C55"/>
    <w:rsid w:val="00187AEA"/>
    <w:rsid w:val="001906DF"/>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A0B"/>
    <w:rsid w:val="001A2E70"/>
    <w:rsid w:val="001A4971"/>
    <w:rsid w:val="001A5289"/>
    <w:rsid w:val="001A5C3C"/>
    <w:rsid w:val="001A5FBA"/>
    <w:rsid w:val="001A67B2"/>
    <w:rsid w:val="001A6BDA"/>
    <w:rsid w:val="001A7B3D"/>
    <w:rsid w:val="001B202B"/>
    <w:rsid w:val="001B2226"/>
    <w:rsid w:val="001B2AB2"/>
    <w:rsid w:val="001B3503"/>
    <w:rsid w:val="001B370C"/>
    <w:rsid w:val="001B3C7D"/>
    <w:rsid w:val="001B50F3"/>
    <w:rsid w:val="001B6716"/>
    <w:rsid w:val="001B7BF9"/>
    <w:rsid w:val="001C102F"/>
    <w:rsid w:val="001C19E2"/>
    <w:rsid w:val="001C1AD0"/>
    <w:rsid w:val="001C1CC5"/>
    <w:rsid w:val="001C24BC"/>
    <w:rsid w:val="001C305A"/>
    <w:rsid w:val="001C3233"/>
    <w:rsid w:val="001C468D"/>
    <w:rsid w:val="001C4F12"/>
    <w:rsid w:val="001C61A5"/>
    <w:rsid w:val="001C635E"/>
    <w:rsid w:val="001C6757"/>
    <w:rsid w:val="001C7F48"/>
    <w:rsid w:val="001D199D"/>
    <w:rsid w:val="001D1A4F"/>
    <w:rsid w:val="001D1D1F"/>
    <w:rsid w:val="001D27F3"/>
    <w:rsid w:val="001D346E"/>
    <w:rsid w:val="001D3FA8"/>
    <w:rsid w:val="001D65F8"/>
    <w:rsid w:val="001D71DF"/>
    <w:rsid w:val="001D7492"/>
    <w:rsid w:val="001E0093"/>
    <w:rsid w:val="001E00BD"/>
    <w:rsid w:val="001E0107"/>
    <w:rsid w:val="001E013C"/>
    <w:rsid w:val="001E250F"/>
    <w:rsid w:val="001E277F"/>
    <w:rsid w:val="001E2BC5"/>
    <w:rsid w:val="001E3347"/>
    <w:rsid w:val="001E44D4"/>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7DA"/>
    <w:rsid w:val="001F78B9"/>
    <w:rsid w:val="001F7C60"/>
    <w:rsid w:val="00200101"/>
    <w:rsid w:val="00200212"/>
    <w:rsid w:val="00200F5D"/>
    <w:rsid w:val="0020199B"/>
    <w:rsid w:val="0020285C"/>
    <w:rsid w:val="00202A46"/>
    <w:rsid w:val="00202D2F"/>
    <w:rsid w:val="002033F8"/>
    <w:rsid w:val="00203725"/>
    <w:rsid w:val="002037C0"/>
    <w:rsid w:val="002058A4"/>
    <w:rsid w:val="00206179"/>
    <w:rsid w:val="0020796D"/>
    <w:rsid w:val="002079F5"/>
    <w:rsid w:val="00207E02"/>
    <w:rsid w:val="00207FAC"/>
    <w:rsid w:val="00207FF5"/>
    <w:rsid w:val="00210E77"/>
    <w:rsid w:val="002119FE"/>
    <w:rsid w:val="00212C25"/>
    <w:rsid w:val="00212F4B"/>
    <w:rsid w:val="002135C6"/>
    <w:rsid w:val="002140C5"/>
    <w:rsid w:val="00214B2D"/>
    <w:rsid w:val="00214D4B"/>
    <w:rsid w:val="0021608B"/>
    <w:rsid w:val="002163DC"/>
    <w:rsid w:val="00217002"/>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0483"/>
    <w:rsid w:val="00231166"/>
    <w:rsid w:val="002312C1"/>
    <w:rsid w:val="00231E35"/>
    <w:rsid w:val="00233169"/>
    <w:rsid w:val="00233288"/>
    <w:rsid w:val="00234717"/>
    <w:rsid w:val="00234920"/>
    <w:rsid w:val="00234EFB"/>
    <w:rsid w:val="0023505D"/>
    <w:rsid w:val="00236648"/>
    <w:rsid w:val="002374F8"/>
    <w:rsid w:val="00237EA0"/>
    <w:rsid w:val="00240D63"/>
    <w:rsid w:val="002415C7"/>
    <w:rsid w:val="0024180E"/>
    <w:rsid w:val="00242290"/>
    <w:rsid w:val="0024253F"/>
    <w:rsid w:val="002430AE"/>
    <w:rsid w:val="00244688"/>
    <w:rsid w:val="002454D7"/>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1ECF"/>
    <w:rsid w:val="002620D1"/>
    <w:rsid w:val="00262386"/>
    <w:rsid w:val="00262D3D"/>
    <w:rsid w:val="00263AB6"/>
    <w:rsid w:val="00263E7F"/>
    <w:rsid w:val="0026424A"/>
    <w:rsid w:val="002646BF"/>
    <w:rsid w:val="00264F1C"/>
    <w:rsid w:val="00267751"/>
    <w:rsid w:val="00267E9A"/>
    <w:rsid w:val="002707FC"/>
    <w:rsid w:val="00271411"/>
    <w:rsid w:val="00273F59"/>
    <w:rsid w:val="00274C8A"/>
    <w:rsid w:val="0027575B"/>
    <w:rsid w:val="00275B72"/>
    <w:rsid w:val="002760E3"/>
    <w:rsid w:val="0027768B"/>
    <w:rsid w:val="00277DB6"/>
    <w:rsid w:val="00280265"/>
    <w:rsid w:val="00280AF0"/>
    <w:rsid w:val="00281309"/>
    <w:rsid w:val="00281735"/>
    <w:rsid w:val="002827A2"/>
    <w:rsid w:val="00282A45"/>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2C0F"/>
    <w:rsid w:val="0029490A"/>
    <w:rsid w:val="00294BE3"/>
    <w:rsid w:val="002970CF"/>
    <w:rsid w:val="00297490"/>
    <w:rsid w:val="002974D4"/>
    <w:rsid w:val="002A0E9B"/>
    <w:rsid w:val="002A1EB6"/>
    <w:rsid w:val="002A3B3E"/>
    <w:rsid w:val="002A3C89"/>
    <w:rsid w:val="002A3C90"/>
    <w:rsid w:val="002A3F50"/>
    <w:rsid w:val="002A4AC9"/>
    <w:rsid w:val="002A52CE"/>
    <w:rsid w:val="002A53ED"/>
    <w:rsid w:val="002A600E"/>
    <w:rsid w:val="002A62B6"/>
    <w:rsid w:val="002A6658"/>
    <w:rsid w:val="002A70E6"/>
    <w:rsid w:val="002A71C8"/>
    <w:rsid w:val="002A7A35"/>
    <w:rsid w:val="002B062F"/>
    <w:rsid w:val="002B144C"/>
    <w:rsid w:val="002B189A"/>
    <w:rsid w:val="002B19CD"/>
    <w:rsid w:val="002B1C69"/>
    <w:rsid w:val="002B2D6B"/>
    <w:rsid w:val="002B2F5A"/>
    <w:rsid w:val="002B320A"/>
    <w:rsid w:val="002B3F04"/>
    <w:rsid w:val="002B42DA"/>
    <w:rsid w:val="002B67A7"/>
    <w:rsid w:val="002B6B9E"/>
    <w:rsid w:val="002B78ED"/>
    <w:rsid w:val="002C14FC"/>
    <w:rsid w:val="002C24D4"/>
    <w:rsid w:val="002C2936"/>
    <w:rsid w:val="002C2DD1"/>
    <w:rsid w:val="002C2EC9"/>
    <w:rsid w:val="002C3044"/>
    <w:rsid w:val="002C362D"/>
    <w:rsid w:val="002C4AE8"/>
    <w:rsid w:val="002C5249"/>
    <w:rsid w:val="002C53E8"/>
    <w:rsid w:val="002C6A3A"/>
    <w:rsid w:val="002D01A7"/>
    <w:rsid w:val="002D1083"/>
    <w:rsid w:val="002D1AC3"/>
    <w:rsid w:val="002D1C99"/>
    <w:rsid w:val="002D1EFA"/>
    <w:rsid w:val="002D236C"/>
    <w:rsid w:val="002D28EF"/>
    <w:rsid w:val="002D2CF9"/>
    <w:rsid w:val="002D369A"/>
    <w:rsid w:val="002D3712"/>
    <w:rsid w:val="002D48BB"/>
    <w:rsid w:val="002D51D8"/>
    <w:rsid w:val="002D56FD"/>
    <w:rsid w:val="002D5ABC"/>
    <w:rsid w:val="002D6348"/>
    <w:rsid w:val="002D6E52"/>
    <w:rsid w:val="002D71D0"/>
    <w:rsid w:val="002D73A8"/>
    <w:rsid w:val="002D7F06"/>
    <w:rsid w:val="002E00F1"/>
    <w:rsid w:val="002E06CA"/>
    <w:rsid w:val="002E115D"/>
    <w:rsid w:val="002E18FC"/>
    <w:rsid w:val="002E259F"/>
    <w:rsid w:val="002E2B93"/>
    <w:rsid w:val="002E2CD8"/>
    <w:rsid w:val="002E3C32"/>
    <w:rsid w:val="002E54EC"/>
    <w:rsid w:val="002E58A4"/>
    <w:rsid w:val="002E5EA9"/>
    <w:rsid w:val="002E6BB6"/>
    <w:rsid w:val="002E6C9E"/>
    <w:rsid w:val="002E6F04"/>
    <w:rsid w:val="002F0302"/>
    <w:rsid w:val="002F05C1"/>
    <w:rsid w:val="002F0663"/>
    <w:rsid w:val="002F0FBA"/>
    <w:rsid w:val="002F12E7"/>
    <w:rsid w:val="002F148F"/>
    <w:rsid w:val="002F1897"/>
    <w:rsid w:val="002F1CD9"/>
    <w:rsid w:val="002F396F"/>
    <w:rsid w:val="002F44C0"/>
    <w:rsid w:val="002F4618"/>
    <w:rsid w:val="002F536E"/>
    <w:rsid w:val="002F5EE2"/>
    <w:rsid w:val="002F5F47"/>
    <w:rsid w:val="002F66EA"/>
    <w:rsid w:val="002F67FD"/>
    <w:rsid w:val="002F7D23"/>
    <w:rsid w:val="00300FEF"/>
    <w:rsid w:val="00301185"/>
    <w:rsid w:val="00301D54"/>
    <w:rsid w:val="0030230E"/>
    <w:rsid w:val="003027D5"/>
    <w:rsid w:val="003049FC"/>
    <w:rsid w:val="00304E45"/>
    <w:rsid w:val="00306D0F"/>
    <w:rsid w:val="00306D9F"/>
    <w:rsid w:val="00306F87"/>
    <w:rsid w:val="003074D1"/>
    <w:rsid w:val="00307D58"/>
    <w:rsid w:val="003101E1"/>
    <w:rsid w:val="0031109D"/>
    <w:rsid w:val="0031284C"/>
    <w:rsid w:val="00313F1A"/>
    <w:rsid w:val="0031420A"/>
    <w:rsid w:val="00314656"/>
    <w:rsid w:val="003147D0"/>
    <w:rsid w:val="00315232"/>
    <w:rsid w:val="003155D3"/>
    <w:rsid w:val="00315C04"/>
    <w:rsid w:val="003168DF"/>
    <w:rsid w:val="00317AC3"/>
    <w:rsid w:val="00320BEC"/>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276B5"/>
    <w:rsid w:val="003300F2"/>
    <w:rsid w:val="00330812"/>
    <w:rsid w:val="00331673"/>
    <w:rsid w:val="00331ED1"/>
    <w:rsid w:val="003328D9"/>
    <w:rsid w:val="00333BFA"/>
    <w:rsid w:val="00334EB8"/>
    <w:rsid w:val="00335A01"/>
    <w:rsid w:val="00335DA5"/>
    <w:rsid w:val="00336B32"/>
    <w:rsid w:val="00336F49"/>
    <w:rsid w:val="003406FD"/>
    <w:rsid w:val="00340F7A"/>
    <w:rsid w:val="0034126B"/>
    <w:rsid w:val="00341929"/>
    <w:rsid w:val="00341D9A"/>
    <w:rsid w:val="00342D6F"/>
    <w:rsid w:val="00343586"/>
    <w:rsid w:val="003436A3"/>
    <w:rsid w:val="00343AFE"/>
    <w:rsid w:val="003444DA"/>
    <w:rsid w:val="0034460F"/>
    <w:rsid w:val="00344F91"/>
    <w:rsid w:val="00345141"/>
    <w:rsid w:val="0034532E"/>
    <w:rsid w:val="00345A1F"/>
    <w:rsid w:val="003460FA"/>
    <w:rsid w:val="00346410"/>
    <w:rsid w:val="003468D0"/>
    <w:rsid w:val="00346F49"/>
    <w:rsid w:val="00347A5B"/>
    <w:rsid w:val="00347C71"/>
    <w:rsid w:val="0035041E"/>
    <w:rsid w:val="00351133"/>
    <w:rsid w:val="00352626"/>
    <w:rsid w:val="00352A90"/>
    <w:rsid w:val="00352F24"/>
    <w:rsid w:val="003536CF"/>
    <w:rsid w:val="00355743"/>
    <w:rsid w:val="00355846"/>
    <w:rsid w:val="00356239"/>
    <w:rsid w:val="00356DC7"/>
    <w:rsid w:val="00357135"/>
    <w:rsid w:val="00357294"/>
    <w:rsid w:val="00357BB8"/>
    <w:rsid w:val="00357FB2"/>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3E0"/>
    <w:rsid w:val="00376628"/>
    <w:rsid w:val="00376F6F"/>
    <w:rsid w:val="003771ED"/>
    <w:rsid w:val="00377497"/>
    <w:rsid w:val="00377925"/>
    <w:rsid w:val="00377C16"/>
    <w:rsid w:val="00377C96"/>
    <w:rsid w:val="0038039F"/>
    <w:rsid w:val="00380DF6"/>
    <w:rsid w:val="003819C8"/>
    <w:rsid w:val="00382939"/>
    <w:rsid w:val="00384F5A"/>
    <w:rsid w:val="00385615"/>
    <w:rsid w:val="003869E9"/>
    <w:rsid w:val="003900B1"/>
    <w:rsid w:val="003903FB"/>
    <w:rsid w:val="0039114B"/>
    <w:rsid w:val="00392762"/>
    <w:rsid w:val="0039299B"/>
    <w:rsid w:val="003931E5"/>
    <w:rsid w:val="003932DF"/>
    <w:rsid w:val="0039403F"/>
    <w:rsid w:val="00394A90"/>
    <w:rsid w:val="00394C27"/>
    <w:rsid w:val="00396820"/>
    <w:rsid w:val="00396C74"/>
    <w:rsid w:val="00396F0E"/>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23B"/>
    <w:rsid w:val="003A65F9"/>
    <w:rsid w:val="003A6AC5"/>
    <w:rsid w:val="003A6BC4"/>
    <w:rsid w:val="003B02AB"/>
    <w:rsid w:val="003B03D1"/>
    <w:rsid w:val="003B12DE"/>
    <w:rsid w:val="003B157B"/>
    <w:rsid w:val="003B39F9"/>
    <w:rsid w:val="003B5E30"/>
    <w:rsid w:val="003B6924"/>
    <w:rsid w:val="003B6E77"/>
    <w:rsid w:val="003B7634"/>
    <w:rsid w:val="003C018A"/>
    <w:rsid w:val="003C0D2F"/>
    <w:rsid w:val="003C126F"/>
    <w:rsid w:val="003C1AB1"/>
    <w:rsid w:val="003C1DDC"/>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436D"/>
    <w:rsid w:val="003E4DB9"/>
    <w:rsid w:val="003E51C1"/>
    <w:rsid w:val="003E52A4"/>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8A9"/>
    <w:rsid w:val="003F7E96"/>
    <w:rsid w:val="004007C0"/>
    <w:rsid w:val="00400902"/>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99D"/>
    <w:rsid w:val="00411BD7"/>
    <w:rsid w:val="0041208A"/>
    <w:rsid w:val="00412095"/>
    <w:rsid w:val="0041383C"/>
    <w:rsid w:val="00413D2E"/>
    <w:rsid w:val="004147BD"/>
    <w:rsid w:val="004157B6"/>
    <w:rsid w:val="00415C87"/>
    <w:rsid w:val="0041685F"/>
    <w:rsid w:val="00416D08"/>
    <w:rsid w:val="00416FE4"/>
    <w:rsid w:val="00417604"/>
    <w:rsid w:val="00422316"/>
    <w:rsid w:val="00424C4C"/>
    <w:rsid w:val="004252AF"/>
    <w:rsid w:val="00425D9C"/>
    <w:rsid w:val="0042650D"/>
    <w:rsid w:val="00426FB6"/>
    <w:rsid w:val="00427B5B"/>
    <w:rsid w:val="00427B8C"/>
    <w:rsid w:val="0043186A"/>
    <w:rsid w:val="00432574"/>
    <w:rsid w:val="0043288C"/>
    <w:rsid w:val="0043335A"/>
    <w:rsid w:val="00433593"/>
    <w:rsid w:val="004344A0"/>
    <w:rsid w:val="00435186"/>
    <w:rsid w:val="00435437"/>
    <w:rsid w:val="00435654"/>
    <w:rsid w:val="004356A8"/>
    <w:rsid w:val="004361C9"/>
    <w:rsid w:val="00436201"/>
    <w:rsid w:val="0043673D"/>
    <w:rsid w:val="0043696B"/>
    <w:rsid w:val="00437165"/>
    <w:rsid w:val="00437B84"/>
    <w:rsid w:val="00440832"/>
    <w:rsid w:val="00441581"/>
    <w:rsid w:val="00441A2B"/>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684F"/>
    <w:rsid w:val="00467B1D"/>
    <w:rsid w:val="00471043"/>
    <w:rsid w:val="004713B5"/>
    <w:rsid w:val="00472F11"/>
    <w:rsid w:val="00472F7A"/>
    <w:rsid w:val="00472F8C"/>
    <w:rsid w:val="0047554A"/>
    <w:rsid w:val="00475F70"/>
    <w:rsid w:val="00475F9B"/>
    <w:rsid w:val="0047687E"/>
    <w:rsid w:val="00476896"/>
    <w:rsid w:val="004769CB"/>
    <w:rsid w:val="00476F08"/>
    <w:rsid w:val="004776F8"/>
    <w:rsid w:val="004779E9"/>
    <w:rsid w:val="00477E28"/>
    <w:rsid w:val="00481E64"/>
    <w:rsid w:val="00481EBB"/>
    <w:rsid w:val="00482B27"/>
    <w:rsid w:val="00482BC0"/>
    <w:rsid w:val="004831ED"/>
    <w:rsid w:val="00483462"/>
    <w:rsid w:val="00483E10"/>
    <w:rsid w:val="00483E8D"/>
    <w:rsid w:val="00483EC3"/>
    <w:rsid w:val="004847DE"/>
    <w:rsid w:val="004855C3"/>
    <w:rsid w:val="00485E23"/>
    <w:rsid w:val="0048654D"/>
    <w:rsid w:val="004867B9"/>
    <w:rsid w:val="00486B0D"/>
    <w:rsid w:val="00487D2E"/>
    <w:rsid w:val="0049041E"/>
    <w:rsid w:val="004920C6"/>
    <w:rsid w:val="00492E5D"/>
    <w:rsid w:val="00492EE4"/>
    <w:rsid w:val="00493555"/>
    <w:rsid w:val="00493C66"/>
    <w:rsid w:val="00495238"/>
    <w:rsid w:val="0049538A"/>
    <w:rsid w:val="0049558F"/>
    <w:rsid w:val="00495F71"/>
    <w:rsid w:val="00496246"/>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49D"/>
    <w:rsid w:val="004B29F0"/>
    <w:rsid w:val="004B2DE4"/>
    <w:rsid w:val="004B3C77"/>
    <w:rsid w:val="004B6BCA"/>
    <w:rsid w:val="004B6FBD"/>
    <w:rsid w:val="004B7327"/>
    <w:rsid w:val="004B7455"/>
    <w:rsid w:val="004B7EA5"/>
    <w:rsid w:val="004C076A"/>
    <w:rsid w:val="004C0A19"/>
    <w:rsid w:val="004C11AA"/>
    <w:rsid w:val="004C1E72"/>
    <w:rsid w:val="004C240B"/>
    <w:rsid w:val="004C29F1"/>
    <w:rsid w:val="004C3894"/>
    <w:rsid w:val="004C40E5"/>
    <w:rsid w:val="004C42C8"/>
    <w:rsid w:val="004C4413"/>
    <w:rsid w:val="004C6E88"/>
    <w:rsid w:val="004C7DC4"/>
    <w:rsid w:val="004C7E0B"/>
    <w:rsid w:val="004C7E53"/>
    <w:rsid w:val="004D017C"/>
    <w:rsid w:val="004D1010"/>
    <w:rsid w:val="004D2386"/>
    <w:rsid w:val="004D248A"/>
    <w:rsid w:val="004D2AF0"/>
    <w:rsid w:val="004D30E4"/>
    <w:rsid w:val="004D459D"/>
    <w:rsid w:val="004D6191"/>
    <w:rsid w:val="004D7B52"/>
    <w:rsid w:val="004D7DFA"/>
    <w:rsid w:val="004E05A2"/>
    <w:rsid w:val="004E064A"/>
    <w:rsid w:val="004E07B2"/>
    <w:rsid w:val="004E13EA"/>
    <w:rsid w:val="004E16EF"/>
    <w:rsid w:val="004E1FB0"/>
    <w:rsid w:val="004E1FDC"/>
    <w:rsid w:val="004E2171"/>
    <w:rsid w:val="004E22F5"/>
    <w:rsid w:val="004E2550"/>
    <w:rsid w:val="004E3044"/>
    <w:rsid w:val="004E4023"/>
    <w:rsid w:val="004E442B"/>
    <w:rsid w:val="004E4612"/>
    <w:rsid w:val="004E47F9"/>
    <w:rsid w:val="004E6AD3"/>
    <w:rsid w:val="004E6F7E"/>
    <w:rsid w:val="004E71CB"/>
    <w:rsid w:val="004E723C"/>
    <w:rsid w:val="004E73C0"/>
    <w:rsid w:val="004F08B5"/>
    <w:rsid w:val="004F08C8"/>
    <w:rsid w:val="004F0C1D"/>
    <w:rsid w:val="004F1B9C"/>
    <w:rsid w:val="004F1E4F"/>
    <w:rsid w:val="004F30E1"/>
    <w:rsid w:val="004F333E"/>
    <w:rsid w:val="004F33F0"/>
    <w:rsid w:val="004F3F40"/>
    <w:rsid w:val="004F6FEF"/>
    <w:rsid w:val="004F70FB"/>
    <w:rsid w:val="004F7943"/>
    <w:rsid w:val="004F7CD3"/>
    <w:rsid w:val="005002B8"/>
    <w:rsid w:val="00500818"/>
    <w:rsid w:val="00501200"/>
    <w:rsid w:val="005020EF"/>
    <w:rsid w:val="0050218B"/>
    <w:rsid w:val="0050224F"/>
    <w:rsid w:val="00502280"/>
    <w:rsid w:val="005032DE"/>
    <w:rsid w:val="005035B0"/>
    <w:rsid w:val="00503C4D"/>
    <w:rsid w:val="00503E5F"/>
    <w:rsid w:val="005047B8"/>
    <w:rsid w:val="005055E4"/>
    <w:rsid w:val="005064A3"/>
    <w:rsid w:val="00506ABD"/>
    <w:rsid w:val="00506D0A"/>
    <w:rsid w:val="005070CC"/>
    <w:rsid w:val="005107DF"/>
    <w:rsid w:val="0051113D"/>
    <w:rsid w:val="00511AF1"/>
    <w:rsid w:val="005122FE"/>
    <w:rsid w:val="0051270F"/>
    <w:rsid w:val="00512760"/>
    <w:rsid w:val="00512E53"/>
    <w:rsid w:val="0051329C"/>
    <w:rsid w:val="0051416C"/>
    <w:rsid w:val="0051508F"/>
    <w:rsid w:val="005151A8"/>
    <w:rsid w:val="00515C55"/>
    <w:rsid w:val="00515ED0"/>
    <w:rsid w:val="0051611C"/>
    <w:rsid w:val="00516221"/>
    <w:rsid w:val="00516448"/>
    <w:rsid w:val="005173AE"/>
    <w:rsid w:val="005205CD"/>
    <w:rsid w:val="005209A8"/>
    <w:rsid w:val="00522200"/>
    <w:rsid w:val="0052281C"/>
    <w:rsid w:val="0052470F"/>
    <w:rsid w:val="005252C8"/>
    <w:rsid w:val="00525A62"/>
    <w:rsid w:val="00525B23"/>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4073"/>
    <w:rsid w:val="005357BB"/>
    <w:rsid w:val="00535870"/>
    <w:rsid w:val="00536D5A"/>
    <w:rsid w:val="005377B5"/>
    <w:rsid w:val="005379E7"/>
    <w:rsid w:val="00540094"/>
    <w:rsid w:val="00540C9A"/>
    <w:rsid w:val="0054132A"/>
    <w:rsid w:val="005416B4"/>
    <w:rsid w:val="005420ED"/>
    <w:rsid w:val="00542888"/>
    <w:rsid w:val="00542A74"/>
    <w:rsid w:val="00542B59"/>
    <w:rsid w:val="00543147"/>
    <w:rsid w:val="005448A6"/>
    <w:rsid w:val="00544B5F"/>
    <w:rsid w:val="005462AF"/>
    <w:rsid w:val="005462B0"/>
    <w:rsid w:val="00547265"/>
    <w:rsid w:val="00547443"/>
    <w:rsid w:val="005505A6"/>
    <w:rsid w:val="005505BF"/>
    <w:rsid w:val="00550ADB"/>
    <w:rsid w:val="005513A3"/>
    <w:rsid w:val="00551B0D"/>
    <w:rsid w:val="00553286"/>
    <w:rsid w:val="00553CD0"/>
    <w:rsid w:val="00553E2C"/>
    <w:rsid w:val="00553F0E"/>
    <w:rsid w:val="0055476C"/>
    <w:rsid w:val="0055590F"/>
    <w:rsid w:val="00555C00"/>
    <w:rsid w:val="0055615E"/>
    <w:rsid w:val="0055630C"/>
    <w:rsid w:val="005603A6"/>
    <w:rsid w:val="005605D0"/>
    <w:rsid w:val="00560AD2"/>
    <w:rsid w:val="00561265"/>
    <w:rsid w:val="00561CA8"/>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5D07"/>
    <w:rsid w:val="00587BAC"/>
    <w:rsid w:val="00591BAE"/>
    <w:rsid w:val="00592900"/>
    <w:rsid w:val="00593111"/>
    <w:rsid w:val="00593816"/>
    <w:rsid w:val="00593D67"/>
    <w:rsid w:val="00594681"/>
    <w:rsid w:val="00594FA6"/>
    <w:rsid w:val="00595098"/>
    <w:rsid w:val="00595AE0"/>
    <w:rsid w:val="00595F1A"/>
    <w:rsid w:val="00595F8E"/>
    <w:rsid w:val="00596895"/>
    <w:rsid w:val="00596BDA"/>
    <w:rsid w:val="00597083"/>
    <w:rsid w:val="005978C4"/>
    <w:rsid w:val="00597972"/>
    <w:rsid w:val="005A07D8"/>
    <w:rsid w:val="005A4FE3"/>
    <w:rsid w:val="005A5022"/>
    <w:rsid w:val="005A548F"/>
    <w:rsid w:val="005A792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C0258"/>
    <w:rsid w:val="005C0B37"/>
    <w:rsid w:val="005C0F4E"/>
    <w:rsid w:val="005C17C2"/>
    <w:rsid w:val="005C279B"/>
    <w:rsid w:val="005C30F4"/>
    <w:rsid w:val="005C3AA6"/>
    <w:rsid w:val="005C3F18"/>
    <w:rsid w:val="005C5BD5"/>
    <w:rsid w:val="005C5F5F"/>
    <w:rsid w:val="005C6C2A"/>
    <w:rsid w:val="005C6D8F"/>
    <w:rsid w:val="005D0021"/>
    <w:rsid w:val="005D056E"/>
    <w:rsid w:val="005D0781"/>
    <w:rsid w:val="005D08AD"/>
    <w:rsid w:val="005D1EC0"/>
    <w:rsid w:val="005D393D"/>
    <w:rsid w:val="005D46A9"/>
    <w:rsid w:val="005D4AB8"/>
    <w:rsid w:val="005D511B"/>
    <w:rsid w:val="005D5FBB"/>
    <w:rsid w:val="005D6204"/>
    <w:rsid w:val="005D64CF"/>
    <w:rsid w:val="005D7383"/>
    <w:rsid w:val="005D7A77"/>
    <w:rsid w:val="005D7D8C"/>
    <w:rsid w:val="005E0ECD"/>
    <w:rsid w:val="005E0FE5"/>
    <w:rsid w:val="005E25A4"/>
    <w:rsid w:val="005E2654"/>
    <w:rsid w:val="005E2700"/>
    <w:rsid w:val="005E28D6"/>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2434"/>
    <w:rsid w:val="00612CE6"/>
    <w:rsid w:val="00612EDD"/>
    <w:rsid w:val="00613FB4"/>
    <w:rsid w:val="00614515"/>
    <w:rsid w:val="00614A7B"/>
    <w:rsid w:val="006158E4"/>
    <w:rsid w:val="006158FB"/>
    <w:rsid w:val="00615C08"/>
    <w:rsid w:val="0061733E"/>
    <w:rsid w:val="0061741C"/>
    <w:rsid w:val="006207BC"/>
    <w:rsid w:val="00621335"/>
    <w:rsid w:val="0062150E"/>
    <w:rsid w:val="00623F37"/>
    <w:rsid w:val="00623F56"/>
    <w:rsid w:val="006242E9"/>
    <w:rsid w:val="00624AB6"/>
    <w:rsid w:val="00624E52"/>
    <w:rsid w:val="006250F6"/>
    <w:rsid w:val="006258F1"/>
    <w:rsid w:val="00626341"/>
    <w:rsid w:val="0062664A"/>
    <w:rsid w:val="00626852"/>
    <w:rsid w:val="00626BBC"/>
    <w:rsid w:val="006274B9"/>
    <w:rsid w:val="0062769A"/>
    <w:rsid w:val="00627808"/>
    <w:rsid w:val="0062788C"/>
    <w:rsid w:val="00627CD4"/>
    <w:rsid w:val="00630B3B"/>
    <w:rsid w:val="00630DE9"/>
    <w:rsid w:val="00630F03"/>
    <w:rsid w:val="00631E78"/>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1DC2"/>
    <w:rsid w:val="00642683"/>
    <w:rsid w:val="0064351F"/>
    <w:rsid w:val="0064362B"/>
    <w:rsid w:val="00643C6F"/>
    <w:rsid w:val="0064408A"/>
    <w:rsid w:val="006440AA"/>
    <w:rsid w:val="00645DF8"/>
    <w:rsid w:val="006460FF"/>
    <w:rsid w:val="00646974"/>
    <w:rsid w:val="006475DC"/>
    <w:rsid w:val="00647745"/>
    <w:rsid w:val="00647906"/>
    <w:rsid w:val="00647C3A"/>
    <w:rsid w:val="0065074D"/>
    <w:rsid w:val="006512AF"/>
    <w:rsid w:val="00651301"/>
    <w:rsid w:val="00651775"/>
    <w:rsid w:val="00651E2B"/>
    <w:rsid w:val="00653069"/>
    <w:rsid w:val="006532CA"/>
    <w:rsid w:val="00653A37"/>
    <w:rsid w:val="006541EB"/>
    <w:rsid w:val="006545F9"/>
    <w:rsid w:val="006553EF"/>
    <w:rsid w:val="00656FE3"/>
    <w:rsid w:val="00660599"/>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0330"/>
    <w:rsid w:val="0068064F"/>
    <w:rsid w:val="00681031"/>
    <w:rsid w:val="00681CDE"/>
    <w:rsid w:val="00681D44"/>
    <w:rsid w:val="006824FC"/>
    <w:rsid w:val="0068448B"/>
    <w:rsid w:val="00684F93"/>
    <w:rsid w:val="0068569B"/>
    <w:rsid w:val="00685C49"/>
    <w:rsid w:val="00686D7C"/>
    <w:rsid w:val="0068773C"/>
    <w:rsid w:val="00687997"/>
    <w:rsid w:val="00687E47"/>
    <w:rsid w:val="0069058D"/>
    <w:rsid w:val="0069099C"/>
    <w:rsid w:val="006912FF"/>
    <w:rsid w:val="006916C9"/>
    <w:rsid w:val="006922A3"/>
    <w:rsid w:val="006936CC"/>
    <w:rsid w:val="00694911"/>
    <w:rsid w:val="00696A12"/>
    <w:rsid w:val="00696EED"/>
    <w:rsid w:val="00697613"/>
    <w:rsid w:val="006A19B5"/>
    <w:rsid w:val="006A1ABD"/>
    <w:rsid w:val="006A2889"/>
    <w:rsid w:val="006A4830"/>
    <w:rsid w:val="006A4AF7"/>
    <w:rsid w:val="006A58FD"/>
    <w:rsid w:val="006A6750"/>
    <w:rsid w:val="006A675A"/>
    <w:rsid w:val="006A7476"/>
    <w:rsid w:val="006A7A2A"/>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ED7"/>
    <w:rsid w:val="006C2FA0"/>
    <w:rsid w:val="006C33A0"/>
    <w:rsid w:val="006C45B3"/>
    <w:rsid w:val="006C4A69"/>
    <w:rsid w:val="006C4BE0"/>
    <w:rsid w:val="006C57EB"/>
    <w:rsid w:val="006C613D"/>
    <w:rsid w:val="006C6272"/>
    <w:rsid w:val="006C63B5"/>
    <w:rsid w:val="006D2363"/>
    <w:rsid w:val="006D3202"/>
    <w:rsid w:val="006D3706"/>
    <w:rsid w:val="006D3C8B"/>
    <w:rsid w:val="006D463E"/>
    <w:rsid w:val="006D492A"/>
    <w:rsid w:val="006D4990"/>
    <w:rsid w:val="006D6694"/>
    <w:rsid w:val="006D7656"/>
    <w:rsid w:val="006E04DD"/>
    <w:rsid w:val="006E1152"/>
    <w:rsid w:val="006E2320"/>
    <w:rsid w:val="006E28D7"/>
    <w:rsid w:val="006E2957"/>
    <w:rsid w:val="006E533D"/>
    <w:rsid w:val="006E6865"/>
    <w:rsid w:val="006E6883"/>
    <w:rsid w:val="006E75C7"/>
    <w:rsid w:val="006E75E3"/>
    <w:rsid w:val="006E7679"/>
    <w:rsid w:val="006F2F71"/>
    <w:rsid w:val="006F5EBD"/>
    <w:rsid w:val="006F631C"/>
    <w:rsid w:val="006F6DAA"/>
    <w:rsid w:val="006F7115"/>
    <w:rsid w:val="006F72D8"/>
    <w:rsid w:val="006F7CBF"/>
    <w:rsid w:val="00700FB2"/>
    <w:rsid w:val="007022FB"/>
    <w:rsid w:val="0070256E"/>
    <w:rsid w:val="00702BD0"/>
    <w:rsid w:val="00702CE2"/>
    <w:rsid w:val="00702FDC"/>
    <w:rsid w:val="00703132"/>
    <w:rsid w:val="00703430"/>
    <w:rsid w:val="00706283"/>
    <w:rsid w:val="00706BD5"/>
    <w:rsid w:val="00706F4D"/>
    <w:rsid w:val="0071043A"/>
    <w:rsid w:val="00710F05"/>
    <w:rsid w:val="007128D8"/>
    <w:rsid w:val="007128DA"/>
    <w:rsid w:val="00714305"/>
    <w:rsid w:val="00715621"/>
    <w:rsid w:val="007157EF"/>
    <w:rsid w:val="007160DA"/>
    <w:rsid w:val="0071650A"/>
    <w:rsid w:val="0071658B"/>
    <w:rsid w:val="00716F5E"/>
    <w:rsid w:val="00717339"/>
    <w:rsid w:val="00717909"/>
    <w:rsid w:val="00717D94"/>
    <w:rsid w:val="00720E2A"/>
    <w:rsid w:val="0072163C"/>
    <w:rsid w:val="00721A8D"/>
    <w:rsid w:val="007227BD"/>
    <w:rsid w:val="00722B34"/>
    <w:rsid w:val="0072425C"/>
    <w:rsid w:val="007243EB"/>
    <w:rsid w:val="00724B68"/>
    <w:rsid w:val="00725AB6"/>
    <w:rsid w:val="00725CF0"/>
    <w:rsid w:val="00725D1E"/>
    <w:rsid w:val="0072663A"/>
    <w:rsid w:val="00726D3A"/>
    <w:rsid w:val="007317B5"/>
    <w:rsid w:val="0073210C"/>
    <w:rsid w:val="0073238A"/>
    <w:rsid w:val="00733758"/>
    <w:rsid w:val="00734BBA"/>
    <w:rsid w:val="00734E28"/>
    <w:rsid w:val="00735651"/>
    <w:rsid w:val="00735DEF"/>
    <w:rsid w:val="00735E40"/>
    <w:rsid w:val="00735F01"/>
    <w:rsid w:val="0073602A"/>
    <w:rsid w:val="007367BE"/>
    <w:rsid w:val="00736EA4"/>
    <w:rsid w:val="0073711D"/>
    <w:rsid w:val="0073778F"/>
    <w:rsid w:val="00737ED9"/>
    <w:rsid w:val="007422EF"/>
    <w:rsid w:val="00742F8F"/>
    <w:rsid w:val="00743205"/>
    <w:rsid w:val="0074401D"/>
    <w:rsid w:val="0074429A"/>
    <w:rsid w:val="0074495A"/>
    <w:rsid w:val="00744D22"/>
    <w:rsid w:val="00745110"/>
    <w:rsid w:val="00746011"/>
    <w:rsid w:val="00746659"/>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63E1"/>
    <w:rsid w:val="00777670"/>
    <w:rsid w:val="007808D2"/>
    <w:rsid w:val="00782AAD"/>
    <w:rsid w:val="00782BF8"/>
    <w:rsid w:val="007834AA"/>
    <w:rsid w:val="00783536"/>
    <w:rsid w:val="00783C19"/>
    <w:rsid w:val="00785F17"/>
    <w:rsid w:val="007860B6"/>
    <w:rsid w:val="00786808"/>
    <w:rsid w:val="007870A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37C2"/>
    <w:rsid w:val="007A4BA0"/>
    <w:rsid w:val="007A5BDA"/>
    <w:rsid w:val="007A7D55"/>
    <w:rsid w:val="007A7E8A"/>
    <w:rsid w:val="007B0180"/>
    <w:rsid w:val="007B0AC8"/>
    <w:rsid w:val="007B12FF"/>
    <w:rsid w:val="007B185F"/>
    <w:rsid w:val="007B192D"/>
    <w:rsid w:val="007B2A01"/>
    <w:rsid w:val="007B2E75"/>
    <w:rsid w:val="007B3D67"/>
    <w:rsid w:val="007B4127"/>
    <w:rsid w:val="007B4DFE"/>
    <w:rsid w:val="007B5984"/>
    <w:rsid w:val="007B6219"/>
    <w:rsid w:val="007B68FB"/>
    <w:rsid w:val="007B74B7"/>
    <w:rsid w:val="007C0612"/>
    <w:rsid w:val="007C348D"/>
    <w:rsid w:val="007C3B9B"/>
    <w:rsid w:val="007C3BFC"/>
    <w:rsid w:val="007C43DE"/>
    <w:rsid w:val="007C4FA1"/>
    <w:rsid w:val="007C50C7"/>
    <w:rsid w:val="007C7A8A"/>
    <w:rsid w:val="007C7D60"/>
    <w:rsid w:val="007D0225"/>
    <w:rsid w:val="007D0F6B"/>
    <w:rsid w:val="007D1221"/>
    <w:rsid w:val="007D1599"/>
    <w:rsid w:val="007D19EB"/>
    <w:rsid w:val="007D1BAE"/>
    <w:rsid w:val="007D32EE"/>
    <w:rsid w:val="007D41C0"/>
    <w:rsid w:val="007D52F9"/>
    <w:rsid w:val="007D5985"/>
    <w:rsid w:val="007D5C61"/>
    <w:rsid w:val="007D62DB"/>
    <w:rsid w:val="007D64D5"/>
    <w:rsid w:val="007D7299"/>
    <w:rsid w:val="007D7BC5"/>
    <w:rsid w:val="007E05CD"/>
    <w:rsid w:val="007E06D1"/>
    <w:rsid w:val="007E09AF"/>
    <w:rsid w:val="007E1893"/>
    <w:rsid w:val="007E22EC"/>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803"/>
    <w:rsid w:val="00804F5C"/>
    <w:rsid w:val="0080573F"/>
    <w:rsid w:val="00806044"/>
    <w:rsid w:val="008067EA"/>
    <w:rsid w:val="00806CA3"/>
    <w:rsid w:val="0080709D"/>
    <w:rsid w:val="00807B75"/>
    <w:rsid w:val="00810237"/>
    <w:rsid w:val="00810916"/>
    <w:rsid w:val="00810AF3"/>
    <w:rsid w:val="008119CC"/>
    <w:rsid w:val="00812B10"/>
    <w:rsid w:val="00813105"/>
    <w:rsid w:val="0081425E"/>
    <w:rsid w:val="008142E7"/>
    <w:rsid w:val="00814F72"/>
    <w:rsid w:val="008150F0"/>
    <w:rsid w:val="008176D9"/>
    <w:rsid w:val="008215BD"/>
    <w:rsid w:val="00821BB1"/>
    <w:rsid w:val="00821D13"/>
    <w:rsid w:val="00823169"/>
    <w:rsid w:val="00823416"/>
    <w:rsid w:val="00823BF2"/>
    <w:rsid w:val="0082502F"/>
    <w:rsid w:val="008253EC"/>
    <w:rsid w:val="00825548"/>
    <w:rsid w:val="00825FEE"/>
    <w:rsid w:val="0082692A"/>
    <w:rsid w:val="00826A7E"/>
    <w:rsid w:val="00826EB8"/>
    <w:rsid w:val="008272CE"/>
    <w:rsid w:val="00827590"/>
    <w:rsid w:val="008275EE"/>
    <w:rsid w:val="0082787B"/>
    <w:rsid w:val="00827AF2"/>
    <w:rsid w:val="0083112F"/>
    <w:rsid w:val="00831AD1"/>
    <w:rsid w:val="0083242D"/>
    <w:rsid w:val="0083270B"/>
    <w:rsid w:val="008335C6"/>
    <w:rsid w:val="00833AB8"/>
    <w:rsid w:val="00834CBF"/>
    <w:rsid w:val="0083527A"/>
    <w:rsid w:val="00835378"/>
    <w:rsid w:val="0083571D"/>
    <w:rsid w:val="00837056"/>
    <w:rsid w:val="008409D4"/>
    <w:rsid w:val="00840BEE"/>
    <w:rsid w:val="0084174D"/>
    <w:rsid w:val="008417FF"/>
    <w:rsid w:val="00841A95"/>
    <w:rsid w:val="00841D69"/>
    <w:rsid w:val="00841DA4"/>
    <w:rsid w:val="00841F69"/>
    <w:rsid w:val="008429BA"/>
    <w:rsid w:val="008437B3"/>
    <w:rsid w:val="00845AD5"/>
    <w:rsid w:val="00846788"/>
    <w:rsid w:val="00847134"/>
    <w:rsid w:val="008475C6"/>
    <w:rsid w:val="0085081D"/>
    <w:rsid w:val="00850FDF"/>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20A5"/>
    <w:rsid w:val="008638DF"/>
    <w:rsid w:val="00864390"/>
    <w:rsid w:val="008643DD"/>
    <w:rsid w:val="008656E1"/>
    <w:rsid w:val="0086727C"/>
    <w:rsid w:val="00867806"/>
    <w:rsid w:val="008678E4"/>
    <w:rsid w:val="008704AC"/>
    <w:rsid w:val="00870DC4"/>
    <w:rsid w:val="008715AB"/>
    <w:rsid w:val="0087164F"/>
    <w:rsid w:val="00871CC0"/>
    <w:rsid w:val="00871DF9"/>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3E5"/>
    <w:rsid w:val="00887B5D"/>
    <w:rsid w:val="00890715"/>
    <w:rsid w:val="00890817"/>
    <w:rsid w:val="00891E88"/>
    <w:rsid w:val="008930CD"/>
    <w:rsid w:val="008931B4"/>
    <w:rsid w:val="0089331B"/>
    <w:rsid w:val="008933BC"/>
    <w:rsid w:val="00893C2B"/>
    <w:rsid w:val="008969D4"/>
    <w:rsid w:val="00896E4D"/>
    <w:rsid w:val="008A0157"/>
    <w:rsid w:val="008A05D2"/>
    <w:rsid w:val="008A1D5F"/>
    <w:rsid w:val="008A216D"/>
    <w:rsid w:val="008A2970"/>
    <w:rsid w:val="008A2B15"/>
    <w:rsid w:val="008A3033"/>
    <w:rsid w:val="008A3657"/>
    <w:rsid w:val="008A3A6F"/>
    <w:rsid w:val="008A3C76"/>
    <w:rsid w:val="008A3E9E"/>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444"/>
    <w:rsid w:val="008B5D39"/>
    <w:rsid w:val="008B6309"/>
    <w:rsid w:val="008B6B87"/>
    <w:rsid w:val="008B6C07"/>
    <w:rsid w:val="008C019B"/>
    <w:rsid w:val="008C0807"/>
    <w:rsid w:val="008C086F"/>
    <w:rsid w:val="008C166D"/>
    <w:rsid w:val="008C1D31"/>
    <w:rsid w:val="008C1E31"/>
    <w:rsid w:val="008C3D60"/>
    <w:rsid w:val="008C3FB4"/>
    <w:rsid w:val="008C4071"/>
    <w:rsid w:val="008C4F72"/>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E7FF3"/>
    <w:rsid w:val="008F02EA"/>
    <w:rsid w:val="008F091F"/>
    <w:rsid w:val="008F0B38"/>
    <w:rsid w:val="008F1C0B"/>
    <w:rsid w:val="008F2477"/>
    <w:rsid w:val="008F32D0"/>
    <w:rsid w:val="008F34D6"/>
    <w:rsid w:val="008F35AA"/>
    <w:rsid w:val="008F37C4"/>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2945"/>
    <w:rsid w:val="009032BE"/>
    <w:rsid w:val="00903F2F"/>
    <w:rsid w:val="00904BC4"/>
    <w:rsid w:val="00905E1C"/>
    <w:rsid w:val="00907998"/>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1E87"/>
    <w:rsid w:val="00923A02"/>
    <w:rsid w:val="009249AC"/>
    <w:rsid w:val="00925348"/>
    <w:rsid w:val="009265B6"/>
    <w:rsid w:val="0092792D"/>
    <w:rsid w:val="00927FB2"/>
    <w:rsid w:val="00927FFC"/>
    <w:rsid w:val="009302A6"/>
    <w:rsid w:val="0093049E"/>
    <w:rsid w:val="00930A5B"/>
    <w:rsid w:val="00930C8C"/>
    <w:rsid w:val="00930DCE"/>
    <w:rsid w:val="00931E5B"/>
    <w:rsid w:val="009331F3"/>
    <w:rsid w:val="00935371"/>
    <w:rsid w:val="009358F4"/>
    <w:rsid w:val="00936914"/>
    <w:rsid w:val="00936E0F"/>
    <w:rsid w:val="0093767A"/>
    <w:rsid w:val="009425A7"/>
    <w:rsid w:val="00942B80"/>
    <w:rsid w:val="00942BCA"/>
    <w:rsid w:val="00942E41"/>
    <w:rsid w:val="00945E3A"/>
    <w:rsid w:val="009462E3"/>
    <w:rsid w:val="00946722"/>
    <w:rsid w:val="009502E1"/>
    <w:rsid w:val="009502F5"/>
    <w:rsid w:val="0095251F"/>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134"/>
    <w:rsid w:val="009657AE"/>
    <w:rsid w:val="00965894"/>
    <w:rsid w:val="00965B23"/>
    <w:rsid w:val="00966AE8"/>
    <w:rsid w:val="009670AC"/>
    <w:rsid w:val="0097007E"/>
    <w:rsid w:val="009700A8"/>
    <w:rsid w:val="00970BA8"/>
    <w:rsid w:val="00971170"/>
    <w:rsid w:val="009715E3"/>
    <w:rsid w:val="009716FC"/>
    <w:rsid w:val="00971D98"/>
    <w:rsid w:val="00972C13"/>
    <w:rsid w:val="00975338"/>
    <w:rsid w:val="009755E6"/>
    <w:rsid w:val="00975BFA"/>
    <w:rsid w:val="0097609B"/>
    <w:rsid w:val="009773F1"/>
    <w:rsid w:val="009777BA"/>
    <w:rsid w:val="00980D68"/>
    <w:rsid w:val="00981B38"/>
    <w:rsid w:val="009834D9"/>
    <w:rsid w:val="00983A43"/>
    <w:rsid w:val="009841CD"/>
    <w:rsid w:val="00984D74"/>
    <w:rsid w:val="009855D4"/>
    <w:rsid w:val="00985A84"/>
    <w:rsid w:val="00985B01"/>
    <w:rsid w:val="00985BBF"/>
    <w:rsid w:val="00985F55"/>
    <w:rsid w:val="00986CE1"/>
    <w:rsid w:val="00986FE3"/>
    <w:rsid w:val="00987131"/>
    <w:rsid w:val="00987DE7"/>
    <w:rsid w:val="0099025E"/>
    <w:rsid w:val="009910A4"/>
    <w:rsid w:val="009921F1"/>
    <w:rsid w:val="0099297C"/>
    <w:rsid w:val="00993376"/>
    <w:rsid w:val="00993EC5"/>
    <w:rsid w:val="0099408D"/>
    <w:rsid w:val="00994CC2"/>
    <w:rsid w:val="00995D8B"/>
    <w:rsid w:val="00995EEE"/>
    <w:rsid w:val="00995FEE"/>
    <w:rsid w:val="00996076"/>
    <w:rsid w:val="009978CF"/>
    <w:rsid w:val="009A0640"/>
    <w:rsid w:val="009A0886"/>
    <w:rsid w:val="009A180D"/>
    <w:rsid w:val="009A43BF"/>
    <w:rsid w:val="009A4E7B"/>
    <w:rsid w:val="009A4F2B"/>
    <w:rsid w:val="009A5586"/>
    <w:rsid w:val="009A6EBE"/>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A08"/>
    <w:rsid w:val="009B7FDF"/>
    <w:rsid w:val="009C08D7"/>
    <w:rsid w:val="009C0DA6"/>
    <w:rsid w:val="009C1409"/>
    <w:rsid w:val="009C19E0"/>
    <w:rsid w:val="009C1B9B"/>
    <w:rsid w:val="009C2357"/>
    <w:rsid w:val="009C2518"/>
    <w:rsid w:val="009C2A75"/>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5A5"/>
    <w:rsid w:val="009D4B05"/>
    <w:rsid w:val="009D6BC2"/>
    <w:rsid w:val="009D7294"/>
    <w:rsid w:val="009D779F"/>
    <w:rsid w:val="009E1FFB"/>
    <w:rsid w:val="009E20B7"/>
    <w:rsid w:val="009E2358"/>
    <w:rsid w:val="009E2403"/>
    <w:rsid w:val="009E360E"/>
    <w:rsid w:val="009E43D5"/>
    <w:rsid w:val="009E458F"/>
    <w:rsid w:val="009E468A"/>
    <w:rsid w:val="009E46BC"/>
    <w:rsid w:val="009E4CDE"/>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4ADC"/>
    <w:rsid w:val="00A065A2"/>
    <w:rsid w:val="00A073C1"/>
    <w:rsid w:val="00A10A02"/>
    <w:rsid w:val="00A10FCA"/>
    <w:rsid w:val="00A113C1"/>
    <w:rsid w:val="00A12AEC"/>
    <w:rsid w:val="00A130D3"/>
    <w:rsid w:val="00A13C47"/>
    <w:rsid w:val="00A13EAF"/>
    <w:rsid w:val="00A147C9"/>
    <w:rsid w:val="00A14833"/>
    <w:rsid w:val="00A17BAF"/>
    <w:rsid w:val="00A215B6"/>
    <w:rsid w:val="00A23B71"/>
    <w:rsid w:val="00A24174"/>
    <w:rsid w:val="00A24EE9"/>
    <w:rsid w:val="00A25751"/>
    <w:rsid w:val="00A26758"/>
    <w:rsid w:val="00A26794"/>
    <w:rsid w:val="00A26F11"/>
    <w:rsid w:val="00A27446"/>
    <w:rsid w:val="00A274AE"/>
    <w:rsid w:val="00A27846"/>
    <w:rsid w:val="00A313C5"/>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ADF"/>
    <w:rsid w:val="00A63C9A"/>
    <w:rsid w:val="00A64641"/>
    <w:rsid w:val="00A646E1"/>
    <w:rsid w:val="00A65A55"/>
    <w:rsid w:val="00A65B5C"/>
    <w:rsid w:val="00A65CD9"/>
    <w:rsid w:val="00A66810"/>
    <w:rsid w:val="00A678AF"/>
    <w:rsid w:val="00A7101A"/>
    <w:rsid w:val="00A71BA0"/>
    <w:rsid w:val="00A72699"/>
    <w:rsid w:val="00A728AD"/>
    <w:rsid w:val="00A73BF7"/>
    <w:rsid w:val="00A744AD"/>
    <w:rsid w:val="00A747AC"/>
    <w:rsid w:val="00A74B22"/>
    <w:rsid w:val="00A753D6"/>
    <w:rsid w:val="00A76F66"/>
    <w:rsid w:val="00A77900"/>
    <w:rsid w:val="00A77E43"/>
    <w:rsid w:val="00A802A7"/>
    <w:rsid w:val="00A8071F"/>
    <w:rsid w:val="00A80C02"/>
    <w:rsid w:val="00A81AA2"/>
    <w:rsid w:val="00A81FB7"/>
    <w:rsid w:val="00A823E2"/>
    <w:rsid w:val="00A82640"/>
    <w:rsid w:val="00A829C4"/>
    <w:rsid w:val="00A83101"/>
    <w:rsid w:val="00A83F3F"/>
    <w:rsid w:val="00A865DA"/>
    <w:rsid w:val="00A900C5"/>
    <w:rsid w:val="00A9060C"/>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35E"/>
    <w:rsid w:val="00AA3602"/>
    <w:rsid w:val="00AA362E"/>
    <w:rsid w:val="00AA3C6B"/>
    <w:rsid w:val="00AA3E15"/>
    <w:rsid w:val="00AA4B3B"/>
    <w:rsid w:val="00AA52E1"/>
    <w:rsid w:val="00AA5575"/>
    <w:rsid w:val="00AA62D6"/>
    <w:rsid w:val="00AA66DF"/>
    <w:rsid w:val="00AA6796"/>
    <w:rsid w:val="00AA6C8B"/>
    <w:rsid w:val="00AA6D36"/>
    <w:rsid w:val="00AA7598"/>
    <w:rsid w:val="00AA78B2"/>
    <w:rsid w:val="00AA7C0D"/>
    <w:rsid w:val="00AA7DD1"/>
    <w:rsid w:val="00AB1754"/>
    <w:rsid w:val="00AB2DB9"/>
    <w:rsid w:val="00AB2E78"/>
    <w:rsid w:val="00AB3B35"/>
    <w:rsid w:val="00AB4A39"/>
    <w:rsid w:val="00AB4F4B"/>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962"/>
    <w:rsid w:val="00AC6CCC"/>
    <w:rsid w:val="00AC6F14"/>
    <w:rsid w:val="00AC7575"/>
    <w:rsid w:val="00AC78E4"/>
    <w:rsid w:val="00AC7C29"/>
    <w:rsid w:val="00AD0911"/>
    <w:rsid w:val="00AD0BCF"/>
    <w:rsid w:val="00AD0F22"/>
    <w:rsid w:val="00AD15C2"/>
    <w:rsid w:val="00AD16FA"/>
    <w:rsid w:val="00AD1B88"/>
    <w:rsid w:val="00AD2226"/>
    <w:rsid w:val="00AD3648"/>
    <w:rsid w:val="00AD3951"/>
    <w:rsid w:val="00AD3DCD"/>
    <w:rsid w:val="00AD4055"/>
    <w:rsid w:val="00AD5069"/>
    <w:rsid w:val="00AD51F7"/>
    <w:rsid w:val="00AD56F4"/>
    <w:rsid w:val="00AD5DCB"/>
    <w:rsid w:val="00AD5DD1"/>
    <w:rsid w:val="00AD7D83"/>
    <w:rsid w:val="00AE0F0B"/>
    <w:rsid w:val="00AE1244"/>
    <w:rsid w:val="00AE1C5F"/>
    <w:rsid w:val="00AE2606"/>
    <w:rsid w:val="00AE2B70"/>
    <w:rsid w:val="00AE3439"/>
    <w:rsid w:val="00AE3689"/>
    <w:rsid w:val="00AE3F06"/>
    <w:rsid w:val="00AE422D"/>
    <w:rsid w:val="00AE55E5"/>
    <w:rsid w:val="00AE593C"/>
    <w:rsid w:val="00AE60D1"/>
    <w:rsid w:val="00AE6DF7"/>
    <w:rsid w:val="00AF0586"/>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433F"/>
    <w:rsid w:val="00B0523C"/>
    <w:rsid w:val="00B05A03"/>
    <w:rsid w:val="00B073BC"/>
    <w:rsid w:val="00B07665"/>
    <w:rsid w:val="00B10303"/>
    <w:rsid w:val="00B1096B"/>
    <w:rsid w:val="00B10D8A"/>
    <w:rsid w:val="00B1123C"/>
    <w:rsid w:val="00B112E9"/>
    <w:rsid w:val="00B11538"/>
    <w:rsid w:val="00B12512"/>
    <w:rsid w:val="00B1301C"/>
    <w:rsid w:val="00B14544"/>
    <w:rsid w:val="00B162E2"/>
    <w:rsid w:val="00B16562"/>
    <w:rsid w:val="00B176FD"/>
    <w:rsid w:val="00B17DBA"/>
    <w:rsid w:val="00B207F4"/>
    <w:rsid w:val="00B20CE0"/>
    <w:rsid w:val="00B210DB"/>
    <w:rsid w:val="00B21AC5"/>
    <w:rsid w:val="00B21EFA"/>
    <w:rsid w:val="00B22843"/>
    <w:rsid w:val="00B23229"/>
    <w:rsid w:val="00B24214"/>
    <w:rsid w:val="00B2459A"/>
    <w:rsid w:val="00B24CE1"/>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0E78"/>
    <w:rsid w:val="00B5221E"/>
    <w:rsid w:val="00B522AC"/>
    <w:rsid w:val="00B53508"/>
    <w:rsid w:val="00B5429E"/>
    <w:rsid w:val="00B54C37"/>
    <w:rsid w:val="00B5521E"/>
    <w:rsid w:val="00B55A65"/>
    <w:rsid w:val="00B562EF"/>
    <w:rsid w:val="00B56D81"/>
    <w:rsid w:val="00B570AD"/>
    <w:rsid w:val="00B600AE"/>
    <w:rsid w:val="00B606C9"/>
    <w:rsid w:val="00B60CB8"/>
    <w:rsid w:val="00B62973"/>
    <w:rsid w:val="00B62B5B"/>
    <w:rsid w:val="00B62D48"/>
    <w:rsid w:val="00B62F16"/>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D0D"/>
    <w:rsid w:val="00B76E91"/>
    <w:rsid w:val="00B76FA2"/>
    <w:rsid w:val="00B772DE"/>
    <w:rsid w:val="00B77ACB"/>
    <w:rsid w:val="00B81E4A"/>
    <w:rsid w:val="00B83109"/>
    <w:rsid w:val="00B83881"/>
    <w:rsid w:val="00B83AF3"/>
    <w:rsid w:val="00B85EFD"/>
    <w:rsid w:val="00B8671F"/>
    <w:rsid w:val="00B87C56"/>
    <w:rsid w:val="00B87FE9"/>
    <w:rsid w:val="00B902BC"/>
    <w:rsid w:val="00B912FE"/>
    <w:rsid w:val="00B9133A"/>
    <w:rsid w:val="00B9137D"/>
    <w:rsid w:val="00B91FB8"/>
    <w:rsid w:val="00B9241A"/>
    <w:rsid w:val="00B92558"/>
    <w:rsid w:val="00B937E7"/>
    <w:rsid w:val="00B93A46"/>
    <w:rsid w:val="00B946B2"/>
    <w:rsid w:val="00B95441"/>
    <w:rsid w:val="00B95A24"/>
    <w:rsid w:val="00B9652B"/>
    <w:rsid w:val="00B965F5"/>
    <w:rsid w:val="00B970B0"/>
    <w:rsid w:val="00B97D87"/>
    <w:rsid w:val="00BA080B"/>
    <w:rsid w:val="00BA0A4F"/>
    <w:rsid w:val="00BA0F66"/>
    <w:rsid w:val="00BA14B7"/>
    <w:rsid w:val="00BA190C"/>
    <w:rsid w:val="00BA19AA"/>
    <w:rsid w:val="00BA1D8F"/>
    <w:rsid w:val="00BA3066"/>
    <w:rsid w:val="00BA31F7"/>
    <w:rsid w:val="00BA341F"/>
    <w:rsid w:val="00BA3AB6"/>
    <w:rsid w:val="00BA3D88"/>
    <w:rsid w:val="00BA4ACB"/>
    <w:rsid w:val="00BA4D96"/>
    <w:rsid w:val="00BA5539"/>
    <w:rsid w:val="00BA5C48"/>
    <w:rsid w:val="00BA5C6D"/>
    <w:rsid w:val="00BA6750"/>
    <w:rsid w:val="00BA6D1F"/>
    <w:rsid w:val="00BA74D7"/>
    <w:rsid w:val="00BB07F5"/>
    <w:rsid w:val="00BB0FAC"/>
    <w:rsid w:val="00BB174C"/>
    <w:rsid w:val="00BB1D80"/>
    <w:rsid w:val="00BB2F46"/>
    <w:rsid w:val="00BB3B0E"/>
    <w:rsid w:val="00BB45B4"/>
    <w:rsid w:val="00BB45DF"/>
    <w:rsid w:val="00BB4A57"/>
    <w:rsid w:val="00BB50BE"/>
    <w:rsid w:val="00BB5270"/>
    <w:rsid w:val="00BB54F0"/>
    <w:rsid w:val="00BB6B79"/>
    <w:rsid w:val="00BB7EAE"/>
    <w:rsid w:val="00BC0751"/>
    <w:rsid w:val="00BC0EC9"/>
    <w:rsid w:val="00BC13E1"/>
    <w:rsid w:val="00BC1CD4"/>
    <w:rsid w:val="00BC22EF"/>
    <w:rsid w:val="00BC28AF"/>
    <w:rsid w:val="00BC2E44"/>
    <w:rsid w:val="00BC3440"/>
    <w:rsid w:val="00BC3913"/>
    <w:rsid w:val="00BC3DF9"/>
    <w:rsid w:val="00BC3EEA"/>
    <w:rsid w:val="00BC403A"/>
    <w:rsid w:val="00BC45CC"/>
    <w:rsid w:val="00BC5606"/>
    <w:rsid w:val="00BC5D88"/>
    <w:rsid w:val="00BC7052"/>
    <w:rsid w:val="00BC759E"/>
    <w:rsid w:val="00BD00CF"/>
    <w:rsid w:val="00BD00FE"/>
    <w:rsid w:val="00BD058C"/>
    <w:rsid w:val="00BD41BA"/>
    <w:rsid w:val="00BE04BA"/>
    <w:rsid w:val="00BE0EBF"/>
    <w:rsid w:val="00BE1858"/>
    <w:rsid w:val="00BE20A0"/>
    <w:rsid w:val="00BE32E1"/>
    <w:rsid w:val="00BE3B73"/>
    <w:rsid w:val="00BE3C0E"/>
    <w:rsid w:val="00BE598F"/>
    <w:rsid w:val="00BE7C72"/>
    <w:rsid w:val="00BF0C69"/>
    <w:rsid w:val="00BF1959"/>
    <w:rsid w:val="00BF1BBD"/>
    <w:rsid w:val="00BF1FD5"/>
    <w:rsid w:val="00BF22F5"/>
    <w:rsid w:val="00BF4594"/>
    <w:rsid w:val="00BF5AEB"/>
    <w:rsid w:val="00BF64F3"/>
    <w:rsid w:val="00BF6BED"/>
    <w:rsid w:val="00BF6C92"/>
    <w:rsid w:val="00BF780E"/>
    <w:rsid w:val="00C00BB6"/>
    <w:rsid w:val="00C00F86"/>
    <w:rsid w:val="00C01740"/>
    <w:rsid w:val="00C02B55"/>
    <w:rsid w:val="00C02CD8"/>
    <w:rsid w:val="00C04FFE"/>
    <w:rsid w:val="00C054CF"/>
    <w:rsid w:val="00C05F9B"/>
    <w:rsid w:val="00C06CA3"/>
    <w:rsid w:val="00C075EF"/>
    <w:rsid w:val="00C07985"/>
    <w:rsid w:val="00C07B07"/>
    <w:rsid w:val="00C07B71"/>
    <w:rsid w:val="00C1038F"/>
    <w:rsid w:val="00C10E95"/>
    <w:rsid w:val="00C10F32"/>
    <w:rsid w:val="00C114E1"/>
    <w:rsid w:val="00C11848"/>
    <w:rsid w:val="00C11B4C"/>
    <w:rsid w:val="00C122CF"/>
    <w:rsid w:val="00C1268D"/>
    <w:rsid w:val="00C13065"/>
    <w:rsid w:val="00C137BA"/>
    <w:rsid w:val="00C13AA7"/>
    <w:rsid w:val="00C13C26"/>
    <w:rsid w:val="00C13D69"/>
    <w:rsid w:val="00C1441F"/>
    <w:rsid w:val="00C1458E"/>
    <w:rsid w:val="00C14659"/>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435B"/>
    <w:rsid w:val="00C25FC8"/>
    <w:rsid w:val="00C26588"/>
    <w:rsid w:val="00C265EA"/>
    <w:rsid w:val="00C27F00"/>
    <w:rsid w:val="00C3061F"/>
    <w:rsid w:val="00C31457"/>
    <w:rsid w:val="00C32030"/>
    <w:rsid w:val="00C327B5"/>
    <w:rsid w:val="00C32E53"/>
    <w:rsid w:val="00C338F5"/>
    <w:rsid w:val="00C33C06"/>
    <w:rsid w:val="00C34844"/>
    <w:rsid w:val="00C3490F"/>
    <w:rsid w:val="00C35066"/>
    <w:rsid w:val="00C357D8"/>
    <w:rsid w:val="00C366F6"/>
    <w:rsid w:val="00C373EA"/>
    <w:rsid w:val="00C37E50"/>
    <w:rsid w:val="00C41F75"/>
    <w:rsid w:val="00C4279C"/>
    <w:rsid w:val="00C42A0E"/>
    <w:rsid w:val="00C4520D"/>
    <w:rsid w:val="00C45ED7"/>
    <w:rsid w:val="00C45F9B"/>
    <w:rsid w:val="00C465A0"/>
    <w:rsid w:val="00C468E9"/>
    <w:rsid w:val="00C47CE7"/>
    <w:rsid w:val="00C515B6"/>
    <w:rsid w:val="00C52086"/>
    <w:rsid w:val="00C544C8"/>
    <w:rsid w:val="00C547CF"/>
    <w:rsid w:val="00C56765"/>
    <w:rsid w:val="00C569B0"/>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84"/>
    <w:rsid w:val="00C725E4"/>
    <w:rsid w:val="00C73412"/>
    <w:rsid w:val="00C738B9"/>
    <w:rsid w:val="00C74CFD"/>
    <w:rsid w:val="00C7544E"/>
    <w:rsid w:val="00C75E83"/>
    <w:rsid w:val="00C7706C"/>
    <w:rsid w:val="00C7738C"/>
    <w:rsid w:val="00C77891"/>
    <w:rsid w:val="00C77938"/>
    <w:rsid w:val="00C80D5A"/>
    <w:rsid w:val="00C8106D"/>
    <w:rsid w:val="00C8300D"/>
    <w:rsid w:val="00C83859"/>
    <w:rsid w:val="00C83FE2"/>
    <w:rsid w:val="00C84434"/>
    <w:rsid w:val="00C8502B"/>
    <w:rsid w:val="00C85777"/>
    <w:rsid w:val="00C86519"/>
    <w:rsid w:val="00C870BA"/>
    <w:rsid w:val="00C87E49"/>
    <w:rsid w:val="00C906F5"/>
    <w:rsid w:val="00C90917"/>
    <w:rsid w:val="00C90E94"/>
    <w:rsid w:val="00C91381"/>
    <w:rsid w:val="00C91D8B"/>
    <w:rsid w:val="00C92089"/>
    <w:rsid w:val="00C921D5"/>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562"/>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E46"/>
    <w:rsid w:val="00CC10DC"/>
    <w:rsid w:val="00CC1E27"/>
    <w:rsid w:val="00CC28A2"/>
    <w:rsid w:val="00CC32FB"/>
    <w:rsid w:val="00CC3925"/>
    <w:rsid w:val="00CC3EF8"/>
    <w:rsid w:val="00CC45EE"/>
    <w:rsid w:val="00CC4E78"/>
    <w:rsid w:val="00CC4EEC"/>
    <w:rsid w:val="00CC57C2"/>
    <w:rsid w:val="00CC6AB2"/>
    <w:rsid w:val="00CC7C6B"/>
    <w:rsid w:val="00CD03A8"/>
    <w:rsid w:val="00CD03AD"/>
    <w:rsid w:val="00CD0C6B"/>
    <w:rsid w:val="00CD0E6F"/>
    <w:rsid w:val="00CD2536"/>
    <w:rsid w:val="00CD383B"/>
    <w:rsid w:val="00CD46EA"/>
    <w:rsid w:val="00CD4734"/>
    <w:rsid w:val="00CD4835"/>
    <w:rsid w:val="00CD48C3"/>
    <w:rsid w:val="00CD4A66"/>
    <w:rsid w:val="00CD5931"/>
    <w:rsid w:val="00CD5F1C"/>
    <w:rsid w:val="00CD6F81"/>
    <w:rsid w:val="00CD73FF"/>
    <w:rsid w:val="00CE0A3E"/>
    <w:rsid w:val="00CE0E05"/>
    <w:rsid w:val="00CE1414"/>
    <w:rsid w:val="00CE1578"/>
    <w:rsid w:val="00CE1646"/>
    <w:rsid w:val="00CE1B6A"/>
    <w:rsid w:val="00CE2209"/>
    <w:rsid w:val="00CE2452"/>
    <w:rsid w:val="00CE275A"/>
    <w:rsid w:val="00CE2A25"/>
    <w:rsid w:val="00CE3247"/>
    <w:rsid w:val="00CE3D26"/>
    <w:rsid w:val="00CE457A"/>
    <w:rsid w:val="00CE498D"/>
    <w:rsid w:val="00CE5A18"/>
    <w:rsid w:val="00CE6713"/>
    <w:rsid w:val="00CE7939"/>
    <w:rsid w:val="00CE7E54"/>
    <w:rsid w:val="00CF0418"/>
    <w:rsid w:val="00CF0466"/>
    <w:rsid w:val="00CF06D5"/>
    <w:rsid w:val="00CF1D58"/>
    <w:rsid w:val="00CF2677"/>
    <w:rsid w:val="00CF2C69"/>
    <w:rsid w:val="00CF2CB6"/>
    <w:rsid w:val="00CF37A8"/>
    <w:rsid w:val="00CF3CEC"/>
    <w:rsid w:val="00CF3E1A"/>
    <w:rsid w:val="00CF520A"/>
    <w:rsid w:val="00CF5681"/>
    <w:rsid w:val="00CF63E5"/>
    <w:rsid w:val="00CF66FF"/>
    <w:rsid w:val="00CF68D5"/>
    <w:rsid w:val="00CF705D"/>
    <w:rsid w:val="00CF72C7"/>
    <w:rsid w:val="00CF7B33"/>
    <w:rsid w:val="00D00579"/>
    <w:rsid w:val="00D00749"/>
    <w:rsid w:val="00D01562"/>
    <w:rsid w:val="00D01FAD"/>
    <w:rsid w:val="00D021AA"/>
    <w:rsid w:val="00D026F4"/>
    <w:rsid w:val="00D0274C"/>
    <w:rsid w:val="00D029A4"/>
    <w:rsid w:val="00D029D1"/>
    <w:rsid w:val="00D032EF"/>
    <w:rsid w:val="00D03CCF"/>
    <w:rsid w:val="00D04642"/>
    <w:rsid w:val="00D05666"/>
    <w:rsid w:val="00D05B44"/>
    <w:rsid w:val="00D06F9B"/>
    <w:rsid w:val="00D07C12"/>
    <w:rsid w:val="00D07DAD"/>
    <w:rsid w:val="00D07E64"/>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27148"/>
    <w:rsid w:val="00D3045C"/>
    <w:rsid w:val="00D30A0A"/>
    <w:rsid w:val="00D324CF"/>
    <w:rsid w:val="00D325C1"/>
    <w:rsid w:val="00D331C2"/>
    <w:rsid w:val="00D33328"/>
    <w:rsid w:val="00D335D4"/>
    <w:rsid w:val="00D33E93"/>
    <w:rsid w:val="00D34CA2"/>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4E2F"/>
    <w:rsid w:val="00D45631"/>
    <w:rsid w:val="00D456B0"/>
    <w:rsid w:val="00D4630D"/>
    <w:rsid w:val="00D4785E"/>
    <w:rsid w:val="00D5020B"/>
    <w:rsid w:val="00D50FF7"/>
    <w:rsid w:val="00D510A9"/>
    <w:rsid w:val="00D514C3"/>
    <w:rsid w:val="00D5177E"/>
    <w:rsid w:val="00D526C8"/>
    <w:rsid w:val="00D53786"/>
    <w:rsid w:val="00D53BA3"/>
    <w:rsid w:val="00D53BF4"/>
    <w:rsid w:val="00D53DDF"/>
    <w:rsid w:val="00D544DB"/>
    <w:rsid w:val="00D54A00"/>
    <w:rsid w:val="00D551E2"/>
    <w:rsid w:val="00D55C88"/>
    <w:rsid w:val="00D56B13"/>
    <w:rsid w:val="00D5779B"/>
    <w:rsid w:val="00D60217"/>
    <w:rsid w:val="00D60271"/>
    <w:rsid w:val="00D60623"/>
    <w:rsid w:val="00D60E01"/>
    <w:rsid w:val="00D611AB"/>
    <w:rsid w:val="00D622A6"/>
    <w:rsid w:val="00D62737"/>
    <w:rsid w:val="00D62793"/>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447"/>
    <w:rsid w:val="00D74A31"/>
    <w:rsid w:val="00D74D06"/>
    <w:rsid w:val="00D75062"/>
    <w:rsid w:val="00D75A25"/>
    <w:rsid w:val="00D761B2"/>
    <w:rsid w:val="00D76C32"/>
    <w:rsid w:val="00D77BC2"/>
    <w:rsid w:val="00D77C78"/>
    <w:rsid w:val="00D80CDF"/>
    <w:rsid w:val="00D8178E"/>
    <w:rsid w:val="00D81DE5"/>
    <w:rsid w:val="00D83945"/>
    <w:rsid w:val="00D84542"/>
    <w:rsid w:val="00D85AC0"/>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08E"/>
    <w:rsid w:val="00D9764F"/>
    <w:rsid w:val="00DA05AB"/>
    <w:rsid w:val="00DA0BE3"/>
    <w:rsid w:val="00DA1942"/>
    <w:rsid w:val="00DA1AC5"/>
    <w:rsid w:val="00DA22F0"/>
    <w:rsid w:val="00DA62B5"/>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038"/>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6F1"/>
    <w:rsid w:val="00DD39A8"/>
    <w:rsid w:val="00DD5629"/>
    <w:rsid w:val="00DD5F50"/>
    <w:rsid w:val="00DD6064"/>
    <w:rsid w:val="00DD6138"/>
    <w:rsid w:val="00DD6240"/>
    <w:rsid w:val="00DD649E"/>
    <w:rsid w:val="00DE08CC"/>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487"/>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4FD5"/>
    <w:rsid w:val="00E16072"/>
    <w:rsid w:val="00E160F5"/>
    <w:rsid w:val="00E1610B"/>
    <w:rsid w:val="00E165E9"/>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190B"/>
    <w:rsid w:val="00E31C58"/>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DC8"/>
    <w:rsid w:val="00E50F51"/>
    <w:rsid w:val="00E50F94"/>
    <w:rsid w:val="00E51CE7"/>
    <w:rsid w:val="00E52B67"/>
    <w:rsid w:val="00E54BC2"/>
    <w:rsid w:val="00E54BE2"/>
    <w:rsid w:val="00E551FE"/>
    <w:rsid w:val="00E55E1A"/>
    <w:rsid w:val="00E56B26"/>
    <w:rsid w:val="00E56BA8"/>
    <w:rsid w:val="00E6008D"/>
    <w:rsid w:val="00E6084D"/>
    <w:rsid w:val="00E60B06"/>
    <w:rsid w:val="00E60B1B"/>
    <w:rsid w:val="00E61D90"/>
    <w:rsid w:val="00E628E0"/>
    <w:rsid w:val="00E636AF"/>
    <w:rsid w:val="00E6378C"/>
    <w:rsid w:val="00E63E0C"/>
    <w:rsid w:val="00E64158"/>
    <w:rsid w:val="00E6448D"/>
    <w:rsid w:val="00E655C9"/>
    <w:rsid w:val="00E655D1"/>
    <w:rsid w:val="00E65C12"/>
    <w:rsid w:val="00E660CD"/>
    <w:rsid w:val="00E6661E"/>
    <w:rsid w:val="00E668C5"/>
    <w:rsid w:val="00E6787C"/>
    <w:rsid w:val="00E67DB0"/>
    <w:rsid w:val="00E67DEB"/>
    <w:rsid w:val="00E70F68"/>
    <w:rsid w:val="00E71A4E"/>
    <w:rsid w:val="00E729B9"/>
    <w:rsid w:val="00E76292"/>
    <w:rsid w:val="00E762A2"/>
    <w:rsid w:val="00E76434"/>
    <w:rsid w:val="00E773BB"/>
    <w:rsid w:val="00E77D11"/>
    <w:rsid w:val="00E814E2"/>
    <w:rsid w:val="00E81834"/>
    <w:rsid w:val="00E81CD8"/>
    <w:rsid w:val="00E83154"/>
    <w:rsid w:val="00E83222"/>
    <w:rsid w:val="00E8432A"/>
    <w:rsid w:val="00E844F9"/>
    <w:rsid w:val="00E84900"/>
    <w:rsid w:val="00E85024"/>
    <w:rsid w:val="00E85AC4"/>
    <w:rsid w:val="00E85E8B"/>
    <w:rsid w:val="00E862CF"/>
    <w:rsid w:val="00E865C4"/>
    <w:rsid w:val="00E865CE"/>
    <w:rsid w:val="00E86BCE"/>
    <w:rsid w:val="00E871A9"/>
    <w:rsid w:val="00E90208"/>
    <w:rsid w:val="00E909CE"/>
    <w:rsid w:val="00E90D60"/>
    <w:rsid w:val="00E91222"/>
    <w:rsid w:val="00E91223"/>
    <w:rsid w:val="00E915FB"/>
    <w:rsid w:val="00E92582"/>
    <w:rsid w:val="00E9259F"/>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B01"/>
    <w:rsid w:val="00EB7FCE"/>
    <w:rsid w:val="00EC0799"/>
    <w:rsid w:val="00EC121F"/>
    <w:rsid w:val="00EC1554"/>
    <w:rsid w:val="00EC299A"/>
    <w:rsid w:val="00EC3339"/>
    <w:rsid w:val="00EC3E17"/>
    <w:rsid w:val="00EC3F02"/>
    <w:rsid w:val="00EC42F8"/>
    <w:rsid w:val="00EC4A1B"/>
    <w:rsid w:val="00EC52F4"/>
    <w:rsid w:val="00EC5DED"/>
    <w:rsid w:val="00EC6B74"/>
    <w:rsid w:val="00EC70C1"/>
    <w:rsid w:val="00ED05B6"/>
    <w:rsid w:val="00ED0930"/>
    <w:rsid w:val="00ED0C16"/>
    <w:rsid w:val="00ED0DC7"/>
    <w:rsid w:val="00ED1268"/>
    <w:rsid w:val="00ED2787"/>
    <w:rsid w:val="00ED2CE2"/>
    <w:rsid w:val="00ED315B"/>
    <w:rsid w:val="00ED320A"/>
    <w:rsid w:val="00ED4271"/>
    <w:rsid w:val="00ED4A3A"/>
    <w:rsid w:val="00ED4CED"/>
    <w:rsid w:val="00ED51C8"/>
    <w:rsid w:val="00ED6323"/>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BD9"/>
    <w:rsid w:val="00EE6E84"/>
    <w:rsid w:val="00EE73A4"/>
    <w:rsid w:val="00EE7654"/>
    <w:rsid w:val="00EE7744"/>
    <w:rsid w:val="00EF13E9"/>
    <w:rsid w:val="00EF27E2"/>
    <w:rsid w:val="00EF2C61"/>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0FB"/>
    <w:rsid w:val="00F063F3"/>
    <w:rsid w:val="00F068A2"/>
    <w:rsid w:val="00F07030"/>
    <w:rsid w:val="00F077A3"/>
    <w:rsid w:val="00F107F5"/>
    <w:rsid w:val="00F10EB1"/>
    <w:rsid w:val="00F115FA"/>
    <w:rsid w:val="00F1174E"/>
    <w:rsid w:val="00F126A8"/>
    <w:rsid w:val="00F1291E"/>
    <w:rsid w:val="00F1369E"/>
    <w:rsid w:val="00F14DFF"/>
    <w:rsid w:val="00F1612E"/>
    <w:rsid w:val="00F162D1"/>
    <w:rsid w:val="00F166A2"/>
    <w:rsid w:val="00F170D1"/>
    <w:rsid w:val="00F20241"/>
    <w:rsid w:val="00F20BA9"/>
    <w:rsid w:val="00F20ECE"/>
    <w:rsid w:val="00F211FE"/>
    <w:rsid w:val="00F22338"/>
    <w:rsid w:val="00F22987"/>
    <w:rsid w:val="00F229DE"/>
    <w:rsid w:val="00F22F6E"/>
    <w:rsid w:val="00F2421D"/>
    <w:rsid w:val="00F24FCB"/>
    <w:rsid w:val="00F25241"/>
    <w:rsid w:val="00F261C4"/>
    <w:rsid w:val="00F2628F"/>
    <w:rsid w:val="00F27670"/>
    <w:rsid w:val="00F31B00"/>
    <w:rsid w:val="00F32C11"/>
    <w:rsid w:val="00F33074"/>
    <w:rsid w:val="00F33516"/>
    <w:rsid w:val="00F33852"/>
    <w:rsid w:val="00F34532"/>
    <w:rsid w:val="00F346E3"/>
    <w:rsid w:val="00F34725"/>
    <w:rsid w:val="00F3565B"/>
    <w:rsid w:val="00F36398"/>
    <w:rsid w:val="00F368F7"/>
    <w:rsid w:val="00F37882"/>
    <w:rsid w:val="00F400CF"/>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46D99"/>
    <w:rsid w:val="00F500F9"/>
    <w:rsid w:val="00F50491"/>
    <w:rsid w:val="00F510FD"/>
    <w:rsid w:val="00F511B0"/>
    <w:rsid w:val="00F5127E"/>
    <w:rsid w:val="00F51433"/>
    <w:rsid w:val="00F51A87"/>
    <w:rsid w:val="00F51F7B"/>
    <w:rsid w:val="00F521B7"/>
    <w:rsid w:val="00F52939"/>
    <w:rsid w:val="00F52B84"/>
    <w:rsid w:val="00F52FAE"/>
    <w:rsid w:val="00F531F3"/>
    <w:rsid w:val="00F5388C"/>
    <w:rsid w:val="00F538FF"/>
    <w:rsid w:val="00F54219"/>
    <w:rsid w:val="00F55531"/>
    <w:rsid w:val="00F55902"/>
    <w:rsid w:val="00F560B4"/>
    <w:rsid w:val="00F56281"/>
    <w:rsid w:val="00F56594"/>
    <w:rsid w:val="00F56AB4"/>
    <w:rsid w:val="00F5729B"/>
    <w:rsid w:val="00F5761B"/>
    <w:rsid w:val="00F57665"/>
    <w:rsid w:val="00F57868"/>
    <w:rsid w:val="00F57875"/>
    <w:rsid w:val="00F60A31"/>
    <w:rsid w:val="00F60D03"/>
    <w:rsid w:val="00F61A15"/>
    <w:rsid w:val="00F62561"/>
    <w:rsid w:val="00F6347F"/>
    <w:rsid w:val="00F638A8"/>
    <w:rsid w:val="00F63DAB"/>
    <w:rsid w:val="00F64321"/>
    <w:rsid w:val="00F644F1"/>
    <w:rsid w:val="00F64855"/>
    <w:rsid w:val="00F65227"/>
    <w:rsid w:val="00F65FF2"/>
    <w:rsid w:val="00F6698E"/>
    <w:rsid w:val="00F669DB"/>
    <w:rsid w:val="00F67255"/>
    <w:rsid w:val="00F67417"/>
    <w:rsid w:val="00F7215F"/>
    <w:rsid w:val="00F72B58"/>
    <w:rsid w:val="00F73970"/>
    <w:rsid w:val="00F74729"/>
    <w:rsid w:val="00F75592"/>
    <w:rsid w:val="00F7599F"/>
    <w:rsid w:val="00F7680D"/>
    <w:rsid w:val="00F7725C"/>
    <w:rsid w:val="00F77B97"/>
    <w:rsid w:val="00F80CAF"/>
    <w:rsid w:val="00F8131A"/>
    <w:rsid w:val="00F81F56"/>
    <w:rsid w:val="00F83398"/>
    <w:rsid w:val="00F8395B"/>
    <w:rsid w:val="00F84093"/>
    <w:rsid w:val="00F845B7"/>
    <w:rsid w:val="00F84946"/>
    <w:rsid w:val="00F85285"/>
    <w:rsid w:val="00F8588A"/>
    <w:rsid w:val="00F86F43"/>
    <w:rsid w:val="00F87DF1"/>
    <w:rsid w:val="00F913C6"/>
    <w:rsid w:val="00F929B7"/>
    <w:rsid w:val="00F93064"/>
    <w:rsid w:val="00F9327D"/>
    <w:rsid w:val="00F94D71"/>
    <w:rsid w:val="00F952BE"/>
    <w:rsid w:val="00F953B3"/>
    <w:rsid w:val="00F9566B"/>
    <w:rsid w:val="00F9576C"/>
    <w:rsid w:val="00F95885"/>
    <w:rsid w:val="00F96665"/>
    <w:rsid w:val="00F96714"/>
    <w:rsid w:val="00FA035A"/>
    <w:rsid w:val="00FA08AB"/>
    <w:rsid w:val="00FA0952"/>
    <w:rsid w:val="00FA0B58"/>
    <w:rsid w:val="00FA144D"/>
    <w:rsid w:val="00FA1F06"/>
    <w:rsid w:val="00FA36EB"/>
    <w:rsid w:val="00FA56CE"/>
    <w:rsid w:val="00FA7142"/>
    <w:rsid w:val="00FA7578"/>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0B75"/>
    <w:rsid w:val="00FC0BA0"/>
    <w:rsid w:val="00FC25E3"/>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098"/>
    <w:rsid w:val="00FD591A"/>
    <w:rsid w:val="00FD6FC4"/>
    <w:rsid w:val="00FD6FDE"/>
    <w:rsid w:val="00FD732A"/>
    <w:rsid w:val="00FD77C3"/>
    <w:rsid w:val="00FE0385"/>
    <w:rsid w:val="00FE0E63"/>
    <w:rsid w:val="00FE171A"/>
    <w:rsid w:val="00FE1B31"/>
    <w:rsid w:val="00FE1B67"/>
    <w:rsid w:val="00FE1C4C"/>
    <w:rsid w:val="00FE252E"/>
    <w:rsid w:val="00FE289A"/>
    <w:rsid w:val="00FE38AA"/>
    <w:rsid w:val="00FE3C69"/>
    <w:rsid w:val="00FE3D1F"/>
    <w:rsid w:val="00FE3D7C"/>
    <w:rsid w:val="00FE4342"/>
    <w:rsid w:val="00FE450F"/>
    <w:rsid w:val="00FE4654"/>
    <w:rsid w:val="00FE5735"/>
    <w:rsid w:val="00FE6998"/>
    <w:rsid w:val="00FE77DB"/>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4ADC"/>
    <w:pPr>
      <w:widowControl w:val="0"/>
      <w:suppressAutoHyphens/>
      <w:autoSpaceDN w:val="0"/>
      <w:spacing w:after="0" w:line="240" w:lineRule="auto"/>
      <w:jc w:val="both"/>
      <w:textAlignment w:val="baseline"/>
    </w:pPr>
    <w:rPr>
      <w:rFonts w:ascii="Yu Mincho" w:eastAsia="SimSun" w:hAnsi="Yu Mincho" w:cs="Tahoma"/>
      <w:kern w:val="3"/>
      <w:szCs w:val="22"/>
      <w:lang w:val="en-US" w:eastAsia="ja-JP"/>
    </w:rPr>
  </w:style>
  <w:style w:type="numbering" w:customStyle="1" w:styleId="WWNum5">
    <w:name w:val="WWNum5"/>
    <w:basedOn w:val="NoList"/>
    <w:rsid w:val="00F22338"/>
    <w:pPr>
      <w:numPr>
        <w:numId w:val="33"/>
      </w:numPr>
    </w:pPr>
  </w:style>
  <w:style w:type="numbering" w:customStyle="1" w:styleId="WWNum6">
    <w:name w:val="WWNum6"/>
    <w:basedOn w:val="NoList"/>
    <w:rsid w:val="00F22338"/>
    <w:pPr>
      <w:numPr>
        <w:numId w:val="34"/>
      </w:numPr>
    </w:pPr>
  </w:style>
  <w:style w:type="numbering" w:customStyle="1" w:styleId="WWNum7">
    <w:name w:val="WWNum7"/>
    <w:basedOn w:val="NoList"/>
    <w:rsid w:val="00F22338"/>
    <w:pPr>
      <w:numPr>
        <w:numId w:val="35"/>
      </w:numPr>
    </w:pPr>
  </w:style>
  <w:style w:type="numbering" w:customStyle="1" w:styleId="WWNum8">
    <w:name w:val="WWNum8"/>
    <w:basedOn w:val="NoList"/>
    <w:rsid w:val="00F22338"/>
    <w:pPr>
      <w:numPr>
        <w:numId w:val="36"/>
      </w:numPr>
    </w:pPr>
  </w:style>
  <w:style w:type="table" w:customStyle="1" w:styleId="TableGrid4">
    <w:name w:val="Table Grid4"/>
    <w:basedOn w:val="TableNormal"/>
    <w:next w:val="TableGrid"/>
    <w:uiPriority w:val="59"/>
    <w:rsid w:val="003763E0"/>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083913">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2670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5103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14511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093678">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7431971">
      <w:bodyDiv w:val="1"/>
      <w:marLeft w:val="0"/>
      <w:marRight w:val="0"/>
      <w:marTop w:val="0"/>
      <w:marBottom w:val="0"/>
      <w:divBdr>
        <w:top w:val="none" w:sz="0" w:space="0" w:color="auto"/>
        <w:left w:val="none" w:sz="0" w:space="0" w:color="auto"/>
        <w:bottom w:val="none" w:sz="0" w:space="0" w:color="auto"/>
        <w:right w:val="none" w:sz="0" w:space="0" w:color="auto"/>
      </w:divBdr>
    </w:div>
    <w:div w:id="1453402240">
      <w:bodyDiv w:val="1"/>
      <w:marLeft w:val="0"/>
      <w:marRight w:val="0"/>
      <w:marTop w:val="0"/>
      <w:marBottom w:val="0"/>
      <w:divBdr>
        <w:top w:val="none" w:sz="0" w:space="0" w:color="auto"/>
        <w:left w:val="none" w:sz="0" w:space="0" w:color="auto"/>
        <w:bottom w:val="none" w:sz="0" w:space="0" w:color="auto"/>
        <w:right w:val="none" w:sz="0" w:space="0" w:color="auto"/>
      </w:divBdr>
    </w:div>
    <w:div w:id="147371505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19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draudejai.sodra.lt/draudeju_viesi_duomeny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vmi.lt/evmi/mokesciu-moketoju-informacija"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image" Target="media/image4.jpeg"/><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49</Pages>
  <Words>77626</Words>
  <Characters>44248</Characters>
  <Application>Microsoft Office Word</Application>
  <DocSecurity>0</DocSecurity>
  <Lines>368</Lines>
  <Paragraphs>243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9</cp:revision>
  <dcterms:created xsi:type="dcterms:W3CDTF">2025-06-23T04:05:00Z</dcterms:created>
  <dcterms:modified xsi:type="dcterms:W3CDTF">2025-06-25T08:21:00Z</dcterms:modified>
</cp:coreProperties>
</file>