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31AD6" w14:textId="6F6F6ED0" w:rsidR="0012465F" w:rsidRPr="0012465F" w:rsidRDefault="00F55F3B" w:rsidP="00F55F3B">
      <w:pPr>
        <w:pStyle w:val="BodyText"/>
        <w:ind w:left="5040"/>
        <w:jc w:val="left"/>
        <w:rPr>
          <w:rFonts w:eastAsia="Calibri"/>
          <w:lang w:val="en-GB" w:eastAsia="ar-SA"/>
        </w:rPr>
      </w:pPr>
      <w:r>
        <w:rPr>
          <w:rFonts w:eastAsia="Calibri"/>
          <w:lang w:val="en-GB" w:eastAsia="ar-SA"/>
        </w:rPr>
        <w:t xml:space="preserve">   </w:t>
      </w:r>
      <w:r w:rsidR="0012465F" w:rsidRPr="0012465F">
        <w:rPr>
          <w:rFonts w:eastAsia="Calibri"/>
          <w:lang w:val="en-GB" w:eastAsia="ar-SA"/>
        </w:rPr>
        <w:t>PATVIRTINTA</w:t>
      </w:r>
    </w:p>
    <w:p w14:paraId="403BE2A3" w14:textId="5B4A6298" w:rsidR="0029308E" w:rsidRDefault="0012465F" w:rsidP="0012465F">
      <w:pPr>
        <w:pStyle w:val="BodyText"/>
        <w:rPr>
          <w:rFonts w:eastAsia="Calibri"/>
          <w:lang w:val="en-GB" w:eastAsia="ar-SA"/>
        </w:rPr>
      </w:pPr>
      <w:r w:rsidRPr="0012465F">
        <w:rPr>
          <w:rFonts w:eastAsia="Calibri"/>
          <w:lang w:val="en-GB" w:eastAsia="ar-SA"/>
        </w:rPr>
        <w:tab/>
      </w:r>
      <w:r w:rsidRPr="0012465F">
        <w:rPr>
          <w:rFonts w:eastAsia="Calibri"/>
          <w:lang w:val="en-GB" w:eastAsia="ar-SA"/>
        </w:rPr>
        <w:tab/>
      </w:r>
      <w:r w:rsidRPr="0012465F">
        <w:rPr>
          <w:rFonts w:eastAsia="Calibri"/>
          <w:lang w:val="en-GB" w:eastAsia="ar-SA"/>
        </w:rPr>
        <w:tab/>
        <w:t xml:space="preserve">                 </w:t>
      </w:r>
      <w:r w:rsidR="005E2E7D">
        <w:rPr>
          <w:rFonts w:eastAsia="Calibri"/>
          <w:lang w:val="en-GB" w:eastAsia="ar-SA"/>
        </w:rPr>
        <w:tab/>
      </w:r>
      <w:r w:rsidR="005E2E7D">
        <w:rPr>
          <w:rFonts w:eastAsia="Calibri"/>
          <w:lang w:val="en-GB" w:eastAsia="ar-SA"/>
        </w:rPr>
        <w:tab/>
      </w:r>
      <w:r w:rsidR="0029308E">
        <w:rPr>
          <w:rFonts w:eastAsia="Calibri"/>
          <w:lang w:val="en-GB" w:eastAsia="ar-SA"/>
        </w:rPr>
        <w:t xml:space="preserve"> Kauno Juozo Naujalio muzikos gimnazijos</w:t>
      </w:r>
      <w:r w:rsidRPr="0012465F">
        <w:rPr>
          <w:rFonts w:eastAsia="Calibri"/>
          <w:lang w:val="en-GB" w:eastAsia="ar-SA"/>
        </w:rPr>
        <w:t xml:space="preserve"> </w:t>
      </w:r>
    </w:p>
    <w:p w14:paraId="2C796347" w14:textId="502BD8D7" w:rsidR="0012465F" w:rsidRPr="00FB6A69" w:rsidRDefault="0029308E" w:rsidP="0012465F">
      <w:pPr>
        <w:pStyle w:val="BodyText"/>
        <w:rPr>
          <w:rFonts w:eastAsia="Calibri"/>
          <w:lang w:val="fr-FR" w:eastAsia="ar-SA"/>
        </w:rPr>
      </w:pPr>
      <w:r w:rsidRPr="00FB6A69">
        <w:rPr>
          <w:rFonts w:eastAsia="Calibri"/>
          <w:lang w:val="fr-FR" w:eastAsia="ar-SA"/>
        </w:rPr>
        <w:t xml:space="preserve">                  </w:t>
      </w:r>
      <w:r w:rsidR="00FB6A69" w:rsidRPr="00FB6A69">
        <w:rPr>
          <w:rFonts w:eastAsia="Calibri"/>
          <w:lang w:val="fr-FR" w:eastAsia="ar-SA"/>
        </w:rPr>
        <w:t xml:space="preserve"> </w:t>
      </w:r>
      <w:r w:rsidRPr="00FB6A69">
        <w:rPr>
          <w:rFonts w:eastAsia="Calibri"/>
          <w:lang w:val="fr-FR" w:eastAsia="ar-SA"/>
        </w:rPr>
        <w:t xml:space="preserve">   </w:t>
      </w:r>
      <w:proofErr w:type="gramStart"/>
      <w:r w:rsidR="0012465F" w:rsidRPr="00FB6A69">
        <w:rPr>
          <w:rFonts w:eastAsia="Calibri"/>
          <w:lang w:val="fr-FR" w:eastAsia="ar-SA"/>
        </w:rPr>
        <w:t>direktoriaus</w:t>
      </w:r>
      <w:proofErr w:type="gramEnd"/>
    </w:p>
    <w:p w14:paraId="47E264F9" w14:textId="20CE5415" w:rsidR="0012465F" w:rsidRPr="00FB6A69" w:rsidRDefault="0012465F" w:rsidP="0012465F">
      <w:pPr>
        <w:pStyle w:val="BodyText"/>
        <w:rPr>
          <w:rFonts w:eastAsia="Calibri"/>
          <w:lang w:val="fr-FR" w:eastAsia="ar-SA"/>
        </w:rPr>
      </w:pPr>
      <w:r w:rsidRPr="00FB6A69">
        <w:rPr>
          <w:rFonts w:eastAsia="Calibri"/>
          <w:lang w:val="fr-FR" w:eastAsia="ar-SA"/>
        </w:rPr>
        <w:tab/>
      </w:r>
      <w:r w:rsidRPr="00FB6A69">
        <w:rPr>
          <w:rFonts w:eastAsia="Calibri"/>
          <w:lang w:val="fr-FR" w:eastAsia="ar-SA"/>
        </w:rPr>
        <w:tab/>
      </w:r>
      <w:r w:rsidRPr="00FB6A69">
        <w:rPr>
          <w:rFonts w:eastAsia="Calibri"/>
          <w:lang w:val="fr-FR" w:eastAsia="ar-SA"/>
        </w:rPr>
        <w:tab/>
        <w:t xml:space="preserve">                 </w:t>
      </w:r>
      <w:r w:rsidRPr="00FB6A69">
        <w:rPr>
          <w:rFonts w:eastAsia="Calibri"/>
          <w:lang w:val="fr-FR" w:eastAsia="ar-SA"/>
        </w:rPr>
        <w:tab/>
      </w:r>
      <w:r w:rsidR="00C46027" w:rsidRPr="00FB6A69">
        <w:rPr>
          <w:rFonts w:eastAsia="Calibri"/>
          <w:lang w:val="fr-FR" w:eastAsia="ar-SA"/>
        </w:rPr>
        <w:t xml:space="preserve"> </w:t>
      </w:r>
      <w:r w:rsidR="00FB6A69">
        <w:rPr>
          <w:rFonts w:eastAsia="Calibri"/>
          <w:lang w:val="fr-FR" w:eastAsia="ar-SA"/>
        </w:rPr>
        <w:t xml:space="preserve">  </w:t>
      </w:r>
      <w:r w:rsidR="00C46027" w:rsidRPr="00FB6A69">
        <w:rPr>
          <w:rFonts w:eastAsia="Calibri"/>
          <w:lang w:val="fr-FR" w:eastAsia="ar-SA"/>
        </w:rPr>
        <w:t xml:space="preserve"> </w:t>
      </w:r>
      <w:r w:rsidR="00535EAE">
        <w:rPr>
          <w:rFonts w:eastAsia="Calibri"/>
          <w:lang w:val="fr-FR" w:eastAsia="ar-SA"/>
        </w:rPr>
        <w:t xml:space="preserve">     </w:t>
      </w:r>
      <w:r w:rsidR="00C5780B">
        <w:rPr>
          <w:rFonts w:eastAsia="Calibri"/>
          <w:lang w:val="fr-FR" w:eastAsia="ar-SA"/>
        </w:rPr>
        <w:t xml:space="preserve">    </w:t>
      </w:r>
      <w:bookmarkStart w:id="0" w:name="_GoBack"/>
      <w:bookmarkEnd w:id="0"/>
      <w:r w:rsidR="00380AB1" w:rsidRPr="00FB6A69">
        <w:rPr>
          <w:rFonts w:eastAsia="Calibri"/>
          <w:lang w:val="fr-FR" w:eastAsia="ar-SA"/>
        </w:rPr>
        <w:t>20</w:t>
      </w:r>
      <w:r w:rsidR="0029308E" w:rsidRPr="00FB6A69">
        <w:rPr>
          <w:rFonts w:eastAsia="Calibri"/>
          <w:lang w:val="fr-FR" w:eastAsia="ar-SA"/>
        </w:rPr>
        <w:t>2</w:t>
      </w:r>
      <w:r w:rsidR="00ED61B9" w:rsidRPr="00FB6A69">
        <w:rPr>
          <w:rFonts w:eastAsia="Calibri"/>
          <w:lang w:val="fr-FR" w:eastAsia="ar-SA"/>
        </w:rPr>
        <w:t>4</w:t>
      </w:r>
      <w:r w:rsidR="00380AB1" w:rsidRPr="00FB6A69">
        <w:rPr>
          <w:rFonts w:eastAsia="Calibri"/>
          <w:lang w:val="fr-FR" w:eastAsia="ar-SA"/>
        </w:rPr>
        <w:t xml:space="preserve"> </w:t>
      </w:r>
      <w:proofErr w:type="gramStart"/>
      <w:r w:rsidR="00380AB1" w:rsidRPr="00FB6A69">
        <w:rPr>
          <w:rFonts w:eastAsia="Calibri"/>
          <w:lang w:val="fr-FR" w:eastAsia="ar-SA"/>
        </w:rPr>
        <w:t>m.</w:t>
      </w:r>
      <w:r w:rsidR="00BF74CC">
        <w:rPr>
          <w:rFonts w:eastAsia="Calibri"/>
          <w:lang w:val="fr-FR" w:eastAsia="ar-SA"/>
        </w:rPr>
        <w:t>gruodžio</w:t>
      </w:r>
      <w:proofErr w:type="gramEnd"/>
      <w:r w:rsidR="00BF74CC">
        <w:rPr>
          <w:rFonts w:eastAsia="Calibri"/>
          <w:lang w:val="fr-FR" w:eastAsia="ar-SA"/>
        </w:rPr>
        <w:t xml:space="preserve"> 09 </w:t>
      </w:r>
      <w:r w:rsidRPr="00FB6A69">
        <w:rPr>
          <w:rFonts w:eastAsia="Calibri"/>
          <w:lang w:val="fr-FR" w:eastAsia="ar-SA"/>
        </w:rPr>
        <w:t>d. įsakymu Nr. V1-</w:t>
      </w:r>
      <w:r w:rsidR="00C5780B">
        <w:rPr>
          <w:rFonts w:eastAsia="Calibri"/>
          <w:lang w:val="fr-FR" w:eastAsia="ar-SA"/>
        </w:rPr>
        <w:t>270</w:t>
      </w:r>
    </w:p>
    <w:p w14:paraId="1E1F46EC" w14:textId="77777777" w:rsidR="0012465F" w:rsidRPr="00FB6A69" w:rsidRDefault="0012465F" w:rsidP="00264A9A">
      <w:pPr>
        <w:pStyle w:val="BodyText"/>
        <w:rPr>
          <w:rFonts w:eastAsia="Calibri"/>
          <w:b/>
          <w:lang w:val="fr-FR" w:eastAsia="ar-SA"/>
        </w:rPr>
      </w:pPr>
    </w:p>
    <w:p w14:paraId="30F09863" w14:textId="395DF4A6" w:rsidR="0081212D" w:rsidRPr="00FB6A69" w:rsidRDefault="0015733F" w:rsidP="00264A9A">
      <w:pPr>
        <w:pStyle w:val="BodyText"/>
        <w:rPr>
          <w:rFonts w:eastAsia="Calibri"/>
          <w:b/>
          <w:lang w:val="fr-FR" w:eastAsia="ar-SA"/>
        </w:rPr>
      </w:pPr>
      <w:r w:rsidRPr="00FB6A69">
        <w:rPr>
          <w:rFonts w:eastAsia="Calibri"/>
          <w:b/>
          <w:lang w:val="fr-FR" w:eastAsia="ar-SA"/>
        </w:rPr>
        <w:t>KAUNO JUOZO NAUJALIO MUZIKOS GIMNAZIJA</w:t>
      </w:r>
    </w:p>
    <w:p w14:paraId="1912E0D7" w14:textId="77777777" w:rsidR="00264A9A" w:rsidRDefault="00264A9A" w:rsidP="0081212D">
      <w:pPr>
        <w:pStyle w:val="BodyText"/>
        <w:jc w:val="left"/>
      </w:pPr>
    </w:p>
    <w:p w14:paraId="63ED2BC8" w14:textId="3D0C2709" w:rsidR="00264A9A" w:rsidRPr="00673D0F" w:rsidRDefault="00537DE4">
      <w:pPr>
        <w:pStyle w:val="Heading"/>
        <w:jc w:val="center"/>
        <w:rPr>
          <w:rFonts w:eastAsia="Times New Roman" w:cs="Times New Roman"/>
          <w:bCs w:val="0"/>
          <w:caps w:val="0"/>
          <w:color w:val="auto"/>
          <w:spacing w:val="0"/>
          <w:sz w:val="24"/>
          <w:szCs w:val="24"/>
          <w:bdr w:val="none" w:sz="0" w:space="0" w:color="auto"/>
        </w:rPr>
      </w:pPr>
      <w:r w:rsidRPr="00FB6A69">
        <w:rPr>
          <w:rFonts w:eastAsia="Times New Roman" w:cs="Times New Roman"/>
          <w:bCs w:val="0"/>
          <w:caps w:val="0"/>
          <w:color w:val="auto"/>
          <w:spacing w:val="0"/>
          <w:sz w:val="24"/>
          <w:szCs w:val="24"/>
          <w:bdr w:val="none" w:sz="0" w:space="0" w:color="auto"/>
          <w:lang w:val="fr-FR"/>
        </w:rPr>
        <w:t>M</w:t>
      </w:r>
      <w:r w:rsidR="00D369AB" w:rsidRPr="00FB6A69">
        <w:rPr>
          <w:rFonts w:eastAsia="Times New Roman" w:cs="Times New Roman"/>
          <w:bCs w:val="0"/>
          <w:caps w:val="0"/>
          <w:color w:val="auto"/>
          <w:spacing w:val="0"/>
          <w:sz w:val="24"/>
          <w:szCs w:val="24"/>
          <w:bdr w:val="none" w:sz="0" w:space="0" w:color="auto"/>
          <w:lang w:val="fr-FR"/>
        </w:rPr>
        <w:t>2</w:t>
      </w:r>
      <w:r w:rsidRPr="00FB6A69">
        <w:rPr>
          <w:rFonts w:eastAsia="Times New Roman" w:cs="Times New Roman"/>
          <w:bCs w:val="0"/>
          <w:caps w:val="0"/>
          <w:color w:val="auto"/>
          <w:spacing w:val="0"/>
          <w:sz w:val="24"/>
          <w:szCs w:val="24"/>
          <w:bdr w:val="none" w:sz="0" w:space="0" w:color="auto"/>
          <w:lang w:val="fr-FR"/>
        </w:rPr>
        <w:t xml:space="preserve"> KLASĖS </w:t>
      </w:r>
      <w:r w:rsidR="00D369AB" w:rsidRPr="00FB6A69">
        <w:rPr>
          <w:rFonts w:eastAsia="Times New Roman" w:cs="Times New Roman"/>
          <w:bCs w:val="0"/>
          <w:caps w:val="0"/>
          <w:color w:val="auto"/>
          <w:spacing w:val="0"/>
          <w:sz w:val="24"/>
          <w:szCs w:val="24"/>
          <w:bdr w:val="none" w:sz="0" w:space="0" w:color="auto"/>
          <w:lang w:val="fr-FR"/>
        </w:rPr>
        <w:t>AUTOBUSO</w:t>
      </w:r>
      <w:r w:rsidRPr="00FB6A69">
        <w:rPr>
          <w:rFonts w:eastAsia="Times New Roman" w:cs="Times New Roman"/>
          <w:caps w:val="0"/>
          <w:color w:val="auto"/>
          <w:spacing w:val="0"/>
          <w:sz w:val="24"/>
          <w:szCs w:val="24"/>
          <w:bdr w:val="none" w:sz="0" w:space="0" w:color="auto"/>
          <w:lang w:val="fr-FR"/>
        </w:rPr>
        <w:t xml:space="preserve"> </w:t>
      </w:r>
      <w:r w:rsidR="00264A9A">
        <w:rPr>
          <w:rFonts w:eastAsia="Times New Roman" w:cs="Times New Roman"/>
          <w:bCs w:val="0"/>
          <w:caps w:val="0"/>
          <w:color w:val="auto"/>
          <w:spacing w:val="0"/>
          <w:sz w:val="24"/>
          <w:szCs w:val="24"/>
          <w:bdr w:val="none" w:sz="0" w:space="0" w:color="auto"/>
        </w:rPr>
        <w:t>PIRKIMO</w:t>
      </w:r>
      <w:r w:rsidR="00673D0F">
        <w:rPr>
          <w:rFonts w:eastAsia="Times New Roman" w:cs="Times New Roman"/>
          <w:bCs w:val="0"/>
          <w:caps w:val="0"/>
          <w:color w:val="auto"/>
          <w:spacing w:val="0"/>
          <w:sz w:val="24"/>
          <w:szCs w:val="24"/>
          <w:bdr w:val="none" w:sz="0" w:space="0" w:color="auto"/>
        </w:rPr>
        <w:t xml:space="preserve"> SĄLYGOS</w:t>
      </w:r>
    </w:p>
    <w:p w14:paraId="1CB58FC5" w14:textId="77777777" w:rsidR="00CD40D7" w:rsidRPr="00FB6A69" w:rsidRDefault="00CD40D7">
      <w:pPr>
        <w:pStyle w:val="Body2"/>
        <w:rPr>
          <w:rFonts w:cs="Times New Roman"/>
          <w:sz w:val="24"/>
          <w:szCs w:val="24"/>
          <w:lang w:val="fr-FR"/>
        </w:rPr>
      </w:pPr>
    </w:p>
    <w:p w14:paraId="7C59328F" w14:textId="1FFD31BC" w:rsidR="00264A9A" w:rsidRPr="00264A9A" w:rsidRDefault="007D6115" w:rsidP="00264A9A">
      <w:pPr>
        <w:tabs>
          <w:tab w:val="center" w:pos="5038"/>
          <w:tab w:val="left" w:pos="7157"/>
        </w:tabs>
        <w:rPr>
          <w:rFonts w:eastAsia="Times New Roman"/>
          <w:b/>
          <w:bdr w:val="none" w:sz="0" w:space="0" w:color="auto"/>
          <w:lang w:val="lt-LT" w:eastAsia="lt-LT"/>
        </w:rPr>
      </w:pPr>
      <w:r w:rsidRPr="00FB6A69">
        <w:rPr>
          <w:lang w:val="fr-FR"/>
        </w:rPr>
        <w:tab/>
      </w:r>
      <w:r w:rsidR="00BB126E">
        <w:rPr>
          <w:rFonts w:eastAsia="Times New Roman"/>
          <w:b/>
          <w:bdr w:val="none" w:sz="0" w:space="0" w:color="auto"/>
          <w:lang w:val="lt-LT" w:eastAsia="lt-LT"/>
        </w:rPr>
        <w:t>1</w:t>
      </w:r>
      <w:r w:rsidR="00390145">
        <w:rPr>
          <w:rFonts w:eastAsia="Times New Roman"/>
          <w:b/>
          <w:bdr w:val="none" w:sz="0" w:space="0" w:color="auto"/>
          <w:lang w:val="lt-LT" w:eastAsia="lt-LT"/>
        </w:rPr>
        <w:t>. BENDROSIOS NUOSTATOS</w:t>
      </w:r>
    </w:p>
    <w:p w14:paraId="04F5886C" w14:textId="77777777" w:rsidR="00264A9A" w:rsidRPr="00264A9A" w:rsidRDefault="00264A9A" w:rsidP="00264A9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p>
    <w:p w14:paraId="5A7F3D12" w14:textId="539872B2" w:rsidR="00264A9A" w:rsidRPr="00264A9A" w:rsidRDefault="00D369AB" w:rsidP="000F7A12">
      <w:pPr>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s>
        <w:autoSpaceDE w:val="0"/>
        <w:autoSpaceDN w:val="0"/>
        <w:adjustRightInd w:val="0"/>
        <w:spacing w:before="120"/>
        <w:ind w:left="0" w:firstLine="567"/>
        <w:jc w:val="both"/>
        <w:rPr>
          <w:rFonts w:eastAsia="Times New Roman"/>
          <w:bdr w:val="none" w:sz="0" w:space="0" w:color="auto"/>
          <w:lang w:val="lt-LT" w:eastAsia="lt-LT"/>
        </w:rPr>
      </w:pPr>
      <w:r>
        <w:rPr>
          <w:rFonts w:eastAsia="Times New Roman"/>
          <w:bdr w:val="none" w:sz="0" w:space="0" w:color="auto"/>
          <w:lang w:val="lt-LT" w:eastAsia="lt-LT"/>
        </w:rPr>
        <w:t>Kauno Juozo Naujalio muzikos gimnazija</w:t>
      </w:r>
      <w:r w:rsidR="006B66FB">
        <w:rPr>
          <w:rFonts w:eastAsia="Times New Roman"/>
          <w:bdr w:val="none" w:sz="0" w:space="0" w:color="auto"/>
          <w:lang w:val="lt-LT" w:eastAsia="lt-LT"/>
        </w:rPr>
        <w:t>, juridinio asmens kodas –</w:t>
      </w:r>
      <w:r w:rsidR="00264A9A" w:rsidRPr="00264A9A">
        <w:rPr>
          <w:rFonts w:eastAsia="Times New Roman"/>
          <w:bdr w:val="none" w:sz="0" w:space="0" w:color="auto"/>
          <w:lang w:val="lt-LT" w:eastAsia="lt-LT"/>
        </w:rPr>
        <w:t xml:space="preserve"> </w:t>
      </w:r>
      <w:r>
        <w:rPr>
          <w:rFonts w:eastAsia="Times New Roman"/>
          <w:bdr w:val="none" w:sz="0" w:space="0" w:color="auto"/>
          <w:lang w:val="lt-LT" w:eastAsia="lt-LT"/>
        </w:rPr>
        <w:t>190994640</w:t>
      </w:r>
      <w:r w:rsidR="00264A9A" w:rsidRPr="00264A9A">
        <w:rPr>
          <w:rFonts w:eastAsia="Times New Roman"/>
          <w:bdr w:val="none" w:sz="0" w:space="0" w:color="auto"/>
          <w:lang w:val="lt-LT" w:eastAsia="lt-LT"/>
        </w:rPr>
        <w:t xml:space="preserve">, buveinės adresas – </w:t>
      </w:r>
      <w:r>
        <w:rPr>
          <w:rFonts w:eastAsia="Times New Roman"/>
          <w:bdr w:val="none" w:sz="0" w:space="0" w:color="auto"/>
          <w:lang w:val="lt-LT" w:eastAsia="lt-LT"/>
        </w:rPr>
        <w:t>Kęstučio g. 85</w:t>
      </w:r>
      <w:r w:rsidR="00064640">
        <w:rPr>
          <w:rFonts w:eastAsia="Times New Roman"/>
          <w:bdr w:val="none" w:sz="0" w:space="0" w:color="auto"/>
          <w:lang w:val="lt-LT" w:eastAsia="lt-LT"/>
        </w:rPr>
        <w:t xml:space="preserve">, </w:t>
      </w:r>
      <w:r>
        <w:rPr>
          <w:rFonts w:eastAsia="Times New Roman"/>
          <w:bdr w:val="none" w:sz="0" w:space="0" w:color="auto"/>
          <w:lang w:val="lt-LT" w:eastAsia="lt-LT"/>
        </w:rPr>
        <w:t>Kaunas</w:t>
      </w:r>
    </w:p>
    <w:p w14:paraId="5E56D153" w14:textId="77777777" w:rsidR="00264A9A" w:rsidRPr="00264A9A" w:rsidRDefault="00264A9A" w:rsidP="000F7A12">
      <w:pPr>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s>
        <w:autoSpaceDE w:val="0"/>
        <w:autoSpaceDN w:val="0"/>
        <w:adjustRightInd w:val="0"/>
        <w:spacing w:before="120"/>
        <w:ind w:left="0" w:firstLine="567"/>
        <w:jc w:val="both"/>
        <w:rPr>
          <w:rFonts w:eastAsia="Times New Roman"/>
          <w:bdr w:val="none" w:sz="0" w:space="0" w:color="auto"/>
          <w:lang w:val="lt-LT" w:eastAsia="lt-LT"/>
        </w:rPr>
      </w:pPr>
      <w:r w:rsidRPr="00264A9A">
        <w:rPr>
          <w:rFonts w:eastAsia="Times New Roman"/>
          <w:bdr w:val="none" w:sz="0" w:space="0" w:color="auto"/>
          <w:lang w:val="lt-LT" w:eastAsia="lt-LT"/>
        </w:rPr>
        <w:t>Vartojamos pagrindinės sąvokos apibrėžtos Lietuvos Respublikos viešųjų pirkimų įstatyme (toliau – Įstatymas).</w:t>
      </w:r>
    </w:p>
    <w:p w14:paraId="43A94BAC" w14:textId="3462BD6A" w:rsidR="00264A9A" w:rsidRPr="00264A9A" w:rsidRDefault="00264A9A" w:rsidP="000F7A12">
      <w:pPr>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s>
        <w:autoSpaceDE w:val="0"/>
        <w:autoSpaceDN w:val="0"/>
        <w:adjustRightInd w:val="0"/>
        <w:spacing w:before="120"/>
        <w:ind w:left="0" w:firstLine="567"/>
        <w:jc w:val="both"/>
        <w:rPr>
          <w:rFonts w:eastAsia="Times New Roman"/>
          <w:bdr w:val="none" w:sz="0" w:space="0" w:color="auto"/>
          <w:lang w:val="lt-LT" w:eastAsia="lt-LT"/>
        </w:rPr>
      </w:pPr>
      <w:r w:rsidRPr="00264A9A">
        <w:rPr>
          <w:rFonts w:eastAsia="Times New Roman"/>
          <w:bdr w:val="none" w:sz="0" w:space="0" w:color="auto"/>
          <w:lang w:val="lt-LT" w:eastAsia="lt-LT"/>
        </w:rPr>
        <w:t>Pirkimas vykdomas vadovaujantis Įstatymu, Lietuvos Resp</w:t>
      </w:r>
      <w:r w:rsidR="00545FAB">
        <w:rPr>
          <w:rFonts w:eastAsia="Times New Roman"/>
          <w:bdr w:val="none" w:sz="0" w:space="0" w:color="auto"/>
          <w:lang w:val="lt-LT" w:eastAsia="lt-LT"/>
        </w:rPr>
        <w:t xml:space="preserve">ublikos </w:t>
      </w:r>
      <w:r w:rsidRPr="00264A9A">
        <w:rPr>
          <w:rFonts w:eastAsia="Times New Roman"/>
          <w:bdr w:val="none" w:sz="0" w:space="0" w:color="auto"/>
          <w:lang w:val="lt-LT" w:eastAsia="lt-LT"/>
        </w:rPr>
        <w:t>viešuosius pirkimus reglamentuojančiais teisės aktais bei šiais pirkimo dokumentais.</w:t>
      </w:r>
    </w:p>
    <w:p w14:paraId="50C8DC40" w14:textId="33E050E8" w:rsidR="00264A9A" w:rsidRPr="00264A9A" w:rsidRDefault="00264A9A" w:rsidP="000F7A12">
      <w:pPr>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s>
        <w:autoSpaceDE w:val="0"/>
        <w:autoSpaceDN w:val="0"/>
        <w:adjustRightInd w:val="0"/>
        <w:spacing w:before="120"/>
        <w:ind w:left="0" w:firstLine="567"/>
        <w:jc w:val="both"/>
        <w:rPr>
          <w:rFonts w:eastAsia="Times New Roman"/>
          <w:i/>
          <w:bdr w:val="none" w:sz="0" w:space="0" w:color="auto"/>
          <w:lang w:val="lt-LT" w:eastAsia="lt-LT"/>
        </w:rPr>
      </w:pPr>
      <w:r w:rsidRPr="00264A9A">
        <w:rPr>
          <w:rFonts w:eastAsia="Times New Roman"/>
          <w:bdr w:val="none" w:sz="0" w:space="0" w:color="auto"/>
          <w:lang w:val="lt-LT" w:eastAsia="lt-LT"/>
        </w:rPr>
        <w:t xml:space="preserve">Skelbimas apie pirkimą paskelbtas Įstatymo nustatyta tvarka CVP IS interneto adresu: </w:t>
      </w:r>
      <w:hyperlink r:id="rId7" w:history="1">
        <w:r w:rsidRPr="00264A9A">
          <w:rPr>
            <w:rFonts w:eastAsia="Times New Roman"/>
            <w:color w:val="0066CC"/>
            <w:u w:val="single"/>
            <w:bdr w:val="none" w:sz="0" w:space="0" w:color="auto"/>
            <w:lang w:val="lt-LT" w:eastAsia="lt-LT"/>
          </w:rPr>
          <w:t>viesiejipirkimai.lt</w:t>
        </w:r>
      </w:hyperlink>
      <w:r w:rsidRPr="00264A9A">
        <w:rPr>
          <w:rFonts w:eastAsia="Times New Roman"/>
          <w:bdr w:val="none" w:sz="0" w:space="0" w:color="auto"/>
          <w:lang w:val="lt-LT" w:eastAsia="lt-LT"/>
        </w:rPr>
        <w:t>.</w:t>
      </w:r>
    </w:p>
    <w:p w14:paraId="44B66A20" w14:textId="77777777" w:rsidR="00264A9A" w:rsidRPr="00264A9A" w:rsidRDefault="00264A9A" w:rsidP="000F7A12">
      <w:pPr>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s>
        <w:autoSpaceDE w:val="0"/>
        <w:autoSpaceDN w:val="0"/>
        <w:adjustRightInd w:val="0"/>
        <w:spacing w:before="120"/>
        <w:ind w:left="0" w:firstLine="567"/>
        <w:jc w:val="both"/>
        <w:rPr>
          <w:rFonts w:eastAsia="Times New Roman"/>
          <w:bdr w:val="none" w:sz="0" w:space="0" w:color="auto"/>
          <w:lang w:val="lt-LT" w:eastAsia="lt-LT"/>
        </w:rPr>
      </w:pPr>
      <w:r w:rsidRPr="00264A9A">
        <w:rPr>
          <w:rFonts w:eastAsia="Times New Roman"/>
          <w:bdr w:val="none" w:sz="0" w:space="0" w:color="auto"/>
          <w:lang w:val="lt-LT" w:eastAsia="lt-LT"/>
        </w:rPr>
        <w:t>Pirkimas atliekamas laikantis lygiateisiškumo, nediskriminavimo, skaidrumo, abipusio pripažinimo, proporcingumo principų ir konfidencialumo bei nešališkumo reikalavimų.</w:t>
      </w:r>
    </w:p>
    <w:p w14:paraId="25123687" w14:textId="77777777" w:rsidR="00264A9A" w:rsidRPr="00264A9A" w:rsidRDefault="00264A9A" w:rsidP="000F7A12">
      <w:pPr>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s>
        <w:autoSpaceDE w:val="0"/>
        <w:autoSpaceDN w:val="0"/>
        <w:adjustRightInd w:val="0"/>
        <w:spacing w:before="120"/>
        <w:ind w:left="0" w:firstLine="567"/>
        <w:jc w:val="both"/>
        <w:rPr>
          <w:rFonts w:ascii="Arial" w:eastAsia="Times New Roman" w:hAnsi="Arial" w:cs="Arial"/>
          <w:sz w:val="20"/>
          <w:bdr w:val="none" w:sz="0" w:space="0" w:color="auto"/>
          <w:lang w:val="lt-LT" w:eastAsia="lt-LT"/>
        </w:rPr>
      </w:pPr>
      <w:r w:rsidRPr="00264A9A">
        <w:rPr>
          <w:rFonts w:eastAsia="Times New Roman"/>
          <w:bdr w:val="none" w:sz="0" w:space="0" w:color="auto"/>
          <w:lang w:val="lt-LT" w:eastAsia="lt-LT"/>
        </w:rPr>
        <w:t>Perkančioji organizacija nėra pridėtinės vertės mokesčio (toliau – PVM) mokėtoja.</w:t>
      </w:r>
      <w:r w:rsidRPr="00264A9A">
        <w:rPr>
          <w:rFonts w:ascii="Arial" w:eastAsia="Times New Roman" w:hAnsi="Arial" w:cs="Arial"/>
          <w:sz w:val="20"/>
          <w:bdr w:val="none" w:sz="0" w:space="0" w:color="auto"/>
          <w:lang w:val="lt-LT" w:eastAsia="lt-LT"/>
        </w:rPr>
        <w:t xml:space="preserve"> </w:t>
      </w:r>
    </w:p>
    <w:p w14:paraId="46C297E8" w14:textId="77777777" w:rsidR="00264A9A" w:rsidRPr="00264A9A" w:rsidRDefault="00264A9A" w:rsidP="000F7A12">
      <w:pPr>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s>
        <w:autoSpaceDE w:val="0"/>
        <w:autoSpaceDN w:val="0"/>
        <w:adjustRightInd w:val="0"/>
        <w:spacing w:before="120"/>
        <w:ind w:left="0" w:firstLine="567"/>
        <w:jc w:val="both"/>
        <w:rPr>
          <w:rFonts w:eastAsia="Times New Roman"/>
          <w:bdr w:val="none" w:sz="0" w:space="0" w:color="auto"/>
          <w:lang w:val="lt-LT" w:eastAsia="lt-LT"/>
        </w:rPr>
      </w:pPr>
      <w:r w:rsidRPr="00264A9A">
        <w:rPr>
          <w:rFonts w:eastAsia="Times New Roman"/>
          <w:bdr w:val="none" w:sz="0" w:space="0" w:color="auto"/>
          <w:lang w:val="lt-LT" w:eastAsia="lt-LT"/>
        </w:rPr>
        <w:t>Visos pirkimo sąlygos nustatytos pirkimo dokumentuose:</w:t>
      </w:r>
    </w:p>
    <w:p w14:paraId="324A8855" w14:textId="77777777" w:rsidR="00264A9A" w:rsidRPr="00264A9A" w:rsidRDefault="00264A9A" w:rsidP="00264A9A">
      <w:pPr>
        <w:widowControl w:val="0"/>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s>
        <w:autoSpaceDE w:val="0"/>
        <w:autoSpaceDN w:val="0"/>
        <w:adjustRightInd w:val="0"/>
        <w:spacing w:before="120"/>
        <w:jc w:val="both"/>
        <w:rPr>
          <w:rFonts w:eastAsia="Times New Roman"/>
          <w:bdr w:val="none" w:sz="0" w:space="0" w:color="auto"/>
          <w:lang w:val="lt-LT" w:eastAsia="lt-LT"/>
        </w:rPr>
      </w:pPr>
      <w:r w:rsidRPr="00264A9A">
        <w:rPr>
          <w:rFonts w:eastAsia="Times New Roman"/>
          <w:bdr w:val="none" w:sz="0" w:space="0" w:color="auto"/>
          <w:lang w:val="lt-LT" w:eastAsia="lt-LT"/>
        </w:rPr>
        <w:t>skelbime apie pirkimą;</w:t>
      </w:r>
    </w:p>
    <w:p w14:paraId="705CF1AE" w14:textId="77777777" w:rsidR="00264A9A" w:rsidRPr="00264A9A" w:rsidRDefault="00264A9A" w:rsidP="00264A9A">
      <w:pPr>
        <w:widowControl w:val="0"/>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s>
        <w:autoSpaceDE w:val="0"/>
        <w:autoSpaceDN w:val="0"/>
        <w:adjustRightInd w:val="0"/>
        <w:spacing w:before="120"/>
        <w:jc w:val="both"/>
        <w:rPr>
          <w:rFonts w:eastAsia="Times New Roman"/>
          <w:bdr w:val="none" w:sz="0" w:space="0" w:color="auto"/>
          <w:lang w:val="lt-LT" w:eastAsia="lt-LT"/>
        </w:rPr>
      </w:pPr>
      <w:r w:rsidRPr="00264A9A">
        <w:rPr>
          <w:rFonts w:eastAsia="Times New Roman"/>
          <w:bdr w:val="none" w:sz="0" w:space="0" w:color="auto"/>
          <w:lang w:val="lt-LT" w:eastAsia="lt-LT"/>
        </w:rPr>
        <w:t>šiuose pirkimo dokumentuose (kartu su priedais);</w:t>
      </w:r>
    </w:p>
    <w:p w14:paraId="38B08105" w14:textId="3D9BE87A" w:rsidR="00264A9A" w:rsidRPr="00115CFE" w:rsidRDefault="00264A9A" w:rsidP="00DB2EDD">
      <w:pPr>
        <w:pStyle w:val="ListParagraph"/>
        <w:widowControl w:val="0"/>
        <w:numPr>
          <w:ilvl w:val="1"/>
          <w:numId w:val="12"/>
        </w:numPr>
        <w:tabs>
          <w:tab w:val="left" w:pos="567"/>
        </w:tabs>
        <w:autoSpaceDE w:val="0"/>
        <w:adjustRightInd w:val="0"/>
        <w:spacing w:before="120"/>
        <w:jc w:val="both"/>
        <w:rPr>
          <w:rFonts w:ascii="Times New Roman" w:eastAsia="Times New Roman" w:hAnsi="Times New Roman"/>
          <w:sz w:val="24"/>
          <w:szCs w:val="24"/>
          <w:lang w:eastAsia="lt-LT"/>
        </w:rPr>
      </w:pPr>
      <w:r w:rsidRPr="00115CFE">
        <w:rPr>
          <w:rFonts w:ascii="Times New Roman" w:eastAsia="Times New Roman" w:hAnsi="Times New Roman"/>
          <w:sz w:val="24"/>
          <w:szCs w:val="24"/>
          <w:lang w:eastAsia="lt-LT"/>
        </w:rPr>
        <w:t>dokumentų paaiškinimuose (patikslinimuose), taip pat atsakymuose į tiekėjų klausimus (jei tokių bus);</w:t>
      </w:r>
    </w:p>
    <w:p w14:paraId="66526A5D" w14:textId="77777777" w:rsidR="00264A9A" w:rsidRPr="00264A9A" w:rsidRDefault="00264A9A" w:rsidP="00264A9A">
      <w:pPr>
        <w:widowControl w:val="0"/>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s>
        <w:autoSpaceDE w:val="0"/>
        <w:autoSpaceDN w:val="0"/>
        <w:adjustRightInd w:val="0"/>
        <w:spacing w:before="120"/>
        <w:jc w:val="both"/>
        <w:rPr>
          <w:rFonts w:eastAsia="Times New Roman"/>
          <w:bdr w:val="none" w:sz="0" w:space="0" w:color="auto"/>
          <w:lang w:val="lt-LT" w:eastAsia="lt-LT"/>
        </w:rPr>
      </w:pPr>
      <w:r w:rsidRPr="00264A9A">
        <w:rPr>
          <w:rFonts w:eastAsia="Times New Roman"/>
          <w:bdr w:val="none" w:sz="0" w:space="0" w:color="auto"/>
          <w:lang w:val="lt-LT" w:eastAsia="lt-LT"/>
        </w:rPr>
        <w:t>kituose CVP IS priemonėmis pateiktuose dokumentuose.</w:t>
      </w:r>
    </w:p>
    <w:p w14:paraId="02C771EB" w14:textId="77777777" w:rsidR="00264A9A" w:rsidRPr="00264A9A" w:rsidRDefault="00264A9A" w:rsidP="000F7A12">
      <w:pPr>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s>
        <w:autoSpaceDE w:val="0"/>
        <w:autoSpaceDN w:val="0"/>
        <w:adjustRightInd w:val="0"/>
        <w:spacing w:before="120"/>
        <w:ind w:left="0" w:firstLine="567"/>
        <w:jc w:val="both"/>
        <w:rPr>
          <w:rFonts w:eastAsia="Times New Roman"/>
          <w:bdr w:val="none" w:sz="0" w:space="0" w:color="auto"/>
          <w:lang w:val="lt-LT" w:eastAsia="lt-LT"/>
        </w:rPr>
      </w:pPr>
      <w:r w:rsidRPr="00264A9A">
        <w:rPr>
          <w:rFonts w:eastAsia="Times New Roman"/>
          <w:bdr w:val="none" w:sz="0" w:space="0" w:color="auto"/>
          <w:lang w:val="lt-LT" w:eastAsia="lt-LT"/>
        </w:rPr>
        <w:t xml:space="preserve">Pirkimas vykdomas CVP IS priemonėmis adresu: https://pirkimai.eviesiejipirkimai.lt. Pirkime gali dalyvauti tik CVP IS registruoti tiekėjai. </w:t>
      </w:r>
      <w:r w:rsidRPr="00264A9A">
        <w:rPr>
          <w:rFonts w:eastAsia="Times New Roman"/>
          <w:b/>
          <w:bdr w:val="none" w:sz="0" w:space="0" w:color="auto"/>
          <w:lang w:val="lt-LT" w:eastAsia="lt-LT"/>
        </w:rPr>
        <w:t>Suinteresuoti dalyviai, norintys susipažinti su pirkimo dokumentais, privalo registruotis CVP IS, nes pirkimo dokumentai tiekėjams papildomai nebus teikiami.</w:t>
      </w:r>
      <w:r w:rsidRPr="00264A9A">
        <w:rPr>
          <w:rFonts w:eastAsia="Times New Roman"/>
          <w:bdr w:val="none" w:sz="0" w:space="0" w:color="auto"/>
          <w:lang w:val="lt-LT" w:eastAsia="lt-LT"/>
        </w:rPr>
        <w:t xml:space="preserve"> Bet kokia informacija, pirkimo dokumentų paaiškinimai, pranešimai ar kitas perkančiosios organizacijos ir tiekėjo susirašinėjimas vykdomas tik CVP IS priemonėmis – perkančiosios organizacijos pranešimus gaus prie pirkimo prisijungę tiekėjai (pranešimus gaus tas CVP IS naudotojas, kuris paspaudė „</w:t>
      </w:r>
      <w:r w:rsidRPr="00264A9A">
        <w:rPr>
          <w:rFonts w:eastAsia="Times New Roman"/>
          <w:i/>
          <w:bdr w:val="none" w:sz="0" w:space="0" w:color="auto"/>
          <w:lang w:val="lt-LT" w:eastAsia="lt-LT"/>
        </w:rPr>
        <w:t>Priimti kvietimą</w:t>
      </w:r>
      <w:r w:rsidRPr="00264A9A">
        <w:rPr>
          <w:rFonts w:eastAsia="Times New Roman"/>
          <w:bdr w:val="none" w:sz="0" w:space="0" w:color="auto"/>
          <w:lang w:val="lt-LT" w:eastAsia="lt-LT"/>
        </w:rPr>
        <w:t>“; kiti tiekėjo CVP IS naudotojai pranešimus gaus, jeigu jie tiekėjo pasiūlymo lango meniu eilutėje „</w:t>
      </w:r>
      <w:r w:rsidRPr="00264A9A">
        <w:rPr>
          <w:rFonts w:eastAsia="Times New Roman"/>
          <w:i/>
          <w:bdr w:val="none" w:sz="0" w:space="0" w:color="auto"/>
          <w:lang w:val="lt-LT" w:eastAsia="lt-LT"/>
        </w:rPr>
        <w:t>Priskirti naudotojo teises</w:t>
      </w:r>
      <w:r w:rsidRPr="00264A9A">
        <w:rPr>
          <w:rFonts w:eastAsia="Times New Roman"/>
          <w:bdr w:val="none" w:sz="0" w:space="0" w:color="auto"/>
          <w:lang w:val="lt-LT" w:eastAsia="lt-LT"/>
        </w:rPr>
        <w:t>“ bus įtraukti į šį pirkimą.) Tiekėjų prisijungimas prie pirkimo vykdomas taip: naujausių skelbimų sąraše spaudžiama ant pirkimo pavadinimo, pirkimo lange spaudžiama „</w:t>
      </w:r>
      <w:r w:rsidRPr="00264A9A">
        <w:rPr>
          <w:rFonts w:eastAsia="Times New Roman"/>
          <w:i/>
          <w:bdr w:val="none" w:sz="0" w:space="0" w:color="auto"/>
          <w:lang w:val="lt-LT" w:eastAsia="lt-LT"/>
        </w:rPr>
        <w:t>Prisijungti</w:t>
      </w:r>
      <w:r w:rsidRPr="00264A9A">
        <w:rPr>
          <w:rFonts w:eastAsia="Times New Roman"/>
          <w:bdr w:val="none" w:sz="0" w:space="0" w:color="auto"/>
          <w:lang w:val="lt-LT" w:eastAsia="lt-LT"/>
        </w:rPr>
        <w:t>“, įvedami prisijungimo prie CVP IS duomenys, spaudžiama „</w:t>
      </w:r>
      <w:r w:rsidRPr="00264A9A">
        <w:rPr>
          <w:rFonts w:eastAsia="Times New Roman"/>
          <w:i/>
          <w:bdr w:val="none" w:sz="0" w:space="0" w:color="auto"/>
          <w:lang w:val="lt-LT" w:eastAsia="lt-LT"/>
        </w:rPr>
        <w:t>Priimti kvietimą</w:t>
      </w:r>
      <w:r w:rsidRPr="00264A9A">
        <w:rPr>
          <w:rFonts w:eastAsia="Times New Roman"/>
          <w:bdr w:val="none" w:sz="0" w:space="0" w:color="auto"/>
          <w:lang w:val="lt-LT" w:eastAsia="lt-LT"/>
        </w:rPr>
        <w:t>“.</w:t>
      </w:r>
    </w:p>
    <w:p w14:paraId="3869E8B6" w14:textId="7DAA2744" w:rsidR="00CD40D7" w:rsidRPr="009E4C3A" w:rsidRDefault="008E13AD" w:rsidP="000F7A12">
      <w:pPr>
        <w:ind w:firstLine="567"/>
        <w:jc w:val="both"/>
        <w:textAlignment w:val="baseline"/>
        <w:rPr>
          <w:lang w:val="lt-LT"/>
        </w:rPr>
      </w:pPr>
      <w:r w:rsidRPr="00380AB1">
        <w:rPr>
          <w:lang w:val="lt-LT"/>
        </w:rPr>
        <w:t>9.</w:t>
      </w:r>
      <w:r w:rsidR="00D2006F">
        <w:rPr>
          <w:lang w:val="lt-LT"/>
        </w:rPr>
        <w:t xml:space="preserve"> </w:t>
      </w:r>
      <w:r w:rsidRPr="00380AB1">
        <w:rPr>
          <w:lang w:val="lt-LT"/>
        </w:rPr>
        <w:t xml:space="preserve">Perkančiosios organizacijos atstovo, įgalioto palaikyti tiesioginį ryšį su tiekėjais, kontaktai: </w:t>
      </w:r>
      <w:r w:rsidR="00D369AB">
        <w:rPr>
          <w:lang w:val="lt-LT"/>
        </w:rPr>
        <w:t>Rita Petkevičienė</w:t>
      </w:r>
      <w:r w:rsidRPr="00380AB1">
        <w:rPr>
          <w:lang w:val="lt-LT"/>
        </w:rPr>
        <w:t xml:space="preserve">, el. </w:t>
      </w:r>
      <w:r w:rsidR="00D369AB">
        <w:rPr>
          <w:lang w:val="lt-LT"/>
        </w:rPr>
        <w:t>p. viesiejipirkimai</w:t>
      </w:r>
      <w:r w:rsidR="00D369AB" w:rsidRPr="009E4C3A">
        <w:rPr>
          <w:lang w:val="lt-LT"/>
        </w:rPr>
        <w:t>@nmg.lt</w:t>
      </w:r>
      <w:r w:rsidRPr="009E4C3A">
        <w:rPr>
          <w:lang w:val="lt-LT"/>
        </w:rPr>
        <w:t xml:space="preserve">, tel. </w:t>
      </w:r>
      <w:r w:rsidR="00AF1C8C" w:rsidRPr="009E4C3A">
        <w:rPr>
          <w:lang w:val="lt-LT"/>
        </w:rPr>
        <w:t>+370</w:t>
      </w:r>
      <w:r w:rsidR="00D369AB" w:rsidRPr="009E4C3A">
        <w:rPr>
          <w:lang w:val="lt-LT"/>
        </w:rPr>
        <w:t> 685 45640</w:t>
      </w:r>
      <w:r w:rsidR="004F3B61">
        <w:rPr>
          <w:lang w:val="lt-LT"/>
        </w:rPr>
        <w:t>.</w:t>
      </w:r>
    </w:p>
    <w:p w14:paraId="52116BA1" w14:textId="77777777" w:rsidR="00CD40D7" w:rsidRPr="009E4C3A" w:rsidRDefault="00CD40D7">
      <w:pPr>
        <w:pStyle w:val="Body2"/>
        <w:rPr>
          <w:rFonts w:cs="Times New Roman"/>
          <w:color w:val="auto"/>
          <w:sz w:val="24"/>
          <w:szCs w:val="24"/>
          <w:lang w:val="lt-LT"/>
        </w:rPr>
      </w:pPr>
    </w:p>
    <w:p w14:paraId="015AE459" w14:textId="77777777" w:rsidR="00F55F3B" w:rsidRDefault="00F55F3B" w:rsidP="00064640">
      <w:pPr>
        <w:pStyle w:val="Heading"/>
        <w:jc w:val="center"/>
        <w:rPr>
          <w:rFonts w:cs="Times New Roman"/>
          <w:color w:val="auto"/>
          <w:sz w:val="24"/>
          <w:szCs w:val="24"/>
        </w:rPr>
      </w:pPr>
    </w:p>
    <w:p w14:paraId="55572545" w14:textId="77777777" w:rsidR="006E5D8B" w:rsidRDefault="006E5D8B" w:rsidP="006E5D8B">
      <w:pPr>
        <w:pStyle w:val="Body2"/>
        <w:rPr>
          <w:lang w:val="lt-LT"/>
        </w:rPr>
      </w:pPr>
    </w:p>
    <w:p w14:paraId="557EFE34" w14:textId="77777777" w:rsidR="006E5D8B" w:rsidRPr="006E5D8B" w:rsidRDefault="006E5D8B" w:rsidP="006E5D8B">
      <w:pPr>
        <w:pStyle w:val="Body2"/>
        <w:rPr>
          <w:lang w:val="lt-LT"/>
        </w:rPr>
      </w:pPr>
    </w:p>
    <w:p w14:paraId="16F6CA2E" w14:textId="308D7732" w:rsidR="00CD40D7" w:rsidRPr="000C1A3D" w:rsidRDefault="00BB126E" w:rsidP="00064640">
      <w:pPr>
        <w:pStyle w:val="Heading"/>
        <w:jc w:val="center"/>
        <w:rPr>
          <w:rFonts w:cs="Times New Roman"/>
          <w:sz w:val="24"/>
          <w:szCs w:val="24"/>
        </w:rPr>
      </w:pPr>
      <w:r w:rsidRPr="009E4C3A">
        <w:rPr>
          <w:rFonts w:cs="Times New Roman"/>
          <w:color w:val="auto"/>
          <w:sz w:val="24"/>
          <w:szCs w:val="24"/>
        </w:rPr>
        <w:lastRenderedPageBreak/>
        <w:t>2</w:t>
      </w:r>
      <w:r w:rsidR="006B66FB">
        <w:rPr>
          <w:rFonts w:cs="Times New Roman"/>
          <w:color w:val="auto"/>
          <w:sz w:val="24"/>
          <w:szCs w:val="24"/>
        </w:rPr>
        <w:t xml:space="preserve">. </w:t>
      </w:r>
      <w:r w:rsidR="007D6115" w:rsidRPr="004A4DA7">
        <w:rPr>
          <w:rFonts w:cs="Times New Roman"/>
          <w:color w:val="auto"/>
          <w:sz w:val="24"/>
          <w:szCs w:val="24"/>
        </w:rPr>
        <w:t>PIRKIMO OBJEKTAS</w:t>
      </w:r>
    </w:p>
    <w:p w14:paraId="14B701C2" w14:textId="77777777" w:rsidR="00CD40D7" w:rsidRPr="009E4C3A" w:rsidRDefault="00CD40D7">
      <w:pPr>
        <w:pStyle w:val="Body2"/>
        <w:rPr>
          <w:rFonts w:cs="Times New Roman"/>
          <w:sz w:val="24"/>
          <w:szCs w:val="24"/>
          <w:lang w:val="lt-LT"/>
        </w:rPr>
      </w:pPr>
    </w:p>
    <w:p w14:paraId="4BCB338C" w14:textId="14990088" w:rsidR="00CD40D7" w:rsidRPr="009E4C3A" w:rsidRDefault="008E13AD" w:rsidP="000F7A12">
      <w:pPr>
        <w:pStyle w:val="Body2"/>
        <w:ind w:firstLine="567"/>
        <w:rPr>
          <w:rFonts w:cs="Times New Roman"/>
          <w:sz w:val="24"/>
          <w:szCs w:val="24"/>
          <w:lang w:val="lt-LT"/>
        </w:rPr>
      </w:pPr>
      <w:r w:rsidRPr="009E4C3A">
        <w:rPr>
          <w:rFonts w:cs="Times New Roman"/>
          <w:sz w:val="24"/>
          <w:szCs w:val="24"/>
          <w:lang w:val="lt-LT"/>
        </w:rPr>
        <w:t>10</w:t>
      </w:r>
      <w:r w:rsidR="006B66FB" w:rsidRPr="009E4C3A">
        <w:rPr>
          <w:rFonts w:cs="Times New Roman"/>
          <w:sz w:val="24"/>
          <w:szCs w:val="24"/>
          <w:lang w:val="lt-LT"/>
        </w:rPr>
        <w:t xml:space="preserve">. </w:t>
      </w:r>
      <w:r w:rsidR="007D6115" w:rsidRPr="009E4C3A">
        <w:rPr>
          <w:rFonts w:cs="Times New Roman"/>
          <w:sz w:val="24"/>
          <w:szCs w:val="24"/>
          <w:lang w:val="lt-LT"/>
        </w:rPr>
        <w:t xml:space="preserve">Pirkimo objektas </w:t>
      </w:r>
      <w:r w:rsidR="006B66FB" w:rsidRPr="009E4C3A">
        <w:rPr>
          <w:rFonts w:cs="Times New Roman"/>
          <w:sz w:val="24"/>
          <w:szCs w:val="24"/>
          <w:lang w:val="lt-LT"/>
        </w:rPr>
        <w:t>–</w:t>
      </w:r>
      <w:r w:rsidR="007D6115" w:rsidRPr="009E4C3A">
        <w:rPr>
          <w:rFonts w:cs="Times New Roman"/>
          <w:sz w:val="24"/>
          <w:szCs w:val="24"/>
          <w:lang w:val="lt-LT"/>
        </w:rPr>
        <w:t xml:space="preserve"> </w:t>
      </w:r>
      <w:r w:rsidR="008C0703" w:rsidRPr="009E4C3A">
        <w:rPr>
          <w:rFonts w:cs="Times New Roman"/>
          <w:sz w:val="24"/>
          <w:szCs w:val="24"/>
          <w:lang w:val="lt-LT"/>
        </w:rPr>
        <w:t xml:space="preserve">naudotas </w:t>
      </w:r>
      <w:r w:rsidR="003C66C6" w:rsidRPr="009E4C3A">
        <w:rPr>
          <w:rFonts w:cs="Times New Roman"/>
          <w:sz w:val="24"/>
          <w:szCs w:val="24"/>
          <w:lang w:val="lt-LT"/>
        </w:rPr>
        <w:t>M</w:t>
      </w:r>
      <w:r w:rsidR="00D369AB" w:rsidRPr="009E4C3A">
        <w:rPr>
          <w:rFonts w:cs="Times New Roman"/>
          <w:sz w:val="24"/>
          <w:szCs w:val="24"/>
          <w:lang w:val="lt-LT"/>
        </w:rPr>
        <w:t>2</w:t>
      </w:r>
      <w:r w:rsidR="003C66C6" w:rsidRPr="009E4C3A">
        <w:rPr>
          <w:rFonts w:cs="Times New Roman"/>
          <w:sz w:val="24"/>
          <w:szCs w:val="24"/>
          <w:lang w:val="lt-LT"/>
        </w:rPr>
        <w:t xml:space="preserve"> klasės </w:t>
      </w:r>
      <w:r w:rsidR="00D369AB" w:rsidRPr="009E4C3A">
        <w:rPr>
          <w:rFonts w:cs="Times New Roman"/>
          <w:sz w:val="24"/>
          <w:szCs w:val="24"/>
          <w:lang w:val="lt-LT"/>
        </w:rPr>
        <w:t>autobusas</w:t>
      </w:r>
      <w:r w:rsidR="007D2CE3" w:rsidRPr="009E4C3A">
        <w:rPr>
          <w:rFonts w:cs="Times New Roman"/>
          <w:sz w:val="24"/>
          <w:szCs w:val="24"/>
          <w:lang w:val="lt-LT"/>
        </w:rPr>
        <w:t>, 1 vnt.</w:t>
      </w:r>
      <w:r w:rsidR="003C66C6" w:rsidRPr="009E4C3A">
        <w:rPr>
          <w:rFonts w:cs="Times New Roman"/>
          <w:sz w:val="24"/>
          <w:szCs w:val="24"/>
          <w:lang w:val="lt-LT"/>
        </w:rPr>
        <w:t>;</w:t>
      </w:r>
      <w:r w:rsidR="006B66FB" w:rsidRPr="009E4C3A">
        <w:rPr>
          <w:rFonts w:cs="Times New Roman"/>
          <w:sz w:val="24"/>
          <w:szCs w:val="24"/>
          <w:lang w:val="lt-LT"/>
        </w:rPr>
        <w:t xml:space="preserve"> BVPŽ kodas –</w:t>
      </w:r>
      <w:r w:rsidR="00390145" w:rsidRPr="009E4C3A">
        <w:rPr>
          <w:rFonts w:cs="Times New Roman"/>
          <w:sz w:val="24"/>
          <w:szCs w:val="24"/>
          <w:lang w:val="lt-LT"/>
        </w:rPr>
        <w:t xml:space="preserve"> </w:t>
      </w:r>
      <w:r w:rsidR="00A26CDE" w:rsidRPr="009E4C3A">
        <w:rPr>
          <w:rFonts w:cs="Times New Roman"/>
          <w:sz w:val="24"/>
          <w:szCs w:val="24"/>
          <w:lang w:val="lt-LT"/>
        </w:rPr>
        <w:t>34120000</w:t>
      </w:r>
      <w:r w:rsidR="00390145" w:rsidRPr="009E4C3A">
        <w:rPr>
          <w:rFonts w:cs="Times New Roman"/>
          <w:sz w:val="24"/>
          <w:szCs w:val="24"/>
          <w:lang w:val="lt-LT"/>
        </w:rPr>
        <w:t>.</w:t>
      </w:r>
    </w:p>
    <w:p w14:paraId="4D856FAB" w14:textId="77777777" w:rsidR="00CD40D7" w:rsidRPr="00FB6A69" w:rsidRDefault="008E13AD" w:rsidP="000F7A12">
      <w:pPr>
        <w:pStyle w:val="Body2"/>
        <w:ind w:firstLine="567"/>
        <w:rPr>
          <w:rFonts w:cs="Times New Roman"/>
          <w:color w:val="auto"/>
          <w:sz w:val="24"/>
          <w:szCs w:val="24"/>
          <w:lang w:val="lt-LT"/>
        </w:rPr>
      </w:pPr>
      <w:r w:rsidRPr="00FB6A69">
        <w:rPr>
          <w:rFonts w:cs="Times New Roman"/>
          <w:color w:val="auto"/>
          <w:sz w:val="24"/>
          <w:szCs w:val="24"/>
          <w:lang w:val="lt-LT"/>
        </w:rPr>
        <w:t>11</w:t>
      </w:r>
      <w:r w:rsidR="007D6115" w:rsidRPr="00FB6A69">
        <w:rPr>
          <w:rFonts w:cs="Times New Roman"/>
          <w:color w:val="auto"/>
          <w:sz w:val="24"/>
          <w:szCs w:val="24"/>
          <w:lang w:val="lt-LT"/>
        </w:rPr>
        <w:t>. Pirkimas nėra skaidomas į pirkimo dalis.</w:t>
      </w:r>
    </w:p>
    <w:p w14:paraId="1319C133" w14:textId="77777777" w:rsidR="000B224E" w:rsidRPr="00FB6A69" w:rsidRDefault="008E13AD" w:rsidP="000F7A12">
      <w:pPr>
        <w:pStyle w:val="Body2"/>
        <w:ind w:firstLine="567"/>
        <w:rPr>
          <w:rFonts w:cs="Times New Roman"/>
          <w:sz w:val="24"/>
          <w:szCs w:val="24"/>
          <w:lang w:val="lt-LT"/>
        </w:rPr>
      </w:pPr>
      <w:r w:rsidRPr="00FB6A69">
        <w:rPr>
          <w:rFonts w:cs="Times New Roman"/>
          <w:sz w:val="24"/>
          <w:szCs w:val="24"/>
          <w:lang w:val="lt-LT"/>
        </w:rPr>
        <w:t>12</w:t>
      </w:r>
      <w:r w:rsidR="007D6115" w:rsidRPr="00FB6A69">
        <w:rPr>
          <w:rFonts w:cs="Times New Roman"/>
          <w:sz w:val="24"/>
          <w:szCs w:val="24"/>
          <w:lang w:val="lt-LT"/>
        </w:rPr>
        <w:t>. Pasiūlymas turi būti pateiktas visai pirkimo apimčiai, neskaidant jos smulkiau.</w:t>
      </w:r>
    </w:p>
    <w:p w14:paraId="5E157F57" w14:textId="77777777" w:rsidR="00CD40D7" w:rsidRPr="0038625E" w:rsidRDefault="008E13AD" w:rsidP="000F7A12">
      <w:pPr>
        <w:pStyle w:val="Body2"/>
        <w:ind w:firstLine="567"/>
        <w:rPr>
          <w:rFonts w:cs="Times New Roman"/>
          <w:sz w:val="24"/>
          <w:szCs w:val="24"/>
          <w:lang w:val="lt-LT"/>
        </w:rPr>
      </w:pPr>
      <w:r w:rsidRPr="0038625E">
        <w:rPr>
          <w:rFonts w:cs="Times New Roman"/>
          <w:sz w:val="24"/>
          <w:szCs w:val="24"/>
          <w:lang w:val="lt-LT"/>
        </w:rPr>
        <w:t>13</w:t>
      </w:r>
      <w:r w:rsidR="006B66FB" w:rsidRPr="0038625E">
        <w:rPr>
          <w:rFonts w:cs="Times New Roman"/>
          <w:sz w:val="24"/>
          <w:szCs w:val="24"/>
          <w:lang w:val="lt-LT"/>
        </w:rPr>
        <w:t xml:space="preserve">. </w:t>
      </w:r>
      <w:r w:rsidR="007D6115" w:rsidRPr="0038625E">
        <w:rPr>
          <w:rFonts w:cs="Times New Roman"/>
          <w:sz w:val="24"/>
          <w:szCs w:val="24"/>
          <w:lang w:val="lt-LT"/>
        </w:rPr>
        <w:t xml:space="preserve">Reikalavimai pirkimo objektui nurodyti pirkimo sąlygų </w:t>
      </w:r>
      <w:r w:rsidR="007D6115" w:rsidRPr="00A52A83">
        <w:rPr>
          <w:rFonts w:cs="Times New Roman"/>
          <w:sz w:val="24"/>
          <w:szCs w:val="24"/>
          <w:lang w:val="de-DE"/>
        </w:rPr>
        <w:t>pried</w:t>
      </w:r>
      <w:r w:rsidR="00CA5A46" w:rsidRPr="00A52A83">
        <w:rPr>
          <w:rFonts w:cs="Times New Roman"/>
          <w:sz w:val="24"/>
          <w:szCs w:val="24"/>
          <w:lang w:val="de-DE"/>
        </w:rPr>
        <w:t>uose: ,,Techninė specifikacija“,</w:t>
      </w:r>
      <w:r w:rsidR="007D6115" w:rsidRPr="0038625E">
        <w:rPr>
          <w:rFonts w:cs="Times New Roman"/>
          <w:sz w:val="24"/>
          <w:szCs w:val="24"/>
          <w:lang w:val="lt-LT"/>
        </w:rPr>
        <w:t xml:space="preserve"> „</w:t>
      </w:r>
      <w:r w:rsidR="00D852E6" w:rsidRPr="00A52A83">
        <w:rPr>
          <w:rFonts w:cs="Times New Roman"/>
          <w:sz w:val="24"/>
          <w:szCs w:val="24"/>
          <w:lang w:val="de-DE"/>
        </w:rPr>
        <w:t>Pasiūlymo forma</w:t>
      </w:r>
      <w:r w:rsidR="007D6115" w:rsidRPr="0038625E">
        <w:rPr>
          <w:rFonts w:cs="Times New Roman"/>
          <w:sz w:val="24"/>
          <w:szCs w:val="24"/>
          <w:lang w:val="lt-LT"/>
        </w:rPr>
        <w:t>“</w:t>
      </w:r>
      <w:r w:rsidR="003C66C6" w:rsidRPr="0038625E">
        <w:rPr>
          <w:rFonts w:cs="Times New Roman"/>
          <w:sz w:val="24"/>
          <w:szCs w:val="24"/>
          <w:lang w:val="lt-LT"/>
        </w:rPr>
        <w:t>.</w:t>
      </w:r>
    </w:p>
    <w:p w14:paraId="79C3272F" w14:textId="6CF93F2C" w:rsidR="007D2CE3" w:rsidRPr="0038625E" w:rsidRDefault="008E13AD" w:rsidP="000F7A12">
      <w:pPr>
        <w:pStyle w:val="Body2"/>
        <w:ind w:firstLine="567"/>
        <w:rPr>
          <w:rFonts w:cs="Times New Roman"/>
          <w:color w:val="991209"/>
          <w:sz w:val="24"/>
          <w:szCs w:val="24"/>
          <w:lang w:val="lt-LT"/>
        </w:rPr>
      </w:pPr>
      <w:r w:rsidRPr="0038625E">
        <w:rPr>
          <w:rFonts w:cs="Times New Roman"/>
          <w:sz w:val="24"/>
          <w:szCs w:val="24"/>
          <w:lang w:val="lt-LT"/>
        </w:rPr>
        <w:t>14</w:t>
      </w:r>
      <w:r w:rsidR="006B66FB" w:rsidRPr="0038625E">
        <w:rPr>
          <w:rFonts w:cs="Times New Roman"/>
          <w:sz w:val="24"/>
          <w:szCs w:val="24"/>
          <w:lang w:val="lt-LT"/>
        </w:rPr>
        <w:t xml:space="preserve">. </w:t>
      </w:r>
      <w:r w:rsidR="007D6115" w:rsidRPr="0038625E">
        <w:rPr>
          <w:rFonts w:cs="Times New Roman"/>
          <w:sz w:val="24"/>
          <w:szCs w:val="24"/>
          <w:lang w:val="lt-LT"/>
        </w:rPr>
        <w:t xml:space="preserve">Tiekėjo įsipareigojimų įvykdymo vieta </w:t>
      </w:r>
      <w:r w:rsidR="006B66FB" w:rsidRPr="0038625E">
        <w:rPr>
          <w:rFonts w:cs="Times New Roman"/>
          <w:sz w:val="24"/>
          <w:szCs w:val="24"/>
          <w:lang w:val="lt-LT"/>
        </w:rPr>
        <w:t>–</w:t>
      </w:r>
      <w:r w:rsidR="007D6115" w:rsidRPr="0038625E">
        <w:rPr>
          <w:rFonts w:cs="Times New Roman"/>
          <w:sz w:val="24"/>
          <w:szCs w:val="24"/>
          <w:lang w:val="lt-LT"/>
        </w:rPr>
        <w:t xml:space="preserve"> </w:t>
      </w:r>
      <w:r w:rsidR="00D369AB" w:rsidRPr="0038625E">
        <w:rPr>
          <w:rFonts w:cs="Times New Roman"/>
          <w:sz w:val="24"/>
          <w:szCs w:val="24"/>
          <w:lang w:val="lt-LT"/>
        </w:rPr>
        <w:t>Kęstučio g. 85, Kaunas.</w:t>
      </w:r>
    </w:p>
    <w:p w14:paraId="4EC33C92" w14:textId="77777777" w:rsidR="00CD40D7" w:rsidRPr="0038625E" w:rsidRDefault="007D6115">
      <w:pPr>
        <w:pStyle w:val="Body2"/>
        <w:rPr>
          <w:rFonts w:cs="Times New Roman"/>
          <w:color w:val="357CA2"/>
          <w:sz w:val="24"/>
          <w:szCs w:val="24"/>
          <w:lang w:val="lt-LT"/>
        </w:rPr>
      </w:pPr>
      <w:r w:rsidRPr="0038625E">
        <w:rPr>
          <w:rFonts w:cs="Times New Roman"/>
          <w:color w:val="C03A2A"/>
          <w:sz w:val="24"/>
          <w:szCs w:val="24"/>
          <w:lang w:val="lt-LT"/>
        </w:rPr>
        <w:tab/>
      </w:r>
    </w:p>
    <w:p w14:paraId="32F788AD" w14:textId="73687EE0" w:rsidR="00CD40D7" w:rsidRPr="004A4DA7" w:rsidRDefault="00BB126E" w:rsidP="00064640">
      <w:pPr>
        <w:pStyle w:val="Heading"/>
        <w:jc w:val="center"/>
        <w:rPr>
          <w:rFonts w:cs="Times New Roman"/>
          <w:color w:val="auto"/>
          <w:sz w:val="24"/>
          <w:szCs w:val="24"/>
        </w:rPr>
      </w:pPr>
      <w:r w:rsidRPr="0038625E">
        <w:rPr>
          <w:rFonts w:cs="Times New Roman"/>
          <w:color w:val="auto"/>
          <w:sz w:val="24"/>
          <w:szCs w:val="24"/>
        </w:rPr>
        <w:t>3</w:t>
      </w:r>
      <w:r w:rsidR="006B66FB">
        <w:rPr>
          <w:rFonts w:cs="Times New Roman"/>
          <w:color w:val="auto"/>
          <w:sz w:val="24"/>
          <w:szCs w:val="24"/>
        </w:rPr>
        <w:t xml:space="preserve">. </w:t>
      </w:r>
      <w:r w:rsidR="007D6115" w:rsidRPr="004A4DA7">
        <w:rPr>
          <w:rFonts w:cs="Times New Roman"/>
          <w:color w:val="auto"/>
          <w:sz w:val="24"/>
          <w:szCs w:val="24"/>
        </w:rPr>
        <w:t>REIKALAVIMAI TIEKĖJAMS (KVALIFIKACIJA)</w:t>
      </w:r>
    </w:p>
    <w:p w14:paraId="5D43344E" w14:textId="77777777" w:rsidR="009C340C" w:rsidRPr="0038625E" w:rsidRDefault="009C340C">
      <w:pPr>
        <w:pStyle w:val="Body2"/>
        <w:rPr>
          <w:rFonts w:cs="Times New Roman"/>
          <w:color w:val="587A3C"/>
          <w:sz w:val="24"/>
          <w:szCs w:val="24"/>
          <w:lang w:val="lt-LT"/>
        </w:rPr>
      </w:pPr>
    </w:p>
    <w:p w14:paraId="763A7DE8" w14:textId="77777777" w:rsidR="00064640" w:rsidRPr="00064640" w:rsidRDefault="00A62998" w:rsidP="000F7A1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before="120"/>
        <w:ind w:firstLine="567"/>
        <w:jc w:val="both"/>
        <w:rPr>
          <w:rFonts w:eastAsia="Times New Roman"/>
          <w:bdr w:val="none" w:sz="0" w:space="0" w:color="auto"/>
          <w:lang w:val="lt-LT" w:eastAsia="lt-LT"/>
        </w:rPr>
      </w:pPr>
      <w:r w:rsidRPr="0038625E">
        <w:rPr>
          <w:lang w:val="lt-LT"/>
        </w:rPr>
        <w:t>1</w:t>
      </w:r>
      <w:r w:rsidR="008E13AD" w:rsidRPr="0038625E">
        <w:rPr>
          <w:lang w:val="lt-LT"/>
        </w:rPr>
        <w:t>5</w:t>
      </w:r>
      <w:r w:rsidR="00064640" w:rsidRPr="0038625E">
        <w:rPr>
          <w:lang w:val="lt-LT"/>
        </w:rPr>
        <w:t>.</w:t>
      </w:r>
      <w:r w:rsidR="006B66FB" w:rsidRPr="0038625E">
        <w:rPr>
          <w:lang w:val="lt-LT"/>
        </w:rPr>
        <w:t xml:space="preserve"> </w:t>
      </w:r>
      <w:r w:rsidR="00064640" w:rsidRPr="00064640">
        <w:rPr>
          <w:rFonts w:eastAsia="Times New Roman"/>
          <w:bdr w:val="none" w:sz="0" w:space="0" w:color="auto"/>
          <w:lang w:val="lt-LT" w:eastAsia="lt-LT"/>
        </w:rPr>
        <w:t>Perkančioji organizacija nenustato</w:t>
      </w:r>
      <w:r w:rsidR="00064640" w:rsidRPr="00064640">
        <w:rPr>
          <w:rFonts w:eastAsia="Times New Roman"/>
          <w:i/>
          <w:bdr w:val="none" w:sz="0" w:space="0" w:color="auto"/>
          <w:lang w:val="lt-LT" w:eastAsia="lt-LT"/>
        </w:rPr>
        <w:t xml:space="preserve"> </w:t>
      </w:r>
      <w:r w:rsidR="00064640" w:rsidRPr="00064640">
        <w:rPr>
          <w:rFonts w:eastAsia="Times New Roman"/>
          <w:bdr w:val="none" w:sz="0" w:space="0" w:color="auto"/>
          <w:lang w:val="lt-LT" w:eastAsia="lt-LT"/>
        </w:rPr>
        <w:t xml:space="preserve">Tiekėjo pašalinimo pagrindų. </w:t>
      </w:r>
    </w:p>
    <w:p w14:paraId="3CFD2ADD" w14:textId="77777777" w:rsidR="000C05F9" w:rsidRPr="000C05F9" w:rsidRDefault="008E13AD" w:rsidP="000F7A1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before="120"/>
        <w:ind w:left="360" w:firstLine="207"/>
        <w:jc w:val="both"/>
        <w:outlineLvl w:val="1"/>
        <w:rPr>
          <w:rFonts w:eastAsia="Calibri"/>
          <w:bdr w:val="none" w:sz="0" w:space="0" w:color="auto"/>
          <w:lang w:val="lt-LT" w:eastAsia="lt-LT"/>
        </w:rPr>
      </w:pPr>
      <w:r>
        <w:rPr>
          <w:rFonts w:eastAsia="Calibri"/>
          <w:bdr w:val="none" w:sz="0" w:space="0" w:color="auto"/>
          <w:lang w:val="lt-LT" w:eastAsia="lt-LT"/>
        </w:rPr>
        <w:t>16</w:t>
      </w:r>
      <w:r w:rsidR="00A62998">
        <w:rPr>
          <w:rFonts w:eastAsia="Calibri"/>
          <w:bdr w:val="none" w:sz="0" w:space="0" w:color="auto"/>
          <w:lang w:val="lt-LT" w:eastAsia="lt-LT"/>
        </w:rPr>
        <w:t>.</w:t>
      </w:r>
      <w:r w:rsidR="000B224E">
        <w:rPr>
          <w:rFonts w:eastAsia="Calibri"/>
          <w:bdr w:val="none" w:sz="0" w:space="0" w:color="auto"/>
          <w:lang w:val="lt-LT" w:eastAsia="lt-LT"/>
        </w:rPr>
        <w:t xml:space="preserve"> </w:t>
      </w:r>
      <w:r w:rsidR="000C05F9" w:rsidRPr="000C05F9">
        <w:rPr>
          <w:rFonts w:eastAsia="Calibri"/>
          <w:bdr w:val="none" w:sz="0" w:space="0" w:color="auto"/>
          <w:lang w:val="lt-LT" w:eastAsia="lt-LT"/>
        </w:rPr>
        <w:t>Pirkime nebus naudojamas Europos bendrasis viešojo pirkimo dokumentas (EBVPD).</w:t>
      </w:r>
    </w:p>
    <w:p w14:paraId="5762243E" w14:textId="77777777" w:rsidR="00064640" w:rsidRPr="00064640" w:rsidRDefault="008E13AD" w:rsidP="000F7A1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before="120"/>
        <w:ind w:firstLine="567"/>
        <w:jc w:val="both"/>
        <w:outlineLvl w:val="1"/>
        <w:rPr>
          <w:rFonts w:eastAsia="Calibri"/>
          <w:bdr w:val="none" w:sz="0" w:space="0" w:color="auto"/>
          <w:lang w:val="lt-LT" w:eastAsia="lt-LT"/>
        </w:rPr>
      </w:pPr>
      <w:r>
        <w:rPr>
          <w:rFonts w:eastAsia="Calibri"/>
          <w:bdr w:val="none" w:sz="0" w:space="0" w:color="auto"/>
          <w:lang w:val="lt-LT" w:eastAsia="lt-LT"/>
        </w:rPr>
        <w:t>17</w:t>
      </w:r>
      <w:r w:rsidR="00A62998">
        <w:rPr>
          <w:rFonts w:eastAsia="Calibri"/>
          <w:bdr w:val="none" w:sz="0" w:space="0" w:color="auto"/>
          <w:lang w:val="lt-LT" w:eastAsia="lt-LT"/>
        </w:rPr>
        <w:t>.</w:t>
      </w:r>
      <w:r w:rsidR="000B224E">
        <w:rPr>
          <w:rFonts w:eastAsia="Calibri"/>
          <w:bdr w:val="none" w:sz="0" w:space="0" w:color="auto"/>
          <w:lang w:val="lt-LT" w:eastAsia="lt-LT"/>
        </w:rPr>
        <w:t xml:space="preserve"> </w:t>
      </w:r>
      <w:r w:rsidR="000C05F9" w:rsidRPr="000C05F9">
        <w:rPr>
          <w:rFonts w:eastAsia="Calibri"/>
          <w:bdr w:val="none" w:sz="0" w:space="0" w:color="auto"/>
          <w:lang w:val="lt-LT" w:eastAsia="lt-LT"/>
        </w:rPr>
        <w:t xml:space="preserve">Tiekėjai, dalyvaujantys pirkime, turi atitikti žemiau lentelėje nurodytus kvalifikacijos reikalavimus ir kartu su pasiūlymu pateikti Pirkimo sąlygų </w:t>
      </w:r>
      <w:r w:rsidR="00E92F76">
        <w:rPr>
          <w:rFonts w:eastAsia="Calibri"/>
          <w:bdr w:val="none" w:sz="0" w:space="0" w:color="auto"/>
          <w:lang w:val="lt-LT" w:eastAsia="lt-LT"/>
        </w:rPr>
        <w:t>3</w:t>
      </w:r>
      <w:r w:rsidR="000C05F9" w:rsidRPr="000C05F9">
        <w:rPr>
          <w:rFonts w:eastAsia="Calibri"/>
          <w:bdr w:val="none" w:sz="0" w:space="0" w:color="auto"/>
          <w:lang w:val="lt-LT" w:eastAsia="lt-LT"/>
        </w:rPr>
        <w:t xml:space="preserve"> priede pateiktą nustatytos formos kvalifikacinių reikalavimų atitikties deklaraciją. Perkančioji organizacija atitiktį kvalifikaciniams reikalavimams patvirtinančių dokumentų reikalaus tik iš to tiekėjo, kurio pasiūlymas pagal vertinimo rezultatus galės būti pripažintas laimėjusiu. Jei bendrą pasiūlymą pateikia tiekėjų grupė, kvalifikacinių reikalavimų atitikties deklaraciją teikia ūkio subjektas, atstovaujantis tiekėjų grupei ir rengiantis bendrą pasiūlymą.</w:t>
      </w:r>
    </w:p>
    <w:p w14:paraId="6B15550F" w14:textId="77777777" w:rsidR="00064640" w:rsidRPr="004A4DA7" w:rsidRDefault="00064640" w:rsidP="000F7A12">
      <w:pPr>
        <w:pStyle w:val="ListParagraph"/>
        <w:widowControl w:val="0"/>
        <w:numPr>
          <w:ilvl w:val="0"/>
          <w:numId w:val="18"/>
        </w:numPr>
        <w:tabs>
          <w:tab w:val="left" w:pos="1134"/>
        </w:tabs>
        <w:autoSpaceDE w:val="0"/>
        <w:adjustRightInd w:val="0"/>
        <w:spacing w:before="120"/>
        <w:rPr>
          <w:rFonts w:ascii="Times New Roman" w:eastAsia="Times New Roman" w:hAnsi="Times New Roman"/>
          <w:sz w:val="24"/>
          <w:szCs w:val="24"/>
          <w:lang w:eastAsia="lt-LT"/>
        </w:rPr>
      </w:pPr>
      <w:r w:rsidRPr="004A4DA7">
        <w:rPr>
          <w:rFonts w:ascii="Times New Roman" w:eastAsia="Times New Roman" w:hAnsi="Times New Roman"/>
          <w:sz w:val="24"/>
          <w:szCs w:val="24"/>
          <w:lang w:eastAsia="lt-LT"/>
        </w:rPr>
        <w:t>Tiekėjas turi atitikti šiuos būtinus teikėjo kvalifikacijos reikalavimus:</w:t>
      </w:r>
    </w:p>
    <w:p w14:paraId="2C6D07ED" w14:textId="77777777" w:rsidR="000C05F9" w:rsidRPr="00064640" w:rsidRDefault="000C05F9" w:rsidP="000F7A1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before="120"/>
        <w:ind w:firstLine="567"/>
        <w:rPr>
          <w:rFonts w:eastAsia="Times New Roman"/>
          <w:bdr w:val="none" w:sz="0" w:space="0" w:color="auto"/>
          <w:lang w:val="lt-LT" w:eastAsia="lt-LT"/>
        </w:rPr>
      </w:pPr>
      <w:r>
        <w:rPr>
          <w:rFonts w:eastAsia="Times New Roman"/>
          <w:bdr w:val="none" w:sz="0" w:space="0" w:color="auto"/>
          <w:lang w:val="lt-LT" w:eastAsia="lt-LT"/>
        </w:rPr>
        <w:t>1 lentelė. Tiekėjo kvalifikacijos reikalavimai</w:t>
      </w:r>
    </w:p>
    <w:tbl>
      <w:tblPr>
        <w:tblStyle w:val="TableGrid4"/>
        <w:tblW w:w="0" w:type="auto"/>
        <w:tblInd w:w="-5" w:type="dxa"/>
        <w:tblLook w:val="04A0" w:firstRow="1" w:lastRow="0" w:firstColumn="1" w:lastColumn="0" w:noHBand="0" w:noVBand="1"/>
      </w:tblPr>
      <w:tblGrid>
        <w:gridCol w:w="900"/>
        <w:gridCol w:w="5022"/>
        <w:gridCol w:w="4284"/>
      </w:tblGrid>
      <w:tr w:rsidR="000C05F9" w:rsidRPr="000C05F9" w14:paraId="6DAE6BDA" w14:textId="77777777" w:rsidTr="00390145">
        <w:tc>
          <w:tcPr>
            <w:tcW w:w="900" w:type="dxa"/>
          </w:tcPr>
          <w:p w14:paraId="6DD5E317" w14:textId="77777777" w:rsidR="000C05F9" w:rsidRPr="000C05F9" w:rsidRDefault="000C05F9" w:rsidP="000C05F9">
            <w:pPr>
              <w:spacing w:after="39"/>
              <w:rPr>
                <w:rFonts w:ascii="Times New Roman" w:hAnsi="Times New Roman"/>
                <w:color w:val="000000"/>
                <w:lang w:val="lt-LT" w:eastAsia="lt-LT"/>
              </w:rPr>
            </w:pPr>
            <w:r w:rsidRPr="000C05F9">
              <w:rPr>
                <w:rFonts w:ascii="Times New Roman" w:hAnsi="Times New Roman"/>
                <w:color w:val="000000"/>
                <w:lang w:val="lt-LT" w:eastAsia="lt-LT"/>
              </w:rPr>
              <w:t xml:space="preserve">Eil. </w:t>
            </w:r>
          </w:p>
          <w:p w14:paraId="4175DAF2" w14:textId="77777777" w:rsidR="000C05F9" w:rsidRPr="000C05F9" w:rsidRDefault="000C05F9" w:rsidP="000C05F9">
            <w:pPr>
              <w:spacing w:after="39"/>
              <w:rPr>
                <w:rFonts w:ascii="Times New Roman" w:hAnsi="Times New Roman"/>
                <w:color w:val="000000"/>
                <w:lang w:val="lt-LT" w:eastAsia="lt-LT"/>
              </w:rPr>
            </w:pPr>
            <w:r w:rsidRPr="000C05F9">
              <w:rPr>
                <w:rFonts w:ascii="Times New Roman" w:hAnsi="Times New Roman"/>
                <w:color w:val="000000"/>
                <w:lang w:val="lt-LT" w:eastAsia="lt-LT"/>
              </w:rPr>
              <w:t>Nr.</w:t>
            </w:r>
          </w:p>
        </w:tc>
        <w:tc>
          <w:tcPr>
            <w:tcW w:w="5022" w:type="dxa"/>
          </w:tcPr>
          <w:p w14:paraId="615D5DD7" w14:textId="77777777" w:rsidR="000C05F9" w:rsidRPr="000C05F9" w:rsidRDefault="000C05F9" w:rsidP="000C05F9">
            <w:pPr>
              <w:spacing w:after="39"/>
              <w:jc w:val="center"/>
              <w:rPr>
                <w:rFonts w:ascii="Times New Roman" w:hAnsi="Times New Roman"/>
                <w:color w:val="000000"/>
                <w:lang w:val="lt-LT" w:eastAsia="lt-LT"/>
              </w:rPr>
            </w:pPr>
            <w:r w:rsidRPr="000C05F9">
              <w:rPr>
                <w:rFonts w:ascii="Times New Roman" w:hAnsi="Times New Roman"/>
                <w:color w:val="000000"/>
                <w:lang w:val="lt-LT" w:eastAsia="lt-LT"/>
              </w:rPr>
              <w:t>Kvalifikacijos reikalavimai</w:t>
            </w:r>
          </w:p>
        </w:tc>
        <w:tc>
          <w:tcPr>
            <w:tcW w:w="4284" w:type="dxa"/>
          </w:tcPr>
          <w:p w14:paraId="55E5D879" w14:textId="77777777" w:rsidR="000C05F9" w:rsidRPr="000C05F9" w:rsidRDefault="000C05F9" w:rsidP="000C05F9">
            <w:pPr>
              <w:spacing w:after="39"/>
              <w:jc w:val="center"/>
              <w:rPr>
                <w:rFonts w:ascii="Times New Roman" w:hAnsi="Times New Roman"/>
                <w:color w:val="000000"/>
                <w:lang w:val="lt-LT" w:eastAsia="lt-LT"/>
              </w:rPr>
            </w:pPr>
            <w:r w:rsidRPr="000C05F9">
              <w:rPr>
                <w:rFonts w:ascii="Times New Roman" w:hAnsi="Times New Roman"/>
                <w:color w:val="000000"/>
                <w:lang w:val="lt-LT" w:eastAsia="lt-LT"/>
              </w:rPr>
              <w:t>Kvalifikacijos reikalavimus įrodantys dokumentai</w:t>
            </w:r>
          </w:p>
        </w:tc>
      </w:tr>
      <w:tr w:rsidR="000C05F9" w:rsidRPr="00C5780B" w14:paraId="0B3D0487" w14:textId="77777777" w:rsidTr="00390145">
        <w:tc>
          <w:tcPr>
            <w:tcW w:w="900" w:type="dxa"/>
          </w:tcPr>
          <w:p w14:paraId="576C787D" w14:textId="77777777" w:rsidR="000C05F9" w:rsidRPr="000C05F9" w:rsidRDefault="000C05F9" w:rsidP="008E13AD">
            <w:pPr>
              <w:spacing w:after="39"/>
              <w:rPr>
                <w:rFonts w:ascii="Times New Roman" w:hAnsi="Times New Roman"/>
                <w:color w:val="000000"/>
                <w:lang w:val="lt-LT" w:eastAsia="lt-LT"/>
              </w:rPr>
            </w:pPr>
            <w:r w:rsidRPr="000C05F9">
              <w:rPr>
                <w:rFonts w:ascii="Times New Roman" w:hAnsi="Times New Roman"/>
                <w:color w:val="000000"/>
                <w:lang w:val="lt-LT" w:eastAsia="lt-LT"/>
              </w:rPr>
              <w:t>1</w:t>
            </w:r>
            <w:r w:rsidR="008E13AD">
              <w:rPr>
                <w:rFonts w:ascii="Times New Roman" w:hAnsi="Times New Roman"/>
                <w:color w:val="000000"/>
                <w:lang w:val="lt-LT" w:eastAsia="lt-LT"/>
              </w:rPr>
              <w:t>8</w:t>
            </w:r>
            <w:r w:rsidRPr="000C05F9">
              <w:rPr>
                <w:rFonts w:ascii="Times New Roman" w:hAnsi="Times New Roman"/>
                <w:color w:val="000000"/>
                <w:lang w:val="lt-LT" w:eastAsia="lt-LT"/>
              </w:rPr>
              <w:t>.1.</w:t>
            </w:r>
          </w:p>
        </w:tc>
        <w:tc>
          <w:tcPr>
            <w:tcW w:w="5022" w:type="dxa"/>
          </w:tcPr>
          <w:p w14:paraId="77573BA2" w14:textId="77777777" w:rsidR="000C05F9" w:rsidRPr="000C05F9" w:rsidRDefault="000C05F9" w:rsidP="000C05F9">
            <w:pPr>
              <w:spacing w:after="39"/>
              <w:jc w:val="both"/>
              <w:rPr>
                <w:rFonts w:ascii="Times New Roman" w:hAnsi="Times New Roman"/>
                <w:color w:val="000000"/>
                <w:lang w:val="lt-LT" w:eastAsia="lt-LT"/>
              </w:rPr>
            </w:pPr>
            <w:r w:rsidRPr="000C05F9">
              <w:rPr>
                <w:rFonts w:ascii="Times New Roman" w:hAnsi="Times New Roman"/>
                <w:bCs/>
                <w:color w:val="000000"/>
                <w:lang w:val="lt-LT" w:eastAsia="lt-LT"/>
              </w:rPr>
              <w:t xml:space="preserve">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neišnykusio ar nepanaikinto teistumo,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w:t>
            </w:r>
            <w:r w:rsidRPr="000C05F9">
              <w:rPr>
                <w:rFonts w:ascii="Times New Roman" w:hAnsi="Times New Roman"/>
                <w:bCs/>
                <w:color w:val="000000"/>
                <w:lang w:val="lt-LT" w:eastAsia="lt-LT"/>
              </w:rPr>
              <w:lastRenderedPageBreak/>
              <w:t>įgijimą ar realizavimą, nusikalstamu būdu įgytų pinigų ar turto legalizavimą, dėl kitų valstybių Tiekėjų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4284" w:type="dxa"/>
          </w:tcPr>
          <w:p w14:paraId="6897A917" w14:textId="77777777" w:rsidR="000C05F9" w:rsidRPr="000C05F9" w:rsidRDefault="000C05F9" w:rsidP="000C05F9">
            <w:pPr>
              <w:spacing w:after="39"/>
              <w:jc w:val="both"/>
              <w:rPr>
                <w:rFonts w:ascii="Times New Roman" w:hAnsi="Times New Roman"/>
                <w:color w:val="000000"/>
                <w:lang w:val="lt-LT" w:eastAsia="lt-LT"/>
              </w:rPr>
            </w:pPr>
            <w:r w:rsidRPr="000C05F9">
              <w:rPr>
                <w:rFonts w:ascii="Times New Roman" w:hAnsi="Times New Roman"/>
                <w:color w:val="000000"/>
                <w:lang w:val="lt-LT" w:eastAsia="lt-LT"/>
              </w:rPr>
              <w:lastRenderedPageBreak/>
              <w:t>Pateikiamas 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60 dienų iki pasiūlymų pateikimo termino pabaigos. Jei dokumentas išduotas anksčiau, tačiau jo galiojimo terminas ilgesnis nei pasiūlymų pateikimo terminas, toks dokumentas yra priimtinas.</w:t>
            </w:r>
          </w:p>
          <w:p w14:paraId="1D3EBF49" w14:textId="77777777" w:rsidR="000C05F9" w:rsidRPr="000C05F9" w:rsidRDefault="000C05F9" w:rsidP="000C05F9">
            <w:pPr>
              <w:spacing w:after="39"/>
              <w:jc w:val="both"/>
              <w:rPr>
                <w:rFonts w:ascii="Times New Roman" w:hAnsi="Times New Roman"/>
                <w:color w:val="000000"/>
                <w:lang w:val="lt-LT" w:eastAsia="lt-LT"/>
              </w:rPr>
            </w:pPr>
          </w:p>
        </w:tc>
      </w:tr>
      <w:tr w:rsidR="000C05F9" w:rsidRPr="00C5780B" w14:paraId="4122132B" w14:textId="77777777" w:rsidTr="00390145">
        <w:tc>
          <w:tcPr>
            <w:tcW w:w="900" w:type="dxa"/>
          </w:tcPr>
          <w:p w14:paraId="3EE35A94" w14:textId="77777777" w:rsidR="000C05F9" w:rsidRPr="000C05F9" w:rsidRDefault="008E13AD" w:rsidP="000C05F9">
            <w:pPr>
              <w:spacing w:after="39"/>
              <w:rPr>
                <w:rFonts w:ascii="Times New Roman" w:hAnsi="Times New Roman"/>
                <w:color w:val="000000"/>
                <w:lang w:val="lt-LT" w:eastAsia="lt-LT"/>
              </w:rPr>
            </w:pPr>
            <w:r>
              <w:rPr>
                <w:rFonts w:ascii="Times New Roman" w:hAnsi="Times New Roman"/>
                <w:color w:val="000000"/>
                <w:lang w:val="lt-LT" w:eastAsia="lt-LT"/>
              </w:rPr>
              <w:t>18</w:t>
            </w:r>
            <w:r w:rsidR="000C05F9" w:rsidRPr="000C05F9">
              <w:rPr>
                <w:rFonts w:ascii="Times New Roman" w:hAnsi="Times New Roman"/>
                <w:color w:val="000000"/>
                <w:lang w:val="lt-LT" w:eastAsia="lt-LT"/>
              </w:rPr>
              <w:t>.2.</w:t>
            </w:r>
          </w:p>
        </w:tc>
        <w:tc>
          <w:tcPr>
            <w:tcW w:w="5022" w:type="dxa"/>
          </w:tcPr>
          <w:p w14:paraId="3316A7B3" w14:textId="77777777" w:rsidR="000C05F9" w:rsidRPr="000C05F9" w:rsidRDefault="000C05F9" w:rsidP="000C05F9">
            <w:pPr>
              <w:spacing w:after="39"/>
              <w:jc w:val="both"/>
              <w:rPr>
                <w:rFonts w:ascii="Times New Roman" w:hAnsi="Times New Roman"/>
                <w:bCs/>
                <w:color w:val="000000"/>
                <w:lang w:val="lt-LT" w:eastAsia="lt-LT"/>
              </w:rPr>
            </w:pPr>
            <w:r w:rsidRPr="000C05F9">
              <w:rPr>
                <w:rFonts w:ascii="Times New Roman" w:hAnsi="Times New Roman"/>
                <w:bCs/>
                <w:color w:val="000000"/>
                <w:lang w:val="lt-LT" w:eastAsia="lt-LT"/>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4284" w:type="dxa"/>
          </w:tcPr>
          <w:p w14:paraId="479BDAB4" w14:textId="13454AF3" w:rsidR="000C05F9" w:rsidRPr="000C05F9" w:rsidRDefault="000C05F9" w:rsidP="000C05F9">
            <w:pPr>
              <w:spacing w:after="39"/>
              <w:jc w:val="both"/>
              <w:rPr>
                <w:rFonts w:ascii="Times New Roman" w:hAnsi="Times New Roman"/>
                <w:color w:val="000000"/>
                <w:lang w:val="lt-LT" w:eastAsia="lt-LT"/>
              </w:rPr>
            </w:pPr>
            <w:r w:rsidRPr="000C05F9">
              <w:rPr>
                <w:rFonts w:ascii="Times New Roman" w:hAnsi="Times New Roman"/>
                <w:color w:val="000000"/>
                <w:lang w:val="lt-LT" w:eastAsia="lt-LT"/>
              </w:rPr>
              <w:t>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w:t>
            </w:r>
          </w:p>
        </w:tc>
      </w:tr>
      <w:tr w:rsidR="000C05F9" w:rsidRPr="00C5780B" w14:paraId="1AF1CB80" w14:textId="77777777" w:rsidTr="00390145">
        <w:tc>
          <w:tcPr>
            <w:tcW w:w="900" w:type="dxa"/>
          </w:tcPr>
          <w:p w14:paraId="5346220D" w14:textId="77777777" w:rsidR="000C05F9" w:rsidRPr="000C05F9" w:rsidRDefault="008E13AD" w:rsidP="000C05F9">
            <w:pPr>
              <w:spacing w:after="39"/>
              <w:rPr>
                <w:rFonts w:ascii="Times New Roman" w:hAnsi="Times New Roman"/>
                <w:color w:val="000000"/>
                <w:lang w:val="lt-LT" w:eastAsia="lt-LT"/>
              </w:rPr>
            </w:pPr>
            <w:r>
              <w:rPr>
                <w:rFonts w:ascii="Times New Roman" w:hAnsi="Times New Roman"/>
                <w:color w:val="000000"/>
                <w:lang w:val="lt-LT" w:eastAsia="lt-LT"/>
              </w:rPr>
              <w:t>18</w:t>
            </w:r>
            <w:r w:rsidR="000C05F9" w:rsidRPr="000C05F9">
              <w:rPr>
                <w:rFonts w:ascii="Times New Roman" w:hAnsi="Times New Roman"/>
                <w:color w:val="000000"/>
                <w:lang w:val="lt-LT" w:eastAsia="lt-LT"/>
              </w:rPr>
              <w:t>.3.</w:t>
            </w:r>
          </w:p>
        </w:tc>
        <w:tc>
          <w:tcPr>
            <w:tcW w:w="5022" w:type="dxa"/>
          </w:tcPr>
          <w:p w14:paraId="449526DD" w14:textId="77777777" w:rsidR="000C05F9" w:rsidRPr="000C05F9" w:rsidRDefault="000C05F9" w:rsidP="000C05F9">
            <w:pPr>
              <w:spacing w:after="39"/>
              <w:jc w:val="both"/>
              <w:rPr>
                <w:rFonts w:ascii="Times New Roman" w:hAnsi="Times New Roman"/>
                <w:bCs/>
                <w:color w:val="000000"/>
                <w:lang w:val="lt-LT" w:eastAsia="lt-LT"/>
              </w:rPr>
            </w:pPr>
            <w:r w:rsidRPr="000C05F9">
              <w:rPr>
                <w:rFonts w:ascii="Times New Roman" w:hAnsi="Times New Roman"/>
                <w:bCs/>
                <w:color w:val="000000"/>
                <w:lang w:val="lt-LT" w:eastAsia="lt-LT"/>
              </w:rPr>
              <w:t>Tiekėjas yra įvykdęs įsipareigojimus, susijusius su mokesčių mokėjimu.</w:t>
            </w:r>
          </w:p>
        </w:tc>
        <w:tc>
          <w:tcPr>
            <w:tcW w:w="4284" w:type="dxa"/>
          </w:tcPr>
          <w:p w14:paraId="2900B378" w14:textId="77777777" w:rsidR="000C05F9" w:rsidRPr="000C05F9" w:rsidRDefault="000C05F9" w:rsidP="000C05F9">
            <w:pPr>
              <w:spacing w:after="39"/>
              <w:jc w:val="both"/>
              <w:rPr>
                <w:rFonts w:ascii="Times New Roman" w:hAnsi="Times New Roman"/>
                <w:color w:val="000000"/>
                <w:lang w:val="lt-LT" w:eastAsia="lt-LT"/>
              </w:rPr>
            </w:pPr>
            <w:r w:rsidRPr="000C05F9">
              <w:rPr>
                <w:rFonts w:ascii="Times New Roman" w:hAnsi="Times New Roman"/>
                <w:color w:val="000000"/>
                <w:lang w:val="lt-LT" w:eastAsia="lt-LT"/>
              </w:rPr>
              <w:t>Pateikiamas Valstybinės mokesčių inspekcijos išduotas dokumentas arba valstybės įmonės Registrų centro Lietuvos Respublikos Vyriausybės nustatyta tvarka išduotas dokumentas, patvirtinantis jungtinius kompetentingų institucijų tvarkomus duomenis, arba atitinkamos užsienio šalies institucijos dokumentas, išduotas ne anksčiau kaip 60 dienų iki pasiūlymų pateikimo termino pabaigos. Jei dokumentas išduotas anksčiau, tačiau jo galiojimo terminas ilgesnis nei pasiūlymų pateikimo terminas, toks dokumentas jo galiojimo laikotarpiu yra priimtinas.</w:t>
            </w:r>
          </w:p>
        </w:tc>
      </w:tr>
      <w:tr w:rsidR="000C05F9" w:rsidRPr="00C5780B" w14:paraId="42DBCCED" w14:textId="77777777" w:rsidTr="00390145">
        <w:tc>
          <w:tcPr>
            <w:tcW w:w="900" w:type="dxa"/>
          </w:tcPr>
          <w:p w14:paraId="4918BD39" w14:textId="77777777" w:rsidR="000C05F9" w:rsidRPr="000C05F9" w:rsidRDefault="008E13AD" w:rsidP="000C05F9">
            <w:pPr>
              <w:spacing w:after="39"/>
              <w:rPr>
                <w:rFonts w:ascii="Times New Roman" w:hAnsi="Times New Roman"/>
                <w:color w:val="000000"/>
                <w:lang w:val="lt-LT" w:eastAsia="lt-LT"/>
              </w:rPr>
            </w:pPr>
            <w:r>
              <w:rPr>
                <w:rFonts w:ascii="Times New Roman" w:hAnsi="Times New Roman"/>
                <w:color w:val="000000"/>
                <w:lang w:val="lt-LT" w:eastAsia="lt-LT"/>
              </w:rPr>
              <w:t>18</w:t>
            </w:r>
            <w:r w:rsidR="000C05F9" w:rsidRPr="000C05F9">
              <w:rPr>
                <w:rFonts w:ascii="Times New Roman" w:hAnsi="Times New Roman"/>
                <w:color w:val="000000"/>
                <w:lang w:val="lt-LT" w:eastAsia="lt-LT"/>
              </w:rPr>
              <w:t>.4.</w:t>
            </w:r>
          </w:p>
        </w:tc>
        <w:tc>
          <w:tcPr>
            <w:tcW w:w="5022" w:type="dxa"/>
          </w:tcPr>
          <w:p w14:paraId="552017BC" w14:textId="77777777" w:rsidR="000C05F9" w:rsidRPr="000C05F9" w:rsidRDefault="000C05F9" w:rsidP="000C05F9">
            <w:pPr>
              <w:spacing w:after="39"/>
              <w:jc w:val="both"/>
              <w:rPr>
                <w:rFonts w:ascii="Times New Roman" w:hAnsi="Times New Roman"/>
                <w:bCs/>
                <w:color w:val="000000"/>
                <w:lang w:val="lt-LT" w:eastAsia="lt-LT"/>
              </w:rPr>
            </w:pPr>
            <w:r w:rsidRPr="000C05F9">
              <w:rPr>
                <w:rFonts w:ascii="Times New Roman" w:hAnsi="Times New Roman"/>
                <w:bCs/>
                <w:color w:val="000000"/>
                <w:lang w:val="lt-LT" w:eastAsia="lt-LT"/>
              </w:rPr>
              <w:t>Tiekėjas yra įvykdęs įsipareigojimus, susijusius su socialinio draudimo įmokų mokėjimu.</w:t>
            </w:r>
          </w:p>
        </w:tc>
        <w:tc>
          <w:tcPr>
            <w:tcW w:w="4284" w:type="dxa"/>
          </w:tcPr>
          <w:p w14:paraId="4B3B73F1" w14:textId="77777777" w:rsidR="000C05F9" w:rsidRPr="000C05F9" w:rsidRDefault="000C05F9" w:rsidP="000C05F9">
            <w:pPr>
              <w:spacing w:after="39"/>
              <w:jc w:val="both"/>
              <w:rPr>
                <w:rFonts w:ascii="Times New Roman" w:hAnsi="Times New Roman"/>
                <w:color w:val="000000"/>
                <w:lang w:val="lt-LT" w:eastAsia="lt-LT"/>
              </w:rPr>
            </w:pPr>
            <w:r w:rsidRPr="000C05F9">
              <w:rPr>
                <w:rFonts w:ascii="Times New Roman" w:hAnsi="Times New Roman"/>
                <w:color w:val="000000"/>
                <w:lang w:val="lt-LT" w:eastAsia="lt-LT"/>
              </w:rPr>
              <w:t xml:space="preserve">Pateikiamas Valstybinio socialinio draudimo įstaigos išduotas dokumentas arba valstybės įmonės Registrų centro Lietuvos Respublikos Vyriausybės nustatyta tvarka išduotas dokumentas, patvirtinantis jungtinius kompetentingų institucijų tvarkomus duomenis, arba atitinkamos užsienio šalies institucijos išduotas dokumentas, išduotas ne anksčiau kaip 60 dienų iki pasiūlymų pateikimo </w:t>
            </w:r>
            <w:r w:rsidRPr="000C05F9">
              <w:rPr>
                <w:rFonts w:ascii="Times New Roman" w:hAnsi="Times New Roman"/>
                <w:color w:val="000000"/>
                <w:lang w:val="lt-LT" w:eastAsia="lt-LT"/>
              </w:rPr>
              <w:lastRenderedPageBreak/>
              <w:t>termino pabaigos. Jei dokumentas išduotas anksčiau, tačiau jo galiojimo terminas ilgesnis nei pasiūlymų pateikimo terminas, toks dokumentas jo galiojimo laikotarpiu yra priimtinas.</w:t>
            </w:r>
          </w:p>
        </w:tc>
      </w:tr>
      <w:tr w:rsidR="000C05F9" w:rsidRPr="00C5780B" w14:paraId="03B82FED" w14:textId="77777777" w:rsidTr="00390145">
        <w:tc>
          <w:tcPr>
            <w:tcW w:w="900" w:type="dxa"/>
          </w:tcPr>
          <w:p w14:paraId="05517AEA" w14:textId="77777777" w:rsidR="000C05F9" w:rsidRPr="000C05F9" w:rsidRDefault="008E13AD" w:rsidP="000C05F9">
            <w:pPr>
              <w:spacing w:after="39"/>
              <w:rPr>
                <w:rFonts w:ascii="Times New Roman" w:hAnsi="Times New Roman"/>
                <w:color w:val="000000"/>
                <w:lang w:val="lt-LT" w:eastAsia="lt-LT"/>
              </w:rPr>
            </w:pPr>
            <w:r>
              <w:rPr>
                <w:rFonts w:ascii="Times New Roman" w:hAnsi="Times New Roman"/>
                <w:color w:val="000000"/>
                <w:lang w:val="lt-LT" w:eastAsia="lt-LT"/>
              </w:rPr>
              <w:lastRenderedPageBreak/>
              <w:t>18</w:t>
            </w:r>
            <w:r w:rsidR="000C05F9" w:rsidRPr="000C05F9">
              <w:rPr>
                <w:rFonts w:ascii="Times New Roman" w:hAnsi="Times New Roman"/>
                <w:color w:val="000000"/>
                <w:lang w:val="lt-LT" w:eastAsia="lt-LT"/>
              </w:rPr>
              <w:t>.5.</w:t>
            </w:r>
          </w:p>
        </w:tc>
        <w:tc>
          <w:tcPr>
            <w:tcW w:w="5022" w:type="dxa"/>
          </w:tcPr>
          <w:p w14:paraId="21E51C2E" w14:textId="77777777" w:rsidR="000C05F9" w:rsidRPr="000C05F9" w:rsidRDefault="000C05F9" w:rsidP="000C05F9">
            <w:pPr>
              <w:spacing w:after="39"/>
              <w:jc w:val="both"/>
              <w:rPr>
                <w:rFonts w:ascii="Times New Roman" w:hAnsi="Times New Roman"/>
                <w:bCs/>
                <w:color w:val="000000"/>
                <w:lang w:val="lt-LT" w:eastAsia="lt-LT"/>
              </w:rPr>
            </w:pPr>
            <w:r w:rsidRPr="000C05F9">
              <w:rPr>
                <w:rFonts w:ascii="Times New Roman" w:hAnsi="Times New Roman"/>
                <w:bCs/>
                <w:color w:val="000000"/>
                <w:lang w:val="lt-LT" w:eastAsia="lt-LT"/>
              </w:rPr>
              <w:t>Tiekėjas turi teisę verstis ta veikla, kuri reikalinga pirkimo sutarčiai įvykdyti.</w:t>
            </w:r>
          </w:p>
        </w:tc>
        <w:tc>
          <w:tcPr>
            <w:tcW w:w="4284" w:type="dxa"/>
          </w:tcPr>
          <w:p w14:paraId="6D76DAE3" w14:textId="77777777" w:rsidR="000C05F9" w:rsidRPr="000C05F9" w:rsidRDefault="000C05F9" w:rsidP="000C05F9">
            <w:pPr>
              <w:spacing w:after="39"/>
              <w:jc w:val="both"/>
              <w:rPr>
                <w:rFonts w:ascii="Times New Roman" w:hAnsi="Times New Roman"/>
                <w:color w:val="000000"/>
                <w:lang w:val="lt-LT" w:eastAsia="lt-LT"/>
              </w:rPr>
            </w:pPr>
            <w:r w:rsidRPr="000C05F9">
              <w:rPr>
                <w:rFonts w:ascii="Times New Roman" w:hAnsi="Times New Roman"/>
                <w:color w:val="000000"/>
                <w:lang w:val="lt-LT" w:eastAsia="lt-LT"/>
              </w:rPr>
              <w:t>Tiekėjo (juridinio asmens) įstatų tinkamai patvirtintos kopijos ar kiti dokumentai, patvirtinantys tiekėjo teisę verstis prekyba (profesinio ar veiklos registro tvarkytojo ar įgaliotos valstybės institucijos išduota pažyma) arba atitinkamos užsienio šalies institucijos (profesinių ar veiklos tvarkytojų, valstybės įgaliotų institucijų pažymos, kaip yra nustatyta toje valstybėje, kurioje tiekėjas registruotas) išduotas dokumentas (pateikiamos skaitmeninės dokumento kopijos) ar priesaikos deklaracija, liudijanti teikėjo teisę verstis prekyba, gamyba</w:t>
            </w:r>
            <w:r w:rsidR="00231D51">
              <w:rPr>
                <w:rFonts w:ascii="Times New Roman" w:hAnsi="Times New Roman"/>
                <w:color w:val="000000"/>
                <w:lang w:val="lt-LT" w:eastAsia="lt-LT"/>
              </w:rPr>
              <w:t>.</w:t>
            </w:r>
          </w:p>
        </w:tc>
      </w:tr>
    </w:tbl>
    <w:p w14:paraId="4C135B82" w14:textId="77777777" w:rsidR="00CD40D7" w:rsidRPr="00380AB1" w:rsidRDefault="00CD40D7">
      <w:pPr>
        <w:pStyle w:val="Body2"/>
        <w:rPr>
          <w:rFonts w:cs="Times New Roman"/>
          <w:sz w:val="24"/>
          <w:szCs w:val="24"/>
          <w:lang w:val="lt-LT"/>
        </w:rPr>
      </w:pPr>
    </w:p>
    <w:p w14:paraId="1DAA5DD9" w14:textId="77777777" w:rsidR="000C05F9" w:rsidRPr="000C05F9" w:rsidRDefault="000B224E" w:rsidP="000F7A1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before="120"/>
        <w:ind w:firstLine="567"/>
        <w:jc w:val="both"/>
        <w:outlineLvl w:val="1"/>
        <w:rPr>
          <w:rFonts w:eastAsia="Times New Roman"/>
          <w:bdr w:val="none" w:sz="0" w:space="0" w:color="auto"/>
          <w:lang w:val="lt-LT" w:eastAsia="lt-LT"/>
        </w:rPr>
      </w:pPr>
      <w:r>
        <w:rPr>
          <w:rFonts w:eastAsia="Times New Roman"/>
          <w:bdr w:val="none" w:sz="0" w:space="0" w:color="auto"/>
          <w:lang w:val="lt-LT" w:eastAsia="lt-LT"/>
        </w:rPr>
        <w:t xml:space="preserve">19. </w:t>
      </w:r>
      <w:r w:rsidR="000C05F9" w:rsidRPr="000C05F9">
        <w:rPr>
          <w:rFonts w:eastAsia="Times New Roman"/>
          <w:bdr w:val="none" w:sz="0" w:space="0" w:color="auto"/>
          <w:lang w:val="lt-LT" w:eastAsia="lt-LT"/>
        </w:rPr>
        <w:t xml:space="preserve">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2958564C" w14:textId="01B43C8A" w:rsidR="00CD40D7" w:rsidRPr="001A5ED5" w:rsidRDefault="000B224E" w:rsidP="001A5ED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before="120"/>
        <w:ind w:firstLine="567"/>
        <w:jc w:val="both"/>
        <w:outlineLvl w:val="1"/>
        <w:rPr>
          <w:rFonts w:eastAsia="Times New Roman"/>
          <w:bdr w:val="none" w:sz="0" w:space="0" w:color="auto"/>
          <w:lang w:val="lt-LT" w:eastAsia="lt-LT"/>
        </w:rPr>
      </w:pPr>
      <w:r>
        <w:rPr>
          <w:rFonts w:eastAsia="Times New Roman"/>
          <w:bdr w:val="none" w:sz="0" w:space="0" w:color="auto"/>
          <w:lang w:val="lt-LT" w:eastAsia="lt-LT"/>
        </w:rPr>
        <w:t xml:space="preserve">20. </w:t>
      </w:r>
      <w:r w:rsidR="000C05F9" w:rsidRPr="000C05F9">
        <w:rPr>
          <w:rFonts w:eastAsia="Times New Roman"/>
          <w:bdr w:val="none" w:sz="0" w:space="0" w:color="auto"/>
          <w:lang w:val="lt-LT" w:eastAsia="lt-LT"/>
        </w:rPr>
        <w:t>Tiekėjas remiasi tokiais ūkio subjekto pajėgumais, kuriais jis realiai galės disponuoti pirkimo sutarties vykdymo metu. Tiekėjas turi pareigą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 Tokiu atveju projekto vykdytojas turi pateikti dokumentus, įrodančius tokių išteklių prieinamumą, tai gali būti pirkimo sutarčių ar kitų dokumentų kopijas, kurios patvirtintų, kad tiekėjui kitų ūkio subjektų ištekliai bus prieinami ir galimi naudotis per visą sutartinių įsipareigojimų vykdymo laikotarpį.</w:t>
      </w:r>
    </w:p>
    <w:p w14:paraId="3CF3771A" w14:textId="77777777" w:rsidR="00CD40D7" w:rsidRPr="009E4C3A" w:rsidRDefault="00CD40D7">
      <w:pPr>
        <w:pStyle w:val="Body2"/>
        <w:rPr>
          <w:rFonts w:cs="Times New Roman"/>
          <w:sz w:val="24"/>
          <w:szCs w:val="24"/>
          <w:lang w:val="lt-LT"/>
        </w:rPr>
      </w:pPr>
    </w:p>
    <w:p w14:paraId="632D03F3" w14:textId="5DF87D50" w:rsidR="000C05F9" w:rsidRPr="000C05F9" w:rsidRDefault="00BB126E" w:rsidP="000C05F9">
      <w:pPr>
        <w:pBdr>
          <w:top w:val="none" w:sz="0" w:space="0" w:color="auto"/>
          <w:left w:val="none" w:sz="0" w:space="0" w:color="auto"/>
          <w:bottom w:val="none" w:sz="0" w:space="0" w:color="auto"/>
          <w:right w:val="none" w:sz="0" w:space="0" w:color="auto"/>
          <w:between w:val="none" w:sz="0" w:space="0" w:color="auto"/>
          <w:bar w:val="none" w:sz="0" w:color="auto"/>
        </w:pBdr>
        <w:ind w:firstLine="720"/>
        <w:jc w:val="center"/>
        <w:rPr>
          <w:rFonts w:eastAsia="Times New Roman"/>
          <w:b/>
          <w:bdr w:val="none" w:sz="0" w:space="0" w:color="auto"/>
          <w:lang w:val="lt-LT" w:eastAsia="lt-LT"/>
        </w:rPr>
      </w:pPr>
      <w:r>
        <w:rPr>
          <w:rFonts w:eastAsia="Times New Roman"/>
          <w:b/>
          <w:bdr w:val="none" w:sz="0" w:space="0" w:color="auto"/>
          <w:lang w:val="lt-LT" w:eastAsia="lt-LT"/>
        </w:rPr>
        <w:t>4</w:t>
      </w:r>
      <w:r w:rsidR="000C05F9" w:rsidRPr="000C05F9">
        <w:rPr>
          <w:rFonts w:eastAsia="Times New Roman"/>
          <w:b/>
          <w:bdr w:val="none" w:sz="0" w:space="0" w:color="auto"/>
          <w:lang w:val="lt-LT" w:eastAsia="lt-LT"/>
        </w:rPr>
        <w:t>. TIEKĖJŲ GRUPĖS DALYVAVIMAS PIRKIMO PROCEDŪROSE</w:t>
      </w:r>
    </w:p>
    <w:p w14:paraId="50FD6382" w14:textId="77777777" w:rsidR="000C05F9" w:rsidRPr="000C05F9" w:rsidRDefault="000C05F9" w:rsidP="000C05F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bdr w:val="none" w:sz="0" w:space="0" w:color="auto"/>
          <w:lang w:val="lt-LT" w:eastAsia="lt-LT"/>
        </w:rPr>
      </w:pPr>
    </w:p>
    <w:p w14:paraId="23DF5116" w14:textId="14237ABD" w:rsidR="000C05F9" w:rsidRPr="000C05F9" w:rsidRDefault="000B224E" w:rsidP="000F7A1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s>
        <w:autoSpaceDE w:val="0"/>
        <w:autoSpaceDN w:val="0"/>
        <w:adjustRightInd w:val="0"/>
        <w:spacing w:before="120"/>
        <w:ind w:firstLine="567"/>
        <w:jc w:val="both"/>
        <w:rPr>
          <w:rFonts w:eastAsia="Times New Roman"/>
          <w:bdr w:val="none" w:sz="0" w:space="0" w:color="auto"/>
          <w:lang w:val="lt-LT" w:eastAsia="lt-LT"/>
        </w:rPr>
      </w:pPr>
      <w:r>
        <w:rPr>
          <w:rFonts w:eastAsia="Times New Roman"/>
          <w:bdr w:val="none" w:sz="0" w:space="0" w:color="auto"/>
          <w:lang w:val="lt-LT" w:eastAsia="lt-LT"/>
        </w:rPr>
        <w:t>2</w:t>
      </w:r>
      <w:r w:rsidR="001A5ED5">
        <w:rPr>
          <w:rFonts w:eastAsia="Times New Roman"/>
          <w:bdr w:val="none" w:sz="0" w:space="0" w:color="auto"/>
          <w:lang w:val="lt-LT" w:eastAsia="lt-LT"/>
        </w:rPr>
        <w:t>1</w:t>
      </w:r>
      <w:r>
        <w:rPr>
          <w:rFonts w:eastAsia="Times New Roman"/>
          <w:bdr w:val="none" w:sz="0" w:space="0" w:color="auto"/>
          <w:lang w:val="lt-LT" w:eastAsia="lt-LT"/>
        </w:rPr>
        <w:t xml:space="preserve">. </w:t>
      </w:r>
      <w:r w:rsidR="000C05F9" w:rsidRPr="000C05F9">
        <w:rPr>
          <w:rFonts w:eastAsia="Times New Roman"/>
          <w:bdr w:val="none" w:sz="0" w:space="0" w:color="auto"/>
          <w:lang w:val="lt-LT" w:eastAsia="lt-LT"/>
        </w:rPr>
        <w:t xml:space="preserve">Jei pirkimo procedūrose dalyvauja tiekėjų grupė, ji pateikia jungtinės veiklos sutartį, kurioje turi būti nurodyti kiekvienos šios sutarties šalies įsipareigojimai vykdant numatomą su perkančiąja organizacija sudaryti pirkimo sutartį, šių įsipareigojimų vertės dalis, įeinanti į bendrą pasiūlymo vertę. Sutartis turi numatyti solidarią visų šios sutarties šalių atsakomybę už prievolių perkančiajai organizacijai nevykdymą. Taip pat sutartyje turi būti paskirtas bendras atstovas arba vadovaujantis narys, grupės sudėtis bei kuriam iš tiekėjų grupės narių turi būti pervedamos lėšos už pirkimo sutarties vykdymą. Apie tokio asmens pakeitimą nedelsiant raštu privalo būti informuota perkančioji organizacija. </w:t>
      </w:r>
    </w:p>
    <w:p w14:paraId="4936912F" w14:textId="18EC2FD1" w:rsidR="000C05F9" w:rsidRPr="000C05F9" w:rsidRDefault="000B224E" w:rsidP="000F7A1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s>
        <w:autoSpaceDE w:val="0"/>
        <w:autoSpaceDN w:val="0"/>
        <w:adjustRightInd w:val="0"/>
        <w:spacing w:before="120"/>
        <w:ind w:firstLine="567"/>
        <w:jc w:val="both"/>
        <w:rPr>
          <w:rFonts w:eastAsia="Times New Roman"/>
          <w:bdr w:val="none" w:sz="0" w:space="0" w:color="auto"/>
          <w:lang w:val="lt-LT" w:eastAsia="lt-LT"/>
        </w:rPr>
      </w:pPr>
      <w:r>
        <w:rPr>
          <w:rFonts w:eastAsia="Times New Roman"/>
          <w:bdr w:val="none" w:sz="0" w:space="0" w:color="auto"/>
          <w:lang w:val="lt-LT" w:eastAsia="lt-LT"/>
        </w:rPr>
        <w:lastRenderedPageBreak/>
        <w:t>2</w:t>
      </w:r>
      <w:r w:rsidR="001A5ED5">
        <w:rPr>
          <w:rFonts w:eastAsia="Times New Roman"/>
          <w:bdr w:val="none" w:sz="0" w:space="0" w:color="auto"/>
          <w:lang w:val="lt-LT" w:eastAsia="lt-LT"/>
        </w:rPr>
        <w:t>2</w:t>
      </w:r>
      <w:r>
        <w:rPr>
          <w:rFonts w:eastAsia="Times New Roman"/>
          <w:bdr w:val="none" w:sz="0" w:space="0" w:color="auto"/>
          <w:lang w:val="lt-LT" w:eastAsia="lt-LT"/>
        </w:rPr>
        <w:t xml:space="preserve">. </w:t>
      </w:r>
      <w:r w:rsidR="000C05F9" w:rsidRPr="000C05F9">
        <w:rPr>
          <w:rFonts w:eastAsia="Times New Roman"/>
          <w:bdr w:val="none" w:sz="0" w:space="0" w:color="auto"/>
          <w:lang w:val="lt-LT" w:eastAsia="lt-LT"/>
        </w:rPr>
        <w:t>Perkančioji organizacija nereikalauja, kad tiekėjų grupės pateiktą pasiūlymą pripažinus geriausiu ir perkančiajai organizacijai pasiūlius sudaryti pirkimo sutartį, ši tiekėjų grupė įgautų tam tikrą teisinę formą.</w:t>
      </w:r>
    </w:p>
    <w:p w14:paraId="4D6C89E5" w14:textId="65D06DC5" w:rsidR="000C05F9" w:rsidRPr="000C05F9" w:rsidRDefault="000B224E" w:rsidP="000F7A1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s>
        <w:autoSpaceDE w:val="0"/>
        <w:autoSpaceDN w:val="0"/>
        <w:adjustRightInd w:val="0"/>
        <w:spacing w:before="120"/>
        <w:ind w:firstLine="567"/>
        <w:jc w:val="both"/>
        <w:rPr>
          <w:rFonts w:eastAsia="Times New Roman"/>
          <w:bdr w:val="none" w:sz="0" w:space="0" w:color="auto"/>
          <w:lang w:val="lt-LT" w:eastAsia="lt-LT"/>
        </w:rPr>
      </w:pPr>
      <w:r>
        <w:rPr>
          <w:rFonts w:eastAsia="Times New Roman"/>
          <w:bdr w:val="none" w:sz="0" w:space="0" w:color="auto"/>
          <w:lang w:val="lt-LT" w:eastAsia="lt-LT"/>
        </w:rPr>
        <w:t>2</w:t>
      </w:r>
      <w:r w:rsidR="00090C21">
        <w:rPr>
          <w:rFonts w:eastAsia="Times New Roman"/>
          <w:bdr w:val="none" w:sz="0" w:space="0" w:color="auto"/>
          <w:lang w:val="lt-LT" w:eastAsia="lt-LT"/>
        </w:rPr>
        <w:t>3</w:t>
      </w:r>
      <w:r>
        <w:rPr>
          <w:rFonts w:eastAsia="Times New Roman"/>
          <w:bdr w:val="none" w:sz="0" w:space="0" w:color="auto"/>
          <w:lang w:val="lt-LT" w:eastAsia="lt-LT"/>
        </w:rPr>
        <w:t xml:space="preserve">. </w:t>
      </w:r>
      <w:r w:rsidR="000C05F9" w:rsidRPr="000C05F9">
        <w:rPr>
          <w:rFonts w:eastAsia="Times New Roman"/>
          <w:bdr w:val="none" w:sz="0" w:space="0" w:color="auto"/>
          <w:lang w:val="lt-LT" w:eastAsia="lt-LT"/>
        </w:rPr>
        <w:t>Į CVP IS priemonėmis pateiktus klausimus atsako įgaliotas bendrą pasiūlymą pateikti tiekėjas, kuris taip pat pateikia („prisega“) savo ir kitų tiekėjų grupės narių dokumentus.</w:t>
      </w:r>
    </w:p>
    <w:p w14:paraId="57F2FD84" w14:textId="77777777" w:rsidR="00FC1E0B" w:rsidRPr="00380AB1" w:rsidRDefault="00FC1E0B">
      <w:pPr>
        <w:pStyle w:val="Body2"/>
        <w:rPr>
          <w:rFonts w:cs="Times New Roman"/>
          <w:sz w:val="24"/>
          <w:szCs w:val="24"/>
          <w:lang w:val="lt-LT"/>
        </w:rPr>
      </w:pPr>
    </w:p>
    <w:p w14:paraId="1FF49D4D" w14:textId="77777777" w:rsidR="006B66FB" w:rsidRPr="009E4C3A" w:rsidRDefault="006B66FB" w:rsidP="000C1A3D">
      <w:pPr>
        <w:pStyle w:val="Heading"/>
        <w:jc w:val="center"/>
        <w:rPr>
          <w:rFonts w:cs="Times New Roman"/>
          <w:color w:val="auto"/>
          <w:sz w:val="24"/>
          <w:szCs w:val="24"/>
        </w:rPr>
      </w:pPr>
    </w:p>
    <w:p w14:paraId="06435F7A" w14:textId="2F97F4C6" w:rsidR="00CD40D7" w:rsidRPr="000C1A3D" w:rsidRDefault="00BB126E" w:rsidP="000C1A3D">
      <w:pPr>
        <w:pStyle w:val="Heading"/>
        <w:jc w:val="center"/>
        <w:rPr>
          <w:rFonts w:cs="Times New Roman"/>
          <w:color w:val="auto"/>
          <w:sz w:val="24"/>
          <w:szCs w:val="24"/>
        </w:rPr>
      </w:pPr>
      <w:r w:rsidRPr="00FB6A69">
        <w:rPr>
          <w:rFonts w:cs="Times New Roman"/>
          <w:color w:val="auto"/>
          <w:sz w:val="24"/>
          <w:szCs w:val="24"/>
        </w:rPr>
        <w:t>5</w:t>
      </w:r>
      <w:r w:rsidR="007D6115" w:rsidRPr="000C1A3D">
        <w:rPr>
          <w:rFonts w:cs="Times New Roman"/>
          <w:color w:val="auto"/>
          <w:sz w:val="24"/>
          <w:szCs w:val="24"/>
        </w:rPr>
        <w:t>. PASIŪLYMŲ RENGIMAS, PATEIKIMAS, KEITIMAS</w:t>
      </w:r>
    </w:p>
    <w:p w14:paraId="61B29041" w14:textId="77777777" w:rsidR="00CD40D7" w:rsidRPr="00FB6A69" w:rsidRDefault="00CD40D7">
      <w:pPr>
        <w:pStyle w:val="Body2"/>
        <w:rPr>
          <w:rFonts w:cs="Times New Roman"/>
          <w:sz w:val="24"/>
          <w:szCs w:val="24"/>
          <w:lang w:val="lt-LT"/>
        </w:rPr>
      </w:pPr>
    </w:p>
    <w:p w14:paraId="1A54EBA7" w14:textId="69ECE61A" w:rsidR="00CD40D7" w:rsidRPr="00FB6A69" w:rsidRDefault="000B224E" w:rsidP="000F7A12">
      <w:pPr>
        <w:pStyle w:val="Body2"/>
        <w:ind w:firstLine="567"/>
        <w:rPr>
          <w:rFonts w:cs="Times New Roman"/>
          <w:sz w:val="24"/>
          <w:szCs w:val="24"/>
          <w:lang w:val="lt-LT"/>
        </w:rPr>
      </w:pPr>
      <w:r w:rsidRPr="00FB6A69">
        <w:rPr>
          <w:rFonts w:cs="Times New Roman"/>
          <w:sz w:val="24"/>
          <w:szCs w:val="24"/>
          <w:lang w:val="lt-LT"/>
        </w:rPr>
        <w:t>2</w:t>
      </w:r>
      <w:r w:rsidR="00090C21" w:rsidRPr="00FB6A69">
        <w:rPr>
          <w:rFonts w:cs="Times New Roman"/>
          <w:sz w:val="24"/>
          <w:szCs w:val="24"/>
          <w:lang w:val="lt-LT"/>
        </w:rPr>
        <w:t>4</w:t>
      </w:r>
      <w:r w:rsidR="007D6115" w:rsidRPr="00FB6A69">
        <w:rPr>
          <w:rFonts w:cs="Times New Roman"/>
          <w:sz w:val="24"/>
          <w:szCs w:val="24"/>
          <w:lang w:val="lt-LT"/>
        </w:rPr>
        <w:t xml:space="preserve">. Tiekėjas gali pateikti tik vieną </w:t>
      </w:r>
      <w:r w:rsidR="007D6115" w:rsidRPr="00A52A83">
        <w:rPr>
          <w:rFonts w:cs="Times New Roman"/>
          <w:sz w:val="24"/>
          <w:szCs w:val="24"/>
          <w:lang w:val="es-ES_tradnl"/>
        </w:rPr>
        <w:t>pasi</w:t>
      </w:r>
      <w:r w:rsidR="007D6115" w:rsidRPr="00FB6A69">
        <w:rPr>
          <w:rFonts w:cs="Times New Roman"/>
          <w:sz w:val="24"/>
          <w:szCs w:val="24"/>
          <w:lang w:val="lt-LT"/>
        </w:rPr>
        <w:t xml:space="preserve">ūlymą. Jei tiekėjas pateikia daugiau kaip vieną </w:t>
      </w:r>
      <w:r w:rsidR="007D6115" w:rsidRPr="00A52A83">
        <w:rPr>
          <w:rFonts w:cs="Times New Roman"/>
          <w:sz w:val="24"/>
          <w:szCs w:val="24"/>
          <w:lang w:val="es-ES_tradnl"/>
        </w:rPr>
        <w:t>pasi</w:t>
      </w:r>
      <w:r w:rsidR="007D6115" w:rsidRPr="00FB6A69">
        <w:rPr>
          <w:rFonts w:cs="Times New Roman"/>
          <w:sz w:val="24"/>
          <w:szCs w:val="24"/>
          <w:lang w:val="lt-LT"/>
        </w:rPr>
        <w:t>ūlymą arba ūkio subjektų grupės dalyvis dalyvauja teikiant kelis pasiūlymus, visi tokie pasiūlymai bus atmesti.</w:t>
      </w:r>
    </w:p>
    <w:p w14:paraId="46E11792" w14:textId="1CB3BD60" w:rsidR="00CD40D7" w:rsidRPr="00FB6A69" w:rsidRDefault="000B224E" w:rsidP="000F7A12">
      <w:pPr>
        <w:pStyle w:val="Body2"/>
        <w:ind w:firstLine="567"/>
        <w:rPr>
          <w:rFonts w:cs="Times New Roman"/>
          <w:sz w:val="24"/>
          <w:szCs w:val="24"/>
          <w:lang w:val="lt-LT"/>
        </w:rPr>
      </w:pPr>
      <w:r w:rsidRPr="00FB6A69">
        <w:rPr>
          <w:rFonts w:cs="Times New Roman"/>
          <w:sz w:val="24"/>
          <w:szCs w:val="24"/>
          <w:lang w:val="lt-LT"/>
        </w:rPr>
        <w:t>2</w:t>
      </w:r>
      <w:r w:rsidR="00090C21" w:rsidRPr="00FB6A69">
        <w:rPr>
          <w:rFonts w:cs="Times New Roman"/>
          <w:sz w:val="24"/>
          <w:szCs w:val="24"/>
          <w:lang w:val="lt-LT"/>
        </w:rPr>
        <w:t>5</w:t>
      </w:r>
      <w:r w:rsidR="007D6115" w:rsidRPr="00FB6A69">
        <w:rPr>
          <w:rFonts w:cs="Times New Roman"/>
          <w:sz w:val="24"/>
          <w:szCs w:val="24"/>
          <w:lang w:val="lt-LT"/>
        </w:rPr>
        <w:t xml:space="preserve">. Tiekėjas negali pateikti alternatyvių </w:t>
      </w:r>
      <w:r w:rsidR="007D6115" w:rsidRPr="00A52A83">
        <w:rPr>
          <w:rFonts w:cs="Times New Roman"/>
          <w:sz w:val="24"/>
          <w:szCs w:val="24"/>
          <w:lang w:val="es-ES_tradnl"/>
        </w:rPr>
        <w:t>pasi</w:t>
      </w:r>
      <w:r w:rsidR="007D6115" w:rsidRPr="00FB6A69">
        <w:rPr>
          <w:rFonts w:cs="Times New Roman"/>
          <w:sz w:val="24"/>
          <w:szCs w:val="24"/>
          <w:lang w:val="lt-LT"/>
        </w:rPr>
        <w:t xml:space="preserve">ūlymų. Tiekėjui pateikus alternatyvų </w:t>
      </w:r>
      <w:r w:rsidR="007D6115" w:rsidRPr="00A52A83">
        <w:rPr>
          <w:rFonts w:cs="Times New Roman"/>
          <w:sz w:val="24"/>
          <w:szCs w:val="24"/>
          <w:lang w:val="es-ES_tradnl"/>
        </w:rPr>
        <w:t>pasi</w:t>
      </w:r>
      <w:r w:rsidR="007D6115" w:rsidRPr="00FB6A69">
        <w:rPr>
          <w:rFonts w:cs="Times New Roman"/>
          <w:sz w:val="24"/>
          <w:szCs w:val="24"/>
          <w:lang w:val="lt-LT"/>
        </w:rPr>
        <w:t>ūlymą, jo pasiū</w:t>
      </w:r>
      <w:r w:rsidR="007D6115" w:rsidRPr="00A52A83">
        <w:rPr>
          <w:rFonts w:cs="Times New Roman"/>
          <w:sz w:val="24"/>
          <w:szCs w:val="24"/>
          <w:lang w:val="es-ES_tradnl"/>
        </w:rPr>
        <w:t>lymas ir alternatyvus pasi</w:t>
      </w:r>
      <w:r w:rsidR="007D6115" w:rsidRPr="00FB6A69">
        <w:rPr>
          <w:rFonts w:cs="Times New Roman"/>
          <w:sz w:val="24"/>
          <w:szCs w:val="24"/>
          <w:lang w:val="lt-LT"/>
        </w:rPr>
        <w:t>ūlymas (alternatyvū</w:t>
      </w:r>
      <w:r w:rsidR="007D6115" w:rsidRPr="00A52A83">
        <w:rPr>
          <w:rFonts w:cs="Times New Roman"/>
          <w:sz w:val="24"/>
          <w:szCs w:val="24"/>
          <w:lang w:val="es-ES_tradnl"/>
        </w:rPr>
        <w:t>s pasi</w:t>
      </w:r>
      <w:r w:rsidR="007D6115" w:rsidRPr="00FB6A69">
        <w:rPr>
          <w:rFonts w:cs="Times New Roman"/>
          <w:sz w:val="24"/>
          <w:szCs w:val="24"/>
          <w:lang w:val="lt-LT"/>
        </w:rPr>
        <w:t>ūlymai) bus atmesti.</w:t>
      </w:r>
    </w:p>
    <w:p w14:paraId="445214D4" w14:textId="3B8C86F3" w:rsidR="00CD40D7" w:rsidRDefault="000B224E" w:rsidP="000F7A12">
      <w:pPr>
        <w:pStyle w:val="Body2"/>
        <w:ind w:firstLine="567"/>
        <w:rPr>
          <w:rFonts w:cs="Times New Roman"/>
          <w:sz w:val="24"/>
          <w:szCs w:val="24"/>
        </w:rPr>
      </w:pPr>
      <w:r w:rsidRPr="00FB6A69">
        <w:rPr>
          <w:rFonts w:cs="Times New Roman"/>
          <w:sz w:val="24"/>
          <w:szCs w:val="24"/>
          <w:lang w:val="lt-LT"/>
        </w:rPr>
        <w:t>2</w:t>
      </w:r>
      <w:r w:rsidR="00090C21" w:rsidRPr="00FB6A69">
        <w:rPr>
          <w:rFonts w:cs="Times New Roman"/>
          <w:sz w:val="24"/>
          <w:szCs w:val="24"/>
          <w:lang w:val="lt-LT"/>
        </w:rPr>
        <w:t>6</w:t>
      </w:r>
      <w:r w:rsidR="007D6115" w:rsidRPr="00FB6A69">
        <w:rPr>
          <w:rFonts w:cs="Times New Roman"/>
          <w:sz w:val="24"/>
          <w:szCs w:val="24"/>
          <w:lang w:val="lt-LT"/>
        </w:rPr>
        <w:t xml:space="preserve">. </w:t>
      </w:r>
      <w:r w:rsidR="007D6115" w:rsidRPr="00A52A83">
        <w:rPr>
          <w:rFonts w:cs="Times New Roman"/>
          <w:sz w:val="24"/>
          <w:szCs w:val="24"/>
          <w:lang w:val="sv-SE"/>
        </w:rPr>
        <w:t>Perkan</w:t>
      </w:r>
      <w:r w:rsidR="007D6115" w:rsidRPr="00FB6A69">
        <w:rPr>
          <w:rFonts w:cs="Times New Roman"/>
          <w:sz w:val="24"/>
          <w:szCs w:val="24"/>
          <w:lang w:val="lt-LT"/>
        </w:rPr>
        <w:t>čioji organizacija reikalauja pasiūlymus teikti tik elektroninėmis priemonėmis naudojant CVP IS. Pasiūlymai popierinėje laikmenoje, jei tokie būtų pateikti, bus grąž</w:t>
      </w:r>
      <w:r w:rsidR="007D6115" w:rsidRPr="00A52A83">
        <w:rPr>
          <w:rFonts w:cs="Times New Roman"/>
          <w:sz w:val="24"/>
          <w:szCs w:val="24"/>
          <w:lang w:val="it-IT"/>
        </w:rPr>
        <w:t>inami neatpl</w:t>
      </w:r>
      <w:r w:rsidR="007D6115" w:rsidRPr="00FB6A69">
        <w:rPr>
          <w:rFonts w:cs="Times New Roman"/>
          <w:sz w:val="24"/>
          <w:szCs w:val="24"/>
          <w:lang w:val="lt-LT"/>
        </w:rPr>
        <w:t>ėšti tiekėjui (kurjeriui) ar grąž</w:t>
      </w:r>
      <w:r w:rsidR="007D6115" w:rsidRPr="00A52A83">
        <w:rPr>
          <w:rFonts w:cs="Times New Roman"/>
          <w:sz w:val="24"/>
          <w:szCs w:val="24"/>
          <w:lang w:val="it-IT"/>
        </w:rPr>
        <w:t>inami registruotu lai</w:t>
      </w:r>
      <w:r w:rsidR="007D6115" w:rsidRPr="00FB6A69">
        <w:rPr>
          <w:rFonts w:cs="Times New Roman"/>
          <w:sz w:val="24"/>
          <w:szCs w:val="24"/>
          <w:lang w:val="lt-LT"/>
        </w:rPr>
        <w:t xml:space="preserve">šku ir nebus priimami ir vertinami. </w:t>
      </w:r>
      <w:r w:rsidR="007D6115" w:rsidRPr="00A52A83">
        <w:rPr>
          <w:rFonts w:cs="Times New Roman"/>
          <w:sz w:val="24"/>
          <w:szCs w:val="24"/>
        </w:rPr>
        <w:t>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arba pateikiant skaitmenines dokumentų kopijas (pvz., paž</w:t>
      </w:r>
      <w:r w:rsidR="007D6115" w:rsidRPr="00A52A83">
        <w:rPr>
          <w:rFonts w:cs="Times New Roman"/>
          <w:sz w:val="24"/>
          <w:szCs w:val="24"/>
          <w:lang w:val="es-ES_tradnl"/>
        </w:rPr>
        <w:t>ymos, licencijos, jungtin</w:t>
      </w:r>
      <w:r w:rsidR="007D6115" w:rsidRPr="00A52A83">
        <w:rPr>
          <w:rFonts w:cs="Times New Roman"/>
          <w:sz w:val="24"/>
          <w:szCs w:val="24"/>
        </w:rPr>
        <w:t>ė</w:t>
      </w:r>
      <w:r w:rsidR="007D6115" w:rsidRPr="00A52A83">
        <w:rPr>
          <w:rFonts w:cs="Times New Roman"/>
          <w:sz w:val="24"/>
          <w:szCs w:val="24"/>
          <w:lang w:val="pt-PT"/>
        </w:rPr>
        <w:t>s veiklos sutartis ir pan.)</w:t>
      </w:r>
      <w:r w:rsidR="007D6115" w:rsidRPr="00A52A83">
        <w:rPr>
          <w:rFonts w:cs="Times New Roman"/>
          <w:sz w:val="24"/>
          <w:szCs w:val="24"/>
        </w:rPr>
        <w:t xml:space="preserve">. Pateikiami dokumentai ar skaitmeninės dokumentų </w:t>
      </w:r>
      <w:r w:rsidR="007D6115" w:rsidRPr="00A52A83">
        <w:rPr>
          <w:rFonts w:cs="Times New Roman"/>
          <w:sz w:val="24"/>
          <w:szCs w:val="24"/>
          <w:lang w:val="es-ES_tradnl"/>
        </w:rPr>
        <w:t>kopijos turi b</w:t>
      </w:r>
      <w:r w:rsidR="007D6115" w:rsidRPr="00A52A83">
        <w:rPr>
          <w:rFonts w:cs="Times New Roman"/>
          <w:sz w:val="24"/>
          <w:szCs w:val="24"/>
        </w:rPr>
        <w:t xml:space="preserve">ūti prieinami naudojant nediskriminuojančius, visuotinai prieinamus duomenų </w:t>
      </w:r>
      <w:r w:rsidR="007D6115" w:rsidRPr="00FB6A69">
        <w:rPr>
          <w:rFonts w:cs="Times New Roman"/>
          <w:sz w:val="24"/>
          <w:szCs w:val="24"/>
        </w:rPr>
        <w:t>fail</w:t>
      </w:r>
      <w:r w:rsidR="007D6115" w:rsidRPr="00A52A83">
        <w:rPr>
          <w:rFonts w:cs="Times New Roman"/>
          <w:sz w:val="24"/>
          <w:szCs w:val="24"/>
        </w:rPr>
        <w:t xml:space="preserve">ų </w:t>
      </w:r>
      <w:r w:rsidR="007D6115" w:rsidRPr="00A52A83">
        <w:rPr>
          <w:rFonts w:cs="Times New Roman"/>
          <w:sz w:val="24"/>
          <w:szCs w:val="24"/>
          <w:lang w:val="nl-NL"/>
        </w:rPr>
        <w:t>formatus (pvz., pdf, jpg, doc</w:t>
      </w:r>
      <w:r w:rsidR="007D6115" w:rsidRPr="00A52A83">
        <w:rPr>
          <w:rFonts w:cs="Times New Roman"/>
          <w:sz w:val="24"/>
          <w:szCs w:val="24"/>
        </w:rPr>
        <w:t>x ir kt.).</w:t>
      </w:r>
    </w:p>
    <w:p w14:paraId="1BF5EC39" w14:textId="44E80ADE" w:rsidR="00E92F76" w:rsidRDefault="00E92F76" w:rsidP="000F7A12">
      <w:pPr>
        <w:pStyle w:val="Body2"/>
        <w:ind w:firstLine="567"/>
        <w:rPr>
          <w:rFonts w:cs="Times New Roman"/>
          <w:sz w:val="24"/>
          <w:szCs w:val="24"/>
        </w:rPr>
      </w:pPr>
      <w:r>
        <w:rPr>
          <w:rFonts w:cs="Times New Roman"/>
          <w:sz w:val="24"/>
          <w:szCs w:val="24"/>
        </w:rPr>
        <w:t>2</w:t>
      </w:r>
      <w:r w:rsidR="00090C21">
        <w:rPr>
          <w:rFonts w:cs="Times New Roman"/>
          <w:sz w:val="24"/>
          <w:szCs w:val="24"/>
        </w:rPr>
        <w:t>7</w:t>
      </w:r>
      <w:r>
        <w:rPr>
          <w:rFonts w:cs="Times New Roman"/>
          <w:sz w:val="24"/>
          <w:szCs w:val="24"/>
        </w:rPr>
        <w:t>. Pasiūlymą sudaro:</w:t>
      </w:r>
    </w:p>
    <w:p w14:paraId="44740D11" w14:textId="3BE6B5BD" w:rsidR="00E92F76" w:rsidRDefault="00E92F76" w:rsidP="00E92F76">
      <w:pPr>
        <w:pStyle w:val="Body2"/>
        <w:ind w:firstLine="567"/>
        <w:rPr>
          <w:rFonts w:cs="Times New Roman"/>
          <w:sz w:val="24"/>
          <w:szCs w:val="24"/>
        </w:rPr>
      </w:pPr>
      <w:r>
        <w:rPr>
          <w:rFonts w:cs="Times New Roman"/>
          <w:sz w:val="24"/>
          <w:szCs w:val="24"/>
        </w:rPr>
        <w:t>2</w:t>
      </w:r>
      <w:r w:rsidR="00090C21">
        <w:rPr>
          <w:rFonts w:cs="Times New Roman"/>
          <w:sz w:val="24"/>
          <w:szCs w:val="24"/>
        </w:rPr>
        <w:t>7</w:t>
      </w:r>
      <w:r>
        <w:rPr>
          <w:rFonts w:cs="Times New Roman"/>
          <w:sz w:val="24"/>
          <w:szCs w:val="24"/>
        </w:rPr>
        <w:t>.1. pasiūlymas dėl M</w:t>
      </w:r>
      <w:r w:rsidR="00704243">
        <w:rPr>
          <w:rFonts w:cs="Times New Roman"/>
          <w:sz w:val="24"/>
          <w:szCs w:val="24"/>
        </w:rPr>
        <w:t>2</w:t>
      </w:r>
      <w:r>
        <w:rPr>
          <w:rFonts w:cs="Times New Roman"/>
          <w:sz w:val="24"/>
          <w:szCs w:val="24"/>
        </w:rPr>
        <w:t xml:space="preserve"> klasės auto</w:t>
      </w:r>
      <w:r w:rsidR="00977433">
        <w:rPr>
          <w:rFonts w:cs="Times New Roman"/>
          <w:sz w:val="24"/>
          <w:szCs w:val="24"/>
        </w:rPr>
        <w:t>buso</w:t>
      </w:r>
      <w:r>
        <w:rPr>
          <w:rFonts w:cs="Times New Roman"/>
          <w:sz w:val="24"/>
          <w:szCs w:val="24"/>
        </w:rPr>
        <w:t xml:space="preserve"> pirkimo (1 priedas);</w:t>
      </w:r>
    </w:p>
    <w:p w14:paraId="33260E28" w14:textId="1BA63492" w:rsidR="00E92F76" w:rsidRDefault="00E92F76" w:rsidP="00E92F76">
      <w:pPr>
        <w:pStyle w:val="Body2"/>
        <w:ind w:firstLine="567"/>
        <w:rPr>
          <w:rFonts w:cs="Times New Roman"/>
          <w:sz w:val="24"/>
          <w:szCs w:val="24"/>
        </w:rPr>
      </w:pPr>
      <w:r>
        <w:rPr>
          <w:rFonts w:cs="Times New Roman"/>
          <w:sz w:val="24"/>
          <w:szCs w:val="24"/>
        </w:rPr>
        <w:t>2</w:t>
      </w:r>
      <w:r w:rsidR="00090C21">
        <w:rPr>
          <w:rFonts w:cs="Times New Roman"/>
          <w:sz w:val="24"/>
          <w:szCs w:val="24"/>
        </w:rPr>
        <w:t>7</w:t>
      </w:r>
      <w:r>
        <w:rPr>
          <w:rFonts w:cs="Times New Roman"/>
          <w:sz w:val="24"/>
          <w:szCs w:val="24"/>
        </w:rPr>
        <w:t>.2. užpildyta techninės specifikacijos forma (2 priedas);</w:t>
      </w:r>
    </w:p>
    <w:p w14:paraId="55F9EB39" w14:textId="4EB92F8E" w:rsidR="00E92F76" w:rsidRPr="00A52A83" w:rsidRDefault="00E92F76" w:rsidP="00E92F76">
      <w:pPr>
        <w:pStyle w:val="Body2"/>
        <w:ind w:firstLine="567"/>
        <w:rPr>
          <w:rFonts w:cs="Times New Roman"/>
          <w:sz w:val="24"/>
          <w:szCs w:val="24"/>
        </w:rPr>
      </w:pPr>
      <w:r>
        <w:rPr>
          <w:rFonts w:cs="Times New Roman"/>
          <w:sz w:val="24"/>
          <w:szCs w:val="24"/>
        </w:rPr>
        <w:t>2</w:t>
      </w:r>
      <w:r w:rsidR="00090C21">
        <w:rPr>
          <w:rFonts w:cs="Times New Roman"/>
          <w:sz w:val="24"/>
          <w:szCs w:val="24"/>
        </w:rPr>
        <w:t>7</w:t>
      </w:r>
      <w:r>
        <w:rPr>
          <w:rFonts w:cs="Times New Roman"/>
          <w:sz w:val="24"/>
          <w:szCs w:val="24"/>
        </w:rPr>
        <w:t>.3. užpildyta minimalių kvalifikacijos reikalvimų atitikties deklaracija (3 priedas).</w:t>
      </w:r>
    </w:p>
    <w:p w14:paraId="6FC1C99D" w14:textId="210EB96D" w:rsidR="00CD40D7" w:rsidRPr="00A52A83" w:rsidRDefault="000B224E" w:rsidP="000F7A12">
      <w:pPr>
        <w:pStyle w:val="Body2"/>
        <w:ind w:firstLine="567"/>
        <w:rPr>
          <w:rFonts w:cs="Times New Roman"/>
          <w:sz w:val="24"/>
          <w:szCs w:val="24"/>
        </w:rPr>
      </w:pPr>
      <w:r>
        <w:rPr>
          <w:rFonts w:cs="Times New Roman"/>
          <w:sz w:val="24"/>
          <w:szCs w:val="24"/>
        </w:rPr>
        <w:t>2</w:t>
      </w:r>
      <w:r w:rsidR="00090C21">
        <w:rPr>
          <w:rFonts w:cs="Times New Roman"/>
          <w:sz w:val="24"/>
          <w:szCs w:val="24"/>
        </w:rPr>
        <w:t>8</w:t>
      </w:r>
      <w:r w:rsidR="007D6115" w:rsidRPr="00A52A83">
        <w:rPr>
          <w:rFonts w:cs="Times New Roman"/>
          <w:sz w:val="24"/>
          <w:szCs w:val="24"/>
        </w:rPr>
        <w:t xml:space="preserve">. Pasiūlymas turi būti pateiktas iki CVP IS nurodyto pasiūlymų </w:t>
      </w:r>
      <w:r w:rsidR="007D6115" w:rsidRPr="00A52A83">
        <w:rPr>
          <w:rFonts w:cs="Times New Roman"/>
          <w:sz w:val="24"/>
          <w:szCs w:val="24"/>
          <w:lang w:val="pt-PT"/>
        </w:rPr>
        <w:t>pateikimo termino pabaigos.</w:t>
      </w:r>
    </w:p>
    <w:p w14:paraId="7860790D" w14:textId="571F54BC" w:rsidR="00CD40D7" w:rsidRPr="00A52A83" w:rsidRDefault="00090C21" w:rsidP="000F7A12">
      <w:pPr>
        <w:pStyle w:val="Body2"/>
        <w:ind w:firstLine="567"/>
        <w:rPr>
          <w:rFonts w:cs="Times New Roman"/>
          <w:sz w:val="24"/>
          <w:szCs w:val="24"/>
        </w:rPr>
      </w:pPr>
      <w:r>
        <w:rPr>
          <w:rFonts w:cs="Times New Roman"/>
          <w:sz w:val="24"/>
          <w:szCs w:val="24"/>
        </w:rPr>
        <w:t>29</w:t>
      </w:r>
      <w:r w:rsidR="007D6115" w:rsidRPr="00A52A83">
        <w:rPr>
          <w:rFonts w:cs="Times New Roman"/>
          <w:sz w:val="24"/>
          <w:szCs w:val="24"/>
        </w:rPr>
        <w:t>. Susipažinti su pirkimo dokumentais tiekėjai turi teisę iki pasiūlymų pateikimo t</w:t>
      </w:r>
      <w:r w:rsidR="007D6115" w:rsidRPr="00A52A83">
        <w:rPr>
          <w:rFonts w:cs="Times New Roman"/>
          <w:sz w:val="24"/>
          <w:szCs w:val="24"/>
          <w:lang w:val="pt-PT"/>
        </w:rPr>
        <w:t>ermino pabaigos.</w:t>
      </w:r>
    </w:p>
    <w:p w14:paraId="2810F304" w14:textId="461DDF81" w:rsidR="00CD40D7" w:rsidRPr="00A52A83" w:rsidRDefault="00E92F76" w:rsidP="000F7A12">
      <w:pPr>
        <w:pStyle w:val="Body2"/>
        <w:ind w:firstLine="567"/>
        <w:rPr>
          <w:rFonts w:cs="Times New Roman"/>
          <w:sz w:val="24"/>
          <w:szCs w:val="24"/>
        </w:rPr>
      </w:pPr>
      <w:r>
        <w:rPr>
          <w:rFonts w:cs="Times New Roman"/>
          <w:sz w:val="24"/>
          <w:szCs w:val="24"/>
        </w:rPr>
        <w:t>3</w:t>
      </w:r>
      <w:r w:rsidR="00090C21">
        <w:rPr>
          <w:rFonts w:cs="Times New Roman"/>
          <w:sz w:val="24"/>
          <w:szCs w:val="24"/>
        </w:rPr>
        <w:t>0</w:t>
      </w:r>
      <w:r w:rsidR="007D6115" w:rsidRPr="00A52A83">
        <w:rPr>
          <w:rFonts w:cs="Times New Roman"/>
          <w:sz w:val="24"/>
          <w:szCs w:val="24"/>
        </w:rPr>
        <w:t>. Pateikdamas pasiūlymą</w:t>
      </w:r>
      <w:r w:rsidR="007D6115" w:rsidRPr="00A52A83">
        <w:rPr>
          <w:rFonts w:cs="Times New Roman"/>
          <w:sz w:val="24"/>
          <w:szCs w:val="24"/>
          <w:lang w:val="nl-NL"/>
        </w:rPr>
        <w:t>, tiek</w:t>
      </w:r>
      <w:r w:rsidR="007D6115" w:rsidRPr="00A52A83">
        <w:rPr>
          <w:rFonts w:cs="Times New Roman"/>
          <w:sz w:val="24"/>
          <w:szCs w:val="24"/>
        </w:rPr>
        <w:t>ėjas sutinka su šiais pirkimo dokumentais ir patvirtina, kad jo pasiūlyme pateikta informacija yra teisinga ir apima viską, ko reikia tinkamam pirkimo sutarties įvykdymui.</w:t>
      </w:r>
    </w:p>
    <w:p w14:paraId="2D47ADB5" w14:textId="3A8403E3" w:rsidR="00CD40D7" w:rsidRPr="00FB6A69" w:rsidRDefault="00E92F76" w:rsidP="000F7A12">
      <w:pPr>
        <w:pStyle w:val="Body2"/>
        <w:ind w:firstLine="567"/>
        <w:rPr>
          <w:rFonts w:cs="Times New Roman"/>
          <w:color w:val="auto"/>
          <w:sz w:val="24"/>
          <w:szCs w:val="24"/>
          <w:lang w:val="pt-PT"/>
        </w:rPr>
      </w:pPr>
      <w:r>
        <w:rPr>
          <w:rFonts w:cs="Times New Roman"/>
          <w:color w:val="auto"/>
          <w:sz w:val="24"/>
          <w:szCs w:val="24"/>
        </w:rPr>
        <w:t>3</w:t>
      </w:r>
      <w:r w:rsidR="00090C21">
        <w:rPr>
          <w:rFonts w:cs="Times New Roman"/>
          <w:color w:val="auto"/>
          <w:sz w:val="24"/>
          <w:szCs w:val="24"/>
        </w:rPr>
        <w:t>1</w:t>
      </w:r>
      <w:r w:rsidR="007D6115" w:rsidRPr="00A52A83">
        <w:rPr>
          <w:rFonts w:cs="Times New Roman"/>
          <w:color w:val="auto"/>
          <w:sz w:val="24"/>
          <w:szCs w:val="24"/>
        </w:rPr>
        <w:t>. Tiekė</w:t>
      </w:r>
      <w:r w:rsidR="007D6115" w:rsidRPr="00A52A83">
        <w:rPr>
          <w:rFonts w:cs="Times New Roman"/>
          <w:color w:val="auto"/>
          <w:sz w:val="24"/>
          <w:szCs w:val="24"/>
          <w:lang w:val="es-ES_tradnl"/>
        </w:rPr>
        <w:t>jo pasi</w:t>
      </w:r>
      <w:r w:rsidR="007D6115" w:rsidRPr="00A52A83">
        <w:rPr>
          <w:rFonts w:cs="Times New Roman"/>
          <w:color w:val="auto"/>
          <w:sz w:val="24"/>
          <w:szCs w:val="24"/>
        </w:rPr>
        <w:t>ūlymas bei kita korespondencija pateikiami lietuvių kalba. Jei reikalaujami pridėti prie pasiū</w:t>
      </w:r>
      <w:r w:rsidR="007D6115" w:rsidRPr="00A52A83">
        <w:rPr>
          <w:rFonts w:cs="Times New Roman"/>
          <w:color w:val="auto"/>
          <w:sz w:val="24"/>
          <w:szCs w:val="24"/>
          <w:lang w:val="it-IT"/>
        </w:rPr>
        <w:t>lymo dokumentai negali b</w:t>
      </w:r>
      <w:r w:rsidR="007D6115" w:rsidRPr="00A52A83">
        <w:rPr>
          <w:rFonts w:cs="Times New Roman"/>
          <w:color w:val="auto"/>
          <w:sz w:val="24"/>
          <w:szCs w:val="24"/>
        </w:rPr>
        <w:t xml:space="preserve">ūti pateikti lietuvių </w:t>
      </w:r>
      <w:r w:rsidR="007D6115" w:rsidRPr="00A52A83">
        <w:rPr>
          <w:rFonts w:cs="Times New Roman"/>
          <w:color w:val="auto"/>
          <w:sz w:val="24"/>
          <w:szCs w:val="24"/>
          <w:lang w:val="es-ES_tradnl"/>
        </w:rPr>
        <w:t xml:space="preserve">kalba, </w:t>
      </w:r>
      <w:r w:rsidR="007D6115" w:rsidRPr="00A52A83">
        <w:rPr>
          <w:rFonts w:cs="Times New Roman"/>
          <w:color w:val="auto"/>
          <w:sz w:val="24"/>
          <w:szCs w:val="24"/>
        </w:rPr>
        <w:t xml:space="preserve">šie dokumentai turi būti pateikiami originalo kalba, pridedant vertimą į </w:t>
      </w:r>
      <w:r w:rsidR="007D6115" w:rsidRPr="00A52A83">
        <w:rPr>
          <w:rFonts w:cs="Times New Roman"/>
          <w:color w:val="auto"/>
          <w:sz w:val="24"/>
          <w:szCs w:val="24"/>
          <w:lang w:val="es-ES_tradnl"/>
        </w:rPr>
        <w:t>lietuvi</w:t>
      </w:r>
      <w:r w:rsidR="007D6115" w:rsidRPr="00A52A83">
        <w:rPr>
          <w:rFonts w:cs="Times New Roman"/>
          <w:color w:val="auto"/>
          <w:sz w:val="24"/>
          <w:szCs w:val="24"/>
        </w:rPr>
        <w:t>ų kalbą</w:t>
      </w:r>
      <w:r w:rsidR="007D6115" w:rsidRPr="00A52A83">
        <w:rPr>
          <w:rFonts w:cs="Times New Roman"/>
          <w:color w:val="auto"/>
          <w:sz w:val="24"/>
          <w:szCs w:val="24"/>
          <w:lang w:val="pt-PT"/>
        </w:rPr>
        <w:t>. Vertimas turi b</w:t>
      </w:r>
      <w:r w:rsidR="007D6115" w:rsidRPr="00FB6A69">
        <w:rPr>
          <w:rFonts w:cs="Times New Roman"/>
          <w:color w:val="auto"/>
          <w:sz w:val="24"/>
          <w:szCs w:val="24"/>
          <w:lang w:val="pt-PT"/>
        </w:rPr>
        <w:t>ū</w:t>
      </w:r>
      <w:r w:rsidR="007D6115" w:rsidRPr="00A52A83">
        <w:rPr>
          <w:rFonts w:cs="Times New Roman"/>
          <w:color w:val="auto"/>
          <w:sz w:val="24"/>
          <w:szCs w:val="24"/>
          <w:lang w:val="es-ES_tradnl"/>
        </w:rPr>
        <w:t>ti patvirtintas vert</w:t>
      </w:r>
      <w:r w:rsidR="007D6115" w:rsidRPr="00FB6A69">
        <w:rPr>
          <w:rFonts w:cs="Times New Roman"/>
          <w:color w:val="auto"/>
          <w:sz w:val="24"/>
          <w:szCs w:val="24"/>
          <w:lang w:val="pt-PT"/>
        </w:rPr>
        <w:t>ė</w:t>
      </w:r>
      <w:r w:rsidR="007D6115" w:rsidRPr="00A52A83">
        <w:rPr>
          <w:rFonts w:cs="Times New Roman"/>
          <w:color w:val="auto"/>
          <w:sz w:val="24"/>
          <w:szCs w:val="24"/>
          <w:lang w:val="es-ES_tradnl"/>
        </w:rPr>
        <w:t>jo para</w:t>
      </w:r>
      <w:r w:rsidR="007D6115" w:rsidRPr="00FB6A69">
        <w:rPr>
          <w:rFonts w:cs="Times New Roman"/>
          <w:color w:val="auto"/>
          <w:sz w:val="24"/>
          <w:szCs w:val="24"/>
          <w:lang w:val="pt-PT"/>
        </w:rPr>
        <w:t>šu ir vertimo biuro antspaudu arba t</w:t>
      </w:r>
      <w:r w:rsidR="007D6115" w:rsidRPr="00A52A83">
        <w:rPr>
          <w:rFonts w:cs="Times New Roman"/>
          <w:color w:val="auto"/>
          <w:sz w:val="24"/>
          <w:szCs w:val="24"/>
          <w:lang w:val="nl-NL"/>
        </w:rPr>
        <w:t>iek</w:t>
      </w:r>
      <w:r w:rsidR="007D6115" w:rsidRPr="00FB6A69">
        <w:rPr>
          <w:rFonts w:cs="Times New Roman"/>
          <w:color w:val="auto"/>
          <w:sz w:val="24"/>
          <w:szCs w:val="24"/>
          <w:lang w:val="pt-PT"/>
        </w:rPr>
        <w:t>ėjo vadovo arba jo į</w:t>
      </w:r>
      <w:r w:rsidR="007D6115" w:rsidRPr="00A52A83">
        <w:rPr>
          <w:rFonts w:cs="Times New Roman"/>
          <w:color w:val="auto"/>
          <w:sz w:val="24"/>
          <w:szCs w:val="24"/>
          <w:lang w:val="pt-PT"/>
        </w:rPr>
        <w:t>galioto asmens para</w:t>
      </w:r>
      <w:r w:rsidR="007D6115" w:rsidRPr="00FB6A69">
        <w:rPr>
          <w:rFonts w:cs="Times New Roman"/>
          <w:color w:val="auto"/>
          <w:sz w:val="24"/>
          <w:szCs w:val="24"/>
          <w:lang w:val="pt-PT"/>
        </w:rPr>
        <w:t>šu.</w:t>
      </w:r>
    </w:p>
    <w:p w14:paraId="31DFB6A5" w14:textId="1643CAC1" w:rsidR="00CD40D7" w:rsidRPr="00380AB1" w:rsidRDefault="00E92F76" w:rsidP="000F7A12">
      <w:pPr>
        <w:pStyle w:val="Body2"/>
        <w:ind w:firstLine="567"/>
        <w:rPr>
          <w:rFonts w:cs="Times New Roman"/>
          <w:sz w:val="24"/>
          <w:szCs w:val="24"/>
          <w:lang w:val="pt-PT"/>
        </w:rPr>
      </w:pPr>
      <w:r w:rsidRPr="00FB6A69">
        <w:rPr>
          <w:rFonts w:cs="Times New Roman"/>
          <w:sz w:val="24"/>
          <w:szCs w:val="24"/>
          <w:lang w:val="pt-PT"/>
        </w:rPr>
        <w:t>3</w:t>
      </w:r>
      <w:r w:rsidR="00090C21" w:rsidRPr="00FB6A69">
        <w:rPr>
          <w:rFonts w:cs="Times New Roman"/>
          <w:sz w:val="24"/>
          <w:szCs w:val="24"/>
          <w:lang w:val="pt-PT"/>
        </w:rPr>
        <w:t>2</w:t>
      </w:r>
      <w:r w:rsidR="007D6115" w:rsidRPr="00FB6A69">
        <w:rPr>
          <w:rFonts w:cs="Times New Roman"/>
          <w:sz w:val="24"/>
          <w:szCs w:val="24"/>
          <w:lang w:val="pt-PT"/>
        </w:rPr>
        <w:t>. Pasiūlyme turi būti nurodytas jo galiojimo terminas. Pasiū</w:t>
      </w:r>
      <w:r w:rsidR="007D6115" w:rsidRPr="00A52A83">
        <w:rPr>
          <w:rFonts w:cs="Times New Roman"/>
          <w:sz w:val="24"/>
          <w:szCs w:val="24"/>
          <w:lang w:val="it-IT"/>
        </w:rPr>
        <w:t>lymas turi galioti ne trumpiau nei 90 dien</w:t>
      </w:r>
      <w:r w:rsidR="007D6115" w:rsidRPr="00FB6A69">
        <w:rPr>
          <w:rFonts w:cs="Times New Roman"/>
          <w:sz w:val="24"/>
          <w:szCs w:val="24"/>
          <w:lang w:val="pt-PT"/>
        </w:rPr>
        <w:t xml:space="preserve">ų nuo konkurso pasiūlymų </w:t>
      </w:r>
      <w:r w:rsidR="007D6115" w:rsidRPr="00A52A83">
        <w:rPr>
          <w:rFonts w:cs="Times New Roman"/>
          <w:sz w:val="24"/>
          <w:szCs w:val="24"/>
          <w:lang w:val="pt-PT"/>
        </w:rPr>
        <w:t>pateikimo termino pabaigos. Jeigu pasi</w:t>
      </w:r>
      <w:r w:rsidR="007D6115" w:rsidRPr="00380AB1">
        <w:rPr>
          <w:rFonts w:cs="Times New Roman"/>
          <w:sz w:val="24"/>
          <w:szCs w:val="24"/>
          <w:lang w:val="pt-PT"/>
        </w:rPr>
        <w:t>ūlyme nenurodytas jo galiojimo laikas, laikoma, kad pasiūlymas galioja tiek, kiek nustatyta pirkimo dokumentuose.</w:t>
      </w:r>
    </w:p>
    <w:p w14:paraId="6E6EB320" w14:textId="64AACA5A" w:rsidR="00CD40D7" w:rsidRPr="00FB6A69" w:rsidRDefault="00E92F76" w:rsidP="000F7A12">
      <w:pPr>
        <w:pStyle w:val="Body2"/>
        <w:ind w:firstLine="567"/>
        <w:rPr>
          <w:rFonts w:cs="Times New Roman"/>
          <w:sz w:val="24"/>
          <w:szCs w:val="24"/>
          <w:lang w:val="fr-FR"/>
        </w:rPr>
      </w:pPr>
      <w:r w:rsidRPr="00FB6A69">
        <w:rPr>
          <w:rFonts w:cs="Times New Roman"/>
          <w:sz w:val="24"/>
          <w:szCs w:val="24"/>
          <w:lang w:val="fr-FR"/>
        </w:rPr>
        <w:t>3</w:t>
      </w:r>
      <w:r w:rsidR="00090C21" w:rsidRPr="00FB6A69">
        <w:rPr>
          <w:rFonts w:cs="Times New Roman"/>
          <w:sz w:val="24"/>
          <w:szCs w:val="24"/>
          <w:lang w:val="fr-FR"/>
        </w:rPr>
        <w:t>3</w:t>
      </w:r>
      <w:r w:rsidR="007D6115" w:rsidRPr="00FB6A69">
        <w:rPr>
          <w:rFonts w:cs="Times New Roman"/>
          <w:sz w:val="24"/>
          <w:szCs w:val="24"/>
          <w:lang w:val="fr-FR"/>
        </w:rPr>
        <w:t>. Pasiū</w:t>
      </w:r>
      <w:r w:rsidR="007D6115" w:rsidRPr="00A52A83">
        <w:rPr>
          <w:rFonts w:cs="Times New Roman"/>
          <w:sz w:val="24"/>
          <w:szCs w:val="24"/>
          <w:lang w:val="de-DE"/>
        </w:rPr>
        <w:t>lyme nurodom</w:t>
      </w:r>
      <w:r w:rsidR="00964908" w:rsidRPr="00A52A83">
        <w:rPr>
          <w:rFonts w:cs="Times New Roman"/>
          <w:sz w:val="24"/>
          <w:szCs w:val="24"/>
          <w:lang w:val="de-DE"/>
        </w:rPr>
        <w:t>os</w:t>
      </w:r>
      <w:r w:rsidR="007D6115" w:rsidRPr="00FB6A69">
        <w:rPr>
          <w:rFonts w:cs="Times New Roman"/>
          <w:sz w:val="24"/>
          <w:szCs w:val="24"/>
          <w:lang w:val="fr-FR"/>
        </w:rPr>
        <w:t xml:space="preserve"> </w:t>
      </w:r>
      <w:r w:rsidR="00964908" w:rsidRPr="00FB6A69">
        <w:rPr>
          <w:rFonts w:cs="Times New Roman"/>
          <w:sz w:val="24"/>
          <w:szCs w:val="24"/>
          <w:lang w:val="fr-FR"/>
        </w:rPr>
        <w:t>kainos</w:t>
      </w:r>
      <w:r w:rsidR="007D6115" w:rsidRPr="00FB6A69">
        <w:rPr>
          <w:rFonts w:cs="Times New Roman"/>
          <w:sz w:val="24"/>
          <w:szCs w:val="24"/>
          <w:lang w:val="fr-FR"/>
        </w:rPr>
        <w:t xml:space="preserve"> pateikiam</w:t>
      </w:r>
      <w:r w:rsidR="00964908" w:rsidRPr="00FB6A69">
        <w:rPr>
          <w:rFonts w:cs="Times New Roman"/>
          <w:sz w:val="24"/>
          <w:szCs w:val="24"/>
          <w:lang w:val="fr-FR"/>
        </w:rPr>
        <w:t>os</w:t>
      </w:r>
      <w:r w:rsidR="007D6115" w:rsidRPr="00FB6A69">
        <w:rPr>
          <w:rFonts w:cs="Times New Roman"/>
          <w:sz w:val="24"/>
          <w:szCs w:val="24"/>
          <w:lang w:val="fr-FR"/>
        </w:rPr>
        <w:t xml:space="preserve"> eurais. Apskaičiuojant kainą, turi būti atsižvelgta į visus pirkimo sąlygų, įskaitant pirkimo sutarties projektą, reikalavimus. Į </w:t>
      </w:r>
      <w:r w:rsidR="007D6115" w:rsidRPr="00A52A83">
        <w:rPr>
          <w:rFonts w:cs="Times New Roman"/>
          <w:sz w:val="24"/>
          <w:szCs w:val="24"/>
          <w:lang w:val="es-ES_tradnl"/>
        </w:rPr>
        <w:t>pasi</w:t>
      </w:r>
      <w:r w:rsidR="007D6115" w:rsidRPr="00FB6A69">
        <w:rPr>
          <w:rFonts w:cs="Times New Roman"/>
          <w:sz w:val="24"/>
          <w:szCs w:val="24"/>
          <w:lang w:val="fr-FR"/>
        </w:rPr>
        <w:t>ūlymo kainą turi bū</w:t>
      </w:r>
      <w:r w:rsidR="007D6115" w:rsidRPr="00A52A83">
        <w:rPr>
          <w:rFonts w:cs="Times New Roman"/>
          <w:sz w:val="24"/>
          <w:szCs w:val="24"/>
          <w:lang w:val="it-IT"/>
        </w:rPr>
        <w:t xml:space="preserve">ti </w:t>
      </w:r>
      <w:r w:rsidR="007D6115" w:rsidRPr="00FB6A69">
        <w:rPr>
          <w:rFonts w:cs="Times New Roman"/>
          <w:sz w:val="24"/>
          <w:szCs w:val="24"/>
          <w:lang w:val="fr-FR"/>
        </w:rPr>
        <w:t>įskaityti visi mokesč</w:t>
      </w:r>
      <w:r w:rsidR="007D6115" w:rsidRPr="00A52A83">
        <w:rPr>
          <w:rFonts w:cs="Times New Roman"/>
          <w:sz w:val="24"/>
          <w:szCs w:val="24"/>
          <w:lang w:val="es-ES_tradnl"/>
        </w:rPr>
        <w:t>iai ir visos tiek</w:t>
      </w:r>
      <w:r w:rsidR="007D6115" w:rsidRPr="00FB6A69">
        <w:rPr>
          <w:rFonts w:cs="Times New Roman"/>
          <w:sz w:val="24"/>
          <w:szCs w:val="24"/>
          <w:lang w:val="fr-FR"/>
        </w:rPr>
        <w:t>ė</w:t>
      </w:r>
      <w:r w:rsidR="007D6115" w:rsidRPr="00A52A83">
        <w:rPr>
          <w:rFonts w:cs="Times New Roman"/>
          <w:sz w:val="24"/>
          <w:szCs w:val="24"/>
          <w:lang w:val="da-DK"/>
        </w:rPr>
        <w:t>jo i</w:t>
      </w:r>
      <w:r w:rsidR="007D6115" w:rsidRPr="00FB6A69">
        <w:rPr>
          <w:rFonts w:cs="Times New Roman"/>
          <w:sz w:val="24"/>
          <w:szCs w:val="24"/>
          <w:lang w:val="fr-FR"/>
        </w:rPr>
        <w:t>š</w:t>
      </w:r>
      <w:r w:rsidR="007D6115" w:rsidRPr="00A52A83">
        <w:rPr>
          <w:rFonts w:cs="Times New Roman"/>
          <w:sz w:val="24"/>
          <w:szCs w:val="24"/>
          <w:lang w:val="pt-PT"/>
        </w:rPr>
        <w:t>laidos, apiman</w:t>
      </w:r>
      <w:r w:rsidR="007D6115" w:rsidRPr="00FB6A69">
        <w:rPr>
          <w:rFonts w:cs="Times New Roman"/>
          <w:sz w:val="24"/>
          <w:szCs w:val="24"/>
          <w:lang w:val="fr-FR"/>
        </w:rPr>
        <w:t>č</w:t>
      </w:r>
      <w:r w:rsidR="007D6115" w:rsidRPr="00A52A83">
        <w:rPr>
          <w:rFonts w:cs="Times New Roman"/>
          <w:sz w:val="24"/>
          <w:szCs w:val="24"/>
          <w:lang w:val="es-ES_tradnl"/>
        </w:rPr>
        <w:t>ios visk</w:t>
      </w:r>
      <w:r w:rsidR="007D6115" w:rsidRPr="00FB6A69">
        <w:rPr>
          <w:rFonts w:cs="Times New Roman"/>
          <w:sz w:val="24"/>
          <w:szCs w:val="24"/>
          <w:lang w:val="fr-FR"/>
        </w:rPr>
        <w:t xml:space="preserve">ą, ko reikia visiškam ir tinkamam pirkimo sutarties įvykdymui. </w:t>
      </w:r>
    </w:p>
    <w:p w14:paraId="27DAD501" w14:textId="37AAC3A9" w:rsidR="00CD40D7" w:rsidRPr="00FB6A69" w:rsidRDefault="00E92F76" w:rsidP="000F7A12">
      <w:pPr>
        <w:pStyle w:val="Body2"/>
        <w:ind w:firstLine="567"/>
        <w:rPr>
          <w:rFonts w:cs="Times New Roman"/>
          <w:sz w:val="24"/>
          <w:szCs w:val="24"/>
          <w:lang w:val="fr-FR"/>
        </w:rPr>
      </w:pPr>
      <w:r w:rsidRPr="00FB6A69">
        <w:rPr>
          <w:rFonts w:cs="Times New Roman"/>
          <w:sz w:val="24"/>
          <w:szCs w:val="24"/>
          <w:lang w:val="fr-FR"/>
        </w:rPr>
        <w:t>3</w:t>
      </w:r>
      <w:r w:rsidR="00090C21" w:rsidRPr="00FB6A69">
        <w:rPr>
          <w:rFonts w:cs="Times New Roman"/>
          <w:sz w:val="24"/>
          <w:szCs w:val="24"/>
          <w:lang w:val="fr-FR"/>
        </w:rPr>
        <w:t>4</w:t>
      </w:r>
      <w:r w:rsidR="007D6115" w:rsidRPr="00FB6A69">
        <w:rPr>
          <w:rFonts w:cs="Times New Roman"/>
          <w:sz w:val="24"/>
          <w:szCs w:val="24"/>
          <w:lang w:val="fr-FR"/>
        </w:rPr>
        <w:t xml:space="preserve">. </w:t>
      </w:r>
      <w:r w:rsidR="007D6115" w:rsidRPr="00A52A83">
        <w:rPr>
          <w:rFonts w:cs="Times New Roman"/>
          <w:sz w:val="24"/>
          <w:szCs w:val="24"/>
          <w:lang w:val="sv-SE"/>
        </w:rPr>
        <w:t>Perkan</w:t>
      </w:r>
      <w:r w:rsidR="007D6115" w:rsidRPr="00FB6A69">
        <w:rPr>
          <w:rFonts w:cs="Times New Roman"/>
          <w:sz w:val="24"/>
          <w:szCs w:val="24"/>
          <w:lang w:val="fr-FR"/>
        </w:rPr>
        <w:t xml:space="preserve">čioji organizacija turi teisę </w:t>
      </w:r>
      <w:r w:rsidR="007D6115" w:rsidRPr="00A52A83">
        <w:rPr>
          <w:rFonts w:cs="Times New Roman"/>
          <w:sz w:val="24"/>
          <w:szCs w:val="24"/>
          <w:lang w:val="it-IT"/>
        </w:rPr>
        <w:t>prat</w:t>
      </w:r>
      <w:r w:rsidR="007D6115" w:rsidRPr="00FB6A69">
        <w:rPr>
          <w:rFonts w:cs="Times New Roman"/>
          <w:sz w:val="24"/>
          <w:szCs w:val="24"/>
          <w:lang w:val="fr-FR"/>
        </w:rPr>
        <w:t xml:space="preserve">ęsti pasiūlymo pateikimo terminą. Apie naują </w:t>
      </w:r>
      <w:r w:rsidR="007D6115" w:rsidRPr="00A52A83">
        <w:rPr>
          <w:rFonts w:cs="Times New Roman"/>
          <w:sz w:val="24"/>
          <w:szCs w:val="24"/>
          <w:lang w:val="es-ES_tradnl"/>
        </w:rPr>
        <w:t>pasi</w:t>
      </w:r>
      <w:r w:rsidR="007D6115" w:rsidRPr="00FB6A69">
        <w:rPr>
          <w:rFonts w:cs="Times New Roman"/>
          <w:sz w:val="24"/>
          <w:szCs w:val="24"/>
          <w:lang w:val="fr-FR"/>
        </w:rPr>
        <w:t xml:space="preserve">ūlymų pateikimo terminą </w:t>
      </w:r>
      <w:r w:rsidR="007D6115" w:rsidRPr="00A52A83">
        <w:rPr>
          <w:rFonts w:cs="Times New Roman"/>
          <w:sz w:val="24"/>
          <w:szCs w:val="24"/>
          <w:lang w:val="nl-NL"/>
        </w:rPr>
        <w:t>perkan</w:t>
      </w:r>
      <w:r w:rsidR="007D6115" w:rsidRPr="00FB6A69">
        <w:rPr>
          <w:rFonts w:cs="Times New Roman"/>
          <w:sz w:val="24"/>
          <w:szCs w:val="24"/>
          <w:lang w:val="fr-FR"/>
        </w:rPr>
        <w:t>čioji organizacija paskelbia CVP IS ir praneša prie pirkimo CVP IS prisijungusiems tiekėjams.</w:t>
      </w:r>
    </w:p>
    <w:p w14:paraId="112A3CF1" w14:textId="6672C60E" w:rsidR="00CD40D7" w:rsidRPr="00FB6A69" w:rsidRDefault="00E92F76" w:rsidP="000F7A12">
      <w:pPr>
        <w:pStyle w:val="Body2"/>
        <w:ind w:firstLine="567"/>
        <w:rPr>
          <w:rFonts w:cs="Times New Roman"/>
          <w:sz w:val="24"/>
          <w:szCs w:val="24"/>
          <w:lang w:val="fr-FR"/>
        </w:rPr>
      </w:pPr>
      <w:r w:rsidRPr="00FB6A69">
        <w:rPr>
          <w:rFonts w:cs="Times New Roman"/>
          <w:sz w:val="24"/>
          <w:szCs w:val="24"/>
          <w:lang w:val="fr-FR"/>
        </w:rPr>
        <w:lastRenderedPageBreak/>
        <w:t>3</w:t>
      </w:r>
      <w:r w:rsidR="00090C21" w:rsidRPr="00FB6A69">
        <w:rPr>
          <w:rFonts w:cs="Times New Roman"/>
          <w:sz w:val="24"/>
          <w:szCs w:val="24"/>
          <w:lang w:val="fr-FR"/>
        </w:rPr>
        <w:t>5</w:t>
      </w:r>
      <w:r w:rsidR="007D6115" w:rsidRPr="00FB6A69">
        <w:rPr>
          <w:rFonts w:cs="Times New Roman"/>
          <w:sz w:val="24"/>
          <w:szCs w:val="24"/>
          <w:lang w:val="fr-FR"/>
        </w:rPr>
        <w:t>. Pasiūlymas turi būti pateikiamas CVP IS priemonėmis už</w:t>
      </w:r>
      <w:r w:rsidR="007D6115" w:rsidRPr="00A52A83">
        <w:rPr>
          <w:rFonts w:cs="Times New Roman"/>
          <w:sz w:val="24"/>
          <w:szCs w:val="24"/>
          <w:lang w:val="fr-FR"/>
        </w:rPr>
        <w:t>pildant pasi</w:t>
      </w:r>
      <w:r w:rsidR="007D6115" w:rsidRPr="00FB6A69">
        <w:rPr>
          <w:rFonts w:cs="Times New Roman"/>
          <w:sz w:val="24"/>
          <w:szCs w:val="24"/>
          <w:lang w:val="fr-FR"/>
        </w:rPr>
        <w:t>ū</w:t>
      </w:r>
      <w:r w:rsidR="007D6115" w:rsidRPr="00A52A83">
        <w:rPr>
          <w:rFonts w:cs="Times New Roman"/>
          <w:sz w:val="24"/>
          <w:szCs w:val="24"/>
          <w:lang w:val="pt-PT"/>
        </w:rPr>
        <w:t>lymo form</w:t>
      </w:r>
      <w:r w:rsidR="007D6115" w:rsidRPr="00FB6A69">
        <w:rPr>
          <w:rFonts w:cs="Times New Roman"/>
          <w:sz w:val="24"/>
          <w:szCs w:val="24"/>
          <w:lang w:val="fr-FR"/>
        </w:rPr>
        <w:t xml:space="preserve">ą ir prie jos pridedant visus </w:t>
      </w:r>
      <w:r w:rsidR="007D6115" w:rsidRPr="00A52A83">
        <w:rPr>
          <w:rFonts w:cs="Times New Roman"/>
          <w:sz w:val="24"/>
          <w:szCs w:val="24"/>
          <w:lang w:val="es-ES_tradnl"/>
        </w:rPr>
        <w:t>pasi</w:t>
      </w:r>
      <w:r w:rsidR="007D6115" w:rsidRPr="00FB6A69">
        <w:rPr>
          <w:rFonts w:cs="Times New Roman"/>
          <w:sz w:val="24"/>
          <w:szCs w:val="24"/>
          <w:lang w:val="fr-FR"/>
        </w:rPr>
        <w:t>ū</w:t>
      </w:r>
      <w:r w:rsidR="007D6115" w:rsidRPr="00A52A83">
        <w:rPr>
          <w:rFonts w:cs="Times New Roman"/>
          <w:sz w:val="24"/>
          <w:szCs w:val="24"/>
          <w:lang w:val="pt-PT"/>
        </w:rPr>
        <w:t>lymo formoje</w:t>
      </w:r>
      <w:r w:rsidR="007D6115" w:rsidRPr="00FB6A69">
        <w:rPr>
          <w:rFonts w:cs="Times New Roman"/>
          <w:sz w:val="24"/>
          <w:szCs w:val="24"/>
          <w:lang w:val="fr-FR"/>
        </w:rPr>
        <w:t xml:space="preserve"> rei</w:t>
      </w:r>
      <w:r w:rsidR="003C66C6" w:rsidRPr="00FB6A69">
        <w:rPr>
          <w:rFonts w:cs="Times New Roman"/>
          <w:sz w:val="24"/>
          <w:szCs w:val="24"/>
          <w:lang w:val="fr-FR"/>
        </w:rPr>
        <w:t>kalaujamus pateikti dokumentus.</w:t>
      </w:r>
    </w:p>
    <w:p w14:paraId="1C709829" w14:textId="0E9EECB8" w:rsidR="00CD40D7" w:rsidRPr="00FB6A69" w:rsidRDefault="00E92F76" w:rsidP="000F7A12">
      <w:pPr>
        <w:pStyle w:val="Body2"/>
        <w:ind w:firstLine="567"/>
        <w:rPr>
          <w:rFonts w:cs="Times New Roman"/>
          <w:color w:val="auto"/>
          <w:sz w:val="24"/>
          <w:szCs w:val="24"/>
          <w:lang w:val="fr-FR"/>
        </w:rPr>
      </w:pPr>
      <w:r w:rsidRPr="00FB6A69">
        <w:rPr>
          <w:rFonts w:cs="Times New Roman"/>
          <w:color w:val="auto"/>
          <w:sz w:val="24"/>
          <w:szCs w:val="24"/>
          <w:lang w:val="fr-FR"/>
        </w:rPr>
        <w:t>3</w:t>
      </w:r>
      <w:r w:rsidR="00090C21" w:rsidRPr="00FB6A69">
        <w:rPr>
          <w:rFonts w:cs="Times New Roman"/>
          <w:color w:val="auto"/>
          <w:sz w:val="24"/>
          <w:szCs w:val="24"/>
          <w:lang w:val="fr-FR"/>
        </w:rPr>
        <w:t>6</w:t>
      </w:r>
      <w:r w:rsidR="007D6115" w:rsidRPr="00FB6A69">
        <w:rPr>
          <w:rFonts w:cs="Times New Roman"/>
          <w:color w:val="auto"/>
          <w:sz w:val="24"/>
          <w:szCs w:val="24"/>
          <w:lang w:val="fr-FR"/>
        </w:rPr>
        <w:t>. Tiekė</w:t>
      </w:r>
      <w:r w:rsidR="007D6115" w:rsidRPr="00A52A83">
        <w:rPr>
          <w:rFonts w:cs="Times New Roman"/>
          <w:color w:val="auto"/>
          <w:sz w:val="24"/>
          <w:szCs w:val="24"/>
          <w:lang w:val="es-ES_tradnl"/>
        </w:rPr>
        <w:t>jo pasi</w:t>
      </w:r>
      <w:r w:rsidR="007D6115" w:rsidRPr="00FB6A69">
        <w:rPr>
          <w:rFonts w:cs="Times New Roman"/>
          <w:color w:val="auto"/>
          <w:sz w:val="24"/>
          <w:szCs w:val="24"/>
          <w:lang w:val="fr-FR"/>
        </w:rPr>
        <w:t>ūlymą sudaro CVP IS priemonė</w:t>
      </w:r>
      <w:r w:rsidR="007D6115" w:rsidRPr="00A52A83">
        <w:rPr>
          <w:rFonts w:cs="Times New Roman"/>
          <w:color w:val="auto"/>
          <w:sz w:val="24"/>
          <w:szCs w:val="24"/>
          <w:lang w:val="fr-FR"/>
        </w:rPr>
        <w:t xml:space="preserve">mis </w:t>
      </w:r>
      <w:r w:rsidR="007D6115" w:rsidRPr="00FB6A69">
        <w:rPr>
          <w:rFonts w:cs="Times New Roman"/>
          <w:color w:val="auto"/>
          <w:sz w:val="24"/>
          <w:szCs w:val="24"/>
          <w:lang w:val="fr-FR"/>
        </w:rPr>
        <w:t xml:space="preserve">pateiktos informacijos ir dokumentų visuma. </w:t>
      </w:r>
    </w:p>
    <w:p w14:paraId="268A0F9F" w14:textId="58D3B66C" w:rsidR="00CD40D7" w:rsidRPr="00FB6A69" w:rsidRDefault="00E92F76" w:rsidP="000F7A12">
      <w:pPr>
        <w:pStyle w:val="Body2"/>
        <w:ind w:firstLine="567"/>
        <w:rPr>
          <w:rFonts w:cs="Times New Roman"/>
          <w:sz w:val="24"/>
          <w:szCs w:val="24"/>
          <w:lang w:val="fr-FR"/>
        </w:rPr>
      </w:pPr>
      <w:r w:rsidRPr="00FB6A69">
        <w:rPr>
          <w:rFonts w:cs="Times New Roman"/>
          <w:sz w:val="24"/>
          <w:szCs w:val="24"/>
          <w:lang w:val="fr-FR"/>
        </w:rPr>
        <w:t>3</w:t>
      </w:r>
      <w:r w:rsidR="00090C21" w:rsidRPr="00FB6A69">
        <w:rPr>
          <w:rFonts w:cs="Times New Roman"/>
          <w:sz w:val="24"/>
          <w:szCs w:val="24"/>
          <w:lang w:val="fr-FR"/>
        </w:rPr>
        <w:t>7</w:t>
      </w:r>
      <w:r w:rsidR="007D6115" w:rsidRPr="00FB6A69">
        <w:rPr>
          <w:rFonts w:cs="Times New Roman"/>
          <w:sz w:val="24"/>
          <w:szCs w:val="24"/>
          <w:lang w:val="fr-FR"/>
        </w:rPr>
        <w:t>. Perkančioji organizacija nereikalauja pasiūlymą pasirašyti saugiu elektroniniu parašu.</w:t>
      </w:r>
    </w:p>
    <w:p w14:paraId="19861F7B" w14:textId="1ABA9EDF" w:rsidR="00CD40D7" w:rsidRPr="00FB6A69" w:rsidRDefault="00E92F76" w:rsidP="000F7A12">
      <w:pPr>
        <w:pStyle w:val="Body2"/>
        <w:ind w:firstLine="567"/>
        <w:rPr>
          <w:rFonts w:cs="Times New Roman"/>
          <w:sz w:val="24"/>
          <w:szCs w:val="24"/>
          <w:lang w:val="nl-NL"/>
        </w:rPr>
      </w:pPr>
      <w:r w:rsidRPr="00FB6A69">
        <w:rPr>
          <w:rFonts w:cs="Times New Roman"/>
          <w:sz w:val="24"/>
          <w:szCs w:val="24"/>
          <w:lang w:val="fr-FR"/>
        </w:rPr>
        <w:t>3</w:t>
      </w:r>
      <w:r w:rsidR="00090C21" w:rsidRPr="00FB6A69">
        <w:rPr>
          <w:rFonts w:cs="Times New Roman"/>
          <w:sz w:val="24"/>
          <w:szCs w:val="24"/>
          <w:lang w:val="fr-FR"/>
        </w:rPr>
        <w:t>8</w:t>
      </w:r>
      <w:r w:rsidR="007D6115" w:rsidRPr="00FB6A69">
        <w:rPr>
          <w:rFonts w:cs="Times New Roman"/>
          <w:sz w:val="24"/>
          <w:szCs w:val="24"/>
          <w:lang w:val="fr-FR"/>
        </w:rPr>
        <w:t xml:space="preserve">. Tiekėjai pasiūlyme taip pat turi nurodyti, kokia pasiūlyme pateikta informacija yra konfidenciali (tokią informaciją </w:t>
      </w:r>
      <w:r w:rsidR="007D6115" w:rsidRPr="00A52A83">
        <w:rPr>
          <w:rFonts w:cs="Times New Roman"/>
          <w:sz w:val="24"/>
          <w:szCs w:val="24"/>
          <w:lang w:val="it-IT"/>
        </w:rPr>
        <w:t>sudaro, vis</w:t>
      </w:r>
      <w:r w:rsidR="007D6115" w:rsidRPr="00FB6A69">
        <w:rPr>
          <w:rFonts w:cs="Times New Roman"/>
          <w:sz w:val="24"/>
          <w:szCs w:val="24"/>
          <w:lang w:val="fr-FR"/>
        </w:rPr>
        <w:t>ų pirma, komercinė (gamybinė</w:t>
      </w:r>
      <w:r w:rsidR="007D6115" w:rsidRPr="00A52A83">
        <w:rPr>
          <w:rFonts w:cs="Times New Roman"/>
          <w:sz w:val="24"/>
          <w:szCs w:val="24"/>
          <w:lang w:val="es-ES_tradnl"/>
        </w:rPr>
        <w:t>) paslaptis ir konfidencialieji pasi</w:t>
      </w:r>
      <w:r w:rsidR="007D6115" w:rsidRPr="00FB6A69">
        <w:rPr>
          <w:rFonts w:cs="Times New Roman"/>
          <w:sz w:val="24"/>
          <w:szCs w:val="24"/>
          <w:lang w:val="fr-FR"/>
        </w:rPr>
        <w:t xml:space="preserve">ūlymų </w:t>
      </w:r>
      <w:r w:rsidR="007D6115" w:rsidRPr="00A52A83">
        <w:rPr>
          <w:rFonts w:cs="Times New Roman"/>
          <w:sz w:val="24"/>
          <w:szCs w:val="24"/>
          <w:lang w:val="nl-NL"/>
        </w:rPr>
        <w:t xml:space="preserve">aspektai). </w:t>
      </w:r>
      <w:r w:rsidR="007D6115" w:rsidRPr="00FB6A69">
        <w:rPr>
          <w:rFonts w:cs="Times New Roman"/>
          <w:sz w:val="24"/>
          <w:szCs w:val="24"/>
          <w:lang w:val="nl-NL"/>
        </w:rPr>
        <w:t xml:space="preserve">Tiekėjas neturi teisės nurodyti, kad visa pasiūlyme pateikta informacija yra konfidenciali. Tiekėjas turi aiškiai nurodyti, kokie su pasiūlymu pateikti dokumentai laikytini konfidencialiais. </w:t>
      </w:r>
      <w:r w:rsidR="007D6115" w:rsidRPr="00A52A83">
        <w:rPr>
          <w:rFonts w:cs="Times New Roman"/>
          <w:sz w:val="24"/>
          <w:szCs w:val="24"/>
          <w:lang w:val="sv-SE"/>
        </w:rPr>
        <w:t>Perkan</w:t>
      </w:r>
      <w:r w:rsidR="007D6115" w:rsidRPr="00FB6A69">
        <w:rPr>
          <w:rFonts w:cs="Times New Roman"/>
          <w:sz w:val="24"/>
          <w:szCs w:val="24"/>
          <w:lang w:val="nl-NL"/>
        </w:rPr>
        <w:t xml:space="preserve">čioji organizacija, viešojo pirkimo komisija (toliau vadinama – Komisija), jos nariai ar ekspertai ir kiti asmenys negali atskleisti tiekėjo pateiktos informacijos, kurią </w:t>
      </w:r>
      <w:r w:rsidR="007D6115" w:rsidRPr="00A52A83">
        <w:rPr>
          <w:rFonts w:cs="Times New Roman"/>
          <w:sz w:val="24"/>
          <w:szCs w:val="24"/>
          <w:lang w:val="nl-NL"/>
        </w:rPr>
        <w:t>tiek</w:t>
      </w:r>
      <w:r w:rsidR="007D6115" w:rsidRPr="00FB6A69">
        <w:rPr>
          <w:rFonts w:cs="Times New Roman"/>
          <w:sz w:val="24"/>
          <w:szCs w:val="24"/>
          <w:lang w:val="nl-NL"/>
        </w:rPr>
        <w:t>ė</w:t>
      </w:r>
      <w:r w:rsidR="007D6115" w:rsidRPr="00A52A83">
        <w:rPr>
          <w:rFonts w:cs="Times New Roman"/>
          <w:sz w:val="24"/>
          <w:szCs w:val="24"/>
          <w:lang w:val="de-DE"/>
        </w:rPr>
        <w:t>jas nurod</w:t>
      </w:r>
      <w:r w:rsidR="007D6115" w:rsidRPr="00FB6A69">
        <w:rPr>
          <w:rFonts w:cs="Times New Roman"/>
          <w:sz w:val="24"/>
          <w:szCs w:val="24"/>
          <w:lang w:val="nl-NL"/>
        </w:rPr>
        <w:t xml:space="preserve">ė </w:t>
      </w:r>
      <w:r w:rsidR="007D6115" w:rsidRPr="00A52A83">
        <w:rPr>
          <w:rFonts w:cs="Times New Roman"/>
          <w:sz w:val="24"/>
          <w:szCs w:val="24"/>
          <w:lang w:val="es-ES_tradnl"/>
        </w:rPr>
        <w:t>kaip konfidenciali</w:t>
      </w:r>
      <w:r w:rsidR="007D6115" w:rsidRPr="00FB6A69">
        <w:rPr>
          <w:rFonts w:cs="Times New Roman"/>
          <w:sz w:val="24"/>
          <w:szCs w:val="24"/>
          <w:lang w:val="nl-NL"/>
        </w:rPr>
        <w:t>ą. Informacija, kurią vieš</w:t>
      </w:r>
      <w:r w:rsidR="007D6115" w:rsidRPr="00A52A83">
        <w:rPr>
          <w:rFonts w:cs="Times New Roman"/>
          <w:sz w:val="24"/>
          <w:szCs w:val="24"/>
          <w:lang w:val="da-DK"/>
        </w:rPr>
        <w:t xml:space="preserve">ai skelbti </w:t>
      </w:r>
      <w:r w:rsidR="007D6115" w:rsidRPr="00FB6A69">
        <w:rPr>
          <w:rFonts w:cs="Times New Roman"/>
          <w:sz w:val="24"/>
          <w:szCs w:val="24"/>
          <w:lang w:val="nl-NL"/>
        </w:rPr>
        <w:t>į</w:t>
      </w:r>
      <w:r w:rsidR="007D6115" w:rsidRPr="00A52A83">
        <w:rPr>
          <w:rFonts w:cs="Times New Roman"/>
          <w:sz w:val="24"/>
          <w:szCs w:val="24"/>
          <w:lang w:val="es-ES_tradnl"/>
        </w:rPr>
        <w:t xml:space="preserve">pareigoja Lietuvos Respublikos </w:t>
      </w:r>
      <w:r w:rsidR="007D6115" w:rsidRPr="00FB6A69">
        <w:rPr>
          <w:rFonts w:cs="Times New Roman"/>
          <w:sz w:val="24"/>
          <w:szCs w:val="24"/>
          <w:lang w:val="nl-NL"/>
        </w:rPr>
        <w:t>įstatymai, negali būti tiekėjo nurodoma kaip konfidenciali. Jei tiekėjas nenurodo konfidencialios informacijos, laikoma, kad tokios tiekė</w:t>
      </w:r>
      <w:r w:rsidR="007D6115" w:rsidRPr="00A52A83">
        <w:rPr>
          <w:rFonts w:cs="Times New Roman"/>
          <w:sz w:val="24"/>
          <w:szCs w:val="24"/>
          <w:lang w:val="es-ES_tradnl"/>
        </w:rPr>
        <w:t>jo pasi</w:t>
      </w:r>
      <w:r w:rsidR="007D6115" w:rsidRPr="00FB6A69">
        <w:rPr>
          <w:rFonts w:cs="Times New Roman"/>
          <w:sz w:val="24"/>
          <w:szCs w:val="24"/>
          <w:lang w:val="nl-NL"/>
        </w:rPr>
        <w:t>ūlyme nėra. Pasiūlyme nurodyta kaina, išskyrus jos sudedamą</w:t>
      </w:r>
      <w:r w:rsidR="007D6115" w:rsidRPr="00A52A83">
        <w:rPr>
          <w:rFonts w:cs="Times New Roman"/>
          <w:sz w:val="24"/>
          <w:szCs w:val="24"/>
          <w:lang w:val="pt-PT"/>
        </w:rPr>
        <w:t>sias dalis, n</w:t>
      </w:r>
      <w:r w:rsidR="007D6115" w:rsidRPr="00FB6A69">
        <w:rPr>
          <w:rFonts w:cs="Times New Roman"/>
          <w:sz w:val="24"/>
          <w:szCs w:val="24"/>
          <w:lang w:val="nl-NL"/>
        </w:rPr>
        <w:t xml:space="preserve">ėra laikoma konfidencialia informacija. </w:t>
      </w:r>
    </w:p>
    <w:p w14:paraId="4972678F" w14:textId="73980FF5" w:rsidR="00CD40D7" w:rsidRPr="00380AB1" w:rsidRDefault="00090C21" w:rsidP="000F7A12">
      <w:pPr>
        <w:pStyle w:val="Body2"/>
        <w:ind w:firstLine="567"/>
        <w:rPr>
          <w:rFonts w:cs="Times New Roman"/>
          <w:sz w:val="24"/>
          <w:szCs w:val="24"/>
          <w:lang w:val="pt-PT"/>
        </w:rPr>
      </w:pPr>
      <w:r w:rsidRPr="00FB6A69">
        <w:rPr>
          <w:rFonts w:cs="Times New Roman"/>
          <w:sz w:val="24"/>
          <w:szCs w:val="24"/>
          <w:lang w:val="nl-NL"/>
        </w:rPr>
        <w:t>39</w:t>
      </w:r>
      <w:r w:rsidR="007D6115" w:rsidRPr="00FB6A69">
        <w:rPr>
          <w:rFonts w:cs="Times New Roman"/>
          <w:sz w:val="24"/>
          <w:szCs w:val="24"/>
          <w:lang w:val="nl-NL"/>
        </w:rPr>
        <w:t>. Tiekėjas iki galutinio pasiūlymų pateikimo termino turi teisę pakeisti arba atšaukti savo pasiūlymą CVP IS priemonė</w:t>
      </w:r>
      <w:r w:rsidR="007D6115" w:rsidRPr="00A52A83">
        <w:rPr>
          <w:rFonts w:cs="Times New Roman"/>
          <w:sz w:val="24"/>
          <w:szCs w:val="24"/>
          <w:lang w:val="pt-PT"/>
        </w:rPr>
        <w:t>mis. Toks pakeitimas arba prane</w:t>
      </w:r>
      <w:r w:rsidR="007D6115" w:rsidRPr="00380AB1">
        <w:rPr>
          <w:rFonts w:cs="Times New Roman"/>
          <w:sz w:val="24"/>
          <w:szCs w:val="24"/>
          <w:lang w:val="pt-PT"/>
        </w:rPr>
        <w:t>šimas, kad pasiū</w:t>
      </w:r>
      <w:r w:rsidR="007D6115" w:rsidRPr="00A52A83">
        <w:rPr>
          <w:rFonts w:cs="Times New Roman"/>
          <w:sz w:val="24"/>
          <w:szCs w:val="24"/>
          <w:lang w:val="pt-PT"/>
        </w:rPr>
        <w:t>lymas at</w:t>
      </w:r>
      <w:r w:rsidR="007D6115" w:rsidRPr="00380AB1">
        <w:rPr>
          <w:rFonts w:cs="Times New Roman"/>
          <w:sz w:val="24"/>
          <w:szCs w:val="24"/>
          <w:lang w:val="pt-PT"/>
        </w:rPr>
        <w:t xml:space="preserve">šaukiamas, pripažįstamas galiojančiu, jeigu perkančioji organizacija jį gauna pateiktą CVP IS priemonėmis iki pasiūlymų </w:t>
      </w:r>
      <w:r w:rsidR="007D6115" w:rsidRPr="00A52A83">
        <w:rPr>
          <w:rFonts w:cs="Times New Roman"/>
          <w:sz w:val="24"/>
          <w:szCs w:val="24"/>
          <w:lang w:val="pt-PT"/>
        </w:rPr>
        <w:t>pateikimo termino pabaigos.</w:t>
      </w:r>
    </w:p>
    <w:p w14:paraId="44FBA36E" w14:textId="10B45F50" w:rsidR="00CD40D7" w:rsidRPr="00380AB1" w:rsidRDefault="00E92F76" w:rsidP="000F7A12">
      <w:pPr>
        <w:pStyle w:val="Body2"/>
        <w:ind w:firstLine="567"/>
        <w:rPr>
          <w:rFonts w:cs="Times New Roman"/>
          <w:sz w:val="24"/>
          <w:szCs w:val="24"/>
          <w:lang w:val="pt-PT"/>
        </w:rPr>
      </w:pPr>
      <w:r w:rsidRPr="00380AB1">
        <w:rPr>
          <w:rFonts w:cs="Times New Roman"/>
          <w:sz w:val="24"/>
          <w:szCs w:val="24"/>
          <w:lang w:val="pt-PT"/>
        </w:rPr>
        <w:t>4</w:t>
      </w:r>
      <w:r w:rsidR="00090C21">
        <w:rPr>
          <w:rFonts w:cs="Times New Roman"/>
          <w:sz w:val="24"/>
          <w:szCs w:val="24"/>
          <w:lang w:val="pt-PT"/>
        </w:rPr>
        <w:t>0</w:t>
      </w:r>
      <w:r w:rsidR="007D6115" w:rsidRPr="00380AB1">
        <w:rPr>
          <w:rFonts w:cs="Times New Roman"/>
          <w:sz w:val="24"/>
          <w:szCs w:val="24"/>
          <w:lang w:val="pt-PT"/>
        </w:rPr>
        <w:t xml:space="preserve">. </w:t>
      </w:r>
      <w:r w:rsidR="007D6115" w:rsidRPr="00A52A83">
        <w:rPr>
          <w:rFonts w:cs="Times New Roman"/>
          <w:sz w:val="24"/>
          <w:szCs w:val="24"/>
          <w:lang w:val="it-IT"/>
        </w:rPr>
        <w:t>Kol nesibaig</w:t>
      </w:r>
      <w:r w:rsidR="007D6115" w:rsidRPr="00380AB1">
        <w:rPr>
          <w:rFonts w:cs="Times New Roman"/>
          <w:sz w:val="24"/>
          <w:szCs w:val="24"/>
          <w:lang w:val="pt-PT"/>
        </w:rPr>
        <w:t xml:space="preserve">ė </w:t>
      </w:r>
      <w:r w:rsidR="007D6115" w:rsidRPr="00A52A83">
        <w:rPr>
          <w:rFonts w:cs="Times New Roman"/>
          <w:sz w:val="24"/>
          <w:szCs w:val="24"/>
          <w:lang w:val="es-ES_tradnl"/>
        </w:rPr>
        <w:t>pasi</w:t>
      </w:r>
      <w:r w:rsidR="007D6115" w:rsidRPr="00380AB1">
        <w:rPr>
          <w:rFonts w:cs="Times New Roman"/>
          <w:sz w:val="24"/>
          <w:szCs w:val="24"/>
          <w:lang w:val="pt-PT"/>
        </w:rPr>
        <w:t xml:space="preserve">ūlymų galiojimo laikas, perkančioji organizacija turi teisę prašyti CVP IS priemonėmis, kad tiekėjai pratęstų jų galiojimą iki konkrečiai nurodyto laiko. Tiekėjas CVP IS priemonėmis tokį prašymą gali atmesti. </w:t>
      </w:r>
    </w:p>
    <w:p w14:paraId="04B97B92" w14:textId="77777777" w:rsidR="00094F37" w:rsidRDefault="00094F37" w:rsidP="00094F3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p>
    <w:p w14:paraId="5AC643E3" w14:textId="6D488F71" w:rsidR="00094F37" w:rsidRPr="00FC1E0B" w:rsidRDefault="00BB126E" w:rsidP="00094F3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bdr w:val="none" w:sz="0" w:space="0" w:color="auto"/>
          <w:lang w:val="lt-LT" w:eastAsia="lt-LT"/>
        </w:rPr>
      </w:pPr>
      <w:r>
        <w:rPr>
          <w:rFonts w:eastAsia="Times New Roman"/>
          <w:b/>
          <w:bdr w:val="none" w:sz="0" w:space="0" w:color="auto"/>
          <w:lang w:val="lt-LT" w:eastAsia="lt-LT"/>
        </w:rPr>
        <w:t>6</w:t>
      </w:r>
      <w:r w:rsidR="00094F37" w:rsidRPr="00FC1E0B">
        <w:rPr>
          <w:rFonts w:eastAsia="Times New Roman"/>
          <w:b/>
          <w:bdr w:val="none" w:sz="0" w:space="0" w:color="auto"/>
          <w:lang w:val="lt-LT" w:eastAsia="lt-LT"/>
        </w:rPr>
        <w:t xml:space="preserve">. PASIŪLYMŲ GALIOJIMO UŽTIKRINIMAS </w:t>
      </w:r>
    </w:p>
    <w:p w14:paraId="03274FFB" w14:textId="77777777" w:rsidR="00094F37" w:rsidRPr="00380AB1" w:rsidRDefault="00094F37" w:rsidP="00094F37">
      <w:pPr>
        <w:pStyle w:val="Body2"/>
        <w:rPr>
          <w:rFonts w:cs="Times New Roman"/>
          <w:sz w:val="24"/>
          <w:szCs w:val="24"/>
          <w:lang w:val="pt-PT"/>
        </w:rPr>
      </w:pPr>
    </w:p>
    <w:p w14:paraId="163414F8" w14:textId="4779559B" w:rsidR="00094F37" w:rsidRPr="00FB6A69" w:rsidRDefault="00E92F76" w:rsidP="000F7A12">
      <w:pPr>
        <w:pStyle w:val="Body2"/>
        <w:ind w:firstLine="567"/>
        <w:rPr>
          <w:rFonts w:cs="Times New Roman"/>
          <w:sz w:val="24"/>
          <w:szCs w:val="24"/>
          <w:lang w:val="pt-PT"/>
        </w:rPr>
      </w:pPr>
      <w:r w:rsidRPr="00FB6A69">
        <w:rPr>
          <w:rFonts w:cs="Times New Roman"/>
          <w:sz w:val="24"/>
          <w:szCs w:val="24"/>
          <w:lang w:val="pt-PT"/>
        </w:rPr>
        <w:t>4</w:t>
      </w:r>
      <w:r w:rsidR="00090C21" w:rsidRPr="00FB6A69">
        <w:rPr>
          <w:rFonts w:cs="Times New Roman"/>
          <w:sz w:val="24"/>
          <w:szCs w:val="24"/>
          <w:lang w:val="pt-PT"/>
        </w:rPr>
        <w:t>1</w:t>
      </w:r>
      <w:r w:rsidR="00094F37" w:rsidRPr="00FB6A69">
        <w:rPr>
          <w:rFonts w:cs="Times New Roman"/>
          <w:sz w:val="24"/>
          <w:szCs w:val="24"/>
          <w:lang w:val="pt-PT"/>
        </w:rPr>
        <w:t>. Perkančioji organizacija nereikalauja pasiūlymo galiojimo užtikrinimo.</w:t>
      </w:r>
    </w:p>
    <w:p w14:paraId="67153E31" w14:textId="77777777" w:rsidR="00094F37" w:rsidRPr="00FB6A69" w:rsidRDefault="00094F37" w:rsidP="00094F37">
      <w:pPr>
        <w:jc w:val="both"/>
        <w:rPr>
          <w:b/>
          <w:lang w:val="pt-PT"/>
        </w:rPr>
      </w:pPr>
    </w:p>
    <w:p w14:paraId="34FFD550" w14:textId="78325088" w:rsidR="00CD40D7" w:rsidRPr="00A52A83" w:rsidRDefault="00BB126E" w:rsidP="000C1A3D">
      <w:pPr>
        <w:pStyle w:val="Heading"/>
        <w:jc w:val="center"/>
        <w:rPr>
          <w:rFonts w:cs="Times New Roman"/>
          <w:sz w:val="24"/>
          <w:szCs w:val="24"/>
        </w:rPr>
      </w:pPr>
      <w:r w:rsidRPr="00FB6A69">
        <w:rPr>
          <w:rFonts w:cs="Times New Roman"/>
          <w:color w:val="auto"/>
          <w:sz w:val="24"/>
          <w:szCs w:val="24"/>
          <w:lang w:val="pt-PT"/>
        </w:rPr>
        <w:t>7</w:t>
      </w:r>
      <w:r w:rsidR="007D6115" w:rsidRPr="00FB6A69">
        <w:rPr>
          <w:rFonts w:cs="Times New Roman"/>
          <w:color w:val="auto"/>
          <w:sz w:val="24"/>
          <w:szCs w:val="24"/>
          <w:lang w:val="pt-PT"/>
        </w:rPr>
        <w:t xml:space="preserve">. </w:t>
      </w:r>
      <w:r w:rsidR="007D6115" w:rsidRPr="000C1A3D">
        <w:rPr>
          <w:rFonts w:cs="Times New Roman"/>
          <w:color w:val="auto"/>
          <w:sz w:val="24"/>
          <w:szCs w:val="24"/>
        </w:rPr>
        <w:t>PASIŪLYMŲ ŠIFRAVIMAS</w:t>
      </w:r>
    </w:p>
    <w:p w14:paraId="55A72D09" w14:textId="77777777" w:rsidR="00094F37" w:rsidRPr="00FB6A69" w:rsidRDefault="00094F37">
      <w:pPr>
        <w:pStyle w:val="Body2"/>
        <w:rPr>
          <w:rFonts w:cs="Times New Roman"/>
          <w:sz w:val="24"/>
          <w:szCs w:val="24"/>
          <w:lang w:val="pt-PT"/>
        </w:rPr>
      </w:pPr>
    </w:p>
    <w:p w14:paraId="09779D59" w14:textId="6D759822" w:rsidR="00CD40D7" w:rsidRPr="00FB6A69" w:rsidRDefault="00E92F76" w:rsidP="000F7A12">
      <w:pPr>
        <w:pStyle w:val="Body2"/>
        <w:ind w:firstLine="567"/>
        <w:rPr>
          <w:rFonts w:cs="Times New Roman"/>
          <w:sz w:val="24"/>
          <w:szCs w:val="24"/>
          <w:lang w:val="pt-PT"/>
        </w:rPr>
      </w:pPr>
      <w:r w:rsidRPr="00FB6A69">
        <w:rPr>
          <w:rFonts w:cs="Times New Roman"/>
          <w:sz w:val="24"/>
          <w:szCs w:val="24"/>
          <w:lang w:val="pt-PT"/>
        </w:rPr>
        <w:t>4</w:t>
      </w:r>
      <w:r w:rsidR="00090C21" w:rsidRPr="00FB6A69">
        <w:rPr>
          <w:rFonts w:cs="Times New Roman"/>
          <w:sz w:val="24"/>
          <w:szCs w:val="24"/>
          <w:lang w:val="pt-PT"/>
        </w:rPr>
        <w:t>2</w:t>
      </w:r>
      <w:r w:rsidR="007D6115" w:rsidRPr="00FB6A69">
        <w:rPr>
          <w:rFonts w:cs="Times New Roman"/>
          <w:sz w:val="24"/>
          <w:szCs w:val="24"/>
          <w:lang w:val="pt-PT"/>
        </w:rPr>
        <w:t>. Tiekėjo teikiamas pasiūlymas gali būti užšifruojamas. Tiekė</w:t>
      </w:r>
      <w:r w:rsidR="007D6115" w:rsidRPr="00A52A83">
        <w:rPr>
          <w:rFonts w:cs="Times New Roman"/>
          <w:sz w:val="24"/>
          <w:szCs w:val="24"/>
          <w:lang w:val="pt-PT"/>
        </w:rPr>
        <w:t>jas, nusprend</w:t>
      </w:r>
      <w:r w:rsidR="007D6115" w:rsidRPr="00FB6A69">
        <w:rPr>
          <w:rFonts w:cs="Times New Roman"/>
          <w:sz w:val="24"/>
          <w:szCs w:val="24"/>
          <w:lang w:val="pt-PT"/>
        </w:rPr>
        <w:t>ęs pateikti užš</w:t>
      </w:r>
      <w:r w:rsidR="007D6115" w:rsidRPr="00A52A83">
        <w:rPr>
          <w:rFonts w:cs="Times New Roman"/>
          <w:sz w:val="24"/>
          <w:szCs w:val="24"/>
          <w:lang w:val="it-IT"/>
        </w:rPr>
        <w:t>ifruot</w:t>
      </w:r>
      <w:r w:rsidR="007D6115" w:rsidRPr="00FB6A69">
        <w:rPr>
          <w:rFonts w:cs="Times New Roman"/>
          <w:sz w:val="24"/>
          <w:szCs w:val="24"/>
          <w:lang w:val="pt-PT"/>
        </w:rPr>
        <w:t xml:space="preserve">ą </w:t>
      </w:r>
      <w:r w:rsidR="007D6115" w:rsidRPr="00A52A83">
        <w:rPr>
          <w:rFonts w:cs="Times New Roman"/>
          <w:sz w:val="24"/>
          <w:szCs w:val="24"/>
          <w:lang w:val="es-ES_tradnl"/>
        </w:rPr>
        <w:t>pasi</w:t>
      </w:r>
      <w:r w:rsidR="007D6115" w:rsidRPr="00FB6A69">
        <w:rPr>
          <w:rFonts w:cs="Times New Roman"/>
          <w:sz w:val="24"/>
          <w:szCs w:val="24"/>
          <w:lang w:val="pt-PT"/>
        </w:rPr>
        <w:t>ūlymą</w:t>
      </w:r>
      <w:r w:rsidR="007D6115" w:rsidRPr="00A52A83">
        <w:rPr>
          <w:rFonts w:cs="Times New Roman"/>
          <w:sz w:val="24"/>
          <w:szCs w:val="24"/>
          <w:lang w:val="it-IT"/>
        </w:rPr>
        <w:t>, turi:</w:t>
      </w:r>
    </w:p>
    <w:p w14:paraId="4CDC0219" w14:textId="30259D40" w:rsidR="00CD40D7" w:rsidRPr="00FB6A69" w:rsidRDefault="000B224E" w:rsidP="00F615CD">
      <w:pPr>
        <w:pStyle w:val="Body2"/>
        <w:ind w:firstLine="567"/>
        <w:rPr>
          <w:rFonts w:cs="Times New Roman"/>
          <w:sz w:val="24"/>
          <w:szCs w:val="24"/>
          <w:lang w:val="pt-PT"/>
        </w:rPr>
      </w:pPr>
      <w:r w:rsidRPr="00FB6A69">
        <w:rPr>
          <w:rFonts w:cs="Times New Roman"/>
          <w:sz w:val="24"/>
          <w:szCs w:val="24"/>
          <w:lang w:val="pt-PT"/>
        </w:rPr>
        <w:t>4</w:t>
      </w:r>
      <w:r w:rsidR="004B6EFD" w:rsidRPr="00FB6A69">
        <w:rPr>
          <w:rFonts w:cs="Times New Roman"/>
          <w:sz w:val="24"/>
          <w:szCs w:val="24"/>
          <w:lang w:val="pt-PT"/>
        </w:rPr>
        <w:t>2</w:t>
      </w:r>
      <w:r w:rsidR="00BD3605" w:rsidRPr="00FB6A69">
        <w:rPr>
          <w:rFonts w:cs="Times New Roman"/>
          <w:sz w:val="24"/>
          <w:szCs w:val="24"/>
          <w:lang w:val="pt-PT"/>
        </w:rPr>
        <w:t>.</w:t>
      </w:r>
      <w:r w:rsidR="007D6115" w:rsidRPr="00FB6A69">
        <w:rPr>
          <w:rFonts w:cs="Times New Roman"/>
          <w:sz w:val="24"/>
          <w:szCs w:val="24"/>
          <w:lang w:val="pt-PT"/>
        </w:rPr>
        <w:t xml:space="preserve">1. iki pasiūlymų </w:t>
      </w:r>
      <w:r w:rsidR="007D6115" w:rsidRPr="00A52A83">
        <w:rPr>
          <w:rFonts w:cs="Times New Roman"/>
          <w:sz w:val="24"/>
          <w:szCs w:val="24"/>
          <w:lang w:val="pt-PT"/>
        </w:rPr>
        <w:t>pateikimo termino pabaigos naudodamasis CVP</w:t>
      </w:r>
      <w:r w:rsidR="006B66FB" w:rsidRPr="00FB6A69">
        <w:rPr>
          <w:rFonts w:cs="Times New Roman"/>
          <w:sz w:val="24"/>
          <w:szCs w:val="24"/>
          <w:lang w:val="pt-PT"/>
        </w:rPr>
        <w:t xml:space="preserve"> </w:t>
      </w:r>
      <w:r w:rsidR="007D6115" w:rsidRPr="00FB6A69">
        <w:rPr>
          <w:rFonts w:cs="Times New Roman"/>
          <w:sz w:val="24"/>
          <w:szCs w:val="24"/>
          <w:lang w:val="pt-PT"/>
        </w:rPr>
        <w:t>IS priemonėmis pateikti užš</w:t>
      </w:r>
      <w:r w:rsidR="007D6115" w:rsidRPr="00A52A83">
        <w:rPr>
          <w:rFonts w:cs="Times New Roman"/>
          <w:sz w:val="24"/>
          <w:szCs w:val="24"/>
          <w:lang w:val="it-IT"/>
        </w:rPr>
        <w:t>ifruot</w:t>
      </w:r>
      <w:r w:rsidR="007D6115" w:rsidRPr="00FB6A69">
        <w:rPr>
          <w:rFonts w:cs="Times New Roman"/>
          <w:sz w:val="24"/>
          <w:szCs w:val="24"/>
          <w:lang w:val="pt-PT"/>
        </w:rPr>
        <w:t xml:space="preserve">ą </w:t>
      </w:r>
      <w:r w:rsidR="007D6115" w:rsidRPr="00A52A83">
        <w:rPr>
          <w:rFonts w:cs="Times New Roman"/>
          <w:sz w:val="24"/>
          <w:szCs w:val="24"/>
          <w:lang w:val="es-ES_tradnl"/>
        </w:rPr>
        <w:t>pasi</w:t>
      </w:r>
      <w:r w:rsidR="007D6115" w:rsidRPr="00FB6A69">
        <w:rPr>
          <w:rFonts w:cs="Times New Roman"/>
          <w:sz w:val="24"/>
          <w:szCs w:val="24"/>
          <w:lang w:val="pt-PT"/>
        </w:rPr>
        <w:t>ūlymą (užšifruojamas visas pasiū</w:t>
      </w:r>
      <w:r w:rsidR="007D6115" w:rsidRPr="00A52A83">
        <w:rPr>
          <w:rFonts w:cs="Times New Roman"/>
          <w:sz w:val="24"/>
          <w:szCs w:val="24"/>
          <w:lang w:val="es-ES_tradnl"/>
        </w:rPr>
        <w:t>lymas arba pasi</w:t>
      </w:r>
      <w:r w:rsidR="007D6115" w:rsidRPr="00FB6A69">
        <w:rPr>
          <w:rFonts w:cs="Times New Roman"/>
          <w:sz w:val="24"/>
          <w:szCs w:val="24"/>
          <w:lang w:val="pt-PT"/>
        </w:rPr>
        <w:t>ūlymo dokumentas, kuriame nurodyta pasiūlymo kaina). Instrukcija, kaip tiekėjui užš</w:t>
      </w:r>
      <w:r w:rsidR="007D6115" w:rsidRPr="00A52A83">
        <w:rPr>
          <w:rFonts w:cs="Times New Roman"/>
          <w:sz w:val="24"/>
          <w:szCs w:val="24"/>
          <w:lang w:val="it-IT"/>
        </w:rPr>
        <w:t>ifruoti pasi</w:t>
      </w:r>
      <w:r w:rsidR="007D6115" w:rsidRPr="00FB6A69">
        <w:rPr>
          <w:rFonts w:cs="Times New Roman"/>
          <w:sz w:val="24"/>
          <w:szCs w:val="24"/>
          <w:lang w:val="pt-PT"/>
        </w:rPr>
        <w:t>ūlymą galima rasti interneto svetainėje http://vpt.lrv.lt/lt/pasiulymu-sifravimas.</w:t>
      </w:r>
    </w:p>
    <w:p w14:paraId="2F495DB6" w14:textId="3A40B762" w:rsidR="00CD40D7" w:rsidRPr="00FB6A69" w:rsidRDefault="00231D51" w:rsidP="00F615CD">
      <w:pPr>
        <w:pStyle w:val="Body2"/>
        <w:ind w:firstLine="567"/>
        <w:rPr>
          <w:rFonts w:cs="Times New Roman"/>
          <w:sz w:val="24"/>
          <w:szCs w:val="24"/>
          <w:lang w:val="pt-PT"/>
        </w:rPr>
      </w:pPr>
      <w:r w:rsidRPr="00FB6A69">
        <w:rPr>
          <w:rFonts w:cs="Times New Roman"/>
          <w:sz w:val="24"/>
          <w:szCs w:val="24"/>
          <w:lang w:val="pt-PT"/>
        </w:rPr>
        <w:t>4</w:t>
      </w:r>
      <w:r w:rsidR="004B6EFD" w:rsidRPr="00FB6A69">
        <w:rPr>
          <w:rFonts w:cs="Times New Roman"/>
          <w:sz w:val="24"/>
          <w:szCs w:val="24"/>
          <w:lang w:val="pt-PT"/>
        </w:rPr>
        <w:t>2</w:t>
      </w:r>
      <w:r w:rsidR="007D6115" w:rsidRPr="00FB6A69">
        <w:rPr>
          <w:rFonts w:cs="Times New Roman"/>
          <w:sz w:val="24"/>
          <w:szCs w:val="24"/>
          <w:lang w:val="pt-PT"/>
        </w:rPr>
        <w:t>.2. iki p</w:t>
      </w:r>
      <w:r w:rsidR="007D6115" w:rsidRPr="00A52A83">
        <w:rPr>
          <w:rFonts w:cs="Times New Roman"/>
          <w:sz w:val="24"/>
          <w:szCs w:val="24"/>
          <w:lang w:val="it-IT"/>
        </w:rPr>
        <w:t>irminio susipa</w:t>
      </w:r>
      <w:r w:rsidR="007D6115" w:rsidRPr="00FB6A69">
        <w:rPr>
          <w:rFonts w:cs="Times New Roman"/>
          <w:sz w:val="24"/>
          <w:szCs w:val="24"/>
          <w:lang w:val="pt-PT"/>
        </w:rPr>
        <w:t>žinimo su CVP IS priemonė</w:t>
      </w:r>
      <w:r w:rsidR="007D6115" w:rsidRPr="00A52A83">
        <w:rPr>
          <w:rFonts w:cs="Times New Roman"/>
          <w:sz w:val="24"/>
          <w:szCs w:val="24"/>
          <w:lang w:val="pt-PT"/>
        </w:rPr>
        <w:t>mis pateiktais pasi</w:t>
      </w:r>
      <w:r w:rsidR="007D6115" w:rsidRPr="00FB6A69">
        <w:rPr>
          <w:rFonts w:cs="Times New Roman"/>
          <w:sz w:val="24"/>
          <w:szCs w:val="24"/>
          <w:lang w:val="pt-PT"/>
        </w:rPr>
        <w:t xml:space="preserve">ūlymais </w:t>
      </w:r>
      <w:r w:rsidR="007D6115" w:rsidRPr="00A52A83">
        <w:rPr>
          <w:rFonts w:cs="Times New Roman"/>
          <w:sz w:val="24"/>
          <w:szCs w:val="24"/>
          <w:lang w:val="it-IT"/>
        </w:rPr>
        <w:t>proced</w:t>
      </w:r>
      <w:r w:rsidR="007D6115" w:rsidRPr="00FB6A69">
        <w:rPr>
          <w:rFonts w:cs="Times New Roman"/>
          <w:sz w:val="24"/>
          <w:szCs w:val="24"/>
          <w:lang w:val="pt-PT"/>
        </w:rPr>
        <w:t>ū</w:t>
      </w:r>
      <w:r w:rsidR="007D6115" w:rsidRPr="00A52A83">
        <w:rPr>
          <w:rFonts w:cs="Times New Roman"/>
          <w:sz w:val="24"/>
          <w:szCs w:val="24"/>
          <w:lang w:val="pt-PT"/>
        </w:rPr>
        <w:t xml:space="preserve">ros </w:t>
      </w:r>
      <w:r w:rsidR="007D6115" w:rsidRPr="00A52A83">
        <w:rPr>
          <w:rFonts w:cs="Times New Roman"/>
          <w:sz w:val="24"/>
          <w:szCs w:val="24"/>
          <w:lang w:val="it-IT"/>
        </w:rPr>
        <w:t>prad</w:t>
      </w:r>
      <w:r w:rsidR="007D6115" w:rsidRPr="00FB6A69">
        <w:rPr>
          <w:rFonts w:cs="Times New Roman"/>
          <w:sz w:val="24"/>
          <w:szCs w:val="24"/>
          <w:lang w:val="pt-PT"/>
        </w:rPr>
        <w:t>ž</w:t>
      </w:r>
      <w:r w:rsidR="007D6115" w:rsidRPr="00A52A83">
        <w:rPr>
          <w:rFonts w:cs="Times New Roman"/>
          <w:sz w:val="24"/>
          <w:szCs w:val="24"/>
          <w:lang w:val="es-ES_tradnl"/>
        </w:rPr>
        <w:t>ios</w:t>
      </w:r>
      <w:r w:rsidR="007D6115" w:rsidRPr="00FB6A69">
        <w:rPr>
          <w:rFonts w:cs="Times New Roman"/>
          <w:sz w:val="24"/>
          <w:szCs w:val="24"/>
          <w:lang w:val="pt-PT"/>
        </w:rPr>
        <w:t xml:space="preserve"> CVP IS susirašinėjimo priemonėmis pateikti slaptažodį, su kuriuo perkančioji organizacija galės iššifruoti pateiktą </w:t>
      </w:r>
      <w:r w:rsidR="007D6115" w:rsidRPr="00A52A83">
        <w:rPr>
          <w:rFonts w:cs="Times New Roman"/>
          <w:sz w:val="24"/>
          <w:szCs w:val="24"/>
          <w:lang w:val="es-ES_tradnl"/>
        </w:rPr>
        <w:t>pasi</w:t>
      </w:r>
      <w:r w:rsidR="007D6115" w:rsidRPr="00FB6A69">
        <w:rPr>
          <w:rFonts w:cs="Times New Roman"/>
          <w:sz w:val="24"/>
          <w:szCs w:val="24"/>
          <w:lang w:val="pt-PT"/>
        </w:rPr>
        <w:t>ūlymą. Iškilus CVP IS techninėms problemoms, kai tiekėjas neturi galimybės pateikti slaptažodž</w:t>
      </w:r>
      <w:r w:rsidR="007D6115" w:rsidRPr="00A52A83">
        <w:rPr>
          <w:rFonts w:cs="Times New Roman"/>
          <w:sz w:val="24"/>
          <w:szCs w:val="24"/>
          <w:lang w:val="it-IT"/>
        </w:rPr>
        <w:t>io per CVP IS susira</w:t>
      </w:r>
      <w:r w:rsidR="007D6115" w:rsidRPr="00FB6A69">
        <w:rPr>
          <w:rFonts w:cs="Times New Roman"/>
          <w:sz w:val="24"/>
          <w:szCs w:val="24"/>
          <w:lang w:val="pt-PT"/>
        </w:rPr>
        <w:t>šinėjimo priemonę</w:t>
      </w:r>
      <w:r w:rsidR="007D6115" w:rsidRPr="00A52A83">
        <w:rPr>
          <w:rFonts w:cs="Times New Roman"/>
          <w:sz w:val="24"/>
          <w:szCs w:val="24"/>
          <w:lang w:val="nl-NL"/>
        </w:rPr>
        <w:t>, tiek</w:t>
      </w:r>
      <w:r w:rsidR="007D6115" w:rsidRPr="00FB6A69">
        <w:rPr>
          <w:rFonts w:cs="Times New Roman"/>
          <w:sz w:val="24"/>
          <w:szCs w:val="24"/>
          <w:lang w:val="pt-PT"/>
        </w:rPr>
        <w:t>ėjas turi teisę slaptažodį pateikti kitomis priemonė</w:t>
      </w:r>
      <w:r w:rsidR="007D6115" w:rsidRPr="00A52A83">
        <w:rPr>
          <w:rFonts w:cs="Times New Roman"/>
          <w:sz w:val="24"/>
          <w:szCs w:val="24"/>
          <w:lang w:val="it-IT"/>
        </w:rPr>
        <w:t>mis pasirinktinai: perkan</w:t>
      </w:r>
      <w:r w:rsidR="007D6115" w:rsidRPr="00FB6A69">
        <w:rPr>
          <w:rFonts w:cs="Times New Roman"/>
          <w:sz w:val="24"/>
          <w:szCs w:val="24"/>
          <w:lang w:val="pt-PT"/>
        </w:rPr>
        <w:t>čiosios organizacijos oficialiu elektroniniu paštu, arba raštu. Tokiu atveju tiekė</w:t>
      </w:r>
      <w:r w:rsidR="007D6115" w:rsidRPr="00A52A83">
        <w:rPr>
          <w:rFonts w:cs="Times New Roman"/>
          <w:sz w:val="24"/>
          <w:szCs w:val="24"/>
          <w:lang w:val="es-ES_tradnl"/>
        </w:rPr>
        <w:t>jas tur</w:t>
      </w:r>
      <w:r w:rsidR="007D6115" w:rsidRPr="00FB6A69">
        <w:rPr>
          <w:rFonts w:cs="Times New Roman"/>
          <w:sz w:val="24"/>
          <w:szCs w:val="24"/>
          <w:lang w:val="pt-PT"/>
        </w:rPr>
        <w:t xml:space="preserve">ėtų būti aktyvus ir įsitikinti, kad pateiktas slaptažodis laiku pasiekė adresatą (pavyzdžiui, susisiekęs su perkančiąja organizacija oficialiu jos telefonu ir (arba) kitais būdais). </w:t>
      </w:r>
    </w:p>
    <w:p w14:paraId="2C9CE6C9" w14:textId="4E9E0EC5" w:rsidR="00CD40D7" w:rsidRPr="00FB6A69" w:rsidRDefault="00231D51" w:rsidP="000F7A12">
      <w:pPr>
        <w:pStyle w:val="Body2"/>
        <w:ind w:firstLine="567"/>
        <w:rPr>
          <w:rFonts w:cs="Times New Roman"/>
          <w:sz w:val="24"/>
          <w:szCs w:val="24"/>
          <w:lang w:val="pt-PT"/>
        </w:rPr>
      </w:pPr>
      <w:r w:rsidRPr="00FB6A69">
        <w:rPr>
          <w:rFonts w:cs="Times New Roman"/>
          <w:sz w:val="24"/>
          <w:szCs w:val="24"/>
          <w:lang w:val="pt-PT"/>
        </w:rPr>
        <w:t>4</w:t>
      </w:r>
      <w:r w:rsidR="004B6EFD" w:rsidRPr="00FB6A69">
        <w:rPr>
          <w:rFonts w:cs="Times New Roman"/>
          <w:sz w:val="24"/>
          <w:szCs w:val="24"/>
          <w:lang w:val="pt-PT"/>
        </w:rPr>
        <w:t>3</w:t>
      </w:r>
      <w:r w:rsidR="007D6115" w:rsidRPr="00FB6A69">
        <w:rPr>
          <w:rFonts w:cs="Times New Roman"/>
          <w:sz w:val="24"/>
          <w:szCs w:val="24"/>
          <w:lang w:val="pt-PT"/>
        </w:rPr>
        <w:t xml:space="preserve">. Tiekėjui užšifravus visą </w:t>
      </w:r>
      <w:r w:rsidR="007D6115" w:rsidRPr="00A52A83">
        <w:rPr>
          <w:rFonts w:cs="Times New Roman"/>
          <w:sz w:val="24"/>
          <w:szCs w:val="24"/>
          <w:lang w:val="es-ES_tradnl"/>
        </w:rPr>
        <w:t>pasi</w:t>
      </w:r>
      <w:r w:rsidR="007D6115" w:rsidRPr="00FB6A69">
        <w:rPr>
          <w:rFonts w:cs="Times New Roman"/>
          <w:sz w:val="24"/>
          <w:szCs w:val="24"/>
          <w:lang w:val="pt-PT"/>
        </w:rPr>
        <w:t>ūlymą ir iki pirminio susipažinimo su CVP IS priemonė</w:t>
      </w:r>
      <w:r w:rsidR="007D6115" w:rsidRPr="00A52A83">
        <w:rPr>
          <w:rFonts w:cs="Times New Roman"/>
          <w:sz w:val="24"/>
          <w:szCs w:val="24"/>
          <w:lang w:val="pt-PT"/>
        </w:rPr>
        <w:t>mis pateiktais pasi</w:t>
      </w:r>
      <w:r w:rsidR="007D6115" w:rsidRPr="00FB6A69">
        <w:rPr>
          <w:rFonts w:cs="Times New Roman"/>
          <w:sz w:val="24"/>
          <w:szCs w:val="24"/>
          <w:lang w:val="pt-PT"/>
        </w:rPr>
        <w:t>ū</w:t>
      </w:r>
      <w:r w:rsidR="007D6115" w:rsidRPr="00A52A83">
        <w:rPr>
          <w:rFonts w:cs="Times New Roman"/>
          <w:sz w:val="24"/>
          <w:szCs w:val="24"/>
          <w:lang w:val="pt-PT"/>
        </w:rPr>
        <w:t>lymais proced</w:t>
      </w:r>
      <w:r w:rsidR="007D6115" w:rsidRPr="00FB6A69">
        <w:rPr>
          <w:rFonts w:cs="Times New Roman"/>
          <w:sz w:val="24"/>
          <w:szCs w:val="24"/>
          <w:lang w:val="pt-PT"/>
        </w:rPr>
        <w:t>ū</w:t>
      </w:r>
      <w:r w:rsidR="007D6115" w:rsidRPr="00A52A83">
        <w:rPr>
          <w:rFonts w:cs="Times New Roman"/>
          <w:sz w:val="24"/>
          <w:szCs w:val="24"/>
          <w:lang w:val="pt-PT"/>
        </w:rPr>
        <w:t xml:space="preserve">ros </w:t>
      </w:r>
      <w:r w:rsidR="007D6115" w:rsidRPr="00A52A83">
        <w:rPr>
          <w:rFonts w:cs="Times New Roman"/>
          <w:sz w:val="24"/>
          <w:szCs w:val="24"/>
          <w:lang w:val="it-IT"/>
        </w:rPr>
        <w:t>prad</w:t>
      </w:r>
      <w:r w:rsidR="007D6115" w:rsidRPr="00FB6A69">
        <w:rPr>
          <w:rFonts w:cs="Times New Roman"/>
          <w:sz w:val="24"/>
          <w:szCs w:val="24"/>
          <w:lang w:val="pt-PT"/>
        </w:rPr>
        <w:t>žios nepateikus (dėl jo paties kaltė</w:t>
      </w:r>
      <w:r w:rsidR="007D6115" w:rsidRPr="00A52A83">
        <w:rPr>
          <w:rFonts w:cs="Times New Roman"/>
          <w:sz w:val="24"/>
          <w:szCs w:val="24"/>
          <w:lang w:val="nl-NL"/>
        </w:rPr>
        <w:t>s) slapta</w:t>
      </w:r>
      <w:r w:rsidR="007D6115" w:rsidRPr="00FB6A69">
        <w:rPr>
          <w:rFonts w:cs="Times New Roman"/>
          <w:sz w:val="24"/>
          <w:szCs w:val="24"/>
          <w:lang w:val="pt-PT"/>
        </w:rPr>
        <w:t>žodžio arba pateikus neteisingą slaptažodį, kuriuo naudodamasi perkančioji organizacija negalė</w:t>
      </w:r>
      <w:r w:rsidR="007D6115" w:rsidRPr="00A52A83">
        <w:rPr>
          <w:rFonts w:cs="Times New Roman"/>
          <w:sz w:val="24"/>
          <w:szCs w:val="24"/>
          <w:lang w:val="da-DK"/>
        </w:rPr>
        <w:t>jo i</w:t>
      </w:r>
      <w:r w:rsidR="007D6115" w:rsidRPr="00FB6A69">
        <w:rPr>
          <w:rFonts w:cs="Times New Roman"/>
          <w:sz w:val="24"/>
          <w:szCs w:val="24"/>
          <w:lang w:val="pt-PT"/>
        </w:rPr>
        <w:t>šš</w:t>
      </w:r>
      <w:r w:rsidR="007D6115" w:rsidRPr="00A52A83">
        <w:rPr>
          <w:rFonts w:cs="Times New Roman"/>
          <w:sz w:val="24"/>
          <w:szCs w:val="24"/>
          <w:lang w:val="it-IT"/>
        </w:rPr>
        <w:t>ifruoti pasi</w:t>
      </w:r>
      <w:r w:rsidR="007D6115" w:rsidRPr="00FB6A69">
        <w:rPr>
          <w:rFonts w:cs="Times New Roman"/>
          <w:sz w:val="24"/>
          <w:szCs w:val="24"/>
          <w:lang w:val="pt-PT"/>
        </w:rPr>
        <w:t>ū</w:t>
      </w:r>
      <w:r w:rsidR="007D6115" w:rsidRPr="00A52A83">
        <w:rPr>
          <w:rFonts w:cs="Times New Roman"/>
          <w:sz w:val="24"/>
          <w:szCs w:val="24"/>
          <w:lang w:val="es-ES_tradnl"/>
        </w:rPr>
        <w:t>lymo, pasi</w:t>
      </w:r>
      <w:r w:rsidR="007D6115" w:rsidRPr="00FB6A69">
        <w:rPr>
          <w:rFonts w:cs="Times New Roman"/>
          <w:sz w:val="24"/>
          <w:szCs w:val="24"/>
          <w:lang w:val="pt-PT"/>
        </w:rPr>
        <w:t>ūlymas laikomas nepateiktu ir nėra vertinamas. Jeigu nurodytu atveju tiekė</w:t>
      </w:r>
      <w:r w:rsidR="007D6115" w:rsidRPr="00A52A83">
        <w:rPr>
          <w:rFonts w:cs="Times New Roman"/>
          <w:sz w:val="24"/>
          <w:szCs w:val="24"/>
          <w:lang w:val="es-ES_tradnl"/>
        </w:rPr>
        <w:t>jas u</w:t>
      </w:r>
      <w:r w:rsidR="007D6115" w:rsidRPr="00FB6A69">
        <w:rPr>
          <w:rFonts w:cs="Times New Roman"/>
          <w:sz w:val="24"/>
          <w:szCs w:val="24"/>
          <w:lang w:val="pt-PT"/>
        </w:rPr>
        <w:t xml:space="preserve">žšifravo tik pasiūlymo dokumentą, kuriame nurodyta pasiūlymo kaina, o kitus pasiūlymo dokumentus pateikė </w:t>
      </w:r>
      <w:r w:rsidR="007D6115" w:rsidRPr="00A52A83">
        <w:rPr>
          <w:rFonts w:cs="Times New Roman"/>
          <w:sz w:val="24"/>
          <w:szCs w:val="24"/>
          <w:lang w:val="de-DE"/>
        </w:rPr>
        <w:t>neu</w:t>
      </w:r>
      <w:r w:rsidR="007D6115" w:rsidRPr="00FB6A69">
        <w:rPr>
          <w:rFonts w:cs="Times New Roman"/>
          <w:sz w:val="24"/>
          <w:szCs w:val="24"/>
          <w:lang w:val="pt-PT"/>
        </w:rPr>
        <w:t xml:space="preserve">žšifruotus – </w:t>
      </w:r>
      <w:r w:rsidR="007D6115" w:rsidRPr="00A52A83">
        <w:rPr>
          <w:rFonts w:cs="Times New Roman"/>
          <w:sz w:val="24"/>
          <w:szCs w:val="24"/>
          <w:lang w:val="nl-NL"/>
        </w:rPr>
        <w:t>perkan</w:t>
      </w:r>
      <w:r w:rsidR="007D6115" w:rsidRPr="00FB6A69">
        <w:rPr>
          <w:rFonts w:cs="Times New Roman"/>
          <w:sz w:val="24"/>
          <w:szCs w:val="24"/>
          <w:lang w:val="pt-PT"/>
        </w:rPr>
        <w:t xml:space="preserve">čioji </w:t>
      </w:r>
      <w:r w:rsidR="007D6115" w:rsidRPr="00FB6A69">
        <w:rPr>
          <w:rFonts w:cs="Times New Roman"/>
          <w:sz w:val="24"/>
          <w:szCs w:val="24"/>
          <w:lang w:val="pt-PT"/>
        </w:rPr>
        <w:lastRenderedPageBreak/>
        <w:t>organizacija tiekė</w:t>
      </w:r>
      <w:r w:rsidR="007D6115" w:rsidRPr="00A52A83">
        <w:rPr>
          <w:rFonts w:cs="Times New Roman"/>
          <w:sz w:val="24"/>
          <w:szCs w:val="24"/>
          <w:lang w:val="es-ES_tradnl"/>
        </w:rPr>
        <w:t>jo pasi</w:t>
      </w:r>
      <w:r w:rsidR="007D6115" w:rsidRPr="00FB6A69">
        <w:rPr>
          <w:rFonts w:cs="Times New Roman"/>
          <w:sz w:val="24"/>
          <w:szCs w:val="24"/>
          <w:lang w:val="pt-PT"/>
        </w:rPr>
        <w:t xml:space="preserve">ūlymą atmeta kaip neatitinkantį pirkimo dokumentuose nustatytų reikalavimų </w:t>
      </w:r>
      <w:r w:rsidR="007D6115" w:rsidRPr="00A52A83">
        <w:rPr>
          <w:rFonts w:cs="Times New Roman"/>
          <w:sz w:val="24"/>
          <w:szCs w:val="24"/>
          <w:lang w:val="nl-NL"/>
        </w:rPr>
        <w:t>(tiek</w:t>
      </w:r>
      <w:r w:rsidR="007D6115" w:rsidRPr="00FB6A69">
        <w:rPr>
          <w:rFonts w:cs="Times New Roman"/>
          <w:sz w:val="24"/>
          <w:szCs w:val="24"/>
          <w:lang w:val="pt-PT"/>
        </w:rPr>
        <w:t xml:space="preserve">ėjas nepateikė </w:t>
      </w:r>
      <w:r w:rsidR="007D6115" w:rsidRPr="00A52A83">
        <w:rPr>
          <w:rFonts w:cs="Times New Roman"/>
          <w:sz w:val="24"/>
          <w:szCs w:val="24"/>
          <w:lang w:val="es-ES_tradnl"/>
        </w:rPr>
        <w:t>pasi</w:t>
      </w:r>
      <w:r w:rsidR="007D6115" w:rsidRPr="00FB6A69">
        <w:rPr>
          <w:rFonts w:cs="Times New Roman"/>
          <w:sz w:val="24"/>
          <w:szCs w:val="24"/>
          <w:lang w:val="pt-PT"/>
        </w:rPr>
        <w:t>ūlymo kainos).</w:t>
      </w:r>
    </w:p>
    <w:p w14:paraId="1A4E746E" w14:textId="77777777" w:rsidR="00CD40D7" w:rsidRPr="00A52A83" w:rsidRDefault="00CD40D7" w:rsidP="00094F37">
      <w:pPr>
        <w:pStyle w:val="Heading"/>
        <w:rPr>
          <w:rFonts w:cs="Times New Roman"/>
          <w:color w:val="auto"/>
          <w:sz w:val="24"/>
          <w:szCs w:val="24"/>
        </w:rPr>
      </w:pPr>
    </w:p>
    <w:p w14:paraId="4ED55768" w14:textId="38DCB39C" w:rsidR="00CD40D7" w:rsidRDefault="00BB126E" w:rsidP="00390145">
      <w:pPr>
        <w:pStyle w:val="Body2"/>
        <w:jc w:val="center"/>
        <w:rPr>
          <w:rFonts w:cs="Times New Roman"/>
          <w:b/>
          <w:color w:val="auto"/>
          <w:sz w:val="24"/>
          <w:szCs w:val="24"/>
          <w:lang w:val="de-DE"/>
        </w:rPr>
      </w:pPr>
      <w:r w:rsidRPr="009E4C3A">
        <w:rPr>
          <w:rFonts w:cs="Times New Roman"/>
          <w:b/>
          <w:color w:val="auto"/>
          <w:sz w:val="24"/>
          <w:szCs w:val="24"/>
          <w:lang w:val="lt-LT"/>
        </w:rPr>
        <w:t>8</w:t>
      </w:r>
      <w:r w:rsidR="007D6115" w:rsidRPr="009E4C3A">
        <w:rPr>
          <w:rFonts w:cs="Times New Roman"/>
          <w:b/>
          <w:color w:val="auto"/>
          <w:sz w:val="24"/>
          <w:szCs w:val="24"/>
          <w:lang w:val="lt-LT"/>
        </w:rPr>
        <w:t>. PIRKIMO DOKUMENTŲ PAAIŠ</w:t>
      </w:r>
      <w:r w:rsidR="007D6115" w:rsidRPr="00A52A83">
        <w:rPr>
          <w:rFonts w:cs="Times New Roman"/>
          <w:b/>
          <w:color w:val="auto"/>
          <w:sz w:val="24"/>
          <w:szCs w:val="24"/>
          <w:lang w:val="de-DE"/>
        </w:rPr>
        <w:t>KINIMAS IR PATIKSLINIMAS</w:t>
      </w:r>
    </w:p>
    <w:p w14:paraId="245923C2" w14:textId="77777777" w:rsidR="00A01A7F" w:rsidRPr="009E4C3A" w:rsidRDefault="00A01A7F" w:rsidP="00390145">
      <w:pPr>
        <w:pStyle w:val="Body2"/>
        <w:jc w:val="center"/>
        <w:rPr>
          <w:rFonts w:cs="Times New Roman"/>
          <w:b/>
          <w:color w:val="auto"/>
          <w:sz w:val="24"/>
          <w:szCs w:val="24"/>
          <w:lang w:val="lt-LT"/>
        </w:rPr>
      </w:pPr>
    </w:p>
    <w:p w14:paraId="69871A81" w14:textId="1E3B1D47" w:rsidR="00094F37" w:rsidRPr="00094F37" w:rsidRDefault="00231D51" w:rsidP="000F7A12">
      <w:pPr>
        <w:pBdr>
          <w:top w:val="none" w:sz="0" w:space="0" w:color="auto"/>
          <w:left w:val="none" w:sz="0" w:space="0" w:color="auto"/>
          <w:bottom w:val="none" w:sz="0" w:space="0" w:color="auto"/>
          <w:right w:val="none" w:sz="0" w:space="0" w:color="auto"/>
          <w:between w:val="none" w:sz="0" w:space="0" w:color="auto"/>
          <w:bar w:val="none" w:sz="0" w:color="auto"/>
        </w:pBdr>
        <w:spacing w:before="120"/>
        <w:ind w:firstLine="567"/>
        <w:jc w:val="both"/>
        <w:rPr>
          <w:rFonts w:eastAsia="Times New Roman"/>
          <w:bdr w:val="none" w:sz="0" w:space="0" w:color="auto"/>
          <w:lang w:val="lt-LT" w:eastAsia="lt-LT"/>
        </w:rPr>
      </w:pPr>
      <w:r>
        <w:rPr>
          <w:rFonts w:eastAsia="Times New Roman"/>
          <w:bdr w:val="none" w:sz="0" w:space="0" w:color="auto"/>
          <w:lang w:val="lt-LT" w:eastAsia="lt-LT"/>
        </w:rPr>
        <w:t>4</w:t>
      </w:r>
      <w:r w:rsidR="004B6EFD">
        <w:rPr>
          <w:rFonts w:eastAsia="Times New Roman"/>
          <w:bdr w:val="none" w:sz="0" w:space="0" w:color="auto"/>
          <w:lang w:val="lt-LT" w:eastAsia="lt-LT"/>
        </w:rPr>
        <w:t>4</w:t>
      </w:r>
      <w:r w:rsidR="00BD3605">
        <w:rPr>
          <w:rFonts w:eastAsia="Times New Roman"/>
          <w:bdr w:val="none" w:sz="0" w:space="0" w:color="auto"/>
          <w:lang w:val="lt-LT" w:eastAsia="lt-LT"/>
        </w:rPr>
        <w:t xml:space="preserve">. </w:t>
      </w:r>
      <w:r w:rsidR="00094F37" w:rsidRPr="00094F37">
        <w:rPr>
          <w:rFonts w:eastAsia="Times New Roman"/>
          <w:bdr w:val="none" w:sz="0" w:space="0" w:color="auto"/>
          <w:lang w:val="lt-LT" w:eastAsia="lt-LT"/>
        </w:rPr>
        <w:t>Jei gauta paklausimų dėl pirkimo dokumentų, teikiami pirkimo dokumentų paaiškinimai ar patikslinimai. Paaiškinimai ar patikslinimai, kol nėra pasibaigęs pasiūlymų pateikimo terminas, gali būti teikiami ir perkančiosios organizacijos iniciatyva. Tiekėjai pasiūlymus dėl pirkimo dokumentų patikslinimų gali pateikti ne vėliau kaip likus 2 darbo dienoms iki pasiūlymų pateikimo termino pabaigos.</w:t>
      </w:r>
    </w:p>
    <w:p w14:paraId="7F10AC03" w14:textId="6EEF55FC" w:rsidR="00BD3605" w:rsidRPr="00380AB1" w:rsidRDefault="00231D51" w:rsidP="000F7A12">
      <w:pPr>
        <w:pStyle w:val="Body2"/>
        <w:ind w:firstLine="567"/>
        <w:rPr>
          <w:rFonts w:cs="Times New Roman"/>
          <w:color w:val="auto"/>
          <w:sz w:val="24"/>
          <w:szCs w:val="24"/>
          <w:lang w:val="lt-LT"/>
        </w:rPr>
      </w:pPr>
      <w:r>
        <w:rPr>
          <w:rFonts w:eastAsia="Times New Roman" w:cs="Times New Roman"/>
          <w:color w:val="auto"/>
          <w:sz w:val="24"/>
          <w:szCs w:val="24"/>
          <w:bdr w:val="none" w:sz="0" w:space="0" w:color="auto"/>
          <w:lang w:val="lt-LT"/>
        </w:rPr>
        <w:t>4</w:t>
      </w:r>
      <w:r w:rsidR="004B6EFD">
        <w:rPr>
          <w:rFonts w:eastAsia="Times New Roman" w:cs="Times New Roman"/>
          <w:color w:val="auto"/>
          <w:sz w:val="24"/>
          <w:szCs w:val="24"/>
          <w:bdr w:val="none" w:sz="0" w:space="0" w:color="auto"/>
          <w:lang w:val="lt-LT"/>
        </w:rPr>
        <w:t>5</w:t>
      </w:r>
      <w:r w:rsidR="00BD3605">
        <w:rPr>
          <w:rFonts w:eastAsia="Times New Roman" w:cs="Times New Roman"/>
          <w:color w:val="auto"/>
          <w:sz w:val="24"/>
          <w:szCs w:val="24"/>
          <w:bdr w:val="none" w:sz="0" w:space="0" w:color="auto"/>
          <w:lang w:val="lt-LT"/>
        </w:rPr>
        <w:t xml:space="preserve">. </w:t>
      </w:r>
      <w:r w:rsidR="00094F37" w:rsidRPr="00094F37">
        <w:rPr>
          <w:rFonts w:eastAsia="Times New Roman" w:cs="Times New Roman"/>
          <w:color w:val="auto"/>
          <w:sz w:val="24"/>
          <w:szCs w:val="24"/>
          <w:bdr w:val="none" w:sz="0" w:space="0" w:color="auto"/>
          <w:lang w:val="lt-LT"/>
        </w:rPr>
        <w:t>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r w:rsidR="007D6115" w:rsidRPr="00380AB1">
        <w:rPr>
          <w:rFonts w:cs="Times New Roman"/>
          <w:color w:val="auto"/>
          <w:sz w:val="24"/>
          <w:szCs w:val="24"/>
          <w:lang w:val="lt-LT"/>
        </w:rPr>
        <w:tab/>
      </w:r>
    </w:p>
    <w:p w14:paraId="3DA3F789" w14:textId="77777777" w:rsidR="00CD40D7" w:rsidRPr="00380AB1" w:rsidRDefault="00CD40D7">
      <w:pPr>
        <w:pStyle w:val="Body2"/>
        <w:rPr>
          <w:rFonts w:cs="Times New Roman"/>
          <w:color w:val="auto"/>
          <w:sz w:val="24"/>
          <w:szCs w:val="24"/>
          <w:lang w:val="lt-LT"/>
        </w:rPr>
      </w:pPr>
    </w:p>
    <w:p w14:paraId="565C13C4" w14:textId="55A4A93F" w:rsidR="00CD40D7" w:rsidRPr="00A52A83" w:rsidRDefault="00BB126E" w:rsidP="000C1A3D">
      <w:pPr>
        <w:pStyle w:val="Heading"/>
        <w:jc w:val="center"/>
        <w:rPr>
          <w:rFonts w:cs="Times New Roman"/>
          <w:color w:val="auto"/>
          <w:sz w:val="24"/>
          <w:szCs w:val="24"/>
        </w:rPr>
      </w:pPr>
      <w:r>
        <w:rPr>
          <w:rFonts w:cs="Times New Roman"/>
          <w:color w:val="auto"/>
          <w:sz w:val="24"/>
          <w:szCs w:val="24"/>
        </w:rPr>
        <w:t>9</w:t>
      </w:r>
      <w:r w:rsidR="007D6115" w:rsidRPr="00A52A83">
        <w:rPr>
          <w:rFonts w:cs="Times New Roman"/>
          <w:color w:val="auto"/>
          <w:sz w:val="24"/>
          <w:szCs w:val="24"/>
        </w:rPr>
        <w:t xml:space="preserve">. SUSIPAŽINIMAS SU </w:t>
      </w:r>
      <w:r w:rsidR="007D6115" w:rsidRPr="00A52A83">
        <w:rPr>
          <w:rFonts w:cs="Times New Roman"/>
          <w:color w:val="auto"/>
          <w:sz w:val="24"/>
          <w:szCs w:val="24"/>
          <w:lang w:val="de-DE"/>
        </w:rPr>
        <w:t>GAUT</w:t>
      </w:r>
      <w:r w:rsidR="007D6115" w:rsidRPr="00A52A83">
        <w:rPr>
          <w:rFonts w:cs="Times New Roman"/>
          <w:color w:val="auto"/>
          <w:sz w:val="24"/>
          <w:szCs w:val="24"/>
        </w:rPr>
        <w:t>AIS PASIŪLYMAIS</w:t>
      </w:r>
    </w:p>
    <w:p w14:paraId="256F2D9B" w14:textId="77777777" w:rsidR="00CD40D7" w:rsidRPr="00380AB1" w:rsidRDefault="00CD40D7">
      <w:pPr>
        <w:pStyle w:val="Body2"/>
        <w:rPr>
          <w:rFonts w:cs="Times New Roman"/>
          <w:color w:val="auto"/>
          <w:sz w:val="24"/>
          <w:szCs w:val="24"/>
          <w:lang w:val="lt-LT"/>
        </w:rPr>
      </w:pPr>
    </w:p>
    <w:p w14:paraId="35356043" w14:textId="65D347EC" w:rsidR="00CD40D7" w:rsidRPr="00380AB1" w:rsidRDefault="00231D51" w:rsidP="000F7A12">
      <w:pPr>
        <w:pStyle w:val="Body2"/>
        <w:ind w:firstLine="567"/>
        <w:rPr>
          <w:rFonts w:cs="Times New Roman"/>
          <w:color w:val="auto"/>
          <w:sz w:val="24"/>
          <w:szCs w:val="24"/>
          <w:lang w:val="lt-LT"/>
        </w:rPr>
      </w:pPr>
      <w:r w:rsidRPr="00380AB1">
        <w:rPr>
          <w:rFonts w:cs="Times New Roman"/>
          <w:color w:val="auto"/>
          <w:sz w:val="24"/>
          <w:szCs w:val="24"/>
          <w:lang w:val="lt-LT"/>
        </w:rPr>
        <w:t>4</w:t>
      </w:r>
      <w:r w:rsidR="004B6EFD">
        <w:rPr>
          <w:rFonts w:cs="Times New Roman"/>
          <w:color w:val="auto"/>
          <w:sz w:val="24"/>
          <w:szCs w:val="24"/>
          <w:lang w:val="lt-LT"/>
        </w:rPr>
        <w:t>6</w:t>
      </w:r>
      <w:r w:rsidR="007D6115" w:rsidRPr="00380AB1">
        <w:rPr>
          <w:rFonts w:cs="Times New Roman"/>
          <w:color w:val="auto"/>
          <w:sz w:val="24"/>
          <w:szCs w:val="24"/>
          <w:lang w:val="lt-LT"/>
        </w:rPr>
        <w:t>. Pirminis susipaž</w:t>
      </w:r>
      <w:r w:rsidR="007D6115" w:rsidRPr="00A52A83">
        <w:rPr>
          <w:rFonts w:cs="Times New Roman"/>
          <w:color w:val="auto"/>
          <w:sz w:val="24"/>
          <w:szCs w:val="24"/>
          <w:lang w:val="es-ES_tradnl"/>
        </w:rPr>
        <w:t>inimas su CVP IS priemon</w:t>
      </w:r>
      <w:r w:rsidR="007D6115" w:rsidRPr="00380AB1">
        <w:rPr>
          <w:rFonts w:cs="Times New Roman"/>
          <w:color w:val="auto"/>
          <w:sz w:val="24"/>
          <w:szCs w:val="24"/>
          <w:lang w:val="lt-LT"/>
        </w:rPr>
        <w:t>ė</w:t>
      </w:r>
      <w:r w:rsidR="007D6115" w:rsidRPr="00FB6A69">
        <w:rPr>
          <w:rFonts w:cs="Times New Roman"/>
          <w:color w:val="auto"/>
          <w:sz w:val="24"/>
          <w:szCs w:val="24"/>
          <w:lang w:val="lt-LT"/>
        </w:rPr>
        <w:t>mis pateiktais tiek</w:t>
      </w:r>
      <w:r w:rsidR="007D6115" w:rsidRPr="00380AB1">
        <w:rPr>
          <w:rFonts w:cs="Times New Roman"/>
          <w:color w:val="auto"/>
          <w:sz w:val="24"/>
          <w:szCs w:val="24"/>
          <w:lang w:val="lt-LT"/>
        </w:rPr>
        <w:t xml:space="preserve">ėjų </w:t>
      </w:r>
      <w:r w:rsidR="007D6115" w:rsidRPr="00A52A83">
        <w:rPr>
          <w:rFonts w:cs="Times New Roman"/>
          <w:color w:val="auto"/>
          <w:sz w:val="24"/>
          <w:szCs w:val="24"/>
          <w:lang w:val="es-ES_tradnl"/>
        </w:rPr>
        <w:t>pasi</w:t>
      </w:r>
      <w:r w:rsidR="007D6115" w:rsidRPr="00380AB1">
        <w:rPr>
          <w:rFonts w:cs="Times New Roman"/>
          <w:color w:val="auto"/>
          <w:sz w:val="24"/>
          <w:szCs w:val="24"/>
          <w:lang w:val="lt-LT"/>
        </w:rPr>
        <w:t xml:space="preserve">ūlymais vyks </w:t>
      </w:r>
      <w:r w:rsidR="0081140F" w:rsidRPr="00527C9D">
        <w:rPr>
          <w:rFonts w:cs="Times New Roman"/>
          <w:b/>
          <w:bCs/>
          <w:color w:val="auto"/>
          <w:sz w:val="24"/>
          <w:szCs w:val="24"/>
          <w:lang w:val="lt-LT"/>
        </w:rPr>
        <w:t>202</w:t>
      </w:r>
      <w:r w:rsidR="004512CD">
        <w:rPr>
          <w:rFonts w:cs="Times New Roman"/>
          <w:b/>
          <w:bCs/>
          <w:color w:val="auto"/>
          <w:sz w:val="24"/>
          <w:szCs w:val="24"/>
          <w:lang w:val="lt-LT"/>
        </w:rPr>
        <w:t>4</w:t>
      </w:r>
      <w:r w:rsidR="00F65294" w:rsidRPr="00527C9D">
        <w:rPr>
          <w:rFonts w:cs="Times New Roman"/>
          <w:b/>
          <w:bCs/>
          <w:color w:val="auto"/>
          <w:sz w:val="24"/>
          <w:szCs w:val="24"/>
          <w:lang w:val="lt-LT"/>
        </w:rPr>
        <w:t>-</w:t>
      </w:r>
      <w:r w:rsidR="0089698A">
        <w:rPr>
          <w:rFonts w:cs="Times New Roman"/>
          <w:b/>
          <w:bCs/>
          <w:color w:val="auto"/>
          <w:sz w:val="24"/>
          <w:szCs w:val="24"/>
          <w:lang w:val="lt-LT"/>
        </w:rPr>
        <w:t>12-13</w:t>
      </w:r>
      <w:r w:rsidR="00527C9D" w:rsidRPr="00527C9D">
        <w:rPr>
          <w:rFonts w:cs="Times New Roman"/>
          <w:b/>
          <w:bCs/>
          <w:color w:val="auto"/>
          <w:sz w:val="24"/>
          <w:szCs w:val="24"/>
          <w:lang w:val="lt-LT"/>
        </w:rPr>
        <w:t xml:space="preserve"> </w:t>
      </w:r>
      <w:r w:rsidR="00572215" w:rsidRPr="00527C9D">
        <w:rPr>
          <w:rFonts w:cs="Times New Roman"/>
          <w:b/>
          <w:bCs/>
          <w:color w:val="auto"/>
          <w:sz w:val="24"/>
          <w:szCs w:val="24"/>
          <w:lang w:val="lt-LT"/>
        </w:rPr>
        <w:t>d. 9.</w:t>
      </w:r>
      <w:r w:rsidR="005C7739" w:rsidRPr="00527C9D">
        <w:rPr>
          <w:rFonts w:cs="Times New Roman"/>
          <w:b/>
          <w:bCs/>
          <w:color w:val="auto"/>
          <w:sz w:val="24"/>
          <w:szCs w:val="24"/>
          <w:lang w:val="lt-LT"/>
        </w:rPr>
        <w:t>00 val.</w:t>
      </w:r>
      <w:r w:rsidR="007D6115" w:rsidRPr="00380AB1">
        <w:rPr>
          <w:rFonts w:cs="Times New Roman"/>
          <w:color w:val="auto"/>
          <w:sz w:val="24"/>
          <w:szCs w:val="24"/>
          <w:lang w:val="lt-LT"/>
        </w:rPr>
        <w:t xml:space="preserve"> po CVP IS nurodytos </w:t>
      </w:r>
      <w:r w:rsidR="007D6115" w:rsidRPr="00A52A83">
        <w:rPr>
          <w:rFonts w:cs="Times New Roman"/>
          <w:color w:val="auto"/>
          <w:sz w:val="24"/>
          <w:szCs w:val="24"/>
          <w:lang w:val="es-ES_tradnl"/>
        </w:rPr>
        <w:t>pasi</w:t>
      </w:r>
      <w:r w:rsidR="007D6115" w:rsidRPr="00380AB1">
        <w:rPr>
          <w:rFonts w:cs="Times New Roman"/>
          <w:color w:val="auto"/>
          <w:sz w:val="24"/>
          <w:szCs w:val="24"/>
          <w:lang w:val="lt-LT"/>
        </w:rPr>
        <w:t xml:space="preserve">ūlymų </w:t>
      </w:r>
      <w:r w:rsidR="007D6115" w:rsidRPr="00A52A83">
        <w:rPr>
          <w:rFonts w:cs="Times New Roman"/>
          <w:color w:val="auto"/>
          <w:sz w:val="24"/>
          <w:szCs w:val="24"/>
          <w:lang w:val="pt-PT"/>
        </w:rPr>
        <w:t>pateikimo termino pabaigos</w:t>
      </w:r>
      <w:r w:rsidR="007D6115" w:rsidRPr="00380AB1">
        <w:rPr>
          <w:rFonts w:cs="Times New Roman"/>
          <w:color w:val="auto"/>
          <w:sz w:val="24"/>
          <w:szCs w:val="24"/>
          <w:lang w:val="lt-LT"/>
        </w:rPr>
        <w:t>.</w:t>
      </w:r>
    </w:p>
    <w:p w14:paraId="5BBAB2B8" w14:textId="56C5D9F8" w:rsidR="00094F37" w:rsidRPr="00094F37" w:rsidRDefault="00231D51" w:rsidP="000F7A12">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s>
        <w:spacing w:before="120"/>
        <w:ind w:firstLine="567"/>
        <w:jc w:val="both"/>
        <w:rPr>
          <w:rFonts w:eastAsia="Times New Roman"/>
          <w:bdr w:val="none" w:sz="0" w:space="0" w:color="auto"/>
          <w:lang w:val="lt-LT" w:eastAsia="lt-LT"/>
        </w:rPr>
      </w:pPr>
      <w:r w:rsidRPr="00380AB1">
        <w:rPr>
          <w:lang w:val="lt-LT"/>
        </w:rPr>
        <w:t>4</w:t>
      </w:r>
      <w:r w:rsidR="004B6EFD">
        <w:rPr>
          <w:lang w:val="lt-LT"/>
        </w:rPr>
        <w:t>7</w:t>
      </w:r>
      <w:r w:rsidR="007D6115" w:rsidRPr="00380AB1">
        <w:rPr>
          <w:lang w:val="lt-LT"/>
        </w:rPr>
        <w:t xml:space="preserve">. </w:t>
      </w:r>
      <w:r w:rsidR="00094F37" w:rsidRPr="00094F37">
        <w:rPr>
          <w:rFonts w:eastAsia="Times New Roman"/>
          <w:bdr w:val="none" w:sz="0" w:space="0" w:color="auto"/>
          <w:lang w:val="lt-LT" w:eastAsia="lt-LT"/>
        </w:rPr>
        <w:t>Tiekėjai nedalyvauja susipažįst</w:t>
      </w:r>
      <w:r w:rsidR="008E3B4D">
        <w:rPr>
          <w:rFonts w:eastAsia="Times New Roman"/>
          <w:bdr w:val="none" w:sz="0" w:space="0" w:color="auto"/>
          <w:lang w:val="lt-LT" w:eastAsia="lt-LT"/>
        </w:rPr>
        <w:t>ant</w:t>
      </w:r>
      <w:r w:rsidR="00094F37" w:rsidRPr="00094F37">
        <w:rPr>
          <w:rFonts w:eastAsia="Times New Roman"/>
          <w:bdr w:val="none" w:sz="0" w:space="0" w:color="auto"/>
          <w:lang w:val="lt-LT" w:eastAsia="lt-LT"/>
        </w:rPr>
        <w:t xml:space="preserve"> su elektroninėmis priemonėmis pateiktais pasiūlymais.</w:t>
      </w:r>
    </w:p>
    <w:p w14:paraId="24672885" w14:textId="035CE5DD" w:rsidR="00CD40D7" w:rsidRPr="00380AB1" w:rsidRDefault="00231D51" w:rsidP="000F7A12">
      <w:pPr>
        <w:pStyle w:val="Body2"/>
        <w:ind w:firstLine="567"/>
        <w:rPr>
          <w:rFonts w:cs="Times New Roman"/>
          <w:sz w:val="24"/>
          <w:szCs w:val="24"/>
          <w:lang w:val="lt-LT"/>
        </w:rPr>
      </w:pPr>
      <w:r w:rsidRPr="00380AB1">
        <w:rPr>
          <w:rFonts w:cs="Times New Roman"/>
          <w:sz w:val="24"/>
          <w:szCs w:val="24"/>
          <w:lang w:val="lt-LT"/>
        </w:rPr>
        <w:t>4</w:t>
      </w:r>
      <w:r w:rsidR="004B6EFD">
        <w:rPr>
          <w:rFonts w:cs="Times New Roman"/>
          <w:sz w:val="24"/>
          <w:szCs w:val="24"/>
          <w:lang w:val="lt-LT"/>
        </w:rPr>
        <w:t>8</w:t>
      </w:r>
      <w:r w:rsidR="007D6115" w:rsidRPr="00380AB1">
        <w:rPr>
          <w:rFonts w:cs="Times New Roman"/>
          <w:sz w:val="24"/>
          <w:szCs w:val="24"/>
          <w:lang w:val="lt-LT"/>
        </w:rPr>
        <w:t xml:space="preserve">. </w:t>
      </w:r>
      <w:r w:rsidR="007D6115" w:rsidRPr="00A52A83">
        <w:rPr>
          <w:rFonts w:cs="Times New Roman"/>
          <w:sz w:val="24"/>
          <w:szCs w:val="24"/>
          <w:lang w:val="it-IT"/>
        </w:rPr>
        <w:t>Pirminio susipa</w:t>
      </w:r>
      <w:r w:rsidR="007D6115" w:rsidRPr="00380AB1">
        <w:rPr>
          <w:rFonts w:cs="Times New Roman"/>
          <w:sz w:val="24"/>
          <w:szCs w:val="24"/>
          <w:lang w:val="lt-LT"/>
        </w:rPr>
        <w:t>žinimo su CVP IS priemonė</w:t>
      </w:r>
      <w:r w:rsidR="007D6115" w:rsidRPr="00A52A83">
        <w:rPr>
          <w:rFonts w:cs="Times New Roman"/>
          <w:sz w:val="24"/>
          <w:szCs w:val="24"/>
          <w:lang w:val="pt-PT"/>
        </w:rPr>
        <w:t>mis pateiktais pasi</w:t>
      </w:r>
      <w:r w:rsidR="007D6115" w:rsidRPr="00380AB1">
        <w:rPr>
          <w:rFonts w:cs="Times New Roman"/>
          <w:sz w:val="24"/>
          <w:szCs w:val="24"/>
          <w:lang w:val="lt-LT"/>
        </w:rPr>
        <w:t>ūlymais nustatomas</w:t>
      </w:r>
      <w:r w:rsidR="007D6115" w:rsidRPr="00A52A83">
        <w:rPr>
          <w:rFonts w:cs="Times New Roman"/>
          <w:sz w:val="24"/>
          <w:szCs w:val="24"/>
          <w:lang w:val="es-ES_tradnl"/>
        </w:rPr>
        <w:t xml:space="preserve"> pasi</w:t>
      </w:r>
      <w:r w:rsidR="007D6115" w:rsidRPr="00380AB1">
        <w:rPr>
          <w:rFonts w:cs="Times New Roman"/>
          <w:sz w:val="24"/>
          <w:szCs w:val="24"/>
          <w:lang w:val="lt-LT"/>
        </w:rPr>
        <w:t>ūlymą pateikusio tiekė</w:t>
      </w:r>
      <w:r w:rsidR="007D6115" w:rsidRPr="00A52A83">
        <w:rPr>
          <w:rFonts w:cs="Times New Roman"/>
          <w:sz w:val="24"/>
          <w:szCs w:val="24"/>
          <w:lang w:val="es-ES_tradnl"/>
        </w:rPr>
        <w:t>jo pavadinimas, pasi</w:t>
      </w:r>
      <w:r w:rsidR="007D6115" w:rsidRPr="00380AB1">
        <w:rPr>
          <w:rFonts w:cs="Times New Roman"/>
          <w:sz w:val="24"/>
          <w:szCs w:val="24"/>
          <w:lang w:val="lt-LT"/>
        </w:rPr>
        <w:t>ūlyme nurodyta kaina ir patikrinama, ar yra pateiktas pasiūlymo galiojimo užtikrinimas (jei jo reikalaujama). Ši informacija CVP IS priemonėmis išsiunčiama</w:t>
      </w:r>
      <w:r w:rsidR="007D6115" w:rsidRPr="00A52A83">
        <w:rPr>
          <w:rFonts w:cs="Times New Roman"/>
          <w:sz w:val="24"/>
          <w:szCs w:val="24"/>
          <w:lang w:val="es-ES_tradnl"/>
        </w:rPr>
        <w:t xml:space="preserve"> pasi</w:t>
      </w:r>
      <w:r w:rsidR="007D6115" w:rsidRPr="00380AB1">
        <w:rPr>
          <w:rFonts w:cs="Times New Roman"/>
          <w:sz w:val="24"/>
          <w:szCs w:val="24"/>
          <w:lang w:val="lt-LT"/>
        </w:rPr>
        <w:t>ū</w:t>
      </w:r>
      <w:r w:rsidR="007D6115" w:rsidRPr="00A52A83">
        <w:rPr>
          <w:rFonts w:cs="Times New Roman"/>
          <w:sz w:val="24"/>
          <w:szCs w:val="24"/>
          <w:lang w:val="nl-NL"/>
        </w:rPr>
        <w:t>lymus pateikusiems tiek</w:t>
      </w:r>
      <w:r w:rsidR="007D6115" w:rsidRPr="00380AB1">
        <w:rPr>
          <w:rFonts w:cs="Times New Roman"/>
          <w:sz w:val="24"/>
          <w:szCs w:val="24"/>
          <w:lang w:val="lt-LT"/>
        </w:rPr>
        <w:t>ė</w:t>
      </w:r>
      <w:r w:rsidR="007D6115" w:rsidRPr="00A52A83">
        <w:rPr>
          <w:rFonts w:cs="Times New Roman"/>
          <w:sz w:val="24"/>
          <w:szCs w:val="24"/>
          <w:lang w:val="pt-PT"/>
        </w:rPr>
        <w:t>jams.</w:t>
      </w:r>
    </w:p>
    <w:p w14:paraId="248A2A78" w14:textId="77777777" w:rsidR="00BD3605" w:rsidRPr="00380AB1" w:rsidRDefault="00BD3605" w:rsidP="00537DE4">
      <w:pPr>
        <w:jc w:val="center"/>
        <w:rPr>
          <w:color w:val="357CA2"/>
          <w:lang w:val="lt-LT"/>
        </w:rPr>
      </w:pPr>
    </w:p>
    <w:p w14:paraId="638C0141" w14:textId="73D35A39" w:rsidR="00537DE4" w:rsidRPr="00380AB1" w:rsidRDefault="007D6115" w:rsidP="00537DE4">
      <w:pPr>
        <w:jc w:val="center"/>
        <w:rPr>
          <w:b/>
          <w:lang w:val="lt-LT"/>
        </w:rPr>
      </w:pPr>
      <w:r w:rsidRPr="00380AB1">
        <w:rPr>
          <w:color w:val="357CA2"/>
          <w:lang w:val="lt-LT"/>
        </w:rPr>
        <w:tab/>
      </w:r>
      <w:r w:rsidR="00BB126E">
        <w:rPr>
          <w:b/>
          <w:lang w:val="lt-LT"/>
        </w:rPr>
        <w:t>10</w:t>
      </w:r>
      <w:r w:rsidR="00537DE4" w:rsidRPr="00380AB1">
        <w:rPr>
          <w:b/>
          <w:lang w:val="lt-LT"/>
        </w:rPr>
        <w:t xml:space="preserve">. PASIŪLYMŲ VERTINIMAS IR NAGRINĖJIMAS </w:t>
      </w:r>
    </w:p>
    <w:p w14:paraId="0D18F548" w14:textId="77777777" w:rsidR="00537DE4" w:rsidRPr="00380AB1" w:rsidRDefault="00537DE4" w:rsidP="00537DE4">
      <w:pPr>
        <w:jc w:val="center"/>
        <w:rPr>
          <w:b/>
          <w:lang w:val="lt-LT"/>
        </w:rPr>
      </w:pPr>
    </w:p>
    <w:p w14:paraId="11867665" w14:textId="01C36A56" w:rsidR="00537DE4" w:rsidRPr="00776DB8" w:rsidRDefault="004B6EFD" w:rsidP="000F7A1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before="120"/>
        <w:ind w:left="360" w:firstLine="207"/>
        <w:jc w:val="both"/>
      </w:pPr>
      <w:r>
        <w:t>49</w:t>
      </w:r>
      <w:r w:rsidR="00BD3605">
        <w:t xml:space="preserve">. </w:t>
      </w:r>
      <w:r w:rsidR="008E3B4D">
        <w:t>Perkančioji organizacija n</w:t>
      </w:r>
      <w:r w:rsidR="00537DE4" w:rsidRPr="00776DB8">
        <w:t>agrinėdama pasiūlymus, taip pat vertina, ar pasiūlymas atitinka:</w:t>
      </w:r>
    </w:p>
    <w:p w14:paraId="6E78ACBF" w14:textId="5AB5C550" w:rsidR="00C912EE" w:rsidRPr="000B224E" w:rsidRDefault="004B6EFD" w:rsidP="00F615CD">
      <w:pPr>
        <w:tabs>
          <w:tab w:val="left" w:pos="1134"/>
        </w:tabs>
        <w:spacing w:before="120"/>
        <w:ind w:left="567"/>
        <w:jc w:val="both"/>
      </w:pPr>
      <w:r>
        <w:t>49</w:t>
      </w:r>
      <w:r w:rsidR="000B224E">
        <w:t xml:space="preserve">.1. </w:t>
      </w:r>
      <w:r w:rsidR="00537DE4" w:rsidRPr="000B224E">
        <w:t>skelbimą apie pirkimą</w:t>
      </w:r>
      <w:r w:rsidR="00C912EE">
        <w:t>;</w:t>
      </w:r>
    </w:p>
    <w:p w14:paraId="26881419" w14:textId="79C7B8C5" w:rsidR="00537DE4" w:rsidRPr="000B224E" w:rsidRDefault="004B6EFD" w:rsidP="00F615CD">
      <w:pPr>
        <w:tabs>
          <w:tab w:val="left" w:pos="1134"/>
        </w:tabs>
        <w:spacing w:before="120"/>
        <w:ind w:firstLine="567"/>
        <w:jc w:val="both"/>
      </w:pPr>
      <w:r>
        <w:t>49</w:t>
      </w:r>
      <w:r w:rsidR="000B224E">
        <w:t>.2.</w:t>
      </w:r>
      <w:r w:rsidR="00C912EE">
        <w:t xml:space="preserve"> </w:t>
      </w:r>
      <w:r w:rsidR="00537DE4" w:rsidRPr="000B224E">
        <w:t>šiuose pirkimo dokumentuose nustatytus reikalavimus (t.y., ar pateiktas tiekėjo įgaliojimas, jungtinės veiklos sutartis ar kiti pirkimo dokumentuose reikalaujami dokumentai ar duomenys ir kt.);</w:t>
      </w:r>
    </w:p>
    <w:p w14:paraId="4D77CE89" w14:textId="555D4BDE" w:rsidR="00537DE4" w:rsidRPr="00776DB8" w:rsidRDefault="004B6EFD" w:rsidP="00F615CD">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spacing w:before="120"/>
        <w:ind w:firstLine="567"/>
        <w:jc w:val="both"/>
      </w:pPr>
      <w:r>
        <w:t>49</w:t>
      </w:r>
      <w:r w:rsidR="000B224E">
        <w:t>.3</w:t>
      </w:r>
      <w:r w:rsidR="00C912EE">
        <w:t>.</w:t>
      </w:r>
      <w:r w:rsidR="00537DE4" w:rsidRPr="00776DB8">
        <w:t xml:space="preserve"> techninėje specifikacijoje keliamus reikalavimus.</w:t>
      </w:r>
    </w:p>
    <w:p w14:paraId="083B343E" w14:textId="2FBC8D08" w:rsidR="00537DE4" w:rsidRPr="00776DB8" w:rsidRDefault="00C912EE" w:rsidP="000F7A1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before="120"/>
        <w:ind w:firstLine="567"/>
        <w:jc w:val="both"/>
      </w:pPr>
      <w:r>
        <w:t>5</w:t>
      </w:r>
      <w:r w:rsidR="004B6EFD">
        <w:t>0</w:t>
      </w:r>
      <w:r>
        <w:t xml:space="preserve">. </w:t>
      </w:r>
      <w:r w:rsidR="00537DE4" w:rsidRPr="00776DB8">
        <w:t xml:space="preserve">Jeigu dalyvis pateikė netikslius, neišsamius ar klaidingus dokumentus ar duomenis apie atitiktį šiems pirkimo dokumentų reikalavimams arba šių dokumentų ar duomenų trūksta, </w:t>
      </w:r>
      <w:r w:rsidR="008E3B4D">
        <w:t>perkančioji organizacija</w:t>
      </w:r>
      <w:r w:rsidR="00537DE4" w:rsidRPr="00776DB8">
        <w:t xml:space="preserve">, nepažeisdama lygiateisiškumo ir skaidrumo principų, prašo dalyvį šiuos dokumentus ar duomenis patikslinti, papildyti arba paaiškinti per </w:t>
      </w:r>
      <w:r w:rsidR="008E3B4D">
        <w:t>PO</w:t>
      </w:r>
      <w:r w:rsidR="00537DE4" w:rsidRPr="00776DB8">
        <w:t xml:space="preserve"> nustatytą protingą terminą. </w:t>
      </w:r>
    </w:p>
    <w:p w14:paraId="624FD329" w14:textId="6421A53C" w:rsidR="00537DE4" w:rsidRPr="00776DB8" w:rsidRDefault="00231D51" w:rsidP="000F7A1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before="120"/>
        <w:ind w:firstLine="567"/>
        <w:jc w:val="both"/>
      </w:pPr>
      <w:r>
        <w:t>5</w:t>
      </w:r>
      <w:r w:rsidR="004B6EFD">
        <w:t>1</w:t>
      </w:r>
      <w:r w:rsidR="00C912EE">
        <w:t xml:space="preserve">. </w:t>
      </w:r>
      <w:r w:rsidR="00537DE4" w:rsidRPr="00776DB8">
        <w:t xml:space="preserve">Šiame pasiūlymų nagrinėjimo etape </w:t>
      </w:r>
      <w:r w:rsidR="008E3B4D">
        <w:t>PO</w:t>
      </w:r>
      <w:r w:rsidR="00537DE4" w:rsidRPr="00776DB8">
        <w:t xml:space="preserve"> gali prašyti patikslinti, papildyti, paaiškinti ar prašyti pateikti naujus tik šiuos dokumentus ar duomenis: tiekėjo įgaliojimą asmeniui pasirašyti pasiūlymą, jungtinės veiklos sutartį, taip pat kitus dokumentus, kurie nesusiję su pirkimo objektu, jo techninėmis charakteristikomis, sutarties vykdymo sąlygomis ar pasiūlymo kaina ar kokybe.</w:t>
      </w:r>
    </w:p>
    <w:p w14:paraId="2B64C548" w14:textId="417058EB" w:rsidR="00537DE4" w:rsidRPr="00776DB8" w:rsidRDefault="00231D51" w:rsidP="000F7A1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before="120"/>
        <w:ind w:firstLine="567"/>
        <w:jc w:val="both"/>
      </w:pPr>
      <w:r>
        <w:lastRenderedPageBreak/>
        <w:t>5</w:t>
      </w:r>
      <w:r w:rsidR="004B6EFD">
        <w:t>2</w:t>
      </w:r>
      <w:r w:rsidR="00C912EE">
        <w:t xml:space="preserve">. </w:t>
      </w:r>
      <w:r w:rsidR="008E3B4D">
        <w:t>Perkančioji organizacija</w:t>
      </w:r>
      <w:r w:rsidR="00537DE4" w:rsidRPr="00776DB8">
        <w:t>, prašydama dalyvių patikslinti, papildyti arba paaiškinti savo pasiūlymus, negali prašyti, siūlyti arba leisti pakeisti pasiūlymo esmės – pakeisti kainą ar kokybės parametrus arba padaryti kitų pakeitimų, dėl kurių pirkimo dokumentų reikalavimų neatitinkantis pasiūlymas taptų atitinkantis pirkimo dokumentų reikalavimus.</w:t>
      </w:r>
    </w:p>
    <w:p w14:paraId="53F11886" w14:textId="1A7D146D" w:rsidR="00537DE4" w:rsidRPr="00776DB8" w:rsidRDefault="00231D51" w:rsidP="000F7A1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before="120"/>
        <w:ind w:firstLine="567"/>
        <w:jc w:val="both"/>
      </w:pPr>
      <w:r>
        <w:t>5</w:t>
      </w:r>
      <w:r w:rsidR="004B6EFD">
        <w:t>3</w:t>
      </w:r>
      <w:r w:rsidR="00C912EE">
        <w:t xml:space="preserve">. </w:t>
      </w:r>
      <w:r w:rsidR="008E3B4D">
        <w:t>Perkančioji organizacija</w:t>
      </w:r>
      <w:r w:rsidR="00537DE4" w:rsidRPr="00776DB8">
        <w:t>, įvertinusi pasiūlymo atitikimą minėtiems pirkimo dokumentų reikalavimams, patikrina ir įvertina tik pasiūlymų techninius duomenis ir apie šiuos rezultatus CVP IS priemonėmis praneša visiems dalyviams.</w:t>
      </w:r>
    </w:p>
    <w:p w14:paraId="63469D73" w14:textId="56D04235" w:rsidR="00537DE4" w:rsidRPr="00776DB8" w:rsidRDefault="00231D51" w:rsidP="000F7A1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before="120"/>
        <w:ind w:firstLine="567"/>
        <w:jc w:val="both"/>
      </w:pPr>
      <w:r>
        <w:t>5</w:t>
      </w:r>
      <w:r w:rsidR="004B6EFD">
        <w:t>4</w:t>
      </w:r>
      <w:r w:rsidR="00C912EE">
        <w:t xml:space="preserve">. </w:t>
      </w:r>
      <w:r w:rsidR="008E3B4D">
        <w:t>Perkančioji organizacija</w:t>
      </w:r>
      <w:r w:rsidR="00537DE4" w:rsidRPr="00776DB8">
        <w:t xml:space="preserve">, pranešusi dalyviams apie įvertintus techninius pasiūlymų duomenis, atlieka bendrą pasiūlymo vertinimą. </w:t>
      </w:r>
    </w:p>
    <w:p w14:paraId="27133DA3" w14:textId="31906949" w:rsidR="00537DE4" w:rsidRPr="00776DB8" w:rsidRDefault="00231D51" w:rsidP="000F7A1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before="120"/>
        <w:ind w:firstLine="567"/>
        <w:jc w:val="both"/>
      </w:pPr>
      <w:r>
        <w:t>5</w:t>
      </w:r>
      <w:r w:rsidR="004B6EFD">
        <w:t>5</w:t>
      </w:r>
      <w:r w:rsidR="00C912EE">
        <w:t xml:space="preserve">. </w:t>
      </w:r>
      <w:r w:rsidR="00537DE4" w:rsidRPr="00776DB8">
        <w:t xml:space="preserve">Jeigu </w:t>
      </w:r>
      <w:r w:rsidR="008E3B4D">
        <w:t>Perkančioji organizacija</w:t>
      </w:r>
      <w:r w:rsidR="00537DE4" w:rsidRPr="00776DB8">
        <w:t>, įvertinusi techninius pasiūlymo duomenis nustato, kad pasiūlymo techniniai duomenys neatitinka pirkimo dokumentų reikalavimų, ji tokį pasiūlymą atmeta, o su likusia pasiūlymo dalimi nėra susipažįstama, tačiau ji turi būti saugoma kartu su kitais dalyvio pateiktais dokumentais.</w:t>
      </w:r>
    </w:p>
    <w:p w14:paraId="28306F88" w14:textId="5957B174" w:rsidR="00537DE4" w:rsidRPr="00776DB8" w:rsidRDefault="00231D51" w:rsidP="000F7A1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before="120"/>
        <w:ind w:firstLine="567"/>
        <w:jc w:val="both"/>
      </w:pPr>
      <w:r>
        <w:t>5</w:t>
      </w:r>
      <w:r w:rsidR="004B6EFD">
        <w:t>6</w:t>
      </w:r>
      <w:r w:rsidR="00C912EE">
        <w:t xml:space="preserve">. </w:t>
      </w:r>
      <w:r w:rsidR="008E3B4D">
        <w:t>Perkančioji organizacija</w:t>
      </w:r>
      <w:r w:rsidR="00537DE4" w:rsidRPr="00776DB8">
        <w:t xml:space="preserve">, nagrinėdama </w:t>
      </w:r>
      <w:r w:rsidR="00537DE4">
        <w:t xml:space="preserve">galutinius </w:t>
      </w:r>
      <w:r w:rsidR="00537DE4" w:rsidRPr="00776DB8">
        <w:t xml:space="preserve">pasiūlymus, taip pat vertina, ar pasiūlyta </w:t>
      </w:r>
      <w:r w:rsidR="00537DE4">
        <w:t xml:space="preserve">galutinė </w:t>
      </w:r>
      <w:r w:rsidR="00537DE4" w:rsidRPr="009971AE">
        <w:t>kaina:</w:t>
      </w:r>
    </w:p>
    <w:p w14:paraId="65337BA9" w14:textId="68F4A31F" w:rsidR="00537DE4" w:rsidRPr="00776DB8" w:rsidRDefault="000B224E" w:rsidP="00F615C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before="120"/>
        <w:ind w:firstLine="567"/>
        <w:jc w:val="both"/>
      </w:pPr>
      <w:r>
        <w:t>5</w:t>
      </w:r>
      <w:r w:rsidR="004B6EFD">
        <w:t>6</w:t>
      </w:r>
      <w:r w:rsidR="00C912EE">
        <w:t xml:space="preserve">.1. </w:t>
      </w:r>
      <w:r w:rsidR="00537DE4" w:rsidRPr="00776DB8">
        <w:t>nėra per didelė ir perkančiajai organizacijai nepriimtina. Laikoma, kad pasiūlyta kaina ar sąnaudos yra per didelė ir nepriimtina, jeigu ji viršija perkančiosios organizacijos pirkimui skirtas lėšas, nustatytas ir užfiksuotas perkančiosios organizacijos rengiamuose dokumentuose prieš pradedant pirkimo procedūrą.</w:t>
      </w:r>
    </w:p>
    <w:p w14:paraId="031BF8A3" w14:textId="308D519C" w:rsidR="00537DE4" w:rsidRPr="00776DB8" w:rsidRDefault="00231D51" w:rsidP="00F615C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ind w:firstLine="567"/>
        <w:jc w:val="both"/>
      </w:pPr>
      <w:r>
        <w:t>5</w:t>
      </w:r>
      <w:r w:rsidR="004B6EFD">
        <w:t>6</w:t>
      </w:r>
      <w:r w:rsidR="00C912EE">
        <w:t xml:space="preserve">.2. </w:t>
      </w:r>
      <w:r w:rsidR="00537DE4" w:rsidRPr="00776DB8">
        <w:t xml:space="preserve">nėra neįprastai maža. Pasiūlyme nurodyta prekių 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w:t>
      </w:r>
      <w:r w:rsidR="00537DE4" w:rsidRPr="00776DB8">
        <w:rPr>
          <w:i/>
        </w:rPr>
        <w:t xml:space="preserve">kainų </w:t>
      </w:r>
      <w:r w:rsidR="00537DE4" w:rsidRPr="00776DB8">
        <w:t xml:space="preserve">aritmetinį vidurkį. </w:t>
      </w:r>
    </w:p>
    <w:p w14:paraId="631E2A74" w14:textId="3A28A3F4" w:rsidR="00537DE4" w:rsidRPr="00776DB8" w:rsidRDefault="00231D51" w:rsidP="000F7A1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ind w:firstLine="567"/>
        <w:jc w:val="both"/>
      </w:pPr>
      <w:r>
        <w:t>5</w:t>
      </w:r>
      <w:r w:rsidR="004B6EFD">
        <w:t>7</w:t>
      </w:r>
      <w:r w:rsidR="00C912EE">
        <w:t xml:space="preserve">. </w:t>
      </w:r>
      <w:r w:rsidR="00537DE4" w:rsidRPr="00776DB8">
        <w:t xml:space="preserve">Jei </w:t>
      </w:r>
      <w:r w:rsidR="008E3B4D">
        <w:t>Perkančioji organizacija</w:t>
      </w:r>
      <w:r w:rsidR="00537DE4" w:rsidRPr="00776DB8">
        <w:t xml:space="preserve"> nustato, kad yra per didelė ir nepriimtina </w:t>
      </w:r>
      <w:r w:rsidR="00537DE4">
        <w:t xml:space="preserve">galutinė </w:t>
      </w:r>
      <w:r w:rsidR="00537DE4" w:rsidRPr="00776DB8">
        <w:t xml:space="preserve">kaina, </w:t>
      </w:r>
      <w:r w:rsidR="008E3B4D">
        <w:t>Perkančioji organizacija</w:t>
      </w:r>
      <w:r w:rsidR="00537DE4" w:rsidRPr="00776DB8">
        <w:t xml:space="preserve"> tokius pasiūlymus atmeta.</w:t>
      </w:r>
    </w:p>
    <w:p w14:paraId="174F888D" w14:textId="176A103D" w:rsidR="00537DE4" w:rsidRPr="00776DB8" w:rsidRDefault="00231D51" w:rsidP="000F7A1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ind w:firstLine="567"/>
        <w:jc w:val="both"/>
      </w:pPr>
      <w:r>
        <w:t>5</w:t>
      </w:r>
      <w:r w:rsidR="004B6EFD">
        <w:t>8</w:t>
      </w:r>
      <w:r w:rsidR="00C912EE">
        <w:t xml:space="preserve">. </w:t>
      </w:r>
      <w:r w:rsidR="00537DE4" w:rsidRPr="00776DB8">
        <w:t xml:space="preserve">Jeigu </w:t>
      </w:r>
      <w:r w:rsidR="008E3B4D">
        <w:t>Perkančioji organizacija</w:t>
      </w:r>
      <w:r w:rsidR="00537DE4" w:rsidRPr="00776DB8">
        <w:t xml:space="preserve"> nustato, kad yra pasiūlyta neįprastai maža </w:t>
      </w:r>
      <w:r w:rsidR="00537DE4">
        <w:t xml:space="preserve">galutinė </w:t>
      </w:r>
      <w:r w:rsidR="00537DE4" w:rsidRPr="00804627">
        <w:t>kaina</w:t>
      </w:r>
      <w:r w:rsidR="00537DE4" w:rsidRPr="00776DB8">
        <w:t xml:space="preserve">, ji CVP IS priemonėmis kreipiasi į tokią kainą pasiūliusį dalyvį ir prašo pateikti, jos manymu, reikalingas pasiūlymo detales, įskaitant </w:t>
      </w:r>
      <w:r w:rsidR="00537DE4" w:rsidRPr="00776DB8">
        <w:rPr>
          <w:i/>
        </w:rPr>
        <w:t xml:space="preserve">kainos </w:t>
      </w:r>
      <w:r w:rsidR="00537DE4" w:rsidRPr="00776DB8">
        <w:t xml:space="preserve">sudedamąsias dalis ir skaičiavimus. </w:t>
      </w:r>
    </w:p>
    <w:p w14:paraId="61363C9F" w14:textId="05FD9F8A" w:rsidR="00537DE4" w:rsidRPr="00776DB8" w:rsidRDefault="004B6EFD" w:rsidP="000F7A1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before="120"/>
        <w:ind w:firstLine="567"/>
        <w:jc w:val="both"/>
      </w:pPr>
      <w:r>
        <w:t>59</w:t>
      </w:r>
      <w:r w:rsidR="00C912EE">
        <w:t xml:space="preserve">. </w:t>
      </w:r>
      <w:r w:rsidR="00537DE4" w:rsidRPr="00776DB8">
        <w:t xml:space="preserve">Jei </w:t>
      </w:r>
      <w:r w:rsidR="008E3B4D">
        <w:t>Perkančioji organizacija</w:t>
      </w:r>
      <w:r w:rsidR="00537DE4" w:rsidRPr="00776DB8">
        <w:t xml:space="preserve"> nustato, kad neįprastai mažos </w:t>
      </w:r>
      <w:r w:rsidR="00537DE4" w:rsidRPr="00776DB8">
        <w:rPr>
          <w:i/>
        </w:rPr>
        <w:t xml:space="preserve">kainos </w:t>
      </w:r>
      <w:r w:rsidR="00537DE4" w:rsidRPr="00776DB8">
        <w:t xml:space="preserve">pasiūlytos dėl to, kad dalyvis yra gavęs valstybės pagalbą, ji CVP IS priemonėmis kreipiasi į dalyvį, jog šis per nustatytą protingą terminą įrodytų, kad valstybės pagalba buvo suteiktas teisėtai.   </w:t>
      </w:r>
    </w:p>
    <w:p w14:paraId="78C090D3" w14:textId="7E7FC2B8" w:rsidR="00537DE4" w:rsidRPr="00776DB8" w:rsidRDefault="00231D51" w:rsidP="000F7A1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before="120"/>
        <w:ind w:firstLine="567"/>
        <w:jc w:val="both"/>
      </w:pPr>
      <w:r>
        <w:t>6</w:t>
      </w:r>
      <w:r w:rsidR="004B6EFD">
        <w:t>0</w:t>
      </w:r>
      <w:r w:rsidR="00C912EE">
        <w:t xml:space="preserve">. </w:t>
      </w:r>
      <w:r w:rsidR="00537DE4" w:rsidRPr="00776DB8">
        <w:t xml:space="preserve">Jeigu </w:t>
      </w:r>
      <w:r w:rsidR="008A0DA6">
        <w:t>Perkančioji organizacija</w:t>
      </w:r>
      <w:r w:rsidR="00537DE4" w:rsidRPr="00776DB8">
        <w:t xml:space="preserve">, pasiūlymų vertinimo metu randa pasiūlyme nurodytos </w:t>
      </w:r>
      <w:r w:rsidR="00537DE4" w:rsidRPr="00776DB8">
        <w:rPr>
          <w:i/>
        </w:rPr>
        <w:t xml:space="preserve">kainos </w:t>
      </w:r>
      <w:r w:rsidR="00537DE4" w:rsidRPr="00776DB8">
        <w:t xml:space="preserve">apskaičiavimo klaidų, ji prašo dalyvių per jos nurodytą terminą ištaisyti pasiūlyme pastebėtas aritmetines klaidas, nekeičiant susipažinimo su pasiūlymais metu užfiksuotos </w:t>
      </w:r>
      <w:r w:rsidR="00537DE4" w:rsidRPr="00776DB8">
        <w:rPr>
          <w:i/>
        </w:rPr>
        <w:t>kainos</w:t>
      </w:r>
      <w:r w:rsidR="00537DE4" w:rsidRPr="00776DB8">
        <w:t xml:space="preserve">. Taisydamas pasiūlyme nurodytas aritmetines klaidas, dalyvis gali taisyti </w:t>
      </w:r>
      <w:r w:rsidR="00537DE4" w:rsidRPr="00776DB8">
        <w:rPr>
          <w:i/>
        </w:rPr>
        <w:t>kainos</w:t>
      </w:r>
      <w:r w:rsidR="00537DE4" w:rsidRPr="00776DB8">
        <w:t xml:space="preserve"> sudedamąsias dalis, tačiau negali atsisakyti kainos/sąnaudų sudedamųjų dalių arba papildyti </w:t>
      </w:r>
      <w:r w:rsidR="00537DE4" w:rsidRPr="00776DB8">
        <w:rPr>
          <w:i/>
        </w:rPr>
        <w:t>kainą</w:t>
      </w:r>
      <w:r w:rsidR="00537DE4" w:rsidRPr="00776DB8">
        <w:t xml:space="preserve"> naujomis dalimis.</w:t>
      </w:r>
    </w:p>
    <w:p w14:paraId="0E80F288" w14:textId="1A17A201" w:rsidR="00CD40D7" w:rsidRPr="00390145" w:rsidRDefault="008A0DA6" w:rsidP="00390145">
      <w:pPr>
        <w:pStyle w:val="Body2"/>
        <w:rPr>
          <w:rFonts w:cs="Times New Roman"/>
          <w:color w:val="357CA2"/>
          <w:sz w:val="24"/>
          <w:szCs w:val="24"/>
        </w:rPr>
      </w:pPr>
      <w:r>
        <w:rPr>
          <w:rFonts w:cs="Times New Roman"/>
          <w:sz w:val="24"/>
        </w:rPr>
        <w:t>Perkančioji organizacija</w:t>
      </w:r>
      <w:r w:rsidR="00537DE4" w:rsidRPr="00776DB8">
        <w:rPr>
          <w:rFonts w:cs="Times New Roman"/>
          <w:sz w:val="24"/>
        </w:rPr>
        <w:t xml:space="preserve"> nevertina viso tiekėjo pasiūlymo, jeigu patikrinusi jo dalį nustato, kad, vadovaujantis pirkimo dokumentų reikalavimais, pasiūlymas turi būti atmestas</w:t>
      </w:r>
      <w:r w:rsidR="008E13AD">
        <w:rPr>
          <w:rFonts w:cs="Times New Roman"/>
          <w:sz w:val="24"/>
        </w:rPr>
        <w:t>.</w:t>
      </w:r>
    </w:p>
    <w:p w14:paraId="10E92B21" w14:textId="77777777" w:rsidR="00C912EE" w:rsidRDefault="00C912EE">
      <w:pPr>
        <w:pStyle w:val="Heading"/>
        <w:rPr>
          <w:rFonts w:cs="Times New Roman"/>
          <w:sz w:val="24"/>
          <w:szCs w:val="24"/>
          <w:lang w:val="en-US"/>
        </w:rPr>
      </w:pPr>
    </w:p>
    <w:p w14:paraId="5C283D1F" w14:textId="4F395971" w:rsidR="00CD40D7" w:rsidRPr="000C1A3D" w:rsidRDefault="00BB126E" w:rsidP="000C1A3D">
      <w:pPr>
        <w:pStyle w:val="Heading"/>
        <w:jc w:val="center"/>
        <w:rPr>
          <w:rFonts w:cs="Times New Roman"/>
          <w:color w:val="auto"/>
          <w:sz w:val="24"/>
          <w:szCs w:val="24"/>
        </w:rPr>
      </w:pPr>
      <w:r>
        <w:rPr>
          <w:rFonts w:cs="Times New Roman"/>
          <w:color w:val="auto"/>
          <w:sz w:val="24"/>
          <w:szCs w:val="24"/>
          <w:lang w:val="en-US"/>
        </w:rPr>
        <w:t>11</w:t>
      </w:r>
      <w:r w:rsidR="007D6115" w:rsidRPr="000C1A3D">
        <w:rPr>
          <w:rFonts w:cs="Times New Roman"/>
          <w:color w:val="auto"/>
          <w:sz w:val="24"/>
          <w:szCs w:val="24"/>
        </w:rPr>
        <w:t xml:space="preserve">. PASIŪLYMŲ </w:t>
      </w:r>
      <w:r w:rsidR="007D6115" w:rsidRPr="000C1A3D">
        <w:rPr>
          <w:rFonts w:cs="Times New Roman"/>
          <w:color w:val="auto"/>
          <w:sz w:val="24"/>
          <w:szCs w:val="24"/>
          <w:lang w:val="pt-PT"/>
        </w:rPr>
        <w:t>ATMETIMO PRIE</w:t>
      </w:r>
      <w:r w:rsidR="007D6115" w:rsidRPr="000C1A3D">
        <w:rPr>
          <w:rFonts w:cs="Times New Roman"/>
          <w:color w:val="auto"/>
          <w:sz w:val="24"/>
          <w:szCs w:val="24"/>
        </w:rPr>
        <w:t>ŽASTYS</w:t>
      </w:r>
    </w:p>
    <w:p w14:paraId="0EBDA794" w14:textId="77777777" w:rsidR="00CD40D7" w:rsidRPr="00A52A83" w:rsidRDefault="00CD40D7">
      <w:pPr>
        <w:pStyle w:val="Body2"/>
        <w:rPr>
          <w:rFonts w:cs="Times New Roman"/>
          <w:sz w:val="24"/>
          <w:szCs w:val="24"/>
        </w:rPr>
      </w:pPr>
    </w:p>
    <w:p w14:paraId="1CD2A006" w14:textId="61105824" w:rsidR="00CD40D7" w:rsidRPr="00A52A83" w:rsidRDefault="00231D51" w:rsidP="000F7A12">
      <w:pPr>
        <w:pStyle w:val="Body2"/>
        <w:ind w:firstLine="567"/>
        <w:rPr>
          <w:rFonts w:cs="Times New Roman"/>
          <w:sz w:val="24"/>
          <w:szCs w:val="24"/>
        </w:rPr>
      </w:pPr>
      <w:r>
        <w:rPr>
          <w:rFonts w:cs="Times New Roman"/>
          <w:sz w:val="24"/>
          <w:szCs w:val="24"/>
        </w:rPr>
        <w:t>6</w:t>
      </w:r>
      <w:r w:rsidR="004B6EFD">
        <w:rPr>
          <w:rFonts w:cs="Times New Roman"/>
          <w:sz w:val="24"/>
          <w:szCs w:val="24"/>
        </w:rPr>
        <w:t>1</w:t>
      </w:r>
      <w:r w:rsidR="007D6115" w:rsidRPr="00A52A83">
        <w:rPr>
          <w:rFonts w:cs="Times New Roman"/>
          <w:sz w:val="24"/>
          <w:szCs w:val="24"/>
        </w:rPr>
        <w:t>. Perkančioji organizacija atmeta pasiūlymą</w:t>
      </w:r>
      <w:r w:rsidR="007D6115" w:rsidRPr="00A52A83">
        <w:rPr>
          <w:rFonts w:cs="Times New Roman"/>
          <w:sz w:val="24"/>
          <w:szCs w:val="24"/>
          <w:lang w:val="de-DE"/>
        </w:rPr>
        <w:t>, jeigu:</w:t>
      </w:r>
    </w:p>
    <w:p w14:paraId="5751D60D" w14:textId="14FCC51B" w:rsidR="00CD40D7" w:rsidRPr="00A52A83" w:rsidRDefault="00C912EE" w:rsidP="00F615CD">
      <w:pPr>
        <w:pStyle w:val="Body2"/>
        <w:ind w:firstLine="567"/>
        <w:rPr>
          <w:rFonts w:cs="Times New Roman"/>
          <w:sz w:val="24"/>
          <w:szCs w:val="24"/>
        </w:rPr>
      </w:pPr>
      <w:r>
        <w:rPr>
          <w:rFonts w:cs="Times New Roman"/>
          <w:sz w:val="24"/>
          <w:szCs w:val="24"/>
        </w:rPr>
        <w:lastRenderedPageBreak/>
        <w:t>6</w:t>
      </w:r>
      <w:r w:rsidR="004B6EFD">
        <w:rPr>
          <w:rFonts w:cs="Times New Roman"/>
          <w:sz w:val="24"/>
          <w:szCs w:val="24"/>
        </w:rPr>
        <w:t>1</w:t>
      </w:r>
      <w:r w:rsidR="007D6115" w:rsidRPr="00A52A83">
        <w:rPr>
          <w:rFonts w:cs="Times New Roman"/>
          <w:sz w:val="24"/>
          <w:szCs w:val="24"/>
        </w:rPr>
        <w:t>.1. tiekė</w:t>
      </w:r>
      <w:r w:rsidR="007D6115" w:rsidRPr="00A52A83">
        <w:rPr>
          <w:rFonts w:cs="Times New Roman"/>
          <w:sz w:val="24"/>
          <w:szCs w:val="24"/>
          <w:lang w:val="es-ES_tradnl"/>
        </w:rPr>
        <w:t>jas pasi</w:t>
      </w:r>
      <w:r w:rsidR="007D6115" w:rsidRPr="00A52A83">
        <w:rPr>
          <w:rFonts w:cs="Times New Roman"/>
          <w:sz w:val="24"/>
          <w:szCs w:val="24"/>
        </w:rPr>
        <w:t>ūlymą ar jo dalį pateikė ne CVP IS priemonėmis;</w:t>
      </w:r>
    </w:p>
    <w:p w14:paraId="798DA2AF" w14:textId="5B18C111" w:rsidR="00CD40D7" w:rsidRPr="00A52A83" w:rsidRDefault="00231D51" w:rsidP="00F615CD">
      <w:pPr>
        <w:pStyle w:val="Body2"/>
        <w:ind w:firstLine="567"/>
        <w:rPr>
          <w:rFonts w:cs="Times New Roman"/>
          <w:sz w:val="24"/>
          <w:szCs w:val="24"/>
        </w:rPr>
      </w:pPr>
      <w:r>
        <w:rPr>
          <w:rFonts w:cs="Times New Roman"/>
          <w:sz w:val="24"/>
          <w:szCs w:val="24"/>
        </w:rPr>
        <w:t>6</w:t>
      </w:r>
      <w:r w:rsidR="00E20744">
        <w:rPr>
          <w:rFonts w:cs="Times New Roman"/>
          <w:sz w:val="24"/>
          <w:szCs w:val="24"/>
        </w:rPr>
        <w:t>1</w:t>
      </w:r>
      <w:r w:rsidR="007D6115" w:rsidRPr="00A52A83">
        <w:rPr>
          <w:rFonts w:cs="Times New Roman"/>
          <w:sz w:val="24"/>
          <w:szCs w:val="24"/>
        </w:rPr>
        <w:t>.2.</w:t>
      </w:r>
      <w:r w:rsidR="006F4B0D">
        <w:rPr>
          <w:rFonts w:cs="Times New Roman"/>
          <w:sz w:val="24"/>
          <w:szCs w:val="24"/>
        </w:rPr>
        <w:t xml:space="preserve"> </w:t>
      </w:r>
      <w:r w:rsidR="007D6115" w:rsidRPr="00A52A83">
        <w:rPr>
          <w:rFonts w:cs="Times New Roman"/>
          <w:sz w:val="24"/>
          <w:szCs w:val="24"/>
        </w:rPr>
        <w:t>pasiūlymą pateikę</w:t>
      </w:r>
      <w:r w:rsidR="007D6115" w:rsidRPr="00A52A83">
        <w:rPr>
          <w:rFonts w:cs="Times New Roman"/>
          <w:sz w:val="24"/>
          <w:szCs w:val="24"/>
          <w:lang w:val="nl-NL"/>
        </w:rPr>
        <w:t>s tiek</w:t>
      </w:r>
      <w:r w:rsidR="007D6115" w:rsidRPr="00A52A83">
        <w:rPr>
          <w:rFonts w:cs="Times New Roman"/>
          <w:sz w:val="24"/>
          <w:szCs w:val="24"/>
        </w:rPr>
        <w:t xml:space="preserve">ėjas neatitinka pirkimo dokumentuose nustatytų minimalių kvalifikacijos reikalavimų arba perkančiosios organizacijos prašymu nepatikslino pateiktų netikslių ar neišsamių duomenų apie savo kvalifikaciją CVP IS priemonėmis (jei šiose pirkimo sąlygose keliami reikalavimai tiekėjui); </w:t>
      </w:r>
    </w:p>
    <w:p w14:paraId="49A71E57" w14:textId="071766B6" w:rsidR="00CD40D7" w:rsidRPr="00A52A83" w:rsidRDefault="00231D51" w:rsidP="00F615CD">
      <w:pPr>
        <w:pStyle w:val="Body2"/>
        <w:ind w:firstLine="567"/>
        <w:rPr>
          <w:rFonts w:cs="Times New Roman"/>
          <w:sz w:val="24"/>
          <w:szCs w:val="24"/>
        </w:rPr>
      </w:pPr>
      <w:r>
        <w:rPr>
          <w:rFonts w:cs="Times New Roman"/>
          <w:sz w:val="24"/>
          <w:szCs w:val="24"/>
        </w:rPr>
        <w:t>6</w:t>
      </w:r>
      <w:r w:rsidR="00E20744">
        <w:rPr>
          <w:rFonts w:cs="Times New Roman"/>
          <w:sz w:val="24"/>
          <w:szCs w:val="24"/>
        </w:rPr>
        <w:t>1</w:t>
      </w:r>
      <w:r w:rsidR="007D6115" w:rsidRPr="00A52A83">
        <w:rPr>
          <w:rFonts w:cs="Times New Roman"/>
          <w:sz w:val="24"/>
          <w:szCs w:val="24"/>
        </w:rPr>
        <w:t>.3. pasiūlymas neatitinka pirkimo dokumentuose nustatytų reikalavimų;</w:t>
      </w:r>
    </w:p>
    <w:p w14:paraId="2B43D8BB" w14:textId="5A8855AA" w:rsidR="00CD40D7" w:rsidRPr="00A52A83" w:rsidRDefault="00231D51" w:rsidP="00F615CD">
      <w:pPr>
        <w:pStyle w:val="Body2"/>
        <w:ind w:firstLine="567"/>
        <w:rPr>
          <w:rFonts w:cs="Times New Roman"/>
          <w:sz w:val="24"/>
          <w:szCs w:val="24"/>
        </w:rPr>
      </w:pPr>
      <w:r>
        <w:rPr>
          <w:rFonts w:cs="Times New Roman"/>
          <w:sz w:val="24"/>
          <w:szCs w:val="24"/>
        </w:rPr>
        <w:t>6</w:t>
      </w:r>
      <w:r w:rsidR="00E20744">
        <w:rPr>
          <w:rFonts w:cs="Times New Roman"/>
          <w:sz w:val="24"/>
          <w:szCs w:val="24"/>
        </w:rPr>
        <w:t>1</w:t>
      </w:r>
      <w:r w:rsidR="007D6115" w:rsidRPr="00A52A83">
        <w:rPr>
          <w:rFonts w:cs="Times New Roman"/>
          <w:sz w:val="24"/>
          <w:szCs w:val="24"/>
        </w:rPr>
        <w:t xml:space="preserve">.4. visų dalyvių, kurių </w:t>
      </w:r>
      <w:r w:rsidR="007D6115" w:rsidRPr="00A52A83">
        <w:rPr>
          <w:rFonts w:cs="Times New Roman"/>
          <w:sz w:val="24"/>
          <w:szCs w:val="24"/>
          <w:lang w:val="es-ES_tradnl"/>
        </w:rPr>
        <w:t>pasi</w:t>
      </w:r>
      <w:r w:rsidR="007D6115" w:rsidRPr="00A52A83">
        <w:rPr>
          <w:rFonts w:cs="Times New Roman"/>
          <w:sz w:val="24"/>
          <w:szCs w:val="24"/>
        </w:rPr>
        <w:t>ū</w:t>
      </w:r>
      <w:r w:rsidR="007D6115" w:rsidRPr="00A52A83">
        <w:rPr>
          <w:rFonts w:cs="Times New Roman"/>
          <w:sz w:val="24"/>
          <w:szCs w:val="24"/>
          <w:lang w:val="it-IT"/>
        </w:rPr>
        <w:t>lymai neatmesti d</w:t>
      </w:r>
      <w:r w:rsidR="007D6115" w:rsidRPr="00A52A83">
        <w:rPr>
          <w:rFonts w:cs="Times New Roman"/>
          <w:sz w:val="24"/>
          <w:szCs w:val="24"/>
        </w:rPr>
        <w:t>ėl kitų priežasčių</w:t>
      </w:r>
      <w:r w:rsidR="007D6115" w:rsidRPr="00A52A83">
        <w:rPr>
          <w:rFonts w:cs="Times New Roman"/>
          <w:sz w:val="24"/>
          <w:szCs w:val="24"/>
          <w:lang w:val="es-ES_tradnl"/>
        </w:rPr>
        <w:t>, buvo pasi</w:t>
      </w:r>
      <w:r w:rsidR="007D6115" w:rsidRPr="00A52A83">
        <w:rPr>
          <w:rFonts w:cs="Times New Roman"/>
          <w:sz w:val="24"/>
          <w:szCs w:val="24"/>
        </w:rPr>
        <w:t>ūlytos per didelė</w:t>
      </w:r>
      <w:r w:rsidR="007D6115" w:rsidRPr="00A52A83">
        <w:rPr>
          <w:rFonts w:cs="Times New Roman"/>
          <w:sz w:val="24"/>
          <w:szCs w:val="24"/>
          <w:lang w:val="nl-NL"/>
        </w:rPr>
        <w:t>s, perkan</w:t>
      </w:r>
      <w:r w:rsidR="007D6115" w:rsidRPr="00A52A83">
        <w:rPr>
          <w:rFonts w:cs="Times New Roman"/>
          <w:sz w:val="24"/>
          <w:szCs w:val="24"/>
        </w:rPr>
        <w:t>čiajai organizacijai nepriimtinos kainos;</w:t>
      </w:r>
    </w:p>
    <w:p w14:paraId="64DE51B4" w14:textId="502A97DF" w:rsidR="00CD40D7" w:rsidRPr="00A52A83" w:rsidRDefault="00231D51" w:rsidP="00F615CD">
      <w:pPr>
        <w:pStyle w:val="Body2"/>
        <w:ind w:firstLine="567"/>
        <w:rPr>
          <w:rFonts w:cs="Times New Roman"/>
          <w:sz w:val="24"/>
          <w:szCs w:val="24"/>
        </w:rPr>
      </w:pPr>
      <w:r>
        <w:rPr>
          <w:rFonts w:cs="Times New Roman"/>
          <w:sz w:val="24"/>
          <w:szCs w:val="24"/>
        </w:rPr>
        <w:t>6</w:t>
      </w:r>
      <w:r w:rsidR="00E20744">
        <w:rPr>
          <w:rFonts w:cs="Times New Roman"/>
          <w:sz w:val="24"/>
          <w:szCs w:val="24"/>
        </w:rPr>
        <w:t>1</w:t>
      </w:r>
      <w:r w:rsidR="007D6115" w:rsidRPr="00A52A83">
        <w:rPr>
          <w:rFonts w:cs="Times New Roman"/>
          <w:sz w:val="24"/>
          <w:szCs w:val="24"/>
        </w:rPr>
        <w:t xml:space="preserve">.5. dalyvis per perkančiosios organizacijos nurodytą terminą </w:t>
      </w:r>
      <w:r w:rsidR="007D6115" w:rsidRPr="00A52A83">
        <w:rPr>
          <w:rFonts w:cs="Times New Roman"/>
          <w:sz w:val="24"/>
          <w:szCs w:val="24"/>
          <w:lang w:val="de-DE"/>
        </w:rPr>
        <w:t>nei</w:t>
      </w:r>
      <w:r w:rsidR="007D6115" w:rsidRPr="00A52A83">
        <w:rPr>
          <w:rFonts w:cs="Times New Roman"/>
          <w:sz w:val="24"/>
          <w:szCs w:val="24"/>
        </w:rPr>
        <w:t xml:space="preserve">štaiso aritmetinių klaidų </w:t>
      </w:r>
      <w:r w:rsidR="007D6115" w:rsidRPr="00A52A83">
        <w:rPr>
          <w:rFonts w:cs="Times New Roman"/>
          <w:sz w:val="24"/>
          <w:szCs w:val="24"/>
          <w:lang w:val="nl-NL"/>
        </w:rPr>
        <w:t>ir (ar) nepaai</w:t>
      </w:r>
      <w:r w:rsidR="007D6115" w:rsidRPr="00A52A83">
        <w:rPr>
          <w:rFonts w:cs="Times New Roman"/>
          <w:sz w:val="24"/>
          <w:szCs w:val="24"/>
        </w:rPr>
        <w:t>š</w:t>
      </w:r>
      <w:r w:rsidR="007D6115" w:rsidRPr="00A52A83">
        <w:rPr>
          <w:rFonts w:cs="Times New Roman"/>
          <w:sz w:val="24"/>
          <w:szCs w:val="24"/>
          <w:lang w:val="es-ES_tradnl"/>
        </w:rPr>
        <w:t>kina pasi</w:t>
      </w:r>
      <w:r w:rsidR="007D6115" w:rsidRPr="00A52A83">
        <w:rPr>
          <w:rFonts w:cs="Times New Roman"/>
          <w:sz w:val="24"/>
          <w:szCs w:val="24"/>
        </w:rPr>
        <w:t>ūlymo. Šiuo atveju jo pasiūlymas atmetamas kaip neatitinkantis pirkimo dokumentuose nustatytų reikalavimų;</w:t>
      </w:r>
    </w:p>
    <w:p w14:paraId="3FF14314" w14:textId="68135C6E" w:rsidR="00CD40D7" w:rsidRPr="00A52A83" w:rsidRDefault="00231D51" w:rsidP="00F615CD">
      <w:pPr>
        <w:pStyle w:val="Body2"/>
        <w:ind w:firstLine="567"/>
        <w:rPr>
          <w:rFonts w:cs="Times New Roman"/>
          <w:sz w:val="24"/>
          <w:szCs w:val="24"/>
        </w:rPr>
      </w:pPr>
      <w:r>
        <w:rPr>
          <w:rFonts w:cs="Times New Roman"/>
          <w:sz w:val="24"/>
          <w:szCs w:val="24"/>
        </w:rPr>
        <w:t>6</w:t>
      </w:r>
      <w:r w:rsidR="00E20744">
        <w:rPr>
          <w:rFonts w:cs="Times New Roman"/>
          <w:sz w:val="24"/>
          <w:szCs w:val="24"/>
        </w:rPr>
        <w:t>1</w:t>
      </w:r>
      <w:r w:rsidR="007D6115" w:rsidRPr="00A52A83">
        <w:rPr>
          <w:rFonts w:cs="Times New Roman"/>
          <w:sz w:val="24"/>
          <w:szCs w:val="24"/>
        </w:rPr>
        <w:t>.6. pateiktame pasiūlyme nurodyta kaina yra neįprastai maž</w:t>
      </w:r>
      <w:r w:rsidR="007D6115" w:rsidRPr="00A52A83">
        <w:rPr>
          <w:rFonts w:cs="Times New Roman"/>
          <w:sz w:val="24"/>
          <w:szCs w:val="24"/>
          <w:lang w:val="es-ES_tradnl"/>
        </w:rPr>
        <w:t>a ir dalyvis, perkan</w:t>
      </w:r>
      <w:r w:rsidR="007D6115" w:rsidRPr="00A52A83">
        <w:rPr>
          <w:rFonts w:cs="Times New Roman"/>
          <w:sz w:val="24"/>
          <w:szCs w:val="24"/>
        </w:rPr>
        <w:t xml:space="preserve">čiosios organizacijos prašymu, nepateikia tinkamų </w:t>
      </w:r>
      <w:r w:rsidR="007D6115" w:rsidRPr="00A52A83">
        <w:rPr>
          <w:rFonts w:cs="Times New Roman"/>
          <w:sz w:val="24"/>
          <w:szCs w:val="24"/>
          <w:lang w:val="es-ES_tradnl"/>
        </w:rPr>
        <w:t>kainos pagr</w:t>
      </w:r>
      <w:r w:rsidR="007D6115" w:rsidRPr="00A52A83">
        <w:rPr>
          <w:rFonts w:cs="Times New Roman"/>
          <w:sz w:val="24"/>
          <w:szCs w:val="24"/>
        </w:rPr>
        <w:t>į</w:t>
      </w:r>
      <w:r w:rsidR="007D6115" w:rsidRPr="00A52A83">
        <w:rPr>
          <w:rFonts w:cs="Times New Roman"/>
          <w:sz w:val="24"/>
          <w:szCs w:val="24"/>
          <w:lang w:val="it-IT"/>
        </w:rPr>
        <w:t xml:space="preserve">stumo </w:t>
      </w:r>
      <w:r w:rsidR="007D6115" w:rsidRPr="00A52A83">
        <w:rPr>
          <w:rFonts w:cs="Times New Roman"/>
          <w:sz w:val="24"/>
          <w:szCs w:val="24"/>
        </w:rPr>
        <w:t>įrodymų (jei š</w:t>
      </w:r>
      <w:r w:rsidR="007D6115" w:rsidRPr="00A52A83">
        <w:rPr>
          <w:rFonts w:cs="Times New Roman"/>
          <w:sz w:val="24"/>
          <w:szCs w:val="24"/>
          <w:lang w:val="it-IT"/>
        </w:rPr>
        <w:t>iose pirkimo s</w:t>
      </w:r>
      <w:r w:rsidR="007D6115" w:rsidRPr="00A52A83">
        <w:rPr>
          <w:rFonts w:cs="Times New Roman"/>
          <w:sz w:val="24"/>
          <w:szCs w:val="24"/>
        </w:rPr>
        <w:t>ąlygose numatytas neįprastai mažos kainos nagrinėjimas);</w:t>
      </w:r>
    </w:p>
    <w:p w14:paraId="25A72431" w14:textId="78C1026A" w:rsidR="00CD40D7" w:rsidRPr="00A52A83" w:rsidRDefault="00231D51" w:rsidP="00F615CD">
      <w:pPr>
        <w:pStyle w:val="Body2"/>
        <w:ind w:firstLine="567"/>
        <w:rPr>
          <w:rFonts w:cs="Times New Roman"/>
          <w:sz w:val="24"/>
          <w:szCs w:val="24"/>
        </w:rPr>
      </w:pPr>
      <w:r>
        <w:rPr>
          <w:rFonts w:cs="Times New Roman"/>
          <w:sz w:val="24"/>
          <w:szCs w:val="24"/>
        </w:rPr>
        <w:t>6</w:t>
      </w:r>
      <w:r w:rsidR="00E20744">
        <w:rPr>
          <w:rFonts w:cs="Times New Roman"/>
          <w:sz w:val="24"/>
          <w:szCs w:val="24"/>
        </w:rPr>
        <w:t>1</w:t>
      </w:r>
      <w:r w:rsidR="007D6115" w:rsidRPr="00A52A83">
        <w:rPr>
          <w:rFonts w:cs="Times New Roman"/>
          <w:sz w:val="24"/>
          <w:szCs w:val="24"/>
        </w:rPr>
        <w:t>.7. tiekėjas, apie nustatytų reikalavimų atitikimą, yra pateikę</w:t>
      </w:r>
      <w:r w:rsidR="007D6115" w:rsidRPr="00A52A83">
        <w:rPr>
          <w:rFonts w:cs="Times New Roman"/>
          <w:sz w:val="24"/>
          <w:szCs w:val="24"/>
          <w:lang w:val="nl-NL"/>
        </w:rPr>
        <w:t>s melaging</w:t>
      </w:r>
      <w:r w:rsidR="007D6115" w:rsidRPr="00A52A83">
        <w:rPr>
          <w:rFonts w:cs="Times New Roman"/>
          <w:sz w:val="24"/>
          <w:szCs w:val="24"/>
        </w:rPr>
        <w:t xml:space="preserve">ą informaciją, kurią </w:t>
      </w:r>
      <w:r w:rsidR="007D6115" w:rsidRPr="00A52A83">
        <w:rPr>
          <w:rFonts w:cs="Times New Roman"/>
          <w:sz w:val="24"/>
          <w:szCs w:val="24"/>
          <w:lang w:val="nl-NL"/>
        </w:rPr>
        <w:t>perkan</w:t>
      </w:r>
      <w:r w:rsidR="007D6115" w:rsidRPr="00A52A83">
        <w:rPr>
          <w:rFonts w:cs="Times New Roman"/>
          <w:sz w:val="24"/>
          <w:szCs w:val="24"/>
        </w:rPr>
        <w:t>čioji organizacija gali įrodyti bet kokiomis teisėtomis priemonėmis;</w:t>
      </w:r>
    </w:p>
    <w:p w14:paraId="1824420C" w14:textId="073A2645" w:rsidR="00CD40D7" w:rsidRPr="00A52A83" w:rsidRDefault="00231D51" w:rsidP="00F615CD">
      <w:pPr>
        <w:pStyle w:val="Body2"/>
        <w:ind w:firstLine="567"/>
        <w:rPr>
          <w:rFonts w:cs="Times New Roman"/>
          <w:sz w:val="24"/>
          <w:szCs w:val="24"/>
        </w:rPr>
      </w:pPr>
      <w:r>
        <w:rPr>
          <w:rFonts w:cs="Times New Roman"/>
          <w:sz w:val="24"/>
          <w:szCs w:val="24"/>
        </w:rPr>
        <w:t>6</w:t>
      </w:r>
      <w:r w:rsidR="00E20744">
        <w:rPr>
          <w:rFonts w:cs="Times New Roman"/>
          <w:sz w:val="24"/>
          <w:szCs w:val="24"/>
        </w:rPr>
        <w:t>1</w:t>
      </w:r>
      <w:r w:rsidR="007D6115" w:rsidRPr="00A52A83">
        <w:rPr>
          <w:rFonts w:cs="Times New Roman"/>
          <w:sz w:val="24"/>
          <w:szCs w:val="24"/>
        </w:rPr>
        <w:t xml:space="preserve">.8. jei tiekėjas pateikia daugiau kaip vieną </w:t>
      </w:r>
      <w:r w:rsidR="007D6115" w:rsidRPr="00A52A83">
        <w:rPr>
          <w:rFonts w:cs="Times New Roman"/>
          <w:sz w:val="24"/>
          <w:szCs w:val="24"/>
          <w:lang w:val="es-ES_tradnl"/>
        </w:rPr>
        <w:t>pasi</w:t>
      </w:r>
      <w:r w:rsidR="007D6115" w:rsidRPr="00A52A83">
        <w:rPr>
          <w:rFonts w:cs="Times New Roman"/>
          <w:sz w:val="24"/>
          <w:szCs w:val="24"/>
        </w:rPr>
        <w:t xml:space="preserve">ūlymą arba ūkio subjektų grupės narys dalyvauja teikiant kelis pasiūlymus. Laikoma, kad tiekėjas pateikė daugiau kaip vieną </w:t>
      </w:r>
      <w:r w:rsidR="007D6115" w:rsidRPr="00A52A83">
        <w:rPr>
          <w:rFonts w:cs="Times New Roman"/>
          <w:sz w:val="24"/>
          <w:szCs w:val="24"/>
          <w:lang w:val="es-ES_tradnl"/>
        </w:rPr>
        <w:t>pasi</w:t>
      </w:r>
      <w:r w:rsidR="007D6115" w:rsidRPr="00A52A83">
        <w:rPr>
          <w:rFonts w:cs="Times New Roman"/>
          <w:sz w:val="24"/>
          <w:szCs w:val="24"/>
        </w:rPr>
        <w:t xml:space="preserve">ūlymą, jeigu tą patį </w:t>
      </w:r>
      <w:r w:rsidR="007D6115" w:rsidRPr="00A52A83">
        <w:rPr>
          <w:rFonts w:cs="Times New Roman"/>
          <w:sz w:val="24"/>
          <w:szCs w:val="24"/>
          <w:lang w:val="es-ES_tradnl"/>
        </w:rPr>
        <w:t>pasi</w:t>
      </w:r>
      <w:r w:rsidR="007D6115" w:rsidRPr="00A52A83">
        <w:rPr>
          <w:rFonts w:cs="Times New Roman"/>
          <w:sz w:val="24"/>
          <w:szCs w:val="24"/>
        </w:rPr>
        <w:t>ūlymą pateikė ir raštu (popierine forma, vokuose), ir naudodamasis CVP IS priemonėmis;</w:t>
      </w:r>
    </w:p>
    <w:p w14:paraId="42067C75" w14:textId="51398F1C" w:rsidR="00CD40D7" w:rsidRPr="00A52A83" w:rsidRDefault="00231D51" w:rsidP="00F615CD">
      <w:pPr>
        <w:pStyle w:val="Body2"/>
        <w:ind w:firstLine="567"/>
        <w:rPr>
          <w:rFonts w:cs="Times New Roman"/>
          <w:color w:val="357CA2"/>
          <w:sz w:val="24"/>
          <w:szCs w:val="24"/>
        </w:rPr>
      </w:pPr>
      <w:r>
        <w:rPr>
          <w:rFonts w:cs="Times New Roman"/>
          <w:sz w:val="24"/>
          <w:szCs w:val="24"/>
        </w:rPr>
        <w:t>6</w:t>
      </w:r>
      <w:r w:rsidR="00E20744">
        <w:rPr>
          <w:rFonts w:cs="Times New Roman"/>
          <w:sz w:val="24"/>
          <w:szCs w:val="24"/>
        </w:rPr>
        <w:t>1</w:t>
      </w:r>
      <w:r w:rsidR="007D6115" w:rsidRPr="00A52A83">
        <w:rPr>
          <w:rFonts w:cs="Times New Roman"/>
          <w:sz w:val="24"/>
          <w:szCs w:val="24"/>
        </w:rPr>
        <w:t>.9. tiekėjas pateikė netikslius, neišsamius pirkimo dokumentuose nuodytus kartu su pasiūlymu teikiamus dokumentus: tiekė</w:t>
      </w:r>
      <w:r w:rsidR="007D6115" w:rsidRPr="00A52A83">
        <w:rPr>
          <w:rFonts w:cs="Times New Roman"/>
          <w:sz w:val="24"/>
          <w:szCs w:val="24"/>
          <w:lang w:val="es-ES_tradnl"/>
        </w:rPr>
        <w:t xml:space="preserve">jo </w:t>
      </w:r>
      <w:r w:rsidR="007D6115" w:rsidRPr="00A52A83">
        <w:rPr>
          <w:rFonts w:cs="Times New Roman"/>
          <w:sz w:val="24"/>
          <w:szCs w:val="24"/>
        </w:rPr>
        <w:t>įgaliojimą asmeniui pasiraš</w:t>
      </w:r>
      <w:r w:rsidR="007D6115" w:rsidRPr="00A52A83">
        <w:rPr>
          <w:rFonts w:cs="Times New Roman"/>
          <w:sz w:val="24"/>
          <w:szCs w:val="24"/>
          <w:lang w:val="it-IT"/>
        </w:rPr>
        <w:t>yti pasi</w:t>
      </w:r>
      <w:r w:rsidR="007D6115" w:rsidRPr="00A52A83">
        <w:rPr>
          <w:rFonts w:cs="Times New Roman"/>
          <w:sz w:val="24"/>
          <w:szCs w:val="24"/>
        </w:rPr>
        <w:t>ūlymą</w:t>
      </w:r>
      <w:r w:rsidR="007D6115" w:rsidRPr="00A52A83">
        <w:rPr>
          <w:rFonts w:cs="Times New Roman"/>
          <w:sz w:val="24"/>
          <w:szCs w:val="24"/>
          <w:lang w:val="de-DE"/>
        </w:rPr>
        <w:t>, jungtin</w:t>
      </w:r>
      <w:r w:rsidR="007D6115" w:rsidRPr="00A52A83">
        <w:rPr>
          <w:rFonts w:cs="Times New Roman"/>
          <w:sz w:val="24"/>
          <w:szCs w:val="24"/>
        </w:rPr>
        <w:t>ės veiklos sutartį</w:t>
      </w:r>
      <w:r w:rsidR="007D6115" w:rsidRPr="00A52A83">
        <w:rPr>
          <w:rFonts w:cs="Times New Roman"/>
          <w:sz w:val="24"/>
          <w:szCs w:val="24"/>
          <w:lang w:val="es-ES_tradnl"/>
        </w:rPr>
        <w:t>, pasi</w:t>
      </w:r>
      <w:r w:rsidR="007D6115" w:rsidRPr="00A52A83">
        <w:rPr>
          <w:rFonts w:cs="Times New Roman"/>
          <w:sz w:val="24"/>
          <w:szCs w:val="24"/>
        </w:rPr>
        <w:t xml:space="preserve">ūlymo galiojimo užtikrinimą patvirtinantį dokumentą (jei reikalaujamas) ar jų nepateikė </w:t>
      </w:r>
      <w:r w:rsidR="007D6115" w:rsidRPr="00A52A83">
        <w:rPr>
          <w:rFonts w:cs="Times New Roman"/>
          <w:sz w:val="24"/>
          <w:szCs w:val="24"/>
          <w:lang w:val="nl-NL"/>
        </w:rPr>
        <w:t>ir perkan</w:t>
      </w:r>
      <w:r w:rsidR="007D6115" w:rsidRPr="00A52A83">
        <w:rPr>
          <w:rFonts w:cs="Times New Roman"/>
          <w:sz w:val="24"/>
          <w:szCs w:val="24"/>
        </w:rPr>
        <w:t>čiosios organizacijos prašymu jų nepateikė per perkančiosios organizacijos nurodytą terminą.</w:t>
      </w:r>
    </w:p>
    <w:p w14:paraId="0DE173E4" w14:textId="6E2403C0" w:rsidR="00CD40D7" w:rsidRPr="00A52A83" w:rsidRDefault="00231D51" w:rsidP="000F7A12">
      <w:pPr>
        <w:pStyle w:val="Body2"/>
        <w:ind w:firstLine="567"/>
        <w:rPr>
          <w:rFonts w:cs="Times New Roman"/>
          <w:sz w:val="24"/>
          <w:szCs w:val="24"/>
        </w:rPr>
      </w:pPr>
      <w:r>
        <w:rPr>
          <w:rFonts w:cs="Times New Roman"/>
          <w:sz w:val="24"/>
          <w:szCs w:val="24"/>
        </w:rPr>
        <w:t>6</w:t>
      </w:r>
      <w:r w:rsidR="00E20744">
        <w:rPr>
          <w:rFonts w:cs="Times New Roman"/>
          <w:sz w:val="24"/>
          <w:szCs w:val="24"/>
        </w:rPr>
        <w:t>2</w:t>
      </w:r>
      <w:r w:rsidR="007D6115" w:rsidRPr="00A52A83">
        <w:rPr>
          <w:rFonts w:cs="Times New Roman"/>
          <w:sz w:val="24"/>
          <w:szCs w:val="24"/>
        </w:rPr>
        <w:t>. Apie pasiūlymo atmetimą ir tokio atmetimo priež</w:t>
      </w:r>
      <w:r w:rsidR="007D6115" w:rsidRPr="00A52A83">
        <w:rPr>
          <w:rFonts w:cs="Times New Roman"/>
          <w:sz w:val="24"/>
          <w:szCs w:val="24"/>
          <w:lang w:val="nl-NL"/>
        </w:rPr>
        <w:t>astis tiek</w:t>
      </w:r>
      <w:r w:rsidR="007D6115" w:rsidRPr="00A52A83">
        <w:rPr>
          <w:rFonts w:cs="Times New Roman"/>
          <w:sz w:val="24"/>
          <w:szCs w:val="24"/>
        </w:rPr>
        <w:t>ėjas informuojamas raštu CVP IS priemonė</w:t>
      </w:r>
      <w:r w:rsidR="007D6115" w:rsidRPr="00A52A83">
        <w:rPr>
          <w:rFonts w:cs="Times New Roman"/>
          <w:sz w:val="24"/>
          <w:szCs w:val="24"/>
          <w:lang w:val="pt-PT"/>
        </w:rPr>
        <w:t>mis.</w:t>
      </w:r>
    </w:p>
    <w:p w14:paraId="1D27AE13" w14:textId="77777777" w:rsidR="00CD40D7" w:rsidRPr="00A52A83" w:rsidRDefault="00CD40D7">
      <w:pPr>
        <w:pStyle w:val="Body2"/>
        <w:rPr>
          <w:rFonts w:cs="Times New Roman"/>
          <w:sz w:val="24"/>
          <w:szCs w:val="24"/>
        </w:rPr>
      </w:pPr>
    </w:p>
    <w:p w14:paraId="164DC3E1" w14:textId="142AC31A" w:rsidR="00CD40D7" w:rsidRPr="000C1A3D" w:rsidRDefault="00BB126E" w:rsidP="000C1A3D">
      <w:pPr>
        <w:pStyle w:val="Heading"/>
        <w:jc w:val="center"/>
        <w:rPr>
          <w:rFonts w:cs="Times New Roman"/>
          <w:color w:val="auto"/>
          <w:sz w:val="24"/>
          <w:szCs w:val="24"/>
        </w:rPr>
      </w:pPr>
      <w:r>
        <w:rPr>
          <w:rFonts w:cs="Times New Roman"/>
          <w:color w:val="auto"/>
          <w:sz w:val="24"/>
          <w:szCs w:val="24"/>
          <w:lang w:val="en-US"/>
        </w:rPr>
        <w:t>12</w:t>
      </w:r>
      <w:r w:rsidR="007D6115" w:rsidRPr="000C1A3D">
        <w:rPr>
          <w:rFonts w:cs="Times New Roman"/>
          <w:color w:val="auto"/>
          <w:sz w:val="24"/>
          <w:szCs w:val="24"/>
        </w:rPr>
        <w:t xml:space="preserve">. PASIŪLYMŲ </w:t>
      </w:r>
      <w:r w:rsidR="007D6115" w:rsidRPr="000C1A3D">
        <w:rPr>
          <w:rFonts w:cs="Times New Roman"/>
          <w:color w:val="auto"/>
          <w:sz w:val="24"/>
          <w:szCs w:val="24"/>
          <w:lang w:val="de-DE"/>
        </w:rPr>
        <w:t>VERTINIMAS</w:t>
      </w:r>
    </w:p>
    <w:p w14:paraId="40605253" w14:textId="77777777" w:rsidR="00CD40D7" w:rsidRPr="00A52A83" w:rsidRDefault="00CD40D7">
      <w:pPr>
        <w:pStyle w:val="Body2"/>
        <w:rPr>
          <w:rFonts w:cs="Times New Roman"/>
          <w:sz w:val="24"/>
          <w:szCs w:val="24"/>
        </w:rPr>
      </w:pPr>
    </w:p>
    <w:p w14:paraId="4A430DD9" w14:textId="203438D4" w:rsidR="00CD40D7" w:rsidRPr="00A52A83" w:rsidRDefault="00231D51" w:rsidP="000F7A12">
      <w:pPr>
        <w:pStyle w:val="Body2"/>
        <w:ind w:firstLine="567"/>
        <w:rPr>
          <w:rFonts w:cs="Times New Roman"/>
          <w:sz w:val="24"/>
          <w:szCs w:val="24"/>
        </w:rPr>
      </w:pPr>
      <w:r>
        <w:rPr>
          <w:rFonts w:cs="Times New Roman"/>
          <w:sz w:val="24"/>
          <w:szCs w:val="24"/>
        </w:rPr>
        <w:t>6</w:t>
      </w:r>
      <w:r w:rsidR="00E20744">
        <w:rPr>
          <w:rFonts w:cs="Times New Roman"/>
          <w:sz w:val="24"/>
          <w:szCs w:val="24"/>
        </w:rPr>
        <w:t>3.</w:t>
      </w:r>
      <w:r w:rsidR="007D6115" w:rsidRPr="00A52A83">
        <w:rPr>
          <w:rFonts w:cs="Times New Roman"/>
          <w:sz w:val="24"/>
          <w:szCs w:val="24"/>
        </w:rPr>
        <w:t xml:space="preserve"> </w:t>
      </w:r>
      <w:r w:rsidR="007D6115" w:rsidRPr="00A52A83">
        <w:rPr>
          <w:rFonts w:cs="Times New Roman"/>
          <w:sz w:val="24"/>
          <w:szCs w:val="24"/>
          <w:lang w:val="sv-SE"/>
        </w:rPr>
        <w:t>Perkan</w:t>
      </w:r>
      <w:r w:rsidR="007D6115" w:rsidRPr="00A52A83">
        <w:rPr>
          <w:rFonts w:cs="Times New Roman"/>
          <w:sz w:val="24"/>
          <w:szCs w:val="24"/>
        </w:rPr>
        <w:t xml:space="preserve">čioji organizacija ekonomiškai naudingiausią </w:t>
      </w:r>
      <w:r w:rsidR="007D6115" w:rsidRPr="00A52A83">
        <w:rPr>
          <w:rFonts w:cs="Times New Roman"/>
          <w:sz w:val="24"/>
          <w:szCs w:val="24"/>
          <w:lang w:val="es-ES_tradnl"/>
        </w:rPr>
        <w:t>pasi</w:t>
      </w:r>
      <w:r w:rsidR="007D6115" w:rsidRPr="00A52A83">
        <w:rPr>
          <w:rFonts w:cs="Times New Roman"/>
          <w:sz w:val="24"/>
          <w:szCs w:val="24"/>
        </w:rPr>
        <w:t>ūlymą iš</w:t>
      </w:r>
      <w:r w:rsidR="007D6115" w:rsidRPr="00A52A83">
        <w:rPr>
          <w:rFonts w:cs="Times New Roman"/>
          <w:sz w:val="24"/>
          <w:szCs w:val="24"/>
          <w:lang w:val="es-ES_tradnl"/>
        </w:rPr>
        <w:t>renka pagal</w:t>
      </w:r>
      <w:r w:rsidR="007D6115" w:rsidRPr="00A52A83">
        <w:rPr>
          <w:rFonts w:cs="Times New Roman"/>
          <w:sz w:val="24"/>
          <w:szCs w:val="24"/>
        </w:rPr>
        <w:t xml:space="preserve"> kainą, kuri vertinama eurais. </w:t>
      </w:r>
    </w:p>
    <w:p w14:paraId="6D5DD6CE" w14:textId="001689A7" w:rsidR="006B66FB" w:rsidRPr="006F4B0D" w:rsidRDefault="007D6115" w:rsidP="006F4B0D">
      <w:pPr>
        <w:pStyle w:val="Heading"/>
        <w:rPr>
          <w:rFonts w:cs="Times New Roman"/>
          <w:sz w:val="24"/>
          <w:szCs w:val="24"/>
        </w:rPr>
      </w:pPr>
      <w:r w:rsidRPr="00A52A83">
        <w:rPr>
          <w:rFonts w:cs="Times New Roman"/>
          <w:sz w:val="24"/>
          <w:szCs w:val="24"/>
        </w:rPr>
        <w:tab/>
      </w:r>
    </w:p>
    <w:p w14:paraId="440690D3" w14:textId="37D94757" w:rsidR="00CD40D7" w:rsidRPr="000C1A3D" w:rsidRDefault="00BB126E" w:rsidP="000C1A3D">
      <w:pPr>
        <w:pStyle w:val="Heading"/>
        <w:jc w:val="center"/>
        <w:rPr>
          <w:rFonts w:cs="Times New Roman"/>
          <w:color w:val="auto"/>
          <w:sz w:val="24"/>
          <w:szCs w:val="24"/>
        </w:rPr>
      </w:pPr>
      <w:r w:rsidRPr="009E4C3A">
        <w:rPr>
          <w:rFonts w:cs="Times New Roman"/>
          <w:color w:val="auto"/>
          <w:sz w:val="24"/>
          <w:szCs w:val="24"/>
        </w:rPr>
        <w:t>13</w:t>
      </w:r>
      <w:r w:rsidR="007D6115" w:rsidRPr="000C1A3D">
        <w:rPr>
          <w:rFonts w:cs="Times New Roman"/>
          <w:color w:val="auto"/>
          <w:sz w:val="24"/>
          <w:szCs w:val="24"/>
        </w:rPr>
        <w:t xml:space="preserve">. PASIŪLYMŲ </w:t>
      </w:r>
      <w:r w:rsidR="007D6115" w:rsidRPr="000C1A3D">
        <w:rPr>
          <w:rFonts w:cs="Times New Roman"/>
          <w:color w:val="auto"/>
          <w:sz w:val="24"/>
          <w:szCs w:val="24"/>
          <w:lang w:val="da-DK"/>
        </w:rPr>
        <w:t>EIL</w:t>
      </w:r>
      <w:r w:rsidR="007D6115" w:rsidRPr="000C1A3D">
        <w:rPr>
          <w:rFonts w:cs="Times New Roman"/>
          <w:color w:val="auto"/>
          <w:sz w:val="24"/>
          <w:szCs w:val="24"/>
        </w:rPr>
        <w:t xml:space="preserve">Ė </w:t>
      </w:r>
      <w:r w:rsidR="007D6115" w:rsidRPr="000C1A3D">
        <w:rPr>
          <w:rFonts w:cs="Times New Roman"/>
          <w:color w:val="auto"/>
          <w:sz w:val="24"/>
          <w:szCs w:val="24"/>
          <w:lang w:val="de-DE"/>
        </w:rPr>
        <w:t xml:space="preserve">IR </w:t>
      </w:r>
      <w:r w:rsidR="007D6115" w:rsidRPr="000C1A3D">
        <w:rPr>
          <w:rFonts w:cs="Times New Roman"/>
          <w:color w:val="auto"/>
          <w:sz w:val="24"/>
          <w:szCs w:val="24"/>
        </w:rPr>
        <w:t>LAIMĖTOJO NUSTATYMAS</w:t>
      </w:r>
    </w:p>
    <w:p w14:paraId="4AEECF62" w14:textId="77777777" w:rsidR="00CD40D7" w:rsidRPr="009E4C3A" w:rsidRDefault="00CD40D7">
      <w:pPr>
        <w:pStyle w:val="Body2"/>
        <w:rPr>
          <w:rFonts w:cs="Times New Roman"/>
          <w:sz w:val="24"/>
          <w:szCs w:val="24"/>
          <w:lang w:val="lt-LT"/>
        </w:rPr>
      </w:pPr>
    </w:p>
    <w:p w14:paraId="4696CF8C" w14:textId="36DEB05D" w:rsidR="00CD40D7" w:rsidRPr="009E4C3A" w:rsidRDefault="00BB126E" w:rsidP="000F7A12">
      <w:pPr>
        <w:pStyle w:val="Body2"/>
        <w:ind w:firstLine="567"/>
        <w:rPr>
          <w:rFonts w:cs="Times New Roman"/>
          <w:sz w:val="24"/>
          <w:szCs w:val="24"/>
          <w:lang w:val="lt-LT"/>
        </w:rPr>
      </w:pPr>
      <w:r w:rsidRPr="009E4C3A">
        <w:rPr>
          <w:rFonts w:cs="Times New Roman"/>
          <w:sz w:val="24"/>
          <w:szCs w:val="24"/>
          <w:lang w:val="lt-LT"/>
        </w:rPr>
        <w:t>6</w:t>
      </w:r>
      <w:r w:rsidR="00E20744" w:rsidRPr="009E4C3A">
        <w:rPr>
          <w:rFonts w:cs="Times New Roman"/>
          <w:sz w:val="24"/>
          <w:szCs w:val="24"/>
          <w:lang w:val="lt-LT"/>
        </w:rPr>
        <w:t>4</w:t>
      </w:r>
      <w:r w:rsidR="007D6115" w:rsidRPr="009E4C3A">
        <w:rPr>
          <w:rFonts w:cs="Times New Roman"/>
          <w:sz w:val="24"/>
          <w:szCs w:val="24"/>
          <w:lang w:val="lt-LT"/>
        </w:rPr>
        <w:t>. Išnagrinė</w:t>
      </w:r>
      <w:r w:rsidR="007D6115" w:rsidRPr="00FB6A69">
        <w:rPr>
          <w:rFonts w:cs="Times New Roman"/>
          <w:sz w:val="24"/>
          <w:szCs w:val="24"/>
          <w:lang w:val="lt-LT"/>
        </w:rPr>
        <w:t xml:space="preserve">jusi, </w:t>
      </w:r>
      <w:r w:rsidR="007D6115" w:rsidRPr="009E4C3A">
        <w:rPr>
          <w:rFonts w:cs="Times New Roman"/>
          <w:sz w:val="24"/>
          <w:szCs w:val="24"/>
          <w:lang w:val="lt-LT"/>
        </w:rPr>
        <w:t xml:space="preserve">įvertinusi ir palyginusi pateiktus pasiūlymus, </w:t>
      </w:r>
      <w:r w:rsidR="00643300" w:rsidRPr="009E4C3A">
        <w:rPr>
          <w:rFonts w:cs="Times New Roman"/>
          <w:sz w:val="24"/>
          <w:szCs w:val="24"/>
          <w:lang w:val="lt-LT"/>
        </w:rPr>
        <w:t>Perkančioji organizacija</w:t>
      </w:r>
      <w:r w:rsidR="007D6115" w:rsidRPr="009E4C3A">
        <w:rPr>
          <w:rFonts w:cs="Times New Roman"/>
          <w:sz w:val="24"/>
          <w:szCs w:val="24"/>
          <w:lang w:val="lt-LT"/>
        </w:rPr>
        <w:t xml:space="preserve"> nustato pasiūlymų </w:t>
      </w:r>
      <w:r w:rsidR="007D6115" w:rsidRPr="00A52A83">
        <w:rPr>
          <w:rFonts w:cs="Times New Roman"/>
          <w:sz w:val="24"/>
          <w:szCs w:val="24"/>
          <w:lang w:val="de-DE"/>
        </w:rPr>
        <w:t>eil</w:t>
      </w:r>
      <w:r w:rsidR="007D6115" w:rsidRPr="009E4C3A">
        <w:rPr>
          <w:rFonts w:cs="Times New Roman"/>
          <w:sz w:val="24"/>
          <w:szCs w:val="24"/>
          <w:lang w:val="lt-LT"/>
        </w:rPr>
        <w:t>ę ir laimė</w:t>
      </w:r>
      <w:r w:rsidR="007D6115" w:rsidRPr="00A52A83">
        <w:rPr>
          <w:rFonts w:cs="Times New Roman"/>
          <w:sz w:val="24"/>
          <w:szCs w:val="24"/>
          <w:lang w:val="es-ES_tradnl"/>
        </w:rPr>
        <w:t>jus</w:t>
      </w:r>
      <w:r w:rsidR="007D6115" w:rsidRPr="009E4C3A">
        <w:rPr>
          <w:rFonts w:cs="Times New Roman"/>
          <w:sz w:val="24"/>
          <w:szCs w:val="24"/>
          <w:lang w:val="lt-LT"/>
        </w:rPr>
        <w:t xml:space="preserve">į </w:t>
      </w:r>
      <w:r w:rsidR="007D6115" w:rsidRPr="00A52A83">
        <w:rPr>
          <w:rFonts w:cs="Times New Roman"/>
          <w:sz w:val="24"/>
          <w:szCs w:val="24"/>
          <w:lang w:val="es-ES_tradnl"/>
        </w:rPr>
        <w:t>pasi</w:t>
      </w:r>
      <w:r w:rsidR="007D6115" w:rsidRPr="009E4C3A">
        <w:rPr>
          <w:rFonts w:cs="Times New Roman"/>
          <w:sz w:val="24"/>
          <w:szCs w:val="24"/>
          <w:lang w:val="lt-LT"/>
        </w:rPr>
        <w:t xml:space="preserve">ūlymą </w:t>
      </w:r>
      <w:r w:rsidR="007D6115" w:rsidRPr="00A52A83">
        <w:rPr>
          <w:rFonts w:cs="Times New Roman"/>
          <w:sz w:val="24"/>
          <w:szCs w:val="24"/>
          <w:lang w:val="it-IT"/>
        </w:rPr>
        <w:t>bei priima sprendim</w:t>
      </w:r>
      <w:r w:rsidR="007D6115" w:rsidRPr="009E4C3A">
        <w:rPr>
          <w:rFonts w:cs="Times New Roman"/>
          <w:sz w:val="24"/>
          <w:szCs w:val="24"/>
          <w:lang w:val="lt-LT"/>
        </w:rPr>
        <w:t>ą dė</w:t>
      </w:r>
      <w:r w:rsidR="007D6115" w:rsidRPr="00A52A83">
        <w:rPr>
          <w:rFonts w:cs="Times New Roman"/>
          <w:sz w:val="24"/>
          <w:szCs w:val="24"/>
          <w:lang w:val="it-IT"/>
        </w:rPr>
        <w:t>l sutarties sudarymo.</w:t>
      </w:r>
    </w:p>
    <w:p w14:paraId="22A50BBF" w14:textId="37F17E28" w:rsidR="00CD40D7" w:rsidRPr="009E4C3A" w:rsidRDefault="00BB126E" w:rsidP="000F7A12">
      <w:pPr>
        <w:pStyle w:val="Body2"/>
        <w:ind w:firstLine="567"/>
        <w:rPr>
          <w:rFonts w:cs="Times New Roman"/>
          <w:sz w:val="24"/>
          <w:szCs w:val="24"/>
          <w:lang w:val="lt-LT"/>
        </w:rPr>
      </w:pPr>
      <w:r w:rsidRPr="009E4C3A">
        <w:rPr>
          <w:rFonts w:cs="Times New Roman"/>
          <w:sz w:val="24"/>
          <w:szCs w:val="24"/>
          <w:lang w:val="lt-LT"/>
        </w:rPr>
        <w:t>6</w:t>
      </w:r>
      <w:r w:rsidR="00E20744" w:rsidRPr="009E4C3A">
        <w:rPr>
          <w:rFonts w:cs="Times New Roman"/>
          <w:sz w:val="24"/>
          <w:szCs w:val="24"/>
          <w:lang w:val="lt-LT"/>
        </w:rPr>
        <w:t>5</w:t>
      </w:r>
      <w:r w:rsidR="007D6115" w:rsidRPr="009E4C3A">
        <w:rPr>
          <w:rFonts w:cs="Times New Roman"/>
          <w:sz w:val="24"/>
          <w:szCs w:val="24"/>
          <w:lang w:val="lt-LT"/>
        </w:rPr>
        <w:t xml:space="preserve">. Pasiūlymai eilėje surašomi kainos didėjimo tvarka. Jeigu kelių pateiktų </w:t>
      </w:r>
      <w:r w:rsidR="007D6115" w:rsidRPr="00A52A83">
        <w:rPr>
          <w:rFonts w:cs="Times New Roman"/>
          <w:sz w:val="24"/>
          <w:szCs w:val="24"/>
          <w:lang w:val="es-ES_tradnl"/>
        </w:rPr>
        <w:t>pasi</w:t>
      </w:r>
      <w:r w:rsidR="007D6115" w:rsidRPr="009E4C3A">
        <w:rPr>
          <w:rFonts w:cs="Times New Roman"/>
          <w:sz w:val="24"/>
          <w:szCs w:val="24"/>
          <w:lang w:val="lt-LT"/>
        </w:rPr>
        <w:t xml:space="preserve">ūlymų </w:t>
      </w:r>
      <w:r w:rsidR="007D6115" w:rsidRPr="00A52A83">
        <w:rPr>
          <w:rFonts w:cs="Times New Roman"/>
          <w:sz w:val="24"/>
          <w:szCs w:val="24"/>
          <w:lang w:val="es-ES_tradnl"/>
        </w:rPr>
        <w:t>kainos yra vienodos, nustatant pasi</w:t>
      </w:r>
      <w:r w:rsidR="007D6115" w:rsidRPr="009E4C3A">
        <w:rPr>
          <w:rFonts w:cs="Times New Roman"/>
          <w:sz w:val="24"/>
          <w:szCs w:val="24"/>
          <w:lang w:val="lt-LT"/>
        </w:rPr>
        <w:t xml:space="preserve">ūlymų </w:t>
      </w:r>
      <w:r w:rsidR="007D6115" w:rsidRPr="00A52A83">
        <w:rPr>
          <w:rFonts w:cs="Times New Roman"/>
          <w:sz w:val="24"/>
          <w:szCs w:val="24"/>
          <w:lang w:val="de-DE"/>
        </w:rPr>
        <w:t>eil</w:t>
      </w:r>
      <w:r w:rsidR="007D6115" w:rsidRPr="009E4C3A">
        <w:rPr>
          <w:rFonts w:cs="Times New Roman"/>
          <w:sz w:val="24"/>
          <w:szCs w:val="24"/>
          <w:lang w:val="lt-LT"/>
        </w:rPr>
        <w:t xml:space="preserve">ę </w:t>
      </w:r>
      <w:r w:rsidR="007D6115" w:rsidRPr="00A52A83">
        <w:rPr>
          <w:rFonts w:cs="Times New Roman"/>
          <w:sz w:val="24"/>
          <w:szCs w:val="24"/>
          <w:lang w:val="nl-NL"/>
        </w:rPr>
        <w:t xml:space="preserve">pirmesnis </w:t>
      </w:r>
      <w:r w:rsidR="007D6115" w:rsidRPr="009E4C3A">
        <w:rPr>
          <w:rFonts w:cs="Times New Roman"/>
          <w:sz w:val="24"/>
          <w:szCs w:val="24"/>
          <w:lang w:val="lt-LT"/>
        </w:rPr>
        <w:t xml:space="preserve">į šią </w:t>
      </w:r>
      <w:r w:rsidR="007D6115" w:rsidRPr="00A52A83">
        <w:rPr>
          <w:rFonts w:cs="Times New Roman"/>
          <w:sz w:val="24"/>
          <w:szCs w:val="24"/>
          <w:lang w:val="de-DE"/>
        </w:rPr>
        <w:t>eil</w:t>
      </w:r>
      <w:r w:rsidR="007D6115" w:rsidRPr="009E4C3A">
        <w:rPr>
          <w:rFonts w:cs="Times New Roman"/>
          <w:sz w:val="24"/>
          <w:szCs w:val="24"/>
          <w:lang w:val="lt-LT"/>
        </w:rPr>
        <w:t>ę įraš</w:t>
      </w:r>
      <w:r w:rsidR="007D6115" w:rsidRPr="00A52A83">
        <w:rPr>
          <w:rFonts w:cs="Times New Roman"/>
          <w:sz w:val="24"/>
          <w:szCs w:val="24"/>
          <w:lang w:val="nl-NL"/>
        </w:rPr>
        <w:t>omas tiek</w:t>
      </w:r>
      <w:r w:rsidR="007D6115" w:rsidRPr="009E4C3A">
        <w:rPr>
          <w:rFonts w:cs="Times New Roman"/>
          <w:sz w:val="24"/>
          <w:szCs w:val="24"/>
          <w:lang w:val="lt-LT"/>
        </w:rPr>
        <w:t>ėjas, kurio pasiūlymas CVP IS priemonėmis pateiktas anksč</w:t>
      </w:r>
      <w:r w:rsidR="007D6115" w:rsidRPr="00A52A83">
        <w:rPr>
          <w:rFonts w:cs="Times New Roman"/>
          <w:sz w:val="24"/>
          <w:szCs w:val="24"/>
          <w:lang w:val="it-IT"/>
        </w:rPr>
        <w:t>iausiai.</w:t>
      </w:r>
    </w:p>
    <w:p w14:paraId="30C068B8" w14:textId="4F0171FC" w:rsidR="00CD40D7" w:rsidRPr="00FB6A69" w:rsidRDefault="00BB126E" w:rsidP="000F7A12">
      <w:pPr>
        <w:pStyle w:val="Body2"/>
        <w:ind w:firstLine="567"/>
        <w:rPr>
          <w:rFonts w:cs="Times New Roman"/>
          <w:sz w:val="24"/>
          <w:szCs w:val="24"/>
          <w:lang w:val="lt-LT"/>
        </w:rPr>
      </w:pPr>
      <w:r w:rsidRPr="009E4C3A">
        <w:rPr>
          <w:rFonts w:cs="Times New Roman"/>
          <w:sz w:val="24"/>
          <w:szCs w:val="24"/>
          <w:lang w:val="lt-LT"/>
        </w:rPr>
        <w:t>6</w:t>
      </w:r>
      <w:r w:rsidR="00E20744" w:rsidRPr="009E4C3A">
        <w:rPr>
          <w:rFonts w:cs="Times New Roman"/>
          <w:sz w:val="24"/>
          <w:szCs w:val="24"/>
          <w:lang w:val="lt-LT"/>
        </w:rPr>
        <w:t>6.</w:t>
      </w:r>
      <w:r w:rsidR="007D6115" w:rsidRPr="009E4C3A">
        <w:rPr>
          <w:rFonts w:cs="Times New Roman"/>
          <w:sz w:val="24"/>
          <w:szCs w:val="24"/>
          <w:lang w:val="lt-LT"/>
        </w:rPr>
        <w:t xml:space="preserve"> Laimėjusiu pasiūlymu pripažįstamas pasiū</w:t>
      </w:r>
      <w:r w:rsidR="007D6115" w:rsidRPr="00A52A83">
        <w:rPr>
          <w:rFonts w:cs="Times New Roman"/>
          <w:sz w:val="24"/>
          <w:szCs w:val="24"/>
          <w:lang w:val="es-ES_tradnl"/>
        </w:rPr>
        <w:t>lymas esantis pasi</w:t>
      </w:r>
      <w:r w:rsidR="007D6115" w:rsidRPr="009E4C3A">
        <w:rPr>
          <w:rFonts w:cs="Times New Roman"/>
          <w:sz w:val="24"/>
          <w:szCs w:val="24"/>
          <w:lang w:val="lt-LT"/>
        </w:rPr>
        <w:t xml:space="preserve">ūlymų </w:t>
      </w:r>
      <w:r w:rsidR="007D6115" w:rsidRPr="00A52A83">
        <w:rPr>
          <w:rFonts w:cs="Times New Roman"/>
          <w:sz w:val="24"/>
          <w:szCs w:val="24"/>
          <w:lang w:val="de-DE"/>
        </w:rPr>
        <w:t>eil</w:t>
      </w:r>
      <w:r w:rsidR="007D6115" w:rsidRPr="009E4C3A">
        <w:rPr>
          <w:rFonts w:cs="Times New Roman"/>
          <w:sz w:val="24"/>
          <w:szCs w:val="24"/>
          <w:lang w:val="lt-LT"/>
        </w:rPr>
        <w:t>ės pirmoje vietoje Viešųjų pirkimų į</w:t>
      </w:r>
      <w:r w:rsidR="007D6115" w:rsidRPr="00A52A83">
        <w:rPr>
          <w:rFonts w:cs="Times New Roman"/>
          <w:sz w:val="24"/>
          <w:szCs w:val="24"/>
          <w:lang w:val="de-DE"/>
        </w:rPr>
        <w:t xml:space="preserve">statymo bei </w:t>
      </w:r>
      <w:r w:rsidR="007D6115" w:rsidRPr="009E4C3A">
        <w:rPr>
          <w:rFonts w:cs="Times New Roman"/>
          <w:sz w:val="24"/>
          <w:szCs w:val="24"/>
          <w:lang w:val="lt-LT"/>
        </w:rPr>
        <w:t xml:space="preserve">šių pirkimo dokumentų nustatyta tvarka. </w:t>
      </w:r>
      <w:r w:rsidR="007D6115" w:rsidRPr="00FB6A69">
        <w:rPr>
          <w:rFonts w:cs="Times New Roman"/>
          <w:sz w:val="24"/>
          <w:szCs w:val="24"/>
          <w:lang w:val="lt-LT"/>
        </w:rPr>
        <w:t>Jei pirkimas vykdomas dalimis, laimėtojas nustatomas kiekvienai pirkimo daliai atskirai.</w:t>
      </w:r>
    </w:p>
    <w:p w14:paraId="607E1583" w14:textId="6A49A7E1" w:rsidR="00CD40D7" w:rsidRPr="00FB6A69" w:rsidRDefault="00BB126E" w:rsidP="000F7A12">
      <w:pPr>
        <w:pStyle w:val="Body2"/>
        <w:ind w:firstLine="567"/>
        <w:rPr>
          <w:rFonts w:cs="Times New Roman"/>
          <w:sz w:val="24"/>
          <w:szCs w:val="24"/>
          <w:lang w:val="lt-LT"/>
        </w:rPr>
      </w:pPr>
      <w:r w:rsidRPr="00FB6A69">
        <w:rPr>
          <w:rFonts w:cs="Times New Roman"/>
          <w:sz w:val="24"/>
          <w:szCs w:val="24"/>
          <w:lang w:val="lt-LT"/>
        </w:rPr>
        <w:t>6</w:t>
      </w:r>
      <w:r w:rsidR="00E20744" w:rsidRPr="00FB6A69">
        <w:rPr>
          <w:rFonts w:cs="Times New Roman"/>
          <w:sz w:val="24"/>
          <w:szCs w:val="24"/>
          <w:lang w:val="lt-LT"/>
        </w:rPr>
        <w:t>7</w:t>
      </w:r>
      <w:r w:rsidR="007D6115" w:rsidRPr="00FB6A69">
        <w:rPr>
          <w:rFonts w:cs="Times New Roman"/>
          <w:sz w:val="24"/>
          <w:szCs w:val="24"/>
          <w:lang w:val="lt-LT"/>
        </w:rPr>
        <w:t xml:space="preserve">. Tais atvejais, kai pasiūlymą pateikė </w:t>
      </w:r>
      <w:r w:rsidR="007D6115" w:rsidRPr="00A52A83">
        <w:rPr>
          <w:rFonts w:cs="Times New Roman"/>
          <w:sz w:val="24"/>
          <w:szCs w:val="24"/>
          <w:lang w:val="es-ES_tradnl"/>
        </w:rPr>
        <w:t>tik vienas tiek</w:t>
      </w:r>
      <w:r w:rsidR="007D6115" w:rsidRPr="00FB6A69">
        <w:rPr>
          <w:rFonts w:cs="Times New Roman"/>
          <w:sz w:val="24"/>
          <w:szCs w:val="24"/>
          <w:lang w:val="lt-LT"/>
        </w:rPr>
        <w:t>ė</w:t>
      </w:r>
      <w:r w:rsidR="007D6115" w:rsidRPr="00A52A83">
        <w:rPr>
          <w:rFonts w:cs="Times New Roman"/>
          <w:sz w:val="24"/>
          <w:szCs w:val="24"/>
          <w:lang w:val="es-ES_tradnl"/>
        </w:rPr>
        <w:t>jas, pasi</w:t>
      </w:r>
      <w:r w:rsidR="007D6115" w:rsidRPr="00FB6A69">
        <w:rPr>
          <w:rFonts w:cs="Times New Roman"/>
          <w:sz w:val="24"/>
          <w:szCs w:val="24"/>
          <w:lang w:val="lt-LT"/>
        </w:rPr>
        <w:t xml:space="preserve">ūlymų </w:t>
      </w:r>
      <w:r w:rsidR="007D6115" w:rsidRPr="00A52A83">
        <w:rPr>
          <w:rFonts w:cs="Times New Roman"/>
          <w:sz w:val="24"/>
          <w:szCs w:val="24"/>
          <w:lang w:val="de-DE"/>
        </w:rPr>
        <w:t>eil</w:t>
      </w:r>
      <w:r w:rsidR="007D6115" w:rsidRPr="00FB6A69">
        <w:rPr>
          <w:rFonts w:cs="Times New Roman"/>
          <w:sz w:val="24"/>
          <w:szCs w:val="24"/>
          <w:lang w:val="lt-LT"/>
        </w:rPr>
        <w:t>ė nenustatoma ir jo pasiūlymas laikomas laimė</w:t>
      </w:r>
      <w:r w:rsidR="007D6115" w:rsidRPr="00A52A83">
        <w:rPr>
          <w:rFonts w:cs="Times New Roman"/>
          <w:sz w:val="24"/>
          <w:szCs w:val="24"/>
          <w:lang w:val="es-ES_tradnl"/>
        </w:rPr>
        <w:t xml:space="preserve">jusiu, jeigu nebuvo atmestas pagal </w:t>
      </w:r>
      <w:r w:rsidR="007D6115" w:rsidRPr="00FB6A69">
        <w:rPr>
          <w:rFonts w:cs="Times New Roman"/>
          <w:sz w:val="24"/>
          <w:szCs w:val="24"/>
          <w:lang w:val="lt-LT"/>
        </w:rPr>
        <w:t>šių pirkimo dokumentų sąlygas.</w:t>
      </w:r>
    </w:p>
    <w:p w14:paraId="600C250B" w14:textId="572AAC74" w:rsidR="00CD40D7" w:rsidRPr="00FB6A69" w:rsidRDefault="00BB126E" w:rsidP="000F7A12">
      <w:pPr>
        <w:pStyle w:val="Body2"/>
        <w:ind w:firstLine="567"/>
        <w:rPr>
          <w:rFonts w:cs="Times New Roman"/>
          <w:sz w:val="24"/>
          <w:szCs w:val="24"/>
          <w:lang w:val="it-IT"/>
        </w:rPr>
      </w:pPr>
      <w:r w:rsidRPr="00FB6A69">
        <w:rPr>
          <w:rFonts w:cs="Times New Roman"/>
          <w:sz w:val="24"/>
          <w:szCs w:val="24"/>
          <w:lang w:val="lt-LT"/>
        </w:rPr>
        <w:t>6</w:t>
      </w:r>
      <w:r w:rsidR="00E20744" w:rsidRPr="00FB6A69">
        <w:rPr>
          <w:rFonts w:cs="Times New Roman"/>
          <w:sz w:val="24"/>
          <w:szCs w:val="24"/>
          <w:lang w:val="lt-LT"/>
        </w:rPr>
        <w:t>8</w:t>
      </w:r>
      <w:r w:rsidR="007D6115" w:rsidRPr="00FB6A69">
        <w:rPr>
          <w:rFonts w:cs="Times New Roman"/>
          <w:sz w:val="24"/>
          <w:szCs w:val="24"/>
          <w:lang w:val="lt-LT"/>
        </w:rPr>
        <w:t xml:space="preserve">. Apie pasiūlymų </w:t>
      </w:r>
      <w:r w:rsidR="007D6115" w:rsidRPr="00A52A83">
        <w:rPr>
          <w:rFonts w:cs="Times New Roman"/>
          <w:sz w:val="24"/>
          <w:szCs w:val="24"/>
          <w:lang w:val="de-DE"/>
        </w:rPr>
        <w:t>eil</w:t>
      </w:r>
      <w:r w:rsidR="007D6115" w:rsidRPr="00FB6A69">
        <w:rPr>
          <w:rFonts w:cs="Times New Roman"/>
          <w:sz w:val="24"/>
          <w:szCs w:val="24"/>
          <w:lang w:val="lt-LT"/>
        </w:rPr>
        <w:t>ė</w:t>
      </w:r>
      <w:r w:rsidR="007D6115" w:rsidRPr="00A52A83">
        <w:rPr>
          <w:rFonts w:cs="Times New Roman"/>
          <w:sz w:val="24"/>
          <w:szCs w:val="24"/>
          <w:lang w:val="es-ES_tradnl"/>
        </w:rPr>
        <w:t>s ir laim</w:t>
      </w:r>
      <w:r w:rsidR="007D6115" w:rsidRPr="00FB6A69">
        <w:rPr>
          <w:rFonts w:cs="Times New Roman"/>
          <w:sz w:val="24"/>
          <w:szCs w:val="24"/>
          <w:lang w:val="lt-LT"/>
        </w:rPr>
        <w:t>ė</w:t>
      </w:r>
      <w:r w:rsidR="007D6115" w:rsidRPr="00A52A83">
        <w:rPr>
          <w:rFonts w:cs="Times New Roman"/>
          <w:sz w:val="24"/>
          <w:szCs w:val="24"/>
          <w:lang w:val="es-ES_tradnl"/>
        </w:rPr>
        <w:t>jusio pasi</w:t>
      </w:r>
      <w:r w:rsidR="007D6115" w:rsidRPr="00FB6A69">
        <w:rPr>
          <w:rFonts w:cs="Times New Roman"/>
          <w:sz w:val="24"/>
          <w:szCs w:val="24"/>
          <w:lang w:val="lt-LT"/>
        </w:rPr>
        <w:t xml:space="preserve">ūlymo nustatymą </w:t>
      </w:r>
      <w:r w:rsidR="007D6115" w:rsidRPr="00A52A83">
        <w:rPr>
          <w:rFonts w:cs="Times New Roman"/>
          <w:sz w:val="24"/>
          <w:szCs w:val="24"/>
          <w:lang w:val="it-IT"/>
        </w:rPr>
        <w:t>ir apie sprendim</w:t>
      </w:r>
      <w:r w:rsidR="007D6115" w:rsidRPr="00FB6A69">
        <w:rPr>
          <w:rFonts w:cs="Times New Roman"/>
          <w:sz w:val="24"/>
          <w:szCs w:val="24"/>
          <w:lang w:val="lt-LT"/>
        </w:rPr>
        <w:t xml:space="preserve">ą </w:t>
      </w:r>
      <w:r w:rsidR="007D6115" w:rsidRPr="00A52A83">
        <w:rPr>
          <w:rFonts w:cs="Times New Roman"/>
          <w:sz w:val="24"/>
          <w:szCs w:val="24"/>
          <w:lang w:val="it-IT"/>
        </w:rPr>
        <w:t>sudaryti pirkimo sutart</w:t>
      </w:r>
      <w:r w:rsidR="007D6115" w:rsidRPr="00FB6A69">
        <w:rPr>
          <w:rFonts w:cs="Times New Roman"/>
          <w:sz w:val="24"/>
          <w:szCs w:val="24"/>
          <w:lang w:val="lt-LT"/>
        </w:rPr>
        <w:t>į, nedelsiant, bet ne vė</w:t>
      </w:r>
      <w:r w:rsidR="007D6115" w:rsidRPr="00A52A83">
        <w:rPr>
          <w:rFonts w:cs="Times New Roman"/>
          <w:sz w:val="24"/>
          <w:szCs w:val="24"/>
          <w:lang w:val="it-IT"/>
        </w:rPr>
        <w:t>liau kaip per 3 darbo dienas nuo sprendimo pri</w:t>
      </w:r>
      <w:r w:rsidR="007D6115" w:rsidRPr="00FB6A69">
        <w:rPr>
          <w:rFonts w:cs="Times New Roman"/>
          <w:sz w:val="24"/>
          <w:szCs w:val="24"/>
          <w:lang w:val="lt-LT"/>
        </w:rPr>
        <w:t>ė</w:t>
      </w:r>
      <w:r w:rsidR="007D6115" w:rsidRPr="00A52A83">
        <w:rPr>
          <w:rFonts w:cs="Times New Roman"/>
          <w:sz w:val="24"/>
          <w:szCs w:val="24"/>
          <w:lang w:val="it-IT"/>
        </w:rPr>
        <w:t>mimo, ra</w:t>
      </w:r>
      <w:r w:rsidR="007D6115" w:rsidRPr="00FB6A69">
        <w:rPr>
          <w:rFonts w:cs="Times New Roman"/>
          <w:sz w:val="24"/>
          <w:szCs w:val="24"/>
          <w:lang w:val="lt-LT"/>
        </w:rPr>
        <w:t>štu CPV IS priemonėmis pranešama pasiū</w:t>
      </w:r>
      <w:r w:rsidR="007D6115" w:rsidRPr="00A52A83">
        <w:rPr>
          <w:rFonts w:cs="Times New Roman"/>
          <w:sz w:val="24"/>
          <w:szCs w:val="24"/>
          <w:lang w:val="nl-NL"/>
        </w:rPr>
        <w:t>lymus pateikusiems tiek</w:t>
      </w:r>
      <w:r w:rsidR="007D6115" w:rsidRPr="00FB6A69">
        <w:rPr>
          <w:rFonts w:cs="Times New Roman"/>
          <w:sz w:val="24"/>
          <w:szCs w:val="24"/>
          <w:lang w:val="lt-LT"/>
        </w:rPr>
        <w:t>ėjams. Tiekė</w:t>
      </w:r>
      <w:r w:rsidR="007D6115" w:rsidRPr="00A52A83">
        <w:rPr>
          <w:rFonts w:cs="Times New Roman"/>
          <w:sz w:val="24"/>
          <w:szCs w:val="24"/>
          <w:lang w:val="de-DE"/>
        </w:rPr>
        <w:t>jams, kuri</w:t>
      </w:r>
      <w:r w:rsidR="007D6115" w:rsidRPr="00FB6A69">
        <w:rPr>
          <w:rFonts w:cs="Times New Roman"/>
          <w:sz w:val="24"/>
          <w:szCs w:val="24"/>
          <w:lang w:val="lt-LT"/>
        </w:rPr>
        <w:t xml:space="preserve">ų </w:t>
      </w:r>
      <w:r w:rsidR="007D6115" w:rsidRPr="00A52A83">
        <w:rPr>
          <w:rFonts w:cs="Times New Roman"/>
          <w:sz w:val="24"/>
          <w:szCs w:val="24"/>
          <w:lang w:val="es-ES_tradnl"/>
        </w:rPr>
        <w:t>pasi</w:t>
      </w:r>
      <w:r w:rsidR="007D6115" w:rsidRPr="00FB6A69">
        <w:rPr>
          <w:rFonts w:cs="Times New Roman"/>
          <w:sz w:val="24"/>
          <w:szCs w:val="24"/>
          <w:lang w:val="lt-LT"/>
        </w:rPr>
        <w:t xml:space="preserve">ūlymai neįrašyti į šią </w:t>
      </w:r>
      <w:r w:rsidR="007D6115" w:rsidRPr="00A52A83">
        <w:rPr>
          <w:rFonts w:cs="Times New Roman"/>
          <w:sz w:val="24"/>
          <w:szCs w:val="24"/>
          <w:lang w:val="de-DE"/>
        </w:rPr>
        <w:t>eil</w:t>
      </w:r>
      <w:r w:rsidR="007D6115" w:rsidRPr="00FB6A69">
        <w:rPr>
          <w:rFonts w:cs="Times New Roman"/>
          <w:sz w:val="24"/>
          <w:szCs w:val="24"/>
          <w:lang w:val="lt-LT"/>
        </w:rPr>
        <w:t xml:space="preserve">ę, kartu su </w:t>
      </w:r>
      <w:r w:rsidR="007D6115" w:rsidRPr="00FB6A69">
        <w:rPr>
          <w:rFonts w:cs="Times New Roman"/>
          <w:sz w:val="24"/>
          <w:szCs w:val="24"/>
          <w:lang w:val="lt-LT"/>
        </w:rPr>
        <w:lastRenderedPageBreak/>
        <w:t xml:space="preserve">pranešimu apie nustatytą </w:t>
      </w:r>
      <w:r w:rsidR="007D6115" w:rsidRPr="00A52A83">
        <w:rPr>
          <w:rFonts w:cs="Times New Roman"/>
          <w:sz w:val="24"/>
          <w:szCs w:val="24"/>
          <w:lang w:val="de-DE"/>
        </w:rPr>
        <w:t>eil</w:t>
      </w:r>
      <w:r w:rsidR="007D6115" w:rsidRPr="00FB6A69">
        <w:rPr>
          <w:rFonts w:cs="Times New Roman"/>
          <w:sz w:val="24"/>
          <w:szCs w:val="24"/>
          <w:lang w:val="lt-LT"/>
        </w:rPr>
        <w:t>ę ir laimė</w:t>
      </w:r>
      <w:r w:rsidR="007D6115" w:rsidRPr="00A52A83">
        <w:rPr>
          <w:rFonts w:cs="Times New Roman"/>
          <w:sz w:val="24"/>
          <w:szCs w:val="24"/>
          <w:lang w:val="es-ES_tradnl"/>
        </w:rPr>
        <w:t>jus</w:t>
      </w:r>
      <w:r w:rsidR="007D6115" w:rsidRPr="00FB6A69">
        <w:rPr>
          <w:rFonts w:cs="Times New Roman"/>
          <w:sz w:val="24"/>
          <w:szCs w:val="24"/>
          <w:lang w:val="lt-LT"/>
        </w:rPr>
        <w:t xml:space="preserve">į </w:t>
      </w:r>
      <w:r w:rsidR="007D6115" w:rsidRPr="00A52A83">
        <w:rPr>
          <w:rFonts w:cs="Times New Roman"/>
          <w:sz w:val="24"/>
          <w:szCs w:val="24"/>
          <w:lang w:val="es-ES_tradnl"/>
        </w:rPr>
        <w:t>pasi</w:t>
      </w:r>
      <w:r w:rsidR="007D6115" w:rsidRPr="00FB6A69">
        <w:rPr>
          <w:rFonts w:cs="Times New Roman"/>
          <w:sz w:val="24"/>
          <w:szCs w:val="24"/>
          <w:lang w:val="lt-LT"/>
        </w:rPr>
        <w:t>ūlymą, raštu CVP IS priemonėmis praneš</w:t>
      </w:r>
      <w:r w:rsidR="007D6115" w:rsidRPr="00A52A83">
        <w:rPr>
          <w:rFonts w:cs="Times New Roman"/>
          <w:sz w:val="24"/>
          <w:szCs w:val="24"/>
          <w:lang w:val="pt-PT"/>
        </w:rPr>
        <w:t>ama ir apie j</w:t>
      </w:r>
      <w:r w:rsidR="007D6115" w:rsidRPr="00FB6A69">
        <w:rPr>
          <w:rFonts w:cs="Times New Roman"/>
          <w:sz w:val="24"/>
          <w:szCs w:val="24"/>
          <w:lang w:val="lt-LT"/>
        </w:rPr>
        <w:t xml:space="preserve">ų </w:t>
      </w:r>
      <w:r w:rsidR="007D6115" w:rsidRPr="00A52A83">
        <w:rPr>
          <w:rFonts w:cs="Times New Roman"/>
          <w:sz w:val="24"/>
          <w:szCs w:val="24"/>
          <w:lang w:val="es-ES_tradnl"/>
        </w:rPr>
        <w:t>pasi</w:t>
      </w:r>
      <w:r w:rsidR="007D6115" w:rsidRPr="00FB6A69">
        <w:rPr>
          <w:rFonts w:cs="Times New Roman"/>
          <w:sz w:val="24"/>
          <w:szCs w:val="24"/>
          <w:lang w:val="lt-LT"/>
        </w:rPr>
        <w:t xml:space="preserve">ūlymų </w:t>
      </w:r>
      <w:r w:rsidR="007D6115" w:rsidRPr="00A52A83">
        <w:rPr>
          <w:rFonts w:cs="Times New Roman"/>
          <w:sz w:val="24"/>
          <w:szCs w:val="24"/>
          <w:lang w:val="es-ES_tradnl"/>
        </w:rPr>
        <w:t>atmetimo prie</w:t>
      </w:r>
      <w:r w:rsidR="007D6115" w:rsidRPr="00FB6A69">
        <w:rPr>
          <w:rFonts w:cs="Times New Roman"/>
          <w:sz w:val="24"/>
          <w:szCs w:val="24"/>
          <w:lang w:val="lt-LT"/>
        </w:rPr>
        <w:t>ž</w:t>
      </w:r>
      <w:r w:rsidR="007D6115" w:rsidRPr="00A52A83">
        <w:rPr>
          <w:rFonts w:cs="Times New Roman"/>
          <w:sz w:val="24"/>
          <w:szCs w:val="24"/>
          <w:lang w:val="it-IT"/>
        </w:rPr>
        <w:t>astis. Jei bus nuspr</w:t>
      </w:r>
      <w:r w:rsidR="007D6115" w:rsidRPr="00FB6A69">
        <w:rPr>
          <w:rFonts w:cs="Times New Roman"/>
          <w:sz w:val="24"/>
          <w:szCs w:val="24"/>
          <w:lang w:val="it-IT"/>
        </w:rPr>
        <w:t>ę</w:t>
      </w:r>
      <w:r w:rsidR="007D6115" w:rsidRPr="00A52A83">
        <w:rPr>
          <w:rFonts w:cs="Times New Roman"/>
          <w:sz w:val="24"/>
          <w:szCs w:val="24"/>
          <w:lang w:val="it-IT"/>
        </w:rPr>
        <w:t>sta nesudaryti pirkimo sutarties, min</w:t>
      </w:r>
      <w:r w:rsidR="007D6115" w:rsidRPr="00FB6A69">
        <w:rPr>
          <w:rFonts w:cs="Times New Roman"/>
          <w:sz w:val="24"/>
          <w:szCs w:val="24"/>
          <w:lang w:val="it-IT"/>
        </w:rPr>
        <w:t>ėtame pranešime nurodomos tokio sprendimo priežastys.</w:t>
      </w:r>
    </w:p>
    <w:p w14:paraId="4CF60AC3" w14:textId="77640174" w:rsidR="00CD40D7" w:rsidRPr="00A52A83" w:rsidRDefault="00E20744" w:rsidP="000F7A12">
      <w:pPr>
        <w:pStyle w:val="Body2"/>
        <w:ind w:firstLine="567"/>
        <w:rPr>
          <w:rFonts w:cs="Times New Roman"/>
          <w:sz w:val="24"/>
          <w:szCs w:val="24"/>
        </w:rPr>
      </w:pPr>
      <w:r>
        <w:rPr>
          <w:rFonts w:cs="Times New Roman"/>
          <w:sz w:val="24"/>
          <w:szCs w:val="24"/>
        </w:rPr>
        <w:t>69</w:t>
      </w:r>
      <w:r w:rsidR="007D6115" w:rsidRPr="00A52A83">
        <w:rPr>
          <w:rFonts w:cs="Times New Roman"/>
          <w:sz w:val="24"/>
          <w:szCs w:val="24"/>
        </w:rPr>
        <w:t>. Pirkimo sutartis sudaroma netaikant</w:t>
      </w:r>
      <w:r w:rsidR="007D6115" w:rsidRPr="00A52A83">
        <w:rPr>
          <w:rFonts w:cs="Times New Roman"/>
          <w:sz w:val="24"/>
          <w:szCs w:val="24"/>
          <w:lang w:val="it-IT"/>
        </w:rPr>
        <w:t xml:space="preserve"> pirkimo sutarties sudarymo atid</w:t>
      </w:r>
      <w:r w:rsidR="007D6115" w:rsidRPr="00A52A83">
        <w:rPr>
          <w:rFonts w:cs="Times New Roman"/>
          <w:sz w:val="24"/>
          <w:szCs w:val="24"/>
        </w:rPr>
        <w:t>ėjimo termino.</w:t>
      </w:r>
    </w:p>
    <w:p w14:paraId="1607A6AC" w14:textId="48BAC719" w:rsidR="00CD40D7" w:rsidRPr="00A52A83" w:rsidRDefault="00231D51" w:rsidP="000F7A12">
      <w:pPr>
        <w:pStyle w:val="Body2"/>
        <w:ind w:firstLine="567"/>
        <w:rPr>
          <w:rFonts w:cs="Times New Roman"/>
          <w:sz w:val="24"/>
          <w:szCs w:val="24"/>
        </w:rPr>
      </w:pPr>
      <w:r>
        <w:rPr>
          <w:rFonts w:cs="Times New Roman"/>
          <w:sz w:val="24"/>
          <w:szCs w:val="24"/>
        </w:rPr>
        <w:t>7</w:t>
      </w:r>
      <w:r w:rsidR="00E20744">
        <w:rPr>
          <w:rFonts w:cs="Times New Roman"/>
          <w:sz w:val="24"/>
          <w:szCs w:val="24"/>
        </w:rPr>
        <w:t>0</w:t>
      </w:r>
      <w:r w:rsidR="007D6115" w:rsidRPr="00A52A83">
        <w:rPr>
          <w:rFonts w:cs="Times New Roman"/>
          <w:sz w:val="24"/>
          <w:szCs w:val="24"/>
        </w:rPr>
        <w:t>. Jeigu tiekėjas, kuriam buvo pasiū</w:t>
      </w:r>
      <w:r w:rsidR="007D6115" w:rsidRPr="00A52A83">
        <w:rPr>
          <w:rFonts w:cs="Times New Roman"/>
          <w:sz w:val="24"/>
          <w:szCs w:val="24"/>
          <w:lang w:val="it-IT"/>
        </w:rPr>
        <w:t>lyta sudaryti pirkimo sutart</w:t>
      </w:r>
      <w:r w:rsidR="007D6115" w:rsidRPr="00A52A83">
        <w:rPr>
          <w:rFonts w:cs="Times New Roman"/>
          <w:sz w:val="24"/>
          <w:szCs w:val="24"/>
        </w:rPr>
        <w:t>į</w:t>
      </w:r>
      <w:r w:rsidR="007D6115" w:rsidRPr="00FB6A69">
        <w:rPr>
          <w:rFonts w:cs="Times New Roman"/>
          <w:sz w:val="24"/>
          <w:szCs w:val="24"/>
        </w:rPr>
        <w:t>, ra</w:t>
      </w:r>
      <w:r w:rsidR="007D6115" w:rsidRPr="00A52A83">
        <w:rPr>
          <w:rFonts w:cs="Times New Roman"/>
          <w:sz w:val="24"/>
          <w:szCs w:val="24"/>
        </w:rPr>
        <w:t xml:space="preserve">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w:t>
      </w:r>
      <w:r w:rsidR="007D6115" w:rsidRPr="00A52A83">
        <w:rPr>
          <w:rFonts w:cs="Times New Roman"/>
          <w:sz w:val="24"/>
          <w:szCs w:val="24"/>
          <w:lang w:val="it-IT"/>
        </w:rPr>
        <w:t>sudaryti pirkimo sutart</w:t>
      </w:r>
      <w:r w:rsidR="007D6115" w:rsidRPr="00A52A83">
        <w:rPr>
          <w:rFonts w:cs="Times New Roman"/>
          <w:sz w:val="24"/>
          <w:szCs w:val="24"/>
        </w:rPr>
        <w:t>į. Tuo atveju,</w:t>
      </w:r>
      <w:r w:rsidR="007D6115" w:rsidRPr="00A52A83">
        <w:rPr>
          <w:rFonts w:cs="Times New Roman"/>
          <w:sz w:val="24"/>
          <w:szCs w:val="24"/>
          <w:lang w:val="nl-NL"/>
        </w:rPr>
        <w:t xml:space="preserve"> perkan</w:t>
      </w:r>
      <w:r w:rsidR="007D6115" w:rsidRPr="00A52A83">
        <w:rPr>
          <w:rFonts w:cs="Times New Roman"/>
          <w:sz w:val="24"/>
          <w:szCs w:val="24"/>
        </w:rPr>
        <w:t xml:space="preserve">čioji organizacija siūlo sudaryti pirkimo sutartį </w:t>
      </w:r>
      <w:r w:rsidR="007D6115" w:rsidRPr="00A52A83">
        <w:rPr>
          <w:rFonts w:cs="Times New Roman"/>
          <w:sz w:val="24"/>
          <w:szCs w:val="24"/>
          <w:lang w:val="nl-NL"/>
        </w:rPr>
        <w:t>tiek</w:t>
      </w:r>
      <w:r w:rsidR="007D6115" w:rsidRPr="00A52A83">
        <w:rPr>
          <w:rFonts w:cs="Times New Roman"/>
          <w:sz w:val="24"/>
          <w:szCs w:val="24"/>
        </w:rPr>
        <w:t>ėjui, kurio pasiū</w:t>
      </w:r>
      <w:r w:rsidR="007D6115" w:rsidRPr="00A52A83">
        <w:rPr>
          <w:rFonts w:cs="Times New Roman"/>
          <w:sz w:val="24"/>
          <w:szCs w:val="24"/>
          <w:lang w:val="es-ES_tradnl"/>
        </w:rPr>
        <w:t>lymas pagal komisijos patvirtint</w:t>
      </w:r>
      <w:r w:rsidR="007D6115" w:rsidRPr="00A52A83">
        <w:rPr>
          <w:rFonts w:cs="Times New Roman"/>
          <w:sz w:val="24"/>
          <w:szCs w:val="24"/>
        </w:rPr>
        <w:t xml:space="preserve">ą </w:t>
      </w:r>
      <w:r w:rsidR="007D6115" w:rsidRPr="00A52A83">
        <w:rPr>
          <w:rFonts w:cs="Times New Roman"/>
          <w:sz w:val="24"/>
          <w:szCs w:val="24"/>
          <w:lang w:val="es-ES_tradnl"/>
        </w:rPr>
        <w:t>pasi</w:t>
      </w:r>
      <w:r w:rsidR="007D6115" w:rsidRPr="00A52A83">
        <w:rPr>
          <w:rFonts w:cs="Times New Roman"/>
          <w:sz w:val="24"/>
          <w:szCs w:val="24"/>
        </w:rPr>
        <w:t xml:space="preserve">ūlymų </w:t>
      </w:r>
      <w:r w:rsidR="007D6115" w:rsidRPr="00A52A83">
        <w:rPr>
          <w:rFonts w:cs="Times New Roman"/>
          <w:sz w:val="24"/>
          <w:szCs w:val="24"/>
          <w:lang w:val="de-DE"/>
        </w:rPr>
        <w:t>eil</w:t>
      </w:r>
      <w:r w:rsidR="007D6115" w:rsidRPr="00A52A83">
        <w:rPr>
          <w:rFonts w:cs="Times New Roman"/>
          <w:sz w:val="24"/>
          <w:szCs w:val="24"/>
        </w:rPr>
        <w:t xml:space="preserve">ę </w:t>
      </w:r>
      <w:r w:rsidR="007D6115" w:rsidRPr="00A52A83">
        <w:rPr>
          <w:rFonts w:cs="Times New Roman"/>
          <w:sz w:val="24"/>
          <w:szCs w:val="24"/>
          <w:lang w:val="es-ES_tradnl"/>
        </w:rPr>
        <w:t>yra pirmas po tiek</w:t>
      </w:r>
      <w:r w:rsidR="007D6115" w:rsidRPr="00A52A83">
        <w:rPr>
          <w:rFonts w:cs="Times New Roman"/>
          <w:sz w:val="24"/>
          <w:szCs w:val="24"/>
        </w:rPr>
        <w:t>ėjo, atsisakiusio sudaryti pirkimo sutartį.</w:t>
      </w:r>
    </w:p>
    <w:p w14:paraId="3E91C111" w14:textId="77777777" w:rsidR="00CD40D7" w:rsidRPr="00A52A83" w:rsidRDefault="00CD40D7">
      <w:pPr>
        <w:pStyle w:val="Body2"/>
        <w:rPr>
          <w:rFonts w:cs="Times New Roman"/>
          <w:sz w:val="24"/>
          <w:szCs w:val="24"/>
        </w:rPr>
      </w:pPr>
    </w:p>
    <w:p w14:paraId="78A885EF" w14:textId="1C671DE1" w:rsidR="00CD40D7" w:rsidRPr="00A52A83" w:rsidRDefault="00BB126E" w:rsidP="000C1A3D">
      <w:pPr>
        <w:pStyle w:val="Heading"/>
        <w:jc w:val="center"/>
        <w:rPr>
          <w:rFonts w:cs="Times New Roman"/>
          <w:sz w:val="24"/>
          <w:szCs w:val="24"/>
        </w:rPr>
      </w:pPr>
      <w:r>
        <w:rPr>
          <w:rFonts w:cs="Times New Roman"/>
          <w:color w:val="auto"/>
          <w:sz w:val="24"/>
          <w:szCs w:val="24"/>
          <w:lang w:val="en-US"/>
        </w:rPr>
        <w:t>14</w:t>
      </w:r>
      <w:r w:rsidR="007D6115" w:rsidRPr="000C1A3D">
        <w:rPr>
          <w:rFonts w:cs="Times New Roman"/>
          <w:color w:val="auto"/>
          <w:sz w:val="24"/>
          <w:szCs w:val="24"/>
        </w:rPr>
        <w:t xml:space="preserve">. PRETENZIJŲ </w:t>
      </w:r>
      <w:r w:rsidR="007D6115" w:rsidRPr="000C1A3D">
        <w:rPr>
          <w:rFonts w:cs="Times New Roman"/>
          <w:color w:val="auto"/>
          <w:sz w:val="24"/>
          <w:szCs w:val="24"/>
          <w:lang w:val="de-DE"/>
        </w:rPr>
        <w:t>IR SKUND</w:t>
      </w:r>
      <w:r w:rsidR="007D6115" w:rsidRPr="000C1A3D">
        <w:rPr>
          <w:rFonts w:cs="Times New Roman"/>
          <w:color w:val="auto"/>
          <w:sz w:val="24"/>
          <w:szCs w:val="24"/>
        </w:rPr>
        <w:t>Ų NAGRINĖJIMAS</w:t>
      </w:r>
    </w:p>
    <w:p w14:paraId="74271D14" w14:textId="77777777" w:rsidR="00CD40D7" w:rsidRPr="00A52A83" w:rsidRDefault="00CD40D7">
      <w:pPr>
        <w:pStyle w:val="Body2"/>
        <w:rPr>
          <w:rFonts w:cs="Times New Roman"/>
          <w:sz w:val="24"/>
          <w:szCs w:val="24"/>
        </w:rPr>
      </w:pPr>
    </w:p>
    <w:p w14:paraId="1B9380D4" w14:textId="5F83C477" w:rsidR="00CD40D7" w:rsidRPr="00A52A83" w:rsidRDefault="00231D51" w:rsidP="000F7A12">
      <w:pPr>
        <w:pStyle w:val="Body2"/>
        <w:ind w:firstLine="567"/>
        <w:rPr>
          <w:rFonts w:cs="Times New Roman"/>
          <w:sz w:val="24"/>
          <w:szCs w:val="24"/>
        </w:rPr>
      </w:pPr>
      <w:r>
        <w:rPr>
          <w:rFonts w:cs="Times New Roman"/>
          <w:sz w:val="24"/>
          <w:szCs w:val="24"/>
        </w:rPr>
        <w:t>7</w:t>
      </w:r>
      <w:r w:rsidR="00E20744">
        <w:rPr>
          <w:rFonts w:cs="Times New Roman"/>
          <w:sz w:val="24"/>
          <w:szCs w:val="24"/>
        </w:rPr>
        <w:t>1</w:t>
      </w:r>
      <w:r w:rsidR="000C1A3D">
        <w:rPr>
          <w:rFonts w:cs="Times New Roman"/>
          <w:sz w:val="24"/>
          <w:szCs w:val="24"/>
        </w:rPr>
        <w:t xml:space="preserve">. </w:t>
      </w:r>
      <w:r w:rsidR="007D2CE3" w:rsidRPr="00A52A83">
        <w:rPr>
          <w:rFonts w:cs="Times New Roman"/>
          <w:sz w:val="24"/>
          <w:szCs w:val="24"/>
        </w:rPr>
        <w:t>Pretenzijos ir skundai nagrinėjami Viešųjų pirkimų įstatymo VII skyriuje nustatyta tvarka.</w:t>
      </w:r>
    </w:p>
    <w:p w14:paraId="04C20289" w14:textId="77777777" w:rsidR="00CD40D7" w:rsidRPr="00A52A83" w:rsidRDefault="00CD40D7">
      <w:pPr>
        <w:pStyle w:val="Body2"/>
        <w:rPr>
          <w:rFonts w:cs="Times New Roman"/>
          <w:sz w:val="24"/>
          <w:szCs w:val="24"/>
        </w:rPr>
      </w:pPr>
    </w:p>
    <w:p w14:paraId="21E7FA1E" w14:textId="0F335B97" w:rsidR="00CD40D7" w:rsidRPr="00A52A83" w:rsidRDefault="00BB126E" w:rsidP="000C1A3D">
      <w:pPr>
        <w:pStyle w:val="Heading"/>
        <w:jc w:val="center"/>
        <w:rPr>
          <w:rFonts w:cs="Times New Roman"/>
          <w:sz w:val="24"/>
          <w:szCs w:val="24"/>
        </w:rPr>
      </w:pPr>
      <w:r>
        <w:rPr>
          <w:rFonts w:cs="Times New Roman"/>
          <w:color w:val="auto"/>
          <w:sz w:val="24"/>
          <w:szCs w:val="24"/>
          <w:lang w:val="en-US"/>
        </w:rPr>
        <w:t>15</w:t>
      </w:r>
      <w:r w:rsidR="007D6115" w:rsidRPr="000C1A3D">
        <w:rPr>
          <w:rFonts w:cs="Times New Roman"/>
          <w:color w:val="auto"/>
          <w:sz w:val="24"/>
          <w:szCs w:val="24"/>
        </w:rPr>
        <w:t>. </w:t>
      </w:r>
      <w:r w:rsidR="007D6115" w:rsidRPr="000C1A3D">
        <w:rPr>
          <w:rFonts w:cs="Times New Roman"/>
          <w:color w:val="auto"/>
          <w:sz w:val="24"/>
          <w:szCs w:val="24"/>
          <w:lang w:val="en-US"/>
        </w:rPr>
        <w:t xml:space="preserve">PIRKIMO SUTARTIES </w:t>
      </w:r>
      <w:r w:rsidR="007D6115" w:rsidRPr="000C1A3D">
        <w:rPr>
          <w:rFonts w:cs="Times New Roman"/>
          <w:color w:val="auto"/>
          <w:sz w:val="24"/>
          <w:szCs w:val="24"/>
        </w:rPr>
        <w:t>PASIRAŠYMAS IR SĄLYGOS</w:t>
      </w:r>
    </w:p>
    <w:p w14:paraId="5B731B27" w14:textId="77777777" w:rsidR="00CD40D7" w:rsidRPr="00A52A83" w:rsidRDefault="00CD40D7">
      <w:pPr>
        <w:pStyle w:val="Body2"/>
        <w:rPr>
          <w:rFonts w:cs="Times New Roman"/>
          <w:sz w:val="24"/>
          <w:szCs w:val="24"/>
        </w:rPr>
      </w:pPr>
    </w:p>
    <w:p w14:paraId="69E5813B" w14:textId="674656DD" w:rsidR="00CD40D7" w:rsidRPr="00A52A83" w:rsidRDefault="00231D51" w:rsidP="000F7A12">
      <w:pPr>
        <w:pStyle w:val="Body2"/>
        <w:ind w:firstLine="567"/>
        <w:rPr>
          <w:rFonts w:cs="Times New Roman"/>
          <w:sz w:val="24"/>
          <w:szCs w:val="24"/>
        </w:rPr>
      </w:pPr>
      <w:r>
        <w:rPr>
          <w:rFonts w:cs="Times New Roman"/>
          <w:sz w:val="24"/>
          <w:szCs w:val="24"/>
        </w:rPr>
        <w:t>7</w:t>
      </w:r>
      <w:r w:rsidR="003907CA">
        <w:rPr>
          <w:rFonts w:cs="Times New Roman"/>
          <w:sz w:val="24"/>
          <w:szCs w:val="24"/>
        </w:rPr>
        <w:t>2</w:t>
      </w:r>
      <w:r w:rsidR="007D6115" w:rsidRPr="00A52A83">
        <w:rPr>
          <w:rFonts w:cs="Times New Roman"/>
          <w:sz w:val="24"/>
          <w:szCs w:val="24"/>
        </w:rPr>
        <w:t xml:space="preserve">. </w:t>
      </w:r>
      <w:r w:rsidR="007D6115" w:rsidRPr="00A52A83">
        <w:rPr>
          <w:rFonts w:cs="Times New Roman"/>
          <w:sz w:val="24"/>
          <w:szCs w:val="24"/>
          <w:lang w:val="sv-SE"/>
        </w:rPr>
        <w:t>Perkan</w:t>
      </w:r>
      <w:r w:rsidR="007D6115" w:rsidRPr="00A52A83">
        <w:rPr>
          <w:rFonts w:cs="Times New Roman"/>
          <w:sz w:val="24"/>
          <w:szCs w:val="24"/>
        </w:rPr>
        <w:t xml:space="preserve">čioji organizacija sudaryti pirkimo sutartį raštu kviečia tą dalyvį, kurio pasiūlymas pripažintas laimėjusiu, kartu jam nurodomas laikas, iki kada reikia atvykti sudaryti pirkimo sutarties. </w:t>
      </w:r>
    </w:p>
    <w:p w14:paraId="00968F1F" w14:textId="253B5988" w:rsidR="00CD40D7" w:rsidRDefault="00A85F29" w:rsidP="004512CD">
      <w:pPr>
        <w:pStyle w:val="Body2"/>
        <w:ind w:firstLine="567"/>
        <w:rPr>
          <w:rFonts w:cs="Times New Roman"/>
          <w:sz w:val="24"/>
          <w:szCs w:val="24"/>
        </w:rPr>
      </w:pPr>
      <w:r>
        <w:rPr>
          <w:rFonts w:cs="Times New Roman"/>
          <w:sz w:val="24"/>
          <w:szCs w:val="24"/>
        </w:rPr>
        <w:t>7</w:t>
      </w:r>
      <w:r w:rsidR="003907CA">
        <w:rPr>
          <w:rFonts w:cs="Times New Roman"/>
          <w:sz w:val="24"/>
          <w:szCs w:val="24"/>
        </w:rPr>
        <w:t>3</w:t>
      </w:r>
      <w:r w:rsidR="007D6115" w:rsidRPr="00A52A83">
        <w:rPr>
          <w:rFonts w:cs="Times New Roman"/>
          <w:sz w:val="24"/>
          <w:szCs w:val="24"/>
        </w:rPr>
        <w:t>. Atkreiptinas dėmesys, kad vykdant pirkimo sutartį, pridėtinė</w:t>
      </w:r>
      <w:r w:rsidR="007D6115" w:rsidRPr="00A52A83">
        <w:rPr>
          <w:rFonts w:cs="Times New Roman"/>
          <w:sz w:val="24"/>
          <w:szCs w:val="24"/>
          <w:lang w:val="nl-NL"/>
        </w:rPr>
        <w:t>s vert</w:t>
      </w:r>
      <w:r w:rsidR="007D6115" w:rsidRPr="00A52A83">
        <w:rPr>
          <w:rFonts w:cs="Times New Roman"/>
          <w:sz w:val="24"/>
          <w:szCs w:val="24"/>
        </w:rPr>
        <w:t>ės mokesč</w:t>
      </w:r>
      <w:r w:rsidR="007D6115" w:rsidRPr="00A52A83">
        <w:rPr>
          <w:rFonts w:cs="Times New Roman"/>
          <w:sz w:val="24"/>
          <w:szCs w:val="24"/>
          <w:lang w:val="it-IT"/>
        </w:rPr>
        <w:t>io s</w:t>
      </w:r>
      <w:r w:rsidR="007D6115" w:rsidRPr="00A52A83">
        <w:rPr>
          <w:rFonts w:cs="Times New Roman"/>
          <w:sz w:val="24"/>
          <w:szCs w:val="24"/>
        </w:rPr>
        <w:t>ąskaitos faktū</w:t>
      </w:r>
      <w:r w:rsidR="007D6115" w:rsidRPr="00A52A83">
        <w:rPr>
          <w:rFonts w:cs="Times New Roman"/>
          <w:sz w:val="24"/>
          <w:szCs w:val="24"/>
          <w:lang w:val="pt-PT"/>
        </w:rPr>
        <w:t>ros, s</w:t>
      </w:r>
      <w:r w:rsidR="007D6115" w:rsidRPr="00A52A83">
        <w:rPr>
          <w:rFonts w:cs="Times New Roman"/>
          <w:sz w:val="24"/>
          <w:szCs w:val="24"/>
        </w:rPr>
        <w:t>ąskaitos faktūros, kreditiniai ir debetiniai dokumentai bei avansinės sąskaitos turi būti teikiami naudojantis informacinė</w:t>
      </w:r>
      <w:r w:rsidR="007D6115" w:rsidRPr="00A52A83">
        <w:rPr>
          <w:rFonts w:cs="Times New Roman"/>
          <w:sz w:val="24"/>
          <w:szCs w:val="24"/>
          <w:lang w:val="pt-PT"/>
        </w:rPr>
        <w:t xml:space="preserve">s sistemos </w:t>
      </w:r>
      <w:r w:rsidR="0089698A">
        <w:rPr>
          <w:rFonts w:cs="Times New Roman"/>
          <w:sz w:val="24"/>
          <w:szCs w:val="24"/>
        </w:rPr>
        <w:t>„</w:t>
      </w:r>
      <w:proofErr w:type="gramStart"/>
      <w:r w:rsidR="0089698A">
        <w:rPr>
          <w:rFonts w:cs="Times New Roman"/>
          <w:sz w:val="24"/>
          <w:szCs w:val="24"/>
        </w:rPr>
        <w:t>SABIS</w:t>
      </w:r>
      <w:r w:rsidR="007D6115" w:rsidRPr="00A52A83">
        <w:rPr>
          <w:rFonts w:cs="Times New Roman"/>
          <w:sz w:val="24"/>
          <w:szCs w:val="24"/>
        </w:rPr>
        <w:t>“ p</w:t>
      </w:r>
      <w:r w:rsidR="0089698A">
        <w:rPr>
          <w:rFonts w:cs="Times New Roman"/>
          <w:sz w:val="24"/>
          <w:szCs w:val="24"/>
        </w:rPr>
        <w:t>riemonėmis</w:t>
      </w:r>
      <w:proofErr w:type="gramEnd"/>
      <w:r w:rsidR="0089698A">
        <w:rPr>
          <w:rFonts w:cs="Times New Roman"/>
          <w:sz w:val="24"/>
          <w:szCs w:val="24"/>
        </w:rPr>
        <w:t xml:space="preserve">. </w:t>
      </w:r>
    </w:p>
    <w:p w14:paraId="2AFD4140" w14:textId="77777777" w:rsidR="00231D51" w:rsidRPr="00A52A83" w:rsidRDefault="00231D51">
      <w:pPr>
        <w:pStyle w:val="Body2"/>
        <w:rPr>
          <w:rFonts w:cs="Times New Roman"/>
          <w:sz w:val="24"/>
          <w:szCs w:val="24"/>
        </w:rPr>
      </w:pPr>
    </w:p>
    <w:p w14:paraId="50BCF570" w14:textId="46C823E0" w:rsidR="00CD40D7" w:rsidRPr="00A52A83" w:rsidRDefault="00A26CDE" w:rsidP="000C1A3D">
      <w:pPr>
        <w:pStyle w:val="Heading"/>
        <w:jc w:val="center"/>
        <w:rPr>
          <w:rFonts w:cs="Times New Roman"/>
          <w:sz w:val="24"/>
          <w:szCs w:val="24"/>
        </w:rPr>
      </w:pPr>
      <w:r>
        <w:rPr>
          <w:rFonts w:cs="Times New Roman"/>
          <w:color w:val="auto"/>
          <w:sz w:val="24"/>
          <w:szCs w:val="24"/>
          <w:lang w:val="en-US"/>
        </w:rPr>
        <w:t>16</w:t>
      </w:r>
      <w:r w:rsidR="006B66FB">
        <w:rPr>
          <w:rFonts w:cs="Times New Roman"/>
          <w:color w:val="auto"/>
          <w:sz w:val="24"/>
          <w:szCs w:val="24"/>
        </w:rPr>
        <w:t xml:space="preserve">. </w:t>
      </w:r>
      <w:r w:rsidR="007D6115" w:rsidRPr="000C1A3D">
        <w:rPr>
          <w:rFonts w:cs="Times New Roman"/>
          <w:color w:val="auto"/>
          <w:sz w:val="24"/>
          <w:szCs w:val="24"/>
          <w:lang w:val="en-US"/>
        </w:rPr>
        <w:t>PIRKIMO S</w:t>
      </w:r>
      <w:r w:rsidR="007D6115" w:rsidRPr="000C1A3D">
        <w:rPr>
          <w:rFonts w:cs="Times New Roman"/>
          <w:color w:val="auto"/>
          <w:sz w:val="24"/>
          <w:szCs w:val="24"/>
        </w:rPr>
        <w:t>ĄLYGŲ PRIEDAI</w:t>
      </w:r>
    </w:p>
    <w:p w14:paraId="7C20B013" w14:textId="77777777" w:rsidR="00231D51" w:rsidRDefault="00231D51">
      <w:pPr>
        <w:pStyle w:val="Body2"/>
        <w:rPr>
          <w:rFonts w:cs="Times New Roman"/>
          <w:sz w:val="24"/>
          <w:szCs w:val="24"/>
        </w:rPr>
      </w:pPr>
    </w:p>
    <w:p w14:paraId="0D0FBE18" w14:textId="16B590C1" w:rsidR="00CD40D7" w:rsidRDefault="00BB126E" w:rsidP="000F7A12">
      <w:pPr>
        <w:pStyle w:val="Body2"/>
        <w:ind w:firstLine="567"/>
        <w:rPr>
          <w:rFonts w:cs="Times New Roman"/>
          <w:color w:val="auto"/>
          <w:sz w:val="24"/>
          <w:szCs w:val="24"/>
        </w:rPr>
      </w:pPr>
      <w:r>
        <w:rPr>
          <w:rFonts w:cs="Times New Roman"/>
          <w:sz w:val="24"/>
          <w:szCs w:val="24"/>
        </w:rPr>
        <w:t>7</w:t>
      </w:r>
      <w:r w:rsidR="004512CD">
        <w:rPr>
          <w:rFonts w:cs="Times New Roman"/>
          <w:sz w:val="24"/>
          <w:szCs w:val="24"/>
        </w:rPr>
        <w:t>4</w:t>
      </w:r>
      <w:r w:rsidR="000C1A3D">
        <w:rPr>
          <w:rFonts w:cs="Times New Roman"/>
          <w:sz w:val="24"/>
          <w:szCs w:val="24"/>
        </w:rPr>
        <w:t xml:space="preserve">.1. </w:t>
      </w:r>
      <w:r w:rsidR="00537DE4">
        <w:rPr>
          <w:rFonts w:cs="Times New Roman"/>
          <w:sz w:val="24"/>
          <w:szCs w:val="24"/>
        </w:rPr>
        <w:t>1</w:t>
      </w:r>
      <w:r w:rsidR="007D6115" w:rsidRPr="00A52A83">
        <w:rPr>
          <w:rFonts w:cs="Times New Roman"/>
          <w:color w:val="auto"/>
          <w:sz w:val="24"/>
          <w:szCs w:val="24"/>
        </w:rPr>
        <w:t xml:space="preserve"> P</w:t>
      </w:r>
      <w:r w:rsidR="007D6115" w:rsidRPr="00A52A83">
        <w:rPr>
          <w:rFonts w:cs="Times New Roman"/>
          <w:color w:val="auto"/>
          <w:sz w:val="24"/>
          <w:szCs w:val="24"/>
          <w:lang w:val="de-DE"/>
        </w:rPr>
        <w:t>ried</w:t>
      </w:r>
      <w:r w:rsidR="007D6115" w:rsidRPr="00A52A83">
        <w:rPr>
          <w:rFonts w:cs="Times New Roman"/>
          <w:color w:val="auto"/>
          <w:sz w:val="24"/>
          <w:szCs w:val="24"/>
        </w:rPr>
        <w:t>as „</w:t>
      </w:r>
      <w:r w:rsidR="006B66FB" w:rsidRPr="006B66FB">
        <w:rPr>
          <w:rFonts w:cs="Times New Roman"/>
          <w:sz w:val="24"/>
          <w:szCs w:val="24"/>
        </w:rPr>
        <w:t xml:space="preserve"> </w:t>
      </w:r>
      <w:r w:rsidR="006B66FB">
        <w:rPr>
          <w:rFonts w:cs="Times New Roman"/>
          <w:sz w:val="24"/>
          <w:szCs w:val="24"/>
        </w:rPr>
        <w:t>Pasiūlymas dėl M</w:t>
      </w:r>
      <w:r w:rsidR="00643300">
        <w:rPr>
          <w:rFonts w:cs="Times New Roman"/>
          <w:sz w:val="24"/>
          <w:szCs w:val="24"/>
        </w:rPr>
        <w:t>2</w:t>
      </w:r>
      <w:r w:rsidR="006B66FB">
        <w:rPr>
          <w:rFonts w:cs="Times New Roman"/>
          <w:sz w:val="24"/>
          <w:szCs w:val="24"/>
        </w:rPr>
        <w:t xml:space="preserve"> klasės </w:t>
      </w:r>
      <w:r w:rsidR="00643300">
        <w:rPr>
          <w:rFonts w:cs="Times New Roman"/>
          <w:sz w:val="24"/>
          <w:szCs w:val="24"/>
        </w:rPr>
        <w:t>autobuso</w:t>
      </w:r>
      <w:r w:rsidR="006B66FB">
        <w:rPr>
          <w:rFonts w:cs="Times New Roman"/>
          <w:sz w:val="24"/>
          <w:szCs w:val="24"/>
        </w:rPr>
        <w:t xml:space="preserve"> </w:t>
      </w:r>
      <w:proofErr w:type="gramStart"/>
      <w:r w:rsidR="006B66FB">
        <w:rPr>
          <w:rFonts w:cs="Times New Roman"/>
          <w:sz w:val="24"/>
          <w:szCs w:val="24"/>
        </w:rPr>
        <w:t>pirkimo</w:t>
      </w:r>
      <w:r w:rsidR="007C62EA">
        <w:rPr>
          <w:rFonts w:cs="Times New Roman"/>
          <w:color w:val="auto"/>
          <w:sz w:val="24"/>
          <w:szCs w:val="24"/>
        </w:rPr>
        <w:t>“</w:t>
      </w:r>
      <w:proofErr w:type="gramEnd"/>
      <w:r w:rsidR="007C62EA">
        <w:rPr>
          <w:rFonts w:cs="Times New Roman"/>
          <w:color w:val="auto"/>
          <w:sz w:val="24"/>
          <w:szCs w:val="24"/>
        </w:rPr>
        <w:t>;</w:t>
      </w:r>
    </w:p>
    <w:p w14:paraId="2FFC557E" w14:textId="775B3E48" w:rsidR="00537DE4" w:rsidRPr="00A52A83" w:rsidRDefault="00BB126E" w:rsidP="000F7A12">
      <w:pPr>
        <w:pStyle w:val="Body2"/>
        <w:ind w:firstLine="567"/>
        <w:rPr>
          <w:rFonts w:cs="Times New Roman"/>
          <w:color w:val="auto"/>
          <w:sz w:val="24"/>
          <w:szCs w:val="24"/>
        </w:rPr>
      </w:pPr>
      <w:r>
        <w:rPr>
          <w:rFonts w:cs="Times New Roman"/>
          <w:color w:val="auto"/>
          <w:sz w:val="24"/>
          <w:szCs w:val="24"/>
        </w:rPr>
        <w:t>7</w:t>
      </w:r>
      <w:r w:rsidR="004512CD">
        <w:rPr>
          <w:rFonts w:cs="Times New Roman"/>
          <w:color w:val="auto"/>
          <w:sz w:val="24"/>
          <w:szCs w:val="24"/>
        </w:rPr>
        <w:t>4</w:t>
      </w:r>
      <w:r w:rsidR="000C1A3D">
        <w:rPr>
          <w:rFonts w:cs="Times New Roman"/>
          <w:color w:val="auto"/>
          <w:sz w:val="24"/>
          <w:szCs w:val="24"/>
        </w:rPr>
        <w:t xml:space="preserve">.2. </w:t>
      </w:r>
      <w:r w:rsidR="00537DE4">
        <w:rPr>
          <w:rFonts w:cs="Times New Roman"/>
          <w:color w:val="auto"/>
          <w:sz w:val="24"/>
          <w:szCs w:val="24"/>
        </w:rPr>
        <w:t>2</w:t>
      </w:r>
      <w:r w:rsidR="00537DE4" w:rsidRPr="00537DE4">
        <w:rPr>
          <w:rFonts w:cs="Times New Roman"/>
          <w:color w:val="auto"/>
          <w:sz w:val="24"/>
          <w:szCs w:val="24"/>
        </w:rPr>
        <w:t xml:space="preserve"> </w:t>
      </w:r>
      <w:proofErr w:type="gramStart"/>
      <w:r w:rsidR="00537DE4" w:rsidRPr="00537DE4">
        <w:rPr>
          <w:rFonts w:cs="Times New Roman"/>
          <w:color w:val="auto"/>
          <w:sz w:val="24"/>
          <w:szCs w:val="24"/>
        </w:rPr>
        <w:t xml:space="preserve">Priedas </w:t>
      </w:r>
      <w:r w:rsidR="006B66FB">
        <w:rPr>
          <w:rFonts w:cs="Times New Roman"/>
          <w:color w:val="auto"/>
          <w:sz w:val="24"/>
          <w:szCs w:val="24"/>
        </w:rPr>
        <w:t>,,Techninė</w:t>
      </w:r>
      <w:proofErr w:type="gramEnd"/>
      <w:r w:rsidR="006B66FB">
        <w:rPr>
          <w:rFonts w:cs="Times New Roman"/>
          <w:color w:val="auto"/>
          <w:sz w:val="24"/>
          <w:szCs w:val="24"/>
        </w:rPr>
        <w:t xml:space="preserve"> specifikacija</w:t>
      </w:r>
      <w:r w:rsidR="006B66FB">
        <w:rPr>
          <w:rFonts w:cs="Times New Roman"/>
          <w:color w:val="auto"/>
          <w:sz w:val="24"/>
          <w:szCs w:val="24"/>
          <w:lang w:val="lt-LT"/>
        </w:rPr>
        <w:t>“</w:t>
      </w:r>
      <w:r w:rsidR="007C62EA">
        <w:rPr>
          <w:rFonts w:cs="Times New Roman"/>
          <w:color w:val="auto"/>
          <w:sz w:val="24"/>
          <w:szCs w:val="24"/>
        </w:rPr>
        <w:t>;</w:t>
      </w:r>
    </w:p>
    <w:p w14:paraId="7E689424" w14:textId="4FFC6CFB" w:rsidR="000C1A3D" w:rsidRPr="000C1A3D" w:rsidRDefault="00BB126E" w:rsidP="000F7A12">
      <w:pPr>
        <w:pStyle w:val="Body2"/>
        <w:ind w:firstLine="567"/>
        <w:rPr>
          <w:rFonts w:cs="Times New Roman"/>
          <w:color w:val="auto"/>
          <w:sz w:val="24"/>
          <w:szCs w:val="24"/>
        </w:rPr>
      </w:pPr>
      <w:r>
        <w:rPr>
          <w:rFonts w:cs="Times New Roman"/>
          <w:color w:val="auto"/>
          <w:sz w:val="24"/>
          <w:szCs w:val="24"/>
        </w:rPr>
        <w:t>7</w:t>
      </w:r>
      <w:r w:rsidR="004512CD">
        <w:rPr>
          <w:rFonts w:cs="Times New Roman"/>
          <w:color w:val="auto"/>
          <w:sz w:val="24"/>
          <w:szCs w:val="24"/>
        </w:rPr>
        <w:t>4</w:t>
      </w:r>
      <w:r w:rsidR="000C1A3D">
        <w:rPr>
          <w:rFonts w:cs="Times New Roman"/>
          <w:color w:val="auto"/>
          <w:sz w:val="24"/>
          <w:szCs w:val="24"/>
        </w:rPr>
        <w:t>.</w:t>
      </w:r>
      <w:r w:rsidR="00E92F76">
        <w:rPr>
          <w:rFonts w:cs="Times New Roman"/>
          <w:color w:val="auto"/>
          <w:sz w:val="24"/>
          <w:szCs w:val="24"/>
        </w:rPr>
        <w:t>3</w:t>
      </w:r>
      <w:r w:rsidR="000C1A3D">
        <w:rPr>
          <w:rFonts w:cs="Times New Roman"/>
          <w:color w:val="auto"/>
          <w:sz w:val="24"/>
          <w:szCs w:val="24"/>
        </w:rPr>
        <w:t xml:space="preserve">. </w:t>
      </w:r>
      <w:r w:rsidR="00E92F76">
        <w:rPr>
          <w:rFonts w:cs="Times New Roman"/>
          <w:color w:val="auto"/>
          <w:sz w:val="24"/>
          <w:szCs w:val="24"/>
        </w:rPr>
        <w:t>3</w:t>
      </w:r>
      <w:r w:rsidR="006B66FB">
        <w:rPr>
          <w:rFonts w:cs="Times New Roman"/>
          <w:color w:val="auto"/>
          <w:sz w:val="24"/>
          <w:szCs w:val="24"/>
        </w:rPr>
        <w:t xml:space="preserve"> priedas </w:t>
      </w:r>
      <w:r w:rsidR="006B66FB">
        <w:rPr>
          <w:rFonts w:cs="Times New Roman"/>
          <w:color w:val="auto"/>
          <w:sz w:val="24"/>
          <w:szCs w:val="24"/>
          <w:lang w:val="lt-LT"/>
        </w:rPr>
        <w:t>„</w:t>
      </w:r>
      <w:r w:rsidR="000C1A3D">
        <w:rPr>
          <w:rFonts w:cs="Times New Roman"/>
          <w:color w:val="auto"/>
          <w:sz w:val="24"/>
          <w:szCs w:val="24"/>
        </w:rPr>
        <w:t>M</w:t>
      </w:r>
      <w:r w:rsidR="000C1A3D" w:rsidRPr="000C1A3D">
        <w:rPr>
          <w:rFonts w:cs="Times New Roman"/>
          <w:color w:val="auto"/>
          <w:sz w:val="24"/>
          <w:szCs w:val="24"/>
        </w:rPr>
        <w:t xml:space="preserve">inimalių kvalifikacinių reikalavimų atitikties </w:t>
      </w:r>
      <w:proofErr w:type="gramStart"/>
      <w:r w:rsidR="000C1A3D" w:rsidRPr="000C1A3D">
        <w:rPr>
          <w:rFonts w:cs="Times New Roman"/>
          <w:color w:val="auto"/>
          <w:sz w:val="24"/>
          <w:szCs w:val="24"/>
        </w:rPr>
        <w:t>deklaracij</w:t>
      </w:r>
      <w:r w:rsidR="006B66FB">
        <w:rPr>
          <w:rFonts w:cs="Times New Roman"/>
          <w:color w:val="auto"/>
          <w:sz w:val="24"/>
          <w:szCs w:val="24"/>
        </w:rPr>
        <w:t>a</w:t>
      </w:r>
      <w:r w:rsidR="006B66FB">
        <w:rPr>
          <w:rFonts w:cs="Times New Roman"/>
          <w:color w:val="auto"/>
          <w:sz w:val="24"/>
          <w:szCs w:val="24"/>
          <w:lang w:val="lt-LT"/>
        </w:rPr>
        <w:t>“</w:t>
      </w:r>
      <w:proofErr w:type="gramEnd"/>
      <w:r w:rsidR="000C1A3D">
        <w:rPr>
          <w:rFonts w:cs="Times New Roman"/>
          <w:color w:val="auto"/>
          <w:sz w:val="24"/>
          <w:szCs w:val="24"/>
        </w:rPr>
        <w:t>.</w:t>
      </w:r>
    </w:p>
    <w:p w14:paraId="0D083353" w14:textId="77777777" w:rsidR="007D2CE3" w:rsidRPr="00A52A83" w:rsidRDefault="000C1A3D" w:rsidP="000C1A3D">
      <w:pPr>
        <w:pStyle w:val="Body2"/>
        <w:jc w:val="center"/>
        <w:rPr>
          <w:rFonts w:cs="Times New Roman"/>
          <w:color w:val="auto"/>
          <w:sz w:val="24"/>
          <w:szCs w:val="24"/>
        </w:rPr>
      </w:pPr>
      <w:r>
        <w:rPr>
          <w:rFonts w:cs="Times New Roman"/>
          <w:color w:val="auto"/>
          <w:sz w:val="24"/>
          <w:szCs w:val="24"/>
        </w:rPr>
        <w:t>______________________</w:t>
      </w:r>
    </w:p>
    <w:p w14:paraId="0EA5AF94" w14:textId="77777777" w:rsidR="00F55F3B" w:rsidRDefault="00F55F3B" w:rsidP="000F7A12">
      <w:pPr>
        <w:pBdr>
          <w:top w:val="none" w:sz="0" w:space="0" w:color="auto"/>
          <w:left w:val="none" w:sz="0" w:space="0" w:color="auto"/>
          <w:bottom w:val="none" w:sz="0" w:space="0" w:color="auto"/>
          <w:right w:val="none" w:sz="0" w:space="0" w:color="auto"/>
          <w:between w:val="none" w:sz="0" w:space="0" w:color="auto"/>
          <w:bar w:val="none" w:sz="0" w:color="auto"/>
        </w:pBdr>
        <w:rPr>
          <w:lang w:eastAsia="lt-LT"/>
        </w:rPr>
      </w:pPr>
    </w:p>
    <w:p w14:paraId="054D6BA1" w14:textId="77777777" w:rsidR="004A361B" w:rsidRDefault="006B66FB" w:rsidP="00F55F3B">
      <w:pPr>
        <w:pBdr>
          <w:top w:val="none" w:sz="0" w:space="0" w:color="auto"/>
          <w:left w:val="none" w:sz="0" w:space="0" w:color="auto"/>
          <w:bottom w:val="none" w:sz="0" w:space="0" w:color="auto"/>
          <w:right w:val="none" w:sz="0" w:space="0" w:color="auto"/>
          <w:between w:val="none" w:sz="0" w:space="0" w:color="auto"/>
          <w:bar w:val="none" w:sz="0" w:color="auto"/>
        </w:pBdr>
        <w:ind w:left="6480"/>
        <w:rPr>
          <w:sz w:val="22"/>
          <w:szCs w:val="22"/>
          <w:lang w:eastAsia="lt-LT"/>
        </w:rPr>
      </w:pPr>
      <w:r>
        <w:rPr>
          <w:sz w:val="22"/>
          <w:szCs w:val="22"/>
          <w:lang w:eastAsia="lt-LT"/>
        </w:rPr>
        <w:t xml:space="preserve">      </w:t>
      </w:r>
    </w:p>
    <w:p w14:paraId="0626AF12" w14:textId="77777777" w:rsidR="004A361B" w:rsidRDefault="004A361B" w:rsidP="00F55F3B">
      <w:pPr>
        <w:pBdr>
          <w:top w:val="none" w:sz="0" w:space="0" w:color="auto"/>
          <w:left w:val="none" w:sz="0" w:space="0" w:color="auto"/>
          <w:bottom w:val="none" w:sz="0" w:space="0" w:color="auto"/>
          <w:right w:val="none" w:sz="0" w:space="0" w:color="auto"/>
          <w:between w:val="none" w:sz="0" w:space="0" w:color="auto"/>
          <w:bar w:val="none" w:sz="0" w:color="auto"/>
        </w:pBdr>
        <w:ind w:left="6480"/>
        <w:rPr>
          <w:sz w:val="22"/>
          <w:szCs w:val="22"/>
          <w:lang w:eastAsia="lt-LT"/>
        </w:rPr>
      </w:pPr>
    </w:p>
    <w:p w14:paraId="15170621" w14:textId="77777777" w:rsidR="004A361B" w:rsidRDefault="004A361B" w:rsidP="00F55F3B">
      <w:pPr>
        <w:pBdr>
          <w:top w:val="none" w:sz="0" w:space="0" w:color="auto"/>
          <w:left w:val="none" w:sz="0" w:space="0" w:color="auto"/>
          <w:bottom w:val="none" w:sz="0" w:space="0" w:color="auto"/>
          <w:right w:val="none" w:sz="0" w:space="0" w:color="auto"/>
          <w:between w:val="none" w:sz="0" w:space="0" w:color="auto"/>
          <w:bar w:val="none" w:sz="0" w:color="auto"/>
        </w:pBdr>
        <w:ind w:left="6480"/>
        <w:rPr>
          <w:sz w:val="22"/>
          <w:szCs w:val="22"/>
          <w:lang w:eastAsia="lt-LT"/>
        </w:rPr>
      </w:pPr>
    </w:p>
    <w:p w14:paraId="2F52E97F" w14:textId="77777777" w:rsidR="004A361B" w:rsidRDefault="004A361B" w:rsidP="00F55F3B">
      <w:pPr>
        <w:pBdr>
          <w:top w:val="none" w:sz="0" w:space="0" w:color="auto"/>
          <w:left w:val="none" w:sz="0" w:space="0" w:color="auto"/>
          <w:bottom w:val="none" w:sz="0" w:space="0" w:color="auto"/>
          <w:right w:val="none" w:sz="0" w:space="0" w:color="auto"/>
          <w:between w:val="none" w:sz="0" w:space="0" w:color="auto"/>
          <w:bar w:val="none" w:sz="0" w:color="auto"/>
        </w:pBdr>
        <w:ind w:left="6480"/>
        <w:rPr>
          <w:sz w:val="22"/>
          <w:szCs w:val="22"/>
          <w:lang w:eastAsia="lt-LT"/>
        </w:rPr>
      </w:pPr>
    </w:p>
    <w:p w14:paraId="1AD467E2" w14:textId="77777777" w:rsidR="004A361B" w:rsidRDefault="004A361B" w:rsidP="00F55F3B">
      <w:pPr>
        <w:pBdr>
          <w:top w:val="none" w:sz="0" w:space="0" w:color="auto"/>
          <w:left w:val="none" w:sz="0" w:space="0" w:color="auto"/>
          <w:bottom w:val="none" w:sz="0" w:space="0" w:color="auto"/>
          <w:right w:val="none" w:sz="0" w:space="0" w:color="auto"/>
          <w:between w:val="none" w:sz="0" w:space="0" w:color="auto"/>
          <w:bar w:val="none" w:sz="0" w:color="auto"/>
        </w:pBdr>
        <w:ind w:left="6480"/>
        <w:rPr>
          <w:sz w:val="22"/>
          <w:szCs w:val="22"/>
          <w:lang w:eastAsia="lt-LT"/>
        </w:rPr>
      </w:pPr>
    </w:p>
    <w:p w14:paraId="61A20C29" w14:textId="77777777" w:rsidR="004A361B" w:rsidRDefault="004A361B" w:rsidP="00F55F3B">
      <w:pPr>
        <w:pBdr>
          <w:top w:val="none" w:sz="0" w:space="0" w:color="auto"/>
          <w:left w:val="none" w:sz="0" w:space="0" w:color="auto"/>
          <w:bottom w:val="none" w:sz="0" w:space="0" w:color="auto"/>
          <w:right w:val="none" w:sz="0" w:space="0" w:color="auto"/>
          <w:between w:val="none" w:sz="0" w:space="0" w:color="auto"/>
          <w:bar w:val="none" w:sz="0" w:color="auto"/>
        </w:pBdr>
        <w:ind w:left="6480"/>
        <w:rPr>
          <w:sz w:val="22"/>
          <w:szCs w:val="22"/>
          <w:lang w:eastAsia="lt-LT"/>
        </w:rPr>
      </w:pPr>
    </w:p>
    <w:p w14:paraId="37972F03" w14:textId="25229DAC" w:rsidR="006F4B0D" w:rsidRDefault="006F4B0D" w:rsidP="00DB2EDD">
      <w:pPr>
        <w:pBdr>
          <w:top w:val="none" w:sz="0" w:space="0" w:color="auto"/>
          <w:left w:val="none" w:sz="0" w:space="0" w:color="auto"/>
          <w:bottom w:val="none" w:sz="0" w:space="0" w:color="auto"/>
          <w:right w:val="none" w:sz="0" w:space="0" w:color="auto"/>
          <w:between w:val="none" w:sz="0" w:space="0" w:color="auto"/>
          <w:bar w:val="none" w:sz="0" w:color="auto"/>
        </w:pBdr>
        <w:tabs>
          <w:tab w:val="left" w:pos="6156"/>
        </w:tabs>
        <w:rPr>
          <w:sz w:val="22"/>
          <w:szCs w:val="22"/>
          <w:lang w:eastAsia="lt-LT"/>
        </w:rPr>
      </w:pPr>
    </w:p>
    <w:p w14:paraId="37E78CC5" w14:textId="77777777" w:rsidR="001264DC" w:rsidRDefault="001264DC" w:rsidP="00DB2EDD">
      <w:pPr>
        <w:pBdr>
          <w:top w:val="none" w:sz="0" w:space="0" w:color="auto"/>
          <w:left w:val="none" w:sz="0" w:space="0" w:color="auto"/>
          <w:bottom w:val="none" w:sz="0" w:space="0" w:color="auto"/>
          <w:right w:val="none" w:sz="0" w:space="0" w:color="auto"/>
          <w:between w:val="none" w:sz="0" w:space="0" w:color="auto"/>
          <w:bar w:val="none" w:sz="0" w:color="auto"/>
        </w:pBdr>
        <w:tabs>
          <w:tab w:val="left" w:pos="6156"/>
        </w:tabs>
        <w:rPr>
          <w:sz w:val="22"/>
          <w:szCs w:val="22"/>
          <w:lang w:eastAsia="lt-LT"/>
        </w:rPr>
      </w:pPr>
    </w:p>
    <w:p w14:paraId="0C7F3095" w14:textId="77777777" w:rsidR="001264DC" w:rsidRDefault="001264DC" w:rsidP="00DB2EDD">
      <w:pPr>
        <w:pBdr>
          <w:top w:val="none" w:sz="0" w:space="0" w:color="auto"/>
          <w:left w:val="none" w:sz="0" w:space="0" w:color="auto"/>
          <w:bottom w:val="none" w:sz="0" w:space="0" w:color="auto"/>
          <w:right w:val="none" w:sz="0" w:space="0" w:color="auto"/>
          <w:between w:val="none" w:sz="0" w:space="0" w:color="auto"/>
          <w:bar w:val="none" w:sz="0" w:color="auto"/>
        </w:pBdr>
        <w:tabs>
          <w:tab w:val="left" w:pos="6156"/>
        </w:tabs>
        <w:rPr>
          <w:sz w:val="22"/>
          <w:szCs w:val="22"/>
          <w:lang w:eastAsia="lt-LT"/>
        </w:rPr>
      </w:pPr>
    </w:p>
    <w:p w14:paraId="2E685BAD" w14:textId="77777777" w:rsidR="001264DC" w:rsidRDefault="001264DC" w:rsidP="00DB2EDD">
      <w:pPr>
        <w:pBdr>
          <w:top w:val="none" w:sz="0" w:space="0" w:color="auto"/>
          <w:left w:val="none" w:sz="0" w:space="0" w:color="auto"/>
          <w:bottom w:val="none" w:sz="0" w:space="0" w:color="auto"/>
          <w:right w:val="none" w:sz="0" w:space="0" w:color="auto"/>
          <w:between w:val="none" w:sz="0" w:space="0" w:color="auto"/>
          <w:bar w:val="none" w:sz="0" w:color="auto"/>
        </w:pBdr>
        <w:tabs>
          <w:tab w:val="left" w:pos="6156"/>
        </w:tabs>
        <w:rPr>
          <w:sz w:val="22"/>
          <w:szCs w:val="22"/>
          <w:lang w:eastAsia="lt-LT"/>
        </w:rPr>
      </w:pPr>
    </w:p>
    <w:p w14:paraId="15028930" w14:textId="77777777" w:rsidR="001264DC" w:rsidRDefault="001264DC" w:rsidP="00DB2EDD">
      <w:pPr>
        <w:pBdr>
          <w:top w:val="none" w:sz="0" w:space="0" w:color="auto"/>
          <w:left w:val="none" w:sz="0" w:space="0" w:color="auto"/>
          <w:bottom w:val="none" w:sz="0" w:space="0" w:color="auto"/>
          <w:right w:val="none" w:sz="0" w:space="0" w:color="auto"/>
          <w:between w:val="none" w:sz="0" w:space="0" w:color="auto"/>
          <w:bar w:val="none" w:sz="0" w:color="auto"/>
        </w:pBdr>
        <w:tabs>
          <w:tab w:val="left" w:pos="6156"/>
        </w:tabs>
        <w:rPr>
          <w:sz w:val="22"/>
          <w:szCs w:val="22"/>
          <w:lang w:eastAsia="lt-LT"/>
        </w:rPr>
      </w:pPr>
    </w:p>
    <w:p w14:paraId="1C60BFBC" w14:textId="77777777" w:rsidR="00E86A28" w:rsidRDefault="00E86A28" w:rsidP="00DB2EDD">
      <w:pPr>
        <w:pBdr>
          <w:top w:val="none" w:sz="0" w:space="0" w:color="auto"/>
          <w:left w:val="none" w:sz="0" w:space="0" w:color="auto"/>
          <w:bottom w:val="none" w:sz="0" w:space="0" w:color="auto"/>
          <w:right w:val="none" w:sz="0" w:space="0" w:color="auto"/>
          <w:between w:val="none" w:sz="0" w:space="0" w:color="auto"/>
          <w:bar w:val="none" w:sz="0" w:color="auto"/>
        </w:pBdr>
        <w:tabs>
          <w:tab w:val="left" w:pos="6156"/>
        </w:tabs>
        <w:rPr>
          <w:sz w:val="22"/>
          <w:szCs w:val="22"/>
          <w:lang w:eastAsia="lt-LT"/>
        </w:rPr>
      </w:pPr>
    </w:p>
    <w:p w14:paraId="2963CC92" w14:textId="77777777" w:rsidR="004A361B" w:rsidRDefault="004A361B" w:rsidP="00F55F3B">
      <w:pPr>
        <w:pBdr>
          <w:top w:val="none" w:sz="0" w:space="0" w:color="auto"/>
          <w:left w:val="none" w:sz="0" w:space="0" w:color="auto"/>
          <w:bottom w:val="none" w:sz="0" w:space="0" w:color="auto"/>
          <w:right w:val="none" w:sz="0" w:space="0" w:color="auto"/>
          <w:between w:val="none" w:sz="0" w:space="0" w:color="auto"/>
          <w:bar w:val="none" w:sz="0" w:color="auto"/>
        </w:pBdr>
        <w:ind w:left="6480"/>
        <w:rPr>
          <w:sz w:val="22"/>
          <w:szCs w:val="22"/>
          <w:lang w:eastAsia="lt-LT"/>
        </w:rPr>
      </w:pPr>
    </w:p>
    <w:p w14:paraId="0F5C6910" w14:textId="5A5BEEF1" w:rsidR="00527C9D" w:rsidRDefault="00527C9D" w:rsidP="00F55F3B">
      <w:pPr>
        <w:pBdr>
          <w:top w:val="none" w:sz="0" w:space="0" w:color="auto"/>
          <w:left w:val="none" w:sz="0" w:space="0" w:color="auto"/>
          <w:bottom w:val="none" w:sz="0" w:space="0" w:color="auto"/>
          <w:right w:val="none" w:sz="0" w:space="0" w:color="auto"/>
          <w:between w:val="none" w:sz="0" w:space="0" w:color="auto"/>
          <w:bar w:val="none" w:sz="0" w:color="auto"/>
        </w:pBdr>
        <w:ind w:left="6480"/>
        <w:rPr>
          <w:sz w:val="22"/>
          <w:szCs w:val="22"/>
          <w:lang w:eastAsia="lt-LT"/>
        </w:rPr>
      </w:pPr>
    </w:p>
    <w:p w14:paraId="13EA7316" w14:textId="631D6BAA" w:rsidR="0089698A" w:rsidRDefault="0089698A" w:rsidP="00F55F3B">
      <w:pPr>
        <w:pBdr>
          <w:top w:val="none" w:sz="0" w:space="0" w:color="auto"/>
          <w:left w:val="none" w:sz="0" w:space="0" w:color="auto"/>
          <w:bottom w:val="none" w:sz="0" w:space="0" w:color="auto"/>
          <w:right w:val="none" w:sz="0" w:space="0" w:color="auto"/>
          <w:between w:val="none" w:sz="0" w:space="0" w:color="auto"/>
          <w:bar w:val="none" w:sz="0" w:color="auto"/>
        </w:pBdr>
        <w:ind w:left="6480"/>
        <w:rPr>
          <w:sz w:val="22"/>
          <w:szCs w:val="22"/>
          <w:lang w:eastAsia="lt-LT"/>
        </w:rPr>
      </w:pPr>
    </w:p>
    <w:p w14:paraId="7AB84600" w14:textId="77777777" w:rsidR="0089698A" w:rsidRDefault="0089698A" w:rsidP="00F55F3B">
      <w:pPr>
        <w:pBdr>
          <w:top w:val="none" w:sz="0" w:space="0" w:color="auto"/>
          <w:left w:val="none" w:sz="0" w:space="0" w:color="auto"/>
          <w:bottom w:val="none" w:sz="0" w:space="0" w:color="auto"/>
          <w:right w:val="none" w:sz="0" w:space="0" w:color="auto"/>
          <w:between w:val="none" w:sz="0" w:space="0" w:color="auto"/>
          <w:bar w:val="none" w:sz="0" w:color="auto"/>
        </w:pBdr>
        <w:ind w:left="6480"/>
        <w:rPr>
          <w:sz w:val="22"/>
          <w:szCs w:val="22"/>
          <w:lang w:eastAsia="lt-LT"/>
        </w:rPr>
      </w:pPr>
    </w:p>
    <w:p w14:paraId="74ABD048" w14:textId="0F501C5A" w:rsidR="000F7A12" w:rsidRPr="00F55F3B" w:rsidRDefault="00F55F3B" w:rsidP="00F55F3B">
      <w:pPr>
        <w:pBdr>
          <w:top w:val="none" w:sz="0" w:space="0" w:color="auto"/>
          <w:left w:val="none" w:sz="0" w:space="0" w:color="auto"/>
          <w:bottom w:val="none" w:sz="0" w:space="0" w:color="auto"/>
          <w:right w:val="none" w:sz="0" w:space="0" w:color="auto"/>
          <w:between w:val="none" w:sz="0" w:space="0" w:color="auto"/>
          <w:bar w:val="none" w:sz="0" w:color="auto"/>
        </w:pBdr>
        <w:ind w:left="6480"/>
        <w:rPr>
          <w:rFonts w:eastAsia="Times New Roman"/>
          <w:sz w:val="22"/>
          <w:szCs w:val="22"/>
          <w:bdr w:val="none" w:sz="0" w:space="0" w:color="auto"/>
          <w:lang w:val="lt-LT"/>
        </w:rPr>
      </w:pPr>
      <w:r w:rsidRPr="00F55F3B">
        <w:rPr>
          <w:sz w:val="22"/>
          <w:szCs w:val="22"/>
          <w:lang w:eastAsia="lt-LT"/>
        </w:rPr>
        <w:lastRenderedPageBreak/>
        <w:t>M</w:t>
      </w:r>
      <w:r w:rsidR="00643300">
        <w:rPr>
          <w:sz w:val="22"/>
          <w:szCs w:val="22"/>
          <w:lang w:eastAsia="lt-LT"/>
        </w:rPr>
        <w:t>2</w:t>
      </w:r>
      <w:r w:rsidRPr="00F55F3B">
        <w:rPr>
          <w:sz w:val="22"/>
          <w:szCs w:val="22"/>
          <w:lang w:eastAsia="lt-LT"/>
        </w:rPr>
        <w:t xml:space="preserve"> kl</w:t>
      </w:r>
      <w:r w:rsidR="006B66FB">
        <w:rPr>
          <w:sz w:val="22"/>
          <w:szCs w:val="22"/>
          <w:lang w:eastAsia="lt-LT"/>
        </w:rPr>
        <w:t xml:space="preserve">asės </w:t>
      </w:r>
      <w:r w:rsidR="00643300">
        <w:rPr>
          <w:sz w:val="22"/>
          <w:szCs w:val="22"/>
          <w:lang w:eastAsia="lt-LT"/>
        </w:rPr>
        <w:t>autobuso</w:t>
      </w:r>
      <w:r w:rsidR="006B66FB">
        <w:rPr>
          <w:sz w:val="22"/>
          <w:szCs w:val="22"/>
          <w:lang w:eastAsia="lt-LT"/>
        </w:rPr>
        <w:t xml:space="preserve"> pirkimo </w:t>
      </w:r>
      <w:r w:rsidR="00643300">
        <w:rPr>
          <w:sz w:val="22"/>
          <w:szCs w:val="22"/>
          <w:lang w:eastAsia="lt-LT"/>
        </w:rPr>
        <w:t xml:space="preserve">       </w:t>
      </w:r>
      <w:r w:rsidR="006B66FB">
        <w:rPr>
          <w:sz w:val="22"/>
          <w:szCs w:val="22"/>
          <w:lang w:eastAsia="lt-LT"/>
        </w:rPr>
        <w:t>sąlygų</w:t>
      </w:r>
    </w:p>
    <w:p w14:paraId="7E6252CA" w14:textId="7D9AB273" w:rsidR="00537DE4" w:rsidRPr="00537DE4" w:rsidRDefault="00643300" w:rsidP="00643300">
      <w:pPr>
        <w:pBdr>
          <w:top w:val="none" w:sz="0" w:space="0" w:color="auto"/>
          <w:left w:val="none" w:sz="0" w:space="0" w:color="auto"/>
          <w:bottom w:val="none" w:sz="0" w:space="0" w:color="auto"/>
          <w:right w:val="none" w:sz="0" w:space="0" w:color="auto"/>
          <w:between w:val="none" w:sz="0" w:space="0" w:color="auto"/>
          <w:bar w:val="none" w:sz="0" w:color="auto"/>
        </w:pBdr>
        <w:ind w:left="2880" w:firstLine="720"/>
        <w:rPr>
          <w:rFonts w:eastAsia="Times New Roman"/>
          <w:sz w:val="22"/>
          <w:szCs w:val="20"/>
          <w:bdr w:val="none" w:sz="0" w:space="0" w:color="auto"/>
          <w:lang w:val="lt-LT"/>
        </w:rPr>
      </w:pPr>
      <w:r>
        <w:rPr>
          <w:rFonts w:eastAsia="Times New Roman"/>
          <w:sz w:val="22"/>
          <w:szCs w:val="20"/>
          <w:bdr w:val="none" w:sz="0" w:space="0" w:color="auto"/>
          <w:lang w:val="lt-LT"/>
        </w:rPr>
        <w:t xml:space="preserve">                                                    </w:t>
      </w:r>
      <w:r w:rsidR="00537DE4" w:rsidRPr="00537DE4">
        <w:rPr>
          <w:rFonts w:eastAsia="Times New Roman"/>
          <w:sz w:val="22"/>
          <w:szCs w:val="20"/>
          <w:bdr w:val="none" w:sz="0" w:space="0" w:color="auto"/>
          <w:lang w:val="lt-LT"/>
        </w:rPr>
        <w:t>1 priedas</w:t>
      </w:r>
    </w:p>
    <w:p w14:paraId="1D0EFA4F"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eastAsia="Times New Roman"/>
          <w:noProof/>
          <w:sz w:val="20"/>
          <w:szCs w:val="16"/>
          <w:bdr w:val="none" w:sz="0" w:space="0" w:color="auto"/>
          <w:lang w:val="lt-LT"/>
        </w:rPr>
      </w:pPr>
      <w:r w:rsidRPr="00537DE4">
        <w:rPr>
          <w:rFonts w:eastAsia="Times New Roman"/>
          <w:noProof/>
          <w:sz w:val="20"/>
          <w:szCs w:val="16"/>
          <w:bdr w:val="none" w:sz="0" w:space="0" w:color="auto"/>
          <w:lang w:val="lt-LT"/>
        </w:rPr>
        <w:t>Herbas arba prekių ženklas</w:t>
      </w:r>
    </w:p>
    <w:p w14:paraId="62A563F7"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eastAsia="Times New Roman"/>
          <w:noProof/>
          <w:sz w:val="20"/>
          <w:szCs w:val="16"/>
          <w:bdr w:val="none" w:sz="0" w:space="0" w:color="auto"/>
          <w:lang w:val="lt-LT"/>
        </w:rPr>
      </w:pPr>
    </w:p>
    <w:p w14:paraId="7DF8EE91"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eastAsia="Times New Roman"/>
          <w:noProof/>
          <w:sz w:val="20"/>
          <w:szCs w:val="16"/>
          <w:bdr w:val="none" w:sz="0" w:space="0" w:color="auto"/>
          <w:lang w:val="lt-LT"/>
        </w:rPr>
      </w:pPr>
      <w:r w:rsidRPr="00537DE4">
        <w:rPr>
          <w:rFonts w:eastAsia="Times New Roman"/>
          <w:noProof/>
          <w:sz w:val="20"/>
          <w:szCs w:val="16"/>
          <w:bdr w:val="none" w:sz="0" w:space="0" w:color="auto"/>
          <w:lang w:val="lt-LT"/>
        </w:rPr>
        <w:t>(Tiekėjo pavadinimas)</w:t>
      </w:r>
    </w:p>
    <w:p w14:paraId="51E529D6"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eastAsia="Times New Roman"/>
          <w:noProof/>
          <w:sz w:val="20"/>
          <w:szCs w:val="20"/>
          <w:bdr w:val="none" w:sz="0" w:space="0" w:color="auto"/>
          <w:lang w:val="lt-LT"/>
        </w:rPr>
      </w:pPr>
    </w:p>
    <w:p w14:paraId="5F82C5A4"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eastAsia="Times New Roman"/>
          <w:noProof/>
          <w:sz w:val="20"/>
          <w:szCs w:val="16"/>
          <w:bdr w:val="none" w:sz="0" w:space="0" w:color="auto"/>
          <w:lang w:val="lt-LT"/>
        </w:rPr>
      </w:pPr>
      <w:r w:rsidRPr="00537DE4">
        <w:rPr>
          <w:rFonts w:eastAsia="Times New Roman"/>
          <w:noProof/>
          <w:sz w:val="20"/>
          <w:szCs w:val="16"/>
          <w:bdr w:val="none" w:sz="0" w:space="0" w:color="auto"/>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BF8F8E7" w14:textId="24814FD8" w:rsidR="00537DE4" w:rsidRDefault="006F4B0D" w:rsidP="006F4B0D">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2"/>
          <w:bdr w:val="none" w:sz="0" w:space="0" w:color="auto"/>
          <w:lang w:val="lt-LT"/>
        </w:rPr>
      </w:pPr>
      <w:r>
        <w:rPr>
          <w:rFonts w:eastAsia="Times New Roman"/>
          <w:noProof/>
          <w:sz w:val="22"/>
          <w:szCs w:val="22"/>
          <w:bdr w:val="none" w:sz="0" w:space="0" w:color="auto"/>
          <w:lang w:val="lt-LT"/>
        </w:rPr>
        <w:t>Kauno Juozo Naujalio muzikos gimnazija</w:t>
      </w:r>
    </w:p>
    <w:p w14:paraId="4971B778" w14:textId="77777777" w:rsidR="00537DE4" w:rsidRPr="00537DE4" w:rsidRDefault="00537DE4" w:rsidP="004A361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noProof/>
          <w:sz w:val="22"/>
          <w:szCs w:val="20"/>
          <w:bdr w:val="none" w:sz="0" w:space="0" w:color="auto"/>
          <w:lang w:val="lt-LT"/>
        </w:rPr>
      </w:pPr>
      <w:r w:rsidRPr="00537DE4">
        <w:rPr>
          <w:rFonts w:eastAsia="Times New Roman"/>
          <w:b/>
          <w:noProof/>
          <w:sz w:val="22"/>
          <w:szCs w:val="20"/>
          <w:bdr w:val="none" w:sz="0" w:space="0" w:color="auto"/>
          <w:lang w:val="lt-LT"/>
        </w:rPr>
        <w:t>PASIŪLYMAS</w:t>
      </w:r>
    </w:p>
    <w:p w14:paraId="2A9852AF" w14:textId="602A8DA5"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noProof/>
          <w:sz w:val="22"/>
          <w:szCs w:val="22"/>
          <w:bdr w:val="none" w:sz="0" w:space="0" w:color="auto"/>
          <w:lang w:val="lt-LT"/>
        </w:rPr>
      </w:pPr>
      <w:r w:rsidRPr="00537DE4">
        <w:rPr>
          <w:rFonts w:eastAsia="Times New Roman"/>
          <w:b/>
          <w:noProof/>
          <w:sz w:val="22"/>
          <w:szCs w:val="22"/>
          <w:bdr w:val="none" w:sz="0" w:space="0" w:color="auto"/>
          <w:lang w:val="lt-LT"/>
        </w:rPr>
        <w:t>DĖL M</w:t>
      </w:r>
      <w:r w:rsidR="00643300">
        <w:rPr>
          <w:rFonts w:eastAsia="Times New Roman"/>
          <w:b/>
          <w:noProof/>
          <w:sz w:val="22"/>
          <w:szCs w:val="22"/>
          <w:bdr w:val="none" w:sz="0" w:space="0" w:color="auto"/>
          <w:lang w:val="lt-LT"/>
        </w:rPr>
        <w:t>2</w:t>
      </w:r>
      <w:r w:rsidRPr="00537DE4">
        <w:rPr>
          <w:rFonts w:eastAsia="Times New Roman"/>
          <w:b/>
          <w:noProof/>
          <w:sz w:val="22"/>
          <w:szCs w:val="22"/>
          <w:bdr w:val="none" w:sz="0" w:space="0" w:color="auto"/>
          <w:lang w:val="lt-LT"/>
        </w:rPr>
        <w:t xml:space="preserve"> KLASĖS </w:t>
      </w:r>
      <w:r w:rsidR="00643300">
        <w:rPr>
          <w:rFonts w:eastAsia="Times New Roman"/>
          <w:b/>
          <w:noProof/>
          <w:sz w:val="22"/>
          <w:szCs w:val="22"/>
          <w:bdr w:val="none" w:sz="0" w:space="0" w:color="auto"/>
          <w:lang w:val="lt-LT"/>
        </w:rPr>
        <w:t>AUTOBUSO</w:t>
      </w:r>
    </w:p>
    <w:p w14:paraId="30A8C01E"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noProof/>
          <w:sz w:val="22"/>
          <w:szCs w:val="22"/>
          <w:bdr w:val="none" w:sz="0" w:space="0" w:color="auto"/>
          <w:lang w:val="lt-LT"/>
        </w:rPr>
      </w:pPr>
      <w:r w:rsidRPr="00537DE4">
        <w:rPr>
          <w:rFonts w:eastAsia="Times New Roman"/>
          <w:b/>
          <w:noProof/>
          <w:sz w:val="22"/>
          <w:szCs w:val="22"/>
          <w:bdr w:val="none" w:sz="0" w:space="0" w:color="auto"/>
          <w:lang w:val="lt-LT"/>
        </w:rPr>
        <w:t xml:space="preserve"> PIRKIMO</w:t>
      </w:r>
    </w:p>
    <w:p w14:paraId="54DF0FBF"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imes New Roman"/>
          <w:b/>
          <w:bCs/>
          <w:noProof/>
          <w:sz w:val="22"/>
          <w:szCs w:val="20"/>
          <w:bdr w:val="none" w:sz="0" w:space="0" w:color="auto"/>
          <w:lang w:val="lt-LT"/>
        </w:rPr>
      </w:pPr>
      <w:r w:rsidRPr="00537DE4">
        <w:rPr>
          <w:rFonts w:eastAsia="Times New Roman"/>
          <w:noProof/>
          <w:sz w:val="22"/>
          <w:szCs w:val="20"/>
          <w:bdr w:val="none" w:sz="0" w:space="0" w:color="auto"/>
          <w:lang w:val="lt-LT"/>
        </w:rPr>
        <w:t>____________</w:t>
      </w:r>
      <w:r w:rsidRPr="00537DE4">
        <w:rPr>
          <w:rFonts w:eastAsia="Times New Roman"/>
          <w:b/>
          <w:bCs/>
          <w:noProof/>
          <w:sz w:val="22"/>
          <w:szCs w:val="20"/>
          <w:bdr w:val="none" w:sz="0" w:space="0" w:color="auto"/>
          <w:lang w:val="lt-LT"/>
        </w:rPr>
        <w:t xml:space="preserve"> </w:t>
      </w:r>
      <w:r w:rsidRPr="00537DE4">
        <w:rPr>
          <w:rFonts w:eastAsia="Times New Roman"/>
          <w:noProof/>
          <w:sz w:val="22"/>
          <w:szCs w:val="20"/>
          <w:bdr w:val="none" w:sz="0" w:space="0" w:color="auto"/>
          <w:lang w:val="lt-LT"/>
        </w:rPr>
        <w:t>Nr.______</w:t>
      </w:r>
    </w:p>
    <w:p w14:paraId="0C6BEBDB"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imes New Roman"/>
          <w:bCs/>
          <w:noProof/>
          <w:sz w:val="22"/>
          <w:szCs w:val="20"/>
          <w:bdr w:val="none" w:sz="0" w:space="0" w:color="auto"/>
          <w:lang w:val="lt-LT"/>
        </w:rPr>
      </w:pPr>
      <w:r w:rsidRPr="00537DE4">
        <w:rPr>
          <w:rFonts w:eastAsia="Times New Roman"/>
          <w:bCs/>
          <w:noProof/>
          <w:sz w:val="22"/>
          <w:szCs w:val="20"/>
          <w:bdr w:val="none" w:sz="0" w:space="0" w:color="auto"/>
          <w:lang w:val="lt-LT"/>
        </w:rPr>
        <w:t>(Data)</w:t>
      </w:r>
    </w:p>
    <w:p w14:paraId="2343DF64"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imes New Roman"/>
          <w:bCs/>
          <w:noProof/>
          <w:sz w:val="22"/>
          <w:szCs w:val="20"/>
          <w:bdr w:val="none" w:sz="0" w:space="0" w:color="auto"/>
          <w:lang w:val="lt-LT"/>
        </w:rPr>
      </w:pPr>
      <w:r w:rsidRPr="00537DE4">
        <w:rPr>
          <w:rFonts w:eastAsia="Times New Roman"/>
          <w:bCs/>
          <w:noProof/>
          <w:sz w:val="22"/>
          <w:szCs w:val="20"/>
          <w:bdr w:val="none" w:sz="0" w:space="0" w:color="auto"/>
          <w:lang w:val="lt-LT"/>
        </w:rPr>
        <w:t>_____________</w:t>
      </w:r>
    </w:p>
    <w:p w14:paraId="7DDDC6F5"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imes New Roman"/>
          <w:bCs/>
          <w:noProof/>
          <w:sz w:val="22"/>
          <w:szCs w:val="20"/>
          <w:bdr w:val="none" w:sz="0" w:space="0" w:color="auto"/>
          <w:lang w:val="lt-LT"/>
        </w:rPr>
      </w:pPr>
      <w:r w:rsidRPr="00537DE4">
        <w:rPr>
          <w:rFonts w:eastAsia="Times New Roman"/>
          <w:bCs/>
          <w:noProof/>
          <w:sz w:val="22"/>
          <w:szCs w:val="20"/>
          <w:bdr w:val="none" w:sz="0" w:space="0" w:color="auto"/>
          <w:lang w:val="lt-LT"/>
        </w:rPr>
        <w:t>(Sudarymo vieta)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537DE4" w:rsidRPr="00C5780B" w14:paraId="1FAE63D4" w14:textId="77777777" w:rsidTr="00231D51">
        <w:tc>
          <w:tcPr>
            <w:tcW w:w="4928" w:type="dxa"/>
            <w:tcBorders>
              <w:top w:val="single" w:sz="4" w:space="0" w:color="auto"/>
              <w:left w:val="single" w:sz="4" w:space="0" w:color="auto"/>
              <w:bottom w:val="single" w:sz="4" w:space="0" w:color="auto"/>
              <w:right w:val="single" w:sz="4" w:space="0" w:color="auto"/>
            </w:tcBorders>
          </w:tcPr>
          <w:p w14:paraId="23974B48"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i/>
                <w:noProof/>
                <w:sz w:val="22"/>
                <w:szCs w:val="20"/>
                <w:bdr w:val="none" w:sz="0" w:space="0" w:color="auto"/>
                <w:lang w:val="lt-LT"/>
              </w:rPr>
            </w:pPr>
            <w:r w:rsidRPr="00537DE4">
              <w:rPr>
                <w:rFonts w:eastAsia="Times New Roman"/>
                <w:noProof/>
                <w:sz w:val="22"/>
                <w:szCs w:val="20"/>
                <w:bdr w:val="none" w:sz="0" w:space="0" w:color="auto"/>
                <w:lang w:val="lt-LT"/>
              </w:rPr>
              <w:t xml:space="preserve">Tiekėjo pavadinimas </w:t>
            </w:r>
            <w:r w:rsidRPr="00537DE4">
              <w:rPr>
                <w:rFonts w:eastAsia="Times New Roman"/>
                <w:i/>
                <w:noProof/>
                <w:sz w:val="22"/>
                <w:szCs w:val="20"/>
                <w:bdr w:val="none" w:sz="0" w:space="0" w:color="auto"/>
                <w:lang w:val="lt-LT"/>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7E2FD009"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0"/>
                <w:bdr w:val="none" w:sz="0" w:space="0" w:color="auto"/>
                <w:lang w:val="lt-LT"/>
              </w:rPr>
            </w:pPr>
          </w:p>
          <w:p w14:paraId="0B4CE308"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0"/>
                <w:bdr w:val="none" w:sz="0" w:space="0" w:color="auto"/>
                <w:lang w:val="lt-LT"/>
              </w:rPr>
            </w:pPr>
          </w:p>
        </w:tc>
      </w:tr>
      <w:tr w:rsidR="00537DE4" w:rsidRPr="00C5780B" w14:paraId="6C8961CE" w14:textId="77777777" w:rsidTr="00231D51">
        <w:tc>
          <w:tcPr>
            <w:tcW w:w="4928" w:type="dxa"/>
            <w:tcBorders>
              <w:top w:val="single" w:sz="4" w:space="0" w:color="auto"/>
              <w:left w:val="single" w:sz="4" w:space="0" w:color="auto"/>
              <w:bottom w:val="single" w:sz="4" w:space="0" w:color="auto"/>
              <w:right w:val="single" w:sz="4" w:space="0" w:color="auto"/>
            </w:tcBorders>
          </w:tcPr>
          <w:p w14:paraId="00387F28"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0"/>
                <w:bdr w:val="none" w:sz="0" w:space="0" w:color="auto"/>
                <w:lang w:val="lt-LT"/>
              </w:rPr>
            </w:pPr>
            <w:r w:rsidRPr="00537DE4">
              <w:rPr>
                <w:rFonts w:eastAsia="Times New Roman"/>
                <w:noProof/>
                <w:sz w:val="22"/>
                <w:szCs w:val="20"/>
                <w:bdr w:val="none" w:sz="0" w:space="0" w:color="auto"/>
                <w:lang w:val="lt-LT"/>
              </w:rPr>
              <w:t>Tiekėjo adresas</w:t>
            </w:r>
            <w:r w:rsidRPr="00537DE4">
              <w:rPr>
                <w:rFonts w:eastAsia="Times New Roman"/>
                <w:i/>
                <w:noProof/>
                <w:sz w:val="22"/>
                <w:szCs w:val="20"/>
                <w:bdr w:val="none" w:sz="0" w:space="0" w:color="auto"/>
                <w:lang w:val="lt-LT"/>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1272CB6B"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0"/>
                <w:bdr w:val="none" w:sz="0" w:space="0" w:color="auto"/>
                <w:lang w:val="lt-LT"/>
              </w:rPr>
            </w:pPr>
          </w:p>
          <w:p w14:paraId="58F28FF4"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0"/>
                <w:bdr w:val="none" w:sz="0" w:space="0" w:color="auto"/>
                <w:lang w:val="lt-LT"/>
              </w:rPr>
            </w:pPr>
          </w:p>
        </w:tc>
      </w:tr>
      <w:tr w:rsidR="00537DE4" w:rsidRPr="00736EC3" w14:paraId="5050B921" w14:textId="77777777" w:rsidTr="00231D51">
        <w:tc>
          <w:tcPr>
            <w:tcW w:w="4928" w:type="dxa"/>
            <w:tcBorders>
              <w:top w:val="single" w:sz="4" w:space="0" w:color="auto"/>
              <w:left w:val="single" w:sz="4" w:space="0" w:color="auto"/>
              <w:bottom w:val="single" w:sz="4" w:space="0" w:color="auto"/>
              <w:right w:val="single" w:sz="4" w:space="0" w:color="auto"/>
            </w:tcBorders>
          </w:tcPr>
          <w:p w14:paraId="6D7A09E7"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0"/>
                <w:bdr w:val="none" w:sz="0" w:space="0" w:color="auto"/>
                <w:lang w:val="lt-LT"/>
              </w:rPr>
            </w:pPr>
            <w:r w:rsidRPr="00537DE4">
              <w:rPr>
                <w:rFonts w:eastAsia="Times New Roman"/>
                <w:noProof/>
                <w:sz w:val="22"/>
                <w:szCs w:val="20"/>
                <w:bdr w:val="none" w:sz="0" w:space="0" w:color="auto"/>
                <w:lang w:val="lt-LT"/>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7DDADCAC"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0"/>
                <w:bdr w:val="none" w:sz="0" w:space="0" w:color="auto"/>
                <w:lang w:val="lt-LT"/>
              </w:rPr>
            </w:pPr>
          </w:p>
        </w:tc>
      </w:tr>
      <w:tr w:rsidR="00537DE4" w:rsidRPr="00537DE4" w14:paraId="0453945F" w14:textId="77777777" w:rsidTr="00231D51">
        <w:tc>
          <w:tcPr>
            <w:tcW w:w="4928" w:type="dxa"/>
            <w:tcBorders>
              <w:top w:val="single" w:sz="4" w:space="0" w:color="auto"/>
              <w:left w:val="single" w:sz="4" w:space="0" w:color="auto"/>
              <w:bottom w:val="single" w:sz="4" w:space="0" w:color="auto"/>
              <w:right w:val="single" w:sz="4" w:space="0" w:color="auto"/>
            </w:tcBorders>
          </w:tcPr>
          <w:p w14:paraId="43DB1090"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0"/>
                <w:bdr w:val="none" w:sz="0" w:space="0" w:color="auto"/>
                <w:lang w:val="lt-LT"/>
              </w:rPr>
            </w:pPr>
            <w:r w:rsidRPr="00537DE4">
              <w:rPr>
                <w:rFonts w:eastAsia="Times New Roman"/>
                <w:noProof/>
                <w:sz w:val="22"/>
                <w:szCs w:val="20"/>
                <w:bdr w:val="none" w:sz="0" w:space="0" w:color="auto"/>
                <w:lang w:val="lt-LT"/>
              </w:rPr>
              <w:t>Telefono numeris</w:t>
            </w:r>
          </w:p>
        </w:tc>
        <w:tc>
          <w:tcPr>
            <w:tcW w:w="4927" w:type="dxa"/>
            <w:tcBorders>
              <w:top w:val="single" w:sz="4" w:space="0" w:color="auto"/>
              <w:left w:val="single" w:sz="4" w:space="0" w:color="auto"/>
              <w:bottom w:val="single" w:sz="4" w:space="0" w:color="auto"/>
              <w:right w:val="single" w:sz="4" w:space="0" w:color="auto"/>
            </w:tcBorders>
          </w:tcPr>
          <w:p w14:paraId="46173B87"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0"/>
                <w:bdr w:val="none" w:sz="0" w:space="0" w:color="auto"/>
                <w:lang w:val="lt-LT"/>
              </w:rPr>
            </w:pPr>
          </w:p>
        </w:tc>
      </w:tr>
      <w:tr w:rsidR="00537DE4" w:rsidRPr="00537DE4" w14:paraId="4BB24B9F" w14:textId="77777777" w:rsidTr="00231D51">
        <w:tc>
          <w:tcPr>
            <w:tcW w:w="4928" w:type="dxa"/>
            <w:tcBorders>
              <w:top w:val="single" w:sz="4" w:space="0" w:color="auto"/>
              <w:left w:val="single" w:sz="4" w:space="0" w:color="auto"/>
              <w:bottom w:val="single" w:sz="4" w:space="0" w:color="auto"/>
              <w:right w:val="single" w:sz="4" w:space="0" w:color="auto"/>
            </w:tcBorders>
          </w:tcPr>
          <w:p w14:paraId="156FAA53"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0"/>
                <w:bdr w:val="none" w:sz="0" w:space="0" w:color="auto"/>
                <w:lang w:val="lt-LT"/>
              </w:rPr>
            </w:pPr>
            <w:r w:rsidRPr="00537DE4">
              <w:rPr>
                <w:rFonts w:eastAsia="Times New Roman"/>
                <w:noProof/>
                <w:sz w:val="22"/>
                <w:szCs w:val="20"/>
                <w:bdr w:val="none" w:sz="0" w:space="0" w:color="auto"/>
                <w:lang w:val="lt-LT"/>
              </w:rPr>
              <w:t>Fakso numeris</w:t>
            </w:r>
          </w:p>
        </w:tc>
        <w:tc>
          <w:tcPr>
            <w:tcW w:w="4927" w:type="dxa"/>
            <w:tcBorders>
              <w:top w:val="single" w:sz="4" w:space="0" w:color="auto"/>
              <w:left w:val="single" w:sz="4" w:space="0" w:color="auto"/>
              <w:bottom w:val="single" w:sz="4" w:space="0" w:color="auto"/>
              <w:right w:val="single" w:sz="4" w:space="0" w:color="auto"/>
            </w:tcBorders>
          </w:tcPr>
          <w:p w14:paraId="77E5F343"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0"/>
                <w:bdr w:val="none" w:sz="0" w:space="0" w:color="auto"/>
                <w:lang w:val="lt-LT"/>
              </w:rPr>
            </w:pPr>
          </w:p>
        </w:tc>
      </w:tr>
      <w:tr w:rsidR="00537DE4" w:rsidRPr="00537DE4" w14:paraId="5561AB4C" w14:textId="77777777" w:rsidTr="00231D51">
        <w:tc>
          <w:tcPr>
            <w:tcW w:w="4928" w:type="dxa"/>
            <w:tcBorders>
              <w:top w:val="single" w:sz="4" w:space="0" w:color="auto"/>
              <w:left w:val="single" w:sz="4" w:space="0" w:color="auto"/>
              <w:bottom w:val="single" w:sz="4" w:space="0" w:color="auto"/>
              <w:right w:val="single" w:sz="4" w:space="0" w:color="auto"/>
            </w:tcBorders>
          </w:tcPr>
          <w:p w14:paraId="120BFD63"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0"/>
                <w:bdr w:val="none" w:sz="0" w:space="0" w:color="auto"/>
                <w:lang w:val="lt-LT"/>
              </w:rPr>
            </w:pPr>
            <w:r w:rsidRPr="00537DE4">
              <w:rPr>
                <w:rFonts w:eastAsia="Times New Roman"/>
                <w:noProof/>
                <w:sz w:val="22"/>
                <w:szCs w:val="20"/>
                <w:bdr w:val="none" w:sz="0" w:space="0" w:color="auto"/>
                <w:lang w:val="lt-LT"/>
              </w:rPr>
              <w:t>El. pašto adresas</w:t>
            </w:r>
          </w:p>
        </w:tc>
        <w:tc>
          <w:tcPr>
            <w:tcW w:w="4927" w:type="dxa"/>
            <w:tcBorders>
              <w:top w:val="single" w:sz="4" w:space="0" w:color="auto"/>
              <w:left w:val="single" w:sz="4" w:space="0" w:color="auto"/>
              <w:bottom w:val="single" w:sz="4" w:space="0" w:color="auto"/>
              <w:right w:val="single" w:sz="4" w:space="0" w:color="auto"/>
            </w:tcBorders>
          </w:tcPr>
          <w:p w14:paraId="710484A5"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0"/>
                <w:bdr w:val="none" w:sz="0" w:space="0" w:color="auto"/>
                <w:lang w:val="lt-LT"/>
              </w:rPr>
            </w:pPr>
          </w:p>
        </w:tc>
      </w:tr>
    </w:tbl>
    <w:p w14:paraId="4541C0F3"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noProof/>
          <w:sz w:val="22"/>
          <w:szCs w:val="20"/>
          <w:bdr w:val="none" w:sz="0" w:space="0" w:color="auto"/>
          <w:lang w:val="lt-LT"/>
        </w:rPr>
      </w:pPr>
      <w:r w:rsidRPr="00537DE4">
        <w:rPr>
          <w:rFonts w:eastAsia="Times New Roman"/>
          <w:noProof/>
          <w:sz w:val="22"/>
          <w:szCs w:val="20"/>
          <w:bdr w:val="none" w:sz="0" w:space="0" w:color="auto"/>
          <w:lang w:val="lt-LT"/>
        </w:rPr>
        <w:t>Šiuo pasiūlymu pažymime, kad sutinkame su visomis pirkimo sąlygomis, nustatytomis pirkimo dokumentuose (jų paaiškinimuose, papildymuose).</w:t>
      </w:r>
    </w:p>
    <w:p w14:paraId="06940C83"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i/>
          <w:noProof/>
          <w:sz w:val="22"/>
          <w:szCs w:val="20"/>
          <w:bdr w:val="none" w:sz="0" w:space="0" w:color="auto"/>
          <w:lang w:val="lt-LT"/>
        </w:rPr>
      </w:pPr>
      <w:r w:rsidRPr="00537DE4">
        <w:rPr>
          <w:rFonts w:eastAsia="Times New Roman"/>
          <w:noProof/>
          <w:sz w:val="22"/>
          <w:szCs w:val="20"/>
          <w:bdr w:val="none" w:sz="0" w:space="0" w:color="auto"/>
          <w:lang w:val="lt-LT"/>
        </w:rPr>
        <w:t>Mes siūlome šią prekę</w:t>
      </w:r>
      <w:r w:rsidRPr="00537DE4">
        <w:rPr>
          <w:rFonts w:eastAsia="Times New Roman"/>
          <w:i/>
          <w:noProof/>
          <w:sz w:val="22"/>
          <w:szCs w:val="20"/>
          <w:bdr w:val="none" w:sz="0" w:space="0" w:color="auto"/>
          <w:lang w:val="lt-LT"/>
        </w:rPr>
        <w:t> </w:t>
      </w:r>
    </w:p>
    <w:p w14:paraId="78B0B615"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noProof/>
          <w:sz w:val="12"/>
          <w:szCs w:val="20"/>
          <w:bdr w:val="none" w:sz="0" w:space="0" w:color="auto"/>
          <w:lang w:val="lt-LT"/>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934"/>
        <w:gridCol w:w="1260"/>
        <w:gridCol w:w="1080"/>
        <w:gridCol w:w="1440"/>
        <w:gridCol w:w="1440"/>
      </w:tblGrid>
      <w:tr w:rsidR="00537DE4" w:rsidRPr="00537DE4" w14:paraId="63E13C98" w14:textId="77777777" w:rsidTr="00231D51">
        <w:tc>
          <w:tcPr>
            <w:tcW w:w="674" w:type="dxa"/>
            <w:tcBorders>
              <w:top w:val="single" w:sz="4" w:space="0" w:color="auto"/>
              <w:left w:val="single" w:sz="4" w:space="0" w:color="auto"/>
              <w:bottom w:val="single" w:sz="4" w:space="0" w:color="auto"/>
              <w:right w:val="single" w:sz="4" w:space="0" w:color="auto"/>
            </w:tcBorders>
          </w:tcPr>
          <w:p w14:paraId="2E46422F"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0"/>
                <w:bdr w:val="none" w:sz="0" w:space="0" w:color="auto"/>
                <w:lang w:val="lt-LT"/>
              </w:rPr>
            </w:pPr>
            <w:r w:rsidRPr="00537DE4">
              <w:rPr>
                <w:rFonts w:eastAsia="Times New Roman"/>
                <w:noProof/>
                <w:sz w:val="22"/>
                <w:szCs w:val="20"/>
                <w:bdr w:val="none" w:sz="0" w:space="0" w:color="auto"/>
                <w:lang w:val="lt-LT"/>
              </w:rPr>
              <w:t>Eil. Nr.</w:t>
            </w:r>
          </w:p>
        </w:tc>
        <w:tc>
          <w:tcPr>
            <w:tcW w:w="3934" w:type="dxa"/>
            <w:tcBorders>
              <w:top w:val="single" w:sz="4" w:space="0" w:color="auto"/>
              <w:left w:val="single" w:sz="4" w:space="0" w:color="auto"/>
              <w:bottom w:val="single" w:sz="4" w:space="0" w:color="auto"/>
              <w:right w:val="single" w:sz="4" w:space="0" w:color="auto"/>
            </w:tcBorders>
          </w:tcPr>
          <w:p w14:paraId="5865D6F8"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0"/>
                <w:bdr w:val="none" w:sz="0" w:space="0" w:color="auto"/>
                <w:lang w:val="lt-LT"/>
              </w:rPr>
            </w:pPr>
            <w:r w:rsidRPr="00537DE4">
              <w:rPr>
                <w:rFonts w:eastAsia="Times New Roman"/>
                <w:i/>
                <w:noProof/>
                <w:sz w:val="22"/>
                <w:szCs w:val="20"/>
                <w:bdr w:val="none" w:sz="0" w:space="0" w:color="auto"/>
                <w:lang w:val="lt-LT"/>
              </w:rPr>
              <w:t>Prekių / paslaugų / darbų</w:t>
            </w:r>
            <w:r w:rsidRPr="00537DE4">
              <w:rPr>
                <w:rFonts w:eastAsia="Times New Roman"/>
                <w:noProof/>
                <w:sz w:val="22"/>
                <w:szCs w:val="20"/>
                <w:bdr w:val="none" w:sz="0" w:space="0" w:color="auto"/>
                <w:lang w:val="lt-LT"/>
              </w:rPr>
              <w:t xml:space="preserve"> pavadinimas</w:t>
            </w:r>
          </w:p>
        </w:tc>
        <w:tc>
          <w:tcPr>
            <w:tcW w:w="1260" w:type="dxa"/>
            <w:tcBorders>
              <w:top w:val="single" w:sz="4" w:space="0" w:color="auto"/>
              <w:left w:val="single" w:sz="4" w:space="0" w:color="auto"/>
              <w:bottom w:val="single" w:sz="4" w:space="0" w:color="auto"/>
              <w:right w:val="single" w:sz="4" w:space="0" w:color="auto"/>
            </w:tcBorders>
          </w:tcPr>
          <w:p w14:paraId="55F4D663"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0"/>
                <w:bdr w:val="none" w:sz="0" w:space="0" w:color="auto"/>
                <w:lang w:val="lt-LT"/>
              </w:rPr>
            </w:pPr>
            <w:r w:rsidRPr="00537DE4">
              <w:rPr>
                <w:rFonts w:eastAsia="Times New Roman"/>
                <w:noProof/>
                <w:sz w:val="22"/>
                <w:szCs w:val="20"/>
                <w:bdr w:val="none" w:sz="0" w:space="0" w:color="auto"/>
                <w:lang w:val="lt-LT"/>
              </w:rPr>
              <w:t>Kiekis</w:t>
            </w:r>
          </w:p>
        </w:tc>
        <w:tc>
          <w:tcPr>
            <w:tcW w:w="1080" w:type="dxa"/>
            <w:tcBorders>
              <w:top w:val="single" w:sz="4" w:space="0" w:color="auto"/>
              <w:left w:val="single" w:sz="4" w:space="0" w:color="auto"/>
              <w:bottom w:val="single" w:sz="4" w:space="0" w:color="auto"/>
              <w:right w:val="single" w:sz="4" w:space="0" w:color="auto"/>
            </w:tcBorders>
          </w:tcPr>
          <w:p w14:paraId="2CD17C31"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ind w:right="-249"/>
              <w:jc w:val="center"/>
              <w:rPr>
                <w:rFonts w:eastAsia="Times New Roman"/>
                <w:noProof/>
                <w:sz w:val="22"/>
                <w:szCs w:val="20"/>
                <w:bdr w:val="none" w:sz="0" w:space="0" w:color="auto"/>
                <w:lang w:val="lt-LT"/>
              </w:rPr>
            </w:pPr>
            <w:r w:rsidRPr="00537DE4">
              <w:rPr>
                <w:rFonts w:eastAsia="Times New Roman"/>
                <w:noProof/>
                <w:sz w:val="22"/>
                <w:szCs w:val="20"/>
                <w:bdr w:val="none" w:sz="0" w:space="0" w:color="auto"/>
                <w:lang w:val="lt-LT"/>
              </w:rPr>
              <w:t>Mato</w:t>
            </w:r>
          </w:p>
          <w:p w14:paraId="7B9630AD"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ind w:right="-249"/>
              <w:jc w:val="center"/>
              <w:rPr>
                <w:rFonts w:eastAsia="Times New Roman"/>
                <w:noProof/>
                <w:sz w:val="22"/>
                <w:szCs w:val="20"/>
                <w:bdr w:val="none" w:sz="0" w:space="0" w:color="auto"/>
                <w:lang w:val="lt-LT"/>
              </w:rPr>
            </w:pPr>
            <w:r w:rsidRPr="00537DE4">
              <w:rPr>
                <w:rFonts w:eastAsia="Times New Roman"/>
                <w:noProof/>
                <w:sz w:val="22"/>
                <w:szCs w:val="20"/>
                <w:bdr w:val="none" w:sz="0" w:space="0" w:color="auto"/>
                <w:lang w:val="lt-LT"/>
              </w:rPr>
              <w:t xml:space="preserve">vnt. </w:t>
            </w:r>
          </w:p>
        </w:tc>
        <w:tc>
          <w:tcPr>
            <w:tcW w:w="1440" w:type="dxa"/>
            <w:tcBorders>
              <w:top w:val="single" w:sz="4" w:space="0" w:color="auto"/>
              <w:left w:val="single" w:sz="4" w:space="0" w:color="auto"/>
              <w:bottom w:val="single" w:sz="4" w:space="0" w:color="auto"/>
              <w:right w:val="single" w:sz="4" w:space="0" w:color="auto"/>
            </w:tcBorders>
          </w:tcPr>
          <w:p w14:paraId="4BD6449F"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0"/>
                <w:bdr w:val="none" w:sz="0" w:space="0" w:color="auto"/>
                <w:lang w:val="lt-LT"/>
              </w:rPr>
            </w:pPr>
            <w:r w:rsidRPr="00537DE4">
              <w:rPr>
                <w:rFonts w:eastAsia="Times New Roman"/>
                <w:noProof/>
                <w:sz w:val="22"/>
                <w:szCs w:val="20"/>
                <w:bdr w:val="none" w:sz="0" w:space="0" w:color="auto"/>
                <w:lang w:val="lt-LT"/>
              </w:rPr>
              <w:t>Kaina be PVM, EUR</w:t>
            </w:r>
          </w:p>
        </w:tc>
        <w:tc>
          <w:tcPr>
            <w:tcW w:w="1440" w:type="dxa"/>
            <w:tcBorders>
              <w:top w:val="single" w:sz="4" w:space="0" w:color="auto"/>
              <w:left w:val="single" w:sz="4" w:space="0" w:color="auto"/>
              <w:bottom w:val="single" w:sz="4" w:space="0" w:color="auto"/>
              <w:right w:val="single" w:sz="4" w:space="0" w:color="auto"/>
            </w:tcBorders>
          </w:tcPr>
          <w:p w14:paraId="761377A0"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0"/>
                <w:bdr w:val="none" w:sz="0" w:space="0" w:color="auto"/>
                <w:lang w:val="lt-LT"/>
              </w:rPr>
            </w:pPr>
            <w:r w:rsidRPr="00537DE4">
              <w:rPr>
                <w:rFonts w:eastAsia="Times New Roman"/>
                <w:noProof/>
                <w:sz w:val="22"/>
                <w:szCs w:val="20"/>
                <w:bdr w:val="none" w:sz="0" w:space="0" w:color="auto"/>
                <w:lang w:val="lt-LT"/>
              </w:rPr>
              <w:t>Kaina su PVM, EUR</w:t>
            </w:r>
          </w:p>
        </w:tc>
      </w:tr>
      <w:tr w:rsidR="00537DE4" w:rsidRPr="00537DE4" w14:paraId="19D1DEB6" w14:textId="77777777" w:rsidTr="00231D51">
        <w:tc>
          <w:tcPr>
            <w:tcW w:w="674" w:type="dxa"/>
            <w:tcBorders>
              <w:top w:val="single" w:sz="4" w:space="0" w:color="auto"/>
              <w:left w:val="single" w:sz="4" w:space="0" w:color="auto"/>
              <w:bottom w:val="single" w:sz="4" w:space="0" w:color="auto"/>
              <w:right w:val="single" w:sz="4" w:space="0" w:color="auto"/>
            </w:tcBorders>
          </w:tcPr>
          <w:p w14:paraId="52DE7CA4"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noProof/>
                <w:sz w:val="22"/>
                <w:szCs w:val="20"/>
                <w:bdr w:val="none" w:sz="0" w:space="0" w:color="auto"/>
                <w:lang w:val="lt-LT"/>
              </w:rPr>
            </w:pPr>
            <w:r w:rsidRPr="00537DE4">
              <w:rPr>
                <w:rFonts w:eastAsia="Times New Roman"/>
                <w:i/>
                <w:noProof/>
                <w:sz w:val="22"/>
                <w:szCs w:val="20"/>
                <w:bdr w:val="none" w:sz="0" w:space="0" w:color="auto"/>
                <w:lang w:val="lt-LT"/>
              </w:rPr>
              <w:t>1</w:t>
            </w:r>
          </w:p>
        </w:tc>
        <w:tc>
          <w:tcPr>
            <w:tcW w:w="3934" w:type="dxa"/>
            <w:tcBorders>
              <w:top w:val="single" w:sz="4" w:space="0" w:color="auto"/>
              <w:left w:val="single" w:sz="4" w:space="0" w:color="auto"/>
              <w:bottom w:val="single" w:sz="4" w:space="0" w:color="auto"/>
              <w:right w:val="single" w:sz="4" w:space="0" w:color="auto"/>
            </w:tcBorders>
          </w:tcPr>
          <w:p w14:paraId="3C608F39"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noProof/>
                <w:sz w:val="22"/>
                <w:szCs w:val="20"/>
                <w:bdr w:val="none" w:sz="0" w:space="0" w:color="auto"/>
                <w:lang w:val="lt-LT"/>
              </w:rPr>
            </w:pPr>
            <w:r w:rsidRPr="00537DE4">
              <w:rPr>
                <w:rFonts w:eastAsia="Times New Roman"/>
                <w:i/>
                <w:noProof/>
                <w:sz w:val="22"/>
                <w:szCs w:val="20"/>
                <w:bdr w:val="none" w:sz="0" w:space="0" w:color="auto"/>
                <w:lang w:val="lt-LT"/>
              </w:rPr>
              <w:t>2</w:t>
            </w:r>
          </w:p>
        </w:tc>
        <w:tc>
          <w:tcPr>
            <w:tcW w:w="1260" w:type="dxa"/>
            <w:tcBorders>
              <w:top w:val="single" w:sz="4" w:space="0" w:color="auto"/>
              <w:left w:val="single" w:sz="4" w:space="0" w:color="auto"/>
              <w:bottom w:val="single" w:sz="4" w:space="0" w:color="auto"/>
              <w:right w:val="single" w:sz="4" w:space="0" w:color="auto"/>
            </w:tcBorders>
          </w:tcPr>
          <w:p w14:paraId="5F6349E8"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noProof/>
                <w:sz w:val="22"/>
                <w:szCs w:val="20"/>
                <w:bdr w:val="none" w:sz="0" w:space="0" w:color="auto"/>
                <w:lang w:val="lt-LT"/>
              </w:rPr>
            </w:pPr>
            <w:r w:rsidRPr="00537DE4">
              <w:rPr>
                <w:rFonts w:eastAsia="Times New Roman"/>
                <w:i/>
                <w:noProof/>
                <w:sz w:val="22"/>
                <w:szCs w:val="20"/>
                <w:bdr w:val="none" w:sz="0" w:space="0" w:color="auto"/>
                <w:lang w:val="lt-LT"/>
              </w:rPr>
              <w:t>3</w:t>
            </w:r>
          </w:p>
        </w:tc>
        <w:tc>
          <w:tcPr>
            <w:tcW w:w="1080" w:type="dxa"/>
            <w:tcBorders>
              <w:top w:val="single" w:sz="4" w:space="0" w:color="auto"/>
              <w:left w:val="single" w:sz="4" w:space="0" w:color="auto"/>
              <w:bottom w:val="single" w:sz="4" w:space="0" w:color="auto"/>
              <w:right w:val="single" w:sz="4" w:space="0" w:color="auto"/>
            </w:tcBorders>
          </w:tcPr>
          <w:p w14:paraId="7F173F11"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noProof/>
                <w:sz w:val="22"/>
                <w:szCs w:val="20"/>
                <w:bdr w:val="none" w:sz="0" w:space="0" w:color="auto"/>
                <w:lang w:val="lt-LT"/>
              </w:rPr>
            </w:pPr>
            <w:r w:rsidRPr="00537DE4">
              <w:rPr>
                <w:rFonts w:eastAsia="Times New Roman"/>
                <w:i/>
                <w:noProof/>
                <w:sz w:val="22"/>
                <w:szCs w:val="20"/>
                <w:bdr w:val="none" w:sz="0" w:space="0" w:color="auto"/>
                <w:lang w:val="lt-LT"/>
              </w:rPr>
              <w:t>4</w:t>
            </w:r>
          </w:p>
        </w:tc>
        <w:tc>
          <w:tcPr>
            <w:tcW w:w="1440" w:type="dxa"/>
            <w:tcBorders>
              <w:top w:val="single" w:sz="4" w:space="0" w:color="auto"/>
              <w:left w:val="single" w:sz="4" w:space="0" w:color="auto"/>
              <w:bottom w:val="single" w:sz="4" w:space="0" w:color="auto"/>
              <w:right w:val="single" w:sz="4" w:space="0" w:color="auto"/>
            </w:tcBorders>
          </w:tcPr>
          <w:p w14:paraId="39DB5DB2"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noProof/>
                <w:sz w:val="22"/>
                <w:szCs w:val="20"/>
                <w:bdr w:val="none" w:sz="0" w:space="0" w:color="auto"/>
                <w:lang w:val="lt-LT"/>
              </w:rPr>
            </w:pPr>
            <w:r w:rsidRPr="00537DE4">
              <w:rPr>
                <w:rFonts w:eastAsia="Times New Roman"/>
                <w:i/>
                <w:noProof/>
                <w:sz w:val="22"/>
                <w:szCs w:val="20"/>
                <w:bdr w:val="none" w:sz="0" w:space="0" w:color="auto"/>
                <w:lang w:val="lt-LT"/>
              </w:rPr>
              <w:t>5</w:t>
            </w:r>
          </w:p>
        </w:tc>
        <w:tc>
          <w:tcPr>
            <w:tcW w:w="1440" w:type="dxa"/>
            <w:tcBorders>
              <w:top w:val="single" w:sz="4" w:space="0" w:color="auto"/>
              <w:left w:val="single" w:sz="4" w:space="0" w:color="auto"/>
              <w:bottom w:val="single" w:sz="4" w:space="0" w:color="auto"/>
              <w:right w:val="single" w:sz="4" w:space="0" w:color="auto"/>
            </w:tcBorders>
          </w:tcPr>
          <w:p w14:paraId="2FA64C82"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noProof/>
                <w:sz w:val="22"/>
                <w:szCs w:val="20"/>
                <w:bdr w:val="none" w:sz="0" w:space="0" w:color="auto"/>
                <w:lang w:val="lt-LT"/>
              </w:rPr>
            </w:pPr>
            <w:r w:rsidRPr="00537DE4">
              <w:rPr>
                <w:rFonts w:eastAsia="Times New Roman"/>
                <w:i/>
                <w:noProof/>
                <w:sz w:val="22"/>
                <w:szCs w:val="20"/>
                <w:bdr w:val="none" w:sz="0" w:space="0" w:color="auto"/>
                <w:lang w:val="lt-LT"/>
              </w:rPr>
              <w:t>6</w:t>
            </w:r>
          </w:p>
        </w:tc>
      </w:tr>
      <w:tr w:rsidR="00537DE4" w:rsidRPr="00537DE4" w14:paraId="2D0CB4A4" w14:textId="77777777" w:rsidTr="00231D51">
        <w:tc>
          <w:tcPr>
            <w:tcW w:w="674" w:type="dxa"/>
            <w:tcBorders>
              <w:top w:val="single" w:sz="4" w:space="0" w:color="auto"/>
              <w:left w:val="single" w:sz="4" w:space="0" w:color="auto"/>
              <w:bottom w:val="single" w:sz="4" w:space="0" w:color="auto"/>
              <w:right w:val="single" w:sz="4" w:space="0" w:color="auto"/>
            </w:tcBorders>
          </w:tcPr>
          <w:p w14:paraId="2359AA89"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0"/>
                <w:bdr w:val="none" w:sz="0" w:space="0" w:color="auto"/>
                <w:lang w:val="lt-LT"/>
              </w:rPr>
            </w:pPr>
            <w:r w:rsidRPr="00537DE4">
              <w:rPr>
                <w:rFonts w:eastAsia="Times New Roman"/>
                <w:noProof/>
                <w:sz w:val="22"/>
                <w:szCs w:val="20"/>
                <w:bdr w:val="none" w:sz="0" w:space="0" w:color="auto"/>
                <w:lang w:val="lt-LT"/>
              </w:rPr>
              <w:t>1</w:t>
            </w:r>
          </w:p>
        </w:tc>
        <w:tc>
          <w:tcPr>
            <w:tcW w:w="3934" w:type="dxa"/>
            <w:tcBorders>
              <w:top w:val="single" w:sz="4" w:space="0" w:color="auto"/>
              <w:left w:val="single" w:sz="4" w:space="0" w:color="auto"/>
              <w:bottom w:val="single" w:sz="4" w:space="0" w:color="auto"/>
              <w:right w:val="single" w:sz="4" w:space="0" w:color="auto"/>
            </w:tcBorders>
          </w:tcPr>
          <w:p w14:paraId="41F00902" w14:textId="59A2A9F0"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0"/>
                <w:bdr w:val="none" w:sz="0" w:space="0" w:color="auto"/>
                <w:lang w:val="lt-LT"/>
              </w:rPr>
            </w:pPr>
            <w:r w:rsidRPr="00537DE4">
              <w:rPr>
                <w:rFonts w:eastAsia="Times New Roman"/>
                <w:noProof/>
                <w:sz w:val="22"/>
                <w:szCs w:val="20"/>
                <w:bdr w:val="none" w:sz="0" w:space="0" w:color="auto"/>
                <w:lang w:val="lt-LT"/>
              </w:rPr>
              <w:t>M</w:t>
            </w:r>
            <w:r w:rsidR="00643300">
              <w:rPr>
                <w:rFonts w:eastAsia="Times New Roman"/>
                <w:noProof/>
                <w:sz w:val="22"/>
                <w:szCs w:val="20"/>
                <w:bdr w:val="none" w:sz="0" w:space="0" w:color="auto"/>
                <w:lang w:val="lt-LT"/>
              </w:rPr>
              <w:t>2</w:t>
            </w:r>
            <w:r w:rsidRPr="00537DE4">
              <w:rPr>
                <w:rFonts w:eastAsia="Times New Roman"/>
                <w:noProof/>
                <w:sz w:val="22"/>
                <w:szCs w:val="20"/>
                <w:bdr w:val="none" w:sz="0" w:space="0" w:color="auto"/>
                <w:lang w:val="lt-LT"/>
              </w:rPr>
              <w:t xml:space="preserve"> klasės </w:t>
            </w:r>
            <w:r w:rsidR="00643300">
              <w:rPr>
                <w:rFonts w:eastAsia="Times New Roman"/>
                <w:noProof/>
                <w:sz w:val="22"/>
                <w:szCs w:val="20"/>
                <w:bdr w:val="none" w:sz="0" w:space="0" w:color="auto"/>
                <w:lang w:val="lt-LT"/>
              </w:rPr>
              <w:t>autobuso</w:t>
            </w:r>
          </w:p>
        </w:tc>
        <w:tc>
          <w:tcPr>
            <w:tcW w:w="1260" w:type="dxa"/>
            <w:tcBorders>
              <w:top w:val="single" w:sz="4" w:space="0" w:color="auto"/>
              <w:left w:val="single" w:sz="4" w:space="0" w:color="auto"/>
              <w:bottom w:val="single" w:sz="4" w:space="0" w:color="auto"/>
              <w:right w:val="single" w:sz="4" w:space="0" w:color="auto"/>
            </w:tcBorders>
          </w:tcPr>
          <w:p w14:paraId="30967741"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0"/>
                <w:bdr w:val="none" w:sz="0" w:space="0" w:color="auto"/>
                <w:lang w:val="lt-LT"/>
              </w:rPr>
            </w:pPr>
            <w:r w:rsidRPr="00537DE4">
              <w:rPr>
                <w:rFonts w:eastAsia="Times New Roman"/>
                <w:noProof/>
                <w:sz w:val="22"/>
                <w:szCs w:val="20"/>
                <w:bdr w:val="none" w:sz="0" w:space="0" w:color="auto"/>
                <w:lang w:val="lt-LT"/>
              </w:rPr>
              <w:t>1</w:t>
            </w:r>
          </w:p>
        </w:tc>
        <w:tc>
          <w:tcPr>
            <w:tcW w:w="1080" w:type="dxa"/>
            <w:tcBorders>
              <w:top w:val="single" w:sz="4" w:space="0" w:color="auto"/>
              <w:left w:val="single" w:sz="4" w:space="0" w:color="auto"/>
              <w:bottom w:val="single" w:sz="4" w:space="0" w:color="auto"/>
              <w:right w:val="single" w:sz="4" w:space="0" w:color="auto"/>
            </w:tcBorders>
          </w:tcPr>
          <w:p w14:paraId="1769D72D"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0"/>
                <w:bdr w:val="none" w:sz="0" w:space="0" w:color="auto"/>
                <w:lang w:val="lt-LT"/>
              </w:rPr>
            </w:pPr>
            <w:r w:rsidRPr="00537DE4">
              <w:rPr>
                <w:rFonts w:eastAsia="Times New Roman"/>
                <w:noProof/>
                <w:sz w:val="22"/>
                <w:szCs w:val="20"/>
                <w:bdr w:val="none" w:sz="0" w:space="0" w:color="auto"/>
                <w:lang w:val="lt-LT"/>
              </w:rPr>
              <w:t>vnt</w:t>
            </w:r>
          </w:p>
        </w:tc>
        <w:tc>
          <w:tcPr>
            <w:tcW w:w="1440" w:type="dxa"/>
            <w:tcBorders>
              <w:top w:val="single" w:sz="4" w:space="0" w:color="auto"/>
              <w:left w:val="single" w:sz="4" w:space="0" w:color="auto"/>
              <w:bottom w:val="single" w:sz="4" w:space="0" w:color="auto"/>
              <w:right w:val="single" w:sz="4" w:space="0" w:color="auto"/>
            </w:tcBorders>
          </w:tcPr>
          <w:p w14:paraId="527095AA"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0"/>
                <w:bdr w:val="none" w:sz="0" w:space="0" w:color="auto"/>
                <w:lang w:val="lt-LT"/>
              </w:rPr>
            </w:pPr>
          </w:p>
        </w:tc>
        <w:tc>
          <w:tcPr>
            <w:tcW w:w="1440" w:type="dxa"/>
            <w:tcBorders>
              <w:top w:val="single" w:sz="4" w:space="0" w:color="auto"/>
              <w:left w:val="single" w:sz="4" w:space="0" w:color="auto"/>
              <w:bottom w:val="single" w:sz="4" w:space="0" w:color="auto"/>
              <w:right w:val="single" w:sz="4" w:space="0" w:color="auto"/>
            </w:tcBorders>
          </w:tcPr>
          <w:p w14:paraId="442A7D10"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0"/>
                <w:bdr w:val="none" w:sz="0" w:space="0" w:color="auto"/>
                <w:lang w:val="lt-LT"/>
              </w:rPr>
            </w:pPr>
          </w:p>
        </w:tc>
      </w:tr>
      <w:tr w:rsidR="00537DE4" w:rsidRPr="00537DE4" w14:paraId="346BCB14" w14:textId="77777777" w:rsidTr="00231D51">
        <w:tc>
          <w:tcPr>
            <w:tcW w:w="674" w:type="dxa"/>
            <w:tcBorders>
              <w:top w:val="single" w:sz="4" w:space="0" w:color="auto"/>
              <w:left w:val="single" w:sz="4" w:space="0" w:color="auto"/>
              <w:bottom w:val="single" w:sz="4" w:space="0" w:color="auto"/>
              <w:right w:val="single" w:sz="4" w:space="0" w:color="auto"/>
            </w:tcBorders>
          </w:tcPr>
          <w:p w14:paraId="5B7ACBA5"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0"/>
                <w:bdr w:val="none" w:sz="0" w:space="0" w:color="auto"/>
                <w:lang w:val="lt-LT"/>
              </w:rPr>
            </w:pPr>
          </w:p>
        </w:tc>
        <w:tc>
          <w:tcPr>
            <w:tcW w:w="7714" w:type="dxa"/>
            <w:gridSpan w:val="4"/>
            <w:tcBorders>
              <w:top w:val="single" w:sz="4" w:space="0" w:color="auto"/>
              <w:left w:val="single" w:sz="4" w:space="0" w:color="auto"/>
              <w:bottom w:val="single" w:sz="4" w:space="0" w:color="auto"/>
              <w:right w:val="single" w:sz="4" w:space="0" w:color="auto"/>
            </w:tcBorders>
          </w:tcPr>
          <w:p w14:paraId="10E37181"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sz w:val="22"/>
                <w:szCs w:val="20"/>
                <w:bdr w:val="none" w:sz="0" w:space="0" w:color="auto"/>
                <w:lang w:val="lt-LT"/>
              </w:rPr>
            </w:pPr>
            <w:r w:rsidRPr="00537DE4">
              <w:rPr>
                <w:rFonts w:eastAsia="Times New Roman"/>
                <w:noProof/>
                <w:sz w:val="22"/>
                <w:szCs w:val="20"/>
                <w:bdr w:val="none" w:sz="0" w:space="0" w:color="auto"/>
                <w:lang w:val="lt-LT"/>
              </w:rPr>
              <w:t>PVM (21 %) suma , EUR</w:t>
            </w:r>
          </w:p>
        </w:tc>
        <w:tc>
          <w:tcPr>
            <w:tcW w:w="1440" w:type="dxa"/>
            <w:tcBorders>
              <w:top w:val="single" w:sz="4" w:space="0" w:color="auto"/>
              <w:left w:val="single" w:sz="4" w:space="0" w:color="auto"/>
              <w:bottom w:val="single" w:sz="4" w:space="0" w:color="auto"/>
              <w:right w:val="single" w:sz="4" w:space="0" w:color="auto"/>
            </w:tcBorders>
          </w:tcPr>
          <w:p w14:paraId="00861F4F"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0"/>
                <w:bdr w:val="none" w:sz="0" w:space="0" w:color="auto"/>
                <w:lang w:val="lt-LT"/>
              </w:rPr>
            </w:pPr>
          </w:p>
        </w:tc>
      </w:tr>
      <w:tr w:rsidR="00537DE4" w:rsidRPr="00537DE4" w14:paraId="25A4DB5C" w14:textId="77777777" w:rsidTr="00231D51">
        <w:tc>
          <w:tcPr>
            <w:tcW w:w="674" w:type="dxa"/>
            <w:tcBorders>
              <w:top w:val="single" w:sz="4" w:space="0" w:color="auto"/>
              <w:left w:val="single" w:sz="4" w:space="0" w:color="auto"/>
              <w:bottom w:val="single" w:sz="4" w:space="0" w:color="auto"/>
              <w:right w:val="single" w:sz="4" w:space="0" w:color="auto"/>
            </w:tcBorders>
          </w:tcPr>
          <w:p w14:paraId="265A8CA5"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0"/>
                <w:bdr w:val="none" w:sz="0" w:space="0" w:color="auto"/>
                <w:lang w:val="lt-LT"/>
              </w:rPr>
            </w:pPr>
          </w:p>
        </w:tc>
        <w:tc>
          <w:tcPr>
            <w:tcW w:w="7714" w:type="dxa"/>
            <w:gridSpan w:val="4"/>
            <w:tcBorders>
              <w:top w:val="single" w:sz="4" w:space="0" w:color="auto"/>
              <w:left w:val="single" w:sz="4" w:space="0" w:color="auto"/>
              <w:bottom w:val="single" w:sz="4" w:space="0" w:color="auto"/>
              <w:right w:val="single" w:sz="4" w:space="0" w:color="auto"/>
            </w:tcBorders>
          </w:tcPr>
          <w:p w14:paraId="7AD254C4"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sz w:val="22"/>
                <w:szCs w:val="20"/>
                <w:bdr w:val="none" w:sz="0" w:space="0" w:color="auto"/>
                <w:lang w:val="lt-LT"/>
              </w:rPr>
            </w:pPr>
            <w:r w:rsidRPr="00537DE4">
              <w:rPr>
                <w:rFonts w:eastAsia="Times New Roman"/>
                <w:noProof/>
                <w:sz w:val="22"/>
                <w:szCs w:val="20"/>
                <w:bdr w:val="none" w:sz="0" w:space="0" w:color="auto"/>
                <w:lang w:val="lt-LT"/>
              </w:rPr>
              <w:t>Viso, EUR</w:t>
            </w:r>
          </w:p>
        </w:tc>
        <w:tc>
          <w:tcPr>
            <w:tcW w:w="1440" w:type="dxa"/>
            <w:tcBorders>
              <w:top w:val="single" w:sz="4" w:space="0" w:color="auto"/>
              <w:left w:val="single" w:sz="4" w:space="0" w:color="auto"/>
              <w:bottom w:val="single" w:sz="4" w:space="0" w:color="auto"/>
              <w:right w:val="single" w:sz="4" w:space="0" w:color="auto"/>
            </w:tcBorders>
          </w:tcPr>
          <w:p w14:paraId="720ADBF3"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0"/>
                <w:bdr w:val="none" w:sz="0" w:space="0" w:color="auto"/>
                <w:lang w:val="lt-LT"/>
              </w:rPr>
            </w:pPr>
          </w:p>
        </w:tc>
      </w:tr>
    </w:tbl>
    <w:p w14:paraId="0FC1D547"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noProof/>
          <w:sz w:val="22"/>
          <w:szCs w:val="20"/>
          <w:bdr w:val="none" w:sz="0" w:space="0" w:color="auto"/>
          <w:lang w:val="lt-LT"/>
        </w:rPr>
      </w:pPr>
      <w:r w:rsidRPr="00537DE4">
        <w:rPr>
          <w:rFonts w:eastAsia="Times New Roman"/>
          <w:noProof/>
          <w:sz w:val="22"/>
          <w:szCs w:val="20"/>
          <w:bdr w:val="none" w:sz="0" w:space="0" w:color="auto"/>
          <w:lang w:val="lt-LT"/>
        </w:rPr>
        <w:t>Tais atvejais, kai pagal galiojančius teisės aktus tiekėjui nereikia mokėti PVM, jis lentelės 5 skilties nepildo ir nurodo priežastis, dėl kurių PVM nemoka.</w:t>
      </w:r>
    </w:p>
    <w:p w14:paraId="1A1FAB62"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0"/>
          <w:bdr w:val="none" w:sz="0" w:space="0" w:color="auto"/>
          <w:lang w:val="lt-LT"/>
        </w:rPr>
      </w:pPr>
      <w:r w:rsidRPr="00537DE4">
        <w:rPr>
          <w:rFonts w:eastAsia="Times New Roman"/>
          <w:noProof/>
          <w:sz w:val="22"/>
          <w:szCs w:val="20"/>
          <w:bdr w:val="none" w:sz="0" w:space="0" w:color="auto"/>
          <w:lang w:val="lt-LT"/>
        </w:rPr>
        <w:t>Kartu su pasiūlymu pateikiami šie dokumentai: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536"/>
        <w:gridCol w:w="2127"/>
        <w:gridCol w:w="2438"/>
      </w:tblGrid>
      <w:tr w:rsidR="00537DE4" w:rsidRPr="00736EC3" w14:paraId="06450A9A" w14:textId="77777777" w:rsidTr="00390145">
        <w:tc>
          <w:tcPr>
            <w:tcW w:w="675" w:type="dxa"/>
            <w:tcBorders>
              <w:top w:val="single" w:sz="4" w:space="0" w:color="auto"/>
              <w:left w:val="single" w:sz="4" w:space="0" w:color="auto"/>
              <w:bottom w:val="single" w:sz="4" w:space="0" w:color="auto"/>
              <w:right w:val="single" w:sz="4" w:space="0" w:color="auto"/>
            </w:tcBorders>
            <w:vAlign w:val="center"/>
          </w:tcPr>
          <w:p w14:paraId="00F306DC"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0"/>
                <w:bdr w:val="none" w:sz="0" w:space="0" w:color="auto"/>
                <w:lang w:val="lt-LT"/>
              </w:rPr>
            </w:pPr>
            <w:r w:rsidRPr="00537DE4">
              <w:rPr>
                <w:rFonts w:eastAsia="Times New Roman"/>
                <w:noProof/>
                <w:sz w:val="22"/>
                <w:szCs w:val="20"/>
                <w:bdr w:val="none" w:sz="0" w:space="0" w:color="auto"/>
                <w:lang w:val="lt-LT"/>
              </w:rPr>
              <w:t>Eil.Nr.</w:t>
            </w:r>
          </w:p>
        </w:tc>
        <w:tc>
          <w:tcPr>
            <w:tcW w:w="4536" w:type="dxa"/>
            <w:tcBorders>
              <w:top w:val="single" w:sz="4" w:space="0" w:color="auto"/>
              <w:left w:val="single" w:sz="4" w:space="0" w:color="auto"/>
              <w:bottom w:val="single" w:sz="4" w:space="0" w:color="auto"/>
              <w:right w:val="single" w:sz="4" w:space="0" w:color="auto"/>
            </w:tcBorders>
            <w:vAlign w:val="center"/>
          </w:tcPr>
          <w:p w14:paraId="065ADA13"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0"/>
                <w:bdr w:val="none" w:sz="0" w:space="0" w:color="auto"/>
                <w:lang w:val="lt-LT"/>
              </w:rPr>
            </w:pPr>
            <w:r w:rsidRPr="00537DE4">
              <w:rPr>
                <w:rFonts w:eastAsia="Times New Roman"/>
                <w:noProof/>
                <w:sz w:val="22"/>
                <w:szCs w:val="20"/>
                <w:bdr w:val="none" w:sz="0" w:space="0" w:color="auto"/>
                <w:lang w:val="lt-LT"/>
              </w:rPr>
              <w:t>Pateiktų dokumentų pavadinimas</w:t>
            </w:r>
          </w:p>
        </w:tc>
        <w:tc>
          <w:tcPr>
            <w:tcW w:w="2127" w:type="dxa"/>
            <w:tcBorders>
              <w:top w:val="single" w:sz="4" w:space="0" w:color="auto"/>
              <w:left w:val="single" w:sz="4" w:space="0" w:color="auto"/>
              <w:bottom w:val="single" w:sz="4" w:space="0" w:color="auto"/>
              <w:right w:val="single" w:sz="4" w:space="0" w:color="auto"/>
            </w:tcBorders>
            <w:vAlign w:val="center"/>
          </w:tcPr>
          <w:p w14:paraId="666CCE90"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0"/>
                <w:bdr w:val="none" w:sz="0" w:space="0" w:color="auto"/>
                <w:lang w:val="lt-LT"/>
              </w:rPr>
            </w:pPr>
            <w:r w:rsidRPr="00537DE4">
              <w:rPr>
                <w:rFonts w:eastAsia="Times New Roman"/>
                <w:noProof/>
                <w:sz w:val="22"/>
                <w:szCs w:val="20"/>
                <w:bdr w:val="none" w:sz="0" w:space="0" w:color="auto"/>
                <w:lang w:val="lt-LT"/>
              </w:rPr>
              <w:t>Dokumento puslapių skaičius</w:t>
            </w:r>
          </w:p>
        </w:tc>
        <w:tc>
          <w:tcPr>
            <w:tcW w:w="2438" w:type="dxa"/>
            <w:tcBorders>
              <w:top w:val="single" w:sz="4" w:space="0" w:color="auto"/>
              <w:left w:val="single" w:sz="4" w:space="0" w:color="auto"/>
              <w:bottom w:val="single" w:sz="4" w:space="0" w:color="auto"/>
              <w:right w:val="single" w:sz="4" w:space="0" w:color="auto"/>
            </w:tcBorders>
            <w:vAlign w:val="center"/>
          </w:tcPr>
          <w:p w14:paraId="773D5078"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0"/>
                <w:bdr w:val="none" w:sz="0" w:space="0" w:color="auto"/>
                <w:lang w:val="lt-LT"/>
              </w:rPr>
            </w:pPr>
            <w:r w:rsidRPr="00537DE4">
              <w:rPr>
                <w:rFonts w:eastAsia="Times New Roman"/>
                <w:noProof/>
                <w:sz w:val="22"/>
                <w:szCs w:val="20"/>
                <w:bdr w:val="none" w:sz="0" w:space="0" w:color="auto"/>
                <w:lang w:val="lt-LT"/>
              </w:rPr>
              <w:t>Ar dokumentas konfidencialus (Taip/Ne)</w:t>
            </w:r>
          </w:p>
        </w:tc>
      </w:tr>
      <w:tr w:rsidR="00537DE4" w:rsidRPr="00736EC3" w14:paraId="30D659BB" w14:textId="77777777" w:rsidTr="00390145">
        <w:tc>
          <w:tcPr>
            <w:tcW w:w="675" w:type="dxa"/>
            <w:tcBorders>
              <w:top w:val="single" w:sz="4" w:space="0" w:color="auto"/>
              <w:left w:val="single" w:sz="4" w:space="0" w:color="auto"/>
              <w:bottom w:val="single" w:sz="4" w:space="0" w:color="auto"/>
              <w:right w:val="single" w:sz="4" w:space="0" w:color="auto"/>
            </w:tcBorders>
          </w:tcPr>
          <w:p w14:paraId="21B464ED"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0"/>
                <w:bdr w:val="none" w:sz="0" w:space="0" w:color="auto"/>
                <w:lang w:val="lt-LT"/>
              </w:rPr>
            </w:pPr>
          </w:p>
        </w:tc>
        <w:tc>
          <w:tcPr>
            <w:tcW w:w="4536" w:type="dxa"/>
            <w:tcBorders>
              <w:top w:val="single" w:sz="4" w:space="0" w:color="auto"/>
              <w:left w:val="single" w:sz="4" w:space="0" w:color="auto"/>
              <w:bottom w:val="single" w:sz="4" w:space="0" w:color="auto"/>
              <w:right w:val="single" w:sz="4" w:space="0" w:color="auto"/>
            </w:tcBorders>
          </w:tcPr>
          <w:p w14:paraId="2090ADAB"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0"/>
                <w:bdr w:val="none" w:sz="0" w:space="0" w:color="auto"/>
                <w:lang w:val="lt-LT"/>
              </w:rPr>
            </w:pPr>
          </w:p>
        </w:tc>
        <w:tc>
          <w:tcPr>
            <w:tcW w:w="2127" w:type="dxa"/>
            <w:tcBorders>
              <w:top w:val="single" w:sz="4" w:space="0" w:color="auto"/>
              <w:left w:val="single" w:sz="4" w:space="0" w:color="auto"/>
              <w:bottom w:val="single" w:sz="4" w:space="0" w:color="auto"/>
              <w:right w:val="single" w:sz="4" w:space="0" w:color="auto"/>
            </w:tcBorders>
          </w:tcPr>
          <w:p w14:paraId="69633D3B"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0"/>
                <w:bdr w:val="none" w:sz="0" w:space="0" w:color="auto"/>
                <w:lang w:val="lt-LT"/>
              </w:rPr>
            </w:pPr>
          </w:p>
        </w:tc>
        <w:tc>
          <w:tcPr>
            <w:tcW w:w="2438" w:type="dxa"/>
            <w:tcBorders>
              <w:top w:val="single" w:sz="4" w:space="0" w:color="auto"/>
              <w:left w:val="single" w:sz="4" w:space="0" w:color="auto"/>
              <w:bottom w:val="single" w:sz="4" w:space="0" w:color="auto"/>
              <w:right w:val="single" w:sz="4" w:space="0" w:color="auto"/>
            </w:tcBorders>
          </w:tcPr>
          <w:p w14:paraId="1F30DE8C"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0"/>
                <w:bdr w:val="none" w:sz="0" w:space="0" w:color="auto"/>
                <w:lang w:val="lt-LT"/>
              </w:rPr>
            </w:pPr>
          </w:p>
        </w:tc>
      </w:tr>
      <w:tr w:rsidR="00537DE4" w:rsidRPr="00736EC3" w14:paraId="7EEE01E2" w14:textId="77777777" w:rsidTr="00390145">
        <w:tc>
          <w:tcPr>
            <w:tcW w:w="675" w:type="dxa"/>
            <w:tcBorders>
              <w:top w:val="single" w:sz="4" w:space="0" w:color="auto"/>
              <w:left w:val="single" w:sz="4" w:space="0" w:color="auto"/>
              <w:bottom w:val="single" w:sz="4" w:space="0" w:color="auto"/>
              <w:right w:val="single" w:sz="4" w:space="0" w:color="auto"/>
            </w:tcBorders>
          </w:tcPr>
          <w:p w14:paraId="2A3D2F9B"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0"/>
                <w:bdr w:val="none" w:sz="0" w:space="0" w:color="auto"/>
                <w:lang w:val="lt-LT"/>
              </w:rPr>
            </w:pPr>
          </w:p>
        </w:tc>
        <w:tc>
          <w:tcPr>
            <w:tcW w:w="4536" w:type="dxa"/>
            <w:tcBorders>
              <w:top w:val="single" w:sz="4" w:space="0" w:color="auto"/>
              <w:left w:val="single" w:sz="4" w:space="0" w:color="auto"/>
              <w:bottom w:val="single" w:sz="4" w:space="0" w:color="auto"/>
              <w:right w:val="single" w:sz="4" w:space="0" w:color="auto"/>
            </w:tcBorders>
          </w:tcPr>
          <w:p w14:paraId="08580A87"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 w:val="center" w:pos="4153"/>
                <w:tab w:val="right" w:pos="9100"/>
              </w:tabs>
              <w:rPr>
                <w:rFonts w:eastAsia="Times New Roman"/>
                <w:noProof/>
                <w:spacing w:val="10"/>
                <w:sz w:val="20"/>
                <w:bdr w:val="none" w:sz="0" w:space="0" w:color="auto"/>
                <w:lang w:val="lt-LT"/>
              </w:rPr>
            </w:pPr>
          </w:p>
        </w:tc>
        <w:tc>
          <w:tcPr>
            <w:tcW w:w="2127" w:type="dxa"/>
            <w:tcBorders>
              <w:top w:val="single" w:sz="4" w:space="0" w:color="auto"/>
              <w:left w:val="single" w:sz="4" w:space="0" w:color="auto"/>
              <w:bottom w:val="single" w:sz="4" w:space="0" w:color="auto"/>
              <w:right w:val="single" w:sz="4" w:space="0" w:color="auto"/>
            </w:tcBorders>
          </w:tcPr>
          <w:p w14:paraId="34989FE1"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0"/>
                <w:bdr w:val="none" w:sz="0" w:space="0" w:color="auto"/>
                <w:lang w:val="lt-LT"/>
              </w:rPr>
            </w:pPr>
          </w:p>
        </w:tc>
        <w:tc>
          <w:tcPr>
            <w:tcW w:w="2438" w:type="dxa"/>
            <w:tcBorders>
              <w:top w:val="single" w:sz="4" w:space="0" w:color="auto"/>
              <w:left w:val="single" w:sz="4" w:space="0" w:color="auto"/>
              <w:bottom w:val="single" w:sz="4" w:space="0" w:color="auto"/>
              <w:right w:val="single" w:sz="4" w:space="0" w:color="auto"/>
            </w:tcBorders>
          </w:tcPr>
          <w:p w14:paraId="5E3A557A"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0"/>
                <w:bdr w:val="none" w:sz="0" w:space="0" w:color="auto"/>
                <w:lang w:val="lt-LT"/>
              </w:rPr>
            </w:pPr>
          </w:p>
        </w:tc>
      </w:tr>
    </w:tbl>
    <w:p w14:paraId="0BCB2FC5"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rPr>
          <w:rFonts w:eastAsia="Times New Roman"/>
          <w:strike/>
          <w:noProof/>
          <w:sz w:val="20"/>
          <w:szCs w:val="20"/>
          <w:bdr w:val="none" w:sz="0" w:space="0" w:color="auto"/>
          <w:lang w:val="lt-LT"/>
        </w:rPr>
      </w:pPr>
      <w:r w:rsidRPr="00537DE4">
        <w:rPr>
          <w:rFonts w:eastAsia="Times New Roman"/>
          <w:noProof/>
          <w:sz w:val="20"/>
          <w:szCs w:val="20"/>
          <w:bdr w:val="none" w:sz="0" w:space="0" w:color="auto"/>
          <w:lang w:val="lt-LT"/>
        </w:rPr>
        <w:t xml:space="preserve">Pastaba. Tiekėjui nenurodžius, kokia informacija yra konfidenciali, laikoma, kad konfidencialios informacijos pasiūlyme nėra. </w:t>
      </w:r>
    </w:p>
    <w:p w14:paraId="0CF44501" w14:textId="77777777" w:rsidR="00537DE4" w:rsidRPr="00537DE4" w:rsidRDefault="00537DE4" w:rsidP="004A361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12"/>
          <w:szCs w:val="20"/>
          <w:bdr w:val="none" w:sz="0" w:space="0" w:color="auto"/>
          <w:lang w:val="lt-LT"/>
        </w:rPr>
      </w:pPr>
    </w:p>
    <w:tbl>
      <w:tblPr>
        <w:tblpPr w:leftFromText="180" w:rightFromText="180" w:vertAnchor="text" w:tblpY="1"/>
        <w:tblOverlap w:val="never"/>
        <w:tblW w:w="9828" w:type="dxa"/>
        <w:tblLayout w:type="fixed"/>
        <w:tblLook w:val="04A0" w:firstRow="1" w:lastRow="0" w:firstColumn="1" w:lastColumn="0" w:noHBand="0" w:noVBand="1"/>
      </w:tblPr>
      <w:tblGrid>
        <w:gridCol w:w="3284"/>
        <w:gridCol w:w="604"/>
        <w:gridCol w:w="1980"/>
        <w:gridCol w:w="701"/>
        <w:gridCol w:w="2611"/>
        <w:gridCol w:w="648"/>
      </w:tblGrid>
      <w:tr w:rsidR="00537DE4" w:rsidRPr="00736EC3" w14:paraId="7476BA6D" w14:textId="77777777" w:rsidTr="005D5AC2">
        <w:trPr>
          <w:trHeight w:val="285"/>
        </w:trPr>
        <w:tc>
          <w:tcPr>
            <w:tcW w:w="3284" w:type="dxa"/>
            <w:tcBorders>
              <w:top w:val="nil"/>
              <w:left w:val="nil"/>
              <w:bottom w:val="single" w:sz="4" w:space="0" w:color="auto"/>
              <w:right w:val="nil"/>
            </w:tcBorders>
          </w:tcPr>
          <w:p w14:paraId="1207DFD4" w14:textId="77777777" w:rsidR="00537DE4" w:rsidRPr="00537DE4" w:rsidRDefault="00537DE4" w:rsidP="005D5AC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2"/>
                <w:szCs w:val="20"/>
                <w:bdr w:val="none" w:sz="0" w:space="0" w:color="auto"/>
                <w:lang w:val="lt-LT"/>
              </w:rPr>
            </w:pPr>
          </w:p>
        </w:tc>
        <w:tc>
          <w:tcPr>
            <w:tcW w:w="604" w:type="dxa"/>
          </w:tcPr>
          <w:p w14:paraId="53227ECA" w14:textId="77777777" w:rsidR="00537DE4" w:rsidRPr="00537DE4" w:rsidRDefault="00537DE4" w:rsidP="005D5AC2">
            <w:pPr>
              <w:pBdr>
                <w:top w:val="none" w:sz="0" w:space="0" w:color="auto"/>
                <w:left w:val="none" w:sz="0" w:space="0" w:color="auto"/>
                <w:bottom w:val="none" w:sz="0" w:space="0" w:color="auto"/>
                <w:right w:val="none" w:sz="0" w:space="0" w:color="auto"/>
                <w:between w:val="none" w:sz="0" w:space="0" w:color="auto"/>
                <w:bar w:val="none" w:sz="0" w:color="auto"/>
              </w:pBdr>
              <w:ind w:right="-1"/>
              <w:jc w:val="center"/>
              <w:rPr>
                <w:rFonts w:eastAsia="Times New Roman"/>
                <w:noProof/>
                <w:sz w:val="22"/>
                <w:szCs w:val="20"/>
                <w:bdr w:val="none" w:sz="0" w:space="0" w:color="auto"/>
                <w:lang w:val="lt-LT"/>
              </w:rPr>
            </w:pPr>
          </w:p>
        </w:tc>
        <w:tc>
          <w:tcPr>
            <w:tcW w:w="1980" w:type="dxa"/>
            <w:tcBorders>
              <w:top w:val="nil"/>
              <w:left w:val="nil"/>
              <w:bottom w:val="single" w:sz="4" w:space="0" w:color="auto"/>
              <w:right w:val="nil"/>
            </w:tcBorders>
          </w:tcPr>
          <w:p w14:paraId="6D66DCC1" w14:textId="77777777" w:rsidR="00537DE4" w:rsidRPr="00537DE4" w:rsidRDefault="00537DE4" w:rsidP="005D5AC2">
            <w:pPr>
              <w:pBdr>
                <w:top w:val="none" w:sz="0" w:space="0" w:color="auto"/>
                <w:left w:val="none" w:sz="0" w:space="0" w:color="auto"/>
                <w:bottom w:val="none" w:sz="0" w:space="0" w:color="auto"/>
                <w:right w:val="none" w:sz="0" w:space="0" w:color="auto"/>
                <w:between w:val="none" w:sz="0" w:space="0" w:color="auto"/>
                <w:bar w:val="none" w:sz="0" w:color="auto"/>
              </w:pBdr>
              <w:ind w:right="-1"/>
              <w:jc w:val="center"/>
              <w:rPr>
                <w:rFonts w:eastAsia="Times New Roman"/>
                <w:noProof/>
                <w:sz w:val="22"/>
                <w:szCs w:val="20"/>
                <w:bdr w:val="none" w:sz="0" w:space="0" w:color="auto"/>
                <w:lang w:val="lt-LT"/>
              </w:rPr>
            </w:pPr>
          </w:p>
        </w:tc>
        <w:tc>
          <w:tcPr>
            <w:tcW w:w="701" w:type="dxa"/>
          </w:tcPr>
          <w:p w14:paraId="1E2FBBFF" w14:textId="77777777" w:rsidR="00537DE4" w:rsidRPr="00537DE4" w:rsidRDefault="00537DE4" w:rsidP="005D5AC2">
            <w:pPr>
              <w:pBdr>
                <w:top w:val="none" w:sz="0" w:space="0" w:color="auto"/>
                <w:left w:val="none" w:sz="0" w:space="0" w:color="auto"/>
                <w:bottom w:val="none" w:sz="0" w:space="0" w:color="auto"/>
                <w:right w:val="none" w:sz="0" w:space="0" w:color="auto"/>
                <w:between w:val="none" w:sz="0" w:space="0" w:color="auto"/>
                <w:bar w:val="none" w:sz="0" w:color="auto"/>
              </w:pBdr>
              <w:ind w:right="-1"/>
              <w:jc w:val="center"/>
              <w:rPr>
                <w:rFonts w:eastAsia="Times New Roman"/>
                <w:noProof/>
                <w:sz w:val="22"/>
                <w:szCs w:val="20"/>
                <w:bdr w:val="none" w:sz="0" w:space="0" w:color="auto"/>
                <w:lang w:val="lt-LT"/>
              </w:rPr>
            </w:pPr>
          </w:p>
        </w:tc>
        <w:tc>
          <w:tcPr>
            <w:tcW w:w="2611" w:type="dxa"/>
            <w:tcBorders>
              <w:top w:val="nil"/>
              <w:left w:val="nil"/>
              <w:bottom w:val="single" w:sz="4" w:space="0" w:color="auto"/>
              <w:right w:val="nil"/>
            </w:tcBorders>
          </w:tcPr>
          <w:p w14:paraId="284BDE0F" w14:textId="77777777" w:rsidR="00537DE4" w:rsidRPr="00537DE4" w:rsidRDefault="00537DE4" w:rsidP="005D5AC2">
            <w:pPr>
              <w:pBdr>
                <w:top w:val="none" w:sz="0" w:space="0" w:color="auto"/>
                <w:left w:val="none" w:sz="0" w:space="0" w:color="auto"/>
                <w:bottom w:val="none" w:sz="0" w:space="0" w:color="auto"/>
                <w:right w:val="none" w:sz="0" w:space="0" w:color="auto"/>
                <w:between w:val="none" w:sz="0" w:space="0" w:color="auto"/>
                <w:bar w:val="none" w:sz="0" w:color="auto"/>
              </w:pBdr>
              <w:ind w:right="-1"/>
              <w:jc w:val="right"/>
              <w:rPr>
                <w:rFonts w:eastAsia="Times New Roman"/>
                <w:noProof/>
                <w:sz w:val="22"/>
                <w:szCs w:val="20"/>
                <w:bdr w:val="none" w:sz="0" w:space="0" w:color="auto"/>
                <w:lang w:val="lt-LT"/>
              </w:rPr>
            </w:pPr>
          </w:p>
        </w:tc>
        <w:tc>
          <w:tcPr>
            <w:tcW w:w="648" w:type="dxa"/>
          </w:tcPr>
          <w:p w14:paraId="0192B6AD" w14:textId="77777777" w:rsidR="00537DE4" w:rsidRPr="00537DE4" w:rsidRDefault="00537DE4" w:rsidP="005D5AC2">
            <w:pPr>
              <w:pBdr>
                <w:top w:val="none" w:sz="0" w:space="0" w:color="auto"/>
                <w:left w:val="none" w:sz="0" w:space="0" w:color="auto"/>
                <w:bottom w:val="none" w:sz="0" w:space="0" w:color="auto"/>
                <w:right w:val="none" w:sz="0" w:space="0" w:color="auto"/>
                <w:between w:val="none" w:sz="0" w:space="0" w:color="auto"/>
                <w:bar w:val="none" w:sz="0" w:color="auto"/>
              </w:pBdr>
              <w:ind w:right="-1"/>
              <w:jc w:val="right"/>
              <w:rPr>
                <w:rFonts w:eastAsia="Times New Roman"/>
                <w:noProof/>
                <w:sz w:val="22"/>
                <w:szCs w:val="20"/>
                <w:bdr w:val="none" w:sz="0" w:space="0" w:color="auto"/>
                <w:lang w:val="lt-LT"/>
              </w:rPr>
            </w:pPr>
          </w:p>
        </w:tc>
      </w:tr>
      <w:tr w:rsidR="00537DE4" w:rsidRPr="00537DE4" w14:paraId="3D84F0B2" w14:textId="77777777" w:rsidTr="005D5AC2">
        <w:trPr>
          <w:trHeight w:val="186"/>
        </w:trPr>
        <w:tc>
          <w:tcPr>
            <w:tcW w:w="3284" w:type="dxa"/>
            <w:tcBorders>
              <w:top w:val="single" w:sz="4" w:space="0" w:color="auto"/>
              <w:left w:val="nil"/>
              <w:bottom w:val="nil"/>
              <w:right w:val="nil"/>
            </w:tcBorders>
          </w:tcPr>
          <w:p w14:paraId="3EC08BAF" w14:textId="77777777" w:rsidR="00537DE4" w:rsidRPr="00FB6A69" w:rsidRDefault="00537DE4" w:rsidP="005D5AC2">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ascii="TimesLT" w:eastAsia="Times New Roman" w:hAnsi="TimesLT"/>
                <w:noProof/>
                <w:position w:val="6"/>
                <w:sz w:val="20"/>
                <w:szCs w:val="20"/>
                <w:bdr w:val="none" w:sz="0" w:space="0" w:color="auto"/>
                <w:lang w:val="fr-FR" w:eastAsia="ar-SA"/>
              </w:rPr>
            </w:pPr>
            <w:r w:rsidRPr="00FB6A69">
              <w:rPr>
                <w:rFonts w:ascii="TimesLT" w:eastAsia="Times New Roman" w:hAnsi="TimesLT"/>
                <w:noProof/>
                <w:position w:val="6"/>
                <w:sz w:val="20"/>
                <w:szCs w:val="20"/>
                <w:bdr w:val="none" w:sz="0" w:space="0" w:color="auto"/>
                <w:lang w:val="fr-FR" w:eastAsia="ar-SA"/>
              </w:rPr>
              <w:t>(Tiekėjo arba jo įgalioto asmens pareigų pavadinimas)</w:t>
            </w:r>
          </w:p>
          <w:p w14:paraId="651527E1" w14:textId="77777777" w:rsidR="006F4B0D" w:rsidRPr="00FB6A69" w:rsidRDefault="006F4B0D" w:rsidP="005D5AC2">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ascii="TimesLT" w:eastAsia="Times New Roman" w:hAnsi="TimesLT"/>
                <w:noProof/>
                <w:position w:val="6"/>
                <w:sz w:val="20"/>
                <w:szCs w:val="20"/>
                <w:bdr w:val="none" w:sz="0" w:space="0" w:color="auto"/>
                <w:lang w:val="fr-FR" w:eastAsia="ar-SA"/>
              </w:rPr>
            </w:pPr>
          </w:p>
          <w:p w14:paraId="793F4855" w14:textId="77777777" w:rsidR="006F4B0D" w:rsidRPr="00FB6A69" w:rsidRDefault="006F4B0D" w:rsidP="005D5AC2">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ascii="TimesLT" w:eastAsia="Times New Roman" w:hAnsi="TimesLT"/>
                <w:noProof/>
                <w:position w:val="6"/>
                <w:sz w:val="20"/>
                <w:szCs w:val="20"/>
                <w:bdr w:val="none" w:sz="0" w:space="0" w:color="auto"/>
                <w:lang w:val="fr-FR" w:eastAsia="ar-SA"/>
              </w:rPr>
            </w:pPr>
          </w:p>
          <w:p w14:paraId="09DACE8E" w14:textId="77777777" w:rsidR="006F4B0D" w:rsidRPr="00FB6A69" w:rsidRDefault="006F4B0D" w:rsidP="005D5AC2">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ascii="TimesLT" w:eastAsia="Times New Roman" w:hAnsi="TimesLT"/>
                <w:noProof/>
                <w:position w:val="6"/>
                <w:sz w:val="20"/>
                <w:szCs w:val="20"/>
                <w:bdr w:val="none" w:sz="0" w:space="0" w:color="auto"/>
                <w:lang w:val="fr-FR" w:eastAsia="ar-SA"/>
              </w:rPr>
            </w:pPr>
          </w:p>
        </w:tc>
        <w:tc>
          <w:tcPr>
            <w:tcW w:w="604" w:type="dxa"/>
          </w:tcPr>
          <w:p w14:paraId="2A32CC45" w14:textId="77777777" w:rsidR="00537DE4" w:rsidRPr="00537DE4" w:rsidRDefault="00537DE4" w:rsidP="005D5AC2">
            <w:pPr>
              <w:pBdr>
                <w:top w:val="none" w:sz="0" w:space="0" w:color="auto"/>
                <w:left w:val="none" w:sz="0" w:space="0" w:color="auto"/>
                <w:bottom w:val="none" w:sz="0" w:space="0" w:color="auto"/>
                <w:right w:val="none" w:sz="0" w:space="0" w:color="auto"/>
                <w:between w:val="none" w:sz="0" w:space="0" w:color="auto"/>
                <w:bar w:val="none" w:sz="0" w:color="auto"/>
              </w:pBdr>
              <w:ind w:right="-1"/>
              <w:jc w:val="center"/>
              <w:rPr>
                <w:rFonts w:eastAsia="Times New Roman"/>
                <w:noProof/>
                <w:sz w:val="20"/>
                <w:szCs w:val="20"/>
                <w:bdr w:val="none" w:sz="0" w:space="0" w:color="auto"/>
                <w:lang w:val="lt-LT"/>
              </w:rPr>
            </w:pPr>
          </w:p>
        </w:tc>
        <w:tc>
          <w:tcPr>
            <w:tcW w:w="1980" w:type="dxa"/>
            <w:tcBorders>
              <w:top w:val="single" w:sz="4" w:space="0" w:color="auto"/>
              <w:left w:val="nil"/>
              <w:bottom w:val="nil"/>
              <w:right w:val="nil"/>
            </w:tcBorders>
          </w:tcPr>
          <w:p w14:paraId="79D32CC2" w14:textId="77777777" w:rsidR="00537DE4" w:rsidRPr="00537DE4" w:rsidRDefault="00537DE4" w:rsidP="005D5AC2">
            <w:pPr>
              <w:pBdr>
                <w:top w:val="none" w:sz="0" w:space="0" w:color="auto"/>
                <w:left w:val="none" w:sz="0" w:space="0" w:color="auto"/>
                <w:bottom w:val="none" w:sz="0" w:space="0" w:color="auto"/>
                <w:right w:val="none" w:sz="0" w:space="0" w:color="auto"/>
                <w:between w:val="none" w:sz="0" w:space="0" w:color="auto"/>
                <w:bar w:val="none" w:sz="0" w:color="auto"/>
              </w:pBdr>
              <w:ind w:right="-1"/>
              <w:jc w:val="center"/>
              <w:rPr>
                <w:rFonts w:eastAsia="Times New Roman"/>
                <w:noProof/>
                <w:sz w:val="20"/>
                <w:szCs w:val="20"/>
                <w:bdr w:val="none" w:sz="0" w:space="0" w:color="auto"/>
                <w:lang w:val="lt-LT"/>
              </w:rPr>
            </w:pPr>
            <w:r w:rsidRPr="00537DE4">
              <w:rPr>
                <w:rFonts w:eastAsia="Times New Roman"/>
                <w:noProof/>
                <w:position w:val="6"/>
                <w:sz w:val="20"/>
                <w:szCs w:val="20"/>
                <w:bdr w:val="none" w:sz="0" w:space="0" w:color="auto"/>
                <w:lang w:val="lt-LT"/>
              </w:rPr>
              <w:t>(Parašas)</w:t>
            </w:r>
            <w:r w:rsidRPr="00537DE4">
              <w:rPr>
                <w:rFonts w:eastAsia="Times New Roman"/>
                <w:i/>
                <w:noProof/>
                <w:sz w:val="20"/>
                <w:szCs w:val="20"/>
                <w:bdr w:val="none" w:sz="0" w:space="0" w:color="auto"/>
                <w:lang w:val="lt-LT"/>
              </w:rPr>
              <w:t xml:space="preserve"> </w:t>
            </w:r>
          </w:p>
        </w:tc>
        <w:tc>
          <w:tcPr>
            <w:tcW w:w="701" w:type="dxa"/>
          </w:tcPr>
          <w:p w14:paraId="3569096F" w14:textId="77777777" w:rsidR="00537DE4" w:rsidRPr="00537DE4" w:rsidRDefault="00537DE4" w:rsidP="005D5AC2">
            <w:pPr>
              <w:pBdr>
                <w:top w:val="none" w:sz="0" w:space="0" w:color="auto"/>
                <w:left w:val="none" w:sz="0" w:space="0" w:color="auto"/>
                <w:bottom w:val="none" w:sz="0" w:space="0" w:color="auto"/>
                <w:right w:val="none" w:sz="0" w:space="0" w:color="auto"/>
                <w:between w:val="none" w:sz="0" w:space="0" w:color="auto"/>
                <w:bar w:val="none" w:sz="0" w:color="auto"/>
              </w:pBdr>
              <w:ind w:right="-1"/>
              <w:jc w:val="center"/>
              <w:rPr>
                <w:rFonts w:eastAsia="Times New Roman"/>
                <w:noProof/>
                <w:sz w:val="20"/>
                <w:szCs w:val="20"/>
                <w:bdr w:val="none" w:sz="0" w:space="0" w:color="auto"/>
                <w:lang w:val="lt-LT"/>
              </w:rPr>
            </w:pPr>
          </w:p>
        </w:tc>
        <w:tc>
          <w:tcPr>
            <w:tcW w:w="2611" w:type="dxa"/>
            <w:tcBorders>
              <w:top w:val="single" w:sz="4" w:space="0" w:color="auto"/>
              <w:left w:val="nil"/>
              <w:bottom w:val="nil"/>
              <w:right w:val="nil"/>
            </w:tcBorders>
          </w:tcPr>
          <w:p w14:paraId="2F9D3840" w14:textId="77777777" w:rsidR="006F4B0D" w:rsidRDefault="00537DE4" w:rsidP="005D5AC2">
            <w:pPr>
              <w:pBdr>
                <w:top w:val="none" w:sz="0" w:space="0" w:color="auto"/>
                <w:left w:val="none" w:sz="0" w:space="0" w:color="auto"/>
                <w:bottom w:val="none" w:sz="0" w:space="0" w:color="auto"/>
                <w:right w:val="none" w:sz="0" w:space="0" w:color="auto"/>
                <w:between w:val="none" w:sz="0" w:space="0" w:color="auto"/>
                <w:bar w:val="none" w:sz="0" w:color="auto"/>
              </w:pBdr>
              <w:ind w:right="-1"/>
              <w:jc w:val="center"/>
              <w:rPr>
                <w:rFonts w:eastAsia="Times New Roman"/>
                <w:noProof/>
                <w:position w:val="6"/>
                <w:sz w:val="20"/>
                <w:szCs w:val="20"/>
                <w:bdr w:val="none" w:sz="0" w:space="0" w:color="auto"/>
                <w:lang w:val="lt-LT"/>
              </w:rPr>
            </w:pPr>
            <w:r w:rsidRPr="00537DE4">
              <w:rPr>
                <w:rFonts w:eastAsia="Times New Roman"/>
                <w:noProof/>
                <w:position w:val="6"/>
                <w:sz w:val="20"/>
                <w:szCs w:val="20"/>
                <w:bdr w:val="none" w:sz="0" w:space="0" w:color="auto"/>
                <w:lang w:val="lt-LT"/>
              </w:rPr>
              <w:t>(Vardas ir pavardė)</w:t>
            </w:r>
          </w:p>
          <w:p w14:paraId="04A95ED1" w14:textId="77777777" w:rsidR="006F4B0D" w:rsidRDefault="006F4B0D" w:rsidP="005D5AC2">
            <w:pPr>
              <w:pBdr>
                <w:top w:val="none" w:sz="0" w:space="0" w:color="auto"/>
                <w:left w:val="none" w:sz="0" w:space="0" w:color="auto"/>
                <w:bottom w:val="none" w:sz="0" w:space="0" w:color="auto"/>
                <w:right w:val="none" w:sz="0" w:space="0" w:color="auto"/>
                <w:between w:val="none" w:sz="0" w:space="0" w:color="auto"/>
                <w:bar w:val="none" w:sz="0" w:color="auto"/>
              </w:pBdr>
              <w:ind w:right="-1"/>
              <w:jc w:val="center"/>
              <w:rPr>
                <w:rFonts w:eastAsia="Times New Roman"/>
                <w:noProof/>
                <w:position w:val="6"/>
                <w:sz w:val="20"/>
                <w:szCs w:val="20"/>
                <w:bdr w:val="none" w:sz="0" w:space="0" w:color="auto"/>
                <w:lang w:val="lt-LT"/>
              </w:rPr>
            </w:pPr>
          </w:p>
          <w:p w14:paraId="743D88C6" w14:textId="77777777" w:rsidR="006F4B0D" w:rsidRDefault="006F4B0D" w:rsidP="004512CD">
            <w:pPr>
              <w:pBdr>
                <w:top w:val="none" w:sz="0" w:space="0" w:color="auto"/>
                <w:left w:val="none" w:sz="0" w:space="0" w:color="auto"/>
                <w:bottom w:val="none" w:sz="0" w:space="0" w:color="auto"/>
                <w:right w:val="none" w:sz="0" w:space="0" w:color="auto"/>
                <w:between w:val="none" w:sz="0" w:space="0" w:color="auto"/>
                <w:bar w:val="none" w:sz="0" w:color="auto"/>
              </w:pBdr>
              <w:ind w:right="-1"/>
              <w:rPr>
                <w:rFonts w:eastAsia="Times New Roman"/>
                <w:noProof/>
                <w:position w:val="6"/>
                <w:sz w:val="20"/>
                <w:szCs w:val="20"/>
                <w:bdr w:val="none" w:sz="0" w:space="0" w:color="auto"/>
                <w:lang w:val="lt-LT"/>
              </w:rPr>
            </w:pPr>
          </w:p>
          <w:p w14:paraId="00F70EE2" w14:textId="77777777" w:rsidR="006F4B0D" w:rsidRDefault="006F4B0D" w:rsidP="005D5AC2">
            <w:pPr>
              <w:pBdr>
                <w:top w:val="none" w:sz="0" w:space="0" w:color="auto"/>
                <w:left w:val="none" w:sz="0" w:space="0" w:color="auto"/>
                <w:bottom w:val="none" w:sz="0" w:space="0" w:color="auto"/>
                <w:right w:val="none" w:sz="0" w:space="0" w:color="auto"/>
                <w:between w:val="none" w:sz="0" w:space="0" w:color="auto"/>
                <w:bar w:val="none" w:sz="0" w:color="auto"/>
              </w:pBdr>
              <w:ind w:right="-1"/>
              <w:jc w:val="center"/>
              <w:rPr>
                <w:rFonts w:eastAsia="Times New Roman"/>
                <w:noProof/>
                <w:position w:val="6"/>
                <w:sz w:val="20"/>
                <w:szCs w:val="20"/>
                <w:bdr w:val="none" w:sz="0" w:space="0" w:color="auto"/>
                <w:lang w:val="lt-LT"/>
              </w:rPr>
            </w:pPr>
          </w:p>
          <w:p w14:paraId="7EE65ECC" w14:textId="77777777" w:rsidR="006F4B0D" w:rsidRDefault="006F4B0D" w:rsidP="005D5AC2">
            <w:pPr>
              <w:pBdr>
                <w:top w:val="none" w:sz="0" w:space="0" w:color="auto"/>
                <w:left w:val="none" w:sz="0" w:space="0" w:color="auto"/>
                <w:bottom w:val="none" w:sz="0" w:space="0" w:color="auto"/>
                <w:right w:val="none" w:sz="0" w:space="0" w:color="auto"/>
                <w:between w:val="none" w:sz="0" w:space="0" w:color="auto"/>
                <w:bar w:val="none" w:sz="0" w:color="auto"/>
              </w:pBdr>
              <w:ind w:right="-1"/>
              <w:jc w:val="center"/>
              <w:rPr>
                <w:rFonts w:eastAsia="Times New Roman"/>
                <w:noProof/>
                <w:position w:val="6"/>
                <w:sz w:val="20"/>
                <w:szCs w:val="20"/>
                <w:bdr w:val="none" w:sz="0" w:space="0" w:color="auto"/>
                <w:lang w:val="lt-LT"/>
              </w:rPr>
            </w:pPr>
          </w:p>
          <w:p w14:paraId="47AF9000" w14:textId="77777777" w:rsidR="006F4B0D" w:rsidRDefault="006F4B0D" w:rsidP="005D5AC2">
            <w:pPr>
              <w:pBdr>
                <w:top w:val="none" w:sz="0" w:space="0" w:color="auto"/>
                <w:left w:val="none" w:sz="0" w:space="0" w:color="auto"/>
                <w:bottom w:val="none" w:sz="0" w:space="0" w:color="auto"/>
                <w:right w:val="none" w:sz="0" w:space="0" w:color="auto"/>
                <w:between w:val="none" w:sz="0" w:space="0" w:color="auto"/>
                <w:bar w:val="none" w:sz="0" w:color="auto"/>
              </w:pBdr>
              <w:ind w:right="-1"/>
              <w:jc w:val="center"/>
              <w:rPr>
                <w:rFonts w:eastAsia="Times New Roman"/>
                <w:noProof/>
                <w:position w:val="6"/>
                <w:sz w:val="20"/>
                <w:szCs w:val="20"/>
                <w:bdr w:val="none" w:sz="0" w:space="0" w:color="auto"/>
                <w:lang w:val="lt-LT"/>
              </w:rPr>
            </w:pPr>
          </w:p>
          <w:p w14:paraId="2E190490" w14:textId="77777777" w:rsidR="006F4B0D" w:rsidRDefault="006F4B0D" w:rsidP="005D5AC2">
            <w:pPr>
              <w:pBdr>
                <w:top w:val="none" w:sz="0" w:space="0" w:color="auto"/>
                <w:left w:val="none" w:sz="0" w:space="0" w:color="auto"/>
                <w:bottom w:val="none" w:sz="0" w:space="0" w:color="auto"/>
                <w:right w:val="none" w:sz="0" w:space="0" w:color="auto"/>
                <w:between w:val="none" w:sz="0" w:space="0" w:color="auto"/>
                <w:bar w:val="none" w:sz="0" w:color="auto"/>
              </w:pBdr>
              <w:ind w:right="-1"/>
              <w:jc w:val="center"/>
              <w:rPr>
                <w:rFonts w:eastAsia="Times New Roman"/>
                <w:noProof/>
                <w:position w:val="6"/>
                <w:sz w:val="20"/>
                <w:szCs w:val="20"/>
                <w:bdr w:val="none" w:sz="0" w:space="0" w:color="auto"/>
                <w:lang w:val="lt-LT"/>
              </w:rPr>
            </w:pPr>
          </w:p>
          <w:p w14:paraId="199BC403" w14:textId="3B996ED8" w:rsidR="005D5AC2" w:rsidRPr="00537DE4" w:rsidRDefault="005D5AC2" w:rsidP="005D5AC2">
            <w:pPr>
              <w:pBdr>
                <w:top w:val="none" w:sz="0" w:space="0" w:color="auto"/>
                <w:left w:val="none" w:sz="0" w:space="0" w:color="auto"/>
                <w:bottom w:val="none" w:sz="0" w:space="0" w:color="auto"/>
                <w:right w:val="none" w:sz="0" w:space="0" w:color="auto"/>
                <w:between w:val="none" w:sz="0" w:space="0" w:color="auto"/>
                <w:bar w:val="none" w:sz="0" w:color="auto"/>
              </w:pBdr>
              <w:ind w:right="-1"/>
              <w:rPr>
                <w:rFonts w:eastAsia="Times New Roman"/>
                <w:noProof/>
                <w:sz w:val="20"/>
                <w:szCs w:val="20"/>
                <w:bdr w:val="none" w:sz="0" w:space="0" w:color="auto"/>
                <w:lang w:val="lt-LT"/>
              </w:rPr>
            </w:pPr>
          </w:p>
        </w:tc>
        <w:tc>
          <w:tcPr>
            <w:tcW w:w="648" w:type="dxa"/>
          </w:tcPr>
          <w:p w14:paraId="07BB7505" w14:textId="77777777" w:rsidR="00537DE4" w:rsidRPr="00537DE4" w:rsidRDefault="00537DE4" w:rsidP="005D5AC2">
            <w:pPr>
              <w:pBdr>
                <w:top w:val="none" w:sz="0" w:space="0" w:color="auto"/>
                <w:left w:val="none" w:sz="0" w:space="0" w:color="auto"/>
                <w:bottom w:val="none" w:sz="0" w:space="0" w:color="auto"/>
                <w:right w:val="none" w:sz="0" w:space="0" w:color="auto"/>
                <w:between w:val="none" w:sz="0" w:space="0" w:color="auto"/>
                <w:bar w:val="none" w:sz="0" w:color="auto"/>
              </w:pBdr>
              <w:ind w:right="-1"/>
              <w:jc w:val="center"/>
              <w:rPr>
                <w:rFonts w:eastAsia="Times New Roman"/>
                <w:noProof/>
                <w:sz w:val="20"/>
                <w:szCs w:val="20"/>
                <w:bdr w:val="none" w:sz="0" w:space="0" w:color="auto"/>
                <w:lang w:val="lt-LT"/>
              </w:rPr>
            </w:pPr>
          </w:p>
        </w:tc>
      </w:tr>
    </w:tbl>
    <w:p w14:paraId="3012B920" w14:textId="3B0CFF9B" w:rsidR="00F55F3B" w:rsidRPr="00F55F3B" w:rsidRDefault="00F55F3B" w:rsidP="004A361B">
      <w:pPr>
        <w:pBdr>
          <w:top w:val="none" w:sz="0" w:space="0" w:color="auto"/>
          <w:left w:val="none" w:sz="0" w:space="0" w:color="auto"/>
          <w:bottom w:val="none" w:sz="0" w:space="0" w:color="auto"/>
          <w:right w:val="none" w:sz="0" w:space="0" w:color="auto"/>
          <w:between w:val="none" w:sz="0" w:space="0" w:color="auto"/>
          <w:bar w:val="none" w:sz="0" w:color="auto"/>
        </w:pBdr>
        <w:ind w:left="6480"/>
        <w:rPr>
          <w:rFonts w:eastAsia="Times New Roman"/>
          <w:sz w:val="22"/>
          <w:szCs w:val="22"/>
          <w:bdr w:val="none" w:sz="0" w:space="0" w:color="auto"/>
          <w:lang w:val="lt-LT"/>
        </w:rPr>
      </w:pPr>
      <w:r w:rsidRPr="00F55F3B">
        <w:rPr>
          <w:sz w:val="22"/>
          <w:szCs w:val="22"/>
          <w:lang w:eastAsia="lt-LT"/>
        </w:rPr>
        <w:lastRenderedPageBreak/>
        <w:t>M</w:t>
      </w:r>
      <w:r w:rsidR="006F4B0D">
        <w:rPr>
          <w:sz w:val="22"/>
          <w:szCs w:val="22"/>
          <w:lang w:eastAsia="lt-LT"/>
        </w:rPr>
        <w:t>2</w:t>
      </w:r>
      <w:r w:rsidRPr="00F55F3B">
        <w:rPr>
          <w:sz w:val="22"/>
          <w:szCs w:val="22"/>
          <w:lang w:eastAsia="lt-LT"/>
        </w:rPr>
        <w:t xml:space="preserve"> kl</w:t>
      </w:r>
      <w:r w:rsidR="006B66FB">
        <w:rPr>
          <w:sz w:val="22"/>
          <w:szCs w:val="22"/>
          <w:lang w:eastAsia="lt-LT"/>
        </w:rPr>
        <w:t xml:space="preserve">asės </w:t>
      </w:r>
      <w:r w:rsidR="006F4B0D">
        <w:rPr>
          <w:sz w:val="22"/>
          <w:szCs w:val="22"/>
          <w:lang w:eastAsia="lt-LT"/>
        </w:rPr>
        <w:t>autobuso</w:t>
      </w:r>
      <w:r w:rsidR="006B66FB">
        <w:rPr>
          <w:sz w:val="22"/>
          <w:szCs w:val="22"/>
          <w:lang w:eastAsia="lt-LT"/>
        </w:rPr>
        <w:t xml:space="preserve"> pirkimo sąlygų</w:t>
      </w:r>
    </w:p>
    <w:p w14:paraId="5954E002" w14:textId="7A40EC94" w:rsidR="007C62EA" w:rsidRPr="00F55F3B" w:rsidRDefault="004A361B" w:rsidP="00F55F3B">
      <w:pPr>
        <w:pStyle w:val="Body2"/>
        <w:ind w:left="2880" w:firstLine="720"/>
        <w:jc w:val="center"/>
        <w:rPr>
          <w:rFonts w:cs="Times New Roman"/>
        </w:rPr>
      </w:pPr>
      <w:r>
        <w:rPr>
          <w:rFonts w:cs="Times New Roman"/>
          <w:lang w:val="lt-LT"/>
        </w:rPr>
        <w:t xml:space="preserve">  </w:t>
      </w:r>
      <w:r w:rsidR="007C62EA" w:rsidRPr="00F55F3B">
        <w:rPr>
          <w:rFonts w:cs="Times New Roman"/>
        </w:rPr>
        <w:t>2 priedas</w:t>
      </w:r>
    </w:p>
    <w:p w14:paraId="28228F55" w14:textId="77777777" w:rsidR="007C62EA" w:rsidRPr="007C62EA" w:rsidRDefault="007C62EA" w:rsidP="007C62EA">
      <w:pPr>
        <w:pStyle w:val="Body2"/>
        <w:jc w:val="center"/>
        <w:rPr>
          <w:rFonts w:cs="Times New Roman"/>
          <w:b/>
          <w:sz w:val="24"/>
          <w:szCs w:val="24"/>
        </w:rPr>
      </w:pPr>
      <w:r>
        <w:rPr>
          <w:rFonts w:cs="Times New Roman"/>
          <w:b/>
          <w:sz w:val="24"/>
          <w:szCs w:val="24"/>
        </w:rPr>
        <w:t>TECHNINĖ SPECIFIKACIJA</w:t>
      </w:r>
    </w:p>
    <w:p w14:paraId="50E18B37" w14:textId="77777777" w:rsidR="007C62EA" w:rsidRDefault="007C62EA" w:rsidP="00E92F76">
      <w:pPr>
        <w:pStyle w:val="Body2"/>
        <w:rPr>
          <w:rFonts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6177"/>
        <w:gridCol w:w="3512"/>
      </w:tblGrid>
      <w:tr w:rsidR="00231D51" w:rsidRPr="00231D51" w14:paraId="3E72792B" w14:textId="77777777" w:rsidTr="00AD6B9F">
        <w:tc>
          <w:tcPr>
            <w:tcW w:w="534" w:type="dxa"/>
          </w:tcPr>
          <w:p w14:paraId="77A6A6ED"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olor w:val="000000"/>
                <w:sz w:val="20"/>
                <w:bdr w:val="none" w:sz="0" w:space="0" w:color="auto"/>
                <w:lang w:val="lt-LT"/>
              </w:rPr>
            </w:pPr>
            <w:r w:rsidRPr="00231D51">
              <w:rPr>
                <w:rFonts w:eastAsia="Times New Roman"/>
                <w:b/>
                <w:color w:val="000000"/>
                <w:sz w:val="20"/>
                <w:bdr w:val="none" w:sz="0" w:space="0" w:color="auto"/>
                <w:lang w:val="lt-LT"/>
              </w:rPr>
              <w:t>Eil. Nr.</w:t>
            </w:r>
          </w:p>
        </w:tc>
        <w:tc>
          <w:tcPr>
            <w:tcW w:w="6177" w:type="dxa"/>
          </w:tcPr>
          <w:p w14:paraId="4F5ECC28"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olor w:val="000000"/>
                <w:sz w:val="20"/>
                <w:bdr w:val="none" w:sz="0" w:space="0" w:color="auto"/>
                <w:lang w:val="lt-LT"/>
              </w:rPr>
            </w:pPr>
            <w:r w:rsidRPr="00231D51">
              <w:rPr>
                <w:rFonts w:eastAsia="Times New Roman"/>
                <w:b/>
                <w:color w:val="000000"/>
                <w:sz w:val="20"/>
                <w:bdr w:val="none" w:sz="0" w:space="0" w:color="auto"/>
                <w:lang w:val="lt-LT"/>
              </w:rPr>
              <w:t>Parametras</w:t>
            </w:r>
          </w:p>
        </w:tc>
        <w:tc>
          <w:tcPr>
            <w:tcW w:w="3512" w:type="dxa"/>
          </w:tcPr>
          <w:p w14:paraId="02CAF054"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olor w:val="000000"/>
                <w:sz w:val="20"/>
                <w:bdr w:val="none" w:sz="0" w:space="0" w:color="auto"/>
                <w:lang w:val="lt-LT"/>
              </w:rPr>
            </w:pPr>
            <w:r w:rsidRPr="00231D51">
              <w:rPr>
                <w:rFonts w:eastAsia="Times New Roman"/>
                <w:b/>
                <w:color w:val="000000"/>
                <w:sz w:val="20"/>
                <w:bdr w:val="none" w:sz="0" w:space="0" w:color="auto"/>
                <w:lang w:val="lt-LT"/>
              </w:rPr>
              <w:t>Tiekėjo siūlomos charakteristikos</w:t>
            </w:r>
          </w:p>
        </w:tc>
      </w:tr>
      <w:tr w:rsidR="00231D51" w:rsidRPr="00231D51" w14:paraId="2F26D471" w14:textId="77777777" w:rsidTr="00AD6B9F">
        <w:tc>
          <w:tcPr>
            <w:tcW w:w="534" w:type="dxa"/>
          </w:tcPr>
          <w:p w14:paraId="489F385F"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231D51">
              <w:rPr>
                <w:rFonts w:eastAsia="Times New Roman"/>
                <w:color w:val="000000"/>
                <w:bdr w:val="none" w:sz="0" w:space="0" w:color="auto"/>
                <w:lang w:val="lt-LT"/>
              </w:rPr>
              <w:t>1.</w:t>
            </w:r>
          </w:p>
        </w:tc>
        <w:tc>
          <w:tcPr>
            <w:tcW w:w="6177" w:type="dxa"/>
          </w:tcPr>
          <w:p w14:paraId="1F426583" w14:textId="716E4209"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lt-LT"/>
              </w:rPr>
            </w:pPr>
            <w:r w:rsidRPr="00231D51">
              <w:rPr>
                <w:rFonts w:eastAsia="Times New Roman"/>
                <w:noProof/>
                <w:bdr w:val="none" w:sz="0" w:space="0" w:color="auto"/>
                <w:lang w:val="lt-LT"/>
              </w:rPr>
              <w:t>Na</w:t>
            </w:r>
            <w:r w:rsidR="00CD28E1">
              <w:rPr>
                <w:rFonts w:eastAsia="Times New Roman"/>
                <w:noProof/>
                <w:bdr w:val="none" w:sz="0" w:space="0" w:color="auto"/>
                <w:lang w:val="lt-LT"/>
              </w:rPr>
              <w:t>udotas</w:t>
            </w:r>
            <w:r w:rsidRPr="00231D51">
              <w:rPr>
                <w:rFonts w:eastAsia="Times New Roman"/>
                <w:noProof/>
                <w:bdr w:val="none" w:sz="0" w:space="0" w:color="auto"/>
                <w:lang w:val="lt-LT"/>
              </w:rPr>
              <w:t>,</w:t>
            </w:r>
            <w:r w:rsidR="00CD28E1">
              <w:rPr>
                <w:rFonts w:eastAsia="Times New Roman"/>
                <w:noProof/>
                <w:bdr w:val="none" w:sz="0" w:space="0" w:color="auto"/>
                <w:lang w:val="lt-LT"/>
              </w:rPr>
              <w:t xml:space="preserve"> </w:t>
            </w:r>
            <w:r w:rsidRPr="00231D51">
              <w:rPr>
                <w:rFonts w:eastAsia="Times New Roman"/>
                <w:noProof/>
                <w:bdr w:val="none" w:sz="0" w:space="0" w:color="auto"/>
                <w:lang w:val="lt-LT"/>
              </w:rPr>
              <w:t>nesenesnis negu 201</w:t>
            </w:r>
            <w:r w:rsidR="004B5454">
              <w:rPr>
                <w:rFonts w:eastAsia="Times New Roman"/>
                <w:noProof/>
                <w:bdr w:val="none" w:sz="0" w:space="0" w:color="auto"/>
                <w:lang w:val="lt-LT"/>
              </w:rPr>
              <w:t>3</w:t>
            </w:r>
            <w:r w:rsidRPr="00231D51">
              <w:rPr>
                <w:rFonts w:eastAsia="Times New Roman"/>
                <w:noProof/>
                <w:bdr w:val="none" w:sz="0" w:space="0" w:color="auto"/>
                <w:lang w:val="lt-LT"/>
              </w:rPr>
              <w:t xml:space="preserve"> metų gamybos </w:t>
            </w:r>
            <w:r w:rsidR="00ED0FA0">
              <w:rPr>
                <w:rFonts w:eastAsia="Times New Roman"/>
                <w:noProof/>
                <w:bdr w:val="none" w:sz="0" w:space="0" w:color="auto"/>
                <w:lang w:val="lt-LT"/>
              </w:rPr>
              <w:t>autobusas</w:t>
            </w:r>
          </w:p>
        </w:tc>
        <w:tc>
          <w:tcPr>
            <w:tcW w:w="3512" w:type="dxa"/>
          </w:tcPr>
          <w:p w14:paraId="513D13A0"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p>
        </w:tc>
      </w:tr>
      <w:tr w:rsidR="00231D51" w:rsidRPr="00736EC3" w14:paraId="042D3CAF" w14:textId="77777777" w:rsidTr="00AD6B9F">
        <w:tc>
          <w:tcPr>
            <w:tcW w:w="534" w:type="dxa"/>
          </w:tcPr>
          <w:p w14:paraId="7FB0BB6E"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231D51">
              <w:rPr>
                <w:rFonts w:eastAsia="Times New Roman"/>
                <w:color w:val="000000"/>
                <w:bdr w:val="none" w:sz="0" w:space="0" w:color="auto"/>
                <w:lang w:val="lt-LT"/>
              </w:rPr>
              <w:t>2.</w:t>
            </w:r>
          </w:p>
        </w:tc>
        <w:tc>
          <w:tcPr>
            <w:tcW w:w="6177" w:type="dxa"/>
          </w:tcPr>
          <w:p w14:paraId="3A1356A2" w14:textId="6094EA6F" w:rsidR="00231D51" w:rsidRPr="00FB6A69" w:rsidRDefault="00F72FC5" w:rsidP="00231D5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lt-LT"/>
              </w:rPr>
            </w:pPr>
            <w:r>
              <w:rPr>
                <w:rFonts w:eastAsia="Times New Roman"/>
                <w:noProof/>
                <w:bdr w:val="none" w:sz="0" w:space="0" w:color="auto"/>
                <w:lang w:val="lt-LT"/>
              </w:rPr>
              <w:t>M2 klaės B grupės naudotas</w:t>
            </w:r>
            <w:r w:rsidR="008F62E2">
              <w:rPr>
                <w:rFonts w:eastAsia="Times New Roman"/>
                <w:noProof/>
                <w:bdr w:val="none" w:sz="0" w:space="0" w:color="auto"/>
                <w:lang w:val="lt-LT"/>
              </w:rPr>
              <w:t xml:space="preserve"> autobusas 1</w:t>
            </w:r>
            <w:r w:rsidR="002E11B4">
              <w:rPr>
                <w:rFonts w:eastAsia="Times New Roman"/>
                <w:noProof/>
                <w:bdr w:val="none" w:sz="0" w:space="0" w:color="auto"/>
                <w:lang w:val="lt-LT"/>
              </w:rPr>
              <w:t>6+1</w:t>
            </w:r>
            <w:r w:rsidR="00527C9D">
              <w:rPr>
                <w:rFonts w:eastAsia="Times New Roman"/>
                <w:noProof/>
                <w:bdr w:val="none" w:sz="0" w:space="0" w:color="auto"/>
                <w:lang w:val="lt-LT"/>
              </w:rPr>
              <w:t xml:space="preserve"> </w:t>
            </w:r>
            <w:r w:rsidR="002E11B4">
              <w:rPr>
                <w:rFonts w:eastAsia="Times New Roman"/>
                <w:noProof/>
                <w:bdr w:val="none" w:sz="0" w:space="0" w:color="auto"/>
                <w:lang w:val="lt-LT"/>
              </w:rPr>
              <w:t xml:space="preserve">ir </w:t>
            </w:r>
            <w:r w:rsidR="00B3149C">
              <w:rPr>
                <w:rFonts w:eastAsia="Times New Roman"/>
                <w:noProof/>
                <w:bdr w:val="none" w:sz="0" w:space="0" w:color="auto"/>
                <w:lang w:val="lt-LT"/>
              </w:rPr>
              <w:t>daugiau</w:t>
            </w:r>
            <w:r w:rsidR="008F62E2">
              <w:rPr>
                <w:rFonts w:eastAsia="Times New Roman"/>
                <w:noProof/>
                <w:bdr w:val="none" w:sz="0" w:space="0" w:color="auto"/>
                <w:lang w:val="lt-LT"/>
              </w:rPr>
              <w:t xml:space="preserve"> sėdimų vietų</w:t>
            </w:r>
            <w:r w:rsidR="00B3149C">
              <w:rPr>
                <w:rFonts w:eastAsia="Times New Roman"/>
                <w:noProof/>
                <w:bdr w:val="none" w:sz="0" w:space="0" w:color="auto"/>
                <w:lang w:val="lt-LT"/>
              </w:rPr>
              <w:t>.</w:t>
            </w:r>
          </w:p>
        </w:tc>
        <w:tc>
          <w:tcPr>
            <w:tcW w:w="3512" w:type="dxa"/>
          </w:tcPr>
          <w:p w14:paraId="12EF5F71"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p>
        </w:tc>
      </w:tr>
      <w:tr w:rsidR="00231D51" w:rsidRPr="00736EC3" w14:paraId="4FCD37EF" w14:textId="77777777" w:rsidTr="00AD6B9F">
        <w:tc>
          <w:tcPr>
            <w:tcW w:w="534" w:type="dxa"/>
          </w:tcPr>
          <w:p w14:paraId="567DB5C1"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231D51">
              <w:rPr>
                <w:rFonts w:eastAsia="Times New Roman"/>
                <w:color w:val="000000"/>
                <w:bdr w:val="none" w:sz="0" w:space="0" w:color="auto"/>
                <w:lang w:val="lt-LT"/>
              </w:rPr>
              <w:t>3.</w:t>
            </w:r>
          </w:p>
        </w:tc>
        <w:tc>
          <w:tcPr>
            <w:tcW w:w="6177" w:type="dxa"/>
          </w:tcPr>
          <w:p w14:paraId="2FB27F16" w14:textId="7A026C60" w:rsidR="00231D51" w:rsidRPr="00231D51" w:rsidRDefault="00FA3BAB"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Cs/>
                <w:bdr w:val="none" w:sz="0" w:space="0" w:color="auto"/>
                <w:lang w:val="lt-LT"/>
              </w:rPr>
            </w:pPr>
            <w:r>
              <w:rPr>
                <w:rFonts w:eastAsia="Times New Roman"/>
                <w:iCs/>
                <w:bdr w:val="none" w:sz="0" w:space="0" w:color="auto"/>
                <w:lang w:val="lt-LT"/>
              </w:rPr>
              <w:t>A</w:t>
            </w:r>
            <w:r w:rsidR="0078483B">
              <w:rPr>
                <w:rFonts w:eastAsia="Times New Roman"/>
                <w:iCs/>
                <w:bdr w:val="none" w:sz="0" w:space="0" w:color="auto"/>
                <w:lang w:val="lt-LT"/>
              </w:rPr>
              <w:t>utobuso ilgis nuo 6,5</w:t>
            </w:r>
            <w:r w:rsidR="00050888">
              <w:rPr>
                <w:rFonts w:eastAsia="Times New Roman"/>
                <w:iCs/>
                <w:bdr w:val="none" w:sz="0" w:space="0" w:color="auto"/>
                <w:lang w:val="lt-LT"/>
              </w:rPr>
              <w:t xml:space="preserve"> iki 7,5</w:t>
            </w:r>
            <w:r w:rsidR="007B620D">
              <w:rPr>
                <w:rFonts w:eastAsia="Times New Roman"/>
                <w:iCs/>
                <w:bdr w:val="none" w:sz="0" w:space="0" w:color="auto"/>
                <w:lang w:val="lt-LT"/>
              </w:rPr>
              <w:t xml:space="preserve"> </w:t>
            </w:r>
            <w:r w:rsidR="00050888">
              <w:rPr>
                <w:rFonts w:eastAsia="Times New Roman"/>
                <w:iCs/>
                <w:bdr w:val="none" w:sz="0" w:space="0" w:color="auto"/>
                <w:lang w:val="lt-LT"/>
              </w:rPr>
              <w:t xml:space="preserve">m. </w:t>
            </w:r>
          </w:p>
        </w:tc>
        <w:tc>
          <w:tcPr>
            <w:tcW w:w="3512" w:type="dxa"/>
          </w:tcPr>
          <w:p w14:paraId="6DC23DE4"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p>
        </w:tc>
      </w:tr>
      <w:tr w:rsidR="00231D51" w:rsidRPr="00231D51" w14:paraId="7329A5DA" w14:textId="77777777" w:rsidTr="00AD6B9F">
        <w:tc>
          <w:tcPr>
            <w:tcW w:w="534" w:type="dxa"/>
          </w:tcPr>
          <w:p w14:paraId="0EE79914"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231D51">
              <w:rPr>
                <w:rFonts w:eastAsia="Times New Roman"/>
                <w:color w:val="000000"/>
                <w:bdr w:val="none" w:sz="0" w:space="0" w:color="auto"/>
                <w:lang w:val="lt-LT"/>
              </w:rPr>
              <w:t>4.</w:t>
            </w:r>
          </w:p>
        </w:tc>
        <w:tc>
          <w:tcPr>
            <w:tcW w:w="6177" w:type="dxa"/>
          </w:tcPr>
          <w:p w14:paraId="65E85228" w14:textId="43ABCFE9" w:rsidR="00231D51" w:rsidRPr="00231D51" w:rsidRDefault="00AB0195"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Cs/>
                <w:bdr w:val="none" w:sz="0" w:space="0" w:color="auto"/>
                <w:lang w:val="lt-LT"/>
              </w:rPr>
            </w:pPr>
            <w:r>
              <w:rPr>
                <w:rFonts w:eastAsia="Times New Roman"/>
                <w:iCs/>
                <w:bdr w:val="none" w:sz="0" w:space="0" w:color="auto"/>
                <w:lang w:val="lt-LT"/>
              </w:rPr>
              <w:t>Plotis 2 iki 2,2 m.</w:t>
            </w:r>
          </w:p>
        </w:tc>
        <w:tc>
          <w:tcPr>
            <w:tcW w:w="3512" w:type="dxa"/>
          </w:tcPr>
          <w:p w14:paraId="1CA4A3B9"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p>
        </w:tc>
      </w:tr>
      <w:tr w:rsidR="00231D51" w:rsidRPr="00231D51" w14:paraId="4A0D2929" w14:textId="77777777" w:rsidTr="00AD6B9F">
        <w:tc>
          <w:tcPr>
            <w:tcW w:w="534" w:type="dxa"/>
          </w:tcPr>
          <w:p w14:paraId="1FCC9E7F"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231D51">
              <w:rPr>
                <w:rFonts w:eastAsia="Times New Roman"/>
                <w:color w:val="000000"/>
                <w:bdr w:val="none" w:sz="0" w:space="0" w:color="auto"/>
                <w:lang w:val="lt-LT"/>
              </w:rPr>
              <w:t>5.</w:t>
            </w:r>
          </w:p>
        </w:tc>
        <w:tc>
          <w:tcPr>
            <w:tcW w:w="6177" w:type="dxa"/>
          </w:tcPr>
          <w:p w14:paraId="07E9432F" w14:textId="73C994F8" w:rsidR="00231D51" w:rsidRPr="00231D51" w:rsidRDefault="003133AE"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Cs/>
                <w:bdr w:val="none" w:sz="0" w:space="0" w:color="auto"/>
                <w:lang w:val="lt-LT"/>
              </w:rPr>
            </w:pPr>
            <w:r>
              <w:rPr>
                <w:rFonts w:eastAsia="Times New Roman"/>
                <w:iCs/>
                <w:bdr w:val="none" w:sz="0" w:space="0" w:color="auto"/>
                <w:lang w:val="lt-LT"/>
              </w:rPr>
              <w:t>Aukštis 2,4 iki 3,1</w:t>
            </w:r>
            <w:r w:rsidR="00B3149C">
              <w:rPr>
                <w:rFonts w:eastAsia="Times New Roman"/>
                <w:iCs/>
                <w:bdr w:val="none" w:sz="0" w:space="0" w:color="auto"/>
                <w:lang w:val="lt-LT"/>
              </w:rPr>
              <w:t xml:space="preserve"> m.</w:t>
            </w:r>
          </w:p>
        </w:tc>
        <w:tc>
          <w:tcPr>
            <w:tcW w:w="3512" w:type="dxa"/>
          </w:tcPr>
          <w:p w14:paraId="1AC31BC6"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p>
        </w:tc>
      </w:tr>
      <w:tr w:rsidR="00231D51" w:rsidRPr="00231D51" w14:paraId="53CB05A5" w14:textId="77777777" w:rsidTr="00AD6B9F">
        <w:tc>
          <w:tcPr>
            <w:tcW w:w="534" w:type="dxa"/>
          </w:tcPr>
          <w:p w14:paraId="75F0E681"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231D51">
              <w:rPr>
                <w:rFonts w:eastAsia="Times New Roman"/>
                <w:color w:val="000000"/>
                <w:bdr w:val="none" w:sz="0" w:space="0" w:color="auto"/>
                <w:lang w:val="lt-LT"/>
              </w:rPr>
              <w:t>6.</w:t>
            </w:r>
          </w:p>
        </w:tc>
        <w:tc>
          <w:tcPr>
            <w:tcW w:w="6177" w:type="dxa"/>
          </w:tcPr>
          <w:p w14:paraId="35C7D02F" w14:textId="7FD18809" w:rsidR="00231D51" w:rsidRPr="00231D51" w:rsidRDefault="004026A2"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Cs/>
                <w:bdr w:val="none" w:sz="0" w:space="0" w:color="auto"/>
                <w:lang w:val="lt-LT" w:eastAsia="lt-LT"/>
              </w:rPr>
            </w:pPr>
            <w:r>
              <w:rPr>
                <w:rFonts w:eastAsia="Times New Roman"/>
                <w:iCs/>
                <w:bdr w:val="none" w:sz="0" w:space="0" w:color="auto"/>
                <w:lang w:val="lt-LT" w:eastAsia="lt-LT"/>
              </w:rPr>
              <w:t>Didžiausia leistin</w:t>
            </w:r>
            <w:r w:rsidR="00AA02D3">
              <w:rPr>
                <w:rFonts w:eastAsia="Times New Roman"/>
                <w:iCs/>
                <w:bdr w:val="none" w:sz="0" w:space="0" w:color="auto"/>
                <w:lang w:val="lt-LT" w:eastAsia="lt-LT"/>
              </w:rPr>
              <w:t>a</w:t>
            </w:r>
            <w:r>
              <w:rPr>
                <w:rFonts w:eastAsia="Times New Roman"/>
                <w:iCs/>
                <w:bdr w:val="none" w:sz="0" w:space="0" w:color="auto"/>
                <w:lang w:val="lt-LT" w:eastAsia="lt-LT"/>
              </w:rPr>
              <w:t xml:space="preserve"> masė 5000 kg.</w:t>
            </w:r>
          </w:p>
        </w:tc>
        <w:tc>
          <w:tcPr>
            <w:tcW w:w="3512" w:type="dxa"/>
          </w:tcPr>
          <w:p w14:paraId="4D8A7583"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p>
        </w:tc>
      </w:tr>
      <w:tr w:rsidR="00231D51" w:rsidRPr="00231D51" w14:paraId="78A420F6" w14:textId="77777777" w:rsidTr="00AD6B9F">
        <w:tc>
          <w:tcPr>
            <w:tcW w:w="534" w:type="dxa"/>
          </w:tcPr>
          <w:p w14:paraId="2EA469BA"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231D51">
              <w:rPr>
                <w:rFonts w:eastAsia="Times New Roman"/>
                <w:color w:val="000000"/>
                <w:bdr w:val="none" w:sz="0" w:space="0" w:color="auto"/>
                <w:lang w:val="lt-LT"/>
              </w:rPr>
              <w:t>7.</w:t>
            </w:r>
          </w:p>
        </w:tc>
        <w:tc>
          <w:tcPr>
            <w:tcW w:w="6177" w:type="dxa"/>
          </w:tcPr>
          <w:p w14:paraId="7478D5CA" w14:textId="1D1D0DD7" w:rsidR="00231D51" w:rsidRPr="00231D51" w:rsidRDefault="004026A2"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Cs/>
                <w:bdr w:val="none" w:sz="0" w:space="0" w:color="auto"/>
                <w:lang w:val="lt-LT"/>
              </w:rPr>
            </w:pPr>
            <w:r>
              <w:rPr>
                <w:rFonts w:eastAsia="Times New Roman"/>
                <w:iCs/>
                <w:bdr w:val="none" w:sz="0" w:space="0" w:color="auto"/>
                <w:lang w:val="lt-LT"/>
              </w:rPr>
              <w:t xml:space="preserve">Ašių skaičius </w:t>
            </w:r>
            <w:r w:rsidR="00286C29">
              <w:rPr>
                <w:rFonts w:eastAsia="Times New Roman"/>
                <w:iCs/>
                <w:bdr w:val="none" w:sz="0" w:space="0" w:color="auto"/>
                <w:lang w:val="lt-LT"/>
              </w:rPr>
              <w:t>2</w:t>
            </w:r>
            <w:r w:rsidR="00E961F4">
              <w:rPr>
                <w:rFonts w:eastAsia="Times New Roman"/>
                <w:iCs/>
                <w:bdr w:val="none" w:sz="0" w:space="0" w:color="auto"/>
                <w:lang w:val="lt-LT"/>
              </w:rPr>
              <w:t>.</w:t>
            </w:r>
          </w:p>
        </w:tc>
        <w:tc>
          <w:tcPr>
            <w:tcW w:w="3512" w:type="dxa"/>
          </w:tcPr>
          <w:p w14:paraId="5AAEA2B0"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p>
        </w:tc>
      </w:tr>
      <w:tr w:rsidR="00231D51" w:rsidRPr="00231D51" w14:paraId="11BE69E4" w14:textId="77777777" w:rsidTr="00AD6B9F">
        <w:tc>
          <w:tcPr>
            <w:tcW w:w="534" w:type="dxa"/>
          </w:tcPr>
          <w:p w14:paraId="4B917434"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231D51">
              <w:rPr>
                <w:rFonts w:eastAsia="Times New Roman"/>
                <w:color w:val="000000"/>
                <w:bdr w:val="none" w:sz="0" w:space="0" w:color="auto"/>
                <w:lang w:val="lt-LT"/>
              </w:rPr>
              <w:t>8.</w:t>
            </w:r>
          </w:p>
        </w:tc>
        <w:tc>
          <w:tcPr>
            <w:tcW w:w="6177" w:type="dxa"/>
          </w:tcPr>
          <w:p w14:paraId="2623CC07" w14:textId="79390FB8" w:rsidR="00231D51" w:rsidRPr="00231D51" w:rsidRDefault="00286C29"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Cs/>
                <w:bdr w:val="none" w:sz="0" w:space="0" w:color="auto"/>
                <w:lang w:val="lt-LT"/>
              </w:rPr>
            </w:pPr>
            <w:r>
              <w:rPr>
                <w:rFonts w:eastAsia="Times New Roman"/>
                <w:iCs/>
                <w:bdr w:val="none" w:sz="0" w:space="0" w:color="auto"/>
                <w:lang w:val="lt-LT"/>
              </w:rPr>
              <w:t>Durų skaičius 2 ir daugiau</w:t>
            </w:r>
            <w:r w:rsidR="00E961F4">
              <w:rPr>
                <w:rFonts w:eastAsia="Times New Roman"/>
                <w:iCs/>
                <w:bdr w:val="none" w:sz="0" w:space="0" w:color="auto"/>
                <w:lang w:val="lt-LT"/>
              </w:rPr>
              <w:t>.</w:t>
            </w:r>
          </w:p>
        </w:tc>
        <w:tc>
          <w:tcPr>
            <w:tcW w:w="3512" w:type="dxa"/>
          </w:tcPr>
          <w:p w14:paraId="4656F9EA"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231D51">
              <w:rPr>
                <w:rFonts w:eastAsia="Times New Roman"/>
                <w:color w:val="000000"/>
                <w:bdr w:val="none" w:sz="0" w:space="0" w:color="auto"/>
                <w:lang w:val="lt-LT"/>
              </w:rPr>
              <w:t xml:space="preserve">  </w:t>
            </w:r>
          </w:p>
        </w:tc>
      </w:tr>
      <w:tr w:rsidR="00231D51" w:rsidRPr="00736EC3" w14:paraId="6D21994D" w14:textId="77777777" w:rsidTr="00AD6B9F">
        <w:tc>
          <w:tcPr>
            <w:tcW w:w="534" w:type="dxa"/>
          </w:tcPr>
          <w:p w14:paraId="50F1082C"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231D51">
              <w:rPr>
                <w:rFonts w:eastAsia="Times New Roman"/>
                <w:color w:val="000000"/>
                <w:bdr w:val="none" w:sz="0" w:space="0" w:color="auto"/>
                <w:lang w:val="lt-LT"/>
              </w:rPr>
              <w:t>9.</w:t>
            </w:r>
          </w:p>
        </w:tc>
        <w:tc>
          <w:tcPr>
            <w:tcW w:w="6177" w:type="dxa"/>
          </w:tcPr>
          <w:p w14:paraId="49D3709A" w14:textId="2E5B2221" w:rsidR="00231D51" w:rsidRPr="00EC56A7" w:rsidRDefault="00286C29"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Cs/>
                <w:bdr w:val="none" w:sz="0" w:space="0" w:color="auto"/>
                <w:lang w:val="lt-LT" w:eastAsia="lt-LT"/>
              </w:rPr>
            </w:pPr>
            <w:r w:rsidRPr="00EC56A7">
              <w:rPr>
                <w:rFonts w:eastAsia="Times New Roman"/>
                <w:iCs/>
                <w:bdr w:val="none" w:sz="0" w:space="0" w:color="auto"/>
                <w:lang w:val="lt-LT" w:eastAsia="lt-LT"/>
              </w:rPr>
              <w:t xml:space="preserve">Atstumai tarp sėdynių </w:t>
            </w:r>
            <w:r w:rsidR="00377874" w:rsidRPr="00EC56A7">
              <w:rPr>
                <w:rFonts w:eastAsia="Times New Roman"/>
                <w:iCs/>
                <w:bdr w:val="none" w:sz="0" w:space="0" w:color="auto"/>
                <w:lang w:val="lt-LT" w:eastAsia="lt-LT"/>
              </w:rPr>
              <w:t>ne mažiau kaip 680 mm</w:t>
            </w:r>
            <w:r w:rsidR="00E961F4">
              <w:rPr>
                <w:rFonts w:eastAsia="Times New Roman"/>
                <w:iCs/>
                <w:bdr w:val="none" w:sz="0" w:space="0" w:color="auto"/>
                <w:lang w:val="lt-LT" w:eastAsia="lt-LT"/>
              </w:rPr>
              <w:t>.</w:t>
            </w:r>
          </w:p>
        </w:tc>
        <w:tc>
          <w:tcPr>
            <w:tcW w:w="3512" w:type="dxa"/>
          </w:tcPr>
          <w:p w14:paraId="4F939E02"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p>
        </w:tc>
      </w:tr>
      <w:tr w:rsidR="00231D51" w:rsidRPr="00C5780B" w14:paraId="11B56CCF" w14:textId="77777777" w:rsidTr="00AD6B9F">
        <w:tc>
          <w:tcPr>
            <w:tcW w:w="534" w:type="dxa"/>
          </w:tcPr>
          <w:p w14:paraId="3D03125D"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231D51">
              <w:rPr>
                <w:rFonts w:eastAsia="Times New Roman"/>
                <w:color w:val="000000"/>
                <w:bdr w:val="none" w:sz="0" w:space="0" w:color="auto"/>
                <w:lang w:val="lt-LT"/>
              </w:rPr>
              <w:t>10.</w:t>
            </w:r>
          </w:p>
        </w:tc>
        <w:tc>
          <w:tcPr>
            <w:tcW w:w="6177" w:type="dxa"/>
          </w:tcPr>
          <w:p w14:paraId="39E44923" w14:textId="4D4F2E6A" w:rsidR="00231D51" w:rsidRPr="00231D51" w:rsidRDefault="002F0280"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Cs/>
                <w:bdr w:val="none" w:sz="0" w:space="0" w:color="auto"/>
                <w:lang w:val="lt-LT"/>
              </w:rPr>
            </w:pPr>
            <w:r>
              <w:rPr>
                <w:rFonts w:eastAsia="Times New Roman"/>
                <w:iCs/>
                <w:bdr w:val="none" w:sz="0" w:space="0" w:color="auto"/>
                <w:lang w:val="lt-LT"/>
              </w:rPr>
              <w:t xml:space="preserve">Siūlomas autobusas, solonas, ženklinimas, </w:t>
            </w:r>
            <w:r w:rsidR="00723057">
              <w:rPr>
                <w:rFonts w:eastAsia="Times New Roman"/>
                <w:iCs/>
                <w:bdr w:val="none" w:sz="0" w:space="0" w:color="auto"/>
                <w:lang w:val="lt-LT"/>
              </w:rPr>
              <w:t>perdirbtas kėbulas ar atskiri perdirbami/montuojami</w:t>
            </w:r>
            <w:r w:rsidR="00AC2D42">
              <w:rPr>
                <w:rFonts w:eastAsia="Times New Roman"/>
                <w:iCs/>
                <w:bdr w:val="none" w:sz="0" w:space="0" w:color="auto"/>
                <w:lang w:val="lt-LT"/>
              </w:rPr>
              <w:t xml:space="preserve"> nauji mazgai bei visos perdirbimui naudojamos medžiagos turi atitikti </w:t>
            </w:r>
            <w:r w:rsidR="008470B9">
              <w:rPr>
                <w:rFonts w:eastAsia="Times New Roman"/>
                <w:iCs/>
                <w:bdr w:val="none" w:sz="0" w:space="0" w:color="auto"/>
                <w:lang w:val="lt-LT"/>
              </w:rPr>
              <w:t xml:space="preserve">Lietuvoje galiojančius </w:t>
            </w:r>
            <w:r w:rsidR="00F82040">
              <w:rPr>
                <w:rFonts w:eastAsia="Times New Roman"/>
                <w:iCs/>
                <w:bdr w:val="none" w:sz="0" w:space="0" w:color="auto"/>
                <w:lang w:val="lt-LT"/>
              </w:rPr>
              <w:t xml:space="preserve">autobusams taikomus </w:t>
            </w:r>
            <w:r w:rsidR="006F24B9">
              <w:rPr>
                <w:rFonts w:eastAsia="Times New Roman"/>
                <w:iCs/>
                <w:bdr w:val="none" w:sz="0" w:space="0" w:color="auto"/>
                <w:lang w:val="lt-LT"/>
              </w:rPr>
              <w:t>teisės aktų reikalavimus</w:t>
            </w:r>
          </w:p>
        </w:tc>
        <w:tc>
          <w:tcPr>
            <w:tcW w:w="3512" w:type="dxa"/>
          </w:tcPr>
          <w:p w14:paraId="05D684E8"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p>
        </w:tc>
      </w:tr>
      <w:tr w:rsidR="00231D51" w:rsidRPr="00535EAE" w14:paraId="79DAFD1D" w14:textId="77777777" w:rsidTr="00AD6B9F">
        <w:tc>
          <w:tcPr>
            <w:tcW w:w="534" w:type="dxa"/>
          </w:tcPr>
          <w:p w14:paraId="781C0156"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231D51">
              <w:rPr>
                <w:rFonts w:eastAsia="Times New Roman"/>
                <w:color w:val="000000"/>
                <w:bdr w:val="none" w:sz="0" w:space="0" w:color="auto"/>
                <w:lang w:val="lt-LT"/>
              </w:rPr>
              <w:t>11.</w:t>
            </w:r>
          </w:p>
        </w:tc>
        <w:tc>
          <w:tcPr>
            <w:tcW w:w="6177" w:type="dxa"/>
          </w:tcPr>
          <w:p w14:paraId="23B90415" w14:textId="77777777" w:rsidR="00235097" w:rsidRDefault="006F24B9"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Cs/>
                <w:bdr w:val="none" w:sz="0" w:space="0" w:color="auto"/>
                <w:lang w:val="lt-LT"/>
              </w:rPr>
            </w:pPr>
            <w:r>
              <w:rPr>
                <w:rFonts w:eastAsia="Times New Roman"/>
                <w:iCs/>
                <w:bdr w:val="none" w:sz="0" w:space="0" w:color="auto"/>
                <w:lang w:val="lt-LT"/>
              </w:rPr>
              <w:t xml:space="preserve">Variklis </w:t>
            </w:r>
            <w:r w:rsidR="00E961F4">
              <w:rPr>
                <w:rFonts w:eastAsia="Times New Roman"/>
                <w:iCs/>
                <w:bdr w:val="none" w:sz="0" w:space="0" w:color="auto"/>
                <w:lang w:val="lt-LT"/>
              </w:rPr>
              <w:t xml:space="preserve">atitinkantis </w:t>
            </w:r>
            <w:r w:rsidR="00881B7F">
              <w:rPr>
                <w:rFonts w:eastAsia="Times New Roman"/>
                <w:iCs/>
                <w:bdr w:val="none" w:sz="0" w:space="0" w:color="auto"/>
                <w:lang w:val="lt-LT"/>
              </w:rPr>
              <w:t>Euro 6</w:t>
            </w:r>
            <w:r w:rsidR="00E961F4">
              <w:rPr>
                <w:rFonts w:eastAsia="Times New Roman"/>
                <w:iCs/>
                <w:bdr w:val="none" w:sz="0" w:space="0" w:color="auto"/>
                <w:lang w:val="lt-LT"/>
              </w:rPr>
              <w:t xml:space="preserve"> standartą.</w:t>
            </w:r>
            <w:r w:rsidR="000F77CA">
              <w:rPr>
                <w:rFonts w:eastAsia="Times New Roman"/>
                <w:iCs/>
                <w:bdr w:val="none" w:sz="0" w:space="0" w:color="auto"/>
                <w:lang w:val="lt-LT"/>
              </w:rPr>
              <w:t xml:space="preserve"> </w:t>
            </w:r>
          </w:p>
          <w:p w14:paraId="656C2CA9" w14:textId="000ED3B1" w:rsidR="00CF367D" w:rsidRPr="00231D51" w:rsidRDefault="0066790C"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Cs/>
                <w:bdr w:val="none" w:sz="0" w:space="0" w:color="auto"/>
                <w:lang w:val="lt-LT"/>
              </w:rPr>
            </w:pPr>
            <w:r>
              <w:rPr>
                <w:rFonts w:eastAsia="Times New Roman"/>
                <w:iCs/>
                <w:bdr w:val="none" w:sz="0" w:space="0" w:color="auto"/>
                <w:lang w:val="lt-LT"/>
              </w:rPr>
              <w:t>V</w:t>
            </w:r>
            <w:r w:rsidR="00502EA9">
              <w:rPr>
                <w:rFonts w:eastAsia="Times New Roman"/>
                <w:iCs/>
                <w:bdr w:val="none" w:sz="0" w:space="0" w:color="auto"/>
                <w:lang w:val="lt-LT"/>
              </w:rPr>
              <w:t>ariantai</w:t>
            </w:r>
            <w:r>
              <w:rPr>
                <w:rFonts w:eastAsia="Times New Roman"/>
                <w:iCs/>
                <w:bdr w:val="none" w:sz="0" w:space="0" w:color="auto"/>
                <w:lang w:val="lt-LT"/>
              </w:rPr>
              <w:t xml:space="preserve"> ir deriniai </w:t>
            </w:r>
            <w:r w:rsidR="00E961F4">
              <w:rPr>
                <w:rFonts w:eastAsia="Times New Roman"/>
                <w:iCs/>
                <w:bdr w:val="none" w:sz="0" w:space="0" w:color="auto"/>
                <w:lang w:val="lt-LT"/>
              </w:rPr>
              <w:t>B</w:t>
            </w:r>
            <w:r w:rsidR="000F77CA">
              <w:rPr>
                <w:rFonts w:eastAsia="Times New Roman"/>
                <w:iCs/>
                <w:bdr w:val="none" w:sz="0" w:space="0" w:color="auto"/>
                <w:lang w:val="lt-LT"/>
              </w:rPr>
              <w:t xml:space="preserve">enzinas, </w:t>
            </w:r>
            <w:r w:rsidR="00702506">
              <w:rPr>
                <w:rFonts w:eastAsia="Times New Roman"/>
                <w:iCs/>
                <w:bdr w:val="none" w:sz="0" w:space="0" w:color="auto"/>
                <w:lang w:val="lt-LT"/>
              </w:rPr>
              <w:t xml:space="preserve">dujos, </w:t>
            </w:r>
            <w:r w:rsidR="00FA3BAB">
              <w:rPr>
                <w:rFonts w:eastAsia="Times New Roman"/>
                <w:iCs/>
                <w:bdr w:val="none" w:sz="0" w:space="0" w:color="auto"/>
                <w:lang w:val="lt-LT"/>
              </w:rPr>
              <w:t xml:space="preserve">dyzelinas, </w:t>
            </w:r>
            <w:r w:rsidR="00702506">
              <w:rPr>
                <w:rFonts w:eastAsia="Times New Roman"/>
                <w:iCs/>
                <w:bdr w:val="none" w:sz="0" w:space="0" w:color="auto"/>
                <w:lang w:val="lt-LT"/>
              </w:rPr>
              <w:t>elektra</w:t>
            </w:r>
            <w:r w:rsidR="00E961F4">
              <w:rPr>
                <w:rFonts w:eastAsia="Times New Roman"/>
                <w:iCs/>
                <w:bdr w:val="none" w:sz="0" w:space="0" w:color="auto"/>
                <w:lang w:val="lt-LT"/>
              </w:rPr>
              <w:t>.</w:t>
            </w:r>
          </w:p>
        </w:tc>
        <w:tc>
          <w:tcPr>
            <w:tcW w:w="3512" w:type="dxa"/>
          </w:tcPr>
          <w:p w14:paraId="01FA494F"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p>
        </w:tc>
      </w:tr>
      <w:tr w:rsidR="00231D51" w:rsidRPr="00C5780B" w14:paraId="746D09F0" w14:textId="77777777" w:rsidTr="00AD6B9F">
        <w:tc>
          <w:tcPr>
            <w:tcW w:w="534" w:type="dxa"/>
          </w:tcPr>
          <w:p w14:paraId="612D4230"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231D51">
              <w:rPr>
                <w:rFonts w:eastAsia="Times New Roman"/>
                <w:color w:val="000000"/>
                <w:bdr w:val="none" w:sz="0" w:space="0" w:color="auto"/>
                <w:lang w:val="lt-LT"/>
              </w:rPr>
              <w:t>12.</w:t>
            </w:r>
          </w:p>
        </w:tc>
        <w:tc>
          <w:tcPr>
            <w:tcW w:w="6177" w:type="dxa"/>
          </w:tcPr>
          <w:p w14:paraId="20511790" w14:textId="414F4B12" w:rsidR="00231D51" w:rsidRPr="00231D51" w:rsidRDefault="00702506"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Cs/>
                <w:bdr w:val="none" w:sz="0" w:space="0" w:color="auto"/>
                <w:lang w:val="lt-LT"/>
              </w:rPr>
            </w:pPr>
            <w:r>
              <w:rPr>
                <w:rFonts w:eastAsia="Times New Roman"/>
                <w:iCs/>
                <w:bdr w:val="none" w:sz="0" w:space="0" w:color="auto"/>
                <w:lang w:val="lt-LT"/>
              </w:rPr>
              <w:t>Galia</w:t>
            </w:r>
            <w:r w:rsidR="000921B8">
              <w:rPr>
                <w:rFonts w:eastAsia="Times New Roman"/>
                <w:iCs/>
                <w:bdr w:val="none" w:sz="0" w:space="0" w:color="auto"/>
                <w:lang w:val="lt-LT"/>
              </w:rPr>
              <w:t xml:space="preserve"> </w:t>
            </w:r>
            <w:r>
              <w:rPr>
                <w:rFonts w:eastAsia="Times New Roman"/>
                <w:iCs/>
                <w:bdr w:val="none" w:sz="0" w:space="0" w:color="auto"/>
                <w:lang w:val="lt-LT"/>
              </w:rPr>
              <w:t xml:space="preserve">ne mažesnė </w:t>
            </w:r>
            <w:r w:rsidR="00235250">
              <w:rPr>
                <w:rFonts w:eastAsia="Times New Roman"/>
                <w:iCs/>
                <w:bdr w:val="none" w:sz="0" w:space="0" w:color="auto"/>
                <w:lang w:val="lt-LT"/>
              </w:rPr>
              <w:t>kaip 100 kW (nurodyti kW skaičių)</w:t>
            </w:r>
            <w:r w:rsidR="004E5E51">
              <w:rPr>
                <w:rFonts w:eastAsia="Times New Roman"/>
                <w:iCs/>
                <w:bdr w:val="none" w:sz="0" w:space="0" w:color="auto"/>
                <w:lang w:val="lt-LT"/>
              </w:rPr>
              <w:t>.</w:t>
            </w:r>
          </w:p>
        </w:tc>
        <w:tc>
          <w:tcPr>
            <w:tcW w:w="3512" w:type="dxa"/>
          </w:tcPr>
          <w:p w14:paraId="6201A6E8"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p>
        </w:tc>
      </w:tr>
      <w:tr w:rsidR="00231D51" w:rsidRPr="00C5780B" w14:paraId="49B061DE" w14:textId="77777777" w:rsidTr="00AD6B9F">
        <w:tc>
          <w:tcPr>
            <w:tcW w:w="534" w:type="dxa"/>
          </w:tcPr>
          <w:p w14:paraId="16233F77"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231D51">
              <w:rPr>
                <w:rFonts w:eastAsia="Times New Roman"/>
                <w:color w:val="000000"/>
                <w:bdr w:val="none" w:sz="0" w:space="0" w:color="auto"/>
                <w:lang w:val="lt-LT"/>
              </w:rPr>
              <w:t>13.</w:t>
            </w:r>
          </w:p>
        </w:tc>
        <w:tc>
          <w:tcPr>
            <w:tcW w:w="6177" w:type="dxa"/>
          </w:tcPr>
          <w:p w14:paraId="614674B2" w14:textId="0E49D3CE" w:rsidR="00231D51" w:rsidRPr="00231D51" w:rsidRDefault="00811194"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Cs/>
                <w:bdr w:val="none" w:sz="0" w:space="0" w:color="auto"/>
                <w:lang w:val="lt-LT"/>
              </w:rPr>
            </w:pPr>
            <w:r>
              <w:rPr>
                <w:rFonts w:eastAsia="Times New Roman"/>
                <w:iCs/>
                <w:bdr w:val="none" w:sz="0" w:space="0" w:color="auto"/>
                <w:lang w:val="lt-LT"/>
              </w:rPr>
              <w:t>Pavarų dėžė</w:t>
            </w:r>
            <w:r w:rsidR="000921B8">
              <w:rPr>
                <w:rFonts w:eastAsia="Times New Roman"/>
                <w:iCs/>
                <w:bdr w:val="none" w:sz="0" w:space="0" w:color="auto"/>
                <w:lang w:val="lt-LT"/>
              </w:rPr>
              <w:t xml:space="preserve"> </w:t>
            </w:r>
            <w:r>
              <w:rPr>
                <w:rFonts w:eastAsia="Times New Roman"/>
                <w:iCs/>
                <w:bdr w:val="none" w:sz="0" w:space="0" w:color="auto"/>
                <w:lang w:val="lt-LT"/>
              </w:rPr>
              <w:t>rankinio valdymo, automatinė (nurodyti pavar</w:t>
            </w:r>
            <w:r w:rsidR="006709F6">
              <w:rPr>
                <w:rFonts w:eastAsia="Times New Roman"/>
                <w:iCs/>
                <w:bdr w:val="none" w:sz="0" w:space="0" w:color="auto"/>
                <w:lang w:val="lt-LT"/>
              </w:rPr>
              <w:t>ų dėžės</w:t>
            </w:r>
            <w:r>
              <w:rPr>
                <w:rFonts w:eastAsia="Times New Roman"/>
                <w:iCs/>
                <w:bdr w:val="none" w:sz="0" w:space="0" w:color="auto"/>
                <w:lang w:val="lt-LT"/>
              </w:rPr>
              <w:t xml:space="preserve"> tipą)</w:t>
            </w:r>
            <w:r w:rsidR="004E5E51">
              <w:rPr>
                <w:rFonts w:eastAsia="Times New Roman"/>
                <w:iCs/>
                <w:bdr w:val="none" w:sz="0" w:space="0" w:color="auto"/>
                <w:lang w:val="lt-LT"/>
              </w:rPr>
              <w:t>.</w:t>
            </w:r>
          </w:p>
        </w:tc>
        <w:tc>
          <w:tcPr>
            <w:tcW w:w="3512" w:type="dxa"/>
          </w:tcPr>
          <w:p w14:paraId="66F7C0E8"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p>
        </w:tc>
      </w:tr>
      <w:tr w:rsidR="00231D51" w:rsidRPr="006B66FB" w14:paraId="45F9AF75" w14:textId="77777777" w:rsidTr="00AD6B9F">
        <w:tc>
          <w:tcPr>
            <w:tcW w:w="534" w:type="dxa"/>
          </w:tcPr>
          <w:p w14:paraId="0EA75678"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231D51">
              <w:rPr>
                <w:rFonts w:eastAsia="Times New Roman"/>
                <w:color w:val="000000"/>
                <w:bdr w:val="none" w:sz="0" w:space="0" w:color="auto"/>
                <w:lang w:val="lt-LT"/>
              </w:rPr>
              <w:t>14.</w:t>
            </w:r>
          </w:p>
        </w:tc>
        <w:tc>
          <w:tcPr>
            <w:tcW w:w="6177" w:type="dxa"/>
          </w:tcPr>
          <w:p w14:paraId="44AD04BF" w14:textId="670A396C" w:rsidR="00231D51" w:rsidRPr="00231D51" w:rsidRDefault="006709F6"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Cs/>
                <w:bdr w:val="none" w:sz="0" w:space="0" w:color="auto"/>
                <w:lang w:val="lt-LT"/>
              </w:rPr>
            </w:pPr>
            <w:r>
              <w:rPr>
                <w:rFonts w:eastAsia="Times New Roman"/>
                <w:iCs/>
                <w:bdr w:val="none" w:sz="0" w:space="0" w:color="auto"/>
                <w:lang w:val="lt-LT"/>
              </w:rPr>
              <w:t>Vairo stiprintuvas</w:t>
            </w:r>
            <w:r w:rsidR="004E5E51">
              <w:rPr>
                <w:rFonts w:eastAsia="Times New Roman"/>
                <w:iCs/>
                <w:bdr w:val="none" w:sz="0" w:space="0" w:color="auto"/>
                <w:lang w:val="lt-LT"/>
              </w:rPr>
              <w:t>.</w:t>
            </w:r>
          </w:p>
        </w:tc>
        <w:tc>
          <w:tcPr>
            <w:tcW w:w="3512" w:type="dxa"/>
          </w:tcPr>
          <w:p w14:paraId="3C9BF458"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p>
        </w:tc>
      </w:tr>
      <w:tr w:rsidR="00231D51" w:rsidRPr="00C5780B" w14:paraId="514BFFD0" w14:textId="77777777" w:rsidTr="00AD6B9F">
        <w:tc>
          <w:tcPr>
            <w:tcW w:w="534" w:type="dxa"/>
          </w:tcPr>
          <w:p w14:paraId="16CCED07"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231D51">
              <w:rPr>
                <w:rFonts w:eastAsia="Times New Roman"/>
                <w:color w:val="000000"/>
                <w:bdr w:val="none" w:sz="0" w:space="0" w:color="auto"/>
                <w:lang w:val="lt-LT"/>
              </w:rPr>
              <w:t>15.</w:t>
            </w:r>
          </w:p>
        </w:tc>
        <w:tc>
          <w:tcPr>
            <w:tcW w:w="6177" w:type="dxa"/>
          </w:tcPr>
          <w:p w14:paraId="4EADF0FF" w14:textId="14539F12" w:rsidR="00231D51" w:rsidRPr="00231D51" w:rsidRDefault="008C4799"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Cs/>
                <w:bdr w:val="none" w:sz="0" w:space="0" w:color="auto"/>
                <w:lang w:val="lt-LT"/>
              </w:rPr>
            </w:pPr>
            <w:r>
              <w:rPr>
                <w:rFonts w:eastAsia="Times New Roman"/>
                <w:iCs/>
                <w:bdr w:val="none" w:sz="0" w:space="0" w:color="auto"/>
                <w:lang w:val="lt-LT"/>
              </w:rPr>
              <w:t xml:space="preserve">Stabdžių </w:t>
            </w:r>
            <w:r w:rsidR="00393AF3">
              <w:rPr>
                <w:rFonts w:eastAsia="Times New Roman"/>
                <w:iCs/>
                <w:bdr w:val="none" w:sz="0" w:space="0" w:color="auto"/>
                <w:lang w:val="lt-LT"/>
              </w:rPr>
              <w:t>antiblokavimo sistema (ABS)</w:t>
            </w:r>
            <w:r w:rsidR="0055639F">
              <w:rPr>
                <w:rFonts w:eastAsia="Times New Roman"/>
                <w:iCs/>
                <w:bdr w:val="none" w:sz="0" w:space="0" w:color="auto"/>
                <w:lang w:val="lt-LT"/>
              </w:rPr>
              <w:t xml:space="preserve"> </w:t>
            </w:r>
            <w:r w:rsidR="00393AF3">
              <w:rPr>
                <w:rFonts w:eastAsia="Times New Roman"/>
                <w:iCs/>
                <w:bdr w:val="none" w:sz="0" w:space="0" w:color="auto"/>
                <w:lang w:val="lt-LT"/>
              </w:rPr>
              <w:t>ratų antipraslydimo sistema</w:t>
            </w:r>
            <w:r w:rsidR="003942BD">
              <w:rPr>
                <w:rFonts w:eastAsia="Times New Roman"/>
                <w:iCs/>
                <w:bdr w:val="none" w:sz="0" w:space="0" w:color="auto"/>
                <w:lang w:val="lt-LT"/>
              </w:rPr>
              <w:t xml:space="preserve">, elektroninė mikroautobuso </w:t>
            </w:r>
            <w:r w:rsidR="0055639F">
              <w:rPr>
                <w:rFonts w:eastAsia="Times New Roman"/>
                <w:iCs/>
                <w:bdr w:val="none" w:sz="0" w:space="0" w:color="auto"/>
                <w:lang w:val="lt-LT"/>
              </w:rPr>
              <w:t>stabilumo sistema</w:t>
            </w:r>
            <w:r w:rsidR="003942BD">
              <w:rPr>
                <w:rFonts w:eastAsia="Times New Roman"/>
                <w:iCs/>
                <w:bdr w:val="none" w:sz="0" w:space="0" w:color="auto"/>
                <w:lang w:val="lt-LT"/>
              </w:rPr>
              <w:t xml:space="preserve"> </w:t>
            </w:r>
            <w:r w:rsidR="008310E6">
              <w:rPr>
                <w:rFonts w:eastAsia="Times New Roman"/>
                <w:iCs/>
                <w:bdr w:val="none" w:sz="0" w:space="0" w:color="auto"/>
                <w:lang w:val="lt-LT"/>
              </w:rPr>
              <w:t xml:space="preserve">(tame tarpe ir ekstremalaus </w:t>
            </w:r>
            <w:r w:rsidR="004E5E51">
              <w:rPr>
                <w:rFonts w:eastAsia="Times New Roman"/>
                <w:iCs/>
                <w:bdr w:val="none" w:sz="0" w:space="0" w:color="auto"/>
                <w:lang w:val="lt-LT"/>
              </w:rPr>
              <w:t>mikro</w:t>
            </w:r>
            <w:r w:rsidR="00F8574A">
              <w:rPr>
                <w:rFonts w:eastAsia="Times New Roman"/>
                <w:iCs/>
                <w:bdr w:val="none" w:sz="0" w:space="0" w:color="auto"/>
                <w:lang w:val="lt-LT"/>
              </w:rPr>
              <w:t>autobuso stabdymo ir stabdymo paskirstymo sistemos)</w:t>
            </w:r>
            <w:r w:rsidR="00E9045B">
              <w:rPr>
                <w:rFonts w:eastAsia="Times New Roman"/>
                <w:iCs/>
                <w:bdr w:val="none" w:sz="0" w:space="0" w:color="auto"/>
                <w:lang w:val="lt-LT"/>
              </w:rPr>
              <w:t>.</w:t>
            </w:r>
          </w:p>
        </w:tc>
        <w:tc>
          <w:tcPr>
            <w:tcW w:w="3512" w:type="dxa"/>
          </w:tcPr>
          <w:p w14:paraId="02033D1C"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p>
        </w:tc>
      </w:tr>
      <w:tr w:rsidR="00231D51" w:rsidRPr="00736EC3" w14:paraId="6F213755" w14:textId="77777777" w:rsidTr="00AD6B9F">
        <w:tc>
          <w:tcPr>
            <w:tcW w:w="534" w:type="dxa"/>
          </w:tcPr>
          <w:p w14:paraId="6BA1A195"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231D51">
              <w:rPr>
                <w:rFonts w:eastAsia="Times New Roman"/>
                <w:color w:val="000000"/>
                <w:bdr w:val="none" w:sz="0" w:space="0" w:color="auto"/>
                <w:lang w:val="lt-LT"/>
              </w:rPr>
              <w:t>16.</w:t>
            </w:r>
          </w:p>
        </w:tc>
        <w:tc>
          <w:tcPr>
            <w:tcW w:w="6177" w:type="dxa"/>
          </w:tcPr>
          <w:p w14:paraId="32C0CBDD" w14:textId="068F9BE1" w:rsidR="00231D51" w:rsidRPr="00416B99" w:rsidRDefault="00BD202E"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Cs/>
                <w:bdr w:val="none" w:sz="0" w:space="0" w:color="auto"/>
                <w:lang w:val="lt-LT"/>
              </w:rPr>
            </w:pPr>
            <w:r>
              <w:rPr>
                <w:rFonts w:eastAsia="Times New Roman"/>
                <w:iCs/>
                <w:bdr w:val="none" w:sz="0" w:space="0" w:color="auto"/>
                <w:lang w:val="lt-LT"/>
              </w:rPr>
              <w:t>Kėbulas cinkuotas</w:t>
            </w:r>
            <w:r w:rsidR="001F4231">
              <w:rPr>
                <w:rFonts w:eastAsia="Times New Roman"/>
                <w:iCs/>
                <w:bdr w:val="none" w:sz="0" w:space="0" w:color="auto"/>
                <w:lang w:val="lt-LT"/>
              </w:rPr>
              <w:t>, galvanizuotas ne mažiau kaip 50</w:t>
            </w:r>
            <w:r w:rsidR="00416B99" w:rsidRPr="009E4C3A">
              <w:rPr>
                <w:rFonts w:eastAsia="Times New Roman"/>
                <w:iCs/>
                <w:bdr w:val="none" w:sz="0" w:space="0" w:color="auto"/>
                <w:lang w:val="lt-LT"/>
              </w:rPr>
              <w:t>%</w:t>
            </w:r>
            <w:r w:rsidR="00416B99">
              <w:rPr>
                <w:rFonts w:eastAsia="Times New Roman"/>
                <w:iCs/>
                <w:bdr w:val="none" w:sz="0" w:space="0" w:color="auto"/>
                <w:lang w:val="lt-LT"/>
              </w:rPr>
              <w:t xml:space="preserve"> arba padengtas kita ne mažiau veiksminga </w:t>
            </w:r>
            <w:r w:rsidR="00505FB1">
              <w:rPr>
                <w:rFonts w:eastAsia="Times New Roman"/>
                <w:iCs/>
                <w:bdr w:val="none" w:sz="0" w:space="0" w:color="auto"/>
                <w:lang w:val="lt-LT"/>
              </w:rPr>
              <w:t xml:space="preserve">antikorozine medžiaga, </w:t>
            </w:r>
            <w:r w:rsidR="00A232E9">
              <w:rPr>
                <w:rFonts w:eastAsia="Times New Roman"/>
                <w:iCs/>
                <w:bdr w:val="none" w:sz="0" w:space="0" w:color="auto"/>
                <w:lang w:val="lt-LT"/>
              </w:rPr>
              <w:t xml:space="preserve"> Kėbulas turi atitikti Jungtinių tautų Europos </w:t>
            </w:r>
            <w:r w:rsidR="00581539">
              <w:rPr>
                <w:rFonts w:eastAsia="Times New Roman"/>
                <w:iCs/>
                <w:bdr w:val="none" w:sz="0" w:space="0" w:color="auto"/>
                <w:lang w:val="lt-LT"/>
              </w:rPr>
              <w:t xml:space="preserve">ekonominės komisijos (JK/EEK) taisyklę </w:t>
            </w:r>
            <w:r w:rsidR="00981034">
              <w:rPr>
                <w:rFonts w:eastAsia="Times New Roman"/>
                <w:iCs/>
                <w:bdr w:val="none" w:sz="0" w:space="0" w:color="auto"/>
                <w:lang w:val="lt-LT"/>
              </w:rPr>
              <w:t>N</w:t>
            </w:r>
            <w:r w:rsidR="00581539">
              <w:rPr>
                <w:rFonts w:eastAsia="Times New Roman"/>
                <w:iCs/>
                <w:bdr w:val="none" w:sz="0" w:space="0" w:color="auto"/>
                <w:lang w:val="lt-LT"/>
              </w:rPr>
              <w:t xml:space="preserve">r. </w:t>
            </w:r>
            <w:r w:rsidR="003C4871">
              <w:rPr>
                <w:rFonts w:eastAsia="Times New Roman"/>
                <w:iCs/>
                <w:bdr w:val="none" w:sz="0" w:space="0" w:color="auto"/>
                <w:lang w:val="lt-LT"/>
              </w:rPr>
              <w:t>66 „</w:t>
            </w:r>
            <w:r w:rsidR="00981034">
              <w:rPr>
                <w:rFonts w:eastAsia="Times New Roman"/>
                <w:iCs/>
                <w:bdr w:val="none" w:sz="0" w:space="0" w:color="auto"/>
                <w:lang w:val="lt-LT"/>
              </w:rPr>
              <w:t xml:space="preserve">Suvienodintos didelių keleivinių </w:t>
            </w:r>
            <w:r w:rsidR="004A4EBD">
              <w:rPr>
                <w:rFonts w:eastAsia="Times New Roman"/>
                <w:iCs/>
                <w:bdr w:val="none" w:sz="0" w:space="0" w:color="auto"/>
                <w:lang w:val="lt-LT"/>
              </w:rPr>
              <w:t xml:space="preserve">kelių transporto priemonių patvitinimo, atsižvelgiant </w:t>
            </w:r>
            <w:r w:rsidR="004E369C">
              <w:rPr>
                <w:rFonts w:eastAsia="Times New Roman"/>
                <w:iCs/>
                <w:bdr w:val="none" w:sz="0" w:space="0" w:color="auto"/>
                <w:lang w:val="lt-LT"/>
              </w:rPr>
              <w:t xml:space="preserve">į apkrovą laikančius šių primonių kėbulų konstrukcijas </w:t>
            </w:r>
            <w:r w:rsidR="004325D3">
              <w:rPr>
                <w:rFonts w:eastAsia="Times New Roman"/>
                <w:iCs/>
                <w:bdr w:val="none" w:sz="0" w:space="0" w:color="auto"/>
                <w:lang w:val="lt-LT"/>
              </w:rPr>
              <w:t>stiprumą nuost</w:t>
            </w:r>
            <w:r w:rsidR="00871BA7">
              <w:rPr>
                <w:rFonts w:eastAsia="Times New Roman"/>
                <w:iCs/>
                <w:bdr w:val="none" w:sz="0" w:space="0" w:color="auto"/>
                <w:lang w:val="lt-LT"/>
              </w:rPr>
              <w:t>a</w:t>
            </w:r>
            <w:r w:rsidR="004325D3">
              <w:rPr>
                <w:rFonts w:eastAsia="Times New Roman"/>
                <w:iCs/>
                <w:bdr w:val="none" w:sz="0" w:space="0" w:color="auto"/>
                <w:lang w:val="lt-LT"/>
              </w:rPr>
              <w:t xml:space="preserve">tos“ reikalavimus. Iki autobuso </w:t>
            </w:r>
            <w:r w:rsidR="006F0ED3">
              <w:rPr>
                <w:rFonts w:eastAsia="Times New Roman"/>
                <w:iCs/>
                <w:bdr w:val="none" w:sz="0" w:space="0" w:color="auto"/>
                <w:lang w:val="lt-LT"/>
              </w:rPr>
              <w:t>pristatymo perkančiąjai organizacijai turi būti p</w:t>
            </w:r>
            <w:r w:rsidR="000371D4">
              <w:rPr>
                <w:rFonts w:eastAsia="Times New Roman"/>
                <w:iCs/>
                <w:bdr w:val="none" w:sz="0" w:space="0" w:color="auto"/>
                <w:lang w:val="lt-LT"/>
              </w:rPr>
              <w:t>ateiktos atitikties sertifikatas ar tinkamai patvirtinto sertifikato kopija.</w:t>
            </w:r>
          </w:p>
        </w:tc>
        <w:tc>
          <w:tcPr>
            <w:tcW w:w="3512" w:type="dxa"/>
          </w:tcPr>
          <w:p w14:paraId="2959A525"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p>
        </w:tc>
      </w:tr>
      <w:tr w:rsidR="00231D51" w:rsidRPr="00231D51" w14:paraId="2E0DADFA" w14:textId="77777777" w:rsidTr="00AD6B9F">
        <w:tc>
          <w:tcPr>
            <w:tcW w:w="534" w:type="dxa"/>
          </w:tcPr>
          <w:p w14:paraId="6854AF3D"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231D51">
              <w:rPr>
                <w:rFonts w:eastAsia="Times New Roman"/>
                <w:color w:val="000000"/>
                <w:bdr w:val="none" w:sz="0" w:space="0" w:color="auto"/>
                <w:lang w:val="lt-LT"/>
              </w:rPr>
              <w:t>17.</w:t>
            </w:r>
          </w:p>
        </w:tc>
        <w:tc>
          <w:tcPr>
            <w:tcW w:w="6177" w:type="dxa"/>
          </w:tcPr>
          <w:p w14:paraId="13D39EA4" w14:textId="4E5BC00F" w:rsidR="00231D51" w:rsidRPr="00231D51" w:rsidRDefault="00E41EE5"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Cs/>
                <w:bdr w:val="none" w:sz="0" w:space="0" w:color="auto"/>
                <w:lang w:val="lt-LT"/>
              </w:rPr>
            </w:pPr>
            <w:r>
              <w:rPr>
                <w:rFonts w:eastAsia="Times New Roman"/>
                <w:iCs/>
                <w:bdr w:val="none" w:sz="0" w:space="0" w:color="auto"/>
                <w:lang w:val="lt-LT"/>
              </w:rPr>
              <w:t xml:space="preserve">Visų ratų </w:t>
            </w:r>
            <w:r w:rsidR="001647FC">
              <w:rPr>
                <w:rFonts w:eastAsia="Times New Roman"/>
                <w:iCs/>
                <w:bdr w:val="none" w:sz="0" w:space="0" w:color="auto"/>
                <w:lang w:val="lt-LT"/>
              </w:rPr>
              <w:t>purvasargiai</w:t>
            </w:r>
            <w:r w:rsidR="00871BA7">
              <w:rPr>
                <w:rFonts w:eastAsia="Times New Roman"/>
                <w:iCs/>
                <w:bdr w:val="none" w:sz="0" w:space="0" w:color="auto"/>
                <w:lang w:val="lt-LT"/>
              </w:rPr>
              <w:t>.</w:t>
            </w:r>
          </w:p>
        </w:tc>
        <w:tc>
          <w:tcPr>
            <w:tcW w:w="3512" w:type="dxa"/>
          </w:tcPr>
          <w:p w14:paraId="3879A723"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p>
        </w:tc>
      </w:tr>
      <w:tr w:rsidR="00231D51" w:rsidRPr="00C5780B" w14:paraId="570CCD5B" w14:textId="77777777" w:rsidTr="00AD6B9F">
        <w:tc>
          <w:tcPr>
            <w:tcW w:w="534" w:type="dxa"/>
          </w:tcPr>
          <w:p w14:paraId="5DD81581"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231D51">
              <w:rPr>
                <w:rFonts w:eastAsia="Times New Roman"/>
                <w:color w:val="000000"/>
                <w:bdr w:val="none" w:sz="0" w:space="0" w:color="auto"/>
                <w:lang w:val="lt-LT"/>
              </w:rPr>
              <w:t>18.</w:t>
            </w:r>
          </w:p>
        </w:tc>
        <w:tc>
          <w:tcPr>
            <w:tcW w:w="6177" w:type="dxa"/>
          </w:tcPr>
          <w:p w14:paraId="45BDCCDB" w14:textId="1E0C3A78" w:rsidR="00231D51" w:rsidRPr="00231D51" w:rsidRDefault="001647FC"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Cs/>
                <w:bdr w:val="none" w:sz="0" w:space="0" w:color="auto"/>
                <w:lang w:val="lt-LT"/>
              </w:rPr>
            </w:pPr>
            <w:r>
              <w:rPr>
                <w:rFonts w:eastAsia="Times New Roman"/>
                <w:iCs/>
                <w:bdr w:val="none" w:sz="0" w:space="0" w:color="auto"/>
                <w:lang w:val="lt-LT"/>
              </w:rPr>
              <w:t>Gamyklinė</w:t>
            </w:r>
            <w:r w:rsidR="00510737">
              <w:rPr>
                <w:rFonts w:eastAsia="Times New Roman"/>
                <w:iCs/>
                <w:bdr w:val="none" w:sz="0" w:space="0" w:color="auto"/>
                <w:lang w:val="lt-LT"/>
              </w:rPr>
              <w:t xml:space="preserve">, pilnai pneumatinė galinė pakaba, su </w:t>
            </w:r>
            <w:r w:rsidR="00A67901">
              <w:rPr>
                <w:rFonts w:eastAsia="Times New Roman"/>
                <w:iCs/>
                <w:bdr w:val="none" w:sz="0" w:space="0" w:color="auto"/>
                <w:lang w:val="lt-LT"/>
              </w:rPr>
              <w:t>automatiniu lygio reguliavimu pagal apkrovą.</w:t>
            </w:r>
          </w:p>
        </w:tc>
        <w:tc>
          <w:tcPr>
            <w:tcW w:w="3512" w:type="dxa"/>
          </w:tcPr>
          <w:p w14:paraId="1D68C2FB"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p>
        </w:tc>
      </w:tr>
      <w:tr w:rsidR="00231D51" w:rsidRPr="00231D51" w14:paraId="478E0AF4" w14:textId="77777777" w:rsidTr="00AD6B9F">
        <w:tc>
          <w:tcPr>
            <w:tcW w:w="534" w:type="dxa"/>
          </w:tcPr>
          <w:p w14:paraId="212F026A"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231D51">
              <w:rPr>
                <w:rFonts w:eastAsia="Times New Roman"/>
                <w:color w:val="000000"/>
                <w:bdr w:val="none" w:sz="0" w:space="0" w:color="auto"/>
                <w:lang w:val="lt-LT"/>
              </w:rPr>
              <w:t>19.</w:t>
            </w:r>
          </w:p>
        </w:tc>
        <w:tc>
          <w:tcPr>
            <w:tcW w:w="6177" w:type="dxa"/>
          </w:tcPr>
          <w:p w14:paraId="237C54A2" w14:textId="021973CC" w:rsidR="00231D51" w:rsidRPr="00231D51" w:rsidRDefault="00C02174"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Cs/>
                <w:bdr w:val="none" w:sz="0" w:space="0" w:color="auto"/>
                <w:lang w:val="lt-LT"/>
              </w:rPr>
            </w:pPr>
            <w:r>
              <w:rPr>
                <w:rFonts w:eastAsia="Times New Roman"/>
                <w:iCs/>
                <w:bdr w:val="none" w:sz="0" w:space="0" w:color="auto"/>
                <w:lang w:val="lt-LT"/>
              </w:rPr>
              <w:t>Salono aukštis ne maž</w:t>
            </w:r>
            <w:r w:rsidR="00A0698A">
              <w:rPr>
                <w:rFonts w:eastAsia="Times New Roman"/>
                <w:iCs/>
                <w:bdr w:val="none" w:sz="0" w:space="0" w:color="auto"/>
                <w:lang w:val="lt-LT"/>
              </w:rPr>
              <w:t>esnis</w:t>
            </w:r>
            <w:r>
              <w:rPr>
                <w:rFonts w:eastAsia="Times New Roman"/>
                <w:iCs/>
                <w:bdr w:val="none" w:sz="0" w:space="0" w:color="auto"/>
                <w:lang w:val="lt-LT"/>
              </w:rPr>
              <w:t xml:space="preserve"> kaip 1750</w:t>
            </w:r>
            <w:r w:rsidR="00A0698A">
              <w:rPr>
                <w:rFonts w:eastAsia="Times New Roman"/>
                <w:iCs/>
                <w:bdr w:val="none" w:sz="0" w:space="0" w:color="auto"/>
                <w:lang w:val="lt-LT"/>
              </w:rPr>
              <w:t xml:space="preserve"> mm. (nurodyti aukštį)</w:t>
            </w:r>
          </w:p>
        </w:tc>
        <w:tc>
          <w:tcPr>
            <w:tcW w:w="3512" w:type="dxa"/>
          </w:tcPr>
          <w:p w14:paraId="73C78033"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p>
        </w:tc>
      </w:tr>
      <w:tr w:rsidR="00231D51" w:rsidRPr="00C5780B" w14:paraId="543271A2" w14:textId="77777777" w:rsidTr="00AD6B9F">
        <w:tc>
          <w:tcPr>
            <w:tcW w:w="534" w:type="dxa"/>
          </w:tcPr>
          <w:p w14:paraId="2F47182B"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231D51">
              <w:rPr>
                <w:rFonts w:eastAsia="Times New Roman"/>
                <w:color w:val="000000"/>
                <w:bdr w:val="none" w:sz="0" w:space="0" w:color="auto"/>
                <w:lang w:val="lt-LT"/>
              </w:rPr>
              <w:t>20.</w:t>
            </w:r>
          </w:p>
        </w:tc>
        <w:tc>
          <w:tcPr>
            <w:tcW w:w="6177" w:type="dxa"/>
          </w:tcPr>
          <w:p w14:paraId="5577082E" w14:textId="27A3EBDF" w:rsidR="00231D51" w:rsidRPr="00231D51" w:rsidRDefault="000D63B6"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Cs/>
                <w:bdr w:val="none" w:sz="0" w:space="0" w:color="auto"/>
                <w:lang w:val="lt-LT"/>
              </w:rPr>
            </w:pPr>
            <w:r>
              <w:rPr>
                <w:rFonts w:eastAsia="Times New Roman"/>
                <w:iCs/>
                <w:bdr w:val="none" w:sz="0" w:space="0" w:color="auto"/>
                <w:lang w:val="lt-LT"/>
              </w:rPr>
              <w:t>Universalios padangos</w:t>
            </w:r>
            <w:r w:rsidR="00240A41">
              <w:rPr>
                <w:rFonts w:eastAsia="Times New Roman"/>
                <w:iCs/>
                <w:bdr w:val="none" w:sz="0" w:space="0" w:color="auto"/>
                <w:lang w:val="lt-LT"/>
              </w:rPr>
              <w:t xml:space="preserve"> (padangos turi atitikti</w:t>
            </w:r>
            <w:r w:rsidR="004C41D0">
              <w:rPr>
                <w:rFonts w:eastAsia="Times New Roman"/>
                <w:iCs/>
                <w:bdr w:val="none" w:sz="0" w:space="0" w:color="auto"/>
                <w:lang w:val="lt-LT"/>
              </w:rPr>
              <w:t xml:space="preserve"> </w:t>
            </w:r>
            <w:r w:rsidR="00240A41">
              <w:rPr>
                <w:rFonts w:eastAsia="Times New Roman"/>
                <w:iCs/>
                <w:bdr w:val="none" w:sz="0" w:space="0" w:color="auto"/>
                <w:lang w:val="lt-LT"/>
              </w:rPr>
              <w:t xml:space="preserve">2020 m. </w:t>
            </w:r>
            <w:r w:rsidR="002E595C">
              <w:rPr>
                <w:rFonts w:eastAsia="Times New Roman"/>
                <w:iCs/>
                <w:bdr w:val="none" w:sz="0" w:space="0" w:color="auto"/>
                <w:lang w:val="lt-LT"/>
              </w:rPr>
              <w:t>gegužės</w:t>
            </w:r>
            <w:r w:rsidR="00347AC1">
              <w:rPr>
                <w:rFonts w:eastAsia="Times New Roman"/>
                <w:iCs/>
                <w:bdr w:val="none" w:sz="0" w:space="0" w:color="auto"/>
                <w:lang w:val="lt-LT"/>
              </w:rPr>
              <w:t xml:space="preserve"> </w:t>
            </w:r>
            <w:r w:rsidR="002E595C">
              <w:rPr>
                <w:rFonts w:eastAsia="Times New Roman"/>
                <w:iCs/>
                <w:bdr w:val="none" w:sz="0" w:space="0" w:color="auto"/>
                <w:lang w:val="lt-LT"/>
              </w:rPr>
              <w:t xml:space="preserve">25 d. Europos </w:t>
            </w:r>
            <w:r w:rsidR="000063F2">
              <w:rPr>
                <w:rFonts w:eastAsia="Times New Roman"/>
                <w:iCs/>
                <w:bdr w:val="none" w:sz="0" w:space="0" w:color="auto"/>
                <w:lang w:val="lt-LT"/>
              </w:rPr>
              <w:t>P</w:t>
            </w:r>
            <w:r w:rsidR="002E595C">
              <w:rPr>
                <w:rFonts w:eastAsia="Times New Roman"/>
                <w:iCs/>
                <w:bdr w:val="none" w:sz="0" w:space="0" w:color="auto"/>
                <w:lang w:val="lt-LT"/>
              </w:rPr>
              <w:t>arlamento</w:t>
            </w:r>
            <w:r w:rsidR="004C41D0">
              <w:rPr>
                <w:rFonts w:eastAsia="Times New Roman"/>
                <w:iCs/>
                <w:bdr w:val="none" w:sz="0" w:space="0" w:color="auto"/>
                <w:lang w:val="lt-LT"/>
              </w:rPr>
              <w:t xml:space="preserve"> ir </w:t>
            </w:r>
            <w:r w:rsidR="000063F2">
              <w:rPr>
                <w:rFonts w:eastAsia="Times New Roman"/>
                <w:iCs/>
                <w:bdr w:val="none" w:sz="0" w:space="0" w:color="auto"/>
                <w:lang w:val="lt-LT"/>
              </w:rPr>
              <w:t>T</w:t>
            </w:r>
            <w:r w:rsidR="004C41D0">
              <w:rPr>
                <w:rFonts w:eastAsia="Times New Roman"/>
                <w:iCs/>
                <w:bdr w:val="none" w:sz="0" w:space="0" w:color="auto"/>
                <w:lang w:val="lt-LT"/>
              </w:rPr>
              <w:t>arybos</w:t>
            </w:r>
            <w:r w:rsidR="009F47F4">
              <w:rPr>
                <w:rFonts w:eastAsia="Times New Roman"/>
                <w:iCs/>
                <w:bdr w:val="none" w:sz="0" w:space="0" w:color="auto"/>
                <w:lang w:val="lt-LT"/>
              </w:rPr>
              <w:t xml:space="preserve"> reglamento (ES</w:t>
            </w:r>
            <w:r w:rsidR="004973F6">
              <w:rPr>
                <w:rFonts w:eastAsia="Times New Roman"/>
                <w:iCs/>
                <w:bdr w:val="none" w:sz="0" w:space="0" w:color="auto"/>
                <w:lang w:val="lt-LT"/>
              </w:rPr>
              <w:t xml:space="preserve">) 2020/740 dėl padangų ženklinimo pagal degalų </w:t>
            </w:r>
            <w:r w:rsidR="00186AED">
              <w:rPr>
                <w:rFonts w:eastAsia="Times New Roman"/>
                <w:iCs/>
                <w:bdr w:val="none" w:sz="0" w:space="0" w:color="auto"/>
                <w:lang w:val="lt-LT"/>
              </w:rPr>
              <w:t xml:space="preserve">naudojimo </w:t>
            </w:r>
            <w:r w:rsidR="00186AED">
              <w:rPr>
                <w:rFonts w:eastAsia="Times New Roman"/>
                <w:iCs/>
                <w:bdr w:val="none" w:sz="0" w:space="0" w:color="auto"/>
                <w:lang w:val="lt-LT"/>
              </w:rPr>
              <w:lastRenderedPageBreak/>
              <w:t>efektyvumą</w:t>
            </w:r>
            <w:r w:rsidR="00D23E3B">
              <w:rPr>
                <w:rFonts w:eastAsia="Times New Roman"/>
                <w:iCs/>
                <w:bdr w:val="none" w:sz="0" w:space="0" w:color="auto"/>
                <w:lang w:val="lt-LT"/>
              </w:rPr>
              <w:t xml:space="preserve"> </w:t>
            </w:r>
            <w:r w:rsidR="00186AED">
              <w:rPr>
                <w:rFonts w:eastAsia="Times New Roman"/>
                <w:iCs/>
                <w:bdr w:val="none" w:sz="0" w:space="0" w:color="auto"/>
                <w:lang w:val="lt-LT"/>
              </w:rPr>
              <w:t>ir kitus parametrus, nustatytus reikalavimus)</w:t>
            </w:r>
            <w:r w:rsidR="00A45FDA">
              <w:rPr>
                <w:rFonts w:eastAsia="Times New Roman"/>
                <w:iCs/>
                <w:bdr w:val="none" w:sz="0" w:space="0" w:color="auto"/>
                <w:lang w:val="lt-LT"/>
              </w:rPr>
              <w:t>, to paties dydžio ir rašto atsarginis ratas.</w:t>
            </w:r>
          </w:p>
        </w:tc>
        <w:tc>
          <w:tcPr>
            <w:tcW w:w="3512" w:type="dxa"/>
          </w:tcPr>
          <w:p w14:paraId="5281AF64"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p>
        </w:tc>
      </w:tr>
      <w:tr w:rsidR="00231D51" w:rsidRPr="00736EC3" w14:paraId="55AB8880" w14:textId="77777777" w:rsidTr="00AD6B9F">
        <w:tc>
          <w:tcPr>
            <w:tcW w:w="534" w:type="dxa"/>
          </w:tcPr>
          <w:p w14:paraId="2E3E39AE"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231D51">
              <w:rPr>
                <w:rFonts w:eastAsia="Times New Roman"/>
                <w:color w:val="000000"/>
                <w:bdr w:val="none" w:sz="0" w:space="0" w:color="auto"/>
                <w:lang w:val="lt-LT"/>
              </w:rPr>
              <w:t>21.</w:t>
            </w:r>
          </w:p>
        </w:tc>
        <w:tc>
          <w:tcPr>
            <w:tcW w:w="6177" w:type="dxa"/>
          </w:tcPr>
          <w:p w14:paraId="24379C48" w14:textId="200FF648" w:rsidR="00231D51" w:rsidRPr="00231D51" w:rsidRDefault="006C14E7"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Cs/>
                <w:bdr w:val="none" w:sz="0" w:space="0" w:color="auto"/>
                <w:lang w:val="lt-LT"/>
              </w:rPr>
            </w:pPr>
            <w:r>
              <w:rPr>
                <w:rFonts w:eastAsia="Times New Roman"/>
                <w:iCs/>
                <w:bdr w:val="none" w:sz="0" w:space="0" w:color="auto"/>
                <w:lang w:val="lt-LT"/>
              </w:rPr>
              <w:t>Salono garso ir šilumos izoliacija</w:t>
            </w:r>
            <w:r w:rsidR="00F7018D">
              <w:rPr>
                <w:rFonts w:eastAsia="Times New Roman"/>
                <w:iCs/>
                <w:bdr w:val="none" w:sz="0" w:space="0" w:color="auto"/>
                <w:lang w:val="lt-LT"/>
              </w:rPr>
              <w:t xml:space="preserve">, atitinkamti perdavimo metu tokioms medžiagoms </w:t>
            </w:r>
            <w:r w:rsidR="00E906D2">
              <w:rPr>
                <w:rFonts w:eastAsia="Times New Roman"/>
                <w:iCs/>
                <w:bdr w:val="none" w:sz="0" w:space="0" w:color="auto"/>
                <w:lang w:val="lt-LT"/>
              </w:rPr>
              <w:t xml:space="preserve">Europos Sąjungos šalyse taikomus reikalavimus. </w:t>
            </w:r>
            <w:r w:rsidR="00F11322">
              <w:rPr>
                <w:rFonts w:eastAsia="Times New Roman"/>
                <w:iCs/>
                <w:bdr w:val="none" w:sz="0" w:space="0" w:color="auto"/>
                <w:lang w:val="lt-LT"/>
              </w:rPr>
              <w:t>Keleivių salono pilna šonų ir lubų apdaila</w:t>
            </w:r>
            <w:r w:rsidR="0059004A">
              <w:rPr>
                <w:rFonts w:eastAsia="Times New Roman"/>
                <w:iCs/>
                <w:bdr w:val="none" w:sz="0" w:space="0" w:color="auto"/>
                <w:lang w:val="lt-LT"/>
              </w:rPr>
              <w:t xml:space="preserve">. Salono apžvietimui </w:t>
            </w:r>
            <w:r w:rsidR="004D1766">
              <w:rPr>
                <w:rFonts w:eastAsia="Times New Roman"/>
                <w:iCs/>
                <w:bdr w:val="none" w:sz="0" w:space="0" w:color="auto"/>
                <w:lang w:val="lt-LT"/>
              </w:rPr>
              <w:t>turi būti panaudota LED tipo elementai.</w:t>
            </w:r>
          </w:p>
        </w:tc>
        <w:tc>
          <w:tcPr>
            <w:tcW w:w="3512" w:type="dxa"/>
          </w:tcPr>
          <w:p w14:paraId="0473485B"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p>
        </w:tc>
      </w:tr>
      <w:tr w:rsidR="00231D51" w:rsidRPr="00736EC3" w14:paraId="706F9F9F" w14:textId="77777777" w:rsidTr="00AD6B9F">
        <w:tc>
          <w:tcPr>
            <w:tcW w:w="534" w:type="dxa"/>
          </w:tcPr>
          <w:p w14:paraId="30A06E3E"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231D51">
              <w:rPr>
                <w:rFonts w:eastAsia="Times New Roman"/>
                <w:color w:val="000000"/>
                <w:bdr w:val="none" w:sz="0" w:space="0" w:color="auto"/>
                <w:lang w:val="lt-LT"/>
              </w:rPr>
              <w:t>22.</w:t>
            </w:r>
          </w:p>
        </w:tc>
        <w:tc>
          <w:tcPr>
            <w:tcW w:w="6177" w:type="dxa"/>
          </w:tcPr>
          <w:p w14:paraId="15B20EE7" w14:textId="693EBB69" w:rsidR="00231D51" w:rsidRPr="00231D51" w:rsidRDefault="004D1766"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Cs/>
                <w:bdr w:val="none" w:sz="0" w:space="0" w:color="auto"/>
                <w:lang w:val="lt-LT"/>
              </w:rPr>
            </w:pPr>
            <w:r>
              <w:rPr>
                <w:rFonts w:eastAsia="Times New Roman"/>
                <w:iCs/>
                <w:bdr w:val="none" w:sz="0" w:space="0" w:color="auto"/>
                <w:lang w:val="lt-LT"/>
              </w:rPr>
              <w:t>Grindų danga nes</w:t>
            </w:r>
            <w:r w:rsidR="00A129B7">
              <w:rPr>
                <w:rFonts w:eastAsia="Times New Roman"/>
                <w:iCs/>
                <w:bdr w:val="none" w:sz="0" w:space="0" w:color="auto"/>
                <w:lang w:val="lt-LT"/>
              </w:rPr>
              <w:t>lidi (esant sausam ir šlapiam paviršiui)</w:t>
            </w:r>
            <w:r w:rsidR="00AF1101">
              <w:rPr>
                <w:rFonts w:eastAsia="Times New Roman"/>
                <w:iCs/>
                <w:bdr w:val="none" w:sz="0" w:space="0" w:color="auto"/>
                <w:lang w:val="lt-LT"/>
              </w:rPr>
              <w:t>, skirta autotransporto priemonėms</w:t>
            </w:r>
            <w:r w:rsidR="0062467C">
              <w:rPr>
                <w:rFonts w:eastAsia="Times New Roman"/>
                <w:iCs/>
                <w:bdr w:val="none" w:sz="0" w:space="0" w:color="auto"/>
                <w:lang w:val="lt-LT"/>
              </w:rPr>
              <w:t>, g</w:t>
            </w:r>
            <w:r w:rsidR="00AF1101">
              <w:rPr>
                <w:rFonts w:eastAsia="Times New Roman"/>
                <w:iCs/>
                <w:bdr w:val="none" w:sz="0" w:space="0" w:color="auto"/>
                <w:lang w:val="lt-LT"/>
              </w:rPr>
              <w:t>rindų danga.</w:t>
            </w:r>
          </w:p>
        </w:tc>
        <w:tc>
          <w:tcPr>
            <w:tcW w:w="3512" w:type="dxa"/>
          </w:tcPr>
          <w:p w14:paraId="6AF2673E"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p>
        </w:tc>
      </w:tr>
      <w:tr w:rsidR="00231D51" w:rsidRPr="00231D51" w14:paraId="2CD3BD96" w14:textId="77777777" w:rsidTr="00AD6B9F">
        <w:tc>
          <w:tcPr>
            <w:tcW w:w="534" w:type="dxa"/>
          </w:tcPr>
          <w:p w14:paraId="054B7866"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231D51">
              <w:rPr>
                <w:rFonts w:eastAsia="Times New Roman"/>
                <w:color w:val="000000"/>
                <w:bdr w:val="none" w:sz="0" w:space="0" w:color="auto"/>
                <w:lang w:val="lt-LT"/>
              </w:rPr>
              <w:t>23.</w:t>
            </w:r>
          </w:p>
        </w:tc>
        <w:tc>
          <w:tcPr>
            <w:tcW w:w="6177" w:type="dxa"/>
          </w:tcPr>
          <w:p w14:paraId="3B56883E" w14:textId="257ABEE5" w:rsidR="00231D51" w:rsidRPr="00231D51" w:rsidRDefault="00F42D98"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Cs/>
                <w:bdr w:val="none" w:sz="0" w:space="0" w:color="auto"/>
                <w:lang w:val="lt-LT"/>
              </w:rPr>
            </w:pPr>
            <w:r>
              <w:rPr>
                <w:rFonts w:eastAsia="Times New Roman"/>
                <w:iCs/>
                <w:bdr w:val="none" w:sz="0" w:space="0" w:color="auto"/>
                <w:lang w:val="lt-LT"/>
              </w:rPr>
              <w:t xml:space="preserve">Vairuotojo ir keleivių </w:t>
            </w:r>
            <w:r w:rsidR="001B0179">
              <w:rPr>
                <w:rFonts w:eastAsia="Times New Roman"/>
                <w:iCs/>
                <w:bdr w:val="none" w:sz="0" w:space="0" w:color="auto"/>
                <w:lang w:val="lt-LT"/>
              </w:rPr>
              <w:t xml:space="preserve">skyrių kondicionavimo sistemos. </w:t>
            </w:r>
          </w:p>
        </w:tc>
        <w:tc>
          <w:tcPr>
            <w:tcW w:w="3512" w:type="dxa"/>
          </w:tcPr>
          <w:p w14:paraId="01B58C4B"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p>
        </w:tc>
      </w:tr>
      <w:tr w:rsidR="00231D51" w:rsidRPr="00736EC3" w14:paraId="3FC3ECA1" w14:textId="77777777" w:rsidTr="00AD6B9F">
        <w:tc>
          <w:tcPr>
            <w:tcW w:w="534" w:type="dxa"/>
          </w:tcPr>
          <w:p w14:paraId="521D0101"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231D51">
              <w:rPr>
                <w:rFonts w:eastAsia="Times New Roman"/>
                <w:color w:val="000000"/>
                <w:bdr w:val="none" w:sz="0" w:space="0" w:color="auto"/>
                <w:lang w:val="lt-LT"/>
              </w:rPr>
              <w:t>24.</w:t>
            </w:r>
          </w:p>
        </w:tc>
        <w:tc>
          <w:tcPr>
            <w:tcW w:w="6177" w:type="dxa"/>
          </w:tcPr>
          <w:p w14:paraId="3DBC6838" w14:textId="5C9220A0" w:rsidR="00231D51" w:rsidRPr="00231D51" w:rsidRDefault="002478CA"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Cs/>
                <w:bdr w:val="none" w:sz="0" w:space="0" w:color="auto"/>
                <w:lang w:val="lt-LT"/>
              </w:rPr>
            </w:pPr>
            <w:r>
              <w:rPr>
                <w:rFonts w:eastAsia="Times New Roman"/>
                <w:iCs/>
                <w:bdr w:val="none" w:sz="0" w:space="0" w:color="auto"/>
                <w:lang w:val="lt-LT"/>
              </w:rPr>
              <w:t>Centrinis durų užraktas</w:t>
            </w:r>
            <w:r w:rsidR="00FF31DF">
              <w:rPr>
                <w:rFonts w:eastAsia="Times New Roman"/>
                <w:iCs/>
                <w:bdr w:val="none" w:sz="0" w:space="0" w:color="auto"/>
                <w:lang w:val="lt-LT"/>
              </w:rPr>
              <w:t xml:space="preserve"> su distanciniu valdymu, leidžiantis vairuotojui užrakinti visas</w:t>
            </w:r>
            <w:r w:rsidR="007014D6">
              <w:rPr>
                <w:rFonts w:eastAsia="Times New Roman"/>
                <w:iCs/>
                <w:bdr w:val="none" w:sz="0" w:space="0" w:color="auto"/>
                <w:lang w:val="lt-LT"/>
              </w:rPr>
              <w:t xml:space="preserve"> autobuso salone </w:t>
            </w:r>
            <w:r w:rsidR="008261B7">
              <w:rPr>
                <w:rFonts w:eastAsia="Times New Roman"/>
                <w:iCs/>
                <w:bdr w:val="none" w:sz="0" w:space="0" w:color="auto"/>
                <w:lang w:val="lt-LT"/>
              </w:rPr>
              <w:t>esančias duris.</w:t>
            </w:r>
          </w:p>
        </w:tc>
        <w:tc>
          <w:tcPr>
            <w:tcW w:w="3512" w:type="dxa"/>
          </w:tcPr>
          <w:p w14:paraId="7FF6F28C"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p>
        </w:tc>
      </w:tr>
      <w:tr w:rsidR="00231D51" w:rsidRPr="00736EC3" w14:paraId="47E0B907" w14:textId="77777777" w:rsidTr="00AD6B9F">
        <w:tc>
          <w:tcPr>
            <w:tcW w:w="534" w:type="dxa"/>
          </w:tcPr>
          <w:p w14:paraId="5A59BB6C"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231D51">
              <w:rPr>
                <w:rFonts w:eastAsia="Times New Roman"/>
                <w:color w:val="000000"/>
                <w:bdr w:val="none" w:sz="0" w:space="0" w:color="auto"/>
                <w:lang w:val="lt-LT"/>
              </w:rPr>
              <w:t>25.</w:t>
            </w:r>
          </w:p>
        </w:tc>
        <w:tc>
          <w:tcPr>
            <w:tcW w:w="6177" w:type="dxa"/>
          </w:tcPr>
          <w:p w14:paraId="3F77FD65" w14:textId="0220F289" w:rsidR="00231D51" w:rsidRPr="00231D51" w:rsidRDefault="008261B7"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Cs/>
                <w:bdr w:val="none" w:sz="0" w:space="0" w:color="auto"/>
                <w:lang w:val="lt-LT"/>
              </w:rPr>
            </w:pPr>
            <w:r>
              <w:rPr>
                <w:rFonts w:eastAsia="Times New Roman"/>
                <w:iCs/>
                <w:bdr w:val="none" w:sz="0" w:space="0" w:color="auto"/>
                <w:lang w:val="lt-LT"/>
              </w:rPr>
              <w:t xml:space="preserve">Gesintuvai, sukomplektuoti pagal visus </w:t>
            </w:r>
            <w:r w:rsidR="007B572C">
              <w:rPr>
                <w:rFonts w:eastAsia="Times New Roman"/>
                <w:iCs/>
                <w:bdr w:val="none" w:sz="0" w:space="0" w:color="auto"/>
                <w:lang w:val="lt-LT"/>
              </w:rPr>
              <w:t>galiojančius teisės aktų reikalavimus.</w:t>
            </w:r>
          </w:p>
        </w:tc>
        <w:tc>
          <w:tcPr>
            <w:tcW w:w="3512" w:type="dxa"/>
          </w:tcPr>
          <w:p w14:paraId="7940D964"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p>
        </w:tc>
      </w:tr>
      <w:tr w:rsidR="00231D51" w:rsidRPr="00231D51" w14:paraId="00B9FD12" w14:textId="77777777" w:rsidTr="00AD6B9F">
        <w:tc>
          <w:tcPr>
            <w:tcW w:w="534" w:type="dxa"/>
          </w:tcPr>
          <w:p w14:paraId="13272A5F"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231D51">
              <w:rPr>
                <w:rFonts w:eastAsia="Times New Roman"/>
                <w:color w:val="000000"/>
                <w:bdr w:val="none" w:sz="0" w:space="0" w:color="auto"/>
                <w:lang w:val="lt-LT"/>
              </w:rPr>
              <w:t>26.</w:t>
            </w:r>
          </w:p>
        </w:tc>
        <w:tc>
          <w:tcPr>
            <w:tcW w:w="6177" w:type="dxa"/>
          </w:tcPr>
          <w:p w14:paraId="60913668" w14:textId="5C2749C4" w:rsidR="00231D51" w:rsidRPr="00231D51" w:rsidRDefault="00DD4966"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Cs/>
                <w:bdr w:val="none" w:sz="0" w:space="0" w:color="auto"/>
                <w:lang w:val="lt-LT"/>
              </w:rPr>
            </w:pPr>
            <w:r>
              <w:rPr>
                <w:rFonts w:eastAsia="Times New Roman"/>
                <w:iCs/>
                <w:bdr w:val="none" w:sz="0" w:space="0" w:color="auto"/>
                <w:lang w:val="lt-LT"/>
              </w:rPr>
              <w:t>Avarinis ženklas, instrumentų komplektas, keltuvas.</w:t>
            </w:r>
          </w:p>
        </w:tc>
        <w:tc>
          <w:tcPr>
            <w:tcW w:w="3512" w:type="dxa"/>
          </w:tcPr>
          <w:p w14:paraId="3DE120F4"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p>
        </w:tc>
      </w:tr>
      <w:tr w:rsidR="00231D51" w:rsidRPr="00736EC3" w14:paraId="06926F27" w14:textId="77777777" w:rsidTr="00AD6B9F">
        <w:tc>
          <w:tcPr>
            <w:tcW w:w="534" w:type="dxa"/>
          </w:tcPr>
          <w:p w14:paraId="7A2E5980"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231D51">
              <w:rPr>
                <w:rFonts w:eastAsia="Times New Roman"/>
                <w:color w:val="000000"/>
                <w:bdr w:val="none" w:sz="0" w:space="0" w:color="auto"/>
                <w:lang w:val="lt-LT"/>
              </w:rPr>
              <w:t>27.</w:t>
            </w:r>
          </w:p>
        </w:tc>
        <w:tc>
          <w:tcPr>
            <w:tcW w:w="6177" w:type="dxa"/>
          </w:tcPr>
          <w:p w14:paraId="5F2C8C05" w14:textId="64F80839" w:rsidR="00231D51" w:rsidRPr="00231D51" w:rsidRDefault="00DD4966"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Cs/>
                <w:bdr w:val="none" w:sz="0" w:space="0" w:color="auto"/>
                <w:lang w:val="lt-LT"/>
              </w:rPr>
            </w:pPr>
            <w:r>
              <w:rPr>
                <w:rFonts w:eastAsia="Times New Roman"/>
                <w:iCs/>
                <w:bdr w:val="none" w:sz="0" w:space="0" w:color="auto"/>
                <w:lang w:val="lt-LT"/>
              </w:rPr>
              <w:t xml:space="preserve">Geltonos spalvos </w:t>
            </w:r>
            <w:r w:rsidR="00B14BDD">
              <w:rPr>
                <w:rFonts w:eastAsia="Times New Roman"/>
                <w:iCs/>
                <w:bdr w:val="none" w:sz="0" w:space="0" w:color="auto"/>
                <w:lang w:val="lt-LT"/>
              </w:rPr>
              <w:t>atšvaitinė vairuotojo liemenė.</w:t>
            </w:r>
          </w:p>
        </w:tc>
        <w:tc>
          <w:tcPr>
            <w:tcW w:w="3512" w:type="dxa"/>
          </w:tcPr>
          <w:p w14:paraId="4B047F3F"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p>
        </w:tc>
      </w:tr>
      <w:tr w:rsidR="00231D51" w:rsidRPr="00736EC3" w14:paraId="6A35B58F" w14:textId="77777777" w:rsidTr="00AD6B9F">
        <w:tc>
          <w:tcPr>
            <w:tcW w:w="534" w:type="dxa"/>
          </w:tcPr>
          <w:p w14:paraId="3ABEE7C9"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231D51">
              <w:rPr>
                <w:rFonts w:eastAsia="Times New Roman"/>
                <w:color w:val="000000"/>
                <w:bdr w:val="none" w:sz="0" w:space="0" w:color="auto"/>
                <w:lang w:val="lt-LT"/>
              </w:rPr>
              <w:t>28.</w:t>
            </w:r>
          </w:p>
        </w:tc>
        <w:tc>
          <w:tcPr>
            <w:tcW w:w="6177" w:type="dxa"/>
          </w:tcPr>
          <w:p w14:paraId="48CEE1D6" w14:textId="41DED2CE" w:rsidR="00231D51" w:rsidRPr="00231D51" w:rsidRDefault="00B14BDD"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Cs/>
                <w:bdr w:val="none" w:sz="0" w:space="0" w:color="auto"/>
                <w:lang w:val="lt-LT"/>
              </w:rPr>
            </w:pPr>
            <w:r>
              <w:rPr>
                <w:rFonts w:eastAsia="Times New Roman"/>
                <w:iCs/>
                <w:bdr w:val="none" w:sz="0" w:space="0" w:color="auto"/>
                <w:lang w:val="lt-LT"/>
              </w:rPr>
              <w:t xml:space="preserve">Galinė ratų </w:t>
            </w:r>
            <w:r w:rsidR="00C81C3C">
              <w:rPr>
                <w:rFonts w:eastAsia="Times New Roman"/>
                <w:iCs/>
                <w:bdr w:val="none" w:sz="0" w:space="0" w:color="auto"/>
                <w:lang w:val="lt-LT"/>
              </w:rPr>
              <w:t>atrama, tinkanti siūlomam autobusui</w:t>
            </w:r>
            <w:r w:rsidR="00F249D6">
              <w:rPr>
                <w:rFonts w:eastAsia="Times New Roman"/>
                <w:iCs/>
                <w:bdr w:val="none" w:sz="0" w:space="0" w:color="auto"/>
                <w:lang w:val="lt-LT"/>
              </w:rPr>
              <w:t>.</w:t>
            </w:r>
          </w:p>
        </w:tc>
        <w:tc>
          <w:tcPr>
            <w:tcW w:w="3512" w:type="dxa"/>
          </w:tcPr>
          <w:p w14:paraId="43BAA416"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p>
        </w:tc>
      </w:tr>
      <w:tr w:rsidR="00231D51" w:rsidRPr="00C5780B" w14:paraId="1745C490" w14:textId="77777777" w:rsidTr="00AD6B9F">
        <w:tc>
          <w:tcPr>
            <w:tcW w:w="534" w:type="dxa"/>
          </w:tcPr>
          <w:p w14:paraId="2983196D"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231D51">
              <w:rPr>
                <w:rFonts w:eastAsia="Times New Roman"/>
                <w:color w:val="000000"/>
                <w:bdr w:val="none" w:sz="0" w:space="0" w:color="auto"/>
                <w:lang w:val="lt-LT"/>
              </w:rPr>
              <w:t>29.</w:t>
            </w:r>
          </w:p>
        </w:tc>
        <w:tc>
          <w:tcPr>
            <w:tcW w:w="6177" w:type="dxa"/>
          </w:tcPr>
          <w:p w14:paraId="25732259" w14:textId="59A4752E" w:rsidR="00231D51" w:rsidRPr="00231D51" w:rsidRDefault="00F06B45"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Cs/>
                <w:bdr w:val="none" w:sz="0" w:space="0" w:color="auto"/>
                <w:lang w:val="lt-LT"/>
              </w:rPr>
            </w:pPr>
            <w:r>
              <w:rPr>
                <w:rFonts w:eastAsia="Times New Roman"/>
                <w:iCs/>
                <w:bdr w:val="none" w:sz="0" w:space="0" w:color="auto"/>
                <w:lang w:val="lt-LT"/>
              </w:rPr>
              <w:t>A</w:t>
            </w:r>
            <w:r w:rsidR="00C81C3C">
              <w:rPr>
                <w:rFonts w:eastAsia="Times New Roman"/>
                <w:iCs/>
                <w:bdr w:val="none" w:sz="0" w:space="0" w:color="auto"/>
                <w:lang w:val="lt-LT"/>
              </w:rPr>
              <w:t xml:space="preserve">utobuso </w:t>
            </w:r>
            <w:r w:rsidR="00D42F74">
              <w:rPr>
                <w:rFonts w:eastAsia="Times New Roman"/>
                <w:iCs/>
                <w:bdr w:val="none" w:sz="0" w:space="0" w:color="auto"/>
                <w:lang w:val="lt-LT"/>
              </w:rPr>
              <w:t>pirmosios pagalbos rinkinys (vaistinėlė), sukomplektuota pagal galiojančius teisės akt</w:t>
            </w:r>
            <w:r w:rsidR="008D0D4A">
              <w:rPr>
                <w:rFonts w:eastAsia="Times New Roman"/>
                <w:iCs/>
                <w:bdr w:val="none" w:sz="0" w:space="0" w:color="auto"/>
                <w:lang w:val="lt-LT"/>
              </w:rPr>
              <w:t>ų reikalavimus.</w:t>
            </w:r>
          </w:p>
        </w:tc>
        <w:tc>
          <w:tcPr>
            <w:tcW w:w="3512" w:type="dxa"/>
          </w:tcPr>
          <w:p w14:paraId="4CF96934"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p>
        </w:tc>
      </w:tr>
      <w:tr w:rsidR="00231D51" w:rsidRPr="006B66FB" w14:paraId="07FE30E9" w14:textId="77777777" w:rsidTr="00AD6B9F">
        <w:tc>
          <w:tcPr>
            <w:tcW w:w="534" w:type="dxa"/>
          </w:tcPr>
          <w:p w14:paraId="6A928587"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231D51">
              <w:rPr>
                <w:rFonts w:eastAsia="Times New Roman"/>
                <w:color w:val="000000"/>
                <w:bdr w:val="none" w:sz="0" w:space="0" w:color="auto"/>
                <w:lang w:val="lt-LT"/>
              </w:rPr>
              <w:t>30.</w:t>
            </w:r>
          </w:p>
        </w:tc>
        <w:tc>
          <w:tcPr>
            <w:tcW w:w="6177" w:type="dxa"/>
          </w:tcPr>
          <w:p w14:paraId="1219753F" w14:textId="31457AF4" w:rsidR="00231D51" w:rsidRPr="00231D51" w:rsidRDefault="008D0D4A"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Cs/>
                <w:bdr w:val="none" w:sz="0" w:space="0" w:color="auto"/>
                <w:lang w:val="lt-LT"/>
              </w:rPr>
            </w:pPr>
            <w:r>
              <w:rPr>
                <w:rFonts w:eastAsia="Times New Roman"/>
                <w:iCs/>
                <w:bdr w:val="none" w:sz="0" w:space="0" w:color="auto"/>
                <w:lang w:val="lt-LT"/>
              </w:rPr>
              <w:t xml:space="preserve">Minimalus </w:t>
            </w:r>
            <w:r w:rsidR="00486754">
              <w:rPr>
                <w:rFonts w:eastAsia="Times New Roman"/>
                <w:iCs/>
                <w:bdr w:val="none" w:sz="0" w:space="0" w:color="auto"/>
                <w:lang w:val="lt-LT"/>
              </w:rPr>
              <w:t>autobuso keleivių salono ilgis turi būti 4500 mm</w:t>
            </w:r>
            <w:r w:rsidR="00E65EA4">
              <w:rPr>
                <w:rFonts w:eastAsia="Times New Roman"/>
                <w:iCs/>
                <w:bdr w:val="none" w:sz="0" w:space="0" w:color="auto"/>
                <w:lang w:val="lt-LT"/>
              </w:rPr>
              <w:t>.</w:t>
            </w:r>
          </w:p>
        </w:tc>
        <w:tc>
          <w:tcPr>
            <w:tcW w:w="3512" w:type="dxa"/>
          </w:tcPr>
          <w:p w14:paraId="75B3A642"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p>
        </w:tc>
      </w:tr>
      <w:tr w:rsidR="00231D51" w:rsidRPr="00736EC3" w14:paraId="78456EEA" w14:textId="77777777" w:rsidTr="00AD6B9F">
        <w:tc>
          <w:tcPr>
            <w:tcW w:w="534" w:type="dxa"/>
          </w:tcPr>
          <w:p w14:paraId="3DA702BB"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231D51">
              <w:rPr>
                <w:rFonts w:eastAsia="Times New Roman"/>
                <w:color w:val="000000"/>
                <w:bdr w:val="none" w:sz="0" w:space="0" w:color="auto"/>
                <w:lang w:val="lt-LT"/>
              </w:rPr>
              <w:t>31.</w:t>
            </w:r>
          </w:p>
        </w:tc>
        <w:tc>
          <w:tcPr>
            <w:tcW w:w="6177" w:type="dxa"/>
          </w:tcPr>
          <w:p w14:paraId="3DBDA6D5" w14:textId="77CEECB6" w:rsidR="00231D51" w:rsidRPr="00231D51" w:rsidRDefault="00AA11CA"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Cs/>
                <w:bdr w:val="none" w:sz="0" w:space="0" w:color="auto"/>
                <w:lang w:val="lt-LT"/>
              </w:rPr>
            </w:pPr>
            <w:r>
              <w:rPr>
                <w:rFonts w:eastAsia="Times New Roman"/>
                <w:iCs/>
                <w:bdr w:val="none" w:sz="0" w:space="0" w:color="auto"/>
                <w:lang w:val="lt-LT"/>
              </w:rPr>
              <w:t>Ne mažiau kaip 1</w:t>
            </w:r>
            <w:r w:rsidR="00F06B45">
              <w:rPr>
                <w:rFonts w:eastAsia="Times New Roman"/>
                <w:iCs/>
                <w:bdr w:val="none" w:sz="0" w:space="0" w:color="auto"/>
                <w:lang w:val="lt-LT"/>
              </w:rPr>
              <w:t>9</w:t>
            </w:r>
            <w:r>
              <w:rPr>
                <w:rFonts w:eastAsia="Times New Roman"/>
                <w:iCs/>
                <w:bdr w:val="none" w:sz="0" w:space="0" w:color="auto"/>
                <w:lang w:val="lt-LT"/>
              </w:rPr>
              <w:t xml:space="preserve">+1 (vairuotojas) </w:t>
            </w:r>
            <w:r w:rsidR="00D570D9">
              <w:rPr>
                <w:rFonts w:eastAsia="Times New Roman"/>
                <w:iCs/>
                <w:bdr w:val="none" w:sz="0" w:space="0" w:color="auto"/>
                <w:lang w:val="lt-LT"/>
              </w:rPr>
              <w:t>stacionarių sėdimų vietų.</w:t>
            </w:r>
          </w:p>
        </w:tc>
        <w:tc>
          <w:tcPr>
            <w:tcW w:w="3512" w:type="dxa"/>
          </w:tcPr>
          <w:p w14:paraId="2FB61B63"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p>
        </w:tc>
      </w:tr>
      <w:tr w:rsidR="00231D51" w:rsidRPr="00C5780B" w14:paraId="3730306F" w14:textId="77777777" w:rsidTr="00AD6B9F">
        <w:tc>
          <w:tcPr>
            <w:tcW w:w="534" w:type="dxa"/>
            <w:tcBorders>
              <w:top w:val="single" w:sz="4" w:space="0" w:color="000000"/>
              <w:left w:val="single" w:sz="4" w:space="0" w:color="000000"/>
              <w:bottom w:val="single" w:sz="4" w:space="0" w:color="000000"/>
              <w:right w:val="single" w:sz="4" w:space="0" w:color="000000"/>
            </w:tcBorders>
          </w:tcPr>
          <w:p w14:paraId="1ABD11ED"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231D51">
              <w:rPr>
                <w:rFonts w:eastAsia="Times New Roman"/>
                <w:color w:val="000000"/>
                <w:bdr w:val="none" w:sz="0" w:space="0" w:color="auto"/>
                <w:lang w:val="lt-LT"/>
              </w:rPr>
              <w:t>32.</w:t>
            </w:r>
          </w:p>
        </w:tc>
        <w:tc>
          <w:tcPr>
            <w:tcW w:w="6177" w:type="dxa"/>
            <w:tcBorders>
              <w:top w:val="single" w:sz="4" w:space="0" w:color="000000"/>
              <w:left w:val="single" w:sz="4" w:space="0" w:color="000000"/>
              <w:bottom w:val="single" w:sz="4" w:space="0" w:color="000000"/>
              <w:right w:val="single" w:sz="4" w:space="0" w:color="000000"/>
            </w:tcBorders>
          </w:tcPr>
          <w:p w14:paraId="626581F2" w14:textId="4FD89960" w:rsidR="00231D51" w:rsidRPr="00231D51" w:rsidRDefault="0081077E"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Cs/>
                <w:bdr w:val="none" w:sz="0" w:space="0" w:color="auto"/>
                <w:lang w:val="lt-LT"/>
              </w:rPr>
            </w:pPr>
            <w:r>
              <w:rPr>
                <w:rFonts w:eastAsia="Times New Roman"/>
                <w:iCs/>
                <w:bdr w:val="none" w:sz="0" w:space="0" w:color="auto"/>
                <w:lang w:val="lt-LT"/>
              </w:rPr>
              <w:t>Pam</w:t>
            </w:r>
            <w:r w:rsidR="00653AB7">
              <w:rPr>
                <w:rFonts w:eastAsia="Times New Roman"/>
                <w:iCs/>
                <w:bdr w:val="none" w:sz="0" w:space="0" w:color="auto"/>
                <w:lang w:val="lt-LT"/>
              </w:rPr>
              <w:t xml:space="preserve">inkštintos sėdynės. Sėdynių pagalvėlių </w:t>
            </w:r>
            <w:r w:rsidR="005D4FFD">
              <w:rPr>
                <w:rFonts w:eastAsia="Times New Roman"/>
                <w:iCs/>
                <w:bdr w:val="none" w:sz="0" w:space="0" w:color="auto"/>
                <w:lang w:val="lt-LT"/>
              </w:rPr>
              <w:t>storis turi būti ne mažesnis kaip 14 cm.</w:t>
            </w:r>
          </w:p>
        </w:tc>
        <w:tc>
          <w:tcPr>
            <w:tcW w:w="3512" w:type="dxa"/>
            <w:tcBorders>
              <w:top w:val="single" w:sz="4" w:space="0" w:color="000000"/>
              <w:left w:val="single" w:sz="4" w:space="0" w:color="000000"/>
              <w:bottom w:val="single" w:sz="4" w:space="0" w:color="000000"/>
              <w:right w:val="single" w:sz="4" w:space="0" w:color="000000"/>
            </w:tcBorders>
          </w:tcPr>
          <w:p w14:paraId="6B36FA60"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p>
        </w:tc>
      </w:tr>
      <w:tr w:rsidR="00231D51" w:rsidRPr="00231D51" w14:paraId="08E2D75B" w14:textId="77777777" w:rsidTr="00AD6B9F">
        <w:tc>
          <w:tcPr>
            <w:tcW w:w="534" w:type="dxa"/>
            <w:tcBorders>
              <w:top w:val="single" w:sz="4" w:space="0" w:color="000000"/>
              <w:left w:val="single" w:sz="4" w:space="0" w:color="000000"/>
              <w:bottom w:val="single" w:sz="4" w:space="0" w:color="000000"/>
              <w:right w:val="single" w:sz="4" w:space="0" w:color="000000"/>
            </w:tcBorders>
          </w:tcPr>
          <w:p w14:paraId="4EBEDA08"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231D51">
              <w:rPr>
                <w:rFonts w:eastAsia="Times New Roman"/>
                <w:color w:val="000000"/>
                <w:bdr w:val="none" w:sz="0" w:space="0" w:color="auto"/>
                <w:lang w:val="lt-LT"/>
              </w:rPr>
              <w:t>33.</w:t>
            </w:r>
          </w:p>
        </w:tc>
        <w:tc>
          <w:tcPr>
            <w:tcW w:w="6177" w:type="dxa"/>
            <w:tcBorders>
              <w:top w:val="single" w:sz="4" w:space="0" w:color="000000"/>
              <w:left w:val="single" w:sz="4" w:space="0" w:color="000000"/>
              <w:bottom w:val="single" w:sz="4" w:space="0" w:color="000000"/>
              <w:right w:val="single" w:sz="4" w:space="0" w:color="000000"/>
            </w:tcBorders>
          </w:tcPr>
          <w:p w14:paraId="0ABF383B" w14:textId="0DC2EF13" w:rsidR="00231D51" w:rsidRPr="00231D51" w:rsidRDefault="00553B0D"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Cs/>
                <w:bdr w:val="none" w:sz="0" w:space="0" w:color="auto"/>
                <w:lang w:val="lt-LT"/>
              </w:rPr>
            </w:pPr>
            <w:r>
              <w:rPr>
                <w:rFonts w:eastAsia="Times New Roman"/>
                <w:iCs/>
                <w:bdr w:val="none" w:sz="0" w:space="0" w:color="auto"/>
                <w:lang w:val="lt-LT"/>
              </w:rPr>
              <w:t xml:space="preserve">Saugos diržų tvirtinimo taškai ir saugos diržai </w:t>
            </w:r>
            <w:r w:rsidR="001929F7">
              <w:rPr>
                <w:rFonts w:eastAsia="Times New Roman"/>
                <w:iCs/>
                <w:bdr w:val="none" w:sz="0" w:space="0" w:color="auto"/>
                <w:lang w:val="lt-LT"/>
              </w:rPr>
              <w:t>arba apsaugos sistemos kiekvienai sėdimai vietai</w:t>
            </w:r>
            <w:r w:rsidR="0059630A">
              <w:rPr>
                <w:rFonts w:eastAsia="Times New Roman"/>
                <w:iCs/>
                <w:bdr w:val="none" w:sz="0" w:space="0" w:color="auto"/>
                <w:lang w:val="lt-LT"/>
              </w:rPr>
              <w:t xml:space="preserve">, atitinkančios šios </w:t>
            </w:r>
            <w:r w:rsidR="00D34775">
              <w:rPr>
                <w:rFonts w:eastAsia="Times New Roman"/>
                <w:iCs/>
                <w:bdr w:val="none" w:sz="0" w:space="0" w:color="auto"/>
                <w:lang w:val="lt-LT"/>
              </w:rPr>
              <w:t xml:space="preserve">rūšies transporto priemonėms Lietuvoje galiojančius </w:t>
            </w:r>
            <w:r w:rsidR="004C0D35">
              <w:rPr>
                <w:rFonts w:eastAsia="Times New Roman"/>
                <w:iCs/>
                <w:bdr w:val="none" w:sz="0" w:space="0" w:color="auto"/>
                <w:lang w:val="lt-LT"/>
              </w:rPr>
              <w:t>saugaus eismo</w:t>
            </w:r>
            <w:r w:rsidR="000A29CF">
              <w:rPr>
                <w:rFonts w:eastAsia="Times New Roman"/>
                <w:iCs/>
                <w:bdr w:val="none" w:sz="0" w:space="0" w:color="auto"/>
                <w:lang w:val="lt-LT"/>
              </w:rPr>
              <w:t xml:space="preserve"> ar saugiam </w:t>
            </w:r>
            <w:r w:rsidR="002D365F">
              <w:rPr>
                <w:rFonts w:eastAsia="Times New Roman"/>
                <w:iCs/>
                <w:bdr w:val="none" w:sz="0" w:space="0" w:color="auto"/>
                <w:lang w:val="lt-LT"/>
              </w:rPr>
              <w:t xml:space="preserve">mokinių </w:t>
            </w:r>
            <w:r w:rsidR="00FF14C1">
              <w:rPr>
                <w:rFonts w:eastAsia="Times New Roman"/>
                <w:iCs/>
                <w:bdr w:val="none" w:sz="0" w:space="0" w:color="auto"/>
                <w:lang w:val="lt-LT"/>
              </w:rPr>
              <w:t xml:space="preserve">transportavimui keliamus reikalavimus. </w:t>
            </w:r>
            <w:r w:rsidR="004A6F86">
              <w:rPr>
                <w:rFonts w:eastAsia="Times New Roman"/>
                <w:iCs/>
                <w:bdr w:val="none" w:sz="0" w:space="0" w:color="auto"/>
                <w:lang w:val="lt-LT"/>
              </w:rPr>
              <w:t xml:space="preserve">Diržai turi būti sertifikuoti, su </w:t>
            </w:r>
            <w:r w:rsidR="003004FC">
              <w:rPr>
                <w:rFonts w:eastAsia="Times New Roman"/>
                <w:iCs/>
                <w:bdr w:val="none" w:sz="0" w:space="0" w:color="auto"/>
                <w:lang w:val="lt-LT"/>
              </w:rPr>
              <w:t>automatine įtraukimo rite.</w:t>
            </w:r>
          </w:p>
        </w:tc>
        <w:tc>
          <w:tcPr>
            <w:tcW w:w="3512" w:type="dxa"/>
            <w:tcBorders>
              <w:top w:val="single" w:sz="4" w:space="0" w:color="000000"/>
              <w:left w:val="single" w:sz="4" w:space="0" w:color="000000"/>
              <w:bottom w:val="single" w:sz="4" w:space="0" w:color="000000"/>
              <w:right w:val="single" w:sz="4" w:space="0" w:color="000000"/>
            </w:tcBorders>
          </w:tcPr>
          <w:p w14:paraId="64DCE24F"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p>
        </w:tc>
      </w:tr>
      <w:tr w:rsidR="00231D51" w:rsidRPr="00C5780B" w14:paraId="14A916ED" w14:textId="77777777" w:rsidTr="00AD6B9F">
        <w:tc>
          <w:tcPr>
            <w:tcW w:w="534" w:type="dxa"/>
            <w:tcBorders>
              <w:top w:val="single" w:sz="4" w:space="0" w:color="000000"/>
              <w:left w:val="single" w:sz="4" w:space="0" w:color="000000"/>
              <w:bottom w:val="single" w:sz="4" w:space="0" w:color="000000"/>
              <w:right w:val="single" w:sz="4" w:space="0" w:color="000000"/>
            </w:tcBorders>
          </w:tcPr>
          <w:p w14:paraId="016C6BB2"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231D51">
              <w:rPr>
                <w:rFonts w:eastAsia="Times New Roman"/>
                <w:color w:val="000000"/>
                <w:bdr w:val="none" w:sz="0" w:space="0" w:color="auto"/>
                <w:lang w:val="lt-LT"/>
              </w:rPr>
              <w:t>34.</w:t>
            </w:r>
          </w:p>
        </w:tc>
        <w:tc>
          <w:tcPr>
            <w:tcW w:w="6177" w:type="dxa"/>
            <w:tcBorders>
              <w:top w:val="single" w:sz="4" w:space="0" w:color="000000"/>
              <w:left w:val="single" w:sz="4" w:space="0" w:color="000000"/>
              <w:bottom w:val="single" w:sz="4" w:space="0" w:color="000000"/>
              <w:right w:val="single" w:sz="4" w:space="0" w:color="000000"/>
            </w:tcBorders>
          </w:tcPr>
          <w:p w14:paraId="376C3088" w14:textId="2964C4E6" w:rsidR="00231D51" w:rsidRPr="00231D51" w:rsidRDefault="00DE7C0A"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Cs/>
                <w:bdr w:val="none" w:sz="0" w:space="0" w:color="auto"/>
                <w:lang w:val="lt-LT"/>
              </w:rPr>
            </w:pPr>
            <w:r>
              <w:rPr>
                <w:rFonts w:eastAsia="Times New Roman"/>
                <w:iCs/>
                <w:bdr w:val="none" w:sz="0" w:space="0" w:color="auto"/>
                <w:lang w:val="lt-LT"/>
              </w:rPr>
              <w:t xml:space="preserve">Laikymosi turėklai </w:t>
            </w:r>
            <w:r w:rsidR="0092676F">
              <w:rPr>
                <w:rFonts w:eastAsia="Times New Roman"/>
                <w:iCs/>
                <w:bdr w:val="none" w:sz="0" w:space="0" w:color="auto"/>
                <w:lang w:val="lt-LT"/>
              </w:rPr>
              <w:t>prie keleivių išlaipinimo durų.</w:t>
            </w:r>
          </w:p>
        </w:tc>
        <w:tc>
          <w:tcPr>
            <w:tcW w:w="3512" w:type="dxa"/>
            <w:tcBorders>
              <w:top w:val="single" w:sz="4" w:space="0" w:color="000000"/>
              <w:left w:val="single" w:sz="4" w:space="0" w:color="000000"/>
              <w:bottom w:val="single" w:sz="4" w:space="0" w:color="000000"/>
              <w:right w:val="single" w:sz="4" w:space="0" w:color="000000"/>
            </w:tcBorders>
          </w:tcPr>
          <w:p w14:paraId="4C8E92F8"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p>
        </w:tc>
      </w:tr>
      <w:tr w:rsidR="00231D51" w:rsidRPr="00736EC3" w14:paraId="3BB8CC19" w14:textId="77777777" w:rsidTr="00AD6B9F">
        <w:tc>
          <w:tcPr>
            <w:tcW w:w="534" w:type="dxa"/>
            <w:tcBorders>
              <w:top w:val="single" w:sz="4" w:space="0" w:color="000000"/>
              <w:left w:val="single" w:sz="4" w:space="0" w:color="000000"/>
              <w:bottom w:val="single" w:sz="4" w:space="0" w:color="000000"/>
              <w:right w:val="single" w:sz="4" w:space="0" w:color="000000"/>
            </w:tcBorders>
          </w:tcPr>
          <w:p w14:paraId="35E14BFA"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231D51">
              <w:rPr>
                <w:rFonts w:eastAsia="Times New Roman"/>
                <w:color w:val="000000"/>
                <w:bdr w:val="none" w:sz="0" w:space="0" w:color="auto"/>
                <w:lang w:val="lt-LT"/>
              </w:rPr>
              <w:t>35.</w:t>
            </w:r>
          </w:p>
        </w:tc>
        <w:tc>
          <w:tcPr>
            <w:tcW w:w="6177" w:type="dxa"/>
            <w:tcBorders>
              <w:top w:val="single" w:sz="4" w:space="0" w:color="000000"/>
              <w:left w:val="single" w:sz="4" w:space="0" w:color="000000"/>
              <w:bottom w:val="single" w:sz="4" w:space="0" w:color="000000"/>
              <w:right w:val="single" w:sz="4" w:space="0" w:color="000000"/>
            </w:tcBorders>
          </w:tcPr>
          <w:p w14:paraId="1F2C9368" w14:textId="54F35D20" w:rsidR="00231D51" w:rsidRPr="00231D51" w:rsidRDefault="007A3189"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Cs/>
                <w:bdr w:val="none" w:sz="0" w:space="0" w:color="auto"/>
                <w:lang w:val="lt-LT"/>
              </w:rPr>
            </w:pPr>
            <w:r>
              <w:rPr>
                <w:rFonts w:eastAsia="Times New Roman"/>
                <w:iCs/>
                <w:bdr w:val="none" w:sz="0" w:space="0" w:color="auto"/>
                <w:lang w:val="lt-LT"/>
              </w:rPr>
              <w:t>Priekinė saugos oro pagalvė vairuotojui.</w:t>
            </w:r>
          </w:p>
        </w:tc>
        <w:tc>
          <w:tcPr>
            <w:tcW w:w="3512" w:type="dxa"/>
            <w:tcBorders>
              <w:top w:val="single" w:sz="4" w:space="0" w:color="000000"/>
              <w:left w:val="single" w:sz="4" w:space="0" w:color="000000"/>
              <w:bottom w:val="single" w:sz="4" w:space="0" w:color="000000"/>
              <w:right w:val="single" w:sz="4" w:space="0" w:color="000000"/>
            </w:tcBorders>
          </w:tcPr>
          <w:p w14:paraId="0C1FD19B"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p>
        </w:tc>
      </w:tr>
      <w:tr w:rsidR="00231D51" w:rsidRPr="00231D51" w14:paraId="44C0E779" w14:textId="77777777" w:rsidTr="00AD6B9F">
        <w:tc>
          <w:tcPr>
            <w:tcW w:w="534" w:type="dxa"/>
            <w:tcBorders>
              <w:top w:val="single" w:sz="4" w:space="0" w:color="000000"/>
              <w:left w:val="single" w:sz="4" w:space="0" w:color="000000"/>
              <w:bottom w:val="single" w:sz="4" w:space="0" w:color="000000"/>
              <w:right w:val="single" w:sz="4" w:space="0" w:color="000000"/>
            </w:tcBorders>
          </w:tcPr>
          <w:p w14:paraId="3B7ABC0A"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231D51">
              <w:rPr>
                <w:rFonts w:eastAsia="Times New Roman"/>
                <w:color w:val="000000"/>
                <w:bdr w:val="none" w:sz="0" w:space="0" w:color="auto"/>
                <w:lang w:val="lt-LT"/>
              </w:rPr>
              <w:t>36.</w:t>
            </w:r>
          </w:p>
        </w:tc>
        <w:tc>
          <w:tcPr>
            <w:tcW w:w="6177" w:type="dxa"/>
            <w:tcBorders>
              <w:top w:val="single" w:sz="4" w:space="0" w:color="000000"/>
              <w:left w:val="single" w:sz="4" w:space="0" w:color="000000"/>
              <w:bottom w:val="single" w:sz="4" w:space="0" w:color="000000"/>
              <w:right w:val="single" w:sz="4" w:space="0" w:color="000000"/>
            </w:tcBorders>
          </w:tcPr>
          <w:p w14:paraId="6E8CA71E" w14:textId="6D91A97A" w:rsidR="00231D51" w:rsidRPr="00231D51" w:rsidRDefault="007A3189"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Cs/>
                <w:bdr w:val="none" w:sz="0" w:space="0" w:color="auto"/>
                <w:lang w:val="lt-LT"/>
              </w:rPr>
            </w:pPr>
            <w:r>
              <w:rPr>
                <w:rFonts w:eastAsia="Times New Roman"/>
                <w:iCs/>
                <w:bdr w:val="none" w:sz="0" w:space="0" w:color="auto"/>
                <w:lang w:val="lt-LT"/>
              </w:rPr>
              <w:t xml:space="preserve">Akustinis </w:t>
            </w:r>
            <w:r w:rsidR="00A367BA">
              <w:rPr>
                <w:rFonts w:eastAsia="Times New Roman"/>
                <w:iCs/>
                <w:bdr w:val="none" w:sz="0" w:space="0" w:color="auto"/>
                <w:lang w:val="lt-LT"/>
              </w:rPr>
              <w:t>atbulinės eigos signalas.</w:t>
            </w:r>
          </w:p>
        </w:tc>
        <w:tc>
          <w:tcPr>
            <w:tcW w:w="3512" w:type="dxa"/>
            <w:tcBorders>
              <w:top w:val="single" w:sz="4" w:space="0" w:color="000000"/>
              <w:left w:val="single" w:sz="4" w:space="0" w:color="000000"/>
              <w:bottom w:val="single" w:sz="4" w:space="0" w:color="000000"/>
              <w:right w:val="single" w:sz="4" w:space="0" w:color="000000"/>
            </w:tcBorders>
          </w:tcPr>
          <w:p w14:paraId="24F421C9"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p>
        </w:tc>
      </w:tr>
      <w:tr w:rsidR="00060BD1" w:rsidRPr="00736EC3" w14:paraId="19FA8903" w14:textId="77777777" w:rsidTr="00AD6B9F">
        <w:tc>
          <w:tcPr>
            <w:tcW w:w="534" w:type="dxa"/>
            <w:tcBorders>
              <w:top w:val="single" w:sz="4" w:space="0" w:color="000000"/>
              <w:left w:val="single" w:sz="4" w:space="0" w:color="000000"/>
              <w:bottom w:val="single" w:sz="4" w:space="0" w:color="000000"/>
              <w:right w:val="single" w:sz="4" w:space="0" w:color="000000"/>
            </w:tcBorders>
          </w:tcPr>
          <w:p w14:paraId="01F788AD" w14:textId="0141318D" w:rsidR="00060BD1" w:rsidRPr="00231D51" w:rsidRDefault="00060BD1" w:rsidP="00231D5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Pr>
                <w:rFonts w:eastAsia="Times New Roman"/>
                <w:color w:val="000000"/>
                <w:bdr w:val="none" w:sz="0" w:space="0" w:color="auto"/>
                <w:lang w:val="lt-LT"/>
              </w:rPr>
              <w:t>37.</w:t>
            </w:r>
          </w:p>
        </w:tc>
        <w:tc>
          <w:tcPr>
            <w:tcW w:w="6177" w:type="dxa"/>
            <w:tcBorders>
              <w:top w:val="single" w:sz="4" w:space="0" w:color="000000"/>
              <w:left w:val="single" w:sz="4" w:space="0" w:color="000000"/>
              <w:bottom w:val="single" w:sz="4" w:space="0" w:color="000000"/>
              <w:right w:val="single" w:sz="4" w:space="0" w:color="000000"/>
            </w:tcBorders>
          </w:tcPr>
          <w:p w14:paraId="1043022F" w14:textId="01B60412" w:rsidR="00060BD1" w:rsidRDefault="00060BD1"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Cs/>
                <w:bdr w:val="none" w:sz="0" w:space="0" w:color="auto"/>
                <w:lang w:val="lt-LT"/>
              </w:rPr>
            </w:pPr>
            <w:r w:rsidRPr="00FB6A69">
              <w:rPr>
                <w:lang w:val="lt-LT"/>
              </w:rPr>
              <w:t>Transporto priemonė turi turėti laisvų rankų įrangą</w:t>
            </w:r>
            <w:r w:rsidR="00D973B2" w:rsidRPr="00FB6A69">
              <w:rPr>
                <w:lang w:val="lt-LT"/>
              </w:rPr>
              <w:t>.</w:t>
            </w:r>
          </w:p>
        </w:tc>
        <w:tc>
          <w:tcPr>
            <w:tcW w:w="3512" w:type="dxa"/>
            <w:tcBorders>
              <w:top w:val="single" w:sz="4" w:space="0" w:color="000000"/>
              <w:left w:val="single" w:sz="4" w:space="0" w:color="000000"/>
              <w:bottom w:val="single" w:sz="4" w:space="0" w:color="000000"/>
              <w:right w:val="single" w:sz="4" w:space="0" w:color="000000"/>
            </w:tcBorders>
          </w:tcPr>
          <w:p w14:paraId="75B7746E" w14:textId="77777777" w:rsidR="00060BD1" w:rsidRPr="00231D51" w:rsidRDefault="00060BD1"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p>
        </w:tc>
      </w:tr>
      <w:tr w:rsidR="00231D51" w:rsidRPr="00736EC3" w14:paraId="35A70476" w14:textId="77777777" w:rsidTr="00AD6B9F">
        <w:tc>
          <w:tcPr>
            <w:tcW w:w="534" w:type="dxa"/>
            <w:tcBorders>
              <w:top w:val="single" w:sz="4" w:space="0" w:color="000000"/>
              <w:left w:val="single" w:sz="4" w:space="0" w:color="000000"/>
              <w:bottom w:val="single" w:sz="4" w:space="0" w:color="000000"/>
              <w:right w:val="single" w:sz="4" w:space="0" w:color="000000"/>
            </w:tcBorders>
          </w:tcPr>
          <w:p w14:paraId="377CE36D" w14:textId="6F9DA67E"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231D51">
              <w:rPr>
                <w:rFonts w:eastAsia="Times New Roman"/>
                <w:color w:val="000000"/>
                <w:bdr w:val="none" w:sz="0" w:space="0" w:color="auto"/>
                <w:lang w:val="lt-LT"/>
              </w:rPr>
              <w:t>3</w:t>
            </w:r>
            <w:r w:rsidR="00D973B2">
              <w:rPr>
                <w:rFonts w:eastAsia="Times New Roman"/>
                <w:color w:val="000000"/>
                <w:bdr w:val="none" w:sz="0" w:space="0" w:color="auto"/>
                <w:lang w:val="lt-LT"/>
              </w:rPr>
              <w:t>8</w:t>
            </w:r>
            <w:r w:rsidRPr="00231D51">
              <w:rPr>
                <w:rFonts w:eastAsia="Times New Roman"/>
                <w:color w:val="000000"/>
                <w:bdr w:val="none" w:sz="0" w:space="0" w:color="auto"/>
                <w:lang w:val="lt-LT"/>
              </w:rPr>
              <w:t>.</w:t>
            </w:r>
          </w:p>
        </w:tc>
        <w:tc>
          <w:tcPr>
            <w:tcW w:w="6177" w:type="dxa"/>
            <w:tcBorders>
              <w:top w:val="single" w:sz="4" w:space="0" w:color="000000"/>
              <w:left w:val="single" w:sz="4" w:space="0" w:color="000000"/>
              <w:bottom w:val="single" w:sz="4" w:space="0" w:color="000000"/>
              <w:right w:val="single" w:sz="4" w:space="0" w:color="000000"/>
            </w:tcBorders>
          </w:tcPr>
          <w:p w14:paraId="4D2D979A" w14:textId="779BBED5" w:rsidR="00231D51" w:rsidRPr="00231D51" w:rsidRDefault="00A367BA"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Cs/>
                <w:bdr w:val="none" w:sz="0" w:space="0" w:color="auto"/>
                <w:lang w:val="lt-LT"/>
              </w:rPr>
            </w:pPr>
            <w:r>
              <w:rPr>
                <w:rFonts w:eastAsia="Times New Roman"/>
                <w:iCs/>
                <w:bdr w:val="none" w:sz="0" w:space="0" w:color="auto"/>
                <w:lang w:val="lt-LT"/>
              </w:rPr>
              <w:t xml:space="preserve">Prekės pristatymo terminas </w:t>
            </w:r>
            <w:r w:rsidR="00FA3BAB">
              <w:rPr>
                <w:rFonts w:eastAsia="Times New Roman"/>
                <w:iCs/>
                <w:bdr w:val="none" w:sz="0" w:space="0" w:color="auto"/>
                <w:lang w:val="lt-LT"/>
              </w:rPr>
              <w:t>3</w:t>
            </w:r>
            <w:r>
              <w:rPr>
                <w:rFonts w:eastAsia="Times New Roman"/>
                <w:iCs/>
                <w:bdr w:val="none" w:sz="0" w:space="0" w:color="auto"/>
                <w:lang w:val="lt-LT"/>
              </w:rPr>
              <w:t xml:space="preserve"> mėn.</w:t>
            </w:r>
            <w:r w:rsidR="00336CFB">
              <w:rPr>
                <w:rFonts w:eastAsia="Times New Roman"/>
                <w:iCs/>
                <w:bdr w:val="none" w:sz="0" w:space="0" w:color="auto"/>
                <w:lang w:val="lt-LT"/>
              </w:rPr>
              <w:t xml:space="preserve"> nuo sutarties įsigaliojimo dienos. Pristatymo data </w:t>
            </w:r>
            <w:r w:rsidR="00CF59BF">
              <w:rPr>
                <w:rFonts w:eastAsia="Times New Roman"/>
                <w:iCs/>
                <w:bdr w:val="none" w:sz="0" w:space="0" w:color="auto"/>
                <w:lang w:val="lt-LT"/>
              </w:rPr>
              <w:t>laikoma autobuso perdavimo priėmimo akto pasirašymo data.</w:t>
            </w:r>
          </w:p>
        </w:tc>
        <w:tc>
          <w:tcPr>
            <w:tcW w:w="3512" w:type="dxa"/>
            <w:tcBorders>
              <w:top w:val="single" w:sz="4" w:space="0" w:color="000000"/>
              <w:left w:val="single" w:sz="4" w:space="0" w:color="000000"/>
              <w:bottom w:val="single" w:sz="4" w:space="0" w:color="000000"/>
              <w:right w:val="single" w:sz="4" w:space="0" w:color="000000"/>
            </w:tcBorders>
          </w:tcPr>
          <w:p w14:paraId="691DC1F7"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p>
        </w:tc>
      </w:tr>
    </w:tbl>
    <w:p w14:paraId="3498C24F" w14:textId="4C0FD103" w:rsidR="0092366B" w:rsidRPr="00FB6A69" w:rsidRDefault="0092366B" w:rsidP="00FA3BA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eastAsia="lt-LT"/>
        </w:rPr>
      </w:pPr>
    </w:p>
    <w:p w14:paraId="4EB0576C" w14:textId="77777777" w:rsidR="00871BA7" w:rsidRPr="00FB6A69" w:rsidRDefault="00871BA7" w:rsidP="00F55F3B">
      <w:pPr>
        <w:pBdr>
          <w:top w:val="none" w:sz="0" w:space="0" w:color="auto"/>
          <w:left w:val="none" w:sz="0" w:space="0" w:color="auto"/>
          <w:bottom w:val="none" w:sz="0" w:space="0" w:color="auto"/>
          <w:right w:val="none" w:sz="0" w:space="0" w:color="auto"/>
          <w:between w:val="none" w:sz="0" w:space="0" w:color="auto"/>
          <w:bar w:val="none" w:sz="0" w:color="auto"/>
        </w:pBdr>
        <w:ind w:left="6480"/>
        <w:rPr>
          <w:sz w:val="22"/>
          <w:szCs w:val="22"/>
          <w:lang w:val="lt-LT" w:eastAsia="lt-LT"/>
        </w:rPr>
      </w:pPr>
    </w:p>
    <w:p w14:paraId="243FAE7C" w14:textId="77777777" w:rsidR="00871BA7" w:rsidRPr="00FB6A69" w:rsidRDefault="00871BA7" w:rsidP="00F55F3B">
      <w:pPr>
        <w:pBdr>
          <w:top w:val="none" w:sz="0" w:space="0" w:color="auto"/>
          <w:left w:val="none" w:sz="0" w:space="0" w:color="auto"/>
          <w:bottom w:val="none" w:sz="0" w:space="0" w:color="auto"/>
          <w:right w:val="none" w:sz="0" w:space="0" w:color="auto"/>
          <w:between w:val="none" w:sz="0" w:space="0" w:color="auto"/>
          <w:bar w:val="none" w:sz="0" w:color="auto"/>
        </w:pBdr>
        <w:ind w:left="6480"/>
        <w:rPr>
          <w:sz w:val="22"/>
          <w:szCs w:val="22"/>
          <w:lang w:val="lt-LT" w:eastAsia="lt-LT"/>
        </w:rPr>
      </w:pPr>
    </w:p>
    <w:p w14:paraId="66CBBF07" w14:textId="77777777" w:rsidR="00871BA7" w:rsidRPr="00FB6A69" w:rsidRDefault="00871BA7" w:rsidP="00F55F3B">
      <w:pPr>
        <w:pBdr>
          <w:top w:val="none" w:sz="0" w:space="0" w:color="auto"/>
          <w:left w:val="none" w:sz="0" w:space="0" w:color="auto"/>
          <w:bottom w:val="none" w:sz="0" w:space="0" w:color="auto"/>
          <w:right w:val="none" w:sz="0" w:space="0" w:color="auto"/>
          <w:between w:val="none" w:sz="0" w:space="0" w:color="auto"/>
          <w:bar w:val="none" w:sz="0" w:color="auto"/>
        </w:pBdr>
        <w:ind w:left="6480"/>
        <w:rPr>
          <w:sz w:val="22"/>
          <w:szCs w:val="22"/>
          <w:lang w:val="lt-LT" w:eastAsia="lt-LT"/>
        </w:rPr>
      </w:pPr>
    </w:p>
    <w:p w14:paraId="2797A91B" w14:textId="53DBECC4" w:rsidR="00871BA7" w:rsidRDefault="00871BA7" w:rsidP="00F55F3B">
      <w:pPr>
        <w:pBdr>
          <w:top w:val="none" w:sz="0" w:space="0" w:color="auto"/>
          <w:left w:val="none" w:sz="0" w:space="0" w:color="auto"/>
          <w:bottom w:val="none" w:sz="0" w:space="0" w:color="auto"/>
          <w:right w:val="none" w:sz="0" w:space="0" w:color="auto"/>
          <w:between w:val="none" w:sz="0" w:space="0" w:color="auto"/>
          <w:bar w:val="none" w:sz="0" w:color="auto"/>
        </w:pBdr>
        <w:ind w:left="6480"/>
        <w:rPr>
          <w:sz w:val="22"/>
          <w:szCs w:val="22"/>
          <w:lang w:val="lt-LT" w:eastAsia="lt-LT"/>
        </w:rPr>
      </w:pPr>
    </w:p>
    <w:p w14:paraId="3716EF46" w14:textId="05E63044" w:rsidR="00535EAE" w:rsidRDefault="00535EAE" w:rsidP="00F55F3B">
      <w:pPr>
        <w:pBdr>
          <w:top w:val="none" w:sz="0" w:space="0" w:color="auto"/>
          <w:left w:val="none" w:sz="0" w:space="0" w:color="auto"/>
          <w:bottom w:val="none" w:sz="0" w:space="0" w:color="auto"/>
          <w:right w:val="none" w:sz="0" w:space="0" w:color="auto"/>
          <w:between w:val="none" w:sz="0" w:space="0" w:color="auto"/>
          <w:bar w:val="none" w:sz="0" w:color="auto"/>
        </w:pBdr>
        <w:ind w:left="6480"/>
        <w:rPr>
          <w:sz w:val="22"/>
          <w:szCs w:val="22"/>
          <w:lang w:val="lt-LT" w:eastAsia="lt-LT"/>
        </w:rPr>
      </w:pPr>
    </w:p>
    <w:p w14:paraId="6AD66064" w14:textId="3D3CC54E" w:rsidR="00535EAE" w:rsidRDefault="00535EAE" w:rsidP="00F55F3B">
      <w:pPr>
        <w:pBdr>
          <w:top w:val="none" w:sz="0" w:space="0" w:color="auto"/>
          <w:left w:val="none" w:sz="0" w:space="0" w:color="auto"/>
          <w:bottom w:val="none" w:sz="0" w:space="0" w:color="auto"/>
          <w:right w:val="none" w:sz="0" w:space="0" w:color="auto"/>
          <w:between w:val="none" w:sz="0" w:space="0" w:color="auto"/>
          <w:bar w:val="none" w:sz="0" w:color="auto"/>
        </w:pBdr>
        <w:ind w:left="6480"/>
        <w:rPr>
          <w:sz w:val="22"/>
          <w:szCs w:val="22"/>
          <w:lang w:val="lt-LT" w:eastAsia="lt-LT"/>
        </w:rPr>
      </w:pPr>
    </w:p>
    <w:p w14:paraId="5F6A073E" w14:textId="01A4C16D" w:rsidR="00535EAE" w:rsidRDefault="00535EAE" w:rsidP="00F55F3B">
      <w:pPr>
        <w:pBdr>
          <w:top w:val="none" w:sz="0" w:space="0" w:color="auto"/>
          <w:left w:val="none" w:sz="0" w:space="0" w:color="auto"/>
          <w:bottom w:val="none" w:sz="0" w:space="0" w:color="auto"/>
          <w:right w:val="none" w:sz="0" w:space="0" w:color="auto"/>
          <w:between w:val="none" w:sz="0" w:space="0" w:color="auto"/>
          <w:bar w:val="none" w:sz="0" w:color="auto"/>
        </w:pBdr>
        <w:ind w:left="6480"/>
        <w:rPr>
          <w:sz w:val="22"/>
          <w:szCs w:val="22"/>
          <w:lang w:val="lt-LT" w:eastAsia="lt-LT"/>
        </w:rPr>
      </w:pPr>
    </w:p>
    <w:p w14:paraId="289D154B" w14:textId="2D46958C" w:rsidR="00535EAE" w:rsidRDefault="00535EAE" w:rsidP="00F55F3B">
      <w:pPr>
        <w:pBdr>
          <w:top w:val="none" w:sz="0" w:space="0" w:color="auto"/>
          <w:left w:val="none" w:sz="0" w:space="0" w:color="auto"/>
          <w:bottom w:val="none" w:sz="0" w:space="0" w:color="auto"/>
          <w:right w:val="none" w:sz="0" w:space="0" w:color="auto"/>
          <w:between w:val="none" w:sz="0" w:space="0" w:color="auto"/>
          <w:bar w:val="none" w:sz="0" w:color="auto"/>
        </w:pBdr>
        <w:ind w:left="6480"/>
        <w:rPr>
          <w:sz w:val="22"/>
          <w:szCs w:val="22"/>
          <w:lang w:val="lt-LT" w:eastAsia="lt-LT"/>
        </w:rPr>
      </w:pPr>
    </w:p>
    <w:p w14:paraId="07E3DCCA" w14:textId="4B99E0B3" w:rsidR="00535EAE" w:rsidRDefault="00535EAE" w:rsidP="00F55F3B">
      <w:pPr>
        <w:pBdr>
          <w:top w:val="none" w:sz="0" w:space="0" w:color="auto"/>
          <w:left w:val="none" w:sz="0" w:space="0" w:color="auto"/>
          <w:bottom w:val="none" w:sz="0" w:space="0" w:color="auto"/>
          <w:right w:val="none" w:sz="0" w:space="0" w:color="auto"/>
          <w:between w:val="none" w:sz="0" w:space="0" w:color="auto"/>
          <w:bar w:val="none" w:sz="0" w:color="auto"/>
        </w:pBdr>
        <w:ind w:left="6480"/>
        <w:rPr>
          <w:sz w:val="22"/>
          <w:szCs w:val="22"/>
          <w:lang w:val="lt-LT" w:eastAsia="lt-LT"/>
        </w:rPr>
      </w:pPr>
    </w:p>
    <w:p w14:paraId="694E14C5" w14:textId="737FB4B6" w:rsidR="00535EAE" w:rsidRDefault="00535EAE" w:rsidP="00F55F3B">
      <w:pPr>
        <w:pBdr>
          <w:top w:val="none" w:sz="0" w:space="0" w:color="auto"/>
          <w:left w:val="none" w:sz="0" w:space="0" w:color="auto"/>
          <w:bottom w:val="none" w:sz="0" w:space="0" w:color="auto"/>
          <w:right w:val="none" w:sz="0" w:space="0" w:color="auto"/>
          <w:between w:val="none" w:sz="0" w:space="0" w:color="auto"/>
          <w:bar w:val="none" w:sz="0" w:color="auto"/>
        </w:pBdr>
        <w:ind w:left="6480"/>
        <w:rPr>
          <w:sz w:val="22"/>
          <w:szCs w:val="22"/>
          <w:lang w:val="lt-LT" w:eastAsia="lt-LT"/>
        </w:rPr>
      </w:pPr>
    </w:p>
    <w:p w14:paraId="0544A095" w14:textId="34D12E59" w:rsidR="00535EAE" w:rsidRDefault="00535EAE" w:rsidP="00F55F3B">
      <w:pPr>
        <w:pBdr>
          <w:top w:val="none" w:sz="0" w:space="0" w:color="auto"/>
          <w:left w:val="none" w:sz="0" w:space="0" w:color="auto"/>
          <w:bottom w:val="none" w:sz="0" w:space="0" w:color="auto"/>
          <w:right w:val="none" w:sz="0" w:space="0" w:color="auto"/>
          <w:between w:val="none" w:sz="0" w:space="0" w:color="auto"/>
          <w:bar w:val="none" w:sz="0" w:color="auto"/>
        </w:pBdr>
        <w:ind w:left="6480"/>
        <w:rPr>
          <w:sz w:val="22"/>
          <w:szCs w:val="22"/>
          <w:lang w:val="lt-LT" w:eastAsia="lt-LT"/>
        </w:rPr>
      </w:pPr>
    </w:p>
    <w:p w14:paraId="57EBEB57" w14:textId="10B04EBC" w:rsidR="00535EAE" w:rsidRDefault="00535EAE" w:rsidP="00F55F3B">
      <w:pPr>
        <w:pBdr>
          <w:top w:val="none" w:sz="0" w:space="0" w:color="auto"/>
          <w:left w:val="none" w:sz="0" w:space="0" w:color="auto"/>
          <w:bottom w:val="none" w:sz="0" w:space="0" w:color="auto"/>
          <w:right w:val="none" w:sz="0" w:space="0" w:color="auto"/>
          <w:between w:val="none" w:sz="0" w:space="0" w:color="auto"/>
          <w:bar w:val="none" w:sz="0" w:color="auto"/>
        </w:pBdr>
        <w:ind w:left="6480"/>
        <w:rPr>
          <w:sz w:val="22"/>
          <w:szCs w:val="22"/>
          <w:lang w:val="lt-LT" w:eastAsia="lt-LT"/>
        </w:rPr>
      </w:pPr>
    </w:p>
    <w:p w14:paraId="56C94BE0" w14:textId="0370B874" w:rsidR="00535EAE" w:rsidRDefault="00535EAE" w:rsidP="00F55F3B">
      <w:pPr>
        <w:pBdr>
          <w:top w:val="none" w:sz="0" w:space="0" w:color="auto"/>
          <w:left w:val="none" w:sz="0" w:space="0" w:color="auto"/>
          <w:bottom w:val="none" w:sz="0" w:space="0" w:color="auto"/>
          <w:right w:val="none" w:sz="0" w:space="0" w:color="auto"/>
          <w:between w:val="none" w:sz="0" w:space="0" w:color="auto"/>
          <w:bar w:val="none" w:sz="0" w:color="auto"/>
        </w:pBdr>
        <w:ind w:left="6480"/>
        <w:rPr>
          <w:sz w:val="22"/>
          <w:szCs w:val="22"/>
          <w:lang w:val="lt-LT" w:eastAsia="lt-LT"/>
        </w:rPr>
      </w:pPr>
    </w:p>
    <w:p w14:paraId="1660F915" w14:textId="77777777" w:rsidR="00535EAE" w:rsidRPr="00FB6A69" w:rsidRDefault="00535EAE" w:rsidP="00F55F3B">
      <w:pPr>
        <w:pBdr>
          <w:top w:val="none" w:sz="0" w:space="0" w:color="auto"/>
          <w:left w:val="none" w:sz="0" w:space="0" w:color="auto"/>
          <w:bottom w:val="none" w:sz="0" w:space="0" w:color="auto"/>
          <w:right w:val="none" w:sz="0" w:space="0" w:color="auto"/>
          <w:between w:val="none" w:sz="0" w:space="0" w:color="auto"/>
          <w:bar w:val="none" w:sz="0" w:color="auto"/>
        </w:pBdr>
        <w:ind w:left="6480"/>
        <w:rPr>
          <w:sz w:val="22"/>
          <w:szCs w:val="22"/>
          <w:lang w:val="lt-LT" w:eastAsia="lt-LT"/>
        </w:rPr>
      </w:pPr>
    </w:p>
    <w:p w14:paraId="471AD8E1" w14:textId="316C6CD3" w:rsidR="00F55F3B" w:rsidRPr="00F55F3B" w:rsidRDefault="00F55F3B" w:rsidP="00F55F3B">
      <w:pPr>
        <w:pBdr>
          <w:top w:val="none" w:sz="0" w:space="0" w:color="auto"/>
          <w:left w:val="none" w:sz="0" w:space="0" w:color="auto"/>
          <w:bottom w:val="none" w:sz="0" w:space="0" w:color="auto"/>
          <w:right w:val="none" w:sz="0" w:space="0" w:color="auto"/>
          <w:between w:val="none" w:sz="0" w:space="0" w:color="auto"/>
          <w:bar w:val="none" w:sz="0" w:color="auto"/>
        </w:pBdr>
        <w:ind w:left="6480"/>
        <w:rPr>
          <w:rFonts w:eastAsia="Times New Roman"/>
          <w:sz w:val="22"/>
          <w:szCs w:val="22"/>
          <w:bdr w:val="none" w:sz="0" w:space="0" w:color="auto"/>
          <w:lang w:val="lt-LT"/>
        </w:rPr>
      </w:pPr>
      <w:r w:rsidRPr="00FB6A69">
        <w:rPr>
          <w:sz w:val="22"/>
          <w:szCs w:val="22"/>
          <w:lang w:val="lt-LT" w:eastAsia="lt-LT"/>
        </w:rPr>
        <w:lastRenderedPageBreak/>
        <w:t>M</w:t>
      </w:r>
      <w:r w:rsidR="006F4B0D" w:rsidRPr="00FB6A69">
        <w:rPr>
          <w:sz w:val="22"/>
          <w:szCs w:val="22"/>
          <w:lang w:val="lt-LT" w:eastAsia="lt-LT"/>
        </w:rPr>
        <w:t>2</w:t>
      </w:r>
      <w:r w:rsidRPr="00FB6A69">
        <w:rPr>
          <w:sz w:val="22"/>
          <w:szCs w:val="22"/>
          <w:lang w:val="lt-LT" w:eastAsia="lt-LT"/>
        </w:rPr>
        <w:t xml:space="preserve"> kl</w:t>
      </w:r>
      <w:r w:rsidR="006B66FB" w:rsidRPr="00FB6A69">
        <w:rPr>
          <w:sz w:val="22"/>
          <w:szCs w:val="22"/>
          <w:lang w:val="lt-LT" w:eastAsia="lt-LT"/>
        </w:rPr>
        <w:t xml:space="preserve">asės </w:t>
      </w:r>
      <w:r w:rsidR="006F4B0D" w:rsidRPr="00FB6A69">
        <w:rPr>
          <w:sz w:val="22"/>
          <w:szCs w:val="22"/>
          <w:lang w:val="lt-LT" w:eastAsia="lt-LT"/>
        </w:rPr>
        <w:t>mikroautobuso</w:t>
      </w:r>
      <w:r w:rsidR="006B66FB" w:rsidRPr="00FB6A69">
        <w:rPr>
          <w:sz w:val="22"/>
          <w:szCs w:val="22"/>
          <w:lang w:val="lt-LT" w:eastAsia="lt-LT"/>
        </w:rPr>
        <w:t xml:space="preserve"> pirkimo sąlygų</w:t>
      </w:r>
    </w:p>
    <w:p w14:paraId="6BFF1D6E" w14:textId="236779A4" w:rsidR="000605BB" w:rsidRPr="000605BB" w:rsidRDefault="006B66FB" w:rsidP="00F55F3B">
      <w:pPr>
        <w:pBdr>
          <w:top w:val="none" w:sz="0" w:space="0" w:color="auto"/>
          <w:left w:val="none" w:sz="0" w:space="0" w:color="auto"/>
          <w:bottom w:val="none" w:sz="0" w:space="0" w:color="auto"/>
          <w:right w:val="none" w:sz="0" w:space="0" w:color="auto"/>
          <w:between w:val="none" w:sz="0" w:space="0" w:color="auto"/>
          <w:bar w:val="none" w:sz="0" w:color="auto"/>
        </w:pBdr>
        <w:ind w:left="5760" w:right="-178" w:firstLine="720"/>
        <w:rPr>
          <w:rFonts w:eastAsia="Times New Roman"/>
          <w:sz w:val="22"/>
          <w:bdr w:val="none" w:sz="0" w:space="0" w:color="auto"/>
          <w:lang w:val="lt-LT"/>
        </w:rPr>
      </w:pPr>
      <w:r>
        <w:rPr>
          <w:rFonts w:eastAsia="Times New Roman"/>
          <w:sz w:val="22"/>
          <w:bdr w:val="none" w:sz="0" w:space="0" w:color="auto"/>
          <w:lang w:val="lt-LT"/>
        </w:rPr>
        <w:t xml:space="preserve"> </w:t>
      </w:r>
      <w:r w:rsidR="00E92F76">
        <w:rPr>
          <w:rFonts w:eastAsia="Times New Roman"/>
          <w:sz w:val="22"/>
          <w:bdr w:val="none" w:sz="0" w:space="0" w:color="auto"/>
          <w:lang w:val="lt-LT"/>
        </w:rPr>
        <w:t xml:space="preserve">3 </w:t>
      </w:r>
      <w:r w:rsidR="000605BB" w:rsidRPr="000605BB">
        <w:rPr>
          <w:rFonts w:eastAsia="Times New Roman"/>
          <w:sz w:val="22"/>
          <w:bdr w:val="none" w:sz="0" w:space="0" w:color="auto"/>
          <w:lang w:val="lt-LT"/>
        </w:rPr>
        <w:t>priedas</w:t>
      </w:r>
    </w:p>
    <w:p w14:paraId="3519022B" w14:textId="77777777" w:rsidR="000605BB" w:rsidRPr="000605BB" w:rsidRDefault="000605BB" w:rsidP="000605BB">
      <w:pPr>
        <w:pBdr>
          <w:top w:val="none" w:sz="0" w:space="0" w:color="auto"/>
          <w:left w:val="none" w:sz="0" w:space="0" w:color="auto"/>
          <w:bottom w:val="none" w:sz="0" w:space="0" w:color="auto"/>
          <w:right w:val="none" w:sz="0" w:space="0" w:color="auto"/>
          <w:between w:val="none" w:sz="0" w:space="0" w:color="auto"/>
          <w:bar w:val="none" w:sz="0" w:color="auto"/>
        </w:pBdr>
        <w:ind w:left="851" w:right="-178"/>
        <w:rPr>
          <w:rFonts w:eastAsia="Times New Roman"/>
          <w:sz w:val="22"/>
          <w:bdr w:val="none" w:sz="0" w:space="0" w:color="auto"/>
          <w:lang w:val="lt-LT"/>
        </w:rPr>
      </w:pPr>
    </w:p>
    <w:p w14:paraId="1B74F32E" w14:textId="77777777" w:rsidR="000605BB" w:rsidRPr="000605BB" w:rsidRDefault="000605BB" w:rsidP="000605BB">
      <w:pPr>
        <w:pBdr>
          <w:top w:val="none" w:sz="0" w:space="0" w:color="auto"/>
          <w:left w:val="none" w:sz="0" w:space="0" w:color="auto"/>
          <w:bottom w:val="none" w:sz="0" w:space="0" w:color="auto"/>
          <w:right w:val="none" w:sz="0" w:space="0" w:color="auto"/>
          <w:between w:val="none" w:sz="0" w:space="0" w:color="auto"/>
          <w:bar w:val="none" w:sz="0" w:color="auto"/>
        </w:pBdr>
        <w:ind w:left="851" w:right="-178"/>
        <w:jc w:val="center"/>
        <w:rPr>
          <w:rFonts w:eastAsia="Times New Roman"/>
          <w:sz w:val="22"/>
          <w:bdr w:val="none" w:sz="0" w:space="0" w:color="auto"/>
          <w:lang w:val="lt-LT"/>
        </w:rPr>
      </w:pPr>
      <w:r w:rsidRPr="000605BB">
        <w:rPr>
          <w:rFonts w:eastAsia="Times New Roman"/>
          <w:sz w:val="22"/>
          <w:bdr w:val="none" w:sz="0" w:space="0" w:color="auto"/>
          <w:lang w:val="lt-LT"/>
        </w:rPr>
        <w:t>Herbas arba prekių ženklas</w:t>
      </w:r>
    </w:p>
    <w:p w14:paraId="70A1F118" w14:textId="77777777" w:rsidR="000605BB" w:rsidRPr="000605BB" w:rsidRDefault="000605BB" w:rsidP="000605BB">
      <w:pPr>
        <w:pBdr>
          <w:top w:val="none" w:sz="0" w:space="0" w:color="auto"/>
          <w:left w:val="none" w:sz="0" w:space="0" w:color="auto"/>
          <w:bottom w:val="none" w:sz="0" w:space="0" w:color="auto"/>
          <w:right w:val="none" w:sz="0" w:space="0" w:color="auto"/>
          <w:between w:val="none" w:sz="0" w:space="0" w:color="auto"/>
          <w:bar w:val="none" w:sz="0" w:color="auto"/>
        </w:pBdr>
        <w:ind w:left="851" w:right="-178"/>
        <w:jc w:val="center"/>
        <w:rPr>
          <w:rFonts w:eastAsia="Times New Roman"/>
          <w:sz w:val="22"/>
          <w:bdr w:val="none" w:sz="0" w:space="0" w:color="auto"/>
          <w:lang w:val="lt-LT"/>
        </w:rPr>
      </w:pPr>
    </w:p>
    <w:p w14:paraId="0FAB0734" w14:textId="77777777" w:rsidR="000605BB" w:rsidRPr="000605BB" w:rsidRDefault="000605BB" w:rsidP="000605BB">
      <w:pPr>
        <w:pBdr>
          <w:top w:val="none" w:sz="0" w:space="0" w:color="auto"/>
          <w:left w:val="none" w:sz="0" w:space="0" w:color="auto"/>
          <w:bottom w:val="none" w:sz="0" w:space="0" w:color="auto"/>
          <w:right w:val="none" w:sz="0" w:space="0" w:color="auto"/>
          <w:between w:val="none" w:sz="0" w:space="0" w:color="auto"/>
          <w:bar w:val="none" w:sz="0" w:color="auto"/>
        </w:pBdr>
        <w:ind w:left="851" w:right="-178"/>
        <w:jc w:val="center"/>
        <w:rPr>
          <w:rFonts w:eastAsia="Times New Roman"/>
          <w:sz w:val="22"/>
          <w:bdr w:val="none" w:sz="0" w:space="0" w:color="auto"/>
          <w:lang w:val="lt-LT"/>
        </w:rPr>
      </w:pPr>
      <w:r w:rsidRPr="000605BB">
        <w:rPr>
          <w:rFonts w:eastAsia="Times New Roman"/>
          <w:sz w:val="22"/>
          <w:bdr w:val="none" w:sz="0" w:space="0" w:color="auto"/>
          <w:lang w:val="lt-LT"/>
        </w:rPr>
        <w:t>(Tiekėjo pavadinimas)</w:t>
      </w:r>
    </w:p>
    <w:p w14:paraId="2F401582" w14:textId="77777777" w:rsidR="000605BB" w:rsidRPr="000605BB" w:rsidRDefault="000605BB" w:rsidP="000605BB">
      <w:pPr>
        <w:pBdr>
          <w:top w:val="none" w:sz="0" w:space="0" w:color="auto"/>
          <w:left w:val="none" w:sz="0" w:space="0" w:color="auto"/>
          <w:bottom w:val="none" w:sz="0" w:space="0" w:color="auto"/>
          <w:right w:val="none" w:sz="0" w:space="0" w:color="auto"/>
          <w:between w:val="none" w:sz="0" w:space="0" w:color="auto"/>
          <w:bar w:val="none" w:sz="0" w:color="auto"/>
        </w:pBdr>
        <w:ind w:left="851" w:right="-178"/>
        <w:jc w:val="center"/>
        <w:rPr>
          <w:rFonts w:eastAsia="Times New Roman"/>
          <w:sz w:val="22"/>
          <w:bdr w:val="none" w:sz="0" w:space="0" w:color="auto"/>
          <w:lang w:val="lt-LT"/>
        </w:rPr>
      </w:pPr>
    </w:p>
    <w:p w14:paraId="4885D7DF" w14:textId="77777777" w:rsidR="000605BB" w:rsidRPr="000605BB" w:rsidRDefault="000605BB" w:rsidP="000605BB">
      <w:pPr>
        <w:pBdr>
          <w:top w:val="none" w:sz="0" w:space="0" w:color="auto"/>
          <w:left w:val="none" w:sz="0" w:space="0" w:color="auto"/>
          <w:bottom w:val="none" w:sz="0" w:space="0" w:color="auto"/>
          <w:right w:val="none" w:sz="0" w:space="0" w:color="auto"/>
          <w:between w:val="none" w:sz="0" w:space="0" w:color="auto"/>
          <w:bar w:val="none" w:sz="0" w:color="auto"/>
        </w:pBdr>
        <w:ind w:left="851" w:right="-178"/>
        <w:jc w:val="center"/>
        <w:rPr>
          <w:rFonts w:eastAsia="Times New Roman"/>
          <w:sz w:val="18"/>
          <w:szCs w:val="18"/>
          <w:bdr w:val="none" w:sz="0" w:space="0" w:color="auto"/>
          <w:lang w:val="lt-LT"/>
        </w:rPr>
      </w:pPr>
      <w:r w:rsidRPr="000605BB">
        <w:rPr>
          <w:rFonts w:eastAsia="Times New Roman"/>
          <w:sz w:val="18"/>
          <w:szCs w:val="18"/>
          <w:bdr w:val="none" w:sz="0" w:space="0" w:color="auto"/>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1B74FF7" w14:textId="77777777" w:rsidR="000605BB" w:rsidRPr="000605BB" w:rsidRDefault="000605BB" w:rsidP="000605B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851"/>
        <w:rPr>
          <w:rFonts w:eastAsia="Times New Roman"/>
          <w:sz w:val="22"/>
          <w:bdr w:val="none" w:sz="0" w:space="0" w:color="auto"/>
          <w:lang w:val="lt-LT"/>
        </w:rPr>
      </w:pPr>
    </w:p>
    <w:p w14:paraId="00839B4A" w14:textId="6D9EEE05" w:rsidR="000605BB" w:rsidRPr="000605BB" w:rsidRDefault="006F4B0D" w:rsidP="006F4B0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sz w:val="22"/>
          <w:bdr w:val="none" w:sz="0" w:space="0" w:color="auto"/>
          <w:lang w:val="lt-LT"/>
        </w:rPr>
      </w:pPr>
      <w:r>
        <w:rPr>
          <w:rFonts w:eastAsia="Times New Roman"/>
          <w:sz w:val="22"/>
          <w:bdr w:val="none" w:sz="0" w:space="0" w:color="auto"/>
          <w:lang w:val="lt-LT"/>
        </w:rPr>
        <w:t>Kauno Juozo Naujalio muzikos gimnazijai</w:t>
      </w:r>
    </w:p>
    <w:p w14:paraId="53E91037" w14:textId="77777777" w:rsidR="000605BB" w:rsidRPr="000605BB" w:rsidRDefault="000605BB" w:rsidP="000605B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851"/>
        <w:rPr>
          <w:rFonts w:eastAsia="Times New Roman"/>
          <w:sz w:val="22"/>
          <w:bdr w:val="none" w:sz="0" w:space="0" w:color="auto"/>
          <w:lang w:val="lt-LT"/>
        </w:rPr>
      </w:pPr>
    </w:p>
    <w:p w14:paraId="2F1FFFE0"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N w:val="0"/>
        <w:jc w:val="center"/>
        <w:rPr>
          <w:rFonts w:eastAsia="Times New Roman"/>
          <w:b/>
          <w:bCs/>
          <w:color w:val="000000"/>
          <w:bdr w:val="none" w:sz="0" w:space="0" w:color="auto"/>
          <w:lang w:val="lt-LT" w:eastAsia="lt-LT"/>
        </w:rPr>
      </w:pPr>
      <w:r w:rsidRPr="00A7159B">
        <w:rPr>
          <w:rFonts w:eastAsia="Times New Roman"/>
          <w:b/>
          <w:bCs/>
          <w:color w:val="000000"/>
          <w:bdr w:val="none" w:sz="0" w:space="0" w:color="auto"/>
          <w:lang w:val="lt-LT" w:eastAsia="lt-LT"/>
        </w:rPr>
        <w:t>MINIMALIŲ KVALIFIKACINIŲ REIKALAVIMŲ ATITIKTIES DEKLARACIJA</w:t>
      </w:r>
    </w:p>
    <w:p w14:paraId="79A7F6E8"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N w:val="0"/>
        <w:jc w:val="center"/>
        <w:rPr>
          <w:rFonts w:eastAsia="Times New Roman"/>
          <w:bCs/>
          <w:color w:val="000000"/>
          <w:bdr w:val="none" w:sz="0" w:space="0" w:color="auto"/>
          <w:lang w:val="lt-LT" w:eastAsia="lt-LT"/>
        </w:rPr>
      </w:pPr>
      <w:r w:rsidRPr="00A7159B">
        <w:rPr>
          <w:rFonts w:eastAsia="Times New Roman"/>
          <w:color w:val="000000"/>
          <w:bdr w:val="none" w:sz="0" w:space="0" w:color="auto"/>
          <w:lang w:val="lt-LT" w:eastAsia="lt-LT"/>
        </w:rPr>
        <w:t>_____________</w:t>
      </w:r>
      <w:r w:rsidRPr="00A7159B">
        <w:rPr>
          <w:rFonts w:eastAsia="Times New Roman"/>
          <w:bCs/>
          <w:color w:val="000000"/>
          <w:bdr w:val="none" w:sz="0" w:space="0" w:color="auto"/>
          <w:lang w:val="lt-LT" w:eastAsia="lt-LT"/>
        </w:rPr>
        <w:t xml:space="preserve"> Nr.</w:t>
      </w:r>
      <w:r w:rsidRPr="00A7159B">
        <w:rPr>
          <w:rFonts w:eastAsia="Times New Roman"/>
          <w:color w:val="000000"/>
          <w:bdr w:val="none" w:sz="0" w:space="0" w:color="auto"/>
          <w:lang w:val="lt-LT" w:eastAsia="lt-LT"/>
        </w:rPr>
        <w:t xml:space="preserve"> ______</w:t>
      </w:r>
    </w:p>
    <w:p w14:paraId="3BB82DE0"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3984"/>
        </w:tabs>
        <w:autoSpaceDN w:val="0"/>
        <w:rPr>
          <w:rFonts w:eastAsia="Times New Roman"/>
          <w:bCs/>
          <w:color w:val="000000"/>
          <w:bdr w:val="none" w:sz="0" w:space="0" w:color="auto"/>
          <w:lang w:val="lt-LT" w:eastAsia="lt-LT"/>
        </w:rPr>
      </w:pPr>
      <w:r w:rsidRPr="00A7159B">
        <w:rPr>
          <w:rFonts w:eastAsia="Times New Roman"/>
          <w:bCs/>
          <w:color w:val="000000"/>
          <w:bdr w:val="none" w:sz="0" w:space="0" w:color="auto"/>
          <w:lang w:val="lt-LT" w:eastAsia="lt-LT"/>
        </w:rPr>
        <w:tab/>
      </w:r>
      <w:r w:rsidRPr="00A7159B">
        <w:rPr>
          <w:rFonts w:eastAsia="Times New Roman"/>
          <w:bCs/>
          <w:color w:val="000000"/>
          <w:bdr w:val="none" w:sz="0" w:space="0" w:color="auto"/>
          <w:lang w:val="lt-LT" w:eastAsia="lt-LT"/>
        </w:rPr>
        <w:tab/>
        <w:t>(data)</w:t>
      </w:r>
    </w:p>
    <w:p w14:paraId="23C4AD23"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N w:val="0"/>
        <w:jc w:val="center"/>
        <w:rPr>
          <w:rFonts w:eastAsia="Times New Roman"/>
          <w:bCs/>
          <w:color w:val="000000"/>
          <w:bdr w:val="none" w:sz="0" w:space="0" w:color="auto"/>
          <w:lang w:val="lt-LT" w:eastAsia="lt-LT"/>
        </w:rPr>
      </w:pPr>
      <w:r w:rsidRPr="00A7159B">
        <w:rPr>
          <w:rFonts w:eastAsia="Times New Roman"/>
          <w:bCs/>
          <w:color w:val="000000"/>
          <w:bdr w:val="none" w:sz="0" w:space="0" w:color="auto"/>
          <w:lang w:val="lt-LT" w:eastAsia="lt-LT"/>
        </w:rPr>
        <w:t>________________</w:t>
      </w:r>
    </w:p>
    <w:p w14:paraId="4B32EB7C"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N w:val="0"/>
        <w:jc w:val="center"/>
        <w:rPr>
          <w:rFonts w:eastAsia="Times New Roman"/>
          <w:bCs/>
          <w:color w:val="000000"/>
          <w:bdr w:val="none" w:sz="0" w:space="0" w:color="auto"/>
          <w:lang w:val="lt-LT" w:eastAsia="lt-LT"/>
        </w:rPr>
      </w:pPr>
      <w:r w:rsidRPr="00A7159B">
        <w:rPr>
          <w:rFonts w:eastAsia="Times New Roman"/>
          <w:bCs/>
          <w:color w:val="000000"/>
          <w:bdr w:val="none" w:sz="0" w:space="0" w:color="auto"/>
          <w:lang w:val="lt-LT" w:eastAsia="lt-LT"/>
        </w:rPr>
        <w:t>(sudarymo vieta)</w:t>
      </w:r>
    </w:p>
    <w:p w14:paraId="7B80D0BB"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tabs>
          <w:tab w:val="left" w:leader="underscore" w:pos="8902"/>
        </w:tabs>
        <w:snapToGrid w:val="0"/>
        <w:ind w:firstLine="567"/>
        <w:jc w:val="both"/>
        <w:rPr>
          <w:rFonts w:eastAsia="Times New Roman"/>
          <w:bdr w:val="none" w:sz="0" w:space="0" w:color="auto"/>
          <w:lang w:val="lt-LT" w:eastAsia="lt-LT"/>
        </w:rPr>
      </w:pPr>
      <w:r w:rsidRPr="00A7159B">
        <w:rPr>
          <w:rFonts w:eastAsia="Times New Roman"/>
          <w:bdr w:val="none" w:sz="0" w:space="0" w:color="auto"/>
          <w:lang w:val="lt-LT" w:eastAsia="lt-LT"/>
        </w:rPr>
        <w:t xml:space="preserve">Aš, </w:t>
      </w:r>
      <w:r w:rsidRPr="00A7159B">
        <w:rPr>
          <w:rFonts w:eastAsia="Times New Roman"/>
          <w:bdr w:val="none" w:sz="0" w:space="0" w:color="auto"/>
          <w:lang w:val="lt-LT" w:eastAsia="lt-LT"/>
        </w:rPr>
        <w:tab/>
        <w:t>,</w:t>
      </w:r>
    </w:p>
    <w:p w14:paraId="17D48A3A"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tabs>
          <w:tab w:val="left" w:leader="underscore" w:pos="8902"/>
        </w:tabs>
        <w:snapToGrid w:val="0"/>
        <w:jc w:val="center"/>
        <w:rPr>
          <w:rFonts w:eastAsia="Times New Roman"/>
          <w:i/>
          <w:bdr w:val="none" w:sz="0" w:space="0" w:color="auto"/>
          <w:lang w:val="lt-LT" w:eastAsia="lt-LT"/>
        </w:rPr>
      </w:pPr>
      <w:r w:rsidRPr="00A7159B">
        <w:rPr>
          <w:rFonts w:eastAsia="Times New Roman"/>
          <w:i/>
          <w:position w:val="6"/>
          <w:bdr w:val="none" w:sz="0" w:space="0" w:color="auto"/>
          <w:lang w:val="lt-LT" w:eastAsia="lt-LT"/>
        </w:rPr>
        <w:t>(Tiekėjo vadovo ar jo įgalioto asmens pareigų pavadinimas, vardas ir pavardė)</w:t>
      </w:r>
    </w:p>
    <w:p w14:paraId="4FC782F3"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tabs>
          <w:tab w:val="left" w:leader="underscore" w:pos="8902"/>
        </w:tabs>
        <w:snapToGrid w:val="0"/>
        <w:jc w:val="both"/>
        <w:rPr>
          <w:rFonts w:eastAsia="Times New Roman"/>
          <w:bdr w:val="none" w:sz="0" w:space="0" w:color="auto"/>
          <w:lang w:val="lt-LT" w:eastAsia="lt-LT"/>
        </w:rPr>
      </w:pPr>
      <w:r w:rsidRPr="00A7159B">
        <w:rPr>
          <w:rFonts w:eastAsia="Times New Roman"/>
          <w:bdr w:val="none" w:sz="0" w:space="0" w:color="auto"/>
          <w:lang w:val="lt-LT" w:eastAsia="lt-LT"/>
        </w:rPr>
        <w:t xml:space="preserve">tvirtinu, kad mano vadovaujamo (-os) (atstovaujamo (-os)) </w:t>
      </w:r>
      <w:r w:rsidRPr="00A7159B">
        <w:rPr>
          <w:rFonts w:eastAsia="Times New Roman"/>
          <w:bdr w:val="none" w:sz="0" w:space="0" w:color="auto"/>
          <w:lang w:val="lt-LT" w:eastAsia="lt-LT"/>
        </w:rPr>
        <w:tab/>
        <w:t>,</w:t>
      </w:r>
    </w:p>
    <w:p w14:paraId="33F780BD"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snapToGrid w:val="0"/>
        <w:jc w:val="right"/>
        <w:rPr>
          <w:rFonts w:eastAsia="Times New Roman"/>
          <w:i/>
          <w:bdr w:val="none" w:sz="0" w:space="0" w:color="auto"/>
          <w:lang w:val="lt-LT" w:eastAsia="lt-LT"/>
        </w:rPr>
      </w:pPr>
      <w:r w:rsidRPr="00A7159B">
        <w:rPr>
          <w:rFonts w:eastAsia="Times New Roman"/>
          <w:i/>
          <w:position w:val="6"/>
          <w:bdr w:val="none" w:sz="0" w:space="0" w:color="auto"/>
          <w:lang w:val="lt-LT" w:eastAsia="lt-LT"/>
        </w:rPr>
        <w:t>(Tiekėjo pavadinimas)</w:t>
      </w:r>
    </w:p>
    <w:p w14:paraId="3912B20B" w14:textId="4EED70FB" w:rsid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tabs>
          <w:tab w:val="left" w:leader="underscore" w:pos="8902"/>
        </w:tabs>
        <w:snapToGrid w:val="0"/>
        <w:jc w:val="both"/>
        <w:rPr>
          <w:rFonts w:eastAsia="Times New Roman"/>
          <w:bdr w:val="none" w:sz="0" w:space="0" w:color="auto"/>
          <w:lang w:val="lt-LT" w:eastAsia="lt-LT"/>
        </w:rPr>
      </w:pPr>
      <w:r w:rsidRPr="00A7159B">
        <w:rPr>
          <w:rFonts w:eastAsia="Times New Roman"/>
          <w:bdr w:val="none" w:sz="0" w:space="0" w:color="auto"/>
          <w:lang w:val="lt-LT" w:eastAsia="lt-LT"/>
        </w:rPr>
        <w:t xml:space="preserve">dalyvaujančio (-ios) </w:t>
      </w:r>
      <w:r w:rsidR="006F4B0D">
        <w:rPr>
          <w:rFonts w:eastAsia="Times New Roman"/>
          <w:bdr w:val="none" w:sz="0" w:space="0" w:color="auto"/>
          <w:lang w:val="lt-LT" w:eastAsia="lt-LT"/>
        </w:rPr>
        <w:t>Kauno Juozo Naujalio muzikos gimnazija</w:t>
      </w:r>
    </w:p>
    <w:p w14:paraId="1D45329B"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tabs>
          <w:tab w:val="left" w:leader="underscore" w:pos="8902"/>
        </w:tabs>
        <w:snapToGrid w:val="0"/>
        <w:jc w:val="both"/>
        <w:rPr>
          <w:rFonts w:eastAsia="Times New Roman"/>
          <w:i/>
          <w:bdr w:val="none" w:sz="0" w:space="0" w:color="auto"/>
          <w:lang w:val="lt-LT" w:eastAsia="lt-LT"/>
        </w:rPr>
      </w:pPr>
      <w:r>
        <w:rPr>
          <w:rFonts w:eastAsia="Times New Roman"/>
          <w:bdr w:val="none" w:sz="0" w:space="0" w:color="auto"/>
          <w:lang w:val="lt-LT" w:eastAsia="lt-LT"/>
        </w:rPr>
        <w:t>(</w:t>
      </w:r>
      <w:r w:rsidRPr="00A7159B">
        <w:rPr>
          <w:rFonts w:eastAsia="Times New Roman"/>
          <w:i/>
          <w:bdr w:val="none" w:sz="0" w:space="0" w:color="auto"/>
          <w:lang w:val="lt-LT" w:eastAsia="lt-LT"/>
        </w:rPr>
        <w:t>Perkančiosios organizacijos pavadinimas)</w:t>
      </w:r>
    </w:p>
    <w:p w14:paraId="02B31949" w14:textId="373A99B8"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tabs>
          <w:tab w:val="left" w:leader="underscore" w:pos="8902"/>
        </w:tabs>
        <w:snapToGrid w:val="0"/>
        <w:jc w:val="both"/>
        <w:rPr>
          <w:rFonts w:eastAsia="Times New Roman"/>
          <w:bdr w:val="none" w:sz="0" w:space="0" w:color="auto"/>
          <w:lang w:val="lt-LT" w:eastAsia="lt-LT"/>
        </w:rPr>
      </w:pPr>
      <w:r w:rsidRPr="00A7159B">
        <w:rPr>
          <w:rFonts w:eastAsia="Times New Roman"/>
          <w:bdr w:val="none" w:sz="0" w:space="0" w:color="auto"/>
          <w:lang w:val="lt-LT" w:eastAsia="lt-LT"/>
        </w:rPr>
        <w:t xml:space="preserve">atliekamame </w:t>
      </w:r>
      <w:r>
        <w:rPr>
          <w:rFonts w:eastAsia="Times New Roman"/>
          <w:bdr w:val="none" w:sz="0" w:space="0" w:color="auto"/>
          <w:lang w:val="lt-LT" w:eastAsia="lt-LT"/>
        </w:rPr>
        <w:t>M</w:t>
      </w:r>
      <w:r w:rsidR="006F4B0D">
        <w:rPr>
          <w:rFonts w:eastAsia="Times New Roman"/>
          <w:bdr w:val="none" w:sz="0" w:space="0" w:color="auto"/>
          <w:lang w:val="lt-LT" w:eastAsia="lt-LT"/>
        </w:rPr>
        <w:t>2</w:t>
      </w:r>
      <w:r>
        <w:rPr>
          <w:rFonts w:eastAsia="Times New Roman"/>
          <w:bdr w:val="none" w:sz="0" w:space="0" w:color="auto"/>
          <w:lang w:val="lt-LT" w:eastAsia="lt-LT"/>
        </w:rPr>
        <w:t xml:space="preserve"> klasės </w:t>
      </w:r>
      <w:r w:rsidR="006F4B0D">
        <w:rPr>
          <w:rFonts w:eastAsia="Times New Roman"/>
          <w:bdr w:val="none" w:sz="0" w:space="0" w:color="auto"/>
          <w:lang w:val="lt-LT" w:eastAsia="lt-LT"/>
        </w:rPr>
        <w:t xml:space="preserve">mikroautobuso </w:t>
      </w:r>
      <w:r>
        <w:rPr>
          <w:rFonts w:eastAsia="Times New Roman"/>
          <w:bdr w:val="none" w:sz="0" w:space="0" w:color="auto"/>
          <w:lang w:val="lt-LT" w:eastAsia="lt-LT"/>
        </w:rPr>
        <w:t>pirkime</w:t>
      </w:r>
    </w:p>
    <w:p w14:paraId="2BDDC91B"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bdr w:val="none" w:sz="0" w:space="0" w:color="auto"/>
          <w:lang w:val="lt-LT" w:eastAsia="lt-LT"/>
        </w:rPr>
      </w:pPr>
      <w:r w:rsidRPr="00A7159B">
        <w:rPr>
          <w:rFonts w:eastAsia="Times New Roman"/>
          <w:i/>
          <w:bdr w:val="none" w:sz="0" w:space="0" w:color="auto"/>
          <w:lang w:val="lt-LT" w:eastAsia="lt-LT"/>
        </w:rPr>
        <w:t>(Pirkimo objekto pavadinimas)</w:t>
      </w:r>
    </w:p>
    <w:p w14:paraId="7678E481"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tabs>
          <w:tab w:val="left" w:leader="underscore" w:pos="8902"/>
        </w:tabs>
        <w:snapToGrid w:val="0"/>
        <w:jc w:val="both"/>
        <w:rPr>
          <w:rFonts w:eastAsia="Times New Roman"/>
          <w:bdr w:val="none" w:sz="0" w:space="0" w:color="auto"/>
          <w:lang w:val="lt-LT" w:eastAsia="lt-LT"/>
        </w:rPr>
      </w:pPr>
    </w:p>
    <w:p w14:paraId="16E31596"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tabs>
          <w:tab w:val="left" w:leader="underscore" w:pos="8902"/>
        </w:tabs>
        <w:snapToGrid w:val="0"/>
        <w:jc w:val="both"/>
        <w:rPr>
          <w:rFonts w:eastAsia="Times New Roman"/>
          <w:bdr w:val="none" w:sz="0" w:space="0" w:color="auto"/>
          <w:lang w:val="lt-LT" w:eastAsia="lt-LT"/>
        </w:rPr>
      </w:pPr>
      <w:r w:rsidRPr="00A7159B">
        <w:rPr>
          <w:rFonts w:eastAsia="Times New Roman"/>
          <w:bdr w:val="none" w:sz="0" w:space="0" w:color="auto"/>
          <w:lang w:val="lt-LT" w:eastAsia="lt-LT"/>
        </w:rPr>
        <w:t xml:space="preserve">kvalifikacijos duomenys* yra tokie (tiekėjas nurodo atitiktį nurodytiems kvalifikacijos reikalavimams pažymėdamas stulpeliuose „Taip“ arba „Ne“): </w:t>
      </w:r>
    </w:p>
    <w:p w14:paraId="20BFE48D"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tabs>
          <w:tab w:val="left" w:leader="underscore" w:pos="8902"/>
        </w:tabs>
        <w:snapToGrid w:val="0"/>
        <w:ind w:firstLine="567"/>
        <w:jc w:val="both"/>
        <w:rPr>
          <w:rFonts w:eastAsia="Times New Roman"/>
          <w:i/>
          <w:bdr w:val="none" w:sz="0" w:space="0" w:color="auto"/>
          <w:lang w:val="lt-LT" w:eastAsia="lt-LT"/>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7800"/>
        <w:gridCol w:w="992"/>
        <w:gridCol w:w="850"/>
      </w:tblGrid>
      <w:tr w:rsidR="00A7159B" w:rsidRPr="00A7159B" w14:paraId="10D13F6B" w14:textId="77777777" w:rsidTr="00390145">
        <w:trPr>
          <w:trHeight w:val="20"/>
          <w:tblHeader/>
        </w:trPr>
        <w:tc>
          <w:tcPr>
            <w:tcW w:w="559" w:type="dxa"/>
          </w:tcPr>
          <w:p w14:paraId="7CAFAC84"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bdr w:val="none" w:sz="0" w:space="0" w:color="auto"/>
                <w:lang w:val="lt-LT" w:eastAsia="lt-LT"/>
              </w:rPr>
            </w:pPr>
            <w:r w:rsidRPr="00A7159B">
              <w:rPr>
                <w:rFonts w:eastAsia="Times New Roman"/>
                <w:sz w:val="20"/>
                <w:bdr w:val="none" w:sz="0" w:space="0" w:color="auto"/>
                <w:lang w:val="lt-LT" w:eastAsia="lt-LT"/>
              </w:rPr>
              <w:t xml:space="preserve">Nr. </w:t>
            </w:r>
          </w:p>
        </w:tc>
        <w:tc>
          <w:tcPr>
            <w:tcW w:w="7800" w:type="dxa"/>
          </w:tcPr>
          <w:p w14:paraId="7A7A461A"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sz w:val="20"/>
                <w:bdr w:val="none" w:sz="0" w:space="0" w:color="auto"/>
                <w:lang w:val="lt-LT" w:eastAsia="lt-LT"/>
              </w:rPr>
            </w:pPr>
            <w:r w:rsidRPr="00A7159B">
              <w:rPr>
                <w:rFonts w:eastAsia="Times New Roman"/>
                <w:b/>
                <w:sz w:val="20"/>
                <w:bdr w:val="none" w:sz="0" w:space="0" w:color="auto"/>
                <w:lang w:val="lt-LT" w:eastAsia="lt-LT"/>
              </w:rPr>
              <w:t>Bendrieji reikalavimai:</w:t>
            </w:r>
          </w:p>
        </w:tc>
        <w:tc>
          <w:tcPr>
            <w:tcW w:w="992" w:type="dxa"/>
            <w:vAlign w:val="center"/>
          </w:tcPr>
          <w:p w14:paraId="3FE040EA"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r w:rsidRPr="00A7159B">
              <w:rPr>
                <w:rFonts w:eastAsia="Times New Roman"/>
                <w:sz w:val="22"/>
                <w:szCs w:val="22"/>
                <w:bdr w:val="none" w:sz="0" w:space="0" w:color="auto"/>
                <w:lang w:val="lt-LT" w:eastAsia="lt-LT"/>
              </w:rPr>
              <w:t>Taip</w:t>
            </w:r>
          </w:p>
        </w:tc>
        <w:tc>
          <w:tcPr>
            <w:tcW w:w="850" w:type="dxa"/>
            <w:vAlign w:val="center"/>
          </w:tcPr>
          <w:p w14:paraId="19273963"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r w:rsidRPr="00A7159B">
              <w:rPr>
                <w:rFonts w:eastAsia="Times New Roman"/>
                <w:sz w:val="22"/>
                <w:szCs w:val="22"/>
                <w:bdr w:val="none" w:sz="0" w:space="0" w:color="auto"/>
                <w:lang w:val="lt-LT" w:eastAsia="lt-LT"/>
              </w:rPr>
              <w:t>Ne</w:t>
            </w:r>
          </w:p>
        </w:tc>
      </w:tr>
      <w:tr w:rsidR="00A7159B" w:rsidRPr="00C5780B" w14:paraId="67ED2566" w14:textId="77777777" w:rsidTr="00390145">
        <w:trPr>
          <w:trHeight w:val="20"/>
        </w:trPr>
        <w:tc>
          <w:tcPr>
            <w:tcW w:w="559" w:type="dxa"/>
          </w:tcPr>
          <w:p w14:paraId="467AA50B"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bdr w:val="none" w:sz="0" w:space="0" w:color="auto"/>
                <w:lang w:val="lt-LT" w:eastAsia="lt-LT"/>
              </w:rPr>
            </w:pPr>
            <w:r w:rsidRPr="00A7159B">
              <w:rPr>
                <w:rFonts w:eastAsia="Times New Roman"/>
                <w:sz w:val="20"/>
                <w:bdr w:val="none" w:sz="0" w:space="0" w:color="auto"/>
                <w:lang w:val="lt-LT" w:eastAsia="lt-LT"/>
              </w:rPr>
              <w:t>1.</w:t>
            </w:r>
          </w:p>
        </w:tc>
        <w:tc>
          <w:tcPr>
            <w:tcW w:w="7800" w:type="dxa"/>
          </w:tcPr>
          <w:p w14:paraId="6A1A612C"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0"/>
                <w:szCs w:val="20"/>
                <w:bdr w:val="none" w:sz="0" w:space="0" w:color="auto"/>
                <w:lang w:val="lt-LT" w:eastAsia="lt-LT"/>
              </w:rPr>
            </w:pPr>
            <w:r w:rsidRPr="00A7159B">
              <w:rPr>
                <w:rFonts w:eastAsia="Times New Roman"/>
                <w:sz w:val="20"/>
                <w:szCs w:val="20"/>
                <w:bdr w:val="none" w:sz="0" w:space="0" w:color="auto"/>
                <w:lang w:val="lt-LT" w:eastAsia="lt-LT"/>
              </w:rPr>
              <w:t>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neišnykusio ar nepanaikinto teistumo,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kitų valstybių Tiekėjų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992" w:type="dxa"/>
          </w:tcPr>
          <w:p w14:paraId="110ECE72"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p>
        </w:tc>
        <w:tc>
          <w:tcPr>
            <w:tcW w:w="850" w:type="dxa"/>
          </w:tcPr>
          <w:p w14:paraId="0012AFC1"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p>
        </w:tc>
      </w:tr>
      <w:tr w:rsidR="00A7159B" w:rsidRPr="00C5780B" w14:paraId="10B573E9" w14:textId="77777777" w:rsidTr="00390145">
        <w:trPr>
          <w:trHeight w:val="20"/>
        </w:trPr>
        <w:tc>
          <w:tcPr>
            <w:tcW w:w="559" w:type="dxa"/>
          </w:tcPr>
          <w:p w14:paraId="0FC0B34B"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sz w:val="20"/>
                <w:bdr w:val="none" w:sz="0" w:space="0" w:color="auto"/>
                <w:lang w:val="lt-LT" w:eastAsia="lt-LT"/>
              </w:rPr>
            </w:pPr>
            <w:r w:rsidRPr="00A7159B">
              <w:rPr>
                <w:rFonts w:eastAsia="Times New Roman"/>
                <w:sz w:val="20"/>
                <w:bdr w:val="none" w:sz="0" w:space="0" w:color="auto"/>
                <w:lang w:val="lt-LT" w:eastAsia="lt-LT"/>
              </w:rPr>
              <w:t>2.</w:t>
            </w:r>
          </w:p>
        </w:tc>
        <w:tc>
          <w:tcPr>
            <w:tcW w:w="7800" w:type="dxa"/>
          </w:tcPr>
          <w:p w14:paraId="6EAB014F"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olor w:val="808080"/>
                <w:sz w:val="20"/>
                <w:szCs w:val="20"/>
                <w:bdr w:val="none" w:sz="0" w:space="0" w:color="auto"/>
                <w:lang w:val="lt-LT" w:eastAsia="lt-LT"/>
              </w:rPr>
            </w:pPr>
            <w:r w:rsidRPr="00A7159B">
              <w:rPr>
                <w:rFonts w:eastAsia="Times New Roman"/>
                <w:sz w:val="20"/>
                <w:szCs w:val="20"/>
                <w:bdr w:val="none" w:sz="0" w:space="0" w:color="auto"/>
                <w:lang w:val="lt-LT" w:eastAsia="lt-LT"/>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Pr>
          <w:p w14:paraId="315E3554"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p>
        </w:tc>
        <w:tc>
          <w:tcPr>
            <w:tcW w:w="850" w:type="dxa"/>
          </w:tcPr>
          <w:p w14:paraId="06309449"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p>
        </w:tc>
      </w:tr>
      <w:tr w:rsidR="00A7159B" w:rsidRPr="00C5780B" w14:paraId="7384EE12" w14:textId="77777777" w:rsidTr="00390145">
        <w:trPr>
          <w:trHeight w:val="20"/>
        </w:trPr>
        <w:tc>
          <w:tcPr>
            <w:tcW w:w="559" w:type="dxa"/>
          </w:tcPr>
          <w:p w14:paraId="1C2C7EC0"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sz w:val="20"/>
                <w:bdr w:val="none" w:sz="0" w:space="0" w:color="auto"/>
                <w:lang w:val="lt-LT" w:eastAsia="lt-LT"/>
              </w:rPr>
            </w:pPr>
            <w:r w:rsidRPr="00A7159B">
              <w:rPr>
                <w:rFonts w:eastAsia="Times New Roman"/>
                <w:sz w:val="20"/>
                <w:bdr w:val="none" w:sz="0" w:space="0" w:color="auto"/>
                <w:lang w:val="lt-LT" w:eastAsia="lt-LT"/>
              </w:rPr>
              <w:lastRenderedPageBreak/>
              <w:t>3.</w:t>
            </w:r>
          </w:p>
        </w:tc>
        <w:tc>
          <w:tcPr>
            <w:tcW w:w="7800" w:type="dxa"/>
          </w:tcPr>
          <w:p w14:paraId="72073BB4"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0"/>
                <w:bdr w:val="none" w:sz="0" w:space="0" w:color="auto"/>
                <w:lang w:val="lt-LT" w:eastAsia="lt-LT"/>
              </w:rPr>
            </w:pPr>
            <w:r w:rsidRPr="00A7159B">
              <w:rPr>
                <w:rFonts w:eastAsia="Times New Roman"/>
                <w:sz w:val="20"/>
                <w:bdr w:val="none" w:sz="0" w:space="0" w:color="auto"/>
                <w:lang w:val="lt-LT" w:eastAsia="lt-LT"/>
              </w:rPr>
              <w:t>Tiekėjas yra įvykdęs įsipareigojimus, susijusius su socialinio draudimo įmokų mokėjimu pagal šalies, kurioje jis registruotas, ar šalies, kurioje yra perkančioji organizacija, reikalavimus.</w:t>
            </w:r>
          </w:p>
        </w:tc>
        <w:tc>
          <w:tcPr>
            <w:tcW w:w="992" w:type="dxa"/>
          </w:tcPr>
          <w:p w14:paraId="1A8A4BD3"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p>
        </w:tc>
        <w:tc>
          <w:tcPr>
            <w:tcW w:w="850" w:type="dxa"/>
          </w:tcPr>
          <w:p w14:paraId="468B92A0"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p>
        </w:tc>
      </w:tr>
      <w:tr w:rsidR="00A7159B" w:rsidRPr="00C5780B" w14:paraId="486F57C3" w14:textId="77777777" w:rsidTr="00390145">
        <w:trPr>
          <w:trHeight w:val="20"/>
        </w:trPr>
        <w:tc>
          <w:tcPr>
            <w:tcW w:w="559" w:type="dxa"/>
          </w:tcPr>
          <w:p w14:paraId="4DAE2299"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sz w:val="20"/>
                <w:bdr w:val="none" w:sz="0" w:space="0" w:color="auto"/>
                <w:lang w:val="lt-LT" w:eastAsia="lt-LT"/>
              </w:rPr>
            </w:pPr>
            <w:r w:rsidRPr="00A7159B">
              <w:rPr>
                <w:rFonts w:eastAsia="Times New Roman"/>
                <w:sz w:val="20"/>
                <w:bdr w:val="none" w:sz="0" w:space="0" w:color="auto"/>
                <w:lang w:val="lt-LT" w:eastAsia="lt-LT"/>
              </w:rPr>
              <w:t>4.</w:t>
            </w:r>
          </w:p>
        </w:tc>
        <w:tc>
          <w:tcPr>
            <w:tcW w:w="7800" w:type="dxa"/>
          </w:tcPr>
          <w:p w14:paraId="2C721D60"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0"/>
                <w:bdr w:val="none" w:sz="0" w:space="0" w:color="auto"/>
                <w:lang w:val="lt-LT" w:eastAsia="lt-LT"/>
              </w:rPr>
            </w:pPr>
            <w:r w:rsidRPr="00A7159B">
              <w:rPr>
                <w:rFonts w:eastAsia="Times New Roman"/>
                <w:sz w:val="20"/>
                <w:bdr w:val="none" w:sz="0" w:space="0" w:color="auto"/>
                <w:lang w:val="lt-LT" w:eastAsia="lt-LT"/>
              </w:rPr>
              <w:t>Tiekėjas yra įvykdęs įsipareigojimus, susijusius su mokesčių mokėjimu pagal šalies, kurioje jis registruotas, ar šalies, kurioje yra perkančioji organizacija, reikalavimus.</w:t>
            </w:r>
          </w:p>
        </w:tc>
        <w:tc>
          <w:tcPr>
            <w:tcW w:w="992" w:type="dxa"/>
          </w:tcPr>
          <w:p w14:paraId="30DDC4E4"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p>
        </w:tc>
        <w:tc>
          <w:tcPr>
            <w:tcW w:w="850" w:type="dxa"/>
          </w:tcPr>
          <w:p w14:paraId="46D73093"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p>
        </w:tc>
      </w:tr>
      <w:tr w:rsidR="00A7159B" w:rsidRPr="00C5780B" w14:paraId="3CF87044" w14:textId="77777777" w:rsidTr="00390145">
        <w:trPr>
          <w:trHeight w:val="20"/>
        </w:trPr>
        <w:tc>
          <w:tcPr>
            <w:tcW w:w="559" w:type="dxa"/>
          </w:tcPr>
          <w:p w14:paraId="72869DF1"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sz w:val="20"/>
                <w:bdr w:val="none" w:sz="0" w:space="0" w:color="auto"/>
                <w:lang w:val="lt-LT" w:eastAsia="lt-LT"/>
              </w:rPr>
            </w:pPr>
            <w:r>
              <w:rPr>
                <w:rFonts w:eastAsia="Times New Roman"/>
                <w:sz w:val="20"/>
                <w:bdr w:val="none" w:sz="0" w:space="0" w:color="auto"/>
                <w:lang w:val="lt-LT" w:eastAsia="lt-LT"/>
              </w:rPr>
              <w:t>5.</w:t>
            </w:r>
          </w:p>
        </w:tc>
        <w:tc>
          <w:tcPr>
            <w:tcW w:w="7800" w:type="dxa"/>
          </w:tcPr>
          <w:p w14:paraId="3166190B"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0"/>
                <w:bdr w:val="none" w:sz="0" w:space="0" w:color="auto"/>
                <w:lang w:val="lt-LT" w:eastAsia="lt-LT"/>
              </w:rPr>
            </w:pPr>
            <w:r w:rsidRPr="00A7159B">
              <w:rPr>
                <w:rFonts w:eastAsia="Times New Roman"/>
                <w:sz w:val="20"/>
                <w:bdr w:val="none" w:sz="0" w:space="0" w:color="auto"/>
                <w:lang w:val="lt-LT" w:eastAsia="lt-LT"/>
              </w:rPr>
              <w:t>Tiekėjas turi teisę verstis ta veikla, kuri reikalinga pirkimo sutarčiai įvykdyti.</w:t>
            </w:r>
          </w:p>
        </w:tc>
        <w:tc>
          <w:tcPr>
            <w:tcW w:w="992" w:type="dxa"/>
          </w:tcPr>
          <w:p w14:paraId="34DB8374"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p>
        </w:tc>
        <w:tc>
          <w:tcPr>
            <w:tcW w:w="850" w:type="dxa"/>
          </w:tcPr>
          <w:p w14:paraId="644EC56A"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p>
        </w:tc>
      </w:tr>
    </w:tbl>
    <w:p w14:paraId="21F7A4BD"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i/>
          <w:sz w:val="22"/>
          <w:szCs w:val="22"/>
          <w:bdr w:val="none" w:sz="0" w:space="0" w:color="auto"/>
          <w:lang w:val="lt-LT" w:eastAsia="lt-LT"/>
        </w:rPr>
      </w:pPr>
    </w:p>
    <w:p w14:paraId="3477BDCE"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i/>
          <w:sz w:val="22"/>
          <w:szCs w:val="22"/>
          <w:bdr w:val="none" w:sz="0" w:space="0" w:color="auto"/>
          <w:lang w:val="lt-LT" w:eastAsia="lt-LT"/>
        </w:rPr>
      </w:pPr>
      <w:r w:rsidRPr="00A7159B">
        <w:rPr>
          <w:rFonts w:eastAsia="Times New Roman"/>
          <w:i/>
          <w:sz w:val="22"/>
          <w:szCs w:val="22"/>
          <w:bdr w:val="none" w:sz="0" w:space="0" w:color="auto"/>
          <w:lang w:val="lt-LT" w:eastAsia="lt-LT"/>
        </w:rPr>
        <w:t>Pastaba. Nurodytų reikalavimų reikšmės aiškinamos pagal pirkimo dokumentuose nustatytas sąlygas.</w:t>
      </w:r>
    </w:p>
    <w:p w14:paraId="70B944D3"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sz w:val="22"/>
          <w:szCs w:val="22"/>
          <w:bdr w:val="none" w:sz="0" w:space="0" w:color="auto"/>
          <w:lang w:val="lt-LT" w:eastAsia="lt-LT"/>
        </w:rPr>
      </w:pPr>
    </w:p>
    <w:p w14:paraId="0E924D50"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bdr w:val="none" w:sz="0" w:space="0" w:color="auto"/>
          <w:lang w:val="lt-LT" w:eastAsia="lt-LT"/>
        </w:rPr>
      </w:pPr>
      <w:r w:rsidRPr="00A7159B">
        <w:rPr>
          <w:rFonts w:eastAsia="Times New Roman"/>
          <w:bdr w:val="none" w:sz="0" w:space="0" w:color="auto"/>
          <w:lang w:val="lt-LT" w:eastAsia="lt-LT"/>
        </w:rPr>
        <w:t>Man žinoma, kad, jeigu perkančioji organizacija nustatytų, kad pateikti duomenys yra neteisingi, pateiktas projektas bus atmestas.</w:t>
      </w:r>
    </w:p>
    <w:p w14:paraId="1DACB6E1"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bdr w:val="none" w:sz="0" w:space="0" w:color="auto"/>
          <w:lang w:val="lt-LT" w:eastAsia="lt-LT"/>
        </w:rPr>
      </w:pPr>
    </w:p>
    <w:p w14:paraId="05F08DCA"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bdr w:val="none" w:sz="0" w:space="0" w:color="auto"/>
          <w:lang w:val="lt-LT" w:eastAsia="lt-LT"/>
        </w:rPr>
      </w:pPr>
      <w:r w:rsidRPr="00A7159B">
        <w:rPr>
          <w:rFonts w:eastAsia="Times New Roman"/>
          <w:bdr w:val="none" w:sz="0" w:space="0" w:color="auto"/>
          <w:lang w:val="lt-LT" w:eastAsia="lt-LT"/>
        </w:rPr>
        <w:t>Jei pagal vertinimo rezultatus projektas galės būti pripažintas laimėjusiu (užims I vietą), pateiksiu perkančiosios organizacijos nurodytus atitiktį minimaliems kvalifikacijos reikalavimams patvirtinančius dokumentus.</w:t>
      </w:r>
    </w:p>
    <w:p w14:paraId="787C2CC3"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bdr w:val="none" w:sz="0" w:space="0" w:color="auto"/>
          <w:lang w:val="lt-LT" w:eastAsia="lt-LT"/>
        </w:rPr>
      </w:pPr>
    </w:p>
    <w:tbl>
      <w:tblPr>
        <w:tblW w:w="9070" w:type="dxa"/>
        <w:tblLayout w:type="fixed"/>
        <w:tblLook w:val="04A0" w:firstRow="1" w:lastRow="0" w:firstColumn="1" w:lastColumn="0" w:noHBand="0" w:noVBand="1"/>
      </w:tblPr>
      <w:tblGrid>
        <w:gridCol w:w="3783"/>
        <w:gridCol w:w="2280"/>
        <w:gridCol w:w="3007"/>
      </w:tblGrid>
      <w:tr w:rsidR="00A7159B" w:rsidRPr="00A7159B" w14:paraId="5A25BF7E" w14:textId="77777777" w:rsidTr="00231D51">
        <w:trPr>
          <w:cantSplit/>
          <w:trHeight w:val="23"/>
        </w:trPr>
        <w:tc>
          <w:tcPr>
            <w:tcW w:w="3284" w:type="dxa"/>
          </w:tcPr>
          <w:p w14:paraId="4ECE1F63"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r w:rsidRPr="00A7159B">
              <w:rPr>
                <w:rFonts w:eastAsia="Times New Roman"/>
                <w:bdr w:val="none" w:sz="0" w:space="0" w:color="auto"/>
                <w:lang w:val="lt-LT" w:eastAsia="lt-LT"/>
              </w:rPr>
              <w:t>______________</w:t>
            </w:r>
          </w:p>
          <w:p w14:paraId="5496FE31"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r w:rsidRPr="00A7159B">
              <w:rPr>
                <w:rFonts w:eastAsia="Times New Roman"/>
                <w:bdr w:val="none" w:sz="0" w:space="0" w:color="auto"/>
                <w:lang w:val="lt-LT" w:eastAsia="lt-LT"/>
              </w:rPr>
              <w:t>(tiekėjo arba jo įgalioto asmens pareigų pavadinimas)</w:t>
            </w:r>
          </w:p>
        </w:tc>
        <w:tc>
          <w:tcPr>
            <w:tcW w:w="1980" w:type="dxa"/>
          </w:tcPr>
          <w:p w14:paraId="3FA286DA"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A7159B">
              <w:rPr>
                <w:rFonts w:eastAsia="Times New Roman"/>
                <w:bdr w:val="none" w:sz="0" w:space="0" w:color="auto"/>
                <w:lang w:val="lt-LT" w:eastAsia="lt-LT"/>
              </w:rPr>
              <w:t>__________</w:t>
            </w:r>
          </w:p>
          <w:p w14:paraId="591C25FF"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A7159B">
              <w:rPr>
                <w:rFonts w:eastAsia="Times New Roman"/>
                <w:bdr w:val="none" w:sz="0" w:space="0" w:color="auto"/>
                <w:lang w:val="lt-LT" w:eastAsia="lt-LT"/>
              </w:rPr>
              <w:t>(parašas)</w:t>
            </w:r>
          </w:p>
        </w:tc>
        <w:tc>
          <w:tcPr>
            <w:tcW w:w="2611" w:type="dxa"/>
          </w:tcPr>
          <w:p w14:paraId="27EA8872"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dr w:val="none" w:sz="0" w:space="0" w:color="auto"/>
                <w:lang w:val="lt-LT" w:eastAsia="lt-LT"/>
              </w:rPr>
            </w:pPr>
            <w:r w:rsidRPr="00A7159B">
              <w:rPr>
                <w:rFonts w:eastAsia="Times New Roman"/>
                <w:bdr w:val="none" w:sz="0" w:space="0" w:color="auto"/>
                <w:lang w:val="lt-LT" w:eastAsia="lt-LT"/>
              </w:rPr>
              <w:t>_____________</w:t>
            </w:r>
          </w:p>
          <w:p w14:paraId="6B814AF6"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dr w:val="none" w:sz="0" w:space="0" w:color="auto"/>
                <w:lang w:val="lt-LT" w:eastAsia="lt-LT"/>
              </w:rPr>
            </w:pPr>
            <w:r w:rsidRPr="00A7159B">
              <w:rPr>
                <w:rFonts w:eastAsia="Times New Roman"/>
                <w:bdr w:val="none" w:sz="0" w:space="0" w:color="auto"/>
                <w:lang w:val="lt-LT" w:eastAsia="lt-LT"/>
              </w:rPr>
              <w:t>(vardas ir pavardė)</w:t>
            </w:r>
          </w:p>
        </w:tc>
      </w:tr>
    </w:tbl>
    <w:p w14:paraId="753035FD" w14:textId="77777777" w:rsidR="00A7159B" w:rsidRDefault="00A7159B" w:rsidP="0039014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p w14:paraId="5594165B" w14:textId="77777777" w:rsidR="00B424FE" w:rsidRDefault="00B424FE" w:rsidP="0039014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p w14:paraId="2D2A8D2E" w14:textId="77777777" w:rsidR="00B424FE" w:rsidRDefault="00B424FE" w:rsidP="00B424F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p>
    <w:p w14:paraId="6EA215FF" w14:textId="77777777" w:rsidR="00A10C18" w:rsidRDefault="00A10C18" w:rsidP="00A10C18">
      <w:pPr>
        <w:rPr>
          <w:rFonts w:eastAsia="Times New Roman"/>
          <w:lang w:val="lt-LT" w:eastAsia="lt-LT"/>
        </w:rPr>
      </w:pPr>
    </w:p>
    <w:p w14:paraId="4689BC21" w14:textId="77777777" w:rsidR="00A10C18" w:rsidRDefault="00A10C18" w:rsidP="00A10C18">
      <w:pPr>
        <w:rPr>
          <w:rFonts w:eastAsia="Times New Roman"/>
          <w:lang w:val="lt-LT" w:eastAsia="lt-LT"/>
        </w:rPr>
      </w:pPr>
    </w:p>
    <w:p w14:paraId="6D9E7031" w14:textId="77777777" w:rsidR="00A10C18" w:rsidRDefault="00A10C18" w:rsidP="00A10C18">
      <w:pPr>
        <w:rPr>
          <w:rFonts w:eastAsia="Times New Roman"/>
          <w:lang w:val="lt-LT" w:eastAsia="lt-LT"/>
        </w:rPr>
      </w:pPr>
    </w:p>
    <w:p w14:paraId="0BCB7743" w14:textId="77777777" w:rsidR="00A10C18" w:rsidRDefault="00A10C18" w:rsidP="00A10C18">
      <w:pPr>
        <w:rPr>
          <w:rFonts w:eastAsia="Times New Roman"/>
          <w:lang w:val="lt-LT" w:eastAsia="lt-LT"/>
        </w:rPr>
      </w:pPr>
    </w:p>
    <w:p w14:paraId="144944E9" w14:textId="77777777" w:rsidR="00A10C18" w:rsidRDefault="00A10C18" w:rsidP="00A10C18">
      <w:pPr>
        <w:rPr>
          <w:rFonts w:eastAsia="Times New Roman"/>
          <w:lang w:val="lt-LT" w:eastAsia="lt-LT"/>
        </w:rPr>
      </w:pPr>
    </w:p>
    <w:p w14:paraId="51B3D115" w14:textId="77777777" w:rsidR="00A10C18" w:rsidRDefault="00A10C18" w:rsidP="00A10C18">
      <w:pPr>
        <w:rPr>
          <w:rFonts w:eastAsia="Times New Roman"/>
          <w:lang w:val="lt-LT" w:eastAsia="lt-LT"/>
        </w:rPr>
      </w:pPr>
    </w:p>
    <w:p w14:paraId="27A8F93B" w14:textId="77777777" w:rsidR="00A10C18" w:rsidRDefault="00A10C18" w:rsidP="00A10C18">
      <w:pPr>
        <w:rPr>
          <w:rFonts w:eastAsia="Times New Roman"/>
          <w:lang w:val="lt-LT" w:eastAsia="lt-LT"/>
        </w:rPr>
      </w:pPr>
    </w:p>
    <w:p w14:paraId="52DC32D4" w14:textId="77777777" w:rsidR="00A10C18" w:rsidRDefault="00A10C18" w:rsidP="00A10C18">
      <w:pPr>
        <w:rPr>
          <w:rFonts w:eastAsia="Times New Roman"/>
          <w:lang w:val="lt-LT" w:eastAsia="lt-LT"/>
        </w:rPr>
      </w:pPr>
    </w:p>
    <w:p w14:paraId="07D808E8" w14:textId="77777777" w:rsidR="00A10C18" w:rsidRDefault="00A10C18" w:rsidP="00A10C18">
      <w:pPr>
        <w:rPr>
          <w:rFonts w:eastAsia="Times New Roman"/>
          <w:lang w:val="lt-LT" w:eastAsia="lt-LT"/>
        </w:rPr>
      </w:pPr>
    </w:p>
    <w:p w14:paraId="25E8E387" w14:textId="77777777" w:rsidR="00A10C18" w:rsidRDefault="00A10C18" w:rsidP="00A10C18">
      <w:pPr>
        <w:rPr>
          <w:rFonts w:eastAsia="Times New Roman"/>
          <w:lang w:val="lt-LT" w:eastAsia="lt-LT"/>
        </w:rPr>
      </w:pPr>
    </w:p>
    <w:p w14:paraId="6F7F7010" w14:textId="77777777" w:rsidR="00A10C18" w:rsidRDefault="00A10C18" w:rsidP="00A10C18">
      <w:pPr>
        <w:rPr>
          <w:rFonts w:eastAsia="Times New Roman"/>
          <w:lang w:val="lt-LT" w:eastAsia="lt-LT"/>
        </w:rPr>
      </w:pPr>
    </w:p>
    <w:p w14:paraId="69E4650F" w14:textId="77777777" w:rsidR="00A10C18" w:rsidRDefault="00A10C18" w:rsidP="00A10C18">
      <w:pPr>
        <w:rPr>
          <w:rFonts w:eastAsia="Times New Roman"/>
          <w:lang w:val="lt-LT" w:eastAsia="lt-LT"/>
        </w:rPr>
      </w:pPr>
    </w:p>
    <w:p w14:paraId="4F643A0F" w14:textId="77777777" w:rsidR="00A10C18" w:rsidRDefault="00A10C18" w:rsidP="00A10C18">
      <w:pPr>
        <w:rPr>
          <w:rFonts w:eastAsia="Times New Roman"/>
          <w:lang w:val="lt-LT" w:eastAsia="lt-LT"/>
        </w:rPr>
      </w:pPr>
    </w:p>
    <w:p w14:paraId="461E5AF4" w14:textId="77777777" w:rsidR="00A10C18" w:rsidRDefault="00A10C18" w:rsidP="00A10C18">
      <w:pPr>
        <w:rPr>
          <w:rFonts w:eastAsia="Times New Roman"/>
          <w:lang w:val="lt-LT" w:eastAsia="lt-LT"/>
        </w:rPr>
      </w:pPr>
    </w:p>
    <w:p w14:paraId="6EAAE5A1" w14:textId="77777777" w:rsidR="00A10C18" w:rsidRDefault="00A10C18" w:rsidP="00A10C18">
      <w:pPr>
        <w:rPr>
          <w:rFonts w:eastAsia="Times New Roman"/>
          <w:lang w:val="lt-LT" w:eastAsia="lt-LT"/>
        </w:rPr>
      </w:pPr>
    </w:p>
    <w:p w14:paraId="61332C9F" w14:textId="77777777" w:rsidR="00A10C18" w:rsidRDefault="00A10C18" w:rsidP="00A10C18">
      <w:pPr>
        <w:rPr>
          <w:rFonts w:eastAsia="Times New Roman"/>
          <w:lang w:val="lt-LT" w:eastAsia="lt-LT"/>
        </w:rPr>
      </w:pPr>
    </w:p>
    <w:p w14:paraId="560AA7E6" w14:textId="77777777" w:rsidR="00A10C18" w:rsidRDefault="00A10C18" w:rsidP="00A10C18">
      <w:pPr>
        <w:rPr>
          <w:rFonts w:eastAsia="Times New Roman"/>
          <w:lang w:val="lt-LT" w:eastAsia="lt-LT"/>
        </w:rPr>
      </w:pPr>
    </w:p>
    <w:p w14:paraId="0A3086DF" w14:textId="77777777" w:rsidR="00A10C18" w:rsidRDefault="00A10C18" w:rsidP="00A10C18">
      <w:pPr>
        <w:rPr>
          <w:rFonts w:eastAsia="Times New Roman"/>
          <w:lang w:val="lt-LT" w:eastAsia="lt-LT"/>
        </w:rPr>
      </w:pPr>
    </w:p>
    <w:p w14:paraId="230D8A0C" w14:textId="77777777" w:rsidR="00A10C18" w:rsidRDefault="00A10C18" w:rsidP="00A10C18">
      <w:pPr>
        <w:rPr>
          <w:rFonts w:eastAsia="Times New Roman"/>
          <w:lang w:val="lt-LT" w:eastAsia="lt-LT"/>
        </w:rPr>
      </w:pPr>
    </w:p>
    <w:p w14:paraId="11FF29B6" w14:textId="77777777" w:rsidR="00A10C18" w:rsidRDefault="00A10C18" w:rsidP="00A10C18">
      <w:pPr>
        <w:rPr>
          <w:rFonts w:eastAsia="Times New Roman"/>
          <w:lang w:val="lt-LT" w:eastAsia="lt-LT"/>
        </w:rPr>
      </w:pPr>
    </w:p>
    <w:p w14:paraId="0354C6B6" w14:textId="77777777" w:rsidR="00A10C18" w:rsidRDefault="00A10C18" w:rsidP="00A10C18">
      <w:pPr>
        <w:rPr>
          <w:rFonts w:eastAsia="Times New Roman"/>
          <w:lang w:val="lt-LT" w:eastAsia="lt-LT"/>
        </w:rPr>
      </w:pPr>
    </w:p>
    <w:p w14:paraId="54C9EA7D" w14:textId="77777777" w:rsidR="00A10C18" w:rsidRDefault="00A10C18" w:rsidP="00A10C18">
      <w:pPr>
        <w:rPr>
          <w:rFonts w:eastAsia="Times New Roman"/>
          <w:lang w:val="lt-LT" w:eastAsia="lt-LT"/>
        </w:rPr>
      </w:pPr>
    </w:p>
    <w:p w14:paraId="6059FF86" w14:textId="77777777" w:rsidR="00A10C18" w:rsidRDefault="00A10C18" w:rsidP="00A10C18">
      <w:pPr>
        <w:rPr>
          <w:rFonts w:eastAsia="Times New Roman"/>
          <w:lang w:val="lt-LT" w:eastAsia="lt-LT"/>
        </w:rPr>
      </w:pPr>
    </w:p>
    <w:p w14:paraId="3445D6BF" w14:textId="77777777" w:rsidR="00A10C18" w:rsidRDefault="00A10C18" w:rsidP="00A10C18">
      <w:pPr>
        <w:rPr>
          <w:rFonts w:eastAsia="Times New Roman"/>
          <w:lang w:val="lt-LT" w:eastAsia="lt-LT"/>
        </w:rPr>
      </w:pPr>
    </w:p>
    <w:p w14:paraId="62269DD0" w14:textId="77777777" w:rsidR="00A10C18" w:rsidRDefault="00A10C18" w:rsidP="00A10C18">
      <w:pPr>
        <w:rPr>
          <w:rFonts w:eastAsia="Times New Roman"/>
          <w:lang w:val="lt-LT" w:eastAsia="lt-LT"/>
        </w:rPr>
      </w:pPr>
    </w:p>
    <w:p w14:paraId="3BB5AD30" w14:textId="77777777" w:rsidR="00A10C18" w:rsidRDefault="00A10C18" w:rsidP="00A10C18">
      <w:pPr>
        <w:rPr>
          <w:rFonts w:eastAsia="Times New Roman"/>
          <w:lang w:val="lt-LT" w:eastAsia="lt-LT"/>
        </w:rPr>
      </w:pPr>
    </w:p>
    <w:p w14:paraId="01733D0E" w14:textId="77777777" w:rsidR="00A10C18" w:rsidRDefault="00A10C18" w:rsidP="00A10C18">
      <w:pPr>
        <w:rPr>
          <w:rFonts w:eastAsia="Times New Roman"/>
          <w:lang w:val="lt-LT" w:eastAsia="lt-LT"/>
        </w:rPr>
      </w:pPr>
    </w:p>
    <w:p w14:paraId="6BF41697" w14:textId="3A05F9E4" w:rsidR="00A10C18" w:rsidRPr="00224797" w:rsidRDefault="00A10C18" w:rsidP="00A10C18">
      <w:pPr>
        <w:tabs>
          <w:tab w:val="left" w:pos="7620"/>
        </w:tabs>
        <w:jc w:val="right"/>
        <w:rPr>
          <w:rFonts w:eastAsia="Times New Roman"/>
          <w:b/>
          <w:lang w:val="en-GB"/>
        </w:rPr>
      </w:pPr>
      <w:r>
        <w:rPr>
          <w:rFonts w:eastAsia="Times New Roman"/>
          <w:lang w:val="en-GB"/>
        </w:rPr>
        <w:lastRenderedPageBreak/>
        <w:t>Pirkimo</w:t>
      </w:r>
      <w:r w:rsidRPr="00224797">
        <w:rPr>
          <w:rFonts w:eastAsia="Times New Roman"/>
          <w:lang w:val="en-GB"/>
        </w:rPr>
        <w:t xml:space="preserve"> sąlygų </w:t>
      </w:r>
      <w:r w:rsidR="00D56E7C">
        <w:rPr>
          <w:rFonts w:eastAsia="Times New Roman"/>
          <w:lang w:val="en-GB"/>
        </w:rPr>
        <w:t>4</w:t>
      </w:r>
      <w:r>
        <w:rPr>
          <w:rFonts w:eastAsia="Times New Roman"/>
          <w:lang w:val="en-GB"/>
        </w:rPr>
        <w:t xml:space="preserve"> </w:t>
      </w:r>
      <w:r w:rsidRPr="00224797">
        <w:rPr>
          <w:rFonts w:eastAsia="Times New Roman"/>
          <w:lang w:val="en-GB"/>
        </w:rPr>
        <w:t>priedas</w:t>
      </w:r>
    </w:p>
    <w:p w14:paraId="0E13A2A8" w14:textId="77777777" w:rsidR="00A10C18" w:rsidRPr="00224797" w:rsidRDefault="00A10C18" w:rsidP="00A10C18">
      <w:pPr>
        <w:rPr>
          <w:rFonts w:eastAsia="Times New Roman"/>
          <w:b/>
          <w:lang w:val="en-GB"/>
        </w:rPr>
      </w:pPr>
    </w:p>
    <w:p w14:paraId="2253CDFE" w14:textId="77777777" w:rsidR="00A10C18" w:rsidRPr="00224797" w:rsidRDefault="00A10C18" w:rsidP="00A10C18">
      <w:pPr>
        <w:jc w:val="center"/>
        <w:outlineLvl w:val="0"/>
        <w:rPr>
          <w:rFonts w:eastAsia="Times New Roman"/>
          <w:b/>
          <w:lang w:eastAsia="lt-LT"/>
        </w:rPr>
      </w:pPr>
      <w:r w:rsidRPr="00224797">
        <w:rPr>
          <w:rFonts w:eastAsia="Times New Roman"/>
          <w:b/>
          <w:lang w:eastAsia="lt-LT"/>
        </w:rPr>
        <w:t xml:space="preserve">PREKIŲ VIEŠOJO </w:t>
      </w:r>
      <w:r w:rsidRPr="00224797">
        <w:rPr>
          <w:rFonts w:eastAsia="Times New Roman"/>
          <w:b/>
          <w:caps/>
          <w:lang w:eastAsia="lt-LT"/>
        </w:rPr>
        <w:t>pirkimo</w:t>
      </w:r>
      <w:r w:rsidRPr="00224797">
        <w:rPr>
          <w:rFonts w:eastAsia="Times New Roman"/>
          <w:b/>
          <w:lang w:eastAsia="lt-LT"/>
        </w:rPr>
        <w:t>–PARDAVIMO SUTARTIS Nr. ________</w:t>
      </w:r>
    </w:p>
    <w:p w14:paraId="04123D47" w14:textId="77777777" w:rsidR="00A10C18" w:rsidRPr="00224797" w:rsidRDefault="00A10C18" w:rsidP="00A10C18">
      <w:pPr>
        <w:outlineLvl w:val="0"/>
        <w:rPr>
          <w:rFonts w:eastAsia="Times New Roman"/>
          <w:b/>
          <w:lang w:eastAsia="lt-LT"/>
        </w:rPr>
      </w:pPr>
    </w:p>
    <w:p w14:paraId="4AC58284" w14:textId="77777777" w:rsidR="00A10C18" w:rsidRPr="00224797" w:rsidRDefault="00A10C18" w:rsidP="00A10C18">
      <w:pPr>
        <w:jc w:val="center"/>
        <w:rPr>
          <w:rFonts w:eastAsia="Times New Roman"/>
          <w:b/>
          <w:lang w:eastAsia="lt-LT"/>
        </w:rPr>
      </w:pPr>
      <w:r w:rsidRPr="00224797">
        <w:rPr>
          <w:rFonts w:eastAsia="Times New Roman"/>
          <w:b/>
          <w:lang w:eastAsia="lt-LT"/>
        </w:rPr>
        <w:t xml:space="preserve">PIRKIMO </w:t>
      </w:r>
      <w:proofErr w:type="gramStart"/>
      <w:r w:rsidRPr="00224797">
        <w:rPr>
          <w:rFonts w:eastAsia="Times New Roman"/>
          <w:b/>
          <w:lang w:eastAsia="lt-LT"/>
        </w:rPr>
        <w:t>Nr._</w:t>
      </w:r>
      <w:proofErr w:type="gramEnd"/>
      <w:r w:rsidRPr="00224797">
        <w:rPr>
          <w:rFonts w:eastAsia="Times New Roman"/>
          <w:b/>
          <w:lang w:eastAsia="lt-LT"/>
        </w:rPr>
        <w:t>__________</w:t>
      </w:r>
    </w:p>
    <w:p w14:paraId="162CE4DD" w14:textId="77777777" w:rsidR="00A10C18" w:rsidRPr="00224797" w:rsidRDefault="00A10C18" w:rsidP="00A10C18">
      <w:pPr>
        <w:jc w:val="center"/>
        <w:outlineLvl w:val="0"/>
        <w:rPr>
          <w:rFonts w:eastAsia="Times New Roman"/>
          <w:b/>
          <w:lang w:eastAsia="lt-LT"/>
        </w:rPr>
      </w:pPr>
    </w:p>
    <w:p w14:paraId="53549CC5" w14:textId="54549482" w:rsidR="00A10C18" w:rsidRPr="00224797" w:rsidRDefault="00A10C18" w:rsidP="00A10C18">
      <w:pPr>
        <w:tabs>
          <w:tab w:val="left" w:pos="2355"/>
        </w:tabs>
        <w:jc w:val="center"/>
        <w:rPr>
          <w:rFonts w:eastAsia="Times New Roman"/>
          <w:lang w:eastAsia="lt-LT"/>
        </w:rPr>
      </w:pPr>
      <w:r w:rsidRPr="00224797">
        <w:rPr>
          <w:rFonts w:eastAsia="Times New Roman"/>
          <w:lang w:eastAsia="lt-LT"/>
        </w:rPr>
        <w:t>202</w:t>
      </w:r>
      <w:r w:rsidR="0038625E">
        <w:rPr>
          <w:rFonts w:eastAsia="Times New Roman"/>
          <w:lang w:eastAsia="lt-LT"/>
        </w:rPr>
        <w:t>4</w:t>
      </w:r>
      <w:r w:rsidRPr="00224797">
        <w:rPr>
          <w:rFonts w:eastAsia="Times New Roman"/>
          <w:lang w:eastAsia="lt-LT"/>
        </w:rPr>
        <w:t xml:space="preserve"> m</w:t>
      </w:r>
      <w:r>
        <w:rPr>
          <w:rFonts w:eastAsia="Times New Roman"/>
          <w:lang w:eastAsia="lt-LT"/>
        </w:rPr>
        <w:t xml:space="preserve">. </w:t>
      </w:r>
      <w:r w:rsidR="0038625E">
        <w:rPr>
          <w:rFonts w:eastAsia="Times New Roman"/>
          <w:lang w:eastAsia="lt-LT"/>
        </w:rPr>
        <w:t>……………………………………</w:t>
      </w:r>
      <w:proofErr w:type="gramStart"/>
      <w:r w:rsidR="0038625E">
        <w:rPr>
          <w:rFonts w:eastAsia="Times New Roman"/>
          <w:lang w:eastAsia="lt-LT"/>
        </w:rPr>
        <w:t>…..</w:t>
      </w:r>
      <w:proofErr w:type="gramEnd"/>
      <w:r>
        <w:rPr>
          <w:rFonts w:eastAsia="Times New Roman"/>
          <w:lang w:eastAsia="lt-LT"/>
        </w:rPr>
        <w:t xml:space="preserve"> d.</w:t>
      </w:r>
    </w:p>
    <w:p w14:paraId="700F0B07" w14:textId="77777777" w:rsidR="00A10C18" w:rsidRPr="00224797" w:rsidRDefault="00A10C18" w:rsidP="00A10C18">
      <w:pPr>
        <w:tabs>
          <w:tab w:val="left" w:pos="2355"/>
        </w:tabs>
        <w:jc w:val="center"/>
        <w:rPr>
          <w:rFonts w:eastAsia="Times New Roman"/>
          <w:lang w:eastAsia="lt-LT"/>
        </w:rPr>
      </w:pPr>
      <w:r>
        <w:rPr>
          <w:rFonts w:eastAsia="Times New Roman"/>
          <w:lang w:eastAsia="lt-LT"/>
        </w:rPr>
        <w:t>Kaunas</w:t>
      </w:r>
    </w:p>
    <w:p w14:paraId="0C27071A" w14:textId="77777777" w:rsidR="00A10C18" w:rsidRPr="00224797" w:rsidRDefault="00A10C18" w:rsidP="00A10C18">
      <w:pPr>
        <w:jc w:val="both"/>
        <w:rPr>
          <w:rFonts w:eastAsia="Times New Roman"/>
          <w:b/>
          <w:lang w:eastAsia="lt-LT"/>
        </w:rPr>
      </w:pPr>
    </w:p>
    <w:p w14:paraId="50483827" w14:textId="4BD22DBF" w:rsidR="00A10C18" w:rsidRPr="00224797" w:rsidRDefault="00A10C18" w:rsidP="00A10C18">
      <w:pPr>
        <w:jc w:val="both"/>
        <w:rPr>
          <w:rFonts w:eastAsia="Times New Roman"/>
          <w:lang w:eastAsia="lt-LT"/>
        </w:rPr>
      </w:pPr>
      <w:r>
        <w:rPr>
          <w:rFonts w:eastAsia="Times New Roman"/>
          <w:b/>
          <w:lang w:eastAsia="lt-LT"/>
        </w:rPr>
        <w:t>Kauno Juozo Naujalio muzikos gimnazija</w:t>
      </w:r>
      <w:r w:rsidRPr="00224797">
        <w:rPr>
          <w:rFonts w:eastAsia="Times New Roman"/>
          <w:lang w:eastAsia="lt-LT"/>
        </w:rPr>
        <w:t xml:space="preserve">, juridinio asmens kodas </w:t>
      </w:r>
      <w:r>
        <w:rPr>
          <w:rFonts w:eastAsia="Times New Roman"/>
          <w:lang w:eastAsia="lt-LT"/>
        </w:rPr>
        <w:t>1909</w:t>
      </w:r>
      <w:r w:rsidR="0038625E">
        <w:rPr>
          <w:rFonts w:eastAsia="Times New Roman"/>
          <w:lang w:eastAsia="lt-LT"/>
        </w:rPr>
        <w:t>9</w:t>
      </w:r>
      <w:r>
        <w:rPr>
          <w:rFonts w:eastAsia="Times New Roman"/>
          <w:lang w:eastAsia="lt-LT"/>
        </w:rPr>
        <w:t>4640</w:t>
      </w:r>
      <w:r w:rsidRPr="00224797">
        <w:rPr>
          <w:rFonts w:eastAsia="Times New Roman"/>
          <w:lang w:eastAsia="lt-LT"/>
        </w:rPr>
        <w:t>, kurios registruota buveinė yra K</w:t>
      </w:r>
      <w:r>
        <w:rPr>
          <w:rFonts w:eastAsia="Times New Roman"/>
          <w:lang w:eastAsia="lt-LT"/>
        </w:rPr>
        <w:t>ęstučio g. 85, Kaunas</w:t>
      </w:r>
      <w:r w:rsidRPr="00224797">
        <w:rPr>
          <w:rFonts w:eastAsia="Times New Roman"/>
          <w:lang w:eastAsia="lt-LT"/>
        </w:rPr>
        <w:t xml:space="preserve">, duomenys apie įstaigą kaupiami ir saugomi Lietuvos Respublikos juridinių asmenų registre, atstovaujama </w:t>
      </w:r>
      <w:r>
        <w:rPr>
          <w:rFonts w:eastAsia="Times New Roman"/>
          <w:i/>
          <w:lang w:eastAsia="lt-LT"/>
        </w:rPr>
        <w:t>direktoriaus Raimundo Simanavičiaus</w:t>
      </w:r>
      <w:r w:rsidRPr="00224797">
        <w:rPr>
          <w:rFonts w:eastAsia="Times New Roman"/>
          <w:lang w:eastAsia="lt-LT"/>
        </w:rPr>
        <w:t xml:space="preserve">, veikiančio pagal </w:t>
      </w:r>
      <w:r>
        <w:rPr>
          <w:rFonts w:eastAsia="Times New Roman"/>
          <w:lang w:eastAsia="lt-LT"/>
        </w:rPr>
        <w:t>gimnazijos</w:t>
      </w:r>
      <w:r w:rsidRPr="00224797">
        <w:rPr>
          <w:rFonts w:eastAsia="Times New Roman"/>
          <w:lang w:eastAsia="lt-LT"/>
        </w:rPr>
        <w:t xml:space="preserve"> nuostatus (toliau – </w:t>
      </w:r>
      <w:r w:rsidRPr="00224797">
        <w:rPr>
          <w:rFonts w:eastAsia="Times New Roman"/>
          <w:b/>
          <w:lang w:eastAsia="lt-LT"/>
        </w:rPr>
        <w:t>Pirkėjas</w:t>
      </w:r>
      <w:r w:rsidRPr="00224797">
        <w:rPr>
          <w:rFonts w:eastAsia="Times New Roman"/>
          <w:lang w:eastAsia="lt-LT"/>
        </w:rPr>
        <w:t xml:space="preserve">), ir </w:t>
      </w:r>
    </w:p>
    <w:p w14:paraId="7D9F037C" w14:textId="77777777" w:rsidR="00A10C18" w:rsidRDefault="00A10C18" w:rsidP="00A10C18">
      <w:pPr>
        <w:jc w:val="both"/>
        <w:rPr>
          <w:rFonts w:eastAsia="Times New Roman"/>
          <w:i/>
          <w:lang w:eastAsia="lt-LT"/>
        </w:rPr>
      </w:pPr>
    </w:p>
    <w:p w14:paraId="5855ABA6" w14:textId="77777777" w:rsidR="00A10C18" w:rsidRPr="00224797" w:rsidRDefault="00A10C18" w:rsidP="00A10C18">
      <w:pPr>
        <w:jc w:val="both"/>
        <w:rPr>
          <w:rFonts w:eastAsia="Times New Roman"/>
          <w:lang w:eastAsia="lt-LT"/>
        </w:rPr>
      </w:pPr>
      <w:r w:rsidRPr="00224797">
        <w:rPr>
          <w:rFonts w:eastAsia="Times New Roman"/>
          <w:i/>
          <w:lang w:eastAsia="lt-LT"/>
        </w:rPr>
        <w:t>(tiekėjas)</w:t>
      </w:r>
      <w:r w:rsidRPr="00224797">
        <w:rPr>
          <w:rFonts w:eastAsia="Times New Roman"/>
          <w:lang w:eastAsia="lt-LT"/>
        </w:rPr>
        <w:t xml:space="preserve">, juridinio asmens kodas </w:t>
      </w:r>
      <w:r w:rsidRPr="00224797">
        <w:rPr>
          <w:rFonts w:eastAsia="Times New Roman"/>
          <w:i/>
          <w:lang w:eastAsia="lt-LT"/>
        </w:rPr>
        <w:t>(nurodomas kodas)</w:t>
      </w:r>
      <w:r w:rsidRPr="00224797">
        <w:rPr>
          <w:rFonts w:eastAsia="Times New Roman"/>
          <w:lang w:eastAsia="lt-LT"/>
        </w:rPr>
        <w:t xml:space="preserve">, kurio registruota buveinė yra </w:t>
      </w:r>
      <w:r w:rsidRPr="00224797">
        <w:rPr>
          <w:rFonts w:eastAsia="Times New Roman"/>
          <w:i/>
          <w:lang w:eastAsia="lt-LT"/>
        </w:rPr>
        <w:t>(adresas)</w:t>
      </w:r>
      <w:r w:rsidRPr="00224797">
        <w:rPr>
          <w:rFonts w:eastAsia="Times New Roman"/>
          <w:lang w:eastAsia="lt-LT"/>
        </w:rPr>
        <w:t xml:space="preserve">, duomenys apie įmonę kaupiami ir saugomi Lietuvos Respublikos juridinių asmenų registre, atstovaujama </w:t>
      </w:r>
      <w:r w:rsidRPr="00224797">
        <w:rPr>
          <w:rFonts w:eastAsia="Times New Roman"/>
          <w:i/>
          <w:lang w:eastAsia="lt-LT"/>
        </w:rPr>
        <w:t>(pareigos, vardas, pavardė)</w:t>
      </w:r>
      <w:r w:rsidRPr="00224797">
        <w:rPr>
          <w:rFonts w:eastAsia="Times New Roman"/>
          <w:lang w:eastAsia="lt-LT"/>
        </w:rPr>
        <w:t xml:space="preserve">, veikiančio (-ios) pagal </w:t>
      </w:r>
      <w:r w:rsidRPr="00224797">
        <w:rPr>
          <w:rFonts w:eastAsia="Times New Roman"/>
          <w:i/>
          <w:lang w:eastAsia="lt-LT"/>
        </w:rPr>
        <w:t>(dokumentas, kurio pagrindu veikia asmuo)</w:t>
      </w:r>
      <w:r w:rsidRPr="00224797">
        <w:rPr>
          <w:rFonts w:eastAsia="Times New Roman"/>
          <w:lang w:eastAsia="lt-LT"/>
        </w:rPr>
        <w:t xml:space="preserve"> (toliau – </w:t>
      </w:r>
      <w:r w:rsidRPr="00224797">
        <w:rPr>
          <w:rFonts w:eastAsia="Times New Roman"/>
          <w:b/>
          <w:lang w:eastAsia="lt-LT"/>
        </w:rPr>
        <w:t>Tiekėjas</w:t>
      </w:r>
      <w:r w:rsidRPr="00224797">
        <w:rPr>
          <w:rFonts w:eastAsia="Times New Roman"/>
          <w:lang w:eastAsia="lt-LT"/>
        </w:rPr>
        <w:t>),</w:t>
      </w:r>
    </w:p>
    <w:p w14:paraId="69A6E607" w14:textId="77777777" w:rsidR="00A10C18" w:rsidRPr="00224797" w:rsidRDefault="00A10C18" w:rsidP="00A10C18">
      <w:pPr>
        <w:jc w:val="both"/>
        <w:rPr>
          <w:rFonts w:eastAsia="Times New Roman"/>
          <w:lang w:eastAsia="lt-LT"/>
        </w:rPr>
      </w:pPr>
      <w:r w:rsidRPr="00224797">
        <w:rPr>
          <w:rFonts w:eastAsia="Times New Roman"/>
          <w:i/>
          <w:lang w:eastAsia="lt-LT"/>
        </w:rPr>
        <w:t>(jei tai tiekėjų grupė – atitinkami duomenys apie kiekvieną partnerį)</w:t>
      </w:r>
    </w:p>
    <w:p w14:paraId="42D39BDF" w14:textId="77777777" w:rsidR="00A10C18" w:rsidRPr="00224797" w:rsidRDefault="00A10C18" w:rsidP="00A10C18">
      <w:pPr>
        <w:jc w:val="both"/>
        <w:rPr>
          <w:rFonts w:eastAsia="Times New Roman"/>
          <w:spacing w:val="-8"/>
          <w:lang w:eastAsia="lt-LT"/>
        </w:rPr>
      </w:pPr>
      <w:r w:rsidRPr="00224797">
        <w:rPr>
          <w:rFonts w:eastAsia="Times New Roman"/>
          <w:spacing w:val="-8"/>
          <w:lang w:eastAsia="lt-LT"/>
        </w:rPr>
        <w:t>toliau kartu šioje prekių viešojo pirkimo–pardavimo sutartyje vadinami „</w:t>
      </w:r>
      <w:proofErr w:type="gramStart"/>
      <w:r w:rsidRPr="00224797">
        <w:rPr>
          <w:rFonts w:eastAsia="Times New Roman"/>
          <w:spacing w:val="-8"/>
          <w:lang w:eastAsia="lt-LT"/>
        </w:rPr>
        <w:t>Šalimis“</w:t>
      </w:r>
      <w:proofErr w:type="gramEnd"/>
      <w:r w:rsidRPr="00224797">
        <w:rPr>
          <w:rFonts w:eastAsia="Times New Roman"/>
          <w:spacing w:val="-8"/>
          <w:lang w:eastAsia="lt-LT"/>
        </w:rPr>
        <w:t xml:space="preserve">, o kiekvienas atskirai – „Šalimi“, </w:t>
      </w:r>
    </w:p>
    <w:p w14:paraId="4B0F811E" w14:textId="77777777" w:rsidR="00A10C18" w:rsidRPr="00224797" w:rsidRDefault="00A10C18" w:rsidP="00A10C18">
      <w:pPr>
        <w:jc w:val="both"/>
        <w:rPr>
          <w:rFonts w:eastAsia="Times New Roman"/>
          <w:lang w:eastAsia="lt-LT"/>
        </w:rPr>
      </w:pPr>
      <w:r w:rsidRPr="00224797">
        <w:rPr>
          <w:rFonts w:eastAsia="Times New Roman"/>
          <w:lang w:eastAsia="lt-LT"/>
        </w:rPr>
        <w:t>sudarė šią prekių viešojo pirkimo–pardavimo sutartį, toliau vadinamą „</w:t>
      </w:r>
      <w:proofErr w:type="gramStart"/>
      <w:r w:rsidRPr="00224797">
        <w:rPr>
          <w:rFonts w:eastAsia="Times New Roman"/>
          <w:lang w:eastAsia="lt-LT"/>
        </w:rPr>
        <w:t>Sutartimi“</w:t>
      </w:r>
      <w:proofErr w:type="gramEnd"/>
      <w:r w:rsidRPr="00224797">
        <w:rPr>
          <w:rFonts w:eastAsia="Times New Roman"/>
          <w:lang w:eastAsia="lt-LT"/>
        </w:rPr>
        <w:t>, ir susitarė dėl toliau išvardytų sąlygų.</w:t>
      </w:r>
    </w:p>
    <w:p w14:paraId="2CD94433" w14:textId="77777777" w:rsidR="00A10C18" w:rsidRPr="00224797" w:rsidRDefault="00A10C18" w:rsidP="00A10C18">
      <w:pPr>
        <w:jc w:val="center"/>
        <w:rPr>
          <w:rFonts w:eastAsia="Times New Roman"/>
          <w:lang w:eastAsia="lt-LT"/>
        </w:rPr>
      </w:pPr>
    </w:p>
    <w:p w14:paraId="261A2C60" w14:textId="77777777" w:rsidR="00A10C18" w:rsidRDefault="00A10C18" w:rsidP="00A10C18">
      <w:pPr>
        <w:ind w:left="720"/>
        <w:jc w:val="center"/>
        <w:rPr>
          <w:rFonts w:eastAsia="Calibri"/>
          <w:b/>
          <w:bCs/>
        </w:rPr>
      </w:pPr>
      <w:r w:rsidRPr="00224797">
        <w:rPr>
          <w:rFonts w:eastAsia="Calibri"/>
          <w:b/>
          <w:bCs/>
        </w:rPr>
        <w:t xml:space="preserve">1. </w:t>
      </w:r>
      <w:r>
        <w:rPr>
          <w:rFonts w:eastAsia="Calibri"/>
          <w:b/>
          <w:bCs/>
        </w:rPr>
        <w:t xml:space="preserve">Skyrius </w:t>
      </w:r>
    </w:p>
    <w:p w14:paraId="55251C2A" w14:textId="77777777" w:rsidR="00A10C18" w:rsidRDefault="00A10C18" w:rsidP="00A10C18">
      <w:pPr>
        <w:ind w:left="720"/>
        <w:jc w:val="center"/>
        <w:rPr>
          <w:rFonts w:eastAsia="Calibri"/>
          <w:b/>
          <w:bCs/>
        </w:rPr>
      </w:pPr>
      <w:r w:rsidRPr="00224797">
        <w:rPr>
          <w:rFonts w:eastAsia="Calibri"/>
          <w:b/>
          <w:bCs/>
        </w:rPr>
        <w:t>Bendrosios nuostatos</w:t>
      </w:r>
    </w:p>
    <w:p w14:paraId="0BB6676E" w14:textId="77777777" w:rsidR="00A10C18" w:rsidRPr="00224797" w:rsidRDefault="00A10C18" w:rsidP="00A10C18">
      <w:pPr>
        <w:ind w:left="720"/>
        <w:jc w:val="center"/>
        <w:rPr>
          <w:rFonts w:eastAsia="Calibri"/>
          <w:b/>
          <w:bCs/>
        </w:rPr>
      </w:pPr>
    </w:p>
    <w:p w14:paraId="6FAA9736" w14:textId="7E0E0BAA" w:rsidR="00A10C18" w:rsidRPr="00224797" w:rsidRDefault="00D86FB1" w:rsidP="00A10C18">
      <w:pPr>
        <w:tabs>
          <w:tab w:val="num" w:pos="900"/>
        </w:tabs>
        <w:jc w:val="both"/>
        <w:rPr>
          <w:rFonts w:eastAsia="Calibri"/>
          <w:spacing w:val="-3"/>
        </w:rPr>
      </w:pPr>
      <w:r>
        <w:rPr>
          <w:rFonts w:eastAsia="Calibri"/>
        </w:rPr>
        <w:tab/>
      </w:r>
      <w:r w:rsidR="00A10C18" w:rsidRPr="00224797">
        <w:rPr>
          <w:rFonts w:eastAsia="Calibri"/>
        </w:rPr>
        <w:t xml:space="preserve">1.1. </w:t>
      </w:r>
      <w:r w:rsidR="00A10C18" w:rsidRPr="00224797">
        <w:rPr>
          <w:rFonts w:eastAsia="Calibri"/>
          <w:spacing w:val="-3"/>
        </w:rPr>
        <w:t xml:space="preserve">Šalių teisių ir pareigų pagrindas yra Sutartis, Lietuvos Respublikos įstatymai, poįstatyminiai teisės aktai ir kiti normatyviniai dokumentai. </w:t>
      </w:r>
    </w:p>
    <w:p w14:paraId="7E77F1EB" w14:textId="7BE271FE" w:rsidR="00A10C18" w:rsidRPr="00224797" w:rsidRDefault="00D86FB1" w:rsidP="00A10C18">
      <w:pPr>
        <w:tabs>
          <w:tab w:val="num" w:pos="900"/>
        </w:tabs>
        <w:jc w:val="both"/>
        <w:rPr>
          <w:rFonts w:eastAsia="Calibri"/>
        </w:rPr>
      </w:pPr>
      <w:r>
        <w:rPr>
          <w:rFonts w:eastAsia="Calibri"/>
          <w:spacing w:val="-3"/>
        </w:rPr>
        <w:tab/>
      </w:r>
      <w:r w:rsidR="00A10C18" w:rsidRPr="00224797">
        <w:rPr>
          <w:rFonts w:eastAsia="Calibri"/>
          <w:spacing w:val="-3"/>
        </w:rPr>
        <w:t xml:space="preserve">1.2. </w:t>
      </w:r>
      <w:r w:rsidR="00A10C18" w:rsidRPr="00224797">
        <w:rPr>
          <w:rFonts w:eastAsia="Calibri"/>
        </w:rPr>
        <w:t>Šiame punkte pateikiami Sutartį sudarantys dokumentai, kurie turi būti suprantami kaip paaiškinantys vienas kitą. Tuo tikslu nustatomas toks dokumentų pirmumas:</w:t>
      </w:r>
    </w:p>
    <w:p w14:paraId="5A88B596" w14:textId="77777777" w:rsidR="00A10C18" w:rsidRPr="00224797" w:rsidRDefault="00A10C18" w:rsidP="00A10C18">
      <w:pPr>
        <w:ind w:left="851"/>
        <w:contextualSpacing/>
        <w:jc w:val="both"/>
        <w:rPr>
          <w:rFonts w:eastAsia="Times New Roman"/>
        </w:rPr>
      </w:pPr>
      <w:r>
        <w:rPr>
          <w:rFonts w:eastAsia="Times New Roman"/>
        </w:rPr>
        <w:t xml:space="preserve">- </w:t>
      </w:r>
      <w:r w:rsidRPr="00224797">
        <w:rPr>
          <w:rFonts w:eastAsia="Times New Roman"/>
        </w:rPr>
        <w:t>Sutarties sąlygo</w:t>
      </w:r>
      <w:r>
        <w:rPr>
          <w:rFonts w:eastAsia="Times New Roman"/>
        </w:rPr>
        <w:t>s</w:t>
      </w:r>
      <w:r w:rsidRPr="00224797">
        <w:rPr>
          <w:rFonts w:eastAsia="Times New Roman"/>
        </w:rPr>
        <w:t>;</w:t>
      </w:r>
    </w:p>
    <w:p w14:paraId="49AB2704" w14:textId="77777777" w:rsidR="00A10C18" w:rsidRPr="00224797" w:rsidRDefault="00A10C18" w:rsidP="00A10C18">
      <w:pPr>
        <w:ind w:left="851"/>
        <w:contextualSpacing/>
        <w:jc w:val="both"/>
        <w:rPr>
          <w:rFonts w:eastAsia="Times New Roman"/>
        </w:rPr>
      </w:pPr>
      <w:r>
        <w:rPr>
          <w:rFonts w:eastAsia="Times New Roman"/>
        </w:rPr>
        <w:t xml:space="preserve">- </w:t>
      </w:r>
      <w:r w:rsidRPr="00224797">
        <w:rPr>
          <w:rFonts w:eastAsia="Times New Roman"/>
        </w:rPr>
        <w:t>Techninė specifikacija;</w:t>
      </w:r>
    </w:p>
    <w:p w14:paraId="27275200" w14:textId="366497B3" w:rsidR="00A10C18" w:rsidRPr="00D86FB1" w:rsidRDefault="00A10C18" w:rsidP="00D86FB1">
      <w:pPr>
        <w:ind w:left="851"/>
        <w:contextualSpacing/>
        <w:jc w:val="both"/>
        <w:rPr>
          <w:rFonts w:eastAsia="Times New Roman"/>
        </w:rPr>
      </w:pPr>
      <w:r>
        <w:rPr>
          <w:rFonts w:eastAsia="Times New Roman"/>
        </w:rPr>
        <w:t>- Pasiūlymas</w:t>
      </w:r>
      <w:r w:rsidRPr="00224797">
        <w:rPr>
          <w:rFonts w:eastAsia="Times New Roman"/>
        </w:rPr>
        <w:t>.</w:t>
      </w:r>
    </w:p>
    <w:p w14:paraId="2A81923C" w14:textId="77777777" w:rsidR="00A10C18" w:rsidRPr="00224797" w:rsidRDefault="00A10C18" w:rsidP="00A10C18">
      <w:pPr>
        <w:jc w:val="center"/>
        <w:outlineLvl w:val="0"/>
        <w:rPr>
          <w:rFonts w:eastAsia="Times New Roman"/>
          <w:b/>
          <w:lang w:eastAsia="lt-LT"/>
        </w:rPr>
      </w:pPr>
    </w:p>
    <w:p w14:paraId="47D3BF2B" w14:textId="77777777" w:rsidR="00A10C18" w:rsidRDefault="00A10C18" w:rsidP="00A10C18">
      <w:pPr>
        <w:jc w:val="center"/>
        <w:outlineLvl w:val="0"/>
        <w:rPr>
          <w:rFonts w:eastAsia="Calibri"/>
          <w:b/>
          <w:bCs/>
        </w:rPr>
      </w:pPr>
      <w:r w:rsidRPr="00224797">
        <w:rPr>
          <w:rFonts w:eastAsia="Times New Roman"/>
          <w:b/>
          <w:lang w:eastAsia="lt-LT"/>
        </w:rPr>
        <w:t xml:space="preserve">2. </w:t>
      </w:r>
      <w:r>
        <w:rPr>
          <w:rFonts w:eastAsia="Calibri"/>
          <w:b/>
          <w:bCs/>
        </w:rPr>
        <w:t xml:space="preserve">Skyrius </w:t>
      </w:r>
    </w:p>
    <w:p w14:paraId="2159B761" w14:textId="77777777" w:rsidR="00A10C18" w:rsidRDefault="00A10C18" w:rsidP="00A10C18">
      <w:pPr>
        <w:jc w:val="center"/>
        <w:outlineLvl w:val="0"/>
        <w:rPr>
          <w:rFonts w:eastAsia="Times New Roman"/>
          <w:b/>
          <w:lang w:eastAsia="lt-LT"/>
        </w:rPr>
      </w:pPr>
      <w:r w:rsidRPr="00224797">
        <w:rPr>
          <w:rFonts w:eastAsia="Times New Roman"/>
          <w:b/>
          <w:lang w:eastAsia="lt-LT"/>
        </w:rPr>
        <w:t>Sutarties dalykas</w:t>
      </w:r>
    </w:p>
    <w:p w14:paraId="09DCC727" w14:textId="77777777" w:rsidR="00A10C18" w:rsidRPr="00224797" w:rsidRDefault="00A10C18" w:rsidP="00A10C18">
      <w:pPr>
        <w:jc w:val="center"/>
        <w:outlineLvl w:val="0"/>
        <w:rPr>
          <w:rFonts w:eastAsia="Times New Roman"/>
          <w:b/>
          <w:lang w:eastAsia="lt-LT"/>
        </w:rPr>
      </w:pPr>
    </w:p>
    <w:p w14:paraId="75D0DE82" w14:textId="596B2521" w:rsidR="00A10C18" w:rsidRPr="00224797" w:rsidRDefault="00A10C18" w:rsidP="00A10C18">
      <w:pPr>
        <w:tabs>
          <w:tab w:val="left" w:pos="0"/>
          <w:tab w:val="left" w:pos="567"/>
          <w:tab w:val="left" w:pos="993"/>
        </w:tabs>
        <w:jc w:val="both"/>
        <w:rPr>
          <w:rFonts w:eastAsia="Times New Roman"/>
          <w:i/>
          <w:lang w:eastAsia="lt-LT"/>
        </w:rPr>
      </w:pPr>
      <w:r w:rsidRPr="00224797">
        <w:rPr>
          <w:rFonts w:eastAsia="Times New Roman"/>
          <w:lang w:eastAsia="lt-LT"/>
        </w:rPr>
        <w:t xml:space="preserve">2.1. </w:t>
      </w:r>
      <w:r w:rsidRPr="00224797">
        <w:rPr>
          <w:rFonts w:eastAsia="Times New Roman"/>
          <w:b/>
          <w:bCs/>
          <w:lang w:eastAsia="lt-LT"/>
        </w:rPr>
        <w:t>Sutarties objektas</w:t>
      </w:r>
      <w:r w:rsidRPr="00224797">
        <w:rPr>
          <w:rFonts w:eastAsia="Times New Roman"/>
          <w:lang w:eastAsia="lt-LT"/>
        </w:rPr>
        <w:t xml:space="preserve"> – </w:t>
      </w:r>
      <w:r w:rsidR="00172C7D">
        <w:rPr>
          <w:rFonts w:eastAsia="Times New Roman"/>
          <w:lang w:eastAsia="lt-LT"/>
        </w:rPr>
        <w:t xml:space="preserve">M2 klasės </w:t>
      </w:r>
      <w:r w:rsidRPr="00224797">
        <w:rPr>
          <w:rFonts w:eastAsia="Times New Roman"/>
          <w:b/>
          <w:bCs/>
          <w:iCs/>
          <w:lang w:eastAsia="lt-LT"/>
        </w:rPr>
        <w:t>autobusas</w:t>
      </w:r>
      <w:r w:rsidRPr="00224797">
        <w:rPr>
          <w:rFonts w:eastAsia="Times New Roman"/>
          <w:i/>
          <w:lang w:eastAsia="lt-LT"/>
        </w:rPr>
        <w:t xml:space="preserve"> </w:t>
      </w:r>
      <w:r w:rsidRPr="00224797">
        <w:rPr>
          <w:rFonts w:eastAsia="Times New Roman"/>
          <w:lang w:eastAsia="lt-LT"/>
        </w:rPr>
        <w:t xml:space="preserve">(toliau – </w:t>
      </w:r>
      <w:r w:rsidRPr="00224797">
        <w:rPr>
          <w:rFonts w:eastAsia="Times New Roman"/>
          <w:b/>
          <w:lang w:eastAsia="lt-LT"/>
        </w:rPr>
        <w:t>Prekė</w:t>
      </w:r>
      <w:r>
        <w:rPr>
          <w:rFonts w:eastAsia="Times New Roman"/>
          <w:b/>
          <w:lang w:eastAsia="lt-LT"/>
        </w:rPr>
        <w:t>s</w:t>
      </w:r>
      <w:r w:rsidRPr="00224797">
        <w:rPr>
          <w:rFonts w:eastAsia="Times New Roman"/>
          <w:lang w:eastAsia="lt-LT"/>
        </w:rPr>
        <w:t xml:space="preserve">). </w:t>
      </w:r>
    </w:p>
    <w:p w14:paraId="68F51C08" w14:textId="77777777" w:rsidR="00A10C18" w:rsidRPr="00224797" w:rsidRDefault="00A10C18" w:rsidP="00A10C18">
      <w:pPr>
        <w:jc w:val="both"/>
        <w:rPr>
          <w:rFonts w:eastAsia="Times New Roman"/>
          <w:lang w:eastAsia="lt-LT"/>
        </w:rPr>
      </w:pPr>
      <w:r w:rsidRPr="00224797">
        <w:rPr>
          <w:rFonts w:eastAsia="Times New Roman"/>
          <w:lang w:eastAsia="lt-LT"/>
        </w:rPr>
        <w:t>2.2. Jei Šalys tiesiogiai nesusitarė kitaip, Prekėms priskiriamos ir paslaugos bei veiksmai, kurie nors tiesiogiai ir nenumatyti Sutarties dokumentuose, bet yra būtini vykdant Sutartį, bei Tiekėjas turėjo juos numatyti ir įvertinti sudarydamas Sutartį bei privalo juos suteikti ir / ar atlikti.</w:t>
      </w:r>
    </w:p>
    <w:p w14:paraId="1E415406" w14:textId="77777777" w:rsidR="00A10C18" w:rsidRPr="00224797" w:rsidRDefault="00A10C18" w:rsidP="00A10C18">
      <w:pPr>
        <w:jc w:val="both"/>
        <w:rPr>
          <w:rFonts w:eastAsia="Times New Roman"/>
          <w:lang w:eastAsia="lt-LT"/>
        </w:rPr>
      </w:pPr>
      <w:r w:rsidRPr="00224797">
        <w:rPr>
          <w:rFonts w:eastAsia="Times New Roman"/>
          <w:lang w:eastAsia="lt-LT"/>
        </w:rPr>
        <w:t xml:space="preserve">2.3. Tiekiamų Prekių techninė specifikacija, apimtys ir kiti kriterijai nustatyti Sutarties sąlygų priede </w:t>
      </w:r>
      <w:r w:rsidRPr="00224797">
        <w:rPr>
          <w:rFonts w:eastAsia="Times New Roman"/>
          <w:b/>
          <w:bCs/>
          <w:lang w:eastAsia="lt-LT"/>
        </w:rPr>
        <w:t xml:space="preserve">Nr. </w:t>
      </w:r>
      <w:proofErr w:type="gramStart"/>
      <w:r w:rsidRPr="00224797">
        <w:rPr>
          <w:rFonts w:eastAsia="Times New Roman"/>
          <w:b/>
          <w:bCs/>
          <w:lang w:eastAsia="lt-LT"/>
        </w:rPr>
        <w:t>2 ,,Techninė</w:t>
      </w:r>
      <w:proofErr w:type="gramEnd"/>
      <w:r w:rsidRPr="00224797">
        <w:rPr>
          <w:rFonts w:eastAsia="Times New Roman"/>
          <w:b/>
          <w:bCs/>
          <w:lang w:eastAsia="lt-LT"/>
        </w:rPr>
        <w:t xml:space="preserve"> specifikacija“</w:t>
      </w:r>
      <w:r w:rsidRPr="00224797">
        <w:rPr>
          <w:rFonts w:eastAsia="Times New Roman"/>
          <w:lang w:eastAsia="lt-LT"/>
        </w:rPr>
        <w:t xml:space="preserve"> (toliau – Techninė specifikacija), kuris yra neatskiriama šios Sutarties dalis.</w:t>
      </w:r>
    </w:p>
    <w:p w14:paraId="4B4119FC" w14:textId="77777777" w:rsidR="00A10C18" w:rsidRPr="00224797" w:rsidRDefault="00A10C18" w:rsidP="00A10C18">
      <w:pPr>
        <w:jc w:val="both"/>
        <w:rPr>
          <w:rFonts w:eastAsia="Times New Roman"/>
          <w:lang w:eastAsia="lt-LT"/>
        </w:rPr>
      </w:pPr>
      <w:r w:rsidRPr="00224797">
        <w:rPr>
          <w:rFonts w:eastAsia="Times New Roman"/>
          <w:lang w:eastAsia="lt-LT"/>
        </w:rPr>
        <w:t xml:space="preserve">2.4. </w:t>
      </w:r>
      <w:r w:rsidRPr="00224797">
        <w:rPr>
          <w:rFonts w:eastAsia="Times New Roman"/>
          <w:b/>
          <w:bCs/>
          <w:lang w:eastAsia="lt-LT"/>
        </w:rPr>
        <w:t>Prekių pristatymo vieta:</w:t>
      </w:r>
      <w:r w:rsidRPr="00224797">
        <w:rPr>
          <w:rFonts w:eastAsia="Times New Roman"/>
          <w:lang w:eastAsia="lt-LT"/>
        </w:rPr>
        <w:t xml:space="preserve"> </w:t>
      </w:r>
      <w:r>
        <w:rPr>
          <w:rFonts w:eastAsia="Times New Roman"/>
          <w:lang w:eastAsia="lt-LT"/>
        </w:rPr>
        <w:t>Kauno Juozo Naujalio muzikos gimnazija Kęstučio g. 85, Kaunas</w:t>
      </w:r>
      <w:r w:rsidRPr="00224797">
        <w:rPr>
          <w:rFonts w:eastAsia="Times New Roman"/>
          <w:lang w:eastAsia="lt-LT"/>
        </w:rPr>
        <w:t>.</w:t>
      </w:r>
    </w:p>
    <w:p w14:paraId="1B8EAE0B" w14:textId="77777777" w:rsidR="00A10C18" w:rsidRDefault="00A10C18" w:rsidP="00A10C18">
      <w:pPr>
        <w:jc w:val="both"/>
        <w:rPr>
          <w:rFonts w:eastAsia="Times New Roman"/>
          <w:lang w:eastAsia="lt-LT"/>
        </w:rPr>
      </w:pPr>
    </w:p>
    <w:p w14:paraId="0C550450" w14:textId="77777777" w:rsidR="00A01A7F" w:rsidRDefault="00A01A7F" w:rsidP="00A10C18">
      <w:pPr>
        <w:jc w:val="both"/>
        <w:rPr>
          <w:rFonts w:eastAsia="Times New Roman"/>
          <w:lang w:eastAsia="lt-LT"/>
        </w:rPr>
      </w:pPr>
    </w:p>
    <w:p w14:paraId="0F154F78" w14:textId="77777777" w:rsidR="00A01A7F" w:rsidRDefault="00A01A7F" w:rsidP="00A10C18">
      <w:pPr>
        <w:jc w:val="both"/>
        <w:rPr>
          <w:rFonts w:eastAsia="Times New Roman"/>
          <w:lang w:eastAsia="lt-LT"/>
        </w:rPr>
      </w:pPr>
    </w:p>
    <w:p w14:paraId="061ACB47" w14:textId="77777777" w:rsidR="00A01A7F" w:rsidRDefault="00A01A7F" w:rsidP="00A10C18">
      <w:pPr>
        <w:jc w:val="both"/>
        <w:rPr>
          <w:rFonts w:eastAsia="Times New Roman"/>
          <w:lang w:eastAsia="lt-LT"/>
        </w:rPr>
      </w:pPr>
    </w:p>
    <w:p w14:paraId="70759178" w14:textId="77777777" w:rsidR="00A01A7F" w:rsidRPr="00224797" w:rsidRDefault="00A01A7F" w:rsidP="00A10C18">
      <w:pPr>
        <w:jc w:val="both"/>
        <w:rPr>
          <w:rFonts w:eastAsia="Times New Roman"/>
          <w:lang w:eastAsia="lt-LT"/>
        </w:rPr>
      </w:pPr>
    </w:p>
    <w:p w14:paraId="4BB79923" w14:textId="77777777" w:rsidR="00A10C18" w:rsidRDefault="00A10C18" w:rsidP="00A10C18">
      <w:pPr>
        <w:jc w:val="center"/>
        <w:outlineLvl w:val="0"/>
        <w:rPr>
          <w:rFonts w:eastAsia="Times New Roman"/>
          <w:b/>
          <w:lang w:eastAsia="lt-LT"/>
        </w:rPr>
      </w:pPr>
      <w:r w:rsidRPr="00224797">
        <w:rPr>
          <w:rFonts w:eastAsia="Times New Roman"/>
          <w:b/>
          <w:lang w:eastAsia="lt-LT"/>
        </w:rPr>
        <w:lastRenderedPageBreak/>
        <w:t xml:space="preserve">3. </w:t>
      </w:r>
      <w:r>
        <w:rPr>
          <w:rFonts w:eastAsia="Calibri"/>
          <w:b/>
          <w:bCs/>
        </w:rPr>
        <w:t>Skyrius</w:t>
      </w:r>
    </w:p>
    <w:p w14:paraId="5D7AB5F2" w14:textId="77777777" w:rsidR="00A10C18" w:rsidRDefault="00A10C18" w:rsidP="00A10C18">
      <w:pPr>
        <w:jc w:val="center"/>
        <w:outlineLvl w:val="0"/>
        <w:rPr>
          <w:rFonts w:eastAsia="Times New Roman"/>
          <w:b/>
          <w:lang w:eastAsia="lt-LT"/>
        </w:rPr>
      </w:pPr>
      <w:r w:rsidRPr="00224797">
        <w:rPr>
          <w:rFonts w:eastAsia="Times New Roman"/>
          <w:b/>
          <w:lang w:eastAsia="lt-LT"/>
        </w:rPr>
        <w:t>Sutarties galiojimas ir vykdymo pradžia, informacinės sistemos priežiūros terminai</w:t>
      </w:r>
    </w:p>
    <w:p w14:paraId="47A2E3C6" w14:textId="77777777" w:rsidR="00A10C18" w:rsidRPr="00224797" w:rsidRDefault="00A10C18" w:rsidP="00A10C18">
      <w:pPr>
        <w:jc w:val="center"/>
        <w:outlineLvl w:val="0"/>
        <w:rPr>
          <w:rFonts w:eastAsia="Times New Roman"/>
          <w:b/>
          <w:lang w:eastAsia="lt-LT"/>
        </w:rPr>
      </w:pPr>
    </w:p>
    <w:p w14:paraId="4F08FB1F" w14:textId="4F714F95" w:rsidR="00A10C18" w:rsidRPr="006E5D8B" w:rsidRDefault="00A10C18" w:rsidP="00A10C18">
      <w:pPr>
        <w:tabs>
          <w:tab w:val="left" w:pos="0"/>
          <w:tab w:val="left" w:pos="567"/>
          <w:tab w:val="left" w:pos="993"/>
        </w:tabs>
        <w:jc w:val="both"/>
        <w:rPr>
          <w:rFonts w:eastAsia="Times New Roman"/>
          <w:i/>
          <w:iCs/>
          <w:lang w:eastAsia="lt-LT"/>
        </w:rPr>
      </w:pPr>
      <w:r w:rsidRPr="006E5D8B">
        <w:rPr>
          <w:rFonts w:eastAsia="Times New Roman"/>
          <w:lang w:eastAsia="lt-LT"/>
        </w:rPr>
        <w:t xml:space="preserve">3.1. </w:t>
      </w:r>
      <w:r w:rsidRPr="006E5D8B">
        <w:rPr>
          <w:rFonts w:eastAsia="Times New Roman"/>
          <w:b/>
          <w:lang w:eastAsia="lt-LT"/>
        </w:rPr>
        <w:t xml:space="preserve">Sutartis sudaroma </w:t>
      </w:r>
      <w:r w:rsidRPr="006E5D8B">
        <w:rPr>
          <w:rFonts w:eastAsia="Times New Roman"/>
          <w:i/>
          <w:iCs/>
          <w:lang w:eastAsia="lt-LT"/>
        </w:rPr>
        <w:t xml:space="preserve">– </w:t>
      </w:r>
      <w:r w:rsidR="006E5D8B" w:rsidRPr="006E5D8B">
        <w:rPr>
          <w:rFonts w:eastAsia="Times New Roman"/>
          <w:b/>
          <w:bCs/>
          <w:lang w:eastAsia="lt-LT"/>
        </w:rPr>
        <w:t xml:space="preserve">12 </w:t>
      </w:r>
      <w:r w:rsidRPr="006E5D8B">
        <w:rPr>
          <w:rFonts w:eastAsia="Times New Roman"/>
          <w:b/>
          <w:bCs/>
          <w:lang w:eastAsia="lt-LT"/>
        </w:rPr>
        <w:t>mėnesių laikotarpiui,</w:t>
      </w:r>
      <w:r w:rsidRPr="006E5D8B">
        <w:rPr>
          <w:rFonts w:eastAsia="Times New Roman"/>
          <w:i/>
          <w:iCs/>
          <w:lang w:eastAsia="lt-LT"/>
        </w:rPr>
        <w:t xml:space="preserve"> </w:t>
      </w:r>
      <w:r w:rsidRPr="006E5D8B">
        <w:rPr>
          <w:rFonts w:eastAsia="Times New Roman"/>
          <w:lang w:eastAsia="lt-LT"/>
        </w:rPr>
        <w:t xml:space="preserve">jos trukmę skaičiuojant nuo įsigaliojimo dienos. Sutartis </w:t>
      </w:r>
      <w:r w:rsidRPr="006E5D8B">
        <w:rPr>
          <w:rFonts w:eastAsia="Times New Roman"/>
          <w:b/>
          <w:bCs/>
          <w:lang w:eastAsia="lt-LT"/>
        </w:rPr>
        <w:t>negalės būti pratęsta</w:t>
      </w:r>
      <w:r w:rsidRPr="006E5D8B">
        <w:rPr>
          <w:rFonts w:eastAsia="Times New Roman"/>
          <w:lang w:eastAsia="lt-LT"/>
        </w:rPr>
        <w:t>.</w:t>
      </w:r>
    </w:p>
    <w:p w14:paraId="2696A616" w14:textId="77777777" w:rsidR="00A10C18" w:rsidRPr="006E5D8B" w:rsidRDefault="00A10C18" w:rsidP="00A10C18">
      <w:pPr>
        <w:widowControl w:val="0"/>
        <w:jc w:val="both"/>
        <w:rPr>
          <w:rFonts w:eastAsia="Times New Roman"/>
          <w:lang w:eastAsia="lt-LT"/>
        </w:rPr>
      </w:pPr>
      <w:r w:rsidRPr="006E5D8B">
        <w:rPr>
          <w:rFonts w:eastAsia="Times New Roman"/>
          <w:lang w:eastAsia="lt-LT"/>
        </w:rPr>
        <w:t>3.2.</w:t>
      </w:r>
      <w:r w:rsidRPr="006E5D8B">
        <w:rPr>
          <w:rFonts w:eastAsia="Times New Roman"/>
          <w:b/>
          <w:i/>
          <w:lang w:eastAsia="lt-LT"/>
        </w:rPr>
        <w:t xml:space="preserve"> </w:t>
      </w:r>
      <w:r w:rsidRPr="006E5D8B">
        <w:rPr>
          <w:rFonts w:eastAsia="Times New Roman"/>
          <w:b/>
          <w:lang w:eastAsia="lt-LT"/>
        </w:rPr>
        <w:t xml:space="preserve">Ši sutartis įsigalioja </w:t>
      </w:r>
      <w:r w:rsidRPr="006E5D8B">
        <w:rPr>
          <w:rFonts w:eastAsia="Times New Roman"/>
          <w:lang w:eastAsia="lt-LT"/>
        </w:rPr>
        <w:t>nuo tada, kai</w:t>
      </w:r>
      <w:r w:rsidRPr="006E5D8B">
        <w:rPr>
          <w:rFonts w:eastAsia="Times New Roman"/>
          <w:b/>
          <w:lang w:eastAsia="lt-LT"/>
        </w:rPr>
        <w:t xml:space="preserve"> </w:t>
      </w:r>
      <w:r w:rsidRPr="006E5D8B">
        <w:rPr>
          <w:rFonts w:eastAsia="Times New Roman"/>
          <w:lang w:eastAsia="lt-LT"/>
        </w:rPr>
        <w:t xml:space="preserve">ją pasirašo abiejų Šalių įgalioti atstovai, ir galioja, kol baigiasi Sutarties 3.1 punkte numatytas galiojimo terminas arba Šalys sutaria ją nutraukti, arba kai visiškai įvykdomi įsipareigojimai, bet ne ilgiau kaip Sutarties 3.1. punkte numatytas galiojimo terminas. Sutartis nutraukiama teisės aktuose ar šioje Sutartyje numatytais atvejais. </w:t>
      </w:r>
    </w:p>
    <w:p w14:paraId="7C6E5AF4" w14:textId="77777777" w:rsidR="00A10C18" w:rsidRPr="00224797" w:rsidRDefault="00A10C18" w:rsidP="00A10C18">
      <w:pPr>
        <w:tabs>
          <w:tab w:val="left" w:pos="0"/>
          <w:tab w:val="left" w:pos="567"/>
          <w:tab w:val="left" w:pos="993"/>
        </w:tabs>
        <w:jc w:val="both"/>
        <w:rPr>
          <w:rFonts w:eastAsia="Times New Roman"/>
          <w:lang w:eastAsia="lt-LT"/>
        </w:rPr>
      </w:pPr>
      <w:r w:rsidRPr="006E5D8B">
        <w:rPr>
          <w:rFonts w:eastAsia="Times New Roman"/>
          <w:lang w:eastAsia="lt-LT"/>
        </w:rPr>
        <w:t xml:space="preserve">3.3. Prekės turi būti pristatytos – ne ilgiau kaip per </w:t>
      </w:r>
      <w:r w:rsidRPr="006E5D8B">
        <w:rPr>
          <w:rFonts w:eastAsia="Times New Roman"/>
          <w:b/>
          <w:bCs/>
          <w:lang w:eastAsia="lt-LT"/>
        </w:rPr>
        <w:t xml:space="preserve">3 mėnesius </w:t>
      </w:r>
      <w:r w:rsidRPr="006E5D8B">
        <w:rPr>
          <w:rFonts w:eastAsia="Times New Roman"/>
          <w:lang w:eastAsia="lt-LT"/>
        </w:rPr>
        <w:t>po Sutarties įsigaliojimo. Į Prekių pristatymo</w:t>
      </w:r>
      <w:r w:rsidRPr="00224797">
        <w:rPr>
          <w:rFonts w:eastAsia="Times New Roman"/>
          <w:lang w:eastAsia="lt-LT"/>
        </w:rPr>
        <w:t xml:space="preserve"> terminą įskaičiuojamas ir Prekių perdavimo Pirkėjui terminas.</w:t>
      </w:r>
    </w:p>
    <w:p w14:paraId="30A42EFD" w14:textId="77777777" w:rsidR="00A10C18" w:rsidRPr="00224797" w:rsidRDefault="00A10C18" w:rsidP="00A10C18">
      <w:pPr>
        <w:autoSpaceDE w:val="0"/>
        <w:autoSpaceDN w:val="0"/>
        <w:adjustRightInd w:val="0"/>
        <w:jc w:val="both"/>
        <w:rPr>
          <w:rFonts w:eastAsia="Calibri"/>
        </w:rPr>
      </w:pPr>
      <w:r w:rsidRPr="00224797">
        <w:rPr>
          <w:rFonts w:eastAsia="Calibri"/>
        </w:rPr>
        <w:t xml:space="preserve">3.4. </w:t>
      </w:r>
      <w:hyperlink r:id="rId8" w:history="1">
        <w:r w:rsidRPr="00224797">
          <w:rPr>
            <w:rFonts w:eastAsia="Calibri"/>
          </w:rPr>
          <w:t xml:space="preserve">Tiekėjas Prekes privalo tiekti techninėje specifikacijoje nustatyta tvarka ir terminais bei vadovaudamasis šios Sutarties nuostatomis. </w:t>
        </w:r>
      </w:hyperlink>
      <w:r w:rsidRPr="00224797">
        <w:rPr>
          <w:rFonts w:eastAsia="Calibri"/>
        </w:rPr>
        <w:t xml:space="preserve"> </w:t>
      </w:r>
    </w:p>
    <w:p w14:paraId="25AB6C90" w14:textId="77777777" w:rsidR="00A10C18" w:rsidRPr="00224797" w:rsidRDefault="00A10C18" w:rsidP="00A10C18">
      <w:pPr>
        <w:widowControl w:val="0"/>
        <w:jc w:val="both"/>
        <w:rPr>
          <w:rFonts w:eastAsia="Times New Roman"/>
          <w:lang w:eastAsia="lt-LT"/>
        </w:rPr>
      </w:pPr>
      <w:r w:rsidRPr="00224797">
        <w:rPr>
          <w:rFonts w:eastAsia="Times New Roman"/>
          <w:lang w:eastAsia="lt-LT"/>
        </w:rPr>
        <w:t>3.5.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3C70A32F" w14:textId="77777777" w:rsidR="00A10C18" w:rsidRPr="00224797" w:rsidRDefault="00A10C18" w:rsidP="00A10C18">
      <w:pPr>
        <w:jc w:val="center"/>
        <w:outlineLvl w:val="0"/>
        <w:rPr>
          <w:rFonts w:eastAsia="Times New Roman"/>
          <w:b/>
          <w:lang w:eastAsia="lt-LT"/>
        </w:rPr>
      </w:pPr>
    </w:p>
    <w:p w14:paraId="483117DE" w14:textId="77777777" w:rsidR="00A10C18" w:rsidRDefault="00A10C18" w:rsidP="00A10C18">
      <w:pPr>
        <w:widowControl w:val="0"/>
        <w:jc w:val="center"/>
        <w:rPr>
          <w:rFonts w:eastAsia="Calibri"/>
          <w:b/>
          <w:bCs/>
        </w:rPr>
      </w:pPr>
      <w:r w:rsidRPr="00224797">
        <w:rPr>
          <w:rFonts w:eastAsia="Times New Roman"/>
          <w:b/>
          <w:lang w:eastAsia="lt-LT"/>
        </w:rPr>
        <w:t xml:space="preserve">4. </w:t>
      </w:r>
      <w:r>
        <w:rPr>
          <w:rFonts w:eastAsia="Calibri"/>
          <w:b/>
          <w:bCs/>
        </w:rPr>
        <w:t xml:space="preserve">Skyrius </w:t>
      </w:r>
    </w:p>
    <w:p w14:paraId="1E6D78AA" w14:textId="77777777" w:rsidR="00A10C18" w:rsidRDefault="00A10C18" w:rsidP="00A10C18">
      <w:pPr>
        <w:widowControl w:val="0"/>
        <w:jc w:val="center"/>
        <w:rPr>
          <w:rFonts w:eastAsia="Times New Roman"/>
          <w:b/>
          <w:bCs/>
          <w:lang w:eastAsia="lt-LT"/>
        </w:rPr>
      </w:pPr>
      <w:r w:rsidRPr="00224797">
        <w:rPr>
          <w:rFonts w:eastAsia="Times New Roman"/>
          <w:b/>
          <w:lang w:eastAsia="lt-LT"/>
        </w:rPr>
        <w:t xml:space="preserve">Sutarties kaina, </w:t>
      </w:r>
      <w:r w:rsidRPr="00224797">
        <w:rPr>
          <w:rFonts w:eastAsia="Times New Roman"/>
          <w:b/>
          <w:bCs/>
          <w:lang w:eastAsia="lt-LT"/>
        </w:rPr>
        <w:t>atsiskaitymų ir mokėjimų tvarka</w:t>
      </w:r>
    </w:p>
    <w:p w14:paraId="4EF9D0CF" w14:textId="40DC0E87" w:rsidR="00A10C18" w:rsidRPr="00172C7D" w:rsidRDefault="00A10C18" w:rsidP="00A10C18">
      <w:pPr>
        <w:tabs>
          <w:tab w:val="left" w:pos="0"/>
          <w:tab w:val="left" w:pos="567"/>
          <w:tab w:val="left" w:pos="993"/>
        </w:tabs>
        <w:jc w:val="both"/>
        <w:rPr>
          <w:rFonts w:eastAsia="Calibri"/>
          <w:i/>
        </w:rPr>
      </w:pPr>
    </w:p>
    <w:p w14:paraId="60CC87B0" w14:textId="77777777" w:rsidR="00A10C18" w:rsidRPr="00224797" w:rsidRDefault="00A10C18" w:rsidP="00A10C18">
      <w:pPr>
        <w:tabs>
          <w:tab w:val="left" w:pos="0"/>
          <w:tab w:val="left" w:pos="567"/>
          <w:tab w:val="left" w:pos="993"/>
        </w:tabs>
        <w:jc w:val="both"/>
        <w:rPr>
          <w:rFonts w:eastAsia="Times New Roman"/>
          <w:lang w:eastAsia="lt-LT"/>
        </w:rPr>
      </w:pPr>
      <w:r w:rsidRPr="00224797">
        <w:rPr>
          <w:rFonts w:eastAsia="Times New Roman"/>
          <w:lang w:val="x-none" w:eastAsia="lt-LT"/>
        </w:rPr>
        <w:t xml:space="preserve">4.1. </w:t>
      </w:r>
      <w:r w:rsidRPr="00224797">
        <w:rPr>
          <w:rFonts w:eastAsia="Times New Roman"/>
          <w:b/>
          <w:lang w:val="x-none" w:eastAsia="lt-LT"/>
        </w:rPr>
        <w:t>Pradinės sutarties vertė yra lygi Tiekėjo pasiūlymo kainai be pridėtinės vertės mokesčio (toliau – PVM), nurodytai už visą pirkimo dokumentuose ir Sutartyje nurodytą perkamų Prekių apimtį ir yra ..........EUR be PVM</w:t>
      </w:r>
      <w:r w:rsidRPr="00224797">
        <w:rPr>
          <w:rFonts w:eastAsia="Times New Roman"/>
          <w:b/>
          <w:lang w:eastAsia="lt-LT"/>
        </w:rPr>
        <w:t xml:space="preserve">. Sutarties </w:t>
      </w:r>
      <w:proofErr w:type="gramStart"/>
      <w:r w:rsidRPr="00224797">
        <w:rPr>
          <w:rFonts w:eastAsia="Times New Roman"/>
          <w:b/>
          <w:lang w:eastAsia="lt-LT"/>
        </w:rPr>
        <w:t xml:space="preserve">kaina </w:t>
      </w:r>
      <w:r w:rsidRPr="00224797">
        <w:rPr>
          <w:rFonts w:eastAsia="Times New Roman"/>
          <w:b/>
          <w:lang w:val="x-none" w:eastAsia="lt-LT"/>
        </w:rPr>
        <w:t xml:space="preserve"> </w:t>
      </w:r>
      <w:r w:rsidRPr="00224797">
        <w:rPr>
          <w:rFonts w:eastAsia="Times New Roman"/>
          <w:b/>
          <w:lang w:eastAsia="lt-LT"/>
        </w:rPr>
        <w:t>yra</w:t>
      </w:r>
      <w:proofErr w:type="gramEnd"/>
      <w:r w:rsidRPr="00224797">
        <w:rPr>
          <w:rFonts w:eastAsia="Times New Roman"/>
          <w:b/>
          <w:lang w:val="x-none" w:eastAsia="lt-LT"/>
        </w:rPr>
        <w:t xml:space="preserve"> ..........</w:t>
      </w:r>
      <w:r w:rsidRPr="00224797">
        <w:rPr>
          <w:rFonts w:eastAsia="Times New Roman"/>
          <w:b/>
          <w:lang w:eastAsia="lt-LT"/>
        </w:rPr>
        <w:t xml:space="preserve"> </w:t>
      </w:r>
      <w:r w:rsidRPr="00224797">
        <w:rPr>
          <w:rFonts w:eastAsia="Times New Roman"/>
          <w:b/>
          <w:lang w:val="x-none" w:eastAsia="lt-LT"/>
        </w:rPr>
        <w:t>Eur su PVM.</w:t>
      </w:r>
      <w:r w:rsidRPr="00224797">
        <w:rPr>
          <w:rFonts w:eastAsia="Times New Roman"/>
          <w:lang w:eastAsia="lt-LT"/>
        </w:rPr>
        <w:t xml:space="preserve">      </w:t>
      </w:r>
    </w:p>
    <w:p w14:paraId="217E59C2" w14:textId="77777777" w:rsidR="00A10C18" w:rsidRPr="00224797" w:rsidRDefault="00A10C18" w:rsidP="00A10C18">
      <w:pPr>
        <w:jc w:val="both"/>
        <w:rPr>
          <w:rFonts w:eastAsia="Times New Roman"/>
          <w:lang w:eastAsia="lt-LT"/>
        </w:rPr>
      </w:pPr>
      <w:r w:rsidRPr="00224797">
        <w:rPr>
          <w:rFonts w:eastAsia="Times New Roman"/>
          <w:lang w:eastAsia="lt-LT"/>
        </w:rPr>
        <w:t xml:space="preserve">4.2. </w:t>
      </w:r>
      <w:r w:rsidRPr="00224797">
        <w:rPr>
          <w:rFonts w:eastAsia="Times New Roman"/>
        </w:rPr>
        <w:t xml:space="preserve">Prekių kaina galioja visą Sutarties galiojimo laikotarpį. </w:t>
      </w:r>
      <w:r w:rsidRPr="00224797">
        <w:rPr>
          <w:rFonts w:eastAsia="Times New Roman"/>
          <w:lang w:eastAsia="lt-LT"/>
        </w:rPr>
        <w:t xml:space="preserve">Į Prekių kainą įskaičiuotos visos Tiekėjo mokamos rinkliavos, mokesčiai ir visos kitos, Tiekėjui priklausančios pagal Lietuvos Respublikos įstatymus ir kitus teisės aktus bei šią Sutartį, tiesioginės ir netiesioginės išlaidos (pavyzdžiui, Tiekėjo darbuotojų aprūpinimo tinkama įranga bei įrankiais, reikalingais tinkamam Prekių tiekimui, ir kt. išlaidos) bei mokesčiai, galintys turėti įtakos kainai ir atsirandančios vykdant Sutartį. Tiekėjas prisiima visą riziką, susijusią su mokestinių prievolių pasikeitimu ar atsiradimu (jei toks atvejis būtų). Tiekėjas neturi teisės reikalauti padengti jokių išlaidų, viršijančių Pradinę Sutarties vertę. Tiekėjas prisiima visą riziką dėl to, kad dėl ne nuo Pirkėjo priklausančių aplinkybių padidės su Sutarties vykdymu susijusios Tiekėjo išlaidos ir Tiekėjui Sutarties vykdymas taps sudėtingesnis (Tiekėjui padidės įsipareigojimų vykdymo kaina). </w:t>
      </w:r>
      <w:r w:rsidRPr="00224797">
        <w:rPr>
          <w:rFonts w:eastAsia="Times New Roman"/>
          <w:b/>
          <w:lang w:eastAsia="lt-LT"/>
        </w:rPr>
        <w:t>Įsipareigojimų vykdymo kainos padidėjimas nesuteikia Tiekėjui teisės sustabdyti Sutarties vykdymo ar atsisakyti Sutarties šiuo pagrindu</w:t>
      </w:r>
      <w:r w:rsidRPr="00224797">
        <w:rPr>
          <w:rFonts w:eastAsia="Times New Roman"/>
          <w:lang w:eastAsia="lt-LT"/>
        </w:rPr>
        <w:t>.</w:t>
      </w:r>
    </w:p>
    <w:p w14:paraId="074633C2" w14:textId="77777777" w:rsidR="00A10C18" w:rsidRPr="00224797" w:rsidRDefault="00A10C18" w:rsidP="00A10C18">
      <w:pPr>
        <w:jc w:val="both"/>
        <w:rPr>
          <w:rFonts w:eastAsia="Times New Roman"/>
          <w:lang w:val="x-none" w:eastAsia="lt-LT"/>
        </w:rPr>
      </w:pPr>
      <w:r w:rsidRPr="00224797">
        <w:rPr>
          <w:rFonts w:eastAsia="Calibri"/>
        </w:rPr>
        <w:t xml:space="preserve">4.3. </w:t>
      </w:r>
      <w:r w:rsidRPr="00224797">
        <w:rPr>
          <w:rFonts w:eastAsia="Times New Roman"/>
          <w:lang w:val="x-none" w:eastAsia="lt-LT"/>
        </w:rPr>
        <w:t>Šiai Sutarčiai taikoma fiksuoto</w:t>
      </w:r>
      <w:r w:rsidRPr="00224797">
        <w:rPr>
          <w:rFonts w:eastAsia="Times New Roman"/>
          <w:lang w:eastAsia="lt-LT"/>
        </w:rPr>
        <w:t>s</w:t>
      </w:r>
      <w:r w:rsidRPr="00224797">
        <w:rPr>
          <w:rFonts w:eastAsia="Times New Roman"/>
          <w:lang w:val="x-none" w:eastAsia="lt-LT"/>
        </w:rPr>
        <w:t xml:space="preserve"> kainos kainodara. Pirkėjas įsipareigoja Sutarties 4.1 punkte nurodytą kainą sumokėti Tiekėjui už visas pagal Sutartį </w:t>
      </w:r>
      <w:r w:rsidRPr="00224797">
        <w:rPr>
          <w:rFonts w:eastAsia="Times New Roman"/>
          <w:lang w:eastAsia="lt-LT"/>
        </w:rPr>
        <w:t>pristatytas</w:t>
      </w:r>
      <w:r w:rsidRPr="00224797">
        <w:rPr>
          <w:rFonts w:eastAsia="Times New Roman"/>
          <w:lang w:val="x-none" w:eastAsia="lt-LT"/>
        </w:rPr>
        <w:t xml:space="preserve"> Prekes.</w:t>
      </w:r>
    </w:p>
    <w:p w14:paraId="2B3C4982" w14:textId="77777777" w:rsidR="00A10C18" w:rsidRPr="00224797" w:rsidRDefault="00A10C18" w:rsidP="00A10C18">
      <w:pPr>
        <w:jc w:val="both"/>
        <w:rPr>
          <w:rFonts w:eastAsia="SimSun"/>
        </w:rPr>
      </w:pPr>
      <w:r w:rsidRPr="00224797">
        <w:rPr>
          <w:rFonts w:eastAsia="Calibri"/>
        </w:rPr>
        <w:t xml:space="preserve">4.4. </w:t>
      </w:r>
      <w:r w:rsidRPr="00224797">
        <w:rPr>
          <w:rFonts w:eastAsia="Calibri"/>
          <w:b/>
        </w:rPr>
        <w:t xml:space="preserve">Mokėjimai už pristatytas Prekes ar jų dalį atliekami eurais </w:t>
      </w:r>
      <w:r w:rsidRPr="00224797">
        <w:rPr>
          <w:rFonts w:eastAsia="SimSun"/>
          <w:b/>
        </w:rPr>
        <w:t>žemiau nurodyta tvarka ir terminais:</w:t>
      </w:r>
      <w:r w:rsidRPr="00224797">
        <w:rPr>
          <w:rFonts w:eastAsia="SimSun"/>
        </w:rPr>
        <w:t xml:space="preserve"> </w:t>
      </w:r>
      <w:r w:rsidRPr="00224797">
        <w:rPr>
          <w:rFonts w:eastAsia="Calibri"/>
        </w:rPr>
        <w:t xml:space="preserve"> </w:t>
      </w:r>
    </w:p>
    <w:p w14:paraId="42DCC443" w14:textId="04C1F4BE" w:rsidR="00A10C18" w:rsidRPr="00224797" w:rsidRDefault="00A10C18" w:rsidP="00A10C18">
      <w:pPr>
        <w:ind w:firstLine="567"/>
        <w:jc w:val="both"/>
        <w:rPr>
          <w:rFonts w:eastAsia="Times New Roman"/>
          <w:lang w:eastAsia="lt-LT"/>
        </w:rPr>
      </w:pPr>
      <w:r w:rsidRPr="00224797">
        <w:rPr>
          <w:rFonts w:eastAsia="Times New Roman"/>
          <w:lang w:eastAsia="lt-LT"/>
        </w:rPr>
        <w:t xml:space="preserve">4.4.1. Išankstinis apmokėjimas </w:t>
      </w:r>
      <w:r w:rsidR="006047B9">
        <w:rPr>
          <w:rFonts w:eastAsia="Times New Roman"/>
          <w:lang w:eastAsia="lt-LT"/>
        </w:rPr>
        <w:t>ne</w:t>
      </w:r>
      <w:r w:rsidRPr="00224797">
        <w:rPr>
          <w:rFonts w:eastAsia="Times New Roman"/>
          <w:lang w:eastAsia="lt-LT"/>
        </w:rPr>
        <w:t>atliekamas.</w:t>
      </w:r>
    </w:p>
    <w:p w14:paraId="2A62157C" w14:textId="1FFF07FD" w:rsidR="00A10C18" w:rsidRPr="00224797" w:rsidRDefault="00A10C18" w:rsidP="00A10C18">
      <w:pPr>
        <w:ind w:firstLine="567"/>
        <w:jc w:val="both"/>
        <w:rPr>
          <w:rFonts w:eastAsia="Times New Roman"/>
          <w:lang w:eastAsia="lt-LT"/>
        </w:rPr>
      </w:pPr>
      <w:r w:rsidRPr="00224797">
        <w:rPr>
          <w:rFonts w:eastAsia="Times New Roman"/>
          <w:lang w:eastAsia="lt-LT"/>
        </w:rPr>
        <w:t xml:space="preserve">4.4.2.  Atsiskaitymas už pristatytas ir techninės specifikacijos reikalavimus atitinkančias Prekes atliekamas per 30 kalendorinių dienų nuo sąskaitos-faktūros gavimo dienos. Tiekėjas įsipareigoja išrašomoje sąskaitoje-faktūroje vartoti tuos pačius Prekių pavadinimus ir mato vnt., kokie yra nurodyti Sutarties priede Nr. </w:t>
      </w:r>
      <w:r w:rsidR="00BF74CC">
        <w:rPr>
          <w:rFonts w:eastAsia="Times New Roman"/>
          <w:lang w:eastAsia="lt-LT"/>
        </w:rPr>
        <w:t>1</w:t>
      </w:r>
      <w:r w:rsidRPr="00224797">
        <w:rPr>
          <w:rFonts w:eastAsia="Times New Roman"/>
          <w:lang w:eastAsia="lt-LT"/>
        </w:rPr>
        <w:t xml:space="preserve"> „Tiekėjo </w:t>
      </w:r>
      <w:proofErr w:type="gramStart"/>
      <w:r w:rsidRPr="00224797">
        <w:rPr>
          <w:rFonts w:eastAsia="Times New Roman"/>
          <w:lang w:eastAsia="lt-LT"/>
        </w:rPr>
        <w:t>pasiūlymas“</w:t>
      </w:r>
      <w:proofErr w:type="gramEnd"/>
      <w:r w:rsidRPr="00224797">
        <w:rPr>
          <w:rFonts w:eastAsia="Times New Roman"/>
          <w:lang w:eastAsia="lt-LT"/>
        </w:rPr>
        <w:t>.</w:t>
      </w:r>
    </w:p>
    <w:p w14:paraId="0FDEF30B" w14:textId="77777777" w:rsidR="00A10C18" w:rsidRPr="00224797" w:rsidRDefault="00A10C18" w:rsidP="00A10C18">
      <w:pPr>
        <w:ind w:firstLine="567"/>
        <w:jc w:val="both"/>
        <w:rPr>
          <w:rFonts w:eastAsia="Times New Roman"/>
          <w:b/>
          <w:lang w:eastAsia="lt-LT"/>
        </w:rPr>
      </w:pPr>
      <w:r w:rsidRPr="00224797">
        <w:rPr>
          <w:rFonts w:eastAsia="Times New Roman"/>
          <w:lang w:eastAsia="lt-LT"/>
        </w:rPr>
        <w:t>Tiekėjui Sutartyje nustatyta tvarka, laiku ir tinkamai neįvykdžius ir neperdavus Pirkėjui bei to nepatvirtinus pateiktų Prekių perdavimo – priėmimo aktu arba nepateikus tinkamos sąskaitos–faktūros, apmokėjimo terminai yra nukeliami vėlavimo laikotarpiui.</w:t>
      </w:r>
    </w:p>
    <w:p w14:paraId="771E9AED" w14:textId="77777777" w:rsidR="00A10C18" w:rsidRPr="00224797" w:rsidRDefault="00A10C18" w:rsidP="00A10C18">
      <w:pPr>
        <w:tabs>
          <w:tab w:val="left" w:pos="567"/>
        </w:tabs>
        <w:snapToGrid w:val="0"/>
        <w:ind w:firstLine="567"/>
        <w:jc w:val="both"/>
        <w:rPr>
          <w:rFonts w:eastAsia="Times New Roman"/>
          <w:lang w:eastAsia="lt-LT"/>
        </w:rPr>
      </w:pPr>
      <w:r w:rsidRPr="00224797">
        <w:rPr>
          <w:rFonts w:eastAsia="Times New Roman"/>
          <w:b/>
          <w:bCs/>
          <w:lang w:eastAsia="lt-LT"/>
        </w:rPr>
        <w:t xml:space="preserve">Sąskaita-faktūra </w:t>
      </w:r>
      <w:r w:rsidRPr="00224797">
        <w:rPr>
          <w:rFonts w:eastAsia="Times New Roman"/>
          <w:lang w:eastAsia="lt-LT"/>
        </w:rPr>
        <w:t xml:space="preserve">– Tiekėjo ir Pirkėjo tarpusavyje Prekių pateikimo dieną pasirašomas dokumentas, kuriuo nustatoma, kad Prekės ar bet kuri jų dalis, jei tokios dalys nustatomos Pirkimo sąlygose ar Sutartyje, Pirkėjui yra tinkamos, jos kokybiškos (išskyrus atvejus, kai tokiame dokumente konkrečiai pažymimi </w:t>
      </w:r>
      <w:r w:rsidRPr="00224797">
        <w:rPr>
          <w:rFonts w:eastAsia="Times New Roman"/>
          <w:lang w:eastAsia="lt-LT"/>
        </w:rPr>
        <w:lastRenderedPageBreak/>
        <w:t>neatitikimai ir trūkumai bei tokių neatitikimų ir trūkumų šalinimo terminai bei sąlygos, taip pat išskyrus atvejus, kai Pirkėjas neturi galimybės pažymėti tokių neatitikimų ir trūkumų, kadangi Prekės pateiktos su paslėptais trūkumais ir neatitikimais) ir atitinkančios Sutarties sąlygas, Prekių tiekėjo perduodamos ir Pirkėjo priimamos.</w:t>
      </w:r>
    </w:p>
    <w:p w14:paraId="6C2A5D32" w14:textId="77777777" w:rsidR="00A10C18" w:rsidRPr="00224797" w:rsidRDefault="00A10C18" w:rsidP="00A10C18">
      <w:pPr>
        <w:tabs>
          <w:tab w:val="left" w:pos="567"/>
        </w:tabs>
        <w:snapToGrid w:val="0"/>
        <w:ind w:firstLine="567"/>
        <w:jc w:val="both"/>
        <w:rPr>
          <w:rFonts w:eastAsia="Times New Roman"/>
          <w:lang w:eastAsia="lt-LT"/>
        </w:rPr>
      </w:pPr>
      <w:r w:rsidRPr="00224797">
        <w:rPr>
          <w:rFonts w:eastAsia="Times New Roman"/>
          <w:b/>
          <w:bCs/>
          <w:lang w:eastAsia="lt-LT"/>
        </w:rPr>
        <w:t xml:space="preserve">Sąskaitos-faktūros gavimo data </w:t>
      </w:r>
      <w:r w:rsidRPr="00224797">
        <w:rPr>
          <w:rFonts w:eastAsia="Times New Roman"/>
          <w:lang w:eastAsia="lt-LT"/>
        </w:rPr>
        <w:t>– Tiekėjo išrašyta sąskaita-faktūra bus laikoma gauta, kai Pirkėjas gaus Tiekėjo atsiųstą sąskaitą-faktūrą Sutarties 4.4.5 punkte nustatyta tvarka.</w:t>
      </w:r>
    </w:p>
    <w:p w14:paraId="304644F8" w14:textId="77777777" w:rsidR="00A10C18" w:rsidRPr="00224797" w:rsidRDefault="00A10C18" w:rsidP="00A10C18">
      <w:pPr>
        <w:ind w:firstLine="567"/>
        <w:jc w:val="both"/>
        <w:rPr>
          <w:rFonts w:eastAsia="Times New Roman"/>
          <w:lang w:eastAsia="lt-LT"/>
        </w:rPr>
      </w:pPr>
      <w:r w:rsidRPr="00224797">
        <w:rPr>
          <w:rFonts w:eastAsia="Times New Roman"/>
          <w:lang w:eastAsia="lt-LT"/>
        </w:rPr>
        <w:t>4.4.3. Tiekėjas sąskaitą faktūrą gali pateikti Pirkėjui tik prieš tai Pirkėjui patvirtinus Tiekėjo pateiktą (-us) Prekių perdavimo – priėmimo aktą (-us).</w:t>
      </w:r>
      <w:r w:rsidRPr="00224797">
        <w:rPr>
          <w:rFonts w:eastAsia="Times New Roman"/>
          <w:bCs/>
          <w:lang w:eastAsia="lt-LT"/>
        </w:rPr>
        <w:t xml:space="preserve"> Prekių priėmimo–perdavimo</w:t>
      </w:r>
      <w:r w:rsidRPr="00224797">
        <w:rPr>
          <w:rFonts w:eastAsia="Times New Roman"/>
          <w:lang w:eastAsia="lt-LT"/>
        </w:rPr>
        <w:t xml:space="preserve"> </w:t>
      </w:r>
      <w:r w:rsidRPr="00224797">
        <w:rPr>
          <w:rFonts w:eastAsia="Times New Roman"/>
          <w:bCs/>
          <w:lang w:eastAsia="lt-LT"/>
        </w:rPr>
        <w:t>aktą, s</w:t>
      </w:r>
      <w:r w:rsidRPr="00224797">
        <w:rPr>
          <w:rFonts w:eastAsia="Times New Roman"/>
          <w:lang w:eastAsia="lt-LT"/>
        </w:rPr>
        <w:t xml:space="preserve">ąskaitą-faktūrą ruošia Tiekėjas. </w:t>
      </w:r>
    </w:p>
    <w:p w14:paraId="12D0B709" w14:textId="77777777" w:rsidR="00A10C18" w:rsidRPr="00224797" w:rsidRDefault="00A10C18" w:rsidP="00A10C18">
      <w:pPr>
        <w:ind w:firstLine="567"/>
        <w:jc w:val="both"/>
        <w:rPr>
          <w:rFonts w:eastAsia="Calibri"/>
          <w:color w:val="00B050"/>
        </w:rPr>
      </w:pPr>
      <w:r w:rsidRPr="00224797">
        <w:rPr>
          <w:rFonts w:eastAsia="Calibri"/>
        </w:rPr>
        <w:t xml:space="preserve">4.4.4. </w:t>
      </w:r>
      <w:r w:rsidRPr="00224797">
        <w:rPr>
          <w:rFonts w:eastAsia="Calibri"/>
          <w:b/>
        </w:rPr>
        <w:t>P</w:t>
      </w:r>
      <w:r w:rsidRPr="00224797">
        <w:rPr>
          <w:rFonts w:eastAsia="Calibri"/>
          <w:b/>
          <w:bCs/>
        </w:rPr>
        <w:t>rekių priėmimo–perdavimo aktas</w:t>
      </w:r>
      <w:r w:rsidRPr="00224797">
        <w:rPr>
          <w:rFonts w:eastAsia="Calibri"/>
          <w:bCs/>
        </w:rPr>
        <w:t xml:space="preserve"> </w:t>
      </w:r>
      <w:r w:rsidRPr="00224797">
        <w:rPr>
          <w:rFonts w:eastAsia="Calibri"/>
        </w:rPr>
        <w:t xml:space="preserve">– Tiekėjo ir Pirkėjo tarpusavyje Prekių pateikimo dieną pasirašomas dokumentas, kuriuo nustatoma, kad Prekės ar bet kuri jų dalis, jei tokios dalys nustatomos Pirkimo sąlygose ar Sutartyje, Pirkėjui yra tinkamos, jos kokybiškos (išskyrus atvejus, kai tokiame dokumente konkrečiai pažymimi neatitikimai ir trūkumai bei tokių neatitikimų ir trūkumų šalinimo terminai bei sąlygos, taip pat išskyrus atvejus, kai Pirkėjas neturi galimybės pažymėti tokių neatitikimų ir trūkumų, kadangi Prekės pateiktos su paslėptais trūkumais ir neatitikimais) ir atitinkančios Sutarties sąlygas, Prekių tiekėjo perduodamos ir Pirkėjo priimamos. </w:t>
      </w:r>
    </w:p>
    <w:p w14:paraId="6C0A9F0C" w14:textId="77777777" w:rsidR="00A10C18" w:rsidRPr="00224797" w:rsidRDefault="00A10C18" w:rsidP="00A10C18">
      <w:pPr>
        <w:tabs>
          <w:tab w:val="left" w:pos="567"/>
        </w:tabs>
        <w:snapToGrid w:val="0"/>
        <w:jc w:val="both"/>
        <w:rPr>
          <w:rFonts w:eastAsia="Times New Roman"/>
          <w:lang w:eastAsia="lt-LT"/>
        </w:rPr>
      </w:pPr>
      <w:r w:rsidRPr="00224797">
        <w:rPr>
          <w:rFonts w:eastAsia="Times New Roman"/>
          <w:lang w:eastAsia="lt-LT"/>
        </w:rPr>
        <w:tab/>
        <w:t xml:space="preserve"> </w:t>
      </w:r>
      <w:r w:rsidRPr="00224797">
        <w:rPr>
          <w:rFonts w:eastAsia="Times New Roman"/>
          <w:b/>
          <w:lang w:eastAsia="lt-LT"/>
        </w:rPr>
        <w:t>P</w:t>
      </w:r>
      <w:r w:rsidRPr="00224797">
        <w:rPr>
          <w:rFonts w:eastAsia="Times New Roman"/>
          <w:b/>
          <w:bCs/>
          <w:lang w:eastAsia="lt-LT"/>
        </w:rPr>
        <w:t xml:space="preserve">rekių priėmimo–perdavimo akto gavimo data </w:t>
      </w:r>
      <w:r w:rsidRPr="00224797">
        <w:rPr>
          <w:rFonts w:eastAsia="Times New Roman"/>
          <w:lang w:eastAsia="lt-LT"/>
        </w:rPr>
        <w:t>– Tiekėjo išrašytas P</w:t>
      </w:r>
      <w:r w:rsidRPr="00224797">
        <w:rPr>
          <w:rFonts w:eastAsia="Times New Roman"/>
          <w:bCs/>
          <w:lang w:eastAsia="lt-LT"/>
        </w:rPr>
        <w:t xml:space="preserve">rekių priėmimo–perdavimo aktas </w:t>
      </w:r>
      <w:r w:rsidRPr="00224797">
        <w:rPr>
          <w:rFonts w:eastAsia="Times New Roman"/>
          <w:lang w:eastAsia="lt-LT"/>
        </w:rPr>
        <w:t>bus laikomas gautu, kai Pirkėjas gaus Tiekėjo atsiųstą ar tiesiogiai pateiktą P</w:t>
      </w:r>
      <w:r w:rsidRPr="00224797">
        <w:rPr>
          <w:rFonts w:eastAsia="Times New Roman"/>
          <w:bCs/>
          <w:lang w:eastAsia="lt-LT"/>
        </w:rPr>
        <w:t xml:space="preserve">rekių priėmimo–perdavimo aktą </w:t>
      </w:r>
      <w:r w:rsidRPr="00224797">
        <w:rPr>
          <w:rFonts w:eastAsia="Times New Roman"/>
          <w:lang w:eastAsia="lt-LT"/>
        </w:rPr>
        <w:t>Pirkėjo nurodytu adresu.</w:t>
      </w:r>
    </w:p>
    <w:p w14:paraId="6E8473D6" w14:textId="1293B69A" w:rsidR="00A10C18" w:rsidRPr="00224797" w:rsidRDefault="00A10C18" w:rsidP="00A10C18">
      <w:pPr>
        <w:ind w:firstLine="567"/>
        <w:jc w:val="both"/>
        <w:rPr>
          <w:rFonts w:eastAsia="Times New Roman"/>
        </w:rPr>
      </w:pPr>
      <w:r w:rsidRPr="00224797">
        <w:rPr>
          <w:rFonts w:eastAsia="Times New Roman"/>
          <w:lang w:eastAsia="lt-LT"/>
        </w:rPr>
        <w:t xml:space="preserve">4.4.5. </w:t>
      </w:r>
      <w:r w:rsidRPr="00224797">
        <w:rPr>
          <w:rFonts w:eastAsia="Times New Roman"/>
        </w:rPr>
        <w:t>Sąskaitos faktūros teikiamos tik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w:t>
      </w:r>
      <w:r w:rsidR="0089698A">
        <w:rPr>
          <w:rFonts w:eastAsia="Times New Roman"/>
        </w:rPr>
        <w:t>formacinės sistemos „</w:t>
      </w:r>
      <w:proofErr w:type="gramStart"/>
      <w:r w:rsidR="0089698A">
        <w:rPr>
          <w:rFonts w:eastAsia="Times New Roman"/>
        </w:rPr>
        <w:t>SABIS</w:t>
      </w:r>
      <w:r w:rsidRPr="00224797">
        <w:rPr>
          <w:rFonts w:eastAsia="Times New Roman"/>
        </w:rPr>
        <w:t>“ priemonėmis</w:t>
      </w:r>
      <w:proofErr w:type="gramEnd"/>
      <w:r w:rsidRPr="00224797">
        <w:rPr>
          <w:rFonts w:eastAsia="Times New Roman"/>
        </w:rPr>
        <w:t>. Užsakovas elektronines sąskaitas faktūras priima ir apdoroja naudodamasi in</w:t>
      </w:r>
      <w:r w:rsidR="0089698A">
        <w:rPr>
          <w:rFonts w:eastAsia="Times New Roman"/>
        </w:rPr>
        <w:t>formacinės sistemos „</w:t>
      </w:r>
      <w:proofErr w:type="gramStart"/>
      <w:r w:rsidR="0089698A">
        <w:rPr>
          <w:rFonts w:eastAsia="Times New Roman"/>
        </w:rPr>
        <w:t>SABIS</w:t>
      </w:r>
      <w:r w:rsidRPr="00224797">
        <w:rPr>
          <w:rFonts w:eastAsia="Times New Roman"/>
        </w:rPr>
        <w:t>“ priemonėmis</w:t>
      </w:r>
      <w:proofErr w:type="gramEnd"/>
      <w:r w:rsidRPr="00224797">
        <w:rPr>
          <w:rFonts w:eastAsia="Times New Roman"/>
        </w:rPr>
        <w:t>, išskyrus</w:t>
      </w:r>
      <w:r w:rsidRPr="00224797">
        <w:rPr>
          <w:rFonts w:eastAsia="Times New Roman"/>
          <w:b/>
          <w:bCs/>
        </w:rPr>
        <w:t>.</w:t>
      </w:r>
      <w:r w:rsidRPr="00224797">
        <w:rPr>
          <w:rFonts w:eastAsia="Times New Roman"/>
        </w:rPr>
        <w:t xml:space="preserve"> </w:t>
      </w:r>
    </w:p>
    <w:p w14:paraId="6A5CC8E8" w14:textId="77777777" w:rsidR="00A10C18" w:rsidRPr="00224797" w:rsidRDefault="00A10C18" w:rsidP="00A10C18">
      <w:pPr>
        <w:ind w:firstLine="567"/>
        <w:jc w:val="both"/>
        <w:rPr>
          <w:rFonts w:eastAsia="Times New Roman"/>
        </w:rPr>
      </w:pPr>
      <w:r w:rsidRPr="00224797">
        <w:rPr>
          <w:rFonts w:eastAsia="Times New Roman"/>
        </w:rPr>
        <w:t>Išlaidas, susijusias su mokesčiais už elektroninės sąskaitos faktūros pateikimą informacinės sistemos priemonėmis, apmoka Tiekėjas.</w:t>
      </w:r>
    </w:p>
    <w:p w14:paraId="04946957" w14:textId="77777777" w:rsidR="00A10C18" w:rsidRPr="00224797" w:rsidRDefault="00A10C18" w:rsidP="00A10C18">
      <w:pPr>
        <w:tabs>
          <w:tab w:val="left" w:pos="567"/>
        </w:tabs>
        <w:snapToGrid w:val="0"/>
        <w:ind w:firstLine="567"/>
        <w:jc w:val="both"/>
        <w:rPr>
          <w:rFonts w:eastAsia="Times New Roman"/>
          <w:b/>
          <w:bCs/>
          <w:lang w:eastAsia="lt-LT"/>
        </w:rPr>
      </w:pPr>
      <w:r w:rsidRPr="00224797">
        <w:rPr>
          <w:rFonts w:eastAsia="Times New Roman"/>
          <w:lang w:eastAsia="lt-LT"/>
        </w:rPr>
        <w:t>4.4.6. Pirkėjas už įsigytas Prekes Tiekėjui atsiskaito mokėjimo pavedimu į Tiekėjo nurodytą banko sąskaitą:</w:t>
      </w:r>
    </w:p>
    <w:p w14:paraId="4C99E826" w14:textId="77777777" w:rsidR="00A10C18" w:rsidRPr="00224797" w:rsidRDefault="00A10C18" w:rsidP="00A10C18">
      <w:pPr>
        <w:ind w:firstLine="2268"/>
        <w:jc w:val="both"/>
        <w:rPr>
          <w:rFonts w:eastAsia="Times New Roman"/>
          <w:iCs/>
          <w:lang w:eastAsia="lt-LT"/>
        </w:rPr>
      </w:pPr>
      <w:r w:rsidRPr="00224797">
        <w:rPr>
          <w:rFonts w:eastAsia="Times New Roman"/>
          <w:lang w:eastAsia="lt-LT"/>
        </w:rPr>
        <w:t xml:space="preserve">Sąskaitos Nr. </w:t>
      </w:r>
      <w:r w:rsidRPr="00224797">
        <w:rPr>
          <w:rFonts w:eastAsia="Times New Roman"/>
          <w:iCs/>
          <w:lang w:eastAsia="lt-LT"/>
        </w:rPr>
        <w:t>[sąskaitos numeris];</w:t>
      </w:r>
    </w:p>
    <w:p w14:paraId="476BE6D3" w14:textId="77777777" w:rsidR="00A10C18" w:rsidRPr="00224797" w:rsidRDefault="00A10C18" w:rsidP="00A10C18">
      <w:pPr>
        <w:tabs>
          <w:tab w:val="left" w:pos="6975"/>
        </w:tabs>
        <w:ind w:firstLine="2268"/>
        <w:jc w:val="both"/>
        <w:rPr>
          <w:rFonts w:eastAsia="Times New Roman"/>
          <w:iCs/>
          <w:lang w:eastAsia="lt-LT"/>
        </w:rPr>
      </w:pPr>
      <w:r w:rsidRPr="00224797">
        <w:rPr>
          <w:rFonts w:eastAsia="Times New Roman"/>
          <w:lang w:eastAsia="lt-LT"/>
        </w:rPr>
        <w:t xml:space="preserve">Bankas </w:t>
      </w:r>
      <w:r w:rsidRPr="00224797">
        <w:rPr>
          <w:rFonts w:eastAsia="Times New Roman"/>
          <w:iCs/>
          <w:lang w:eastAsia="lt-LT"/>
        </w:rPr>
        <w:t>[banko pavadinimas];</w:t>
      </w:r>
      <w:r w:rsidRPr="00224797">
        <w:rPr>
          <w:rFonts w:eastAsia="Times New Roman"/>
          <w:iCs/>
          <w:lang w:eastAsia="lt-LT"/>
        </w:rPr>
        <w:tab/>
      </w:r>
    </w:p>
    <w:p w14:paraId="11831182" w14:textId="77777777" w:rsidR="00A10C18" w:rsidRPr="00224797" w:rsidRDefault="00A10C18" w:rsidP="00A10C18">
      <w:pPr>
        <w:ind w:firstLine="2268"/>
        <w:jc w:val="both"/>
        <w:rPr>
          <w:rFonts w:eastAsia="Times New Roman"/>
          <w:iCs/>
          <w:lang w:eastAsia="lt-LT"/>
        </w:rPr>
      </w:pPr>
      <w:r w:rsidRPr="00224797">
        <w:rPr>
          <w:rFonts w:eastAsia="Times New Roman"/>
          <w:lang w:eastAsia="lt-LT"/>
        </w:rPr>
        <w:t>Banko kodas [</w:t>
      </w:r>
      <w:r w:rsidRPr="00224797">
        <w:rPr>
          <w:rFonts w:eastAsia="Times New Roman"/>
          <w:iCs/>
          <w:lang w:eastAsia="lt-LT"/>
        </w:rPr>
        <w:t>banko kodas].</w:t>
      </w:r>
    </w:p>
    <w:p w14:paraId="6C436E6F" w14:textId="77777777" w:rsidR="00A10C18" w:rsidRPr="00224797" w:rsidRDefault="00A10C18" w:rsidP="00A10C18">
      <w:pPr>
        <w:ind w:firstLine="567"/>
        <w:jc w:val="both"/>
        <w:rPr>
          <w:rFonts w:eastAsia="Times New Roman"/>
          <w:lang w:eastAsia="lt-LT"/>
        </w:rPr>
      </w:pPr>
      <w:r w:rsidRPr="00224797">
        <w:rPr>
          <w:rFonts w:eastAsia="Times New Roman"/>
          <w:lang w:eastAsia="lt-LT"/>
        </w:rPr>
        <w:t>Apmokėjimas laikomas įvykdytu, kai pinigai patenka į Tiekėjo šiame punkte nurodytą sąskaitą.</w:t>
      </w:r>
      <w:r w:rsidRPr="00224797">
        <w:rPr>
          <w:rFonts w:eastAsia="Times New Roman"/>
        </w:rPr>
        <w:t xml:space="preserve"> Tiekėjui iš anksto neinformavus Pirkėjo apie banko sąskaitos (rekvizitų) pasikeitimus, Tiekėjas prisiima su tokiu nepranešimu susijusią ir iš to kylančią riziką.</w:t>
      </w:r>
    </w:p>
    <w:p w14:paraId="71F079BA" w14:textId="77777777" w:rsidR="00A10C18" w:rsidRPr="00224797" w:rsidRDefault="00A10C18" w:rsidP="00A10C18">
      <w:pPr>
        <w:widowControl w:val="0"/>
        <w:ind w:firstLine="567"/>
        <w:jc w:val="both"/>
        <w:rPr>
          <w:rFonts w:eastAsia="Times New Roman"/>
          <w:lang w:eastAsia="lt-LT"/>
        </w:rPr>
      </w:pPr>
      <w:r w:rsidRPr="00224797">
        <w:rPr>
          <w:rFonts w:eastAsia="Times New Roman"/>
          <w:lang w:eastAsia="lt-LT"/>
        </w:rPr>
        <w:t xml:space="preserve">4.4.7. Atsiskaitant už įsigytas Prekes negali būti taikomi Sutartyje nenumatyti mokesčiai ar kainos. </w:t>
      </w:r>
    </w:p>
    <w:p w14:paraId="317AD9DE" w14:textId="77777777" w:rsidR="00A10C18" w:rsidRPr="00224797" w:rsidRDefault="00A10C18" w:rsidP="005E7B54">
      <w:pPr>
        <w:jc w:val="both"/>
        <w:rPr>
          <w:rFonts w:eastAsia="Times New Roman"/>
          <w:lang w:eastAsia="lt-LT"/>
        </w:rPr>
      </w:pPr>
      <w:r w:rsidRPr="00224797">
        <w:rPr>
          <w:rFonts w:eastAsia="Times New Roman"/>
          <w:lang w:eastAsia="lt-LT"/>
        </w:rPr>
        <w:t>4.5. Pirkėjas turi teisę be atskiro išankstinio Tiekėjo įspėjimo sulaikyti ir (ar) išskaičiuoti iš Tiekėjui pagal šią Sutartį mokėtinų sumų visas ir bet kokias nuostolių kompensavimo ir (ar) netesybų (delspinigių, baudų) sumas, Tiekėjo mokėtinas Pirkėjui, t.y. Pirkėjui vienašališkai įskaitant vienarūšį priešpriešinį reikalavimą dėl atitinkamos sumos. Apie atliktą įskaitymą Pirkėjas raštu informuoja Tiekėją.</w:t>
      </w:r>
    </w:p>
    <w:p w14:paraId="5104F8E2" w14:textId="611AEDE6" w:rsidR="00A10C18" w:rsidRPr="00224797" w:rsidRDefault="00A10C18" w:rsidP="00A10C18">
      <w:pPr>
        <w:widowControl w:val="0"/>
        <w:numPr>
          <w:ilvl w:val="1"/>
          <w:numId w:val="0"/>
        </w:numPr>
        <w:tabs>
          <w:tab w:val="left" w:pos="709"/>
        </w:tabs>
        <w:suppressAutoHyphens/>
        <w:autoSpaceDN w:val="0"/>
        <w:jc w:val="both"/>
        <w:textAlignment w:val="baseline"/>
        <w:rPr>
          <w:rFonts w:eastAsia="Microsoft Sans Serif"/>
          <w:b/>
          <w:lang w:eastAsia="lt-LT" w:bidi="lt-LT"/>
        </w:rPr>
      </w:pPr>
      <w:r w:rsidRPr="00224797">
        <w:rPr>
          <w:rFonts w:eastAsia="Microsoft Sans Serif"/>
        </w:rPr>
        <w:t>4.6.</w:t>
      </w:r>
      <w:r w:rsidRPr="00224797">
        <w:rPr>
          <w:rFonts w:eastAsia="Microsoft Sans Serif"/>
          <w:b/>
        </w:rPr>
        <w:t xml:space="preserve"> </w:t>
      </w:r>
      <w:r w:rsidRPr="00224797">
        <w:rPr>
          <w:rFonts w:eastAsia="Microsoft Sans Serif"/>
          <w:b/>
          <w:lang w:eastAsia="lt-LT" w:bidi="lt-LT"/>
        </w:rPr>
        <w:t>Pirkėjas turi teisę sulaikyti apmokėjimą, jei:</w:t>
      </w:r>
    </w:p>
    <w:p w14:paraId="46CCCAC5" w14:textId="77777777" w:rsidR="00A10C18" w:rsidRPr="00224797" w:rsidRDefault="00A10C18" w:rsidP="00A10C18">
      <w:pPr>
        <w:widowControl w:val="0"/>
        <w:numPr>
          <w:ilvl w:val="2"/>
          <w:numId w:val="0"/>
        </w:numPr>
        <w:tabs>
          <w:tab w:val="left" w:pos="709"/>
          <w:tab w:val="left" w:pos="1560"/>
        </w:tabs>
        <w:suppressAutoHyphens/>
        <w:autoSpaceDN w:val="0"/>
        <w:ind w:firstLine="709"/>
        <w:jc w:val="both"/>
        <w:textAlignment w:val="baseline"/>
        <w:rPr>
          <w:rFonts w:eastAsia="Times New Roman"/>
          <w:lang w:eastAsia="lt-LT"/>
        </w:rPr>
      </w:pPr>
      <w:r w:rsidRPr="00224797">
        <w:rPr>
          <w:rFonts w:eastAsia="Times New Roman"/>
          <w:lang w:eastAsia="lt-LT"/>
        </w:rPr>
        <w:t>4.6.1. po</w:t>
      </w:r>
      <w:r w:rsidRPr="00224797">
        <w:rPr>
          <w:rFonts w:eastAsia="Microsoft Sans Serif"/>
          <w:lang w:val="pt-PT"/>
        </w:rPr>
        <w:t xml:space="preserve"> sąskaitos-faktūros</w:t>
      </w:r>
      <w:r w:rsidRPr="00224797">
        <w:rPr>
          <w:rFonts w:eastAsia="Times New Roman"/>
          <w:lang w:eastAsia="lt-LT"/>
        </w:rPr>
        <w:t xml:space="preserve"> pasirašymo dienos paaiškėja įsigytų Prekių trūkumai/defektai, jeigu jų nebuvo įmanoma pastebėti</w:t>
      </w:r>
      <w:r w:rsidRPr="00224797">
        <w:rPr>
          <w:rFonts w:eastAsia="Microsoft Sans Serif"/>
          <w:lang w:val="pt-PT"/>
        </w:rPr>
        <w:t xml:space="preserve"> sąskaitos-faktūros pasirašymo </w:t>
      </w:r>
      <w:r w:rsidRPr="00224797">
        <w:rPr>
          <w:rFonts w:eastAsia="Times New Roman"/>
          <w:lang w:eastAsia="lt-LT"/>
        </w:rPr>
        <w:t>metu</w:t>
      </w:r>
      <w:r w:rsidRPr="00224797">
        <w:rPr>
          <w:rFonts w:eastAsia="Microsoft Sans Serif"/>
        </w:rPr>
        <w:t xml:space="preserve"> (kol Tiekėjas pakeis Prekes kokybiškomis)</w:t>
      </w:r>
      <w:r w:rsidRPr="00224797">
        <w:rPr>
          <w:rFonts w:eastAsia="Times New Roman"/>
          <w:lang w:eastAsia="lt-LT"/>
        </w:rPr>
        <w:t>;</w:t>
      </w:r>
    </w:p>
    <w:p w14:paraId="398BCB26" w14:textId="77777777" w:rsidR="00A10C18" w:rsidRPr="00224797" w:rsidRDefault="00A10C18" w:rsidP="00A10C18">
      <w:pPr>
        <w:widowControl w:val="0"/>
        <w:numPr>
          <w:ilvl w:val="2"/>
          <w:numId w:val="0"/>
        </w:numPr>
        <w:tabs>
          <w:tab w:val="left" w:pos="709"/>
          <w:tab w:val="left" w:pos="1560"/>
        </w:tabs>
        <w:suppressAutoHyphens/>
        <w:autoSpaceDN w:val="0"/>
        <w:ind w:firstLine="709"/>
        <w:jc w:val="both"/>
        <w:textAlignment w:val="baseline"/>
        <w:rPr>
          <w:rFonts w:eastAsia="Times New Roman"/>
          <w:lang w:eastAsia="lt-LT"/>
        </w:rPr>
      </w:pPr>
      <w:r w:rsidRPr="00224797">
        <w:rPr>
          <w:rFonts w:eastAsia="Times New Roman"/>
          <w:lang w:eastAsia="lt-LT"/>
        </w:rPr>
        <w:t>4.6.2. po</w:t>
      </w:r>
      <w:r w:rsidRPr="00224797">
        <w:rPr>
          <w:rFonts w:eastAsia="Microsoft Sans Serif"/>
          <w:lang w:val="pt-PT"/>
        </w:rPr>
        <w:t xml:space="preserve"> sąskaitos-faktūros </w:t>
      </w:r>
      <w:r w:rsidRPr="00224797">
        <w:rPr>
          <w:rFonts w:eastAsia="Times New Roman"/>
          <w:lang w:eastAsia="lt-LT"/>
        </w:rPr>
        <w:t>pasirašymo dienos paaiškėja, kad Pirkėjui padaryti nuostoliai dėl Tiekėjo kaltės – iki nurodytų aplinkybių pašalinimo momento. Šiuo atveju negali būti sulaikyta daugiau mokėtinų sumų, negu gali reikėti tiesioginiams Pirkėjo nuostoliams padengti;</w:t>
      </w:r>
    </w:p>
    <w:p w14:paraId="42FD33A4" w14:textId="77777777" w:rsidR="00A10C18" w:rsidRPr="00224797" w:rsidRDefault="00A10C18" w:rsidP="00A10C18">
      <w:pPr>
        <w:widowControl w:val="0"/>
        <w:numPr>
          <w:ilvl w:val="2"/>
          <w:numId w:val="0"/>
        </w:numPr>
        <w:tabs>
          <w:tab w:val="left" w:pos="709"/>
          <w:tab w:val="left" w:pos="1560"/>
        </w:tabs>
        <w:suppressAutoHyphens/>
        <w:autoSpaceDN w:val="0"/>
        <w:ind w:firstLine="709"/>
        <w:jc w:val="both"/>
        <w:textAlignment w:val="baseline"/>
        <w:rPr>
          <w:rFonts w:eastAsia="Times New Roman"/>
          <w:lang w:eastAsia="lt-LT"/>
        </w:rPr>
      </w:pPr>
      <w:r w:rsidRPr="00224797">
        <w:rPr>
          <w:rFonts w:eastAsia="Microsoft Sans Serif"/>
        </w:rPr>
        <w:t xml:space="preserve">4.6.3. sąskaitoje-faktūroje nurodyta neteisinga suma ar Sutarties Šalies rekvizitai, Prekių pavadinimai ir pan. (kol bus ištaisytos skaičiavimo klaidos ar neteisingai nurodyti Sutarties Šalies rekvizitai, </w:t>
      </w:r>
      <w:r w:rsidRPr="00224797">
        <w:rPr>
          <w:rFonts w:eastAsia="Microsoft Sans Serif"/>
        </w:rPr>
        <w:lastRenderedPageBreak/>
        <w:t>Prekių pavadinimai ir pan.);</w:t>
      </w:r>
    </w:p>
    <w:p w14:paraId="06B2F552" w14:textId="77777777" w:rsidR="00A10C18" w:rsidRPr="00224797" w:rsidRDefault="00A10C18" w:rsidP="00A10C18">
      <w:pPr>
        <w:ind w:firstLine="709"/>
        <w:jc w:val="both"/>
        <w:rPr>
          <w:rFonts w:eastAsia="Times New Roman"/>
          <w:lang w:eastAsia="lt-LT"/>
        </w:rPr>
      </w:pPr>
      <w:r w:rsidRPr="00224797">
        <w:rPr>
          <w:rFonts w:eastAsia="Times New Roman"/>
          <w:lang w:eastAsia="lt-LT"/>
        </w:rPr>
        <w:t>4.6.4. Tiekėjas nesilaikė sutartinių įsipareigojimų atlikimo terminų (kol Tiekėjas sumokės delspinigius);</w:t>
      </w:r>
    </w:p>
    <w:p w14:paraId="1A79FCFE" w14:textId="77777777" w:rsidR="00A10C18" w:rsidRPr="00224797" w:rsidRDefault="00A10C18" w:rsidP="00A10C18">
      <w:pPr>
        <w:ind w:firstLine="709"/>
        <w:jc w:val="both"/>
        <w:rPr>
          <w:rFonts w:eastAsia="Times New Roman"/>
          <w:lang w:eastAsia="lt-LT"/>
        </w:rPr>
      </w:pPr>
      <w:r w:rsidRPr="00224797">
        <w:rPr>
          <w:rFonts w:eastAsia="Times New Roman"/>
          <w:lang w:eastAsia="lt-LT"/>
        </w:rPr>
        <w:t>4.6.5. Tiekėjas pateikė nekokybiškas ir (ar) techninės specifikacijos reikalavimų neatitinkančias Prekes (kol Tiekėjas pakeis Prekes kokybiškomis ir (ar) techninės specifikacijos reikalavimus atitinkančiomis Prekėmis);</w:t>
      </w:r>
    </w:p>
    <w:p w14:paraId="66645C1F" w14:textId="5DB50336" w:rsidR="00A10C18" w:rsidRPr="0097503F" w:rsidRDefault="00A10C18" w:rsidP="0097503F">
      <w:pPr>
        <w:ind w:firstLine="709"/>
        <w:jc w:val="both"/>
        <w:rPr>
          <w:rFonts w:eastAsia="Times New Roman"/>
          <w:lang w:eastAsia="lt-LT" w:bidi="lt-LT"/>
        </w:rPr>
      </w:pPr>
      <w:r w:rsidRPr="00224797">
        <w:rPr>
          <w:rFonts w:eastAsia="Times New Roman"/>
          <w:lang w:eastAsia="lt-LT"/>
        </w:rPr>
        <w:t>4.6.6. Tiekėjas</w:t>
      </w:r>
      <w:r w:rsidRPr="00224797">
        <w:rPr>
          <w:rFonts w:eastAsia="Times New Roman"/>
          <w:lang w:eastAsia="lt-LT" w:bidi="lt-LT"/>
        </w:rPr>
        <w:t xml:space="preserve"> nevykdo kitų savo įsipareigojimų pagal šią Sutartį.</w:t>
      </w:r>
    </w:p>
    <w:p w14:paraId="332EFF7B" w14:textId="77777777" w:rsidR="00A10C18" w:rsidRDefault="00A10C18" w:rsidP="005E7B54">
      <w:pPr>
        <w:jc w:val="both"/>
      </w:pPr>
      <w:r w:rsidRPr="003665A7">
        <w:rPr>
          <w:rFonts w:eastAsia="Times New Roman"/>
          <w:lang w:eastAsia="lt-LT"/>
        </w:rPr>
        <w:t xml:space="preserve">4.7. </w:t>
      </w:r>
      <w:r w:rsidRPr="003665A7">
        <w:t xml:space="preserve">Tiesioginio atsiskaitymo Tiekėjo pasitelkiamiems subtiekėjams galimybės įgyvendinamos šia tvarka: </w:t>
      </w:r>
    </w:p>
    <w:p w14:paraId="2D0BF2F1" w14:textId="77777777" w:rsidR="00A10C18" w:rsidRDefault="00A10C18" w:rsidP="0097503F">
      <w:pPr>
        <w:ind w:firstLine="709"/>
        <w:jc w:val="both"/>
      </w:pPr>
      <w:r>
        <w:t xml:space="preserve">4.7.1. </w:t>
      </w:r>
      <w:r w:rsidRPr="003665A7">
        <w:t xml:space="preserve">Subtiekėjas, norėdamas, kad Užsakovas tiesiogiai atsiskaitytų su juo, pateikia prašymą Užsakovui ir inicijuoja trišalės sutarties tarp jo, Užsakovo ir Tiekėjo sudarymą. Subtiekimo sutartis turi būti sudaryta ne vėliau kaip iki Užsakovo atsiskaitymo su subtiekėju. Šioje sutartyje nurodoma Tiekėjo teisė prieštarauti nepagrįstiems mokėjimams, tiesioginio atsiskaitymo su subtiekėju tvarka, atsižvelgiant į pirkimo dokumentuose ir subtiekimo sutartyje nustatytus reikalavimus. </w:t>
      </w:r>
    </w:p>
    <w:p w14:paraId="3E73D88C" w14:textId="77777777" w:rsidR="00A10C18" w:rsidRDefault="00A10C18" w:rsidP="0097503F">
      <w:pPr>
        <w:ind w:firstLine="709"/>
        <w:jc w:val="both"/>
      </w:pPr>
      <w:r>
        <w:t xml:space="preserve">4.7.2. </w:t>
      </w:r>
      <w:r w:rsidRPr="003665A7">
        <w:t xml:space="preserve">Subtiekėjas, prieš pateikdamas sąskaitą faktūrą Užsakovui, turi ją suderinti su Tiekėju. Suderinimas laikomas tinkamu, kai subtiekėjo išrašytą sąskaitą faktūrą raštu patvirtina atsakingas Tiekėjo atstovas, kuris yra nurodytas trišalėje sutartyje. Užsakovo atlikti mokėjimai subtiekėjui pagal jo pateiktas sąskaitas faktūras atitinkamai mažina sumą, kurią Užsakovas turi sumokėti Tiekėjui pagal Pirkimo sutarties sąlygas ir tvarką. Tiekėjas, išrašydamas ir pateikdamas sąskaitas faktūras Užsakovui, atitinkamai į jas neįtraukia subtiekėjo tiesiogiai Užsakovui pateiktų ir Tiekėjo patvirtintų sąskaitų faktūrų sumų. </w:t>
      </w:r>
    </w:p>
    <w:p w14:paraId="7D475A42" w14:textId="77777777" w:rsidR="00A10C18" w:rsidRDefault="00A10C18" w:rsidP="0097503F">
      <w:pPr>
        <w:ind w:firstLine="709"/>
        <w:jc w:val="both"/>
      </w:pPr>
      <w:r>
        <w:t xml:space="preserve">4.7.3. </w:t>
      </w:r>
      <w:r w:rsidRPr="003665A7">
        <w:t xml:space="preserve">Tiesioginis atsiskaitymas su subtiekėju neatleidžia Tiekėjo nuo jo prisiimtų įsipareigojimų pagal sudarytą Pirkimo sutartį. Nepaisant nustatyto galimo tiesioginio atsiskaitymo su subtiekėju, Tiekėjui Pirkimo sutartimi numatytos teisės, pareigos ir kiti įsipareigojimai nepereina subtiekėjui. </w:t>
      </w:r>
    </w:p>
    <w:p w14:paraId="355E894B" w14:textId="77777777" w:rsidR="00A10C18" w:rsidRDefault="00A10C18" w:rsidP="0097503F">
      <w:pPr>
        <w:ind w:firstLine="720"/>
        <w:jc w:val="both"/>
      </w:pPr>
      <w:r>
        <w:t xml:space="preserve">4.7.4. </w:t>
      </w:r>
      <w:r w:rsidRPr="003665A7">
        <w:t xml:space="preserve">Atsiskaitymas su subtiekėju vykdomas per 30 (trisdešimt) kalendorinių dienų nuo tinkamos sąskaitos faktūros pateikimo Užsakovui. 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subtiekėjui pateikia įrodymus, patvirtinančius apie finansavimo iš trečiųjų šalių vėlavimą; </w:t>
      </w:r>
    </w:p>
    <w:p w14:paraId="06C5CAB5" w14:textId="02321288" w:rsidR="00A10C18" w:rsidRDefault="00A10C18" w:rsidP="0097503F">
      <w:pPr>
        <w:ind w:firstLine="720"/>
        <w:jc w:val="both"/>
      </w:pPr>
      <w:r>
        <w:t>4.7.</w:t>
      </w:r>
      <w:r w:rsidR="0097503F">
        <w:t>5</w:t>
      </w:r>
      <w:r>
        <w:t xml:space="preserve">. </w:t>
      </w:r>
      <w:r w:rsidRPr="003665A7">
        <w:t xml:space="preserve">Atsiskaitymai su subtiekėju atliekami trišalėje sutartyje nustatyta tvarka ir kainomis, bet ne didesniais nei nustatyta Pirkimo sutartyje. </w:t>
      </w:r>
    </w:p>
    <w:p w14:paraId="6D44A183" w14:textId="277CCD60" w:rsidR="00A10C18" w:rsidRPr="00224797" w:rsidRDefault="00A10C18" w:rsidP="0097503F">
      <w:pPr>
        <w:ind w:firstLine="720"/>
        <w:jc w:val="both"/>
        <w:rPr>
          <w:rFonts w:eastAsia="Times New Roman"/>
          <w:lang w:eastAsia="lt-LT"/>
        </w:rPr>
      </w:pPr>
      <w:r>
        <w:t>4.7.</w:t>
      </w:r>
      <w:r w:rsidR="0097503F">
        <w:t>6</w:t>
      </w:r>
      <w:r>
        <w:t xml:space="preserve">. </w:t>
      </w:r>
      <w:r w:rsidRPr="003665A7">
        <w:t>Jei dėl tiesioginio atsiskaitymo su subtiekėju faktiškai nesutampa Tiekėjo ir subtiekėjo nurodyti Prekių kiekiai/mokėtinos sumos, rizika prieš Užsakovą tenka Tiekėjui ir neatitikimai pašalinami Tiekėjo sąskaita.</w:t>
      </w:r>
      <w:r w:rsidR="0097503F">
        <w:rPr>
          <w:rFonts w:eastAsia="Times New Roman"/>
          <w:lang w:eastAsia="lt-LT"/>
        </w:rPr>
        <w:tab/>
      </w:r>
    </w:p>
    <w:p w14:paraId="7CF5090F" w14:textId="55261A79" w:rsidR="00A10C18" w:rsidRPr="00224797" w:rsidRDefault="00A10C18" w:rsidP="00A10C18">
      <w:pPr>
        <w:tabs>
          <w:tab w:val="left" w:pos="810"/>
        </w:tabs>
        <w:jc w:val="both"/>
        <w:rPr>
          <w:rFonts w:eastAsia="Times New Roman"/>
          <w:color w:val="000000"/>
          <w:lang w:eastAsia="lt-LT"/>
        </w:rPr>
      </w:pPr>
      <w:r w:rsidRPr="00224797">
        <w:rPr>
          <w:rFonts w:eastAsia="Times New Roman"/>
          <w:lang w:eastAsia="lt-LT"/>
        </w:rPr>
        <w:t xml:space="preserve">4.8. </w:t>
      </w:r>
      <w:r w:rsidRPr="00224797">
        <w:rPr>
          <w:rFonts w:eastAsia="Times New Roman"/>
          <w:b/>
          <w:color w:val="000000"/>
          <w:lang w:eastAsia="zh-CN"/>
        </w:rPr>
        <w:t>Sutarties kaina</w:t>
      </w:r>
      <w:r w:rsidRPr="00224797">
        <w:rPr>
          <w:rFonts w:eastAsia="Times New Roman"/>
          <w:color w:val="000000"/>
          <w:lang w:eastAsia="zh-CN"/>
        </w:rPr>
        <w:t xml:space="preserve"> </w:t>
      </w:r>
      <w:r w:rsidRPr="00224797">
        <w:rPr>
          <w:rFonts w:eastAsia="Times New Roman"/>
          <w:b/>
          <w:color w:val="000000"/>
          <w:lang w:eastAsia="zh-CN"/>
        </w:rPr>
        <w:t>dėl pasikeitusių mokesčių</w:t>
      </w:r>
      <w:r w:rsidRPr="00224797">
        <w:rPr>
          <w:rFonts w:eastAsia="Times New Roman"/>
          <w:color w:val="000000"/>
          <w:lang w:eastAsia="zh-CN"/>
        </w:rPr>
        <w:t xml:space="preserve"> perskaičiuojami tokia tvarka:</w:t>
      </w:r>
    </w:p>
    <w:p w14:paraId="5F6988FF" w14:textId="77777777" w:rsidR="00A10C18" w:rsidRPr="00224797" w:rsidRDefault="00A10C18" w:rsidP="00A10C18">
      <w:pPr>
        <w:tabs>
          <w:tab w:val="left" w:pos="0"/>
          <w:tab w:val="left" w:pos="567"/>
          <w:tab w:val="left" w:pos="851"/>
        </w:tabs>
        <w:ind w:firstLine="567"/>
        <w:jc w:val="both"/>
        <w:rPr>
          <w:rFonts w:eastAsia="Times New Roman"/>
          <w:color w:val="000000"/>
          <w:lang w:val="en-GB" w:eastAsia="zh-CN"/>
        </w:rPr>
      </w:pPr>
      <w:r w:rsidRPr="00224797">
        <w:rPr>
          <w:rFonts w:eastAsia="Times New Roman"/>
          <w:color w:val="000000"/>
          <w:lang w:eastAsia="zh-CN"/>
        </w:rPr>
        <w:t>4.8.1. mokestis, kuriam pasikeitus perskaičiuojama Sutarties kaina: pridėtinės vertės mokestis (PVM). Pasikeitus kitiems mokesčiams, Sutarties kaina ir Prekių įkainiai nebus perskaičiuojami;</w:t>
      </w:r>
    </w:p>
    <w:p w14:paraId="6EB984E9" w14:textId="77777777" w:rsidR="00A10C18" w:rsidRPr="00224797" w:rsidRDefault="00A10C18" w:rsidP="00A10C18">
      <w:pPr>
        <w:tabs>
          <w:tab w:val="left" w:pos="0"/>
          <w:tab w:val="left" w:pos="851"/>
        </w:tabs>
        <w:ind w:firstLine="567"/>
        <w:jc w:val="both"/>
        <w:rPr>
          <w:rFonts w:eastAsia="Times New Roman"/>
          <w:color w:val="000000"/>
          <w:lang w:eastAsia="zh-CN"/>
        </w:rPr>
      </w:pPr>
      <w:r w:rsidRPr="00224797">
        <w:rPr>
          <w:rFonts w:eastAsia="Times New Roman"/>
          <w:color w:val="000000"/>
          <w:lang w:eastAsia="zh-CN"/>
        </w:rPr>
        <w:t>4.8.2. perskaičiavimas atliekamas įsigaliojus Lietuvos Respublikos pridėtinės vertės mokesčio įstatymo pakeitimo įstatymui, kuriuo keičiamas mokesčio tarifas;</w:t>
      </w:r>
    </w:p>
    <w:p w14:paraId="5E2CDC86" w14:textId="77777777" w:rsidR="00A10C18" w:rsidRPr="00224797" w:rsidRDefault="00A10C18" w:rsidP="00A10C18">
      <w:pPr>
        <w:tabs>
          <w:tab w:val="left" w:pos="0"/>
          <w:tab w:val="left" w:pos="851"/>
        </w:tabs>
        <w:ind w:firstLine="567"/>
        <w:jc w:val="both"/>
        <w:rPr>
          <w:rFonts w:eastAsia="Times New Roman"/>
          <w:color w:val="000000"/>
          <w:lang w:eastAsia="zh-CN"/>
        </w:rPr>
      </w:pPr>
      <w:r w:rsidRPr="00224797">
        <w:rPr>
          <w:rFonts w:eastAsia="Times New Roman"/>
          <w:color w:val="000000"/>
          <w:lang w:eastAsia="zh-CN"/>
        </w:rPr>
        <w:t>4.8.3. perskaičiavimo formulė: pasikeitus PVM tarifo dydžiui, Sutarties kainoje esantis PVM tarifas nepristatytoms prekėms keičiamas (mažinamas ar didinamas) pagal Lietuvos Respublikos teisės aktus;</w:t>
      </w:r>
    </w:p>
    <w:p w14:paraId="7A14E082" w14:textId="77777777" w:rsidR="00A10C18" w:rsidRPr="00224797" w:rsidRDefault="00A10C18" w:rsidP="00A10C18">
      <w:pPr>
        <w:tabs>
          <w:tab w:val="left" w:pos="0"/>
          <w:tab w:val="left" w:pos="851"/>
        </w:tabs>
        <w:ind w:firstLine="567"/>
        <w:jc w:val="both"/>
        <w:rPr>
          <w:rFonts w:eastAsia="Times New Roman"/>
          <w:color w:val="000000"/>
          <w:lang w:eastAsia="zh-CN"/>
        </w:rPr>
      </w:pPr>
      <w:r w:rsidRPr="00224797">
        <w:rPr>
          <w:rFonts w:eastAsia="Times New Roman"/>
          <w:color w:val="000000"/>
          <w:lang w:eastAsia="zh-CN"/>
        </w:rPr>
        <w:t xml:space="preserve">4.8.4. </w:t>
      </w:r>
      <w:r w:rsidRPr="00224797">
        <w:rPr>
          <w:rFonts w:eastAsia="Times New Roman"/>
          <w:color w:val="000000"/>
          <w:lang w:eastAsia="lt-LT"/>
        </w:rPr>
        <w:t>Sutarties kainą peržiūrint antrą ir vėlesnį kartą, perskaičiavimo formulė taikoma ne visai Sutarties kainai, bet tik neišpirktiems Prekių kiekiams (apimtims).</w:t>
      </w:r>
    </w:p>
    <w:p w14:paraId="0DF5E7A5" w14:textId="77777777" w:rsidR="00A10C18" w:rsidRPr="00224797" w:rsidRDefault="00A10C18" w:rsidP="00A10C18">
      <w:pPr>
        <w:tabs>
          <w:tab w:val="left" w:pos="0"/>
          <w:tab w:val="left" w:pos="851"/>
        </w:tabs>
        <w:ind w:firstLine="567"/>
        <w:jc w:val="both"/>
        <w:rPr>
          <w:rFonts w:eastAsia="Times New Roman"/>
          <w:color w:val="000000"/>
          <w:lang w:eastAsia="zh-CN"/>
        </w:rPr>
      </w:pPr>
      <w:r w:rsidRPr="00224797">
        <w:rPr>
          <w:rFonts w:eastAsia="Times New Roman"/>
          <w:color w:val="000000"/>
          <w:lang w:eastAsia="zh-CN"/>
        </w:rPr>
        <w:t>4.8.5. Sutarties kainos dėl pasikeitusių mokesčių pakeitimas įforminamas papildomu rašytiniu Šalių susitarimu;</w:t>
      </w:r>
    </w:p>
    <w:p w14:paraId="2DC467B4" w14:textId="77777777" w:rsidR="00A10C18" w:rsidRPr="00224797" w:rsidRDefault="00A10C18" w:rsidP="00A10C18">
      <w:pPr>
        <w:tabs>
          <w:tab w:val="left" w:pos="0"/>
          <w:tab w:val="left" w:pos="851"/>
        </w:tabs>
        <w:ind w:firstLine="567"/>
        <w:jc w:val="both"/>
        <w:rPr>
          <w:rFonts w:eastAsia="Times New Roman"/>
          <w:color w:val="000000"/>
          <w:lang w:eastAsia="zh-CN"/>
        </w:rPr>
      </w:pPr>
      <w:r w:rsidRPr="00224797">
        <w:rPr>
          <w:rFonts w:eastAsia="Times New Roman"/>
          <w:color w:val="000000"/>
          <w:lang w:eastAsia="zh-CN"/>
        </w:rPr>
        <w:t>4.8.6. perskaičiuota Sutarties kaina pradedami taikyti nuo Lietuvos Respublikos pridėtinės vertės mokesčio įstatymo pakeitimo įstatymo, kuriuo keičiamas šio mokesčio tarifas, nurodytos tarifo įsigaliojimo dienos.</w:t>
      </w:r>
    </w:p>
    <w:p w14:paraId="62CB3829" w14:textId="77777777" w:rsidR="00A10C18" w:rsidRPr="00224797" w:rsidRDefault="00A10C18" w:rsidP="002A1A6E">
      <w:pPr>
        <w:jc w:val="both"/>
        <w:rPr>
          <w:rFonts w:eastAsia="Times New Roman"/>
          <w:color w:val="000000"/>
        </w:rPr>
      </w:pPr>
      <w:r w:rsidRPr="00224797">
        <w:rPr>
          <w:rFonts w:eastAsia="Times New Roman"/>
        </w:rPr>
        <w:t xml:space="preserve">4.9. </w:t>
      </w:r>
      <w:r w:rsidRPr="00224797">
        <w:rPr>
          <w:rFonts w:eastAsia="Times New Roman"/>
          <w:b/>
          <w:bCs/>
          <w:color w:val="000000"/>
        </w:rPr>
        <w:t>Prekių kaina (be PVM) sutarties galiojimo laikotarpiu gali būti peržiūrima (perskaičiuojama) tokiomis sąlygomis ir tvarka</w:t>
      </w:r>
      <w:r w:rsidRPr="00224797">
        <w:rPr>
          <w:rFonts w:eastAsia="Times New Roman"/>
          <w:color w:val="000000"/>
        </w:rPr>
        <w:t>: </w:t>
      </w:r>
    </w:p>
    <w:p w14:paraId="29365995" w14:textId="77777777" w:rsidR="00A10C18" w:rsidRPr="00224797" w:rsidRDefault="00A10C18" w:rsidP="0097503F">
      <w:pPr>
        <w:autoSpaceDE w:val="0"/>
        <w:autoSpaceDN w:val="0"/>
        <w:adjustRightInd w:val="0"/>
        <w:ind w:firstLine="567"/>
        <w:jc w:val="both"/>
      </w:pPr>
      <w:r w:rsidRPr="00224797">
        <w:lastRenderedPageBreak/>
        <w:t xml:space="preserve">4.9.1. </w:t>
      </w:r>
      <w:r>
        <w:t xml:space="preserve">Autobuso </w:t>
      </w:r>
      <w:r w:rsidRPr="00224797">
        <w:t>kainos perskaičiavimas inicijuojamas rašytiniu Šalies prašymu. Sutartyje numatyta kaina gali būti perskaičiuojama, jeigu Valstybės duomenų agentūros (www.stat.gov.lt) kas mėnesį skelbiamo vartotojų kainų indekso „0711 Automobiliai (d)“ pokytis (k), apskaičiuotas, kaip nustatyta Sutarties 4.9.2 papunktyje, yra didesnis kaip 7 proc.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1FBD7291" w14:textId="5683EC76" w:rsidR="005E7B54" w:rsidRPr="00224797" w:rsidRDefault="00A10C18" w:rsidP="005E7B54">
      <w:pPr>
        <w:autoSpaceDE w:val="0"/>
        <w:autoSpaceDN w:val="0"/>
        <w:adjustRightInd w:val="0"/>
        <w:ind w:firstLine="567"/>
        <w:jc w:val="both"/>
      </w:pPr>
      <w:r w:rsidRPr="00224797">
        <w:t xml:space="preserve">4.9.2. Nauja kaina apskaičiuojama pagal formulę: </w:t>
      </w:r>
    </w:p>
    <w:p w14:paraId="73F6BA34" w14:textId="686C57FE" w:rsidR="00A10C18" w:rsidRPr="00224797" w:rsidRDefault="00A10C18" w:rsidP="005E7B54">
      <w:pPr>
        <w:autoSpaceDE w:val="0"/>
        <w:autoSpaceDN w:val="0"/>
        <w:adjustRightInd w:val="0"/>
        <w:jc w:val="center"/>
      </w:pPr>
      <w:r w:rsidRPr="00224797">
        <w:t>a1 = a + (k/100 x a), kur</w:t>
      </w:r>
    </w:p>
    <w:p w14:paraId="5B523F7F" w14:textId="77777777" w:rsidR="00A10C18" w:rsidRPr="00224797" w:rsidRDefault="00A10C18" w:rsidP="00A10C18">
      <w:pPr>
        <w:autoSpaceDE w:val="0"/>
        <w:autoSpaceDN w:val="0"/>
        <w:adjustRightInd w:val="0"/>
        <w:jc w:val="center"/>
      </w:pPr>
      <w:r w:rsidRPr="00224797">
        <w:t>a – kaina (Eur be PVM) (jei ji jau buvo perskaičiuota, tai po paskutinio perskaičiavimo);</w:t>
      </w:r>
    </w:p>
    <w:p w14:paraId="1E7CF9E8" w14:textId="75D0DAF1" w:rsidR="00A10C18" w:rsidRPr="00224797" w:rsidRDefault="00A10C18" w:rsidP="005E7B54">
      <w:pPr>
        <w:autoSpaceDE w:val="0"/>
        <w:autoSpaceDN w:val="0"/>
        <w:adjustRightInd w:val="0"/>
        <w:jc w:val="center"/>
      </w:pPr>
      <w:r w:rsidRPr="00224797">
        <w:t>a1 – perskaičiuota (pakeista) kaina (Eur be PVM);</w:t>
      </w:r>
    </w:p>
    <w:p w14:paraId="06E06849" w14:textId="61257A47" w:rsidR="00A10C18" w:rsidRPr="00224797" w:rsidRDefault="00A10C18" w:rsidP="005E7B54">
      <w:pPr>
        <w:autoSpaceDE w:val="0"/>
        <w:autoSpaceDN w:val="0"/>
        <w:adjustRightInd w:val="0"/>
        <w:jc w:val="center"/>
      </w:pPr>
      <w:r w:rsidRPr="00224797">
        <w:t>k – pagal vartotojų kainų indeksą „0711 Automobiliai (d</w:t>
      </w:r>
      <w:proofErr w:type="gramStart"/>
      <w:r w:rsidRPr="00224797">
        <w:t>)“ apskaičiuotas</w:t>
      </w:r>
      <w:proofErr w:type="gramEnd"/>
      <w:r w:rsidRPr="00224797">
        <w:t xml:space="preserve"> Automobilių kainų pokytis (padidėjimas arba sumažėjimas) (proc.). „</w:t>
      </w:r>
      <w:proofErr w:type="gramStart"/>
      <w:r w:rsidRPr="00224797">
        <w:t>k“ reikšmė</w:t>
      </w:r>
      <w:proofErr w:type="gramEnd"/>
      <w:r w:rsidRPr="00224797">
        <w:t xml:space="preserve"> skaičiuojama pagal formulę:</w:t>
      </w:r>
    </w:p>
    <w:p w14:paraId="6A0D5BF5" w14:textId="77777777" w:rsidR="00A10C18" w:rsidRPr="00224797" w:rsidRDefault="00A10C18" w:rsidP="00A10C18">
      <w:pPr>
        <w:autoSpaceDE w:val="0"/>
        <w:autoSpaceDN w:val="0"/>
        <w:adjustRightInd w:val="0"/>
        <w:jc w:val="center"/>
      </w:pPr>
      <w:r w:rsidRPr="00224797">
        <w:rPr>
          <w:rFonts w:eastAsia="Malgun Gothic"/>
        </w:rPr>
        <w:t>k</w:t>
      </w:r>
      <w:r w:rsidRPr="00224797">
        <w:t xml:space="preserve"> = Ind (naujausias) / Ind (pradžia) x 100 – 100, (proc.), kur</w:t>
      </w:r>
    </w:p>
    <w:p w14:paraId="1D8DC2FD" w14:textId="77777777" w:rsidR="00A10C18" w:rsidRPr="00224797" w:rsidRDefault="00A10C18" w:rsidP="00A10C18">
      <w:pPr>
        <w:autoSpaceDE w:val="0"/>
        <w:autoSpaceDN w:val="0"/>
        <w:adjustRightInd w:val="0"/>
        <w:jc w:val="center"/>
      </w:pPr>
      <w:r w:rsidRPr="00224797">
        <w:t>Ind (naujausias) – kreipimosi dėl kainos perskaičiavimo išsiuntimo kitai Šaliai datą naujausias paskelbtas vartotojų kainų indeksas „0711 Automobiliai (d</w:t>
      </w:r>
      <w:proofErr w:type="gramStart"/>
      <w:r w:rsidRPr="00224797">
        <w:t>)“</w:t>
      </w:r>
      <w:proofErr w:type="gramEnd"/>
      <w:r w:rsidRPr="00224797">
        <w:t>;</w:t>
      </w:r>
    </w:p>
    <w:p w14:paraId="1A318431" w14:textId="31D26E19" w:rsidR="00A10C18" w:rsidRPr="00224797" w:rsidRDefault="00A10C18" w:rsidP="002A1A6E">
      <w:pPr>
        <w:autoSpaceDE w:val="0"/>
        <w:autoSpaceDN w:val="0"/>
        <w:adjustRightInd w:val="0"/>
        <w:jc w:val="center"/>
      </w:pPr>
      <w:r w:rsidRPr="00224797">
        <w:t>Ind (pradžia) – laikotarpio pradžios datos (mėnesio) vartotojų kainų indeksas „0711 Automobiliai (d</w:t>
      </w:r>
      <w:proofErr w:type="gramStart"/>
      <w:r w:rsidRPr="00224797">
        <w:t>)“</w:t>
      </w:r>
      <w:proofErr w:type="gramEnd"/>
      <w:r w:rsidRPr="00224797">
        <w:t>.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w:t>
      </w:r>
    </w:p>
    <w:p w14:paraId="07EE461B" w14:textId="30BD86D9" w:rsidR="00A10C18" w:rsidRPr="00224797" w:rsidRDefault="00A10C18" w:rsidP="0097503F">
      <w:pPr>
        <w:autoSpaceDE w:val="0"/>
        <w:autoSpaceDN w:val="0"/>
        <w:adjustRightInd w:val="0"/>
        <w:ind w:firstLine="720"/>
        <w:jc w:val="both"/>
      </w:pPr>
      <w:r w:rsidRPr="00224797">
        <w:t xml:space="preserve">4.9.3. Esamos ir bazinės kainos indeksų šaltinis – Valstybės duomenų agentūros duomenų bazės. Šiuos indeksus galima rasti (žingsniai): https://osp.stat.gov.lt/statistiniu-rodikliu-analize#/ pasirenkant: Ūkis ir finansai (makroekonomika)\Kainų indeksai, pokyčiai ir kainos\Vartotojų kainų indeksai (VKI), kainų pokyčiai, svoriai, vidutinės kainos\Vartotojų kainų indeksai\Vartotojų kainų indeksai (2015 m. – </w:t>
      </w:r>
      <w:proofErr w:type="gramStart"/>
      <w:r w:rsidRPr="00224797">
        <w:t>100)\</w:t>
      </w:r>
      <w:proofErr w:type="gramEnd"/>
      <w:r w:rsidRPr="00224797">
        <w:t>Lentelės parinktys\Individualaus vartojimo išlaidų pagal paskirtį klasifikatorius\07 Transportas\071 Transporto priemonių įsigijimas\0711 Automobiliai (d) \Nurodomas laikotarpis</w:t>
      </w:r>
    </w:p>
    <w:p w14:paraId="5B042318" w14:textId="77777777" w:rsidR="00A10C18" w:rsidRPr="00224797" w:rsidRDefault="00A10C18" w:rsidP="0097503F">
      <w:pPr>
        <w:autoSpaceDE w:val="0"/>
        <w:autoSpaceDN w:val="0"/>
        <w:adjustRightInd w:val="0"/>
        <w:ind w:firstLine="720"/>
        <w:jc w:val="both"/>
      </w:pPr>
      <w:r w:rsidRPr="00224797">
        <w:t>4.9.4. Skaičiavimams indeksų reikšmės imamos keturių skaitmenų po kablelio tikslumu. Apskaičiuotas pokytis (k) tolesniems skaičiavimams naudojamas suapvalinus iki vieno skaitmens po kablelio, o apskaičiuota kaina „</w:t>
      </w:r>
      <w:proofErr w:type="gramStart"/>
      <w:r w:rsidRPr="00224797">
        <w:t>a“ suapvalinama</w:t>
      </w:r>
      <w:proofErr w:type="gramEnd"/>
      <w:r w:rsidRPr="00224797">
        <w:t xml:space="preserve"> iki dviejų skaitmenų po kablelio.</w:t>
      </w:r>
    </w:p>
    <w:p w14:paraId="48C32CC8" w14:textId="77777777" w:rsidR="00A10C18" w:rsidRPr="00224797" w:rsidRDefault="00A10C18" w:rsidP="0097503F">
      <w:pPr>
        <w:autoSpaceDE w:val="0"/>
        <w:autoSpaceDN w:val="0"/>
        <w:adjustRightInd w:val="0"/>
        <w:ind w:firstLine="720"/>
        <w:jc w:val="both"/>
      </w:pPr>
      <w:r w:rsidRPr="00224797">
        <w:t xml:space="preserve">4.9.5. Vėlesnis kainų arba įkainių perskaičiavimas negali apimti laikotarpio, už kurį perskaičiavimas jau buvo atliktas. </w:t>
      </w:r>
    </w:p>
    <w:p w14:paraId="0299BF10" w14:textId="77777777" w:rsidR="00A10C18" w:rsidRPr="00224797" w:rsidRDefault="00A10C18" w:rsidP="0097503F">
      <w:pPr>
        <w:autoSpaceDE w:val="0"/>
        <w:autoSpaceDN w:val="0"/>
        <w:adjustRightInd w:val="0"/>
        <w:ind w:firstLine="720"/>
        <w:jc w:val="both"/>
      </w:pPr>
      <w:r w:rsidRPr="00224797">
        <w:t>4.9.6. Pirmosios peržiūros terminas netaikomas ir peržiūros dažnumas nėra ribojamas</w:t>
      </w:r>
    </w:p>
    <w:p w14:paraId="5F438A73" w14:textId="77777777" w:rsidR="00A10C18" w:rsidRPr="00224797" w:rsidRDefault="00A10C18" w:rsidP="0097503F">
      <w:pPr>
        <w:autoSpaceDE w:val="0"/>
        <w:autoSpaceDN w:val="0"/>
        <w:adjustRightInd w:val="0"/>
        <w:ind w:firstLine="720"/>
        <w:jc w:val="both"/>
      </w:pPr>
      <w:r w:rsidRPr="00224797">
        <w:t>4.9.7. Perskaičiuota mikroautobuso kaina įforminama rašytiniu Šalių susitarimu. Šalis privalo priimti sprendimą dėl kainos perskaičiavimo per 10 darbo dienų nuo Šalies prašymo kitai Šaliai perskaičiuoti kainą pateikimo dienos. Sutarusios perskaičiuoti kainą, Šalys privalo susitarime dėl kainos perskaičiavimo nurodyti indekso reikšmę laikotarpio pradžioje ir jos nustatymo datą, indekso reikšmę laikotarpio pabaigoje ir jos nustatymo datą, kainų pokytį (k), perskaičiuotą kainą, perskaičiuotą pradinės Sutarties vertę. Susitarimas padidinti / sumažinti mikroautobuso kainą ir atitinkamai pakeisti pradinės Sutarties vertę įsigalioja Sutarties Šalims pasirašius susitarimą, kuris bus laikomas sudėtine Sutarties dalimi.</w:t>
      </w:r>
    </w:p>
    <w:p w14:paraId="0BC60951" w14:textId="1E13599D" w:rsidR="00A10C18" w:rsidRPr="005E7B54" w:rsidRDefault="00A10C18" w:rsidP="005E7B54">
      <w:pPr>
        <w:tabs>
          <w:tab w:val="left" w:pos="0"/>
          <w:tab w:val="left" w:pos="851"/>
        </w:tabs>
        <w:jc w:val="both"/>
        <w:rPr>
          <w:rFonts w:eastAsia="Times New Roman"/>
          <w:lang w:eastAsia="zh-CN"/>
        </w:rPr>
      </w:pPr>
      <w:r w:rsidRPr="00224797">
        <w:rPr>
          <w:rFonts w:eastAsia="Times New Roman"/>
          <w:lang w:eastAsia="lt-LT"/>
        </w:rPr>
        <w:t>4.10. Jeigu Sutarties kaina buvo pakeista pagal Sutarties 4.8 ir (ar) 4.9 punktus, atitinkamai pakeičiama ir Pradinės Sutarties vertė.</w:t>
      </w:r>
    </w:p>
    <w:p w14:paraId="476027AA" w14:textId="77777777" w:rsidR="00A10C18" w:rsidRDefault="00A10C18" w:rsidP="00A10C18">
      <w:pPr>
        <w:keepNext/>
        <w:ind w:left="720" w:hanging="360"/>
        <w:jc w:val="center"/>
        <w:outlineLvl w:val="0"/>
        <w:rPr>
          <w:rFonts w:eastAsia="Calibri"/>
          <w:b/>
          <w:bCs/>
        </w:rPr>
      </w:pPr>
      <w:r w:rsidRPr="00224797">
        <w:rPr>
          <w:rFonts w:eastAsia="Times New Roman"/>
          <w:b/>
          <w:lang w:eastAsia="lt-LT"/>
        </w:rPr>
        <w:t>5.</w:t>
      </w:r>
      <w:r>
        <w:rPr>
          <w:rFonts w:eastAsia="Times New Roman"/>
          <w:b/>
          <w:lang w:eastAsia="lt-LT"/>
        </w:rPr>
        <w:t xml:space="preserve"> </w:t>
      </w:r>
      <w:r>
        <w:rPr>
          <w:rFonts w:eastAsia="Calibri"/>
          <w:b/>
          <w:bCs/>
        </w:rPr>
        <w:t>Skyrius</w:t>
      </w:r>
    </w:p>
    <w:p w14:paraId="4EDE8A49" w14:textId="77777777" w:rsidR="00A10C18" w:rsidRDefault="00A10C18" w:rsidP="00A10C18">
      <w:pPr>
        <w:keepNext/>
        <w:ind w:left="720" w:hanging="360"/>
        <w:jc w:val="center"/>
        <w:outlineLvl w:val="0"/>
        <w:rPr>
          <w:rFonts w:eastAsia="Times New Roman"/>
          <w:b/>
          <w:lang w:eastAsia="lt-LT"/>
        </w:rPr>
      </w:pPr>
      <w:r w:rsidRPr="00224797">
        <w:rPr>
          <w:rFonts w:eastAsia="Times New Roman"/>
          <w:b/>
          <w:lang w:eastAsia="lt-LT"/>
        </w:rPr>
        <w:t xml:space="preserve"> Šalių atsakomybė</w:t>
      </w:r>
    </w:p>
    <w:p w14:paraId="4A6BF114" w14:textId="77777777" w:rsidR="00A10C18" w:rsidRPr="00224797" w:rsidRDefault="00A10C18" w:rsidP="00A10C18">
      <w:pPr>
        <w:keepNext/>
        <w:ind w:left="720" w:hanging="360"/>
        <w:jc w:val="center"/>
        <w:outlineLvl w:val="0"/>
        <w:rPr>
          <w:rFonts w:eastAsia="Times New Roman"/>
          <w:b/>
          <w:lang w:eastAsia="lt-LT"/>
        </w:rPr>
      </w:pPr>
    </w:p>
    <w:p w14:paraId="2A0C6EF3" w14:textId="77777777" w:rsidR="00A10C18" w:rsidRPr="00224797" w:rsidRDefault="00A10C18" w:rsidP="002A1A6E">
      <w:pPr>
        <w:jc w:val="both"/>
        <w:rPr>
          <w:rFonts w:eastAsia="Calibri"/>
        </w:rPr>
      </w:pPr>
      <w:r w:rsidRPr="00224797">
        <w:rPr>
          <w:rFonts w:eastAsia="Calibri"/>
        </w:rPr>
        <w:t>5.1.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3A091C38" w14:textId="77777777" w:rsidR="00A10C18" w:rsidRPr="00224797" w:rsidRDefault="00A10C18" w:rsidP="002A1A6E">
      <w:pPr>
        <w:jc w:val="both"/>
        <w:rPr>
          <w:rFonts w:eastAsia="Calibri"/>
        </w:rPr>
      </w:pPr>
      <w:r w:rsidRPr="00224797">
        <w:rPr>
          <w:rFonts w:eastAsia="Times New Roman"/>
          <w:lang w:val="en-GB"/>
        </w:rPr>
        <w:lastRenderedPageBreak/>
        <w:t>5.2. Pirkėjui be pateisinamų priežasčių nesumokėjus Tiekėjo pateiktoje PVM sąskaitoje-faktūroje nurodytos sumos, Tiekėjas gali reikalauti iš Pirkėjo 0,02 % nuo vėluojamos sumokėti sumos dydžio delspinigių už kiekvieną praleistą dieną. Delspinigiai skaičiuojami nuo mokėjimo termino pasibaigimo dienos (ši diena neįskaitoma) iki dienos, kurią buvo gautas apmokėjimas (ši diena neįskaitoma).</w:t>
      </w:r>
    </w:p>
    <w:p w14:paraId="0A8C762D" w14:textId="6F6A059B" w:rsidR="00A10C18" w:rsidRPr="00224797" w:rsidRDefault="00A10C18" w:rsidP="00A10C18">
      <w:pPr>
        <w:tabs>
          <w:tab w:val="left" w:pos="709"/>
        </w:tabs>
        <w:suppressAutoHyphens/>
        <w:autoSpaceDN w:val="0"/>
        <w:jc w:val="both"/>
        <w:textAlignment w:val="baseline"/>
        <w:rPr>
          <w:rFonts w:eastAsia="Times New Roman"/>
          <w:lang w:eastAsia="lt-LT" w:bidi="lt-LT"/>
        </w:rPr>
      </w:pPr>
      <w:r w:rsidRPr="00224797">
        <w:rPr>
          <w:rFonts w:eastAsia="Times New Roman"/>
          <w:lang w:eastAsia="lt-LT" w:bidi="lt-LT"/>
        </w:rPr>
        <w:t xml:space="preserve">5.3. </w:t>
      </w:r>
      <w:bookmarkStart w:id="1" w:name="_Ref488324976"/>
      <w:r w:rsidRPr="00224797">
        <w:rPr>
          <w:rFonts w:eastAsia="Times New Roman"/>
          <w:lang w:eastAsia="lt-LT" w:bidi="lt-LT"/>
        </w:rPr>
        <w:t>Jeigu Tiekėjas pasamdo subtiekėją / subteikėją / subrangovą be Pirkėjo raštiško sutikimo, Tiekėjas privalo Pirkėjui sumokėti 300,00 Eur baudą.</w:t>
      </w:r>
      <w:bookmarkEnd w:id="1"/>
    </w:p>
    <w:p w14:paraId="499E4A0E" w14:textId="77777777" w:rsidR="00A10C18" w:rsidRPr="00224797" w:rsidRDefault="00A10C18" w:rsidP="002A1A6E">
      <w:pPr>
        <w:jc w:val="both"/>
        <w:rPr>
          <w:rFonts w:eastAsia="Times New Roman"/>
          <w:lang w:eastAsia="lt-LT"/>
        </w:rPr>
      </w:pPr>
      <w:r w:rsidRPr="00224797">
        <w:rPr>
          <w:rFonts w:eastAsia="Times New Roman"/>
          <w:lang w:eastAsia="lt-LT"/>
        </w:rPr>
        <w:t>5.4. Delspinigių sumokėjimas neatleidžia Šalių nuo pareigos vykdyti šioje Sutartyje prisiimtus įsipareigojimus.</w:t>
      </w:r>
    </w:p>
    <w:p w14:paraId="588BCD48" w14:textId="77777777" w:rsidR="00A10C18" w:rsidRPr="00224797" w:rsidRDefault="00A10C18" w:rsidP="002A1A6E">
      <w:pPr>
        <w:jc w:val="both"/>
        <w:rPr>
          <w:rFonts w:eastAsia="Times New Roman"/>
          <w:lang w:eastAsia="lt-LT"/>
        </w:rPr>
      </w:pPr>
      <w:r w:rsidRPr="00224797">
        <w:rPr>
          <w:rFonts w:eastAsia="Times New Roman"/>
          <w:lang w:eastAsia="lt-LT"/>
        </w:rPr>
        <w:t>5.5. Jeigu Sutartis nutraukiama dėl Šalies kaltės, ji kitai Šaliai privalo atlyginti dėl to jos patirtus nuostolius. Užtikrinimo (baudos) ar delspinigių sumokėjimas neatleidžia Šalies nuo pareigos atlyginti Pirkėjui patirtus nuostolius.</w:t>
      </w:r>
    </w:p>
    <w:p w14:paraId="064F26F7" w14:textId="77777777" w:rsidR="00A10C18" w:rsidRPr="00224797" w:rsidRDefault="00A10C18" w:rsidP="002A1A6E">
      <w:pPr>
        <w:jc w:val="both"/>
        <w:rPr>
          <w:rFonts w:eastAsia="Times New Roman"/>
          <w:lang w:eastAsia="lt-LT"/>
        </w:rPr>
      </w:pPr>
      <w:r w:rsidRPr="00224797">
        <w:rPr>
          <w:rFonts w:eastAsia="Times New Roman"/>
          <w:lang w:eastAsia="lt-LT"/>
        </w:rPr>
        <w:t>5.6. Tiekėjas yra visiškai atsakingas už žalą, padarytą tretiesiems asmenims, jų turtui, vykdant šia Sutartimi prisiimtus įsipareigojimus. Tiekėjas taip pat atsako už subtiekėjo, subteikėjo, subrangovo, jo įgaliotų atstovų ir darbuotojų veiksmus arba neveikimą.</w:t>
      </w:r>
    </w:p>
    <w:p w14:paraId="2596831C" w14:textId="77777777" w:rsidR="00A10C18" w:rsidRPr="00224797" w:rsidRDefault="00A10C18" w:rsidP="002A1A6E">
      <w:pPr>
        <w:jc w:val="both"/>
        <w:rPr>
          <w:rFonts w:eastAsia="Times New Roman"/>
          <w:lang w:eastAsia="lt-LT"/>
        </w:rPr>
      </w:pPr>
      <w:r w:rsidRPr="00224797">
        <w:rPr>
          <w:rFonts w:eastAsia="Times New Roman"/>
          <w:lang w:eastAsia="lt-LT"/>
        </w:rPr>
        <w:t>5.7. Tiekėjas yra visiškai atsakingas už darbuotojų darbų saugos taisyklių reikalavimų laikymąsi. Įvykus nelaimingam atsitikimui su Tiekėjo darbuotoju, nelaimingą atsitikimą tiria ir apskaito Tiekėjas.</w:t>
      </w:r>
    </w:p>
    <w:p w14:paraId="1A30978D" w14:textId="77777777" w:rsidR="00A10C18" w:rsidRPr="00224797" w:rsidRDefault="00A10C18" w:rsidP="00A10C18">
      <w:pPr>
        <w:keepNext/>
        <w:jc w:val="center"/>
        <w:outlineLvl w:val="0"/>
        <w:rPr>
          <w:rFonts w:eastAsia="Times New Roman"/>
          <w:b/>
          <w:lang w:eastAsia="lt-LT"/>
        </w:rPr>
      </w:pPr>
    </w:p>
    <w:p w14:paraId="5532AF8C" w14:textId="77777777" w:rsidR="00A10C18" w:rsidRDefault="00A10C18" w:rsidP="00A10C18">
      <w:pPr>
        <w:keepNext/>
        <w:jc w:val="center"/>
        <w:outlineLvl w:val="0"/>
        <w:rPr>
          <w:rFonts w:eastAsia="Calibri"/>
          <w:b/>
          <w:bCs/>
        </w:rPr>
      </w:pPr>
      <w:r w:rsidRPr="00224797">
        <w:rPr>
          <w:rFonts w:eastAsia="Times New Roman"/>
          <w:b/>
          <w:lang w:eastAsia="lt-LT"/>
        </w:rPr>
        <w:t xml:space="preserve">6. </w:t>
      </w:r>
      <w:r>
        <w:rPr>
          <w:rFonts w:eastAsia="Calibri"/>
          <w:b/>
          <w:bCs/>
        </w:rPr>
        <w:t xml:space="preserve">Skyrius </w:t>
      </w:r>
    </w:p>
    <w:p w14:paraId="148577F6" w14:textId="77777777" w:rsidR="00A10C18" w:rsidRDefault="00A10C18" w:rsidP="00A10C18">
      <w:pPr>
        <w:keepNext/>
        <w:jc w:val="center"/>
        <w:outlineLvl w:val="0"/>
        <w:rPr>
          <w:rFonts w:eastAsia="Times New Roman"/>
          <w:b/>
          <w:lang w:eastAsia="lt-LT"/>
        </w:rPr>
      </w:pPr>
      <w:r w:rsidRPr="00224797">
        <w:rPr>
          <w:rFonts w:eastAsia="Times New Roman"/>
          <w:b/>
          <w:lang w:eastAsia="lt-LT"/>
        </w:rPr>
        <w:t>Sutarties įvykdymo užtikrinimas (bauda)</w:t>
      </w:r>
    </w:p>
    <w:p w14:paraId="5F57D3A2" w14:textId="77777777" w:rsidR="00A10C18" w:rsidRPr="00224797" w:rsidRDefault="00A10C18" w:rsidP="00A10C18">
      <w:pPr>
        <w:keepNext/>
        <w:jc w:val="center"/>
        <w:outlineLvl w:val="0"/>
        <w:rPr>
          <w:rFonts w:eastAsia="Times New Roman"/>
          <w:b/>
          <w:lang w:eastAsia="lt-LT"/>
        </w:rPr>
      </w:pPr>
    </w:p>
    <w:p w14:paraId="475EE1B1" w14:textId="51660178" w:rsidR="00A10C18" w:rsidRPr="00224797" w:rsidRDefault="00A10C18" w:rsidP="00A10C18">
      <w:pPr>
        <w:tabs>
          <w:tab w:val="left" w:pos="0"/>
        </w:tabs>
        <w:jc w:val="both"/>
        <w:rPr>
          <w:rFonts w:eastAsia="Times New Roman"/>
          <w:lang w:eastAsia="lt-LT"/>
        </w:rPr>
      </w:pPr>
      <w:r w:rsidRPr="00224797">
        <w:rPr>
          <w:rFonts w:eastAsia="Times New Roman"/>
          <w:lang w:eastAsia="lt-LT"/>
        </w:rPr>
        <w:t xml:space="preserve">6.1. </w:t>
      </w:r>
      <w:r w:rsidRPr="00224797">
        <w:rPr>
          <w:rFonts w:eastAsia="Times New Roman"/>
          <w:color w:val="000000"/>
          <w:lang w:eastAsia="lt-LT"/>
        </w:rPr>
        <w:t>Tiekėjo prievolių pagal Sutartį įvykdymas užtikrinamas 10 proc. nuo Pradinės sutarties vertės</w:t>
      </w:r>
      <w:r w:rsidRPr="00224797">
        <w:rPr>
          <w:rFonts w:eastAsia="Microsoft Sans Serif"/>
          <w:color w:val="000000"/>
          <w:lang w:eastAsia="lt-LT" w:bidi="lt-LT"/>
        </w:rPr>
        <w:t xml:space="preserve"> EUR be PVM </w:t>
      </w:r>
      <w:r w:rsidRPr="00224797">
        <w:rPr>
          <w:rFonts w:eastAsia="Times New Roman"/>
          <w:color w:val="000000"/>
          <w:lang w:eastAsia="lt-LT"/>
        </w:rPr>
        <w:t>dydžio bauda.</w:t>
      </w:r>
    </w:p>
    <w:p w14:paraId="1E051619" w14:textId="515343AA" w:rsidR="00A10C18" w:rsidRPr="00224797" w:rsidRDefault="00A10C18" w:rsidP="00A10C18">
      <w:pPr>
        <w:tabs>
          <w:tab w:val="left" w:pos="0"/>
        </w:tabs>
        <w:snapToGrid w:val="0"/>
        <w:jc w:val="both"/>
        <w:rPr>
          <w:rFonts w:eastAsia="Times New Roman"/>
        </w:rPr>
      </w:pPr>
      <w:r w:rsidRPr="00224797">
        <w:rPr>
          <w:rFonts w:eastAsia="Times New Roman"/>
        </w:rPr>
        <w:t>6.2. Pirkėjui nustačius, kad Tiekėjas neįvykdė ar netinkamai įvykdė bet kurį įsipareigojimą pagal šią Sutartį ir per nustatytą laiką nuo Pirkėjo raštiško pranešimo gavimo apie sutartinio įsipareigojimo nevykdymą arba netinkamą vykdymą, nepašalino Pirkėjo pranešime nurodyto pažeidimo, Pirkėjas kiekvieną kartą pareikalauja sumokėti baudą. Tiekėjas taip pat įsipareigoja atlyginti nuostolius, atsiradusius dėl netinkamo Sutarties vykdymo ar nevykdymo, kurių nepadengia bauda.</w:t>
      </w:r>
    </w:p>
    <w:p w14:paraId="442D8BE8" w14:textId="77777777" w:rsidR="00A10C18" w:rsidRPr="00224797" w:rsidRDefault="00A10C18" w:rsidP="002A1A6E">
      <w:pPr>
        <w:jc w:val="both"/>
        <w:rPr>
          <w:rFonts w:eastAsia="Times New Roman"/>
          <w:lang w:eastAsia="lt-LT"/>
        </w:rPr>
      </w:pPr>
      <w:r w:rsidRPr="00224797">
        <w:rPr>
          <w:rFonts w:eastAsia="Times New Roman"/>
          <w:lang w:eastAsia="lt-LT"/>
        </w:rPr>
        <w:t>6.3. Prieš pateikdamas reikalavimą sumokėti baudą, Pirkėjas įspėja apie tai Tiekėją, nurodydamas, pažeidimą ir duodamas terminą pažeidimui pašalinti.</w:t>
      </w:r>
    </w:p>
    <w:p w14:paraId="225D206B" w14:textId="0257C041" w:rsidR="00A10C18" w:rsidRPr="00224797" w:rsidRDefault="00A10C18" w:rsidP="00A10C18">
      <w:pPr>
        <w:tabs>
          <w:tab w:val="left" w:pos="0"/>
        </w:tabs>
        <w:snapToGrid w:val="0"/>
        <w:jc w:val="both"/>
        <w:rPr>
          <w:rFonts w:eastAsia="Times New Roman"/>
        </w:rPr>
      </w:pPr>
      <w:r w:rsidRPr="00224797">
        <w:rPr>
          <w:rFonts w:eastAsia="Times New Roman"/>
        </w:rPr>
        <w:t xml:space="preserve">6.4. Tiekėjui neištaisius pažeidimo ir neinformavus Pirkėjo, Pirkėjas Tiekėjui pateikia reikalavimą sumokėti baudą, nurodydamas, dėl kokio pažeidimo pateikia šį reikalavimą. </w:t>
      </w:r>
    </w:p>
    <w:p w14:paraId="69B17A3E" w14:textId="77777777" w:rsidR="00A10C18" w:rsidRPr="00224797" w:rsidRDefault="00A10C18" w:rsidP="00A10C18">
      <w:pPr>
        <w:autoSpaceDE w:val="0"/>
        <w:autoSpaceDN w:val="0"/>
        <w:adjustRightInd w:val="0"/>
        <w:jc w:val="both"/>
        <w:rPr>
          <w:rFonts w:eastAsia="Times New Roman"/>
          <w:lang w:eastAsia="lt-LT"/>
        </w:rPr>
      </w:pPr>
    </w:p>
    <w:p w14:paraId="58AB8067" w14:textId="77777777" w:rsidR="00A10C18" w:rsidRDefault="00A10C18" w:rsidP="00A10C18">
      <w:pPr>
        <w:jc w:val="center"/>
        <w:rPr>
          <w:rFonts w:eastAsia="Calibri"/>
          <w:b/>
          <w:bCs/>
        </w:rPr>
      </w:pPr>
      <w:r w:rsidRPr="00224797">
        <w:rPr>
          <w:rFonts w:eastAsia="Times New Roman"/>
          <w:b/>
          <w:lang w:eastAsia="lt-LT"/>
        </w:rPr>
        <w:t xml:space="preserve">7. </w:t>
      </w:r>
      <w:r>
        <w:rPr>
          <w:rFonts w:eastAsia="Calibri"/>
          <w:b/>
          <w:bCs/>
        </w:rPr>
        <w:t xml:space="preserve">Skyrius </w:t>
      </w:r>
    </w:p>
    <w:p w14:paraId="4669CE21" w14:textId="77777777" w:rsidR="00A10C18" w:rsidRDefault="00A10C18" w:rsidP="00A10C18">
      <w:pPr>
        <w:jc w:val="center"/>
        <w:rPr>
          <w:rFonts w:eastAsia="Times New Roman"/>
          <w:b/>
          <w:bCs/>
          <w:lang w:eastAsia="lt-LT"/>
        </w:rPr>
      </w:pPr>
      <w:r w:rsidRPr="00224797">
        <w:rPr>
          <w:rFonts w:eastAsia="Times New Roman"/>
          <w:b/>
          <w:bCs/>
          <w:lang w:eastAsia="lt-LT"/>
        </w:rPr>
        <w:t>Šalių teisės ir pareigos</w:t>
      </w:r>
    </w:p>
    <w:p w14:paraId="6415923E" w14:textId="77777777" w:rsidR="00A10C18" w:rsidRPr="00224797" w:rsidRDefault="00A10C18" w:rsidP="00A10C18">
      <w:pPr>
        <w:jc w:val="center"/>
        <w:rPr>
          <w:rFonts w:eastAsia="Times New Roman"/>
          <w:b/>
          <w:lang w:eastAsia="lt-LT"/>
        </w:rPr>
      </w:pPr>
    </w:p>
    <w:p w14:paraId="2A982E97" w14:textId="7B773BE0" w:rsidR="00A10C18" w:rsidRPr="00224797" w:rsidRDefault="00A10C18" w:rsidP="00A10C18">
      <w:pPr>
        <w:tabs>
          <w:tab w:val="num" w:pos="0"/>
          <w:tab w:val="left" w:pos="900"/>
        </w:tabs>
        <w:jc w:val="both"/>
        <w:rPr>
          <w:rFonts w:eastAsia="Calibri"/>
          <w:b/>
          <w:i/>
        </w:rPr>
      </w:pPr>
      <w:r w:rsidRPr="00224797">
        <w:rPr>
          <w:rFonts w:eastAsia="Calibri"/>
        </w:rPr>
        <w:t>7.1.</w:t>
      </w:r>
      <w:r w:rsidRPr="00224797">
        <w:rPr>
          <w:rFonts w:eastAsia="Calibri"/>
          <w:b/>
        </w:rPr>
        <w:t xml:space="preserve"> Pirkėjas turi teisę:</w:t>
      </w:r>
    </w:p>
    <w:p w14:paraId="2B401712" w14:textId="77777777" w:rsidR="00A10C18" w:rsidRPr="00224797" w:rsidRDefault="00A10C18" w:rsidP="00A10C18">
      <w:pPr>
        <w:tabs>
          <w:tab w:val="num" w:pos="0"/>
          <w:tab w:val="left" w:pos="900"/>
        </w:tabs>
        <w:ind w:firstLine="567"/>
        <w:jc w:val="both"/>
        <w:rPr>
          <w:rFonts w:eastAsia="Calibri"/>
          <w:b/>
        </w:rPr>
      </w:pPr>
      <w:r w:rsidRPr="00224797">
        <w:rPr>
          <w:rFonts w:eastAsia="Calibri"/>
        </w:rPr>
        <w:t>7.1.1.</w:t>
      </w:r>
      <w:r w:rsidRPr="00224797">
        <w:rPr>
          <w:rFonts w:eastAsia="Calibri"/>
          <w:b/>
        </w:rPr>
        <w:t xml:space="preserve"> </w:t>
      </w:r>
      <w:r w:rsidRPr="00224797">
        <w:rPr>
          <w:rFonts w:eastAsia="Calibri"/>
        </w:rPr>
        <w:t xml:space="preserve">Tikrinti Prekių tiekimo procesą, kiek tai susiję su Prekių tiekimu, pareikšti Tiekėjui pastabas ir pasiūlymus dėl Prekių tiekimo ir (ar) kokybės. Trūkumai ir (ar) defektai, pastebėti Prekių įsigijimo metu, turi būti </w:t>
      </w:r>
      <w:proofErr w:type="gramStart"/>
      <w:r w:rsidRPr="00224797">
        <w:rPr>
          <w:rFonts w:eastAsia="Calibri"/>
        </w:rPr>
        <w:t>Tiekėjo  ištaisyti</w:t>
      </w:r>
      <w:proofErr w:type="gramEnd"/>
      <w:r w:rsidRPr="00224797">
        <w:rPr>
          <w:rFonts w:eastAsia="Calibri"/>
        </w:rPr>
        <w:t xml:space="preserve"> per Pirkėjo nurodytą protingą, bet ne trumpesnį nei 3 dienų terminą;</w:t>
      </w:r>
    </w:p>
    <w:p w14:paraId="54C1DA90" w14:textId="77777777" w:rsidR="00A10C18" w:rsidRPr="00224797" w:rsidRDefault="00A10C18" w:rsidP="00A10C18">
      <w:pPr>
        <w:tabs>
          <w:tab w:val="num" w:pos="0"/>
          <w:tab w:val="left" w:pos="900"/>
        </w:tabs>
        <w:ind w:firstLine="567"/>
        <w:jc w:val="both"/>
        <w:rPr>
          <w:rFonts w:eastAsia="Calibri"/>
        </w:rPr>
      </w:pPr>
      <w:r w:rsidRPr="00224797">
        <w:rPr>
          <w:rFonts w:eastAsia="Calibri"/>
        </w:rPr>
        <w:t>7.1</w:t>
      </w:r>
      <w:r w:rsidRPr="00224797">
        <w:rPr>
          <w:rFonts w:eastAsia="Calibri"/>
          <w:bCs/>
        </w:rPr>
        <w:t>.2. d</w:t>
      </w:r>
      <w:r w:rsidRPr="00224797">
        <w:rPr>
          <w:rFonts w:eastAsia="Calibri"/>
        </w:rPr>
        <w:t>uoti nurodymus Tiekėjui ir reikalauti jų vykdymo, jei sistemingai pažeidžiami Sutartyje nurodyti kokybiniai reikalavimai;</w:t>
      </w:r>
    </w:p>
    <w:p w14:paraId="2BEABC07" w14:textId="77777777" w:rsidR="00A10C18" w:rsidRPr="00224797" w:rsidRDefault="00A10C18" w:rsidP="00A10C18">
      <w:pPr>
        <w:tabs>
          <w:tab w:val="num" w:pos="0"/>
          <w:tab w:val="left" w:pos="900"/>
        </w:tabs>
        <w:ind w:firstLine="567"/>
        <w:jc w:val="both"/>
        <w:rPr>
          <w:rFonts w:eastAsia="Calibri"/>
        </w:rPr>
      </w:pPr>
      <w:r w:rsidRPr="00224797">
        <w:rPr>
          <w:rFonts w:eastAsia="Calibri"/>
        </w:rPr>
        <w:t>7.1.3. reikalauti Sutarties įvykdymo nustatytais terminais ir tvarka;</w:t>
      </w:r>
    </w:p>
    <w:p w14:paraId="673C19BB" w14:textId="77777777" w:rsidR="00A10C18" w:rsidRPr="00224797" w:rsidRDefault="00A10C18" w:rsidP="00A10C18">
      <w:pPr>
        <w:tabs>
          <w:tab w:val="num" w:pos="0"/>
          <w:tab w:val="left" w:pos="900"/>
        </w:tabs>
        <w:ind w:firstLine="567"/>
        <w:jc w:val="both"/>
        <w:rPr>
          <w:rFonts w:eastAsia="Calibri"/>
        </w:rPr>
      </w:pPr>
      <w:r w:rsidRPr="00224797">
        <w:rPr>
          <w:rFonts w:eastAsia="Calibri"/>
        </w:rPr>
        <w:t>7.1.4. reikalauti atlyginti nuostolius, atsiradusius dėl Sutarties neįvykdymo, bei netesybų;</w:t>
      </w:r>
    </w:p>
    <w:p w14:paraId="07B3F5D3" w14:textId="77777777" w:rsidR="00A10C18" w:rsidRPr="00224797" w:rsidRDefault="00A10C18" w:rsidP="00A10C18">
      <w:pPr>
        <w:tabs>
          <w:tab w:val="left" w:pos="1134"/>
          <w:tab w:val="left" w:pos="1701"/>
          <w:tab w:val="left" w:pos="2355"/>
        </w:tabs>
        <w:ind w:firstLine="567"/>
        <w:jc w:val="both"/>
        <w:rPr>
          <w:rFonts w:eastAsia="Times New Roman"/>
          <w:lang w:eastAsia="lt-LT"/>
        </w:rPr>
      </w:pPr>
      <w:r w:rsidRPr="00224797">
        <w:rPr>
          <w:rFonts w:eastAsia="Times New Roman"/>
          <w:lang w:eastAsia="lt-LT"/>
        </w:rPr>
        <w:t>7.1.5. nepriimti Sutarties reikalavimų neatitinkančių Prekių;</w:t>
      </w:r>
    </w:p>
    <w:p w14:paraId="1DEA5FCB" w14:textId="77777777" w:rsidR="00A10C18" w:rsidRPr="00224797" w:rsidRDefault="00A10C18" w:rsidP="00A10C18">
      <w:pPr>
        <w:tabs>
          <w:tab w:val="left" w:pos="1134"/>
          <w:tab w:val="left" w:pos="1701"/>
          <w:tab w:val="left" w:pos="2355"/>
        </w:tabs>
        <w:ind w:firstLine="567"/>
        <w:jc w:val="both"/>
        <w:rPr>
          <w:rFonts w:eastAsia="Times New Roman"/>
          <w:lang w:eastAsia="lt-LT"/>
        </w:rPr>
      </w:pPr>
      <w:r w:rsidRPr="00224797">
        <w:rPr>
          <w:rFonts w:eastAsia="Times New Roman"/>
          <w:lang w:eastAsia="lt-LT"/>
        </w:rPr>
        <w:t>7.1.6. pateikti Tiekėjui papildomą informaciją, kuri perduodama skaitmenine forma arba telekomunikacinėmis priemonėmis;</w:t>
      </w:r>
    </w:p>
    <w:p w14:paraId="494A164E" w14:textId="6D2062BE" w:rsidR="00A10C18" w:rsidRPr="0097503F" w:rsidRDefault="00A10C18" w:rsidP="0097503F">
      <w:pPr>
        <w:tabs>
          <w:tab w:val="left" w:pos="1134"/>
          <w:tab w:val="left" w:pos="1701"/>
          <w:tab w:val="left" w:pos="2355"/>
        </w:tabs>
        <w:ind w:firstLine="567"/>
        <w:jc w:val="both"/>
        <w:rPr>
          <w:rFonts w:eastAsia="Times New Roman"/>
          <w:lang w:eastAsia="lt-LT"/>
        </w:rPr>
      </w:pPr>
      <w:r w:rsidRPr="00224797">
        <w:rPr>
          <w:rFonts w:eastAsia="Times New Roman"/>
          <w:lang w:eastAsia="lt-LT"/>
        </w:rPr>
        <w:t>7.1.7. įgyvendinti kitas teises, numatytas šioje Sutartyje ir suteikiamas pagal galiojančius Lietuvos Respublikos teisės aktus.</w:t>
      </w:r>
    </w:p>
    <w:p w14:paraId="3A469583" w14:textId="2840FE69" w:rsidR="00A10C18" w:rsidRPr="00224797" w:rsidRDefault="00A10C18" w:rsidP="00A10C18">
      <w:pPr>
        <w:tabs>
          <w:tab w:val="left" w:pos="300"/>
          <w:tab w:val="left" w:pos="1080"/>
        </w:tabs>
        <w:jc w:val="both"/>
        <w:rPr>
          <w:rFonts w:eastAsia="Calibri"/>
        </w:rPr>
      </w:pPr>
      <w:r w:rsidRPr="00224797">
        <w:rPr>
          <w:rFonts w:eastAsia="Calibri"/>
        </w:rPr>
        <w:lastRenderedPageBreak/>
        <w:t xml:space="preserve">7.2. </w:t>
      </w:r>
      <w:r w:rsidRPr="00224797">
        <w:rPr>
          <w:rFonts w:eastAsia="Calibri"/>
          <w:b/>
        </w:rPr>
        <w:t>Pirkėjas įsipareigoja:</w:t>
      </w:r>
    </w:p>
    <w:p w14:paraId="40E2A100" w14:textId="77777777" w:rsidR="00A10C18" w:rsidRPr="00224797" w:rsidRDefault="00A10C18" w:rsidP="00A10C18">
      <w:pPr>
        <w:tabs>
          <w:tab w:val="left" w:pos="2355"/>
        </w:tabs>
        <w:ind w:firstLine="567"/>
        <w:jc w:val="both"/>
        <w:rPr>
          <w:rFonts w:eastAsia="Times New Roman"/>
          <w:lang w:eastAsia="lt-LT"/>
        </w:rPr>
      </w:pPr>
      <w:r w:rsidRPr="00224797">
        <w:rPr>
          <w:rFonts w:eastAsia="Times New Roman"/>
          <w:lang w:eastAsia="lt-LT"/>
        </w:rPr>
        <w:t>7.2.1. priimti tik kokybiškas ir reikalavimus atitinkančias Prekes, sumokėti už įsigytas kokybiškas Prekes Sutartyje numatytomis sąlygomis ir tvarka;</w:t>
      </w:r>
    </w:p>
    <w:p w14:paraId="514751BE" w14:textId="77777777" w:rsidR="00A10C18" w:rsidRPr="00224797" w:rsidRDefault="00A10C18" w:rsidP="00A10C18">
      <w:pPr>
        <w:tabs>
          <w:tab w:val="left" w:pos="300"/>
          <w:tab w:val="left" w:pos="1080"/>
        </w:tabs>
        <w:ind w:firstLine="567"/>
        <w:jc w:val="both"/>
        <w:rPr>
          <w:rFonts w:eastAsia="Calibri"/>
        </w:rPr>
      </w:pPr>
      <w:r w:rsidRPr="00224797">
        <w:rPr>
          <w:rFonts w:eastAsia="Calibri"/>
        </w:rPr>
        <w:t>7.2.2. priimti tik užsakymą atitinkančias bei įstatymų nustatyta tvarka užpildytas sąskaitas-faktūras;</w:t>
      </w:r>
    </w:p>
    <w:p w14:paraId="3817D093" w14:textId="77777777" w:rsidR="00A10C18" w:rsidRPr="00224797" w:rsidRDefault="00A10C18" w:rsidP="00A10C18">
      <w:pPr>
        <w:tabs>
          <w:tab w:val="left" w:pos="300"/>
          <w:tab w:val="left" w:pos="1080"/>
        </w:tabs>
        <w:ind w:firstLine="567"/>
        <w:jc w:val="both"/>
        <w:rPr>
          <w:rFonts w:eastAsia="Calibri"/>
        </w:rPr>
      </w:pPr>
      <w:r w:rsidRPr="00224797">
        <w:rPr>
          <w:rFonts w:eastAsia="Calibri"/>
        </w:rPr>
        <w:t>7.2.3. laiku apmokėti iš Tiekėjo gautas ir abiejų šalių pasirašytas sąskaitas-faktūras;</w:t>
      </w:r>
    </w:p>
    <w:p w14:paraId="04A9561F" w14:textId="77777777" w:rsidR="00A10C18" w:rsidRPr="00224797" w:rsidRDefault="00A10C18" w:rsidP="00A10C18">
      <w:pPr>
        <w:tabs>
          <w:tab w:val="left" w:pos="300"/>
          <w:tab w:val="left" w:pos="1080"/>
        </w:tabs>
        <w:ind w:firstLine="567"/>
        <w:jc w:val="both"/>
        <w:rPr>
          <w:rFonts w:eastAsia="Calibri"/>
        </w:rPr>
      </w:pPr>
      <w:r w:rsidRPr="00224797">
        <w:rPr>
          <w:rFonts w:eastAsia="Calibri"/>
        </w:rPr>
        <w:t xml:space="preserve">7.2.4. nedelsiant, bet ne vėliau kaip </w:t>
      </w:r>
      <w:r w:rsidRPr="00224797">
        <w:rPr>
          <w:rFonts w:eastAsia="Calibri"/>
          <w:bCs/>
        </w:rPr>
        <w:t>per 3 darbo dienas</w:t>
      </w:r>
      <w:r w:rsidRPr="00224797">
        <w:rPr>
          <w:rFonts w:eastAsia="Calibri"/>
        </w:rPr>
        <w:t xml:space="preserve"> nuo tam tikrų aplinkybių atsiradimo momento, </w:t>
      </w:r>
      <w:r w:rsidRPr="00224797">
        <w:rPr>
          <w:rFonts w:eastAsia="MS Mincho"/>
        </w:rPr>
        <w:t>informuoti</w:t>
      </w:r>
      <w:r w:rsidRPr="00224797">
        <w:rPr>
          <w:rFonts w:eastAsia="Calibri"/>
        </w:rPr>
        <w:t xml:space="preserve"> Tiekėją apie aplinkybes, galinčias trukdyti tinkamai įvykdyti sutartinius įsipareigojimus;</w:t>
      </w:r>
    </w:p>
    <w:p w14:paraId="6F599802" w14:textId="77777777" w:rsidR="00A10C18" w:rsidRPr="00224797" w:rsidRDefault="00A10C18" w:rsidP="00A10C18">
      <w:pPr>
        <w:tabs>
          <w:tab w:val="left" w:pos="300"/>
          <w:tab w:val="left" w:pos="1080"/>
        </w:tabs>
        <w:ind w:firstLine="567"/>
        <w:jc w:val="both"/>
        <w:rPr>
          <w:rFonts w:eastAsia="Calibri"/>
        </w:rPr>
      </w:pPr>
      <w:r w:rsidRPr="00224797">
        <w:rPr>
          <w:rFonts w:eastAsia="Calibri"/>
        </w:rPr>
        <w:t>7.2.5. per 3 darbo dienas po rašytinio Tiekėjo prašymo gavimo pateikti Tiekėjui visus sutikimus, įgaliojimus ir (ar) kitus reikalingus leidimus bei dokumentus, kad Tiekėjas galėtų veikti kaip Pirkėjo įgaliotas asmuo visose kompetentingose institucijose ta apimtimi, kiek tai susiję su Prekių įsigijimu;</w:t>
      </w:r>
    </w:p>
    <w:p w14:paraId="5B298022" w14:textId="77777777" w:rsidR="00A10C18" w:rsidRPr="00224797" w:rsidRDefault="00A10C18" w:rsidP="00A10C18">
      <w:pPr>
        <w:tabs>
          <w:tab w:val="left" w:pos="300"/>
          <w:tab w:val="left" w:pos="1080"/>
        </w:tabs>
        <w:ind w:firstLine="567"/>
        <w:jc w:val="both"/>
        <w:rPr>
          <w:rFonts w:eastAsia="Calibri"/>
        </w:rPr>
      </w:pPr>
      <w:r w:rsidRPr="00224797">
        <w:rPr>
          <w:rFonts w:eastAsia="Calibri"/>
        </w:rPr>
        <w:t>7.2.6. informuoti Tiekėją apie pastebėtus Prekių kokybės trūkumus ir (ar) defektus bei duoti protingą, bet ne trumpesnį kaip 3 dienų terminą šiems trūkumams ir (ar) defektams pašalinti;</w:t>
      </w:r>
    </w:p>
    <w:p w14:paraId="6225787C" w14:textId="77777777" w:rsidR="00A10C18" w:rsidRPr="00224797" w:rsidRDefault="00A10C18" w:rsidP="00A10C18">
      <w:pPr>
        <w:tabs>
          <w:tab w:val="left" w:pos="300"/>
          <w:tab w:val="left" w:pos="1080"/>
        </w:tabs>
        <w:ind w:firstLine="567"/>
        <w:jc w:val="both"/>
        <w:rPr>
          <w:rFonts w:eastAsia="Calibri"/>
        </w:rPr>
      </w:pPr>
      <w:r w:rsidRPr="00224797">
        <w:rPr>
          <w:rFonts w:eastAsia="Calibri"/>
        </w:rPr>
        <w:t xml:space="preserve">7.2.7. </w:t>
      </w:r>
      <w:r w:rsidRPr="00224797">
        <w:rPr>
          <w:rFonts w:eastAsia="Calibri"/>
          <w:bCs/>
        </w:rPr>
        <w:t>S</w:t>
      </w:r>
      <w:r w:rsidRPr="00224797">
        <w:rPr>
          <w:rFonts w:eastAsia="Calibri"/>
        </w:rPr>
        <w:t xml:space="preserve">utartį vykdyti tinkamai ir sąžiningai, bendradarbiauti su Tiekėju; </w:t>
      </w:r>
    </w:p>
    <w:p w14:paraId="61332129" w14:textId="5487998A" w:rsidR="00A10C18" w:rsidRPr="0097503F" w:rsidRDefault="00A10C18" w:rsidP="0097503F">
      <w:pPr>
        <w:tabs>
          <w:tab w:val="left" w:pos="300"/>
          <w:tab w:val="left" w:pos="1080"/>
        </w:tabs>
        <w:ind w:firstLine="567"/>
        <w:jc w:val="both"/>
        <w:rPr>
          <w:rFonts w:eastAsia="Calibri"/>
        </w:rPr>
      </w:pPr>
      <w:r w:rsidRPr="00224797">
        <w:rPr>
          <w:rFonts w:eastAsia="Calibri"/>
        </w:rPr>
        <w:t>7.2.</w:t>
      </w:r>
      <w:r>
        <w:rPr>
          <w:rFonts w:eastAsia="Calibri"/>
        </w:rPr>
        <w:t>8</w:t>
      </w:r>
      <w:r w:rsidRPr="00224797">
        <w:rPr>
          <w:rFonts w:eastAsia="Calibri"/>
        </w:rPr>
        <w:t>. vykdyti kitas pareigas, numatytas šioje Sutartyje ir galiojančiuose Lietuvos Respublikos teisės aktuose.</w:t>
      </w:r>
    </w:p>
    <w:p w14:paraId="018C0F98" w14:textId="77777777" w:rsidR="00A10C18" w:rsidRPr="00224797" w:rsidRDefault="00A10C18" w:rsidP="00A10C18">
      <w:pPr>
        <w:tabs>
          <w:tab w:val="left" w:pos="426"/>
          <w:tab w:val="left" w:pos="1134"/>
          <w:tab w:val="left" w:pos="1701"/>
          <w:tab w:val="left" w:pos="2355"/>
        </w:tabs>
        <w:jc w:val="both"/>
        <w:rPr>
          <w:rFonts w:eastAsia="Times New Roman"/>
          <w:lang w:eastAsia="lt-LT"/>
        </w:rPr>
      </w:pPr>
      <w:r w:rsidRPr="00224797">
        <w:rPr>
          <w:rFonts w:eastAsia="Times New Roman"/>
          <w:lang w:eastAsia="lt-LT"/>
        </w:rPr>
        <w:t>7.3.</w:t>
      </w:r>
      <w:r w:rsidRPr="00224797">
        <w:rPr>
          <w:rFonts w:eastAsia="Times New Roman"/>
          <w:b/>
          <w:lang w:eastAsia="lt-LT"/>
        </w:rPr>
        <w:t xml:space="preserve"> Tiekėjas turi teisę:</w:t>
      </w:r>
    </w:p>
    <w:p w14:paraId="753EEAB2" w14:textId="77777777" w:rsidR="00A10C18" w:rsidRPr="00224797" w:rsidRDefault="00A10C18" w:rsidP="00A10C18">
      <w:pPr>
        <w:tabs>
          <w:tab w:val="left" w:pos="2355"/>
        </w:tabs>
        <w:ind w:firstLine="567"/>
        <w:jc w:val="both"/>
        <w:rPr>
          <w:rFonts w:eastAsia="Times New Roman"/>
          <w:lang w:eastAsia="lt-LT"/>
        </w:rPr>
      </w:pPr>
      <w:r w:rsidRPr="00224797">
        <w:rPr>
          <w:rFonts w:eastAsia="Times New Roman"/>
          <w:lang w:eastAsia="lt-LT"/>
        </w:rPr>
        <w:t>7.3.1. gauti šioje Sutartyje nustatyta tvarka ir terminais apmokėjimą už Sutartyje numatyta tvarka ir terminais parduotas kokybiškas Prekes;</w:t>
      </w:r>
    </w:p>
    <w:p w14:paraId="09BE9C84" w14:textId="77777777" w:rsidR="00A10C18" w:rsidRPr="00224797" w:rsidRDefault="00A10C18" w:rsidP="00A10C18">
      <w:pPr>
        <w:ind w:firstLine="567"/>
        <w:jc w:val="both"/>
        <w:rPr>
          <w:rFonts w:eastAsia="Times New Roman"/>
          <w:lang w:eastAsia="lt-LT"/>
        </w:rPr>
      </w:pPr>
      <w:r w:rsidRPr="00224797">
        <w:rPr>
          <w:rFonts w:eastAsia="Times New Roman"/>
          <w:lang w:eastAsia="lt-LT"/>
        </w:rPr>
        <w:t>7.3.2. pareikalauti iš Pirkėjo patvirtinimo, kad Sutartis bus įvykdyta tinkamai, jei Tiekėjas iš konkrečių aplinkybių numano, kad Pirkėjas gali iš esmės pažeisti Sutartį;</w:t>
      </w:r>
    </w:p>
    <w:p w14:paraId="7087178B" w14:textId="77777777" w:rsidR="00A10C18" w:rsidRPr="00224797" w:rsidRDefault="00A10C18" w:rsidP="00A10C18">
      <w:pPr>
        <w:ind w:firstLine="567"/>
        <w:jc w:val="both"/>
        <w:rPr>
          <w:rFonts w:eastAsia="Times New Roman"/>
          <w:lang w:eastAsia="lt-LT"/>
        </w:rPr>
      </w:pPr>
      <w:r w:rsidRPr="00224797">
        <w:rPr>
          <w:rFonts w:eastAsia="Times New Roman"/>
          <w:lang w:eastAsia="lt-LT"/>
        </w:rPr>
        <w:t>7.3.3. reikalauti atlyginti nuostolius, atsiradusius dėl Sutarties neįvykdymo, bei netesybų;</w:t>
      </w:r>
    </w:p>
    <w:p w14:paraId="099F140E" w14:textId="77777777" w:rsidR="00A10C18" w:rsidRPr="00224797" w:rsidRDefault="00A10C18" w:rsidP="00A10C18">
      <w:pPr>
        <w:tabs>
          <w:tab w:val="left" w:pos="567"/>
          <w:tab w:val="left" w:pos="1134"/>
          <w:tab w:val="left" w:pos="1701"/>
          <w:tab w:val="left" w:pos="2355"/>
        </w:tabs>
        <w:ind w:firstLine="567"/>
        <w:jc w:val="both"/>
        <w:rPr>
          <w:rFonts w:eastAsia="Times New Roman"/>
          <w:lang w:eastAsia="lt-LT"/>
        </w:rPr>
      </w:pPr>
      <w:r w:rsidRPr="00224797">
        <w:rPr>
          <w:rFonts w:eastAsia="Times New Roman"/>
          <w:lang w:eastAsia="lt-LT"/>
        </w:rPr>
        <w:t>7.3.4. atsiradus būtinybei, keisti Sutartyje nurodytus subtiekėjus / subteikėjus / subrangovus Sutarties 10 skyriuje nustatytomis sąlygomis ir tvarka. Pirkėjui apmokėjus už įsigytas Prekes, Tiekėjas privalo nedelsiant apmokėti už subtiekėju / subteikėjų / subrangovų suteiktas Paslaugas ir, Pirkėjui pareikalavus, informuoti jį apie atsiskaitymus su subtiekėjais / subteikėjais / subrangovais;</w:t>
      </w:r>
    </w:p>
    <w:p w14:paraId="0C1C4582" w14:textId="399446E3" w:rsidR="00A10C18" w:rsidRPr="00774943" w:rsidRDefault="00A10C18" w:rsidP="00774943">
      <w:pPr>
        <w:ind w:firstLine="567"/>
        <w:jc w:val="both"/>
        <w:rPr>
          <w:rFonts w:eastAsia="Times New Roman"/>
          <w:lang w:eastAsia="lt-LT"/>
        </w:rPr>
      </w:pPr>
      <w:r w:rsidRPr="00224797">
        <w:rPr>
          <w:rFonts w:eastAsia="Times New Roman"/>
          <w:lang w:eastAsia="lt-LT"/>
        </w:rPr>
        <w:t>7.3.5. naudotis Lietuvos Respublikos įstatymuose numatytomis prekių tiekėjo teisėmis.</w:t>
      </w:r>
    </w:p>
    <w:p w14:paraId="33A33B0F" w14:textId="606CBA44" w:rsidR="00A10C18" w:rsidRPr="00224797" w:rsidRDefault="00A10C18" w:rsidP="00A10C18">
      <w:pPr>
        <w:tabs>
          <w:tab w:val="left" w:pos="300"/>
          <w:tab w:val="left" w:pos="1080"/>
        </w:tabs>
        <w:jc w:val="both"/>
        <w:rPr>
          <w:rFonts w:eastAsia="Calibri"/>
          <w:b/>
        </w:rPr>
      </w:pPr>
      <w:r w:rsidRPr="00224797">
        <w:rPr>
          <w:rFonts w:eastAsia="Calibri"/>
        </w:rPr>
        <w:t>7.4.</w:t>
      </w:r>
      <w:r w:rsidRPr="00224797">
        <w:rPr>
          <w:rFonts w:eastAsia="Calibri"/>
          <w:b/>
        </w:rPr>
        <w:t xml:space="preserve"> Tiekėjas įsipareigoja:</w:t>
      </w:r>
    </w:p>
    <w:p w14:paraId="181D7615" w14:textId="77777777" w:rsidR="00A10C18" w:rsidRPr="00224797" w:rsidRDefault="00A10C18" w:rsidP="00A10C18">
      <w:pPr>
        <w:tabs>
          <w:tab w:val="left" w:pos="2355"/>
        </w:tabs>
        <w:ind w:firstLine="567"/>
        <w:jc w:val="both"/>
        <w:rPr>
          <w:rFonts w:eastAsia="Times New Roman"/>
          <w:lang w:eastAsia="lt-LT"/>
        </w:rPr>
      </w:pPr>
      <w:r w:rsidRPr="00224797">
        <w:rPr>
          <w:rFonts w:eastAsia="Times New Roman"/>
          <w:lang w:eastAsia="lt-LT"/>
        </w:rPr>
        <w:t xml:space="preserve">7.4.1. parduoti Prekes, kurios atitinka visus, su jų tiekimu susijusius teisės aktų reikalavimus. Už Prekių atitikimą šiame punkte nustatytiems reikalavimams yra atsakingas Tiekėjas; </w:t>
      </w:r>
    </w:p>
    <w:p w14:paraId="3D47CFFB" w14:textId="77777777" w:rsidR="00A10C18" w:rsidRPr="00224797" w:rsidRDefault="00A10C18" w:rsidP="00A10C18">
      <w:pPr>
        <w:tabs>
          <w:tab w:val="left" w:pos="2355"/>
        </w:tabs>
        <w:ind w:firstLine="567"/>
        <w:jc w:val="both"/>
        <w:rPr>
          <w:rFonts w:eastAsia="Times New Roman"/>
          <w:lang w:eastAsia="lt-LT"/>
        </w:rPr>
      </w:pPr>
      <w:r w:rsidRPr="00224797">
        <w:rPr>
          <w:rFonts w:eastAsia="Times New Roman"/>
          <w:lang w:eastAsia="lt-LT"/>
        </w:rPr>
        <w:t>7.4.2. užtikrinti, kad Prekės atitiks tokios rūšies prekėms keliamus įprastus/standartinius reikalavimus kokybei;</w:t>
      </w:r>
    </w:p>
    <w:p w14:paraId="0702AD8C" w14:textId="5C0CCB15" w:rsidR="00A10C18" w:rsidRPr="00224797" w:rsidRDefault="00A10C18" w:rsidP="00A10C18">
      <w:pPr>
        <w:tabs>
          <w:tab w:val="left" w:pos="2355"/>
        </w:tabs>
        <w:ind w:firstLine="567"/>
        <w:jc w:val="both"/>
        <w:rPr>
          <w:rFonts w:eastAsia="Times New Roman"/>
          <w:lang w:eastAsia="lt-LT"/>
        </w:rPr>
      </w:pPr>
      <w:r w:rsidRPr="00224797">
        <w:rPr>
          <w:rFonts w:eastAsia="Times New Roman"/>
          <w:lang w:eastAsia="lt-LT"/>
        </w:rPr>
        <w:t xml:space="preserve">7.4.3. </w:t>
      </w:r>
      <w:r w:rsidR="00172C7D">
        <w:rPr>
          <w:rFonts w:eastAsia="Times New Roman"/>
          <w:lang w:eastAsia="lt-LT"/>
        </w:rPr>
        <w:t>P</w:t>
      </w:r>
      <w:r w:rsidRPr="00224797">
        <w:rPr>
          <w:rFonts w:eastAsia="Times New Roman"/>
          <w:lang w:eastAsia="lt-LT"/>
        </w:rPr>
        <w:t>rekes teikti Sutartyje nustatyta tvarka ir terminais, laikantis Pirkėjo nurodymų;</w:t>
      </w:r>
    </w:p>
    <w:p w14:paraId="0CC893C7" w14:textId="77777777" w:rsidR="00A10C18" w:rsidRPr="00224797" w:rsidRDefault="00A10C18" w:rsidP="00A10C18">
      <w:pPr>
        <w:tabs>
          <w:tab w:val="left" w:pos="2355"/>
        </w:tabs>
        <w:ind w:firstLine="567"/>
        <w:jc w:val="both"/>
        <w:rPr>
          <w:rFonts w:eastAsia="Times New Roman"/>
          <w:lang w:eastAsia="lt-LT"/>
        </w:rPr>
      </w:pPr>
      <w:r w:rsidRPr="00224797">
        <w:rPr>
          <w:rFonts w:eastAsia="Times New Roman"/>
          <w:lang w:eastAsia="lt-LT"/>
        </w:rPr>
        <w:t>7.4.4. savarankiškai apsirūpinti Prekių tiekimui reikalingais materialiniais ištekliais, atsakyti už tinkamą medžiagų kokybę;</w:t>
      </w:r>
    </w:p>
    <w:p w14:paraId="05D9EA73" w14:textId="77777777" w:rsidR="00A10C18" w:rsidRPr="00224797" w:rsidRDefault="00A10C18" w:rsidP="00A10C18">
      <w:pPr>
        <w:tabs>
          <w:tab w:val="left" w:pos="2355"/>
        </w:tabs>
        <w:ind w:firstLine="567"/>
        <w:jc w:val="both"/>
        <w:rPr>
          <w:rFonts w:eastAsia="Times New Roman"/>
          <w:lang w:eastAsia="lt-LT"/>
        </w:rPr>
      </w:pPr>
      <w:r w:rsidRPr="00224797">
        <w:rPr>
          <w:rFonts w:eastAsia="Times New Roman"/>
          <w:lang w:eastAsia="lt-LT"/>
        </w:rPr>
        <w:t>7.4.5. pateikti įstatymų ir kitų norminių teisės aktų reikalavimus atitinkančias sąskaitas-faktūras už Pirkėjo įsigytas Prekes;</w:t>
      </w:r>
    </w:p>
    <w:p w14:paraId="1403F740" w14:textId="77777777" w:rsidR="00A10C18" w:rsidRPr="00224797" w:rsidRDefault="00A10C18" w:rsidP="00A10C18">
      <w:pPr>
        <w:tabs>
          <w:tab w:val="left" w:pos="2355"/>
        </w:tabs>
        <w:ind w:firstLine="567"/>
        <w:jc w:val="both"/>
        <w:rPr>
          <w:rFonts w:eastAsia="Times New Roman"/>
          <w:lang w:eastAsia="lt-LT"/>
        </w:rPr>
      </w:pPr>
      <w:r w:rsidRPr="00224797">
        <w:rPr>
          <w:rFonts w:eastAsia="Times New Roman"/>
          <w:lang w:eastAsia="lt-LT"/>
        </w:rPr>
        <w:t>7.4.6. iš anksto raštu informuoti Pirkėją apie bet kokias aplinkybes, kurios trukdo ar gali sutrukdyti Tiekėjui pristatyti Prekes nustatytu terminu;</w:t>
      </w:r>
    </w:p>
    <w:p w14:paraId="773111F0" w14:textId="77777777" w:rsidR="00A10C18" w:rsidRPr="00224797" w:rsidRDefault="00A10C18" w:rsidP="00A10C18">
      <w:pPr>
        <w:ind w:firstLine="567"/>
        <w:jc w:val="both"/>
        <w:rPr>
          <w:rFonts w:eastAsia="Times New Roman"/>
          <w:lang w:eastAsia="lt-LT"/>
        </w:rPr>
      </w:pPr>
      <w:r w:rsidRPr="00224797">
        <w:rPr>
          <w:rFonts w:eastAsia="Times New Roman"/>
          <w:lang w:eastAsia="lt-LT"/>
        </w:rPr>
        <w:t>7.4.7. atlyginti nuostolius ir apsaugoti Pirkėją nuo visų pretenzijų, kompensacijų susijusių su:</w:t>
      </w:r>
    </w:p>
    <w:p w14:paraId="308A0D2A" w14:textId="77777777" w:rsidR="00A10C18" w:rsidRPr="00224797" w:rsidRDefault="00A10C18" w:rsidP="0097503F">
      <w:pPr>
        <w:ind w:firstLine="567"/>
        <w:jc w:val="both"/>
        <w:rPr>
          <w:rFonts w:eastAsia="Times New Roman"/>
          <w:lang w:eastAsia="lt-LT"/>
        </w:rPr>
      </w:pPr>
      <w:r w:rsidRPr="00224797">
        <w:rPr>
          <w:rFonts w:eastAsia="Times New Roman"/>
          <w:lang w:eastAsia="lt-LT"/>
        </w:rPr>
        <w:t>7.4.7.1. bet kurio asmens sužalojimu, negalavimu, liga ar mirtimi, kylančius arba atsiradusius dėl Tiekėjo veiksmų tiekiant Prekes;</w:t>
      </w:r>
    </w:p>
    <w:p w14:paraId="3B27CA2B" w14:textId="4DEC48A1" w:rsidR="00A10C18" w:rsidRPr="00224797" w:rsidRDefault="0097503F" w:rsidP="0097503F">
      <w:pPr>
        <w:tabs>
          <w:tab w:val="left" w:pos="0"/>
          <w:tab w:val="left" w:pos="900"/>
        </w:tabs>
        <w:jc w:val="both"/>
        <w:rPr>
          <w:rFonts w:eastAsia="Times New Roman"/>
          <w:lang w:eastAsia="lt-LT"/>
        </w:rPr>
      </w:pPr>
      <w:r>
        <w:rPr>
          <w:rFonts w:eastAsia="Times New Roman"/>
          <w:lang w:eastAsia="lt-LT"/>
        </w:rPr>
        <w:tab/>
      </w:r>
      <w:r w:rsidR="00A10C18" w:rsidRPr="00224797">
        <w:rPr>
          <w:rFonts w:eastAsia="Times New Roman"/>
          <w:lang w:eastAsia="lt-LT"/>
        </w:rPr>
        <w:t>7.4.7.2. bet kurios nuosavybės nuostoliais, praradimais, susijusiais arba atsiradusiais dėl Tiekėjo arba jo personalo veiksmų, aplaidumo, tyčinio veiksmo ar Sutarties pažeidimo.</w:t>
      </w:r>
    </w:p>
    <w:p w14:paraId="00839929" w14:textId="77777777" w:rsidR="00A10C18" w:rsidRPr="003665A7" w:rsidRDefault="00A10C18" w:rsidP="00A10C18">
      <w:pPr>
        <w:tabs>
          <w:tab w:val="num" w:pos="0"/>
          <w:tab w:val="left" w:pos="900"/>
        </w:tabs>
        <w:ind w:firstLine="567"/>
        <w:jc w:val="both"/>
        <w:rPr>
          <w:rFonts w:eastAsia="Calibri"/>
        </w:rPr>
      </w:pPr>
      <w:r w:rsidRPr="00224797">
        <w:rPr>
          <w:rFonts w:eastAsia="Calibri"/>
        </w:rPr>
        <w:t>7.4.8. Sutarties galiojimo laikotarpiu turėti visus Lietuvos Respublikos teisės aktų reikalavimus atitinkančius leidimus ar kitus dokumentus, suteikiančius teisę parduoti Prekes, jei tokie dokumentai išduodami (veikla licencijuojama).</w:t>
      </w:r>
      <w:r>
        <w:rPr>
          <w:rFonts w:eastAsia="Calibri"/>
        </w:rPr>
        <w:t xml:space="preserve"> </w:t>
      </w:r>
      <w:r w:rsidRPr="00224797">
        <w:rPr>
          <w:rFonts w:eastAsia="Times New Roman"/>
          <w:lang w:eastAsia="lt-LT"/>
        </w:rPr>
        <w:t xml:space="preserve">Jeigu Tiekėjo kvalifikacija dėl teisės verstis atitinkama veikla nebuvo tikrinama arba tikrinama ne visa apimtimi, Tiekėjas Pirkėjui įsipareigoja, kad Sutartį vykdys tik tokią teisę turintys asmenys. Jeigu pagal teisės aktus Prekėms parduoti/ tiekti būtini papildomi leidimai, licencijos, </w:t>
      </w:r>
      <w:r w:rsidRPr="00224797">
        <w:rPr>
          <w:rFonts w:eastAsia="Times New Roman"/>
          <w:lang w:eastAsia="lt-LT"/>
        </w:rPr>
        <w:lastRenderedPageBreak/>
        <w:t>atestatai ar kiti dokumentai, Tiekėjas įsipareigoja užtikrinti, kad Sutartį vykdys tik tokią teisę turintys asmenys. Tuo atveju, jeigu tiekėjo kvalifikacija dėl teisės verstis atitinkama veikla nebuvo tikrinama arba tikrinama ne visa apimtimi, tiekėjas įsipareigoja, kad pirkimo sutartį vykdys tik tokią teisę turintys asmenys. Tiekėjas turės pateikti atitinkamus dokumentus, įrodančius, kad pirkimo sutartį vykdys tik tokią teisę turintys asmenys, ne vėliau kaip iki pirkimo sutarties pasirašymo.</w:t>
      </w:r>
    </w:p>
    <w:p w14:paraId="53975C96" w14:textId="77777777" w:rsidR="00A10C18" w:rsidRPr="00224797" w:rsidRDefault="00A10C18" w:rsidP="00A10C18">
      <w:pPr>
        <w:tabs>
          <w:tab w:val="left" w:pos="300"/>
          <w:tab w:val="left" w:pos="1080"/>
        </w:tabs>
        <w:ind w:firstLine="567"/>
        <w:jc w:val="both"/>
        <w:rPr>
          <w:rFonts w:eastAsia="Calibri"/>
        </w:rPr>
      </w:pPr>
      <w:r w:rsidRPr="00224797">
        <w:rPr>
          <w:rFonts w:eastAsia="Calibri"/>
        </w:rPr>
        <w:t>7.4.9. dalyvauti iš anksto suplanuotuose darbo posėdžiuose įgyvendinant Sutartį ir vykdyti darbo posėdžių protokoluose nurodytus įsipareigojimus. Teikėjo dalyvavimas darbo posėdžiuose yra privalomas;</w:t>
      </w:r>
    </w:p>
    <w:p w14:paraId="70C7C427" w14:textId="77777777" w:rsidR="00A10C18" w:rsidRPr="00224797" w:rsidRDefault="00A10C18" w:rsidP="00A10C18">
      <w:pPr>
        <w:tabs>
          <w:tab w:val="num" w:pos="0"/>
          <w:tab w:val="left" w:pos="900"/>
        </w:tabs>
        <w:ind w:firstLine="567"/>
        <w:jc w:val="both"/>
        <w:rPr>
          <w:rFonts w:eastAsia="Calibri"/>
        </w:rPr>
      </w:pPr>
      <w:r w:rsidRPr="00224797">
        <w:rPr>
          <w:rFonts w:eastAsia="Calibri"/>
        </w:rPr>
        <w:t>7.4.10. padėti ir suteikti Pirkėjui galimybę susipažinti su visais išrašais, sąskaitomis ir pavedimais bei su kita dokumentacija, susijusia su Prekių tiekimu;</w:t>
      </w:r>
    </w:p>
    <w:p w14:paraId="3ABCF36B" w14:textId="77777777" w:rsidR="00A10C18" w:rsidRPr="00224797" w:rsidRDefault="00A10C18" w:rsidP="00A10C18">
      <w:pPr>
        <w:tabs>
          <w:tab w:val="num" w:pos="0"/>
          <w:tab w:val="left" w:pos="900"/>
        </w:tabs>
        <w:ind w:firstLine="567"/>
        <w:jc w:val="both"/>
        <w:rPr>
          <w:rFonts w:eastAsia="Calibri"/>
        </w:rPr>
      </w:pPr>
      <w:r w:rsidRPr="00224797">
        <w:rPr>
          <w:rFonts w:eastAsia="Calibri"/>
        </w:rPr>
        <w:t>7.4.11. bendradarbiauti su Pirkėju, neatlygintinai konsultuoti Pirkėją su Sutarties vykdymu susijusiais klausimais. Tiekėjas yra atsakingas už tai, kad jo personalas bendradarbiautų su Pirkėju;</w:t>
      </w:r>
    </w:p>
    <w:p w14:paraId="7DD33565" w14:textId="77777777" w:rsidR="00A10C18" w:rsidRPr="00224797" w:rsidRDefault="00A10C18" w:rsidP="00A10C18">
      <w:pPr>
        <w:ind w:firstLine="567"/>
        <w:jc w:val="both"/>
        <w:rPr>
          <w:rFonts w:eastAsia="Times New Roman"/>
          <w:lang w:eastAsia="lt-LT"/>
        </w:rPr>
      </w:pPr>
      <w:r w:rsidRPr="00224797">
        <w:rPr>
          <w:rFonts w:eastAsia="Times New Roman"/>
          <w:lang w:eastAsia="lt-LT"/>
        </w:rPr>
        <w:t xml:space="preserve">7.4.12. užtikrinti, kad jis ir bet kurie asmenys, veikiantys jo vardu, yra gavę visus būtinus leidimus, kvalifikacijos atestacijos pažymėjimus ar kitokius dokumentus, leidžiančius užsiimti šioje Sutartyje nustatyta veikla, kuri yra Tiekėjo sutartinių įsipareigojimų dalis. </w:t>
      </w:r>
    </w:p>
    <w:p w14:paraId="2AB4689E" w14:textId="77777777" w:rsidR="00A10C18" w:rsidRPr="00224797" w:rsidRDefault="00A10C18" w:rsidP="00A10C18">
      <w:pPr>
        <w:ind w:firstLine="567"/>
        <w:jc w:val="both"/>
        <w:rPr>
          <w:rFonts w:eastAsia="Times New Roman"/>
          <w:color w:val="000000"/>
          <w:lang w:eastAsia="lt-LT"/>
        </w:rPr>
      </w:pPr>
      <w:r w:rsidRPr="00224797">
        <w:rPr>
          <w:rFonts w:eastAsia="Times New Roman"/>
          <w:lang w:eastAsia="lt-LT"/>
        </w:rPr>
        <w:t>7</w:t>
      </w:r>
      <w:r w:rsidRPr="00224797">
        <w:rPr>
          <w:rFonts w:eastAsia="Times New Roman"/>
          <w:color w:val="000000"/>
          <w:lang w:eastAsia="lt-LT"/>
        </w:rPr>
        <w:t>.4.13. visiškai įvykdžius Sutartį ar kitais Sutarties pasibaigimo atvejais ne vėliau kaip per 5 d. d. grąžinti Pirkėjui visus dokumentus, kurie buvo perduoti Tiekėjui šioje Sutartyje numatytoms Prekėms tiekti;</w:t>
      </w:r>
    </w:p>
    <w:p w14:paraId="661E31DD" w14:textId="77777777" w:rsidR="00A10C18" w:rsidRPr="00224797" w:rsidRDefault="00A10C18" w:rsidP="00A10C18">
      <w:pPr>
        <w:ind w:firstLine="567"/>
        <w:jc w:val="both"/>
        <w:rPr>
          <w:rFonts w:eastAsia="Times New Roman"/>
          <w:color w:val="000000"/>
          <w:lang w:eastAsia="lt-LT"/>
        </w:rPr>
      </w:pPr>
      <w:r w:rsidRPr="00224797">
        <w:rPr>
          <w:rFonts w:eastAsia="Times New Roman"/>
          <w:color w:val="000000"/>
          <w:lang w:eastAsia="lt-LT"/>
        </w:rPr>
        <w:t>7.4.14. Pirkėjo prašymu kartu su Prekėmis pateikti visą būtiną dokumentaciją, įskaitant Prekių aprašymus lietuvių kalba, ir kt., bei konsultuoti Pirkėją kitais klausimais;</w:t>
      </w:r>
    </w:p>
    <w:p w14:paraId="2F6BDB87" w14:textId="77777777" w:rsidR="00A10C18" w:rsidRPr="00224797" w:rsidRDefault="00A10C18" w:rsidP="00A10C18">
      <w:pPr>
        <w:tabs>
          <w:tab w:val="left" w:pos="0"/>
        </w:tabs>
        <w:ind w:firstLine="567"/>
        <w:jc w:val="both"/>
        <w:rPr>
          <w:rFonts w:eastAsia="Times New Roman"/>
          <w:color w:val="000000"/>
        </w:rPr>
      </w:pPr>
      <w:r w:rsidRPr="00224797">
        <w:rPr>
          <w:rFonts w:eastAsia="Times New Roman"/>
          <w:color w:val="000000"/>
        </w:rPr>
        <w:t>7.4.15. Sudarius Sutartį, tačiau ne vėliau negu Sutartis pradedama vykdyti, Tiekėjas įsipareigoja pranešti tuo metu žinomų subtiekėjų / subteikėjų / subrangovų pavadinimus, kontaktinius duomenis ir jų atstovus. Pirkėjas taip pat reikalauja, kad Tiekėjas informuotų apie minėtos informacijos pasikeitimus visu Sutarties vykdymo metu, taip pat apie naujus subtiekėjus/subteikėjus/subrangovus, kuriuos jis ketina pasitelkti vėliau.</w:t>
      </w:r>
    </w:p>
    <w:p w14:paraId="57D1A7A1" w14:textId="77777777" w:rsidR="00A10C18" w:rsidRPr="00224797" w:rsidRDefault="00A10C18" w:rsidP="00A10C18">
      <w:pPr>
        <w:ind w:left="57" w:firstLine="510"/>
        <w:jc w:val="both"/>
        <w:rPr>
          <w:rFonts w:eastAsia="Times New Roman"/>
          <w:b/>
          <w:bCs/>
          <w:color w:val="000000"/>
          <w:lang w:eastAsia="lt-LT"/>
        </w:rPr>
      </w:pPr>
      <w:r w:rsidRPr="00224797">
        <w:rPr>
          <w:rFonts w:eastAsia="Times New Roman"/>
          <w:color w:val="000000"/>
          <w:lang w:eastAsia="lt-LT"/>
        </w:rPr>
        <w:t xml:space="preserve">7.4.16. </w:t>
      </w:r>
      <w:bookmarkStart w:id="2" w:name="_Hlk100211722"/>
      <w:r w:rsidRPr="00224797">
        <w:rPr>
          <w:rFonts w:eastAsia="Times New Roman"/>
          <w:b/>
          <w:bCs/>
          <w:color w:val="000000"/>
          <w:lang w:eastAsia="lt-LT"/>
        </w:rPr>
        <w:t xml:space="preserve">Užtikrinti, kad būtų taikomos šios aplinkos apsaugos priemonės:  </w:t>
      </w:r>
    </w:p>
    <w:p w14:paraId="2118A04F" w14:textId="27AB4966" w:rsidR="00A10C18" w:rsidRDefault="00A10C18" w:rsidP="0097503F">
      <w:pPr>
        <w:ind w:firstLine="567"/>
        <w:jc w:val="both"/>
        <w:rPr>
          <w:rFonts w:eastAsia="Times New Roman"/>
          <w:color w:val="000000"/>
          <w:lang w:eastAsia="lt-LT"/>
        </w:rPr>
      </w:pPr>
      <w:r w:rsidRPr="00224797">
        <w:rPr>
          <w:rFonts w:eastAsia="Times New Roman"/>
          <w:color w:val="000000"/>
          <w:lang w:eastAsia="lt-LT"/>
        </w:rPr>
        <w:t>7.4.16.1. visi Prekių perdavimo-priėmimo aktai, pranešimai tarp Sutarties šalių, PVM sąskaitos-faktūros sudaromi, teikiami Sutarties šalims ir pasirašomi jų tik el. būdu.</w:t>
      </w:r>
    </w:p>
    <w:p w14:paraId="703C7057" w14:textId="5365F060" w:rsidR="005F63AE" w:rsidRPr="00224797" w:rsidRDefault="007B51F9" w:rsidP="005F63AE">
      <w:pPr>
        <w:ind w:firstLine="567"/>
        <w:jc w:val="both"/>
        <w:rPr>
          <w:rFonts w:eastAsia="Times New Roman"/>
          <w:color w:val="000000"/>
          <w:lang w:eastAsia="lt-LT"/>
        </w:rPr>
      </w:pPr>
      <w:r>
        <w:rPr>
          <w:rFonts w:eastAsia="Times New Roman"/>
          <w:color w:val="000000"/>
          <w:lang w:eastAsia="lt-LT"/>
        </w:rPr>
        <w:t xml:space="preserve">7.4.16.2. prekė turi atitikiti </w:t>
      </w:r>
      <w:r w:rsidR="005F63AE">
        <w:rPr>
          <w:rFonts w:eastAsia="Times New Roman"/>
          <w:color w:val="000000"/>
          <w:lang w:eastAsia="lt-LT"/>
        </w:rPr>
        <w:t xml:space="preserve">bent vieną </w:t>
      </w:r>
      <w:r>
        <w:rPr>
          <w:rFonts w:eastAsia="Times New Roman"/>
          <w:color w:val="000000"/>
          <w:lang w:eastAsia="lt-LT"/>
        </w:rPr>
        <w:t>produktų, kurių viešiesiems pirkimams taikytini aplinkos apsaugos kriterijai</w:t>
      </w:r>
      <w:r w:rsidR="005F63AE">
        <w:rPr>
          <w:rFonts w:eastAsia="Times New Roman"/>
          <w:color w:val="000000"/>
          <w:lang w:eastAsia="lt-LT"/>
        </w:rPr>
        <w:t xml:space="preserve"> </w:t>
      </w:r>
      <w:r>
        <w:rPr>
          <w:rFonts w:eastAsia="Times New Roman"/>
          <w:color w:val="000000"/>
          <w:lang w:eastAsia="lt-LT"/>
        </w:rPr>
        <w:t>iš 1-os produktų grupės sąrašo</w:t>
      </w:r>
      <w:r w:rsidR="005F63AE" w:rsidRPr="005F63AE">
        <w:rPr>
          <w:color w:val="000000"/>
        </w:rPr>
        <w:t xml:space="preserve"> </w:t>
      </w:r>
      <w:r w:rsidR="005F63AE">
        <w:rPr>
          <w:color w:val="000000"/>
        </w:rPr>
        <w:t>(M2 ir M3 klasių transporto priemonėmis)</w:t>
      </w:r>
      <w:r>
        <w:rPr>
          <w:rFonts w:eastAsia="Times New Roman"/>
          <w:color w:val="000000"/>
          <w:lang w:eastAsia="lt-LT"/>
        </w:rPr>
        <w:t>.</w:t>
      </w:r>
    </w:p>
    <w:bookmarkEnd w:id="2"/>
    <w:p w14:paraId="48CAC1DA" w14:textId="77777777" w:rsidR="00A10C18" w:rsidRPr="00224797" w:rsidRDefault="00A10C18" w:rsidP="00A10C18">
      <w:pPr>
        <w:tabs>
          <w:tab w:val="left" w:pos="0"/>
        </w:tabs>
        <w:ind w:firstLine="567"/>
        <w:jc w:val="both"/>
        <w:rPr>
          <w:rFonts w:eastAsia="Times New Roman"/>
        </w:rPr>
      </w:pPr>
      <w:r w:rsidRPr="00224797">
        <w:rPr>
          <w:rFonts w:eastAsia="Times New Roman"/>
        </w:rPr>
        <w:t>7.4.17. Sudarius Sutartį, tačiau ne vėliau negu Sutartis pradedama vykdyti, Tiekėjas įsipareigoja pranešti tuo metu žinomų subtiekėjų / subteikėjų / subrangovų pavadinimus, kontaktinius duomenis ir jų atstovus. Pirkėjas taip pat reikalauja, kad Tiekėjas informuotų apie minėtos informacijos pasikeitimus visu Sutarties vykdymo metu, taip pat apie naujus subtiekėjus/subteikėjus/subrangovus, kuriuos jis ketina pasitelkti vėliau.</w:t>
      </w:r>
    </w:p>
    <w:p w14:paraId="257BA928" w14:textId="77777777" w:rsidR="00A10C18" w:rsidRPr="00224797" w:rsidRDefault="00A10C18" w:rsidP="00A10C18">
      <w:pPr>
        <w:tabs>
          <w:tab w:val="left" w:pos="0"/>
        </w:tabs>
        <w:ind w:firstLine="567"/>
        <w:jc w:val="both"/>
        <w:rPr>
          <w:rFonts w:eastAsia="Times New Roman"/>
        </w:rPr>
      </w:pPr>
      <w:r w:rsidRPr="00224797">
        <w:rPr>
          <w:rFonts w:eastAsia="Times New Roman"/>
        </w:rPr>
        <w:t>7.4.18.</w:t>
      </w:r>
      <w:r>
        <w:rPr>
          <w:rFonts w:eastAsia="Times New Roman"/>
        </w:rPr>
        <w:t xml:space="preserve"> </w:t>
      </w:r>
      <w:r w:rsidRPr="003665A7">
        <w:rPr>
          <w:rFonts w:eastAsia="Times New Roman"/>
        </w:rPr>
        <w:t>užtikrinti, kad Prekė nėra ginčo objektas teismo procesuose, nėra įkeista, nėra uždėtas areštas ar kitaip apribotas disponavimas</w:t>
      </w:r>
      <w:r>
        <w:rPr>
          <w:rFonts w:eastAsia="Times New Roman"/>
        </w:rPr>
        <w:t xml:space="preserve"> P</w:t>
      </w:r>
      <w:r w:rsidRPr="003665A7">
        <w:rPr>
          <w:rFonts w:eastAsia="Times New Roman"/>
        </w:rPr>
        <w:t xml:space="preserve">reke, o taip pat tretieji asmenys neturi jokių teisių į </w:t>
      </w:r>
      <w:r>
        <w:rPr>
          <w:rFonts w:eastAsia="Times New Roman"/>
        </w:rPr>
        <w:t xml:space="preserve">Prekę; </w:t>
      </w:r>
    </w:p>
    <w:p w14:paraId="141518A9" w14:textId="46329E6A" w:rsidR="00A10C18" w:rsidRDefault="00A10C18" w:rsidP="00A10C18">
      <w:pPr>
        <w:tabs>
          <w:tab w:val="left" w:pos="0"/>
        </w:tabs>
        <w:ind w:firstLine="567"/>
        <w:jc w:val="both"/>
        <w:rPr>
          <w:rFonts w:eastAsia="Times New Roman"/>
        </w:rPr>
      </w:pPr>
      <w:r w:rsidRPr="00224797">
        <w:rPr>
          <w:rFonts w:eastAsia="Times New Roman"/>
        </w:rPr>
        <w:t xml:space="preserve">7.4.19. </w:t>
      </w:r>
      <w:r w:rsidRPr="00224797">
        <w:rPr>
          <w:rFonts w:eastAsia="Times New Roman"/>
          <w:bCs/>
        </w:rPr>
        <w:t>v</w:t>
      </w:r>
      <w:r w:rsidRPr="00224797">
        <w:rPr>
          <w:rFonts w:eastAsia="Times New Roman"/>
        </w:rPr>
        <w:t>ykdyti visus teisėtus ir neprieštaraujančius Sutarties nuostatoms raštiškus Pirkėjo nurodymus.</w:t>
      </w:r>
    </w:p>
    <w:p w14:paraId="1EF42EF0" w14:textId="77777777" w:rsidR="002A1A6E" w:rsidRPr="00224797" w:rsidRDefault="002A1A6E" w:rsidP="00A10C18">
      <w:pPr>
        <w:tabs>
          <w:tab w:val="left" w:pos="0"/>
        </w:tabs>
        <w:ind w:firstLine="567"/>
        <w:jc w:val="both"/>
        <w:rPr>
          <w:rFonts w:eastAsia="Times New Roman"/>
        </w:rPr>
      </w:pPr>
    </w:p>
    <w:p w14:paraId="5AEB310A" w14:textId="77777777" w:rsidR="00A10C18" w:rsidRDefault="00A10C18" w:rsidP="00A10C18">
      <w:pPr>
        <w:jc w:val="center"/>
        <w:rPr>
          <w:rFonts w:eastAsia="Calibri"/>
          <w:b/>
          <w:bCs/>
        </w:rPr>
      </w:pPr>
      <w:r w:rsidRPr="00224797">
        <w:rPr>
          <w:rFonts w:eastAsia="Times New Roman"/>
          <w:b/>
          <w:lang w:eastAsia="lt-LT"/>
        </w:rPr>
        <w:t>8.</w:t>
      </w:r>
      <w:r w:rsidRPr="00224797">
        <w:rPr>
          <w:rFonts w:eastAsia="Calibri"/>
          <w:b/>
          <w:bCs/>
        </w:rPr>
        <w:t xml:space="preserve"> </w:t>
      </w:r>
      <w:r>
        <w:rPr>
          <w:rFonts w:eastAsia="Calibri"/>
          <w:b/>
          <w:bCs/>
        </w:rPr>
        <w:t>Skyrius</w:t>
      </w:r>
    </w:p>
    <w:p w14:paraId="4DF6758B" w14:textId="77777777" w:rsidR="005F63AE" w:rsidRDefault="00A10C18" w:rsidP="005F63AE">
      <w:pPr>
        <w:jc w:val="center"/>
        <w:rPr>
          <w:rFonts w:eastAsia="Times New Roman"/>
          <w:b/>
          <w:lang w:eastAsia="lt-LT"/>
        </w:rPr>
      </w:pPr>
      <w:r w:rsidRPr="00224797">
        <w:rPr>
          <w:rFonts w:eastAsia="Times New Roman"/>
          <w:b/>
          <w:lang w:eastAsia="lt-LT"/>
        </w:rPr>
        <w:t xml:space="preserve"> Konfidencialumas </w:t>
      </w:r>
      <w:bookmarkStart w:id="3" w:name="_Hlk507413349"/>
    </w:p>
    <w:p w14:paraId="310EA408" w14:textId="34DAEE58" w:rsidR="005F63AE" w:rsidRPr="005F63AE" w:rsidRDefault="00A10C18" w:rsidP="005F63AE">
      <w:pPr>
        <w:jc w:val="both"/>
        <w:rPr>
          <w:rFonts w:eastAsia="Times New Roman"/>
          <w:b/>
          <w:lang w:eastAsia="lt-LT"/>
        </w:rPr>
      </w:pPr>
      <w:r w:rsidRPr="00224797">
        <w:rPr>
          <w:rFonts w:eastAsia="Times New Roman"/>
          <w:lang w:eastAsia="lt-LT"/>
        </w:rPr>
        <w:t>8.1. 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3"/>
    </w:p>
    <w:p w14:paraId="64666AD6" w14:textId="0EA02741" w:rsidR="00A10C18" w:rsidRPr="00224797" w:rsidRDefault="00A10C18" w:rsidP="005F63AE">
      <w:pPr>
        <w:jc w:val="both"/>
        <w:rPr>
          <w:rFonts w:eastAsia="Times New Roman"/>
          <w:lang w:eastAsia="lt-LT"/>
        </w:rPr>
      </w:pPr>
      <w:r w:rsidRPr="00224797">
        <w:rPr>
          <w:rFonts w:eastAsia="Times New Roman"/>
          <w:lang w:eastAsia="lt-LT"/>
        </w:rPr>
        <w:t>8.2.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481D8AE1" w14:textId="77777777" w:rsidR="00A10C18" w:rsidRPr="00224797" w:rsidRDefault="00A10C18" w:rsidP="00A10C18">
      <w:pPr>
        <w:tabs>
          <w:tab w:val="left" w:pos="567"/>
          <w:tab w:val="left" w:pos="1134"/>
          <w:tab w:val="left" w:pos="1701"/>
          <w:tab w:val="left" w:pos="2355"/>
        </w:tabs>
        <w:contextualSpacing/>
        <w:jc w:val="both"/>
        <w:rPr>
          <w:rFonts w:eastAsia="Times New Roman"/>
          <w:lang w:eastAsia="lt-LT"/>
        </w:rPr>
      </w:pPr>
    </w:p>
    <w:p w14:paraId="3065AC3C" w14:textId="77777777" w:rsidR="00A10C18" w:rsidRDefault="00A10C18" w:rsidP="00A10C18">
      <w:pPr>
        <w:tabs>
          <w:tab w:val="left" w:pos="567"/>
          <w:tab w:val="left" w:pos="1134"/>
          <w:tab w:val="left" w:pos="1701"/>
          <w:tab w:val="left" w:pos="2355"/>
        </w:tabs>
        <w:contextualSpacing/>
        <w:jc w:val="center"/>
        <w:rPr>
          <w:rFonts w:eastAsia="Calibri"/>
          <w:b/>
          <w:bCs/>
        </w:rPr>
      </w:pPr>
      <w:r w:rsidRPr="00224797">
        <w:rPr>
          <w:rFonts w:eastAsia="Times New Roman"/>
          <w:b/>
          <w:lang w:eastAsia="lt-LT"/>
        </w:rPr>
        <w:t xml:space="preserve">9. </w:t>
      </w:r>
      <w:r>
        <w:rPr>
          <w:rFonts w:eastAsia="Calibri"/>
          <w:b/>
          <w:bCs/>
        </w:rPr>
        <w:t xml:space="preserve">Skyrius </w:t>
      </w:r>
    </w:p>
    <w:p w14:paraId="478D531C" w14:textId="77777777" w:rsidR="00A10C18" w:rsidRDefault="00A10C18" w:rsidP="00A10C18">
      <w:pPr>
        <w:tabs>
          <w:tab w:val="left" w:pos="567"/>
          <w:tab w:val="left" w:pos="1134"/>
          <w:tab w:val="left" w:pos="1701"/>
          <w:tab w:val="left" w:pos="2355"/>
        </w:tabs>
        <w:contextualSpacing/>
        <w:jc w:val="center"/>
        <w:rPr>
          <w:rFonts w:eastAsia="Times New Roman"/>
          <w:b/>
          <w:lang w:eastAsia="lt-LT"/>
        </w:rPr>
      </w:pPr>
      <w:r w:rsidRPr="00224797">
        <w:rPr>
          <w:rFonts w:eastAsia="Times New Roman"/>
          <w:b/>
          <w:lang w:eastAsia="lt-LT"/>
        </w:rPr>
        <w:t>Susirašinėjimas</w:t>
      </w:r>
    </w:p>
    <w:p w14:paraId="13BA46CC" w14:textId="77777777" w:rsidR="00A10C18" w:rsidRPr="00224797" w:rsidRDefault="00A10C18" w:rsidP="00A10C18">
      <w:pPr>
        <w:tabs>
          <w:tab w:val="left" w:pos="567"/>
          <w:tab w:val="left" w:pos="1134"/>
          <w:tab w:val="left" w:pos="1701"/>
          <w:tab w:val="left" w:pos="2355"/>
        </w:tabs>
        <w:contextualSpacing/>
        <w:jc w:val="center"/>
        <w:rPr>
          <w:rFonts w:eastAsia="Times New Roman"/>
          <w:lang w:eastAsia="lt-LT"/>
        </w:rPr>
      </w:pPr>
    </w:p>
    <w:p w14:paraId="6C3AA99E" w14:textId="480CF4B5" w:rsidR="00A10C18" w:rsidRPr="00224797" w:rsidRDefault="00A10C18" w:rsidP="005F63AE">
      <w:pPr>
        <w:jc w:val="both"/>
        <w:rPr>
          <w:rFonts w:eastAsia="Times New Roman"/>
          <w:lang w:eastAsia="lt-LT"/>
        </w:rPr>
      </w:pPr>
      <w:r w:rsidRPr="00224797">
        <w:rPr>
          <w:rFonts w:eastAsia="Times New Roman"/>
          <w:lang w:eastAsia="lt-LT"/>
        </w:rPr>
        <w:t>9.1. Sutarties Šalys susirašinėja lietuvių kalba. Vi</w:t>
      </w:r>
      <w:r w:rsidRPr="00224797">
        <w:rPr>
          <w:rFonts w:eastAsia="Times New Roman"/>
          <w:spacing w:val="-3"/>
          <w:lang w:eastAsia="lt-LT"/>
        </w:rPr>
        <w:t xml:space="preserve">si su Sutartimi susiję pranešimai, prašymai, kiti dokumentai ar susirašinėjimas, </w:t>
      </w:r>
      <w:r w:rsidRPr="00224797">
        <w:rPr>
          <w:rFonts w:eastAsia="Times New Roman"/>
          <w:lang w:eastAsia="lt-LT"/>
        </w:rPr>
        <w:t>kuriuos Šalis gali pateikti pagal šią Sutartį,</w:t>
      </w:r>
      <w:r w:rsidRPr="00224797">
        <w:rPr>
          <w:rFonts w:eastAsia="Times New Roman"/>
          <w:spacing w:val="-3"/>
          <w:lang w:eastAsia="lt-LT"/>
        </w:rPr>
        <w:t xml:space="preserve"> </w:t>
      </w:r>
      <w:r w:rsidRPr="00224797">
        <w:rPr>
          <w:rFonts w:eastAsia="Times New Roman"/>
          <w:lang w:eastAsia="lt-LT"/>
        </w:rPr>
        <w:t>bus laikomi galiojančiais ir įteiktais tinkamai, jeigu yra asmeniškai pateikti kitai Šaliai arba išsiųsti paštu, elektroniniu paštu toliau nurodytais adresais ar,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5"/>
        <w:gridCol w:w="4020"/>
        <w:gridCol w:w="4130"/>
      </w:tblGrid>
      <w:tr w:rsidR="00A10C18" w:rsidRPr="00224797" w14:paraId="64F8CBF9" w14:textId="77777777" w:rsidTr="009E4C3A">
        <w:tc>
          <w:tcPr>
            <w:tcW w:w="2045" w:type="dxa"/>
            <w:tcBorders>
              <w:top w:val="single" w:sz="4" w:space="0" w:color="auto"/>
              <w:left w:val="single" w:sz="4" w:space="0" w:color="auto"/>
              <w:bottom w:val="single" w:sz="4" w:space="0" w:color="auto"/>
              <w:right w:val="single" w:sz="4" w:space="0" w:color="auto"/>
            </w:tcBorders>
            <w:shd w:val="clear" w:color="auto" w:fill="D9D9D9"/>
          </w:tcPr>
          <w:p w14:paraId="218A045E" w14:textId="77777777" w:rsidR="00A10C18" w:rsidRPr="00224797" w:rsidRDefault="00A10C18" w:rsidP="009E4C3A">
            <w:pPr>
              <w:spacing w:line="276" w:lineRule="auto"/>
              <w:ind w:firstLine="567"/>
              <w:jc w:val="both"/>
              <w:rPr>
                <w:rFonts w:eastAsia="Times New Roman"/>
                <w:b/>
                <w:i/>
              </w:rPr>
            </w:pPr>
          </w:p>
        </w:tc>
        <w:tc>
          <w:tcPr>
            <w:tcW w:w="4020" w:type="dxa"/>
            <w:tcBorders>
              <w:top w:val="single" w:sz="4" w:space="0" w:color="auto"/>
              <w:left w:val="single" w:sz="4" w:space="0" w:color="auto"/>
              <w:bottom w:val="single" w:sz="4" w:space="0" w:color="auto"/>
              <w:right w:val="single" w:sz="4" w:space="0" w:color="auto"/>
            </w:tcBorders>
            <w:shd w:val="clear" w:color="auto" w:fill="D9D9D9"/>
            <w:hideMark/>
          </w:tcPr>
          <w:p w14:paraId="46D64844" w14:textId="77777777" w:rsidR="00A10C18" w:rsidRPr="00224797" w:rsidRDefault="00A10C18" w:rsidP="009E4C3A">
            <w:pPr>
              <w:spacing w:line="276" w:lineRule="auto"/>
              <w:ind w:firstLine="567"/>
              <w:jc w:val="both"/>
              <w:rPr>
                <w:rFonts w:eastAsia="Times New Roman"/>
                <w:b/>
                <w:i/>
              </w:rPr>
            </w:pPr>
            <w:r w:rsidRPr="00224797">
              <w:rPr>
                <w:rFonts w:eastAsia="Times New Roman"/>
                <w:b/>
                <w:i/>
              </w:rPr>
              <w:t>Pirkėjo kontaktinis asmuo</w:t>
            </w:r>
          </w:p>
        </w:tc>
        <w:tc>
          <w:tcPr>
            <w:tcW w:w="4130" w:type="dxa"/>
            <w:tcBorders>
              <w:top w:val="single" w:sz="4" w:space="0" w:color="auto"/>
              <w:left w:val="single" w:sz="4" w:space="0" w:color="auto"/>
              <w:bottom w:val="single" w:sz="4" w:space="0" w:color="auto"/>
              <w:right w:val="single" w:sz="4" w:space="0" w:color="auto"/>
            </w:tcBorders>
            <w:shd w:val="clear" w:color="auto" w:fill="D9D9D9"/>
            <w:hideMark/>
          </w:tcPr>
          <w:p w14:paraId="259F226F" w14:textId="77777777" w:rsidR="00A10C18" w:rsidRPr="00224797" w:rsidRDefault="00A10C18" w:rsidP="009E4C3A">
            <w:pPr>
              <w:spacing w:line="276" w:lineRule="auto"/>
              <w:ind w:firstLine="567"/>
              <w:jc w:val="both"/>
              <w:rPr>
                <w:rFonts w:eastAsia="Times New Roman"/>
                <w:b/>
                <w:i/>
              </w:rPr>
            </w:pPr>
            <w:r w:rsidRPr="00224797">
              <w:rPr>
                <w:rFonts w:eastAsia="Times New Roman"/>
                <w:b/>
                <w:i/>
              </w:rPr>
              <w:t>Tiekėjo kontaktinis asmuo</w:t>
            </w:r>
          </w:p>
        </w:tc>
      </w:tr>
      <w:tr w:rsidR="00A10C18" w:rsidRPr="00224797" w14:paraId="7273A2CD" w14:textId="77777777" w:rsidTr="009E4C3A">
        <w:tc>
          <w:tcPr>
            <w:tcW w:w="2045" w:type="dxa"/>
            <w:tcBorders>
              <w:top w:val="single" w:sz="4" w:space="0" w:color="auto"/>
              <w:left w:val="single" w:sz="4" w:space="0" w:color="auto"/>
              <w:bottom w:val="single" w:sz="4" w:space="0" w:color="auto"/>
              <w:right w:val="single" w:sz="4" w:space="0" w:color="auto"/>
            </w:tcBorders>
            <w:hideMark/>
          </w:tcPr>
          <w:p w14:paraId="37B5EC85" w14:textId="77777777" w:rsidR="00A10C18" w:rsidRPr="00224797" w:rsidRDefault="00A10C18" w:rsidP="009E4C3A">
            <w:pPr>
              <w:spacing w:line="276" w:lineRule="auto"/>
              <w:jc w:val="both"/>
              <w:rPr>
                <w:rFonts w:eastAsia="Times New Roman"/>
              </w:rPr>
            </w:pPr>
            <w:r w:rsidRPr="00224797">
              <w:rPr>
                <w:rFonts w:eastAsia="Times New Roman"/>
              </w:rPr>
              <w:t>Vardas, pavardė</w:t>
            </w:r>
          </w:p>
        </w:tc>
        <w:tc>
          <w:tcPr>
            <w:tcW w:w="4020" w:type="dxa"/>
            <w:hideMark/>
          </w:tcPr>
          <w:p w14:paraId="593F74B8" w14:textId="77777777" w:rsidR="00A10C18" w:rsidRPr="00224797" w:rsidRDefault="00A10C18" w:rsidP="009E4C3A">
            <w:pPr>
              <w:spacing w:line="276" w:lineRule="auto"/>
              <w:jc w:val="center"/>
              <w:rPr>
                <w:rFonts w:eastAsia="Times New Roman"/>
              </w:rPr>
            </w:pPr>
            <w:r>
              <w:rPr>
                <w:rFonts w:eastAsia="Times New Roman"/>
              </w:rPr>
              <w:t>Artūras Stankevičius</w:t>
            </w:r>
          </w:p>
        </w:tc>
        <w:tc>
          <w:tcPr>
            <w:tcW w:w="4130" w:type="dxa"/>
            <w:tcBorders>
              <w:top w:val="single" w:sz="4" w:space="0" w:color="auto"/>
              <w:left w:val="single" w:sz="4" w:space="0" w:color="auto"/>
              <w:bottom w:val="single" w:sz="4" w:space="0" w:color="auto"/>
              <w:right w:val="single" w:sz="4" w:space="0" w:color="auto"/>
            </w:tcBorders>
          </w:tcPr>
          <w:p w14:paraId="726D9ED7" w14:textId="77777777" w:rsidR="00A10C18" w:rsidRPr="00224797" w:rsidRDefault="00A10C18" w:rsidP="009E4C3A">
            <w:pPr>
              <w:spacing w:line="276" w:lineRule="auto"/>
              <w:ind w:firstLine="567"/>
              <w:jc w:val="both"/>
              <w:rPr>
                <w:rFonts w:eastAsia="Times New Roman"/>
              </w:rPr>
            </w:pPr>
          </w:p>
        </w:tc>
      </w:tr>
      <w:tr w:rsidR="00A10C18" w:rsidRPr="00224797" w14:paraId="6E0F8A6D" w14:textId="77777777" w:rsidTr="009E4C3A">
        <w:tc>
          <w:tcPr>
            <w:tcW w:w="2045" w:type="dxa"/>
            <w:tcBorders>
              <w:top w:val="single" w:sz="4" w:space="0" w:color="auto"/>
              <w:left w:val="single" w:sz="4" w:space="0" w:color="auto"/>
              <w:bottom w:val="single" w:sz="4" w:space="0" w:color="auto"/>
              <w:right w:val="single" w:sz="4" w:space="0" w:color="auto"/>
            </w:tcBorders>
            <w:hideMark/>
          </w:tcPr>
          <w:p w14:paraId="593986AF" w14:textId="77777777" w:rsidR="00A10C18" w:rsidRPr="00224797" w:rsidRDefault="00A10C18" w:rsidP="009E4C3A">
            <w:pPr>
              <w:spacing w:line="276" w:lineRule="auto"/>
              <w:jc w:val="both"/>
              <w:rPr>
                <w:rFonts w:eastAsia="Times New Roman"/>
              </w:rPr>
            </w:pPr>
            <w:r w:rsidRPr="00224797">
              <w:rPr>
                <w:rFonts w:eastAsia="Times New Roman"/>
              </w:rPr>
              <w:t>Adresas</w:t>
            </w:r>
          </w:p>
        </w:tc>
        <w:tc>
          <w:tcPr>
            <w:tcW w:w="4020" w:type="dxa"/>
            <w:hideMark/>
          </w:tcPr>
          <w:p w14:paraId="0EF0DD4A" w14:textId="77777777" w:rsidR="00A10C18" w:rsidRPr="00224797" w:rsidRDefault="00A10C18" w:rsidP="009E4C3A">
            <w:pPr>
              <w:spacing w:line="276" w:lineRule="auto"/>
              <w:jc w:val="center"/>
              <w:rPr>
                <w:rFonts w:eastAsia="Times New Roman"/>
              </w:rPr>
            </w:pPr>
            <w:r>
              <w:rPr>
                <w:rFonts w:eastAsia="Times New Roman"/>
              </w:rPr>
              <w:t>Kęstučio g.85, Kaunas</w:t>
            </w:r>
          </w:p>
        </w:tc>
        <w:tc>
          <w:tcPr>
            <w:tcW w:w="4130" w:type="dxa"/>
            <w:tcBorders>
              <w:top w:val="single" w:sz="4" w:space="0" w:color="auto"/>
              <w:left w:val="single" w:sz="4" w:space="0" w:color="auto"/>
              <w:bottom w:val="single" w:sz="4" w:space="0" w:color="auto"/>
              <w:right w:val="single" w:sz="4" w:space="0" w:color="auto"/>
            </w:tcBorders>
          </w:tcPr>
          <w:p w14:paraId="49662112" w14:textId="77777777" w:rsidR="00A10C18" w:rsidRPr="00224797" w:rsidRDefault="00A10C18" w:rsidP="009E4C3A">
            <w:pPr>
              <w:spacing w:line="276" w:lineRule="auto"/>
              <w:ind w:firstLine="567"/>
              <w:jc w:val="both"/>
              <w:rPr>
                <w:rFonts w:eastAsia="Times New Roman"/>
              </w:rPr>
            </w:pPr>
          </w:p>
        </w:tc>
      </w:tr>
      <w:tr w:rsidR="00A10C18" w:rsidRPr="00224797" w14:paraId="0CB5450F" w14:textId="77777777" w:rsidTr="009E4C3A">
        <w:tc>
          <w:tcPr>
            <w:tcW w:w="2045" w:type="dxa"/>
            <w:tcBorders>
              <w:top w:val="single" w:sz="4" w:space="0" w:color="auto"/>
              <w:left w:val="single" w:sz="4" w:space="0" w:color="auto"/>
              <w:bottom w:val="single" w:sz="4" w:space="0" w:color="auto"/>
              <w:right w:val="single" w:sz="4" w:space="0" w:color="auto"/>
            </w:tcBorders>
            <w:hideMark/>
          </w:tcPr>
          <w:p w14:paraId="653E5E19" w14:textId="77777777" w:rsidR="00A10C18" w:rsidRPr="00224797" w:rsidRDefault="00A10C18" w:rsidP="009E4C3A">
            <w:pPr>
              <w:spacing w:line="276" w:lineRule="auto"/>
              <w:jc w:val="both"/>
              <w:rPr>
                <w:rFonts w:eastAsia="Times New Roman"/>
              </w:rPr>
            </w:pPr>
            <w:r w:rsidRPr="00224797">
              <w:rPr>
                <w:rFonts w:eastAsia="Times New Roman"/>
              </w:rPr>
              <w:t>Telefonas</w:t>
            </w:r>
          </w:p>
        </w:tc>
        <w:tc>
          <w:tcPr>
            <w:tcW w:w="4020" w:type="dxa"/>
            <w:hideMark/>
          </w:tcPr>
          <w:p w14:paraId="24ACD181" w14:textId="77777777" w:rsidR="00A10C18" w:rsidRPr="00224797" w:rsidRDefault="00A10C18" w:rsidP="009E4C3A">
            <w:pPr>
              <w:spacing w:line="276" w:lineRule="auto"/>
              <w:jc w:val="center"/>
              <w:rPr>
                <w:rFonts w:eastAsia="Times New Roman"/>
              </w:rPr>
            </w:pPr>
            <w:r>
              <w:rPr>
                <w:rFonts w:eastAsia="Times New Roman"/>
              </w:rPr>
              <w:t>+37066744156</w:t>
            </w:r>
          </w:p>
        </w:tc>
        <w:tc>
          <w:tcPr>
            <w:tcW w:w="4130" w:type="dxa"/>
            <w:tcBorders>
              <w:top w:val="single" w:sz="4" w:space="0" w:color="auto"/>
              <w:left w:val="single" w:sz="4" w:space="0" w:color="auto"/>
              <w:bottom w:val="single" w:sz="4" w:space="0" w:color="auto"/>
              <w:right w:val="single" w:sz="4" w:space="0" w:color="auto"/>
            </w:tcBorders>
          </w:tcPr>
          <w:p w14:paraId="14EE1556" w14:textId="77777777" w:rsidR="00A10C18" w:rsidRPr="00224797" w:rsidRDefault="00A10C18" w:rsidP="009E4C3A">
            <w:pPr>
              <w:spacing w:line="276" w:lineRule="auto"/>
              <w:ind w:firstLine="567"/>
              <w:jc w:val="both"/>
              <w:rPr>
                <w:rFonts w:eastAsia="Times New Roman"/>
              </w:rPr>
            </w:pPr>
          </w:p>
        </w:tc>
      </w:tr>
      <w:tr w:rsidR="00A10C18" w:rsidRPr="00224797" w14:paraId="188793C0" w14:textId="77777777" w:rsidTr="009E4C3A">
        <w:tc>
          <w:tcPr>
            <w:tcW w:w="2045" w:type="dxa"/>
            <w:tcBorders>
              <w:top w:val="single" w:sz="4" w:space="0" w:color="auto"/>
              <w:left w:val="single" w:sz="4" w:space="0" w:color="auto"/>
              <w:bottom w:val="single" w:sz="4" w:space="0" w:color="auto"/>
              <w:right w:val="single" w:sz="4" w:space="0" w:color="auto"/>
            </w:tcBorders>
            <w:hideMark/>
          </w:tcPr>
          <w:p w14:paraId="2127087F" w14:textId="77777777" w:rsidR="00A10C18" w:rsidRPr="00224797" w:rsidRDefault="00A10C18" w:rsidP="009E4C3A">
            <w:pPr>
              <w:spacing w:line="276" w:lineRule="auto"/>
              <w:jc w:val="both"/>
              <w:rPr>
                <w:rFonts w:eastAsia="Times New Roman"/>
              </w:rPr>
            </w:pPr>
            <w:r w:rsidRPr="00224797">
              <w:rPr>
                <w:rFonts w:eastAsia="Times New Roman"/>
              </w:rPr>
              <w:t>El. paštas</w:t>
            </w:r>
          </w:p>
        </w:tc>
        <w:tc>
          <w:tcPr>
            <w:tcW w:w="4020" w:type="dxa"/>
            <w:hideMark/>
          </w:tcPr>
          <w:p w14:paraId="717DC4E1" w14:textId="77777777" w:rsidR="00A10C18" w:rsidRPr="00224797" w:rsidRDefault="00A10C18" w:rsidP="009E4C3A">
            <w:pPr>
              <w:spacing w:line="276" w:lineRule="auto"/>
              <w:jc w:val="center"/>
              <w:rPr>
                <w:rFonts w:eastAsia="Times New Roman"/>
              </w:rPr>
            </w:pPr>
            <w:r>
              <w:rPr>
                <w:rFonts w:eastAsia="Calibri"/>
              </w:rPr>
              <w:t>pavaduotojasukiui</w:t>
            </w:r>
            <w:r w:rsidRPr="00224797">
              <w:rPr>
                <w:rFonts w:eastAsia="Calibri"/>
              </w:rPr>
              <w:t>@</w:t>
            </w:r>
            <w:r>
              <w:rPr>
                <w:rFonts w:eastAsia="Calibri"/>
              </w:rPr>
              <w:t>nmg.lt</w:t>
            </w:r>
          </w:p>
        </w:tc>
        <w:tc>
          <w:tcPr>
            <w:tcW w:w="4130" w:type="dxa"/>
            <w:tcBorders>
              <w:top w:val="single" w:sz="4" w:space="0" w:color="auto"/>
              <w:left w:val="single" w:sz="4" w:space="0" w:color="auto"/>
              <w:bottom w:val="single" w:sz="4" w:space="0" w:color="auto"/>
              <w:right w:val="single" w:sz="4" w:space="0" w:color="auto"/>
            </w:tcBorders>
          </w:tcPr>
          <w:p w14:paraId="00F6D64A" w14:textId="77777777" w:rsidR="00A10C18" w:rsidRPr="00224797" w:rsidRDefault="00A10C18" w:rsidP="009E4C3A">
            <w:pPr>
              <w:spacing w:line="276" w:lineRule="auto"/>
              <w:ind w:firstLine="567"/>
              <w:jc w:val="both"/>
              <w:rPr>
                <w:rFonts w:eastAsia="Times New Roman"/>
              </w:rPr>
            </w:pPr>
          </w:p>
        </w:tc>
      </w:tr>
    </w:tbl>
    <w:p w14:paraId="243BEF70" w14:textId="1E621339" w:rsidR="00A10C18" w:rsidRPr="00224797" w:rsidRDefault="00A10C18" w:rsidP="00A10C18">
      <w:pPr>
        <w:tabs>
          <w:tab w:val="num" w:pos="907"/>
        </w:tabs>
        <w:jc w:val="both"/>
        <w:rPr>
          <w:rFonts w:eastAsia="Calibri"/>
        </w:rPr>
      </w:pPr>
      <w:r w:rsidRPr="00224797">
        <w:rPr>
          <w:rFonts w:eastAsia="Calibri"/>
        </w:rPr>
        <w:t>9.2</w:t>
      </w:r>
      <w:r w:rsidRPr="00224797">
        <w:rPr>
          <w:rFonts w:eastAsia="Calibri"/>
          <w:caps/>
        </w:rPr>
        <w:t xml:space="preserve">. </w:t>
      </w:r>
      <w:r w:rsidRPr="00224797">
        <w:rPr>
          <w:rFonts w:eastAsia="Calibri"/>
        </w:rPr>
        <w:t>Jei pasikeičia Šalies adresas ir / ar kiti duomenys, tokia šalis turi informuoti kitą Šalį pranešdama ne vėliau, kaip prieš 10 kalendorinių dienų.</w:t>
      </w:r>
      <w:r w:rsidRPr="00224797">
        <w:rPr>
          <w:rFonts w:eastAsia="Calibri"/>
          <w:i/>
        </w:rPr>
        <w:t xml:space="preserve"> </w:t>
      </w:r>
      <w:r w:rsidRPr="00224797">
        <w:rPr>
          <w:rFonts w:eastAsia="Calibri"/>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A5D73FE" w14:textId="77777777" w:rsidR="00A10C18" w:rsidRPr="00224797" w:rsidRDefault="00A10C18" w:rsidP="005F63AE">
      <w:pPr>
        <w:jc w:val="both"/>
        <w:rPr>
          <w:rFonts w:eastAsia="Times New Roman"/>
          <w:lang w:eastAsia="lt-LT"/>
        </w:rPr>
      </w:pPr>
      <w:r w:rsidRPr="00224797">
        <w:rPr>
          <w:rFonts w:eastAsia="Times New Roman"/>
          <w:spacing w:val="-3"/>
          <w:lang w:eastAsia="lt-LT"/>
        </w:rPr>
        <w:t xml:space="preserve">9.3. Sutarties 9.1 punkte nurodytas Pirkėjo kontaktinis asmuo laikomas ir </w:t>
      </w:r>
      <w:r w:rsidRPr="00224797">
        <w:rPr>
          <w:rFonts w:eastAsia="Times New Roman"/>
          <w:b/>
          <w:lang w:eastAsia="lt-LT"/>
        </w:rPr>
        <w:t>Pirkėjo atstovu, atsakingu už Sutarties vykdymą, Sutarties ir pakeitimų paskelbimą pagal Lietuvos Respublikos viešųjų</w:t>
      </w:r>
      <w:r w:rsidRPr="00224797">
        <w:rPr>
          <w:rFonts w:eastAsia="Times New Roman"/>
          <w:lang w:eastAsia="lt-LT"/>
        </w:rPr>
        <w:t xml:space="preserve"> </w:t>
      </w:r>
      <w:r w:rsidRPr="00224797">
        <w:rPr>
          <w:rFonts w:eastAsia="Times New Roman"/>
          <w:b/>
          <w:lang w:eastAsia="lt-LT"/>
        </w:rPr>
        <w:t>pirkimų įstatymo 86 straipsnio 9 dalies nuostatas.</w:t>
      </w:r>
    </w:p>
    <w:p w14:paraId="5E37A05D" w14:textId="77777777" w:rsidR="00A10C18" w:rsidRPr="00224797" w:rsidRDefault="00A10C18" w:rsidP="00A10C18">
      <w:pPr>
        <w:jc w:val="both"/>
        <w:rPr>
          <w:rFonts w:eastAsia="Calibri"/>
        </w:rPr>
      </w:pPr>
    </w:p>
    <w:p w14:paraId="1710041D" w14:textId="77777777" w:rsidR="00A10C18" w:rsidRDefault="00A10C18" w:rsidP="00A10C18">
      <w:pPr>
        <w:suppressAutoHyphens/>
        <w:autoSpaceDE w:val="0"/>
        <w:autoSpaceDN w:val="0"/>
        <w:adjustRightInd w:val="0"/>
        <w:ind w:left="720"/>
        <w:jc w:val="center"/>
        <w:rPr>
          <w:rFonts w:eastAsia="Calibri"/>
          <w:b/>
          <w:bCs/>
        </w:rPr>
      </w:pPr>
      <w:r w:rsidRPr="00224797">
        <w:rPr>
          <w:rFonts w:eastAsia="Calibri"/>
          <w:b/>
          <w:bCs/>
        </w:rPr>
        <w:t xml:space="preserve">10. </w:t>
      </w:r>
      <w:r>
        <w:rPr>
          <w:rFonts w:eastAsia="Calibri"/>
          <w:b/>
          <w:bCs/>
        </w:rPr>
        <w:t xml:space="preserve">Skyrius </w:t>
      </w:r>
    </w:p>
    <w:p w14:paraId="5C7A931E" w14:textId="77777777" w:rsidR="00A10C18" w:rsidRDefault="00A10C18" w:rsidP="00A10C18">
      <w:pPr>
        <w:suppressAutoHyphens/>
        <w:autoSpaceDE w:val="0"/>
        <w:autoSpaceDN w:val="0"/>
        <w:adjustRightInd w:val="0"/>
        <w:ind w:left="720"/>
        <w:jc w:val="center"/>
        <w:rPr>
          <w:rFonts w:eastAsia="Calibri"/>
          <w:b/>
          <w:bCs/>
        </w:rPr>
      </w:pPr>
      <w:r w:rsidRPr="00224797">
        <w:rPr>
          <w:rFonts w:eastAsia="Calibri"/>
          <w:b/>
          <w:bCs/>
        </w:rPr>
        <w:t>Subtiekėjai, subteikėjai, subrangovai, jų keitimo tvarka</w:t>
      </w:r>
    </w:p>
    <w:p w14:paraId="656AC3C8" w14:textId="77777777" w:rsidR="00A10C18" w:rsidRPr="00224797" w:rsidRDefault="00A10C18" w:rsidP="00A10C18">
      <w:pPr>
        <w:suppressAutoHyphens/>
        <w:autoSpaceDE w:val="0"/>
        <w:autoSpaceDN w:val="0"/>
        <w:adjustRightInd w:val="0"/>
        <w:ind w:left="720"/>
        <w:jc w:val="center"/>
        <w:rPr>
          <w:rFonts w:eastAsia="Calibri"/>
          <w:b/>
          <w:bCs/>
        </w:rPr>
      </w:pPr>
    </w:p>
    <w:p w14:paraId="4BE5C059" w14:textId="23F626DF" w:rsidR="00A10C18" w:rsidRPr="00224797" w:rsidRDefault="00A10C18" w:rsidP="00A10C18">
      <w:pPr>
        <w:tabs>
          <w:tab w:val="left" w:pos="851"/>
          <w:tab w:val="left" w:pos="1418"/>
        </w:tabs>
        <w:suppressAutoHyphens/>
        <w:jc w:val="both"/>
        <w:rPr>
          <w:rFonts w:eastAsia="Times New Roman"/>
          <w:lang w:eastAsia="lt-LT"/>
        </w:rPr>
      </w:pPr>
      <w:r w:rsidRPr="00224797">
        <w:rPr>
          <w:rFonts w:eastAsia="Times New Roman"/>
          <w:lang w:eastAsia="lt-LT"/>
        </w:rPr>
        <w:t xml:space="preserve">10.1. </w:t>
      </w:r>
      <w:r w:rsidRPr="00224797">
        <w:rPr>
          <w:rFonts w:eastAsia="Times New Roman"/>
          <w:lang w:eastAsia="lt-LT" w:bidi="lt-LT"/>
        </w:rPr>
        <w:t>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kaip jo paties veiksmai.</w:t>
      </w:r>
    </w:p>
    <w:p w14:paraId="4810F75D" w14:textId="353E0A4F" w:rsidR="00A10C18" w:rsidRPr="00224797" w:rsidRDefault="00A10C18" w:rsidP="00A10C18">
      <w:pPr>
        <w:tabs>
          <w:tab w:val="left" w:pos="851"/>
          <w:tab w:val="left" w:pos="1418"/>
        </w:tabs>
        <w:suppressAutoHyphens/>
        <w:jc w:val="both"/>
        <w:rPr>
          <w:rFonts w:eastAsia="Times New Roman"/>
          <w:lang w:eastAsia="lt-LT"/>
        </w:rPr>
      </w:pPr>
      <w:r w:rsidRPr="00224797">
        <w:rPr>
          <w:rFonts w:eastAsia="Times New Roman"/>
          <w:lang w:eastAsia="lt-LT"/>
        </w:rPr>
        <w:t xml:space="preserve">10.2. </w:t>
      </w:r>
      <w:r w:rsidRPr="00224797">
        <w:rPr>
          <w:rFonts w:eastAsia="Times New Roman"/>
          <w:lang w:eastAsia="lt-LT" w:bidi="lt-LT"/>
        </w:rPr>
        <w:t>Už Tiekėjo pasitelktų trečiųjų asmenų įsipareigojimų vykdymo kokybę Pirkėjui atsako Tiekėjas ir užtikrina, kad Sutarties 7 skyriuje nurodytų reikalavimų laikytųsi Tiekėjo pasitelktų trečiųjų asmenų darbuotojai. Už pasekmes bei padarytą žalą, kilusias dėl šių reikalavimų nesilaikymo, visais atvejais atsako Tiekėjas. Tiekėjas visada bus atsakingas už Sutarties vykdymą, įskaitant Tiekėjo perduodamos vykdyti Sutarties dalies kokybę ir padarytą žalą.</w:t>
      </w:r>
    </w:p>
    <w:p w14:paraId="4DEE8D3E" w14:textId="281E559D" w:rsidR="00A10C18" w:rsidRPr="00224797" w:rsidRDefault="00A10C18" w:rsidP="00A10C18">
      <w:pPr>
        <w:tabs>
          <w:tab w:val="left" w:pos="0"/>
          <w:tab w:val="left" w:pos="567"/>
          <w:tab w:val="left" w:pos="1276"/>
          <w:tab w:val="left" w:pos="1560"/>
        </w:tabs>
        <w:jc w:val="both"/>
        <w:rPr>
          <w:rFonts w:eastAsia="Times New Roman"/>
          <w:lang w:eastAsia="lt-LT"/>
        </w:rPr>
      </w:pPr>
      <w:r w:rsidRPr="00224797">
        <w:rPr>
          <w:rFonts w:eastAsia="Times New Roman"/>
          <w:lang w:eastAsia="lt-LT"/>
        </w:rPr>
        <w:t xml:space="preserve">10.3. Sutarties įgyvendinimo metu Pirkėjo reikalavimu ir (ar) Tiekėjo prašymu gali būti keičiami specialistai, Tiekėjo pasitelkti Sutarčiai vykdyti. Pirkėjas turi teisę Tiekėjo pareikalauti pakeisti specialistą dėl jo netinkamų veiksmų įgyvendinant Sutartį. Tokiu atveju Pirkėjas raštu informuoja Tiekėją apie netinkamus specialisto veiksmus ir pareikalauja pakeisti specialistą. Tiekėjas, gavęs Pirkėjo reikalavimą, per 5 (penkias) darbo dienas privalo pakeisti tokį specialistą į kitą specialistą, kuris atitinka Paslaugų pirkimo sąlygose tos srities specialistui taikytus kvalifikacinius reikalavimus (jei taikomi). </w:t>
      </w:r>
    </w:p>
    <w:p w14:paraId="53AD50EC" w14:textId="77777777" w:rsidR="00A10C18" w:rsidRPr="00224797" w:rsidRDefault="00A10C18" w:rsidP="00A10C18">
      <w:pPr>
        <w:tabs>
          <w:tab w:val="left" w:pos="0"/>
          <w:tab w:val="left" w:pos="567"/>
          <w:tab w:val="left" w:pos="1276"/>
          <w:tab w:val="left" w:pos="1560"/>
        </w:tabs>
        <w:jc w:val="both"/>
        <w:rPr>
          <w:rFonts w:eastAsia="Times New Roman"/>
          <w:b/>
          <w:bCs/>
          <w:lang w:eastAsia="lt-LT"/>
        </w:rPr>
      </w:pPr>
      <w:r w:rsidRPr="00224797">
        <w:rPr>
          <w:rFonts w:eastAsia="Times New Roman"/>
          <w:lang w:eastAsia="lt-LT"/>
        </w:rPr>
        <w:t xml:space="preserve">Tiekėjas turi teisę prašyti Pirkėjo pakeisti Tiekėjo pasitelktą specialistą tuo atveju, jei specialistas yra atleidžiamas, išeina iš darbo, ar dėl kitų priežasčių daugiau kaip 10 (dešimt) dienų negali vykdyti savo pareigų, susijusių su Sutarties įgyvendinimu. Tiekėjas savo prašymą dėl specialisto pakeitimo Pirkėjui pateikia raštu, nurodydamas pakeitimo priežastis bei pridėdamas dokumentus, patvirtinančius specialisto atitikimą Paslaugų pirkimo sąlygose nurodytiems kvalifikaciniams reikalavimams (jei taikoma). </w:t>
      </w:r>
    </w:p>
    <w:p w14:paraId="3B065FED" w14:textId="2EC72481" w:rsidR="00A10C18" w:rsidRPr="00224797" w:rsidRDefault="00A10C18" w:rsidP="00A10C18">
      <w:pPr>
        <w:tabs>
          <w:tab w:val="left" w:pos="851"/>
          <w:tab w:val="left" w:pos="1418"/>
        </w:tabs>
        <w:suppressAutoHyphens/>
        <w:jc w:val="both"/>
        <w:rPr>
          <w:rFonts w:eastAsia="Times New Roman"/>
          <w:lang w:eastAsia="lt-LT"/>
        </w:rPr>
      </w:pPr>
      <w:r w:rsidRPr="00224797">
        <w:rPr>
          <w:rFonts w:eastAsia="Times New Roman"/>
          <w:lang w:eastAsia="lt-LT"/>
        </w:rPr>
        <w:t xml:space="preserve">10.4. Sutarčiai vykdyti pasitelkiami šie subteikėjai / subtiekėjai / subrangovai: </w:t>
      </w:r>
      <w:r w:rsidRPr="00224797">
        <w:rPr>
          <w:rFonts w:eastAsia="Times New Roman"/>
          <w:i/>
          <w:lang w:eastAsia="lt-LT"/>
        </w:rPr>
        <w:t>[</w:t>
      </w:r>
      <w:r w:rsidRPr="00224797">
        <w:rPr>
          <w:rFonts w:eastAsia="Times New Roman"/>
          <w:i/>
          <w:shd w:val="clear" w:color="auto" w:fill="D9D9D9"/>
          <w:lang w:eastAsia="lt-LT"/>
        </w:rPr>
        <w:t>surašyti pasiūlyme nurodytus subtiekėjus / subteikėjus / subrangovus, jeigu tokių nėra parašyti žodį „</w:t>
      </w:r>
      <w:proofErr w:type="gramStart"/>
      <w:r w:rsidRPr="00224797">
        <w:rPr>
          <w:rFonts w:eastAsia="Times New Roman"/>
          <w:i/>
          <w:shd w:val="clear" w:color="auto" w:fill="D9D9D9"/>
          <w:lang w:eastAsia="lt-LT"/>
        </w:rPr>
        <w:t>nepasitelkiami“</w:t>
      </w:r>
      <w:proofErr w:type="gramEnd"/>
      <w:r w:rsidRPr="00224797">
        <w:rPr>
          <w:rFonts w:eastAsia="Times New Roman"/>
          <w:i/>
          <w:lang w:eastAsia="lt-LT"/>
        </w:rPr>
        <w:t xml:space="preserve">]. </w:t>
      </w:r>
    </w:p>
    <w:p w14:paraId="7E9ADA0A" w14:textId="28D032BF" w:rsidR="00A10C18" w:rsidRPr="00224797" w:rsidRDefault="00A10C18" w:rsidP="00A10C18">
      <w:pPr>
        <w:tabs>
          <w:tab w:val="left" w:pos="0"/>
          <w:tab w:val="left" w:pos="851"/>
          <w:tab w:val="left" w:pos="1418"/>
          <w:tab w:val="left" w:pos="1560"/>
        </w:tabs>
        <w:jc w:val="both"/>
        <w:rPr>
          <w:rFonts w:eastAsia="Times New Roman"/>
          <w:lang w:eastAsia="lt-LT"/>
        </w:rPr>
      </w:pPr>
      <w:r w:rsidRPr="00224797">
        <w:rPr>
          <w:rFonts w:eastAsia="Times New Roman"/>
          <w:lang w:eastAsia="lt-LT"/>
        </w:rPr>
        <w:t xml:space="preserve">10.5. Subrangovų / subtiekėjų / subteikėjų keitimas vietomis tarp Sutartyje numatytų subrangovų / subtiekėjų / subteikėjų ar didesnės (mažesnės) darbų </w:t>
      </w:r>
      <w:r w:rsidRPr="00224797">
        <w:rPr>
          <w:rFonts w:eastAsia="Times New Roman"/>
          <w:bCs/>
          <w:lang w:eastAsia="lt-LT"/>
        </w:rPr>
        <w:t>dalies</w:t>
      </w:r>
      <w:r w:rsidRPr="00224797">
        <w:rPr>
          <w:rFonts w:eastAsia="Times New Roman"/>
          <w:lang w:eastAsia="lt-LT"/>
        </w:rPr>
        <w:t xml:space="preserve">, negu buvo suderinta, perdavimas kitam Sutartyje numatytam subrangovui / subtiekėjui / subteikėjui galimas tik tiems darbams, paslaugoms ir prekėms teikti, kuriuos Tiekėjas pasiūlyme buvo numatęs perduoti subrangovui / subtiekėjui / subteikėjui, </w:t>
      </w:r>
      <w:r w:rsidRPr="00224797">
        <w:rPr>
          <w:rFonts w:eastAsia="Times New Roman"/>
          <w:lang w:eastAsia="lt-LT"/>
        </w:rPr>
        <w:lastRenderedPageBreak/>
        <w:t xml:space="preserve">ir tik gavus Pirkėjo sutikimą. </w:t>
      </w:r>
      <w:r w:rsidRPr="00224797">
        <w:rPr>
          <w:rFonts w:eastAsia="Times New Roman"/>
          <w:lang w:eastAsia="da-DK"/>
        </w:rPr>
        <w:t xml:space="preserve">Sutarties galiojimo metu ketinant pasitelkti naujus </w:t>
      </w:r>
      <w:r w:rsidRPr="00224797">
        <w:rPr>
          <w:rFonts w:eastAsia="Times New Roman"/>
          <w:lang w:eastAsia="lt-LT"/>
        </w:rPr>
        <w:t>subrangovus / subtiekėjus / subteikėjus</w:t>
      </w:r>
      <w:r w:rsidRPr="00224797">
        <w:rPr>
          <w:rFonts w:eastAsia="Times New Roman"/>
          <w:lang w:eastAsia="da-DK"/>
        </w:rPr>
        <w:t xml:space="preserve">, pastarieji turi būti ne mažesnės kvalifikacijos nei buvo reikalaujama konkurso sąlygose (jeigu buvo taikoma) ir neturi </w:t>
      </w:r>
      <w:r w:rsidRPr="00224797">
        <w:rPr>
          <w:rFonts w:eastAsia="Times New Roman"/>
          <w:lang w:eastAsia="lt-LT"/>
        </w:rPr>
        <w:t xml:space="preserve">Lietuvos Respublikos viešųjų </w:t>
      </w:r>
      <w:r w:rsidRPr="00224797">
        <w:rPr>
          <w:rFonts w:eastAsia="Times New Roman"/>
          <w:lang w:eastAsia="da-DK"/>
        </w:rPr>
        <w:t>pirkimų įstatyme nustatytų pašalinimo pagrindų (jeigu buvo taikoma)</w:t>
      </w:r>
      <w:r w:rsidRPr="00224797">
        <w:rPr>
          <w:rFonts w:eastAsia="Times New Roman"/>
          <w:lang w:eastAsia="lt-LT"/>
        </w:rPr>
        <w:t>.</w:t>
      </w:r>
    </w:p>
    <w:p w14:paraId="15ABB4C3" w14:textId="5637809C" w:rsidR="00A10C18" w:rsidRPr="00224797" w:rsidRDefault="00A10C18" w:rsidP="00A10C18">
      <w:pPr>
        <w:tabs>
          <w:tab w:val="left" w:pos="0"/>
          <w:tab w:val="left" w:pos="567"/>
          <w:tab w:val="left" w:pos="1276"/>
        </w:tabs>
        <w:contextualSpacing/>
        <w:jc w:val="both"/>
        <w:rPr>
          <w:rFonts w:eastAsia="Times New Roman"/>
          <w:b/>
          <w:bCs/>
          <w:lang w:eastAsia="lt-LT"/>
        </w:rPr>
      </w:pPr>
      <w:r w:rsidRPr="00224797">
        <w:rPr>
          <w:rFonts w:eastAsia="Times New Roman"/>
          <w:lang w:eastAsia="da-DK"/>
        </w:rPr>
        <w:t xml:space="preserve">10.6. Tiekėjas įsipareigoja pranešti Pirkėjui </w:t>
      </w:r>
      <w:r w:rsidRPr="00224797">
        <w:rPr>
          <w:rFonts w:eastAsia="Times New Roman"/>
          <w:lang w:eastAsia="lt-LT"/>
        </w:rPr>
        <w:t>subrangovų / subtiekėjų / subteikėjų</w:t>
      </w:r>
      <w:r w:rsidRPr="00224797">
        <w:rPr>
          <w:rFonts w:eastAsia="Times New Roman"/>
          <w:lang w:eastAsia="da-DK"/>
        </w:rPr>
        <w:t xml:space="preserve"> pavadinimus, kontaktinius duomenis ir jų atstovus, taip pat įsipareigoja informuoti apie minėtos informacijos pasikeitimus visu Sutarties vykdymo metu, taip pat apie naujus </w:t>
      </w:r>
      <w:r w:rsidRPr="00224797">
        <w:rPr>
          <w:rFonts w:eastAsia="Times New Roman"/>
          <w:lang w:eastAsia="lt-LT"/>
        </w:rPr>
        <w:t>subrangovus / subtiekėjus / subteikėjus</w:t>
      </w:r>
      <w:r w:rsidRPr="00224797">
        <w:rPr>
          <w:rFonts w:eastAsia="Times New Roman"/>
          <w:lang w:eastAsia="da-DK"/>
        </w:rPr>
        <w:t xml:space="preserve">, kuriuos jis ketina pasitelkti. Sutarties vykdymo metu </w:t>
      </w:r>
      <w:r w:rsidRPr="00224797">
        <w:rPr>
          <w:rFonts w:eastAsia="Times New Roman"/>
          <w:b/>
          <w:i/>
          <w:u w:val="single"/>
          <w:lang w:eastAsia="da-DK"/>
        </w:rPr>
        <w:t xml:space="preserve">Tiekėjas turi teisę pakeisti </w:t>
      </w:r>
      <w:r w:rsidRPr="00224797">
        <w:rPr>
          <w:rFonts w:eastAsia="Times New Roman"/>
          <w:b/>
          <w:i/>
          <w:u w:val="single"/>
          <w:lang w:eastAsia="lt-LT"/>
        </w:rPr>
        <w:t>subrangovus / subtiekėjus / subteikėjus</w:t>
      </w:r>
      <w:r w:rsidRPr="00224797">
        <w:rPr>
          <w:rFonts w:eastAsia="Times New Roman"/>
          <w:b/>
          <w:i/>
          <w:u w:val="single"/>
          <w:lang w:eastAsia="da-DK"/>
        </w:rPr>
        <w:t xml:space="preserve"> tik prieš tai informuodamas Pirkėją šia tvarka</w:t>
      </w:r>
      <w:r w:rsidRPr="00224797">
        <w:rPr>
          <w:rFonts w:eastAsia="Times New Roman"/>
          <w:b/>
          <w:i/>
          <w:lang w:eastAsia="da-DK"/>
        </w:rPr>
        <w:t>:</w:t>
      </w:r>
    </w:p>
    <w:p w14:paraId="77424B84" w14:textId="77777777" w:rsidR="00A10C18" w:rsidRPr="00224797" w:rsidRDefault="00A10C18" w:rsidP="00A10C18">
      <w:pPr>
        <w:tabs>
          <w:tab w:val="left" w:pos="142"/>
          <w:tab w:val="left" w:pos="1276"/>
        </w:tabs>
        <w:ind w:firstLine="567"/>
        <w:contextualSpacing/>
        <w:jc w:val="both"/>
        <w:rPr>
          <w:rFonts w:eastAsia="Times New Roman"/>
          <w:b/>
          <w:bCs/>
          <w:lang w:eastAsia="lt-LT"/>
        </w:rPr>
      </w:pPr>
      <w:r w:rsidRPr="00224797">
        <w:rPr>
          <w:rFonts w:eastAsia="Times New Roman"/>
          <w:lang w:eastAsia="da-DK"/>
        </w:rPr>
        <w:t xml:space="preserve">10.6.1. Tiekėjas pateikia rašytinį prašymą Pirkėjui, kuriame nurodo priežastis, lemiančias poreikį pakeisti </w:t>
      </w:r>
      <w:r w:rsidRPr="00224797">
        <w:rPr>
          <w:rFonts w:eastAsia="Times New Roman"/>
          <w:lang w:eastAsia="lt-LT"/>
        </w:rPr>
        <w:t>subrangovus / subtiekėjus / subteikėjus</w:t>
      </w:r>
      <w:r w:rsidRPr="00224797">
        <w:rPr>
          <w:rFonts w:eastAsia="Times New Roman"/>
          <w:lang w:eastAsia="da-DK"/>
        </w:rPr>
        <w:t xml:space="preserve">, bei pateikia dokumentus, patvirtinančius, kad naujas </w:t>
      </w:r>
      <w:r w:rsidRPr="00224797">
        <w:rPr>
          <w:rFonts w:eastAsia="Times New Roman"/>
          <w:lang w:eastAsia="lt-LT"/>
        </w:rPr>
        <w:t>subrangovas / subtiekėjas / subteikėjas</w:t>
      </w:r>
      <w:r w:rsidRPr="00224797">
        <w:rPr>
          <w:rFonts w:eastAsia="Times New Roman"/>
          <w:lang w:eastAsia="da-DK"/>
        </w:rPr>
        <w:t xml:space="preserve"> atitinka konkurso sąlygose nurodytus kvalifikacinius reikalavimus (jeigu buvo taikoma)</w:t>
      </w:r>
      <w:r>
        <w:rPr>
          <w:rFonts w:eastAsia="Times New Roman"/>
          <w:lang w:eastAsia="da-DK"/>
        </w:rPr>
        <w:t>.</w:t>
      </w:r>
    </w:p>
    <w:p w14:paraId="45580D60" w14:textId="77777777" w:rsidR="00A10C18" w:rsidRPr="00224797" w:rsidRDefault="00A10C18" w:rsidP="00A10C18">
      <w:pPr>
        <w:tabs>
          <w:tab w:val="left" w:pos="142"/>
          <w:tab w:val="left" w:pos="1276"/>
        </w:tabs>
        <w:ind w:firstLine="567"/>
        <w:contextualSpacing/>
        <w:jc w:val="both"/>
        <w:rPr>
          <w:rFonts w:eastAsia="Times New Roman"/>
          <w:b/>
          <w:bCs/>
          <w:lang w:eastAsia="lt-LT"/>
        </w:rPr>
      </w:pPr>
      <w:r w:rsidRPr="00224797">
        <w:rPr>
          <w:rFonts w:eastAsia="Times New Roman"/>
          <w:lang w:eastAsia="lt-LT"/>
        </w:rPr>
        <w:t xml:space="preserve">10.6.2. patikrinus naujo subrangovo / subtiekėjo / subteikėjo atitiktį kvalifikaciniams reikalavimams </w:t>
      </w:r>
      <w:r w:rsidRPr="00224797">
        <w:rPr>
          <w:rFonts w:eastAsia="Times New Roman"/>
          <w:lang w:eastAsia="da-DK"/>
        </w:rPr>
        <w:t xml:space="preserve">(jeigu buvo taikoma) </w:t>
      </w:r>
      <w:r w:rsidRPr="00224797">
        <w:rPr>
          <w:rFonts w:eastAsia="Times New Roman"/>
          <w:lang w:eastAsia="lt-LT"/>
        </w:rPr>
        <w:t xml:space="preserve">bei pašalinimo pagrindų nebuvimą </w:t>
      </w:r>
      <w:r w:rsidRPr="00224797">
        <w:rPr>
          <w:rFonts w:eastAsia="Times New Roman"/>
          <w:lang w:eastAsia="da-DK"/>
        </w:rPr>
        <w:t>(jeigu buvo taikoma)</w:t>
      </w:r>
      <w:r w:rsidRPr="00224797">
        <w:rPr>
          <w:rFonts w:eastAsia="Times New Roman"/>
          <w:lang w:eastAsia="lt-LT"/>
        </w:rPr>
        <w:t>, Pirkėjas per 3 (tris) darbo dienas</w:t>
      </w:r>
      <w:r w:rsidRPr="00224797">
        <w:rPr>
          <w:rFonts w:eastAsia="Times New Roman"/>
          <w:lang w:eastAsia="da-DK"/>
        </w:rPr>
        <w:t xml:space="preserve">, jei sutinka, kartu su Tiekėju raštu sudaro susitarimą dėl </w:t>
      </w:r>
      <w:r w:rsidRPr="00224797">
        <w:rPr>
          <w:rFonts w:eastAsia="Times New Roman"/>
          <w:lang w:eastAsia="lt-LT"/>
        </w:rPr>
        <w:t>subrangovo / subtiekėjo / subteikėjo</w:t>
      </w:r>
      <w:r w:rsidRPr="00224797">
        <w:rPr>
          <w:rFonts w:eastAsia="Times New Roman"/>
          <w:lang w:eastAsia="da-DK"/>
        </w:rPr>
        <w:t xml:space="preserve"> pakeitimo. Jeigu Tiekėjo (įskaitant ir </w:t>
      </w:r>
      <w:r w:rsidRPr="00224797">
        <w:rPr>
          <w:rFonts w:eastAsia="Times New Roman"/>
          <w:lang w:eastAsia="lt-LT"/>
        </w:rPr>
        <w:t>subrangovus / subtiekėjus / subteikėjus</w:t>
      </w:r>
      <w:r w:rsidRPr="00224797">
        <w:rPr>
          <w:rFonts w:eastAsia="Times New Roman"/>
          <w:lang w:eastAsia="da-DK"/>
        </w:rPr>
        <w:t>) kvalifikacija dėl teisės verstis atitinkama veikla nebuvo tikrinama arba tikrinama ne visa apimtimi, Tiekėjas įsipareigoja Pirkėjui, kad Sutartį vykdys tik tokią teisę turintys asmenys;</w:t>
      </w:r>
    </w:p>
    <w:p w14:paraId="5E05F09E" w14:textId="2A4DB57E" w:rsidR="00A10C18" w:rsidRPr="00224797" w:rsidRDefault="00A10C18" w:rsidP="00A10C18">
      <w:pPr>
        <w:tabs>
          <w:tab w:val="left" w:pos="0"/>
          <w:tab w:val="left" w:pos="567"/>
          <w:tab w:val="left" w:pos="1276"/>
        </w:tabs>
        <w:contextualSpacing/>
        <w:jc w:val="both"/>
        <w:rPr>
          <w:rFonts w:eastAsia="Times New Roman"/>
          <w:lang w:eastAsia="lt-LT"/>
        </w:rPr>
      </w:pPr>
      <w:r w:rsidRPr="00224797">
        <w:rPr>
          <w:rFonts w:eastAsia="Times New Roman"/>
          <w:lang w:eastAsia="da-DK"/>
        </w:rPr>
        <w:t xml:space="preserve">10.7. priežastis, lemiančias poreikį pakeisti </w:t>
      </w:r>
      <w:r w:rsidRPr="00224797">
        <w:rPr>
          <w:rFonts w:eastAsia="Times New Roman"/>
          <w:lang w:eastAsia="lt-LT"/>
        </w:rPr>
        <w:t xml:space="preserve">subrangovus / subtiekėjus / subteikėjus nauju: </w:t>
      </w:r>
    </w:p>
    <w:p w14:paraId="24ECC7F3" w14:textId="77777777" w:rsidR="00A10C18" w:rsidRPr="00224797" w:rsidRDefault="00A10C18" w:rsidP="00A10C18">
      <w:pPr>
        <w:tabs>
          <w:tab w:val="left" w:pos="709"/>
          <w:tab w:val="left" w:pos="851"/>
          <w:tab w:val="left" w:pos="1276"/>
        </w:tabs>
        <w:ind w:firstLine="567"/>
        <w:contextualSpacing/>
        <w:jc w:val="both"/>
        <w:rPr>
          <w:rFonts w:eastAsia="Times New Roman"/>
          <w:lang w:eastAsia="lt-LT"/>
        </w:rPr>
      </w:pPr>
      <w:r w:rsidRPr="00224797">
        <w:rPr>
          <w:rFonts w:eastAsia="Times New Roman"/>
          <w:lang w:eastAsia="lt-LT"/>
        </w:rPr>
        <w:t xml:space="preserve">10.7.1. Sutartyje </w:t>
      </w:r>
      <w:proofErr w:type="gramStart"/>
      <w:r w:rsidRPr="00224797">
        <w:rPr>
          <w:rFonts w:eastAsia="Times New Roman"/>
          <w:lang w:eastAsia="lt-LT"/>
        </w:rPr>
        <w:t>numatytas  subrangovas</w:t>
      </w:r>
      <w:proofErr w:type="gramEnd"/>
      <w:r w:rsidRPr="00224797">
        <w:rPr>
          <w:rFonts w:eastAsia="Times New Roman"/>
          <w:lang w:eastAsia="lt-LT"/>
        </w:rPr>
        <w:t xml:space="preserve"> / subtiekėjas / subteikėjas nepajėgus vykdyti įsipareigojimų dėl iškeltos bankroto bylos, pradėtos likvidavimo procedūros ir (ar) panašios padėties;</w:t>
      </w:r>
    </w:p>
    <w:p w14:paraId="2ABF73FE" w14:textId="77777777" w:rsidR="00A10C18" w:rsidRPr="00224797" w:rsidRDefault="00A10C18" w:rsidP="00A10C18">
      <w:pPr>
        <w:tabs>
          <w:tab w:val="left" w:pos="709"/>
          <w:tab w:val="left" w:pos="851"/>
          <w:tab w:val="left" w:pos="1276"/>
        </w:tabs>
        <w:ind w:firstLine="567"/>
        <w:contextualSpacing/>
        <w:jc w:val="both"/>
        <w:rPr>
          <w:rFonts w:eastAsia="Times New Roman"/>
          <w:b/>
          <w:bCs/>
          <w:lang w:eastAsia="lt-LT"/>
        </w:rPr>
      </w:pPr>
      <w:r w:rsidRPr="00224797">
        <w:rPr>
          <w:rFonts w:eastAsia="Times New Roman"/>
          <w:lang w:eastAsia="lt-LT"/>
        </w:rPr>
        <w:t xml:space="preserve">10.7.2. Sutartyje numatytas subrangovas / subtiekėjas / </w:t>
      </w:r>
      <w:proofErr w:type="gramStart"/>
      <w:r w:rsidRPr="00224797">
        <w:rPr>
          <w:rFonts w:eastAsia="Times New Roman"/>
          <w:lang w:eastAsia="lt-LT"/>
        </w:rPr>
        <w:t>subteikėjas  netinkamai</w:t>
      </w:r>
      <w:proofErr w:type="gramEnd"/>
      <w:r w:rsidRPr="00224797">
        <w:rPr>
          <w:rFonts w:eastAsia="Times New Roman"/>
          <w:lang w:eastAsia="lt-LT"/>
        </w:rPr>
        <w:t xml:space="preserve"> vykdo įsipareigojimus ir (arba) atsisako vykdyti jam (jiems) Sutartyje numatytą įsipareigojimų dalį. </w:t>
      </w:r>
    </w:p>
    <w:p w14:paraId="7933A938" w14:textId="77777777" w:rsidR="00A01A7F" w:rsidRPr="00224797" w:rsidRDefault="00A01A7F" w:rsidP="00A10C18">
      <w:pPr>
        <w:tabs>
          <w:tab w:val="left" w:pos="851"/>
          <w:tab w:val="left" w:pos="1418"/>
        </w:tabs>
        <w:jc w:val="both"/>
        <w:rPr>
          <w:rFonts w:eastAsia="Times New Roman"/>
          <w:lang w:eastAsia="lt-LT" w:bidi="lt-LT"/>
        </w:rPr>
      </w:pPr>
    </w:p>
    <w:p w14:paraId="40B55502" w14:textId="77777777" w:rsidR="00A10C18" w:rsidRPr="00FB6A69" w:rsidRDefault="00A10C18" w:rsidP="00A10C18">
      <w:pPr>
        <w:contextualSpacing/>
        <w:jc w:val="center"/>
        <w:rPr>
          <w:rFonts w:eastAsia="Calibri"/>
          <w:b/>
          <w:bCs/>
          <w:lang w:val="fr-FR"/>
        </w:rPr>
      </w:pPr>
      <w:r w:rsidRPr="00FB6A69">
        <w:rPr>
          <w:rFonts w:eastAsia="Times New Roman"/>
          <w:b/>
          <w:lang w:val="fr-FR" w:eastAsia="lt-LT"/>
        </w:rPr>
        <w:t xml:space="preserve">11. </w:t>
      </w:r>
      <w:r w:rsidRPr="00FB6A69">
        <w:rPr>
          <w:rFonts w:eastAsia="Calibri"/>
          <w:b/>
          <w:bCs/>
          <w:lang w:val="fr-FR"/>
        </w:rPr>
        <w:t xml:space="preserve">Skyrius </w:t>
      </w:r>
    </w:p>
    <w:p w14:paraId="3D3EE818" w14:textId="77777777" w:rsidR="00774943" w:rsidRDefault="00A10C18" w:rsidP="00774943">
      <w:pPr>
        <w:contextualSpacing/>
        <w:jc w:val="center"/>
        <w:rPr>
          <w:rFonts w:eastAsia="Times New Roman"/>
          <w:b/>
          <w:lang w:val="fr-FR" w:eastAsia="lt-LT"/>
        </w:rPr>
      </w:pPr>
      <w:r w:rsidRPr="00FB6A69">
        <w:rPr>
          <w:rFonts w:eastAsia="Times New Roman"/>
          <w:b/>
          <w:lang w:val="fr-FR" w:eastAsia="lt-LT"/>
        </w:rPr>
        <w:t>Nenugalima jėga (</w:t>
      </w:r>
      <w:r w:rsidRPr="00FB6A69">
        <w:rPr>
          <w:rFonts w:eastAsia="Times New Roman"/>
          <w:b/>
          <w:i/>
          <w:lang w:val="fr-FR" w:eastAsia="lt-LT"/>
        </w:rPr>
        <w:t>force majeure</w:t>
      </w:r>
      <w:r w:rsidRPr="00FB6A69">
        <w:rPr>
          <w:rFonts w:eastAsia="Times New Roman"/>
          <w:b/>
          <w:lang w:val="fr-FR" w:eastAsia="lt-LT"/>
        </w:rPr>
        <w:t>)</w:t>
      </w:r>
    </w:p>
    <w:p w14:paraId="7F2CE335" w14:textId="77777777" w:rsidR="00774943" w:rsidRDefault="00774943" w:rsidP="00774943">
      <w:pPr>
        <w:contextualSpacing/>
        <w:jc w:val="center"/>
        <w:rPr>
          <w:rFonts w:eastAsia="Times New Roman"/>
          <w:color w:val="000000"/>
          <w:lang w:val="fr-FR" w:eastAsia="lt-LT"/>
        </w:rPr>
      </w:pPr>
    </w:p>
    <w:p w14:paraId="68669C34" w14:textId="77777777" w:rsidR="00774943" w:rsidRDefault="00A10C18" w:rsidP="005F63AE">
      <w:pPr>
        <w:contextualSpacing/>
        <w:jc w:val="both"/>
        <w:rPr>
          <w:rFonts w:eastAsia="Times New Roman"/>
          <w:b/>
          <w:lang w:val="fr-FR" w:eastAsia="lt-LT"/>
        </w:rPr>
      </w:pPr>
      <w:r w:rsidRPr="00FB6A69">
        <w:rPr>
          <w:rFonts w:eastAsia="Times New Roman"/>
          <w:color w:val="000000"/>
          <w:lang w:val="fr-FR" w:eastAsia="lt-LT"/>
        </w:rPr>
        <w:t>11.1. 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3E0CE62B" w14:textId="77777777" w:rsidR="00774943" w:rsidRDefault="00A10C18" w:rsidP="005F63AE">
      <w:pPr>
        <w:contextualSpacing/>
        <w:jc w:val="both"/>
        <w:rPr>
          <w:rFonts w:eastAsia="Times New Roman"/>
          <w:b/>
          <w:lang w:val="fr-FR" w:eastAsia="lt-LT"/>
        </w:rPr>
      </w:pPr>
      <w:r w:rsidRPr="00FB6A69">
        <w:rPr>
          <w:rFonts w:eastAsia="Times New Roman"/>
          <w:color w:val="000000"/>
          <w:lang w:val="fr-FR" w:eastAsia="lt-LT"/>
        </w:rPr>
        <w:t>11.2. 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14:paraId="31A6A6B4" w14:textId="241B154D" w:rsidR="00A10C18" w:rsidRPr="00774943" w:rsidRDefault="00A10C18" w:rsidP="005F63AE">
      <w:pPr>
        <w:contextualSpacing/>
        <w:jc w:val="both"/>
        <w:rPr>
          <w:rFonts w:eastAsia="Times New Roman"/>
          <w:b/>
          <w:lang w:val="fr-FR" w:eastAsia="lt-LT"/>
        </w:rPr>
      </w:pPr>
      <w:r w:rsidRPr="00FB6A69">
        <w:rPr>
          <w:rFonts w:eastAsia="Times New Roman"/>
          <w:color w:val="000000"/>
          <w:lang w:val="fr-FR" w:eastAsia="lt-LT"/>
        </w:rPr>
        <w:t>11.3. Šalis, prašanti ją atleisti nuo atsakomybės, privalo pranešti kitai Šaliai apie nenugalimos jėgos aplinkybes nedelsiant,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156237A" w14:textId="77777777" w:rsidR="00A10C18" w:rsidRPr="00FB6A69" w:rsidRDefault="00A10C18" w:rsidP="005F63AE">
      <w:pPr>
        <w:keepNext/>
        <w:keepLines/>
        <w:spacing w:before="40"/>
        <w:jc w:val="both"/>
        <w:outlineLvl w:val="7"/>
        <w:rPr>
          <w:rFonts w:eastAsia="Times New Roman"/>
          <w:color w:val="000000"/>
          <w:lang w:val="fr-FR" w:eastAsia="lt-LT"/>
        </w:rPr>
      </w:pPr>
      <w:r w:rsidRPr="00FB6A69">
        <w:rPr>
          <w:rFonts w:eastAsia="Times New Roman"/>
          <w:color w:val="000000"/>
          <w:lang w:val="fr-FR" w:eastAsia="lt-LT"/>
        </w:rPr>
        <w:t>11.4.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09BE23A" w14:textId="77777777" w:rsidR="00A10C18" w:rsidRPr="00FB6A69" w:rsidRDefault="00A10C18" w:rsidP="005F63AE">
      <w:pPr>
        <w:keepNext/>
        <w:keepLines/>
        <w:spacing w:before="40"/>
        <w:jc w:val="both"/>
        <w:outlineLvl w:val="7"/>
        <w:rPr>
          <w:rFonts w:eastAsia="MS Mincho"/>
          <w:color w:val="000000"/>
          <w:lang w:val="fr-FR" w:eastAsia="lt-LT"/>
        </w:rPr>
      </w:pPr>
      <w:r w:rsidRPr="00FB6A69">
        <w:rPr>
          <w:rFonts w:eastAsia="MS Mincho"/>
          <w:color w:val="000000"/>
          <w:lang w:val="fr-FR" w:eastAsia="lt-LT"/>
        </w:rPr>
        <w:t xml:space="preserve">11.5. Nenugalima jėga nelaikoma tai, kad Šalis neturi reikiamų finansinių išteklių arba skolininko kontrahentai pažeidžia savo prievoles, arba skolininkas pažeidžia savo prievoles kontrahentams. </w:t>
      </w:r>
    </w:p>
    <w:p w14:paraId="37429BEB" w14:textId="77777777" w:rsidR="00A10C18" w:rsidRPr="00FB6A69" w:rsidRDefault="00A10C18" w:rsidP="00A10C18">
      <w:pPr>
        <w:ind w:firstLine="567"/>
        <w:jc w:val="both"/>
        <w:rPr>
          <w:rFonts w:eastAsia="Times New Roman"/>
          <w:lang w:val="fr-FR" w:eastAsia="lt-LT"/>
        </w:rPr>
      </w:pPr>
    </w:p>
    <w:p w14:paraId="11645FD7" w14:textId="77777777" w:rsidR="00A10C18" w:rsidRPr="00FB6A69" w:rsidRDefault="00A10C18" w:rsidP="00A10C18">
      <w:pPr>
        <w:ind w:left="4253" w:hanging="4253"/>
        <w:jc w:val="center"/>
        <w:rPr>
          <w:rFonts w:eastAsia="Calibri"/>
          <w:b/>
          <w:bCs/>
          <w:lang w:val="fr-FR"/>
        </w:rPr>
      </w:pPr>
      <w:r w:rsidRPr="00FB6A69">
        <w:rPr>
          <w:rFonts w:eastAsia="Calibri"/>
          <w:b/>
          <w:lang w:val="fr-FR"/>
        </w:rPr>
        <w:t xml:space="preserve">12. </w:t>
      </w:r>
      <w:r w:rsidRPr="00FB6A69">
        <w:rPr>
          <w:rFonts w:eastAsia="Calibri"/>
          <w:b/>
          <w:bCs/>
          <w:lang w:val="fr-FR"/>
        </w:rPr>
        <w:t xml:space="preserve">Skyrius </w:t>
      </w:r>
    </w:p>
    <w:p w14:paraId="52BD69EF" w14:textId="77777777" w:rsidR="00A10C18" w:rsidRPr="00FB6A69" w:rsidRDefault="00A10C18" w:rsidP="00A10C18">
      <w:pPr>
        <w:ind w:left="4253" w:hanging="4253"/>
        <w:jc w:val="center"/>
        <w:rPr>
          <w:rFonts w:eastAsia="Calibri"/>
          <w:b/>
          <w:bCs/>
          <w:lang w:val="fr-FR"/>
        </w:rPr>
      </w:pPr>
      <w:r w:rsidRPr="00FB6A69">
        <w:rPr>
          <w:rFonts w:eastAsia="Calibri"/>
          <w:b/>
          <w:bCs/>
          <w:lang w:val="fr-FR"/>
        </w:rPr>
        <w:lastRenderedPageBreak/>
        <w:t>Ginčų sprendimas</w:t>
      </w:r>
    </w:p>
    <w:p w14:paraId="4795E3D2" w14:textId="77777777" w:rsidR="00A10C18" w:rsidRPr="00FB6A69" w:rsidRDefault="00A10C18" w:rsidP="00A10C18">
      <w:pPr>
        <w:ind w:left="4253" w:hanging="4253"/>
        <w:jc w:val="center"/>
        <w:rPr>
          <w:rFonts w:eastAsia="Calibri"/>
          <w:b/>
          <w:bCs/>
          <w:lang w:val="fr-FR"/>
        </w:rPr>
      </w:pPr>
    </w:p>
    <w:p w14:paraId="5C51BBA4" w14:textId="02386DEE" w:rsidR="00A10C18" w:rsidRPr="00FB6A69" w:rsidRDefault="00A10C18" w:rsidP="00A10C18">
      <w:pPr>
        <w:tabs>
          <w:tab w:val="num" w:pos="1290"/>
          <w:tab w:val="left" w:pos="9180"/>
        </w:tabs>
        <w:overflowPunct w:val="0"/>
        <w:autoSpaceDE w:val="0"/>
        <w:autoSpaceDN w:val="0"/>
        <w:adjustRightInd w:val="0"/>
        <w:jc w:val="both"/>
        <w:rPr>
          <w:rFonts w:eastAsia="Times New Roman"/>
          <w:lang w:val="fr-FR" w:eastAsia="lt-LT"/>
        </w:rPr>
      </w:pPr>
      <w:r w:rsidRPr="00FB6A69">
        <w:rPr>
          <w:rFonts w:eastAsia="Times New Roman"/>
          <w:lang w:val="fr-FR" w:eastAsia="lt-LT"/>
        </w:rPr>
        <w:t>12.1.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46985FF0" w14:textId="77777777" w:rsidR="00A10C18" w:rsidRPr="00FB6A69" w:rsidRDefault="00A10C18" w:rsidP="00A10C18">
      <w:pPr>
        <w:tabs>
          <w:tab w:val="num" w:pos="1290"/>
          <w:tab w:val="left" w:pos="9180"/>
        </w:tabs>
        <w:overflowPunct w:val="0"/>
        <w:autoSpaceDE w:val="0"/>
        <w:autoSpaceDN w:val="0"/>
        <w:adjustRightInd w:val="0"/>
        <w:jc w:val="both"/>
        <w:rPr>
          <w:rFonts w:eastAsia="Times New Roman"/>
          <w:lang w:val="fr-FR" w:eastAsia="lt-LT"/>
        </w:rPr>
      </w:pPr>
    </w:p>
    <w:p w14:paraId="5EA56077" w14:textId="77777777" w:rsidR="00A10C18" w:rsidRPr="00FB6A69" w:rsidRDefault="00A10C18" w:rsidP="00A10C18">
      <w:pPr>
        <w:ind w:left="284"/>
        <w:jc w:val="center"/>
        <w:rPr>
          <w:rFonts w:eastAsia="Calibri"/>
          <w:b/>
          <w:bCs/>
          <w:lang w:val="fr-FR"/>
        </w:rPr>
      </w:pPr>
      <w:r w:rsidRPr="00FB6A69">
        <w:rPr>
          <w:rFonts w:eastAsia="Calibri"/>
          <w:b/>
          <w:bCs/>
          <w:lang w:val="fr-FR"/>
        </w:rPr>
        <w:t xml:space="preserve">13. Skyrius </w:t>
      </w:r>
    </w:p>
    <w:p w14:paraId="09728CC0" w14:textId="77777777" w:rsidR="00A10C18" w:rsidRPr="00FB6A69" w:rsidRDefault="00A10C18" w:rsidP="00A10C18">
      <w:pPr>
        <w:ind w:left="284"/>
        <w:jc w:val="center"/>
        <w:rPr>
          <w:rFonts w:eastAsia="Calibri"/>
          <w:b/>
          <w:bCs/>
          <w:lang w:val="fr-FR"/>
        </w:rPr>
      </w:pPr>
      <w:r w:rsidRPr="00FB6A69">
        <w:rPr>
          <w:rFonts w:eastAsia="Calibri"/>
          <w:b/>
          <w:bCs/>
          <w:lang w:val="fr-FR"/>
        </w:rPr>
        <w:t>Pirkimo sutarties keitimas</w:t>
      </w:r>
    </w:p>
    <w:p w14:paraId="0A8E5B39" w14:textId="77777777" w:rsidR="00A10C18" w:rsidRPr="00FB6A69" w:rsidRDefault="00A10C18" w:rsidP="00A10C18">
      <w:pPr>
        <w:ind w:left="284"/>
        <w:jc w:val="center"/>
        <w:rPr>
          <w:rFonts w:eastAsia="Calibri"/>
          <w:b/>
          <w:bCs/>
          <w:lang w:val="fr-FR"/>
        </w:rPr>
      </w:pPr>
    </w:p>
    <w:p w14:paraId="124E5966" w14:textId="12213444" w:rsidR="00A10C18" w:rsidRPr="00FB6A69" w:rsidRDefault="00A10C18" w:rsidP="00A10C18">
      <w:pPr>
        <w:tabs>
          <w:tab w:val="left" w:pos="0"/>
          <w:tab w:val="left" w:pos="567"/>
          <w:tab w:val="left" w:pos="993"/>
        </w:tabs>
        <w:contextualSpacing/>
        <w:jc w:val="both"/>
        <w:rPr>
          <w:rFonts w:eastAsia="Times New Roman"/>
          <w:lang w:val="fr-FR" w:eastAsia="lt-LT"/>
        </w:rPr>
      </w:pPr>
      <w:r w:rsidRPr="00FB6A69">
        <w:rPr>
          <w:rFonts w:eastAsia="Times New Roman"/>
          <w:lang w:val="fr-FR" w:eastAsia="lt-LT"/>
        </w:rPr>
        <w:t>13.1. Sutarties sąlygų keitimas jos galiojimo laikotarpiu galimas neatliekant naujos pirkimo procedūros vadovaujantis Lietuvos Respublikos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62C860AA" w14:textId="1EDED512" w:rsidR="00A10C18" w:rsidRPr="00FB6A69" w:rsidRDefault="00A10C18" w:rsidP="00A10C18">
      <w:pPr>
        <w:tabs>
          <w:tab w:val="left" w:pos="709"/>
        </w:tabs>
        <w:jc w:val="both"/>
        <w:rPr>
          <w:rFonts w:eastAsia="Times New Roman"/>
          <w:lang w:val="fr-FR" w:eastAsia="lt-LT"/>
        </w:rPr>
      </w:pPr>
      <w:r w:rsidRPr="00FB6A69">
        <w:rPr>
          <w:rFonts w:eastAsia="Times New Roman"/>
          <w:lang w:val="fr-FR" w:eastAsia="lt-LT" w:bidi="lt-LT"/>
        </w:rPr>
        <w:t xml:space="preserve">13.2. </w:t>
      </w:r>
      <w:r w:rsidRPr="00FB6A69">
        <w:rPr>
          <w:rFonts w:eastAsia="Times New Roman"/>
          <w:lang w:val="fr-FR" w:eastAsia="lt-LT"/>
        </w:rPr>
        <w:t>Sutarties pakeitimas jos galiojimo laikotarpiu laikomas esminiu, kai juo pakeičiamas Sutarties bendrasis pobūdis. Bet kuriuo atveju esminiais Sutarties pakeitimais laikomi tokie pakeitimai, kai tenkinama bent viena iš šių sąlygų (Lietuvos Respublikos viešųjų pirkimų įstatymo 89 straipsnio 1 ir 2 dalyse nurodytais atvejais į šias sąlygas neatsižvelgiama</w:t>
      </w:r>
      <w:proofErr w:type="gramStart"/>
      <w:r w:rsidRPr="00FB6A69">
        <w:rPr>
          <w:rFonts w:eastAsia="Times New Roman"/>
          <w:lang w:val="fr-FR" w:eastAsia="lt-LT"/>
        </w:rPr>
        <w:t>):</w:t>
      </w:r>
      <w:proofErr w:type="gramEnd"/>
    </w:p>
    <w:p w14:paraId="3C3145F4" w14:textId="77777777" w:rsidR="00A10C18" w:rsidRPr="00FB6A69" w:rsidRDefault="00A10C18" w:rsidP="00A10C18">
      <w:pPr>
        <w:tabs>
          <w:tab w:val="left" w:pos="0"/>
          <w:tab w:val="left" w:pos="993"/>
        </w:tabs>
        <w:ind w:firstLine="567"/>
        <w:contextualSpacing/>
        <w:jc w:val="both"/>
        <w:rPr>
          <w:rFonts w:eastAsia="Times New Roman"/>
          <w:lang w:val="fr-FR" w:eastAsia="lt-LT"/>
        </w:rPr>
      </w:pPr>
      <w:r w:rsidRPr="00FB6A69">
        <w:rPr>
          <w:rFonts w:eastAsia="Times New Roman"/>
          <w:lang w:val="fr-FR" w:eastAsia="lt-LT"/>
        </w:rPr>
        <w:t xml:space="preserve">13.2.1. </w:t>
      </w:r>
      <w:proofErr w:type="gramStart"/>
      <w:r w:rsidRPr="00FB6A69">
        <w:rPr>
          <w:rFonts w:eastAsia="Times New Roman"/>
          <w:lang w:val="fr-FR" w:eastAsia="lt-LT"/>
        </w:rPr>
        <w:t>pakeičiama</w:t>
      </w:r>
      <w:proofErr w:type="gramEnd"/>
      <w:r w:rsidRPr="00FB6A69">
        <w:rPr>
          <w:rFonts w:eastAsia="Times New Roman"/>
          <w:lang w:val="fr-FR" w:eastAsia="lt-LT"/>
        </w:rPr>
        <w:t xml:space="preserve"> pradinio pirkimo procedūros konkurencinė padėtis (pakeitimu nustatoma nauja sąlyga, kurią įtraukus į pradinį pirkimą būtų galima priimti kitų dalyvių pasiūlymų ar pirkimas sudomintų daugiau tiekėjų);</w:t>
      </w:r>
    </w:p>
    <w:p w14:paraId="49558692" w14:textId="77777777" w:rsidR="00A10C18" w:rsidRPr="00FB6A69" w:rsidRDefault="00A10C18" w:rsidP="00A10C18">
      <w:pPr>
        <w:tabs>
          <w:tab w:val="left" w:pos="0"/>
          <w:tab w:val="left" w:pos="993"/>
        </w:tabs>
        <w:ind w:firstLine="567"/>
        <w:contextualSpacing/>
        <w:jc w:val="both"/>
        <w:rPr>
          <w:rFonts w:eastAsia="Times New Roman"/>
          <w:lang w:val="fr-FR" w:eastAsia="lt-LT"/>
        </w:rPr>
      </w:pPr>
      <w:r w:rsidRPr="00FB6A69">
        <w:rPr>
          <w:rFonts w:eastAsia="Times New Roman"/>
          <w:lang w:val="fr-FR" w:eastAsia="lt-LT"/>
        </w:rPr>
        <w:t xml:space="preserve">13.2.2. </w:t>
      </w:r>
      <w:proofErr w:type="gramStart"/>
      <w:r w:rsidRPr="00FB6A69">
        <w:rPr>
          <w:rFonts w:eastAsia="Times New Roman"/>
          <w:lang w:val="fr-FR" w:eastAsia="lt-LT"/>
        </w:rPr>
        <w:t>dėl</w:t>
      </w:r>
      <w:proofErr w:type="gramEnd"/>
      <w:r w:rsidRPr="00FB6A69">
        <w:rPr>
          <w:rFonts w:eastAsia="Times New Roman"/>
          <w:lang w:val="fr-FR" w:eastAsia="lt-LT"/>
        </w:rPr>
        <w:t xml:space="preserve"> pakeitimo ekonominė Sutarties pusiausvyra pasikeičia Tiekėjo naudai taip, kaip nebuvo aptarta Sutartyje;</w:t>
      </w:r>
    </w:p>
    <w:p w14:paraId="71185C36" w14:textId="77777777" w:rsidR="00A10C18" w:rsidRPr="00FB6A69" w:rsidRDefault="00A10C18" w:rsidP="00A10C18">
      <w:pPr>
        <w:tabs>
          <w:tab w:val="left" w:pos="0"/>
          <w:tab w:val="left" w:pos="993"/>
        </w:tabs>
        <w:ind w:firstLine="567"/>
        <w:contextualSpacing/>
        <w:jc w:val="both"/>
        <w:rPr>
          <w:rFonts w:eastAsia="Times New Roman"/>
          <w:lang w:val="fr-FR" w:eastAsia="lt-LT"/>
        </w:rPr>
      </w:pPr>
      <w:r w:rsidRPr="00FB6A69">
        <w:rPr>
          <w:rFonts w:eastAsia="Times New Roman"/>
          <w:lang w:val="fr-FR" w:eastAsia="lt-LT"/>
        </w:rPr>
        <w:t xml:space="preserve">13.2.3. </w:t>
      </w:r>
      <w:proofErr w:type="gramStart"/>
      <w:r w:rsidRPr="00FB6A69">
        <w:rPr>
          <w:rFonts w:eastAsia="Times New Roman"/>
          <w:lang w:val="fr-FR" w:eastAsia="lt-LT"/>
        </w:rPr>
        <w:t>dėl</w:t>
      </w:r>
      <w:proofErr w:type="gramEnd"/>
      <w:r w:rsidRPr="00FB6A69">
        <w:rPr>
          <w:rFonts w:eastAsia="Times New Roman"/>
          <w:lang w:val="fr-FR" w:eastAsia="lt-LT"/>
        </w:rPr>
        <w:t xml:space="preserve"> pakeitimo labai padidėja Sutarties apimtis;</w:t>
      </w:r>
    </w:p>
    <w:p w14:paraId="4E968744" w14:textId="77777777" w:rsidR="00A10C18" w:rsidRPr="00FB6A69" w:rsidRDefault="00A10C18" w:rsidP="00A10C18">
      <w:pPr>
        <w:tabs>
          <w:tab w:val="left" w:pos="0"/>
          <w:tab w:val="left" w:pos="993"/>
        </w:tabs>
        <w:ind w:firstLine="567"/>
        <w:contextualSpacing/>
        <w:jc w:val="both"/>
        <w:rPr>
          <w:rFonts w:eastAsia="Times New Roman"/>
          <w:lang w:val="fr-FR" w:eastAsia="lt-LT"/>
        </w:rPr>
      </w:pPr>
      <w:r w:rsidRPr="00FB6A69">
        <w:rPr>
          <w:rFonts w:eastAsia="Times New Roman"/>
          <w:lang w:val="fr-FR" w:eastAsia="lt-LT"/>
        </w:rPr>
        <w:t xml:space="preserve">13.2.4. </w:t>
      </w:r>
      <w:proofErr w:type="gramStart"/>
      <w:r w:rsidRPr="00FB6A69">
        <w:rPr>
          <w:rFonts w:eastAsia="Times New Roman"/>
          <w:lang w:val="fr-FR" w:eastAsia="lt-LT"/>
        </w:rPr>
        <w:t>kai</w:t>
      </w:r>
      <w:proofErr w:type="gramEnd"/>
      <w:r w:rsidRPr="00FB6A69">
        <w:rPr>
          <w:rFonts w:eastAsia="Times New Roman"/>
          <w:lang w:val="fr-FR" w:eastAsia="lt-LT"/>
        </w:rPr>
        <w:t xml:space="preserve"> Tiekėją pakeičia naujas Tiekėjas dėl kitų priežasčių, negu Lietuvos Respublikos viešųjų pirkimų įstatymo 89 straipsnio 1 dalies 4 punkte nurodytos priežastys.</w:t>
      </w:r>
    </w:p>
    <w:p w14:paraId="7FD01B15" w14:textId="77777777" w:rsidR="00A10C18" w:rsidRPr="00FB6A69" w:rsidRDefault="00A10C18" w:rsidP="005E7B54">
      <w:pPr>
        <w:jc w:val="both"/>
        <w:rPr>
          <w:rFonts w:eastAsia="Times New Roman"/>
          <w:lang w:val="fr-FR" w:eastAsia="lt-LT" w:bidi="lt-LT"/>
        </w:rPr>
      </w:pPr>
      <w:r w:rsidRPr="00FB6A69">
        <w:rPr>
          <w:rFonts w:eastAsia="Times New Roman"/>
          <w:lang w:val="fr-FR" w:eastAsia="lt-LT" w:bidi="lt-LT"/>
        </w:rPr>
        <w:t>13.3. Sutarties sąlygų keitimu nėra laikomi techninio pobūdžio Sutarties pakeitimai (pavyzdžiui, Šalių rekvizitai, klaidos, punktų numeracija ir pan.) bei atskirų Sutarties vykdymo sąlygų koregavimas Sutartyje numatytomis aplinkybėmis.</w:t>
      </w:r>
    </w:p>
    <w:p w14:paraId="6DABFD98" w14:textId="77777777" w:rsidR="00A10C18" w:rsidRPr="00FB6A69" w:rsidRDefault="00A10C18" w:rsidP="005E7B54">
      <w:pPr>
        <w:jc w:val="both"/>
        <w:rPr>
          <w:rFonts w:eastAsia="MS Mincho"/>
          <w:lang w:val="fr-FR" w:eastAsia="lt-LT"/>
        </w:rPr>
      </w:pPr>
      <w:r w:rsidRPr="00FB6A69">
        <w:rPr>
          <w:rFonts w:eastAsia="MS Mincho"/>
          <w:lang w:val="fr-FR" w:eastAsia="lt-LT"/>
        </w:rPr>
        <w:t xml:space="preserve">13.4. Sutarties sąlygų keitimą gali inicijuoti kiekviena Šalis, raštu pateikdama kitai Šaliai atitinkamą prašymą bei jį pagrindžiančius dokumentus. Šalis, gavusi tokį prašymą, privalo jį išnagrinėti </w:t>
      </w:r>
      <w:r w:rsidRPr="00FB6A69">
        <w:rPr>
          <w:rFonts w:eastAsia="MS Mincho"/>
          <w:b/>
          <w:i/>
          <w:lang w:val="fr-FR" w:eastAsia="lt-LT"/>
        </w:rPr>
        <w:t>per 7 (septynias) dienas</w:t>
      </w:r>
      <w:r w:rsidRPr="00FB6A69">
        <w:rPr>
          <w:rFonts w:eastAsia="MS Mincho"/>
          <w:lang w:val="fr-FR" w:eastAsia="lt-LT"/>
        </w:rPr>
        <w:t xml:space="preserve"> ir kitai Šaliai pateikti motyvuotą raštišką atsakymą. Šalių nesutarimo atveju sprendimo teisė priklauso Pirkėjui.</w:t>
      </w:r>
    </w:p>
    <w:p w14:paraId="7A2CB1EB" w14:textId="77777777" w:rsidR="00A10C18" w:rsidRPr="00FB6A69" w:rsidRDefault="00A10C18" w:rsidP="00A10C18">
      <w:pPr>
        <w:tabs>
          <w:tab w:val="left" w:pos="709"/>
        </w:tabs>
        <w:jc w:val="both"/>
        <w:rPr>
          <w:rFonts w:eastAsia="Times New Roman"/>
          <w:lang w:val="fr-FR" w:eastAsia="lt-LT"/>
        </w:rPr>
      </w:pPr>
    </w:p>
    <w:p w14:paraId="1FB26E66" w14:textId="77777777" w:rsidR="00A10C18" w:rsidRPr="00FB6A69" w:rsidRDefault="00A10C18" w:rsidP="00A10C18">
      <w:pPr>
        <w:tabs>
          <w:tab w:val="left" w:pos="709"/>
        </w:tabs>
        <w:jc w:val="center"/>
        <w:rPr>
          <w:rFonts w:eastAsia="Calibri"/>
          <w:b/>
          <w:bCs/>
          <w:lang w:val="fr-FR"/>
        </w:rPr>
      </w:pPr>
      <w:r w:rsidRPr="00FB6A69">
        <w:rPr>
          <w:rFonts w:eastAsia="Times New Roman"/>
          <w:b/>
          <w:lang w:val="fr-FR" w:eastAsia="lt-LT"/>
        </w:rPr>
        <w:t xml:space="preserve">14. </w:t>
      </w:r>
      <w:r w:rsidRPr="00FB6A69">
        <w:rPr>
          <w:rFonts w:eastAsia="Calibri"/>
          <w:b/>
          <w:bCs/>
          <w:lang w:val="fr-FR"/>
        </w:rPr>
        <w:t xml:space="preserve">Skyrius </w:t>
      </w:r>
    </w:p>
    <w:p w14:paraId="1B41F36F" w14:textId="77777777" w:rsidR="00A10C18" w:rsidRPr="00FB6A69" w:rsidRDefault="00A10C18" w:rsidP="00A10C18">
      <w:pPr>
        <w:tabs>
          <w:tab w:val="left" w:pos="709"/>
        </w:tabs>
        <w:jc w:val="center"/>
        <w:rPr>
          <w:rFonts w:eastAsia="Times New Roman"/>
          <w:b/>
          <w:bCs/>
          <w:lang w:val="fr-FR" w:eastAsia="lt-LT"/>
        </w:rPr>
      </w:pPr>
      <w:r w:rsidRPr="00FB6A69">
        <w:rPr>
          <w:rFonts w:eastAsia="Times New Roman"/>
          <w:b/>
          <w:bCs/>
          <w:lang w:val="fr-FR" w:eastAsia="lt-LT"/>
        </w:rPr>
        <w:t>Pirkimo sutarties nutraukimas</w:t>
      </w:r>
    </w:p>
    <w:p w14:paraId="4C249B87" w14:textId="77777777" w:rsidR="00A10C18" w:rsidRPr="00FB6A69" w:rsidRDefault="00A10C18" w:rsidP="00A10C18">
      <w:pPr>
        <w:tabs>
          <w:tab w:val="left" w:pos="709"/>
        </w:tabs>
        <w:jc w:val="center"/>
        <w:rPr>
          <w:rFonts w:eastAsia="Times New Roman"/>
          <w:b/>
          <w:lang w:val="fr-FR" w:eastAsia="lt-LT"/>
        </w:rPr>
      </w:pPr>
    </w:p>
    <w:p w14:paraId="336F5858" w14:textId="65A0C823" w:rsidR="00A10C18" w:rsidRPr="00FB6A69" w:rsidRDefault="00A10C18" w:rsidP="00A10C18">
      <w:pPr>
        <w:tabs>
          <w:tab w:val="left" w:pos="0"/>
          <w:tab w:val="left" w:pos="567"/>
          <w:tab w:val="left" w:pos="1276"/>
        </w:tabs>
        <w:contextualSpacing/>
        <w:jc w:val="both"/>
        <w:rPr>
          <w:rFonts w:eastAsia="Times New Roman"/>
          <w:lang w:val="fr-FR" w:eastAsia="lt-LT"/>
        </w:rPr>
      </w:pPr>
      <w:r w:rsidRPr="00FB6A69">
        <w:rPr>
          <w:rFonts w:eastAsia="Times New Roman"/>
          <w:lang w:val="fr-FR" w:eastAsia="lt-LT"/>
        </w:rPr>
        <w:t>14.1. Sutartis gali būti nutraukiama abiejų Šalių rašytiniu susitarimu.</w:t>
      </w:r>
    </w:p>
    <w:p w14:paraId="519CFAB0" w14:textId="642AD42F" w:rsidR="00A10C18" w:rsidRPr="00FB6A69" w:rsidRDefault="00A10C18" w:rsidP="00A10C18">
      <w:pPr>
        <w:tabs>
          <w:tab w:val="left" w:pos="0"/>
          <w:tab w:val="left" w:pos="567"/>
          <w:tab w:val="left" w:pos="1276"/>
        </w:tabs>
        <w:contextualSpacing/>
        <w:jc w:val="both"/>
        <w:rPr>
          <w:rFonts w:eastAsia="Times New Roman"/>
          <w:lang w:val="fr-FR" w:eastAsia="lt-LT"/>
        </w:rPr>
      </w:pPr>
      <w:r w:rsidRPr="00FB6A69">
        <w:rPr>
          <w:rFonts w:eastAsia="Times New Roman"/>
          <w:lang w:val="fr-FR" w:eastAsia="lt-LT"/>
        </w:rPr>
        <w:t xml:space="preserve">14.2. Pirkėjas turi teisę vienašališkai ir nesikreipdamas į teismą nutraukti Sutartį (įspėjęs apie tai Tiekėją prieš 10 (dešimt) kalendorinių dienų) ir pasinaudoti Sutarties įvykdymo užtikrinimu (pareikalauti sumokėti baudą), jei Tiekėjas be pateisinamos </w:t>
      </w:r>
      <w:proofErr w:type="gramStart"/>
      <w:r w:rsidRPr="00FB6A69">
        <w:rPr>
          <w:rFonts w:eastAsia="Times New Roman"/>
          <w:lang w:val="fr-FR" w:eastAsia="lt-LT"/>
        </w:rPr>
        <w:t>priežasties:</w:t>
      </w:r>
      <w:proofErr w:type="gramEnd"/>
    </w:p>
    <w:p w14:paraId="0E4A2029" w14:textId="77777777" w:rsidR="00A10C18" w:rsidRPr="00FB6A69" w:rsidRDefault="00A10C18" w:rsidP="00A10C18">
      <w:pPr>
        <w:tabs>
          <w:tab w:val="left" w:pos="284"/>
          <w:tab w:val="left" w:pos="1276"/>
        </w:tabs>
        <w:ind w:firstLine="567"/>
        <w:contextualSpacing/>
        <w:jc w:val="both"/>
        <w:rPr>
          <w:rFonts w:eastAsia="Times New Roman"/>
          <w:lang w:val="fr-FR" w:eastAsia="lt-LT"/>
        </w:rPr>
      </w:pPr>
      <w:r w:rsidRPr="00FB6A69">
        <w:rPr>
          <w:rFonts w:eastAsia="Times New Roman"/>
          <w:lang w:val="fr-FR" w:eastAsia="lt-LT"/>
        </w:rPr>
        <w:t xml:space="preserve">14.2.1. </w:t>
      </w:r>
      <w:proofErr w:type="gramStart"/>
      <w:r w:rsidRPr="00FB6A69">
        <w:rPr>
          <w:rFonts w:eastAsia="Times New Roman"/>
          <w:lang w:val="fr-FR" w:eastAsia="lt-LT"/>
        </w:rPr>
        <w:t>nevykdo</w:t>
      </w:r>
      <w:proofErr w:type="gramEnd"/>
      <w:r w:rsidRPr="00FB6A69">
        <w:rPr>
          <w:rFonts w:eastAsia="Times New Roman"/>
          <w:lang w:val="fr-FR" w:eastAsia="lt-LT"/>
        </w:rPr>
        <w:t xml:space="preserve"> pagrįstų Pirkėjo ar Pirkėjo įgalioto atstovo nurodymų dėl Paslaugų kokybės ir toliau vykdo Sutartį, nesilaikydamas šioje Sutartyje ir (ar) techninėje specifikacijoje, ir (ar) galiojančiuose teisės aktuose, reglamentuojančiuose paslaugų tiekėjų veiklą, nustatytų reikalavimų;</w:t>
      </w:r>
    </w:p>
    <w:p w14:paraId="4CC07FCA" w14:textId="77777777" w:rsidR="00A10C18" w:rsidRPr="00FB6A69" w:rsidRDefault="00A10C18" w:rsidP="00A10C18">
      <w:pPr>
        <w:tabs>
          <w:tab w:val="left" w:pos="284"/>
          <w:tab w:val="left" w:pos="1276"/>
        </w:tabs>
        <w:ind w:firstLine="567"/>
        <w:contextualSpacing/>
        <w:jc w:val="both"/>
        <w:rPr>
          <w:rFonts w:eastAsia="Times New Roman"/>
          <w:lang w:val="fr-FR" w:eastAsia="lt-LT"/>
        </w:rPr>
      </w:pPr>
      <w:r w:rsidRPr="00FB6A69">
        <w:rPr>
          <w:rFonts w:eastAsia="Times New Roman"/>
          <w:lang w:val="fr-FR" w:eastAsia="lt-LT"/>
        </w:rPr>
        <w:lastRenderedPageBreak/>
        <w:t xml:space="preserve">14.2.2. </w:t>
      </w:r>
      <w:proofErr w:type="gramStart"/>
      <w:r w:rsidRPr="00FB6A69">
        <w:rPr>
          <w:rFonts w:eastAsia="Times New Roman"/>
          <w:lang w:val="fr-FR" w:eastAsia="lt-LT"/>
        </w:rPr>
        <w:t>nepratęsia</w:t>
      </w:r>
      <w:proofErr w:type="gramEnd"/>
      <w:r w:rsidRPr="00FB6A69">
        <w:rPr>
          <w:rFonts w:eastAsia="Times New Roman"/>
          <w:lang w:val="fr-FR" w:eastAsia="lt-LT"/>
        </w:rPr>
        <w:t xml:space="preserve"> Sutarties įvykdymo užtikrinimo Sutartyje nustatyta tvarka ir terminais (jei buvo reikalaujama);</w:t>
      </w:r>
    </w:p>
    <w:p w14:paraId="0FF33962" w14:textId="77777777" w:rsidR="00A10C18" w:rsidRPr="00FB6A69" w:rsidRDefault="00A10C18" w:rsidP="00A10C18">
      <w:pPr>
        <w:ind w:firstLine="567"/>
        <w:jc w:val="both"/>
        <w:outlineLvl w:val="2"/>
        <w:rPr>
          <w:rFonts w:eastAsia="Times New Roman"/>
          <w:lang w:val="fr-FR" w:eastAsia="lt-LT"/>
        </w:rPr>
      </w:pPr>
      <w:r w:rsidRPr="00FB6A69">
        <w:rPr>
          <w:rFonts w:eastAsia="Times New Roman"/>
          <w:lang w:val="fr-FR" w:eastAsia="lt-LT"/>
        </w:rPr>
        <w:t xml:space="preserve">14.2.3. Tiekėjas per pagrįstai nustatytą laikotarpį neįvykdo Pirkėjo nurodymo ištaisyti netinkamai įvykdytus arba neįvykdytus sutartinius </w:t>
      </w:r>
      <w:proofErr w:type="gramStart"/>
      <w:r w:rsidRPr="00FB6A69">
        <w:rPr>
          <w:rFonts w:eastAsia="Times New Roman"/>
          <w:lang w:val="fr-FR" w:eastAsia="lt-LT"/>
        </w:rPr>
        <w:t>įsipareigojimus;</w:t>
      </w:r>
      <w:proofErr w:type="gramEnd"/>
      <w:r w:rsidRPr="00FB6A69">
        <w:rPr>
          <w:rFonts w:eastAsia="Times New Roman"/>
          <w:lang w:val="fr-FR" w:eastAsia="lt-LT"/>
        </w:rPr>
        <w:t xml:space="preserve"> </w:t>
      </w:r>
    </w:p>
    <w:p w14:paraId="00ED25A5" w14:textId="77777777" w:rsidR="00A10C18" w:rsidRPr="00FB6A69" w:rsidRDefault="00A10C18" w:rsidP="00A10C18">
      <w:pPr>
        <w:ind w:firstLine="567"/>
        <w:jc w:val="both"/>
        <w:outlineLvl w:val="2"/>
        <w:rPr>
          <w:rFonts w:eastAsia="Times New Roman"/>
          <w:lang w:val="fr-FR" w:eastAsia="lt-LT"/>
        </w:rPr>
      </w:pPr>
      <w:r w:rsidRPr="00FB6A69">
        <w:rPr>
          <w:rFonts w:eastAsia="Times New Roman"/>
          <w:lang w:val="fr-FR" w:eastAsia="lt-LT"/>
        </w:rPr>
        <w:t xml:space="preserve">14.2.4. Tiekėjas nepradeda vykdyti Sutarties ir (arba) Paslaugas teikia nesilaikant šioje Sutartyje nustatytų sąlygų ir </w:t>
      </w:r>
      <w:proofErr w:type="gramStart"/>
      <w:r w:rsidRPr="00FB6A69">
        <w:rPr>
          <w:rFonts w:eastAsia="Times New Roman"/>
          <w:lang w:val="fr-FR" w:eastAsia="lt-LT"/>
        </w:rPr>
        <w:t>terminų;</w:t>
      </w:r>
      <w:proofErr w:type="gramEnd"/>
      <w:r w:rsidRPr="00FB6A69">
        <w:rPr>
          <w:rFonts w:eastAsia="Times New Roman"/>
          <w:lang w:val="fr-FR" w:eastAsia="lt-LT"/>
        </w:rPr>
        <w:t xml:space="preserve"> </w:t>
      </w:r>
    </w:p>
    <w:p w14:paraId="24C9D188" w14:textId="77777777" w:rsidR="00A10C18" w:rsidRPr="00FB6A69" w:rsidRDefault="00A10C18" w:rsidP="00A10C18">
      <w:pPr>
        <w:tabs>
          <w:tab w:val="left" w:pos="284"/>
          <w:tab w:val="left" w:pos="1276"/>
        </w:tabs>
        <w:ind w:firstLine="567"/>
        <w:contextualSpacing/>
        <w:jc w:val="both"/>
        <w:rPr>
          <w:rFonts w:eastAsia="Times New Roman"/>
          <w:lang w:val="fr-FR" w:eastAsia="lt-LT"/>
        </w:rPr>
      </w:pPr>
      <w:r w:rsidRPr="00FB6A69">
        <w:rPr>
          <w:rFonts w:eastAsia="Times New Roman"/>
          <w:lang w:val="fr-FR" w:eastAsia="lt-LT"/>
        </w:rPr>
        <w:t xml:space="preserve">14.2.5. Tiekėjas perleidžia savo įsipareigojimus pagal Sutartį be Pirkėjo išankstinio rašytinio </w:t>
      </w:r>
      <w:proofErr w:type="gramStart"/>
      <w:r w:rsidRPr="00FB6A69">
        <w:rPr>
          <w:rFonts w:eastAsia="Times New Roman"/>
          <w:lang w:val="fr-FR" w:eastAsia="lt-LT"/>
        </w:rPr>
        <w:t>leidimo;</w:t>
      </w:r>
      <w:proofErr w:type="gramEnd"/>
    </w:p>
    <w:p w14:paraId="6D7816C9" w14:textId="77777777" w:rsidR="00A10C18" w:rsidRPr="00FB6A69" w:rsidRDefault="00A10C18" w:rsidP="00A10C18">
      <w:pPr>
        <w:tabs>
          <w:tab w:val="left" w:pos="284"/>
          <w:tab w:val="left" w:pos="1276"/>
        </w:tabs>
        <w:ind w:firstLine="567"/>
        <w:contextualSpacing/>
        <w:jc w:val="both"/>
        <w:rPr>
          <w:rFonts w:eastAsia="Times New Roman"/>
          <w:lang w:val="fr-FR" w:eastAsia="lt-LT"/>
        </w:rPr>
      </w:pPr>
      <w:r w:rsidRPr="00FB6A69">
        <w:rPr>
          <w:rFonts w:eastAsia="Times New Roman"/>
          <w:lang w:val="fr-FR" w:eastAsia="lt-LT"/>
        </w:rPr>
        <w:t xml:space="preserve">14.2.6. Tiekėjas bankrutuoja arba yra likviduojamas, kai sustabdo ūkinę veiklą, arba kai įstatymuose ir kituose teisės aktuose numatyta tvarka susidaro analogiška </w:t>
      </w:r>
      <w:proofErr w:type="gramStart"/>
      <w:r w:rsidRPr="00FB6A69">
        <w:rPr>
          <w:rFonts w:eastAsia="Times New Roman"/>
          <w:lang w:val="fr-FR" w:eastAsia="lt-LT"/>
        </w:rPr>
        <w:t>situacija;</w:t>
      </w:r>
      <w:proofErr w:type="gramEnd"/>
      <w:r w:rsidRPr="00FB6A69">
        <w:rPr>
          <w:rFonts w:eastAsia="Times New Roman"/>
          <w:lang w:val="fr-FR" w:eastAsia="lt-LT"/>
        </w:rPr>
        <w:t xml:space="preserve"> </w:t>
      </w:r>
    </w:p>
    <w:p w14:paraId="330F1432" w14:textId="77777777" w:rsidR="00A10C18" w:rsidRPr="00FB6A69" w:rsidRDefault="00A10C18" w:rsidP="00A10C18">
      <w:pPr>
        <w:tabs>
          <w:tab w:val="left" w:pos="284"/>
          <w:tab w:val="left" w:pos="1276"/>
        </w:tabs>
        <w:ind w:firstLine="567"/>
        <w:contextualSpacing/>
        <w:jc w:val="both"/>
        <w:rPr>
          <w:rFonts w:eastAsia="Times New Roman"/>
          <w:lang w:val="fr-FR" w:eastAsia="lt-LT"/>
        </w:rPr>
      </w:pPr>
      <w:r w:rsidRPr="00FB6A69">
        <w:rPr>
          <w:rFonts w:eastAsia="Times New Roman"/>
          <w:lang w:val="fr-FR" w:eastAsia="lt-LT"/>
        </w:rPr>
        <w:t xml:space="preserve">14.2.7. </w:t>
      </w:r>
      <w:proofErr w:type="gramStart"/>
      <w:r w:rsidRPr="00FB6A69">
        <w:rPr>
          <w:rFonts w:eastAsia="Times New Roman"/>
          <w:lang w:val="fr-FR" w:eastAsia="lt-LT"/>
        </w:rPr>
        <w:t>keičiasi</w:t>
      </w:r>
      <w:proofErr w:type="gramEnd"/>
      <w:r w:rsidRPr="00FB6A69">
        <w:rPr>
          <w:rFonts w:eastAsia="Times New Roman"/>
          <w:lang w:val="fr-FR" w:eastAsia="lt-LT"/>
        </w:rPr>
        <w:t xml:space="preserve"> Tiekėjo organizacinė struktūra – juridinis statusas, pobūdis ar valdymo struktūra ir tai gali turėti įtakos tinkamam Sutarties įvykdymui, išskyrus atvejus, kai dėl šių pasikeitimų keičiama Sutartis.</w:t>
      </w:r>
    </w:p>
    <w:p w14:paraId="64868513" w14:textId="77777777" w:rsidR="00A10C18" w:rsidRPr="00FB6A69" w:rsidRDefault="00A10C18" w:rsidP="00A10C18">
      <w:pPr>
        <w:tabs>
          <w:tab w:val="left" w:pos="284"/>
          <w:tab w:val="left" w:pos="1276"/>
        </w:tabs>
        <w:ind w:firstLine="567"/>
        <w:contextualSpacing/>
        <w:jc w:val="both"/>
        <w:rPr>
          <w:rFonts w:eastAsia="Times New Roman"/>
          <w:lang w:val="fr-FR" w:eastAsia="lt-LT"/>
        </w:rPr>
      </w:pPr>
      <w:r w:rsidRPr="00FB6A69">
        <w:rPr>
          <w:rFonts w:eastAsia="Times New Roman"/>
          <w:lang w:val="fr-FR" w:eastAsia="lt-LT"/>
        </w:rPr>
        <w:t xml:space="preserve">14.2.8. </w:t>
      </w:r>
      <w:proofErr w:type="gramStart"/>
      <w:r w:rsidRPr="00FB6A69">
        <w:rPr>
          <w:rFonts w:eastAsia="Times New Roman"/>
          <w:lang w:val="fr-FR" w:eastAsia="lt-LT"/>
        </w:rPr>
        <w:t>nevykdo</w:t>
      </w:r>
      <w:proofErr w:type="gramEnd"/>
      <w:r w:rsidRPr="00FB6A69">
        <w:rPr>
          <w:rFonts w:eastAsia="Times New Roman"/>
          <w:lang w:val="fr-FR" w:eastAsia="lt-LT"/>
        </w:rPr>
        <w:t xml:space="preserve"> kitų pagrįstų raštiškų Pirkėjo ar jo įgalioto atstovo nurodymų dėl šioje Sutartyje numatytų įsipareigojimų vykdymo;</w:t>
      </w:r>
    </w:p>
    <w:p w14:paraId="17AC0B9D" w14:textId="5A1AF760" w:rsidR="00A10C18" w:rsidRPr="00FB6A69" w:rsidRDefault="00A10C18" w:rsidP="00A10C18">
      <w:pPr>
        <w:tabs>
          <w:tab w:val="left" w:pos="0"/>
          <w:tab w:val="left" w:pos="567"/>
          <w:tab w:val="left" w:pos="1276"/>
        </w:tabs>
        <w:contextualSpacing/>
        <w:jc w:val="both"/>
        <w:rPr>
          <w:rFonts w:eastAsia="Times New Roman"/>
          <w:lang w:val="fr-FR" w:eastAsia="lt-LT"/>
        </w:rPr>
      </w:pPr>
      <w:r w:rsidRPr="00FB6A69">
        <w:rPr>
          <w:rFonts w:eastAsia="Times New Roman"/>
          <w:lang w:val="fr-FR" w:eastAsia="lt-LT"/>
        </w:rPr>
        <w:t xml:space="preserve">14.3. Taip pat Pirkėjas gali vienašališkai nutraukti Sutartį (įspėjęs apie tai Tiekėją prieš 10 (dešimt) kalendorinių dienų) ir pasinaudoti Sutarties įvykdymo užtikrinimu (pareikalauti sumokėti baudą), </w:t>
      </w:r>
      <w:proofErr w:type="gramStart"/>
      <w:r w:rsidRPr="00FB6A69">
        <w:rPr>
          <w:rFonts w:eastAsia="Times New Roman"/>
          <w:lang w:val="fr-FR" w:eastAsia="lt-LT"/>
        </w:rPr>
        <w:t>jeigu:</w:t>
      </w:r>
      <w:proofErr w:type="gramEnd"/>
    </w:p>
    <w:p w14:paraId="3E46341E" w14:textId="77777777" w:rsidR="00A10C18" w:rsidRPr="00FB6A69" w:rsidRDefault="00A10C18" w:rsidP="00A10C18">
      <w:pPr>
        <w:tabs>
          <w:tab w:val="left" w:pos="0"/>
          <w:tab w:val="left" w:pos="1134"/>
          <w:tab w:val="left" w:pos="1276"/>
        </w:tabs>
        <w:ind w:firstLine="567"/>
        <w:contextualSpacing/>
        <w:jc w:val="both"/>
        <w:rPr>
          <w:rFonts w:eastAsia="Times New Roman"/>
          <w:lang w:val="fr-FR" w:eastAsia="lt-LT"/>
        </w:rPr>
      </w:pPr>
      <w:r w:rsidRPr="00FB6A69">
        <w:rPr>
          <w:rFonts w:eastAsia="Times New Roman"/>
          <w:lang w:val="fr-FR" w:eastAsia="lt-LT"/>
        </w:rPr>
        <w:t>14.3.1. Sutartis buvo pakeista pažeidžiant Lietuvos Respublikos viešųjų pirkimų įstatymo 89 </w:t>
      </w:r>
      <w:proofErr w:type="gramStart"/>
      <w:r w:rsidRPr="00FB6A69">
        <w:rPr>
          <w:rFonts w:eastAsia="Times New Roman"/>
          <w:lang w:val="fr-FR" w:eastAsia="lt-LT"/>
        </w:rPr>
        <w:t>straipsnį;</w:t>
      </w:r>
      <w:proofErr w:type="gramEnd"/>
    </w:p>
    <w:p w14:paraId="264A3193" w14:textId="77777777" w:rsidR="00A10C18" w:rsidRPr="00FB6A69" w:rsidRDefault="00A10C18" w:rsidP="00A10C18">
      <w:pPr>
        <w:tabs>
          <w:tab w:val="left" w:pos="0"/>
          <w:tab w:val="left" w:pos="1134"/>
          <w:tab w:val="left" w:pos="1276"/>
        </w:tabs>
        <w:ind w:firstLine="567"/>
        <w:contextualSpacing/>
        <w:jc w:val="both"/>
        <w:rPr>
          <w:rFonts w:eastAsia="Times New Roman"/>
          <w:lang w:val="fr-FR" w:eastAsia="lt-LT"/>
        </w:rPr>
      </w:pPr>
      <w:r w:rsidRPr="00FB6A69">
        <w:rPr>
          <w:rFonts w:eastAsia="Times New Roman"/>
          <w:lang w:val="fr-FR" w:eastAsia="lt-LT"/>
        </w:rPr>
        <w:t xml:space="preserve">14.3.2. </w:t>
      </w:r>
      <w:proofErr w:type="gramStart"/>
      <w:r w:rsidRPr="00FB6A69">
        <w:rPr>
          <w:rFonts w:eastAsia="Times New Roman"/>
          <w:lang w:val="fr-FR" w:eastAsia="lt-LT"/>
        </w:rPr>
        <w:t>paaiškėjo</w:t>
      </w:r>
      <w:proofErr w:type="gramEnd"/>
      <w:r w:rsidRPr="00FB6A69">
        <w:rPr>
          <w:rFonts w:eastAsia="Times New Roman"/>
          <w:lang w:val="fr-FR" w:eastAsia="lt-LT"/>
        </w:rPr>
        <w:t>, kad Tiekėjas turėjo būti pašalintas iš pirkimo procedūros pagal Lietuvos Respublikos viešųjų pirkimų įstatymo 46 straipsnio 1 dalį.</w:t>
      </w:r>
    </w:p>
    <w:p w14:paraId="075CA39B" w14:textId="77777777" w:rsidR="00A10C18" w:rsidRPr="00FB6A69" w:rsidRDefault="00A10C18" w:rsidP="00A10C18">
      <w:pPr>
        <w:tabs>
          <w:tab w:val="left" w:pos="0"/>
          <w:tab w:val="left" w:pos="1134"/>
          <w:tab w:val="left" w:pos="1276"/>
        </w:tabs>
        <w:ind w:firstLine="567"/>
        <w:contextualSpacing/>
        <w:jc w:val="both"/>
        <w:rPr>
          <w:rFonts w:eastAsia="Times New Roman"/>
          <w:lang w:val="fr-FR" w:eastAsia="lt-LT"/>
        </w:rPr>
      </w:pPr>
      <w:r w:rsidRPr="00FB6A69">
        <w:rPr>
          <w:rFonts w:eastAsia="Times New Roman"/>
          <w:lang w:val="fr-FR" w:eastAsia="lt-LT"/>
        </w:rPr>
        <w:t xml:space="preserve">14.3.3. </w:t>
      </w:r>
      <w:proofErr w:type="gramStart"/>
      <w:r w:rsidRPr="00FB6A69">
        <w:rPr>
          <w:rFonts w:eastAsia="Times New Roman"/>
          <w:lang w:val="fr-FR" w:eastAsia="lt-LT"/>
        </w:rPr>
        <w:t>paaiškėjo</w:t>
      </w:r>
      <w:proofErr w:type="gramEnd"/>
      <w:r w:rsidRPr="00FB6A69">
        <w:rPr>
          <w:rFonts w:eastAsia="Times New Roman"/>
          <w:lang w:val="fr-FR" w:eastAsia="lt-LT"/>
        </w:rPr>
        <w:t>,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7FD2490" w14:textId="77777777" w:rsidR="00A10C18" w:rsidRPr="00FB6A69" w:rsidRDefault="00A10C18" w:rsidP="00A10C18">
      <w:pPr>
        <w:tabs>
          <w:tab w:val="left" w:pos="0"/>
          <w:tab w:val="left" w:pos="567"/>
          <w:tab w:val="left" w:pos="1276"/>
        </w:tabs>
        <w:contextualSpacing/>
        <w:jc w:val="both"/>
        <w:rPr>
          <w:rFonts w:eastAsia="MS Mincho"/>
          <w:lang w:val="fr-FR" w:eastAsia="lt-LT"/>
        </w:rPr>
      </w:pPr>
      <w:r w:rsidRPr="00FB6A69">
        <w:rPr>
          <w:rFonts w:eastAsia="MS Mincho"/>
          <w:lang w:val="fr-FR" w:eastAsia="lt-LT"/>
        </w:rPr>
        <w:t xml:space="preserve">          14.3.4. </w:t>
      </w:r>
      <w:proofErr w:type="gramStart"/>
      <w:r w:rsidRPr="00FB6A69">
        <w:rPr>
          <w:rFonts w:eastAsia="MS Mincho"/>
          <w:lang w:val="fr-FR" w:eastAsia="lt-LT"/>
        </w:rPr>
        <w:t>paaiškėjo</w:t>
      </w:r>
      <w:proofErr w:type="gramEnd"/>
      <w:r w:rsidRPr="00FB6A69">
        <w:rPr>
          <w:rFonts w:eastAsia="MS Mincho"/>
          <w:lang w:val="fr-FR" w:eastAsia="lt-LT"/>
        </w:rPr>
        <w:t xml:space="preserve"> Viešųjų pirkimų įstatymo 37 straipsnio 9 dalyje, 45 straipsnio 21 dalyje ir (ar) 47 straipsnio 9 dalyje nurodytos aplinkybės;</w:t>
      </w:r>
    </w:p>
    <w:p w14:paraId="15706515" w14:textId="77777777" w:rsidR="00A10C18" w:rsidRPr="00FB6A69" w:rsidRDefault="00A10C18" w:rsidP="00A10C18">
      <w:pPr>
        <w:tabs>
          <w:tab w:val="left" w:pos="0"/>
          <w:tab w:val="left" w:pos="567"/>
          <w:tab w:val="left" w:pos="1276"/>
        </w:tabs>
        <w:contextualSpacing/>
        <w:jc w:val="both"/>
        <w:rPr>
          <w:rFonts w:eastAsia="MS Mincho"/>
          <w:lang w:val="fr-FR" w:eastAsia="lt-LT"/>
        </w:rPr>
      </w:pPr>
      <w:r w:rsidRPr="00FB6A69">
        <w:rPr>
          <w:rFonts w:eastAsia="MS Mincho"/>
          <w:lang w:val="fr-FR" w:eastAsia="lt-LT"/>
        </w:rPr>
        <w:t xml:space="preserve">          14.3.5. Lietuvos Respublikos Vyriausybė Nacionaliniam saugumui užtikrinti svarbių objektų apsaugos įstatymo nustatyta tvarka priima sprendimą, patvirtinantį, kad Sutartis neatitinka nacionalinio saugumo interesų.</w:t>
      </w:r>
    </w:p>
    <w:p w14:paraId="13E29605" w14:textId="5790F1B8" w:rsidR="00A10C18" w:rsidRPr="00FB6A69" w:rsidRDefault="00A10C18" w:rsidP="00A10C18">
      <w:pPr>
        <w:tabs>
          <w:tab w:val="left" w:pos="0"/>
          <w:tab w:val="left" w:pos="567"/>
          <w:tab w:val="left" w:pos="1276"/>
        </w:tabs>
        <w:contextualSpacing/>
        <w:jc w:val="both"/>
        <w:rPr>
          <w:rFonts w:eastAsia="Times New Roman"/>
          <w:lang w:val="fr-FR" w:eastAsia="lt-LT"/>
        </w:rPr>
      </w:pPr>
      <w:r w:rsidRPr="00FB6A69">
        <w:rPr>
          <w:rFonts w:eastAsia="Times New Roman"/>
          <w:lang w:val="fr-FR" w:eastAsia="lt-LT"/>
        </w:rPr>
        <w:t>14.4. Pirkėjui pasinaudojus teise vienašališkai nutraukti Sutartį, Pirkėjas privalo Tiekėjui apmokėti už iki Sutarties nutraukimo tinkamai suteiktas Paslaugas, tačiau neprivalo apmokėti už nekokybiškai suteiktas Paslaugas, jei Tiekėjas nepateikia visų Sutartyje numatytų dokumentų, patvirtinančių, kad suteiktos Paslaugos atitinka techninę specifikaciją.</w:t>
      </w:r>
    </w:p>
    <w:p w14:paraId="76A20AEA" w14:textId="6E96037F" w:rsidR="00A10C18" w:rsidRPr="00FB6A69" w:rsidRDefault="00A10C18" w:rsidP="00A10C18">
      <w:pPr>
        <w:tabs>
          <w:tab w:val="left" w:pos="0"/>
          <w:tab w:val="left" w:pos="567"/>
          <w:tab w:val="left" w:pos="1276"/>
        </w:tabs>
        <w:contextualSpacing/>
        <w:jc w:val="both"/>
        <w:rPr>
          <w:rFonts w:eastAsia="Times New Roman"/>
          <w:lang w:val="fr-FR" w:eastAsia="lt-LT"/>
        </w:rPr>
      </w:pPr>
      <w:r w:rsidRPr="00FB6A69">
        <w:rPr>
          <w:rFonts w:eastAsia="Times New Roman"/>
          <w:lang w:val="fr-FR" w:eastAsia="lt-LT"/>
        </w:rPr>
        <w:t>14.5. Tiekėjas turi teisę nutraukti Sutartį (įspėjęs apie tai Pirkėją prieš 10 (dešimt) kalendorinių dienų)</w:t>
      </w:r>
      <w:r w:rsidRPr="00FB6A69">
        <w:rPr>
          <w:rFonts w:eastAsia="Times New Roman"/>
          <w:spacing w:val="-2"/>
          <w:lang w:val="fr-FR" w:eastAsia="lt-LT"/>
        </w:rPr>
        <w:t xml:space="preserve">, </w:t>
      </w:r>
      <w:proofErr w:type="gramStart"/>
      <w:r w:rsidRPr="00FB6A69">
        <w:rPr>
          <w:rFonts w:eastAsia="Times New Roman"/>
          <w:spacing w:val="-2"/>
          <w:lang w:val="fr-FR" w:eastAsia="lt-LT"/>
        </w:rPr>
        <w:t>jei:</w:t>
      </w:r>
      <w:proofErr w:type="gramEnd"/>
    </w:p>
    <w:p w14:paraId="4189AFB0" w14:textId="77777777" w:rsidR="00A10C18" w:rsidRPr="00FB6A69" w:rsidRDefault="00A10C18" w:rsidP="00A10C18">
      <w:pPr>
        <w:tabs>
          <w:tab w:val="left" w:pos="0"/>
          <w:tab w:val="left" w:pos="993"/>
          <w:tab w:val="left" w:pos="1276"/>
        </w:tabs>
        <w:ind w:firstLine="567"/>
        <w:contextualSpacing/>
        <w:jc w:val="both"/>
        <w:rPr>
          <w:rFonts w:eastAsia="Times New Roman"/>
          <w:lang w:val="fr-FR" w:eastAsia="lt-LT"/>
        </w:rPr>
      </w:pPr>
      <w:r w:rsidRPr="00FB6A69">
        <w:rPr>
          <w:rFonts w:eastAsia="Times New Roman"/>
          <w:spacing w:val="-2"/>
          <w:lang w:val="fr-FR" w:eastAsia="lt-LT"/>
        </w:rPr>
        <w:t>14.5.1. Sutarties vykdymo sustabdymas, jei toks numatytas Sutartyje, tęsiasi ilgiau nei 12 (</w:t>
      </w:r>
      <w:r w:rsidRPr="00FB6A69">
        <w:rPr>
          <w:rFonts w:eastAsia="Times New Roman"/>
          <w:lang w:val="fr-FR" w:eastAsia="lt-LT"/>
        </w:rPr>
        <w:t>dvylika</w:t>
      </w:r>
      <w:r w:rsidRPr="00FB6A69">
        <w:rPr>
          <w:rFonts w:eastAsia="Times New Roman"/>
          <w:spacing w:val="-2"/>
          <w:lang w:val="fr-FR" w:eastAsia="lt-LT"/>
        </w:rPr>
        <w:t xml:space="preserve">) </w:t>
      </w:r>
      <w:proofErr w:type="gramStart"/>
      <w:r w:rsidRPr="00FB6A69">
        <w:rPr>
          <w:rFonts w:eastAsia="Times New Roman"/>
          <w:spacing w:val="-2"/>
          <w:lang w:val="fr-FR" w:eastAsia="lt-LT"/>
        </w:rPr>
        <w:t>mėnesių;</w:t>
      </w:r>
      <w:proofErr w:type="gramEnd"/>
      <w:r w:rsidRPr="00FB6A69">
        <w:rPr>
          <w:rFonts w:eastAsia="Times New Roman"/>
          <w:spacing w:val="-2"/>
          <w:lang w:val="fr-FR" w:eastAsia="lt-LT"/>
        </w:rPr>
        <w:t xml:space="preserve"> </w:t>
      </w:r>
    </w:p>
    <w:p w14:paraId="5A25D65E" w14:textId="77777777" w:rsidR="00A10C18" w:rsidRPr="00FB6A69" w:rsidRDefault="00A10C18" w:rsidP="00A10C18">
      <w:pPr>
        <w:tabs>
          <w:tab w:val="left" w:pos="0"/>
          <w:tab w:val="left" w:pos="993"/>
          <w:tab w:val="left" w:pos="1276"/>
        </w:tabs>
        <w:ind w:firstLine="567"/>
        <w:contextualSpacing/>
        <w:jc w:val="both"/>
        <w:rPr>
          <w:rFonts w:eastAsia="Times New Roman"/>
          <w:lang w:val="fr-FR" w:eastAsia="lt-LT"/>
        </w:rPr>
      </w:pPr>
      <w:r w:rsidRPr="00FB6A69">
        <w:rPr>
          <w:rFonts w:eastAsia="Times New Roman"/>
          <w:lang w:val="fr-FR" w:eastAsia="lt-LT"/>
        </w:rPr>
        <w:t xml:space="preserve">14.5.2. Pirkėjas neapmoka už tinkamai suteiktas Paslaugas ilgiau nei 60 (šešiasdešimt) kalendorinių dienų po nustatyto apmokėjimo termino daugiau kaip 2 kartus iš eilės. </w:t>
      </w:r>
    </w:p>
    <w:p w14:paraId="789DAF68" w14:textId="0C110F4F" w:rsidR="00A10C18" w:rsidRPr="00FB6A69" w:rsidRDefault="00A10C18" w:rsidP="00A10C18">
      <w:pPr>
        <w:tabs>
          <w:tab w:val="left" w:pos="0"/>
          <w:tab w:val="left" w:pos="567"/>
          <w:tab w:val="left" w:pos="1276"/>
        </w:tabs>
        <w:contextualSpacing/>
        <w:jc w:val="both"/>
        <w:rPr>
          <w:rFonts w:eastAsia="Times New Roman"/>
          <w:lang w:val="fr-FR" w:eastAsia="lt-LT"/>
        </w:rPr>
      </w:pPr>
      <w:r w:rsidRPr="00FB6A69">
        <w:rPr>
          <w:rFonts w:eastAsia="Times New Roman"/>
          <w:lang w:val="fr-FR" w:eastAsia="lt-LT"/>
        </w:rPr>
        <w:t>14.6. Sutartis gali būti nutraukiama ir kitais Lietuvos Respublikos teisės aktuose numatytais atvejais.</w:t>
      </w:r>
    </w:p>
    <w:p w14:paraId="545F3220" w14:textId="77777777" w:rsidR="00A10C18" w:rsidRPr="00FB6A69" w:rsidRDefault="00A10C18" w:rsidP="005E7B54">
      <w:pPr>
        <w:jc w:val="both"/>
        <w:outlineLvl w:val="2"/>
        <w:rPr>
          <w:rFonts w:eastAsia="Times New Roman"/>
          <w:lang w:val="fr-FR" w:eastAsia="lt-LT"/>
        </w:rPr>
      </w:pPr>
      <w:r w:rsidRPr="00FB6A69">
        <w:rPr>
          <w:rFonts w:eastAsia="Times New Roman"/>
          <w:lang w:val="fr-FR" w:eastAsia="lt-LT"/>
        </w:rPr>
        <w:t>14.7. Nutraukiant Sutartį ar sutartį, kuria keičiama Sutartis, laikomasi Viešųjų pirkimų įstatymo 90 straipsnio 2 dalyje nurodytų reikalavimų.</w:t>
      </w:r>
    </w:p>
    <w:p w14:paraId="6312CD84" w14:textId="77777777" w:rsidR="00A10C18" w:rsidRPr="00FB6A69" w:rsidRDefault="00A10C18" w:rsidP="005E7B54">
      <w:pPr>
        <w:jc w:val="both"/>
        <w:outlineLvl w:val="2"/>
        <w:rPr>
          <w:rFonts w:eastAsia="Times New Roman"/>
          <w:lang w:val="fr-FR" w:eastAsia="lt-LT"/>
        </w:rPr>
      </w:pPr>
      <w:r w:rsidRPr="00FB6A69">
        <w:rPr>
          <w:rFonts w:eastAsia="Times New Roman"/>
          <w:lang w:val="fr-FR" w:eastAsia="lt-LT"/>
        </w:rPr>
        <w:t xml:space="preserve">14.8. Kai Sutartis nutraukta, Tiekėjas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w:t>
      </w:r>
      <w:proofErr w:type="gramStart"/>
      <w:r w:rsidRPr="00FB6A69">
        <w:rPr>
          <w:rFonts w:eastAsia="Times New Roman"/>
          <w:lang w:val="fr-FR" w:eastAsia="lt-LT"/>
        </w:rPr>
        <w:t>pareigoms;</w:t>
      </w:r>
      <w:proofErr w:type="gramEnd"/>
    </w:p>
    <w:p w14:paraId="63631D43" w14:textId="77777777" w:rsidR="00A10C18" w:rsidRPr="00FB6A69" w:rsidRDefault="00A10C18" w:rsidP="005E7B54">
      <w:pPr>
        <w:jc w:val="both"/>
        <w:outlineLvl w:val="2"/>
        <w:rPr>
          <w:rFonts w:eastAsia="Times New Roman"/>
          <w:lang w:val="fr-FR" w:eastAsia="lt-LT"/>
        </w:rPr>
      </w:pPr>
      <w:r w:rsidRPr="00FB6A69">
        <w:rPr>
          <w:rFonts w:eastAsia="Times New Roman"/>
          <w:lang w:val="fr-FR" w:eastAsia="lt-LT"/>
        </w:rPr>
        <w:t xml:space="preserve">14.9. Sutarties nutraukimas neturi įtakos ginčų nagrinėjimo tvarką nustatančių Sutarties sąlygų ir kitų Sutarties sąlygų galiojimui, jeigu šios sąlygos pagal savo esmę lieka galioti ir po Sutarties </w:t>
      </w:r>
      <w:proofErr w:type="gramStart"/>
      <w:r w:rsidRPr="00FB6A69">
        <w:rPr>
          <w:rFonts w:eastAsia="Times New Roman"/>
          <w:lang w:val="fr-FR" w:eastAsia="lt-LT"/>
        </w:rPr>
        <w:t>nutraukimo;</w:t>
      </w:r>
      <w:proofErr w:type="gramEnd"/>
    </w:p>
    <w:p w14:paraId="6C668B26" w14:textId="77777777" w:rsidR="00A10C18" w:rsidRPr="00FB6A69" w:rsidRDefault="00A10C18" w:rsidP="005E7B54">
      <w:pPr>
        <w:jc w:val="both"/>
        <w:outlineLvl w:val="2"/>
        <w:rPr>
          <w:rFonts w:eastAsia="Microsoft Sans Serif"/>
          <w:lang w:val="fr-FR" w:eastAsia="lt-LT" w:bidi="lt-LT"/>
        </w:rPr>
      </w:pPr>
      <w:r w:rsidRPr="00FB6A69">
        <w:rPr>
          <w:rFonts w:eastAsia="Times New Roman"/>
          <w:lang w:val="fr-FR" w:eastAsia="lt-LT"/>
        </w:rPr>
        <w:lastRenderedPageBreak/>
        <w:t>14.10.</w:t>
      </w:r>
      <w:r w:rsidRPr="00FB6A69">
        <w:rPr>
          <w:rFonts w:eastAsia="Microsoft Sans Serif"/>
          <w:lang w:val="fr-FR" w:eastAsia="lt-LT" w:bidi="lt-LT"/>
        </w:rPr>
        <w:t xml:space="preserve"> Tiekėjas, nepagrįstai nutraukęs Sutartį, moka 10 proc. </w:t>
      </w:r>
      <w:proofErr w:type="gramStart"/>
      <w:r w:rsidRPr="00FB6A69">
        <w:rPr>
          <w:rFonts w:eastAsia="Microsoft Sans Serif"/>
          <w:lang w:val="fr-FR" w:eastAsia="lt-LT" w:bidi="lt-LT"/>
        </w:rPr>
        <w:t>nuo</w:t>
      </w:r>
      <w:proofErr w:type="gramEnd"/>
      <w:r w:rsidRPr="00FB6A69">
        <w:rPr>
          <w:rFonts w:eastAsia="Microsoft Sans Serif"/>
          <w:lang w:val="fr-FR" w:eastAsia="lt-LT" w:bidi="lt-LT"/>
        </w:rPr>
        <w:t xml:space="preserve"> Pradinės sutarties vertės EUR be PVM dydžio baudą.</w:t>
      </w:r>
    </w:p>
    <w:p w14:paraId="34F51BA7" w14:textId="77777777" w:rsidR="00A10C18" w:rsidRPr="00FB6A69" w:rsidRDefault="00A10C18" w:rsidP="005E7B54">
      <w:pPr>
        <w:jc w:val="both"/>
        <w:rPr>
          <w:rFonts w:eastAsia="Times New Roman"/>
          <w:lang w:val="fr-FR"/>
        </w:rPr>
      </w:pPr>
      <w:r w:rsidRPr="00FB6A69">
        <w:rPr>
          <w:rFonts w:eastAsia="Times New Roman"/>
          <w:lang w:val="fr-FR"/>
        </w:rPr>
        <w:t xml:space="preserve">14.11. Pirkėjas turi teisę, raštu įspėjęs Tiekėją ne vėliau kaip prieš 10 (dešimt) kalendorinių dienų, vienašališkai nutraukti Sutartį dėl esminio jos pažeidimo.  Šalys susitaria, kad </w:t>
      </w:r>
      <w:r w:rsidRPr="00FB6A69">
        <w:rPr>
          <w:rFonts w:eastAsia="Times New Roman"/>
          <w:b/>
          <w:iCs/>
          <w:lang w:val="fr-FR"/>
        </w:rPr>
        <w:t>esminiu Sutarties pažeidimu</w:t>
      </w:r>
      <w:r w:rsidRPr="00FB6A69">
        <w:rPr>
          <w:rFonts w:eastAsia="Times New Roman"/>
          <w:lang w:val="fr-FR"/>
        </w:rPr>
        <w:t xml:space="preserve"> bus </w:t>
      </w:r>
      <w:proofErr w:type="gramStart"/>
      <w:r w:rsidRPr="00FB6A69">
        <w:rPr>
          <w:rFonts w:eastAsia="Times New Roman"/>
          <w:lang w:val="fr-FR"/>
        </w:rPr>
        <w:t>laikomas:</w:t>
      </w:r>
      <w:proofErr w:type="gramEnd"/>
    </w:p>
    <w:p w14:paraId="3A32B068" w14:textId="77777777" w:rsidR="00A10C18" w:rsidRPr="00FB6A69" w:rsidRDefault="00A10C18" w:rsidP="00A10C18">
      <w:pPr>
        <w:ind w:firstLine="567"/>
        <w:jc w:val="both"/>
        <w:rPr>
          <w:rFonts w:eastAsia="Times New Roman"/>
          <w:lang w:val="fr-FR"/>
        </w:rPr>
      </w:pPr>
      <w:r w:rsidRPr="00FB6A69">
        <w:rPr>
          <w:rFonts w:eastAsia="Times New Roman"/>
          <w:lang w:val="fr-FR"/>
        </w:rPr>
        <w:t xml:space="preserve">14.11.1. Tiekėjo padarytas pažeidimas, atitinkantis Lietuvos Respublikos Civilinio kodekso 6.217 straipsnio 2 dalies kriterijus, nepaisant to, kad tokie nebuvo apibrėžti </w:t>
      </w:r>
      <w:proofErr w:type="gramStart"/>
      <w:r w:rsidRPr="00FB6A69">
        <w:rPr>
          <w:rFonts w:eastAsia="Times New Roman"/>
          <w:lang w:val="fr-FR"/>
        </w:rPr>
        <w:t>Sutartyje;</w:t>
      </w:r>
      <w:proofErr w:type="gramEnd"/>
    </w:p>
    <w:p w14:paraId="45A65E59" w14:textId="77777777" w:rsidR="00A10C18" w:rsidRPr="00FB6A69" w:rsidRDefault="00A10C18" w:rsidP="00A10C18">
      <w:pPr>
        <w:ind w:firstLine="567"/>
        <w:jc w:val="both"/>
        <w:rPr>
          <w:rFonts w:eastAsia="Times New Roman"/>
          <w:lang w:val="fr-FR"/>
        </w:rPr>
      </w:pPr>
      <w:r w:rsidRPr="00FB6A69">
        <w:rPr>
          <w:rFonts w:eastAsia="Times New Roman"/>
          <w:lang w:val="fr-FR"/>
        </w:rPr>
        <w:t xml:space="preserve">14.11.2. </w:t>
      </w:r>
      <w:proofErr w:type="gramStart"/>
      <w:r w:rsidRPr="00FB6A69">
        <w:rPr>
          <w:rFonts w:eastAsia="Times New Roman"/>
          <w:lang w:val="fr-FR"/>
        </w:rPr>
        <w:t>pažeidimas</w:t>
      </w:r>
      <w:proofErr w:type="gramEnd"/>
      <w:r w:rsidRPr="00FB6A69">
        <w:rPr>
          <w:rFonts w:eastAsia="Times New Roman"/>
          <w:lang w:val="fr-FR"/>
        </w:rPr>
        <w:t>, kai Tiekėjas raštu įspėtas, be objektyvių priežasčių vilkina Prekių pristatymą ir (ar) raštu įspėtas neužtikrina pristatomų Prekių kokybės.</w:t>
      </w:r>
    </w:p>
    <w:p w14:paraId="1A7E4AA2" w14:textId="77777777" w:rsidR="00A10C18" w:rsidRPr="00FB6A69" w:rsidRDefault="00A10C18" w:rsidP="00A10C18">
      <w:pPr>
        <w:ind w:firstLine="567"/>
        <w:jc w:val="both"/>
        <w:rPr>
          <w:rFonts w:eastAsia="Times New Roman"/>
          <w:lang w:val="fr-FR"/>
        </w:rPr>
      </w:pPr>
      <w:r w:rsidRPr="00FB6A69">
        <w:rPr>
          <w:rFonts w:eastAsia="Times New Roman"/>
          <w:lang w:val="fr-FR"/>
        </w:rPr>
        <w:t xml:space="preserve">14.11.3. </w:t>
      </w:r>
      <w:proofErr w:type="gramStart"/>
      <w:r w:rsidRPr="00FB6A69">
        <w:rPr>
          <w:rFonts w:eastAsia="Times New Roman"/>
          <w:lang w:val="fr-FR"/>
        </w:rPr>
        <w:t>pažeidimas</w:t>
      </w:r>
      <w:proofErr w:type="gramEnd"/>
      <w:r w:rsidRPr="00FB6A69">
        <w:rPr>
          <w:rFonts w:eastAsia="Times New Roman"/>
          <w:lang w:val="fr-FR"/>
        </w:rPr>
        <w:t xml:space="preserve">, kai Tiekėjas raštu įspėtas, be objektyvių priežasčių el. </w:t>
      </w:r>
      <w:proofErr w:type="gramStart"/>
      <w:r w:rsidRPr="00FB6A69">
        <w:rPr>
          <w:rFonts w:eastAsia="Times New Roman"/>
          <w:lang w:val="fr-FR"/>
        </w:rPr>
        <w:t>paštu</w:t>
      </w:r>
      <w:proofErr w:type="gramEnd"/>
      <w:r w:rsidRPr="00FB6A69">
        <w:rPr>
          <w:rFonts w:eastAsia="Times New Roman"/>
          <w:lang w:val="fr-FR"/>
        </w:rPr>
        <w:t xml:space="preserve"> nepateikia dokumentų, įrodančių, kad Tiekėjo perduodama Prekė atitinka visus Techninėje specifikacijoje nustatytus tai Prekei reikalavimus;</w:t>
      </w:r>
    </w:p>
    <w:p w14:paraId="7A01FB92" w14:textId="77777777" w:rsidR="00A10C18" w:rsidRPr="00FB6A69" w:rsidRDefault="00A10C18" w:rsidP="00A10C18">
      <w:pPr>
        <w:ind w:firstLine="567"/>
        <w:jc w:val="both"/>
        <w:rPr>
          <w:rFonts w:eastAsia="Times New Roman"/>
          <w:lang w:val="fr-FR"/>
        </w:rPr>
      </w:pPr>
      <w:r w:rsidRPr="00FB6A69">
        <w:rPr>
          <w:rFonts w:eastAsia="Times New Roman"/>
          <w:lang w:val="fr-FR"/>
        </w:rPr>
        <w:t xml:space="preserve">14.11.4. </w:t>
      </w:r>
      <w:proofErr w:type="gramStart"/>
      <w:r w:rsidRPr="00FB6A69">
        <w:rPr>
          <w:rFonts w:eastAsia="Times New Roman"/>
          <w:lang w:val="fr-FR"/>
        </w:rPr>
        <w:t>pažeidimas</w:t>
      </w:r>
      <w:proofErr w:type="gramEnd"/>
      <w:r w:rsidRPr="00FB6A69">
        <w:rPr>
          <w:rFonts w:eastAsia="Times New Roman"/>
          <w:lang w:val="fr-FR"/>
        </w:rPr>
        <w:t>, kai Tiekėjo perduodama Prekė neatitinka visų Techninėje specifikacijoje nustatytų tai Prekei reikalavimų.</w:t>
      </w:r>
    </w:p>
    <w:p w14:paraId="391CFE42" w14:textId="77777777" w:rsidR="00A10C18" w:rsidRPr="00FB6A69" w:rsidRDefault="00A10C18" w:rsidP="005E7B54">
      <w:pPr>
        <w:jc w:val="both"/>
        <w:rPr>
          <w:rFonts w:eastAsia="Times New Roman"/>
          <w:lang w:val="fr-FR"/>
        </w:rPr>
      </w:pPr>
      <w:r w:rsidRPr="00FB6A69">
        <w:rPr>
          <w:rFonts w:eastAsia="Times New Roman"/>
          <w:lang w:val="fr-FR"/>
        </w:rPr>
        <w:t>14.12. Esminiu Sutarties pažeidimu pagal šią Sutartį, be kita ko, bus laikomas netinkamas Tiekėjo Sutarties vykdymas, kai Sutartį vykdo tokios teisės neturintys Tiekėjo specialistai.</w:t>
      </w:r>
    </w:p>
    <w:p w14:paraId="28530B4F" w14:textId="77777777" w:rsidR="00A10C18" w:rsidRPr="00A4324A" w:rsidRDefault="00A10C18" w:rsidP="005E7B54">
      <w:pPr>
        <w:pStyle w:val="BodyText1"/>
        <w:tabs>
          <w:tab w:val="left" w:pos="570"/>
          <w:tab w:val="left" w:pos="885"/>
          <w:tab w:val="left" w:pos="1202"/>
        </w:tabs>
        <w:ind w:firstLine="0"/>
        <w:rPr>
          <w:rFonts w:ascii="Times New Roman" w:hAnsi="Times New Roman"/>
          <w:sz w:val="22"/>
          <w:szCs w:val="22"/>
          <w:lang w:val="lt-LT"/>
        </w:rPr>
      </w:pPr>
      <w:r w:rsidRPr="00FB6A69">
        <w:rPr>
          <w:rFonts w:ascii="Times New Roman" w:hAnsi="Times New Roman"/>
          <w:sz w:val="22"/>
          <w:szCs w:val="22"/>
          <w:lang w:val="fr-FR" w:eastAsia="lt-LT"/>
        </w:rPr>
        <w:t xml:space="preserve">14.13. </w:t>
      </w:r>
      <w:r w:rsidRPr="00A4324A">
        <w:rPr>
          <w:rFonts w:ascii="Times New Roman" w:hAnsi="Times New Roman"/>
          <w:sz w:val="22"/>
          <w:szCs w:val="22"/>
          <w:lang w:val="lt-LT"/>
        </w:rPr>
        <w:t>Pirkėjas, įspėjęs Tiekėją prieš 14 (keturiolika) kalendorinių dienų, gali nutraukti Sutartį šiais atvejais:</w:t>
      </w:r>
    </w:p>
    <w:p w14:paraId="14E5ADAB" w14:textId="77777777" w:rsidR="00A10C18" w:rsidRPr="00A4324A" w:rsidRDefault="00A10C18" w:rsidP="00A10C18">
      <w:pPr>
        <w:pStyle w:val="BodyText1"/>
        <w:tabs>
          <w:tab w:val="left" w:pos="709"/>
          <w:tab w:val="left" w:pos="1202"/>
        </w:tabs>
        <w:rPr>
          <w:rFonts w:ascii="Times New Roman" w:hAnsi="Times New Roman"/>
          <w:sz w:val="22"/>
          <w:szCs w:val="22"/>
          <w:lang w:val="lt-LT"/>
        </w:rPr>
      </w:pPr>
      <w:r>
        <w:rPr>
          <w:rFonts w:ascii="Times New Roman" w:hAnsi="Times New Roman"/>
          <w:sz w:val="22"/>
          <w:szCs w:val="22"/>
          <w:lang w:val="lt-LT"/>
        </w:rPr>
        <w:tab/>
        <w:t>14.13</w:t>
      </w:r>
      <w:r w:rsidRPr="00A4324A">
        <w:rPr>
          <w:rFonts w:ascii="Times New Roman" w:hAnsi="Times New Roman"/>
          <w:sz w:val="22"/>
          <w:szCs w:val="22"/>
          <w:lang w:val="lt-LT"/>
        </w:rPr>
        <w:t>.1.</w:t>
      </w:r>
      <w:r w:rsidRPr="00FB6A69">
        <w:rPr>
          <w:rFonts w:ascii="Times New Roman" w:hAnsi="Times New Roman"/>
          <w:sz w:val="22"/>
          <w:szCs w:val="22"/>
          <w:lang w:val="lt-LT"/>
        </w:rPr>
        <w:t xml:space="preserve"> </w:t>
      </w:r>
      <w:r w:rsidRPr="00A4324A">
        <w:rPr>
          <w:rFonts w:ascii="Times New Roman" w:hAnsi="Times New Roman"/>
          <w:sz w:val="22"/>
          <w:szCs w:val="22"/>
          <w:lang w:val="lt-LT"/>
        </w:rPr>
        <w:t>Pirkėjas šios Sutarties vykdymui negauna finansavimo;</w:t>
      </w:r>
    </w:p>
    <w:p w14:paraId="4A44360A" w14:textId="77777777" w:rsidR="00A10C18" w:rsidRPr="00576878" w:rsidRDefault="00A10C18" w:rsidP="00A10C18">
      <w:pPr>
        <w:pStyle w:val="BodyText1"/>
        <w:tabs>
          <w:tab w:val="left" w:pos="709"/>
          <w:tab w:val="left" w:pos="1202"/>
        </w:tabs>
        <w:ind w:left="720" w:firstLine="0"/>
        <w:rPr>
          <w:rFonts w:ascii="Times New Roman" w:hAnsi="Times New Roman"/>
          <w:sz w:val="22"/>
          <w:szCs w:val="22"/>
          <w:lang w:val="lt-LT"/>
        </w:rPr>
      </w:pPr>
      <w:r>
        <w:rPr>
          <w:rFonts w:ascii="Times New Roman" w:hAnsi="Times New Roman"/>
          <w:sz w:val="22"/>
          <w:szCs w:val="22"/>
          <w:lang w:val="lt-LT"/>
        </w:rPr>
        <w:t>14.13</w:t>
      </w:r>
      <w:r w:rsidRPr="00A4324A">
        <w:rPr>
          <w:rFonts w:ascii="Times New Roman" w:hAnsi="Times New Roman"/>
          <w:sz w:val="22"/>
          <w:szCs w:val="22"/>
          <w:lang w:val="lt-LT"/>
        </w:rPr>
        <w:t>.2.</w:t>
      </w:r>
      <w:r>
        <w:rPr>
          <w:rFonts w:ascii="Times New Roman" w:hAnsi="Times New Roman"/>
          <w:sz w:val="22"/>
          <w:szCs w:val="22"/>
          <w:lang w:val="lt-LT"/>
        </w:rPr>
        <w:t xml:space="preserve"> </w:t>
      </w:r>
      <w:r w:rsidRPr="00A4324A">
        <w:rPr>
          <w:rFonts w:ascii="Times New Roman" w:hAnsi="Times New Roman"/>
          <w:sz w:val="22"/>
          <w:szCs w:val="22"/>
          <w:lang w:val="lt-LT"/>
        </w:rPr>
        <w:t>kai Prekės tampa nebereikalingos.</w:t>
      </w:r>
    </w:p>
    <w:p w14:paraId="35D9EAF6" w14:textId="77777777" w:rsidR="00A10C18" w:rsidRPr="009E4C3A" w:rsidRDefault="00A10C18" w:rsidP="00A10C18">
      <w:pPr>
        <w:jc w:val="both"/>
        <w:outlineLvl w:val="2"/>
        <w:rPr>
          <w:rFonts w:eastAsia="Microsoft Sans Serif"/>
          <w:strike/>
          <w:lang w:val="lt-LT" w:eastAsia="lt-LT" w:bidi="lt-LT"/>
        </w:rPr>
      </w:pPr>
    </w:p>
    <w:p w14:paraId="0417A43B" w14:textId="77777777" w:rsidR="00A10C18" w:rsidRPr="009E4C3A" w:rsidRDefault="00A10C18" w:rsidP="00A10C18">
      <w:pPr>
        <w:widowControl w:val="0"/>
        <w:tabs>
          <w:tab w:val="left" w:pos="567"/>
          <w:tab w:val="left" w:pos="1134"/>
          <w:tab w:val="left" w:pos="1701"/>
          <w:tab w:val="left" w:pos="2355"/>
        </w:tabs>
        <w:autoSpaceDE w:val="0"/>
        <w:autoSpaceDN w:val="0"/>
        <w:adjustRightInd w:val="0"/>
        <w:ind w:firstLine="720"/>
        <w:jc w:val="center"/>
        <w:rPr>
          <w:rFonts w:eastAsia="Calibri"/>
          <w:b/>
          <w:bCs/>
          <w:lang w:val="lt-LT"/>
        </w:rPr>
      </w:pPr>
      <w:r w:rsidRPr="00224797">
        <w:rPr>
          <w:rFonts w:eastAsia="MS Mincho"/>
          <w:b/>
          <w:lang w:val="x-none" w:eastAsia="x-none"/>
        </w:rPr>
        <w:t xml:space="preserve">15. </w:t>
      </w:r>
      <w:r w:rsidRPr="009E4C3A">
        <w:rPr>
          <w:rFonts w:eastAsia="Calibri"/>
          <w:b/>
          <w:bCs/>
          <w:lang w:val="lt-LT"/>
        </w:rPr>
        <w:t xml:space="preserve">Skyrius </w:t>
      </w:r>
    </w:p>
    <w:p w14:paraId="1A041C24" w14:textId="77777777" w:rsidR="00A10C18" w:rsidRDefault="00A10C18" w:rsidP="00A10C18">
      <w:pPr>
        <w:widowControl w:val="0"/>
        <w:tabs>
          <w:tab w:val="left" w:pos="567"/>
          <w:tab w:val="left" w:pos="1134"/>
          <w:tab w:val="left" w:pos="1701"/>
          <w:tab w:val="left" w:pos="2355"/>
        </w:tabs>
        <w:autoSpaceDE w:val="0"/>
        <w:autoSpaceDN w:val="0"/>
        <w:adjustRightInd w:val="0"/>
        <w:ind w:firstLine="720"/>
        <w:jc w:val="center"/>
        <w:rPr>
          <w:rFonts w:eastAsia="MS Mincho"/>
          <w:b/>
          <w:lang w:val="x-none" w:eastAsia="x-none"/>
        </w:rPr>
      </w:pPr>
      <w:r w:rsidRPr="00224797">
        <w:rPr>
          <w:rFonts w:eastAsia="MS Mincho"/>
          <w:b/>
          <w:lang w:val="x-none" w:eastAsia="x-none"/>
        </w:rPr>
        <w:t>Prekių perdavimo ir priėmimo tvarka</w:t>
      </w:r>
    </w:p>
    <w:p w14:paraId="2AB8471A" w14:textId="77777777" w:rsidR="00A10C18" w:rsidRPr="00224797" w:rsidRDefault="00A10C18" w:rsidP="00A10C18">
      <w:pPr>
        <w:widowControl w:val="0"/>
        <w:tabs>
          <w:tab w:val="left" w:pos="567"/>
          <w:tab w:val="left" w:pos="1134"/>
          <w:tab w:val="left" w:pos="1701"/>
          <w:tab w:val="left" w:pos="2355"/>
        </w:tabs>
        <w:autoSpaceDE w:val="0"/>
        <w:autoSpaceDN w:val="0"/>
        <w:adjustRightInd w:val="0"/>
        <w:ind w:firstLine="720"/>
        <w:jc w:val="center"/>
        <w:rPr>
          <w:rFonts w:eastAsia="MS Mincho"/>
          <w:b/>
          <w:lang w:val="x-none" w:eastAsia="x-none"/>
        </w:rPr>
      </w:pPr>
    </w:p>
    <w:p w14:paraId="7A8C88DC" w14:textId="0584FA08" w:rsidR="00A10C18" w:rsidRPr="00FB6A69" w:rsidRDefault="00A10C18" w:rsidP="00A10C18">
      <w:pPr>
        <w:tabs>
          <w:tab w:val="left" w:pos="567"/>
          <w:tab w:val="left" w:pos="1134"/>
          <w:tab w:val="left" w:pos="1701"/>
          <w:tab w:val="left" w:pos="2355"/>
        </w:tabs>
        <w:jc w:val="both"/>
        <w:rPr>
          <w:rFonts w:eastAsia="Times New Roman"/>
          <w:lang w:val="lt-LT"/>
        </w:rPr>
      </w:pPr>
      <w:r w:rsidRPr="00FB6A69">
        <w:rPr>
          <w:rFonts w:eastAsia="Times New Roman"/>
          <w:lang w:val="lt-LT"/>
        </w:rPr>
        <w:t xml:space="preserve">15.1. Pristatytas Prekes Tiekėjas Pirkėjui perduoda pagal Prekių perdavimo–priėmimo aktą. </w:t>
      </w:r>
    </w:p>
    <w:p w14:paraId="7C6B46A5" w14:textId="082F2ECD" w:rsidR="00A10C18" w:rsidRPr="00FB6A69" w:rsidRDefault="00A10C18" w:rsidP="00A10C18">
      <w:pPr>
        <w:tabs>
          <w:tab w:val="left" w:pos="567"/>
          <w:tab w:val="left" w:pos="1134"/>
          <w:tab w:val="left" w:pos="1701"/>
          <w:tab w:val="left" w:pos="2355"/>
        </w:tabs>
        <w:jc w:val="both"/>
        <w:rPr>
          <w:rFonts w:eastAsia="Times New Roman"/>
          <w:bCs/>
          <w:lang w:val="lt-LT"/>
        </w:rPr>
      </w:pPr>
      <w:r w:rsidRPr="00FB6A69">
        <w:rPr>
          <w:rFonts w:eastAsia="Times New Roman"/>
          <w:lang w:val="lt-LT"/>
        </w:rPr>
        <w:t>15.2.</w:t>
      </w:r>
      <w:r w:rsidRPr="00FB6A69">
        <w:rPr>
          <w:rFonts w:eastAsia="Times New Roman"/>
          <w:bCs/>
          <w:lang w:val="lt-LT"/>
        </w:rPr>
        <w:t xml:space="preserve"> Pirkėjas, gavęs Prekių perdavimo</w:t>
      </w:r>
      <w:r w:rsidRPr="00FB6A69">
        <w:rPr>
          <w:rFonts w:eastAsia="Times New Roman"/>
          <w:lang w:val="lt-LT"/>
        </w:rPr>
        <w:t>–</w:t>
      </w:r>
      <w:r w:rsidRPr="00FB6A69">
        <w:rPr>
          <w:rFonts w:eastAsia="Times New Roman"/>
          <w:bCs/>
          <w:lang w:val="lt-LT"/>
        </w:rPr>
        <w:t xml:space="preserve">priėmimo aktą, ne </w:t>
      </w:r>
      <w:r w:rsidRPr="00FB6A69">
        <w:rPr>
          <w:rFonts w:eastAsia="Times New Roman"/>
          <w:b/>
          <w:bCs/>
          <w:i/>
          <w:lang w:val="lt-LT"/>
        </w:rPr>
        <w:t>vėliau kaip per 5 darbo dienas</w:t>
      </w:r>
      <w:r w:rsidRPr="00FB6A69">
        <w:rPr>
          <w:rFonts w:eastAsia="Times New Roman"/>
          <w:bCs/>
          <w:lang w:val="lt-LT"/>
        </w:rPr>
        <w:t>:</w:t>
      </w:r>
    </w:p>
    <w:p w14:paraId="3A822958" w14:textId="15232CF7" w:rsidR="00A10C18" w:rsidRPr="00FB6A69" w:rsidRDefault="005E7B54" w:rsidP="005E7B54">
      <w:pPr>
        <w:widowControl w:val="0"/>
        <w:tabs>
          <w:tab w:val="left" w:pos="567"/>
          <w:tab w:val="left" w:pos="1134"/>
          <w:tab w:val="left" w:pos="1701"/>
          <w:tab w:val="left" w:pos="2355"/>
        </w:tabs>
        <w:autoSpaceDE w:val="0"/>
        <w:autoSpaceDN w:val="0"/>
        <w:adjustRightInd w:val="0"/>
        <w:jc w:val="both"/>
        <w:rPr>
          <w:rFonts w:eastAsia="MS Mincho"/>
          <w:bCs/>
          <w:lang w:val="lt-LT" w:eastAsia="x-none"/>
        </w:rPr>
      </w:pPr>
      <w:r>
        <w:rPr>
          <w:rFonts w:eastAsia="MS Mincho"/>
          <w:bCs/>
          <w:lang w:val="lt-LT" w:eastAsia="x-none"/>
        </w:rPr>
        <w:tab/>
      </w:r>
      <w:r w:rsidR="00A10C18" w:rsidRPr="00FB6A69">
        <w:rPr>
          <w:rFonts w:eastAsia="MS Mincho"/>
          <w:bCs/>
          <w:lang w:val="lt-LT" w:eastAsia="x-none"/>
        </w:rPr>
        <w:t xml:space="preserve">15.2.1. </w:t>
      </w:r>
      <w:r w:rsidR="00A10C18" w:rsidRPr="00FB6A69">
        <w:rPr>
          <w:rFonts w:eastAsia="MS Mincho"/>
          <w:b/>
          <w:bCs/>
          <w:i/>
          <w:lang w:val="lt-LT" w:eastAsia="x-none"/>
        </w:rPr>
        <w:t>pasirašo</w:t>
      </w:r>
      <w:r w:rsidR="00A10C18" w:rsidRPr="00FB6A69">
        <w:rPr>
          <w:rFonts w:eastAsia="MS Mincho"/>
          <w:bCs/>
          <w:lang w:val="lt-LT" w:eastAsia="x-none"/>
        </w:rPr>
        <w:t xml:space="preserve"> Tiekėjo pateiktą Prekių perdavimo–priėmimo aktą arba</w:t>
      </w:r>
    </w:p>
    <w:p w14:paraId="2E78E31F" w14:textId="0180C5F1" w:rsidR="00A10C18" w:rsidRPr="00224797" w:rsidRDefault="005E7B54" w:rsidP="005E7B54">
      <w:pPr>
        <w:widowControl w:val="0"/>
        <w:tabs>
          <w:tab w:val="left" w:pos="567"/>
          <w:tab w:val="left" w:pos="1134"/>
          <w:tab w:val="left" w:pos="1701"/>
          <w:tab w:val="left" w:pos="2355"/>
        </w:tabs>
        <w:autoSpaceDE w:val="0"/>
        <w:autoSpaceDN w:val="0"/>
        <w:adjustRightInd w:val="0"/>
        <w:jc w:val="both"/>
        <w:rPr>
          <w:rFonts w:eastAsia="MS Mincho"/>
          <w:lang w:val="x-none" w:eastAsia="x-none"/>
        </w:rPr>
      </w:pPr>
      <w:r>
        <w:rPr>
          <w:rFonts w:eastAsia="MS Mincho"/>
          <w:bCs/>
          <w:lang w:val="lt-LT" w:eastAsia="x-none"/>
        </w:rPr>
        <w:tab/>
      </w:r>
      <w:r w:rsidR="00A10C18" w:rsidRPr="00FB6A69">
        <w:rPr>
          <w:rFonts w:eastAsia="MS Mincho"/>
          <w:bCs/>
          <w:lang w:val="lt-LT" w:eastAsia="x-none"/>
        </w:rPr>
        <w:t xml:space="preserve">15.2.2. raštu Tiekėjui </w:t>
      </w:r>
      <w:r w:rsidR="00A10C18" w:rsidRPr="00FB6A69">
        <w:rPr>
          <w:rFonts w:eastAsia="MS Mincho"/>
          <w:b/>
          <w:bCs/>
          <w:i/>
          <w:lang w:val="lt-LT" w:eastAsia="x-none"/>
        </w:rPr>
        <w:t>pateikia motyvuotą atsisakymą pasirašyti</w:t>
      </w:r>
      <w:r w:rsidR="00A10C18" w:rsidRPr="00FB6A69">
        <w:rPr>
          <w:rFonts w:eastAsia="MS Mincho"/>
          <w:bCs/>
          <w:lang w:val="lt-LT" w:eastAsia="x-none"/>
        </w:rPr>
        <w:t xml:space="preserve"> Prekių perdavimo–priėmimo aktą.</w:t>
      </w:r>
      <w:r w:rsidR="00A10C18" w:rsidRPr="00FB6A69">
        <w:rPr>
          <w:rFonts w:eastAsia="MS Mincho"/>
          <w:lang w:val="lt-LT" w:eastAsia="x-none"/>
        </w:rPr>
        <w:t xml:space="preserve"> Šiuo atveju surašomas dvišalis aktas, kuriame nurodomos Prekių perdavimo–priėmimo akto nepasirašymo</w:t>
      </w:r>
      <w:r w:rsidR="00A10C18" w:rsidRPr="00224797">
        <w:rPr>
          <w:rFonts w:eastAsia="MS Mincho"/>
          <w:lang w:val="x-none" w:eastAsia="x-none"/>
        </w:rPr>
        <w:t xml:space="preserve"> priežastys, t. y. Tiekėjo pateiktų Prekių trūkumai, defektai ir (ar) neatitikimai, terminas, kuris negali būti trumpesnis kaip 3 darbo dienos, jiems pašalinti bei, </w:t>
      </w:r>
      <w:r w:rsidR="00A10C18" w:rsidRPr="00224797">
        <w:rPr>
          <w:rFonts w:eastAsia="MS Mincho"/>
          <w:lang w:val="x-none" w:eastAsia="x-none" w:bidi="lt-LT"/>
        </w:rPr>
        <w:t>jeigu įmanoma, nurodo ir priemones, kurių Teikėjas privalo imtis, kad Prekių kokybė atitiktų Sutarties reikalavimus ir Prekių perdavimo</w:t>
      </w:r>
      <w:r w:rsidR="00A10C18" w:rsidRPr="00224797">
        <w:rPr>
          <w:rFonts w:eastAsia="MS Mincho"/>
          <w:lang w:val="x-none" w:eastAsia="x-none"/>
        </w:rPr>
        <w:t>–</w:t>
      </w:r>
      <w:r w:rsidR="00A10C18" w:rsidRPr="00224797">
        <w:rPr>
          <w:rFonts w:eastAsia="MS Mincho"/>
          <w:lang w:val="x-none" w:eastAsia="x-none" w:bidi="lt-LT"/>
        </w:rPr>
        <w:t>priėmimo aktas būtų pasirašytas.</w:t>
      </w:r>
    </w:p>
    <w:p w14:paraId="6EADE10B" w14:textId="77777777" w:rsidR="00A10C18" w:rsidRPr="00224797" w:rsidRDefault="00A10C18" w:rsidP="005E7B54">
      <w:pPr>
        <w:jc w:val="both"/>
        <w:rPr>
          <w:rFonts w:eastAsia="Times New Roman"/>
        </w:rPr>
      </w:pPr>
      <w:r w:rsidRPr="00224797">
        <w:rPr>
          <w:rFonts w:eastAsia="Times New Roman"/>
        </w:rPr>
        <w:t xml:space="preserve">15.3. </w:t>
      </w:r>
      <w:r w:rsidRPr="00224797">
        <w:rPr>
          <w:rFonts w:eastAsia="Times New Roman"/>
          <w:lang w:bidi="lt-LT"/>
        </w:rPr>
        <w:t>Pirkėjas, priimdamas Prekes, Prekių perdavimo</w:t>
      </w:r>
      <w:r w:rsidRPr="00224797">
        <w:rPr>
          <w:rFonts w:eastAsia="Times New Roman"/>
        </w:rPr>
        <w:t>–</w:t>
      </w:r>
      <w:r w:rsidRPr="00224797">
        <w:rPr>
          <w:rFonts w:eastAsia="Times New Roman"/>
          <w:lang w:bidi="lt-LT"/>
        </w:rPr>
        <w:t>priėmimo akte turi teisę nurodyti, kad Prekės priimamos su neesminiais neatitikimais, kuriuos Tiekėjas turės ištaisyti iki Pirkėjo nurodyto termino.</w:t>
      </w:r>
    </w:p>
    <w:p w14:paraId="1F9F5976" w14:textId="44366998" w:rsidR="00A10C18" w:rsidRPr="00224797" w:rsidRDefault="00A10C18" w:rsidP="00A10C18">
      <w:pPr>
        <w:widowControl w:val="0"/>
        <w:tabs>
          <w:tab w:val="left" w:pos="567"/>
          <w:tab w:val="left" w:pos="1134"/>
          <w:tab w:val="left" w:pos="1701"/>
          <w:tab w:val="left" w:pos="2355"/>
        </w:tabs>
        <w:autoSpaceDE w:val="0"/>
        <w:autoSpaceDN w:val="0"/>
        <w:adjustRightInd w:val="0"/>
        <w:jc w:val="both"/>
        <w:rPr>
          <w:rFonts w:eastAsia="MS Mincho"/>
          <w:lang w:val="x-none" w:eastAsia="x-none"/>
        </w:rPr>
      </w:pPr>
      <w:r w:rsidRPr="00224797">
        <w:rPr>
          <w:rFonts w:eastAsia="MS Mincho"/>
          <w:lang w:val="x-none" w:eastAsia="x-none"/>
        </w:rPr>
        <w:t>15.4. Jeigu Tiekėjas per Sutarties 15</w:t>
      </w:r>
      <w:r w:rsidRPr="00224797">
        <w:rPr>
          <w:rFonts w:eastAsia="MS Mincho"/>
          <w:lang w:eastAsia="x-none"/>
        </w:rPr>
        <w:t>.</w:t>
      </w:r>
      <w:r w:rsidRPr="00224797">
        <w:rPr>
          <w:rFonts w:eastAsia="MS Mincho"/>
          <w:lang w:val="x-none" w:eastAsia="x-none"/>
        </w:rPr>
        <w:t>2.2 punkte nustatytą terminą nepašalina Pirkėjo nurodytų Prekių teikimo trūkumų, defektų ir (ar) neatitikimų, Pirkėjas turi teisę pradėti skaičiuoti delspinigius Sutarties dalyje „</w:t>
      </w:r>
      <w:r w:rsidRPr="00224797">
        <w:rPr>
          <w:rFonts w:eastAsia="MS Mincho"/>
          <w:i/>
          <w:lang w:val="x-none" w:eastAsia="x-none"/>
        </w:rPr>
        <w:t>Šalių atsakomybė</w:t>
      </w:r>
      <w:r w:rsidRPr="00224797">
        <w:rPr>
          <w:rFonts w:eastAsia="MS Mincho"/>
          <w:lang w:val="x-none" w:eastAsia="x-none"/>
        </w:rPr>
        <w:t>“ nustatyta tvarka ir (arba) pasinaudoti Sutarties galiojo užtikrinimu (bauda) Sutarties dalyje „</w:t>
      </w:r>
      <w:r w:rsidRPr="00224797">
        <w:rPr>
          <w:rFonts w:eastAsia="MS Mincho"/>
          <w:i/>
          <w:lang w:val="x-none" w:eastAsia="x-none"/>
        </w:rPr>
        <w:t>Sutarties įvykdymo užtikrinimas (bauda)</w:t>
      </w:r>
      <w:r w:rsidRPr="00224797">
        <w:rPr>
          <w:rFonts w:eastAsia="MS Mincho"/>
          <w:lang w:val="x-none" w:eastAsia="x-none"/>
        </w:rPr>
        <w:t>“ nustatyta tvarka, ir (arba) nutraukti Sutartį Sutarties dalyje „</w:t>
      </w:r>
      <w:r w:rsidRPr="00224797">
        <w:rPr>
          <w:rFonts w:eastAsia="MS Mincho"/>
          <w:bCs/>
          <w:i/>
          <w:lang w:val="x-none" w:eastAsia="x-none"/>
        </w:rPr>
        <w:t>Pirkimo sutarties nutraukimas</w:t>
      </w:r>
      <w:r w:rsidRPr="00224797">
        <w:rPr>
          <w:rFonts w:eastAsia="MS Mincho"/>
          <w:lang w:val="x-none" w:eastAsia="x-none"/>
        </w:rPr>
        <w:t xml:space="preserve">“ nustatyta tvarka, ir (arba) pareikalauti Tiekėjo </w:t>
      </w:r>
      <w:r w:rsidRPr="00224797">
        <w:rPr>
          <w:rFonts w:eastAsia="MS Mincho"/>
          <w:lang w:val="x-none" w:eastAsia="x-none" w:bidi="lt-LT"/>
        </w:rPr>
        <w:t>atlyginti Pirkėjui dėl to patirtus tiesioginius nuostolius tiek, kiek jų nepadengia delspinigiai ir (ar) Sutarties įvykdymo užtikrinimas (bauda).</w:t>
      </w:r>
    </w:p>
    <w:p w14:paraId="3F37BE16" w14:textId="77777777" w:rsidR="00A10C18" w:rsidRPr="00224797" w:rsidRDefault="00A10C18" w:rsidP="005E7B54">
      <w:pPr>
        <w:jc w:val="both"/>
        <w:rPr>
          <w:rFonts w:eastAsia="Times New Roman"/>
        </w:rPr>
      </w:pPr>
      <w:r w:rsidRPr="00224797">
        <w:rPr>
          <w:rFonts w:eastAsia="Times New Roman"/>
        </w:rPr>
        <w:t xml:space="preserve">15.5. Jeigu Pirkėjas per Sutarties 15.2.2 punkte nustatytą terminą Tiekėjo pateikto Prekių perdavimo–priėmimo akto nepatvirtina ir nepateikia </w:t>
      </w:r>
      <w:r w:rsidRPr="00224797">
        <w:rPr>
          <w:rFonts w:eastAsia="Times New Roman"/>
          <w:bCs/>
        </w:rPr>
        <w:t>motyvuoto atsisakymo pasirašyti</w:t>
      </w:r>
      <w:r w:rsidRPr="00224797">
        <w:rPr>
          <w:rFonts w:eastAsia="Times New Roman"/>
        </w:rPr>
        <w:t>, turi būti laikoma, kad:</w:t>
      </w:r>
    </w:p>
    <w:p w14:paraId="58843100" w14:textId="77777777" w:rsidR="00A10C18" w:rsidRPr="00224797" w:rsidRDefault="00A10C18" w:rsidP="00A10C18">
      <w:pPr>
        <w:ind w:left="567"/>
        <w:jc w:val="both"/>
        <w:rPr>
          <w:rFonts w:eastAsia="Times New Roman"/>
        </w:rPr>
      </w:pPr>
      <w:r w:rsidRPr="00224797">
        <w:rPr>
          <w:rFonts w:eastAsia="Times New Roman"/>
        </w:rPr>
        <w:t>(i) Tiekėjo prašoma apmokėti suma yra teisinga;</w:t>
      </w:r>
    </w:p>
    <w:p w14:paraId="6258B320" w14:textId="77777777" w:rsidR="00A10C18" w:rsidRPr="00224797" w:rsidRDefault="00A10C18" w:rsidP="00A10C18">
      <w:pPr>
        <w:ind w:left="567"/>
        <w:jc w:val="both"/>
        <w:rPr>
          <w:rFonts w:eastAsia="Times New Roman"/>
        </w:rPr>
      </w:pPr>
      <w:r w:rsidRPr="00224797">
        <w:rPr>
          <w:rFonts w:eastAsia="Times New Roman"/>
        </w:rPr>
        <w:t>(ii) Tiekėjas iki pateiktų Prekių priėmimo–perdavimo akto pasirašymo dienos įvykdė savo įsipareigojimus, kurie buvo numatyti Sutartyje ir jos prieduose ir privalėjo būti įvykdyti iki šio akto pasirašymo dienos;</w:t>
      </w:r>
    </w:p>
    <w:p w14:paraId="7FDCC290" w14:textId="77777777" w:rsidR="00A10C18" w:rsidRPr="00224797" w:rsidRDefault="00A10C18" w:rsidP="00A10C18">
      <w:pPr>
        <w:ind w:left="567"/>
        <w:jc w:val="both"/>
        <w:rPr>
          <w:rFonts w:eastAsia="Times New Roman"/>
        </w:rPr>
      </w:pPr>
      <w:r w:rsidRPr="00224797">
        <w:rPr>
          <w:rFonts w:eastAsia="Times New Roman"/>
        </w:rPr>
        <w:lastRenderedPageBreak/>
        <w:t>(iii) Tiekėjas perdavė pateiktas Prekes, kurios buvo numatytos Sutartyje ir jos prieduose ir privalėjo būti pateiktos iki šio akto pasirašymo dienos;</w:t>
      </w:r>
    </w:p>
    <w:p w14:paraId="53211CC0" w14:textId="77777777" w:rsidR="00A10C18" w:rsidRPr="00224797" w:rsidRDefault="00A10C18" w:rsidP="00A10C18">
      <w:pPr>
        <w:ind w:left="567"/>
        <w:jc w:val="both"/>
        <w:rPr>
          <w:rFonts w:eastAsia="Times New Roman"/>
        </w:rPr>
      </w:pPr>
      <w:r w:rsidRPr="00224797">
        <w:rPr>
          <w:rFonts w:eastAsia="Times New Roman"/>
        </w:rPr>
        <w:t>(iv) Pirkėjas neturi Tiekėjui pretenzijų dėl pateiktų Prekių kokybės.</w:t>
      </w:r>
    </w:p>
    <w:p w14:paraId="3858D721" w14:textId="52AE97F3" w:rsidR="00A10C18" w:rsidRPr="00224797" w:rsidRDefault="00A10C18" w:rsidP="00A10C18">
      <w:pPr>
        <w:widowControl w:val="0"/>
        <w:tabs>
          <w:tab w:val="left" w:pos="567"/>
          <w:tab w:val="left" w:pos="1134"/>
          <w:tab w:val="left" w:pos="1701"/>
          <w:tab w:val="left" w:pos="2355"/>
        </w:tabs>
        <w:autoSpaceDE w:val="0"/>
        <w:autoSpaceDN w:val="0"/>
        <w:adjustRightInd w:val="0"/>
        <w:jc w:val="both"/>
        <w:rPr>
          <w:rFonts w:eastAsia="MS Mincho"/>
          <w:lang w:val="x-none" w:eastAsia="x-none" w:bidi="lt-LT"/>
        </w:rPr>
      </w:pPr>
      <w:r w:rsidRPr="00224797">
        <w:rPr>
          <w:rFonts w:eastAsia="MS Mincho"/>
          <w:lang w:val="x-none" w:eastAsia="x-none"/>
        </w:rPr>
        <w:t xml:space="preserve">15.6. </w:t>
      </w:r>
      <w:r w:rsidRPr="00224797">
        <w:rPr>
          <w:rFonts w:eastAsia="MS Mincho"/>
          <w:lang w:val="x-none" w:eastAsia="x-none" w:bidi="lt-LT"/>
        </w:rPr>
        <w:t>Prekių perdavimo</w:t>
      </w:r>
      <w:r w:rsidRPr="00224797">
        <w:rPr>
          <w:rFonts w:eastAsia="MS Mincho"/>
          <w:lang w:val="x-none" w:eastAsia="x-none"/>
        </w:rPr>
        <w:t>–</w:t>
      </w:r>
      <w:r w:rsidRPr="00224797">
        <w:rPr>
          <w:rFonts w:eastAsia="MS Mincho"/>
          <w:lang w:val="x-none" w:eastAsia="x-none" w:bidi="lt-LT"/>
        </w:rPr>
        <w:t>priėmimo aktas surašomas dviem vienodą teisinę galią turinčiais egzemplioriais, kuriuos pasirašo abiejų Šalių įgalioti asmenys.</w:t>
      </w:r>
    </w:p>
    <w:p w14:paraId="4341DD9C" w14:textId="77777777" w:rsidR="00A10C18" w:rsidRPr="00224797" w:rsidRDefault="00A10C18" w:rsidP="00A10C18">
      <w:pPr>
        <w:tabs>
          <w:tab w:val="num" w:pos="1290"/>
          <w:tab w:val="left" w:pos="9180"/>
        </w:tabs>
        <w:overflowPunct w:val="0"/>
        <w:autoSpaceDE w:val="0"/>
        <w:autoSpaceDN w:val="0"/>
        <w:adjustRightInd w:val="0"/>
        <w:jc w:val="both"/>
        <w:rPr>
          <w:rFonts w:eastAsia="Times New Roman"/>
          <w:lang w:eastAsia="lt-LT"/>
        </w:rPr>
      </w:pPr>
    </w:p>
    <w:p w14:paraId="50DF9498" w14:textId="77777777" w:rsidR="00A10C18" w:rsidRDefault="00A10C18" w:rsidP="00A10C18">
      <w:pPr>
        <w:tabs>
          <w:tab w:val="num" w:pos="1290"/>
          <w:tab w:val="left" w:pos="9180"/>
        </w:tabs>
        <w:overflowPunct w:val="0"/>
        <w:autoSpaceDE w:val="0"/>
        <w:autoSpaceDN w:val="0"/>
        <w:adjustRightInd w:val="0"/>
        <w:jc w:val="center"/>
        <w:rPr>
          <w:rFonts w:eastAsia="Calibri"/>
          <w:b/>
          <w:bCs/>
        </w:rPr>
      </w:pPr>
      <w:r w:rsidRPr="00224797">
        <w:rPr>
          <w:rFonts w:eastAsia="Times New Roman"/>
          <w:b/>
          <w:caps/>
          <w:lang w:eastAsia="lt-LT"/>
        </w:rPr>
        <w:t xml:space="preserve">16. </w:t>
      </w:r>
      <w:r>
        <w:rPr>
          <w:rFonts w:eastAsia="Calibri"/>
          <w:b/>
          <w:bCs/>
        </w:rPr>
        <w:t xml:space="preserve">Skyrius </w:t>
      </w:r>
    </w:p>
    <w:p w14:paraId="2C546CC7" w14:textId="77777777" w:rsidR="00A10C18" w:rsidRDefault="00A10C18" w:rsidP="00A10C18">
      <w:pPr>
        <w:tabs>
          <w:tab w:val="num" w:pos="1290"/>
          <w:tab w:val="left" w:pos="9180"/>
        </w:tabs>
        <w:overflowPunct w:val="0"/>
        <w:autoSpaceDE w:val="0"/>
        <w:autoSpaceDN w:val="0"/>
        <w:adjustRightInd w:val="0"/>
        <w:jc w:val="center"/>
        <w:rPr>
          <w:rFonts w:eastAsia="Times New Roman"/>
          <w:b/>
          <w:lang w:eastAsia="lt-LT"/>
        </w:rPr>
      </w:pPr>
      <w:r w:rsidRPr="00224797">
        <w:rPr>
          <w:rFonts w:eastAsia="Times New Roman"/>
          <w:b/>
          <w:lang w:eastAsia="lt-LT"/>
        </w:rPr>
        <w:t>Asmens duomenų tvarkymas</w:t>
      </w:r>
    </w:p>
    <w:p w14:paraId="3DDDD4CD" w14:textId="77777777" w:rsidR="00A10C18" w:rsidRPr="00224797" w:rsidRDefault="00A10C18" w:rsidP="00A10C18">
      <w:pPr>
        <w:tabs>
          <w:tab w:val="num" w:pos="1290"/>
          <w:tab w:val="left" w:pos="9180"/>
        </w:tabs>
        <w:overflowPunct w:val="0"/>
        <w:autoSpaceDE w:val="0"/>
        <w:autoSpaceDN w:val="0"/>
        <w:adjustRightInd w:val="0"/>
        <w:jc w:val="center"/>
        <w:rPr>
          <w:rFonts w:eastAsia="Times New Roman"/>
          <w:b/>
          <w:caps/>
          <w:lang w:eastAsia="lt-LT"/>
        </w:rPr>
      </w:pPr>
    </w:p>
    <w:p w14:paraId="02399365" w14:textId="77777777" w:rsidR="00A10C18" w:rsidRPr="00224797" w:rsidRDefault="00A10C18" w:rsidP="005E7B54">
      <w:pPr>
        <w:jc w:val="both"/>
        <w:rPr>
          <w:rFonts w:eastAsia="Times New Roman"/>
          <w:lang w:eastAsia="lt-LT"/>
        </w:rPr>
      </w:pPr>
      <w:r w:rsidRPr="00224797">
        <w:rPr>
          <w:rFonts w:eastAsia="Times New Roman"/>
          <w:lang w:eastAsia="lt-LT"/>
        </w:rPr>
        <w:t>16.1.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75D831C6" w14:textId="77777777" w:rsidR="00A10C18" w:rsidRPr="00224797" w:rsidRDefault="00A10C18" w:rsidP="005E7B54">
      <w:pPr>
        <w:jc w:val="both"/>
        <w:rPr>
          <w:rFonts w:eastAsia="Times New Roman"/>
          <w:lang w:eastAsia="lt-LT"/>
        </w:rPr>
      </w:pPr>
      <w:r w:rsidRPr="00224797">
        <w:rPr>
          <w:rFonts w:eastAsia="Times New Roman"/>
          <w:lang w:eastAsia="lt-LT"/>
        </w:rPr>
        <w:t>16.2. Šalių atstovų, darbuotojų ar kitų fizinių asmenų, pasitelktų Sutarčiai vykdyti duomenų tvarkymo teisėtumas grindžiamas būtinybe įvykdyti Sutartį arba būtinybe pasinaudoti iš Sutarties kylančiomis teisėmis.</w:t>
      </w:r>
    </w:p>
    <w:p w14:paraId="01FA7FF5" w14:textId="77777777" w:rsidR="00A10C18" w:rsidRPr="00224797" w:rsidRDefault="00A10C18" w:rsidP="005E7B54">
      <w:pPr>
        <w:jc w:val="both"/>
        <w:rPr>
          <w:rFonts w:eastAsia="Times New Roman"/>
          <w:lang w:eastAsia="lt-LT"/>
        </w:rPr>
      </w:pPr>
      <w:r w:rsidRPr="00224797">
        <w:rPr>
          <w:rFonts w:eastAsia="Times New Roman"/>
          <w:lang w:eastAsia="lt-LT"/>
        </w:rPr>
        <w:t xml:space="preserve">16.3.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020B8A56" w14:textId="77777777" w:rsidR="00A10C18" w:rsidRPr="00224797" w:rsidRDefault="00A10C18" w:rsidP="005E7B54">
      <w:pPr>
        <w:jc w:val="both"/>
        <w:rPr>
          <w:rFonts w:eastAsia="Times New Roman"/>
          <w:lang w:eastAsia="lt-LT"/>
        </w:rPr>
      </w:pPr>
      <w:r w:rsidRPr="00224797">
        <w:rPr>
          <w:rFonts w:eastAsia="Times New Roman"/>
          <w:lang w:eastAsia="lt-LT"/>
        </w:rPr>
        <w:t>16.4.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0FC6BECB" w14:textId="77777777" w:rsidR="00A10C18" w:rsidRPr="00224797" w:rsidRDefault="00A10C18" w:rsidP="005E7B54">
      <w:pPr>
        <w:jc w:val="both"/>
        <w:rPr>
          <w:rFonts w:eastAsia="Times New Roman"/>
          <w:lang w:eastAsia="lt-LT"/>
        </w:rPr>
      </w:pPr>
      <w:r w:rsidRPr="00224797">
        <w:rPr>
          <w:rFonts w:eastAsia="Times New Roman"/>
          <w:lang w:eastAsia="lt-LT"/>
        </w:rPr>
        <w:t>16.5.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5692290A" w14:textId="77777777" w:rsidR="00A10C18" w:rsidRPr="00224797" w:rsidRDefault="00A10C18" w:rsidP="005E7B54">
      <w:pPr>
        <w:jc w:val="both"/>
        <w:rPr>
          <w:rFonts w:eastAsia="Times New Roman"/>
          <w:lang w:eastAsia="lt-LT"/>
        </w:rPr>
      </w:pPr>
      <w:r w:rsidRPr="00224797">
        <w:rPr>
          <w:rFonts w:eastAsia="Times New Roman"/>
          <w:lang w:eastAsia="lt-LT"/>
        </w:rPr>
        <w:t>16.6.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403D38CC" w14:textId="77777777" w:rsidR="00A10C18" w:rsidRPr="00224797" w:rsidRDefault="00A10C18" w:rsidP="005E7B54">
      <w:pPr>
        <w:jc w:val="both"/>
        <w:rPr>
          <w:rFonts w:eastAsia="Times New Roman"/>
          <w:lang w:eastAsia="lt-LT"/>
        </w:rPr>
      </w:pPr>
      <w:r w:rsidRPr="00224797">
        <w:rPr>
          <w:rFonts w:eastAsia="Times New Roman"/>
          <w:lang w:eastAsia="lt-LT"/>
        </w:rPr>
        <w:t>16.7.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54FA61B1" w14:textId="3938229A" w:rsidR="00A10C18" w:rsidRPr="00224797" w:rsidRDefault="00A10C18" w:rsidP="005E7B54">
      <w:pPr>
        <w:jc w:val="both"/>
        <w:rPr>
          <w:rFonts w:eastAsia="Times New Roman"/>
          <w:lang w:eastAsia="lt-LT"/>
        </w:rPr>
      </w:pPr>
      <w:r w:rsidRPr="00224797">
        <w:rPr>
          <w:rFonts w:eastAsia="Times New Roman"/>
          <w:lang w:eastAsia="lt-LT"/>
        </w:rPr>
        <w:t>16.8.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482A622" w14:textId="77777777" w:rsidR="00A10C18" w:rsidRPr="00224797" w:rsidRDefault="00A10C18" w:rsidP="00A10C18">
      <w:pPr>
        <w:ind w:left="284"/>
        <w:jc w:val="center"/>
        <w:rPr>
          <w:rFonts w:eastAsia="Calibri"/>
          <w:b/>
          <w:bCs/>
        </w:rPr>
      </w:pPr>
    </w:p>
    <w:p w14:paraId="432C303B" w14:textId="77777777" w:rsidR="00A10C18" w:rsidRPr="00FB6A69" w:rsidRDefault="00A10C18" w:rsidP="00A10C18">
      <w:pPr>
        <w:ind w:left="284"/>
        <w:jc w:val="center"/>
        <w:rPr>
          <w:rFonts w:eastAsia="Calibri"/>
          <w:b/>
          <w:bCs/>
          <w:lang w:val="fr-FR"/>
        </w:rPr>
      </w:pPr>
      <w:r w:rsidRPr="00FB6A69">
        <w:rPr>
          <w:rFonts w:eastAsia="Calibri"/>
          <w:b/>
          <w:bCs/>
          <w:lang w:val="fr-FR"/>
        </w:rPr>
        <w:t xml:space="preserve">17. Skyrius </w:t>
      </w:r>
    </w:p>
    <w:p w14:paraId="11432506" w14:textId="77777777" w:rsidR="00A10C18" w:rsidRPr="00FB6A69" w:rsidRDefault="00A10C18" w:rsidP="00A10C18">
      <w:pPr>
        <w:ind w:left="284"/>
        <w:jc w:val="center"/>
        <w:rPr>
          <w:rFonts w:eastAsia="Calibri"/>
          <w:b/>
          <w:bCs/>
          <w:lang w:val="fr-FR"/>
        </w:rPr>
      </w:pPr>
      <w:r w:rsidRPr="00FB6A69">
        <w:rPr>
          <w:rFonts w:eastAsia="Calibri"/>
          <w:b/>
          <w:bCs/>
          <w:lang w:val="fr-FR"/>
        </w:rPr>
        <w:t>Šalių patvirtinimai ir garantijos</w:t>
      </w:r>
    </w:p>
    <w:p w14:paraId="57F005A2" w14:textId="77777777" w:rsidR="00A10C18" w:rsidRPr="00FB6A69" w:rsidRDefault="00A10C18" w:rsidP="00A10C18">
      <w:pPr>
        <w:ind w:left="284"/>
        <w:jc w:val="center"/>
        <w:rPr>
          <w:rFonts w:eastAsia="Calibri"/>
          <w:b/>
          <w:bCs/>
          <w:lang w:val="fr-FR"/>
        </w:rPr>
      </w:pPr>
    </w:p>
    <w:p w14:paraId="2E15095F" w14:textId="0F082231" w:rsidR="00A10C18" w:rsidRPr="00FB6A69" w:rsidRDefault="00A10C18" w:rsidP="00A10C18">
      <w:pPr>
        <w:widowControl w:val="0"/>
        <w:tabs>
          <w:tab w:val="left" w:pos="709"/>
        </w:tabs>
        <w:suppressAutoHyphens/>
        <w:autoSpaceDN w:val="0"/>
        <w:jc w:val="both"/>
        <w:textAlignment w:val="baseline"/>
        <w:rPr>
          <w:rFonts w:eastAsia="Microsoft Sans Serif"/>
          <w:lang w:val="fr-FR" w:eastAsia="lt-LT" w:bidi="lt-LT"/>
        </w:rPr>
      </w:pPr>
      <w:r w:rsidRPr="00FB6A69">
        <w:rPr>
          <w:rFonts w:eastAsia="Times New Roman"/>
          <w:bCs/>
          <w:lang w:val="fr-FR" w:eastAsia="lt-LT"/>
        </w:rPr>
        <w:t xml:space="preserve">17.1. </w:t>
      </w:r>
      <w:r w:rsidRPr="00FB6A69">
        <w:rPr>
          <w:rFonts w:eastAsia="Microsoft Sans Serif"/>
          <w:lang w:val="fr-FR" w:eastAsia="lt-LT" w:bidi="lt-LT"/>
        </w:rPr>
        <w:t xml:space="preserve">Kiekviena iš Šalių pareiškia ir garantuoja kitai Šaliai, </w:t>
      </w:r>
      <w:proofErr w:type="gramStart"/>
      <w:r w:rsidRPr="00FB6A69">
        <w:rPr>
          <w:rFonts w:eastAsia="Microsoft Sans Serif"/>
          <w:lang w:val="fr-FR" w:eastAsia="lt-LT" w:bidi="lt-LT"/>
        </w:rPr>
        <w:t>kad:</w:t>
      </w:r>
      <w:proofErr w:type="gramEnd"/>
    </w:p>
    <w:p w14:paraId="78153C1A" w14:textId="77777777" w:rsidR="00A10C18" w:rsidRPr="00FB6A69" w:rsidRDefault="00A10C18" w:rsidP="00A10C18">
      <w:pPr>
        <w:widowControl w:val="0"/>
        <w:tabs>
          <w:tab w:val="left" w:pos="709"/>
        </w:tabs>
        <w:suppressAutoHyphens/>
        <w:autoSpaceDN w:val="0"/>
        <w:ind w:firstLine="567"/>
        <w:jc w:val="both"/>
        <w:textAlignment w:val="baseline"/>
        <w:rPr>
          <w:rFonts w:eastAsia="Microsoft Sans Serif"/>
          <w:lang w:val="fr-FR" w:eastAsia="lt-LT" w:bidi="lt-LT"/>
        </w:rPr>
      </w:pPr>
      <w:r w:rsidRPr="00FB6A69">
        <w:rPr>
          <w:rFonts w:eastAsia="Times New Roman"/>
          <w:bCs/>
          <w:lang w:val="fr-FR" w:eastAsia="lt-LT"/>
        </w:rPr>
        <w:lastRenderedPageBreak/>
        <w:t>17.1.</w:t>
      </w:r>
      <w:r w:rsidRPr="00FB6A69">
        <w:rPr>
          <w:rFonts w:eastAsia="Microsoft Sans Serif"/>
          <w:lang w:val="fr-FR" w:eastAsia="lt-LT" w:bidi="lt-LT"/>
        </w:rPr>
        <w:t xml:space="preserve">1. Šalis yra tinkamai įsteigta ir teisėtai veikia pagal buveinės valstybės teisės aktų </w:t>
      </w:r>
      <w:proofErr w:type="gramStart"/>
      <w:r w:rsidRPr="00FB6A69">
        <w:rPr>
          <w:rFonts w:eastAsia="Microsoft Sans Serif"/>
          <w:lang w:val="fr-FR" w:eastAsia="lt-LT" w:bidi="lt-LT"/>
        </w:rPr>
        <w:t>reikalavimus;</w:t>
      </w:r>
      <w:proofErr w:type="gramEnd"/>
    </w:p>
    <w:p w14:paraId="61AFB34B" w14:textId="77777777" w:rsidR="00A10C18" w:rsidRPr="00FB6A69" w:rsidRDefault="00A10C18" w:rsidP="00A10C18">
      <w:pPr>
        <w:widowControl w:val="0"/>
        <w:tabs>
          <w:tab w:val="left" w:pos="1026"/>
        </w:tabs>
        <w:suppressAutoHyphens/>
        <w:autoSpaceDN w:val="0"/>
        <w:ind w:firstLine="567"/>
        <w:jc w:val="both"/>
        <w:textAlignment w:val="baseline"/>
        <w:rPr>
          <w:rFonts w:eastAsia="Microsoft Sans Serif"/>
          <w:lang w:val="fr-FR" w:eastAsia="lt-LT" w:bidi="lt-LT"/>
        </w:rPr>
      </w:pPr>
      <w:r w:rsidRPr="00FB6A69">
        <w:rPr>
          <w:rFonts w:eastAsia="Times New Roman"/>
          <w:bCs/>
          <w:lang w:val="fr-FR" w:eastAsia="lt-LT"/>
        </w:rPr>
        <w:t>17.1.</w:t>
      </w:r>
      <w:r w:rsidRPr="00FB6A69">
        <w:rPr>
          <w:rFonts w:eastAsia="Microsoft Sans Serif"/>
          <w:lang w:val="fr-FR" w:eastAsia="lt-LT" w:bidi="lt-LT"/>
        </w:rPr>
        <w:t xml:space="preserve">2. Šalis atliko visus teisinius veiksmus, būtinus, kad Sutartis būtų tinkamai sudaryta ir </w:t>
      </w:r>
      <w:proofErr w:type="gramStart"/>
      <w:r w:rsidRPr="00FB6A69">
        <w:rPr>
          <w:rFonts w:eastAsia="Microsoft Sans Serif"/>
          <w:lang w:val="fr-FR" w:eastAsia="lt-LT" w:bidi="lt-LT"/>
        </w:rPr>
        <w:t>galiotų;</w:t>
      </w:r>
      <w:proofErr w:type="gramEnd"/>
    </w:p>
    <w:p w14:paraId="2C7E3C35" w14:textId="77777777" w:rsidR="00A10C18" w:rsidRPr="00FB6A69" w:rsidRDefault="00A10C18" w:rsidP="00A10C18">
      <w:pPr>
        <w:widowControl w:val="0"/>
        <w:tabs>
          <w:tab w:val="left" w:pos="1026"/>
        </w:tabs>
        <w:suppressAutoHyphens/>
        <w:autoSpaceDN w:val="0"/>
        <w:ind w:firstLine="567"/>
        <w:jc w:val="both"/>
        <w:textAlignment w:val="baseline"/>
        <w:rPr>
          <w:rFonts w:eastAsia="Microsoft Sans Serif"/>
          <w:lang w:val="fr-FR" w:eastAsia="lt-LT" w:bidi="lt-LT"/>
        </w:rPr>
      </w:pPr>
      <w:r w:rsidRPr="00FB6A69">
        <w:rPr>
          <w:rFonts w:eastAsia="Times New Roman"/>
          <w:bCs/>
          <w:lang w:val="fr-FR" w:eastAsia="lt-LT"/>
        </w:rPr>
        <w:t>17.1.</w:t>
      </w:r>
      <w:r w:rsidRPr="00FB6A69">
        <w:rPr>
          <w:rFonts w:eastAsia="Microsoft Sans Serif"/>
          <w:lang w:val="fr-FR" w:eastAsia="lt-LT" w:bidi="lt-LT"/>
        </w:rPr>
        <w:t xml:space="preserve">3. </w:t>
      </w:r>
      <w:proofErr w:type="gramStart"/>
      <w:r w:rsidRPr="00FB6A69">
        <w:rPr>
          <w:rFonts w:eastAsia="Microsoft Sans Serif"/>
          <w:lang w:val="fr-FR" w:eastAsia="lt-LT" w:bidi="lt-LT"/>
        </w:rPr>
        <w:t>sudarydama</w:t>
      </w:r>
      <w:proofErr w:type="gramEnd"/>
      <w:r w:rsidRPr="00FB6A69">
        <w:rPr>
          <w:rFonts w:eastAsia="Microsoft Sans Serif"/>
          <w:lang w:val="fr-FR" w:eastAsia="lt-LT" w:bidi="lt-LT"/>
        </w:rPr>
        <w:t xml:space="preserve"> Sutartį, Šalis neviršija savo kompetencijos ir nepažeidžia ją saistančių teisės aktų, taisyklių, statutų, teismo sprendimų, įstatų, nuostatų, potvarkių, įsipareigojimų ir susitarimų;</w:t>
      </w:r>
    </w:p>
    <w:p w14:paraId="01D88FAE" w14:textId="77777777" w:rsidR="00A10C18" w:rsidRPr="00FB6A69" w:rsidRDefault="00A10C18" w:rsidP="00A10C18">
      <w:pPr>
        <w:widowControl w:val="0"/>
        <w:tabs>
          <w:tab w:val="left" w:pos="1026"/>
        </w:tabs>
        <w:suppressAutoHyphens/>
        <w:autoSpaceDN w:val="0"/>
        <w:ind w:firstLine="567"/>
        <w:jc w:val="both"/>
        <w:textAlignment w:val="baseline"/>
        <w:rPr>
          <w:rFonts w:eastAsia="Microsoft Sans Serif"/>
          <w:lang w:val="fr-FR" w:eastAsia="lt-LT" w:bidi="lt-LT"/>
        </w:rPr>
      </w:pPr>
      <w:r w:rsidRPr="00FB6A69">
        <w:rPr>
          <w:rFonts w:eastAsia="Times New Roman"/>
          <w:bCs/>
          <w:lang w:val="fr-FR" w:eastAsia="lt-LT"/>
        </w:rPr>
        <w:t>17.1.</w:t>
      </w:r>
      <w:r w:rsidRPr="00FB6A69">
        <w:rPr>
          <w:rFonts w:eastAsia="Microsoft Sans Serif"/>
          <w:lang w:val="fr-FR" w:eastAsia="lt-LT" w:bidi="lt-LT"/>
        </w:rPr>
        <w:t xml:space="preserve">4. Šalies atstovai, pasirašę šią Sutartį, yra Šalies tinkamai įgalioti ją pasirašyti ir Šalių, ir (ar) jų atstovų asmens duomenys, būtini tinkamam Sutarties sudarymui, nelaikomi konfidencialia </w:t>
      </w:r>
      <w:proofErr w:type="gramStart"/>
      <w:r w:rsidRPr="00FB6A69">
        <w:rPr>
          <w:rFonts w:eastAsia="Microsoft Sans Serif"/>
          <w:lang w:val="fr-FR" w:eastAsia="lt-LT" w:bidi="lt-LT"/>
        </w:rPr>
        <w:t>informacija;</w:t>
      </w:r>
      <w:proofErr w:type="gramEnd"/>
    </w:p>
    <w:p w14:paraId="6C0CB231" w14:textId="77777777" w:rsidR="00A10C18" w:rsidRPr="00FB6A69" w:rsidRDefault="00A10C18" w:rsidP="00A10C18">
      <w:pPr>
        <w:widowControl w:val="0"/>
        <w:tabs>
          <w:tab w:val="left" w:pos="1026"/>
        </w:tabs>
        <w:suppressAutoHyphens/>
        <w:autoSpaceDN w:val="0"/>
        <w:ind w:firstLine="567"/>
        <w:jc w:val="both"/>
        <w:textAlignment w:val="baseline"/>
        <w:rPr>
          <w:rFonts w:eastAsia="Microsoft Sans Serif"/>
          <w:lang w:val="fr-FR" w:eastAsia="lt-LT" w:bidi="lt-LT"/>
        </w:rPr>
      </w:pPr>
      <w:r w:rsidRPr="00FB6A69">
        <w:rPr>
          <w:rFonts w:eastAsia="Times New Roman"/>
          <w:bCs/>
          <w:lang w:val="fr-FR" w:eastAsia="lt-LT"/>
        </w:rPr>
        <w:t>17.1.</w:t>
      </w:r>
      <w:r w:rsidRPr="00FB6A69">
        <w:rPr>
          <w:rFonts w:eastAsia="Microsoft Sans Serif"/>
          <w:lang w:val="fr-FR" w:eastAsia="lt-LT" w:bidi="lt-LT"/>
        </w:rPr>
        <w:t xml:space="preserve">5. Šaliai nėra žinoma apie jokius būsimus teisinės aplinkos pasikeitimus, kurie galėtų turėti įtakos Šalies įsipareigojimų pagal šią Sutartį </w:t>
      </w:r>
      <w:proofErr w:type="gramStart"/>
      <w:r w:rsidRPr="00FB6A69">
        <w:rPr>
          <w:rFonts w:eastAsia="Microsoft Sans Serif"/>
          <w:lang w:val="fr-FR" w:eastAsia="lt-LT" w:bidi="lt-LT"/>
        </w:rPr>
        <w:t>vykdymui;</w:t>
      </w:r>
      <w:proofErr w:type="gramEnd"/>
    </w:p>
    <w:p w14:paraId="3E1CF38B" w14:textId="77777777" w:rsidR="00A10C18" w:rsidRPr="00FB6A69" w:rsidRDefault="00A10C18" w:rsidP="00A10C18">
      <w:pPr>
        <w:widowControl w:val="0"/>
        <w:tabs>
          <w:tab w:val="left" w:pos="1026"/>
        </w:tabs>
        <w:suppressAutoHyphens/>
        <w:autoSpaceDN w:val="0"/>
        <w:ind w:firstLine="567"/>
        <w:jc w:val="both"/>
        <w:textAlignment w:val="baseline"/>
        <w:rPr>
          <w:rFonts w:eastAsia="Microsoft Sans Serif"/>
          <w:lang w:val="fr-FR" w:eastAsia="lt-LT" w:bidi="lt-LT"/>
        </w:rPr>
      </w:pPr>
      <w:r w:rsidRPr="00FB6A69">
        <w:rPr>
          <w:rFonts w:eastAsia="Times New Roman"/>
          <w:bCs/>
          <w:lang w:val="fr-FR" w:eastAsia="lt-LT"/>
        </w:rPr>
        <w:t>17.1.</w:t>
      </w:r>
      <w:r w:rsidRPr="00FB6A69">
        <w:rPr>
          <w:rFonts w:eastAsia="Microsoft Sans Serif"/>
          <w:lang w:val="fr-FR" w:eastAsia="lt-LT" w:bidi="lt-LT"/>
        </w:rPr>
        <w:t xml:space="preserve">6. Sutartis yra Šaliai galiojantis, teisinis ir ją saistantis įsipareigojimas, kurio vykdymo galima pareikalauti pagal Sutarties </w:t>
      </w:r>
      <w:proofErr w:type="gramStart"/>
      <w:r w:rsidRPr="00FB6A69">
        <w:rPr>
          <w:rFonts w:eastAsia="Microsoft Sans Serif"/>
          <w:lang w:val="fr-FR" w:eastAsia="lt-LT" w:bidi="lt-LT"/>
        </w:rPr>
        <w:t>sąlygas;</w:t>
      </w:r>
      <w:proofErr w:type="gramEnd"/>
    </w:p>
    <w:p w14:paraId="77B80212" w14:textId="77777777" w:rsidR="00A10C18" w:rsidRPr="00FB6A69" w:rsidRDefault="00A10C18" w:rsidP="00A10C18">
      <w:pPr>
        <w:widowControl w:val="0"/>
        <w:tabs>
          <w:tab w:val="left" w:pos="1026"/>
        </w:tabs>
        <w:suppressAutoHyphens/>
        <w:autoSpaceDN w:val="0"/>
        <w:ind w:firstLine="567"/>
        <w:jc w:val="both"/>
        <w:textAlignment w:val="baseline"/>
        <w:rPr>
          <w:rFonts w:eastAsia="Microsoft Sans Serif"/>
          <w:lang w:val="fr-FR" w:eastAsia="lt-LT" w:bidi="lt-LT"/>
        </w:rPr>
      </w:pPr>
      <w:r w:rsidRPr="00FB6A69">
        <w:rPr>
          <w:rFonts w:eastAsia="Times New Roman"/>
          <w:bCs/>
          <w:lang w:val="fr-FR" w:eastAsia="lt-LT"/>
        </w:rPr>
        <w:t>17.1.</w:t>
      </w:r>
      <w:r w:rsidRPr="00FB6A69">
        <w:rPr>
          <w:rFonts w:eastAsia="Microsoft Sans Serif"/>
          <w:lang w:val="fr-FR" w:eastAsia="lt-LT" w:bidi="lt-LT"/>
        </w:rPr>
        <w:t xml:space="preserve">7. Sutarties įsigaliojimo dieną Šalims šios Sutarties sąlygos yra aiškios ir </w:t>
      </w:r>
      <w:proofErr w:type="gramStart"/>
      <w:r w:rsidRPr="00FB6A69">
        <w:rPr>
          <w:rFonts w:eastAsia="Microsoft Sans Serif"/>
          <w:lang w:val="fr-FR" w:eastAsia="lt-LT" w:bidi="lt-LT"/>
        </w:rPr>
        <w:t>vykdytinos;</w:t>
      </w:r>
      <w:proofErr w:type="gramEnd"/>
    </w:p>
    <w:p w14:paraId="69345FED" w14:textId="77777777" w:rsidR="00A10C18" w:rsidRPr="00FB6A69" w:rsidRDefault="00A10C18" w:rsidP="00A10C18">
      <w:pPr>
        <w:widowControl w:val="0"/>
        <w:tabs>
          <w:tab w:val="left" w:pos="1026"/>
        </w:tabs>
        <w:suppressAutoHyphens/>
        <w:autoSpaceDN w:val="0"/>
        <w:ind w:firstLine="567"/>
        <w:jc w:val="both"/>
        <w:textAlignment w:val="baseline"/>
        <w:rPr>
          <w:rFonts w:eastAsia="Microsoft Sans Serif"/>
          <w:lang w:val="fr-FR" w:eastAsia="lt-LT" w:bidi="lt-LT"/>
        </w:rPr>
      </w:pPr>
      <w:r w:rsidRPr="00FB6A69">
        <w:rPr>
          <w:rFonts w:eastAsia="Times New Roman"/>
          <w:bCs/>
          <w:lang w:val="fr-FR" w:eastAsia="lt-LT"/>
        </w:rPr>
        <w:t>17.1.</w:t>
      </w:r>
      <w:r w:rsidRPr="00FB6A69">
        <w:rPr>
          <w:rFonts w:eastAsia="Microsoft Sans Serif"/>
          <w:lang w:val="fr-FR" w:eastAsia="lt-LT" w:bidi="lt-LT"/>
        </w:rPr>
        <w:t xml:space="preserve">8. </w:t>
      </w:r>
      <w:proofErr w:type="gramStart"/>
      <w:r w:rsidRPr="00FB6A69">
        <w:rPr>
          <w:rFonts w:eastAsia="Microsoft Sans Serif"/>
          <w:lang w:val="fr-FR" w:eastAsia="lt-LT" w:bidi="lt-LT"/>
        </w:rPr>
        <w:t>nei</w:t>
      </w:r>
      <w:proofErr w:type="gramEnd"/>
      <w:r w:rsidRPr="00FB6A69">
        <w:rPr>
          <w:rFonts w:eastAsia="Microsoft Sans Serif"/>
          <w:lang w:val="fr-FR" w:eastAsia="lt-LT" w:bidi="lt-LT"/>
        </w:rPr>
        <w:t xml:space="preserve"> šios Sutarties sudarymas, nei Pirkėjo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1950FCD0" w14:textId="77777777" w:rsidR="00A10C18" w:rsidRPr="00FB6A69" w:rsidRDefault="00A10C18" w:rsidP="00A10C18">
      <w:pPr>
        <w:widowControl w:val="0"/>
        <w:tabs>
          <w:tab w:val="left" w:pos="1026"/>
        </w:tabs>
        <w:suppressAutoHyphens/>
        <w:autoSpaceDN w:val="0"/>
        <w:ind w:firstLine="567"/>
        <w:jc w:val="both"/>
        <w:textAlignment w:val="baseline"/>
        <w:rPr>
          <w:rFonts w:eastAsia="Microsoft Sans Serif"/>
          <w:lang w:val="fr-FR" w:eastAsia="lt-LT" w:bidi="lt-LT"/>
        </w:rPr>
      </w:pPr>
      <w:r w:rsidRPr="00FB6A69">
        <w:rPr>
          <w:rFonts w:eastAsia="Times New Roman"/>
          <w:bCs/>
          <w:lang w:val="fr-FR" w:eastAsia="lt-LT"/>
        </w:rPr>
        <w:t xml:space="preserve">17.1.9. </w:t>
      </w:r>
      <w:r w:rsidRPr="00FB6A69">
        <w:rPr>
          <w:rFonts w:eastAsia="Microsoft Sans Serif"/>
          <w:lang w:val="fr-FR" w:eastAsia="lt-LT" w:bidi="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52FF78C0" w14:textId="77777777" w:rsidR="00A10C18" w:rsidRPr="00FB6A69" w:rsidRDefault="00A10C18" w:rsidP="005E7B54">
      <w:pPr>
        <w:jc w:val="both"/>
        <w:rPr>
          <w:rFonts w:eastAsia="Microsoft Sans Serif"/>
          <w:lang w:val="fr-FR" w:bidi="lt-LT"/>
        </w:rPr>
      </w:pPr>
      <w:r w:rsidRPr="00FB6A69">
        <w:rPr>
          <w:rFonts w:eastAsia="Calibri"/>
          <w:bCs/>
          <w:lang w:val="fr-FR"/>
        </w:rPr>
        <w:t xml:space="preserve">17.2. </w:t>
      </w:r>
      <w:r w:rsidRPr="00FB6A69">
        <w:rPr>
          <w:rFonts w:eastAsia="Calibri"/>
          <w:lang w:val="fr-FR"/>
        </w:rPr>
        <w:t xml:space="preserve">Sudarydamas šią Sutartį </w:t>
      </w:r>
      <w:r w:rsidRPr="00FB6A69">
        <w:rPr>
          <w:rFonts w:eastAsia="Microsoft Sans Serif"/>
          <w:lang w:val="fr-FR" w:bidi="lt-LT"/>
        </w:rPr>
        <w:t xml:space="preserve">Tiekėjas patvirtina, </w:t>
      </w:r>
      <w:proofErr w:type="gramStart"/>
      <w:r w:rsidRPr="00FB6A69">
        <w:rPr>
          <w:rFonts w:eastAsia="Microsoft Sans Serif"/>
          <w:lang w:val="fr-FR" w:bidi="lt-LT"/>
        </w:rPr>
        <w:t>kad:</w:t>
      </w:r>
      <w:proofErr w:type="gramEnd"/>
    </w:p>
    <w:p w14:paraId="2DC838A4" w14:textId="77777777" w:rsidR="00A10C18" w:rsidRPr="00FB6A69" w:rsidRDefault="00A10C18" w:rsidP="00A10C18">
      <w:pPr>
        <w:tabs>
          <w:tab w:val="left" w:pos="0"/>
          <w:tab w:val="left" w:pos="993"/>
          <w:tab w:val="left" w:pos="1276"/>
        </w:tabs>
        <w:ind w:firstLine="567"/>
        <w:jc w:val="both"/>
        <w:rPr>
          <w:rFonts w:eastAsia="Times New Roman"/>
          <w:lang w:val="fr-FR"/>
        </w:rPr>
      </w:pPr>
      <w:r w:rsidRPr="00FB6A69">
        <w:rPr>
          <w:rFonts w:eastAsia="Times New Roman"/>
          <w:bCs/>
          <w:lang w:val="fr-FR"/>
        </w:rPr>
        <w:t>17.2</w:t>
      </w:r>
      <w:r w:rsidRPr="00FB6A69">
        <w:rPr>
          <w:rFonts w:eastAsia="Microsoft Sans Serif"/>
          <w:lang w:val="fr-FR" w:bidi="lt-LT"/>
        </w:rPr>
        <w:t xml:space="preserve">.1. </w:t>
      </w:r>
      <w:r w:rsidRPr="00FB6A69">
        <w:rPr>
          <w:rFonts w:eastAsia="Times New Roman"/>
          <w:lang w:val="fr-FR"/>
        </w:rPr>
        <w:t xml:space="preserve">Tiekėjas </w:t>
      </w:r>
      <w:r w:rsidRPr="00FB6A69">
        <w:rPr>
          <w:rFonts w:eastAsia="MS Mincho"/>
          <w:lang w:val="fr-FR"/>
        </w:rPr>
        <w:t xml:space="preserve">(jo darbuotojai) bei pasitelkiami subtiekėjai / subteikėjai / subrangovai (jei tokie pasitelkiami) </w:t>
      </w:r>
      <w:r w:rsidRPr="00FB6A69">
        <w:rPr>
          <w:rFonts w:eastAsia="Times New Roman"/>
          <w:lang w:val="fr-FR"/>
        </w:rPr>
        <w:t xml:space="preserve">turi visus leidimus, licencijas, atestatus ar kitus privalomus dokumentus, žinias, patirtį ir kvalifikaciją, reikalingus šiai Sutarčiai sėkmingai įvykdyti. Tiekėjas įsipareigoja nedelsiant informuoti Pirkėją, jei jis praranda ar pasikeičia jo turimi privalomi dokumentai ir kvalifikacija, kuri buvo vertinta viešojo pirkimo, kurio pagrindu sudaryta ši Sutartis, </w:t>
      </w:r>
      <w:proofErr w:type="gramStart"/>
      <w:r w:rsidRPr="00FB6A69">
        <w:rPr>
          <w:rFonts w:eastAsia="Times New Roman"/>
          <w:lang w:val="fr-FR"/>
        </w:rPr>
        <w:t>metu;</w:t>
      </w:r>
      <w:proofErr w:type="gramEnd"/>
    </w:p>
    <w:p w14:paraId="7531ABB7" w14:textId="77777777" w:rsidR="00A10C18" w:rsidRPr="00FB6A69" w:rsidRDefault="00A10C18" w:rsidP="00A10C18">
      <w:pPr>
        <w:tabs>
          <w:tab w:val="left" w:pos="0"/>
          <w:tab w:val="left" w:pos="993"/>
          <w:tab w:val="left" w:pos="1276"/>
        </w:tabs>
        <w:ind w:firstLine="567"/>
        <w:jc w:val="both"/>
        <w:rPr>
          <w:rFonts w:eastAsia="Times New Roman"/>
          <w:lang w:val="fr-FR"/>
        </w:rPr>
      </w:pPr>
      <w:r w:rsidRPr="00FB6A69">
        <w:rPr>
          <w:rFonts w:eastAsia="Times New Roman"/>
          <w:bCs/>
          <w:lang w:val="fr-FR"/>
        </w:rPr>
        <w:t>17.2</w:t>
      </w:r>
      <w:r w:rsidRPr="00FB6A69">
        <w:rPr>
          <w:rFonts w:eastAsia="Times New Roman"/>
          <w:lang w:val="fr-FR"/>
        </w:rPr>
        <w:t>.2. Susipažino su Sutarties objektu, aplinkybėmis ir sąlygomis, kurioms esant bus vykdoma Sutartis, su technine specifikacija ir neturi jokių pretenzijų ir / ar pastabų dėl galimybės įvykdyti savo sutartinius įsipareigojimus Sutartyje ir jos dokumentuose nustatyta tvarka ir sąlygomis.</w:t>
      </w:r>
    </w:p>
    <w:p w14:paraId="0D9577E8" w14:textId="77777777" w:rsidR="00A10C18" w:rsidRPr="00FB6A69" w:rsidRDefault="00A10C18" w:rsidP="00A10C18">
      <w:pPr>
        <w:ind w:firstLine="567"/>
        <w:jc w:val="both"/>
        <w:rPr>
          <w:rFonts w:eastAsia="Microsoft Sans Serif"/>
          <w:lang w:val="fr-FR" w:bidi="lt-LT"/>
        </w:rPr>
      </w:pPr>
      <w:r w:rsidRPr="00FB6A69">
        <w:rPr>
          <w:rFonts w:eastAsia="Calibri"/>
          <w:bCs/>
          <w:lang w:val="fr-FR"/>
        </w:rPr>
        <w:t>17.2</w:t>
      </w:r>
      <w:r w:rsidRPr="00FB6A69">
        <w:rPr>
          <w:rFonts w:eastAsia="Microsoft Sans Serif"/>
          <w:lang w:val="fr-FR" w:eastAsia="lt-LT" w:bidi="lt-LT"/>
        </w:rPr>
        <w:t xml:space="preserve">.3. </w:t>
      </w:r>
      <w:proofErr w:type="gramStart"/>
      <w:r w:rsidRPr="00FB6A69">
        <w:rPr>
          <w:rFonts w:eastAsia="Calibri"/>
          <w:lang w:val="fr-FR"/>
        </w:rPr>
        <w:t>yra</w:t>
      </w:r>
      <w:proofErr w:type="gramEnd"/>
      <w:r w:rsidRPr="00FB6A69">
        <w:rPr>
          <w:rFonts w:eastAsia="Calibri"/>
          <w:lang w:val="fr-FR"/>
        </w:rPr>
        <w:t xml:space="preserve"> gavęs visą būtiną informaciją, kurią Tiekėjas, panaudodamas visas savo žinias ir rūpestingumą, galėjo gauti iki Sutarties pasirašymo, ir kuri gali turėti įtakos Sutarties kainai arba Prekėms. Turi būti laikoma, kad Sutartyje nurodyta kaina apima visus Tiekėjo sutartinius įsipareigojimus ir visa, kas būtina tinkamam Sutarties įvykdymui.</w:t>
      </w:r>
    </w:p>
    <w:p w14:paraId="79BA8E95" w14:textId="77777777" w:rsidR="005E7B54" w:rsidRDefault="00A10C18" w:rsidP="005E7B54">
      <w:pPr>
        <w:tabs>
          <w:tab w:val="left" w:pos="851"/>
        </w:tabs>
        <w:suppressAutoHyphens/>
        <w:autoSpaceDN w:val="0"/>
        <w:ind w:firstLine="567"/>
        <w:jc w:val="both"/>
        <w:textAlignment w:val="baseline"/>
        <w:rPr>
          <w:rFonts w:eastAsia="MS Mincho"/>
          <w:lang w:val="fr-FR" w:eastAsia="lt-LT"/>
        </w:rPr>
      </w:pPr>
      <w:r w:rsidRPr="00FB6A69">
        <w:rPr>
          <w:rFonts w:eastAsia="MS Mincho"/>
          <w:lang w:val="fr-FR" w:eastAsia="lt-LT"/>
        </w:rPr>
        <w:t xml:space="preserve">17.2.4. Prekės visiškai atitiks galiojančių teisės aktų, Sutarties dokumentų reikalavimus. Neatitikimas minėtiems reikalavimams reikš Sutarties pažeidimą. Tiekėjas pareiškia, kad jam yra žinoma, jog Pirkėjui yra reikalingos tik kokybiškos </w:t>
      </w:r>
      <w:proofErr w:type="gramStart"/>
      <w:r w:rsidRPr="00FB6A69">
        <w:rPr>
          <w:rFonts w:eastAsia="MS Mincho"/>
          <w:lang w:val="fr-FR" w:eastAsia="lt-LT"/>
        </w:rPr>
        <w:t>Prekės;</w:t>
      </w:r>
      <w:proofErr w:type="gramEnd"/>
    </w:p>
    <w:p w14:paraId="52561903" w14:textId="05CF3896" w:rsidR="00A10C18" w:rsidRPr="005E7B54" w:rsidRDefault="00A10C18" w:rsidP="005E7B54">
      <w:pPr>
        <w:tabs>
          <w:tab w:val="left" w:pos="851"/>
        </w:tabs>
        <w:suppressAutoHyphens/>
        <w:autoSpaceDN w:val="0"/>
        <w:jc w:val="both"/>
        <w:textAlignment w:val="baseline"/>
        <w:rPr>
          <w:rFonts w:eastAsia="MS Mincho"/>
          <w:lang w:val="fr-FR" w:eastAsia="lt-LT"/>
        </w:rPr>
      </w:pPr>
      <w:r w:rsidRPr="00FB6A69">
        <w:rPr>
          <w:rFonts w:eastAsia="Times New Roman"/>
          <w:lang w:val="fr-FR"/>
        </w:rPr>
        <w:t xml:space="preserve">17.3. Sudarydamas šią Sutartį Pirkėjas patvirtina, kad, siekiant Sutarties objekto įgyvendinimo, Tiekėjui teiks visą reikalingą informaciją tinkamam sutartinių įsipareigojimų įvykdymui. </w:t>
      </w:r>
    </w:p>
    <w:p w14:paraId="4C0A6261" w14:textId="04FCDDE6" w:rsidR="00A10C18" w:rsidRPr="00FB6A69" w:rsidRDefault="00A10C18" w:rsidP="00A10C18">
      <w:pPr>
        <w:widowControl w:val="0"/>
        <w:tabs>
          <w:tab w:val="left" w:pos="709"/>
        </w:tabs>
        <w:suppressAutoHyphens/>
        <w:autoSpaceDN w:val="0"/>
        <w:jc w:val="both"/>
        <w:textAlignment w:val="baseline"/>
        <w:rPr>
          <w:rFonts w:eastAsia="Microsoft Sans Serif"/>
          <w:lang w:val="fr-FR" w:eastAsia="lt-LT" w:bidi="lt-LT"/>
        </w:rPr>
      </w:pPr>
      <w:r w:rsidRPr="00FB6A69">
        <w:rPr>
          <w:rFonts w:eastAsia="Times New Roman"/>
          <w:bCs/>
          <w:lang w:val="fr-FR" w:eastAsia="lt-LT"/>
        </w:rPr>
        <w:t xml:space="preserve">17.4. </w:t>
      </w:r>
      <w:r w:rsidRPr="00FB6A69">
        <w:rPr>
          <w:rFonts w:eastAsia="Microsoft Sans Serif"/>
          <w:lang w:val="fr-FR" w:eastAsia="lt-LT" w:bidi="lt-LT"/>
        </w:rPr>
        <w:t>Jei paaiškėja, kad šioje Sutartyje nurodyti Šalių patvirtinimai (-as) ir/ar pareiškimai (-as) yra melagingas (-i) ir/ar klaidingas (-i), Šalis privalo atlyginti kitai Šaliai dėl tokio (-ių) melagingo (-ų) ir/ar klaidingo (-ų) patvirtinimo (-ų) ir/ar pareiškimo (-ų) patirtus nuostolius.</w:t>
      </w:r>
    </w:p>
    <w:p w14:paraId="456CF85B" w14:textId="77777777" w:rsidR="00A10C18" w:rsidRPr="00FB6A69" w:rsidRDefault="00A10C18" w:rsidP="00A10C18">
      <w:pPr>
        <w:ind w:left="284"/>
        <w:jc w:val="center"/>
        <w:rPr>
          <w:rFonts w:eastAsia="Calibri"/>
          <w:b/>
          <w:bCs/>
          <w:lang w:val="fr-FR"/>
        </w:rPr>
      </w:pPr>
    </w:p>
    <w:p w14:paraId="0080A217" w14:textId="77777777" w:rsidR="00A10C18" w:rsidRPr="00FB6A69" w:rsidRDefault="00A10C18" w:rsidP="00A10C18">
      <w:pPr>
        <w:ind w:left="284"/>
        <w:jc w:val="center"/>
        <w:rPr>
          <w:rFonts w:eastAsia="Calibri"/>
          <w:b/>
          <w:bCs/>
          <w:lang w:val="fr-FR"/>
        </w:rPr>
      </w:pPr>
      <w:r w:rsidRPr="00FB6A69">
        <w:rPr>
          <w:rFonts w:eastAsia="Calibri"/>
          <w:b/>
          <w:bCs/>
          <w:lang w:val="fr-FR"/>
        </w:rPr>
        <w:t xml:space="preserve">18. Skyrius </w:t>
      </w:r>
    </w:p>
    <w:p w14:paraId="61D6F677" w14:textId="77777777" w:rsidR="00A10C18" w:rsidRPr="00FB6A69" w:rsidRDefault="00A10C18" w:rsidP="00A10C18">
      <w:pPr>
        <w:ind w:left="284"/>
        <w:jc w:val="center"/>
        <w:rPr>
          <w:rFonts w:eastAsia="Calibri"/>
          <w:b/>
          <w:bCs/>
          <w:lang w:val="fr-FR"/>
        </w:rPr>
      </w:pPr>
      <w:r w:rsidRPr="00FB6A69">
        <w:rPr>
          <w:rFonts w:eastAsia="Calibri"/>
          <w:b/>
          <w:bCs/>
          <w:lang w:val="fr-FR"/>
        </w:rPr>
        <w:t>Baigiamosios nuostatos</w:t>
      </w:r>
    </w:p>
    <w:p w14:paraId="0EBA1039" w14:textId="77777777" w:rsidR="00A10C18" w:rsidRPr="00FB6A69" w:rsidRDefault="00A10C18" w:rsidP="00A10C18">
      <w:pPr>
        <w:ind w:left="284"/>
        <w:jc w:val="center"/>
        <w:rPr>
          <w:rFonts w:eastAsia="Calibri"/>
          <w:b/>
          <w:bCs/>
          <w:lang w:val="fr-FR"/>
        </w:rPr>
      </w:pPr>
    </w:p>
    <w:p w14:paraId="130D033F" w14:textId="77777777" w:rsidR="00A10C18" w:rsidRPr="00FB6A69" w:rsidRDefault="00A10C18" w:rsidP="005E7B54">
      <w:pPr>
        <w:jc w:val="both"/>
        <w:rPr>
          <w:rFonts w:eastAsia="Times New Roman"/>
          <w:lang w:val="fr-FR" w:eastAsia="lt-LT"/>
        </w:rPr>
      </w:pPr>
      <w:r w:rsidRPr="00FB6A69">
        <w:rPr>
          <w:rFonts w:eastAsia="Times New Roman"/>
          <w:lang w:val="fr-FR" w:eastAsia="lt-LT"/>
        </w:rPr>
        <w:t xml:space="preserve">18.1. Šalys neturi teisės perleisti trečiajam asmeniui teisių ir įsipareigojimų pagal šią Sutartį be raštiško kitos Šalies sutikimo. </w:t>
      </w:r>
    </w:p>
    <w:p w14:paraId="754245A0" w14:textId="77777777" w:rsidR="00A10C18" w:rsidRPr="00FB6A69" w:rsidRDefault="00A10C18" w:rsidP="005E7B54">
      <w:pPr>
        <w:jc w:val="both"/>
        <w:rPr>
          <w:rFonts w:eastAsia="Times New Roman"/>
          <w:lang w:val="fr-FR" w:eastAsia="lt-LT"/>
        </w:rPr>
      </w:pPr>
      <w:r w:rsidRPr="00FB6A69">
        <w:rPr>
          <w:rFonts w:eastAsia="Times New Roman"/>
          <w:lang w:val="fr-FR" w:eastAsia="lt-LT"/>
        </w:rPr>
        <w:lastRenderedPageBreak/>
        <w:t>18.2.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A75FEBE" w14:textId="77777777" w:rsidR="00A10C18" w:rsidRPr="00FB6A69" w:rsidRDefault="00A10C18" w:rsidP="005E7B54">
      <w:pPr>
        <w:jc w:val="both"/>
        <w:rPr>
          <w:rFonts w:eastAsia="Times New Roman"/>
          <w:lang w:val="fr-FR" w:eastAsia="lt-LT"/>
        </w:rPr>
      </w:pPr>
      <w:r w:rsidRPr="00FB6A69">
        <w:rPr>
          <w:rFonts w:eastAsia="Times New Roman"/>
          <w:lang w:val="fr-FR" w:eastAsia="lt-LT"/>
        </w:rPr>
        <w:t xml:space="preserve">18.3. Šios Sutarties vykdymui ir aiškinimui taikoma Lietuvos Respublikos teisė. </w:t>
      </w:r>
    </w:p>
    <w:p w14:paraId="6BBA7CFD" w14:textId="77777777" w:rsidR="00A10C18" w:rsidRPr="00FB6A69" w:rsidRDefault="00A10C18" w:rsidP="005E7B54">
      <w:pPr>
        <w:jc w:val="both"/>
        <w:rPr>
          <w:rFonts w:eastAsia="Times New Roman"/>
          <w:lang w:val="fr-FR" w:eastAsia="lt-LT" w:bidi="lt-LT"/>
        </w:rPr>
      </w:pPr>
      <w:r w:rsidRPr="00FB6A69">
        <w:rPr>
          <w:rFonts w:eastAsia="Times New Roman"/>
          <w:lang w:val="fr-FR" w:eastAsia="lt-LT"/>
        </w:rPr>
        <w:t xml:space="preserve">18.4. </w:t>
      </w:r>
      <w:r w:rsidRPr="00FB6A69">
        <w:rPr>
          <w:rFonts w:eastAsia="Times New Roman"/>
          <w:lang w:val="fr-FR" w:eastAsia="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6C59D810" w14:textId="77777777" w:rsidR="00A10C18" w:rsidRPr="00FB6A69" w:rsidRDefault="00A10C18" w:rsidP="005E7B54">
      <w:pPr>
        <w:jc w:val="both"/>
        <w:rPr>
          <w:rFonts w:eastAsia="Calibri"/>
          <w:lang w:val="fr-FR" w:bidi="lt-LT"/>
        </w:rPr>
      </w:pPr>
      <w:r w:rsidRPr="00FB6A69">
        <w:rPr>
          <w:rFonts w:eastAsia="Calibri"/>
          <w:lang w:val="fr-FR" w:bidi="lt-LT"/>
        </w:rPr>
        <w:t>18.5. Šalys susitaria, kad teisės aktų nustatyta tvarka reorganizavus Tiekėjo įmonę ar pasikeitus Tiekėjo teisiniam statusui, Tiekėjas ne vėliau kaip prieš 10 (dešimt) darbo dienų iki Tiekėjo teisių ir pareigų perėmimo momento turi apie tai raštu informuoti Pirkėją ir kartu su minėtu raštu pateikti Tiekėjo teisių ir pareigų perėmėjo kvalifikaciją patvirtinančius dokumentus. Pirkėjas, gavęs Tiekėjo raštą kartu su visais Tiekėjo teisių ir pareigų perėmėjo kvalifikaciją patvirtinančiais dokumentais, ne vėliau kaip per 3 (tris) darbo dienas įvertina pateiktų dokumentų turinį ir raštu pritaria arba atsisako pritarti Sutarties Šalies pasikeitimui. Pirkėjui pritarus pasirašomas Sutarties pakeitimas, sudarytas dviem egzemplioriais, tampantis neatskiriama Sutarties dalimi, o Tiekėjo teisių ir pareigų perėmėjas nuo teisių ir pareigų perėmimo momento tampa Sutarties Šalimi, perimančia visas šios Sutarties pagrindu Tiekėjo prisiimtas teises ir pareigas. Šalys pareiškia ir patvirtina, kad toks Tiekėjo teisių ir pareigų perėjimas nėra novacija pagal Civilinio kodekso VI knygos I dalies trečiojo skirsnio nuostatas ir pats savaime neturi įtakos Sutarties galiojimui.</w:t>
      </w:r>
    </w:p>
    <w:p w14:paraId="4DC2DC37" w14:textId="77777777" w:rsidR="00A10C18" w:rsidRPr="00FB6A69" w:rsidRDefault="00A10C18" w:rsidP="005E7B54">
      <w:pPr>
        <w:jc w:val="both"/>
        <w:rPr>
          <w:rFonts w:eastAsia="Times New Roman"/>
          <w:lang w:val="fr-FR" w:eastAsia="lt-LT"/>
        </w:rPr>
      </w:pPr>
      <w:r w:rsidRPr="00FB6A69">
        <w:rPr>
          <w:rFonts w:eastAsia="Times New Roman"/>
          <w:lang w:val="fr-FR" w:eastAsia="lt-LT"/>
        </w:rPr>
        <w:t>18.6. Ši Sutartis pasirašyta lietuvių kalba, 2 (dviem) egzemplioriais, turinčiais vienodą teisinę galią – po vieną kiekvienai Šaliai.</w:t>
      </w:r>
    </w:p>
    <w:p w14:paraId="4787144E" w14:textId="77777777" w:rsidR="00A10C18" w:rsidRPr="00FB6A69" w:rsidRDefault="00A10C18" w:rsidP="005E7B54">
      <w:pPr>
        <w:jc w:val="both"/>
        <w:rPr>
          <w:rFonts w:eastAsia="Times New Roman"/>
          <w:lang w:val="fr-FR" w:eastAsia="lt-LT"/>
        </w:rPr>
      </w:pPr>
      <w:r w:rsidRPr="00FB6A69">
        <w:rPr>
          <w:rFonts w:eastAsia="Times New Roman"/>
          <w:lang w:val="fr-FR" w:eastAsia="lt-LT"/>
        </w:rPr>
        <w:t>18.7. Pasirašydamos Sutartį Šalys patvirtina, kad Sutartį perskaitė, suprato jos turinį ir pasekmes, priėmė ją kaip atitinkančią jų tikslus ir pasirašė aukščiau nurodyta data.</w:t>
      </w:r>
    </w:p>
    <w:p w14:paraId="2422C483" w14:textId="77777777" w:rsidR="00A10C18" w:rsidRPr="00224797" w:rsidRDefault="00A10C18" w:rsidP="005E7B54">
      <w:pPr>
        <w:jc w:val="both"/>
        <w:rPr>
          <w:rFonts w:eastAsia="Calibri"/>
        </w:rPr>
      </w:pPr>
      <w:r w:rsidRPr="00224797">
        <w:rPr>
          <w:rFonts w:eastAsia="Calibri"/>
        </w:rPr>
        <w:t>18.8. Sutarties sąlygų priedai:</w:t>
      </w:r>
    </w:p>
    <w:p w14:paraId="64D996B3" w14:textId="3BA6DF64" w:rsidR="00A10C18" w:rsidRPr="00224797" w:rsidRDefault="00A10C18" w:rsidP="00A10C18">
      <w:pPr>
        <w:ind w:firstLine="720"/>
        <w:jc w:val="both"/>
        <w:rPr>
          <w:rFonts w:eastAsia="Calibri"/>
        </w:rPr>
      </w:pPr>
      <w:r w:rsidRPr="00224797">
        <w:rPr>
          <w:rFonts w:eastAsia="Calibri"/>
        </w:rPr>
        <w:t>18.8.1. priedas Nr. 1</w:t>
      </w:r>
      <w:r w:rsidR="00D56E7C" w:rsidRPr="00D56E7C">
        <w:rPr>
          <w:rFonts w:eastAsia="Calibri"/>
        </w:rPr>
        <w:t xml:space="preserve"> </w:t>
      </w:r>
      <w:r w:rsidR="00D56E7C" w:rsidRPr="00224797">
        <w:rPr>
          <w:rFonts w:eastAsia="Calibri"/>
        </w:rPr>
        <w:t>Tiekėjo pasiūlymas</w:t>
      </w:r>
      <w:r w:rsidRPr="00224797">
        <w:rPr>
          <w:rFonts w:eastAsia="Calibri"/>
        </w:rPr>
        <w:t>;</w:t>
      </w:r>
    </w:p>
    <w:p w14:paraId="0A774B50" w14:textId="268D51EF" w:rsidR="00A10C18" w:rsidRPr="00224797" w:rsidRDefault="00A10C18" w:rsidP="00A10C18">
      <w:pPr>
        <w:ind w:firstLine="720"/>
        <w:jc w:val="both"/>
        <w:rPr>
          <w:rFonts w:eastAsia="Calibri"/>
        </w:rPr>
      </w:pPr>
      <w:r w:rsidRPr="00224797">
        <w:rPr>
          <w:rFonts w:eastAsia="Calibri"/>
        </w:rPr>
        <w:t xml:space="preserve">18.8.2. priedas Nr. 2 </w:t>
      </w:r>
      <w:r w:rsidR="00D56E7C" w:rsidRPr="00224797">
        <w:rPr>
          <w:rFonts w:eastAsia="Calibri"/>
        </w:rPr>
        <w:t>Techninė specifikacija</w:t>
      </w:r>
      <w:r w:rsidRPr="00224797">
        <w:rPr>
          <w:rFonts w:eastAsia="Calibri"/>
        </w:rPr>
        <w:t>.</w:t>
      </w:r>
    </w:p>
    <w:p w14:paraId="1D910053" w14:textId="77777777" w:rsidR="00A10C18" w:rsidRPr="00224797" w:rsidRDefault="00A10C18" w:rsidP="00A10C18">
      <w:pPr>
        <w:tabs>
          <w:tab w:val="left" w:pos="2355"/>
        </w:tabs>
        <w:jc w:val="center"/>
        <w:rPr>
          <w:rFonts w:eastAsia="Times New Roman"/>
          <w:b/>
          <w:lang w:eastAsia="lt-LT"/>
        </w:rPr>
      </w:pPr>
    </w:p>
    <w:p w14:paraId="5EC635D6" w14:textId="73D96617" w:rsidR="00A10C18" w:rsidRDefault="00A10C18" w:rsidP="00A10C18">
      <w:pPr>
        <w:tabs>
          <w:tab w:val="left" w:pos="2355"/>
        </w:tabs>
        <w:jc w:val="center"/>
        <w:rPr>
          <w:rFonts w:eastAsia="Times New Roman"/>
          <w:b/>
          <w:lang w:eastAsia="lt-LT"/>
        </w:rPr>
      </w:pPr>
      <w:r w:rsidRPr="00224797">
        <w:rPr>
          <w:rFonts w:eastAsia="Times New Roman"/>
          <w:b/>
          <w:lang w:eastAsia="lt-LT"/>
        </w:rPr>
        <w:t>19. Sutarties šalių rekvizitai</w:t>
      </w:r>
    </w:p>
    <w:p w14:paraId="762E80A1" w14:textId="77777777" w:rsidR="005E7B54" w:rsidRPr="00224797" w:rsidRDefault="005E7B54" w:rsidP="00A10C18">
      <w:pPr>
        <w:tabs>
          <w:tab w:val="left" w:pos="2355"/>
        </w:tabs>
        <w:jc w:val="center"/>
        <w:rPr>
          <w:rFonts w:eastAsia="Times New Roman"/>
          <w:b/>
          <w:lang w:eastAsia="lt-LT"/>
        </w:rPr>
      </w:pPr>
    </w:p>
    <w:tbl>
      <w:tblPr>
        <w:tblW w:w="0" w:type="auto"/>
        <w:tblLook w:val="04A0" w:firstRow="1" w:lastRow="0" w:firstColumn="1" w:lastColumn="0" w:noHBand="0" w:noVBand="1"/>
      </w:tblPr>
      <w:tblGrid>
        <w:gridCol w:w="5033"/>
        <w:gridCol w:w="5200"/>
      </w:tblGrid>
      <w:tr w:rsidR="00A10C18" w:rsidRPr="00224797" w14:paraId="6995D060" w14:textId="77777777" w:rsidTr="009E4C3A">
        <w:tc>
          <w:tcPr>
            <w:tcW w:w="5235" w:type="dxa"/>
            <w:hideMark/>
          </w:tcPr>
          <w:p w14:paraId="750C29BB" w14:textId="77777777" w:rsidR="00A10C18" w:rsidRPr="00224797" w:rsidRDefault="00A10C18" w:rsidP="009E4C3A">
            <w:pPr>
              <w:tabs>
                <w:tab w:val="left" w:pos="400"/>
                <w:tab w:val="left" w:pos="5580"/>
              </w:tabs>
              <w:spacing w:line="276" w:lineRule="auto"/>
              <w:rPr>
                <w:rFonts w:eastAsia="Times New Roman"/>
                <w:b/>
              </w:rPr>
            </w:pPr>
            <w:r w:rsidRPr="00224797">
              <w:rPr>
                <w:rFonts w:eastAsia="Times New Roman"/>
                <w:b/>
              </w:rPr>
              <w:t>PIRKĖJAS</w:t>
            </w:r>
          </w:p>
          <w:p w14:paraId="6EA9E6B6" w14:textId="77777777" w:rsidR="00A10C18" w:rsidRPr="00224797" w:rsidRDefault="00A10C18" w:rsidP="009E4C3A">
            <w:pPr>
              <w:tabs>
                <w:tab w:val="left" w:pos="400"/>
                <w:tab w:val="left" w:pos="5580"/>
              </w:tabs>
              <w:spacing w:line="276" w:lineRule="auto"/>
              <w:rPr>
                <w:rFonts w:eastAsia="Times New Roman"/>
                <w:b/>
              </w:rPr>
            </w:pPr>
            <w:r>
              <w:rPr>
                <w:rFonts w:eastAsia="Times New Roman"/>
                <w:b/>
              </w:rPr>
              <w:t>Kauno Juozo Naujalio muzikos gimnazija</w:t>
            </w:r>
            <w:r w:rsidRPr="00224797">
              <w:rPr>
                <w:rFonts w:eastAsia="Times New Roman"/>
                <w:b/>
              </w:rPr>
              <w:t xml:space="preserve">  </w:t>
            </w:r>
          </w:p>
          <w:p w14:paraId="0704D705" w14:textId="77777777" w:rsidR="00A10C18" w:rsidRPr="00224797" w:rsidRDefault="00A10C18" w:rsidP="009E4C3A">
            <w:pPr>
              <w:tabs>
                <w:tab w:val="left" w:pos="400"/>
                <w:tab w:val="left" w:pos="5580"/>
              </w:tabs>
              <w:spacing w:line="276" w:lineRule="auto"/>
              <w:rPr>
                <w:rFonts w:eastAsia="Times New Roman"/>
              </w:rPr>
            </w:pPr>
            <w:r>
              <w:rPr>
                <w:rFonts w:eastAsia="Times New Roman"/>
              </w:rPr>
              <w:t>Kęstučio g. 85, Kaunas</w:t>
            </w:r>
            <w:r w:rsidRPr="00224797">
              <w:rPr>
                <w:rFonts w:eastAsia="Times New Roman"/>
              </w:rPr>
              <w:t xml:space="preserve">    </w:t>
            </w:r>
          </w:p>
          <w:p w14:paraId="5FB99AE1" w14:textId="77777777" w:rsidR="00A10C18" w:rsidRPr="00224797" w:rsidRDefault="00A10C18" w:rsidP="009E4C3A">
            <w:pPr>
              <w:tabs>
                <w:tab w:val="left" w:pos="400"/>
                <w:tab w:val="left" w:pos="5580"/>
              </w:tabs>
              <w:spacing w:line="276" w:lineRule="auto"/>
              <w:rPr>
                <w:rFonts w:eastAsia="Times New Roman"/>
              </w:rPr>
            </w:pPr>
            <w:r w:rsidRPr="00224797">
              <w:rPr>
                <w:rFonts w:eastAsia="Times New Roman"/>
              </w:rPr>
              <w:t xml:space="preserve">Kodas </w:t>
            </w:r>
            <w:r>
              <w:rPr>
                <w:rFonts w:eastAsia="Times New Roman"/>
              </w:rPr>
              <w:t>190994640</w:t>
            </w:r>
          </w:p>
          <w:p w14:paraId="6E778F30" w14:textId="77777777" w:rsidR="00A10C18" w:rsidRPr="00224797" w:rsidRDefault="00A10C18" w:rsidP="009E4C3A">
            <w:pPr>
              <w:tabs>
                <w:tab w:val="left" w:pos="400"/>
                <w:tab w:val="left" w:pos="5580"/>
              </w:tabs>
              <w:spacing w:line="276" w:lineRule="auto"/>
              <w:rPr>
                <w:rFonts w:eastAsia="Times New Roman"/>
              </w:rPr>
            </w:pPr>
            <w:r w:rsidRPr="00224797">
              <w:rPr>
                <w:rFonts w:eastAsia="Times New Roman"/>
              </w:rPr>
              <w:t>PVM mokėtojo kodas: nėra PVM mokėtoja</w:t>
            </w:r>
          </w:p>
          <w:p w14:paraId="7BBD2263" w14:textId="4A1067C7" w:rsidR="00A10C18" w:rsidRPr="00224797" w:rsidRDefault="00A10C18" w:rsidP="009E4C3A">
            <w:pPr>
              <w:tabs>
                <w:tab w:val="left" w:pos="400"/>
                <w:tab w:val="left" w:pos="5580"/>
              </w:tabs>
              <w:spacing w:line="276" w:lineRule="auto"/>
              <w:rPr>
                <w:rFonts w:eastAsia="Times New Roman"/>
              </w:rPr>
            </w:pPr>
            <w:r w:rsidRPr="00224797">
              <w:rPr>
                <w:rFonts w:eastAsia="Times New Roman"/>
              </w:rPr>
              <w:t>A. s. Nr. LT</w:t>
            </w:r>
            <w:r w:rsidR="0010531E">
              <w:rPr>
                <w:rFonts w:eastAsia="Times New Roman"/>
              </w:rPr>
              <w:t>977300010002230765</w:t>
            </w:r>
          </w:p>
          <w:p w14:paraId="21DD3D35" w14:textId="6BE9D5F2" w:rsidR="00A10C18" w:rsidRPr="00224797" w:rsidRDefault="0010531E" w:rsidP="009E4C3A">
            <w:pPr>
              <w:tabs>
                <w:tab w:val="left" w:pos="400"/>
                <w:tab w:val="left" w:pos="5580"/>
              </w:tabs>
              <w:spacing w:line="276" w:lineRule="auto"/>
              <w:rPr>
                <w:rFonts w:eastAsia="Times New Roman"/>
              </w:rPr>
            </w:pPr>
            <w:r>
              <w:rPr>
                <w:rFonts w:eastAsia="Times New Roman"/>
              </w:rPr>
              <w:t>“</w:t>
            </w:r>
            <w:r w:rsidR="00A10C18">
              <w:rPr>
                <w:rFonts w:eastAsia="Times New Roman"/>
              </w:rPr>
              <w:t>Swed</w:t>
            </w:r>
            <w:r w:rsidR="00A10C18" w:rsidRPr="00224797">
              <w:rPr>
                <w:rFonts w:eastAsia="Times New Roman"/>
              </w:rPr>
              <w:t>bank</w:t>
            </w:r>
            <w:r>
              <w:rPr>
                <w:rFonts w:eastAsia="Times New Roman"/>
              </w:rPr>
              <w:t xml:space="preserve">”, AB </w:t>
            </w:r>
          </w:p>
          <w:p w14:paraId="3F81DCDE" w14:textId="568728B1" w:rsidR="00A10C18" w:rsidRPr="00224797" w:rsidRDefault="00A10C18" w:rsidP="009E4C3A">
            <w:pPr>
              <w:tabs>
                <w:tab w:val="left" w:pos="400"/>
                <w:tab w:val="left" w:pos="5580"/>
              </w:tabs>
              <w:spacing w:line="276" w:lineRule="auto"/>
              <w:rPr>
                <w:rFonts w:eastAsia="Times New Roman"/>
              </w:rPr>
            </w:pPr>
            <w:r w:rsidRPr="00224797">
              <w:rPr>
                <w:rFonts w:eastAsia="Times New Roman"/>
              </w:rPr>
              <w:t xml:space="preserve">Banko kodas </w:t>
            </w:r>
            <w:r w:rsidR="0010531E">
              <w:rPr>
                <w:rFonts w:eastAsia="Times New Roman"/>
              </w:rPr>
              <w:t>73000</w:t>
            </w:r>
          </w:p>
          <w:p w14:paraId="7402F67B" w14:textId="09964663" w:rsidR="00A10C18" w:rsidRPr="00224797" w:rsidRDefault="00A10C18" w:rsidP="009E4C3A">
            <w:pPr>
              <w:tabs>
                <w:tab w:val="left" w:pos="400"/>
                <w:tab w:val="left" w:pos="5580"/>
              </w:tabs>
              <w:spacing w:line="276" w:lineRule="auto"/>
              <w:rPr>
                <w:rFonts w:eastAsia="Times New Roman"/>
              </w:rPr>
            </w:pPr>
            <w:r w:rsidRPr="00224797">
              <w:rPr>
                <w:rFonts w:eastAsia="Times New Roman"/>
              </w:rPr>
              <w:t xml:space="preserve">Tel. </w:t>
            </w:r>
            <w:r w:rsidR="0010531E">
              <w:rPr>
                <w:rFonts w:eastAsia="Times New Roman"/>
              </w:rPr>
              <w:t>+37037</w:t>
            </w:r>
            <w:r>
              <w:rPr>
                <w:rFonts w:eastAsia="Times New Roman"/>
              </w:rPr>
              <w:t>229933</w:t>
            </w:r>
          </w:p>
          <w:p w14:paraId="30B6B19D" w14:textId="77777777" w:rsidR="00A10C18" w:rsidRPr="00224797" w:rsidRDefault="00A10C18" w:rsidP="009E4C3A">
            <w:pPr>
              <w:tabs>
                <w:tab w:val="left" w:pos="400"/>
                <w:tab w:val="left" w:pos="5580"/>
              </w:tabs>
              <w:spacing w:line="276" w:lineRule="auto"/>
              <w:rPr>
                <w:rFonts w:eastAsia="Times New Roman"/>
              </w:rPr>
            </w:pPr>
            <w:r w:rsidRPr="00224797">
              <w:rPr>
                <w:rFonts w:eastAsia="Times New Roman"/>
              </w:rPr>
              <w:t xml:space="preserve">El. paštas: </w:t>
            </w:r>
            <w:r>
              <w:rPr>
                <w:rFonts w:eastAsia="Times New Roman"/>
              </w:rPr>
              <w:t>gimnazija</w:t>
            </w:r>
            <w:r w:rsidRPr="00224797">
              <w:rPr>
                <w:rFonts w:eastAsia="Times New Roman"/>
              </w:rPr>
              <w:t>@</w:t>
            </w:r>
            <w:r>
              <w:rPr>
                <w:rFonts w:eastAsia="Times New Roman"/>
              </w:rPr>
              <w:t>nmg.</w:t>
            </w:r>
            <w:r w:rsidRPr="00224797">
              <w:rPr>
                <w:rFonts w:eastAsia="Times New Roman"/>
              </w:rPr>
              <w:t>lt</w:t>
            </w:r>
          </w:p>
        </w:tc>
        <w:tc>
          <w:tcPr>
            <w:tcW w:w="5236" w:type="dxa"/>
          </w:tcPr>
          <w:p w14:paraId="6BC8A149" w14:textId="77777777" w:rsidR="00A10C18" w:rsidRPr="00224797" w:rsidRDefault="00A10C18" w:rsidP="009E4C3A">
            <w:pPr>
              <w:tabs>
                <w:tab w:val="left" w:pos="400"/>
                <w:tab w:val="left" w:pos="5580"/>
              </w:tabs>
              <w:spacing w:line="276" w:lineRule="auto"/>
              <w:rPr>
                <w:rFonts w:eastAsia="Times New Roman"/>
                <w:b/>
              </w:rPr>
            </w:pPr>
            <w:r w:rsidRPr="00224797">
              <w:rPr>
                <w:rFonts w:eastAsia="Times New Roman"/>
                <w:b/>
              </w:rPr>
              <w:t>TIEKĖJAS</w:t>
            </w:r>
          </w:p>
          <w:p w14:paraId="0AE051C7" w14:textId="77777777" w:rsidR="00A10C18" w:rsidRDefault="00A10C18" w:rsidP="009E4C3A">
            <w:pPr>
              <w:tabs>
                <w:tab w:val="left" w:pos="400"/>
                <w:tab w:val="left" w:pos="5580"/>
              </w:tabs>
              <w:spacing w:line="276" w:lineRule="auto"/>
              <w:rPr>
                <w:rFonts w:eastAsia="Times New Roman"/>
              </w:rPr>
            </w:pPr>
          </w:p>
          <w:p w14:paraId="5AADF444" w14:textId="77777777" w:rsidR="00A10C18" w:rsidRPr="00224797" w:rsidRDefault="00A10C18" w:rsidP="009E4C3A">
            <w:pPr>
              <w:tabs>
                <w:tab w:val="left" w:pos="400"/>
                <w:tab w:val="left" w:pos="5580"/>
              </w:tabs>
              <w:spacing w:line="276" w:lineRule="auto"/>
              <w:rPr>
                <w:rFonts w:eastAsia="Times New Roman"/>
              </w:rPr>
            </w:pPr>
          </w:p>
          <w:p w14:paraId="5E80BEA6" w14:textId="77777777" w:rsidR="00A10C18" w:rsidRDefault="00A10C18" w:rsidP="009E4C3A">
            <w:pPr>
              <w:tabs>
                <w:tab w:val="left" w:pos="400"/>
                <w:tab w:val="left" w:pos="5580"/>
              </w:tabs>
              <w:spacing w:line="276" w:lineRule="auto"/>
              <w:rPr>
                <w:rFonts w:eastAsia="Times New Roman"/>
              </w:rPr>
            </w:pPr>
            <w:r w:rsidRPr="00224797">
              <w:rPr>
                <w:rFonts w:eastAsia="Times New Roman"/>
              </w:rPr>
              <w:t xml:space="preserve">Kodas </w:t>
            </w:r>
          </w:p>
          <w:p w14:paraId="0C1EE05E" w14:textId="602AE6BA" w:rsidR="00A10C18" w:rsidRPr="00224797" w:rsidRDefault="005E7B54" w:rsidP="009E4C3A">
            <w:pPr>
              <w:tabs>
                <w:tab w:val="left" w:pos="400"/>
                <w:tab w:val="left" w:pos="5580"/>
              </w:tabs>
              <w:spacing w:line="276" w:lineRule="auto"/>
              <w:rPr>
                <w:rFonts w:eastAsia="Times New Roman"/>
              </w:rPr>
            </w:pPr>
            <w:r w:rsidRPr="00224797">
              <w:rPr>
                <w:rFonts w:eastAsia="Times New Roman"/>
              </w:rPr>
              <w:t xml:space="preserve">PVM kodas: </w:t>
            </w:r>
          </w:p>
          <w:p w14:paraId="17922582" w14:textId="77777777" w:rsidR="00A10C18" w:rsidRPr="00224797" w:rsidRDefault="00A10C18" w:rsidP="009E4C3A">
            <w:pPr>
              <w:tabs>
                <w:tab w:val="left" w:pos="400"/>
                <w:tab w:val="left" w:pos="5580"/>
              </w:tabs>
              <w:spacing w:line="276" w:lineRule="auto"/>
              <w:rPr>
                <w:rFonts w:eastAsia="Times New Roman"/>
              </w:rPr>
            </w:pPr>
            <w:r w:rsidRPr="00224797">
              <w:rPr>
                <w:rFonts w:eastAsia="Times New Roman"/>
              </w:rPr>
              <w:t>A. s. Nr. LT</w:t>
            </w:r>
          </w:p>
          <w:p w14:paraId="5CB597E9" w14:textId="77777777" w:rsidR="00A10C18" w:rsidRPr="00224797" w:rsidRDefault="00A10C18" w:rsidP="009E4C3A">
            <w:pPr>
              <w:spacing w:line="276" w:lineRule="auto"/>
              <w:jc w:val="both"/>
              <w:rPr>
                <w:rFonts w:eastAsia="Times New Roman"/>
              </w:rPr>
            </w:pPr>
            <w:r w:rsidRPr="00224797">
              <w:rPr>
                <w:rFonts w:eastAsia="Times New Roman"/>
              </w:rPr>
              <w:t>bankas;</w:t>
            </w:r>
          </w:p>
          <w:p w14:paraId="1607D093" w14:textId="6A583F5E" w:rsidR="00A10C18" w:rsidRPr="00224797" w:rsidRDefault="00A10C18" w:rsidP="005E7B54">
            <w:pPr>
              <w:spacing w:line="276" w:lineRule="auto"/>
              <w:jc w:val="both"/>
              <w:rPr>
                <w:rFonts w:eastAsia="Times New Roman"/>
              </w:rPr>
            </w:pPr>
            <w:r w:rsidRPr="00224797">
              <w:rPr>
                <w:rFonts w:eastAsia="Times New Roman"/>
              </w:rPr>
              <w:t xml:space="preserve">Banko kodas </w:t>
            </w:r>
          </w:p>
          <w:p w14:paraId="44D96507" w14:textId="77777777" w:rsidR="00A10C18" w:rsidRPr="00224797" w:rsidRDefault="00A10C18" w:rsidP="009E4C3A">
            <w:pPr>
              <w:tabs>
                <w:tab w:val="left" w:pos="400"/>
                <w:tab w:val="left" w:pos="5580"/>
              </w:tabs>
              <w:spacing w:line="276" w:lineRule="auto"/>
              <w:rPr>
                <w:rFonts w:eastAsia="Times New Roman"/>
              </w:rPr>
            </w:pPr>
            <w:r w:rsidRPr="00224797">
              <w:rPr>
                <w:rFonts w:eastAsia="Times New Roman"/>
              </w:rPr>
              <w:t>Tel.</w:t>
            </w:r>
          </w:p>
          <w:p w14:paraId="63059E46" w14:textId="77777777" w:rsidR="00A10C18" w:rsidRPr="00224797" w:rsidRDefault="00A10C18" w:rsidP="009E4C3A">
            <w:pPr>
              <w:tabs>
                <w:tab w:val="left" w:pos="400"/>
                <w:tab w:val="left" w:pos="5580"/>
              </w:tabs>
              <w:spacing w:line="276" w:lineRule="auto"/>
              <w:rPr>
                <w:rFonts w:eastAsia="Times New Roman"/>
              </w:rPr>
            </w:pPr>
            <w:r w:rsidRPr="00224797">
              <w:rPr>
                <w:rFonts w:eastAsia="Times New Roman"/>
              </w:rPr>
              <w:t>El. paštas:</w:t>
            </w:r>
            <w:r w:rsidRPr="00224797">
              <w:rPr>
                <w:rFonts w:eastAsia="Times New Roman"/>
              </w:rPr>
              <w:tab/>
            </w:r>
          </w:p>
        </w:tc>
      </w:tr>
      <w:tr w:rsidR="00A10C18" w:rsidRPr="00224797" w14:paraId="70111E1F" w14:textId="77777777" w:rsidTr="009E4C3A">
        <w:tc>
          <w:tcPr>
            <w:tcW w:w="5235" w:type="dxa"/>
          </w:tcPr>
          <w:p w14:paraId="30C0932C" w14:textId="77777777" w:rsidR="00A10C18" w:rsidRPr="00224797" w:rsidRDefault="00A10C18" w:rsidP="009E4C3A">
            <w:pPr>
              <w:tabs>
                <w:tab w:val="left" w:pos="400"/>
                <w:tab w:val="left" w:pos="5580"/>
              </w:tabs>
              <w:spacing w:line="276" w:lineRule="auto"/>
              <w:rPr>
                <w:rFonts w:eastAsia="Times New Roman"/>
              </w:rPr>
            </w:pPr>
          </w:p>
        </w:tc>
        <w:tc>
          <w:tcPr>
            <w:tcW w:w="5236" w:type="dxa"/>
          </w:tcPr>
          <w:p w14:paraId="66DAB9A7" w14:textId="77777777" w:rsidR="00A10C18" w:rsidRPr="00224797" w:rsidRDefault="00A10C18" w:rsidP="009E4C3A">
            <w:pPr>
              <w:tabs>
                <w:tab w:val="left" w:pos="400"/>
                <w:tab w:val="left" w:pos="5580"/>
              </w:tabs>
              <w:spacing w:line="276" w:lineRule="auto"/>
              <w:rPr>
                <w:rFonts w:eastAsia="Times New Roman"/>
              </w:rPr>
            </w:pPr>
          </w:p>
        </w:tc>
      </w:tr>
      <w:tr w:rsidR="00A10C18" w:rsidRPr="00224797" w14:paraId="646B0022" w14:textId="77777777" w:rsidTr="009E4C3A">
        <w:tc>
          <w:tcPr>
            <w:tcW w:w="5235" w:type="dxa"/>
            <w:hideMark/>
          </w:tcPr>
          <w:p w14:paraId="5BBD7F06" w14:textId="77777777" w:rsidR="00A10C18" w:rsidRPr="00224797" w:rsidRDefault="00A10C18" w:rsidP="009E4C3A">
            <w:pPr>
              <w:tabs>
                <w:tab w:val="left" w:pos="400"/>
                <w:tab w:val="left" w:pos="5580"/>
              </w:tabs>
              <w:spacing w:line="276" w:lineRule="auto"/>
              <w:rPr>
                <w:rFonts w:eastAsia="Times New Roman"/>
              </w:rPr>
            </w:pPr>
            <w:r w:rsidRPr="00224797">
              <w:rPr>
                <w:rFonts w:eastAsia="Times New Roman"/>
              </w:rPr>
              <w:t>______________________</w:t>
            </w:r>
          </w:p>
          <w:p w14:paraId="0FBEFB73" w14:textId="77777777" w:rsidR="00A10C18" w:rsidRPr="00224797" w:rsidRDefault="00A10C18" w:rsidP="009E4C3A">
            <w:pPr>
              <w:tabs>
                <w:tab w:val="left" w:pos="400"/>
                <w:tab w:val="left" w:pos="5580"/>
              </w:tabs>
              <w:spacing w:line="276" w:lineRule="auto"/>
              <w:rPr>
                <w:rFonts w:eastAsia="Times New Roman"/>
              </w:rPr>
            </w:pPr>
            <w:r w:rsidRPr="00224797">
              <w:rPr>
                <w:rFonts w:eastAsia="Times New Roman"/>
                <w:i/>
              </w:rPr>
              <w:t>(Parašas)</w:t>
            </w:r>
          </w:p>
          <w:p w14:paraId="2CC11E54" w14:textId="4279EAFB" w:rsidR="00A10C18" w:rsidRPr="00224797" w:rsidRDefault="00A10C18" w:rsidP="009E4C3A">
            <w:pPr>
              <w:tabs>
                <w:tab w:val="left" w:pos="400"/>
                <w:tab w:val="left" w:pos="5580"/>
              </w:tabs>
              <w:spacing w:line="276" w:lineRule="auto"/>
              <w:rPr>
                <w:rFonts w:eastAsia="Times New Roman"/>
              </w:rPr>
            </w:pPr>
            <w:r w:rsidRPr="00224797">
              <w:rPr>
                <w:rFonts w:eastAsia="Times New Roman"/>
              </w:rPr>
              <w:t xml:space="preserve">                         </w:t>
            </w:r>
          </w:p>
        </w:tc>
        <w:tc>
          <w:tcPr>
            <w:tcW w:w="5236" w:type="dxa"/>
            <w:hideMark/>
          </w:tcPr>
          <w:p w14:paraId="07B55529" w14:textId="77777777" w:rsidR="00A10C18" w:rsidRPr="00224797" w:rsidRDefault="00A10C18" w:rsidP="009E4C3A">
            <w:pPr>
              <w:tabs>
                <w:tab w:val="left" w:pos="400"/>
                <w:tab w:val="left" w:pos="5580"/>
              </w:tabs>
              <w:spacing w:line="276" w:lineRule="auto"/>
              <w:rPr>
                <w:rFonts w:eastAsia="Times New Roman"/>
              </w:rPr>
            </w:pPr>
            <w:r w:rsidRPr="00224797">
              <w:rPr>
                <w:rFonts w:eastAsia="Times New Roman"/>
              </w:rPr>
              <w:t>______________________</w:t>
            </w:r>
          </w:p>
          <w:p w14:paraId="5290B4CD" w14:textId="77777777" w:rsidR="00A10C18" w:rsidRPr="00224797" w:rsidRDefault="00A10C18" w:rsidP="009E4C3A">
            <w:pPr>
              <w:tabs>
                <w:tab w:val="left" w:pos="400"/>
                <w:tab w:val="left" w:pos="5580"/>
              </w:tabs>
              <w:spacing w:line="276" w:lineRule="auto"/>
              <w:rPr>
                <w:rFonts w:eastAsia="Times New Roman"/>
              </w:rPr>
            </w:pPr>
            <w:r w:rsidRPr="00224797">
              <w:rPr>
                <w:rFonts w:eastAsia="Times New Roman"/>
                <w:i/>
              </w:rPr>
              <w:t>(Parašas)</w:t>
            </w:r>
          </w:p>
          <w:p w14:paraId="1474EB13" w14:textId="77777777" w:rsidR="00A10C18" w:rsidRPr="00224797" w:rsidRDefault="00A10C18" w:rsidP="009E4C3A">
            <w:pPr>
              <w:tabs>
                <w:tab w:val="left" w:pos="400"/>
                <w:tab w:val="left" w:pos="5580"/>
              </w:tabs>
              <w:spacing w:line="276" w:lineRule="auto"/>
              <w:rPr>
                <w:rFonts w:eastAsia="Times New Roman"/>
                <w:i/>
              </w:rPr>
            </w:pPr>
            <w:r w:rsidRPr="00224797">
              <w:rPr>
                <w:rFonts w:eastAsia="Times New Roman"/>
              </w:rPr>
              <w:tab/>
              <w:t xml:space="preserve">                             </w:t>
            </w:r>
          </w:p>
        </w:tc>
      </w:tr>
    </w:tbl>
    <w:p w14:paraId="52D351F7" w14:textId="77777777" w:rsidR="00A10C18" w:rsidRPr="00A10C18" w:rsidRDefault="00A10C18" w:rsidP="00C8755F">
      <w:pPr>
        <w:rPr>
          <w:rFonts w:eastAsia="Times New Roman"/>
          <w:lang w:val="lt-LT" w:eastAsia="lt-LT"/>
        </w:rPr>
      </w:pPr>
    </w:p>
    <w:sectPr w:rsidR="00A10C18" w:rsidRPr="00A10C18" w:rsidSect="00B507BC">
      <w:headerReference w:type="default" r:id="rId9"/>
      <w:footerReference w:type="default" r:id="rId10"/>
      <w:pgSz w:w="12240" w:h="15840"/>
      <w:pgMar w:top="1440" w:right="567" w:bottom="567" w:left="1440"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22B485" w14:textId="77777777" w:rsidR="00966626" w:rsidRDefault="00966626" w:rsidP="002A56C6">
      <w:r>
        <w:separator/>
      </w:r>
    </w:p>
  </w:endnote>
  <w:endnote w:type="continuationSeparator" w:id="0">
    <w:p w14:paraId="7730DED3" w14:textId="77777777" w:rsidR="00966626" w:rsidRDefault="00966626" w:rsidP="002A5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A346C" w14:textId="77777777" w:rsidR="002E11B4" w:rsidRDefault="002E1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5F226C" w14:textId="77777777" w:rsidR="00966626" w:rsidRDefault="00966626" w:rsidP="002A56C6">
      <w:r>
        <w:separator/>
      </w:r>
    </w:p>
  </w:footnote>
  <w:footnote w:type="continuationSeparator" w:id="0">
    <w:p w14:paraId="1FBED226" w14:textId="77777777" w:rsidR="00966626" w:rsidRDefault="00966626" w:rsidP="002A5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2717252"/>
      <w:docPartObj>
        <w:docPartGallery w:val="Page Numbers (Top of Page)"/>
        <w:docPartUnique/>
      </w:docPartObj>
    </w:sdtPr>
    <w:sdtEndPr/>
    <w:sdtContent>
      <w:p w14:paraId="4CB5CB0E" w14:textId="6D85AB02" w:rsidR="002E11B4" w:rsidRDefault="002E11B4">
        <w:pPr>
          <w:pStyle w:val="Header"/>
          <w:jc w:val="center"/>
        </w:pPr>
        <w:r>
          <w:fldChar w:fldCharType="begin"/>
        </w:r>
        <w:r>
          <w:instrText>PAGE   \* MERGEFORMAT</w:instrText>
        </w:r>
        <w:r>
          <w:fldChar w:fldCharType="separate"/>
        </w:r>
        <w:r w:rsidRPr="0089698A">
          <w:rPr>
            <w:noProof/>
            <w:lang w:val="lt-LT"/>
          </w:rPr>
          <w:t>11</w:t>
        </w:r>
        <w:r>
          <w:fldChar w:fldCharType="end"/>
        </w:r>
      </w:p>
    </w:sdtContent>
  </w:sdt>
  <w:p w14:paraId="753BBA9D" w14:textId="77777777" w:rsidR="002E11B4" w:rsidRDefault="002E11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345AA"/>
    <w:multiLevelType w:val="multilevel"/>
    <w:tmpl w:val="AEB61D2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16335654"/>
    <w:multiLevelType w:val="multilevel"/>
    <w:tmpl w:val="8EA86838"/>
    <w:lvl w:ilvl="0">
      <w:start w:val="1"/>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FBB7AED"/>
    <w:multiLevelType w:val="multilevel"/>
    <w:tmpl w:val="713A244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226A6AEC"/>
    <w:multiLevelType w:val="multilevel"/>
    <w:tmpl w:val="65B6503A"/>
    <w:lvl w:ilvl="0">
      <w:start w:val="1"/>
      <w:numFmt w:val="decimal"/>
      <w:lvlText w:val="%1."/>
      <w:lvlJc w:val="left"/>
      <w:pPr>
        <w:ind w:left="720" w:hanging="360"/>
      </w:pPr>
    </w:lvl>
    <w:lvl w:ilvl="1">
      <w:start w:val="1"/>
      <w:numFmt w:val="decimal"/>
      <w:lvlText w:val="%1.%2"/>
      <w:lvlJc w:val="left"/>
      <w:pPr>
        <w:ind w:left="1080" w:hanging="360"/>
      </w:pPr>
      <w:rPr>
        <w:color w:val="auto"/>
      </w:rPr>
    </w:lvl>
    <w:lvl w:ilvl="2">
      <w:start w:val="1"/>
      <w:numFmt w:val="decimal"/>
      <w:lvlText w:val="%1.%2.%3"/>
      <w:lvlJc w:val="left"/>
      <w:pPr>
        <w:ind w:left="1800" w:hanging="720"/>
      </w:pPr>
      <w:rPr>
        <w:color w:val="auto"/>
      </w:rPr>
    </w:lvl>
    <w:lvl w:ilvl="3">
      <w:start w:val="1"/>
      <w:numFmt w:val="decimal"/>
      <w:lvlText w:val="%1.%2.%3.%4"/>
      <w:lvlJc w:val="left"/>
      <w:pPr>
        <w:ind w:left="2160" w:hanging="720"/>
      </w:pPr>
      <w:rPr>
        <w:color w:val="auto"/>
      </w:rPr>
    </w:lvl>
    <w:lvl w:ilvl="4">
      <w:start w:val="1"/>
      <w:numFmt w:val="decimal"/>
      <w:lvlText w:val="%1.%2.%3.%4.%5"/>
      <w:lvlJc w:val="left"/>
      <w:pPr>
        <w:ind w:left="2880" w:hanging="1080"/>
      </w:pPr>
      <w:rPr>
        <w:color w:val="auto"/>
      </w:rPr>
    </w:lvl>
    <w:lvl w:ilvl="5">
      <w:start w:val="1"/>
      <w:numFmt w:val="decimal"/>
      <w:lvlText w:val="%1.%2.%3.%4.%5.%6"/>
      <w:lvlJc w:val="left"/>
      <w:pPr>
        <w:ind w:left="3240" w:hanging="1080"/>
      </w:pPr>
      <w:rPr>
        <w:color w:val="auto"/>
      </w:rPr>
    </w:lvl>
    <w:lvl w:ilvl="6">
      <w:start w:val="1"/>
      <w:numFmt w:val="decimal"/>
      <w:lvlText w:val="%1.%2.%3.%4.%5.%6.%7"/>
      <w:lvlJc w:val="left"/>
      <w:pPr>
        <w:ind w:left="3960" w:hanging="1440"/>
      </w:pPr>
      <w:rPr>
        <w:color w:val="auto"/>
      </w:rPr>
    </w:lvl>
    <w:lvl w:ilvl="7">
      <w:start w:val="1"/>
      <w:numFmt w:val="decimal"/>
      <w:lvlText w:val="%1.%2.%3.%4.%5.%6.%7.%8"/>
      <w:lvlJc w:val="left"/>
      <w:pPr>
        <w:ind w:left="4320" w:hanging="1440"/>
      </w:pPr>
      <w:rPr>
        <w:color w:val="auto"/>
      </w:rPr>
    </w:lvl>
    <w:lvl w:ilvl="8">
      <w:start w:val="1"/>
      <w:numFmt w:val="decimal"/>
      <w:lvlText w:val="%1.%2.%3.%4.%5.%6.%7.%8.%9"/>
      <w:lvlJc w:val="left"/>
      <w:pPr>
        <w:ind w:left="5040" w:hanging="1800"/>
      </w:pPr>
      <w:rPr>
        <w:color w:val="auto"/>
      </w:rPr>
    </w:lvl>
  </w:abstractNum>
  <w:abstractNum w:abstractNumId="4" w15:restartNumberingAfterBreak="0">
    <w:nsid w:val="25920293"/>
    <w:multiLevelType w:val="multilevel"/>
    <w:tmpl w:val="CFFA3F66"/>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33B6091E"/>
    <w:multiLevelType w:val="hybridMultilevel"/>
    <w:tmpl w:val="DDBE43BC"/>
    <w:lvl w:ilvl="0" w:tplc="F92EDC30">
      <w:start w:val="17"/>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514BB3"/>
    <w:multiLevelType w:val="multilevel"/>
    <w:tmpl w:val="8CF88EC8"/>
    <w:lvl w:ilvl="0">
      <w:start w:val="1"/>
      <w:numFmt w:val="decimal"/>
      <w:lvlText w:val="%1."/>
      <w:lvlJc w:val="left"/>
      <w:pPr>
        <w:ind w:left="644" w:hanging="360"/>
      </w:pPr>
    </w:lvl>
    <w:lvl w:ilvl="1">
      <w:start w:val="1"/>
      <w:numFmt w:val="decimal"/>
      <w:lvlText w:val="%1.%2"/>
      <w:lvlJc w:val="left"/>
      <w:pPr>
        <w:ind w:left="1080" w:hanging="360"/>
      </w:pPr>
      <w:rPr>
        <w:color w:val="auto"/>
      </w:rPr>
    </w:lvl>
    <w:lvl w:ilvl="2">
      <w:start w:val="1"/>
      <w:numFmt w:val="decimal"/>
      <w:lvlText w:val="%1.%2.%3"/>
      <w:lvlJc w:val="left"/>
      <w:pPr>
        <w:ind w:left="1800" w:hanging="720"/>
      </w:pPr>
      <w:rPr>
        <w:color w:val="auto"/>
      </w:rPr>
    </w:lvl>
    <w:lvl w:ilvl="3">
      <w:start w:val="1"/>
      <w:numFmt w:val="decimal"/>
      <w:lvlText w:val="%1.%2.%3.%4"/>
      <w:lvlJc w:val="left"/>
      <w:pPr>
        <w:ind w:left="2160" w:hanging="720"/>
      </w:pPr>
      <w:rPr>
        <w:color w:val="auto"/>
      </w:rPr>
    </w:lvl>
    <w:lvl w:ilvl="4">
      <w:start w:val="1"/>
      <w:numFmt w:val="decimal"/>
      <w:lvlText w:val="%1.%2.%3.%4.%5"/>
      <w:lvlJc w:val="left"/>
      <w:pPr>
        <w:ind w:left="2880" w:hanging="1080"/>
      </w:pPr>
      <w:rPr>
        <w:color w:val="auto"/>
      </w:rPr>
    </w:lvl>
    <w:lvl w:ilvl="5">
      <w:start w:val="1"/>
      <w:numFmt w:val="decimal"/>
      <w:lvlText w:val="%1.%2.%3.%4.%5.%6"/>
      <w:lvlJc w:val="left"/>
      <w:pPr>
        <w:ind w:left="3240" w:hanging="1080"/>
      </w:pPr>
      <w:rPr>
        <w:color w:val="auto"/>
      </w:rPr>
    </w:lvl>
    <w:lvl w:ilvl="6">
      <w:start w:val="1"/>
      <w:numFmt w:val="decimal"/>
      <w:lvlText w:val="%1.%2.%3.%4.%5.%6.%7"/>
      <w:lvlJc w:val="left"/>
      <w:pPr>
        <w:ind w:left="3960" w:hanging="1440"/>
      </w:pPr>
      <w:rPr>
        <w:color w:val="auto"/>
      </w:rPr>
    </w:lvl>
    <w:lvl w:ilvl="7">
      <w:start w:val="1"/>
      <w:numFmt w:val="decimal"/>
      <w:lvlText w:val="%1.%2.%3.%4.%5.%6.%7.%8"/>
      <w:lvlJc w:val="left"/>
      <w:pPr>
        <w:ind w:left="4320" w:hanging="1440"/>
      </w:pPr>
      <w:rPr>
        <w:color w:val="auto"/>
      </w:rPr>
    </w:lvl>
    <w:lvl w:ilvl="8">
      <w:start w:val="1"/>
      <w:numFmt w:val="decimal"/>
      <w:lvlText w:val="%1.%2.%3.%4.%5.%6.%7.%8.%9"/>
      <w:lvlJc w:val="left"/>
      <w:pPr>
        <w:ind w:left="5040" w:hanging="1800"/>
      </w:pPr>
      <w:rPr>
        <w:color w:val="auto"/>
      </w:rPr>
    </w:lvl>
  </w:abstractNum>
  <w:abstractNum w:abstractNumId="7" w15:restartNumberingAfterBreak="0">
    <w:nsid w:val="48B91AC1"/>
    <w:multiLevelType w:val="multilevel"/>
    <w:tmpl w:val="8EA86838"/>
    <w:lvl w:ilvl="0">
      <w:start w:val="1"/>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B0A04A5"/>
    <w:multiLevelType w:val="multilevel"/>
    <w:tmpl w:val="CC1E2BCC"/>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593E5B05"/>
    <w:multiLevelType w:val="hybridMultilevel"/>
    <w:tmpl w:val="36D4CF8A"/>
    <w:lvl w:ilvl="0" w:tplc="05945FD8">
      <w:start w:val="18"/>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5A8F581D"/>
    <w:multiLevelType w:val="multilevel"/>
    <w:tmpl w:val="8EA86838"/>
    <w:lvl w:ilvl="0">
      <w:start w:val="1"/>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B0F05BB"/>
    <w:multiLevelType w:val="multilevel"/>
    <w:tmpl w:val="FBB8494A"/>
    <w:lvl w:ilvl="0">
      <w:start w:val="1"/>
      <w:numFmt w:val="decimal"/>
      <w:lvlText w:val="%1."/>
      <w:lvlJc w:val="left"/>
      <w:pPr>
        <w:ind w:left="644" w:hanging="360"/>
      </w:pPr>
    </w:lvl>
    <w:lvl w:ilvl="1">
      <w:start w:val="1"/>
      <w:numFmt w:val="decimal"/>
      <w:lvlText w:val="%1.%2"/>
      <w:lvlJc w:val="left"/>
      <w:pPr>
        <w:ind w:left="1080" w:hanging="360"/>
      </w:pPr>
      <w:rPr>
        <w:color w:val="auto"/>
      </w:rPr>
    </w:lvl>
    <w:lvl w:ilvl="2">
      <w:start w:val="1"/>
      <w:numFmt w:val="decimal"/>
      <w:lvlText w:val="%1.%2.%3"/>
      <w:lvlJc w:val="left"/>
      <w:pPr>
        <w:ind w:left="1800" w:hanging="720"/>
      </w:pPr>
      <w:rPr>
        <w:color w:val="auto"/>
      </w:rPr>
    </w:lvl>
    <w:lvl w:ilvl="3">
      <w:start w:val="1"/>
      <w:numFmt w:val="decimal"/>
      <w:lvlText w:val="%1.%2.%3.%4"/>
      <w:lvlJc w:val="left"/>
      <w:pPr>
        <w:ind w:left="2160" w:hanging="720"/>
      </w:pPr>
      <w:rPr>
        <w:color w:val="auto"/>
      </w:rPr>
    </w:lvl>
    <w:lvl w:ilvl="4">
      <w:start w:val="1"/>
      <w:numFmt w:val="decimal"/>
      <w:lvlText w:val="%1.%2.%3.%4.%5"/>
      <w:lvlJc w:val="left"/>
      <w:pPr>
        <w:ind w:left="2880" w:hanging="1080"/>
      </w:pPr>
      <w:rPr>
        <w:color w:val="auto"/>
      </w:rPr>
    </w:lvl>
    <w:lvl w:ilvl="5">
      <w:start w:val="1"/>
      <w:numFmt w:val="decimal"/>
      <w:lvlText w:val="%1.%2.%3.%4.%5.%6"/>
      <w:lvlJc w:val="left"/>
      <w:pPr>
        <w:ind w:left="3240" w:hanging="1080"/>
      </w:pPr>
      <w:rPr>
        <w:color w:val="auto"/>
      </w:rPr>
    </w:lvl>
    <w:lvl w:ilvl="6">
      <w:start w:val="1"/>
      <w:numFmt w:val="decimal"/>
      <w:lvlText w:val="%1.%2.%3.%4.%5.%6.%7"/>
      <w:lvlJc w:val="left"/>
      <w:pPr>
        <w:ind w:left="3960" w:hanging="1440"/>
      </w:pPr>
      <w:rPr>
        <w:color w:val="auto"/>
      </w:rPr>
    </w:lvl>
    <w:lvl w:ilvl="7">
      <w:start w:val="1"/>
      <w:numFmt w:val="decimal"/>
      <w:lvlText w:val="%1.%2.%3.%4.%5.%6.%7.%8"/>
      <w:lvlJc w:val="left"/>
      <w:pPr>
        <w:ind w:left="4320" w:hanging="1440"/>
      </w:pPr>
      <w:rPr>
        <w:color w:val="auto"/>
      </w:rPr>
    </w:lvl>
    <w:lvl w:ilvl="8">
      <w:start w:val="1"/>
      <w:numFmt w:val="decimal"/>
      <w:lvlText w:val="%1.%2.%3.%4.%5.%6.%7.%8.%9"/>
      <w:lvlJc w:val="left"/>
      <w:pPr>
        <w:ind w:left="5040" w:hanging="1800"/>
      </w:pPr>
      <w:rPr>
        <w:color w:val="auto"/>
      </w:rPr>
    </w:lvl>
  </w:abstractNum>
  <w:abstractNum w:abstractNumId="12" w15:restartNumberingAfterBreak="0">
    <w:nsid w:val="5BF04773"/>
    <w:multiLevelType w:val="multilevel"/>
    <w:tmpl w:val="71DECBCC"/>
    <w:lvl w:ilvl="0">
      <w:numFmt w:val="bullet"/>
      <w:lvlText w:val="–"/>
      <w:lvlJc w:val="left"/>
      <w:pPr>
        <w:ind w:left="381" w:hanging="360"/>
      </w:pPr>
      <w:rPr>
        <w:rFonts w:ascii="Times New Roman" w:hAnsi="Times New Roman" w:cs="Times New Roman"/>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3" w15:restartNumberingAfterBreak="0">
    <w:nsid w:val="64BB1E8B"/>
    <w:multiLevelType w:val="multilevel"/>
    <w:tmpl w:val="E5EABF1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4" w15:restartNumberingAfterBreak="0">
    <w:nsid w:val="66A63C9D"/>
    <w:multiLevelType w:val="multilevel"/>
    <w:tmpl w:val="E0B8737E"/>
    <w:lvl w:ilvl="0">
      <w:start w:val="1"/>
      <w:numFmt w:val="decimal"/>
      <w:lvlText w:val="%1."/>
      <w:lvlJc w:val="left"/>
      <w:pPr>
        <w:ind w:left="720" w:hanging="360"/>
      </w:pPr>
      <w:rPr>
        <w:rFonts w:eastAsia="Lucida Sans Unicode" w:hint="default"/>
        <w:color w:val="000000"/>
        <w:sz w:val="21"/>
      </w:rPr>
    </w:lvl>
    <w:lvl w:ilvl="1">
      <w:start w:val="1"/>
      <w:numFmt w:val="decimal"/>
      <w:isLgl/>
      <w:lvlText w:val="%1.%2."/>
      <w:lvlJc w:val="left"/>
      <w:pPr>
        <w:ind w:left="870" w:hanging="510"/>
      </w:pPr>
      <w:rPr>
        <w:rFonts w:eastAsia="Lucida Sans Unicode" w:hint="default"/>
        <w:color w:val="000000"/>
        <w:sz w:val="21"/>
      </w:r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abstractNum w:abstractNumId="15" w15:restartNumberingAfterBreak="0">
    <w:nsid w:val="66BB4F90"/>
    <w:multiLevelType w:val="multilevel"/>
    <w:tmpl w:val="29C013D0"/>
    <w:lvl w:ilvl="0">
      <w:numFmt w:val="bullet"/>
      <w:lvlText w:val="–"/>
      <w:lvlJc w:val="left"/>
      <w:pPr>
        <w:ind w:left="381" w:hanging="360"/>
      </w:pPr>
      <w:rPr>
        <w:rFonts w:ascii="Times New Roman" w:hAnsi="Times New Roman"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6D3C5EDF"/>
    <w:multiLevelType w:val="multilevel"/>
    <w:tmpl w:val="8EA86838"/>
    <w:lvl w:ilvl="0">
      <w:start w:val="1"/>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FB82D61"/>
    <w:multiLevelType w:val="multilevel"/>
    <w:tmpl w:val="3032665E"/>
    <w:lvl w:ilvl="0">
      <w:start w:val="50"/>
      <w:numFmt w:val="decimal"/>
      <w:lvlText w:val="%1"/>
      <w:lvlJc w:val="left"/>
      <w:pPr>
        <w:ind w:left="420" w:hanging="420"/>
      </w:pPr>
      <w:rPr>
        <w:rFonts w:hint="default"/>
      </w:rPr>
    </w:lvl>
    <w:lvl w:ilvl="1">
      <w:start w:val="1"/>
      <w:numFmt w:val="decimal"/>
      <w:lvlText w:val="%1.%2"/>
      <w:lvlJc w:val="left"/>
      <w:pPr>
        <w:ind w:left="420" w:hanging="4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1"/>
  </w:num>
  <w:num w:numId="8">
    <w:abstractNumId w:val="8"/>
  </w:num>
  <w:num w:numId="9">
    <w:abstractNumId w:val="15"/>
  </w:num>
  <w:num w:numId="10">
    <w:abstractNumId w:val="2"/>
  </w:num>
  <w:num w:numId="11">
    <w:abstractNumId w:val="14"/>
  </w:num>
  <w:num w:numId="12">
    <w:abstractNumId w:val="7"/>
  </w:num>
  <w:num w:numId="13">
    <w:abstractNumId w:val="1"/>
  </w:num>
  <w:num w:numId="14">
    <w:abstractNumId w:val="16"/>
  </w:num>
  <w:num w:numId="15">
    <w:abstractNumId w:val="10"/>
  </w:num>
  <w:num w:numId="16">
    <w:abstractNumId w:val="5"/>
  </w:num>
  <w:num w:numId="17">
    <w:abstractNumId w:val="1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fr-FR" w:vendorID="64" w:dllVersion="6" w:nlCheck="1" w:checkStyle="0"/>
  <w:activeWritingStyle w:appName="MSWord" w:lang="en-US"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proofState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0D7"/>
    <w:rsid w:val="000003E7"/>
    <w:rsid w:val="000063F2"/>
    <w:rsid w:val="000262A7"/>
    <w:rsid w:val="000371D4"/>
    <w:rsid w:val="00050888"/>
    <w:rsid w:val="000605BB"/>
    <w:rsid w:val="00060BD1"/>
    <w:rsid w:val="0006412B"/>
    <w:rsid w:val="00064640"/>
    <w:rsid w:val="00090C21"/>
    <w:rsid w:val="000921B8"/>
    <w:rsid w:val="00094F37"/>
    <w:rsid w:val="000A29CF"/>
    <w:rsid w:val="000B224E"/>
    <w:rsid w:val="000B4DC4"/>
    <w:rsid w:val="000C05F9"/>
    <w:rsid w:val="000C1A3D"/>
    <w:rsid w:val="000D63B6"/>
    <w:rsid w:val="000E60A2"/>
    <w:rsid w:val="000F77CA"/>
    <w:rsid w:val="000F7A12"/>
    <w:rsid w:val="0010531E"/>
    <w:rsid w:val="001106CC"/>
    <w:rsid w:val="00115CFE"/>
    <w:rsid w:val="0012465F"/>
    <w:rsid w:val="001264DC"/>
    <w:rsid w:val="00142A89"/>
    <w:rsid w:val="00153B93"/>
    <w:rsid w:val="0015733F"/>
    <w:rsid w:val="001647FC"/>
    <w:rsid w:val="00172C7D"/>
    <w:rsid w:val="00181BFD"/>
    <w:rsid w:val="00186AED"/>
    <w:rsid w:val="001929F7"/>
    <w:rsid w:val="001A5ED5"/>
    <w:rsid w:val="001B0179"/>
    <w:rsid w:val="001B6D38"/>
    <w:rsid w:val="001C1FFB"/>
    <w:rsid w:val="001C4CF9"/>
    <w:rsid w:val="001E42DB"/>
    <w:rsid w:val="001E517B"/>
    <w:rsid w:val="001E6711"/>
    <w:rsid w:val="001F4231"/>
    <w:rsid w:val="00231D51"/>
    <w:rsid w:val="00233BB7"/>
    <w:rsid w:val="00235097"/>
    <w:rsid w:val="00235250"/>
    <w:rsid w:val="00240A41"/>
    <w:rsid w:val="002454A3"/>
    <w:rsid w:val="002478CA"/>
    <w:rsid w:val="00264A9A"/>
    <w:rsid w:val="00286C29"/>
    <w:rsid w:val="00286D0C"/>
    <w:rsid w:val="0029308E"/>
    <w:rsid w:val="00294575"/>
    <w:rsid w:val="002A1A6E"/>
    <w:rsid w:val="002A56C6"/>
    <w:rsid w:val="002C34EB"/>
    <w:rsid w:val="002D365F"/>
    <w:rsid w:val="002E11B4"/>
    <w:rsid w:val="002E595C"/>
    <w:rsid w:val="002F0280"/>
    <w:rsid w:val="003004FC"/>
    <w:rsid w:val="00300EE2"/>
    <w:rsid w:val="003133AE"/>
    <w:rsid w:val="003208A4"/>
    <w:rsid w:val="00331694"/>
    <w:rsid w:val="00336CFB"/>
    <w:rsid w:val="00347AC1"/>
    <w:rsid w:val="0035113C"/>
    <w:rsid w:val="00377874"/>
    <w:rsid w:val="00380AB1"/>
    <w:rsid w:val="00381BF5"/>
    <w:rsid w:val="0038625E"/>
    <w:rsid w:val="00390145"/>
    <w:rsid w:val="003907CA"/>
    <w:rsid w:val="00393AF3"/>
    <w:rsid w:val="003942BD"/>
    <w:rsid w:val="003C4871"/>
    <w:rsid w:val="003C66C6"/>
    <w:rsid w:val="003D31D0"/>
    <w:rsid w:val="004026A2"/>
    <w:rsid w:val="004130B7"/>
    <w:rsid w:val="00416B99"/>
    <w:rsid w:val="00422E4F"/>
    <w:rsid w:val="004325D3"/>
    <w:rsid w:val="00433468"/>
    <w:rsid w:val="004512CD"/>
    <w:rsid w:val="0045172C"/>
    <w:rsid w:val="004553AD"/>
    <w:rsid w:val="00480665"/>
    <w:rsid w:val="00486754"/>
    <w:rsid w:val="004908E2"/>
    <w:rsid w:val="00493CC3"/>
    <w:rsid w:val="004973F6"/>
    <w:rsid w:val="00497F08"/>
    <w:rsid w:val="004A361B"/>
    <w:rsid w:val="004A4DA7"/>
    <w:rsid w:val="004A4EBD"/>
    <w:rsid w:val="004A6F86"/>
    <w:rsid w:val="004A789B"/>
    <w:rsid w:val="004B3830"/>
    <w:rsid w:val="004B4DA0"/>
    <w:rsid w:val="004B5454"/>
    <w:rsid w:val="004B6EFD"/>
    <w:rsid w:val="004C0D35"/>
    <w:rsid w:val="004C41D0"/>
    <w:rsid w:val="004D1619"/>
    <w:rsid w:val="004D1766"/>
    <w:rsid w:val="004E369C"/>
    <w:rsid w:val="004E5E51"/>
    <w:rsid w:val="004F3B61"/>
    <w:rsid w:val="00502EA9"/>
    <w:rsid w:val="00503BC2"/>
    <w:rsid w:val="00505FB1"/>
    <w:rsid w:val="00510737"/>
    <w:rsid w:val="005126E6"/>
    <w:rsid w:val="00527C9D"/>
    <w:rsid w:val="00535EAE"/>
    <w:rsid w:val="00537DE4"/>
    <w:rsid w:val="00545FAB"/>
    <w:rsid w:val="005521A3"/>
    <w:rsid w:val="00553B0D"/>
    <w:rsid w:val="0055639F"/>
    <w:rsid w:val="00572215"/>
    <w:rsid w:val="00581539"/>
    <w:rsid w:val="0058340A"/>
    <w:rsid w:val="00585148"/>
    <w:rsid w:val="0059004A"/>
    <w:rsid w:val="0059630A"/>
    <w:rsid w:val="005A471E"/>
    <w:rsid w:val="005B0FCB"/>
    <w:rsid w:val="005B47A2"/>
    <w:rsid w:val="005C7739"/>
    <w:rsid w:val="005D4FFD"/>
    <w:rsid w:val="005D5AC2"/>
    <w:rsid w:val="005D5F29"/>
    <w:rsid w:val="005E2E7D"/>
    <w:rsid w:val="005E4614"/>
    <w:rsid w:val="005E7B54"/>
    <w:rsid w:val="005F63AE"/>
    <w:rsid w:val="006047B9"/>
    <w:rsid w:val="00612714"/>
    <w:rsid w:val="006225F8"/>
    <w:rsid w:val="0062467C"/>
    <w:rsid w:val="00643300"/>
    <w:rsid w:val="00653AB7"/>
    <w:rsid w:val="0066790C"/>
    <w:rsid w:val="006709F6"/>
    <w:rsid w:val="00673D0F"/>
    <w:rsid w:val="00686B1F"/>
    <w:rsid w:val="006B66FB"/>
    <w:rsid w:val="006C14E7"/>
    <w:rsid w:val="006C7CF3"/>
    <w:rsid w:val="006E5D8B"/>
    <w:rsid w:val="006F0ED3"/>
    <w:rsid w:val="006F24B9"/>
    <w:rsid w:val="006F4B0D"/>
    <w:rsid w:val="006F50DD"/>
    <w:rsid w:val="007014D6"/>
    <w:rsid w:val="00702506"/>
    <w:rsid w:val="00704243"/>
    <w:rsid w:val="00705540"/>
    <w:rsid w:val="007148AE"/>
    <w:rsid w:val="00723057"/>
    <w:rsid w:val="00736EC3"/>
    <w:rsid w:val="00753095"/>
    <w:rsid w:val="007606E2"/>
    <w:rsid w:val="00760E3B"/>
    <w:rsid w:val="00767753"/>
    <w:rsid w:val="0077090C"/>
    <w:rsid w:val="00774943"/>
    <w:rsid w:val="0078483B"/>
    <w:rsid w:val="00787CE6"/>
    <w:rsid w:val="00790F8B"/>
    <w:rsid w:val="00796607"/>
    <w:rsid w:val="00796942"/>
    <w:rsid w:val="007A3189"/>
    <w:rsid w:val="007B51F9"/>
    <w:rsid w:val="007B572C"/>
    <w:rsid w:val="007B620D"/>
    <w:rsid w:val="007C2E45"/>
    <w:rsid w:val="007C62EA"/>
    <w:rsid w:val="007D0CE6"/>
    <w:rsid w:val="007D142E"/>
    <w:rsid w:val="007D2CE3"/>
    <w:rsid w:val="007D4D53"/>
    <w:rsid w:val="007D6115"/>
    <w:rsid w:val="007D7E74"/>
    <w:rsid w:val="0081077E"/>
    <w:rsid w:val="00811194"/>
    <w:rsid w:val="0081140F"/>
    <w:rsid w:val="0081212D"/>
    <w:rsid w:val="00813D64"/>
    <w:rsid w:val="008174D9"/>
    <w:rsid w:val="008261B7"/>
    <w:rsid w:val="008310E6"/>
    <w:rsid w:val="008470B9"/>
    <w:rsid w:val="00871BA7"/>
    <w:rsid w:val="00881B7F"/>
    <w:rsid w:val="0089698A"/>
    <w:rsid w:val="008A0DA6"/>
    <w:rsid w:val="008B164E"/>
    <w:rsid w:val="008C0703"/>
    <w:rsid w:val="008C4799"/>
    <w:rsid w:val="008C7B6E"/>
    <w:rsid w:val="008D0D4A"/>
    <w:rsid w:val="008D6A3D"/>
    <w:rsid w:val="008E13AD"/>
    <w:rsid w:val="008E3B4D"/>
    <w:rsid w:val="008F62E2"/>
    <w:rsid w:val="00903760"/>
    <w:rsid w:val="0092366B"/>
    <w:rsid w:val="0092676F"/>
    <w:rsid w:val="00952F2F"/>
    <w:rsid w:val="00960186"/>
    <w:rsid w:val="009605D0"/>
    <w:rsid w:val="00964908"/>
    <w:rsid w:val="00966626"/>
    <w:rsid w:val="00973531"/>
    <w:rsid w:val="0097503F"/>
    <w:rsid w:val="00977433"/>
    <w:rsid w:val="00981034"/>
    <w:rsid w:val="00983E6C"/>
    <w:rsid w:val="009973FE"/>
    <w:rsid w:val="009B0943"/>
    <w:rsid w:val="009B247C"/>
    <w:rsid w:val="009C340C"/>
    <w:rsid w:val="009C4D00"/>
    <w:rsid w:val="009E4C3A"/>
    <w:rsid w:val="009F47F4"/>
    <w:rsid w:val="00A01A7F"/>
    <w:rsid w:val="00A0698A"/>
    <w:rsid w:val="00A10C18"/>
    <w:rsid w:val="00A129B7"/>
    <w:rsid w:val="00A232E9"/>
    <w:rsid w:val="00A26A7E"/>
    <w:rsid w:val="00A26CDE"/>
    <w:rsid w:val="00A367BA"/>
    <w:rsid w:val="00A418A7"/>
    <w:rsid w:val="00A45FDA"/>
    <w:rsid w:val="00A52A83"/>
    <w:rsid w:val="00A62998"/>
    <w:rsid w:val="00A67901"/>
    <w:rsid w:val="00A7159B"/>
    <w:rsid w:val="00A82D69"/>
    <w:rsid w:val="00A85F29"/>
    <w:rsid w:val="00A93230"/>
    <w:rsid w:val="00AA02D3"/>
    <w:rsid w:val="00AA11CA"/>
    <w:rsid w:val="00AB0195"/>
    <w:rsid w:val="00AC2D42"/>
    <w:rsid w:val="00AD49A1"/>
    <w:rsid w:val="00AD6B9F"/>
    <w:rsid w:val="00AE720A"/>
    <w:rsid w:val="00AE7649"/>
    <w:rsid w:val="00AF1101"/>
    <w:rsid w:val="00AF1C8C"/>
    <w:rsid w:val="00B14BDD"/>
    <w:rsid w:val="00B15694"/>
    <w:rsid w:val="00B26B35"/>
    <w:rsid w:val="00B27E2D"/>
    <w:rsid w:val="00B3149C"/>
    <w:rsid w:val="00B424FE"/>
    <w:rsid w:val="00B507BC"/>
    <w:rsid w:val="00B61434"/>
    <w:rsid w:val="00B62C2A"/>
    <w:rsid w:val="00B71226"/>
    <w:rsid w:val="00B8565F"/>
    <w:rsid w:val="00B94EA3"/>
    <w:rsid w:val="00BB126E"/>
    <w:rsid w:val="00BB3AEF"/>
    <w:rsid w:val="00BC066B"/>
    <w:rsid w:val="00BC0C1F"/>
    <w:rsid w:val="00BD202E"/>
    <w:rsid w:val="00BD3605"/>
    <w:rsid w:val="00BF74CC"/>
    <w:rsid w:val="00C02174"/>
    <w:rsid w:val="00C46027"/>
    <w:rsid w:val="00C5780B"/>
    <w:rsid w:val="00C65B1E"/>
    <w:rsid w:val="00C81C3C"/>
    <w:rsid w:val="00C8755F"/>
    <w:rsid w:val="00C912EE"/>
    <w:rsid w:val="00CA3EB1"/>
    <w:rsid w:val="00CA5A46"/>
    <w:rsid w:val="00CB55E4"/>
    <w:rsid w:val="00CD28E1"/>
    <w:rsid w:val="00CD40D7"/>
    <w:rsid w:val="00CD70C5"/>
    <w:rsid w:val="00CD755D"/>
    <w:rsid w:val="00CE04D8"/>
    <w:rsid w:val="00CE576F"/>
    <w:rsid w:val="00CF367D"/>
    <w:rsid w:val="00CF59BF"/>
    <w:rsid w:val="00CF6F53"/>
    <w:rsid w:val="00D075CA"/>
    <w:rsid w:val="00D11065"/>
    <w:rsid w:val="00D2006F"/>
    <w:rsid w:val="00D23E3B"/>
    <w:rsid w:val="00D34775"/>
    <w:rsid w:val="00D35D9B"/>
    <w:rsid w:val="00D369AB"/>
    <w:rsid w:val="00D42F74"/>
    <w:rsid w:val="00D56E7C"/>
    <w:rsid w:val="00D570D9"/>
    <w:rsid w:val="00D671C7"/>
    <w:rsid w:val="00D73404"/>
    <w:rsid w:val="00D74D34"/>
    <w:rsid w:val="00D77D6D"/>
    <w:rsid w:val="00D852E6"/>
    <w:rsid w:val="00D86FB1"/>
    <w:rsid w:val="00D90B90"/>
    <w:rsid w:val="00D973B2"/>
    <w:rsid w:val="00DB2EDD"/>
    <w:rsid w:val="00DB7349"/>
    <w:rsid w:val="00DD4966"/>
    <w:rsid w:val="00DE7C0A"/>
    <w:rsid w:val="00DF5BD8"/>
    <w:rsid w:val="00E20744"/>
    <w:rsid w:val="00E333C1"/>
    <w:rsid w:val="00E41EE5"/>
    <w:rsid w:val="00E45CE2"/>
    <w:rsid w:val="00E57C72"/>
    <w:rsid w:val="00E63627"/>
    <w:rsid w:val="00E65EA4"/>
    <w:rsid w:val="00E86A28"/>
    <w:rsid w:val="00E87A4D"/>
    <w:rsid w:val="00E9045B"/>
    <w:rsid w:val="00E906D2"/>
    <w:rsid w:val="00E92F76"/>
    <w:rsid w:val="00E961F4"/>
    <w:rsid w:val="00EC56A7"/>
    <w:rsid w:val="00ED0FA0"/>
    <w:rsid w:val="00ED61B9"/>
    <w:rsid w:val="00EF311D"/>
    <w:rsid w:val="00EF60C6"/>
    <w:rsid w:val="00F01D37"/>
    <w:rsid w:val="00F06B45"/>
    <w:rsid w:val="00F10C86"/>
    <w:rsid w:val="00F11322"/>
    <w:rsid w:val="00F177C8"/>
    <w:rsid w:val="00F17937"/>
    <w:rsid w:val="00F209E9"/>
    <w:rsid w:val="00F249D6"/>
    <w:rsid w:val="00F328C1"/>
    <w:rsid w:val="00F33616"/>
    <w:rsid w:val="00F42D98"/>
    <w:rsid w:val="00F46836"/>
    <w:rsid w:val="00F47279"/>
    <w:rsid w:val="00F47484"/>
    <w:rsid w:val="00F55F3B"/>
    <w:rsid w:val="00F6045D"/>
    <w:rsid w:val="00F615CD"/>
    <w:rsid w:val="00F65294"/>
    <w:rsid w:val="00F7018D"/>
    <w:rsid w:val="00F72FC5"/>
    <w:rsid w:val="00F82040"/>
    <w:rsid w:val="00F8574A"/>
    <w:rsid w:val="00FA3BAB"/>
    <w:rsid w:val="00FB6386"/>
    <w:rsid w:val="00FB6A69"/>
    <w:rsid w:val="00FC1E0B"/>
    <w:rsid w:val="00FE5E7B"/>
    <w:rsid w:val="00FE7A35"/>
    <w:rsid w:val="00FF14C1"/>
    <w:rsid w:val="00FF31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1B90C"/>
  <w15:docId w15:val="{3D8839D3-9B75-4634-AB8D-63F3D2357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286D0C"/>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86D0C"/>
    <w:rPr>
      <w:u w:val="single"/>
    </w:rPr>
  </w:style>
  <w:style w:type="table" w:customStyle="1" w:styleId="TableNormal1">
    <w:name w:val="Table Normal1"/>
    <w:rsid w:val="00286D0C"/>
    <w:tblPr>
      <w:tblInd w:w="0" w:type="dxa"/>
      <w:tblCellMar>
        <w:top w:w="0" w:type="dxa"/>
        <w:left w:w="0" w:type="dxa"/>
        <w:bottom w:w="0" w:type="dxa"/>
        <w:right w:w="0" w:type="dxa"/>
      </w:tblCellMar>
    </w:tblPr>
  </w:style>
  <w:style w:type="paragraph" w:customStyle="1" w:styleId="HeaderFooter">
    <w:name w:val="Header &amp; Footer"/>
    <w:rsid w:val="00286D0C"/>
    <w:pPr>
      <w:tabs>
        <w:tab w:val="right" w:pos="9020"/>
      </w:tabs>
      <w:spacing w:line="288" w:lineRule="auto"/>
    </w:pPr>
    <w:rPr>
      <w:rFonts w:ascii="Helvetica Neue Medium" w:hAnsi="Helvetica Neue Medium" w:cs="Arial Unicode MS"/>
      <w:color w:val="5F5F5F"/>
      <w:lang w:val="en-US"/>
    </w:rPr>
  </w:style>
  <w:style w:type="paragraph" w:styleId="Title">
    <w:name w:val="Title"/>
    <w:next w:val="Body2"/>
    <w:rsid w:val="00286D0C"/>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286D0C"/>
    <w:pPr>
      <w:suppressAutoHyphens/>
      <w:spacing w:after="40"/>
      <w:jc w:val="both"/>
    </w:pPr>
    <w:rPr>
      <w:rFonts w:cs="Arial Unicode MS"/>
      <w:color w:val="000000"/>
      <w:sz w:val="22"/>
      <w:szCs w:val="22"/>
      <w:lang w:val="en-US"/>
    </w:rPr>
  </w:style>
  <w:style w:type="paragraph" w:customStyle="1" w:styleId="Body">
    <w:name w:val="Body"/>
    <w:rsid w:val="00286D0C"/>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286D0C"/>
    <w:pPr>
      <w:outlineLvl w:val="0"/>
    </w:pPr>
    <w:rPr>
      <w:rFonts w:cs="Arial Unicode MS"/>
      <w:b/>
      <w:bCs/>
      <w:caps/>
      <w:color w:val="434343"/>
      <w:spacing w:val="4"/>
      <w:sz w:val="22"/>
      <w:szCs w:val="22"/>
    </w:rPr>
  </w:style>
  <w:style w:type="character" w:customStyle="1" w:styleId="Hyperlink0">
    <w:name w:val="Hyperlink.0"/>
    <w:basedOn w:val="Hyperlink"/>
    <w:rsid w:val="00286D0C"/>
    <w:rPr>
      <w:u w:val="single"/>
    </w:rPr>
  </w:style>
  <w:style w:type="paragraph" w:styleId="BodyText">
    <w:name w:val="Body Text"/>
    <w:aliases w:val=" Char1,Char"/>
    <w:basedOn w:val="Normal"/>
    <w:link w:val="BodyTextChar"/>
    <w:rsid w:val="0081212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dr w:val="none" w:sz="0" w:space="0" w:color="auto"/>
      <w:lang w:val="lt-LT"/>
    </w:rPr>
  </w:style>
  <w:style w:type="character" w:customStyle="1" w:styleId="BodyTextChar">
    <w:name w:val="Body Text Char"/>
    <w:aliases w:val=" Char1 Char,Char Char"/>
    <w:basedOn w:val="DefaultParagraphFont"/>
    <w:link w:val="BodyText"/>
    <w:rsid w:val="0081212D"/>
    <w:rPr>
      <w:rFonts w:eastAsia="Times New Roman"/>
      <w:sz w:val="24"/>
      <w:szCs w:val="24"/>
      <w:bdr w:val="none" w:sz="0" w:space="0" w:color="auto"/>
      <w:lang w:eastAsia="en-US"/>
    </w:rPr>
  </w:style>
  <w:style w:type="paragraph" w:styleId="BodyText3">
    <w:name w:val="Body Text 3"/>
    <w:basedOn w:val="Normal"/>
    <w:link w:val="BodyText3Char"/>
    <w:uiPriority w:val="99"/>
    <w:rsid w:val="009C340C"/>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lt-LT"/>
    </w:rPr>
  </w:style>
  <w:style w:type="character" w:customStyle="1" w:styleId="BodyText3Char">
    <w:name w:val="Body Text 3 Char"/>
    <w:basedOn w:val="DefaultParagraphFont"/>
    <w:link w:val="BodyText3"/>
    <w:uiPriority w:val="99"/>
    <w:rsid w:val="009C340C"/>
    <w:rPr>
      <w:rFonts w:eastAsia="Times New Roman"/>
      <w:sz w:val="16"/>
      <w:szCs w:val="16"/>
      <w:bdr w:val="none" w:sz="0" w:space="0" w:color="auto"/>
      <w:lang w:eastAsia="en-US"/>
    </w:rPr>
  </w:style>
  <w:style w:type="paragraph" w:styleId="BodyTextIndent">
    <w:name w:val="Body Text Indent"/>
    <w:basedOn w:val="Normal"/>
    <w:link w:val="BodyTextIndentChar"/>
    <w:uiPriority w:val="99"/>
    <w:semiHidden/>
    <w:unhideWhenUsed/>
    <w:rsid w:val="00D852E6"/>
    <w:pPr>
      <w:spacing w:after="120"/>
      <w:ind w:left="283"/>
    </w:pPr>
  </w:style>
  <w:style w:type="character" w:customStyle="1" w:styleId="BodyTextIndentChar">
    <w:name w:val="Body Text Indent Char"/>
    <w:basedOn w:val="DefaultParagraphFont"/>
    <w:link w:val="BodyTextIndent"/>
    <w:uiPriority w:val="99"/>
    <w:semiHidden/>
    <w:rsid w:val="00D852E6"/>
    <w:rPr>
      <w:sz w:val="24"/>
      <w:szCs w:val="24"/>
      <w:lang w:val="en-US" w:eastAsia="en-US"/>
    </w:rPr>
  </w:style>
  <w:style w:type="paragraph" w:customStyle="1" w:styleId="BodyText1">
    <w:name w:val="Body Text1"/>
    <w:rsid w:val="00D852E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bdr w:val="none" w:sz="0" w:space="0" w:color="auto"/>
      <w:lang w:val="en-US" w:eastAsia="en-US"/>
    </w:rPr>
  </w:style>
  <w:style w:type="paragraph" w:customStyle="1" w:styleId="ti-grseq-1">
    <w:name w:val="ti-grseq-1"/>
    <w:basedOn w:val="Normal"/>
    <w:rsid w:val="00D852E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bold">
    <w:name w:val="bold"/>
    <w:basedOn w:val="DefaultParagraphFont"/>
    <w:rsid w:val="00D852E6"/>
  </w:style>
  <w:style w:type="paragraph" w:customStyle="1" w:styleId="image">
    <w:name w:val="image"/>
    <w:basedOn w:val="Normal"/>
    <w:rsid w:val="00D852E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BalloonText">
    <w:name w:val="Balloon Text"/>
    <w:basedOn w:val="Normal"/>
    <w:link w:val="BalloonTextChar"/>
    <w:uiPriority w:val="99"/>
    <w:semiHidden/>
    <w:unhideWhenUsed/>
    <w:rsid w:val="00BC06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66B"/>
    <w:rPr>
      <w:rFonts w:ascii="Segoe UI" w:hAnsi="Segoe UI" w:cs="Segoe UI"/>
      <w:sz w:val="18"/>
      <w:szCs w:val="18"/>
      <w:lang w:val="en-US" w:eastAsia="en-US"/>
    </w:rPr>
  </w:style>
  <w:style w:type="paragraph" w:customStyle="1" w:styleId="Sraopastraipa1">
    <w:name w:val="Sąrašo pastraipa1"/>
    <w:basedOn w:val="Normal"/>
    <w:qFormat/>
    <w:rsid w:val="00233BB7"/>
    <w:pPr>
      <w:pBdr>
        <w:top w:val="none" w:sz="0" w:space="0" w:color="auto"/>
        <w:left w:val="none" w:sz="0" w:space="0" w:color="auto"/>
        <w:bottom w:val="none" w:sz="0" w:space="0" w:color="auto"/>
        <w:right w:val="none" w:sz="0" w:space="0" w:color="auto"/>
        <w:between w:val="none" w:sz="0" w:space="0" w:color="auto"/>
        <w:bar w:val="none" w:sz="0" w:color="auto"/>
      </w:pBdr>
      <w:spacing w:before="240"/>
      <w:ind w:left="720"/>
      <w:contextualSpacing/>
      <w:jc w:val="both"/>
    </w:pPr>
    <w:rPr>
      <w:rFonts w:eastAsia="Times New Roman"/>
      <w:bdr w:val="none" w:sz="0" w:space="0" w:color="auto"/>
      <w:lang w:val="en-GB"/>
    </w:rPr>
  </w:style>
  <w:style w:type="paragraph" w:styleId="Header">
    <w:name w:val="header"/>
    <w:basedOn w:val="Normal"/>
    <w:link w:val="HeaderChar"/>
    <w:uiPriority w:val="99"/>
    <w:unhideWhenUsed/>
    <w:rsid w:val="002A56C6"/>
    <w:pPr>
      <w:tabs>
        <w:tab w:val="center" w:pos="4819"/>
        <w:tab w:val="right" w:pos="9638"/>
      </w:tabs>
    </w:pPr>
  </w:style>
  <w:style w:type="character" w:customStyle="1" w:styleId="HeaderChar">
    <w:name w:val="Header Char"/>
    <w:basedOn w:val="DefaultParagraphFont"/>
    <w:link w:val="Header"/>
    <w:uiPriority w:val="99"/>
    <w:rsid w:val="002A56C6"/>
    <w:rPr>
      <w:sz w:val="24"/>
      <w:szCs w:val="24"/>
      <w:lang w:val="en-US" w:eastAsia="en-US"/>
    </w:rPr>
  </w:style>
  <w:style w:type="paragraph" w:styleId="Footer">
    <w:name w:val="footer"/>
    <w:basedOn w:val="Normal"/>
    <w:link w:val="FooterChar"/>
    <w:uiPriority w:val="99"/>
    <w:unhideWhenUsed/>
    <w:rsid w:val="002A56C6"/>
    <w:pPr>
      <w:tabs>
        <w:tab w:val="center" w:pos="4819"/>
        <w:tab w:val="right" w:pos="9638"/>
      </w:tabs>
    </w:pPr>
  </w:style>
  <w:style w:type="character" w:customStyle="1" w:styleId="FooterChar">
    <w:name w:val="Footer Char"/>
    <w:basedOn w:val="DefaultParagraphFont"/>
    <w:link w:val="Footer"/>
    <w:uiPriority w:val="99"/>
    <w:rsid w:val="002A56C6"/>
    <w:rPr>
      <w:sz w:val="24"/>
      <w:szCs w:val="24"/>
      <w:lang w:val="en-US" w:eastAsia="en-US"/>
    </w:rPr>
  </w:style>
  <w:style w:type="paragraph" w:styleId="ListParagraph">
    <w:name w:val="List Paragraph"/>
    <w:basedOn w:val="Normal"/>
    <w:uiPriority w:val="34"/>
    <w:qFormat/>
    <w:rsid w:val="00D11065"/>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line="249" w:lineRule="auto"/>
      <w:ind w:left="720"/>
      <w:textAlignment w:val="baseline"/>
    </w:pPr>
    <w:rPr>
      <w:rFonts w:ascii="Calibri" w:eastAsia="Calibri" w:hAnsi="Calibri"/>
      <w:sz w:val="22"/>
      <w:szCs w:val="22"/>
      <w:bdr w:val="none" w:sz="0" w:space="0" w:color="auto"/>
      <w:lang w:val="lt-LT"/>
    </w:rPr>
  </w:style>
  <w:style w:type="paragraph" w:customStyle="1" w:styleId="Default">
    <w:name w:val="Default"/>
    <w:rsid w:val="00D110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Calibri"/>
      <w:color w:val="000000"/>
      <w:sz w:val="24"/>
      <w:szCs w:val="24"/>
      <w:bdr w:val="none" w:sz="0" w:space="0" w:color="auto"/>
      <w:lang w:eastAsia="en-US"/>
    </w:rPr>
  </w:style>
  <w:style w:type="character" w:styleId="Emphasis">
    <w:name w:val="Emphasis"/>
    <w:uiPriority w:val="20"/>
    <w:qFormat/>
    <w:rsid w:val="00D11065"/>
    <w:rPr>
      <w:b/>
      <w:bCs/>
      <w:i w:val="0"/>
      <w:iCs w:val="0"/>
    </w:rPr>
  </w:style>
  <w:style w:type="character" w:customStyle="1" w:styleId="Bodytext30">
    <w:name w:val="Body text (3)_"/>
    <w:link w:val="Bodytext31"/>
    <w:uiPriority w:val="99"/>
    <w:rsid w:val="007D2CE3"/>
    <w:rPr>
      <w:rFonts w:eastAsia="Times New Roman"/>
      <w:spacing w:val="10"/>
      <w:sz w:val="21"/>
      <w:szCs w:val="21"/>
      <w:shd w:val="clear" w:color="auto" w:fill="FFFFFF"/>
    </w:rPr>
  </w:style>
  <w:style w:type="paragraph" w:customStyle="1" w:styleId="Bodytext31">
    <w:name w:val="Body text (3)"/>
    <w:basedOn w:val="Normal"/>
    <w:link w:val="Bodytext30"/>
    <w:uiPriority w:val="99"/>
    <w:rsid w:val="007D2CE3"/>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jc w:val="center"/>
    </w:pPr>
    <w:rPr>
      <w:rFonts w:eastAsia="Times New Roman"/>
      <w:spacing w:val="10"/>
      <w:sz w:val="21"/>
      <w:szCs w:val="21"/>
      <w:lang w:val="lt-LT" w:eastAsia="lt-LT"/>
    </w:rPr>
  </w:style>
  <w:style w:type="character" w:customStyle="1" w:styleId="Bodytext2TimesNewRoman105ptSpacing0pt">
    <w:name w:val="Body text (2) + Times New Roman;10;5 pt;Spacing 0 pt"/>
    <w:rsid w:val="007D2CE3"/>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lt-LT" w:eastAsia="lt-LT" w:bidi="lt-LT"/>
    </w:rPr>
  </w:style>
  <w:style w:type="character" w:customStyle="1" w:styleId="Bodytext2">
    <w:name w:val="Body text (2)"/>
    <w:rsid w:val="00F328C1"/>
    <w:rPr>
      <w:rFonts w:ascii="Lucida Sans Unicode" w:eastAsia="Lucida Sans Unicode" w:hAnsi="Lucida Sans Unicode" w:cs="Lucida Sans Unicode"/>
      <w:b w:val="0"/>
      <w:bCs w:val="0"/>
      <w:i w:val="0"/>
      <w:iCs w:val="0"/>
      <w:smallCaps w:val="0"/>
      <w:strike w:val="0"/>
      <w:sz w:val="17"/>
      <w:szCs w:val="17"/>
      <w:u w:val="none"/>
    </w:rPr>
  </w:style>
  <w:style w:type="character" w:customStyle="1" w:styleId="Bodytext15">
    <w:name w:val="Body text (15)_"/>
    <w:link w:val="Bodytext151"/>
    <w:uiPriority w:val="99"/>
    <w:locked/>
    <w:rsid w:val="00F328C1"/>
    <w:rPr>
      <w:shd w:val="clear" w:color="auto" w:fill="FFFFFF"/>
    </w:rPr>
  </w:style>
  <w:style w:type="paragraph" w:customStyle="1" w:styleId="Bodytext151">
    <w:name w:val="Body text (15)1"/>
    <w:basedOn w:val="Normal"/>
    <w:link w:val="Bodytext15"/>
    <w:uiPriority w:val="99"/>
    <w:rsid w:val="00F328C1"/>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z w:val="20"/>
      <w:szCs w:val="20"/>
      <w:lang w:val="lt-LT" w:eastAsia="lt-LT"/>
    </w:rPr>
  </w:style>
  <w:style w:type="character" w:customStyle="1" w:styleId="Bodytext3Spacing0pt">
    <w:name w:val="Body text (3) + Spacing 0 pt"/>
    <w:uiPriority w:val="99"/>
    <w:rsid w:val="00F328C1"/>
    <w:rPr>
      <w:rFonts w:ascii="Times New Roman" w:hAnsi="Times New Roman" w:cs="Times New Roman"/>
      <w:b/>
      <w:bCs/>
      <w:spacing w:val="0"/>
      <w:sz w:val="23"/>
      <w:szCs w:val="23"/>
      <w:shd w:val="clear" w:color="auto" w:fill="FFFFFF"/>
    </w:rPr>
  </w:style>
  <w:style w:type="character" w:customStyle="1" w:styleId="Heading32">
    <w:name w:val="Heading #3 (2)_"/>
    <w:link w:val="Heading320"/>
    <w:uiPriority w:val="99"/>
    <w:locked/>
    <w:rsid w:val="00F328C1"/>
    <w:rPr>
      <w:b/>
      <w:bCs/>
      <w:sz w:val="23"/>
      <w:szCs w:val="23"/>
      <w:shd w:val="clear" w:color="auto" w:fill="FFFFFF"/>
    </w:rPr>
  </w:style>
  <w:style w:type="character" w:customStyle="1" w:styleId="Bodytext19">
    <w:name w:val="Body text (19)_"/>
    <w:link w:val="Bodytext190"/>
    <w:uiPriority w:val="99"/>
    <w:locked/>
    <w:rsid w:val="00F328C1"/>
    <w:rPr>
      <w:rFonts w:ascii="Calibri" w:hAnsi="Calibri" w:cs="Calibri"/>
      <w:shd w:val="clear" w:color="auto" w:fill="FFFFFF"/>
    </w:rPr>
  </w:style>
  <w:style w:type="paragraph" w:customStyle="1" w:styleId="Heading320">
    <w:name w:val="Heading #3 (2)"/>
    <w:basedOn w:val="Normal"/>
    <w:link w:val="Heading32"/>
    <w:uiPriority w:val="99"/>
    <w:rsid w:val="00F328C1"/>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center"/>
      <w:outlineLvl w:val="2"/>
    </w:pPr>
    <w:rPr>
      <w:b/>
      <w:bCs/>
      <w:sz w:val="23"/>
      <w:szCs w:val="23"/>
      <w:lang w:val="lt-LT" w:eastAsia="lt-LT"/>
    </w:rPr>
  </w:style>
  <w:style w:type="paragraph" w:customStyle="1" w:styleId="Bodytext190">
    <w:name w:val="Body text (19)"/>
    <w:basedOn w:val="Normal"/>
    <w:link w:val="Bodytext19"/>
    <w:uiPriority w:val="99"/>
    <w:rsid w:val="00F328C1"/>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37" w:lineRule="exact"/>
      <w:jc w:val="both"/>
    </w:pPr>
    <w:rPr>
      <w:rFonts w:ascii="Calibri" w:hAnsi="Calibri" w:cs="Calibri"/>
      <w:sz w:val="20"/>
      <w:szCs w:val="20"/>
      <w:lang w:val="lt-LT" w:eastAsia="lt-LT"/>
    </w:rPr>
  </w:style>
  <w:style w:type="character" w:customStyle="1" w:styleId="Bodytext16">
    <w:name w:val="Body text (16)_"/>
    <w:link w:val="Bodytext161"/>
    <w:uiPriority w:val="99"/>
    <w:locked/>
    <w:rsid w:val="00F328C1"/>
    <w:rPr>
      <w:b/>
      <w:sz w:val="21"/>
      <w:shd w:val="clear" w:color="auto" w:fill="FFFFFF"/>
    </w:rPr>
  </w:style>
  <w:style w:type="paragraph" w:customStyle="1" w:styleId="Bodytext161">
    <w:name w:val="Body text (16)1"/>
    <w:basedOn w:val="Normal"/>
    <w:link w:val="Bodytext16"/>
    <w:uiPriority w:val="99"/>
    <w:rsid w:val="00F328C1"/>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4" w:lineRule="exact"/>
    </w:pPr>
    <w:rPr>
      <w:b/>
      <w:sz w:val="21"/>
      <w:szCs w:val="20"/>
      <w:lang w:val="lt-LT" w:eastAsia="lt-LT"/>
    </w:rPr>
  </w:style>
  <w:style w:type="character" w:customStyle="1" w:styleId="Bodytext17">
    <w:name w:val="Body text (17)_"/>
    <w:link w:val="Bodytext170"/>
    <w:uiPriority w:val="99"/>
    <w:locked/>
    <w:rsid w:val="00F328C1"/>
    <w:rPr>
      <w:sz w:val="15"/>
      <w:shd w:val="clear" w:color="auto" w:fill="FFFFFF"/>
    </w:rPr>
  </w:style>
  <w:style w:type="paragraph" w:customStyle="1" w:styleId="Bodytext170">
    <w:name w:val="Body text (17)"/>
    <w:basedOn w:val="Normal"/>
    <w:link w:val="Bodytext17"/>
    <w:uiPriority w:val="99"/>
    <w:rsid w:val="00F328C1"/>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sz w:val="15"/>
      <w:szCs w:val="20"/>
      <w:lang w:val="lt-LT" w:eastAsia="lt-LT"/>
    </w:rPr>
  </w:style>
  <w:style w:type="character" w:customStyle="1" w:styleId="Bodytext1611pt">
    <w:name w:val="Body text (16) + 11 pt"/>
    <w:aliases w:val="Not Bold1"/>
    <w:uiPriority w:val="99"/>
    <w:rsid w:val="00F328C1"/>
    <w:rPr>
      <w:b/>
      <w:sz w:val="22"/>
      <w:shd w:val="clear" w:color="auto" w:fill="FFFFFF"/>
    </w:rPr>
  </w:style>
  <w:style w:type="table" w:customStyle="1" w:styleId="TableGrid4">
    <w:name w:val="Table Grid4"/>
    <w:basedOn w:val="TableNormal"/>
    <w:next w:val="TableGrid"/>
    <w:uiPriority w:val="39"/>
    <w:rsid w:val="000C05F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C05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Normal"/>
    <w:rsid w:val="00094F3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ind w:firstLine="720"/>
      <w:jc w:val="both"/>
    </w:pPr>
    <w:rPr>
      <w:rFonts w:ascii="Arial" w:eastAsia="Times New Roman" w:hAnsi="Arial" w:cs="Arial"/>
      <w:sz w:val="20"/>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35426">
      <w:bodyDiv w:val="1"/>
      <w:marLeft w:val="0"/>
      <w:marRight w:val="0"/>
      <w:marTop w:val="0"/>
      <w:marBottom w:val="0"/>
      <w:divBdr>
        <w:top w:val="none" w:sz="0" w:space="0" w:color="auto"/>
        <w:left w:val="none" w:sz="0" w:space="0" w:color="auto"/>
        <w:bottom w:val="none" w:sz="0" w:space="0" w:color="auto"/>
        <w:right w:val="none" w:sz="0" w:space="0" w:color="auto"/>
      </w:divBdr>
    </w:div>
    <w:div w:id="78985386">
      <w:bodyDiv w:val="1"/>
      <w:marLeft w:val="0"/>
      <w:marRight w:val="0"/>
      <w:marTop w:val="0"/>
      <w:marBottom w:val="0"/>
      <w:divBdr>
        <w:top w:val="none" w:sz="0" w:space="0" w:color="auto"/>
        <w:left w:val="none" w:sz="0" w:space="0" w:color="auto"/>
        <w:bottom w:val="none" w:sz="0" w:space="0" w:color="auto"/>
        <w:right w:val="none" w:sz="0" w:space="0" w:color="auto"/>
      </w:divBdr>
    </w:div>
    <w:div w:id="296224885">
      <w:bodyDiv w:val="1"/>
      <w:marLeft w:val="0"/>
      <w:marRight w:val="0"/>
      <w:marTop w:val="0"/>
      <w:marBottom w:val="0"/>
      <w:divBdr>
        <w:top w:val="none" w:sz="0" w:space="0" w:color="auto"/>
        <w:left w:val="none" w:sz="0" w:space="0" w:color="auto"/>
        <w:bottom w:val="none" w:sz="0" w:space="0" w:color="auto"/>
        <w:right w:val="none" w:sz="0" w:space="0" w:color="auto"/>
      </w:divBdr>
    </w:div>
    <w:div w:id="386877566">
      <w:bodyDiv w:val="1"/>
      <w:marLeft w:val="0"/>
      <w:marRight w:val="0"/>
      <w:marTop w:val="0"/>
      <w:marBottom w:val="0"/>
      <w:divBdr>
        <w:top w:val="none" w:sz="0" w:space="0" w:color="auto"/>
        <w:left w:val="none" w:sz="0" w:space="0" w:color="auto"/>
        <w:bottom w:val="none" w:sz="0" w:space="0" w:color="auto"/>
        <w:right w:val="none" w:sz="0" w:space="0" w:color="auto"/>
      </w:divBdr>
    </w:div>
    <w:div w:id="1210339531">
      <w:bodyDiv w:val="1"/>
      <w:marLeft w:val="0"/>
      <w:marRight w:val="0"/>
      <w:marTop w:val="0"/>
      <w:marBottom w:val="0"/>
      <w:divBdr>
        <w:top w:val="none" w:sz="0" w:space="0" w:color="auto"/>
        <w:left w:val="none" w:sz="0" w:space="0" w:color="auto"/>
        <w:bottom w:val="none" w:sz="0" w:space="0" w:color="auto"/>
        <w:right w:val="none" w:sz="0" w:space="0" w:color="auto"/>
      </w:divBdr>
    </w:div>
    <w:div w:id="1612544505">
      <w:bodyDiv w:val="1"/>
      <w:marLeft w:val="0"/>
      <w:marRight w:val="0"/>
      <w:marTop w:val="0"/>
      <w:marBottom w:val="0"/>
      <w:divBdr>
        <w:top w:val="none" w:sz="0" w:space="0" w:color="auto"/>
        <w:left w:val="none" w:sz="0" w:space="0" w:color="auto"/>
        <w:bottom w:val="none" w:sz="0" w:space="0" w:color="auto"/>
        <w:right w:val="none" w:sz="0" w:space="0" w:color="auto"/>
      </w:divBdr>
    </w:div>
    <w:div w:id="1951354520">
      <w:bodyDiv w:val="1"/>
      <w:marLeft w:val="0"/>
      <w:marRight w:val="0"/>
      <w:marTop w:val="0"/>
      <w:marBottom w:val="0"/>
      <w:divBdr>
        <w:top w:val="none" w:sz="0" w:space="0" w:color="auto"/>
        <w:left w:val="none" w:sz="0" w:space="0" w:color="auto"/>
        <w:bottom w:val="none" w:sz="0" w:space="0" w:color="auto"/>
        <w:right w:val="none" w:sz="0" w:space="0" w:color="auto"/>
      </w:divBdr>
    </w:div>
    <w:div w:id="1959291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vpp.lt/index.php?option=com_vptpublic&amp;task=list&amp;Itemid=65&amp;filter_show=1&amp;filter_limit=10&amp;vpt_unite=&amp;filter_authority=klaip%C4%97dos+rajono+savivaldyb%C4%97s&amp;filter_jarcode=&amp;filter_cpv=&amp;filter_tender=ketver&amp;filter_type=0&amp;filter_proctype=&amp;filter_servicetype=&amp;filter_from=2015-01-01&amp;filter_to=2015-12-31&amp;filter_publishfrom=&amp;filter_publishto=&amp;filter_updatefrom=&amp;filter_updateto=" TargetMode="External"/><Relationship Id="rId3" Type="http://schemas.openxmlformats.org/officeDocument/2006/relationships/settings" Target="settings.xml"/><Relationship Id="rId7" Type="http://schemas.openxmlformats.org/officeDocument/2006/relationships/hyperlink" Target="https://pirkimai.eviesiejipirkimai.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14749</Words>
  <Characters>84073</Characters>
  <Application>Microsoft Office Word</Application>
  <DocSecurity>0</DocSecurity>
  <Lines>700</Lines>
  <Paragraphs>197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Svajunas</dc:creator>
  <cp:lastModifiedBy>Antras</cp:lastModifiedBy>
  <cp:revision>2</cp:revision>
  <cp:lastPrinted>2024-03-18T13:19:00Z</cp:lastPrinted>
  <dcterms:created xsi:type="dcterms:W3CDTF">2024-12-09T13:34:00Z</dcterms:created>
  <dcterms:modified xsi:type="dcterms:W3CDTF">2024-12-09T13:34:00Z</dcterms:modified>
</cp:coreProperties>
</file>